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9E9D6" w14:textId="77777777" w:rsidR="00112CF2" w:rsidRPr="00044231" w:rsidRDefault="00112CF2" w:rsidP="00112CF2">
      <w:pPr>
        <w:rPr>
          <w:rFonts w:ascii="Times New Roman" w:eastAsia="Times New Roman" w:hAnsi="Times New Roman" w:cs="Times New Roman"/>
          <w:sz w:val="24"/>
          <w:szCs w:val="24"/>
        </w:rPr>
      </w:pPr>
    </w:p>
    <w:p w14:paraId="63FFADB9" w14:textId="77777777" w:rsidR="00112CF2" w:rsidRPr="00044231" w:rsidRDefault="00112CF2" w:rsidP="00112CF2">
      <w:pPr>
        <w:rPr>
          <w:rFonts w:ascii="Times New Roman" w:eastAsia="Times New Roman" w:hAnsi="Times New Roman" w:cs="Times New Roman"/>
          <w:sz w:val="24"/>
          <w:szCs w:val="24"/>
        </w:rPr>
      </w:pPr>
    </w:p>
    <w:p w14:paraId="7FA016EF" w14:textId="3FCC3690" w:rsidR="00B227B7" w:rsidRPr="00044231" w:rsidRDefault="00B227B7" w:rsidP="00B227B7">
      <w:pPr>
        <w:jc w:val="center"/>
        <w:rPr>
          <w:rFonts w:ascii="Times New Roman" w:eastAsia="Times New Roman" w:hAnsi="Times New Roman" w:cs="Times New Roman"/>
          <w:b/>
          <w:bCs/>
          <w:sz w:val="24"/>
          <w:szCs w:val="24"/>
        </w:rPr>
      </w:pPr>
      <w:r w:rsidRPr="00044231">
        <w:rPr>
          <w:rFonts w:ascii="Times New Roman" w:eastAsia="Times New Roman" w:hAnsi="Times New Roman" w:cs="Times New Roman"/>
          <w:b/>
          <w:bCs/>
          <w:sz w:val="24"/>
          <w:szCs w:val="24"/>
        </w:rPr>
        <w:t xml:space="preserve">An Imperative </w:t>
      </w:r>
      <w:proofErr w:type="gramStart"/>
      <w:r w:rsidRPr="00044231">
        <w:rPr>
          <w:rFonts w:ascii="Times New Roman" w:eastAsia="Times New Roman" w:hAnsi="Times New Roman" w:cs="Times New Roman"/>
          <w:b/>
          <w:bCs/>
          <w:sz w:val="24"/>
          <w:szCs w:val="24"/>
        </w:rPr>
        <w:t>To</w:t>
      </w:r>
      <w:proofErr w:type="gramEnd"/>
      <w:r w:rsidRPr="00044231">
        <w:rPr>
          <w:rFonts w:ascii="Times New Roman" w:eastAsia="Times New Roman" w:hAnsi="Times New Roman" w:cs="Times New Roman"/>
          <w:b/>
          <w:bCs/>
          <w:sz w:val="24"/>
          <w:szCs w:val="24"/>
        </w:rPr>
        <w:t xml:space="preserve"> Improve the Work Quality of Staff in the Higher Education Sector</w:t>
      </w:r>
    </w:p>
    <w:p w14:paraId="6C9246FD" w14:textId="69A1CF71" w:rsidR="00112CF2" w:rsidRPr="00044231" w:rsidRDefault="00112CF2" w:rsidP="00112CF2">
      <w:pPr>
        <w:rPr>
          <w:rFonts w:ascii="Times New Roman" w:eastAsia="Times New Roman" w:hAnsi="Times New Roman" w:cs="Times New Roman"/>
          <w:sz w:val="24"/>
          <w:szCs w:val="24"/>
        </w:rPr>
      </w:pPr>
      <w:r w:rsidRPr="00044231">
        <w:rPr>
          <w:rFonts w:ascii="Times New Roman" w:eastAsia="Times New Roman" w:hAnsi="Times New Roman" w:cs="Times New Roman"/>
          <w:sz w:val="24"/>
          <w:szCs w:val="24"/>
        </w:rPr>
        <w:t>The University Accord discussion paper poses many questions about the future direction of the university sector. A theme throughout the discussion paper is ambition, or how the sector is to grow, excel, and contribute globally, while supporting the local population.</w:t>
      </w:r>
    </w:p>
    <w:p w14:paraId="381FBF5A" w14:textId="33D060AD" w:rsidR="00B227B7" w:rsidRPr="00044231" w:rsidRDefault="00112CF2" w:rsidP="00112CF2">
      <w:pPr>
        <w:rPr>
          <w:rFonts w:ascii="Times New Roman" w:eastAsia="Times New Roman" w:hAnsi="Times New Roman" w:cs="Times New Roman"/>
          <w:sz w:val="24"/>
          <w:szCs w:val="24"/>
        </w:rPr>
      </w:pPr>
      <w:r w:rsidRPr="00044231">
        <w:rPr>
          <w:rFonts w:ascii="Times New Roman" w:eastAsia="Times New Roman" w:hAnsi="Times New Roman" w:cs="Times New Roman"/>
          <w:sz w:val="24"/>
          <w:szCs w:val="24"/>
        </w:rPr>
        <w:t xml:space="preserve">Ultimately, the Australian university sectors’ capacity to deliver on its ambitious agenda is contingent on the academic and professional staff that work within and adjacent to the sector. </w:t>
      </w:r>
      <w:r w:rsidR="00B227B7" w:rsidRPr="00044231">
        <w:rPr>
          <w:rFonts w:ascii="Times New Roman" w:eastAsia="Times New Roman" w:hAnsi="Times New Roman" w:cs="Times New Roman"/>
          <w:sz w:val="24"/>
          <w:szCs w:val="24"/>
        </w:rPr>
        <w:t xml:space="preserve">A vast amount of research evidence shows that productivity, innovation, and effectiveness are enhanced with a committed, engaged, and healthy workforce. </w:t>
      </w:r>
      <w:r w:rsidRPr="00044231">
        <w:rPr>
          <w:rFonts w:ascii="Times New Roman" w:eastAsia="Times New Roman" w:hAnsi="Times New Roman" w:cs="Times New Roman"/>
          <w:sz w:val="24"/>
          <w:szCs w:val="24"/>
        </w:rPr>
        <w:t xml:space="preserve">In a nutshell, for the sector to thrive, its workforce must thrive. </w:t>
      </w:r>
    </w:p>
    <w:p w14:paraId="75BFC836" w14:textId="3E8CE423" w:rsidR="00112CF2" w:rsidRPr="00044231" w:rsidRDefault="00112CF2" w:rsidP="00112CF2">
      <w:pPr>
        <w:rPr>
          <w:rFonts w:ascii="Times New Roman" w:eastAsia="Times New Roman" w:hAnsi="Times New Roman" w:cs="Times New Roman"/>
          <w:sz w:val="24"/>
          <w:szCs w:val="24"/>
        </w:rPr>
      </w:pPr>
      <w:r w:rsidRPr="00044231">
        <w:rPr>
          <w:rFonts w:ascii="Times New Roman" w:eastAsia="Times New Roman" w:hAnsi="Times New Roman" w:cs="Times New Roman"/>
          <w:sz w:val="24"/>
          <w:szCs w:val="24"/>
        </w:rPr>
        <w:t xml:space="preserve">Unfortunately, a great deal of evidence suggests the sector is far from </w:t>
      </w:r>
      <w:r w:rsidR="00B227B7" w:rsidRPr="00044231">
        <w:rPr>
          <w:rFonts w:ascii="Times New Roman" w:eastAsia="Times New Roman" w:hAnsi="Times New Roman" w:cs="Times New Roman"/>
          <w:sz w:val="24"/>
          <w:szCs w:val="24"/>
        </w:rPr>
        <w:t>provident</w:t>
      </w:r>
      <w:r w:rsidRPr="00044231">
        <w:rPr>
          <w:rFonts w:ascii="Times New Roman" w:eastAsia="Times New Roman" w:hAnsi="Times New Roman" w:cs="Times New Roman"/>
          <w:sz w:val="24"/>
          <w:szCs w:val="24"/>
        </w:rPr>
        <w:t xml:space="preserve"> great places to work</w:t>
      </w:r>
      <w:r w:rsidR="00B227B7" w:rsidRPr="00044231">
        <w:rPr>
          <w:rFonts w:ascii="Times New Roman" w:eastAsia="Times New Roman" w:hAnsi="Times New Roman" w:cs="Times New Roman"/>
          <w:sz w:val="24"/>
          <w:szCs w:val="24"/>
        </w:rPr>
        <w:t>. As a clear example, see</w:t>
      </w:r>
      <w:r w:rsidRPr="00044231">
        <w:rPr>
          <w:rFonts w:ascii="Times New Roman" w:eastAsia="Times New Roman" w:hAnsi="Times New Roman" w:cs="Times New Roman"/>
          <w:sz w:val="24"/>
          <w:szCs w:val="24"/>
        </w:rPr>
        <w:t xml:space="preserve"> the </w:t>
      </w:r>
      <w:r w:rsidR="00B227B7" w:rsidRPr="00044231">
        <w:rPr>
          <w:rFonts w:ascii="Times New Roman" w:eastAsia="Times New Roman" w:hAnsi="Times New Roman" w:cs="Times New Roman"/>
          <w:sz w:val="24"/>
          <w:szCs w:val="24"/>
        </w:rPr>
        <w:t xml:space="preserve">Accord </w:t>
      </w:r>
      <w:r w:rsidRPr="00044231">
        <w:rPr>
          <w:rFonts w:ascii="Times New Roman" w:eastAsia="Times New Roman" w:hAnsi="Times New Roman" w:cs="Times New Roman"/>
          <w:sz w:val="24"/>
          <w:szCs w:val="24"/>
        </w:rPr>
        <w:t>statement from ARC Laureate Fellow Maureen Dollard</w:t>
      </w:r>
      <w:r w:rsidR="00B227B7" w:rsidRPr="00044231">
        <w:rPr>
          <w:rFonts w:ascii="Times New Roman" w:eastAsia="Times New Roman" w:hAnsi="Times New Roman" w:cs="Times New Roman"/>
          <w:sz w:val="24"/>
          <w:szCs w:val="24"/>
        </w:rPr>
        <w:t xml:space="preserve">, which demonstrates the excess levels of burnout and unhealthy working practices in Australia’s higher education sector relative to other sectors. </w:t>
      </w:r>
    </w:p>
    <w:p w14:paraId="1C220ABE" w14:textId="5C9C98AF" w:rsidR="00B227B7" w:rsidRPr="00044231" w:rsidRDefault="00B227B7" w:rsidP="00112CF2">
      <w:pPr>
        <w:rPr>
          <w:rFonts w:ascii="Times New Roman" w:eastAsia="Times New Roman" w:hAnsi="Times New Roman" w:cs="Times New Roman"/>
          <w:sz w:val="24"/>
          <w:szCs w:val="24"/>
        </w:rPr>
      </w:pPr>
      <w:r w:rsidRPr="00044231">
        <w:rPr>
          <w:rFonts w:ascii="Times New Roman" w:eastAsia="Times New Roman" w:hAnsi="Times New Roman" w:cs="Times New Roman"/>
          <w:sz w:val="24"/>
          <w:szCs w:val="24"/>
        </w:rPr>
        <w:t xml:space="preserve">There is also a legislative imperative for change. With revisions to work health and safety legislation now making clearer than previously the responsibility of </w:t>
      </w:r>
      <w:r w:rsidR="00044231" w:rsidRPr="00044231">
        <w:rPr>
          <w:rFonts w:ascii="Times New Roman" w:eastAsia="Times New Roman" w:hAnsi="Times New Roman" w:cs="Times New Roman"/>
          <w:sz w:val="24"/>
          <w:szCs w:val="24"/>
        </w:rPr>
        <w:t>employers</w:t>
      </w:r>
      <w:r w:rsidRPr="00044231">
        <w:rPr>
          <w:rFonts w:ascii="Times New Roman" w:eastAsia="Times New Roman" w:hAnsi="Times New Roman" w:cs="Times New Roman"/>
          <w:sz w:val="24"/>
          <w:szCs w:val="24"/>
        </w:rPr>
        <w:t xml:space="preserve"> to prevent workers from harm, there is a legal imperative to create healthy work</w:t>
      </w:r>
      <w:r w:rsidR="00972C67" w:rsidRPr="00044231">
        <w:rPr>
          <w:rFonts w:ascii="Times New Roman" w:eastAsia="Times New Roman" w:hAnsi="Times New Roman" w:cs="Times New Roman"/>
          <w:sz w:val="24"/>
          <w:szCs w:val="24"/>
        </w:rPr>
        <w:t xml:space="preserve"> that does not incur psychosocial risks such as excess workload</w:t>
      </w:r>
      <w:r w:rsidRPr="00044231">
        <w:rPr>
          <w:rFonts w:ascii="Times New Roman" w:eastAsia="Times New Roman" w:hAnsi="Times New Roman" w:cs="Times New Roman"/>
          <w:sz w:val="24"/>
          <w:szCs w:val="24"/>
        </w:rPr>
        <w:t xml:space="preserve">. </w:t>
      </w:r>
    </w:p>
    <w:p w14:paraId="5F6C0940" w14:textId="25EF5522" w:rsidR="00112CF2" w:rsidRPr="00044231" w:rsidRDefault="00B227B7" w:rsidP="00112CF2">
      <w:pPr>
        <w:rPr>
          <w:rFonts w:ascii="Times New Roman" w:eastAsia="Times New Roman" w:hAnsi="Times New Roman" w:cs="Times New Roman"/>
          <w:sz w:val="24"/>
          <w:szCs w:val="24"/>
        </w:rPr>
      </w:pPr>
      <w:r w:rsidRPr="00044231">
        <w:rPr>
          <w:rFonts w:ascii="Times New Roman" w:eastAsia="Times New Roman" w:hAnsi="Times New Roman" w:cs="Times New Roman"/>
          <w:sz w:val="24"/>
          <w:szCs w:val="24"/>
        </w:rPr>
        <w:t>In recognition of these issues, the</w:t>
      </w:r>
      <w:r w:rsidR="00112CF2" w:rsidRPr="00044231">
        <w:rPr>
          <w:rFonts w:ascii="Times New Roman" w:eastAsia="Times New Roman" w:hAnsi="Times New Roman" w:cs="Times New Roman"/>
          <w:sz w:val="24"/>
          <w:szCs w:val="24"/>
        </w:rPr>
        <w:t xml:space="preserve"> Accord’s discussion paper poses th</w:t>
      </w:r>
      <w:r w:rsidRPr="00044231">
        <w:rPr>
          <w:rFonts w:ascii="Times New Roman" w:eastAsia="Times New Roman" w:hAnsi="Times New Roman" w:cs="Times New Roman"/>
          <w:sz w:val="24"/>
          <w:szCs w:val="24"/>
        </w:rPr>
        <w:t>e question “</w:t>
      </w:r>
      <w:r w:rsidRPr="00044231">
        <w:rPr>
          <w:rFonts w:ascii="Times New Roman" w:eastAsia="Times New Roman" w:hAnsi="Times New Roman" w:cs="Times New Roman"/>
          <w:b/>
          <w:bCs/>
          <w:sz w:val="24"/>
          <w:szCs w:val="24"/>
        </w:rPr>
        <w:t xml:space="preserve">How can the Accord support higher education providers to adopt sector-leading employment practices?” </w:t>
      </w:r>
      <w:r w:rsidR="00112CF2" w:rsidRPr="00044231">
        <w:rPr>
          <w:rFonts w:ascii="Times New Roman" w:eastAsia="Times New Roman" w:hAnsi="Times New Roman" w:cs="Times New Roman"/>
          <w:sz w:val="24"/>
          <w:szCs w:val="24"/>
        </w:rPr>
        <w:t>(Question 38)</w:t>
      </w:r>
      <w:r w:rsidRPr="00044231">
        <w:rPr>
          <w:rFonts w:ascii="Times New Roman" w:eastAsia="Times New Roman" w:hAnsi="Times New Roman" w:cs="Times New Roman"/>
          <w:sz w:val="24"/>
          <w:szCs w:val="24"/>
        </w:rPr>
        <w:t>.  As researchers investigating this topic for many years, and working closely with industry across Australia, w</w:t>
      </w:r>
      <w:r w:rsidR="00112CF2" w:rsidRPr="00044231">
        <w:rPr>
          <w:rFonts w:ascii="Times New Roman" w:eastAsia="Times New Roman" w:hAnsi="Times New Roman" w:cs="Times New Roman"/>
          <w:sz w:val="24"/>
          <w:szCs w:val="24"/>
        </w:rPr>
        <w:t>e recommend the following:</w:t>
      </w:r>
    </w:p>
    <w:p w14:paraId="6916967C" w14:textId="0B9BE677" w:rsidR="00112CF2" w:rsidRPr="00044231" w:rsidRDefault="00087056" w:rsidP="00DA185A">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rPr>
      </w:pPr>
      <w:r w:rsidRPr="00044231">
        <w:rPr>
          <w:rFonts w:ascii="Times New Roman" w:eastAsia="Times New Roman" w:hAnsi="Times New Roman" w:cs="Times New Roman"/>
          <w:b/>
          <w:bCs/>
          <w:sz w:val="24"/>
          <w:szCs w:val="24"/>
        </w:rPr>
        <w:t>Recommendation 1</w:t>
      </w:r>
      <w:r w:rsidRPr="00044231">
        <w:rPr>
          <w:rFonts w:ascii="Times New Roman" w:eastAsia="Times New Roman" w:hAnsi="Times New Roman" w:cs="Times New Roman"/>
          <w:sz w:val="24"/>
          <w:szCs w:val="24"/>
        </w:rPr>
        <w:t xml:space="preserve">. </w:t>
      </w:r>
      <w:r w:rsidR="00DA185A" w:rsidRPr="00044231">
        <w:rPr>
          <w:rFonts w:ascii="Times New Roman" w:eastAsia="Times New Roman" w:hAnsi="Times New Roman" w:cs="Times New Roman"/>
          <w:b/>
          <w:bCs/>
          <w:sz w:val="24"/>
          <w:szCs w:val="24"/>
        </w:rPr>
        <w:t xml:space="preserve">Develop and support strategies and policies to promote the </w:t>
      </w:r>
      <w:r w:rsidR="00112CF2" w:rsidRPr="00044231">
        <w:rPr>
          <w:rFonts w:ascii="Times New Roman" w:eastAsia="Times New Roman" w:hAnsi="Times New Roman" w:cs="Times New Roman"/>
          <w:b/>
          <w:bCs/>
          <w:sz w:val="24"/>
          <w:szCs w:val="24"/>
        </w:rPr>
        <w:t xml:space="preserve">mental health and well-being of the </w:t>
      </w:r>
      <w:r w:rsidR="00DA185A" w:rsidRPr="00044231">
        <w:rPr>
          <w:rFonts w:ascii="Times New Roman" w:eastAsia="Times New Roman" w:hAnsi="Times New Roman" w:cs="Times New Roman"/>
          <w:b/>
          <w:bCs/>
          <w:sz w:val="24"/>
          <w:szCs w:val="24"/>
        </w:rPr>
        <w:t xml:space="preserve">higher education </w:t>
      </w:r>
      <w:r w:rsidR="00112CF2" w:rsidRPr="00044231">
        <w:rPr>
          <w:rFonts w:ascii="Times New Roman" w:eastAsia="Times New Roman" w:hAnsi="Times New Roman" w:cs="Times New Roman"/>
          <w:b/>
          <w:bCs/>
          <w:sz w:val="24"/>
          <w:szCs w:val="24"/>
        </w:rPr>
        <w:t>workforce.</w:t>
      </w:r>
      <w:r w:rsidR="00112CF2" w:rsidRPr="00044231">
        <w:rPr>
          <w:rFonts w:ascii="Times New Roman" w:eastAsia="Times New Roman" w:hAnsi="Times New Roman" w:cs="Times New Roman"/>
          <w:sz w:val="24"/>
          <w:szCs w:val="24"/>
        </w:rPr>
        <w:t xml:space="preserve"> </w:t>
      </w:r>
    </w:p>
    <w:p w14:paraId="09D73278" w14:textId="3DF2F1D3" w:rsidR="00C7397F" w:rsidRPr="00044231" w:rsidRDefault="00112CF2" w:rsidP="00C7397F">
      <w:pPr>
        <w:rPr>
          <w:rFonts w:ascii="Times New Roman" w:hAnsi="Times New Roman" w:cs="Times New Roman"/>
          <w:sz w:val="24"/>
          <w:szCs w:val="24"/>
        </w:rPr>
      </w:pPr>
      <w:r w:rsidRPr="00044231">
        <w:rPr>
          <w:rFonts w:ascii="Times New Roman" w:eastAsia="Times New Roman" w:hAnsi="Times New Roman" w:cs="Times New Roman"/>
          <w:sz w:val="24"/>
          <w:szCs w:val="24"/>
        </w:rPr>
        <w:t>We have developed a</w:t>
      </w:r>
      <w:r w:rsidR="00C7397F" w:rsidRPr="00044231">
        <w:rPr>
          <w:rFonts w:ascii="Times New Roman" w:eastAsia="Times New Roman" w:hAnsi="Times New Roman" w:cs="Times New Roman"/>
          <w:sz w:val="24"/>
          <w:szCs w:val="24"/>
        </w:rPr>
        <w:t xml:space="preserve">n evidence-based, </w:t>
      </w:r>
      <w:proofErr w:type="gramStart"/>
      <w:r w:rsidR="00C7397F" w:rsidRPr="00044231">
        <w:rPr>
          <w:rFonts w:ascii="Times New Roman" w:eastAsia="Times New Roman" w:hAnsi="Times New Roman" w:cs="Times New Roman"/>
          <w:sz w:val="24"/>
          <w:szCs w:val="24"/>
        </w:rPr>
        <w:t>practically-informed</w:t>
      </w:r>
      <w:proofErr w:type="gramEnd"/>
      <w:r w:rsidRPr="00044231">
        <w:rPr>
          <w:rFonts w:ascii="Times New Roman" w:eastAsia="Times New Roman" w:hAnsi="Times New Roman" w:cs="Times New Roman"/>
          <w:sz w:val="24"/>
          <w:szCs w:val="24"/>
        </w:rPr>
        <w:t xml:space="preserve"> model of Thriving At Work which identifies three critical pillars</w:t>
      </w:r>
      <w:r w:rsidR="009C1BA7" w:rsidRPr="00044231">
        <w:rPr>
          <w:rStyle w:val="FootnoteReference"/>
          <w:rFonts w:ascii="Times New Roman" w:eastAsia="Times New Roman" w:hAnsi="Times New Roman" w:cs="Times New Roman"/>
          <w:sz w:val="24"/>
          <w:szCs w:val="24"/>
        </w:rPr>
        <w:footnoteReference w:id="1"/>
      </w:r>
      <w:r w:rsidR="00C7397F" w:rsidRPr="00044231">
        <w:rPr>
          <w:rFonts w:ascii="Times New Roman" w:eastAsia="Times New Roman" w:hAnsi="Times New Roman" w:cs="Times New Roman"/>
          <w:sz w:val="24"/>
          <w:szCs w:val="24"/>
        </w:rPr>
        <w:t xml:space="preserve">. This model (or others like it) could inform the development of mental health strategy within the sector. </w:t>
      </w:r>
    </w:p>
    <w:p w14:paraId="6A708F54" w14:textId="19FA0927" w:rsidR="00C7397F" w:rsidRPr="00044231" w:rsidRDefault="00C7397F" w:rsidP="00C7397F">
      <w:pPr>
        <w:rPr>
          <w:rFonts w:ascii="Times New Roman" w:eastAsiaTheme="minorHAnsi" w:hAnsi="Times New Roman" w:cs="Times New Roman"/>
          <w:sz w:val="24"/>
          <w:szCs w:val="24"/>
          <w:lang w:eastAsia="en-US"/>
        </w:rPr>
      </w:pPr>
      <w:bookmarkStart w:id="0" w:name="_Hlk94459711"/>
      <w:r w:rsidRPr="00044231">
        <w:rPr>
          <w:rFonts w:ascii="Times New Roman" w:hAnsi="Times New Roman" w:cs="Times New Roman"/>
          <w:sz w:val="24"/>
          <w:szCs w:val="24"/>
        </w:rPr>
        <w:t>The first pillar</w:t>
      </w:r>
      <w:r w:rsidR="009C1BA7" w:rsidRPr="00044231">
        <w:rPr>
          <w:rFonts w:ascii="Times New Roman" w:hAnsi="Times New Roman" w:cs="Times New Roman"/>
          <w:sz w:val="24"/>
          <w:szCs w:val="24"/>
        </w:rPr>
        <w:t xml:space="preserve">, </w:t>
      </w:r>
      <w:r w:rsidRPr="00044231">
        <w:rPr>
          <w:rFonts w:ascii="Times New Roman" w:hAnsi="Times New Roman" w:cs="Times New Roman"/>
          <w:i/>
          <w:iCs/>
          <w:sz w:val="24"/>
          <w:szCs w:val="24"/>
        </w:rPr>
        <w:t>Mitigate Illness</w:t>
      </w:r>
      <w:r w:rsidR="009C1BA7" w:rsidRPr="00044231">
        <w:rPr>
          <w:rFonts w:ascii="Times New Roman" w:hAnsi="Times New Roman" w:cs="Times New Roman"/>
          <w:i/>
          <w:iCs/>
          <w:sz w:val="24"/>
          <w:szCs w:val="24"/>
        </w:rPr>
        <w:t>,</w:t>
      </w:r>
      <w:r w:rsidRPr="00044231">
        <w:rPr>
          <w:rFonts w:ascii="Times New Roman" w:hAnsi="Times New Roman" w:cs="Times New Roman"/>
          <w:sz w:val="24"/>
          <w:szCs w:val="24"/>
        </w:rPr>
        <w:t xml:space="preserve"> focuses on </w:t>
      </w:r>
      <w:r w:rsidRPr="00044231">
        <w:rPr>
          <w:rFonts w:ascii="Times New Roman" w:hAnsi="Times New Roman" w:cs="Times New Roman"/>
          <w:i/>
          <w:iCs/>
          <w:sz w:val="24"/>
          <w:szCs w:val="24"/>
        </w:rPr>
        <w:t>supporting workers experiencing mental illness, ill-health, and injury, regardless of cause</w:t>
      </w:r>
      <w:r w:rsidRPr="00044231">
        <w:rPr>
          <w:rFonts w:ascii="Times New Roman" w:hAnsi="Times New Roman" w:cs="Times New Roman"/>
          <w:sz w:val="24"/>
          <w:szCs w:val="24"/>
        </w:rPr>
        <w:t>.  Mental illness can impact people across all types of workplaces, and all industries: approximately 45% of adults between the ages of 16 and 85 will experience a mental health issue in their lifetime</w:t>
      </w:r>
      <w:r w:rsidR="009C1BA7" w:rsidRPr="00044231">
        <w:rPr>
          <w:rStyle w:val="FootnoteReference"/>
          <w:rFonts w:ascii="Times New Roman" w:hAnsi="Times New Roman" w:cs="Times New Roman"/>
          <w:sz w:val="24"/>
          <w:szCs w:val="24"/>
        </w:rPr>
        <w:footnoteReference w:id="2"/>
      </w:r>
      <w:r w:rsidR="009C1BA7" w:rsidRPr="00044231">
        <w:rPr>
          <w:rFonts w:ascii="Times New Roman" w:hAnsi="Times New Roman" w:cs="Times New Roman"/>
          <w:sz w:val="24"/>
          <w:szCs w:val="24"/>
        </w:rPr>
        <w:t xml:space="preserve">. </w:t>
      </w:r>
      <w:r w:rsidRPr="00044231">
        <w:rPr>
          <w:rFonts w:ascii="Times New Roman" w:hAnsi="Times New Roman" w:cs="Times New Roman"/>
          <w:sz w:val="24"/>
          <w:szCs w:val="24"/>
        </w:rPr>
        <w:t>Research consistently shows that untreated mental illnesses negatively impact turnover, absenteeism, and workforce productivity.</w:t>
      </w:r>
      <w:r w:rsidRPr="00044231">
        <w:rPr>
          <w:rFonts w:ascii="Times New Roman" w:hAnsi="Times New Roman" w:cs="Times New Roman"/>
          <w:sz w:val="24"/>
          <w:szCs w:val="24"/>
          <w:vertAlign w:val="superscript"/>
        </w:rPr>
        <w:t xml:space="preserve"> </w:t>
      </w:r>
      <w:r w:rsidRPr="00044231">
        <w:rPr>
          <w:rFonts w:ascii="Times New Roman" w:hAnsi="Times New Roman" w:cs="Times New Roman"/>
          <w:sz w:val="24"/>
          <w:szCs w:val="24"/>
        </w:rPr>
        <w:t>Organisations that mitigate mental illness can experience a significant return on investment, through increased productivity and reduced absenteeism</w:t>
      </w:r>
      <w:r w:rsidR="009C1BA7" w:rsidRPr="00044231">
        <w:rPr>
          <w:rFonts w:ascii="Times New Roman" w:hAnsi="Times New Roman" w:cs="Times New Roman"/>
          <w:sz w:val="24"/>
          <w:szCs w:val="24"/>
        </w:rPr>
        <w:t xml:space="preserve">. </w:t>
      </w:r>
      <w:r w:rsidRPr="00044231">
        <w:rPr>
          <w:rFonts w:ascii="Times New Roman" w:hAnsi="Times New Roman" w:cs="Times New Roman"/>
          <w:sz w:val="24"/>
          <w:szCs w:val="24"/>
        </w:rPr>
        <w:t xml:space="preserve">Three </w:t>
      </w:r>
      <w:r w:rsidRPr="00044231">
        <w:rPr>
          <w:rFonts w:ascii="Times New Roman" w:eastAsiaTheme="minorHAnsi" w:hAnsi="Times New Roman" w:cs="Times New Roman"/>
          <w:sz w:val="24"/>
          <w:szCs w:val="24"/>
          <w:lang w:eastAsia="en-US"/>
        </w:rPr>
        <w:t xml:space="preserve">sets of evidence-based workplace strategies that organisations can adopt to mitigate illness include: </w:t>
      </w:r>
    </w:p>
    <w:p w14:paraId="7B378B5D" w14:textId="77777777" w:rsidR="00C7397F" w:rsidRPr="00044231" w:rsidRDefault="00C7397F" w:rsidP="009C1BA7">
      <w:pPr>
        <w:pStyle w:val="NormalWeb"/>
        <w:spacing w:before="0" w:beforeAutospacing="0" w:after="0" w:afterAutospacing="0"/>
        <w:ind w:left="720"/>
        <w:rPr>
          <w:rFonts w:eastAsiaTheme="minorHAnsi"/>
          <w:lang w:eastAsia="en-US"/>
        </w:rPr>
      </w:pPr>
      <w:r w:rsidRPr="00044231">
        <w:rPr>
          <w:rFonts w:eastAsiaTheme="minorHAnsi"/>
          <w:lang w:eastAsia="en-US"/>
        </w:rPr>
        <w:lastRenderedPageBreak/>
        <w:t xml:space="preserve">(1) </w:t>
      </w:r>
      <w:r w:rsidRPr="00044231">
        <w:rPr>
          <w:rFonts w:eastAsiaTheme="minorHAnsi"/>
          <w:i/>
          <w:lang w:eastAsia="en-US"/>
        </w:rPr>
        <w:t>Detect and Support Illness</w:t>
      </w:r>
      <w:r w:rsidRPr="00044231">
        <w:rPr>
          <w:rFonts w:eastAsiaTheme="minorHAnsi"/>
          <w:lang w:eastAsia="en-US"/>
        </w:rPr>
        <w:t xml:space="preserve"> - organisational strategies to facilitate the early detection and support of employees experiencing mental ill-health, </w:t>
      </w:r>
      <w:r w:rsidRPr="00044231">
        <w:t xml:space="preserve">including crisis </w:t>
      </w:r>
      <w:proofErr w:type="gramStart"/>
      <w:r w:rsidRPr="00044231">
        <w:t>support</w:t>
      </w:r>
      <w:r w:rsidRPr="00044231">
        <w:rPr>
          <w:rFonts w:eastAsiaTheme="minorHAnsi"/>
          <w:lang w:eastAsia="en-US"/>
        </w:rPr>
        <w:t>;</w:t>
      </w:r>
      <w:proofErr w:type="gramEnd"/>
      <w:r w:rsidRPr="00044231">
        <w:rPr>
          <w:rFonts w:eastAsiaTheme="minorHAnsi"/>
          <w:lang w:eastAsia="en-US"/>
        </w:rPr>
        <w:t xml:space="preserve"> </w:t>
      </w:r>
    </w:p>
    <w:p w14:paraId="1CEA66AC" w14:textId="77777777" w:rsidR="00C7397F" w:rsidRPr="00044231" w:rsidRDefault="00C7397F" w:rsidP="009C1BA7">
      <w:pPr>
        <w:pStyle w:val="NormalWeb"/>
        <w:spacing w:before="0" w:beforeAutospacing="0" w:after="0" w:afterAutospacing="0"/>
        <w:ind w:left="720"/>
        <w:rPr>
          <w:rFonts w:eastAsiaTheme="minorHAnsi"/>
          <w:lang w:eastAsia="en-US"/>
        </w:rPr>
      </w:pPr>
      <w:r w:rsidRPr="00044231">
        <w:rPr>
          <w:rFonts w:eastAsiaTheme="minorHAnsi"/>
          <w:lang w:eastAsia="en-US"/>
        </w:rPr>
        <w:t xml:space="preserve">(2) </w:t>
      </w:r>
      <w:r w:rsidRPr="00044231">
        <w:rPr>
          <w:rFonts w:eastAsiaTheme="minorHAnsi"/>
          <w:i/>
          <w:lang w:eastAsia="en-US"/>
        </w:rPr>
        <w:t>Accommodate Illness</w:t>
      </w:r>
      <w:r w:rsidRPr="00044231">
        <w:rPr>
          <w:rFonts w:eastAsiaTheme="minorHAnsi"/>
          <w:lang w:eastAsia="en-US"/>
        </w:rPr>
        <w:t xml:space="preserve"> - organisational strategies to assist employees who have been unwell to recover, whilst undertaking appropriate and meaningful work; and </w:t>
      </w:r>
    </w:p>
    <w:p w14:paraId="14C6D36B" w14:textId="77777777" w:rsidR="00C7397F" w:rsidRPr="00044231" w:rsidRDefault="00C7397F" w:rsidP="009C1BA7">
      <w:pPr>
        <w:pStyle w:val="NormalWeb"/>
        <w:spacing w:before="0" w:beforeAutospacing="0" w:after="0" w:afterAutospacing="0"/>
        <w:ind w:left="720"/>
        <w:rPr>
          <w:rFonts w:eastAsiaTheme="minorHAnsi"/>
          <w:lang w:eastAsia="en-US"/>
        </w:rPr>
      </w:pPr>
      <w:r w:rsidRPr="00044231">
        <w:rPr>
          <w:rFonts w:eastAsiaTheme="minorHAnsi"/>
          <w:lang w:eastAsia="en-US"/>
        </w:rPr>
        <w:t xml:space="preserve">(3) </w:t>
      </w:r>
      <w:r w:rsidRPr="00044231">
        <w:rPr>
          <w:rFonts w:eastAsiaTheme="minorHAnsi"/>
          <w:i/>
          <w:lang w:eastAsia="en-US"/>
        </w:rPr>
        <w:t>Increase Individual Resources for Managing Mental Health</w:t>
      </w:r>
      <w:r w:rsidRPr="00044231">
        <w:rPr>
          <w:rFonts w:eastAsiaTheme="minorHAnsi"/>
          <w:lang w:eastAsia="en-US"/>
        </w:rPr>
        <w:t xml:space="preserve"> -</w:t>
      </w:r>
      <w:r w:rsidRPr="00044231">
        <w:rPr>
          <w:rFonts w:eastAsiaTheme="minorHAnsi"/>
          <w:color w:val="FF0000"/>
          <w:lang w:eastAsia="en-US"/>
        </w:rPr>
        <w:t xml:space="preserve"> </w:t>
      </w:r>
      <w:r w:rsidRPr="00044231">
        <w:rPr>
          <w:rFonts w:eastAsiaTheme="minorHAnsi"/>
          <w:lang w:eastAsia="en-US"/>
        </w:rPr>
        <w:t>organisational strategies aimed at increasing employee mental health literacy and help-seeking</w:t>
      </w:r>
      <w:bookmarkEnd w:id="0"/>
    </w:p>
    <w:p w14:paraId="60571DCE" w14:textId="0F24F527" w:rsidR="00C7397F" w:rsidRPr="00044231" w:rsidRDefault="00C7397F" w:rsidP="00DA185A">
      <w:pPr>
        <w:pStyle w:val="NormalWeb"/>
        <w:spacing w:line="259" w:lineRule="auto"/>
      </w:pPr>
      <w:r w:rsidRPr="00044231">
        <w:rPr>
          <w:rFonts w:eastAsiaTheme="majorEastAsia"/>
        </w:rPr>
        <w:t>The second pillar</w:t>
      </w:r>
      <w:r w:rsidRPr="00044231">
        <w:rPr>
          <w:rFonts w:eastAsiaTheme="majorEastAsia"/>
          <w:i/>
          <w:iCs/>
        </w:rPr>
        <w:t>, Prevent Harm,</w:t>
      </w:r>
      <w:r w:rsidRPr="00044231">
        <w:rPr>
          <w:rFonts w:eastAsiaTheme="majorEastAsia"/>
        </w:rPr>
        <w:t xml:space="preserve"> </w:t>
      </w:r>
      <w:r w:rsidRPr="00044231">
        <w:t xml:space="preserve">focuses on </w:t>
      </w:r>
      <w:r w:rsidRPr="00044231">
        <w:rPr>
          <w:i/>
          <w:iCs/>
        </w:rPr>
        <w:t>creating work that</w:t>
      </w:r>
      <w:r w:rsidRPr="00044231">
        <w:t xml:space="preserve"> </w:t>
      </w:r>
      <w:r w:rsidRPr="00044231">
        <w:rPr>
          <w:i/>
          <w:iCs/>
        </w:rPr>
        <w:t>protect</w:t>
      </w:r>
      <w:r w:rsidR="00044231" w:rsidRPr="00044231">
        <w:rPr>
          <w:i/>
          <w:iCs/>
        </w:rPr>
        <w:t>s</w:t>
      </w:r>
      <w:r w:rsidRPr="00044231">
        <w:rPr>
          <w:i/>
          <w:iCs/>
        </w:rPr>
        <w:t xml:space="preserve"> employees against known psychosocial risks through good work design and organisational management</w:t>
      </w:r>
      <w:r w:rsidRPr="00044231">
        <w:t xml:space="preserve">. </w:t>
      </w:r>
      <w:r w:rsidR="00DA185A" w:rsidRPr="00044231">
        <w:rPr>
          <w:rFonts w:eastAsiaTheme="majorEastAsia"/>
        </w:rPr>
        <w:t>Work conditions and the work itself significantly impact the</w:t>
      </w:r>
      <w:r w:rsidRPr="00044231">
        <w:rPr>
          <w:rFonts w:eastAsiaTheme="majorEastAsia"/>
        </w:rPr>
        <w:t xml:space="preserve"> likelihood of employees developing physical and mental health conditions, including musculoskeletal conditions, depression, anxiety, and substance abuse</w:t>
      </w:r>
      <w:r w:rsidR="009C1BA7" w:rsidRPr="00044231">
        <w:rPr>
          <w:rFonts w:eastAsiaTheme="majorEastAsia"/>
        </w:rPr>
        <w:t>.</w:t>
      </w:r>
      <w:r w:rsidRPr="00044231">
        <w:rPr>
          <w:rFonts w:eastAsiaTheme="majorEastAsia"/>
        </w:rPr>
        <w:t xml:space="preserve"> </w:t>
      </w:r>
      <w:r w:rsidRPr="00044231">
        <w:t xml:space="preserve">Importantly, </w:t>
      </w:r>
      <w:r w:rsidR="00DA185A" w:rsidRPr="00044231">
        <w:t xml:space="preserve">as noted above, </w:t>
      </w:r>
      <w:r w:rsidRPr="00044231">
        <w:t>there is a legal imperative to</w:t>
      </w:r>
      <w:r w:rsidR="00DA185A" w:rsidRPr="00044231">
        <w:t xml:space="preserve"> engage in </w:t>
      </w:r>
      <w:r w:rsidRPr="00044231">
        <w:t>preventative approaches</w:t>
      </w:r>
      <w:r w:rsidR="00DA185A" w:rsidRPr="00044231">
        <w:t xml:space="preserve"> such as work redesign to address psychosocial risks. Strategies for preventing harm are </w:t>
      </w:r>
      <w:r w:rsidR="000E3525" w:rsidRPr="00044231">
        <w:t xml:space="preserve">summarised below and </w:t>
      </w:r>
      <w:r w:rsidR="00DA185A" w:rsidRPr="00044231">
        <w:t>discussed</w:t>
      </w:r>
      <w:r w:rsidR="000E3525" w:rsidRPr="00044231">
        <w:t xml:space="preserve"> in more detail</w:t>
      </w:r>
      <w:r w:rsidR="00DA185A" w:rsidRPr="00044231">
        <w:t xml:space="preserve"> in Recommendation 2</w:t>
      </w:r>
      <w:r w:rsidR="000E3525" w:rsidRPr="00044231">
        <w:t>:</w:t>
      </w:r>
    </w:p>
    <w:p w14:paraId="525C456E" w14:textId="56DDEFD9" w:rsidR="000E3525" w:rsidRPr="00044231" w:rsidRDefault="000E3525" w:rsidP="000E3525">
      <w:pPr>
        <w:pStyle w:val="ListParagraph"/>
        <w:numPr>
          <w:ilvl w:val="0"/>
          <w:numId w:val="6"/>
        </w:numPr>
        <w:rPr>
          <w:rFonts w:ascii="Times New Roman" w:eastAsia="Times New Roman" w:hAnsi="Times New Roman" w:cs="Times New Roman"/>
          <w:sz w:val="24"/>
          <w:szCs w:val="24"/>
          <w:lang w:eastAsia="en-AU"/>
        </w:rPr>
      </w:pPr>
      <w:r w:rsidRPr="00044231">
        <w:rPr>
          <w:rFonts w:ascii="Times New Roman" w:hAnsi="Times New Roman" w:cs="Times New Roman"/>
          <w:i/>
          <w:sz w:val="24"/>
          <w:szCs w:val="24"/>
        </w:rPr>
        <w:t>Maintain/ Increase Job Resources</w:t>
      </w:r>
      <w:r w:rsidRPr="00044231">
        <w:rPr>
          <w:rFonts w:ascii="Times New Roman" w:hAnsi="Times New Roman" w:cs="Times New Roman"/>
          <w:sz w:val="24"/>
          <w:szCs w:val="24"/>
        </w:rPr>
        <w:t xml:space="preserve"> – strategies that create work conditions that help people to achieve goals, manage demands, and/or stimulating personal development. </w:t>
      </w:r>
      <w:r w:rsidR="009C1BA7" w:rsidRPr="00044231">
        <w:rPr>
          <w:rFonts w:ascii="Times New Roman" w:hAnsi="Times New Roman" w:cs="Times New Roman"/>
          <w:sz w:val="24"/>
          <w:szCs w:val="24"/>
        </w:rPr>
        <w:t xml:space="preserve">This includes designing work that is Stimulating, promotes Mastery, has Agency, and is Relational. </w:t>
      </w:r>
    </w:p>
    <w:p w14:paraId="38E05CD6" w14:textId="6654DE4E" w:rsidR="000E3525" w:rsidRPr="00044231" w:rsidRDefault="000E3525" w:rsidP="000E3525">
      <w:pPr>
        <w:pStyle w:val="ListParagraph"/>
        <w:numPr>
          <w:ilvl w:val="0"/>
          <w:numId w:val="6"/>
        </w:numPr>
        <w:rPr>
          <w:rFonts w:ascii="Times New Roman" w:hAnsi="Times New Roman" w:cs="Times New Roman"/>
          <w:sz w:val="24"/>
          <w:szCs w:val="24"/>
        </w:rPr>
      </w:pPr>
      <w:r w:rsidRPr="00044231">
        <w:rPr>
          <w:rFonts w:ascii="Times New Roman" w:hAnsi="Times New Roman" w:cs="Times New Roman"/>
          <w:i/>
          <w:sz w:val="24"/>
          <w:szCs w:val="24"/>
        </w:rPr>
        <w:t>Ensure Tolerable Job Demands</w:t>
      </w:r>
      <w:r w:rsidRPr="00044231">
        <w:rPr>
          <w:rFonts w:ascii="Times New Roman" w:hAnsi="Times New Roman" w:cs="Times New Roman"/>
          <w:sz w:val="24"/>
          <w:szCs w:val="24"/>
        </w:rPr>
        <w:t xml:space="preserve"> – strategies that ensure the different types of demands experienced in work</w:t>
      </w:r>
      <w:r w:rsidR="00112862" w:rsidRPr="00044231">
        <w:rPr>
          <w:rFonts w:ascii="Times New Roman" w:hAnsi="Times New Roman" w:cs="Times New Roman"/>
          <w:sz w:val="24"/>
          <w:szCs w:val="24"/>
        </w:rPr>
        <w:t xml:space="preserve"> </w:t>
      </w:r>
      <w:r w:rsidRPr="00044231">
        <w:rPr>
          <w:rFonts w:ascii="Times New Roman" w:hAnsi="Times New Roman" w:cs="Times New Roman"/>
          <w:sz w:val="24"/>
          <w:szCs w:val="24"/>
        </w:rPr>
        <w:t>do not exceed the personal resources of individuals</w:t>
      </w:r>
      <w:r w:rsidR="00112862" w:rsidRPr="00044231">
        <w:rPr>
          <w:rFonts w:ascii="Times New Roman" w:hAnsi="Times New Roman" w:cs="Times New Roman"/>
          <w:sz w:val="24"/>
          <w:szCs w:val="24"/>
        </w:rPr>
        <w:t xml:space="preserve"> (that is, are Tolerable, see Recommendation 2)</w:t>
      </w:r>
      <w:r w:rsidRPr="00044231">
        <w:rPr>
          <w:rFonts w:ascii="Times New Roman" w:hAnsi="Times New Roman" w:cs="Times New Roman"/>
          <w:sz w:val="24"/>
          <w:szCs w:val="24"/>
        </w:rPr>
        <w:t xml:space="preserve">. </w:t>
      </w:r>
    </w:p>
    <w:p w14:paraId="1953DC6C" w14:textId="77777777" w:rsidR="000E3525" w:rsidRPr="00044231" w:rsidRDefault="000E3525" w:rsidP="000E3525">
      <w:pPr>
        <w:pStyle w:val="ListParagraph"/>
        <w:numPr>
          <w:ilvl w:val="0"/>
          <w:numId w:val="6"/>
        </w:numPr>
        <w:rPr>
          <w:rFonts w:ascii="Times New Roman" w:eastAsiaTheme="majorEastAsia" w:hAnsi="Times New Roman" w:cs="Times New Roman"/>
          <w:sz w:val="24"/>
          <w:szCs w:val="24"/>
        </w:rPr>
      </w:pPr>
      <w:r w:rsidRPr="00044231">
        <w:rPr>
          <w:rFonts w:ascii="Times New Roman" w:hAnsi="Times New Roman" w:cs="Times New Roman"/>
          <w:sz w:val="24"/>
          <w:szCs w:val="24"/>
        </w:rPr>
        <w:t xml:space="preserve"> </w:t>
      </w:r>
      <w:r w:rsidRPr="00044231">
        <w:rPr>
          <w:rFonts w:ascii="Times New Roman" w:hAnsi="Times New Roman" w:cs="Times New Roman"/>
          <w:i/>
          <w:sz w:val="24"/>
          <w:szCs w:val="24"/>
        </w:rPr>
        <w:t xml:space="preserve">Increase Individual Resources for Preventing Harm- </w:t>
      </w:r>
      <w:r w:rsidRPr="00044231">
        <w:rPr>
          <w:rFonts w:ascii="Times New Roman" w:hAnsi="Times New Roman" w:cs="Times New Roman"/>
          <w:sz w:val="24"/>
          <w:szCs w:val="24"/>
        </w:rPr>
        <w:t>strategies to help individuals themselves to create job resources and effectively manage, reduce, or prevent excessively high job demands, such as job crafting.</w:t>
      </w:r>
      <w:bookmarkStart w:id="1" w:name="_Hlk94596044"/>
    </w:p>
    <w:p w14:paraId="15F5DD66" w14:textId="77777777" w:rsidR="009C1BA7" w:rsidRPr="00044231" w:rsidRDefault="009C1BA7" w:rsidP="000E3525">
      <w:pPr>
        <w:ind w:left="360"/>
        <w:rPr>
          <w:rFonts w:ascii="Times New Roman" w:hAnsi="Times New Roman" w:cs="Times New Roman"/>
          <w:sz w:val="24"/>
          <w:szCs w:val="24"/>
        </w:rPr>
      </w:pPr>
    </w:p>
    <w:p w14:paraId="0883974B" w14:textId="47D54900" w:rsidR="00DA185A" w:rsidRPr="00044231" w:rsidRDefault="000E3525" w:rsidP="00044231">
      <w:pPr>
        <w:rPr>
          <w:rFonts w:ascii="Times New Roman" w:eastAsiaTheme="majorEastAsia" w:hAnsi="Times New Roman" w:cs="Times New Roman"/>
          <w:sz w:val="24"/>
          <w:szCs w:val="24"/>
        </w:rPr>
      </w:pPr>
      <w:r w:rsidRPr="00044231">
        <w:rPr>
          <w:rFonts w:ascii="Times New Roman" w:hAnsi="Times New Roman" w:cs="Times New Roman"/>
          <w:sz w:val="24"/>
          <w:szCs w:val="24"/>
        </w:rPr>
        <w:t>T</w:t>
      </w:r>
      <w:r w:rsidR="00DA185A" w:rsidRPr="00044231">
        <w:rPr>
          <w:rFonts w:ascii="Times New Roman" w:hAnsi="Times New Roman" w:cs="Times New Roman"/>
          <w:sz w:val="24"/>
          <w:szCs w:val="24"/>
        </w:rPr>
        <w:t>he</w:t>
      </w:r>
      <w:r w:rsidR="00C7397F" w:rsidRPr="00044231">
        <w:rPr>
          <w:rFonts w:ascii="Times New Roman" w:hAnsi="Times New Roman" w:cs="Times New Roman"/>
          <w:sz w:val="24"/>
          <w:szCs w:val="24"/>
        </w:rPr>
        <w:t xml:space="preserve"> </w:t>
      </w:r>
      <w:r w:rsidR="009C1BA7" w:rsidRPr="00044231">
        <w:rPr>
          <w:rFonts w:ascii="Times New Roman" w:hAnsi="Times New Roman" w:cs="Times New Roman"/>
          <w:sz w:val="24"/>
          <w:szCs w:val="24"/>
        </w:rPr>
        <w:t xml:space="preserve">third pillar, </w:t>
      </w:r>
      <w:r w:rsidR="00C7397F" w:rsidRPr="00044231">
        <w:rPr>
          <w:rFonts w:ascii="Times New Roman" w:hAnsi="Times New Roman" w:cs="Times New Roman"/>
          <w:sz w:val="24"/>
          <w:szCs w:val="24"/>
        </w:rPr>
        <w:t>Promote Thriving</w:t>
      </w:r>
      <w:r w:rsidR="009C1BA7" w:rsidRPr="00044231">
        <w:rPr>
          <w:rFonts w:ascii="Times New Roman" w:hAnsi="Times New Roman" w:cs="Times New Roman"/>
          <w:sz w:val="24"/>
          <w:szCs w:val="24"/>
        </w:rPr>
        <w:t xml:space="preserve">, </w:t>
      </w:r>
      <w:r w:rsidR="00C7397F" w:rsidRPr="00044231">
        <w:rPr>
          <w:rFonts w:ascii="Times New Roman" w:hAnsi="Times New Roman" w:cs="Times New Roman"/>
          <w:sz w:val="24"/>
          <w:szCs w:val="24"/>
        </w:rPr>
        <w:t xml:space="preserve">has as its goal </w:t>
      </w:r>
      <w:r w:rsidR="00C7397F" w:rsidRPr="00044231">
        <w:rPr>
          <w:rFonts w:ascii="Times New Roman" w:hAnsi="Times New Roman" w:cs="Times New Roman"/>
          <w:i/>
          <w:iCs/>
          <w:sz w:val="24"/>
          <w:szCs w:val="24"/>
        </w:rPr>
        <w:t>optimising employee well-being, or employee thriving, and thereby helps employees to realise their potential and lays the foundation for their outstanding performance</w:t>
      </w:r>
      <w:r w:rsidR="00C7397F" w:rsidRPr="00044231">
        <w:rPr>
          <w:rFonts w:ascii="Times New Roman" w:hAnsi="Times New Roman" w:cs="Times New Roman"/>
          <w:sz w:val="24"/>
          <w:szCs w:val="24"/>
        </w:rPr>
        <w:t xml:space="preserve">. </w:t>
      </w:r>
      <w:r w:rsidR="00DA185A" w:rsidRPr="00044231">
        <w:rPr>
          <w:rFonts w:ascii="Times New Roman" w:eastAsiaTheme="majorEastAsia" w:hAnsi="Times New Roman" w:cs="Times New Roman"/>
          <w:sz w:val="24"/>
          <w:szCs w:val="24"/>
        </w:rPr>
        <w:t>E</w:t>
      </w:r>
      <w:r w:rsidR="00C7397F" w:rsidRPr="00044231">
        <w:rPr>
          <w:rFonts w:ascii="Times New Roman" w:eastAsiaTheme="majorEastAsia" w:hAnsi="Times New Roman" w:cs="Times New Roman"/>
          <w:sz w:val="24"/>
          <w:szCs w:val="24"/>
        </w:rPr>
        <w:t xml:space="preserve">vidence-based </w:t>
      </w:r>
      <w:r w:rsidR="00DA185A" w:rsidRPr="00044231">
        <w:rPr>
          <w:rFonts w:ascii="Times New Roman" w:eastAsiaTheme="majorEastAsia" w:hAnsi="Times New Roman" w:cs="Times New Roman"/>
          <w:sz w:val="24"/>
          <w:szCs w:val="24"/>
        </w:rPr>
        <w:t xml:space="preserve">strategies include: </w:t>
      </w:r>
    </w:p>
    <w:p w14:paraId="5D911893" w14:textId="19A8FAA3" w:rsidR="00DA185A" w:rsidRPr="00044231" w:rsidRDefault="00DA185A" w:rsidP="00DA185A">
      <w:pPr>
        <w:pStyle w:val="ListParagraph"/>
        <w:numPr>
          <w:ilvl w:val="0"/>
          <w:numId w:val="8"/>
        </w:numPr>
        <w:rPr>
          <w:rFonts w:ascii="Times New Roman" w:eastAsiaTheme="majorEastAsia" w:hAnsi="Times New Roman" w:cs="Times New Roman"/>
          <w:sz w:val="24"/>
          <w:szCs w:val="24"/>
        </w:rPr>
      </w:pPr>
      <w:r w:rsidRPr="00044231">
        <w:rPr>
          <w:rFonts w:ascii="Times New Roman" w:eastAsiaTheme="majorEastAsia" w:hAnsi="Times New Roman" w:cs="Times New Roman"/>
          <w:i/>
          <w:iCs/>
          <w:sz w:val="24"/>
          <w:szCs w:val="24"/>
        </w:rPr>
        <w:t>Create Conditions for Growth</w:t>
      </w:r>
      <w:r w:rsidRPr="00044231">
        <w:rPr>
          <w:rFonts w:ascii="Times New Roman" w:eastAsiaTheme="majorEastAsia" w:hAnsi="Times New Roman" w:cs="Times New Roman"/>
          <w:sz w:val="24"/>
          <w:szCs w:val="24"/>
        </w:rPr>
        <w:t xml:space="preserve"> - o</w:t>
      </w:r>
      <w:r w:rsidR="00C7397F" w:rsidRPr="00044231">
        <w:rPr>
          <w:rFonts w:ascii="Times New Roman" w:eastAsiaTheme="majorEastAsia" w:hAnsi="Times New Roman" w:cs="Times New Roman"/>
          <w:sz w:val="24"/>
          <w:szCs w:val="24"/>
        </w:rPr>
        <w:t xml:space="preserve">rganisational strategies </w:t>
      </w:r>
      <w:r w:rsidRPr="00044231">
        <w:rPr>
          <w:rFonts w:ascii="Times New Roman" w:eastAsiaTheme="majorEastAsia" w:hAnsi="Times New Roman" w:cs="Times New Roman"/>
          <w:sz w:val="24"/>
          <w:szCs w:val="24"/>
        </w:rPr>
        <w:t>that</w:t>
      </w:r>
      <w:r w:rsidR="00C7397F" w:rsidRPr="00044231">
        <w:rPr>
          <w:rFonts w:ascii="Times New Roman" w:eastAsiaTheme="majorEastAsia" w:hAnsi="Times New Roman" w:cs="Times New Roman"/>
          <w:sz w:val="24"/>
          <w:szCs w:val="24"/>
        </w:rPr>
        <w:t xml:space="preserve"> cultivate continuous learning, development, and growth of their </w:t>
      </w:r>
      <w:proofErr w:type="gramStart"/>
      <w:r w:rsidR="00C7397F" w:rsidRPr="00044231">
        <w:rPr>
          <w:rFonts w:ascii="Times New Roman" w:eastAsiaTheme="majorEastAsia" w:hAnsi="Times New Roman" w:cs="Times New Roman"/>
          <w:sz w:val="24"/>
          <w:szCs w:val="24"/>
        </w:rPr>
        <w:t>employees</w:t>
      </w:r>
      <w:proofErr w:type="gramEnd"/>
    </w:p>
    <w:p w14:paraId="42170BC8" w14:textId="7B0957DC" w:rsidR="00DA185A" w:rsidRPr="00044231" w:rsidRDefault="00DA185A" w:rsidP="00C7397F">
      <w:pPr>
        <w:pStyle w:val="ListParagraph"/>
        <w:numPr>
          <w:ilvl w:val="0"/>
          <w:numId w:val="8"/>
        </w:numPr>
        <w:rPr>
          <w:rFonts w:ascii="Times New Roman" w:eastAsiaTheme="majorEastAsia" w:hAnsi="Times New Roman" w:cs="Times New Roman"/>
          <w:sz w:val="24"/>
          <w:szCs w:val="24"/>
        </w:rPr>
      </w:pPr>
      <w:r w:rsidRPr="00044231">
        <w:rPr>
          <w:rFonts w:ascii="Times New Roman" w:eastAsiaTheme="majorEastAsia" w:hAnsi="Times New Roman" w:cs="Times New Roman"/>
          <w:i/>
          <w:iCs/>
          <w:sz w:val="24"/>
          <w:szCs w:val="24"/>
        </w:rPr>
        <w:t>Create Conditions for Connection</w:t>
      </w:r>
      <w:r w:rsidRPr="00044231">
        <w:rPr>
          <w:rFonts w:ascii="Times New Roman" w:eastAsiaTheme="majorEastAsia" w:hAnsi="Times New Roman" w:cs="Times New Roman"/>
          <w:sz w:val="24"/>
          <w:szCs w:val="24"/>
        </w:rPr>
        <w:t xml:space="preserve"> - o</w:t>
      </w:r>
      <w:r w:rsidR="00C7397F" w:rsidRPr="00044231">
        <w:rPr>
          <w:rFonts w:ascii="Times New Roman" w:eastAsiaTheme="majorEastAsia" w:hAnsi="Times New Roman" w:cs="Times New Roman"/>
          <w:sz w:val="24"/>
          <w:szCs w:val="24"/>
        </w:rPr>
        <w:t xml:space="preserve">rganisational strategies </w:t>
      </w:r>
      <w:r w:rsidRPr="00044231">
        <w:rPr>
          <w:rFonts w:ascii="Times New Roman" w:eastAsiaTheme="majorEastAsia" w:hAnsi="Times New Roman" w:cs="Times New Roman"/>
          <w:sz w:val="24"/>
          <w:szCs w:val="24"/>
        </w:rPr>
        <w:t>can focus</w:t>
      </w:r>
      <w:r w:rsidR="00C7397F" w:rsidRPr="00044231">
        <w:rPr>
          <w:rFonts w:ascii="Times New Roman" w:eastAsiaTheme="majorEastAsia" w:hAnsi="Times New Roman" w:cs="Times New Roman"/>
          <w:sz w:val="24"/>
          <w:szCs w:val="24"/>
        </w:rPr>
        <w:t xml:space="preserve"> on maximising the connection employees derive from their work</w:t>
      </w:r>
      <w:r w:rsidRPr="00044231">
        <w:rPr>
          <w:rFonts w:ascii="Times New Roman" w:eastAsiaTheme="majorEastAsia" w:hAnsi="Times New Roman" w:cs="Times New Roman"/>
          <w:sz w:val="24"/>
          <w:szCs w:val="24"/>
        </w:rPr>
        <w:t xml:space="preserve">, with </w:t>
      </w:r>
      <w:r w:rsidR="00C7397F" w:rsidRPr="00044231">
        <w:rPr>
          <w:rFonts w:ascii="Times New Roman" w:eastAsiaTheme="majorEastAsia" w:hAnsi="Times New Roman" w:cs="Times New Roman"/>
          <w:sz w:val="24"/>
          <w:szCs w:val="24"/>
        </w:rPr>
        <w:t xml:space="preserve">relationships </w:t>
      </w:r>
      <w:r w:rsidRPr="00044231">
        <w:rPr>
          <w:rFonts w:ascii="Times New Roman" w:eastAsiaTheme="majorEastAsia" w:hAnsi="Times New Roman" w:cs="Times New Roman"/>
          <w:sz w:val="24"/>
          <w:szCs w:val="24"/>
        </w:rPr>
        <w:t>being</w:t>
      </w:r>
      <w:r w:rsidR="00C7397F" w:rsidRPr="00044231">
        <w:rPr>
          <w:rFonts w:ascii="Times New Roman" w:eastAsiaTheme="majorEastAsia" w:hAnsi="Times New Roman" w:cs="Times New Roman"/>
          <w:sz w:val="24"/>
          <w:szCs w:val="24"/>
        </w:rPr>
        <w:t xml:space="preserve"> an important source of subjective well-being</w:t>
      </w:r>
      <w:r w:rsidRPr="00044231">
        <w:rPr>
          <w:rFonts w:ascii="Times New Roman" w:eastAsiaTheme="majorEastAsia" w:hAnsi="Times New Roman" w:cs="Times New Roman"/>
          <w:sz w:val="24"/>
          <w:szCs w:val="24"/>
        </w:rPr>
        <w:t xml:space="preserve"> and thriving. </w:t>
      </w:r>
    </w:p>
    <w:p w14:paraId="5C169302" w14:textId="77777777" w:rsidR="009C1BA7" w:rsidRPr="00044231" w:rsidRDefault="00DA185A" w:rsidP="00112CF2">
      <w:pPr>
        <w:pStyle w:val="ListParagraph"/>
        <w:numPr>
          <w:ilvl w:val="0"/>
          <w:numId w:val="8"/>
        </w:numPr>
        <w:rPr>
          <w:rFonts w:ascii="Times New Roman" w:eastAsiaTheme="majorEastAsia" w:hAnsi="Times New Roman" w:cs="Times New Roman"/>
          <w:sz w:val="24"/>
          <w:szCs w:val="24"/>
        </w:rPr>
      </w:pPr>
      <w:r w:rsidRPr="00044231">
        <w:rPr>
          <w:rFonts w:ascii="Times New Roman" w:eastAsiaTheme="majorEastAsia" w:hAnsi="Times New Roman" w:cs="Times New Roman"/>
          <w:i/>
          <w:iCs/>
          <w:sz w:val="24"/>
          <w:szCs w:val="24"/>
        </w:rPr>
        <w:t>Increase Individual Resources for Thriving</w:t>
      </w:r>
      <w:r w:rsidRPr="00044231">
        <w:rPr>
          <w:rFonts w:ascii="Times New Roman" w:eastAsiaTheme="majorEastAsia" w:hAnsi="Times New Roman" w:cs="Times New Roman"/>
          <w:sz w:val="24"/>
          <w:szCs w:val="24"/>
        </w:rPr>
        <w:t xml:space="preserve"> - s</w:t>
      </w:r>
      <w:r w:rsidR="00C7397F" w:rsidRPr="00044231">
        <w:rPr>
          <w:rFonts w:ascii="Times New Roman" w:eastAsiaTheme="majorEastAsia" w:hAnsi="Times New Roman" w:cs="Times New Roman"/>
          <w:sz w:val="24"/>
          <w:szCs w:val="24"/>
        </w:rPr>
        <w:t>trategies that enable individuals themselves to create a better work experience</w:t>
      </w:r>
      <w:r w:rsidRPr="00044231">
        <w:rPr>
          <w:rFonts w:ascii="Times New Roman" w:eastAsiaTheme="majorEastAsia" w:hAnsi="Times New Roman" w:cs="Times New Roman"/>
          <w:sz w:val="24"/>
          <w:szCs w:val="24"/>
        </w:rPr>
        <w:t xml:space="preserve">, such as </w:t>
      </w:r>
      <w:r w:rsidR="00C7397F" w:rsidRPr="00044231">
        <w:rPr>
          <w:rFonts w:ascii="Times New Roman" w:eastAsiaTheme="majorEastAsia" w:hAnsi="Times New Roman" w:cs="Times New Roman"/>
          <w:sz w:val="24"/>
          <w:szCs w:val="24"/>
        </w:rPr>
        <w:t>training individuals in mindfulness practices, and encouraging their strengths-based crafting.</w:t>
      </w:r>
      <w:bookmarkEnd w:id="1"/>
    </w:p>
    <w:p w14:paraId="07A2A74B" w14:textId="77777777" w:rsidR="009C1BA7" w:rsidRPr="00044231" w:rsidRDefault="009C1BA7" w:rsidP="00112862">
      <w:pPr>
        <w:pStyle w:val="ListParagraph"/>
        <w:rPr>
          <w:rFonts w:ascii="Times New Roman" w:eastAsiaTheme="majorEastAsia" w:hAnsi="Times New Roman" w:cs="Times New Roman"/>
          <w:sz w:val="24"/>
          <w:szCs w:val="24"/>
        </w:rPr>
      </w:pPr>
    </w:p>
    <w:p w14:paraId="676F45DB" w14:textId="17DD9796" w:rsidR="00112862" w:rsidRPr="00044231" w:rsidRDefault="00112862" w:rsidP="00112862">
      <w:pPr>
        <w:rPr>
          <w:rFonts w:ascii="Times New Roman" w:eastAsiaTheme="majorEastAsia" w:hAnsi="Times New Roman" w:cs="Times New Roman"/>
          <w:sz w:val="24"/>
          <w:szCs w:val="24"/>
        </w:rPr>
      </w:pPr>
      <w:r w:rsidRPr="00044231">
        <w:rPr>
          <w:rFonts w:ascii="Times New Roman" w:eastAsia="Times New Roman" w:hAnsi="Times New Roman" w:cs="Times New Roman"/>
          <w:sz w:val="24"/>
          <w:szCs w:val="24"/>
        </w:rPr>
        <w:t>In sum, we</w:t>
      </w:r>
      <w:r w:rsidR="000E3525" w:rsidRPr="00044231">
        <w:rPr>
          <w:rFonts w:ascii="Times New Roman" w:eastAsia="Times New Roman" w:hAnsi="Times New Roman" w:cs="Times New Roman"/>
          <w:sz w:val="24"/>
          <w:szCs w:val="24"/>
        </w:rPr>
        <w:t xml:space="preserve"> </w:t>
      </w:r>
      <w:r w:rsidRPr="00044231">
        <w:rPr>
          <w:rFonts w:ascii="Times New Roman" w:eastAsia="Times New Roman" w:hAnsi="Times New Roman" w:cs="Times New Roman"/>
          <w:sz w:val="24"/>
          <w:szCs w:val="24"/>
        </w:rPr>
        <w:t xml:space="preserve">urge </w:t>
      </w:r>
      <w:r w:rsidR="000E3525" w:rsidRPr="00044231">
        <w:rPr>
          <w:rFonts w:ascii="Times New Roman" w:eastAsia="Times New Roman" w:hAnsi="Times New Roman" w:cs="Times New Roman"/>
          <w:sz w:val="24"/>
          <w:szCs w:val="24"/>
        </w:rPr>
        <w:t xml:space="preserve">that the higher education sector embrace the need for a mentally healthy workforce and invest in the above sorts of strategies. This will require upskilling those with responsibility for managing others, and especially the very senior leaders who design and implement work systems, to equip them with the knowledge and skill required. </w:t>
      </w:r>
      <w:r w:rsidRPr="00044231">
        <w:rPr>
          <w:rFonts w:ascii="Times New Roman" w:eastAsia="Times New Roman" w:hAnsi="Times New Roman" w:cs="Times New Roman"/>
          <w:sz w:val="24"/>
          <w:szCs w:val="24"/>
        </w:rPr>
        <w:t>Especially important is building understanding of the need for the second pillar above, Prevent Harm, which is arguably the most important - yet the most neglected - in the higher education sector. We therefore elaborate the need for strategies in this pilla</w:t>
      </w:r>
      <w:r w:rsidR="00044231" w:rsidRPr="00044231">
        <w:rPr>
          <w:rFonts w:ascii="Times New Roman" w:eastAsia="Times New Roman" w:hAnsi="Times New Roman" w:cs="Times New Roman"/>
          <w:sz w:val="24"/>
          <w:szCs w:val="24"/>
        </w:rPr>
        <w:t>r</w:t>
      </w:r>
      <w:r w:rsidRPr="00044231">
        <w:rPr>
          <w:rFonts w:ascii="Times New Roman" w:eastAsia="Times New Roman" w:hAnsi="Times New Roman" w:cs="Times New Roman"/>
          <w:sz w:val="24"/>
          <w:szCs w:val="24"/>
        </w:rPr>
        <w:t xml:space="preserve"> in Recommendation 2.</w:t>
      </w:r>
    </w:p>
    <w:p w14:paraId="2EC2EF2D" w14:textId="0939EDB6" w:rsidR="00112CF2" w:rsidRPr="00044231" w:rsidRDefault="00087056" w:rsidP="000E3525">
      <w:pPr>
        <w:pStyle w:val="ListParagraph"/>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bCs/>
          <w:sz w:val="24"/>
          <w:szCs w:val="24"/>
        </w:rPr>
      </w:pPr>
      <w:r w:rsidRPr="00044231">
        <w:rPr>
          <w:rFonts w:ascii="Times New Roman" w:eastAsia="Times New Roman" w:hAnsi="Times New Roman" w:cs="Times New Roman"/>
          <w:b/>
          <w:bCs/>
          <w:sz w:val="24"/>
          <w:szCs w:val="24"/>
        </w:rPr>
        <w:lastRenderedPageBreak/>
        <w:t xml:space="preserve">Recommendation 2. </w:t>
      </w:r>
      <w:r w:rsidR="000E3525" w:rsidRPr="00044231">
        <w:rPr>
          <w:rFonts w:ascii="Times New Roman" w:eastAsia="Times New Roman" w:hAnsi="Times New Roman" w:cs="Times New Roman"/>
          <w:b/>
          <w:bCs/>
          <w:sz w:val="24"/>
          <w:szCs w:val="24"/>
        </w:rPr>
        <w:t xml:space="preserve">Prevent harm </w:t>
      </w:r>
      <w:r w:rsidR="00112862" w:rsidRPr="00044231">
        <w:rPr>
          <w:rFonts w:ascii="Times New Roman" w:eastAsia="Times New Roman" w:hAnsi="Times New Roman" w:cs="Times New Roman"/>
          <w:b/>
          <w:bCs/>
          <w:sz w:val="24"/>
          <w:szCs w:val="24"/>
        </w:rPr>
        <w:t>to</w:t>
      </w:r>
      <w:r w:rsidR="000E3525" w:rsidRPr="00044231">
        <w:rPr>
          <w:rFonts w:ascii="Times New Roman" w:eastAsia="Times New Roman" w:hAnsi="Times New Roman" w:cs="Times New Roman"/>
          <w:b/>
          <w:bCs/>
          <w:sz w:val="24"/>
          <w:szCs w:val="24"/>
        </w:rPr>
        <w:t xml:space="preserve"> the higher education workforce by creating and supporting</w:t>
      </w:r>
      <w:r w:rsidR="00112CF2" w:rsidRPr="00044231">
        <w:rPr>
          <w:rFonts w:ascii="Times New Roman" w:eastAsia="Times New Roman" w:hAnsi="Times New Roman" w:cs="Times New Roman"/>
          <w:b/>
          <w:bCs/>
          <w:sz w:val="24"/>
          <w:szCs w:val="24"/>
        </w:rPr>
        <w:t xml:space="preserve"> higher quality jobs</w:t>
      </w:r>
      <w:r w:rsidR="00DA507A">
        <w:rPr>
          <w:rFonts w:ascii="Times New Roman" w:eastAsia="Times New Roman" w:hAnsi="Times New Roman" w:cs="Times New Roman"/>
          <w:b/>
          <w:bCs/>
          <w:sz w:val="24"/>
          <w:szCs w:val="24"/>
        </w:rPr>
        <w:t>.</w:t>
      </w:r>
    </w:p>
    <w:p w14:paraId="58586853" w14:textId="2B0D14BC" w:rsidR="00112CF2" w:rsidRPr="00044231" w:rsidRDefault="000E3525" w:rsidP="00112CF2">
      <w:pPr>
        <w:rPr>
          <w:rFonts w:ascii="Times New Roman" w:eastAsia="Times New Roman" w:hAnsi="Times New Roman" w:cs="Times New Roman"/>
          <w:sz w:val="24"/>
          <w:szCs w:val="24"/>
        </w:rPr>
      </w:pPr>
      <w:r w:rsidRPr="00044231">
        <w:rPr>
          <w:rFonts w:ascii="Times New Roman" w:eastAsia="Times New Roman" w:hAnsi="Times New Roman" w:cs="Times New Roman"/>
          <w:sz w:val="24"/>
          <w:szCs w:val="24"/>
        </w:rPr>
        <w:br/>
      </w:r>
      <w:r w:rsidR="00112CF2" w:rsidRPr="00044231">
        <w:rPr>
          <w:rFonts w:ascii="Times New Roman" w:eastAsia="Times New Roman" w:hAnsi="Times New Roman" w:cs="Times New Roman"/>
          <w:sz w:val="24"/>
          <w:szCs w:val="24"/>
        </w:rPr>
        <w:t>There is considerable research that demonstrates that the conditions under which people work can have profound effects of the wellbeing and productivity of the workers.  We encourage the Accord to embrace the learnings from this body of work to design a future higher education sector that places the quality of working life at the forefront.</w:t>
      </w:r>
      <w:r w:rsidRPr="00044231">
        <w:rPr>
          <w:rFonts w:ascii="Times New Roman" w:eastAsia="Times New Roman" w:hAnsi="Times New Roman" w:cs="Times New Roman"/>
          <w:sz w:val="24"/>
          <w:szCs w:val="24"/>
        </w:rPr>
        <w:t xml:space="preserve"> </w:t>
      </w:r>
      <w:r w:rsidR="00112CF2" w:rsidRPr="00044231">
        <w:rPr>
          <w:rFonts w:ascii="Times New Roman" w:eastAsia="Times New Roman" w:hAnsi="Times New Roman" w:cs="Times New Roman"/>
          <w:sz w:val="24"/>
          <w:szCs w:val="24"/>
        </w:rPr>
        <w:t xml:space="preserve">For example, the ARC Laureate-funded Centre for Transformative Work design’s SMART </w:t>
      </w:r>
      <w:r w:rsidRPr="00044231">
        <w:rPr>
          <w:rFonts w:ascii="Times New Roman" w:eastAsia="Times New Roman" w:hAnsi="Times New Roman" w:cs="Times New Roman"/>
          <w:sz w:val="24"/>
          <w:szCs w:val="24"/>
        </w:rPr>
        <w:t xml:space="preserve">work design </w:t>
      </w:r>
      <w:r w:rsidR="00112CF2" w:rsidRPr="00044231">
        <w:rPr>
          <w:rFonts w:ascii="Times New Roman" w:eastAsia="Times New Roman" w:hAnsi="Times New Roman" w:cs="Times New Roman"/>
          <w:sz w:val="24"/>
          <w:szCs w:val="24"/>
        </w:rPr>
        <w:t xml:space="preserve">model </w:t>
      </w:r>
      <w:r w:rsidR="003A3187" w:rsidRPr="00044231">
        <w:rPr>
          <w:rFonts w:ascii="Times New Roman" w:eastAsia="Times New Roman" w:hAnsi="Times New Roman" w:cs="Times New Roman"/>
          <w:sz w:val="24"/>
          <w:szCs w:val="24"/>
        </w:rPr>
        <w:t>(Parker and Knight, under review</w:t>
      </w:r>
      <w:r w:rsidR="00112862" w:rsidRPr="00044231">
        <w:rPr>
          <w:rFonts w:ascii="Times New Roman" w:eastAsia="Times New Roman" w:hAnsi="Times New Roman" w:cs="Times New Roman"/>
          <w:sz w:val="24"/>
          <w:szCs w:val="24"/>
        </w:rPr>
        <w:t>; transformativeworkdesign.com.au</w:t>
      </w:r>
      <w:r w:rsidR="003A3187" w:rsidRPr="00044231">
        <w:rPr>
          <w:rFonts w:ascii="Times New Roman" w:eastAsia="Times New Roman" w:hAnsi="Times New Roman" w:cs="Times New Roman"/>
          <w:sz w:val="24"/>
          <w:szCs w:val="24"/>
        </w:rPr>
        <w:t xml:space="preserve">) </w:t>
      </w:r>
      <w:r w:rsidR="00112CF2" w:rsidRPr="00044231">
        <w:rPr>
          <w:rFonts w:ascii="Times New Roman" w:eastAsia="Times New Roman" w:hAnsi="Times New Roman" w:cs="Times New Roman"/>
          <w:sz w:val="24"/>
          <w:szCs w:val="24"/>
        </w:rPr>
        <w:t>identifies the following</w:t>
      </w:r>
      <w:r w:rsidRPr="00044231">
        <w:rPr>
          <w:rFonts w:ascii="Times New Roman" w:eastAsia="Times New Roman" w:hAnsi="Times New Roman" w:cs="Times New Roman"/>
          <w:sz w:val="24"/>
          <w:szCs w:val="24"/>
        </w:rPr>
        <w:t xml:space="preserve"> as crucial elements of work for mental health, well-being, and performance:</w:t>
      </w:r>
    </w:p>
    <w:p w14:paraId="3A4C0D56" w14:textId="1DD0AAB5" w:rsidR="000E3525" w:rsidRPr="00044231" w:rsidRDefault="000E3525" w:rsidP="00112862">
      <w:pPr>
        <w:pBdr>
          <w:top w:val="single" w:sz="4" w:space="1" w:color="auto"/>
          <w:left w:val="single" w:sz="4" w:space="4" w:color="auto"/>
          <w:bottom w:val="single" w:sz="4" w:space="1" w:color="auto"/>
          <w:right w:val="single" w:sz="4" w:space="4" w:color="auto"/>
        </w:pBdr>
        <w:ind w:left="720"/>
        <w:rPr>
          <w:rFonts w:ascii="Times New Roman" w:eastAsia="Times New Roman" w:hAnsi="Times New Roman" w:cs="Times New Roman"/>
          <w:sz w:val="24"/>
          <w:szCs w:val="24"/>
        </w:rPr>
      </w:pPr>
      <w:r w:rsidRPr="00044231">
        <w:rPr>
          <w:rFonts w:ascii="Times New Roman" w:eastAsia="Times New Roman" w:hAnsi="Times New Roman" w:cs="Times New Roman"/>
          <w:b/>
          <w:bCs/>
          <w:sz w:val="24"/>
          <w:szCs w:val="24"/>
        </w:rPr>
        <w:t>Stimulating work:</w:t>
      </w:r>
      <w:r w:rsidRPr="00044231">
        <w:rPr>
          <w:rFonts w:ascii="Times New Roman" w:eastAsia="Times New Roman" w:hAnsi="Times New Roman" w:cs="Times New Roman"/>
          <w:sz w:val="24"/>
          <w:szCs w:val="24"/>
        </w:rPr>
        <w:t xml:space="preserve"> Individuals’ job satisfaction, commitment and well-being are higher when they have variety and challenge in their work, and when they have the opportunity for growth and development.  </w:t>
      </w:r>
    </w:p>
    <w:p w14:paraId="2F78BB9F" w14:textId="34A9EA67" w:rsidR="000E3525" w:rsidRPr="00044231" w:rsidRDefault="000E3525" w:rsidP="00112862">
      <w:pPr>
        <w:pBdr>
          <w:top w:val="single" w:sz="4" w:space="1" w:color="auto"/>
          <w:left w:val="single" w:sz="4" w:space="4" w:color="auto"/>
          <w:bottom w:val="single" w:sz="4" w:space="1" w:color="auto"/>
          <w:right w:val="single" w:sz="4" w:space="4" w:color="auto"/>
        </w:pBdr>
        <w:ind w:left="720"/>
        <w:rPr>
          <w:rFonts w:ascii="Times New Roman" w:eastAsia="Times New Roman" w:hAnsi="Times New Roman" w:cs="Times New Roman"/>
          <w:sz w:val="24"/>
          <w:szCs w:val="24"/>
        </w:rPr>
      </w:pPr>
      <w:r w:rsidRPr="00044231">
        <w:rPr>
          <w:rFonts w:ascii="Times New Roman" w:eastAsia="Times New Roman" w:hAnsi="Times New Roman" w:cs="Times New Roman"/>
          <w:b/>
          <w:bCs/>
          <w:sz w:val="24"/>
          <w:szCs w:val="24"/>
        </w:rPr>
        <w:t>Mastery</w:t>
      </w:r>
      <w:r w:rsidRPr="00044231">
        <w:rPr>
          <w:rFonts w:ascii="Times New Roman" w:eastAsia="Times New Roman" w:hAnsi="Times New Roman" w:cs="Times New Roman"/>
          <w:sz w:val="24"/>
          <w:szCs w:val="24"/>
        </w:rPr>
        <w:t xml:space="preserve">: </w:t>
      </w:r>
      <w:r w:rsidR="003A3187" w:rsidRPr="00044231">
        <w:rPr>
          <w:rFonts w:ascii="Times New Roman" w:eastAsia="Times New Roman" w:hAnsi="Times New Roman" w:cs="Times New Roman"/>
          <w:sz w:val="24"/>
          <w:szCs w:val="24"/>
        </w:rPr>
        <w:t xml:space="preserve">Workers’ need to be clear about what is required from </w:t>
      </w:r>
      <w:proofErr w:type="gramStart"/>
      <w:r w:rsidR="003A3187" w:rsidRPr="00044231">
        <w:rPr>
          <w:rFonts w:ascii="Times New Roman" w:eastAsia="Times New Roman" w:hAnsi="Times New Roman" w:cs="Times New Roman"/>
          <w:sz w:val="24"/>
          <w:szCs w:val="24"/>
        </w:rPr>
        <w:t>them, and</w:t>
      </w:r>
      <w:proofErr w:type="gramEnd"/>
      <w:r w:rsidR="003A3187" w:rsidRPr="00044231">
        <w:rPr>
          <w:rFonts w:ascii="Times New Roman" w:eastAsia="Times New Roman" w:hAnsi="Times New Roman" w:cs="Times New Roman"/>
          <w:sz w:val="24"/>
          <w:szCs w:val="24"/>
        </w:rPr>
        <w:t xml:space="preserve"> receive feedback on how they are performing.</w:t>
      </w:r>
    </w:p>
    <w:p w14:paraId="045BC2D2" w14:textId="03B5806D" w:rsidR="003A3187" w:rsidRPr="00044231" w:rsidRDefault="003A3187" w:rsidP="00112862">
      <w:pPr>
        <w:pBdr>
          <w:top w:val="single" w:sz="4" w:space="1" w:color="auto"/>
          <w:left w:val="single" w:sz="4" w:space="4" w:color="auto"/>
          <w:bottom w:val="single" w:sz="4" w:space="1" w:color="auto"/>
          <w:right w:val="single" w:sz="4" w:space="4" w:color="auto"/>
        </w:pBdr>
        <w:ind w:left="720"/>
        <w:rPr>
          <w:rFonts w:ascii="Times New Roman" w:eastAsia="Times New Roman" w:hAnsi="Times New Roman" w:cs="Times New Roman"/>
          <w:sz w:val="24"/>
          <w:szCs w:val="24"/>
        </w:rPr>
      </w:pPr>
      <w:r w:rsidRPr="00044231">
        <w:rPr>
          <w:rFonts w:ascii="Times New Roman" w:eastAsia="Times New Roman" w:hAnsi="Times New Roman" w:cs="Times New Roman"/>
          <w:b/>
          <w:bCs/>
          <w:sz w:val="24"/>
          <w:szCs w:val="24"/>
        </w:rPr>
        <w:t>Agency</w:t>
      </w:r>
      <w:r w:rsidRPr="00044231">
        <w:rPr>
          <w:rFonts w:ascii="Times New Roman" w:eastAsia="Times New Roman" w:hAnsi="Times New Roman" w:cs="Times New Roman"/>
          <w:sz w:val="24"/>
          <w:szCs w:val="24"/>
        </w:rPr>
        <w:t xml:space="preserve">: Humans have a fundamental need for control, and much evidence shows that job performance, innovation, well-being, and other such outcomes are enhanced when individuals have a degree of influence and autonomy over important aspects of their work. </w:t>
      </w:r>
    </w:p>
    <w:p w14:paraId="2A640D10" w14:textId="284DAD9E" w:rsidR="003A3187" w:rsidRPr="00044231" w:rsidRDefault="003A3187" w:rsidP="00112862">
      <w:pPr>
        <w:pBdr>
          <w:top w:val="single" w:sz="4" w:space="1" w:color="auto"/>
          <w:left w:val="single" w:sz="4" w:space="4" w:color="auto"/>
          <w:bottom w:val="single" w:sz="4" w:space="1" w:color="auto"/>
          <w:right w:val="single" w:sz="4" w:space="4" w:color="auto"/>
        </w:pBdr>
        <w:ind w:left="720"/>
        <w:rPr>
          <w:rFonts w:ascii="Times New Roman" w:eastAsia="Times New Roman" w:hAnsi="Times New Roman" w:cs="Times New Roman"/>
          <w:sz w:val="24"/>
          <w:szCs w:val="24"/>
        </w:rPr>
      </w:pPr>
      <w:r w:rsidRPr="00044231">
        <w:rPr>
          <w:rFonts w:ascii="Times New Roman" w:eastAsia="Times New Roman" w:hAnsi="Times New Roman" w:cs="Times New Roman"/>
          <w:b/>
          <w:bCs/>
          <w:sz w:val="24"/>
          <w:szCs w:val="24"/>
        </w:rPr>
        <w:t>Relational</w:t>
      </w:r>
      <w:r w:rsidRPr="00044231">
        <w:rPr>
          <w:rFonts w:ascii="Times New Roman" w:eastAsia="Times New Roman" w:hAnsi="Times New Roman" w:cs="Times New Roman"/>
          <w:sz w:val="24"/>
          <w:szCs w:val="24"/>
        </w:rPr>
        <w:t xml:space="preserve">: </w:t>
      </w:r>
      <w:proofErr w:type="gramStart"/>
      <w:r w:rsidRPr="00044231">
        <w:rPr>
          <w:rFonts w:ascii="Times New Roman" w:eastAsia="Times New Roman" w:hAnsi="Times New Roman" w:cs="Times New Roman"/>
          <w:sz w:val="24"/>
          <w:szCs w:val="24"/>
        </w:rPr>
        <w:t>Workers’</w:t>
      </w:r>
      <w:proofErr w:type="gramEnd"/>
      <w:r w:rsidRPr="00044231">
        <w:rPr>
          <w:rFonts w:ascii="Times New Roman" w:eastAsia="Times New Roman" w:hAnsi="Times New Roman" w:cs="Times New Roman"/>
          <w:sz w:val="24"/>
          <w:szCs w:val="24"/>
        </w:rPr>
        <w:t xml:space="preserve"> thrive and are psychologically healthier at work when they have support from their managers and peers, when they feel part of something larger (e.g., a team or organisation), and when they feel that can impact positively other people’s lives. </w:t>
      </w:r>
    </w:p>
    <w:p w14:paraId="27FD2338" w14:textId="66A55847" w:rsidR="00DA185A" w:rsidRPr="00044231" w:rsidRDefault="003A3187" w:rsidP="00112862">
      <w:pPr>
        <w:pBdr>
          <w:top w:val="single" w:sz="4" w:space="1" w:color="auto"/>
          <w:left w:val="single" w:sz="4" w:space="4" w:color="auto"/>
          <w:bottom w:val="single" w:sz="4" w:space="1" w:color="auto"/>
          <w:right w:val="single" w:sz="4" w:space="4" w:color="auto"/>
        </w:pBdr>
        <w:ind w:left="720"/>
        <w:rPr>
          <w:rFonts w:ascii="Times New Roman" w:eastAsia="Times New Roman" w:hAnsi="Times New Roman" w:cs="Times New Roman"/>
          <w:sz w:val="24"/>
          <w:szCs w:val="24"/>
        </w:rPr>
      </w:pPr>
      <w:r w:rsidRPr="00044231">
        <w:rPr>
          <w:rFonts w:ascii="Times New Roman" w:eastAsia="Times New Roman" w:hAnsi="Times New Roman" w:cs="Times New Roman"/>
          <w:b/>
          <w:bCs/>
          <w:sz w:val="24"/>
          <w:szCs w:val="24"/>
        </w:rPr>
        <w:t>Tolerable</w:t>
      </w:r>
      <w:r w:rsidRPr="00044231">
        <w:rPr>
          <w:rFonts w:ascii="Times New Roman" w:eastAsia="Times New Roman" w:hAnsi="Times New Roman" w:cs="Times New Roman"/>
          <w:sz w:val="24"/>
          <w:szCs w:val="24"/>
        </w:rPr>
        <w:t xml:space="preserve">: All work has demands, but the demands people experience – be they physical, time pressures, emotional, or other demands – need to be experienced as reasonable and manageable. Intolerable demands, such as excess work pressure or long work hours, cause stress, impact on cardiovascular functioning, and contribute to negative </w:t>
      </w:r>
      <w:r w:rsidR="00044231" w:rsidRPr="00044231">
        <w:rPr>
          <w:rFonts w:ascii="Times New Roman" w:eastAsia="Times New Roman" w:hAnsi="Times New Roman" w:cs="Times New Roman"/>
          <w:sz w:val="24"/>
          <w:szCs w:val="24"/>
        </w:rPr>
        <w:t>behaviours</w:t>
      </w:r>
      <w:r w:rsidRPr="00044231">
        <w:rPr>
          <w:rFonts w:ascii="Times New Roman" w:eastAsia="Times New Roman" w:hAnsi="Times New Roman" w:cs="Times New Roman"/>
          <w:sz w:val="24"/>
          <w:szCs w:val="24"/>
        </w:rPr>
        <w:t xml:space="preserve"> such as alcohol and drug use. </w:t>
      </w:r>
    </w:p>
    <w:p w14:paraId="3A445648" w14:textId="6269857B" w:rsidR="003A3187" w:rsidRPr="00044231" w:rsidRDefault="000E0DE6" w:rsidP="003A3187">
      <w:pPr>
        <w:rPr>
          <w:rFonts w:ascii="Times New Roman" w:eastAsia="Times New Roman" w:hAnsi="Times New Roman" w:cs="Times New Roman"/>
          <w:sz w:val="24"/>
          <w:szCs w:val="24"/>
        </w:rPr>
      </w:pPr>
      <w:r w:rsidRPr="00044231">
        <w:rPr>
          <w:rFonts w:ascii="Times New Roman" w:eastAsia="Times New Roman" w:hAnsi="Times New Roman" w:cs="Times New Roman"/>
          <w:sz w:val="24"/>
          <w:szCs w:val="24"/>
        </w:rPr>
        <w:t xml:space="preserve">SMART work design is </w:t>
      </w:r>
      <w:r w:rsidR="003A3187" w:rsidRPr="00044231">
        <w:rPr>
          <w:rFonts w:ascii="Times New Roman" w:eastAsia="Times New Roman" w:hAnsi="Times New Roman" w:cs="Times New Roman"/>
          <w:sz w:val="24"/>
          <w:szCs w:val="24"/>
        </w:rPr>
        <w:t>shaped</w:t>
      </w:r>
      <w:r w:rsidRPr="00044231">
        <w:rPr>
          <w:rFonts w:ascii="Times New Roman" w:eastAsia="Times New Roman" w:hAnsi="Times New Roman" w:cs="Times New Roman"/>
          <w:sz w:val="24"/>
          <w:szCs w:val="24"/>
        </w:rPr>
        <w:t xml:space="preserve"> by multilevel forces</w:t>
      </w:r>
      <w:r w:rsidR="003A3187" w:rsidRPr="00044231">
        <w:rPr>
          <w:rFonts w:ascii="Times New Roman" w:eastAsia="Times New Roman" w:hAnsi="Times New Roman" w:cs="Times New Roman"/>
          <w:sz w:val="24"/>
          <w:szCs w:val="24"/>
        </w:rPr>
        <w:t xml:space="preserve"> (Parker, van den </w:t>
      </w:r>
      <w:proofErr w:type="spellStart"/>
      <w:r w:rsidR="003A3187" w:rsidRPr="00044231">
        <w:rPr>
          <w:rFonts w:ascii="Times New Roman" w:eastAsia="Times New Roman" w:hAnsi="Times New Roman" w:cs="Times New Roman"/>
          <w:sz w:val="24"/>
          <w:szCs w:val="24"/>
        </w:rPr>
        <w:t>Broeck</w:t>
      </w:r>
      <w:proofErr w:type="spellEnd"/>
      <w:r w:rsidR="003A3187" w:rsidRPr="00044231">
        <w:rPr>
          <w:rFonts w:ascii="Times New Roman" w:eastAsia="Times New Roman" w:hAnsi="Times New Roman" w:cs="Times New Roman"/>
          <w:sz w:val="24"/>
          <w:szCs w:val="24"/>
        </w:rPr>
        <w:t xml:space="preserve">, </w:t>
      </w:r>
      <w:r w:rsidR="00044231">
        <w:rPr>
          <w:rFonts w:ascii="Times New Roman" w:eastAsia="Times New Roman" w:hAnsi="Times New Roman" w:cs="Times New Roman"/>
          <w:sz w:val="24"/>
          <w:szCs w:val="24"/>
        </w:rPr>
        <w:t>&amp;</w:t>
      </w:r>
      <w:r w:rsidR="003A3187" w:rsidRPr="00044231">
        <w:rPr>
          <w:rFonts w:ascii="Times New Roman" w:eastAsia="Times New Roman" w:hAnsi="Times New Roman" w:cs="Times New Roman"/>
          <w:sz w:val="24"/>
          <w:szCs w:val="24"/>
        </w:rPr>
        <w:t xml:space="preserve"> Holman, 2018)</w:t>
      </w:r>
      <w:r w:rsidRPr="00044231">
        <w:rPr>
          <w:rFonts w:ascii="Times New Roman" w:eastAsia="Times New Roman" w:hAnsi="Times New Roman" w:cs="Times New Roman"/>
          <w:sz w:val="24"/>
          <w:szCs w:val="24"/>
        </w:rPr>
        <w:t xml:space="preserve">. In the university sector, </w:t>
      </w:r>
      <w:r w:rsidR="003A3187" w:rsidRPr="00044231">
        <w:rPr>
          <w:rFonts w:ascii="Times New Roman" w:eastAsia="Times New Roman" w:hAnsi="Times New Roman" w:cs="Times New Roman"/>
          <w:sz w:val="24"/>
          <w:szCs w:val="24"/>
        </w:rPr>
        <w:t xml:space="preserve">one such factor is the </w:t>
      </w:r>
      <w:r w:rsidR="003A3187" w:rsidRPr="00044231">
        <w:rPr>
          <w:rFonts w:ascii="Times New Roman" w:eastAsia="Times New Roman" w:hAnsi="Times New Roman" w:cs="Times New Roman"/>
          <w:b/>
          <w:bCs/>
          <w:sz w:val="24"/>
          <w:szCs w:val="24"/>
        </w:rPr>
        <w:t>excessive levels of b</w:t>
      </w:r>
      <w:r w:rsidRPr="00044231">
        <w:rPr>
          <w:rFonts w:ascii="Times New Roman" w:eastAsia="Times New Roman" w:hAnsi="Times New Roman" w:cs="Times New Roman"/>
          <w:b/>
          <w:bCs/>
          <w:sz w:val="24"/>
          <w:szCs w:val="24"/>
        </w:rPr>
        <w:t>ureaucracy</w:t>
      </w:r>
      <w:r w:rsidR="003A3187" w:rsidRPr="00044231">
        <w:rPr>
          <w:rFonts w:ascii="Times New Roman" w:eastAsia="Times New Roman" w:hAnsi="Times New Roman" w:cs="Times New Roman"/>
          <w:b/>
          <w:bCs/>
          <w:sz w:val="24"/>
          <w:szCs w:val="24"/>
        </w:rPr>
        <w:t xml:space="preserve"> and </w:t>
      </w:r>
      <w:r w:rsidRPr="00044231">
        <w:rPr>
          <w:rFonts w:ascii="Times New Roman" w:eastAsia="Times New Roman" w:hAnsi="Times New Roman" w:cs="Times New Roman"/>
          <w:b/>
          <w:bCs/>
          <w:sz w:val="24"/>
          <w:szCs w:val="24"/>
        </w:rPr>
        <w:t>administrative procedures.</w:t>
      </w:r>
      <w:r w:rsidRPr="00044231">
        <w:rPr>
          <w:rFonts w:ascii="Times New Roman" w:eastAsia="Times New Roman" w:hAnsi="Times New Roman" w:cs="Times New Roman"/>
          <w:sz w:val="24"/>
          <w:szCs w:val="24"/>
        </w:rPr>
        <w:t xml:space="preserve"> </w:t>
      </w:r>
      <w:r w:rsidR="00112CF2" w:rsidRPr="00044231">
        <w:rPr>
          <w:rFonts w:ascii="Times New Roman" w:eastAsia="Times New Roman" w:hAnsi="Times New Roman" w:cs="Times New Roman"/>
          <w:sz w:val="24"/>
          <w:szCs w:val="24"/>
        </w:rPr>
        <w:t xml:space="preserve">For many academics, the level of bureaucracy they face creates deeply unstimulating work, removes autonomy, and </w:t>
      </w:r>
      <w:r w:rsidR="007347D4" w:rsidRPr="00044231">
        <w:rPr>
          <w:rFonts w:ascii="Times New Roman" w:eastAsia="Times New Roman" w:hAnsi="Times New Roman" w:cs="Times New Roman"/>
          <w:sz w:val="24"/>
          <w:szCs w:val="24"/>
        </w:rPr>
        <w:t>makes the workload increasingly</w:t>
      </w:r>
      <w:r w:rsidR="00112CF2" w:rsidRPr="00044231">
        <w:rPr>
          <w:rFonts w:ascii="Times New Roman" w:eastAsia="Times New Roman" w:hAnsi="Times New Roman" w:cs="Times New Roman"/>
          <w:sz w:val="24"/>
          <w:szCs w:val="24"/>
        </w:rPr>
        <w:t xml:space="preserve"> intolerable. The </w:t>
      </w:r>
      <w:r w:rsidR="007347D4" w:rsidRPr="00044231">
        <w:rPr>
          <w:rFonts w:ascii="Times New Roman" w:eastAsia="Times New Roman" w:hAnsi="Times New Roman" w:cs="Times New Roman"/>
          <w:sz w:val="24"/>
          <w:szCs w:val="24"/>
        </w:rPr>
        <w:t xml:space="preserve">complex </w:t>
      </w:r>
      <w:r w:rsidR="00112CF2" w:rsidRPr="00044231">
        <w:rPr>
          <w:rFonts w:ascii="Times New Roman" w:eastAsia="Times New Roman" w:hAnsi="Times New Roman" w:cs="Times New Roman"/>
          <w:sz w:val="24"/>
          <w:szCs w:val="24"/>
        </w:rPr>
        <w:t>procedures require</w:t>
      </w:r>
      <w:r w:rsidR="007347D4" w:rsidRPr="00044231">
        <w:rPr>
          <w:rFonts w:ascii="Times New Roman" w:eastAsia="Times New Roman" w:hAnsi="Times New Roman" w:cs="Times New Roman"/>
          <w:sz w:val="24"/>
          <w:szCs w:val="24"/>
        </w:rPr>
        <w:t>d</w:t>
      </w:r>
      <w:r w:rsidR="00112CF2" w:rsidRPr="00044231">
        <w:rPr>
          <w:rFonts w:ascii="Times New Roman" w:eastAsia="Times New Roman" w:hAnsi="Times New Roman" w:cs="Times New Roman"/>
          <w:sz w:val="24"/>
          <w:szCs w:val="24"/>
        </w:rPr>
        <w:t xml:space="preserve"> for PhD recruitment, selection, supervision; for ethical approval of research; for the establishment of research contracts;</w:t>
      </w:r>
      <w:r w:rsidR="00044231">
        <w:rPr>
          <w:rFonts w:ascii="Times New Roman" w:eastAsia="Times New Roman" w:hAnsi="Times New Roman" w:cs="Times New Roman"/>
          <w:sz w:val="24"/>
          <w:szCs w:val="24"/>
        </w:rPr>
        <w:t xml:space="preserve"> for grant applications; for reporting; </w:t>
      </w:r>
      <w:r w:rsidR="003A3187" w:rsidRPr="00044231">
        <w:rPr>
          <w:rFonts w:ascii="Times New Roman" w:eastAsia="Times New Roman" w:hAnsi="Times New Roman" w:cs="Times New Roman"/>
          <w:sz w:val="24"/>
          <w:szCs w:val="24"/>
        </w:rPr>
        <w:t>for teaching procedures,</w:t>
      </w:r>
      <w:r w:rsidR="00112CF2" w:rsidRPr="00044231">
        <w:rPr>
          <w:rFonts w:ascii="Times New Roman" w:eastAsia="Times New Roman" w:hAnsi="Times New Roman" w:cs="Times New Roman"/>
          <w:sz w:val="24"/>
          <w:szCs w:val="24"/>
        </w:rPr>
        <w:t xml:space="preserve"> and more</w:t>
      </w:r>
      <w:r w:rsidR="003A3187" w:rsidRPr="00044231">
        <w:rPr>
          <w:rFonts w:ascii="Times New Roman" w:eastAsia="Times New Roman" w:hAnsi="Times New Roman" w:cs="Times New Roman"/>
          <w:sz w:val="24"/>
          <w:szCs w:val="24"/>
        </w:rPr>
        <w:t>,</w:t>
      </w:r>
      <w:r w:rsidR="00112CF2" w:rsidRPr="00044231">
        <w:rPr>
          <w:rFonts w:ascii="Times New Roman" w:eastAsia="Times New Roman" w:hAnsi="Times New Roman" w:cs="Times New Roman"/>
          <w:sz w:val="24"/>
          <w:szCs w:val="24"/>
        </w:rPr>
        <w:t xml:space="preserve"> are time-consuming and </w:t>
      </w:r>
      <w:r w:rsidR="003A3187" w:rsidRPr="00044231">
        <w:rPr>
          <w:rFonts w:ascii="Times New Roman" w:eastAsia="Times New Roman" w:hAnsi="Times New Roman" w:cs="Times New Roman"/>
          <w:sz w:val="24"/>
          <w:szCs w:val="24"/>
        </w:rPr>
        <w:t xml:space="preserve">often </w:t>
      </w:r>
      <w:r w:rsidR="00112CF2" w:rsidRPr="00044231">
        <w:rPr>
          <w:rFonts w:ascii="Times New Roman" w:eastAsia="Times New Roman" w:hAnsi="Times New Roman" w:cs="Times New Roman"/>
          <w:sz w:val="24"/>
          <w:szCs w:val="24"/>
        </w:rPr>
        <w:t>inefficient</w:t>
      </w:r>
      <w:r w:rsidR="003A3187" w:rsidRPr="00044231">
        <w:rPr>
          <w:rFonts w:ascii="Times New Roman" w:eastAsia="Times New Roman" w:hAnsi="Times New Roman" w:cs="Times New Roman"/>
          <w:sz w:val="24"/>
          <w:szCs w:val="24"/>
        </w:rPr>
        <w:t xml:space="preserve">. At </w:t>
      </w:r>
      <w:r w:rsidR="00112CF2" w:rsidRPr="00044231">
        <w:rPr>
          <w:rFonts w:ascii="Times New Roman" w:eastAsia="Times New Roman" w:hAnsi="Times New Roman" w:cs="Times New Roman"/>
          <w:sz w:val="24"/>
          <w:szCs w:val="24"/>
        </w:rPr>
        <w:t>the same time</w:t>
      </w:r>
      <w:r w:rsidR="003A3187" w:rsidRPr="00044231">
        <w:rPr>
          <w:rFonts w:ascii="Times New Roman" w:eastAsia="Times New Roman" w:hAnsi="Times New Roman" w:cs="Times New Roman"/>
          <w:sz w:val="24"/>
          <w:szCs w:val="24"/>
        </w:rPr>
        <w:t xml:space="preserve">, </w:t>
      </w:r>
      <w:r w:rsidR="00112CF2" w:rsidRPr="00044231">
        <w:rPr>
          <w:rFonts w:ascii="Times New Roman" w:eastAsia="Times New Roman" w:hAnsi="Times New Roman" w:cs="Times New Roman"/>
          <w:sz w:val="24"/>
          <w:szCs w:val="24"/>
        </w:rPr>
        <w:t xml:space="preserve">administrative support has been </w:t>
      </w:r>
      <w:r w:rsidR="00044231">
        <w:rPr>
          <w:rFonts w:ascii="Times New Roman" w:eastAsia="Times New Roman" w:hAnsi="Times New Roman" w:cs="Times New Roman"/>
          <w:sz w:val="24"/>
          <w:szCs w:val="24"/>
        </w:rPr>
        <w:t xml:space="preserve">reduced significantly </w:t>
      </w:r>
      <w:r w:rsidR="00112CF2" w:rsidRPr="00044231">
        <w:rPr>
          <w:rFonts w:ascii="Times New Roman" w:eastAsia="Times New Roman" w:hAnsi="Times New Roman" w:cs="Times New Roman"/>
          <w:sz w:val="24"/>
          <w:szCs w:val="24"/>
        </w:rPr>
        <w:t xml:space="preserve">from </w:t>
      </w:r>
      <w:r w:rsidR="00044231">
        <w:rPr>
          <w:rFonts w:ascii="Times New Roman" w:eastAsia="Times New Roman" w:hAnsi="Times New Roman" w:cs="Times New Roman"/>
          <w:sz w:val="24"/>
          <w:szCs w:val="24"/>
        </w:rPr>
        <w:t xml:space="preserve">many </w:t>
      </w:r>
      <w:r w:rsidR="00112CF2" w:rsidRPr="00044231">
        <w:rPr>
          <w:rFonts w:ascii="Times New Roman" w:eastAsia="Times New Roman" w:hAnsi="Times New Roman" w:cs="Times New Roman"/>
          <w:sz w:val="24"/>
          <w:szCs w:val="24"/>
        </w:rPr>
        <w:t xml:space="preserve">universities. </w:t>
      </w:r>
      <w:r w:rsidR="000C3714">
        <w:rPr>
          <w:rFonts w:ascii="Times New Roman" w:eastAsia="Times New Roman" w:hAnsi="Times New Roman" w:cs="Times New Roman"/>
          <w:sz w:val="24"/>
          <w:szCs w:val="24"/>
        </w:rPr>
        <w:t xml:space="preserve">Highlighting the </w:t>
      </w:r>
      <w:r w:rsidR="000C3714" w:rsidRPr="00044231">
        <w:rPr>
          <w:rFonts w:ascii="Times New Roman" w:eastAsia="Times New Roman" w:hAnsi="Times New Roman" w:cs="Times New Roman"/>
          <w:sz w:val="24"/>
          <w:szCs w:val="24"/>
        </w:rPr>
        <w:t>scale of the challenge</w:t>
      </w:r>
      <w:r w:rsidR="003A3187" w:rsidRPr="00044231">
        <w:rPr>
          <w:rFonts w:ascii="Times New Roman" w:eastAsia="Times New Roman" w:hAnsi="Times New Roman" w:cs="Times New Roman"/>
          <w:sz w:val="24"/>
          <w:szCs w:val="24"/>
        </w:rPr>
        <w:t xml:space="preserve">, </w:t>
      </w:r>
      <w:r w:rsidR="000C3714">
        <w:rPr>
          <w:rFonts w:ascii="Times New Roman" w:eastAsia="Times New Roman" w:hAnsi="Times New Roman" w:cs="Times New Roman"/>
          <w:sz w:val="24"/>
          <w:szCs w:val="24"/>
        </w:rPr>
        <w:t xml:space="preserve">in a very welcome initiative, </w:t>
      </w:r>
      <w:r w:rsidR="00112CF2" w:rsidRPr="00044231">
        <w:rPr>
          <w:rFonts w:ascii="Times New Roman" w:eastAsia="Times New Roman" w:hAnsi="Times New Roman" w:cs="Times New Roman"/>
          <w:sz w:val="24"/>
          <w:szCs w:val="24"/>
        </w:rPr>
        <w:t xml:space="preserve">Curtin University </w:t>
      </w:r>
      <w:r w:rsidR="000C3714">
        <w:rPr>
          <w:rFonts w:ascii="Times New Roman" w:eastAsia="Times New Roman" w:hAnsi="Times New Roman" w:cs="Times New Roman"/>
          <w:sz w:val="24"/>
          <w:szCs w:val="24"/>
        </w:rPr>
        <w:t xml:space="preserve">has </w:t>
      </w:r>
      <w:r w:rsidR="00112CF2" w:rsidRPr="00044231">
        <w:rPr>
          <w:rFonts w:ascii="Times New Roman" w:eastAsia="Times New Roman" w:hAnsi="Times New Roman" w:cs="Times New Roman"/>
          <w:sz w:val="24"/>
          <w:szCs w:val="24"/>
        </w:rPr>
        <w:t xml:space="preserve">embarked on a </w:t>
      </w:r>
      <w:r w:rsidR="00044231">
        <w:rPr>
          <w:rFonts w:ascii="Times New Roman" w:eastAsia="Times New Roman" w:hAnsi="Times New Roman" w:cs="Times New Roman"/>
          <w:sz w:val="24"/>
          <w:szCs w:val="24"/>
        </w:rPr>
        <w:t xml:space="preserve">“Battling </w:t>
      </w:r>
      <w:r w:rsidR="00044231" w:rsidRPr="00044231">
        <w:rPr>
          <w:rFonts w:ascii="Times New Roman" w:eastAsia="Times New Roman" w:hAnsi="Times New Roman" w:cs="Times New Roman"/>
          <w:sz w:val="24"/>
          <w:szCs w:val="24"/>
        </w:rPr>
        <w:t>Bureaucracy</w:t>
      </w:r>
      <w:r w:rsidR="00044231">
        <w:rPr>
          <w:rFonts w:ascii="Times New Roman" w:eastAsia="Times New Roman" w:hAnsi="Times New Roman" w:cs="Times New Roman"/>
          <w:sz w:val="24"/>
          <w:szCs w:val="24"/>
        </w:rPr>
        <w:t>”</w:t>
      </w:r>
      <w:r w:rsidR="00112CF2" w:rsidRPr="00044231">
        <w:rPr>
          <w:rFonts w:ascii="Times New Roman" w:eastAsia="Times New Roman" w:hAnsi="Times New Roman" w:cs="Times New Roman"/>
          <w:sz w:val="24"/>
          <w:szCs w:val="24"/>
        </w:rPr>
        <w:t xml:space="preserve"> </w:t>
      </w:r>
      <w:r w:rsidR="00044231">
        <w:rPr>
          <w:rFonts w:ascii="Times New Roman" w:eastAsia="Times New Roman" w:hAnsi="Times New Roman" w:cs="Times New Roman"/>
          <w:sz w:val="24"/>
          <w:szCs w:val="24"/>
        </w:rPr>
        <w:t xml:space="preserve">project </w:t>
      </w:r>
      <w:r w:rsidR="000C3714">
        <w:rPr>
          <w:rFonts w:ascii="Times New Roman" w:eastAsia="Times New Roman" w:hAnsi="Times New Roman" w:cs="Times New Roman"/>
          <w:sz w:val="24"/>
          <w:szCs w:val="24"/>
        </w:rPr>
        <w:t xml:space="preserve">which has aimed to identify and reduce the bureaucratic burden on staff. So far, </w:t>
      </w:r>
      <w:r w:rsidR="00112CF2" w:rsidRPr="00044231">
        <w:rPr>
          <w:rFonts w:ascii="Times New Roman" w:eastAsia="Times New Roman" w:hAnsi="Times New Roman" w:cs="Times New Roman"/>
          <w:sz w:val="24"/>
          <w:szCs w:val="24"/>
        </w:rPr>
        <w:t xml:space="preserve">more than 1500 procedures </w:t>
      </w:r>
      <w:r w:rsidR="000C3714">
        <w:rPr>
          <w:rFonts w:ascii="Times New Roman" w:eastAsia="Times New Roman" w:hAnsi="Times New Roman" w:cs="Times New Roman"/>
          <w:sz w:val="24"/>
          <w:szCs w:val="24"/>
        </w:rPr>
        <w:t xml:space="preserve">have been </w:t>
      </w:r>
      <w:r w:rsidR="00112CF2" w:rsidRPr="00044231">
        <w:rPr>
          <w:rFonts w:ascii="Times New Roman" w:eastAsia="Times New Roman" w:hAnsi="Times New Roman" w:cs="Times New Roman"/>
          <w:sz w:val="24"/>
          <w:szCs w:val="24"/>
        </w:rPr>
        <w:t>registered by staff</w:t>
      </w:r>
      <w:r w:rsidR="000C3714">
        <w:rPr>
          <w:rFonts w:ascii="Times New Roman" w:eastAsia="Times New Roman" w:hAnsi="Times New Roman" w:cs="Times New Roman"/>
          <w:sz w:val="24"/>
          <w:szCs w:val="24"/>
        </w:rPr>
        <w:t xml:space="preserve"> and the university is taking measures to reduce or eliminate unnecessary procedures</w:t>
      </w:r>
      <w:r w:rsidR="00112CF2" w:rsidRPr="00044231">
        <w:rPr>
          <w:rFonts w:ascii="Times New Roman" w:eastAsia="Times New Roman" w:hAnsi="Times New Roman" w:cs="Times New Roman"/>
          <w:sz w:val="24"/>
          <w:szCs w:val="24"/>
        </w:rPr>
        <w:t xml:space="preserve">. </w:t>
      </w:r>
    </w:p>
    <w:p w14:paraId="323F093E" w14:textId="6A647F66" w:rsidR="000E0DE6" w:rsidRPr="00044231" w:rsidRDefault="003A3187" w:rsidP="003A3187">
      <w:pPr>
        <w:rPr>
          <w:rFonts w:ascii="Times New Roman" w:eastAsia="Times New Roman" w:hAnsi="Times New Roman" w:cs="Times New Roman"/>
          <w:sz w:val="24"/>
          <w:szCs w:val="24"/>
        </w:rPr>
      </w:pPr>
      <w:r w:rsidRPr="00044231">
        <w:rPr>
          <w:rFonts w:ascii="Times New Roman" w:eastAsia="Times New Roman" w:hAnsi="Times New Roman" w:cs="Times New Roman"/>
          <w:sz w:val="24"/>
          <w:szCs w:val="24"/>
        </w:rPr>
        <w:lastRenderedPageBreak/>
        <w:t xml:space="preserve">Much of the bureaucracy stems from a desire to manage </w:t>
      </w:r>
      <w:r w:rsidR="000E0DE6" w:rsidRPr="00044231">
        <w:rPr>
          <w:rFonts w:ascii="Times New Roman" w:eastAsia="Times New Roman" w:hAnsi="Times New Roman" w:cs="Times New Roman"/>
          <w:sz w:val="24"/>
          <w:szCs w:val="24"/>
        </w:rPr>
        <w:t>risk in the sector</w:t>
      </w:r>
      <w:r w:rsidRPr="00044231">
        <w:rPr>
          <w:rFonts w:ascii="Times New Roman" w:eastAsia="Times New Roman" w:hAnsi="Times New Roman" w:cs="Times New Roman"/>
          <w:sz w:val="24"/>
          <w:szCs w:val="24"/>
        </w:rPr>
        <w:t xml:space="preserve"> yet, perversely, these processes create a different form of risk – that of </w:t>
      </w:r>
      <w:r w:rsidR="000E0DE6" w:rsidRPr="00044231">
        <w:rPr>
          <w:rFonts w:ascii="Times New Roman" w:eastAsia="Times New Roman" w:hAnsi="Times New Roman" w:cs="Times New Roman"/>
          <w:sz w:val="24"/>
          <w:szCs w:val="24"/>
        </w:rPr>
        <w:t>unworkable</w:t>
      </w:r>
      <w:r w:rsidRPr="00044231">
        <w:rPr>
          <w:rFonts w:ascii="Times New Roman" w:eastAsia="Times New Roman" w:hAnsi="Times New Roman" w:cs="Times New Roman"/>
          <w:sz w:val="24"/>
          <w:szCs w:val="24"/>
        </w:rPr>
        <w:t>,</w:t>
      </w:r>
      <w:r w:rsidR="000E0DE6" w:rsidRPr="00044231">
        <w:rPr>
          <w:rFonts w:ascii="Times New Roman" w:eastAsia="Times New Roman" w:hAnsi="Times New Roman" w:cs="Times New Roman"/>
          <w:sz w:val="24"/>
          <w:szCs w:val="24"/>
        </w:rPr>
        <w:t xml:space="preserve"> </w:t>
      </w:r>
      <w:r w:rsidRPr="00044231">
        <w:rPr>
          <w:rFonts w:ascii="Times New Roman" w:eastAsia="Times New Roman" w:hAnsi="Times New Roman" w:cs="Times New Roman"/>
          <w:sz w:val="24"/>
          <w:szCs w:val="24"/>
        </w:rPr>
        <w:t xml:space="preserve">intolerable </w:t>
      </w:r>
      <w:r w:rsidR="000E0DE6" w:rsidRPr="00044231">
        <w:rPr>
          <w:rFonts w:ascii="Times New Roman" w:eastAsia="Times New Roman" w:hAnsi="Times New Roman" w:cs="Times New Roman"/>
          <w:sz w:val="24"/>
          <w:szCs w:val="24"/>
        </w:rPr>
        <w:t>systems</w:t>
      </w:r>
      <w:r w:rsidRPr="00044231">
        <w:rPr>
          <w:rFonts w:ascii="Times New Roman" w:eastAsia="Times New Roman" w:hAnsi="Times New Roman" w:cs="Times New Roman"/>
          <w:sz w:val="24"/>
          <w:szCs w:val="24"/>
        </w:rPr>
        <w:t xml:space="preserve"> that overwhelm staff </w:t>
      </w:r>
      <w:proofErr w:type="gramStart"/>
      <w:r w:rsidRPr="00044231">
        <w:rPr>
          <w:rFonts w:ascii="Times New Roman" w:eastAsia="Times New Roman" w:hAnsi="Times New Roman" w:cs="Times New Roman"/>
          <w:sz w:val="24"/>
          <w:szCs w:val="24"/>
        </w:rPr>
        <w:t>on a daily basis</w:t>
      </w:r>
      <w:proofErr w:type="gramEnd"/>
      <w:r w:rsidR="000E0DE6" w:rsidRPr="00044231">
        <w:rPr>
          <w:rFonts w:ascii="Times New Roman" w:eastAsia="Times New Roman" w:hAnsi="Times New Roman" w:cs="Times New Roman"/>
          <w:sz w:val="24"/>
          <w:szCs w:val="24"/>
        </w:rPr>
        <w:t>.</w:t>
      </w:r>
      <w:r w:rsidRPr="00044231">
        <w:rPr>
          <w:rFonts w:ascii="Times New Roman" w:eastAsia="Times New Roman" w:hAnsi="Times New Roman" w:cs="Times New Roman"/>
          <w:sz w:val="24"/>
          <w:szCs w:val="24"/>
        </w:rPr>
        <w:t xml:space="preserve"> </w:t>
      </w:r>
      <w:r w:rsidR="007347D4" w:rsidRPr="00044231">
        <w:rPr>
          <w:rFonts w:ascii="Times New Roman" w:eastAsia="Times New Roman" w:hAnsi="Times New Roman" w:cs="Times New Roman"/>
          <w:sz w:val="24"/>
          <w:szCs w:val="24"/>
        </w:rPr>
        <w:t>Technology could be part of the solution to these challenges, but it needs to be recognised that</w:t>
      </w:r>
      <w:r w:rsidRPr="00044231">
        <w:rPr>
          <w:rFonts w:ascii="Times New Roman" w:eastAsia="Times New Roman" w:hAnsi="Times New Roman" w:cs="Times New Roman"/>
          <w:sz w:val="24"/>
          <w:szCs w:val="24"/>
        </w:rPr>
        <w:t xml:space="preserve"> -</w:t>
      </w:r>
      <w:r w:rsidR="007347D4" w:rsidRPr="00044231">
        <w:rPr>
          <w:rFonts w:ascii="Times New Roman" w:eastAsia="Times New Roman" w:hAnsi="Times New Roman" w:cs="Times New Roman"/>
          <w:sz w:val="24"/>
          <w:szCs w:val="24"/>
        </w:rPr>
        <w:t xml:space="preserve"> unless the technology is appropriately designed and implemented</w:t>
      </w:r>
      <w:r w:rsidRPr="00044231">
        <w:rPr>
          <w:rFonts w:ascii="Times New Roman" w:eastAsia="Times New Roman" w:hAnsi="Times New Roman" w:cs="Times New Roman"/>
          <w:sz w:val="24"/>
          <w:szCs w:val="24"/>
        </w:rPr>
        <w:t xml:space="preserve"> - </w:t>
      </w:r>
      <w:r w:rsidR="009C1BA7" w:rsidRPr="00044231">
        <w:rPr>
          <w:rFonts w:ascii="Times New Roman" w:eastAsia="Times New Roman" w:hAnsi="Times New Roman" w:cs="Times New Roman"/>
          <w:sz w:val="24"/>
          <w:szCs w:val="24"/>
        </w:rPr>
        <w:t>much</w:t>
      </w:r>
      <w:r w:rsidR="007347D4" w:rsidRPr="00044231">
        <w:rPr>
          <w:rFonts w:ascii="Times New Roman" w:eastAsia="Times New Roman" w:hAnsi="Times New Roman" w:cs="Times New Roman"/>
          <w:sz w:val="24"/>
          <w:szCs w:val="24"/>
        </w:rPr>
        <w:t xml:space="preserve"> of the time </w:t>
      </w:r>
      <w:r w:rsidR="009C1BA7" w:rsidRPr="00044231">
        <w:rPr>
          <w:rFonts w:ascii="Times New Roman" w:eastAsia="Times New Roman" w:hAnsi="Times New Roman" w:cs="Times New Roman"/>
          <w:sz w:val="24"/>
          <w:szCs w:val="24"/>
        </w:rPr>
        <w:t>the technical systems seem to create additional layers of complexity and frustration for the end users (academics and professional staff).</w:t>
      </w:r>
    </w:p>
    <w:p w14:paraId="32154DB3" w14:textId="165E9E4B" w:rsidR="000E0DE6" w:rsidRPr="00044231" w:rsidRDefault="009C1BA7" w:rsidP="009C1BA7">
      <w:pPr>
        <w:rPr>
          <w:rFonts w:ascii="Times New Roman" w:eastAsia="Times New Roman" w:hAnsi="Times New Roman" w:cs="Times New Roman"/>
          <w:sz w:val="24"/>
          <w:szCs w:val="24"/>
        </w:rPr>
      </w:pPr>
      <w:r w:rsidRPr="00044231">
        <w:rPr>
          <w:rFonts w:ascii="Times New Roman" w:eastAsia="Times New Roman" w:hAnsi="Times New Roman" w:cs="Times New Roman"/>
          <w:sz w:val="24"/>
          <w:szCs w:val="24"/>
        </w:rPr>
        <w:t xml:space="preserve">A further cause of poor work design is </w:t>
      </w:r>
      <w:r w:rsidRPr="00044231">
        <w:rPr>
          <w:rFonts w:ascii="Times New Roman" w:eastAsia="Times New Roman" w:hAnsi="Times New Roman" w:cs="Times New Roman"/>
          <w:b/>
          <w:bCs/>
          <w:sz w:val="24"/>
          <w:szCs w:val="24"/>
        </w:rPr>
        <w:t>t</w:t>
      </w:r>
      <w:r w:rsidR="000E0DE6" w:rsidRPr="00044231">
        <w:rPr>
          <w:rFonts w:ascii="Times New Roman" w:eastAsia="Times New Roman" w:hAnsi="Times New Roman" w:cs="Times New Roman"/>
          <w:b/>
          <w:bCs/>
          <w:sz w:val="24"/>
          <w:szCs w:val="24"/>
        </w:rPr>
        <w:t>he addition of more and more KPIs</w:t>
      </w:r>
      <w:r w:rsidR="00087056" w:rsidRPr="00044231">
        <w:rPr>
          <w:rFonts w:ascii="Times New Roman" w:eastAsia="Times New Roman" w:hAnsi="Times New Roman" w:cs="Times New Roman"/>
          <w:b/>
          <w:bCs/>
          <w:sz w:val="24"/>
          <w:szCs w:val="24"/>
        </w:rPr>
        <w:t>, targets,</w:t>
      </w:r>
      <w:r w:rsidR="000E0DE6" w:rsidRPr="00044231">
        <w:rPr>
          <w:rFonts w:ascii="Times New Roman" w:eastAsia="Times New Roman" w:hAnsi="Times New Roman" w:cs="Times New Roman"/>
          <w:b/>
          <w:bCs/>
          <w:sz w:val="24"/>
          <w:szCs w:val="24"/>
        </w:rPr>
        <w:t xml:space="preserve"> and </w:t>
      </w:r>
      <w:r w:rsidR="00087056" w:rsidRPr="00044231">
        <w:rPr>
          <w:rFonts w:ascii="Times New Roman" w:eastAsia="Times New Roman" w:hAnsi="Times New Roman" w:cs="Times New Roman"/>
          <w:b/>
          <w:bCs/>
          <w:sz w:val="24"/>
          <w:szCs w:val="24"/>
        </w:rPr>
        <w:t xml:space="preserve">ever- increasing </w:t>
      </w:r>
      <w:r w:rsidR="000E0DE6" w:rsidRPr="00044231">
        <w:rPr>
          <w:rFonts w:ascii="Times New Roman" w:eastAsia="Times New Roman" w:hAnsi="Times New Roman" w:cs="Times New Roman"/>
          <w:b/>
          <w:bCs/>
          <w:sz w:val="24"/>
          <w:szCs w:val="24"/>
        </w:rPr>
        <w:t>performance expectations.</w:t>
      </w:r>
      <w:r w:rsidR="000E0DE6" w:rsidRPr="00044231">
        <w:rPr>
          <w:rFonts w:ascii="Times New Roman" w:eastAsia="Times New Roman" w:hAnsi="Times New Roman" w:cs="Times New Roman"/>
          <w:sz w:val="24"/>
          <w:szCs w:val="24"/>
        </w:rPr>
        <w:t xml:space="preserve"> These include expectations associated with teaching, research performance, </w:t>
      </w:r>
      <w:r w:rsidR="00044231">
        <w:rPr>
          <w:rFonts w:ascii="Times New Roman" w:eastAsia="Times New Roman" w:hAnsi="Times New Roman" w:cs="Times New Roman"/>
          <w:sz w:val="24"/>
          <w:szCs w:val="24"/>
        </w:rPr>
        <w:t xml:space="preserve">student experience, </w:t>
      </w:r>
      <w:r w:rsidR="000E0DE6" w:rsidRPr="00044231">
        <w:rPr>
          <w:rFonts w:ascii="Times New Roman" w:eastAsia="Times New Roman" w:hAnsi="Times New Roman" w:cs="Times New Roman"/>
          <w:sz w:val="24"/>
          <w:szCs w:val="24"/>
        </w:rPr>
        <w:t>Sustainable Development Goals,</w:t>
      </w:r>
      <w:r w:rsidRPr="00044231">
        <w:rPr>
          <w:rFonts w:ascii="Times New Roman" w:eastAsia="Times New Roman" w:hAnsi="Times New Roman" w:cs="Times New Roman"/>
          <w:sz w:val="24"/>
          <w:szCs w:val="24"/>
        </w:rPr>
        <w:t xml:space="preserve"> Diversity and</w:t>
      </w:r>
      <w:r w:rsidR="000E0DE6" w:rsidRPr="00044231">
        <w:rPr>
          <w:rFonts w:ascii="Times New Roman" w:eastAsia="Times New Roman" w:hAnsi="Times New Roman" w:cs="Times New Roman"/>
          <w:sz w:val="24"/>
          <w:szCs w:val="24"/>
        </w:rPr>
        <w:t xml:space="preserve"> Inclusion, non-academic Impact, income generation, commercialisation, and </w:t>
      </w:r>
      <w:r w:rsidRPr="00044231">
        <w:rPr>
          <w:rFonts w:ascii="Times New Roman" w:eastAsia="Times New Roman" w:hAnsi="Times New Roman" w:cs="Times New Roman"/>
          <w:sz w:val="24"/>
          <w:szCs w:val="24"/>
        </w:rPr>
        <w:t>more</w:t>
      </w:r>
      <w:r w:rsidR="000E0DE6" w:rsidRPr="00044231">
        <w:rPr>
          <w:rFonts w:ascii="Times New Roman" w:eastAsia="Times New Roman" w:hAnsi="Times New Roman" w:cs="Times New Roman"/>
          <w:sz w:val="24"/>
          <w:szCs w:val="24"/>
        </w:rPr>
        <w:t>.</w:t>
      </w:r>
      <w:r w:rsidR="00044231">
        <w:rPr>
          <w:rFonts w:ascii="Times New Roman" w:eastAsia="Times New Roman" w:hAnsi="Times New Roman" w:cs="Times New Roman"/>
          <w:sz w:val="24"/>
          <w:szCs w:val="24"/>
        </w:rPr>
        <w:t xml:space="preserve"> This is not to say these goals have no value nor to say they should not be part of successful universities’ </w:t>
      </w:r>
      <w:proofErr w:type="gramStart"/>
      <w:r w:rsidR="00044231">
        <w:rPr>
          <w:rFonts w:ascii="Times New Roman" w:eastAsia="Times New Roman" w:hAnsi="Times New Roman" w:cs="Times New Roman"/>
          <w:sz w:val="24"/>
          <w:szCs w:val="24"/>
        </w:rPr>
        <w:t>portfolios,</w:t>
      </w:r>
      <w:proofErr w:type="gramEnd"/>
      <w:r w:rsidR="00044231">
        <w:rPr>
          <w:rFonts w:ascii="Times New Roman" w:eastAsia="Times New Roman" w:hAnsi="Times New Roman" w:cs="Times New Roman"/>
          <w:sz w:val="24"/>
          <w:szCs w:val="24"/>
        </w:rPr>
        <w:t xml:space="preserve"> however, it must be remembered that c</w:t>
      </w:r>
      <w:r w:rsidR="000E0DE6" w:rsidRPr="00044231">
        <w:rPr>
          <w:rFonts w:ascii="Times New Roman" w:eastAsia="Times New Roman" w:hAnsi="Times New Roman" w:cs="Times New Roman"/>
          <w:sz w:val="24"/>
          <w:szCs w:val="24"/>
        </w:rPr>
        <w:t xml:space="preserve">ontinually adding KPIs translates into </w:t>
      </w:r>
      <w:r w:rsidRPr="00044231">
        <w:rPr>
          <w:rFonts w:ascii="Times New Roman" w:eastAsia="Times New Roman" w:hAnsi="Times New Roman" w:cs="Times New Roman"/>
          <w:sz w:val="24"/>
          <w:szCs w:val="24"/>
        </w:rPr>
        <w:t>ever increasing</w:t>
      </w:r>
      <w:r w:rsidR="000E0DE6" w:rsidRPr="00044231">
        <w:rPr>
          <w:rFonts w:ascii="Times New Roman" w:eastAsia="Times New Roman" w:hAnsi="Times New Roman" w:cs="Times New Roman"/>
          <w:sz w:val="24"/>
          <w:szCs w:val="24"/>
        </w:rPr>
        <w:t xml:space="preserve"> </w:t>
      </w:r>
      <w:r w:rsidR="00044231" w:rsidRPr="00044231">
        <w:rPr>
          <w:rFonts w:ascii="Times New Roman" w:eastAsia="Times New Roman" w:hAnsi="Times New Roman" w:cs="Times New Roman"/>
          <w:sz w:val="24"/>
          <w:szCs w:val="24"/>
        </w:rPr>
        <w:t>workloads</w:t>
      </w:r>
      <w:r w:rsidR="000E0DE6" w:rsidRPr="00044231">
        <w:rPr>
          <w:rFonts w:ascii="Times New Roman" w:eastAsia="Times New Roman" w:hAnsi="Times New Roman" w:cs="Times New Roman"/>
          <w:sz w:val="24"/>
          <w:szCs w:val="24"/>
        </w:rPr>
        <w:t xml:space="preserve"> for academics</w:t>
      </w:r>
      <w:r w:rsidRPr="00044231">
        <w:rPr>
          <w:rFonts w:ascii="Times New Roman" w:eastAsia="Times New Roman" w:hAnsi="Times New Roman" w:cs="Times New Roman"/>
          <w:sz w:val="24"/>
          <w:szCs w:val="24"/>
        </w:rPr>
        <w:t>, generating ever more intolerable demands</w:t>
      </w:r>
      <w:r w:rsidR="00044231">
        <w:rPr>
          <w:rFonts w:ascii="Times New Roman" w:eastAsia="Times New Roman" w:hAnsi="Times New Roman" w:cs="Times New Roman"/>
          <w:sz w:val="24"/>
          <w:szCs w:val="24"/>
        </w:rPr>
        <w:t>.</w:t>
      </w:r>
    </w:p>
    <w:p w14:paraId="345AD179" w14:textId="75198C1C" w:rsidR="000E0DE6" w:rsidRPr="00044231" w:rsidRDefault="009C1BA7">
      <w:pPr>
        <w:rPr>
          <w:rFonts w:ascii="Times New Roman" w:hAnsi="Times New Roman" w:cs="Times New Roman"/>
          <w:sz w:val="24"/>
          <w:szCs w:val="24"/>
        </w:rPr>
      </w:pPr>
      <w:r w:rsidRPr="00044231">
        <w:rPr>
          <w:rFonts w:ascii="Times New Roman" w:hAnsi="Times New Roman" w:cs="Times New Roman"/>
          <w:sz w:val="24"/>
          <w:szCs w:val="24"/>
        </w:rPr>
        <w:t xml:space="preserve">There are no doubt other causes of </w:t>
      </w:r>
      <w:r w:rsidR="00044231" w:rsidRPr="00044231">
        <w:rPr>
          <w:rFonts w:ascii="Times New Roman" w:hAnsi="Times New Roman" w:cs="Times New Roman"/>
          <w:sz w:val="24"/>
          <w:szCs w:val="24"/>
        </w:rPr>
        <w:t>poor-quality</w:t>
      </w:r>
      <w:r w:rsidRPr="00044231">
        <w:rPr>
          <w:rFonts w:ascii="Times New Roman" w:hAnsi="Times New Roman" w:cs="Times New Roman"/>
          <w:sz w:val="24"/>
          <w:szCs w:val="24"/>
        </w:rPr>
        <w:t xml:space="preserve"> work (funding models, </w:t>
      </w:r>
      <w:r w:rsidR="006D2D8A">
        <w:rPr>
          <w:rFonts w:ascii="Times New Roman" w:hAnsi="Times New Roman" w:cs="Times New Roman"/>
          <w:sz w:val="24"/>
          <w:szCs w:val="24"/>
        </w:rPr>
        <w:t xml:space="preserve">systems that tacitly encourage </w:t>
      </w:r>
      <w:r w:rsidRPr="00044231">
        <w:rPr>
          <w:rFonts w:ascii="Times New Roman" w:hAnsi="Times New Roman" w:cs="Times New Roman"/>
          <w:sz w:val="24"/>
          <w:szCs w:val="24"/>
        </w:rPr>
        <w:t>managerial</w:t>
      </w:r>
      <w:r w:rsidR="006D2D8A">
        <w:rPr>
          <w:rFonts w:ascii="Times New Roman" w:hAnsi="Times New Roman" w:cs="Times New Roman"/>
          <w:sz w:val="24"/>
          <w:szCs w:val="24"/>
        </w:rPr>
        <w:t xml:space="preserve"> approaches in senior roles</w:t>
      </w:r>
      <w:r w:rsidRPr="00044231">
        <w:rPr>
          <w:rFonts w:ascii="Times New Roman" w:hAnsi="Times New Roman" w:cs="Times New Roman"/>
          <w:sz w:val="24"/>
          <w:szCs w:val="24"/>
        </w:rPr>
        <w:t xml:space="preserve">, loss of income during COVID, and more). The point here is not to </w:t>
      </w:r>
      <w:r w:rsidR="00112862" w:rsidRPr="00044231">
        <w:rPr>
          <w:rFonts w:ascii="Times New Roman" w:hAnsi="Times New Roman" w:cs="Times New Roman"/>
          <w:sz w:val="24"/>
          <w:szCs w:val="24"/>
        </w:rPr>
        <w:t>exhaustively identify all possible influences</w:t>
      </w:r>
      <w:r w:rsidRPr="00044231">
        <w:rPr>
          <w:rFonts w:ascii="Times New Roman" w:hAnsi="Times New Roman" w:cs="Times New Roman"/>
          <w:sz w:val="24"/>
          <w:szCs w:val="24"/>
        </w:rPr>
        <w:t xml:space="preserve">, but to </w:t>
      </w:r>
      <w:r w:rsidR="00112862" w:rsidRPr="00044231">
        <w:rPr>
          <w:rFonts w:ascii="Times New Roman" w:hAnsi="Times New Roman" w:cs="Times New Roman"/>
          <w:sz w:val="24"/>
          <w:szCs w:val="24"/>
        </w:rPr>
        <w:t xml:space="preserve">identify the need for </w:t>
      </w:r>
      <w:r w:rsidRPr="00044231">
        <w:rPr>
          <w:rFonts w:ascii="Times New Roman" w:hAnsi="Times New Roman" w:cs="Times New Roman"/>
          <w:sz w:val="24"/>
          <w:szCs w:val="24"/>
        </w:rPr>
        <w:t>a systematic analysis of the factors impairing work quality in the higher education sector, and then, most crucially,</w:t>
      </w:r>
      <w:r w:rsidR="00112862" w:rsidRPr="00044231">
        <w:rPr>
          <w:rFonts w:ascii="Times New Roman" w:hAnsi="Times New Roman" w:cs="Times New Roman"/>
          <w:sz w:val="24"/>
          <w:szCs w:val="24"/>
        </w:rPr>
        <w:t xml:space="preserve"> to urge</w:t>
      </w:r>
      <w:r w:rsidRPr="00044231">
        <w:rPr>
          <w:rFonts w:ascii="Times New Roman" w:hAnsi="Times New Roman" w:cs="Times New Roman"/>
          <w:sz w:val="24"/>
          <w:szCs w:val="24"/>
        </w:rPr>
        <w:t xml:space="preserve"> efforts to address these factors. </w:t>
      </w:r>
    </w:p>
    <w:p w14:paraId="7407358C" w14:textId="2CE24667" w:rsidR="00B613E0" w:rsidRPr="00044231" w:rsidRDefault="00112862">
      <w:pPr>
        <w:rPr>
          <w:rFonts w:ascii="Times New Roman" w:hAnsi="Times New Roman" w:cs="Times New Roman"/>
          <w:sz w:val="24"/>
          <w:szCs w:val="24"/>
        </w:rPr>
      </w:pPr>
      <w:r w:rsidRPr="00044231">
        <w:rPr>
          <w:rFonts w:ascii="Times New Roman" w:hAnsi="Times New Roman" w:cs="Times New Roman"/>
          <w:sz w:val="24"/>
          <w:szCs w:val="24"/>
        </w:rPr>
        <w:t xml:space="preserve">In sum, we admire the ambition of the Accord, but fear the aspirations cannot be realised without addressing the serious challenges facing staff in the sector. </w:t>
      </w:r>
    </w:p>
    <w:p w14:paraId="1E09A397" w14:textId="539E2967" w:rsidR="00112862" w:rsidRPr="00044231" w:rsidRDefault="00EF6CA2">
      <w:pPr>
        <w:rPr>
          <w:rFonts w:ascii="Times New Roman" w:hAnsi="Times New Roman" w:cs="Times New Roman"/>
          <w:sz w:val="24"/>
          <w:szCs w:val="24"/>
        </w:rPr>
      </w:pPr>
      <w:r w:rsidRPr="00044231">
        <w:rPr>
          <w:rFonts w:ascii="Times New Roman" w:hAnsi="Times New Roman" w:cs="Times New Roman"/>
          <w:sz w:val="24"/>
          <w:szCs w:val="24"/>
        </w:rPr>
        <w:t>Please note that we are very happy t</w:t>
      </w:r>
      <w:r w:rsidR="00112862" w:rsidRPr="00044231">
        <w:rPr>
          <w:rFonts w:ascii="Times New Roman" w:hAnsi="Times New Roman" w:cs="Times New Roman"/>
          <w:sz w:val="24"/>
          <w:szCs w:val="24"/>
        </w:rPr>
        <w:t xml:space="preserve">o be further consulted on any of the issues or ideas identified in our statement. </w:t>
      </w:r>
    </w:p>
    <w:p w14:paraId="38833EDA" w14:textId="4C62AEDE" w:rsidR="00112862" w:rsidRPr="00044231" w:rsidRDefault="00112862">
      <w:pPr>
        <w:rPr>
          <w:rFonts w:ascii="Times New Roman" w:hAnsi="Times New Roman" w:cs="Times New Roman"/>
          <w:sz w:val="24"/>
          <w:szCs w:val="24"/>
        </w:rPr>
      </w:pPr>
      <w:r w:rsidRPr="00044231">
        <w:rPr>
          <w:rFonts w:ascii="Times New Roman" w:hAnsi="Times New Roman" w:cs="Times New Roman"/>
          <w:sz w:val="24"/>
          <w:szCs w:val="24"/>
        </w:rPr>
        <w:t xml:space="preserve">ARC Laureate Fellow Sharon K. Parker, Director, Centre for Transformative Work Design; Future of Work Institute; Curtin University.  </w:t>
      </w:r>
    </w:p>
    <w:p w14:paraId="1118EE10" w14:textId="77777777" w:rsidR="00044231" w:rsidRDefault="00044231">
      <w:pPr>
        <w:rPr>
          <w:rFonts w:ascii="Times New Roman" w:hAnsi="Times New Roman" w:cs="Times New Roman"/>
          <w:sz w:val="24"/>
          <w:szCs w:val="24"/>
        </w:rPr>
      </w:pPr>
      <w:r>
        <w:rPr>
          <w:rFonts w:ascii="Times New Roman" w:hAnsi="Times New Roman" w:cs="Times New Roman"/>
          <w:sz w:val="24"/>
          <w:szCs w:val="24"/>
        </w:rPr>
        <w:t xml:space="preserve">Associate Professor </w:t>
      </w:r>
      <w:r w:rsidRPr="00044231">
        <w:rPr>
          <w:rFonts w:ascii="Times New Roman" w:hAnsi="Times New Roman" w:cs="Times New Roman"/>
          <w:sz w:val="24"/>
          <w:szCs w:val="24"/>
        </w:rPr>
        <w:t>Patrick</w:t>
      </w:r>
      <w:r w:rsidR="00EF6CA2" w:rsidRPr="00044231">
        <w:rPr>
          <w:rFonts w:ascii="Times New Roman" w:hAnsi="Times New Roman" w:cs="Times New Roman"/>
          <w:sz w:val="24"/>
          <w:szCs w:val="24"/>
        </w:rPr>
        <w:t xml:space="preserve"> Dunlop,</w:t>
      </w:r>
      <w:r>
        <w:rPr>
          <w:rFonts w:ascii="Times New Roman" w:hAnsi="Times New Roman" w:cs="Times New Roman"/>
          <w:sz w:val="24"/>
          <w:szCs w:val="24"/>
        </w:rPr>
        <w:t xml:space="preserve"> Future of Work Institute, Curtin University</w:t>
      </w:r>
    </w:p>
    <w:p w14:paraId="37D07E7F" w14:textId="4B5F13C2" w:rsidR="00104A96" w:rsidRDefault="00353853">
      <w:pPr>
        <w:rPr>
          <w:rFonts w:ascii="Times New Roman" w:hAnsi="Times New Roman" w:cs="Times New Roman"/>
          <w:sz w:val="24"/>
          <w:szCs w:val="24"/>
        </w:rPr>
      </w:pPr>
      <w:r>
        <w:rPr>
          <w:rFonts w:ascii="Times New Roman" w:hAnsi="Times New Roman" w:cs="Times New Roman"/>
          <w:sz w:val="24"/>
          <w:szCs w:val="24"/>
        </w:rPr>
        <w:t xml:space="preserve">John Curtin Distinguished Professor </w:t>
      </w:r>
      <w:proofErr w:type="spellStart"/>
      <w:r>
        <w:rPr>
          <w:rFonts w:ascii="Times New Roman" w:hAnsi="Times New Roman" w:cs="Times New Roman"/>
          <w:sz w:val="24"/>
          <w:szCs w:val="24"/>
        </w:rPr>
        <w:t>Marylène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Gagné</w:t>
      </w:r>
      <w:proofErr w:type="spellEnd"/>
      <w:r>
        <w:rPr>
          <w:rFonts w:ascii="Times New Roman" w:hAnsi="Times New Roman" w:cs="Times New Roman"/>
          <w:sz w:val="24"/>
          <w:szCs w:val="24"/>
        </w:rPr>
        <w:t>, Future of Work Institute, Curtin University</w:t>
      </w:r>
    </w:p>
    <w:p w14:paraId="11FAAD76" w14:textId="63B0CF98" w:rsidR="00EF6CA2" w:rsidRPr="00044231" w:rsidRDefault="00044231">
      <w:pPr>
        <w:rPr>
          <w:rFonts w:ascii="Times New Roman" w:hAnsi="Times New Roman" w:cs="Times New Roman"/>
          <w:sz w:val="24"/>
          <w:szCs w:val="24"/>
        </w:rPr>
      </w:pPr>
      <w:r>
        <w:rPr>
          <w:rFonts w:ascii="Times New Roman" w:hAnsi="Times New Roman" w:cs="Times New Roman"/>
          <w:sz w:val="24"/>
          <w:szCs w:val="24"/>
        </w:rPr>
        <w:t xml:space="preserve"> </w:t>
      </w:r>
    </w:p>
    <w:p w14:paraId="17F48429" w14:textId="77777777" w:rsidR="009C1BA7" w:rsidRPr="00044231" w:rsidRDefault="009C1BA7">
      <w:pPr>
        <w:rPr>
          <w:rFonts w:ascii="Times New Roman" w:hAnsi="Times New Roman" w:cs="Times New Roman"/>
          <w:sz w:val="24"/>
          <w:szCs w:val="24"/>
        </w:rPr>
      </w:pPr>
    </w:p>
    <w:p w14:paraId="6986D94E" w14:textId="77777777" w:rsidR="00104A96" w:rsidRDefault="00104A96">
      <w:pPr>
        <w:rPr>
          <w:rFonts w:ascii="Times New Roman" w:hAnsi="Times New Roman" w:cs="Times New Roman"/>
          <w:sz w:val="24"/>
          <w:szCs w:val="24"/>
        </w:rPr>
        <w:sectPr w:rsidR="00104A96">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103EE9FC" w14:textId="44C91C19" w:rsidR="009C1BA7" w:rsidRDefault="00104A96">
      <w:pPr>
        <w:rPr>
          <w:rFonts w:ascii="Times New Roman" w:hAnsi="Times New Roman" w:cs="Times New Roman"/>
          <w:sz w:val="24"/>
          <w:szCs w:val="24"/>
        </w:rPr>
      </w:pPr>
      <w:r>
        <w:rPr>
          <w:noProof/>
        </w:rPr>
        <w:lastRenderedPageBreak/>
        <w:drawing>
          <wp:inline distT="0" distB="0" distL="0" distR="0" wp14:anchorId="0B5433CA" wp14:editId="5062F7D0">
            <wp:extent cx="8863330" cy="4985385"/>
            <wp:effectExtent l="0" t="0" r="0" b="5715"/>
            <wp:docPr id="1" name="Picture 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alenda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63330" cy="4985385"/>
                    </a:xfrm>
                    <a:prstGeom prst="rect">
                      <a:avLst/>
                    </a:prstGeom>
                    <a:noFill/>
                    <a:ln>
                      <a:noFill/>
                    </a:ln>
                  </pic:spPr>
                </pic:pic>
              </a:graphicData>
            </a:graphic>
          </wp:inline>
        </w:drawing>
      </w:r>
    </w:p>
    <w:p w14:paraId="7D3CBAAD" w14:textId="63414919" w:rsidR="00104A96" w:rsidRDefault="00104A96">
      <w:pPr>
        <w:rPr>
          <w:rFonts w:ascii="Times New Roman" w:hAnsi="Times New Roman" w:cs="Times New Roman"/>
          <w:sz w:val="24"/>
          <w:szCs w:val="24"/>
        </w:rPr>
      </w:pPr>
      <w:r>
        <w:rPr>
          <w:rFonts w:ascii="Times New Roman" w:hAnsi="Times New Roman" w:cs="Times New Roman"/>
          <w:sz w:val="24"/>
          <w:szCs w:val="24"/>
        </w:rPr>
        <w:t xml:space="preserve">Appendix 1. Thrive at Work Framework.  </w:t>
      </w:r>
    </w:p>
    <w:p w14:paraId="5CB9C3A6" w14:textId="5D93AF57" w:rsidR="00104A96" w:rsidRDefault="00104A96">
      <w:pPr>
        <w:rPr>
          <w:rFonts w:ascii="Times New Roman" w:hAnsi="Times New Roman" w:cs="Times New Roman"/>
          <w:sz w:val="24"/>
          <w:szCs w:val="24"/>
        </w:rPr>
      </w:pPr>
      <w:r>
        <w:rPr>
          <w:rFonts w:ascii="Times New Roman" w:hAnsi="Times New Roman" w:cs="Times New Roman"/>
          <w:sz w:val="24"/>
          <w:szCs w:val="24"/>
        </w:rPr>
        <w:t xml:space="preserve">More information is available from </w:t>
      </w:r>
      <w:hyperlink r:id="rId15" w:history="1">
        <w:r w:rsidRPr="00375761">
          <w:rPr>
            <w:rStyle w:val="Hyperlink"/>
            <w:rFonts w:ascii="Times New Roman" w:hAnsi="Times New Roman" w:cs="Times New Roman"/>
            <w:sz w:val="24"/>
            <w:szCs w:val="24"/>
          </w:rPr>
          <w:t>https://www.thriveatwork.org.au/</w:t>
        </w:r>
      </w:hyperlink>
      <w:r>
        <w:rPr>
          <w:rFonts w:ascii="Times New Roman" w:hAnsi="Times New Roman" w:cs="Times New Roman"/>
          <w:sz w:val="24"/>
          <w:szCs w:val="24"/>
        </w:rPr>
        <w:t xml:space="preserve"> </w:t>
      </w:r>
      <w:r>
        <w:rPr>
          <w:rFonts w:ascii="Times New Roman" w:hAnsi="Times New Roman" w:cs="Times New Roman"/>
          <w:sz w:val="24"/>
          <w:szCs w:val="24"/>
        </w:rPr>
        <w:br w:type="page"/>
      </w:r>
    </w:p>
    <w:p w14:paraId="33EFC34E" w14:textId="69506F82" w:rsidR="00104A96" w:rsidRDefault="00104A96">
      <w:pPr>
        <w:rPr>
          <w:rFonts w:ascii="Times New Roman" w:hAnsi="Times New Roman" w:cs="Times New Roman"/>
          <w:sz w:val="24"/>
          <w:szCs w:val="24"/>
        </w:rPr>
      </w:pPr>
      <w:r>
        <w:rPr>
          <w:noProof/>
        </w:rPr>
        <w:lastRenderedPageBreak/>
        <w:drawing>
          <wp:inline distT="0" distB="0" distL="0" distR="0" wp14:anchorId="0386BA9D" wp14:editId="3B484A80">
            <wp:extent cx="8863330" cy="4985385"/>
            <wp:effectExtent l="0" t="0" r="0" b="571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63330" cy="4985385"/>
                    </a:xfrm>
                    <a:prstGeom prst="rect">
                      <a:avLst/>
                    </a:prstGeom>
                    <a:noFill/>
                    <a:ln>
                      <a:noFill/>
                    </a:ln>
                  </pic:spPr>
                </pic:pic>
              </a:graphicData>
            </a:graphic>
          </wp:inline>
        </w:drawing>
      </w:r>
    </w:p>
    <w:p w14:paraId="58360C4E" w14:textId="43070DB9" w:rsidR="00104A96" w:rsidRDefault="00104A96" w:rsidP="00104A96">
      <w:pPr>
        <w:rPr>
          <w:rFonts w:ascii="Times New Roman" w:hAnsi="Times New Roman" w:cs="Times New Roman"/>
          <w:sz w:val="24"/>
          <w:szCs w:val="24"/>
        </w:rPr>
      </w:pPr>
      <w:r>
        <w:rPr>
          <w:rFonts w:ascii="Times New Roman" w:hAnsi="Times New Roman" w:cs="Times New Roman"/>
          <w:sz w:val="24"/>
          <w:szCs w:val="24"/>
        </w:rPr>
        <w:t xml:space="preserve">Appendix 1. The SMART Work Design Model.  </w:t>
      </w:r>
    </w:p>
    <w:p w14:paraId="63CA0531" w14:textId="2C73D102" w:rsidR="00104A96" w:rsidRPr="00044231" w:rsidRDefault="00104A96">
      <w:pPr>
        <w:rPr>
          <w:rFonts w:ascii="Times New Roman" w:hAnsi="Times New Roman" w:cs="Times New Roman"/>
          <w:sz w:val="24"/>
          <w:szCs w:val="24"/>
        </w:rPr>
      </w:pPr>
      <w:r>
        <w:rPr>
          <w:rFonts w:ascii="Times New Roman" w:hAnsi="Times New Roman" w:cs="Times New Roman"/>
          <w:sz w:val="24"/>
          <w:szCs w:val="24"/>
        </w:rPr>
        <w:t xml:space="preserve">More information is available from  </w:t>
      </w:r>
      <w:hyperlink r:id="rId17" w:history="1">
        <w:r w:rsidRPr="00375761">
          <w:rPr>
            <w:rStyle w:val="Hyperlink"/>
            <w:rFonts w:ascii="Times New Roman" w:hAnsi="Times New Roman" w:cs="Times New Roman"/>
            <w:sz w:val="24"/>
            <w:szCs w:val="24"/>
          </w:rPr>
          <w:t>https://www.smartworkdesign.com.au/</w:t>
        </w:r>
      </w:hyperlink>
      <w:r>
        <w:rPr>
          <w:rFonts w:ascii="Times New Roman" w:hAnsi="Times New Roman" w:cs="Times New Roman"/>
          <w:sz w:val="24"/>
          <w:szCs w:val="24"/>
        </w:rPr>
        <w:t xml:space="preserve"> </w:t>
      </w:r>
    </w:p>
    <w:sectPr w:rsidR="00104A96" w:rsidRPr="00044231" w:rsidSect="00104A9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C8885" w14:textId="77777777" w:rsidR="002D749D" w:rsidRDefault="002D749D" w:rsidP="00C7397F">
      <w:pPr>
        <w:spacing w:after="0" w:line="240" w:lineRule="auto"/>
      </w:pPr>
      <w:r>
        <w:separator/>
      </w:r>
    </w:p>
  </w:endnote>
  <w:endnote w:type="continuationSeparator" w:id="0">
    <w:p w14:paraId="4972F685" w14:textId="77777777" w:rsidR="002D749D" w:rsidRDefault="002D749D" w:rsidP="00C73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7FAAE" w14:textId="77777777" w:rsidR="00424385" w:rsidRDefault="004243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4061E" w14:textId="77777777" w:rsidR="00424385" w:rsidRDefault="004243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7EE9F" w14:textId="77777777" w:rsidR="00424385" w:rsidRDefault="004243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D7D6F" w14:textId="77777777" w:rsidR="002D749D" w:rsidRDefault="002D749D" w:rsidP="00C7397F">
      <w:pPr>
        <w:spacing w:after="0" w:line="240" w:lineRule="auto"/>
      </w:pPr>
      <w:r>
        <w:separator/>
      </w:r>
    </w:p>
  </w:footnote>
  <w:footnote w:type="continuationSeparator" w:id="0">
    <w:p w14:paraId="27669D99" w14:textId="77777777" w:rsidR="002D749D" w:rsidRDefault="002D749D" w:rsidP="00C7397F">
      <w:pPr>
        <w:spacing w:after="0" w:line="240" w:lineRule="auto"/>
      </w:pPr>
      <w:r>
        <w:continuationSeparator/>
      </w:r>
    </w:p>
  </w:footnote>
  <w:footnote w:id="1">
    <w:p w14:paraId="6B2B23F6" w14:textId="3C7A247B" w:rsidR="009C1BA7" w:rsidRPr="009C1BA7" w:rsidRDefault="009C1BA7" w:rsidP="009C1BA7">
      <w:pPr>
        <w:shd w:val="clear" w:color="auto" w:fill="D9E2F3" w:themeFill="accent1" w:themeFillTint="33"/>
        <w:spacing w:after="0" w:line="240" w:lineRule="auto"/>
        <w:rPr>
          <w:rFonts w:cstheme="minorHAnsi"/>
          <w:b/>
          <w:sz w:val="18"/>
          <w:szCs w:val="18"/>
        </w:rPr>
      </w:pPr>
      <w:r w:rsidRPr="009C1BA7">
        <w:rPr>
          <w:rStyle w:val="FootnoteReference"/>
          <w:rFonts w:cstheme="minorHAnsi"/>
          <w:sz w:val="18"/>
          <w:szCs w:val="18"/>
        </w:rPr>
        <w:footnoteRef/>
      </w:r>
      <w:r w:rsidRPr="009C1BA7">
        <w:rPr>
          <w:rFonts w:cstheme="minorHAnsi"/>
          <w:sz w:val="18"/>
          <w:szCs w:val="18"/>
        </w:rPr>
        <w:t xml:space="preserve"> Parker, SK., Jorritsma, K., and Griffin, M. A. (2022). </w:t>
      </w:r>
      <w:r w:rsidRPr="009C1BA7">
        <w:rPr>
          <w:rFonts w:cstheme="minorHAnsi"/>
          <w:b/>
          <w:sz w:val="18"/>
          <w:szCs w:val="18"/>
        </w:rPr>
        <w:t xml:space="preserve">Shifting the Mental Health Conversation: </w:t>
      </w:r>
      <w:r>
        <w:rPr>
          <w:rFonts w:cstheme="minorHAnsi"/>
          <w:b/>
          <w:sz w:val="18"/>
          <w:szCs w:val="18"/>
        </w:rPr>
        <w:t xml:space="preserve"> </w:t>
      </w:r>
      <w:r w:rsidRPr="009C1BA7">
        <w:rPr>
          <w:rFonts w:cstheme="minorHAnsi"/>
          <w:b/>
          <w:sz w:val="18"/>
          <w:szCs w:val="18"/>
        </w:rPr>
        <w:t>Present and Future Applications of the “Thrive at Work” Framework</w:t>
      </w:r>
      <w:r>
        <w:rPr>
          <w:rFonts w:cstheme="minorHAnsi"/>
          <w:b/>
          <w:sz w:val="18"/>
          <w:szCs w:val="18"/>
        </w:rPr>
        <w:t xml:space="preserve">. </w:t>
      </w:r>
      <w:r w:rsidRPr="009C1BA7">
        <w:rPr>
          <w:rFonts w:cstheme="minorHAnsi"/>
          <w:sz w:val="18"/>
          <w:szCs w:val="18"/>
        </w:rPr>
        <w:t xml:space="preserve">In P. Brough, E. Gardiner, and K. Daniels. (Eds). </w:t>
      </w:r>
      <w:r w:rsidRPr="009C1BA7">
        <w:rPr>
          <w:rFonts w:cstheme="minorHAnsi"/>
          <w:i/>
          <w:sz w:val="18"/>
          <w:szCs w:val="18"/>
        </w:rPr>
        <w:t>Handbook on Management and Employment Practices</w:t>
      </w:r>
      <w:r w:rsidRPr="009C1BA7">
        <w:rPr>
          <w:rFonts w:cstheme="minorHAnsi"/>
          <w:sz w:val="18"/>
          <w:szCs w:val="18"/>
        </w:rPr>
        <w:t>, Series in Occupational Health Sciences, Springer Nature: London.</w:t>
      </w:r>
    </w:p>
    <w:p w14:paraId="2C33FFCC" w14:textId="710F7F36" w:rsidR="009C1BA7" w:rsidRDefault="009C1BA7">
      <w:pPr>
        <w:pStyle w:val="FootnoteText"/>
      </w:pPr>
    </w:p>
  </w:footnote>
  <w:footnote w:id="2">
    <w:p w14:paraId="72A85A15" w14:textId="45E8BF92" w:rsidR="009C1BA7" w:rsidRDefault="009C1BA7">
      <w:pPr>
        <w:pStyle w:val="FootnoteText"/>
      </w:pPr>
      <w:r>
        <w:rPr>
          <w:rStyle w:val="FootnoteReference"/>
        </w:rPr>
        <w:footnoteRef/>
      </w:r>
      <w:r>
        <w:t xml:space="preserve"> Please see the above publication for references that support these statements.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131C3" w14:textId="77777777" w:rsidR="00424385" w:rsidRDefault="004243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C9215" w14:textId="77777777" w:rsidR="00424385" w:rsidRDefault="004243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10C62" w14:textId="77777777" w:rsidR="00424385" w:rsidRDefault="004243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B7D02"/>
    <w:multiLevelType w:val="hybridMultilevel"/>
    <w:tmpl w:val="1B3E87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2DF30B7D"/>
    <w:multiLevelType w:val="hybridMultilevel"/>
    <w:tmpl w:val="390CCE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5F8363E"/>
    <w:multiLevelType w:val="hybridMultilevel"/>
    <w:tmpl w:val="6A34E6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132587C"/>
    <w:multiLevelType w:val="multilevel"/>
    <w:tmpl w:val="9AF427E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45C96B61"/>
    <w:multiLevelType w:val="hybridMultilevel"/>
    <w:tmpl w:val="DBD032CE"/>
    <w:lvl w:ilvl="0" w:tplc="1D34B4A6">
      <w:start w:val="1"/>
      <w:numFmt w:val="decimal"/>
      <w:lvlText w:val="%1."/>
      <w:lvlJc w:val="left"/>
      <w:pPr>
        <w:ind w:left="720" w:hanging="360"/>
      </w:pPr>
      <w:rPr>
        <w:rFonts w:asciiTheme="minorHAnsi" w:eastAsiaTheme="minorEastAsia" w:hAnsiTheme="minorHAnsi"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D515BFC"/>
    <w:multiLevelType w:val="hybridMultilevel"/>
    <w:tmpl w:val="AF98C9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DFE566D"/>
    <w:multiLevelType w:val="hybridMultilevel"/>
    <w:tmpl w:val="B32AD6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37836B9"/>
    <w:multiLevelType w:val="hybridMultilevel"/>
    <w:tmpl w:val="FEC0CA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79601620">
    <w:abstractNumId w:val="0"/>
  </w:num>
  <w:num w:numId="2" w16cid:durableId="518082484">
    <w:abstractNumId w:val="7"/>
  </w:num>
  <w:num w:numId="3" w16cid:durableId="655766453">
    <w:abstractNumId w:val="5"/>
  </w:num>
  <w:num w:numId="4" w16cid:durableId="117918115">
    <w:abstractNumId w:val="2"/>
  </w:num>
  <w:num w:numId="5" w16cid:durableId="690766016">
    <w:abstractNumId w:val="3"/>
  </w:num>
  <w:num w:numId="6" w16cid:durableId="2142649581">
    <w:abstractNumId w:val="4"/>
  </w:num>
  <w:num w:numId="7" w16cid:durableId="1838232754">
    <w:abstractNumId w:val="6"/>
  </w:num>
  <w:num w:numId="8" w16cid:durableId="5981766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CF2"/>
    <w:rsid w:val="00044231"/>
    <w:rsid w:val="00087056"/>
    <w:rsid w:val="000C3714"/>
    <w:rsid w:val="000E0DE6"/>
    <w:rsid w:val="000E3525"/>
    <w:rsid w:val="000F53F6"/>
    <w:rsid w:val="00104A96"/>
    <w:rsid w:val="00112862"/>
    <w:rsid w:val="00112CF2"/>
    <w:rsid w:val="002D749D"/>
    <w:rsid w:val="00353853"/>
    <w:rsid w:val="003A3187"/>
    <w:rsid w:val="00424385"/>
    <w:rsid w:val="005435C4"/>
    <w:rsid w:val="00571BF7"/>
    <w:rsid w:val="006D2D8A"/>
    <w:rsid w:val="006F404E"/>
    <w:rsid w:val="007347D4"/>
    <w:rsid w:val="007A30AD"/>
    <w:rsid w:val="00821D40"/>
    <w:rsid w:val="0092074B"/>
    <w:rsid w:val="00972C67"/>
    <w:rsid w:val="009865EF"/>
    <w:rsid w:val="009C1BA7"/>
    <w:rsid w:val="009D531B"/>
    <w:rsid w:val="00B227B7"/>
    <w:rsid w:val="00B613E0"/>
    <w:rsid w:val="00B70065"/>
    <w:rsid w:val="00C7397F"/>
    <w:rsid w:val="00DA185A"/>
    <w:rsid w:val="00DA507A"/>
    <w:rsid w:val="00EF6CA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480941"/>
  <w15:chartTrackingRefBased/>
  <w15:docId w15:val="{647383F2-8FFA-4944-978C-C43CE22C0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A96"/>
  </w:style>
  <w:style w:type="paragraph" w:styleId="Heading1">
    <w:name w:val="heading 1"/>
    <w:basedOn w:val="Normal"/>
    <w:next w:val="Normal"/>
    <w:link w:val="Heading1Char"/>
    <w:autoRedefine/>
    <w:uiPriority w:val="9"/>
    <w:qFormat/>
    <w:rsid w:val="00C7397F"/>
    <w:pPr>
      <w:numPr>
        <w:numId w:val="5"/>
      </w:numPr>
      <w:outlineLvl w:val="0"/>
    </w:pPr>
    <w:rPr>
      <w:rFonts w:eastAsiaTheme="minorHAnsi" w:cstheme="minorHAnsi"/>
      <w:b/>
      <w:sz w:val="36"/>
      <w:szCs w:val="36"/>
      <w:u w:val="single"/>
      <w:lang w:eastAsia="en-US"/>
    </w:rPr>
  </w:style>
  <w:style w:type="paragraph" w:styleId="Heading2">
    <w:name w:val="heading 2"/>
    <w:basedOn w:val="Normal"/>
    <w:next w:val="Normal"/>
    <w:link w:val="Heading2Char"/>
    <w:autoRedefine/>
    <w:uiPriority w:val="9"/>
    <w:unhideWhenUsed/>
    <w:qFormat/>
    <w:rsid w:val="00C7397F"/>
    <w:pPr>
      <w:keepNext/>
      <w:keepLines/>
      <w:numPr>
        <w:ilvl w:val="1"/>
        <w:numId w:val="5"/>
      </w:numPr>
      <w:spacing w:before="40" w:after="0"/>
      <w:outlineLvl w:val="1"/>
    </w:pPr>
    <w:rPr>
      <w:rFonts w:eastAsiaTheme="majorEastAsia" w:cstheme="majorBidi"/>
      <w:b/>
      <w:sz w:val="32"/>
      <w:szCs w:val="32"/>
      <w:lang w:eastAsia="en-US"/>
    </w:rPr>
  </w:style>
  <w:style w:type="paragraph" w:styleId="Heading3">
    <w:name w:val="heading 3"/>
    <w:basedOn w:val="Heading2"/>
    <w:next w:val="Normal"/>
    <w:link w:val="Heading3Char"/>
    <w:autoRedefine/>
    <w:uiPriority w:val="9"/>
    <w:unhideWhenUsed/>
    <w:qFormat/>
    <w:rsid w:val="00C7397F"/>
    <w:pPr>
      <w:numPr>
        <w:ilvl w:val="2"/>
      </w:numPr>
      <w:outlineLvl w:val="2"/>
    </w:pPr>
    <w:rPr>
      <w:i/>
      <w:sz w:val="28"/>
      <w:szCs w:val="28"/>
    </w:rPr>
  </w:style>
  <w:style w:type="paragraph" w:styleId="Heading4">
    <w:name w:val="heading 4"/>
    <w:basedOn w:val="Normal"/>
    <w:next w:val="Normal"/>
    <w:link w:val="Heading4Char"/>
    <w:uiPriority w:val="9"/>
    <w:unhideWhenUsed/>
    <w:qFormat/>
    <w:rsid w:val="00C7397F"/>
    <w:pPr>
      <w:keepNext/>
      <w:keepLines/>
      <w:numPr>
        <w:ilvl w:val="3"/>
        <w:numId w:val="5"/>
      </w:numPr>
      <w:spacing w:before="40" w:after="0"/>
      <w:outlineLvl w:val="3"/>
    </w:pPr>
    <w:rPr>
      <w:rFonts w:asciiTheme="majorHAnsi" w:eastAsiaTheme="majorEastAsia" w:hAnsiTheme="majorHAnsi" w:cstheme="majorBidi"/>
      <w:i/>
      <w:iCs/>
      <w:color w:val="2F5496" w:themeColor="accent1" w:themeShade="BF"/>
      <w:sz w:val="24"/>
      <w:szCs w:val="24"/>
      <w:lang w:eastAsia="en-US"/>
    </w:rPr>
  </w:style>
  <w:style w:type="paragraph" w:styleId="Heading5">
    <w:name w:val="heading 5"/>
    <w:basedOn w:val="Normal"/>
    <w:next w:val="Normal"/>
    <w:link w:val="Heading5Char"/>
    <w:uiPriority w:val="9"/>
    <w:semiHidden/>
    <w:unhideWhenUsed/>
    <w:qFormat/>
    <w:rsid w:val="00C7397F"/>
    <w:pPr>
      <w:keepNext/>
      <w:keepLines/>
      <w:numPr>
        <w:ilvl w:val="4"/>
        <w:numId w:val="5"/>
      </w:numPr>
      <w:spacing w:before="40" w:after="0"/>
      <w:outlineLvl w:val="4"/>
    </w:pPr>
    <w:rPr>
      <w:rFonts w:asciiTheme="majorHAnsi" w:eastAsiaTheme="majorEastAsia" w:hAnsiTheme="majorHAnsi" w:cstheme="majorBidi"/>
      <w:color w:val="2F5496" w:themeColor="accent1" w:themeShade="BF"/>
      <w:sz w:val="24"/>
      <w:szCs w:val="24"/>
      <w:lang w:eastAsia="en-US"/>
    </w:rPr>
  </w:style>
  <w:style w:type="paragraph" w:styleId="Heading6">
    <w:name w:val="heading 6"/>
    <w:basedOn w:val="Normal"/>
    <w:next w:val="Normal"/>
    <w:link w:val="Heading6Char"/>
    <w:uiPriority w:val="9"/>
    <w:semiHidden/>
    <w:unhideWhenUsed/>
    <w:qFormat/>
    <w:rsid w:val="00C7397F"/>
    <w:pPr>
      <w:keepNext/>
      <w:keepLines/>
      <w:numPr>
        <w:ilvl w:val="5"/>
        <w:numId w:val="5"/>
      </w:numPr>
      <w:spacing w:before="40" w:after="0"/>
      <w:outlineLvl w:val="5"/>
    </w:pPr>
    <w:rPr>
      <w:rFonts w:asciiTheme="majorHAnsi" w:eastAsiaTheme="majorEastAsia" w:hAnsiTheme="majorHAnsi" w:cstheme="majorBidi"/>
      <w:color w:val="1F3763" w:themeColor="accent1" w:themeShade="7F"/>
      <w:sz w:val="24"/>
      <w:szCs w:val="24"/>
      <w:lang w:eastAsia="en-US"/>
    </w:rPr>
  </w:style>
  <w:style w:type="paragraph" w:styleId="Heading7">
    <w:name w:val="heading 7"/>
    <w:basedOn w:val="Normal"/>
    <w:next w:val="Normal"/>
    <w:link w:val="Heading7Char"/>
    <w:uiPriority w:val="9"/>
    <w:semiHidden/>
    <w:unhideWhenUsed/>
    <w:qFormat/>
    <w:rsid w:val="00C7397F"/>
    <w:pPr>
      <w:keepNext/>
      <w:keepLines/>
      <w:numPr>
        <w:ilvl w:val="6"/>
        <w:numId w:val="5"/>
      </w:numPr>
      <w:spacing w:before="40" w:after="0"/>
      <w:outlineLvl w:val="6"/>
    </w:pPr>
    <w:rPr>
      <w:rFonts w:asciiTheme="majorHAnsi" w:eastAsiaTheme="majorEastAsia" w:hAnsiTheme="majorHAnsi" w:cstheme="majorBidi"/>
      <w:i/>
      <w:iCs/>
      <w:color w:val="1F3763" w:themeColor="accent1" w:themeShade="7F"/>
      <w:sz w:val="24"/>
      <w:szCs w:val="24"/>
      <w:lang w:eastAsia="en-US"/>
    </w:rPr>
  </w:style>
  <w:style w:type="paragraph" w:styleId="Heading8">
    <w:name w:val="heading 8"/>
    <w:basedOn w:val="Normal"/>
    <w:next w:val="Normal"/>
    <w:link w:val="Heading8Char"/>
    <w:uiPriority w:val="9"/>
    <w:semiHidden/>
    <w:unhideWhenUsed/>
    <w:qFormat/>
    <w:rsid w:val="00C7397F"/>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C7397F"/>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2CF2"/>
    <w:pPr>
      <w:spacing w:after="0" w:line="240" w:lineRule="auto"/>
      <w:ind w:left="720"/>
    </w:pPr>
    <w:rPr>
      <w:rFonts w:ascii="Calibri" w:hAnsi="Calibri" w:cs="Calibri"/>
      <w:lang w:eastAsia="en-US"/>
    </w:rPr>
  </w:style>
  <w:style w:type="character" w:customStyle="1" w:styleId="Heading1Char">
    <w:name w:val="Heading 1 Char"/>
    <w:basedOn w:val="DefaultParagraphFont"/>
    <w:link w:val="Heading1"/>
    <w:uiPriority w:val="9"/>
    <w:rsid w:val="00C7397F"/>
    <w:rPr>
      <w:rFonts w:eastAsiaTheme="minorHAnsi" w:cstheme="minorHAnsi"/>
      <w:b/>
      <w:sz w:val="36"/>
      <w:szCs w:val="36"/>
      <w:u w:val="single"/>
      <w:lang w:eastAsia="en-US"/>
    </w:rPr>
  </w:style>
  <w:style w:type="character" w:customStyle="1" w:styleId="Heading2Char">
    <w:name w:val="Heading 2 Char"/>
    <w:basedOn w:val="DefaultParagraphFont"/>
    <w:link w:val="Heading2"/>
    <w:uiPriority w:val="9"/>
    <w:rsid w:val="00C7397F"/>
    <w:rPr>
      <w:rFonts w:eastAsiaTheme="majorEastAsia" w:cstheme="majorBidi"/>
      <w:b/>
      <w:sz w:val="32"/>
      <w:szCs w:val="32"/>
      <w:lang w:eastAsia="en-US"/>
    </w:rPr>
  </w:style>
  <w:style w:type="character" w:customStyle="1" w:styleId="Heading3Char">
    <w:name w:val="Heading 3 Char"/>
    <w:basedOn w:val="DefaultParagraphFont"/>
    <w:link w:val="Heading3"/>
    <w:uiPriority w:val="9"/>
    <w:rsid w:val="00C7397F"/>
    <w:rPr>
      <w:rFonts w:eastAsiaTheme="majorEastAsia" w:cstheme="majorBidi"/>
      <w:b/>
      <w:i/>
      <w:sz w:val="28"/>
      <w:szCs w:val="28"/>
      <w:lang w:eastAsia="en-US"/>
    </w:rPr>
  </w:style>
  <w:style w:type="character" w:customStyle="1" w:styleId="Heading4Char">
    <w:name w:val="Heading 4 Char"/>
    <w:basedOn w:val="DefaultParagraphFont"/>
    <w:link w:val="Heading4"/>
    <w:uiPriority w:val="9"/>
    <w:rsid w:val="00C7397F"/>
    <w:rPr>
      <w:rFonts w:asciiTheme="majorHAnsi" w:eastAsiaTheme="majorEastAsia" w:hAnsiTheme="majorHAnsi" w:cstheme="majorBidi"/>
      <w:i/>
      <w:iCs/>
      <w:color w:val="2F5496" w:themeColor="accent1" w:themeShade="BF"/>
      <w:sz w:val="24"/>
      <w:szCs w:val="24"/>
      <w:lang w:eastAsia="en-US"/>
    </w:rPr>
  </w:style>
  <w:style w:type="character" w:customStyle="1" w:styleId="Heading5Char">
    <w:name w:val="Heading 5 Char"/>
    <w:basedOn w:val="DefaultParagraphFont"/>
    <w:link w:val="Heading5"/>
    <w:uiPriority w:val="9"/>
    <w:semiHidden/>
    <w:rsid w:val="00C7397F"/>
    <w:rPr>
      <w:rFonts w:asciiTheme="majorHAnsi" w:eastAsiaTheme="majorEastAsia" w:hAnsiTheme="majorHAnsi" w:cstheme="majorBidi"/>
      <w:color w:val="2F5496" w:themeColor="accent1" w:themeShade="BF"/>
      <w:sz w:val="24"/>
      <w:szCs w:val="24"/>
      <w:lang w:eastAsia="en-US"/>
    </w:rPr>
  </w:style>
  <w:style w:type="character" w:customStyle="1" w:styleId="Heading6Char">
    <w:name w:val="Heading 6 Char"/>
    <w:basedOn w:val="DefaultParagraphFont"/>
    <w:link w:val="Heading6"/>
    <w:uiPriority w:val="9"/>
    <w:semiHidden/>
    <w:rsid w:val="00C7397F"/>
    <w:rPr>
      <w:rFonts w:asciiTheme="majorHAnsi" w:eastAsiaTheme="majorEastAsia" w:hAnsiTheme="majorHAnsi" w:cstheme="majorBidi"/>
      <w:color w:val="1F3763" w:themeColor="accent1" w:themeShade="7F"/>
      <w:sz w:val="24"/>
      <w:szCs w:val="24"/>
      <w:lang w:eastAsia="en-US"/>
    </w:rPr>
  </w:style>
  <w:style w:type="character" w:customStyle="1" w:styleId="Heading7Char">
    <w:name w:val="Heading 7 Char"/>
    <w:basedOn w:val="DefaultParagraphFont"/>
    <w:link w:val="Heading7"/>
    <w:uiPriority w:val="9"/>
    <w:semiHidden/>
    <w:rsid w:val="00C7397F"/>
    <w:rPr>
      <w:rFonts w:asciiTheme="majorHAnsi" w:eastAsiaTheme="majorEastAsia" w:hAnsiTheme="majorHAnsi" w:cstheme="majorBidi"/>
      <w:i/>
      <w:iCs/>
      <w:color w:val="1F3763" w:themeColor="accent1" w:themeShade="7F"/>
      <w:sz w:val="24"/>
      <w:szCs w:val="24"/>
      <w:lang w:eastAsia="en-US"/>
    </w:rPr>
  </w:style>
  <w:style w:type="character" w:customStyle="1" w:styleId="Heading8Char">
    <w:name w:val="Heading 8 Char"/>
    <w:basedOn w:val="DefaultParagraphFont"/>
    <w:link w:val="Heading8"/>
    <w:uiPriority w:val="9"/>
    <w:semiHidden/>
    <w:rsid w:val="00C7397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C7397F"/>
    <w:rPr>
      <w:rFonts w:asciiTheme="majorHAnsi" w:eastAsiaTheme="majorEastAsia" w:hAnsiTheme="majorHAnsi" w:cstheme="majorBidi"/>
      <w:i/>
      <w:iCs/>
      <w:color w:val="272727" w:themeColor="text1" w:themeTint="D8"/>
      <w:sz w:val="21"/>
      <w:szCs w:val="21"/>
      <w:lang w:eastAsia="en-US"/>
    </w:rPr>
  </w:style>
  <w:style w:type="paragraph" w:styleId="NormalWeb">
    <w:name w:val="Normal (Web)"/>
    <w:basedOn w:val="Normal"/>
    <w:uiPriority w:val="99"/>
    <w:unhideWhenUsed/>
    <w:rsid w:val="00C7397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C7397F"/>
    <w:rPr>
      <w:color w:val="0000FF"/>
      <w:u w:val="single"/>
    </w:rPr>
  </w:style>
  <w:style w:type="paragraph" w:styleId="FootnoteText">
    <w:name w:val="footnote text"/>
    <w:basedOn w:val="Normal"/>
    <w:link w:val="FootnoteTextChar"/>
    <w:uiPriority w:val="99"/>
    <w:semiHidden/>
    <w:unhideWhenUsed/>
    <w:rsid w:val="00C7397F"/>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C7397F"/>
    <w:rPr>
      <w:rFonts w:eastAsiaTheme="minorHAnsi"/>
      <w:sz w:val="20"/>
      <w:szCs w:val="20"/>
      <w:lang w:eastAsia="en-US"/>
    </w:rPr>
  </w:style>
  <w:style w:type="character" w:styleId="FootnoteReference">
    <w:name w:val="footnote reference"/>
    <w:basedOn w:val="DefaultParagraphFont"/>
    <w:uiPriority w:val="99"/>
    <w:semiHidden/>
    <w:unhideWhenUsed/>
    <w:rsid w:val="00C7397F"/>
    <w:rPr>
      <w:vertAlign w:val="superscript"/>
    </w:rPr>
  </w:style>
  <w:style w:type="character" w:styleId="UnresolvedMention">
    <w:name w:val="Unresolved Mention"/>
    <w:basedOn w:val="DefaultParagraphFont"/>
    <w:uiPriority w:val="99"/>
    <w:semiHidden/>
    <w:unhideWhenUsed/>
    <w:rsid w:val="00104A96"/>
    <w:rPr>
      <w:color w:val="605E5C"/>
      <w:shd w:val="clear" w:color="auto" w:fill="E1DFDD"/>
    </w:rPr>
  </w:style>
  <w:style w:type="paragraph" w:styleId="Header">
    <w:name w:val="header"/>
    <w:basedOn w:val="Normal"/>
    <w:link w:val="HeaderChar"/>
    <w:uiPriority w:val="99"/>
    <w:unhideWhenUsed/>
    <w:rsid w:val="004243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4385"/>
  </w:style>
  <w:style w:type="paragraph" w:styleId="Footer">
    <w:name w:val="footer"/>
    <w:basedOn w:val="Normal"/>
    <w:link w:val="FooterChar"/>
    <w:uiPriority w:val="99"/>
    <w:unhideWhenUsed/>
    <w:rsid w:val="004243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43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348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smartworkdesign.com.au/" TargetMode="Externa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thriveatwork.org.au/"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87F90-329E-4612-941F-809E3387A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1748</Words>
  <Characters>9968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Parker</dc:creator>
  <cp:keywords/>
  <dc:description/>
  <cp:lastModifiedBy>MACKEY,Drew</cp:lastModifiedBy>
  <cp:revision>2</cp:revision>
  <dcterms:created xsi:type="dcterms:W3CDTF">2023-04-11T04:09:00Z</dcterms:created>
  <dcterms:modified xsi:type="dcterms:W3CDTF">2023-04-11T04:09:00Z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2023-04-11T04:08:40Z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094f92f4-a6fa-44f8-a333-de99322f13b3</vt:lpwstr>
  </property>
  <property fmtid="{D5CDD505-2E9C-101B-9397-08002B2CF9AE}" pid="8" name="MSIP_Label_79d889eb-932f-4752-8739-64d25806ef64_ContentBits">
    <vt:lpwstr>0</vt:lpwstr>
  </property>
</Properties>
</file>