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EC7D" w14:textId="65572F33" w:rsidR="00E55BDD" w:rsidRPr="00EE225D" w:rsidRDefault="00E55BDD">
      <w:pPr>
        <w:rPr>
          <w:rFonts w:ascii="Georgia" w:hAnsi="Georgia"/>
          <w:lang w:val="en-AU"/>
        </w:rPr>
      </w:pPr>
      <w:r w:rsidRPr="00EE225D">
        <w:rPr>
          <w:rFonts w:ascii="Georgia" w:hAnsi="Georgia"/>
          <w:lang w:val="en-AU"/>
        </w:rPr>
        <w:t>Submission to the Aus</w:t>
      </w:r>
      <w:r w:rsidR="00D02C0D" w:rsidRPr="00EE225D">
        <w:rPr>
          <w:rFonts w:ascii="Georgia" w:hAnsi="Georgia"/>
          <w:lang w:val="en-AU"/>
        </w:rPr>
        <w:t xml:space="preserve">tralian University </w:t>
      </w:r>
      <w:r w:rsidRPr="00EE225D">
        <w:rPr>
          <w:rFonts w:ascii="Georgia" w:hAnsi="Georgia"/>
          <w:lang w:val="en-AU"/>
        </w:rPr>
        <w:t xml:space="preserve">Accord </w:t>
      </w:r>
      <w:r w:rsidR="00D02C0D" w:rsidRPr="00EE225D">
        <w:rPr>
          <w:rFonts w:ascii="Georgia" w:hAnsi="Georgia"/>
          <w:lang w:val="en-AU"/>
        </w:rPr>
        <w:t>P</w:t>
      </w:r>
      <w:r w:rsidRPr="00EE225D">
        <w:rPr>
          <w:rFonts w:ascii="Georgia" w:hAnsi="Georgia"/>
          <w:lang w:val="en-AU"/>
        </w:rPr>
        <w:t>rocess</w:t>
      </w:r>
    </w:p>
    <w:p w14:paraId="3F168C6C" w14:textId="26AC8DEB" w:rsidR="00F673E2" w:rsidRPr="00EE225D" w:rsidRDefault="00E86A48">
      <w:pPr>
        <w:rPr>
          <w:rFonts w:ascii="Georgia" w:hAnsi="Georgia"/>
          <w:lang w:val="en-AU"/>
        </w:rPr>
      </w:pPr>
      <w:r>
        <w:rPr>
          <w:rFonts w:ascii="Georgia" w:hAnsi="Georgia"/>
          <w:lang w:val="en-AU"/>
        </w:rPr>
        <w:t>30</w:t>
      </w:r>
      <w:r w:rsidR="00D02C0D" w:rsidRPr="00EE225D">
        <w:rPr>
          <w:rFonts w:ascii="Georgia" w:hAnsi="Georgia"/>
          <w:vertAlign w:val="superscript"/>
          <w:lang w:val="en-AU"/>
        </w:rPr>
        <w:t>th</w:t>
      </w:r>
      <w:r w:rsidR="00D02C0D" w:rsidRPr="00EE225D">
        <w:rPr>
          <w:rFonts w:ascii="Georgia" w:hAnsi="Georgia"/>
          <w:lang w:val="en-AU"/>
        </w:rPr>
        <w:t xml:space="preserve"> March 2023</w:t>
      </w:r>
    </w:p>
    <w:p w14:paraId="51C7B28F" w14:textId="65AEE8EE" w:rsidR="009B4D0A" w:rsidRPr="00EE225D" w:rsidRDefault="005B5AE9">
      <w:pPr>
        <w:rPr>
          <w:rFonts w:ascii="Georgia" w:hAnsi="Georgia"/>
          <w:b/>
          <w:lang w:val="en-AU"/>
        </w:rPr>
      </w:pPr>
      <w:r>
        <w:rPr>
          <w:rFonts w:ascii="Georgia" w:hAnsi="Georgia"/>
          <w:b/>
          <w:bCs/>
          <w:lang w:val="en-AU"/>
        </w:rPr>
        <w:t>Brain Strain</w:t>
      </w:r>
      <w:r w:rsidR="00574220">
        <w:rPr>
          <w:rFonts w:ascii="Georgia" w:hAnsi="Georgia"/>
          <w:b/>
          <w:bCs/>
          <w:lang w:val="en-AU"/>
        </w:rPr>
        <w:t xml:space="preserve">: </w:t>
      </w:r>
      <w:r w:rsidR="00A8174C">
        <w:rPr>
          <w:rFonts w:ascii="Georgia" w:hAnsi="Georgia"/>
          <w:b/>
          <w:bCs/>
          <w:lang w:val="en-AU"/>
        </w:rPr>
        <w:t xml:space="preserve">The </w:t>
      </w:r>
      <w:r w:rsidR="00273039">
        <w:rPr>
          <w:rFonts w:ascii="Georgia" w:hAnsi="Georgia"/>
          <w:b/>
          <w:bCs/>
          <w:lang w:val="en-AU"/>
        </w:rPr>
        <w:t xml:space="preserve">Hazardous </w:t>
      </w:r>
      <w:r w:rsidR="00A8174C">
        <w:rPr>
          <w:rFonts w:ascii="Georgia" w:hAnsi="Georgia"/>
          <w:b/>
          <w:bCs/>
          <w:lang w:val="en-AU"/>
        </w:rPr>
        <w:t xml:space="preserve">Corporate Climate </w:t>
      </w:r>
      <w:r w:rsidR="003A7683" w:rsidRPr="00EE225D">
        <w:rPr>
          <w:rFonts w:ascii="Georgia" w:hAnsi="Georgia"/>
          <w:b/>
          <w:lang w:val="en-AU"/>
        </w:rPr>
        <w:t xml:space="preserve">in Australian </w:t>
      </w:r>
      <w:r w:rsidR="003A7683">
        <w:rPr>
          <w:rFonts w:ascii="Georgia" w:hAnsi="Georgia"/>
          <w:b/>
          <w:lang w:val="en-AU"/>
        </w:rPr>
        <w:t>U</w:t>
      </w:r>
      <w:r w:rsidR="003A7683" w:rsidRPr="00EE225D">
        <w:rPr>
          <w:rFonts w:ascii="Georgia" w:hAnsi="Georgia"/>
          <w:b/>
          <w:lang w:val="en-AU"/>
        </w:rPr>
        <w:t xml:space="preserve">niversities </w:t>
      </w:r>
      <w:r w:rsidR="00A8174C">
        <w:rPr>
          <w:rFonts w:ascii="Georgia" w:hAnsi="Georgia"/>
          <w:b/>
          <w:bCs/>
          <w:lang w:val="en-AU"/>
        </w:rPr>
        <w:t>for Employee Psychological Health</w:t>
      </w:r>
      <w:r w:rsidR="00EE36BF" w:rsidRPr="00EE225D">
        <w:rPr>
          <w:rFonts w:ascii="Georgia" w:hAnsi="Georgia"/>
          <w:b/>
          <w:lang w:val="en-AU"/>
        </w:rPr>
        <w:t xml:space="preserve"> </w:t>
      </w:r>
    </w:p>
    <w:p w14:paraId="6FA31A53" w14:textId="030A9CDA" w:rsidR="00417CDE" w:rsidRPr="00EE225D" w:rsidRDefault="00417CDE" w:rsidP="00417CDE">
      <w:pPr>
        <w:rPr>
          <w:rFonts w:ascii="Georgia" w:hAnsi="Georgia"/>
          <w:color w:val="000000"/>
        </w:rPr>
      </w:pPr>
      <w:r w:rsidRPr="00EE225D">
        <w:rPr>
          <w:rFonts w:ascii="Georgia" w:hAnsi="Georgia"/>
          <w:color w:val="000000" w:themeColor="text1"/>
        </w:rPr>
        <w:t xml:space="preserve">We are writing in the hope that </w:t>
      </w:r>
      <w:r w:rsidR="0037355A">
        <w:rPr>
          <w:rFonts w:ascii="Georgia" w:hAnsi="Georgia"/>
          <w:color w:val="000000" w:themeColor="text1"/>
        </w:rPr>
        <w:t xml:space="preserve">the </w:t>
      </w:r>
      <w:r w:rsidR="0037355A" w:rsidRPr="00EE225D">
        <w:rPr>
          <w:rFonts w:ascii="Georgia" w:hAnsi="Georgia"/>
          <w:lang w:val="en-AU"/>
        </w:rPr>
        <w:t xml:space="preserve">Australian University Accord </w:t>
      </w:r>
      <w:r w:rsidR="008D2152">
        <w:rPr>
          <w:rFonts w:ascii="Georgia" w:hAnsi="Georgia"/>
          <w:lang w:val="en-AU"/>
        </w:rPr>
        <w:t xml:space="preserve">can put </w:t>
      </w:r>
      <w:r w:rsidRPr="00EE225D">
        <w:rPr>
          <w:rFonts w:ascii="Georgia" w:hAnsi="Georgia"/>
          <w:color w:val="000000" w:themeColor="text1"/>
        </w:rPr>
        <w:t>Australian universit</w:t>
      </w:r>
      <w:r w:rsidR="00DD7E9E">
        <w:rPr>
          <w:rFonts w:ascii="Georgia" w:hAnsi="Georgia"/>
          <w:color w:val="000000" w:themeColor="text1"/>
        </w:rPr>
        <w:t>y</w:t>
      </w:r>
      <w:r w:rsidRPr="00EE225D">
        <w:rPr>
          <w:rFonts w:ascii="Georgia" w:hAnsi="Georgia"/>
          <w:color w:val="000000" w:themeColor="text1"/>
        </w:rPr>
        <w:t xml:space="preserve"> </w:t>
      </w:r>
      <w:r w:rsidR="008D2152">
        <w:rPr>
          <w:rFonts w:ascii="Georgia" w:hAnsi="Georgia"/>
          <w:color w:val="000000" w:themeColor="text1"/>
        </w:rPr>
        <w:t xml:space="preserve">employees </w:t>
      </w:r>
      <w:r w:rsidR="001A0E64">
        <w:rPr>
          <w:rFonts w:ascii="Georgia" w:hAnsi="Georgia"/>
          <w:color w:val="000000" w:themeColor="text1"/>
        </w:rPr>
        <w:t>and their humanity as central in its vision</w:t>
      </w:r>
      <w:r w:rsidRPr="00EE225D">
        <w:rPr>
          <w:rFonts w:ascii="Georgia" w:hAnsi="Georgia"/>
          <w:color w:val="000000" w:themeColor="text1"/>
        </w:rPr>
        <w:t xml:space="preserve">. </w:t>
      </w:r>
    </w:p>
    <w:p w14:paraId="7F1BAC8B" w14:textId="07BA7C4D" w:rsidR="00A04856" w:rsidRDefault="00921155" w:rsidP="54C7B4E2">
      <w:pPr>
        <w:rPr>
          <w:rFonts w:ascii="Georgia" w:hAnsi="Georgia"/>
          <w:lang w:val="en-AU"/>
        </w:rPr>
      </w:pPr>
      <w:r w:rsidRPr="00EE225D">
        <w:rPr>
          <w:rFonts w:ascii="Georgia" w:hAnsi="Georgia"/>
          <w:lang w:val="en-AU"/>
        </w:rPr>
        <w:t xml:space="preserve">Evidence is mounting that the average university staff member </w:t>
      </w:r>
      <w:r w:rsidR="00D27759" w:rsidRPr="00EE225D">
        <w:rPr>
          <w:rFonts w:ascii="Georgia" w:hAnsi="Georgia"/>
          <w:lang w:val="en-AU"/>
        </w:rPr>
        <w:t xml:space="preserve">is </w:t>
      </w:r>
      <w:r w:rsidR="009B4D0A" w:rsidRPr="00EE225D">
        <w:rPr>
          <w:rFonts w:ascii="Georgia" w:hAnsi="Georgia"/>
          <w:lang w:val="en-AU"/>
        </w:rPr>
        <w:t xml:space="preserve">working </w:t>
      </w:r>
      <w:r w:rsidR="00D27759" w:rsidRPr="00EE225D">
        <w:rPr>
          <w:rFonts w:ascii="Georgia" w:hAnsi="Georgia"/>
          <w:lang w:val="en-AU"/>
        </w:rPr>
        <w:t>in a high-risk</w:t>
      </w:r>
      <w:r w:rsidR="002700E0" w:rsidRPr="00EE225D">
        <w:rPr>
          <w:rFonts w:ascii="Georgia" w:hAnsi="Georgia"/>
          <w:lang w:val="en-AU"/>
        </w:rPr>
        <w:t xml:space="preserve"> environment for</w:t>
      </w:r>
      <w:r w:rsidR="00D27759" w:rsidRPr="00EE225D">
        <w:rPr>
          <w:rFonts w:ascii="Georgia" w:hAnsi="Georgia"/>
          <w:lang w:val="en-AU"/>
        </w:rPr>
        <w:t xml:space="preserve"> psychological d</w:t>
      </w:r>
      <w:r w:rsidR="002700E0" w:rsidRPr="00EE225D">
        <w:rPr>
          <w:rFonts w:ascii="Georgia" w:hAnsi="Georgia"/>
          <w:lang w:val="en-AU"/>
        </w:rPr>
        <w:t>amage and distress.</w:t>
      </w:r>
      <w:r w:rsidR="00F725BE" w:rsidRPr="00EE225D">
        <w:rPr>
          <w:rFonts w:ascii="Georgia" w:hAnsi="Georgia"/>
          <w:lang w:val="en-AU"/>
        </w:rPr>
        <w:t xml:space="preserve"> </w:t>
      </w:r>
      <w:r w:rsidR="009B4D0A" w:rsidRPr="00EE225D">
        <w:rPr>
          <w:rFonts w:ascii="Georgia" w:hAnsi="Georgia"/>
          <w:lang w:val="en-AU"/>
        </w:rPr>
        <w:t xml:space="preserve">An ARC </w:t>
      </w:r>
      <w:r w:rsidR="002C03DF" w:rsidRPr="00EE225D">
        <w:rPr>
          <w:rFonts w:ascii="Georgia" w:hAnsi="Georgia"/>
          <w:lang w:val="en-AU"/>
        </w:rPr>
        <w:t>Discovery</w:t>
      </w:r>
      <w:r w:rsidR="005A3343">
        <w:rPr>
          <w:rFonts w:ascii="Georgia" w:hAnsi="Georgia"/>
          <w:lang w:val="en-AU"/>
        </w:rPr>
        <w:t>-</w:t>
      </w:r>
      <w:r w:rsidR="009B4D0A" w:rsidRPr="00EE225D">
        <w:rPr>
          <w:rFonts w:ascii="Georgia" w:hAnsi="Georgia"/>
          <w:lang w:val="en-AU"/>
        </w:rPr>
        <w:t xml:space="preserve">funded </w:t>
      </w:r>
      <w:r w:rsidR="00181033" w:rsidRPr="00EE225D">
        <w:rPr>
          <w:rFonts w:ascii="Georgia" w:hAnsi="Georgia"/>
          <w:lang w:val="en-AU"/>
        </w:rPr>
        <w:t xml:space="preserve">survey of mental health and workplace conditions </w:t>
      </w:r>
      <w:r w:rsidR="009B4D0A" w:rsidRPr="00EE225D">
        <w:rPr>
          <w:rFonts w:ascii="Georgia" w:hAnsi="Georgia"/>
          <w:lang w:val="en-AU"/>
        </w:rPr>
        <w:t xml:space="preserve">across Australian universities </w:t>
      </w:r>
      <w:r w:rsidR="7ECF45C0" w:rsidRPr="00EE225D">
        <w:rPr>
          <w:rFonts w:ascii="Georgia" w:hAnsi="Georgia"/>
          <w:lang w:val="en-AU"/>
        </w:rPr>
        <w:t>revealed</w:t>
      </w:r>
      <w:r w:rsidR="007A574E" w:rsidRPr="00EE225D">
        <w:rPr>
          <w:rFonts w:ascii="Georgia" w:hAnsi="Georgia"/>
          <w:lang w:val="en-AU"/>
        </w:rPr>
        <w:t xml:space="preserve"> that the </w:t>
      </w:r>
      <w:r w:rsidR="00A04856" w:rsidRPr="00EE225D">
        <w:rPr>
          <w:rFonts w:ascii="Georgia" w:hAnsi="Georgia"/>
          <w:lang w:val="en-AU"/>
        </w:rPr>
        <w:t xml:space="preserve">Psychosocial </w:t>
      </w:r>
      <w:r w:rsidR="0042477D">
        <w:rPr>
          <w:rFonts w:ascii="Georgia" w:hAnsi="Georgia"/>
          <w:lang w:val="en-AU"/>
        </w:rPr>
        <w:t>S</w:t>
      </w:r>
      <w:r w:rsidR="00AF25A1">
        <w:rPr>
          <w:rFonts w:ascii="Georgia" w:hAnsi="Georgia"/>
          <w:lang w:val="en-AU"/>
        </w:rPr>
        <w:t xml:space="preserve">afety </w:t>
      </w:r>
      <w:r w:rsidR="0042477D">
        <w:rPr>
          <w:rFonts w:ascii="Georgia" w:hAnsi="Georgia"/>
          <w:lang w:val="en-AU"/>
        </w:rPr>
        <w:t>C</w:t>
      </w:r>
      <w:r w:rsidR="00AF25A1">
        <w:rPr>
          <w:rFonts w:ascii="Georgia" w:hAnsi="Georgia"/>
          <w:lang w:val="en-AU"/>
        </w:rPr>
        <w:t>limate</w:t>
      </w:r>
      <w:r w:rsidR="00A04856" w:rsidRPr="00EE225D">
        <w:rPr>
          <w:rFonts w:ascii="Georgia" w:hAnsi="Georgia"/>
          <w:lang w:val="en-AU"/>
        </w:rPr>
        <w:t xml:space="preserve"> (the </w:t>
      </w:r>
      <w:r w:rsidR="007A574E" w:rsidRPr="00EE225D">
        <w:rPr>
          <w:rFonts w:ascii="Georgia" w:hAnsi="Georgia"/>
          <w:lang w:val="en-AU"/>
        </w:rPr>
        <w:t>corporate climate for worker psychological health</w:t>
      </w:r>
      <w:r w:rsidR="0046721E" w:rsidRPr="00EE225D">
        <w:rPr>
          <w:rFonts w:ascii="Georgia" w:hAnsi="Georgia"/>
          <w:lang w:val="en-AU"/>
        </w:rPr>
        <w:t>, Dollard &amp; Bakker, 2010</w:t>
      </w:r>
      <w:r w:rsidR="00A04856" w:rsidRPr="00EE225D">
        <w:rPr>
          <w:rFonts w:ascii="Georgia" w:hAnsi="Georgia"/>
          <w:lang w:val="en-AU"/>
        </w:rPr>
        <w:t>)</w:t>
      </w:r>
      <w:r w:rsidR="007A574E" w:rsidRPr="00EE225D">
        <w:rPr>
          <w:rFonts w:ascii="Georgia" w:hAnsi="Georgia"/>
          <w:lang w:val="en-AU"/>
        </w:rPr>
        <w:t xml:space="preserve"> is </w:t>
      </w:r>
      <w:r w:rsidR="005057CE">
        <w:rPr>
          <w:rFonts w:ascii="Georgia" w:hAnsi="Georgia"/>
          <w:lang w:val="en-AU"/>
        </w:rPr>
        <w:t xml:space="preserve">not </w:t>
      </w:r>
      <w:r w:rsidR="564B8DF0" w:rsidRPr="6EA1AC8D">
        <w:rPr>
          <w:rFonts w:ascii="Georgia" w:hAnsi="Georgia"/>
          <w:lang w:val="en-AU"/>
        </w:rPr>
        <w:t>safe</w:t>
      </w:r>
      <w:r w:rsidR="00E23A0C">
        <w:rPr>
          <w:rFonts w:ascii="Georgia" w:hAnsi="Georgia"/>
          <w:lang w:val="en-AU"/>
        </w:rPr>
        <w:t xml:space="preserve">. </w:t>
      </w:r>
      <w:r w:rsidR="2150A948" w:rsidRPr="696CD48C">
        <w:rPr>
          <w:rFonts w:ascii="Georgia" w:hAnsi="Georgia"/>
          <w:lang w:val="en-AU"/>
        </w:rPr>
        <w:t>Poor workplace conditions are</w:t>
      </w:r>
      <w:r w:rsidR="00611059" w:rsidRPr="00EE225D">
        <w:rPr>
          <w:rFonts w:ascii="Georgia" w:hAnsi="Georgia"/>
          <w:lang w:val="en-AU"/>
        </w:rPr>
        <w:t xml:space="preserve"> </w:t>
      </w:r>
      <w:r w:rsidR="00A04856" w:rsidRPr="00EE225D">
        <w:rPr>
          <w:rFonts w:ascii="Georgia" w:hAnsi="Georgia"/>
          <w:lang w:val="en-AU"/>
        </w:rPr>
        <w:t xml:space="preserve">putting </w:t>
      </w:r>
      <w:r w:rsidR="004404A1" w:rsidRPr="00EE225D">
        <w:rPr>
          <w:rFonts w:ascii="Georgia" w:hAnsi="Georgia"/>
          <w:lang w:val="en-AU"/>
        </w:rPr>
        <w:t xml:space="preserve">university </w:t>
      </w:r>
      <w:r w:rsidR="00A04856" w:rsidRPr="00EE225D">
        <w:rPr>
          <w:rFonts w:ascii="Georgia" w:hAnsi="Georgia"/>
          <w:lang w:val="en-AU"/>
        </w:rPr>
        <w:t xml:space="preserve">staff at </w:t>
      </w:r>
      <w:r w:rsidR="44AFD881" w:rsidRPr="696CD48C">
        <w:rPr>
          <w:rFonts w:ascii="Georgia" w:hAnsi="Georgia"/>
          <w:lang w:val="en-AU"/>
        </w:rPr>
        <w:t xml:space="preserve">a </w:t>
      </w:r>
      <w:r w:rsidR="00976549" w:rsidRPr="00EE225D">
        <w:rPr>
          <w:rFonts w:ascii="Georgia" w:hAnsi="Georgia"/>
          <w:lang w:val="en-AU"/>
        </w:rPr>
        <w:t xml:space="preserve">high to very high risk for </w:t>
      </w:r>
      <w:r w:rsidR="00A04856" w:rsidRPr="00EE225D">
        <w:rPr>
          <w:rFonts w:ascii="Georgia" w:hAnsi="Georgia"/>
          <w:lang w:val="en-AU"/>
        </w:rPr>
        <w:t xml:space="preserve">future job strain and depression. </w:t>
      </w:r>
    </w:p>
    <w:p w14:paraId="3034410C" w14:textId="3C2C8DC8" w:rsidR="3C4BD15B" w:rsidRDefault="3C4BD15B" w:rsidP="696CD48C">
      <w:pPr>
        <w:rPr>
          <w:rFonts w:ascii="Georgia" w:hAnsi="Georgia"/>
          <w:lang w:val="en-AU"/>
        </w:rPr>
      </w:pPr>
      <w:r w:rsidRPr="696CD48C">
        <w:rPr>
          <w:rFonts w:ascii="Georgia" w:hAnsi="Georgia"/>
          <w:lang w:val="en-AU"/>
        </w:rPr>
        <w:t xml:space="preserve">Psychosocial </w:t>
      </w:r>
      <w:r w:rsidR="002650D9">
        <w:rPr>
          <w:rFonts w:ascii="Georgia" w:hAnsi="Georgia"/>
          <w:lang w:val="en-AU"/>
        </w:rPr>
        <w:t>S</w:t>
      </w:r>
      <w:r w:rsidR="00AF25A1">
        <w:rPr>
          <w:rFonts w:ascii="Georgia" w:hAnsi="Georgia"/>
          <w:lang w:val="en-AU"/>
        </w:rPr>
        <w:t xml:space="preserve">afety </w:t>
      </w:r>
      <w:r w:rsidR="002650D9">
        <w:rPr>
          <w:rFonts w:ascii="Georgia" w:hAnsi="Georgia"/>
          <w:lang w:val="en-AU"/>
        </w:rPr>
        <w:t>C</w:t>
      </w:r>
      <w:r w:rsidR="00AF25A1">
        <w:rPr>
          <w:rFonts w:ascii="Georgia" w:hAnsi="Georgia"/>
          <w:lang w:val="en-AU"/>
        </w:rPr>
        <w:t>limate</w:t>
      </w:r>
      <w:r w:rsidRPr="696CD48C">
        <w:rPr>
          <w:rFonts w:ascii="Georgia" w:hAnsi="Georgia"/>
          <w:lang w:val="en-AU"/>
        </w:rPr>
        <w:t xml:space="preserve"> refers to </w:t>
      </w:r>
      <w:r w:rsidR="002650D9">
        <w:rPr>
          <w:rFonts w:ascii="Georgia" w:hAnsi="Georgia"/>
          <w:lang w:val="en-AU"/>
        </w:rPr>
        <w:t xml:space="preserve">senior </w:t>
      </w:r>
      <w:r w:rsidRPr="696CD48C">
        <w:rPr>
          <w:rFonts w:ascii="Georgia" w:hAnsi="Georgia"/>
          <w:lang w:val="en-AU"/>
        </w:rPr>
        <w:t>management commitment and support for stress prevention, management priority for worker psychological health over productivity imperatives, organisational communication in relation to psychosocial risks that could affect employees, and the possibility for participation and consultation (by all stakeholders including employee representatives, NTEU) in relation to the prevention of risks to employee psychological health. As such</w:t>
      </w:r>
      <w:r w:rsidR="00846D1D">
        <w:rPr>
          <w:rFonts w:ascii="Georgia" w:hAnsi="Georgia"/>
          <w:lang w:val="en-AU"/>
        </w:rPr>
        <w:t>,</w:t>
      </w:r>
      <w:r w:rsidRPr="696CD48C">
        <w:rPr>
          <w:rFonts w:ascii="Georgia" w:hAnsi="Georgia"/>
          <w:lang w:val="en-AU"/>
        </w:rPr>
        <w:t xml:space="preserve"> </w:t>
      </w:r>
      <w:r w:rsidR="00DB2A1A">
        <w:rPr>
          <w:rFonts w:ascii="Georgia" w:hAnsi="Georgia"/>
          <w:lang w:val="en-AU"/>
        </w:rPr>
        <w:t>P</w:t>
      </w:r>
      <w:r w:rsidR="00AF25A1">
        <w:rPr>
          <w:rFonts w:ascii="Georgia" w:hAnsi="Georgia"/>
          <w:lang w:val="en-AU"/>
        </w:rPr>
        <w:t xml:space="preserve">sychosocial </w:t>
      </w:r>
      <w:r w:rsidR="00DB2A1A">
        <w:rPr>
          <w:rFonts w:ascii="Georgia" w:hAnsi="Georgia"/>
          <w:lang w:val="en-AU"/>
        </w:rPr>
        <w:t>S</w:t>
      </w:r>
      <w:r w:rsidR="00AF25A1">
        <w:rPr>
          <w:rFonts w:ascii="Georgia" w:hAnsi="Georgia"/>
          <w:lang w:val="en-AU"/>
        </w:rPr>
        <w:t xml:space="preserve">afety </w:t>
      </w:r>
      <w:r w:rsidR="00DB2A1A">
        <w:rPr>
          <w:rFonts w:ascii="Georgia" w:hAnsi="Georgia"/>
          <w:lang w:val="en-AU"/>
        </w:rPr>
        <w:t>C</w:t>
      </w:r>
      <w:r w:rsidR="00AF25A1">
        <w:rPr>
          <w:rFonts w:ascii="Georgia" w:hAnsi="Georgia"/>
          <w:lang w:val="en-AU"/>
        </w:rPr>
        <w:t>limate</w:t>
      </w:r>
      <w:r w:rsidRPr="696CD48C">
        <w:rPr>
          <w:rFonts w:ascii="Georgia" w:hAnsi="Georgia"/>
          <w:lang w:val="en-AU"/>
        </w:rPr>
        <w:t xml:space="preserve"> </w:t>
      </w:r>
      <w:r w:rsidR="00DB2A1A">
        <w:rPr>
          <w:rFonts w:ascii="Georgia" w:hAnsi="Georgia"/>
          <w:lang w:val="en-AU"/>
        </w:rPr>
        <w:t>reflects the organisational</w:t>
      </w:r>
      <w:r w:rsidRPr="696CD48C">
        <w:rPr>
          <w:rFonts w:ascii="Georgia" w:hAnsi="Georgia"/>
          <w:lang w:val="en-AU"/>
        </w:rPr>
        <w:t xml:space="preserve"> system for the prevention and management of psychosocial hazards.</w:t>
      </w:r>
    </w:p>
    <w:p w14:paraId="373587F7" w14:textId="55BAA0F1" w:rsidR="3C4BD15B" w:rsidRDefault="00AF25A1" w:rsidP="696CD48C">
      <w:pPr>
        <w:rPr>
          <w:rFonts w:ascii="Georgia" w:hAnsi="Georgia"/>
          <w:lang w:val="en-AU"/>
        </w:rPr>
      </w:pPr>
      <w:r>
        <w:rPr>
          <w:rFonts w:ascii="Georgia" w:hAnsi="Georgia"/>
          <w:lang w:val="en-AU"/>
        </w:rPr>
        <w:t>A</w:t>
      </w:r>
      <w:r w:rsidR="3C4BD15B" w:rsidRPr="696CD48C">
        <w:rPr>
          <w:rFonts w:ascii="Georgia" w:hAnsi="Georgia"/>
          <w:lang w:val="en-AU"/>
        </w:rPr>
        <w:t xml:space="preserve"> high </w:t>
      </w:r>
      <w:r w:rsidR="00EE74B4">
        <w:rPr>
          <w:rFonts w:ascii="Georgia" w:hAnsi="Georgia"/>
          <w:lang w:val="en-AU"/>
        </w:rPr>
        <w:t>P</w:t>
      </w:r>
      <w:r>
        <w:rPr>
          <w:rFonts w:ascii="Georgia" w:hAnsi="Georgia"/>
          <w:lang w:val="en-AU"/>
        </w:rPr>
        <w:t xml:space="preserve">sychosocial </w:t>
      </w:r>
      <w:r w:rsidR="00EE74B4">
        <w:rPr>
          <w:rFonts w:ascii="Georgia" w:hAnsi="Georgia"/>
          <w:lang w:val="en-AU"/>
        </w:rPr>
        <w:t>S</w:t>
      </w:r>
      <w:r>
        <w:rPr>
          <w:rFonts w:ascii="Georgia" w:hAnsi="Georgia"/>
          <w:lang w:val="en-AU"/>
        </w:rPr>
        <w:t xml:space="preserve">afety </w:t>
      </w:r>
      <w:r w:rsidR="00EE74B4">
        <w:rPr>
          <w:rFonts w:ascii="Georgia" w:hAnsi="Georgia"/>
          <w:lang w:val="en-AU"/>
        </w:rPr>
        <w:t>C</w:t>
      </w:r>
      <w:r>
        <w:rPr>
          <w:rFonts w:ascii="Georgia" w:hAnsi="Georgia"/>
          <w:lang w:val="en-AU"/>
        </w:rPr>
        <w:t>limate</w:t>
      </w:r>
      <w:r w:rsidR="3C4BD15B" w:rsidRPr="696CD48C">
        <w:rPr>
          <w:rFonts w:ascii="Georgia" w:hAnsi="Georgia"/>
          <w:lang w:val="en-AU"/>
        </w:rPr>
        <w:t xml:space="preserve"> is good for </w:t>
      </w:r>
      <w:r w:rsidR="00EE74B4">
        <w:rPr>
          <w:rFonts w:ascii="Georgia" w:hAnsi="Georgia"/>
          <w:lang w:val="en-AU"/>
        </w:rPr>
        <w:t xml:space="preserve">worker </w:t>
      </w:r>
      <w:r w:rsidR="3C4BD15B" w:rsidRPr="696CD48C">
        <w:rPr>
          <w:rFonts w:ascii="Georgia" w:hAnsi="Georgia"/>
          <w:lang w:val="en-AU"/>
        </w:rPr>
        <w:t xml:space="preserve">health and productivity. </w:t>
      </w:r>
      <w:r w:rsidR="00564B66">
        <w:rPr>
          <w:rFonts w:ascii="Georgia" w:hAnsi="Georgia"/>
          <w:lang w:val="en-AU"/>
        </w:rPr>
        <w:t xml:space="preserve">National and </w:t>
      </w:r>
      <w:r w:rsidR="00B90C82">
        <w:rPr>
          <w:rFonts w:ascii="Georgia" w:hAnsi="Georgia"/>
          <w:lang w:val="en-AU"/>
        </w:rPr>
        <w:t>international</w:t>
      </w:r>
      <w:r w:rsidR="00564B66">
        <w:rPr>
          <w:rFonts w:ascii="Georgia" w:hAnsi="Georgia"/>
          <w:lang w:val="en-AU"/>
        </w:rPr>
        <w:t xml:space="preserve"> </w:t>
      </w:r>
      <w:r w:rsidR="006850A3">
        <w:rPr>
          <w:rFonts w:ascii="Georgia" w:hAnsi="Georgia"/>
          <w:lang w:val="en-AU"/>
        </w:rPr>
        <w:t>findings</w:t>
      </w:r>
      <w:r w:rsidR="3C4BD15B" w:rsidRPr="696CD48C">
        <w:rPr>
          <w:rFonts w:ascii="Georgia" w:hAnsi="Georgia"/>
          <w:lang w:val="en-AU"/>
        </w:rPr>
        <w:t xml:space="preserve"> </w:t>
      </w:r>
      <w:r w:rsidR="001F1FCC">
        <w:rPr>
          <w:rFonts w:ascii="Georgia" w:hAnsi="Georgia"/>
          <w:lang w:val="en-AU"/>
        </w:rPr>
        <w:t>s</w:t>
      </w:r>
      <w:r w:rsidR="00312B8F">
        <w:rPr>
          <w:rFonts w:ascii="Georgia" w:hAnsi="Georgia"/>
          <w:lang w:val="en-AU"/>
        </w:rPr>
        <w:t>how</w:t>
      </w:r>
      <w:r w:rsidR="3C4BD15B" w:rsidRPr="696CD48C">
        <w:rPr>
          <w:rFonts w:ascii="Georgia" w:hAnsi="Georgia"/>
          <w:lang w:val="en-AU"/>
        </w:rPr>
        <w:t xml:space="preserve"> that </w:t>
      </w:r>
      <w:r w:rsidR="00EE74B4">
        <w:rPr>
          <w:rFonts w:ascii="Georgia" w:hAnsi="Georgia"/>
          <w:lang w:val="en-AU"/>
        </w:rPr>
        <w:t>Psychosocial Safety Climate</w:t>
      </w:r>
      <w:r w:rsidR="00EE74B4" w:rsidRPr="696CD48C">
        <w:rPr>
          <w:rFonts w:ascii="Georgia" w:hAnsi="Georgia"/>
          <w:lang w:val="en-AU"/>
        </w:rPr>
        <w:t xml:space="preserve"> </w:t>
      </w:r>
      <w:r w:rsidR="3C4BD15B" w:rsidRPr="696CD48C">
        <w:rPr>
          <w:rFonts w:ascii="Georgia" w:hAnsi="Georgia"/>
          <w:lang w:val="en-AU"/>
        </w:rPr>
        <w:t>is a leading indicator of future work conditions</w:t>
      </w:r>
      <w:r w:rsidR="00454836">
        <w:rPr>
          <w:rFonts w:ascii="Georgia" w:hAnsi="Georgia"/>
          <w:lang w:val="en-AU"/>
        </w:rPr>
        <w:t xml:space="preserve">. At low levels it can lead to </w:t>
      </w:r>
      <w:r w:rsidR="3C4BD15B" w:rsidRPr="696CD48C">
        <w:rPr>
          <w:rFonts w:ascii="Georgia" w:hAnsi="Georgia"/>
          <w:lang w:val="en-AU"/>
        </w:rPr>
        <w:t xml:space="preserve">job strain (high work pressure, low control), </w:t>
      </w:r>
      <w:r w:rsidR="00DF59F6">
        <w:rPr>
          <w:rFonts w:ascii="Georgia" w:hAnsi="Georgia"/>
          <w:lang w:val="en-AU"/>
        </w:rPr>
        <w:t xml:space="preserve">fewer rewards, </w:t>
      </w:r>
      <w:r w:rsidR="009850CC">
        <w:rPr>
          <w:rFonts w:ascii="Georgia" w:hAnsi="Georgia"/>
          <w:lang w:val="en-AU"/>
        </w:rPr>
        <w:t>less support</w:t>
      </w:r>
      <w:r w:rsidR="00153B07" w:rsidRPr="00153B07">
        <w:rPr>
          <w:rFonts w:ascii="Georgia" w:hAnsi="Georgia"/>
          <w:lang w:val="en-AU"/>
        </w:rPr>
        <w:t xml:space="preserve">, </w:t>
      </w:r>
      <w:r w:rsidR="3C4BD15B" w:rsidRPr="00153B07">
        <w:rPr>
          <w:rFonts w:ascii="Georgia" w:hAnsi="Georgia"/>
          <w:lang w:val="en-AU"/>
        </w:rPr>
        <w:t>workplace violence</w:t>
      </w:r>
      <w:r w:rsidR="00153B07" w:rsidRPr="00153B07">
        <w:rPr>
          <w:rFonts w:ascii="Georgia" w:hAnsi="Georgia"/>
          <w:lang w:val="en-AU"/>
        </w:rPr>
        <w:t xml:space="preserve">, </w:t>
      </w:r>
      <w:r w:rsidR="3C4BD15B" w:rsidRPr="00153B07">
        <w:rPr>
          <w:rFonts w:ascii="Georgia" w:hAnsi="Georgia"/>
          <w:lang w:val="en-AU"/>
        </w:rPr>
        <w:t>bullying</w:t>
      </w:r>
      <w:r w:rsidR="009520B0">
        <w:rPr>
          <w:rFonts w:ascii="Georgia" w:hAnsi="Georgia"/>
          <w:lang w:val="en-AU"/>
        </w:rPr>
        <w:t>,</w:t>
      </w:r>
      <w:r w:rsidR="3C4BD15B" w:rsidRPr="00153B07">
        <w:rPr>
          <w:rFonts w:ascii="Georgia" w:hAnsi="Georgia"/>
          <w:lang w:val="en-AU"/>
        </w:rPr>
        <w:t xml:space="preserve"> and harassment</w:t>
      </w:r>
      <w:r w:rsidR="00153B07" w:rsidRPr="00153B07">
        <w:rPr>
          <w:rFonts w:ascii="Georgia" w:hAnsi="Georgia"/>
          <w:lang w:val="en-AU"/>
        </w:rPr>
        <w:t>,</w:t>
      </w:r>
      <w:r w:rsidR="00BD1952" w:rsidRPr="00153B07">
        <w:rPr>
          <w:rFonts w:ascii="Georgia" w:hAnsi="Georgia"/>
          <w:lang w:val="en-AU"/>
        </w:rPr>
        <w:t xml:space="preserve"> and is therefore referred to as a </w:t>
      </w:r>
      <w:proofErr w:type="spellStart"/>
      <w:r w:rsidR="00BD1952" w:rsidRPr="00153B07">
        <w:rPr>
          <w:rFonts w:ascii="Georgia" w:hAnsi="Georgia"/>
          <w:lang w:val="en-AU"/>
        </w:rPr>
        <w:t>‘cause</w:t>
      </w:r>
      <w:proofErr w:type="spellEnd"/>
      <w:r w:rsidR="00BD1952" w:rsidRPr="00153B07">
        <w:rPr>
          <w:rFonts w:ascii="Georgia" w:hAnsi="Georgia"/>
          <w:lang w:val="en-AU"/>
        </w:rPr>
        <w:t xml:space="preserve"> of the causes’ of </w:t>
      </w:r>
      <w:r w:rsidR="0069143B" w:rsidRPr="00153B07">
        <w:rPr>
          <w:rFonts w:ascii="Georgia" w:hAnsi="Georgia"/>
          <w:lang w:val="en-AU"/>
        </w:rPr>
        <w:t>psychological distress</w:t>
      </w:r>
      <w:r w:rsidR="00BD1952" w:rsidRPr="00153B07">
        <w:rPr>
          <w:rFonts w:ascii="Georgia" w:hAnsi="Georgia"/>
          <w:lang w:val="en-AU"/>
        </w:rPr>
        <w:t xml:space="preserve">. </w:t>
      </w:r>
      <w:r w:rsidR="0072014A" w:rsidRPr="00153B07">
        <w:rPr>
          <w:rFonts w:ascii="Georgia" w:hAnsi="Georgia"/>
          <w:lang w:val="en-AU"/>
        </w:rPr>
        <w:t xml:space="preserve"> </w:t>
      </w:r>
      <w:r w:rsidR="00D52E2E" w:rsidRPr="00153B07">
        <w:rPr>
          <w:rFonts w:ascii="Georgia" w:hAnsi="Georgia"/>
          <w:lang w:val="en-AU"/>
        </w:rPr>
        <w:t xml:space="preserve">Psychosocial Safety Climate </w:t>
      </w:r>
      <w:r w:rsidR="004A0B95" w:rsidRPr="00153B07">
        <w:rPr>
          <w:rFonts w:ascii="Georgia" w:hAnsi="Georgia"/>
          <w:lang w:val="en-AU"/>
        </w:rPr>
        <w:t xml:space="preserve">affects </w:t>
      </w:r>
      <w:r w:rsidR="0072014A" w:rsidRPr="00153B07">
        <w:rPr>
          <w:rFonts w:ascii="Georgia" w:hAnsi="Georgia"/>
          <w:lang w:val="en-AU"/>
        </w:rPr>
        <w:t xml:space="preserve">health outcomes </w:t>
      </w:r>
      <w:r w:rsidR="004A0B95" w:rsidRPr="00153B07">
        <w:rPr>
          <w:rFonts w:ascii="Georgia" w:hAnsi="Georgia"/>
          <w:lang w:val="en-AU"/>
        </w:rPr>
        <w:t xml:space="preserve">(e.g., </w:t>
      </w:r>
      <w:r w:rsidR="0072014A" w:rsidRPr="00153B07">
        <w:rPr>
          <w:rFonts w:ascii="Georgia" w:hAnsi="Georgia"/>
          <w:lang w:val="en-AU"/>
        </w:rPr>
        <w:t>burnout, anxiety, depression</w:t>
      </w:r>
      <w:r w:rsidR="0072014A">
        <w:rPr>
          <w:rFonts w:ascii="Georgia" w:hAnsi="Georgia"/>
          <w:lang w:val="en-AU"/>
        </w:rPr>
        <w:t>, and</w:t>
      </w:r>
      <w:r w:rsidR="0072014A" w:rsidRPr="696CD48C">
        <w:rPr>
          <w:rFonts w:ascii="Georgia" w:hAnsi="Georgia"/>
          <w:lang w:val="en-AU"/>
        </w:rPr>
        <w:t xml:space="preserve"> </w:t>
      </w:r>
      <w:r w:rsidR="0072014A">
        <w:rPr>
          <w:rFonts w:ascii="Georgia" w:hAnsi="Georgia"/>
          <w:lang w:val="en-AU"/>
        </w:rPr>
        <w:t>muscular skeletal disorders</w:t>
      </w:r>
      <w:r w:rsidR="004A0B95">
        <w:rPr>
          <w:rFonts w:ascii="Georgia" w:hAnsi="Georgia"/>
          <w:lang w:val="en-AU"/>
        </w:rPr>
        <w:t>)</w:t>
      </w:r>
      <w:r w:rsidR="0072014A">
        <w:rPr>
          <w:rFonts w:ascii="Georgia" w:hAnsi="Georgia"/>
          <w:lang w:val="en-AU"/>
        </w:rPr>
        <w:t>, and performance and productivity metrics (</w:t>
      </w:r>
      <w:r w:rsidR="004A0B95">
        <w:rPr>
          <w:rFonts w:ascii="Georgia" w:hAnsi="Georgia"/>
          <w:lang w:val="en-AU"/>
        </w:rPr>
        <w:t xml:space="preserve">e.g., </w:t>
      </w:r>
      <w:r w:rsidR="3C4BD15B" w:rsidRPr="696CD48C">
        <w:rPr>
          <w:rFonts w:ascii="Georgia" w:hAnsi="Georgia"/>
          <w:lang w:val="en-AU"/>
        </w:rPr>
        <w:t xml:space="preserve">turnover, sickness absence, workers compensation, return to work time and cost, organisational restructuring, work engagement, </w:t>
      </w:r>
      <w:proofErr w:type="gramStart"/>
      <w:r w:rsidR="3C4BD15B" w:rsidRPr="696CD48C">
        <w:rPr>
          <w:rFonts w:ascii="Georgia" w:hAnsi="Georgia"/>
          <w:lang w:val="en-AU"/>
        </w:rPr>
        <w:t>performance</w:t>
      </w:r>
      <w:proofErr w:type="gramEnd"/>
      <w:r w:rsidR="3C4BD15B" w:rsidRPr="696CD48C">
        <w:rPr>
          <w:rFonts w:ascii="Georgia" w:hAnsi="Georgia"/>
          <w:lang w:val="en-AU"/>
        </w:rPr>
        <w:t xml:space="preserve"> and creativity</w:t>
      </w:r>
      <w:r w:rsidR="00CC01B8">
        <w:rPr>
          <w:rFonts w:ascii="Georgia" w:hAnsi="Georgia"/>
          <w:lang w:val="en-AU"/>
        </w:rPr>
        <w:t>)</w:t>
      </w:r>
      <w:r w:rsidR="3C4BD15B" w:rsidRPr="696CD48C">
        <w:rPr>
          <w:rFonts w:ascii="Georgia" w:hAnsi="Georgia"/>
          <w:lang w:val="en-AU"/>
        </w:rPr>
        <w:t xml:space="preserve">. </w:t>
      </w:r>
      <w:r>
        <w:rPr>
          <w:rFonts w:ascii="Georgia" w:hAnsi="Georgia"/>
          <w:lang w:val="en-AU"/>
        </w:rPr>
        <w:t>Recent r</w:t>
      </w:r>
      <w:r w:rsidRPr="696CD48C">
        <w:rPr>
          <w:rFonts w:ascii="Georgia" w:hAnsi="Georgia"/>
          <w:lang w:val="en-AU"/>
        </w:rPr>
        <w:t>esearch</w:t>
      </w:r>
      <w:r w:rsidR="3C4BD15B" w:rsidRPr="696CD48C">
        <w:rPr>
          <w:rFonts w:ascii="Georgia" w:hAnsi="Georgia"/>
          <w:lang w:val="en-AU"/>
        </w:rPr>
        <w:t xml:space="preserve"> published in the British Medical Journal (</w:t>
      </w:r>
      <w:r w:rsidR="007671FC">
        <w:rPr>
          <w:rFonts w:ascii="Georgia" w:hAnsi="Georgia"/>
          <w:lang w:val="en-AU"/>
        </w:rPr>
        <w:t>O</w:t>
      </w:r>
      <w:r w:rsidRPr="696CD48C">
        <w:rPr>
          <w:rFonts w:ascii="Georgia" w:hAnsi="Georgia"/>
          <w:lang w:val="en-AU"/>
        </w:rPr>
        <w:t xml:space="preserve">pen) </w:t>
      </w:r>
      <w:r>
        <w:rPr>
          <w:rFonts w:ascii="Georgia" w:hAnsi="Georgia"/>
          <w:lang w:val="en-AU"/>
        </w:rPr>
        <w:t>revealed</w:t>
      </w:r>
      <w:r w:rsidR="3C4BD15B" w:rsidRPr="696CD48C">
        <w:rPr>
          <w:rFonts w:ascii="Georgia" w:hAnsi="Georgia"/>
          <w:lang w:val="en-AU"/>
        </w:rPr>
        <w:t xml:space="preserve"> </w:t>
      </w:r>
      <w:r w:rsidR="00C16B2A">
        <w:rPr>
          <w:rFonts w:ascii="Georgia" w:hAnsi="Georgia"/>
          <w:lang w:val="en-AU"/>
        </w:rPr>
        <w:t xml:space="preserve">that </w:t>
      </w:r>
      <w:r w:rsidR="3C4BD15B" w:rsidRPr="696CD48C">
        <w:rPr>
          <w:rFonts w:ascii="Georgia" w:hAnsi="Georgia"/>
          <w:lang w:val="en-AU"/>
        </w:rPr>
        <w:t>in a sample of Australian workers with no depressive symptoms</w:t>
      </w:r>
      <w:r w:rsidR="00ED6E9D">
        <w:rPr>
          <w:rFonts w:ascii="Georgia" w:hAnsi="Georgia"/>
          <w:lang w:val="en-AU"/>
        </w:rPr>
        <w:t>, thos</w:t>
      </w:r>
      <w:r w:rsidR="00C16B2A">
        <w:rPr>
          <w:rFonts w:ascii="Georgia" w:hAnsi="Georgia"/>
          <w:lang w:val="en-AU"/>
        </w:rPr>
        <w:t xml:space="preserve">e who were </w:t>
      </w:r>
      <w:r>
        <w:rPr>
          <w:rFonts w:ascii="Georgia" w:hAnsi="Georgia"/>
          <w:lang w:val="en-AU"/>
        </w:rPr>
        <w:t>employed</w:t>
      </w:r>
      <w:r w:rsidR="3C4BD15B" w:rsidRPr="696CD48C">
        <w:rPr>
          <w:rFonts w:ascii="Georgia" w:hAnsi="Georgia"/>
          <w:lang w:val="en-AU"/>
        </w:rPr>
        <w:t xml:space="preserve"> in </w:t>
      </w:r>
      <w:r>
        <w:rPr>
          <w:rFonts w:ascii="Georgia" w:hAnsi="Georgia"/>
          <w:lang w:val="en-AU"/>
        </w:rPr>
        <w:t xml:space="preserve">workplaces with </w:t>
      </w:r>
      <w:r w:rsidR="3C4BD15B" w:rsidRPr="696CD48C">
        <w:rPr>
          <w:rFonts w:ascii="Georgia" w:hAnsi="Georgia"/>
          <w:lang w:val="en-AU"/>
        </w:rPr>
        <w:t xml:space="preserve">low </w:t>
      </w:r>
      <w:r w:rsidR="00CC01B8">
        <w:rPr>
          <w:rFonts w:ascii="Georgia" w:hAnsi="Georgia"/>
          <w:lang w:val="en-AU"/>
        </w:rPr>
        <w:t>Psychosocial Safety Climate</w:t>
      </w:r>
      <w:r w:rsidR="00CC01B8" w:rsidRPr="696CD48C">
        <w:rPr>
          <w:rFonts w:ascii="Georgia" w:hAnsi="Georgia"/>
          <w:lang w:val="en-AU"/>
        </w:rPr>
        <w:t xml:space="preserve"> </w:t>
      </w:r>
      <w:r w:rsidR="00C16B2A" w:rsidRPr="696CD48C">
        <w:rPr>
          <w:rFonts w:ascii="Georgia" w:hAnsi="Georgia"/>
          <w:lang w:val="en-AU"/>
        </w:rPr>
        <w:t xml:space="preserve">experienced a three-fold increase in depressive symptoms within a year </w:t>
      </w:r>
      <w:r>
        <w:rPr>
          <w:rFonts w:ascii="Georgia" w:hAnsi="Georgia"/>
          <w:lang w:val="en-AU"/>
        </w:rPr>
        <w:t xml:space="preserve">compared to </w:t>
      </w:r>
      <w:r w:rsidR="00C16B2A">
        <w:rPr>
          <w:rFonts w:ascii="Georgia" w:hAnsi="Georgia"/>
          <w:lang w:val="en-AU"/>
        </w:rPr>
        <w:t xml:space="preserve">those in a </w:t>
      </w:r>
      <w:r>
        <w:rPr>
          <w:rFonts w:ascii="Georgia" w:hAnsi="Georgia"/>
          <w:lang w:val="en-AU"/>
        </w:rPr>
        <w:t xml:space="preserve">high </w:t>
      </w:r>
      <w:r w:rsidR="00C16B2A">
        <w:rPr>
          <w:rFonts w:ascii="Georgia" w:hAnsi="Georgia"/>
          <w:lang w:val="en-AU"/>
        </w:rPr>
        <w:t>Psychosocial Safety Climate</w:t>
      </w:r>
      <w:r w:rsidR="00C16B2A" w:rsidRPr="696CD48C">
        <w:rPr>
          <w:rFonts w:ascii="Georgia" w:hAnsi="Georgia"/>
          <w:lang w:val="en-AU"/>
        </w:rPr>
        <w:t xml:space="preserve"> </w:t>
      </w:r>
      <w:r w:rsidR="3C4BD15B" w:rsidRPr="696CD48C">
        <w:rPr>
          <w:rFonts w:ascii="Georgia" w:hAnsi="Georgia"/>
          <w:lang w:val="en-AU"/>
        </w:rPr>
        <w:t>(Zadow et al., 2021)</w:t>
      </w:r>
      <w:r w:rsidR="000F34B0">
        <w:rPr>
          <w:rFonts w:ascii="Georgia" w:hAnsi="Georgia"/>
          <w:lang w:val="en-AU"/>
        </w:rPr>
        <w:t>.</w:t>
      </w:r>
    </w:p>
    <w:p w14:paraId="25888E56" w14:textId="3680BAB9" w:rsidR="00135F3A" w:rsidRPr="00EE225D" w:rsidRDefault="00A7110D" w:rsidP="00135F3A">
      <w:pPr>
        <w:rPr>
          <w:rFonts w:ascii="Georgia" w:hAnsi="Georgia"/>
          <w:lang w:val="en-AU"/>
        </w:rPr>
      </w:pPr>
      <w:r w:rsidRPr="00A7110D">
        <w:rPr>
          <w:rFonts w:ascii="Georgia" w:hAnsi="Georgia"/>
          <w:b/>
          <w:bCs/>
          <w:lang w:val="en-AU"/>
        </w:rPr>
        <w:t>Figure 1</w:t>
      </w:r>
      <w:r w:rsidRPr="611784AF">
        <w:rPr>
          <w:rFonts w:ascii="Georgia" w:hAnsi="Georgia"/>
          <w:lang w:val="en-AU"/>
        </w:rPr>
        <w:t>.</w:t>
      </w:r>
      <w:r w:rsidRPr="72E45BF6">
        <w:rPr>
          <w:rFonts w:ascii="Georgia" w:hAnsi="Georgia"/>
          <w:lang w:val="en-AU"/>
        </w:rPr>
        <w:t xml:space="preserve"> </w:t>
      </w:r>
      <w:r w:rsidR="00135F3A">
        <w:rPr>
          <w:rFonts w:ascii="Georgia" w:hAnsi="Georgia"/>
          <w:lang w:val="en-AU"/>
        </w:rPr>
        <w:t>Psychosocial Safety Climate Benchmarks by National, Public and University Sector</w:t>
      </w:r>
    </w:p>
    <w:p w14:paraId="4A2B56B5" w14:textId="1513FC75" w:rsidR="00C56BA8" w:rsidRDefault="008230E8" w:rsidP="00A7110D">
      <w:pPr>
        <w:rPr>
          <w:rFonts w:ascii="Georgia" w:hAnsi="Georgia"/>
          <w:lang w:val="en-AU"/>
        </w:rPr>
      </w:pPr>
      <w:r>
        <w:rPr>
          <w:rFonts w:ascii="Georgia" w:hAnsi="Georgia"/>
          <w:noProof/>
          <w:lang w:val="en-AU"/>
        </w:rPr>
        <w:drawing>
          <wp:inline distT="0" distB="0" distL="0" distR="0" wp14:anchorId="0C0B9673" wp14:editId="243900B2">
            <wp:extent cx="6176663" cy="3268345"/>
            <wp:effectExtent l="0" t="0" r="0" b="0"/>
            <wp:docPr id="2126929378" name="Picture 2126929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7456" cy="3284639"/>
                    </a:xfrm>
                    <a:prstGeom prst="rect">
                      <a:avLst/>
                    </a:prstGeom>
                    <a:noFill/>
                  </pic:spPr>
                </pic:pic>
              </a:graphicData>
            </a:graphic>
          </wp:inline>
        </w:drawing>
      </w:r>
    </w:p>
    <w:p w14:paraId="47EC8116" w14:textId="1C39724E" w:rsidR="002E13AD" w:rsidRDefault="002E13AD" w:rsidP="002E13AD">
      <w:pPr>
        <w:rPr>
          <w:rFonts w:ascii="Georgia" w:hAnsi="Georgia"/>
          <w:lang w:val="en-AU"/>
        </w:rPr>
      </w:pPr>
      <w:r>
        <w:rPr>
          <w:rFonts w:ascii="Georgia" w:hAnsi="Georgia"/>
          <w:lang w:val="en-AU"/>
        </w:rPr>
        <w:lastRenderedPageBreak/>
        <w:t xml:space="preserve">The urgency of this crisis in Australian universities is highlighted when their </w:t>
      </w:r>
      <w:r w:rsidRPr="696CD48C">
        <w:rPr>
          <w:rFonts w:ascii="Georgia" w:hAnsi="Georgia"/>
          <w:lang w:val="en-AU"/>
        </w:rPr>
        <w:t xml:space="preserve">survey </w:t>
      </w:r>
      <w:r>
        <w:rPr>
          <w:rFonts w:ascii="Georgia" w:hAnsi="Georgia"/>
          <w:lang w:val="en-AU"/>
        </w:rPr>
        <w:t>results</w:t>
      </w:r>
      <w:r w:rsidRPr="00EE225D">
        <w:rPr>
          <w:rFonts w:ascii="Georgia" w:hAnsi="Georgia"/>
          <w:lang w:val="en-AU"/>
        </w:rPr>
        <w:t xml:space="preserve"> </w:t>
      </w:r>
      <w:r>
        <w:rPr>
          <w:rFonts w:ascii="Georgia" w:hAnsi="Georgia"/>
          <w:lang w:val="en-AU"/>
        </w:rPr>
        <w:t xml:space="preserve">are </w:t>
      </w:r>
      <w:r w:rsidRPr="696CD48C">
        <w:rPr>
          <w:rFonts w:ascii="Georgia" w:hAnsi="Georgia"/>
          <w:lang w:val="en-AU"/>
        </w:rPr>
        <w:t xml:space="preserve">compared </w:t>
      </w:r>
      <w:r w:rsidRPr="00EE225D">
        <w:rPr>
          <w:rFonts w:ascii="Georgia" w:hAnsi="Georgia"/>
          <w:lang w:val="en-AU"/>
        </w:rPr>
        <w:t xml:space="preserve">to </w:t>
      </w:r>
      <w:r>
        <w:rPr>
          <w:rFonts w:ascii="Georgia" w:hAnsi="Georgia"/>
          <w:lang w:val="en-AU"/>
        </w:rPr>
        <w:t>other industry samples.</w:t>
      </w:r>
      <w:r w:rsidRPr="00EE225D">
        <w:rPr>
          <w:rFonts w:ascii="Georgia" w:hAnsi="Georgia"/>
          <w:lang w:val="en-AU"/>
        </w:rPr>
        <w:t xml:space="preserve"> </w:t>
      </w:r>
      <w:r>
        <w:rPr>
          <w:rFonts w:ascii="Georgia" w:hAnsi="Georgia"/>
          <w:lang w:val="en-AU"/>
        </w:rPr>
        <w:t>Figure 1 presents</w:t>
      </w:r>
      <w:r w:rsidRPr="00EE225D">
        <w:rPr>
          <w:rFonts w:ascii="Georgia" w:hAnsi="Georgia"/>
          <w:lang w:val="en-AU"/>
        </w:rPr>
        <w:t xml:space="preserve"> benchmark </w:t>
      </w:r>
      <w:r>
        <w:rPr>
          <w:rFonts w:ascii="Georgia" w:hAnsi="Georgia"/>
          <w:lang w:val="en-AU"/>
        </w:rPr>
        <w:t xml:space="preserve">data from the ARC funded Australian Workplace Barometer national data from Australian employees, and from Victorian public sector employee data. Both samples show that around 60% of staff report </w:t>
      </w:r>
      <w:r w:rsidRPr="00EE225D">
        <w:rPr>
          <w:rFonts w:ascii="Georgia" w:hAnsi="Georgia"/>
          <w:lang w:val="en-AU"/>
        </w:rPr>
        <w:t xml:space="preserve">high </w:t>
      </w:r>
      <w:r>
        <w:rPr>
          <w:rFonts w:ascii="Georgia" w:hAnsi="Georgia"/>
          <w:lang w:val="en-AU"/>
        </w:rPr>
        <w:t xml:space="preserve">Psychosocial Safety Climate (this is good for employee psychological health). By comparison in the </w:t>
      </w:r>
      <w:r w:rsidRPr="00EE225D">
        <w:rPr>
          <w:rFonts w:ascii="Georgia" w:hAnsi="Georgia"/>
          <w:lang w:val="en-AU"/>
        </w:rPr>
        <w:t xml:space="preserve">university sector </w:t>
      </w:r>
      <w:r>
        <w:rPr>
          <w:rFonts w:ascii="Georgia" w:hAnsi="Georgia"/>
          <w:lang w:val="en-AU"/>
        </w:rPr>
        <w:t xml:space="preserve">from </w:t>
      </w:r>
      <w:r w:rsidRPr="00EE225D">
        <w:rPr>
          <w:rFonts w:ascii="Georgia" w:hAnsi="Georgia"/>
          <w:lang w:val="en-AU"/>
        </w:rPr>
        <w:t>2020-</w:t>
      </w:r>
      <w:r w:rsidRPr="696CD48C">
        <w:rPr>
          <w:rFonts w:ascii="Georgia" w:hAnsi="Georgia"/>
          <w:lang w:val="en-AU"/>
        </w:rPr>
        <w:t>2022</w:t>
      </w:r>
      <w:r>
        <w:rPr>
          <w:rFonts w:ascii="Georgia" w:hAnsi="Georgia"/>
          <w:lang w:val="en-AU"/>
        </w:rPr>
        <w:t>,</w:t>
      </w:r>
      <w:r w:rsidRPr="00EE225D">
        <w:rPr>
          <w:rFonts w:ascii="Georgia" w:hAnsi="Georgia"/>
          <w:lang w:val="en-AU"/>
        </w:rPr>
        <w:t xml:space="preserve"> </w:t>
      </w:r>
      <w:r>
        <w:rPr>
          <w:rFonts w:ascii="Georgia" w:hAnsi="Georgia"/>
          <w:lang w:val="en-AU"/>
        </w:rPr>
        <w:t>high Psychosocial Safety Climate</w:t>
      </w:r>
      <w:r w:rsidRPr="696CD48C">
        <w:rPr>
          <w:rFonts w:ascii="Georgia" w:hAnsi="Georgia"/>
          <w:lang w:val="en-AU"/>
        </w:rPr>
        <w:t xml:space="preserve"> </w:t>
      </w:r>
      <w:r>
        <w:rPr>
          <w:rFonts w:ascii="Georgia" w:hAnsi="Georgia"/>
          <w:lang w:val="en-AU"/>
        </w:rPr>
        <w:t xml:space="preserve">is reported from only </w:t>
      </w:r>
      <w:r w:rsidRPr="00EE225D">
        <w:rPr>
          <w:rFonts w:ascii="Georgia" w:hAnsi="Georgia"/>
          <w:lang w:val="en-AU"/>
        </w:rPr>
        <w:t xml:space="preserve">20 to 27% </w:t>
      </w:r>
      <w:r>
        <w:rPr>
          <w:rFonts w:ascii="Georgia" w:hAnsi="Georgia"/>
          <w:lang w:val="en-AU"/>
        </w:rPr>
        <w:t xml:space="preserve">of personnel </w:t>
      </w:r>
      <w:r w:rsidRPr="00EE225D">
        <w:rPr>
          <w:rFonts w:ascii="Georgia" w:hAnsi="Georgia"/>
          <w:lang w:val="en-AU"/>
        </w:rPr>
        <w:t>and has remained consistently low</w:t>
      </w:r>
      <w:r>
        <w:rPr>
          <w:rFonts w:ascii="Georgia" w:hAnsi="Georgia"/>
          <w:lang w:val="en-AU"/>
        </w:rPr>
        <w:t>.</w:t>
      </w:r>
      <w:r w:rsidRPr="00EE225D">
        <w:rPr>
          <w:rFonts w:ascii="Georgia" w:hAnsi="Georgia"/>
          <w:lang w:val="en-AU"/>
        </w:rPr>
        <w:t xml:space="preserve"> </w:t>
      </w:r>
      <w:r>
        <w:rPr>
          <w:rFonts w:ascii="Georgia" w:hAnsi="Georgia"/>
          <w:lang w:val="en-AU"/>
        </w:rPr>
        <w:t>U</w:t>
      </w:r>
      <w:r w:rsidRPr="00EE225D">
        <w:rPr>
          <w:rFonts w:ascii="Georgia" w:hAnsi="Georgia"/>
          <w:lang w:val="en-AU"/>
        </w:rPr>
        <w:t xml:space="preserve">niversity staff are </w:t>
      </w:r>
      <w:r w:rsidRPr="4612E7C6">
        <w:rPr>
          <w:rFonts w:ascii="Georgia" w:hAnsi="Georgia"/>
          <w:lang w:val="en-AU"/>
        </w:rPr>
        <w:t>three</w:t>
      </w:r>
      <w:r w:rsidRPr="00EE225D">
        <w:rPr>
          <w:rFonts w:ascii="Georgia" w:hAnsi="Georgia"/>
          <w:lang w:val="en-AU"/>
        </w:rPr>
        <w:t xml:space="preserve"> times less likely to </w:t>
      </w:r>
      <w:r w:rsidRPr="73647ED9">
        <w:rPr>
          <w:rFonts w:ascii="Georgia" w:hAnsi="Georgia"/>
          <w:lang w:val="en-AU"/>
        </w:rPr>
        <w:t xml:space="preserve">experience </w:t>
      </w:r>
      <w:r w:rsidRPr="696CD48C">
        <w:rPr>
          <w:rFonts w:ascii="Georgia" w:hAnsi="Georgia"/>
          <w:lang w:val="en-AU"/>
        </w:rPr>
        <w:t>psychologically safe work conditions (</w:t>
      </w:r>
      <w:r>
        <w:rPr>
          <w:rFonts w:ascii="Georgia" w:hAnsi="Georgia"/>
          <w:lang w:val="en-AU"/>
        </w:rPr>
        <w:t>i</w:t>
      </w:r>
      <w:r w:rsidRPr="696CD48C">
        <w:rPr>
          <w:rFonts w:ascii="Georgia" w:hAnsi="Georgia"/>
          <w:lang w:val="en-AU"/>
        </w:rPr>
        <w:t>.e.</w:t>
      </w:r>
      <w:r>
        <w:rPr>
          <w:rFonts w:ascii="Georgia" w:hAnsi="Georgia"/>
          <w:lang w:val="en-AU"/>
        </w:rPr>
        <w:t>,</w:t>
      </w:r>
      <w:r w:rsidRPr="696CD48C">
        <w:rPr>
          <w:rFonts w:ascii="Georgia" w:hAnsi="Georgia"/>
          <w:lang w:val="en-AU"/>
        </w:rPr>
        <w:t xml:space="preserve"> </w:t>
      </w:r>
      <w:r w:rsidR="00C41A0F">
        <w:rPr>
          <w:rFonts w:ascii="Georgia" w:hAnsi="Georgia"/>
          <w:lang w:val="en-AU"/>
        </w:rPr>
        <w:t>a</w:t>
      </w:r>
      <w:r w:rsidR="005967E2">
        <w:rPr>
          <w:rFonts w:ascii="Georgia" w:hAnsi="Georgia"/>
          <w:lang w:val="en-AU"/>
        </w:rPr>
        <w:t xml:space="preserve"> </w:t>
      </w:r>
      <w:r w:rsidRPr="0BD80C5A">
        <w:rPr>
          <w:rFonts w:ascii="Georgia" w:hAnsi="Georgia"/>
          <w:lang w:val="en-AU"/>
        </w:rPr>
        <w:t xml:space="preserve">high </w:t>
      </w:r>
      <w:r>
        <w:rPr>
          <w:rFonts w:ascii="Georgia" w:hAnsi="Georgia"/>
          <w:lang w:val="en-AU"/>
        </w:rPr>
        <w:t>Psychosocial Safety Climate</w:t>
      </w:r>
      <w:r w:rsidRPr="23BBA128">
        <w:rPr>
          <w:rFonts w:ascii="Georgia" w:hAnsi="Georgia"/>
          <w:lang w:val="en-AU"/>
        </w:rPr>
        <w:t>).</w:t>
      </w:r>
      <w:r w:rsidRPr="00EE225D">
        <w:rPr>
          <w:rFonts w:ascii="Georgia" w:hAnsi="Georgia"/>
          <w:lang w:val="en-AU"/>
        </w:rPr>
        <w:t xml:space="preserve"> </w:t>
      </w:r>
      <w:r>
        <w:rPr>
          <w:rFonts w:ascii="Georgia" w:hAnsi="Georgia"/>
          <w:lang w:val="en-AU"/>
        </w:rPr>
        <w:t>A</w:t>
      </w:r>
      <w:r w:rsidRPr="00EE225D">
        <w:rPr>
          <w:rFonts w:ascii="Georgia" w:hAnsi="Georgia"/>
          <w:lang w:val="en-AU"/>
        </w:rPr>
        <w:t xml:space="preserve">t the other end of the </w:t>
      </w:r>
      <w:r>
        <w:rPr>
          <w:rFonts w:ascii="Georgia" w:hAnsi="Georgia"/>
          <w:lang w:val="en-AU"/>
        </w:rPr>
        <w:t xml:space="preserve">PSC </w:t>
      </w:r>
      <w:r w:rsidRPr="00EE225D">
        <w:rPr>
          <w:rFonts w:ascii="Georgia" w:hAnsi="Georgia"/>
          <w:lang w:val="en-AU"/>
        </w:rPr>
        <w:t xml:space="preserve">spectrum, 30 to 34% of Australian workers and public sector workers report </w:t>
      </w:r>
      <w:r>
        <w:rPr>
          <w:rFonts w:ascii="Georgia" w:hAnsi="Georgia"/>
          <w:lang w:val="en-AU"/>
        </w:rPr>
        <w:t>low</w:t>
      </w:r>
      <w:r w:rsidRPr="00EE225D">
        <w:rPr>
          <w:rFonts w:ascii="Georgia" w:hAnsi="Georgia"/>
          <w:lang w:val="en-AU"/>
        </w:rPr>
        <w:t xml:space="preserve"> to very </w:t>
      </w:r>
      <w:r>
        <w:rPr>
          <w:rFonts w:ascii="Georgia" w:hAnsi="Georgia"/>
          <w:lang w:val="en-AU"/>
        </w:rPr>
        <w:t>low PSC</w:t>
      </w:r>
      <w:r w:rsidRPr="00EE225D">
        <w:rPr>
          <w:rFonts w:ascii="Georgia" w:hAnsi="Georgia"/>
          <w:lang w:val="en-AU"/>
        </w:rPr>
        <w:t xml:space="preserve"> versus around 60 to 70% of Australian university personnel. </w:t>
      </w:r>
      <w:r>
        <w:rPr>
          <w:rFonts w:ascii="Georgia" w:hAnsi="Georgia"/>
          <w:lang w:val="en-AU"/>
        </w:rPr>
        <w:t xml:space="preserve"> The results are </w:t>
      </w:r>
      <w:r w:rsidRPr="2672537D">
        <w:rPr>
          <w:rFonts w:ascii="Georgia" w:hAnsi="Georgia"/>
          <w:lang w:val="en-AU"/>
        </w:rPr>
        <w:t>similar</w:t>
      </w:r>
      <w:r w:rsidRPr="4414CA34">
        <w:rPr>
          <w:rFonts w:ascii="Georgia" w:hAnsi="Georgia"/>
          <w:lang w:val="en-AU"/>
        </w:rPr>
        <w:t xml:space="preserve"> </w:t>
      </w:r>
      <w:r>
        <w:rPr>
          <w:rFonts w:ascii="Georgia" w:hAnsi="Georgia"/>
          <w:lang w:val="en-AU"/>
        </w:rPr>
        <w:t>even when w</w:t>
      </w:r>
      <w:r w:rsidRPr="4414CA34">
        <w:rPr>
          <w:rFonts w:ascii="Georgia" w:hAnsi="Georgia"/>
          <w:lang w:val="en-AU"/>
        </w:rPr>
        <w:t>eighted</w:t>
      </w:r>
      <w:r>
        <w:rPr>
          <w:rFonts w:ascii="Georgia" w:hAnsi="Georgia"/>
          <w:lang w:val="en-AU"/>
        </w:rPr>
        <w:t xml:space="preserve"> </w:t>
      </w:r>
      <w:r w:rsidRPr="7CDF2863">
        <w:rPr>
          <w:rFonts w:ascii="Georgia" w:hAnsi="Georgia"/>
          <w:lang w:val="en-AU"/>
        </w:rPr>
        <w:t>sample adjustments</w:t>
      </w:r>
      <w:r>
        <w:rPr>
          <w:rFonts w:ascii="Georgia" w:hAnsi="Georgia"/>
          <w:lang w:val="en-AU"/>
        </w:rPr>
        <w:t xml:space="preserve"> </w:t>
      </w:r>
      <w:r w:rsidRPr="4414CA34">
        <w:rPr>
          <w:rFonts w:ascii="Georgia" w:hAnsi="Georgia"/>
          <w:lang w:val="en-AU"/>
        </w:rPr>
        <w:t xml:space="preserve">are applied </w:t>
      </w:r>
      <w:r w:rsidRPr="792EA2C4">
        <w:rPr>
          <w:rFonts w:ascii="Georgia" w:hAnsi="Georgia"/>
          <w:lang w:val="en-AU"/>
        </w:rPr>
        <w:t xml:space="preserve">to </w:t>
      </w:r>
      <w:r>
        <w:rPr>
          <w:rFonts w:ascii="Georgia" w:hAnsi="Georgia"/>
          <w:lang w:val="en-AU"/>
        </w:rPr>
        <w:t xml:space="preserve">accurately </w:t>
      </w:r>
      <w:r w:rsidRPr="792EA2C4">
        <w:rPr>
          <w:rFonts w:ascii="Georgia" w:hAnsi="Georgia"/>
          <w:lang w:val="en-AU"/>
        </w:rPr>
        <w:t xml:space="preserve">reflect </w:t>
      </w:r>
      <w:r w:rsidRPr="4414CA34">
        <w:rPr>
          <w:rFonts w:ascii="Georgia" w:hAnsi="Georgia"/>
          <w:lang w:val="en-AU"/>
        </w:rPr>
        <w:t>Australia</w:t>
      </w:r>
      <w:r w:rsidR="00222FD8">
        <w:rPr>
          <w:rFonts w:ascii="Georgia" w:hAnsi="Georgia"/>
          <w:lang w:val="en-AU"/>
        </w:rPr>
        <w:t>n</w:t>
      </w:r>
      <w:r w:rsidRPr="4414CA34">
        <w:rPr>
          <w:rFonts w:ascii="Georgia" w:hAnsi="Georgia"/>
          <w:lang w:val="en-AU"/>
        </w:rPr>
        <w:t xml:space="preserve"> </w:t>
      </w:r>
      <w:r>
        <w:rPr>
          <w:rFonts w:ascii="Georgia" w:hAnsi="Georgia"/>
          <w:lang w:val="en-AU"/>
        </w:rPr>
        <w:t xml:space="preserve">university </w:t>
      </w:r>
      <w:r w:rsidRPr="28C5A6B6">
        <w:rPr>
          <w:rFonts w:ascii="Georgia" w:hAnsi="Georgia"/>
          <w:lang w:val="en-AU"/>
        </w:rPr>
        <w:t xml:space="preserve">population </w:t>
      </w:r>
      <w:r w:rsidRPr="00222FD8">
        <w:rPr>
          <w:rFonts w:ascii="Georgia" w:hAnsi="Georgia"/>
          <w:lang w:val="en-AU"/>
        </w:rPr>
        <w:t>sample data.</w:t>
      </w:r>
      <w:r>
        <w:rPr>
          <w:rFonts w:ascii="Georgia" w:hAnsi="Georgia"/>
          <w:lang w:val="en-AU"/>
        </w:rPr>
        <w:t xml:space="preserve"> </w:t>
      </w:r>
    </w:p>
    <w:p w14:paraId="2F5BEEB3" w14:textId="2BF15E8D" w:rsidR="008D0DA9" w:rsidRPr="00EE225D" w:rsidRDefault="00B041D2" w:rsidP="008D0DA9">
      <w:pPr>
        <w:rPr>
          <w:rFonts w:ascii="Georgia" w:hAnsi="Georgia"/>
          <w:lang w:val="en-AU"/>
        </w:rPr>
      </w:pPr>
      <w:r w:rsidRPr="00EE225D">
        <w:rPr>
          <w:rFonts w:ascii="Georgia" w:eastAsia="Verdana" w:hAnsi="Georgia" w:cs="Verdana"/>
          <w:lang w:val="en-AU"/>
        </w:rPr>
        <w:t>The prevalence of poor results across universities</w:t>
      </w:r>
      <w:r w:rsidR="006033BB" w:rsidRPr="00EE225D">
        <w:rPr>
          <w:rFonts w:ascii="Georgia" w:eastAsia="Verdana" w:hAnsi="Georgia" w:cs="Verdana"/>
          <w:lang w:val="en-AU"/>
        </w:rPr>
        <w:t xml:space="preserve"> across 3 years, from 2020 to 202</w:t>
      </w:r>
      <w:r w:rsidR="000B323C">
        <w:rPr>
          <w:rFonts w:ascii="Georgia" w:eastAsia="Verdana" w:hAnsi="Georgia" w:cs="Verdana"/>
          <w:lang w:val="en-AU"/>
        </w:rPr>
        <w:t>2</w:t>
      </w:r>
      <w:r w:rsidR="006033BB" w:rsidRPr="00EE225D">
        <w:rPr>
          <w:rFonts w:ascii="Georgia" w:eastAsia="Verdana" w:hAnsi="Georgia" w:cs="Verdana"/>
          <w:lang w:val="en-AU"/>
        </w:rPr>
        <w:t>,</w:t>
      </w:r>
      <w:r w:rsidRPr="00EE225D">
        <w:rPr>
          <w:rFonts w:ascii="Georgia" w:eastAsia="Verdana" w:hAnsi="Georgia" w:cs="Verdana"/>
          <w:lang w:val="en-AU"/>
        </w:rPr>
        <w:t xml:space="preserve"> stro</w:t>
      </w:r>
      <w:r w:rsidR="00C14482">
        <w:rPr>
          <w:rFonts w:ascii="Georgia" w:eastAsia="Verdana" w:hAnsi="Georgia" w:cs="Verdana"/>
          <w:lang w:val="en-AU"/>
        </w:rPr>
        <w:t>ngly</w:t>
      </w:r>
      <w:r w:rsidR="000F7B44">
        <w:rPr>
          <w:rFonts w:ascii="Georgia" w:eastAsia="Verdana" w:hAnsi="Georgia" w:cs="Verdana"/>
          <w:lang w:val="en-AU"/>
        </w:rPr>
        <w:t xml:space="preserve"> </w:t>
      </w:r>
      <w:r w:rsidR="19388F1C" w:rsidRPr="125F226B">
        <w:rPr>
          <w:rFonts w:ascii="Georgia" w:eastAsia="Verdana" w:hAnsi="Georgia" w:cs="Verdana"/>
          <w:lang w:val="en-AU"/>
        </w:rPr>
        <w:t>indicate</w:t>
      </w:r>
      <w:r w:rsidR="001D4C88">
        <w:rPr>
          <w:rFonts w:ascii="Georgia" w:eastAsia="Verdana" w:hAnsi="Georgia" w:cs="Verdana"/>
          <w:lang w:val="en-AU"/>
        </w:rPr>
        <w:t>s</w:t>
      </w:r>
      <w:r w:rsidRPr="00EE225D">
        <w:rPr>
          <w:rFonts w:ascii="Georgia" w:eastAsia="Verdana" w:hAnsi="Georgia" w:cs="Verdana"/>
          <w:lang w:val="en-AU"/>
        </w:rPr>
        <w:t xml:space="preserve"> that university workplace conditions are </w:t>
      </w:r>
      <w:r w:rsidR="00AE09CC">
        <w:rPr>
          <w:rFonts w:ascii="Georgia" w:eastAsia="Verdana" w:hAnsi="Georgia" w:cs="Verdana"/>
          <w:lang w:val="en-AU"/>
        </w:rPr>
        <w:t>failing</w:t>
      </w:r>
      <w:r w:rsidR="0022350C" w:rsidRPr="00EE225D">
        <w:rPr>
          <w:rFonts w:ascii="Georgia" w:eastAsia="Verdana" w:hAnsi="Georgia" w:cs="Verdana"/>
          <w:lang w:val="en-AU"/>
        </w:rPr>
        <w:t xml:space="preserve"> to </w:t>
      </w:r>
      <w:r w:rsidR="00D74EC9">
        <w:rPr>
          <w:rFonts w:ascii="Georgia" w:eastAsia="Verdana" w:hAnsi="Georgia" w:cs="Verdana"/>
          <w:lang w:val="en-AU"/>
        </w:rPr>
        <w:t xml:space="preserve">provide a context for employees to </w:t>
      </w:r>
      <w:r w:rsidR="0022350C" w:rsidRPr="00EE225D">
        <w:rPr>
          <w:rFonts w:ascii="Georgia" w:eastAsia="Verdana" w:hAnsi="Georgia" w:cs="Verdana"/>
          <w:lang w:val="en-AU"/>
        </w:rPr>
        <w:t xml:space="preserve">meet </w:t>
      </w:r>
      <w:r w:rsidR="00D74EC9">
        <w:rPr>
          <w:rFonts w:ascii="Georgia" w:eastAsia="Verdana" w:hAnsi="Georgia" w:cs="Verdana"/>
          <w:lang w:val="en-AU"/>
        </w:rPr>
        <w:t xml:space="preserve">their </w:t>
      </w:r>
      <w:r w:rsidR="0024019E" w:rsidRPr="00EE225D">
        <w:rPr>
          <w:rFonts w:ascii="Georgia" w:eastAsia="Verdana" w:hAnsi="Georgia" w:cs="Verdana"/>
          <w:lang w:val="en-AU"/>
        </w:rPr>
        <w:t xml:space="preserve">basic </w:t>
      </w:r>
      <w:r w:rsidR="0022350C" w:rsidRPr="00EE225D">
        <w:rPr>
          <w:rFonts w:ascii="Georgia" w:eastAsia="Verdana" w:hAnsi="Georgia" w:cs="Verdana"/>
          <w:lang w:val="en-AU"/>
        </w:rPr>
        <w:t>human needs</w:t>
      </w:r>
      <w:r w:rsidR="0024019E" w:rsidRPr="00EE225D">
        <w:rPr>
          <w:rFonts w:ascii="Georgia" w:eastAsia="Verdana" w:hAnsi="Georgia" w:cs="Verdana"/>
          <w:lang w:val="en-AU"/>
        </w:rPr>
        <w:t xml:space="preserve"> of safety </w:t>
      </w:r>
      <w:r w:rsidR="0024019E" w:rsidRPr="00EE225D">
        <w:rPr>
          <w:rFonts w:ascii="Georgia" w:hAnsi="Georgia"/>
          <w:lang w:val="en-AU"/>
        </w:rPr>
        <w:t xml:space="preserve">and security, </w:t>
      </w:r>
      <w:r w:rsidR="001D4C88">
        <w:rPr>
          <w:rFonts w:ascii="Georgia" w:hAnsi="Georgia"/>
          <w:lang w:val="en-AU"/>
        </w:rPr>
        <w:t>upon which</w:t>
      </w:r>
      <w:r w:rsidR="002A79CB">
        <w:rPr>
          <w:rFonts w:ascii="Georgia" w:hAnsi="Georgia"/>
          <w:lang w:val="en-AU"/>
        </w:rPr>
        <w:t xml:space="preserve"> to build</w:t>
      </w:r>
      <w:r w:rsidR="001D4C88">
        <w:rPr>
          <w:rFonts w:ascii="Georgia" w:hAnsi="Georgia"/>
          <w:lang w:val="en-AU"/>
        </w:rPr>
        <w:t xml:space="preserve"> higher order </w:t>
      </w:r>
      <w:r w:rsidR="002A79CB">
        <w:rPr>
          <w:rFonts w:ascii="Georgia" w:hAnsi="Georgia"/>
          <w:lang w:val="en-AU"/>
        </w:rPr>
        <w:t xml:space="preserve">cognitive </w:t>
      </w:r>
      <w:r w:rsidR="001D4C88">
        <w:rPr>
          <w:rFonts w:ascii="Georgia" w:hAnsi="Georgia"/>
          <w:lang w:val="en-AU"/>
        </w:rPr>
        <w:t>functions (creativity, innovation)</w:t>
      </w:r>
      <w:r w:rsidR="002A79CB">
        <w:rPr>
          <w:rFonts w:ascii="Georgia" w:hAnsi="Georgia"/>
          <w:lang w:val="en-AU"/>
        </w:rPr>
        <w:t xml:space="preserve"> required in the future of work</w:t>
      </w:r>
      <w:r w:rsidR="4C264EF2" w:rsidRPr="125F226B">
        <w:rPr>
          <w:rFonts w:ascii="Georgia" w:hAnsi="Georgia"/>
          <w:lang w:val="en-AU"/>
        </w:rPr>
        <w:t>.</w:t>
      </w:r>
      <w:r w:rsidR="01FCE810" w:rsidRPr="125F226B">
        <w:rPr>
          <w:rFonts w:ascii="Georgia" w:hAnsi="Georgia"/>
          <w:lang w:val="en-AU"/>
        </w:rPr>
        <w:t xml:space="preserve"> </w:t>
      </w:r>
      <w:r w:rsidR="00503EFF">
        <w:rPr>
          <w:rFonts w:ascii="Georgia" w:hAnsi="Georgia"/>
          <w:lang w:val="en-AU"/>
        </w:rPr>
        <w:t>Instead</w:t>
      </w:r>
      <w:r w:rsidR="00150A3C">
        <w:rPr>
          <w:rFonts w:ascii="Georgia" w:hAnsi="Georgia"/>
          <w:lang w:val="en-AU"/>
        </w:rPr>
        <w:t>,</w:t>
      </w:r>
      <w:r w:rsidR="00503EFF">
        <w:rPr>
          <w:rFonts w:ascii="Georgia" w:hAnsi="Georgia"/>
          <w:lang w:val="en-AU"/>
        </w:rPr>
        <w:t xml:space="preserve"> t</w:t>
      </w:r>
      <w:r w:rsidR="01FCE810" w:rsidRPr="125F226B">
        <w:rPr>
          <w:rFonts w:ascii="Georgia" w:hAnsi="Georgia"/>
          <w:lang w:val="en-AU"/>
        </w:rPr>
        <w:t xml:space="preserve">he national university results </w:t>
      </w:r>
      <w:r w:rsidR="01FCE810" w:rsidRPr="125F226B">
        <w:rPr>
          <w:rFonts w:ascii="Georgia" w:eastAsia="Verdana" w:hAnsi="Georgia" w:cs="Verdana"/>
          <w:lang w:val="en-AU"/>
        </w:rPr>
        <w:t xml:space="preserve">suggests that the sector is locked into </w:t>
      </w:r>
      <w:r w:rsidR="002C345C">
        <w:rPr>
          <w:rFonts w:ascii="Georgia" w:eastAsia="Verdana" w:hAnsi="Georgia" w:cs="Verdana"/>
          <w:lang w:val="en-AU"/>
        </w:rPr>
        <w:t xml:space="preserve">a </w:t>
      </w:r>
      <w:r w:rsidR="01FCE810" w:rsidRPr="125F226B">
        <w:rPr>
          <w:rFonts w:ascii="Georgia" w:eastAsia="Verdana" w:hAnsi="Georgia" w:cs="Verdana"/>
          <w:lang w:val="en-AU"/>
        </w:rPr>
        <w:t xml:space="preserve">cycle of </w:t>
      </w:r>
      <w:r w:rsidR="004A4DD4">
        <w:rPr>
          <w:rFonts w:ascii="Georgia" w:eastAsia="Verdana" w:hAnsi="Georgia" w:cs="Verdana"/>
          <w:lang w:val="en-AU"/>
        </w:rPr>
        <w:t>brain strain</w:t>
      </w:r>
      <w:r w:rsidR="000C3065" w:rsidRPr="125F226B">
        <w:rPr>
          <w:rFonts w:ascii="Georgia" w:eastAsia="Verdana" w:hAnsi="Georgia" w:cs="Verdana"/>
          <w:lang w:val="en-AU"/>
        </w:rPr>
        <w:t>.</w:t>
      </w:r>
    </w:p>
    <w:p w14:paraId="5E29F7BB" w14:textId="0171E1AF" w:rsidR="008D0DA9" w:rsidRPr="00EE225D" w:rsidRDefault="00F40AF3" w:rsidP="008D0DA9">
      <w:pPr>
        <w:rPr>
          <w:rFonts w:ascii="Georgia" w:hAnsi="Georgia"/>
        </w:rPr>
      </w:pPr>
      <w:r w:rsidRPr="00EE225D">
        <w:rPr>
          <w:rFonts w:ascii="Georgia" w:hAnsi="Georgia"/>
        </w:rPr>
        <w:t xml:space="preserve">As an ILO </w:t>
      </w:r>
      <w:r w:rsidR="00305DD4">
        <w:rPr>
          <w:rFonts w:ascii="Georgia" w:hAnsi="Georgia"/>
        </w:rPr>
        <w:t xml:space="preserve">founding </w:t>
      </w:r>
      <w:r w:rsidRPr="00EE225D">
        <w:rPr>
          <w:rFonts w:ascii="Georgia" w:hAnsi="Georgia"/>
        </w:rPr>
        <w:t xml:space="preserve">member </w:t>
      </w:r>
      <w:r w:rsidR="00305DD4">
        <w:rPr>
          <w:rFonts w:ascii="Georgia" w:hAnsi="Georgia"/>
        </w:rPr>
        <w:t>S</w:t>
      </w:r>
      <w:r w:rsidRPr="00EE225D">
        <w:rPr>
          <w:rFonts w:ascii="Georgia" w:hAnsi="Georgia"/>
        </w:rPr>
        <w:t>tate</w:t>
      </w:r>
      <w:r w:rsidR="00305DD4">
        <w:rPr>
          <w:rFonts w:ascii="Georgia" w:hAnsi="Georgia"/>
        </w:rPr>
        <w:t>,</w:t>
      </w:r>
      <w:r w:rsidRPr="00EE225D">
        <w:rPr>
          <w:rFonts w:ascii="Georgia" w:hAnsi="Georgia"/>
        </w:rPr>
        <w:t xml:space="preserve"> Australia</w:t>
      </w:r>
      <w:r>
        <w:rPr>
          <w:rFonts w:ascii="Georgia" w:hAnsi="Georgia"/>
        </w:rPr>
        <w:t xml:space="preserve"> and its institutions are </w:t>
      </w:r>
      <w:r w:rsidRPr="00EE225D">
        <w:rPr>
          <w:rFonts w:ascii="Georgia" w:hAnsi="Georgia"/>
        </w:rPr>
        <w:t xml:space="preserve">committed to a safe and healthy work environment as a fundamental human right.  </w:t>
      </w:r>
      <w:r>
        <w:rPr>
          <w:rFonts w:ascii="Georgia" w:hAnsi="Georgia"/>
        </w:rPr>
        <w:t>Further</w:t>
      </w:r>
      <w:r w:rsidR="00653F15">
        <w:rPr>
          <w:rFonts w:ascii="Georgia" w:hAnsi="Georgia"/>
        </w:rPr>
        <w:t>,</w:t>
      </w:r>
      <w:r>
        <w:rPr>
          <w:rFonts w:ascii="Georgia" w:hAnsi="Georgia"/>
        </w:rPr>
        <w:t xml:space="preserve"> t</w:t>
      </w:r>
      <w:r w:rsidR="008D0DA9" w:rsidRPr="00EE225D">
        <w:rPr>
          <w:rFonts w:ascii="Georgia" w:hAnsi="Georgia"/>
        </w:rPr>
        <w:t>he model work health and safety (WHS) </w:t>
      </w:r>
      <w:r w:rsidR="1F2391F8" w:rsidRPr="125F226B">
        <w:rPr>
          <w:rFonts w:ascii="Georgia" w:hAnsi="Georgia"/>
        </w:rPr>
        <w:t xml:space="preserve">regulatory policy framework </w:t>
      </w:r>
      <w:r w:rsidR="008D0DA9" w:rsidRPr="00EE225D">
        <w:rPr>
          <w:rFonts w:ascii="Georgia" w:hAnsi="Georgia"/>
        </w:rPr>
        <w:t>now</w:t>
      </w:r>
      <w:r w:rsidR="7FE703C0" w:rsidRPr="00EE225D">
        <w:rPr>
          <w:rFonts w:ascii="Georgia" w:hAnsi="Georgia"/>
        </w:rPr>
        <w:t xml:space="preserve"> </w:t>
      </w:r>
      <w:proofErr w:type="gramStart"/>
      <w:r w:rsidR="706AC3B7" w:rsidRPr="00EE225D">
        <w:rPr>
          <w:rFonts w:ascii="Georgia" w:hAnsi="Georgia"/>
        </w:rPr>
        <w:t>i</w:t>
      </w:r>
      <w:r w:rsidR="008D0DA9" w:rsidRPr="00EE225D">
        <w:rPr>
          <w:rFonts w:ascii="Georgia" w:hAnsi="Georgia"/>
        </w:rPr>
        <w:t>nclude</w:t>
      </w:r>
      <w:r w:rsidR="005D4D93">
        <w:rPr>
          <w:rFonts w:ascii="Georgia" w:hAnsi="Georgia"/>
        </w:rPr>
        <w:t>s</w:t>
      </w:r>
      <w:proofErr w:type="gramEnd"/>
      <w:r w:rsidR="008D0DA9" w:rsidRPr="00EE225D">
        <w:rPr>
          <w:rFonts w:ascii="Georgia" w:hAnsi="Georgia"/>
        </w:rPr>
        <w:t> </w:t>
      </w:r>
      <w:r w:rsidR="004A3B06">
        <w:rPr>
          <w:rFonts w:ascii="Georgia" w:hAnsi="Georgia"/>
        </w:rPr>
        <w:t>r</w:t>
      </w:r>
      <w:r w:rsidR="566097AF" w:rsidRPr="125F226B">
        <w:rPr>
          <w:rFonts w:ascii="Georgia" w:hAnsi="Georgia"/>
        </w:rPr>
        <w:t>egulations</w:t>
      </w:r>
      <w:r w:rsidR="008D0DA9" w:rsidRPr="00EE225D">
        <w:rPr>
          <w:rFonts w:ascii="Georgia" w:hAnsi="Georgia"/>
        </w:rPr>
        <w:t> on psychosocial hazards</w:t>
      </w:r>
      <w:r w:rsidR="00FE442A" w:rsidRPr="00EE225D">
        <w:rPr>
          <w:rFonts w:ascii="Georgia" w:hAnsi="Georgia"/>
        </w:rPr>
        <w:t xml:space="preserve"> and </w:t>
      </w:r>
      <w:r w:rsidR="68FFF26D" w:rsidRPr="125F226B">
        <w:rPr>
          <w:rFonts w:ascii="Georgia" w:hAnsi="Georgia"/>
        </w:rPr>
        <w:t>require</w:t>
      </w:r>
      <w:r w:rsidR="005D4D93">
        <w:rPr>
          <w:rFonts w:ascii="Georgia" w:hAnsi="Georgia"/>
        </w:rPr>
        <w:t>s</w:t>
      </w:r>
      <w:r w:rsidR="68FFF26D" w:rsidRPr="125F226B">
        <w:rPr>
          <w:rFonts w:ascii="Georgia" w:hAnsi="Georgia"/>
        </w:rPr>
        <w:t xml:space="preserve"> </w:t>
      </w:r>
      <w:proofErr w:type="spellStart"/>
      <w:r w:rsidR="68FFF26D" w:rsidRPr="125F226B">
        <w:rPr>
          <w:rFonts w:ascii="Georgia" w:hAnsi="Georgia"/>
        </w:rPr>
        <w:t>organisations</w:t>
      </w:r>
      <w:proofErr w:type="spellEnd"/>
      <w:r w:rsidR="68FFF26D" w:rsidRPr="125F226B">
        <w:rPr>
          <w:rFonts w:ascii="Georgia" w:hAnsi="Georgia"/>
        </w:rPr>
        <w:t xml:space="preserve"> to implement a</w:t>
      </w:r>
      <w:r w:rsidR="6F4AA68F" w:rsidRPr="125F226B">
        <w:rPr>
          <w:rFonts w:ascii="Georgia" w:hAnsi="Georgia"/>
        </w:rPr>
        <w:t xml:space="preserve"> </w:t>
      </w:r>
      <w:r w:rsidR="00FE442A" w:rsidRPr="00EE225D">
        <w:rPr>
          <w:rFonts w:ascii="Georgia" w:hAnsi="Georgia"/>
        </w:rPr>
        <w:t>system of hazard management</w:t>
      </w:r>
      <w:r w:rsidR="000423E3" w:rsidRPr="00EE225D">
        <w:rPr>
          <w:rFonts w:ascii="Georgia" w:hAnsi="Georgia"/>
        </w:rPr>
        <w:t xml:space="preserve">. </w:t>
      </w:r>
      <w:r w:rsidR="7599A6D1" w:rsidRPr="125F226B">
        <w:rPr>
          <w:rFonts w:ascii="Georgia" w:hAnsi="Georgia"/>
        </w:rPr>
        <w:t>Various jurisdictions have now adopted th</w:t>
      </w:r>
      <w:r w:rsidR="28A9F4C7" w:rsidRPr="125F226B">
        <w:rPr>
          <w:rFonts w:ascii="Georgia" w:hAnsi="Georgia"/>
        </w:rPr>
        <w:t xml:space="preserve">is </w:t>
      </w:r>
      <w:r w:rsidR="7599A6D1" w:rsidRPr="125F226B">
        <w:rPr>
          <w:rFonts w:ascii="Georgia" w:hAnsi="Georgia"/>
        </w:rPr>
        <w:t xml:space="preserve">new legislation that specifically delineates the management of </w:t>
      </w:r>
      <w:r w:rsidR="45C37E57" w:rsidRPr="125F226B">
        <w:rPr>
          <w:rFonts w:ascii="Georgia" w:hAnsi="Georgia"/>
        </w:rPr>
        <w:t>psychosocial</w:t>
      </w:r>
      <w:r w:rsidR="7599A6D1" w:rsidRPr="125F226B">
        <w:rPr>
          <w:rFonts w:ascii="Georgia" w:hAnsi="Georgia"/>
        </w:rPr>
        <w:t xml:space="preserve"> hazards and risks</w:t>
      </w:r>
      <w:r w:rsidR="53CC89C5" w:rsidRPr="55EC77E4">
        <w:rPr>
          <w:rFonts w:ascii="Georgia" w:hAnsi="Georgia"/>
        </w:rPr>
        <w:t>.</w:t>
      </w:r>
      <w:r w:rsidR="7599A6D1" w:rsidRPr="125F226B">
        <w:rPr>
          <w:rFonts w:ascii="Georgia" w:hAnsi="Georgia"/>
        </w:rPr>
        <w:t xml:space="preserve"> </w:t>
      </w:r>
      <w:r w:rsidR="63FF5667" w:rsidRPr="125F226B">
        <w:rPr>
          <w:rFonts w:ascii="Georgia" w:hAnsi="Georgia"/>
        </w:rPr>
        <w:t xml:space="preserve"> </w:t>
      </w:r>
      <w:r w:rsidR="315D4BF7" w:rsidRPr="125F226B">
        <w:rPr>
          <w:rFonts w:ascii="Georgia" w:hAnsi="Georgia"/>
        </w:rPr>
        <w:t xml:space="preserve">Assessing and fostering </w:t>
      </w:r>
      <w:r w:rsidR="004F569A">
        <w:rPr>
          <w:rFonts w:ascii="Georgia" w:hAnsi="Georgia"/>
        </w:rPr>
        <w:t>PSC</w:t>
      </w:r>
      <w:r w:rsidR="315D4BF7" w:rsidRPr="125F226B">
        <w:rPr>
          <w:rFonts w:ascii="Georgia" w:hAnsi="Georgia"/>
        </w:rPr>
        <w:t xml:space="preserve"> is the best practice approach </w:t>
      </w:r>
      <w:r w:rsidR="00CD27F0">
        <w:rPr>
          <w:rFonts w:ascii="Georgia" w:hAnsi="Georgia"/>
        </w:rPr>
        <w:t>for</w:t>
      </w:r>
      <w:r w:rsidR="315D4BF7" w:rsidRPr="125F226B">
        <w:rPr>
          <w:rFonts w:ascii="Georgia" w:hAnsi="Georgia"/>
        </w:rPr>
        <w:t xml:space="preserve"> managing psych</w:t>
      </w:r>
      <w:r w:rsidR="003E390A">
        <w:rPr>
          <w:rFonts w:ascii="Georgia" w:hAnsi="Georgia"/>
        </w:rPr>
        <w:t>o</w:t>
      </w:r>
      <w:r w:rsidR="315D4BF7" w:rsidRPr="125F226B">
        <w:rPr>
          <w:rFonts w:ascii="Georgia" w:hAnsi="Georgia"/>
        </w:rPr>
        <w:t>social hazards and risks</w:t>
      </w:r>
      <w:r w:rsidR="000972B8">
        <w:rPr>
          <w:rFonts w:ascii="Georgia" w:hAnsi="Georgia"/>
        </w:rPr>
        <w:t>.</w:t>
      </w:r>
      <w:r w:rsidR="0A449077" w:rsidRPr="125F226B">
        <w:rPr>
          <w:rFonts w:ascii="Georgia" w:hAnsi="Georgia"/>
        </w:rPr>
        <w:t xml:space="preserve"> </w:t>
      </w:r>
      <w:r w:rsidR="004F569A">
        <w:rPr>
          <w:rFonts w:ascii="Georgia" w:hAnsi="Georgia"/>
        </w:rPr>
        <w:t>I</w:t>
      </w:r>
      <w:r w:rsidR="00AF25A1" w:rsidRPr="00EE225D">
        <w:rPr>
          <w:rFonts w:ascii="Georgia" w:hAnsi="Georgia"/>
        </w:rPr>
        <w:t xml:space="preserve">gnoring </w:t>
      </w:r>
      <w:r w:rsidR="004F569A">
        <w:rPr>
          <w:rFonts w:ascii="Georgia" w:hAnsi="Georgia"/>
        </w:rPr>
        <w:t>PSC</w:t>
      </w:r>
      <w:r w:rsidR="008701A2" w:rsidRPr="00EE225D">
        <w:rPr>
          <w:rFonts w:ascii="Georgia" w:hAnsi="Georgia"/>
        </w:rPr>
        <w:t xml:space="preserve"> is ignoring </w:t>
      </w:r>
      <w:r w:rsidR="00961DD5" w:rsidRPr="00EE225D">
        <w:rPr>
          <w:rFonts w:ascii="Georgia" w:hAnsi="Georgia"/>
        </w:rPr>
        <w:t>the</w:t>
      </w:r>
      <w:r w:rsidR="00961DD5">
        <w:rPr>
          <w:rFonts w:ascii="Georgia" w:hAnsi="Georgia"/>
        </w:rPr>
        <w:t xml:space="preserve"> system</w:t>
      </w:r>
      <w:r w:rsidR="00D412E7">
        <w:rPr>
          <w:rFonts w:ascii="Georgia" w:hAnsi="Georgia"/>
        </w:rPr>
        <w:t xml:space="preserve"> of </w:t>
      </w:r>
      <w:r w:rsidR="002A51E5">
        <w:rPr>
          <w:rFonts w:ascii="Georgia" w:hAnsi="Georgia"/>
        </w:rPr>
        <w:t>hazard management and the</w:t>
      </w:r>
      <w:r w:rsidR="008701A2" w:rsidRPr="00EE225D">
        <w:rPr>
          <w:rFonts w:ascii="Georgia" w:hAnsi="Georgia"/>
        </w:rPr>
        <w:t xml:space="preserve"> evidence based </w:t>
      </w:r>
      <w:proofErr w:type="spellStart"/>
      <w:r w:rsidR="008701A2" w:rsidRPr="00EE225D">
        <w:rPr>
          <w:rFonts w:ascii="Georgia" w:hAnsi="Georgia"/>
        </w:rPr>
        <w:t>‘cause</w:t>
      </w:r>
      <w:proofErr w:type="spellEnd"/>
      <w:r w:rsidR="008701A2" w:rsidRPr="00EE225D">
        <w:rPr>
          <w:rFonts w:ascii="Georgia" w:hAnsi="Georgia"/>
        </w:rPr>
        <w:t xml:space="preserve"> of the causes’ of many of these hazards</w:t>
      </w:r>
      <w:r w:rsidR="00D50390">
        <w:rPr>
          <w:rFonts w:ascii="Georgia" w:hAnsi="Georgia"/>
        </w:rPr>
        <w:t>, which</w:t>
      </w:r>
      <w:r w:rsidR="00D343DE" w:rsidRPr="00EE225D">
        <w:rPr>
          <w:rFonts w:ascii="Georgia" w:hAnsi="Georgia"/>
        </w:rPr>
        <w:t xml:space="preserve"> is against the new </w:t>
      </w:r>
      <w:r w:rsidR="00CD27F0">
        <w:rPr>
          <w:rFonts w:ascii="Georgia" w:hAnsi="Georgia"/>
        </w:rPr>
        <w:t>r</w:t>
      </w:r>
      <w:r w:rsidR="093FDA20" w:rsidRPr="125F226B">
        <w:rPr>
          <w:rFonts w:ascii="Georgia" w:hAnsi="Georgia"/>
        </w:rPr>
        <w:t>egulations</w:t>
      </w:r>
      <w:r w:rsidR="688311E3" w:rsidRPr="125F226B">
        <w:rPr>
          <w:rFonts w:ascii="Georgia" w:hAnsi="Georgia"/>
        </w:rPr>
        <w:t xml:space="preserve"> and the principle of due </w:t>
      </w:r>
      <w:r w:rsidR="05B8C9AA" w:rsidRPr="125F226B">
        <w:rPr>
          <w:rFonts w:ascii="Georgia" w:hAnsi="Georgia"/>
        </w:rPr>
        <w:t>diligence.</w:t>
      </w:r>
      <w:r w:rsidR="00D343DE" w:rsidRPr="00EE225D">
        <w:rPr>
          <w:rFonts w:ascii="Georgia" w:hAnsi="Georgia"/>
        </w:rPr>
        <w:t xml:space="preserve"> </w:t>
      </w:r>
      <w:r w:rsidR="004652FD" w:rsidRPr="00EE225D">
        <w:rPr>
          <w:rFonts w:ascii="Georgia" w:hAnsi="Georgia"/>
        </w:rPr>
        <w:t xml:space="preserve">Building a strong </w:t>
      </w:r>
      <w:proofErr w:type="spellStart"/>
      <w:r w:rsidR="00CA09E7" w:rsidRPr="00EE225D">
        <w:rPr>
          <w:rFonts w:ascii="Georgia" w:hAnsi="Georgia"/>
        </w:rPr>
        <w:t>organi</w:t>
      </w:r>
      <w:r w:rsidR="00CA09E7">
        <w:rPr>
          <w:rFonts w:ascii="Georgia" w:hAnsi="Georgia"/>
        </w:rPr>
        <w:t>s</w:t>
      </w:r>
      <w:r w:rsidR="00CA09E7" w:rsidRPr="00EE225D">
        <w:rPr>
          <w:rFonts w:ascii="Georgia" w:hAnsi="Georgia"/>
        </w:rPr>
        <w:t>ational</w:t>
      </w:r>
      <w:proofErr w:type="spellEnd"/>
      <w:r w:rsidR="00CA09E7" w:rsidRPr="00EE225D">
        <w:rPr>
          <w:rFonts w:ascii="Georgia" w:hAnsi="Georgia"/>
        </w:rPr>
        <w:t xml:space="preserve"> </w:t>
      </w:r>
      <w:r w:rsidR="004652FD" w:rsidRPr="00EE225D">
        <w:rPr>
          <w:rFonts w:ascii="Georgia" w:hAnsi="Georgia"/>
        </w:rPr>
        <w:t xml:space="preserve">climate for worker psychological health should be </w:t>
      </w:r>
      <w:r w:rsidR="00332579">
        <w:rPr>
          <w:rFonts w:ascii="Georgia" w:hAnsi="Georgia"/>
        </w:rPr>
        <w:t xml:space="preserve">a </w:t>
      </w:r>
      <w:r w:rsidR="000A1693" w:rsidRPr="00EE225D">
        <w:rPr>
          <w:rFonts w:ascii="Georgia" w:hAnsi="Georgia"/>
        </w:rPr>
        <w:t xml:space="preserve">WHS target and </w:t>
      </w:r>
      <w:r w:rsidR="004652FD" w:rsidRPr="00EE225D">
        <w:rPr>
          <w:rFonts w:ascii="Georgia" w:hAnsi="Georgia"/>
        </w:rPr>
        <w:t xml:space="preserve">a KPI </w:t>
      </w:r>
      <w:r w:rsidR="581E9319" w:rsidRPr="125F226B">
        <w:rPr>
          <w:rFonts w:ascii="Georgia" w:hAnsi="Georgia"/>
        </w:rPr>
        <w:t xml:space="preserve">(via achieving a prescribed performance standard of </w:t>
      </w:r>
      <w:r w:rsidR="00855AC6">
        <w:rPr>
          <w:rFonts w:ascii="Georgia" w:hAnsi="Georgia"/>
        </w:rPr>
        <w:t>high</w:t>
      </w:r>
      <w:r w:rsidR="581E9319" w:rsidRPr="125F226B">
        <w:rPr>
          <w:rFonts w:ascii="Georgia" w:hAnsi="Georgia"/>
        </w:rPr>
        <w:t xml:space="preserve"> </w:t>
      </w:r>
      <w:r w:rsidR="00332579">
        <w:rPr>
          <w:rFonts w:ascii="Georgia" w:hAnsi="Georgia"/>
        </w:rPr>
        <w:t>PSC</w:t>
      </w:r>
      <w:r w:rsidR="581E9319" w:rsidRPr="125F226B">
        <w:rPr>
          <w:rFonts w:ascii="Georgia" w:hAnsi="Georgia"/>
        </w:rPr>
        <w:t>)</w:t>
      </w:r>
      <w:r w:rsidR="4249FF3C" w:rsidRPr="125F226B">
        <w:rPr>
          <w:rFonts w:ascii="Georgia" w:hAnsi="Georgia"/>
        </w:rPr>
        <w:t xml:space="preserve"> </w:t>
      </w:r>
      <w:r w:rsidR="004652FD" w:rsidRPr="00EE225D">
        <w:rPr>
          <w:rFonts w:ascii="Georgia" w:hAnsi="Georgia"/>
        </w:rPr>
        <w:t xml:space="preserve">for Australian Universities to achieve </w:t>
      </w:r>
      <w:r w:rsidR="00E410FC" w:rsidRPr="00EE225D">
        <w:rPr>
          <w:rFonts w:ascii="Georgia" w:hAnsi="Georgia"/>
        </w:rPr>
        <w:t xml:space="preserve">future goals. </w:t>
      </w:r>
    </w:p>
    <w:p w14:paraId="26003960" w14:textId="438662AA" w:rsidR="00033710" w:rsidRPr="00EE225D" w:rsidRDefault="7DD1E599" w:rsidP="00033710">
      <w:pPr>
        <w:rPr>
          <w:rFonts w:ascii="Georgia" w:hAnsi="Georgia"/>
          <w:lang w:val="en-AU"/>
        </w:rPr>
      </w:pPr>
      <w:r w:rsidRPr="125F226B">
        <w:rPr>
          <w:rFonts w:ascii="Georgia" w:eastAsia="Verdana" w:hAnsi="Georgia" w:cs="Verdana"/>
          <w:lang w:val="en-AU"/>
        </w:rPr>
        <w:t xml:space="preserve">As experts in the field of work health and safety and occupational health psychology, </w:t>
      </w:r>
      <w:r w:rsidR="004B5204">
        <w:rPr>
          <w:rFonts w:ascii="Georgia" w:eastAsia="Verdana" w:hAnsi="Georgia" w:cs="Verdana"/>
          <w:lang w:val="en-AU"/>
        </w:rPr>
        <w:t>we</w:t>
      </w:r>
      <w:r w:rsidR="00033710" w:rsidRPr="00EE225D">
        <w:rPr>
          <w:rFonts w:ascii="Georgia" w:eastAsia="Verdana" w:hAnsi="Georgia" w:cs="Verdana"/>
          <w:lang w:val="en-AU"/>
        </w:rPr>
        <w:t xml:space="preserve"> support the call for big and bold ideas</w:t>
      </w:r>
      <w:r w:rsidR="00140CA2" w:rsidRPr="00EE225D">
        <w:rPr>
          <w:rFonts w:ascii="Georgia" w:eastAsia="Verdana" w:hAnsi="Georgia" w:cs="Verdana"/>
          <w:lang w:val="en-AU"/>
        </w:rPr>
        <w:t xml:space="preserve"> </w:t>
      </w:r>
      <w:r w:rsidR="00034696" w:rsidRPr="00EE225D">
        <w:rPr>
          <w:rFonts w:ascii="Georgia" w:eastAsia="Verdana" w:hAnsi="Georgia" w:cs="Verdana"/>
          <w:lang w:val="en-AU"/>
        </w:rPr>
        <w:t xml:space="preserve">by the </w:t>
      </w:r>
      <w:r w:rsidR="00DE04F1" w:rsidRPr="00EE225D">
        <w:rPr>
          <w:rFonts w:ascii="Georgia" w:eastAsia="Verdana" w:hAnsi="Georgia" w:cs="Verdana"/>
          <w:lang w:val="en-AU"/>
        </w:rPr>
        <w:t>panel chair Professor Mary O’Kane</w:t>
      </w:r>
      <w:r w:rsidR="00033710" w:rsidRPr="00EE225D">
        <w:rPr>
          <w:rFonts w:ascii="Georgia" w:eastAsia="Verdana" w:hAnsi="Georgia" w:cs="Verdana"/>
          <w:lang w:val="en-AU"/>
        </w:rPr>
        <w:t xml:space="preserve">. </w:t>
      </w:r>
      <w:r w:rsidR="1F817D58" w:rsidRPr="125F226B">
        <w:rPr>
          <w:rFonts w:ascii="Georgia" w:eastAsia="Verdana" w:hAnsi="Georgia" w:cs="Verdana"/>
          <w:lang w:val="en-AU"/>
        </w:rPr>
        <w:t>However</w:t>
      </w:r>
      <w:r w:rsidR="00144623">
        <w:rPr>
          <w:rFonts w:ascii="Georgia" w:eastAsia="Verdana" w:hAnsi="Georgia" w:cs="Verdana"/>
          <w:lang w:val="en-AU"/>
        </w:rPr>
        <w:t>,</w:t>
      </w:r>
      <w:r w:rsidR="00033710" w:rsidRPr="00EE225D">
        <w:rPr>
          <w:rFonts w:ascii="Georgia" w:eastAsia="Verdana" w:hAnsi="Georgia" w:cs="Verdana"/>
          <w:lang w:val="en-AU"/>
        </w:rPr>
        <w:t xml:space="preserve"> </w:t>
      </w:r>
      <w:r w:rsidR="44B343AD" w:rsidRPr="125F226B">
        <w:rPr>
          <w:rFonts w:ascii="Georgia" w:eastAsia="Verdana" w:hAnsi="Georgia" w:cs="Verdana"/>
          <w:lang w:val="en-AU"/>
        </w:rPr>
        <w:t xml:space="preserve">current national </w:t>
      </w:r>
      <w:r w:rsidR="00C851DA" w:rsidRPr="00EE225D">
        <w:rPr>
          <w:rFonts w:ascii="Georgia" w:eastAsia="Verdana" w:hAnsi="Georgia" w:cs="Verdana"/>
          <w:lang w:val="en-AU"/>
        </w:rPr>
        <w:t xml:space="preserve">results </w:t>
      </w:r>
      <w:r w:rsidR="2BE90BAD" w:rsidRPr="125F226B">
        <w:rPr>
          <w:rFonts w:ascii="Georgia" w:hAnsi="Georgia"/>
          <w:lang w:val="en-AU"/>
        </w:rPr>
        <w:t xml:space="preserve">present </w:t>
      </w:r>
      <w:r w:rsidR="00C851DA" w:rsidRPr="00EE225D">
        <w:rPr>
          <w:rFonts w:ascii="Georgia" w:hAnsi="Georgia"/>
          <w:lang w:val="en-AU"/>
        </w:rPr>
        <w:t>a serious problem for the future of higher education in Australia</w:t>
      </w:r>
      <w:r w:rsidR="61DC7D7A" w:rsidRPr="125F226B">
        <w:rPr>
          <w:rFonts w:ascii="Georgia" w:hAnsi="Georgia"/>
          <w:lang w:val="en-AU"/>
        </w:rPr>
        <w:t>.</w:t>
      </w:r>
      <w:r w:rsidR="535D75C3" w:rsidRPr="125F226B">
        <w:rPr>
          <w:rFonts w:ascii="Georgia" w:hAnsi="Georgia"/>
          <w:lang w:val="en-AU"/>
        </w:rPr>
        <w:t xml:space="preserve"> </w:t>
      </w:r>
      <w:r w:rsidR="178D93C7" w:rsidRPr="125F226B">
        <w:rPr>
          <w:rFonts w:ascii="Georgia" w:hAnsi="Georgia"/>
          <w:lang w:val="en-AU"/>
        </w:rPr>
        <w:t>H</w:t>
      </w:r>
      <w:r w:rsidR="00033710" w:rsidRPr="00EE225D">
        <w:rPr>
          <w:rFonts w:ascii="Georgia" w:hAnsi="Georgia"/>
          <w:lang w:val="en-AU"/>
        </w:rPr>
        <w:t xml:space="preserve">ow can we </w:t>
      </w:r>
      <w:r w:rsidR="00BF425A" w:rsidRPr="00EE225D">
        <w:rPr>
          <w:rFonts w:ascii="Georgia" w:hAnsi="Georgia"/>
          <w:lang w:val="en-AU"/>
        </w:rPr>
        <w:t xml:space="preserve">re-imagine our </w:t>
      </w:r>
      <w:r w:rsidR="00033710" w:rsidRPr="00EE225D">
        <w:rPr>
          <w:rFonts w:ascii="Georgia" w:hAnsi="Georgia"/>
          <w:lang w:val="en-AU"/>
        </w:rPr>
        <w:t>education and research, how can we call for more</w:t>
      </w:r>
      <w:r w:rsidR="004B5204">
        <w:rPr>
          <w:rFonts w:ascii="Georgia" w:hAnsi="Georgia"/>
          <w:lang w:val="en-AU"/>
        </w:rPr>
        <w:t xml:space="preserve"> outputs</w:t>
      </w:r>
      <w:r w:rsidR="00033710" w:rsidRPr="00EE225D">
        <w:rPr>
          <w:rFonts w:ascii="Georgia" w:hAnsi="Georgia"/>
          <w:lang w:val="en-AU"/>
        </w:rPr>
        <w:t xml:space="preserve">, when our staff are </w:t>
      </w:r>
      <w:r w:rsidR="00DF5590" w:rsidRPr="00EE225D">
        <w:rPr>
          <w:rFonts w:ascii="Georgia" w:hAnsi="Georgia"/>
          <w:lang w:val="en-AU"/>
        </w:rPr>
        <w:t xml:space="preserve">seemingly </w:t>
      </w:r>
      <w:r w:rsidR="00033710" w:rsidRPr="00EE225D">
        <w:rPr>
          <w:rFonts w:ascii="Georgia" w:hAnsi="Georgia"/>
          <w:lang w:val="en-AU"/>
        </w:rPr>
        <w:t xml:space="preserve">already at breaking point? </w:t>
      </w:r>
      <w:r w:rsidR="009D508A" w:rsidRPr="00EE225D">
        <w:rPr>
          <w:rFonts w:ascii="Georgia" w:hAnsi="Georgia"/>
          <w:lang w:val="en-AU"/>
        </w:rPr>
        <w:t xml:space="preserve">Poor </w:t>
      </w:r>
      <w:r w:rsidR="005F1648">
        <w:rPr>
          <w:rFonts w:ascii="Georgia" w:hAnsi="Georgia"/>
          <w:lang w:val="en-AU"/>
        </w:rPr>
        <w:t xml:space="preserve">Psychosocial Safety Climate </w:t>
      </w:r>
      <w:r w:rsidR="00033710" w:rsidRPr="00EE225D">
        <w:rPr>
          <w:rFonts w:ascii="Georgia" w:hAnsi="Georgia"/>
          <w:lang w:val="en-AU"/>
        </w:rPr>
        <w:t>severely constrain</w:t>
      </w:r>
      <w:r w:rsidR="0078511E" w:rsidRPr="00EE225D">
        <w:rPr>
          <w:rFonts w:ascii="Georgia" w:hAnsi="Georgia"/>
          <w:lang w:val="en-AU"/>
        </w:rPr>
        <w:t>s</w:t>
      </w:r>
      <w:r w:rsidR="00592D2E" w:rsidRPr="00EE225D">
        <w:rPr>
          <w:rFonts w:ascii="Georgia" w:hAnsi="Georgia"/>
          <w:lang w:val="en-AU"/>
        </w:rPr>
        <w:t xml:space="preserve"> </w:t>
      </w:r>
      <w:r w:rsidR="00033710" w:rsidRPr="00EE225D">
        <w:rPr>
          <w:rFonts w:ascii="Georgia" w:hAnsi="Georgia"/>
          <w:lang w:val="en-AU"/>
        </w:rPr>
        <w:t xml:space="preserve">the ability of staff to deliver on their core responsibilities, but also </w:t>
      </w:r>
      <w:r w:rsidR="005E17EC" w:rsidRPr="00EE225D">
        <w:rPr>
          <w:rFonts w:ascii="Georgia" w:hAnsi="Georgia"/>
          <w:lang w:val="en-AU"/>
        </w:rPr>
        <w:t>limit</w:t>
      </w:r>
      <w:r w:rsidR="00546990">
        <w:rPr>
          <w:rFonts w:ascii="Georgia" w:hAnsi="Georgia"/>
          <w:lang w:val="en-AU"/>
        </w:rPr>
        <w:t>s</w:t>
      </w:r>
      <w:r w:rsidR="00033710" w:rsidRPr="00EE225D">
        <w:rPr>
          <w:rFonts w:ascii="Georgia" w:hAnsi="Georgia"/>
          <w:lang w:val="en-AU"/>
        </w:rPr>
        <w:t xml:space="preserve"> the creative and innovative potential that </w:t>
      </w:r>
      <w:r w:rsidR="00546990">
        <w:rPr>
          <w:rFonts w:ascii="Georgia" w:hAnsi="Georgia"/>
          <w:lang w:val="en-AU"/>
        </w:rPr>
        <w:t>is needed</w:t>
      </w:r>
      <w:r w:rsidR="00033710" w:rsidRPr="00EE225D">
        <w:rPr>
          <w:rFonts w:ascii="Georgia" w:hAnsi="Georgia"/>
          <w:lang w:val="en-AU"/>
        </w:rPr>
        <w:t xml:space="preserve"> from a tertiary education sector. </w:t>
      </w:r>
      <w:r w:rsidR="4C9620AD" w:rsidRPr="125F226B">
        <w:rPr>
          <w:rFonts w:ascii="Georgia" w:hAnsi="Georgia"/>
          <w:lang w:val="en-AU"/>
        </w:rPr>
        <w:t xml:space="preserve">We cannot progress </w:t>
      </w:r>
      <w:r w:rsidR="007B18A1">
        <w:rPr>
          <w:rFonts w:ascii="Georgia" w:hAnsi="Georgia"/>
          <w:lang w:val="en-AU"/>
        </w:rPr>
        <w:t xml:space="preserve">an Accord </w:t>
      </w:r>
      <w:r w:rsidR="4C9620AD" w:rsidRPr="125F226B">
        <w:rPr>
          <w:rFonts w:ascii="Georgia" w:hAnsi="Georgia"/>
          <w:lang w:val="en-AU"/>
        </w:rPr>
        <w:t>without addressing fundamental issue</w:t>
      </w:r>
      <w:r w:rsidR="00546990">
        <w:rPr>
          <w:rFonts w:ascii="Georgia" w:hAnsi="Georgia"/>
          <w:lang w:val="en-AU"/>
        </w:rPr>
        <w:t>s</w:t>
      </w:r>
      <w:r w:rsidR="4C9620AD" w:rsidRPr="125F226B">
        <w:rPr>
          <w:rFonts w:ascii="Georgia" w:hAnsi="Georgia"/>
          <w:lang w:val="en-AU"/>
        </w:rPr>
        <w:t xml:space="preserve"> such as workplace mental health conditions.</w:t>
      </w:r>
    </w:p>
    <w:p w14:paraId="379E6DA0" w14:textId="0E863FE8" w:rsidR="00B55D19" w:rsidRDefault="00980AB4" w:rsidP="00486FD3">
      <w:pPr>
        <w:rPr>
          <w:rFonts w:ascii="Georgia" w:hAnsi="Georgia"/>
          <w:lang w:val="en-AU"/>
        </w:rPr>
      </w:pPr>
      <w:r w:rsidRPr="00EE225D">
        <w:rPr>
          <w:rFonts w:ascii="Georgia" w:hAnsi="Georgia"/>
          <w:lang w:val="en-AU"/>
        </w:rPr>
        <w:t>U</w:t>
      </w:r>
      <w:r w:rsidR="004F2F3A" w:rsidRPr="00EE225D">
        <w:rPr>
          <w:rFonts w:ascii="Georgia" w:hAnsi="Georgia"/>
          <w:lang w:val="en-AU"/>
        </w:rPr>
        <w:t>niversity staff have</w:t>
      </w:r>
      <w:r w:rsidR="007E41E8" w:rsidRPr="00EE225D">
        <w:rPr>
          <w:rFonts w:ascii="Georgia" w:hAnsi="Georgia"/>
          <w:lang w:val="en-AU"/>
        </w:rPr>
        <w:t xml:space="preserve"> </w:t>
      </w:r>
      <w:r w:rsidR="00302F4E" w:rsidRPr="00EE225D">
        <w:rPr>
          <w:rFonts w:ascii="Georgia" w:hAnsi="Georgia"/>
          <w:lang w:val="en-AU"/>
        </w:rPr>
        <w:t>been hit hard</w:t>
      </w:r>
      <w:r w:rsidR="004F2F3A" w:rsidRPr="00EE225D">
        <w:rPr>
          <w:rFonts w:ascii="Georgia" w:hAnsi="Georgia"/>
          <w:lang w:val="en-AU"/>
        </w:rPr>
        <w:t xml:space="preserve"> in the past few years</w:t>
      </w:r>
      <w:r w:rsidRPr="00EE225D">
        <w:rPr>
          <w:rFonts w:ascii="Georgia" w:hAnsi="Georgia"/>
          <w:lang w:val="en-AU"/>
        </w:rPr>
        <w:t>. T</w:t>
      </w:r>
      <w:r w:rsidR="00D3263E" w:rsidRPr="00EE225D">
        <w:rPr>
          <w:rFonts w:ascii="Georgia" w:hAnsi="Georgia"/>
          <w:lang w:val="en-AU"/>
        </w:rPr>
        <w:t xml:space="preserve">hose who </w:t>
      </w:r>
      <w:r w:rsidR="0081500B" w:rsidRPr="00EE225D">
        <w:rPr>
          <w:rFonts w:ascii="Georgia" w:hAnsi="Georgia"/>
          <w:lang w:val="en-AU"/>
        </w:rPr>
        <w:t>left or were forced out under auspices of financial necessity have not been rehired when finances bounced back</w:t>
      </w:r>
      <w:r w:rsidR="00785527" w:rsidRPr="00EE225D">
        <w:rPr>
          <w:rFonts w:ascii="Georgia" w:hAnsi="Georgia"/>
          <w:lang w:val="en-AU"/>
        </w:rPr>
        <w:t xml:space="preserve">, </w:t>
      </w:r>
      <w:r w:rsidR="337B5FD4" w:rsidRPr="125F226B">
        <w:rPr>
          <w:rFonts w:ascii="Georgia" w:hAnsi="Georgia"/>
          <w:lang w:val="en-AU"/>
        </w:rPr>
        <w:t>creating what</w:t>
      </w:r>
      <w:r w:rsidR="00F15C35" w:rsidRPr="00EE225D">
        <w:rPr>
          <w:rFonts w:ascii="Georgia" w:hAnsi="Georgia"/>
          <w:lang w:val="en-AU"/>
        </w:rPr>
        <w:t xml:space="preserve"> </w:t>
      </w:r>
      <w:r w:rsidR="00EC68F6" w:rsidRPr="00EE225D">
        <w:rPr>
          <w:rFonts w:ascii="Georgia" w:hAnsi="Georgia"/>
          <w:lang w:val="en-AU"/>
        </w:rPr>
        <w:t>might</w:t>
      </w:r>
      <w:r w:rsidR="00F15C35" w:rsidRPr="00EE225D">
        <w:rPr>
          <w:rFonts w:ascii="Georgia" w:hAnsi="Georgia"/>
          <w:lang w:val="en-AU"/>
        </w:rPr>
        <w:t xml:space="preserve"> be described as </w:t>
      </w:r>
      <w:r w:rsidR="000F0D51" w:rsidRPr="00EE225D">
        <w:rPr>
          <w:rFonts w:ascii="Georgia" w:hAnsi="Georgia"/>
          <w:lang w:val="en-AU"/>
        </w:rPr>
        <w:t>a massive</w:t>
      </w:r>
      <w:r w:rsidR="00F15C35" w:rsidRPr="00EE225D">
        <w:rPr>
          <w:rFonts w:ascii="Georgia" w:hAnsi="Georgia"/>
          <w:lang w:val="en-AU"/>
        </w:rPr>
        <w:t xml:space="preserve"> brain drain. Those </w:t>
      </w:r>
      <w:r w:rsidR="58294A9B" w:rsidRPr="125F226B">
        <w:rPr>
          <w:rFonts w:ascii="Georgia" w:hAnsi="Georgia"/>
          <w:lang w:val="en-AU"/>
        </w:rPr>
        <w:t>staff</w:t>
      </w:r>
      <w:r w:rsidR="45CDB198" w:rsidRPr="125F226B">
        <w:rPr>
          <w:rFonts w:ascii="Georgia" w:hAnsi="Georgia"/>
          <w:lang w:val="en-AU"/>
        </w:rPr>
        <w:t xml:space="preserve"> </w:t>
      </w:r>
      <w:r w:rsidR="00F15C35" w:rsidRPr="00EE225D">
        <w:rPr>
          <w:rFonts w:ascii="Georgia" w:hAnsi="Georgia"/>
          <w:lang w:val="en-AU"/>
        </w:rPr>
        <w:t>who stayed</w:t>
      </w:r>
      <w:r w:rsidR="00C07C05" w:rsidRPr="00EE225D">
        <w:rPr>
          <w:rFonts w:ascii="Georgia" w:hAnsi="Georgia"/>
          <w:lang w:val="en-AU"/>
        </w:rPr>
        <w:t xml:space="preserve">, however, have been deeply </w:t>
      </w:r>
      <w:r w:rsidR="2D624723" w:rsidRPr="125F226B">
        <w:rPr>
          <w:rFonts w:ascii="Georgia" w:hAnsi="Georgia"/>
          <w:lang w:val="en-AU"/>
        </w:rPr>
        <w:t>affected</w:t>
      </w:r>
      <w:r w:rsidR="00C07C05" w:rsidRPr="00EE225D">
        <w:rPr>
          <w:rFonts w:ascii="Georgia" w:hAnsi="Georgia"/>
          <w:lang w:val="en-AU"/>
        </w:rPr>
        <w:t xml:space="preserve"> by their experiences of a sector that is demonstrably far worse for working conditions</w:t>
      </w:r>
      <w:r w:rsidR="00EC68F6" w:rsidRPr="00EE225D">
        <w:rPr>
          <w:rFonts w:ascii="Georgia" w:hAnsi="Georgia"/>
          <w:lang w:val="en-AU"/>
        </w:rPr>
        <w:t xml:space="preserve"> for mental health</w:t>
      </w:r>
      <w:r w:rsidR="00C07C05" w:rsidRPr="00EE225D">
        <w:rPr>
          <w:rFonts w:ascii="Georgia" w:hAnsi="Georgia"/>
          <w:lang w:val="en-AU"/>
        </w:rPr>
        <w:t xml:space="preserve"> </w:t>
      </w:r>
      <w:r w:rsidR="007F0142" w:rsidRPr="00EE225D">
        <w:rPr>
          <w:rFonts w:ascii="Georgia" w:hAnsi="Georgia"/>
          <w:lang w:val="en-AU"/>
        </w:rPr>
        <w:t xml:space="preserve">(i.e., </w:t>
      </w:r>
      <w:r w:rsidR="003F3922">
        <w:rPr>
          <w:rFonts w:ascii="Georgia" w:hAnsi="Georgia"/>
          <w:lang w:val="en-AU"/>
        </w:rPr>
        <w:t>Psychosocial Safety Climate</w:t>
      </w:r>
      <w:r w:rsidR="007F0142" w:rsidRPr="00EE225D">
        <w:rPr>
          <w:rFonts w:ascii="Georgia" w:hAnsi="Georgia"/>
          <w:lang w:val="en-AU"/>
        </w:rPr>
        <w:t xml:space="preserve">) </w:t>
      </w:r>
      <w:r w:rsidR="00C07C05" w:rsidRPr="00EE225D">
        <w:rPr>
          <w:rFonts w:ascii="Georgia" w:hAnsi="Georgia"/>
          <w:lang w:val="en-AU"/>
        </w:rPr>
        <w:t xml:space="preserve">than the Australian average. </w:t>
      </w:r>
      <w:r w:rsidR="00BE7500" w:rsidRPr="00EE225D">
        <w:rPr>
          <w:rFonts w:ascii="Georgia" w:hAnsi="Georgia"/>
          <w:lang w:val="en-AU"/>
        </w:rPr>
        <w:t xml:space="preserve">This </w:t>
      </w:r>
      <w:r w:rsidR="007F0C75">
        <w:rPr>
          <w:rFonts w:ascii="Georgia" w:hAnsi="Georgia"/>
          <w:lang w:val="en-AU"/>
        </w:rPr>
        <w:t xml:space="preserve">low PSC context </w:t>
      </w:r>
      <w:r w:rsidR="00BE7500" w:rsidRPr="00EE225D">
        <w:rPr>
          <w:rFonts w:ascii="Georgia" w:hAnsi="Georgia"/>
          <w:lang w:val="en-AU"/>
        </w:rPr>
        <w:t xml:space="preserve">is the backdrop to the anecdotal </w:t>
      </w:r>
      <w:r w:rsidR="003910C3" w:rsidRPr="00EE225D">
        <w:rPr>
          <w:rFonts w:ascii="Georgia" w:hAnsi="Georgia"/>
          <w:lang w:val="en-AU"/>
        </w:rPr>
        <w:t xml:space="preserve">reports of </w:t>
      </w:r>
      <w:r w:rsidR="00761399" w:rsidRPr="00EE225D">
        <w:rPr>
          <w:rFonts w:ascii="Georgia" w:hAnsi="Georgia"/>
          <w:lang w:val="en-AU"/>
        </w:rPr>
        <w:t>those who left</w:t>
      </w:r>
      <w:r w:rsidR="00F53297" w:rsidRPr="00EE225D">
        <w:rPr>
          <w:rFonts w:ascii="Georgia" w:hAnsi="Georgia"/>
          <w:lang w:val="en-AU"/>
        </w:rPr>
        <w:t xml:space="preserve"> finding it hard to turn their back on their</w:t>
      </w:r>
      <w:r w:rsidR="00C011AD" w:rsidRPr="00EE225D">
        <w:rPr>
          <w:rFonts w:ascii="Georgia" w:hAnsi="Georgia"/>
          <w:lang w:val="en-AU"/>
        </w:rPr>
        <w:t xml:space="preserve"> </w:t>
      </w:r>
      <w:r w:rsidR="00D12C0D" w:rsidRPr="00EE225D">
        <w:rPr>
          <w:rFonts w:ascii="Georgia" w:hAnsi="Georgia"/>
          <w:lang w:val="en-AU"/>
        </w:rPr>
        <w:t xml:space="preserve">passions for </w:t>
      </w:r>
      <w:r w:rsidR="00C011AD" w:rsidRPr="00EE225D">
        <w:rPr>
          <w:rFonts w:ascii="Georgia" w:hAnsi="Georgia"/>
          <w:lang w:val="en-AU"/>
        </w:rPr>
        <w:t>research or students they cared for</w:t>
      </w:r>
      <w:r w:rsidR="00F53297" w:rsidRPr="00EE225D">
        <w:rPr>
          <w:rFonts w:ascii="Georgia" w:hAnsi="Georgia"/>
          <w:lang w:val="en-AU"/>
        </w:rPr>
        <w:t xml:space="preserve">, but </w:t>
      </w:r>
      <w:r w:rsidR="00C011AD" w:rsidRPr="00EE225D">
        <w:rPr>
          <w:rFonts w:ascii="Georgia" w:hAnsi="Georgia"/>
          <w:lang w:val="en-AU"/>
        </w:rPr>
        <w:t xml:space="preserve">all the happier to be out of </w:t>
      </w:r>
      <w:r w:rsidR="004A7FAD" w:rsidRPr="00EE225D">
        <w:rPr>
          <w:rFonts w:ascii="Georgia" w:hAnsi="Georgia"/>
          <w:lang w:val="en-AU"/>
        </w:rPr>
        <w:t>a pressurised</w:t>
      </w:r>
      <w:r w:rsidR="00684B96" w:rsidRPr="00EE225D">
        <w:rPr>
          <w:rFonts w:ascii="Georgia" w:hAnsi="Georgia"/>
          <w:lang w:val="en-AU"/>
        </w:rPr>
        <w:t xml:space="preserve">, </w:t>
      </w:r>
      <w:proofErr w:type="gramStart"/>
      <w:r w:rsidR="00684B96" w:rsidRPr="00EE225D">
        <w:rPr>
          <w:rFonts w:ascii="Georgia" w:hAnsi="Georgia"/>
          <w:lang w:val="en-AU"/>
        </w:rPr>
        <w:t>competitive</w:t>
      </w:r>
      <w:proofErr w:type="gramEnd"/>
      <w:r w:rsidR="004A7FAD" w:rsidRPr="00EE225D">
        <w:rPr>
          <w:rFonts w:ascii="Georgia" w:hAnsi="Georgia"/>
          <w:lang w:val="en-AU"/>
        </w:rPr>
        <w:t xml:space="preserve"> and </w:t>
      </w:r>
      <w:r w:rsidR="00037769" w:rsidRPr="00EE225D">
        <w:rPr>
          <w:rFonts w:ascii="Georgia" w:hAnsi="Georgia"/>
          <w:lang w:val="en-AU"/>
        </w:rPr>
        <w:t xml:space="preserve">often </w:t>
      </w:r>
      <w:r w:rsidR="00AB18E5" w:rsidRPr="00EE225D">
        <w:rPr>
          <w:rFonts w:ascii="Georgia" w:hAnsi="Georgia"/>
          <w:lang w:val="en-AU"/>
        </w:rPr>
        <w:t>mentally</w:t>
      </w:r>
      <w:r w:rsidR="00037769" w:rsidRPr="00EE225D">
        <w:rPr>
          <w:rFonts w:ascii="Georgia" w:hAnsi="Georgia"/>
          <w:lang w:val="en-AU"/>
        </w:rPr>
        <w:t xml:space="preserve"> </w:t>
      </w:r>
      <w:r w:rsidR="004A7FAD" w:rsidRPr="00EE225D">
        <w:rPr>
          <w:rFonts w:ascii="Georgia" w:hAnsi="Georgia"/>
          <w:lang w:val="en-AU"/>
        </w:rPr>
        <w:t>debilitating workplace</w:t>
      </w:r>
      <w:r w:rsidR="005F003E">
        <w:rPr>
          <w:rFonts w:ascii="Georgia" w:hAnsi="Georgia"/>
          <w:lang w:val="en-AU"/>
        </w:rPr>
        <w:t xml:space="preserve"> (Baum et al., 2022)</w:t>
      </w:r>
      <w:r w:rsidR="004A7FAD" w:rsidRPr="00EE225D">
        <w:rPr>
          <w:rFonts w:ascii="Georgia" w:hAnsi="Georgia"/>
          <w:lang w:val="en-AU"/>
        </w:rPr>
        <w:t xml:space="preserve">. </w:t>
      </w:r>
      <w:r w:rsidR="001F2F7F" w:rsidRPr="00EE225D">
        <w:rPr>
          <w:rFonts w:ascii="Georgia" w:hAnsi="Georgia"/>
          <w:lang w:val="en-AU"/>
        </w:rPr>
        <w:t xml:space="preserve">A creative, </w:t>
      </w:r>
      <w:proofErr w:type="gramStart"/>
      <w:r w:rsidR="001F2F7F" w:rsidRPr="00EE225D">
        <w:rPr>
          <w:rFonts w:ascii="Georgia" w:hAnsi="Georgia"/>
          <w:lang w:val="en-AU"/>
        </w:rPr>
        <w:t>lively</w:t>
      </w:r>
      <w:proofErr w:type="gramEnd"/>
      <w:r w:rsidR="001F2F7F" w:rsidRPr="00EE225D">
        <w:rPr>
          <w:rFonts w:ascii="Georgia" w:hAnsi="Georgia"/>
          <w:lang w:val="en-AU"/>
        </w:rPr>
        <w:t xml:space="preserve"> and innovative collegial </w:t>
      </w:r>
      <w:r w:rsidR="00260444" w:rsidRPr="00EE225D">
        <w:rPr>
          <w:rFonts w:ascii="Georgia" w:hAnsi="Georgia"/>
          <w:lang w:val="en-AU"/>
        </w:rPr>
        <w:t xml:space="preserve">environment </w:t>
      </w:r>
      <w:r w:rsidR="001F2267" w:rsidRPr="00EE225D">
        <w:rPr>
          <w:rFonts w:ascii="Georgia" w:hAnsi="Georgia"/>
          <w:lang w:val="en-AU"/>
        </w:rPr>
        <w:t xml:space="preserve">can only be built when </w:t>
      </w:r>
      <w:r w:rsidR="00831C23" w:rsidRPr="00EE225D">
        <w:rPr>
          <w:rFonts w:ascii="Georgia" w:hAnsi="Georgia"/>
          <w:lang w:val="en-AU"/>
        </w:rPr>
        <w:t xml:space="preserve">managerial approaches are human-centred, </w:t>
      </w:r>
      <w:r w:rsidR="001F2267" w:rsidRPr="00EE225D">
        <w:rPr>
          <w:rFonts w:ascii="Georgia" w:hAnsi="Georgia"/>
          <w:lang w:val="en-AU"/>
        </w:rPr>
        <w:t>passion and dedication is rewarded, not exploited by long working hours</w:t>
      </w:r>
      <w:r w:rsidR="00BB0803" w:rsidRPr="00EE225D">
        <w:rPr>
          <w:rFonts w:ascii="Georgia" w:hAnsi="Georgia"/>
          <w:lang w:val="en-AU"/>
        </w:rPr>
        <w:t xml:space="preserve">, </w:t>
      </w:r>
      <w:r w:rsidR="00D407A5" w:rsidRPr="00EE225D">
        <w:rPr>
          <w:rFonts w:ascii="Georgia" w:hAnsi="Georgia"/>
          <w:lang w:val="en-AU"/>
        </w:rPr>
        <w:t xml:space="preserve">job uncertainty and high student-staff ratios. </w:t>
      </w:r>
    </w:p>
    <w:p w14:paraId="37826A47" w14:textId="5ADD6704" w:rsidR="007A123E" w:rsidRDefault="007A123E" w:rsidP="00486FD3">
      <w:pPr>
        <w:rPr>
          <w:rFonts w:ascii="Georgia" w:eastAsia="Arial" w:hAnsi="Georgia" w:cs="Arial"/>
          <w:b/>
          <w:color w:val="000000"/>
        </w:rPr>
      </w:pPr>
      <w:r>
        <w:rPr>
          <w:rFonts w:ascii="Georgia" w:eastAsia="Arial" w:hAnsi="Georgia" w:cs="Arial"/>
          <w:b/>
          <w:color w:val="000000"/>
        </w:rPr>
        <w:t>----------------------------------------------------------------------------------------------</w:t>
      </w:r>
    </w:p>
    <w:p w14:paraId="496D4ABC" w14:textId="60AD320E" w:rsidR="004760AD" w:rsidRPr="00896273" w:rsidRDefault="004760AD" w:rsidP="00486FD3">
      <w:pPr>
        <w:rPr>
          <w:rFonts w:ascii="Georgia" w:eastAsia="Arial" w:hAnsi="Georgia" w:cs="Arial"/>
          <w:b/>
          <w:color w:val="000000"/>
        </w:rPr>
      </w:pPr>
      <w:r w:rsidRPr="73647ED9">
        <w:rPr>
          <w:rFonts w:ascii="Georgia" w:eastAsia="Arial" w:hAnsi="Georgia" w:cs="Arial"/>
          <w:b/>
          <w:color w:val="000000" w:themeColor="text1"/>
        </w:rPr>
        <w:t>STATEMENT</w:t>
      </w:r>
    </w:p>
    <w:p w14:paraId="722DF7D5" w14:textId="0EFC0467" w:rsidR="007A123E" w:rsidRPr="00896273" w:rsidRDefault="00DE2083" w:rsidP="00486FD3">
      <w:pPr>
        <w:rPr>
          <w:rFonts w:ascii="Georgia" w:eastAsia="Arial" w:hAnsi="Georgia" w:cs="Arial"/>
          <w:color w:val="000000"/>
        </w:rPr>
      </w:pPr>
      <w:r w:rsidRPr="125F226B">
        <w:rPr>
          <w:rFonts w:ascii="Georgia" w:eastAsia="Arial" w:hAnsi="Georgia" w:cs="Arial"/>
          <w:color w:val="000000" w:themeColor="text1"/>
        </w:rPr>
        <w:t xml:space="preserve">We are appealing to the </w:t>
      </w:r>
      <w:r w:rsidR="003F752E" w:rsidRPr="125F226B">
        <w:rPr>
          <w:rFonts w:ascii="Georgia" w:eastAsia="Arial" w:hAnsi="Georgia" w:cs="Arial"/>
          <w:color w:val="000000" w:themeColor="text1"/>
        </w:rPr>
        <w:t xml:space="preserve">members of the </w:t>
      </w:r>
      <w:r w:rsidR="004760AD" w:rsidRPr="125F226B">
        <w:rPr>
          <w:rFonts w:ascii="Georgia" w:eastAsia="Arial" w:hAnsi="Georgia" w:cs="Arial"/>
          <w:color w:val="000000" w:themeColor="text1"/>
        </w:rPr>
        <w:t xml:space="preserve">Australian University Accord Review to </w:t>
      </w:r>
      <w:r w:rsidR="000207A4" w:rsidRPr="125F226B">
        <w:rPr>
          <w:rFonts w:ascii="Georgia" w:eastAsia="Arial" w:hAnsi="Georgia" w:cs="Arial"/>
          <w:color w:val="000000" w:themeColor="text1"/>
        </w:rPr>
        <w:t xml:space="preserve">take seriously the mental health crisis in our universities. </w:t>
      </w:r>
      <w:r w:rsidR="00692A09" w:rsidRPr="125F226B">
        <w:rPr>
          <w:rFonts w:ascii="Georgia" w:eastAsia="Arial" w:hAnsi="Georgia" w:cs="Arial"/>
          <w:color w:val="000000" w:themeColor="text1"/>
        </w:rPr>
        <w:t xml:space="preserve">If this Accord is </w:t>
      </w:r>
      <w:r w:rsidR="00AA7194" w:rsidRPr="125F226B">
        <w:rPr>
          <w:rFonts w:ascii="Georgia" w:eastAsia="Arial" w:hAnsi="Georgia" w:cs="Arial"/>
          <w:color w:val="000000" w:themeColor="text1"/>
        </w:rPr>
        <w:t xml:space="preserve">serious about advancing </w:t>
      </w:r>
      <w:r w:rsidR="001B2742" w:rsidRPr="125F226B">
        <w:rPr>
          <w:rFonts w:ascii="Georgia" w:eastAsia="Arial" w:hAnsi="Georgia" w:cs="Arial"/>
          <w:color w:val="000000" w:themeColor="text1"/>
        </w:rPr>
        <w:t xml:space="preserve">the sector, </w:t>
      </w:r>
      <w:proofErr w:type="spellStart"/>
      <w:r w:rsidR="6190E13B" w:rsidRPr="125F226B">
        <w:rPr>
          <w:rFonts w:ascii="Georgia" w:eastAsia="Arial" w:hAnsi="Georgia" w:cs="Arial"/>
          <w:color w:val="000000" w:themeColor="text1"/>
        </w:rPr>
        <w:t>prioritising</w:t>
      </w:r>
      <w:proofErr w:type="spellEnd"/>
      <w:r w:rsidR="6190E13B" w:rsidRPr="125F226B">
        <w:rPr>
          <w:rFonts w:ascii="Georgia" w:eastAsia="Arial" w:hAnsi="Georgia" w:cs="Arial"/>
          <w:color w:val="000000" w:themeColor="text1"/>
        </w:rPr>
        <w:t xml:space="preserve"> </w:t>
      </w:r>
      <w:r w:rsidR="00175241" w:rsidRPr="125F226B">
        <w:rPr>
          <w:rFonts w:ascii="Georgia" w:eastAsia="Arial" w:hAnsi="Georgia" w:cs="Arial"/>
          <w:color w:val="000000" w:themeColor="text1"/>
        </w:rPr>
        <w:t>our people should be a key consideration of any change</w:t>
      </w:r>
      <w:r w:rsidR="0003209A" w:rsidRPr="125F226B">
        <w:rPr>
          <w:rFonts w:ascii="Georgia" w:eastAsia="Arial" w:hAnsi="Georgia" w:cs="Arial"/>
          <w:color w:val="000000" w:themeColor="text1"/>
        </w:rPr>
        <w:t xml:space="preserve">. </w:t>
      </w:r>
      <w:r w:rsidR="6C320D30" w:rsidRPr="125F226B">
        <w:rPr>
          <w:rFonts w:ascii="Georgia" w:eastAsia="Arial" w:hAnsi="Georgia" w:cs="Arial"/>
          <w:color w:val="000000" w:themeColor="text1"/>
        </w:rPr>
        <w:t>T</w:t>
      </w:r>
      <w:r w:rsidR="0AF1128A" w:rsidRPr="125F226B">
        <w:rPr>
          <w:rFonts w:ascii="Georgia" w:eastAsia="Arial" w:hAnsi="Georgia" w:cs="Arial"/>
          <w:color w:val="000000" w:themeColor="text1"/>
        </w:rPr>
        <w:t>he</w:t>
      </w:r>
      <w:r w:rsidR="00C34AEE" w:rsidRPr="125F226B">
        <w:rPr>
          <w:rFonts w:ascii="Georgia" w:eastAsia="Arial" w:hAnsi="Georgia" w:cs="Arial"/>
          <w:color w:val="000000" w:themeColor="text1"/>
        </w:rPr>
        <w:t xml:space="preserve"> teaching </w:t>
      </w:r>
      <w:r w:rsidR="00791BD3" w:rsidRPr="125F226B">
        <w:rPr>
          <w:rFonts w:ascii="Georgia" w:eastAsia="Arial" w:hAnsi="Georgia" w:cs="Arial"/>
          <w:color w:val="000000" w:themeColor="text1"/>
        </w:rPr>
        <w:t>of our next generations</w:t>
      </w:r>
      <w:r w:rsidR="00C34AEE" w:rsidRPr="125F226B">
        <w:rPr>
          <w:rFonts w:ascii="Georgia" w:eastAsia="Arial" w:hAnsi="Georgia" w:cs="Arial"/>
          <w:color w:val="000000" w:themeColor="text1"/>
        </w:rPr>
        <w:t xml:space="preserve"> and </w:t>
      </w:r>
      <w:r w:rsidR="00791BD3" w:rsidRPr="125F226B">
        <w:rPr>
          <w:rFonts w:ascii="Georgia" w:eastAsia="Arial" w:hAnsi="Georgia" w:cs="Arial"/>
          <w:color w:val="000000" w:themeColor="text1"/>
        </w:rPr>
        <w:t>our</w:t>
      </w:r>
      <w:r w:rsidR="00C34AEE" w:rsidRPr="125F226B">
        <w:rPr>
          <w:rFonts w:ascii="Georgia" w:eastAsia="Arial" w:hAnsi="Georgia" w:cs="Arial"/>
          <w:color w:val="000000" w:themeColor="text1"/>
        </w:rPr>
        <w:t xml:space="preserve"> research</w:t>
      </w:r>
      <w:r w:rsidR="00791BD3" w:rsidRPr="125F226B">
        <w:rPr>
          <w:rFonts w:ascii="Georgia" w:eastAsia="Arial" w:hAnsi="Georgia" w:cs="Arial"/>
          <w:color w:val="000000" w:themeColor="text1"/>
        </w:rPr>
        <w:t xml:space="preserve"> capabilities</w:t>
      </w:r>
      <w:r w:rsidR="00C34AEE" w:rsidRPr="125F226B">
        <w:rPr>
          <w:rFonts w:ascii="Georgia" w:eastAsia="Arial" w:hAnsi="Georgia" w:cs="Arial"/>
          <w:color w:val="000000" w:themeColor="text1"/>
        </w:rPr>
        <w:t xml:space="preserve"> will be fundamentally hamstrung if we remain mired in </w:t>
      </w:r>
      <w:r w:rsidR="00274D51" w:rsidRPr="125F226B">
        <w:rPr>
          <w:rFonts w:ascii="Georgia" w:eastAsia="Arial" w:hAnsi="Georgia" w:cs="Arial"/>
          <w:color w:val="000000" w:themeColor="text1"/>
        </w:rPr>
        <w:t xml:space="preserve">a workplace climate </w:t>
      </w:r>
      <w:r w:rsidR="007C1036" w:rsidRPr="125F226B">
        <w:rPr>
          <w:rFonts w:ascii="Georgia" w:eastAsia="Arial" w:hAnsi="Georgia" w:cs="Arial"/>
          <w:color w:val="000000" w:themeColor="text1"/>
        </w:rPr>
        <w:t xml:space="preserve">which </w:t>
      </w:r>
      <w:r w:rsidR="002C694E" w:rsidRPr="125F226B">
        <w:rPr>
          <w:rFonts w:ascii="Georgia" w:eastAsia="Arial" w:hAnsi="Georgia" w:cs="Arial"/>
          <w:color w:val="000000" w:themeColor="text1"/>
        </w:rPr>
        <w:t>entrenches burnout</w:t>
      </w:r>
      <w:r w:rsidR="00791BD3" w:rsidRPr="125F226B">
        <w:rPr>
          <w:rFonts w:ascii="Georgia" w:eastAsia="Arial" w:hAnsi="Georgia" w:cs="Arial"/>
          <w:color w:val="000000" w:themeColor="text1"/>
        </w:rPr>
        <w:t xml:space="preserve"> and </w:t>
      </w:r>
      <w:r w:rsidR="008758AD" w:rsidRPr="125F226B">
        <w:rPr>
          <w:rFonts w:ascii="Georgia" w:eastAsia="Arial" w:hAnsi="Georgia" w:cs="Arial"/>
          <w:color w:val="000000" w:themeColor="text1"/>
        </w:rPr>
        <w:lastRenderedPageBreak/>
        <w:t>distress</w:t>
      </w:r>
      <w:r w:rsidR="009E5B0E" w:rsidRPr="125F226B">
        <w:rPr>
          <w:rFonts w:ascii="Georgia" w:eastAsia="Arial" w:hAnsi="Georgia" w:cs="Arial"/>
          <w:color w:val="000000" w:themeColor="text1"/>
        </w:rPr>
        <w:t>.</w:t>
      </w:r>
      <w:r w:rsidR="00F75CA9" w:rsidRPr="125F226B">
        <w:rPr>
          <w:rFonts w:ascii="Georgia" w:eastAsia="Arial" w:hAnsi="Georgia" w:cs="Arial"/>
          <w:color w:val="000000" w:themeColor="text1"/>
        </w:rPr>
        <w:t xml:space="preserve"> We remind the </w:t>
      </w:r>
      <w:r w:rsidR="00CD2F81" w:rsidRPr="125F226B">
        <w:rPr>
          <w:rFonts w:ascii="Georgia" w:eastAsia="Arial" w:hAnsi="Georgia" w:cs="Arial"/>
          <w:color w:val="000000" w:themeColor="text1"/>
        </w:rPr>
        <w:t>university sector of their obligations in providing safe workplaces</w:t>
      </w:r>
      <w:r w:rsidR="00472D2C" w:rsidRPr="125F226B">
        <w:rPr>
          <w:rFonts w:ascii="Georgia" w:eastAsia="Arial" w:hAnsi="Georgia" w:cs="Arial"/>
          <w:color w:val="000000" w:themeColor="text1"/>
        </w:rPr>
        <w:t xml:space="preserve">, especially in </w:t>
      </w:r>
      <w:r w:rsidR="002C7FF6" w:rsidRPr="125F226B">
        <w:rPr>
          <w:rFonts w:ascii="Georgia" w:eastAsia="Arial" w:hAnsi="Georgia" w:cs="Arial"/>
          <w:color w:val="000000" w:themeColor="text1"/>
        </w:rPr>
        <w:t xml:space="preserve">psychosocial safety, and call on universities to properly measure and address </w:t>
      </w:r>
      <w:r w:rsidR="00605ABF">
        <w:rPr>
          <w:rFonts w:ascii="Georgia" w:hAnsi="Georgia"/>
          <w:lang w:val="en-AU"/>
        </w:rPr>
        <w:t xml:space="preserve">Psychosocial Safety Climate </w:t>
      </w:r>
      <w:r w:rsidR="002C7FF6" w:rsidRPr="125F226B">
        <w:rPr>
          <w:rFonts w:ascii="Georgia" w:eastAsia="Arial" w:hAnsi="Georgia" w:cs="Arial"/>
          <w:color w:val="000000" w:themeColor="text1"/>
        </w:rPr>
        <w:t xml:space="preserve">within their </w:t>
      </w:r>
      <w:proofErr w:type="spellStart"/>
      <w:r w:rsidR="002C7FF6" w:rsidRPr="125F226B">
        <w:rPr>
          <w:rFonts w:ascii="Georgia" w:eastAsia="Arial" w:hAnsi="Georgia" w:cs="Arial"/>
          <w:color w:val="000000" w:themeColor="text1"/>
        </w:rPr>
        <w:t>organisations</w:t>
      </w:r>
      <w:proofErr w:type="spellEnd"/>
      <w:r w:rsidR="002C7FF6" w:rsidRPr="125F226B">
        <w:rPr>
          <w:rFonts w:ascii="Georgia" w:eastAsia="Arial" w:hAnsi="Georgia" w:cs="Arial"/>
          <w:color w:val="000000" w:themeColor="text1"/>
        </w:rPr>
        <w:t xml:space="preserve">. </w:t>
      </w:r>
      <w:r w:rsidR="00AF5F7A" w:rsidRPr="125F226B">
        <w:rPr>
          <w:rFonts w:ascii="Georgia" w:eastAsia="Arial" w:hAnsi="Georgia" w:cs="Arial"/>
          <w:color w:val="000000" w:themeColor="text1"/>
        </w:rPr>
        <w:t>Upon t</w:t>
      </w:r>
      <w:r w:rsidR="00563BEF" w:rsidRPr="125F226B">
        <w:rPr>
          <w:rFonts w:ascii="Georgia" w:eastAsia="Arial" w:hAnsi="Georgia" w:cs="Arial"/>
          <w:color w:val="000000" w:themeColor="text1"/>
        </w:rPr>
        <w:t xml:space="preserve">his foundation </w:t>
      </w:r>
      <w:r w:rsidR="00686531" w:rsidRPr="125F226B">
        <w:rPr>
          <w:rFonts w:ascii="Georgia" w:eastAsia="Arial" w:hAnsi="Georgia" w:cs="Arial"/>
          <w:color w:val="000000" w:themeColor="text1"/>
        </w:rPr>
        <w:t xml:space="preserve">we </w:t>
      </w:r>
      <w:r w:rsidR="00A732A5" w:rsidRPr="125F226B">
        <w:rPr>
          <w:rFonts w:ascii="Georgia" w:eastAsia="Arial" w:hAnsi="Georgia" w:cs="Arial"/>
          <w:color w:val="000000" w:themeColor="text1"/>
        </w:rPr>
        <w:t xml:space="preserve">will be best placed to </w:t>
      </w:r>
      <w:r w:rsidR="00132291" w:rsidRPr="125F226B">
        <w:rPr>
          <w:rFonts w:ascii="Georgia" w:eastAsia="Arial" w:hAnsi="Georgia" w:cs="Arial"/>
          <w:color w:val="000000" w:themeColor="text1"/>
        </w:rPr>
        <w:t>build a higher education system that Australia needs</w:t>
      </w:r>
      <w:r w:rsidR="00B96CA5" w:rsidRPr="125F226B">
        <w:rPr>
          <w:rFonts w:ascii="Georgia" w:eastAsia="Arial" w:hAnsi="Georgia" w:cs="Arial"/>
          <w:color w:val="000000" w:themeColor="text1"/>
        </w:rPr>
        <w:t>, now and in the future</w:t>
      </w:r>
      <w:r w:rsidR="00132291" w:rsidRPr="125F226B">
        <w:rPr>
          <w:rFonts w:ascii="Georgia" w:eastAsia="Arial" w:hAnsi="Georgia" w:cs="Arial"/>
          <w:color w:val="000000" w:themeColor="text1"/>
        </w:rPr>
        <w:t xml:space="preserve">. </w:t>
      </w:r>
      <w:r w:rsidR="00133F15" w:rsidRPr="125F226B">
        <w:rPr>
          <w:rFonts w:ascii="Georgia" w:eastAsia="Arial" w:hAnsi="Georgia" w:cs="Arial"/>
          <w:color w:val="000000" w:themeColor="text1"/>
        </w:rPr>
        <w:t xml:space="preserve"> </w:t>
      </w:r>
    </w:p>
    <w:p w14:paraId="06B13A51" w14:textId="56E033BF" w:rsidR="00F522CB" w:rsidRPr="00EE225D" w:rsidRDefault="00F522CB" w:rsidP="00486FD3">
      <w:pPr>
        <w:rPr>
          <w:rFonts w:ascii="Georgia" w:eastAsia="Arial" w:hAnsi="Georgia" w:cs="Arial"/>
          <w:b/>
          <w:color w:val="000000"/>
        </w:rPr>
      </w:pPr>
      <w:r w:rsidRPr="00EE225D">
        <w:rPr>
          <w:rFonts w:ascii="Georgia" w:eastAsia="Arial" w:hAnsi="Georgia" w:cs="Arial"/>
          <w:b/>
          <w:color w:val="000000"/>
        </w:rPr>
        <w:t>Signatories</w:t>
      </w:r>
    </w:p>
    <w:p w14:paraId="5C175C95" w14:textId="5F55D15C" w:rsidR="006451FD" w:rsidRPr="00EE225D" w:rsidRDefault="00846D1D" w:rsidP="00486FD3">
      <w:pPr>
        <w:rPr>
          <w:rFonts w:ascii="Georgia" w:eastAsia="Arial" w:hAnsi="Georgia" w:cs="Arial"/>
          <w:b/>
          <w:color w:val="000000"/>
        </w:rPr>
      </w:pPr>
      <w:r>
        <w:rPr>
          <w:rFonts w:ascii="Georgia" w:eastAsia="Arial" w:hAnsi="Georgia" w:cs="Arial"/>
          <w:b/>
          <w:color w:val="000000" w:themeColor="text1"/>
        </w:rPr>
        <w:t>Psychosocial Safety Climate</w:t>
      </w:r>
      <w:r w:rsidRPr="00EE225D">
        <w:rPr>
          <w:rFonts w:ascii="Georgia" w:eastAsia="Arial" w:hAnsi="Georgia" w:cs="Arial"/>
          <w:b/>
          <w:color w:val="000000" w:themeColor="text1"/>
        </w:rPr>
        <w:t xml:space="preserve"> </w:t>
      </w:r>
      <w:r w:rsidR="006451FD" w:rsidRPr="00EE225D">
        <w:rPr>
          <w:rFonts w:ascii="Georgia" w:eastAsia="Arial" w:hAnsi="Georgia" w:cs="Arial"/>
          <w:b/>
          <w:color w:val="000000" w:themeColor="text1"/>
        </w:rPr>
        <w:t>Global Observatory (ARC Laureate Funded</w:t>
      </w:r>
      <w:r w:rsidR="005C4A86" w:rsidRPr="00EE225D">
        <w:rPr>
          <w:rFonts w:ascii="Georgia" w:eastAsia="Arial" w:hAnsi="Georgia" w:cs="Arial"/>
          <w:b/>
          <w:color w:val="000000" w:themeColor="text1"/>
        </w:rPr>
        <w:t>)</w:t>
      </w:r>
      <w:r w:rsidR="00A8452D">
        <w:rPr>
          <w:rFonts w:ascii="Georgia" w:eastAsia="Arial" w:hAnsi="Georgia" w:cs="Arial"/>
          <w:b/>
          <w:color w:val="000000" w:themeColor="text1"/>
        </w:rPr>
        <w:t>, University of South Australia</w:t>
      </w:r>
    </w:p>
    <w:p w14:paraId="54546F54" w14:textId="6CB675AB" w:rsidR="647C6AF4" w:rsidRPr="00EE225D" w:rsidRDefault="647C6AF4" w:rsidP="647C6AF4">
      <w:pPr>
        <w:rPr>
          <w:rFonts w:ascii="Georgia" w:eastAsia="Arial" w:hAnsi="Georgia" w:cs="Arial"/>
          <w:b/>
          <w:color w:val="000000" w:themeColor="text1"/>
        </w:rPr>
      </w:pPr>
    </w:p>
    <w:p w14:paraId="5F0E835D" w14:textId="1F3A7A0E" w:rsidR="00F522CB" w:rsidRPr="00EE225D" w:rsidRDefault="00F522CB" w:rsidP="00486FD3">
      <w:pPr>
        <w:rPr>
          <w:rFonts w:ascii="Georgia" w:eastAsia="Arial" w:hAnsi="Georgia" w:cs="Times New Roman"/>
          <w:b/>
          <w:color w:val="000000" w:themeColor="text1"/>
        </w:rPr>
      </w:pPr>
      <w:r w:rsidRPr="00EE225D">
        <w:rPr>
          <w:rFonts w:ascii="Georgia" w:eastAsia="Arial" w:hAnsi="Georgia" w:cs="Times New Roman"/>
          <w:b/>
          <w:color w:val="000000" w:themeColor="text1"/>
        </w:rPr>
        <w:t>References</w:t>
      </w:r>
    </w:p>
    <w:p w14:paraId="25B77988" w14:textId="1B386F32" w:rsidR="007C005A" w:rsidRPr="00EE225D" w:rsidRDefault="006451FD" w:rsidP="00486FD3">
      <w:pPr>
        <w:rPr>
          <w:rFonts w:ascii="Georgia" w:eastAsia="Arial" w:hAnsi="Georgia" w:cs="Times New Roman"/>
          <w:color w:val="000000" w:themeColor="text1"/>
        </w:rPr>
      </w:pPr>
      <w:r w:rsidRPr="00EE225D">
        <w:rPr>
          <w:rFonts w:ascii="Georgia" w:eastAsia="Arial" w:hAnsi="Georgia" w:cs="Times New Roman"/>
          <w:b/>
          <w:color w:val="000000" w:themeColor="text1"/>
        </w:rPr>
        <w:t xml:space="preserve">DP190100853 </w:t>
      </w:r>
      <w:r w:rsidRPr="00EE225D">
        <w:rPr>
          <w:rFonts w:ascii="Georgia" w:eastAsia="Arial" w:hAnsi="Georgia" w:cs="Times New Roman"/>
          <w:color w:val="000000" w:themeColor="text1"/>
        </w:rPr>
        <w:t>Digital communication and work stress in universities: a multilevel study, Lushington et al</w:t>
      </w:r>
    </w:p>
    <w:p w14:paraId="0D99D7BC" w14:textId="77777777" w:rsidR="003E0681" w:rsidRPr="00EE225D" w:rsidRDefault="003E0681" w:rsidP="00F721E7">
      <w:pPr>
        <w:spacing w:after="0" w:line="240" w:lineRule="auto"/>
        <w:ind w:left="567" w:hanging="567"/>
        <w:rPr>
          <w:rFonts w:ascii="Georgia" w:eastAsia="Times" w:hAnsi="Georgia" w:cs="Times New Roman"/>
          <w:color w:val="000000" w:themeColor="text1"/>
          <w:lang w:val="en-GB" w:eastAsia="en-AU"/>
        </w:rPr>
      </w:pPr>
      <w:r w:rsidRPr="00EE225D">
        <w:rPr>
          <w:rFonts w:ascii="Georgia" w:eastAsia="Times" w:hAnsi="Georgia" w:cs="Times New Roman"/>
          <w:color w:val="000000" w:themeColor="text1"/>
          <w:lang w:val="en-GB" w:eastAsia="en-AU"/>
        </w:rPr>
        <w:t xml:space="preserve">Dollard, M. F., &amp; Bakker, A. B. (2010). Psychosocial safety climate as a precursor to conducive work environments, psychological health problems, and employee engagement. </w:t>
      </w:r>
      <w:r w:rsidRPr="00EE225D">
        <w:rPr>
          <w:rFonts w:ascii="Georgia" w:eastAsia="Times" w:hAnsi="Georgia" w:cs="Times New Roman"/>
          <w:i/>
          <w:color w:val="000000" w:themeColor="text1"/>
          <w:lang w:val="en-GB" w:eastAsia="en-AU"/>
        </w:rPr>
        <w:t>Journal of Occupational and Organizational Psychology, 83</w:t>
      </w:r>
      <w:r w:rsidRPr="00EE225D">
        <w:rPr>
          <w:rFonts w:ascii="Georgia" w:eastAsia="Times" w:hAnsi="Georgia" w:cs="Times New Roman"/>
          <w:color w:val="000000" w:themeColor="text1"/>
          <w:lang w:val="en-GB" w:eastAsia="en-AU"/>
        </w:rPr>
        <w:t xml:space="preserve">, 579-599. </w:t>
      </w:r>
    </w:p>
    <w:p w14:paraId="6CE2357C" w14:textId="5EE636F3" w:rsidR="006D372A" w:rsidRPr="00EE225D" w:rsidRDefault="006D372A" w:rsidP="00F721E7">
      <w:pPr>
        <w:spacing w:after="0" w:line="240" w:lineRule="auto"/>
        <w:ind w:left="567" w:hanging="567"/>
        <w:rPr>
          <w:rFonts w:ascii="Georgia" w:hAnsi="Georgia" w:cs="Times New Roman"/>
          <w:color w:val="000000" w:themeColor="text1"/>
        </w:rPr>
      </w:pPr>
      <w:r w:rsidRPr="00EE225D">
        <w:rPr>
          <w:rFonts w:ascii="Georgia" w:hAnsi="Georgia" w:cs="Times New Roman"/>
          <w:color w:val="000000" w:themeColor="text1"/>
        </w:rPr>
        <w:t xml:space="preserve">Zadow, A.J., Dollard, M.F., </w:t>
      </w:r>
      <w:proofErr w:type="spellStart"/>
      <w:r w:rsidRPr="00EE225D">
        <w:rPr>
          <w:rFonts w:ascii="Georgia" w:hAnsi="Georgia" w:cs="Times New Roman"/>
          <w:color w:val="000000" w:themeColor="text1"/>
        </w:rPr>
        <w:t>Dormann</w:t>
      </w:r>
      <w:proofErr w:type="spellEnd"/>
      <w:r w:rsidRPr="00EE225D">
        <w:rPr>
          <w:rFonts w:ascii="Georgia" w:hAnsi="Georgia" w:cs="Times New Roman"/>
          <w:color w:val="000000" w:themeColor="text1"/>
        </w:rPr>
        <w:t xml:space="preserve">, C., Landsbergis, P. (2021). </w:t>
      </w:r>
      <w:hyperlink r:id="rId9">
        <w:r w:rsidRPr="00EE225D">
          <w:rPr>
            <w:rStyle w:val="Hyperlink"/>
            <w:rFonts w:ascii="Georgia" w:hAnsi="Georgia" w:cs="Times New Roman"/>
            <w:color w:val="000000" w:themeColor="text1"/>
            <w:u w:val="none"/>
          </w:rPr>
          <w:t>Predicting new major depression symptoms from long working hours, psychosocial safety climate and work engagement: a population-based cohort study</w:t>
        </w:r>
      </w:hyperlink>
      <w:r w:rsidRPr="00EE225D">
        <w:rPr>
          <w:rFonts w:ascii="Georgia" w:hAnsi="Georgia" w:cs="Times New Roman"/>
          <w:color w:val="000000" w:themeColor="text1"/>
        </w:rPr>
        <w:t>,</w:t>
      </w:r>
      <w:r w:rsidR="2D9CA00F" w:rsidRPr="00EE225D">
        <w:rPr>
          <w:rFonts w:ascii="Georgia" w:hAnsi="Georgia" w:cs="Times New Roman"/>
          <w:color w:val="000000" w:themeColor="text1"/>
        </w:rPr>
        <w:t xml:space="preserve"> </w:t>
      </w:r>
      <w:r w:rsidRPr="00EE225D">
        <w:rPr>
          <w:rFonts w:ascii="Georgia" w:hAnsi="Georgia" w:cs="Times New Roman"/>
          <w:color w:val="000000" w:themeColor="text1"/>
        </w:rPr>
        <w:t>BMJ open 11 (6), e044133</w:t>
      </w:r>
    </w:p>
    <w:p w14:paraId="011AA099" w14:textId="77777777" w:rsidR="0063309D" w:rsidRPr="00EE225D" w:rsidRDefault="0063309D" w:rsidP="00F721E7">
      <w:pPr>
        <w:shd w:val="clear" w:color="auto" w:fill="FFFFFF"/>
        <w:spacing w:after="0" w:line="240" w:lineRule="auto"/>
        <w:ind w:left="567" w:hanging="567"/>
        <w:rPr>
          <w:rFonts w:ascii="Georgia" w:hAnsi="Georgia" w:cs="Times New Roman"/>
          <w:color w:val="000000" w:themeColor="text1"/>
        </w:rPr>
      </w:pPr>
      <w:r w:rsidRPr="00EE225D">
        <w:rPr>
          <w:rFonts w:ascii="Georgia" w:hAnsi="Georgia" w:cs="Times New Roman"/>
          <w:color w:val="000000" w:themeColor="text1"/>
          <w:shd w:val="clear" w:color="auto" w:fill="FFFFFF"/>
        </w:rPr>
        <w:t>Baum, F., Dollard, M., Fisher, M., Freeman, T., &amp; Newman, L. (2022). The corporate university and its impact on health in Australia. </w:t>
      </w:r>
      <w:r w:rsidRPr="00EE225D">
        <w:rPr>
          <w:rFonts w:ascii="Georgia" w:hAnsi="Georgia" w:cs="Times New Roman"/>
          <w:i/>
          <w:color w:val="000000" w:themeColor="text1"/>
          <w:shd w:val="clear" w:color="auto" w:fill="FFFFFF"/>
        </w:rPr>
        <w:t>Social Alternatives</w:t>
      </w:r>
      <w:r w:rsidRPr="00EE225D">
        <w:rPr>
          <w:rFonts w:ascii="Georgia" w:hAnsi="Georgia" w:cs="Times New Roman"/>
          <w:color w:val="000000" w:themeColor="text1"/>
          <w:shd w:val="clear" w:color="auto" w:fill="FFFFFF"/>
        </w:rPr>
        <w:t>, </w:t>
      </w:r>
      <w:r w:rsidRPr="00EE225D">
        <w:rPr>
          <w:rFonts w:ascii="Georgia" w:hAnsi="Georgia" w:cs="Times New Roman"/>
          <w:i/>
          <w:color w:val="000000" w:themeColor="text1"/>
          <w:shd w:val="clear" w:color="auto" w:fill="FFFFFF"/>
        </w:rPr>
        <w:t>41</w:t>
      </w:r>
      <w:r w:rsidRPr="00EE225D">
        <w:rPr>
          <w:rFonts w:ascii="Georgia" w:hAnsi="Georgia" w:cs="Times New Roman"/>
          <w:color w:val="000000" w:themeColor="text1"/>
          <w:shd w:val="clear" w:color="auto" w:fill="FFFFFF"/>
        </w:rPr>
        <w:t>(1), 52-62.</w:t>
      </w:r>
    </w:p>
    <w:p w14:paraId="472F6AA2" w14:textId="77777777" w:rsidR="0063309D" w:rsidRPr="00EE225D" w:rsidRDefault="0063309D" w:rsidP="006D372A">
      <w:pPr>
        <w:spacing w:after="0" w:line="240" w:lineRule="auto"/>
        <w:rPr>
          <w:rFonts w:ascii="Georgia" w:hAnsi="Georgia" w:cs="Calibri"/>
        </w:rPr>
      </w:pPr>
    </w:p>
    <w:p w14:paraId="5A517A08" w14:textId="77777777" w:rsidR="00BC5F81" w:rsidRDefault="00BC5F81" w:rsidP="005026E6">
      <w:pPr>
        <w:rPr>
          <w:rFonts w:ascii="Georgia" w:hAnsi="Georgia"/>
          <w:lang w:val="en-AU"/>
        </w:rPr>
      </w:pPr>
    </w:p>
    <w:p w14:paraId="5FCE9A75" w14:textId="5B04983E" w:rsidR="0016056A" w:rsidRDefault="0016056A" w:rsidP="005026E6">
      <w:pPr>
        <w:rPr>
          <w:rFonts w:ascii="Georgia" w:hAnsi="Georgia"/>
          <w:lang w:val="en-AU"/>
        </w:rPr>
      </w:pPr>
      <w:r>
        <w:rPr>
          <w:rFonts w:ascii="Georgia" w:hAnsi="Georgia"/>
          <w:lang w:val="en-AU"/>
        </w:rPr>
        <w:t>Addendum</w:t>
      </w:r>
    </w:p>
    <w:p w14:paraId="19B43F9F" w14:textId="3E2B8351" w:rsidR="005026E6" w:rsidRDefault="0016056A" w:rsidP="005026E6">
      <w:pPr>
        <w:rPr>
          <w:rFonts w:ascii="Georgia" w:hAnsi="Georgia"/>
          <w:lang w:val="en-AU"/>
        </w:rPr>
      </w:pPr>
      <w:r>
        <w:rPr>
          <w:rFonts w:ascii="Georgia" w:hAnsi="Georgia"/>
          <w:lang w:val="en-AU"/>
        </w:rPr>
        <w:t xml:space="preserve">The </w:t>
      </w:r>
      <w:r w:rsidR="00410290">
        <w:rPr>
          <w:rFonts w:ascii="Georgia" w:hAnsi="Georgia"/>
          <w:lang w:val="en-AU"/>
        </w:rPr>
        <w:t xml:space="preserve">UniSA </w:t>
      </w:r>
      <w:r w:rsidR="00D776C0">
        <w:rPr>
          <w:rFonts w:ascii="Georgia" w:hAnsi="Georgia"/>
          <w:lang w:val="en-AU"/>
        </w:rPr>
        <w:t>P</w:t>
      </w:r>
      <w:r w:rsidR="00AF25A1">
        <w:rPr>
          <w:rFonts w:ascii="Georgia" w:hAnsi="Georgia"/>
          <w:lang w:val="en-AU"/>
        </w:rPr>
        <w:t xml:space="preserve">sychosocial </w:t>
      </w:r>
      <w:r w:rsidR="00D776C0">
        <w:rPr>
          <w:rFonts w:ascii="Georgia" w:hAnsi="Georgia"/>
          <w:lang w:val="en-AU"/>
        </w:rPr>
        <w:t>S</w:t>
      </w:r>
      <w:r w:rsidR="00AF25A1">
        <w:rPr>
          <w:rFonts w:ascii="Georgia" w:hAnsi="Georgia"/>
          <w:lang w:val="en-AU"/>
        </w:rPr>
        <w:t xml:space="preserve">afety </w:t>
      </w:r>
      <w:r w:rsidR="00D776C0">
        <w:rPr>
          <w:rFonts w:ascii="Georgia" w:hAnsi="Georgia"/>
          <w:lang w:val="en-AU"/>
        </w:rPr>
        <w:t>C</w:t>
      </w:r>
      <w:r w:rsidR="00AF25A1">
        <w:rPr>
          <w:rFonts w:ascii="Georgia" w:hAnsi="Georgia"/>
          <w:lang w:val="en-AU"/>
        </w:rPr>
        <w:t>limate</w:t>
      </w:r>
      <w:r>
        <w:rPr>
          <w:rFonts w:ascii="Georgia" w:hAnsi="Georgia"/>
          <w:lang w:val="en-AU"/>
        </w:rPr>
        <w:t xml:space="preserve"> Global Observatory is funded by an ARC Laureate Fellowship. </w:t>
      </w:r>
      <w:r w:rsidR="00D776C0">
        <w:rPr>
          <w:rFonts w:ascii="Georgia" w:hAnsi="Georgia"/>
          <w:lang w:val="en-AU"/>
        </w:rPr>
        <w:t xml:space="preserve">Psychosocial Safety Climate </w:t>
      </w:r>
      <w:r w:rsidR="005026E6">
        <w:rPr>
          <w:rFonts w:ascii="Georgia" w:hAnsi="Georgia"/>
          <w:lang w:val="en-AU"/>
        </w:rPr>
        <w:t xml:space="preserve">work stress theory is an Australian innovation and has inspired over 200 studies internationally. </w:t>
      </w:r>
    </w:p>
    <w:p w14:paraId="32F988E2" w14:textId="602FC72F" w:rsidR="005026E6" w:rsidRPr="00BC5F81" w:rsidRDefault="00AF25A1" w:rsidP="005026E6">
      <w:pPr>
        <w:rPr>
          <w:rFonts w:ascii="Georgia" w:hAnsi="Georgia"/>
          <w:color w:val="000000"/>
          <w:sz w:val="20"/>
          <w:szCs w:val="20"/>
        </w:rPr>
      </w:pPr>
      <w:r>
        <w:rPr>
          <w:rFonts w:ascii="Georgia" w:hAnsi="Georgia"/>
          <w:color w:val="000000" w:themeColor="text1"/>
          <w:sz w:val="20"/>
          <w:szCs w:val="20"/>
        </w:rPr>
        <w:t>Psychosocial safety climate</w:t>
      </w:r>
      <w:r w:rsidR="005026E6" w:rsidRPr="00BC5F81">
        <w:rPr>
          <w:rFonts w:ascii="Georgia" w:hAnsi="Georgia"/>
          <w:color w:val="000000" w:themeColor="text1"/>
          <w:sz w:val="20"/>
          <w:szCs w:val="20"/>
        </w:rPr>
        <w:t xml:space="preserve"> is included in the:</w:t>
      </w:r>
    </w:p>
    <w:p w14:paraId="2A0522F0" w14:textId="77777777" w:rsidR="005026E6" w:rsidRPr="00BC5F81" w:rsidRDefault="005026E6" w:rsidP="005026E6">
      <w:pPr>
        <w:pStyle w:val="ListParagraph"/>
        <w:numPr>
          <w:ilvl w:val="0"/>
          <w:numId w:val="3"/>
        </w:numPr>
        <w:spacing w:after="0" w:line="240" w:lineRule="auto"/>
        <w:rPr>
          <w:rFonts w:ascii="Georgia" w:eastAsia="Times New Roman" w:hAnsi="Georgia"/>
          <w:sz w:val="20"/>
          <w:szCs w:val="20"/>
        </w:rPr>
      </w:pPr>
      <w:r w:rsidRPr="00BC5F81">
        <w:rPr>
          <w:rFonts w:ascii="Georgia" w:eastAsia="Times New Roman" w:hAnsi="Georgia"/>
          <w:sz w:val="20"/>
          <w:szCs w:val="20"/>
        </w:rPr>
        <w:t xml:space="preserve">US Quality of </w:t>
      </w:r>
      <w:proofErr w:type="spellStart"/>
      <w:r w:rsidRPr="00BC5F81">
        <w:rPr>
          <w:rFonts w:ascii="Georgia" w:eastAsia="Times New Roman" w:hAnsi="Georgia"/>
          <w:sz w:val="20"/>
          <w:szCs w:val="20"/>
        </w:rPr>
        <w:t>Worklife</w:t>
      </w:r>
      <w:proofErr w:type="spellEnd"/>
      <w:r w:rsidRPr="00BC5F81">
        <w:rPr>
          <w:rFonts w:ascii="Georgia" w:eastAsia="Times New Roman" w:hAnsi="Georgia"/>
          <w:sz w:val="20"/>
          <w:szCs w:val="20"/>
        </w:rPr>
        <w:t xml:space="preserve"> Survey</w:t>
      </w:r>
    </w:p>
    <w:p w14:paraId="221A2D0D" w14:textId="77777777" w:rsidR="005026E6" w:rsidRPr="00BC5F81" w:rsidRDefault="005026E6" w:rsidP="005026E6">
      <w:pPr>
        <w:pStyle w:val="ListParagraph"/>
        <w:numPr>
          <w:ilvl w:val="0"/>
          <w:numId w:val="3"/>
        </w:numPr>
        <w:spacing w:after="0" w:line="240" w:lineRule="auto"/>
        <w:rPr>
          <w:rFonts w:ascii="Georgia" w:eastAsia="Times New Roman" w:hAnsi="Georgia"/>
          <w:sz w:val="20"/>
          <w:szCs w:val="20"/>
        </w:rPr>
      </w:pPr>
      <w:r w:rsidRPr="00BC5F81">
        <w:rPr>
          <w:rFonts w:ascii="Georgia" w:eastAsia="Times New Roman" w:hAnsi="Georgia"/>
          <w:sz w:val="20"/>
          <w:szCs w:val="20"/>
        </w:rPr>
        <w:t xml:space="preserve">Australian Workplace Barometer, the NZ Workplace Barometer, Vic </w:t>
      </w:r>
      <w:proofErr w:type="spellStart"/>
      <w:r w:rsidRPr="00BC5F81">
        <w:rPr>
          <w:rFonts w:ascii="Georgia" w:eastAsia="Times New Roman" w:hAnsi="Georgia"/>
          <w:sz w:val="20"/>
          <w:szCs w:val="20"/>
        </w:rPr>
        <w:t>WorkWell</w:t>
      </w:r>
      <w:proofErr w:type="spellEnd"/>
      <w:r w:rsidRPr="00BC5F81">
        <w:rPr>
          <w:rFonts w:ascii="Georgia" w:eastAsia="Times New Roman" w:hAnsi="Georgia"/>
          <w:sz w:val="20"/>
          <w:szCs w:val="20"/>
        </w:rPr>
        <w:t xml:space="preserve"> Surveys</w:t>
      </w:r>
    </w:p>
    <w:p w14:paraId="613F19B9" w14:textId="057298DB" w:rsidR="005026E6" w:rsidRPr="00BC5F81" w:rsidRDefault="005026E6" w:rsidP="005026E6">
      <w:pPr>
        <w:pStyle w:val="ListParagraph"/>
        <w:numPr>
          <w:ilvl w:val="0"/>
          <w:numId w:val="3"/>
        </w:numPr>
        <w:spacing w:after="0" w:line="240" w:lineRule="auto"/>
        <w:rPr>
          <w:rFonts w:ascii="Georgia" w:eastAsia="Times New Roman" w:hAnsi="Georgia"/>
          <w:sz w:val="20"/>
          <w:szCs w:val="20"/>
        </w:rPr>
      </w:pPr>
      <w:r w:rsidRPr="00BC5F81">
        <w:rPr>
          <w:rFonts w:ascii="Georgia" w:eastAsia="Times New Roman" w:hAnsi="Georgia"/>
          <w:sz w:val="20"/>
          <w:szCs w:val="20"/>
        </w:rPr>
        <w:t xml:space="preserve">Minimum data requirement in the Victorian Public Sector for risky agency. It is included in the </w:t>
      </w:r>
      <w:r w:rsidR="00AF25A1">
        <w:rPr>
          <w:rFonts w:ascii="Georgia" w:eastAsia="Times New Roman" w:hAnsi="Georgia"/>
          <w:sz w:val="20"/>
          <w:szCs w:val="20"/>
        </w:rPr>
        <w:t>psychosocial safety climate</w:t>
      </w:r>
      <w:r w:rsidRPr="00BC5F81">
        <w:rPr>
          <w:rFonts w:ascii="Georgia" w:eastAsia="Times New Roman" w:hAnsi="Georgia"/>
          <w:sz w:val="20"/>
          <w:szCs w:val="20"/>
        </w:rPr>
        <w:t xml:space="preserve"> annual survey across the VPS.</w:t>
      </w:r>
    </w:p>
    <w:p w14:paraId="4CCAAB6B" w14:textId="77777777" w:rsidR="005026E6" w:rsidRPr="00BC5F81" w:rsidRDefault="005026E6" w:rsidP="005026E6">
      <w:pPr>
        <w:pStyle w:val="ListParagraph"/>
        <w:numPr>
          <w:ilvl w:val="0"/>
          <w:numId w:val="3"/>
        </w:numPr>
        <w:spacing w:after="0" w:line="240" w:lineRule="auto"/>
        <w:rPr>
          <w:rFonts w:ascii="Georgia" w:eastAsia="Times New Roman" w:hAnsi="Georgia"/>
          <w:sz w:val="20"/>
          <w:szCs w:val="20"/>
        </w:rPr>
      </w:pPr>
      <w:r w:rsidRPr="00BC5F81">
        <w:rPr>
          <w:rFonts w:ascii="Georgia" w:eastAsia="Times New Roman" w:hAnsi="Georgia"/>
          <w:sz w:val="20"/>
          <w:szCs w:val="20"/>
        </w:rPr>
        <w:t xml:space="preserve">Widely used around the world, and </w:t>
      </w:r>
      <w:proofErr w:type="spellStart"/>
      <w:r w:rsidRPr="00BC5F81">
        <w:rPr>
          <w:rFonts w:ascii="Georgia" w:eastAsia="Times New Roman" w:hAnsi="Georgia"/>
          <w:sz w:val="20"/>
          <w:szCs w:val="20"/>
        </w:rPr>
        <w:t>recognised</w:t>
      </w:r>
      <w:proofErr w:type="spellEnd"/>
      <w:r w:rsidRPr="00BC5F81">
        <w:rPr>
          <w:rFonts w:ascii="Georgia" w:eastAsia="Times New Roman" w:hAnsi="Georgia"/>
          <w:sz w:val="20"/>
          <w:szCs w:val="20"/>
        </w:rPr>
        <w:t xml:space="preserve"> by leading </w:t>
      </w:r>
      <w:proofErr w:type="spellStart"/>
      <w:r w:rsidRPr="00BC5F81">
        <w:rPr>
          <w:rFonts w:ascii="Georgia" w:eastAsia="Times New Roman" w:hAnsi="Georgia"/>
          <w:sz w:val="20"/>
          <w:szCs w:val="20"/>
        </w:rPr>
        <w:t>organisational</w:t>
      </w:r>
      <w:proofErr w:type="spellEnd"/>
      <w:r w:rsidRPr="00BC5F81">
        <w:rPr>
          <w:rFonts w:ascii="Georgia" w:eastAsia="Times New Roman" w:hAnsi="Georgia"/>
          <w:sz w:val="20"/>
          <w:szCs w:val="20"/>
        </w:rPr>
        <w:t xml:space="preserve"> psychology journals</w:t>
      </w:r>
    </w:p>
    <w:p w14:paraId="161F0037" w14:textId="77777777" w:rsidR="005026E6" w:rsidRPr="00BC5F81" w:rsidRDefault="005026E6" w:rsidP="005026E6">
      <w:pPr>
        <w:pStyle w:val="ListParagraph"/>
        <w:numPr>
          <w:ilvl w:val="0"/>
          <w:numId w:val="3"/>
        </w:numPr>
        <w:spacing w:after="0" w:line="240" w:lineRule="auto"/>
        <w:rPr>
          <w:rFonts w:ascii="Georgia" w:eastAsia="Times New Roman" w:hAnsi="Georgia"/>
          <w:sz w:val="20"/>
          <w:szCs w:val="20"/>
        </w:rPr>
      </w:pPr>
      <w:r w:rsidRPr="00BC5F81">
        <w:rPr>
          <w:rFonts w:ascii="Georgia" w:eastAsia="Times New Roman" w:hAnsi="Georgia"/>
          <w:sz w:val="20"/>
          <w:szCs w:val="20"/>
        </w:rPr>
        <w:t>Wellbeing SA’s Healthy Workplace Check (HWC) Tool</w:t>
      </w:r>
    </w:p>
    <w:p w14:paraId="3E57F760" w14:textId="4761AFF4" w:rsidR="005026E6" w:rsidRPr="00BC5F81" w:rsidRDefault="005026E6" w:rsidP="005026E6">
      <w:pPr>
        <w:pStyle w:val="ListParagraph"/>
        <w:numPr>
          <w:ilvl w:val="0"/>
          <w:numId w:val="3"/>
        </w:numPr>
        <w:spacing w:after="0" w:line="240" w:lineRule="auto"/>
        <w:rPr>
          <w:rFonts w:ascii="Georgia" w:eastAsia="Times New Roman" w:hAnsi="Georgia"/>
          <w:sz w:val="20"/>
          <w:szCs w:val="20"/>
        </w:rPr>
      </w:pPr>
      <w:proofErr w:type="spellStart"/>
      <w:r w:rsidRPr="00BC5F81">
        <w:rPr>
          <w:rFonts w:ascii="Georgia" w:eastAsia="Times New Roman" w:hAnsi="Georgia"/>
          <w:sz w:val="20"/>
          <w:szCs w:val="20"/>
        </w:rPr>
        <w:t>BAuA</w:t>
      </w:r>
      <w:proofErr w:type="spellEnd"/>
      <w:r w:rsidRPr="00BC5F81">
        <w:rPr>
          <w:rFonts w:ascii="Georgia" w:eastAsia="Times New Roman" w:hAnsi="Georgia"/>
          <w:sz w:val="20"/>
          <w:szCs w:val="20"/>
        </w:rPr>
        <w:t xml:space="preserve"> (Federal Institute of Occupational Health) Germany is actively involved in using the </w:t>
      </w:r>
      <w:r w:rsidR="00AF25A1">
        <w:rPr>
          <w:rFonts w:ascii="Georgia" w:eastAsia="Times New Roman" w:hAnsi="Georgia"/>
          <w:sz w:val="20"/>
          <w:szCs w:val="20"/>
        </w:rPr>
        <w:t>psychosocial safety climate</w:t>
      </w:r>
    </w:p>
    <w:p w14:paraId="4FB9FCF5" w14:textId="77777777" w:rsidR="005026E6" w:rsidRPr="00BC5F81" w:rsidRDefault="005026E6" w:rsidP="005026E6">
      <w:pPr>
        <w:pStyle w:val="ListParagraph"/>
        <w:numPr>
          <w:ilvl w:val="0"/>
          <w:numId w:val="3"/>
        </w:numPr>
        <w:spacing w:after="0" w:line="240" w:lineRule="auto"/>
        <w:rPr>
          <w:rFonts w:ascii="Georgia" w:eastAsia="Times New Roman" w:hAnsi="Georgia"/>
          <w:sz w:val="20"/>
          <w:szCs w:val="20"/>
        </w:rPr>
      </w:pPr>
      <w:r w:rsidRPr="00BC5F81">
        <w:rPr>
          <w:rFonts w:ascii="Georgia" w:eastAsia="Times New Roman" w:hAnsi="Georgia"/>
          <w:sz w:val="20"/>
          <w:szCs w:val="20"/>
        </w:rPr>
        <w:t>Quebec public health officials and WorkSafe BC are discussing its use as a leading indicator for WHS purposes.  </w:t>
      </w:r>
    </w:p>
    <w:p w14:paraId="58D5B602" w14:textId="77777777" w:rsidR="005026E6" w:rsidRDefault="005026E6" w:rsidP="00980AB4">
      <w:pPr>
        <w:rPr>
          <w:rFonts w:ascii="Georgia" w:hAnsi="Georgia"/>
          <w:lang w:val="en-AU"/>
        </w:rPr>
      </w:pPr>
    </w:p>
    <w:p w14:paraId="75BD6527" w14:textId="77777777" w:rsidR="00D776C0" w:rsidRDefault="00D776C0" w:rsidP="00980AB4">
      <w:pPr>
        <w:rPr>
          <w:rFonts w:ascii="Georgia" w:hAnsi="Georgia"/>
          <w:lang w:val="en-AU"/>
        </w:rPr>
      </w:pPr>
    </w:p>
    <w:p w14:paraId="5C8B1BCB" w14:textId="77777777" w:rsidR="00D776C0" w:rsidRDefault="00D776C0" w:rsidP="00980AB4">
      <w:pPr>
        <w:rPr>
          <w:rFonts w:ascii="Georgia" w:hAnsi="Georgia"/>
          <w:lang w:val="en-AU"/>
        </w:rPr>
      </w:pPr>
    </w:p>
    <w:p w14:paraId="68C1BED5" w14:textId="77777777" w:rsidR="00D776C0" w:rsidRDefault="00D776C0" w:rsidP="00980AB4">
      <w:pPr>
        <w:rPr>
          <w:rFonts w:ascii="Georgia" w:hAnsi="Georgia"/>
          <w:lang w:val="en-AU"/>
        </w:rPr>
      </w:pPr>
    </w:p>
    <w:p w14:paraId="2E64CDB4" w14:textId="77777777" w:rsidR="00D776C0" w:rsidRDefault="00D776C0" w:rsidP="00980AB4">
      <w:pPr>
        <w:rPr>
          <w:rFonts w:ascii="Georgia" w:hAnsi="Georgia"/>
          <w:lang w:val="en-AU"/>
        </w:rPr>
      </w:pPr>
    </w:p>
    <w:p w14:paraId="298BF114" w14:textId="77777777" w:rsidR="00D776C0" w:rsidRDefault="00D776C0" w:rsidP="00980AB4">
      <w:pPr>
        <w:rPr>
          <w:rFonts w:ascii="Georgia" w:hAnsi="Georgia"/>
          <w:lang w:val="en-AU"/>
        </w:rPr>
      </w:pPr>
    </w:p>
    <w:p w14:paraId="060D0B8F" w14:textId="77777777" w:rsidR="00D776C0" w:rsidRDefault="00D776C0" w:rsidP="00980AB4">
      <w:pPr>
        <w:rPr>
          <w:rFonts w:ascii="Georgia" w:hAnsi="Georgia"/>
          <w:lang w:val="en-AU"/>
        </w:rPr>
      </w:pPr>
    </w:p>
    <w:p w14:paraId="1BA95F96" w14:textId="77777777" w:rsidR="00D776C0" w:rsidRDefault="00D776C0" w:rsidP="00980AB4">
      <w:pPr>
        <w:rPr>
          <w:rFonts w:ascii="Georgia" w:hAnsi="Georgia"/>
          <w:lang w:val="en-AU"/>
        </w:rPr>
      </w:pPr>
    </w:p>
    <w:p w14:paraId="54D41F9C" w14:textId="77777777" w:rsidR="00D776C0" w:rsidRDefault="00D776C0" w:rsidP="00980AB4">
      <w:pPr>
        <w:rPr>
          <w:rFonts w:ascii="Georgia" w:hAnsi="Georgia"/>
          <w:lang w:val="en-AU"/>
        </w:rPr>
      </w:pPr>
    </w:p>
    <w:p w14:paraId="2DB3E381" w14:textId="77777777" w:rsidR="00D776C0" w:rsidRDefault="00D776C0" w:rsidP="00980AB4">
      <w:pPr>
        <w:rPr>
          <w:rFonts w:ascii="Georgia" w:hAnsi="Georgia"/>
          <w:lang w:val="en-AU"/>
        </w:rPr>
      </w:pPr>
    </w:p>
    <w:p w14:paraId="13360118" w14:textId="68CD7950" w:rsidR="003B75AB" w:rsidRDefault="00CC62EB" w:rsidP="00980AB4">
      <w:pPr>
        <w:rPr>
          <w:rFonts w:ascii="Georgia" w:hAnsi="Georgia"/>
          <w:lang w:val="en-AU"/>
        </w:rPr>
      </w:pPr>
      <w:r>
        <w:rPr>
          <w:rFonts w:ascii="Georgia" w:hAnsi="Georgia"/>
          <w:lang w:val="en-AU"/>
        </w:rPr>
        <w:t>Appendix</w:t>
      </w:r>
    </w:p>
    <w:p w14:paraId="7DF133DD" w14:textId="0A4BECF7" w:rsidR="00CC62EB" w:rsidRPr="00EE225D" w:rsidRDefault="00CC62EB" w:rsidP="00CC62EB">
      <w:pPr>
        <w:rPr>
          <w:rFonts w:ascii="Georgia" w:hAnsi="Georgia"/>
          <w:lang w:val="en-AU"/>
        </w:rPr>
      </w:pPr>
      <w:r w:rsidRPr="00CC62EB">
        <w:rPr>
          <w:rFonts w:ascii="Georgia" w:hAnsi="Georgia"/>
          <w:b/>
          <w:bCs/>
          <w:lang w:val="en-AU"/>
        </w:rPr>
        <w:t xml:space="preserve"> </w:t>
      </w:r>
      <w:r>
        <w:rPr>
          <w:rFonts w:ascii="Georgia" w:hAnsi="Georgia"/>
          <w:b/>
          <w:bCs/>
          <w:lang w:val="en-AU"/>
        </w:rPr>
        <w:t>T</w:t>
      </w:r>
      <w:r w:rsidRPr="00A7110D">
        <w:rPr>
          <w:rFonts w:ascii="Georgia" w:hAnsi="Georgia"/>
          <w:b/>
          <w:bCs/>
          <w:lang w:val="en-AU"/>
        </w:rPr>
        <w:t>able 1.</w:t>
      </w:r>
      <w:r w:rsidRPr="72E45BF6">
        <w:rPr>
          <w:rFonts w:ascii="Georgia" w:hAnsi="Georgia"/>
          <w:lang w:val="en-AU"/>
        </w:rPr>
        <w:t xml:space="preserve"> </w:t>
      </w:r>
      <w:r w:rsidR="00846D1D">
        <w:rPr>
          <w:rFonts w:ascii="Georgia" w:hAnsi="Georgia"/>
          <w:lang w:val="en-AU"/>
        </w:rPr>
        <w:t>P</w:t>
      </w:r>
      <w:r>
        <w:rPr>
          <w:rFonts w:ascii="Georgia" w:hAnsi="Georgia"/>
          <w:lang w:val="en-AU"/>
        </w:rPr>
        <w:t xml:space="preserve">sychosocial </w:t>
      </w:r>
      <w:r w:rsidR="00846D1D">
        <w:rPr>
          <w:rFonts w:ascii="Georgia" w:hAnsi="Georgia"/>
          <w:lang w:val="en-AU"/>
        </w:rPr>
        <w:t>S</w:t>
      </w:r>
      <w:r>
        <w:rPr>
          <w:rFonts w:ascii="Georgia" w:hAnsi="Georgia"/>
          <w:lang w:val="en-AU"/>
        </w:rPr>
        <w:t xml:space="preserve">afety </w:t>
      </w:r>
      <w:r w:rsidR="00846D1D">
        <w:rPr>
          <w:rFonts w:ascii="Georgia" w:hAnsi="Georgia"/>
          <w:lang w:val="en-AU"/>
        </w:rPr>
        <w:t>C</w:t>
      </w:r>
      <w:r>
        <w:rPr>
          <w:rFonts w:ascii="Georgia" w:hAnsi="Georgia"/>
          <w:lang w:val="en-AU"/>
        </w:rPr>
        <w:t>limate benchmarks by National, Public and University Sector</w:t>
      </w:r>
    </w:p>
    <w:p w14:paraId="295F978D" w14:textId="00CAF523" w:rsidR="00CC62EB" w:rsidRPr="00EE225D" w:rsidRDefault="00CC62EB" w:rsidP="00CC62EB">
      <w:pPr>
        <w:rPr>
          <w:rFonts w:ascii="Georgia" w:hAnsi="Georgia"/>
          <w:lang w:val="en-AU"/>
        </w:rPr>
      </w:pPr>
    </w:p>
    <w:p w14:paraId="340D65F4" w14:textId="31758F06" w:rsidR="003B4CD9" w:rsidRPr="00EE225D" w:rsidRDefault="003B4CD9" w:rsidP="00CC62EB">
      <w:pPr>
        <w:rPr>
          <w:rFonts w:ascii="Georgia" w:hAnsi="Georgia"/>
          <w:lang w:val="en-AU"/>
        </w:rPr>
      </w:pPr>
      <w:r>
        <w:rPr>
          <w:rFonts w:ascii="Georgia" w:hAnsi="Georgia"/>
          <w:noProof/>
          <w:lang w:val="en-AU"/>
        </w:rPr>
        <w:drawing>
          <wp:inline distT="0" distB="0" distL="0" distR="0" wp14:anchorId="53E58AD1" wp14:editId="22A83ED2">
            <wp:extent cx="6724413" cy="2809401"/>
            <wp:effectExtent l="0" t="0" r="635" b="0"/>
            <wp:docPr id="289435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76502" cy="2831163"/>
                    </a:xfrm>
                    <a:prstGeom prst="rect">
                      <a:avLst/>
                    </a:prstGeom>
                    <a:noFill/>
                  </pic:spPr>
                </pic:pic>
              </a:graphicData>
            </a:graphic>
          </wp:inline>
        </w:drawing>
      </w:r>
    </w:p>
    <w:p w14:paraId="5345D636" w14:textId="77777777" w:rsidR="00CC62EB" w:rsidRPr="00A7110D" w:rsidRDefault="00CC62EB" w:rsidP="00CC62EB">
      <w:pPr>
        <w:rPr>
          <w:rFonts w:ascii="Georgia" w:hAnsi="Georgia"/>
          <w:sz w:val="18"/>
          <w:szCs w:val="18"/>
          <w:lang w:val="en-AU"/>
        </w:rPr>
      </w:pPr>
      <w:r w:rsidRPr="00A7110D">
        <w:rPr>
          <w:rFonts w:ascii="Georgia" w:hAnsi="Georgia"/>
          <w:sz w:val="18"/>
          <w:szCs w:val="18"/>
          <w:lang w:val="en-AU"/>
        </w:rPr>
        <w:t>* University data weighting is based on 2020 population statistics from the Department of Education, and weights the data based on the population proportions of staff by university, work role, gender, and casual status. Only those who responded 2020 were subsequently counted in the weighted data for 2021 and 2022.</w:t>
      </w:r>
    </w:p>
    <w:p w14:paraId="6BA43C8B" w14:textId="3937B53A" w:rsidR="003B75AB" w:rsidRDefault="003B75AB" w:rsidP="00980AB4">
      <w:pPr>
        <w:rPr>
          <w:rFonts w:ascii="Georgia" w:hAnsi="Georgia"/>
          <w:lang w:val="en-AU"/>
        </w:rPr>
      </w:pPr>
    </w:p>
    <w:p w14:paraId="0B430845" w14:textId="77777777" w:rsidR="004E74A7" w:rsidRDefault="004E74A7" w:rsidP="00980AB4">
      <w:pPr>
        <w:rPr>
          <w:rFonts w:ascii="Georgia" w:hAnsi="Georgia"/>
          <w:lang w:val="en-AU"/>
        </w:rPr>
      </w:pPr>
    </w:p>
    <w:p w14:paraId="2EC8C37B" w14:textId="5DE9C798" w:rsidR="005026E6" w:rsidRPr="00846D1D" w:rsidRDefault="005026E6" w:rsidP="00980AB4">
      <w:pPr>
        <w:rPr>
          <w:rFonts w:ascii="Georgia" w:hAnsi="Georgia"/>
          <w:lang w:val="en-AU"/>
        </w:rPr>
      </w:pPr>
    </w:p>
    <w:sectPr w:rsidR="005026E6" w:rsidRPr="00846D1D" w:rsidSect="00B120B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B01E" w14:textId="77777777" w:rsidR="00AB49C6" w:rsidRDefault="00AB49C6" w:rsidP="00AB49C6">
      <w:pPr>
        <w:spacing w:after="0" w:line="240" w:lineRule="auto"/>
      </w:pPr>
      <w:r>
        <w:separator/>
      </w:r>
    </w:p>
  </w:endnote>
  <w:endnote w:type="continuationSeparator" w:id="0">
    <w:p w14:paraId="638E870D" w14:textId="77777777" w:rsidR="00AB49C6" w:rsidRDefault="00AB49C6" w:rsidP="00AB4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FC44" w14:textId="77777777" w:rsidR="00AB49C6" w:rsidRDefault="00AB49C6" w:rsidP="00AB49C6">
      <w:pPr>
        <w:spacing w:after="0" w:line="240" w:lineRule="auto"/>
      </w:pPr>
      <w:r>
        <w:separator/>
      </w:r>
    </w:p>
  </w:footnote>
  <w:footnote w:type="continuationSeparator" w:id="0">
    <w:p w14:paraId="04D9DBC9" w14:textId="77777777" w:rsidR="00AB49C6" w:rsidRDefault="00AB49C6" w:rsidP="00AB4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44EE"/>
    <w:multiLevelType w:val="hybridMultilevel"/>
    <w:tmpl w:val="25D0E782"/>
    <w:lvl w:ilvl="0" w:tplc="61848900">
      <w:numFmt w:val="bullet"/>
      <w:lvlText w:val="-"/>
      <w:lvlJc w:val="left"/>
      <w:pPr>
        <w:ind w:left="720" w:hanging="360"/>
      </w:pPr>
      <w:rPr>
        <w:rFonts w:ascii="Georgia" w:eastAsiaTheme="minorHAnsi" w:hAnsi="Georg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40088D"/>
    <w:multiLevelType w:val="hybridMultilevel"/>
    <w:tmpl w:val="766CA7E4"/>
    <w:lvl w:ilvl="0" w:tplc="A254FF9A">
      <w:numFmt w:val="bullet"/>
      <w:lvlText w:val="-"/>
      <w:lvlJc w:val="left"/>
      <w:pPr>
        <w:ind w:left="720" w:hanging="360"/>
      </w:pPr>
      <w:rPr>
        <w:rFonts w:ascii="Georgia" w:eastAsiaTheme="minorHAnsi" w:hAnsi="Georg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297E1C"/>
    <w:multiLevelType w:val="hybridMultilevel"/>
    <w:tmpl w:val="DC740DB0"/>
    <w:lvl w:ilvl="0" w:tplc="80F00C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1B56F8"/>
    <w:multiLevelType w:val="hybridMultilevel"/>
    <w:tmpl w:val="6C800200"/>
    <w:lvl w:ilvl="0" w:tplc="A1AE2160">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6046BA5"/>
    <w:multiLevelType w:val="hybridMultilevel"/>
    <w:tmpl w:val="BBD42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5422854">
    <w:abstractNumId w:val="2"/>
  </w:num>
  <w:num w:numId="2" w16cid:durableId="1321423333">
    <w:abstractNumId w:val="4"/>
  </w:num>
  <w:num w:numId="3" w16cid:durableId="236746992">
    <w:abstractNumId w:val="4"/>
  </w:num>
  <w:num w:numId="4" w16cid:durableId="1924993765">
    <w:abstractNumId w:val="3"/>
  </w:num>
  <w:num w:numId="5" w16cid:durableId="545872884">
    <w:abstractNumId w:val="0"/>
  </w:num>
  <w:num w:numId="6" w16cid:durableId="1712340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DD"/>
    <w:rsid w:val="00000854"/>
    <w:rsid w:val="00000EDF"/>
    <w:rsid w:val="00005877"/>
    <w:rsid w:val="00010736"/>
    <w:rsid w:val="000123F6"/>
    <w:rsid w:val="00013E84"/>
    <w:rsid w:val="00014AAB"/>
    <w:rsid w:val="000156CF"/>
    <w:rsid w:val="000207A4"/>
    <w:rsid w:val="000217DE"/>
    <w:rsid w:val="00021E1A"/>
    <w:rsid w:val="000226F0"/>
    <w:rsid w:val="000300DE"/>
    <w:rsid w:val="00031FA4"/>
    <w:rsid w:val="0003209A"/>
    <w:rsid w:val="00033710"/>
    <w:rsid w:val="00034696"/>
    <w:rsid w:val="00035917"/>
    <w:rsid w:val="00037769"/>
    <w:rsid w:val="00040F93"/>
    <w:rsid w:val="000423E3"/>
    <w:rsid w:val="00042670"/>
    <w:rsid w:val="0004386B"/>
    <w:rsid w:val="00047DC9"/>
    <w:rsid w:val="0005020C"/>
    <w:rsid w:val="00050FC2"/>
    <w:rsid w:val="00054735"/>
    <w:rsid w:val="00054D05"/>
    <w:rsid w:val="00054E14"/>
    <w:rsid w:val="0005527D"/>
    <w:rsid w:val="00074251"/>
    <w:rsid w:val="00074B5F"/>
    <w:rsid w:val="0007626E"/>
    <w:rsid w:val="00076534"/>
    <w:rsid w:val="000779EB"/>
    <w:rsid w:val="00077E38"/>
    <w:rsid w:val="00081CEB"/>
    <w:rsid w:val="00083449"/>
    <w:rsid w:val="00084AA7"/>
    <w:rsid w:val="00086B4B"/>
    <w:rsid w:val="00093724"/>
    <w:rsid w:val="00093A27"/>
    <w:rsid w:val="000962BA"/>
    <w:rsid w:val="000972B8"/>
    <w:rsid w:val="00097314"/>
    <w:rsid w:val="00097A40"/>
    <w:rsid w:val="0009F0C7"/>
    <w:rsid w:val="000A082C"/>
    <w:rsid w:val="000A1693"/>
    <w:rsid w:val="000A2AB0"/>
    <w:rsid w:val="000A2B35"/>
    <w:rsid w:val="000A4161"/>
    <w:rsid w:val="000A433D"/>
    <w:rsid w:val="000A737D"/>
    <w:rsid w:val="000A74A3"/>
    <w:rsid w:val="000B0DF4"/>
    <w:rsid w:val="000B2B97"/>
    <w:rsid w:val="000B323C"/>
    <w:rsid w:val="000B4AB6"/>
    <w:rsid w:val="000B6D84"/>
    <w:rsid w:val="000C3065"/>
    <w:rsid w:val="000C49E8"/>
    <w:rsid w:val="000C7ED5"/>
    <w:rsid w:val="000D2734"/>
    <w:rsid w:val="000D2DF2"/>
    <w:rsid w:val="000D3744"/>
    <w:rsid w:val="000D3995"/>
    <w:rsid w:val="000D7909"/>
    <w:rsid w:val="000D7D04"/>
    <w:rsid w:val="000E7047"/>
    <w:rsid w:val="000E7A07"/>
    <w:rsid w:val="000E7F0C"/>
    <w:rsid w:val="000F0D51"/>
    <w:rsid w:val="000F18B9"/>
    <w:rsid w:val="000F209A"/>
    <w:rsid w:val="000F34B0"/>
    <w:rsid w:val="000F7B44"/>
    <w:rsid w:val="00106F13"/>
    <w:rsid w:val="00107069"/>
    <w:rsid w:val="00107CC2"/>
    <w:rsid w:val="001157FF"/>
    <w:rsid w:val="0011681B"/>
    <w:rsid w:val="00116D42"/>
    <w:rsid w:val="0011749A"/>
    <w:rsid w:val="0012647A"/>
    <w:rsid w:val="00126871"/>
    <w:rsid w:val="00127FB1"/>
    <w:rsid w:val="001306C2"/>
    <w:rsid w:val="001306F2"/>
    <w:rsid w:val="00132291"/>
    <w:rsid w:val="00133011"/>
    <w:rsid w:val="00133F15"/>
    <w:rsid w:val="00135F3A"/>
    <w:rsid w:val="00140CA2"/>
    <w:rsid w:val="00144623"/>
    <w:rsid w:val="00145B2A"/>
    <w:rsid w:val="0014728F"/>
    <w:rsid w:val="0014EAA9"/>
    <w:rsid w:val="00150A3C"/>
    <w:rsid w:val="00153B07"/>
    <w:rsid w:val="00153F3C"/>
    <w:rsid w:val="00155207"/>
    <w:rsid w:val="0015792D"/>
    <w:rsid w:val="00157DF2"/>
    <w:rsid w:val="0016056A"/>
    <w:rsid w:val="00161A8E"/>
    <w:rsid w:val="0016239F"/>
    <w:rsid w:val="00165366"/>
    <w:rsid w:val="001675BC"/>
    <w:rsid w:val="00170387"/>
    <w:rsid w:val="00170F1E"/>
    <w:rsid w:val="001725B8"/>
    <w:rsid w:val="00175241"/>
    <w:rsid w:val="00175408"/>
    <w:rsid w:val="00181033"/>
    <w:rsid w:val="001823A1"/>
    <w:rsid w:val="00182BDD"/>
    <w:rsid w:val="00184539"/>
    <w:rsid w:val="00184D8A"/>
    <w:rsid w:val="0019096E"/>
    <w:rsid w:val="00191078"/>
    <w:rsid w:val="001921F2"/>
    <w:rsid w:val="00194FC9"/>
    <w:rsid w:val="001956A1"/>
    <w:rsid w:val="00196137"/>
    <w:rsid w:val="001A0E64"/>
    <w:rsid w:val="001A17EC"/>
    <w:rsid w:val="001A2143"/>
    <w:rsid w:val="001B0077"/>
    <w:rsid w:val="001B0456"/>
    <w:rsid w:val="001B2742"/>
    <w:rsid w:val="001B3CF5"/>
    <w:rsid w:val="001C0FEC"/>
    <w:rsid w:val="001C1034"/>
    <w:rsid w:val="001C34A1"/>
    <w:rsid w:val="001C36F1"/>
    <w:rsid w:val="001C6E65"/>
    <w:rsid w:val="001C7EA2"/>
    <w:rsid w:val="001D1592"/>
    <w:rsid w:val="001D1D22"/>
    <w:rsid w:val="001D4C88"/>
    <w:rsid w:val="001E1089"/>
    <w:rsid w:val="001E303D"/>
    <w:rsid w:val="001E5F80"/>
    <w:rsid w:val="001F1852"/>
    <w:rsid w:val="001F1D44"/>
    <w:rsid w:val="001F1FCC"/>
    <w:rsid w:val="001F2267"/>
    <w:rsid w:val="001F2E91"/>
    <w:rsid w:val="001F2F7F"/>
    <w:rsid w:val="001F7EF3"/>
    <w:rsid w:val="002021ED"/>
    <w:rsid w:val="00203614"/>
    <w:rsid w:val="00204722"/>
    <w:rsid w:val="00206DDA"/>
    <w:rsid w:val="0020700D"/>
    <w:rsid w:val="002109C4"/>
    <w:rsid w:val="002145F7"/>
    <w:rsid w:val="00215FFD"/>
    <w:rsid w:val="00221980"/>
    <w:rsid w:val="002220E2"/>
    <w:rsid w:val="00222FD8"/>
    <w:rsid w:val="00223085"/>
    <w:rsid w:val="0022350C"/>
    <w:rsid w:val="00223F19"/>
    <w:rsid w:val="00230DE0"/>
    <w:rsid w:val="0023111E"/>
    <w:rsid w:val="00233AB1"/>
    <w:rsid w:val="0024019E"/>
    <w:rsid w:val="00240C30"/>
    <w:rsid w:val="0024117D"/>
    <w:rsid w:val="0024277E"/>
    <w:rsid w:val="002435BB"/>
    <w:rsid w:val="00250105"/>
    <w:rsid w:val="00250DA1"/>
    <w:rsid w:val="00252453"/>
    <w:rsid w:val="00260444"/>
    <w:rsid w:val="00260A93"/>
    <w:rsid w:val="002619C8"/>
    <w:rsid w:val="00261FBF"/>
    <w:rsid w:val="002650D9"/>
    <w:rsid w:val="00267A8C"/>
    <w:rsid w:val="002700E0"/>
    <w:rsid w:val="002703A7"/>
    <w:rsid w:val="00272C73"/>
    <w:rsid w:val="00273039"/>
    <w:rsid w:val="00273FD6"/>
    <w:rsid w:val="00274D51"/>
    <w:rsid w:val="00276C71"/>
    <w:rsid w:val="002801AA"/>
    <w:rsid w:val="0028081C"/>
    <w:rsid w:val="002869AB"/>
    <w:rsid w:val="00286FB0"/>
    <w:rsid w:val="00292FB2"/>
    <w:rsid w:val="0029320F"/>
    <w:rsid w:val="002943F0"/>
    <w:rsid w:val="00295682"/>
    <w:rsid w:val="002969C4"/>
    <w:rsid w:val="002A122B"/>
    <w:rsid w:val="002A2934"/>
    <w:rsid w:val="002A3F13"/>
    <w:rsid w:val="002A51E5"/>
    <w:rsid w:val="002A79CB"/>
    <w:rsid w:val="002C03DF"/>
    <w:rsid w:val="002C1713"/>
    <w:rsid w:val="002C17A5"/>
    <w:rsid w:val="002C345C"/>
    <w:rsid w:val="002C38AF"/>
    <w:rsid w:val="002C3D06"/>
    <w:rsid w:val="002C5FC8"/>
    <w:rsid w:val="002C694E"/>
    <w:rsid w:val="002C7058"/>
    <w:rsid w:val="002C7FF6"/>
    <w:rsid w:val="002D01CB"/>
    <w:rsid w:val="002D1093"/>
    <w:rsid w:val="002D12FD"/>
    <w:rsid w:val="002D4E99"/>
    <w:rsid w:val="002D6CAB"/>
    <w:rsid w:val="002E13AD"/>
    <w:rsid w:val="002E1B0E"/>
    <w:rsid w:val="002E5E2A"/>
    <w:rsid w:val="002E77FC"/>
    <w:rsid w:val="002F17DE"/>
    <w:rsid w:val="002F1870"/>
    <w:rsid w:val="002F37BA"/>
    <w:rsid w:val="002F5AB7"/>
    <w:rsid w:val="002F5FA1"/>
    <w:rsid w:val="002F77DD"/>
    <w:rsid w:val="00300D37"/>
    <w:rsid w:val="00301CA3"/>
    <w:rsid w:val="00301CF3"/>
    <w:rsid w:val="00302F4E"/>
    <w:rsid w:val="00303C28"/>
    <w:rsid w:val="00305DD4"/>
    <w:rsid w:val="00306C2B"/>
    <w:rsid w:val="00307E12"/>
    <w:rsid w:val="00312314"/>
    <w:rsid w:val="00312351"/>
    <w:rsid w:val="00312A4A"/>
    <w:rsid w:val="00312B8F"/>
    <w:rsid w:val="00317F91"/>
    <w:rsid w:val="00322BA7"/>
    <w:rsid w:val="00323AD0"/>
    <w:rsid w:val="00330893"/>
    <w:rsid w:val="00332579"/>
    <w:rsid w:val="00332706"/>
    <w:rsid w:val="003371A5"/>
    <w:rsid w:val="00345B7A"/>
    <w:rsid w:val="0035227D"/>
    <w:rsid w:val="00365D58"/>
    <w:rsid w:val="003705EB"/>
    <w:rsid w:val="003729F9"/>
    <w:rsid w:val="0037355A"/>
    <w:rsid w:val="003735FD"/>
    <w:rsid w:val="00374CBE"/>
    <w:rsid w:val="003805D4"/>
    <w:rsid w:val="00381853"/>
    <w:rsid w:val="0038288F"/>
    <w:rsid w:val="00384BCB"/>
    <w:rsid w:val="00386EEF"/>
    <w:rsid w:val="00387401"/>
    <w:rsid w:val="00390672"/>
    <w:rsid w:val="00390961"/>
    <w:rsid w:val="003910C3"/>
    <w:rsid w:val="00391C59"/>
    <w:rsid w:val="00392554"/>
    <w:rsid w:val="003930D7"/>
    <w:rsid w:val="00393703"/>
    <w:rsid w:val="003A0AF9"/>
    <w:rsid w:val="003A3A39"/>
    <w:rsid w:val="003A4D02"/>
    <w:rsid w:val="003A6BA8"/>
    <w:rsid w:val="003A7683"/>
    <w:rsid w:val="003B009E"/>
    <w:rsid w:val="003B1074"/>
    <w:rsid w:val="003B4CD9"/>
    <w:rsid w:val="003B5841"/>
    <w:rsid w:val="003B75AB"/>
    <w:rsid w:val="003B7C99"/>
    <w:rsid w:val="003C1340"/>
    <w:rsid w:val="003C1FEE"/>
    <w:rsid w:val="003C4BA5"/>
    <w:rsid w:val="003C54FF"/>
    <w:rsid w:val="003C5EDD"/>
    <w:rsid w:val="003C6C12"/>
    <w:rsid w:val="003D18DD"/>
    <w:rsid w:val="003D378B"/>
    <w:rsid w:val="003D64F4"/>
    <w:rsid w:val="003E00E4"/>
    <w:rsid w:val="003E0681"/>
    <w:rsid w:val="003E1557"/>
    <w:rsid w:val="003E390A"/>
    <w:rsid w:val="003E612A"/>
    <w:rsid w:val="003E7B92"/>
    <w:rsid w:val="003F2986"/>
    <w:rsid w:val="003F2B76"/>
    <w:rsid w:val="003F3922"/>
    <w:rsid w:val="003F4A3B"/>
    <w:rsid w:val="003F4F9D"/>
    <w:rsid w:val="003F6F79"/>
    <w:rsid w:val="003F6FF8"/>
    <w:rsid w:val="003F752E"/>
    <w:rsid w:val="00400E3D"/>
    <w:rsid w:val="004028BD"/>
    <w:rsid w:val="0040424C"/>
    <w:rsid w:val="004053B7"/>
    <w:rsid w:val="00410290"/>
    <w:rsid w:val="00410DE8"/>
    <w:rsid w:val="004119A9"/>
    <w:rsid w:val="00412EBB"/>
    <w:rsid w:val="00415571"/>
    <w:rsid w:val="00416092"/>
    <w:rsid w:val="00417CDE"/>
    <w:rsid w:val="00423084"/>
    <w:rsid w:val="00423556"/>
    <w:rsid w:val="0042477D"/>
    <w:rsid w:val="00427630"/>
    <w:rsid w:val="004312FF"/>
    <w:rsid w:val="004359F2"/>
    <w:rsid w:val="004404A1"/>
    <w:rsid w:val="00440C70"/>
    <w:rsid w:val="00445885"/>
    <w:rsid w:val="00445AC7"/>
    <w:rsid w:val="00446FCA"/>
    <w:rsid w:val="00447CD1"/>
    <w:rsid w:val="00447FF6"/>
    <w:rsid w:val="00451A2D"/>
    <w:rsid w:val="00451E9E"/>
    <w:rsid w:val="00454836"/>
    <w:rsid w:val="00456325"/>
    <w:rsid w:val="00456666"/>
    <w:rsid w:val="00461B26"/>
    <w:rsid w:val="00462364"/>
    <w:rsid w:val="00463BFE"/>
    <w:rsid w:val="00464136"/>
    <w:rsid w:val="004652FD"/>
    <w:rsid w:val="0046622D"/>
    <w:rsid w:val="00466D95"/>
    <w:rsid w:val="0046721E"/>
    <w:rsid w:val="0046733C"/>
    <w:rsid w:val="004679D5"/>
    <w:rsid w:val="00472D2C"/>
    <w:rsid w:val="004746B7"/>
    <w:rsid w:val="00475B2B"/>
    <w:rsid w:val="004760AD"/>
    <w:rsid w:val="00476250"/>
    <w:rsid w:val="00477354"/>
    <w:rsid w:val="004826BD"/>
    <w:rsid w:val="00485AAE"/>
    <w:rsid w:val="00486FD3"/>
    <w:rsid w:val="0049177E"/>
    <w:rsid w:val="00493906"/>
    <w:rsid w:val="00493D6C"/>
    <w:rsid w:val="00497457"/>
    <w:rsid w:val="004A0B95"/>
    <w:rsid w:val="004A24C6"/>
    <w:rsid w:val="004A3795"/>
    <w:rsid w:val="004A3B06"/>
    <w:rsid w:val="004A4DD4"/>
    <w:rsid w:val="004A5267"/>
    <w:rsid w:val="004A7FAD"/>
    <w:rsid w:val="004B2608"/>
    <w:rsid w:val="004B5204"/>
    <w:rsid w:val="004B565B"/>
    <w:rsid w:val="004B7D8C"/>
    <w:rsid w:val="004B7EC4"/>
    <w:rsid w:val="004C047B"/>
    <w:rsid w:val="004C3EE1"/>
    <w:rsid w:val="004C4A98"/>
    <w:rsid w:val="004C6DCC"/>
    <w:rsid w:val="004D0ED2"/>
    <w:rsid w:val="004D1590"/>
    <w:rsid w:val="004D1AE2"/>
    <w:rsid w:val="004D1B6C"/>
    <w:rsid w:val="004D4FD7"/>
    <w:rsid w:val="004D5B0E"/>
    <w:rsid w:val="004D72C9"/>
    <w:rsid w:val="004E0402"/>
    <w:rsid w:val="004E2D7F"/>
    <w:rsid w:val="004E382D"/>
    <w:rsid w:val="004E3B2C"/>
    <w:rsid w:val="004E6282"/>
    <w:rsid w:val="004E6C71"/>
    <w:rsid w:val="004E74A7"/>
    <w:rsid w:val="004F03D3"/>
    <w:rsid w:val="004F1E7B"/>
    <w:rsid w:val="004F2F3A"/>
    <w:rsid w:val="004F569A"/>
    <w:rsid w:val="004F588E"/>
    <w:rsid w:val="004F7C92"/>
    <w:rsid w:val="005017B6"/>
    <w:rsid w:val="005026E6"/>
    <w:rsid w:val="00503EFF"/>
    <w:rsid w:val="005048F0"/>
    <w:rsid w:val="005057CE"/>
    <w:rsid w:val="0050760B"/>
    <w:rsid w:val="005107CD"/>
    <w:rsid w:val="00510CF1"/>
    <w:rsid w:val="00512A93"/>
    <w:rsid w:val="0051728F"/>
    <w:rsid w:val="00522492"/>
    <w:rsid w:val="00522AFC"/>
    <w:rsid w:val="00523A8C"/>
    <w:rsid w:val="00524A8E"/>
    <w:rsid w:val="00533375"/>
    <w:rsid w:val="00534650"/>
    <w:rsid w:val="00541078"/>
    <w:rsid w:val="00546990"/>
    <w:rsid w:val="005475D8"/>
    <w:rsid w:val="00552A20"/>
    <w:rsid w:val="0055357E"/>
    <w:rsid w:val="00555141"/>
    <w:rsid w:val="00556A2A"/>
    <w:rsid w:val="00561EAC"/>
    <w:rsid w:val="00563076"/>
    <w:rsid w:val="0056352A"/>
    <w:rsid w:val="00563BEF"/>
    <w:rsid w:val="00564B66"/>
    <w:rsid w:val="00564C92"/>
    <w:rsid w:val="00564F74"/>
    <w:rsid w:val="005665B5"/>
    <w:rsid w:val="00567143"/>
    <w:rsid w:val="00567F80"/>
    <w:rsid w:val="0057229C"/>
    <w:rsid w:val="00574220"/>
    <w:rsid w:val="005751FA"/>
    <w:rsid w:val="00575B6B"/>
    <w:rsid w:val="005825AE"/>
    <w:rsid w:val="00582BCF"/>
    <w:rsid w:val="00585CE5"/>
    <w:rsid w:val="005874AD"/>
    <w:rsid w:val="0059013A"/>
    <w:rsid w:val="00592D2E"/>
    <w:rsid w:val="005967E2"/>
    <w:rsid w:val="005A0C6F"/>
    <w:rsid w:val="005A1DE3"/>
    <w:rsid w:val="005A3343"/>
    <w:rsid w:val="005A637D"/>
    <w:rsid w:val="005A7364"/>
    <w:rsid w:val="005B242E"/>
    <w:rsid w:val="005B27C4"/>
    <w:rsid w:val="005B38A7"/>
    <w:rsid w:val="005B56BA"/>
    <w:rsid w:val="005B5AE9"/>
    <w:rsid w:val="005B5F3C"/>
    <w:rsid w:val="005C4A86"/>
    <w:rsid w:val="005C5DC2"/>
    <w:rsid w:val="005C7E9A"/>
    <w:rsid w:val="005D4D93"/>
    <w:rsid w:val="005D585F"/>
    <w:rsid w:val="005D7A31"/>
    <w:rsid w:val="005D7A61"/>
    <w:rsid w:val="005E1124"/>
    <w:rsid w:val="005E17EC"/>
    <w:rsid w:val="005E3084"/>
    <w:rsid w:val="005E5646"/>
    <w:rsid w:val="005F003E"/>
    <w:rsid w:val="005F1648"/>
    <w:rsid w:val="0060266F"/>
    <w:rsid w:val="006033BB"/>
    <w:rsid w:val="00603EB2"/>
    <w:rsid w:val="0060520A"/>
    <w:rsid w:val="00605ABF"/>
    <w:rsid w:val="00605F40"/>
    <w:rsid w:val="006067D2"/>
    <w:rsid w:val="00611059"/>
    <w:rsid w:val="00612222"/>
    <w:rsid w:val="00615815"/>
    <w:rsid w:val="0061655F"/>
    <w:rsid w:val="00625F28"/>
    <w:rsid w:val="006270C2"/>
    <w:rsid w:val="00627AAA"/>
    <w:rsid w:val="0063309D"/>
    <w:rsid w:val="00633237"/>
    <w:rsid w:val="00635A10"/>
    <w:rsid w:val="00643B38"/>
    <w:rsid w:val="006451FD"/>
    <w:rsid w:val="0065139B"/>
    <w:rsid w:val="00652D0B"/>
    <w:rsid w:val="00653F15"/>
    <w:rsid w:val="006541C8"/>
    <w:rsid w:val="0065606F"/>
    <w:rsid w:val="00657ADB"/>
    <w:rsid w:val="006614AF"/>
    <w:rsid w:val="00667C9D"/>
    <w:rsid w:val="00670280"/>
    <w:rsid w:val="00670E64"/>
    <w:rsid w:val="00671C82"/>
    <w:rsid w:val="00671D8C"/>
    <w:rsid w:val="00673EC6"/>
    <w:rsid w:val="00674E0E"/>
    <w:rsid w:val="00677080"/>
    <w:rsid w:val="00680FC5"/>
    <w:rsid w:val="00681B8C"/>
    <w:rsid w:val="00682CA7"/>
    <w:rsid w:val="00683FF2"/>
    <w:rsid w:val="00684B96"/>
    <w:rsid w:val="006850A3"/>
    <w:rsid w:val="006854EC"/>
    <w:rsid w:val="00685DD4"/>
    <w:rsid w:val="00686531"/>
    <w:rsid w:val="006872AF"/>
    <w:rsid w:val="00688F02"/>
    <w:rsid w:val="0069143B"/>
    <w:rsid w:val="00691662"/>
    <w:rsid w:val="006919E0"/>
    <w:rsid w:val="00692A09"/>
    <w:rsid w:val="006946AA"/>
    <w:rsid w:val="00695367"/>
    <w:rsid w:val="00697533"/>
    <w:rsid w:val="006A31A4"/>
    <w:rsid w:val="006A55BE"/>
    <w:rsid w:val="006A6BCC"/>
    <w:rsid w:val="006A6E42"/>
    <w:rsid w:val="006B269F"/>
    <w:rsid w:val="006B76FE"/>
    <w:rsid w:val="006C142E"/>
    <w:rsid w:val="006C273E"/>
    <w:rsid w:val="006D372A"/>
    <w:rsid w:val="006D4681"/>
    <w:rsid w:val="006D5628"/>
    <w:rsid w:val="006D70A2"/>
    <w:rsid w:val="006E2391"/>
    <w:rsid w:val="006E5F87"/>
    <w:rsid w:val="006E6E2F"/>
    <w:rsid w:val="006F0D19"/>
    <w:rsid w:val="006F184F"/>
    <w:rsid w:val="006F25AE"/>
    <w:rsid w:val="006F4086"/>
    <w:rsid w:val="006F6129"/>
    <w:rsid w:val="006F7997"/>
    <w:rsid w:val="00700D0E"/>
    <w:rsid w:val="007038E0"/>
    <w:rsid w:val="00704721"/>
    <w:rsid w:val="0070638B"/>
    <w:rsid w:val="00706EB6"/>
    <w:rsid w:val="00712BA2"/>
    <w:rsid w:val="0071622C"/>
    <w:rsid w:val="00716D09"/>
    <w:rsid w:val="0072014A"/>
    <w:rsid w:val="0072780E"/>
    <w:rsid w:val="007333E2"/>
    <w:rsid w:val="0073603B"/>
    <w:rsid w:val="007424B1"/>
    <w:rsid w:val="007455FF"/>
    <w:rsid w:val="00746087"/>
    <w:rsid w:val="00751AA0"/>
    <w:rsid w:val="007533CA"/>
    <w:rsid w:val="0075342C"/>
    <w:rsid w:val="00753788"/>
    <w:rsid w:val="0075708E"/>
    <w:rsid w:val="00757E20"/>
    <w:rsid w:val="00761399"/>
    <w:rsid w:val="0076164E"/>
    <w:rsid w:val="00764B39"/>
    <w:rsid w:val="007671FC"/>
    <w:rsid w:val="00770B72"/>
    <w:rsid w:val="00770DFD"/>
    <w:rsid w:val="0077250F"/>
    <w:rsid w:val="00772C5F"/>
    <w:rsid w:val="00772ED4"/>
    <w:rsid w:val="00773C58"/>
    <w:rsid w:val="00775BDE"/>
    <w:rsid w:val="00777A88"/>
    <w:rsid w:val="0078457B"/>
    <w:rsid w:val="0078511E"/>
    <w:rsid w:val="0078523F"/>
    <w:rsid w:val="00785527"/>
    <w:rsid w:val="00786193"/>
    <w:rsid w:val="0078622B"/>
    <w:rsid w:val="007871E1"/>
    <w:rsid w:val="007900EA"/>
    <w:rsid w:val="00791BD3"/>
    <w:rsid w:val="007924BC"/>
    <w:rsid w:val="00793919"/>
    <w:rsid w:val="00793FEF"/>
    <w:rsid w:val="00795EC4"/>
    <w:rsid w:val="00796124"/>
    <w:rsid w:val="00796D22"/>
    <w:rsid w:val="00797B8E"/>
    <w:rsid w:val="007A123E"/>
    <w:rsid w:val="007A2C52"/>
    <w:rsid w:val="007A3FEF"/>
    <w:rsid w:val="007A574E"/>
    <w:rsid w:val="007A6681"/>
    <w:rsid w:val="007B18A1"/>
    <w:rsid w:val="007B577F"/>
    <w:rsid w:val="007B7D4C"/>
    <w:rsid w:val="007C005A"/>
    <w:rsid w:val="007C1036"/>
    <w:rsid w:val="007C3346"/>
    <w:rsid w:val="007C3E26"/>
    <w:rsid w:val="007C4738"/>
    <w:rsid w:val="007C52FE"/>
    <w:rsid w:val="007D0A9D"/>
    <w:rsid w:val="007D0C1B"/>
    <w:rsid w:val="007D1E4F"/>
    <w:rsid w:val="007D5D47"/>
    <w:rsid w:val="007E0160"/>
    <w:rsid w:val="007E2CF1"/>
    <w:rsid w:val="007E3DBB"/>
    <w:rsid w:val="007E41E8"/>
    <w:rsid w:val="007E5ED1"/>
    <w:rsid w:val="007F0142"/>
    <w:rsid w:val="007F0C75"/>
    <w:rsid w:val="007F2F01"/>
    <w:rsid w:val="007F3D21"/>
    <w:rsid w:val="007F6626"/>
    <w:rsid w:val="00807461"/>
    <w:rsid w:val="00810160"/>
    <w:rsid w:val="00810207"/>
    <w:rsid w:val="00813EB5"/>
    <w:rsid w:val="00814452"/>
    <w:rsid w:val="0081500B"/>
    <w:rsid w:val="00816C85"/>
    <w:rsid w:val="008212CB"/>
    <w:rsid w:val="0082250C"/>
    <w:rsid w:val="008230E8"/>
    <w:rsid w:val="00825B40"/>
    <w:rsid w:val="00831C23"/>
    <w:rsid w:val="008323EF"/>
    <w:rsid w:val="0083243A"/>
    <w:rsid w:val="00834FA7"/>
    <w:rsid w:val="00835FBD"/>
    <w:rsid w:val="00843F07"/>
    <w:rsid w:val="00844491"/>
    <w:rsid w:val="00844A88"/>
    <w:rsid w:val="0084509E"/>
    <w:rsid w:val="00846D1D"/>
    <w:rsid w:val="00847A6D"/>
    <w:rsid w:val="008511BE"/>
    <w:rsid w:val="00851CB7"/>
    <w:rsid w:val="00855AC6"/>
    <w:rsid w:val="00860CC2"/>
    <w:rsid w:val="008650FA"/>
    <w:rsid w:val="008701A2"/>
    <w:rsid w:val="00871519"/>
    <w:rsid w:val="00872A8D"/>
    <w:rsid w:val="00874B3C"/>
    <w:rsid w:val="008758AD"/>
    <w:rsid w:val="00875A5C"/>
    <w:rsid w:val="00881A44"/>
    <w:rsid w:val="00881EA2"/>
    <w:rsid w:val="008851A3"/>
    <w:rsid w:val="0088726E"/>
    <w:rsid w:val="0089208C"/>
    <w:rsid w:val="00893E4D"/>
    <w:rsid w:val="00896273"/>
    <w:rsid w:val="00897028"/>
    <w:rsid w:val="00897AA1"/>
    <w:rsid w:val="008A317A"/>
    <w:rsid w:val="008A5FAF"/>
    <w:rsid w:val="008A79F7"/>
    <w:rsid w:val="008B0427"/>
    <w:rsid w:val="008B200F"/>
    <w:rsid w:val="008B601C"/>
    <w:rsid w:val="008B7350"/>
    <w:rsid w:val="008B755B"/>
    <w:rsid w:val="008C0359"/>
    <w:rsid w:val="008C0CC1"/>
    <w:rsid w:val="008C165C"/>
    <w:rsid w:val="008C18BB"/>
    <w:rsid w:val="008C26CE"/>
    <w:rsid w:val="008C4E4F"/>
    <w:rsid w:val="008D0DA9"/>
    <w:rsid w:val="008D0DB5"/>
    <w:rsid w:val="008D2152"/>
    <w:rsid w:val="008D47A3"/>
    <w:rsid w:val="008D4D54"/>
    <w:rsid w:val="008D59D3"/>
    <w:rsid w:val="008D775C"/>
    <w:rsid w:val="008E4C14"/>
    <w:rsid w:val="008F4EC2"/>
    <w:rsid w:val="008F54FB"/>
    <w:rsid w:val="008F6A91"/>
    <w:rsid w:val="008F6E1F"/>
    <w:rsid w:val="008F7542"/>
    <w:rsid w:val="008F7EFF"/>
    <w:rsid w:val="00901550"/>
    <w:rsid w:val="009017C7"/>
    <w:rsid w:val="0090229A"/>
    <w:rsid w:val="009046B7"/>
    <w:rsid w:val="009070F6"/>
    <w:rsid w:val="00913619"/>
    <w:rsid w:val="00914BE5"/>
    <w:rsid w:val="009173EF"/>
    <w:rsid w:val="009204B8"/>
    <w:rsid w:val="00920E92"/>
    <w:rsid w:val="00921155"/>
    <w:rsid w:val="009249EC"/>
    <w:rsid w:val="00925B3B"/>
    <w:rsid w:val="009311CE"/>
    <w:rsid w:val="00935F8C"/>
    <w:rsid w:val="009363AC"/>
    <w:rsid w:val="00936733"/>
    <w:rsid w:val="009375A5"/>
    <w:rsid w:val="00940C86"/>
    <w:rsid w:val="00942DEC"/>
    <w:rsid w:val="0094341F"/>
    <w:rsid w:val="00947528"/>
    <w:rsid w:val="009520B0"/>
    <w:rsid w:val="00952F65"/>
    <w:rsid w:val="00953604"/>
    <w:rsid w:val="00954D2B"/>
    <w:rsid w:val="00961DD5"/>
    <w:rsid w:val="0096225F"/>
    <w:rsid w:val="00963A5A"/>
    <w:rsid w:val="009643F5"/>
    <w:rsid w:val="00967392"/>
    <w:rsid w:val="00967A2D"/>
    <w:rsid w:val="00971326"/>
    <w:rsid w:val="0097364F"/>
    <w:rsid w:val="00974947"/>
    <w:rsid w:val="00975C79"/>
    <w:rsid w:val="00976549"/>
    <w:rsid w:val="0097796E"/>
    <w:rsid w:val="00980AB4"/>
    <w:rsid w:val="00984539"/>
    <w:rsid w:val="009850CC"/>
    <w:rsid w:val="00985692"/>
    <w:rsid w:val="00997CEC"/>
    <w:rsid w:val="009A266B"/>
    <w:rsid w:val="009A2F42"/>
    <w:rsid w:val="009A4C90"/>
    <w:rsid w:val="009A64E8"/>
    <w:rsid w:val="009A7C26"/>
    <w:rsid w:val="009B17FF"/>
    <w:rsid w:val="009B4D0A"/>
    <w:rsid w:val="009B4E34"/>
    <w:rsid w:val="009B6347"/>
    <w:rsid w:val="009B63A8"/>
    <w:rsid w:val="009B6416"/>
    <w:rsid w:val="009C08D2"/>
    <w:rsid w:val="009C3345"/>
    <w:rsid w:val="009C3635"/>
    <w:rsid w:val="009C6214"/>
    <w:rsid w:val="009D1451"/>
    <w:rsid w:val="009D2A55"/>
    <w:rsid w:val="009D2C31"/>
    <w:rsid w:val="009D36AF"/>
    <w:rsid w:val="009D488F"/>
    <w:rsid w:val="009D507C"/>
    <w:rsid w:val="009D508A"/>
    <w:rsid w:val="009D5822"/>
    <w:rsid w:val="009D73D4"/>
    <w:rsid w:val="009D79CC"/>
    <w:rsid w:val="009E1A70"/>
    <w:rsid w:val="009E3490"/>
    <w:rsid w:val="009E5B0E"/>
    <w:rsid w:val="009F0119"/>
    <w:rsid w:val="009F0303"/>
    <w:rsid w:val="009F2912"/>
    <w:rsid w:val="009F2C22"/>
    <w:rsid w:val="009F33F6"/>
    <w:rsid w:val="009F6066"/>
    <w:rsid w:val="009F7F30"/>
    <w:rsid w:val="00A04745"/>
    <w:rsid w:val="00A04856"/>
    <w:rsid w:val="00A05366"/>
    <w:rsid w:val="00A05703"/>
    <w:rsid w:val="00A060C9"/>
    <w:rsid w:val="00A06AC5"/>
    <w:rsid w:val="00A0717D"/>
    <w:rsid w:val="00A105E9"/>
    <w:rsid w:val="00A111A9"/>
    <w:rsid w:val="00A14A98"/>
    <w:rsid w:val="00A2361B"/>
    <w:rsid w:val="00A2780F"/>
    <w:rsid w:val="00A27D1E"/>
    <w:rsid w:val="00A33F4F"/>
    <w:rsid w:val="00A4095E"/>
    <w:rsid w:val="00A44730"/>
    <w:rsid w:val="00A50350"/>
    <w:rsid w:val="00A51CD7"/>
    <w:rsid w:val="00A522BB"/>
    <w:rsid w:val="00A5261A"/>
    <w:rsid w:val="00A600C4"/>
    <w:rsid w:val="00A604B8"/>
    <w:rsid w:val="00A61B68"/>
    <w:rsid w:val="00A64807"/>
    <w:rsid w:val="00A67CC6"/>
    <w:rsid w:val="00A7110D"/>
    <w:rsid w:val="00A72097"/>
    <w:rsid w:val="00A732A5"/>
    <w:rsid w:val="00A76D6F"/>
    <w:rsid w:val="00A8174C"/>
    <w:rsid w:val="00A83E3B"/>
    <w:rsid w:val="00A8452D"/>
    <w:rsid w:val="00A933B1"/>
    <w:rsid w:val="00A93902"/>
    <w:rsid w:val="00A94087"/>
    <w:rsid w:val="00A95660"/>
    <w:rsid w:val="00A96633"/>
    <w:rsid w:val="00A979E5"/>
    <w:rsid w:val="00AA00B2"/>
    <w:rsid w:val="00AA4ABE"/>
    <w:rsid w:val="00AA4CF2"/>
    <w:rsid w:val="00AA6E66"/>
    <w:rsid w:val="00AA7194"/>
    <w:rsid w:val="00AA74FC"/>
    <w:rsid w:val="00AA756A"/>
    <w:rsid w:val="00AB03BE"/>
    <w:rsid w:val="00AB14D9"/>
    <w:rsid w:val="00AB18E5"/>
    <w:rsid w:val="00AB49C6"/>
    <w:rsid w:val="00AB5FCB"/>
    <w:rsid w:val="00AB5FCD"/>
    <w:rsid w:val="00AC3113"/>
    <w:rsid w:val="00AC36C5"/>
    <w:rsid w:val="00AC4A00"/>
    <w:rsid w:val="00AC5DC2"/>
    <w:rsid w:val="00AC6BD8"/>
    <w:rsid w:val="00AD2484"/>
    <w:rsid w:val="00AE09CC"/>
    <w:rsid w:val="00AE4F04"/>
    <w:rsid w:val="00AE6A13"/>
    <w:rsid w:val="00AE7696"/>
    <w:rsid w:val="00AF0825"/>
    <w:rsid w:val="00AF0CB9"/>
    <w:rsid w:val="00AF25A1"/>
    <w:rsid w:val="00AF3E56"/>
    <w:rsid w:val="00AF5F7A"/>
    <w:rsid w:val="00AF67D5"/>
    <w:rsid w:val="00B0077B"/>
    <w:rsid w:val="00B034AB"/>
    <w:rsid w:val="00B041D2"/>
    <w:rsid w:val="00B05787"/>
    <w:rsid w:val="00B120B4"/>
    <w:rsid w:val="00B23429"/>
    <w:rsid w:val="00B33200"/>
    <w:rsid w:val="00B3459C"/>
    <w:rsid w:val="00B34C58"/>
    <w:rsid w:val="00B35891"/>
    <w:rsid w:val="00B41793"/>
    <w:rsid w:val="00B45445"/>
    <w:rsid w:val="00B45F2B"/>
    <w:rsid w:val="00B52673"/>
    <w:rsid w:val="00B55D19"/>
    <w:rsid w:val="00B57C7C"/>
    <w:rsid w:val="00B60787"/>
    <w:rsid w:val="00B60B12"/>
    <w:rsid w:val="00B621D7"/>
    <w:rsid w:val="00B63E6A"/>
    <w:rsid w:val="00B64306"/>
    <w:rsid w:val="00B672F9"/>
    <w:rsid w:val="00B67462"/>
    <w:rsid w:val="00B7039C"/>
    <w:rsid w:val="00B70900"/>
    <w:rsid w:val="00B715CA"/>
    <w:rsid w:val="00B72359"/>
    <w:rsid w:val="00B74200"/>
    <w:rsid w:val="00B74DB9"/>
    <w:rsid w:val="00B766A0"/>
    <w:rsid w:val="00B766DE"/>
    <w:rsid w:val="00B77C53"/>
    <w:rsid w:val="00B81A8A"/>
    <w:rsid w:val="00B85AF9"/>
    <w:rsid w:val="00B8667B"/>
    <w:rsid w:val="00B86ECE"/>
    <w:rsid w:val="00B90C82"/>
    <w:rsid w:val="00B932BB"/>
    <w:rsid w:val="00B93DCE"/>
    <w:rsid w:val="00B9467C"/>
    <w:rsid w:val="00B96484"/>
    <w:rsid w:val="00B96CA5"/>
    <w:rsid w:val="00BA29E9"/>
    <w:rsid w:val="00BA57C5"/>
    <w:rsid w:val="00BA6846"/>
    <w:rsid w:val="00BB0803"/>
    <w:rsid w:val="00BB4F7C"/>
    <w:rsid w:val="00BB6257"/>
    <w:rsid w:val="00BC1163"/>
    <w:rsid w:val="00BC173B"/>
    <w:rsid w:val="00BC5F81"/>
    <w:rsid w:val="00BD1952"/>
    <w:rsid w:val="00BD26EE"/>
    <w:rsid w:val="00BD2CB1"/>
    <w:rsid w:val="00BD354F"/>
    <w:rsid w:val="00BD6F1B"/>
    <w:rsid w:val="00BE56FF"/>
    <w:rsid w:val="00BE656A"/>
    <w:rsid w:val="00BE6BFC"/>
    <w:rsid w:val="00BE7500"/>
    <w:rsid w:val="00BF12BA"/>
    <w:rsid w:val="00BF263C"/>
    <w:rsid w:val="00BF2C39"/>
    <w:rsid w:val="00BF3FE6"/>
    <w:rsid w:val="00BF425A"/>
    <w:rsid w:val="00BF6406"/>
    <w:rsid w:val="00BF6D20"/>
    <w:rsid w:val="00C011AD"/>
    <w:rsid w:val="00C03256"/>
    <w:rsid w:val="00C04171"/>
    <w:rsid w:val="00C04F05"/>
    <w:rsid w:val="00C07C05"/>
    <w:rsid w:val="00C13CCA"/>
    <w:rsid w:val="00C14482"/>
    <w:rsid w:val="00C167E6"/>
    <w:rsid w:val="00C16B2A"/>
    <w:rsid w:val="00C16E83"/>
    <w:rsid w:val="00C221B1"/>
    <w:rsid w:val="00C26259"/>
    <w:rsid w:val="00C26F29"/>
    <w:rsid w:val="00C311BA"/>
    <w:rsid w:val="00C316F3"/>
    <w:rsid w:val="00C3173C"/>
    <w:rsid w:val="00C33457"/>
    <w:rsid w:val="00C34AEE"/>
    <w:rsid w:val="00C36A39"/>
    <w:rsid w:val="00C3767B"/>
    <w:rsid w:val="00C417CE"/>
    <w:rsid w:val="00C41A0F"/>
    <w:rsid w:val="00C50488"/>
    <w:rsid w:val="00C53AA3"/>
    <w:rsid w:val="00C55DEE"/>
    <w:rsid w:val="00C56BA8"/>
    <w:rsid w:val="00C611BC"/>
    <w:rsid w:val="00C64445"/>
    <w:rsid w:val="00C6606E"/>
    <w:rsid w:val="00C73AAE"/>
    <w:rsid w:val="00C74D43"/>
    <w:rsid w:val="00C775F2"/>
    <w:rsid w:val="00C802FF"/>
    <w:rsid w:val="00C8444A"/>
    <w:rsid w:val="00C851DA"/>
    <w:rsid w:val="00C86408"/>
    <w:rsid w:val="00C9247B"/>
    <w:rsid w:val="00C92958"/>
    <w:rsid w:val="00C97A87"/>
    <w:rsid w:val="00CA09E7"/>
    <w:rsid w:val="00CA20F0"/>
    <w:rsid w:val="00CA51B9"/>
    <w:rsid w:val="00CC01B8"/>
    <w:rsid w:val="00CC04B6"/>
    <w:rsid w:val="00CC22DC"/>
    <w:rsid w:val="00CC2769"/>
    <w:rsid w:val="00CC2A6E"/>
    <w:rsid w:val="00CC33CF"/>
    <w:rsid w:val="00CC62EB"/>
    <w:rsid w:val="00CC63FE"/>
    <w:rsid w:val="00CD27ED"/>
    <w:rsid w:val="00CD27F0"/>
    <w:rsid w:val="00CD2F81"/>
    <w:rsid w:val="00CD5E53"/>
    <w:rsid w:val="00CD7385"/>
    <w:rsid w:val="00CE1202"/>
    <w:rsid w:val="00CE236D"/>
    <w:rsid w:val="00CE446A"/>
    <w:rsid w:val="00CE5446"/>
    <w:rsid w:val="00CE6238"/>
    <w:rsid w:val="00CF0035"/>
    <w:rsid w:val="00CF2592"/>
    <w:rsid w:val="00CF41C3"/>
    <w:rsid w:val="00CF4902"/>
    <w:rsid w:val="00CF5648"/>
    <w:rsid w:val="00D02C0D"/>
    <w:rsid w:val="00D04914"/>
    <w:rsid w:val="00D04AB3"/>
    <w:rsid w:val="00D1031A"/>
    <w:rsid w:val="00D12C0D"/>
    <w:rsid w:val="00D13049"/>
    <w:rsid w:val="00D134C9"/>
    <w:rsid w:val="00D139D5"/>
    <w:rsid w:val="00D156FA"/>
    <w:rsid w:val="00D16033"/>
    <w:rsid w:val="00D16F9D"/>
    <w:rsid w:val="00D20388"/>
    <w:rsid w:val="00D247FD"/>
    <w:rsid w:val="00D27759"/>
    <w:rsid w:val="00D314CD"/>
    <w:rsid w:val="00D3263E"/>
    <w:rsid w:val="00D343DE"/>
    <w:rsid w:val="00D34595"/>
    <w:rsid w:val="00D35299"/>
    <w:rsid w:val="00D35A02"/>
    <w:rsid w:val="00D35AC3"/>
    <w:rsid w:val="00D35D27"/>
    <w:rsid w:val="00D407A5"/>
    <w:rsid w:val="00D412E7"/>
    <w:rsid w:val="00D42C36"/>
    <w:rsid w:val="00D44125"/>
    <w:rsid w:val="00D44507"/>
    <w:rsid w:val="00D46CF4"/>
    <w:rsid w:val="00D50390"/>
    <w:rsid w:val="00D52E2E"/>
    <w:rsid w:val="00D563FD"/>
    <w:rsid w:val="00D62DA4"/>
    <w:rsid w:val="00D64525"/>
    <w:rsid w:val="00D64561"/>
    <w:rsid w:val="00D6533E"/>
    <w:rsid w:val="00D67F92"/>
    <w:rsid w:val="00D720BF"/>
    <w:rsid w:val="00D73D1F"/>
    <w:rsid w:val="00D74EC9"/>
    <w:rsid w:val="00D75908"/>
    <w:rsid w:val="00D776C0"/>
    <w:rsid w:val="00D77A7C"/>
    <w:rsid w:val="00D804AD"/>
    <w:rsid w:val="00D81A3B"/>
    <w:rsid w:val="00D822F3"/>
    <w:rsid w:val="00D83BBA"/>
    <w:rsid w:val="00D93FB8"/>
    <w:rsid w:val="00D9527A"/>
    <w:rsid w:val="00DA0BCF"/>
    <w:rsid w:val="00DA3367"/>
    <w:rsid w:val="00DB02B5"/>
    <w:rsid w:val="00DB25EF"/>
    <w:rsid w:val="00DB2A1A"/>
    <w:rsid w:val="00DB50D2"/>
    <w:rsid w:val="00DC2156"/>
    <w:rsid w:val="00DC4204"/>
    <w:rsid w:val="00DD263A"/>
    <w:rsid w:val="00DD2673"/>
    <w:rsid w:val="00DD3CF1"/>
    <w:rsid w:val="00DD4599"/>
    <w:rsid w:val="00DD5738"/>
    <w:rsid w:val="00DD68E9"/>
    <w:rsid w:val="00DD7D19"/>
    <w:rsid w:val="00DD7E9E"/>
    <w:rsid w:val="00DE04F1"/>
    <w:rsid w:val="00DE2083"/>
    <w:rsid w:val="00DE48F0"/>
    <w:rsid w:val="00DE732C"/>
    <w:rsid w:val="00DF5590"/>
    <w:rsid w:val="00DF59F6"/>
    <w:rsid w:val="00E014C4"/>
    <w:rsid w:val="00E02D61"/>
    <w:rsid w:val="00E10181"/>
    <w:rsid w:val="00E10FEB"/>
    <w:rsid w:val="00E165C1"/>
    <w:rsid w:val="00E21258"/>
    <w:rsid w:val="00E22E30"/>
    <w:rsid w:val="00E23A0C"/>
    <w:rsid w:val="00E24180"/>
    <w:rsid w:val="00E25657"/>
    <w:rsid w:val="00E27ED4"/>
    <w:rsid w:val="00E30F61"/>
    <w:rsid w:val="00E32E76"/>
    <w:rsid w:val="00E3538A"/>
    <w:rsid w:val="00E357F8"/>
    <w:rsid w:val="00E37629"/>
    <w:rsid w:val="00E410FC"/>
    <w:rsid w:val="00E4277B"/>
    <w:rsid w:val="00E42B90"/>
    <w:rsid w:val="00E47A78"/>
    <w:rsid w:val="00E5285D"/>
    <w:rsid w:val="00E548F6"/>
    <w:rsid w:val="00E55BDD"/>
    <w:rsid w:val="00E55DDD"/>
    <w:rsid w:val="00E55F78"/>
    <w:rsid w:val="00E620C2"/>
    <w:rsid w:val="00E6254A"/>
    <w:rsid w:val="00E675A2"/>
    <w:rsid w:val="00E675B9"/>
    <w:rsid w:val="00E70055"/>
    <w:rsid w:val="00E745AD"/>
    <w:rsid w:val="00E813EB"/>
    <w:rsid w:val="00E8510D"/>
    <w:rsid w:val="00E86A48"/>
    <w:rsid w:val="00E90823"/>
    <w:rsid w:val="00E94E12"/>
    <w:rsid w:val="00EA0253"/>
    <w:rsid w:val="00EA0FE2"/>
    <w:rsid w:val="00EA3F3F"/>
    <w:rsid w:val="00EA562B"/>
    <w:rsid w:val="00EA5C2D"/>
    <w:rsid w:val="00EB2161"/>
    <w:rsid w:val="00EB2BA0"/>
    <w:rsid w:val="00EB41AE"/>
    <w:rsid w:val="00EB69FB"/>
    <w:rsid w:val="00EC090F"/>
    <w:rsid w:val="00EC248F"/>
    <w:rsid w:val="00EC2D61"/>
    <w:rsid w:val="00EC68F6"/>
    <w:rsid w:val="00ED131E"/>
    <w:rsid w:val="00ED13E3"/>
    <w:rsid w:val="00ED20D3"/>
    <w:rsid w:val="00ED220C"/>
    <w:rsid w:val="00ED5423"/>
    <w:rsid w:val="00ED644F"/>
    <w:rsid w:val="00ED6E9D"/>
    <w:rsid w:val="00ED78E2"/>
    <w:rsid w:val="00EE1703"/>
    <w:rsid w:val="00EE225D"/>
    <w:rsid w:val="00EE36BF"/>
    <w:rsid w:val="00EE370A"/>
    <w:rsid w:val="00EE4347"/>
    <w:rsid w:val="00EE74B4"/>
    <w:rsid w:val="00EF16FD"/>
    <w:rsid w:val="00EF48BB"/>
    <w:rsid w:val="00F01769"/>
    <w:rsid w:val="00F05C88"/>
    <w:rsid w:val="00F11F99"/>
    <w:rsid w:val="00F15C35"/>
    <w:rsid w:val="00F1652E"/>
    <w:rsid w:val="00F17005"/>
    <w:rsid w:val="00F17781"/>
    <w:rsid w:val="00F21121"/>
    <w:rsid w:val="00F231A4"/>
    <w:rsid w:val="00F256AB"/>
    <w:rsid w:val="00F275F9"/>
    <w:rsid w:val="00F31113"/>
    <w:rsid w:val="00F3252F"/>
    <w:rsid w:val="00F356A0"/>
    <w:rsid w:val="00F4068E"/>
    <w:rsid w:val="00F40AF3"/>
    <w:rsid w:val="00F41607"/>
    <w:rsid w:val="00F416C1"/>
    <w:rsid w:val="00F41C23"/>
    <w:rsid w:val="00F47956"/>
    <w:rsid w:val="00F51216"/>
    <w:rsid w:val="00F522CB"/>
    <w:rsid w:val="00F52304"/>
    <w:rsid w:val="00F53297"/>
    <w:rsid w:val="00F53B04"/>
    <w:rsid w:val="00F61A53"/>
    <w:rsid w:val="00F620D1"/>
    <w:rsid w:val="00F634FD"/>
    <w:rsid w:val="00F673E2"/>
    <w:rsid w:val="00F7062E"/>
    <w:rsid w:val="00F7191C"/>
    <w:rsid w:val="00F721E7"/>
    <w:rsid w:val="00F725BE"/>
    <w:rsid w:val="00F727F0"/>
    <w:rsid w:val="00F75CA9"/>
    <w:rsid w:val="00F76057"/>
    <w:rsid w:val="00F7683F"/>
    <w:rsid w:val="00F85806"/>
    <w:rsid w:val="00F90E5C"/>
    <w:rsid w:val="00F90E95"/>
    <w:rsid w:val="00F977D8"/>
    <w:rsid w:val="00FA04BB"/>
    <w:rsid w:val="00FA15F3"/>
    <w:rsid w:val="00FA3434"/>
    <w:rsid w:val="00FA5036"/>
    <w:rsid w:val="00FA542C"/>
    <w:rsid w:val="00FA7259"/>
    <w:rsid w:val="00FB038C"/>
    <w:rsid w:val="00FB06EE"/>
    <w:rsid w:val="00FB1DEE"/>
    <w:rsid w:val="00FB418A"/>
    <w:rsid w:val="00FC0C7E"/>
    <w:rsid w:val="00FC6199"/>
    <w:rsid w:val="00FC75B0"/>
    <w:rsid w:val="00FD08B2"/>
    <w:rsid w:val="00FD1451"/>
    <w:rsid w:val="00FD1A0F"/>
    <w:rsid w:val="00FD2960"/>
    <w:rsid w:val="00FD442E"/>
    <w:rsid w:val="00FE01E9"/>
    <w:rsid w:val="00FE0585"/>
    <w:rsid w:val="00FE14F6"/>
    <w:rsid w:val="00FE2789"/>
    <w:rsid w:val="00FE3E50"/>
    <w:rsid w:val="00FE442A"/>
    <w:rsid w:val="00FE4D2F"/>
    <w:rsid w:val="00FE77CE"/>
    <w:rsid w:val="00FF02B5"/>
    <w:rsid w:val="00FF0C02"/>
    <w:rsid w:val="00FF2FD4"/>
    <w:rsid w:val="00FF5795"/>
    <w:rsid w:val="00FF78A1"/>
    <w:rsid w:val="011F4791"/>
    <w:rsid w:val="01A5C128"/>
    <w:rsid w:val="01D0219F"/>
    <w:rsid w:val="01FCE810"/>
    <w:rsid w:val="02070FAC"/>
    <w:rsid w:val="02522F4C"/>
    <w:rsid w:val="025FEDFE"/>
    <w:rsid w:val="026254B0"/>
    <w:rsid w:val="02AAEB8F"/>
    <w:rsid w:val="02AE8757"/>
    <w:rsid w:val="02EF91C4"/>
    <w:rsid w:val="030D96E6"/>
    <w:rsid w:val="031EC3A4"/>
    <w:rsid w:val="03271816"/>
    <w:rsid w:val="0380D3C0"/>
    <w:rsid w:val="03C78C69"/>
    <w:rsid w:val="03E2858B"/>
    <w:rsid w:val="03EDFFAD"/>
    <w:rsid w:val="041B9963"/>
    <w:rsid w:val="0435AE67"/>
    <w:rsid w:val="04518C82"/>
    <w:rsid w:val="0484FCF4"/>
    <w:rsid w:val="04B722FE"/>
    <w:rsid w:val="04BAFAD1"/>
    <w:rsid w:val="053B5172"/>
    <w:rsid w:val="05B8C9AA"/>
    <w:rsid w:val="05E2AB22"/>
    <w:rsid w:val="05EB30D0"/>
    <w:rsid w:val="062280EE"/>
    <w:rsid w:val="062AA1CF"/>
    <w:rsid w:val="064AAA08"/>
    <w:rsid w:val="065FACE6"/>
    <w:rsid w:val="06B1EEF8"/>
    <w:rsid w:val="06BB6AE2"/>
    <w:rsid w:val="06DF098F"/>
    <w:rsid w:val="06F1B577"/>
    <w:rsid w:val="073E78A6"/>
    <w:rsid w:val="07604A8F"/>
    <w:rsid w:val="07BEC01E"/>
    <w:rsid w:val="07C5E6CE"/>
    <w:rsid w:val="07E9C453"/>
    <w:rsid w:val="0871C115"/>
    <w:rsid w:val="087FBE06"/>
    <w:rsid w:val="08E98548"/>
    <w:rsid w:val="08F0D4FD"/>
    <w:rsid w:val="092FFC91"/>
    <w:rsid w:val="093FDA20"/>
    <w:rsid w:val="09B57177"/>
    <w:rsid w:val="09CA7702"/>
    <w:rsid w:val="0A28B447"/>
    <w:rsid w:val="0A449077"/>
    <w:rsid w:val="0A4F7C75"/>
    <w:rsid w:val="0A64D01D"/>
    <w:rsid w:val="0A6A68A1"/>
    <w:rsid w:val="0AF1128A"/>
    <w:rsid w:val="0B2BD610"/>
    <w:rsid w:val="0B4334A2"/>
    <w:rsid w:val="0B798B00"/>
    <w:rsid w:val="0BD80C5A"/>
    <w:rsid w:val="0CD2BFB9"/>
    <w:rsid w:val="0CD47E43"/>
    <w:rsid w:val="0D1E30FB"/>
    <w:rsid w:val="0D7BF9D3"/>
    <w:rsid w:val="0DAA00C8"/>
    <w:rsid w:val="0DC0028C"/>
    <w:rsid w:val="0DC69878"/>
    <w:rsid w:val="0DC9BFA6"/>
    <w:rsid w:val="0E875256"/>
    <w:rsid w:val="0E938F9F"/>
    <w:rsid w:val="0EA322B7"/>
    <w:rsid w:val="0EC92296"/>
    <w:rsid w:val="0F0C538F"/>
    <w:rsid w:val="0F30748D"/>
    <w:rsid w:val="0F75702B"/>
    <w:rsid w:val="0FA3968A"/>
    <w:rsid w:val="104EEBBD"/>
    <w:rsid w:val="10834558"/>
    <w:rsid w:val="108D9D46"/>
    <w:rsid w:val="10B4A7C1"/>
    <w:rsid w:val="10C3520A"/>
    <w:rsid w:val="10DEB877"/>
    <w:rsid w:val="1146E1B7"/>
    <w:rsid w:val="116D0F59"/>
    <w:rsid w:val="11E5254C"/>
    <w:rsid w:val="11E57C1B"/>
    <w:rsid w:val="11FBA64C"/>
    <w:rsid w:val="1218477F"/>
    <w:rsid w:val="1218CF4B"/>
    <w:rsid w:val="122C0415"/>
    <w:rsid w:val="123A5E31"/>
    <w:rsid w:val="125F226B"/>
    <w:rsid w:val="127D243A"/>
    <w:rsid w:val="12869AF9"/>
    <w:rsid w:val="12D970E4"/>
    <w:rsid w:val="1334850C"/>
    <w:rsid w:val="1339C972"/>
    <w:rsid w:val="13572E2B"/>
    <w:rsid w:val="135F78DE"/>
    <w:rsid w:val="13DF5349"/>
    <w:rsid w:val="1407AD8A"/>
    <w:rsid w:val="142E757C"/>
    <w:rsid w:val="142EF833"/>
    <w:rsid w:val="14CA5C3A"/>
    <w:rsid w:val="14E52C41"/>
    <w:rsid w:val="155335DA"/>
    <w:rsid w:val="15617C54"/>
    <w:rsid w:val="15EAE3D0"/>
    <w:rsid w:val="1648D465"/>
    <w:rsid w:val="1660F38F"/>
    <w:rsid w:val="16C53881"/>
    <w:rsid w:val="16D072A6"/>
    <w:rsid w:val="172C1376"/>
    <w:rsid w:val="174B8656"/>
    <w:rsid w:val="178D93C7"/>
    <w:rsid w:val="1802FD9C"/>
    <w:rsid w:val="18411AA6"/>
    <w:rsid w:val="185BD2D8"/>
    <w:rsid w:val="18B4FE8A"/>
    <w:rsid w:val="18C754EE"/>
    <w:rsid w:val="18CFBBAC"/>
    <w:rsid w:val="18E9D561"/>
    <w:rsid w:val="19083534"/>
    <w:rsid w:val="19086B0A"/>
    <w:rsid w:val="19206477"/>
    <w:rsid w:val="19388F1C"/>
    <w:rsid w:val="19627D56"/>
    <w:rsid w:val="1AD3F0E5"/>
    <w:rsid w:val="1AD98B1A"/>
    <w:rsid w:val="1B71C8F5"/>
    <w:rsid w:val="1B773169"/>
    <w:rsid w:val="1BA0B532"/>
    <w:rsid w:val="1BAC0EC3"/>
    <w:rsid w:val="1C4EB6ED"/>
    <w:rsid w:val="1C873175"/>
    <w:rsid w:val="1C9AB087"/>
    <w:rsid w:val="1C9E8729"/>
    <w:rsid w:val="1CC4CB05"/>
    <w:rsid w:val="1D387D91"/>
    <w:rsid w:val="1D3BA2DF"/>
    <w:rsid w:val="1D6243CE"/>
    <w:rsid w:val="1D7A8C16"/>
    <w:rsid w:val="1D7A9554"/>
    <w:rsid w:val="1D81F310"/>
    <w:rsid w:val="1D95226D"/>
    <w:rsid w:val="1E06D259"/>
    <w:rsid w:val="1E412123"/>
    <w:rsid w:val="1E6D97B2"/>
    <w:rsid w:val="1EE8DD49"/>
    <w:rsid w:val="1F2200CE"/>
    <w:rsid w:val="1F2391F8"/>
    <w:rsid w:val="1F5B69DB"/>
    <w:rsid w:val="1F817D58"/>
    <w:rsid w:val="1FA97B9C"/>
    <w:rsid w:val="1FDCCFF6"/>
    <w:rsid w:val="20371CEC"/>
    <w:rsid w:val="20379FF2"/>
    <w:rsid w:val="20412992"/>
    <w:rsid w:val="20577D57"/>
    <w:rsid w:val="205F0F03"/>
    <w:rsid w:val="20862081"/>
    <w:rsid w:val="20C2B42D"/>
    <w:rsid w:val="2107AB1C"/>
    <w:rsid w:val="2136DDF4"/>
    <w:rsid w:val="2150A948"/>
    <w:rsid w:val="219A2465"/>
    <w:rsid w:val="21A0CF13"/>
    <w:rsid w:val="21D5E6F1"/>
    <w:rsid w:val="222DBC3D"/>
    <w:rsid w:val="222E2CD4"/>
    <w:rsid w:val="2231543B"/>
    <w:rsid w:val="22D218C1"/>
    <w:rsid w:val="230DC8AD"/>
    <w:rsid w:val="2368C2EE"/>
    <w:rsid w:val="23BBA128"/>
    <w:rsid w:val="23D14882"/>
    <w:rsid w:val="23DE9BA2"/>
    <w:rsid w:val="24377A17"/>
    <w:rsid w:val="24506139"/>
    <w:rsid w:val="24824ADB"/>
    <w:rsid w:val="24ACAF39"/>
    <w:rsid w:val="24C99E63"/>
    <w:rsid w:val="24E3D627"/>
    <w:rsid w:val="25215CD4"/>
    <w:rsid w:val="252E18D0"/>
    <w:rsid w:val="25D826E7"/>
    <w:rsid w:val="25DD144B"/>
    <w:rsid w:val="25EC319A"/>
    <w:rsid w:val="2608CFE5"/>
    <w:rsid w:val="261A3F81"/>
    <w:rsid w:val="264F1D12"/>
    <w:rsid w:val="26612609"/>
    <w:rsid w:val="2667F092"/>
    <w:rsid w:val="2672537D"/>
    <w:rsid w:val="26BF0521"/>
    <w:rsid w:val="26CBCB55"/>
    <w:rsid w:val="27088BB0"/>
    <w:rsid w:val="27403FBC"/>
    <w:rsid w:val="276B1C6D"/>
    <w:rsid w:val="27784E4E"/>
    <w:rsid w:val="279249A9"/>
    <w:rsid w:val="27E72BBF"/>
    <w:rsid w:val="27F4F4B6"/>
    <w:rsid w:val="28A9F4C7"/>
    <w:rsid w:val="28C5A6B6"/>
    <w:rsid w:val="28E9ED64"/>
    <w:rsid w:val="28EA5097"/>
    <w:rsid w:val="290EE7B6"/>
    <w:rsid w:val="29739584"/>
    <w:rsid w:val="298C783D"/>
    <w:rsid w:val="29BD9DD7"/>
    <w:rsid w:val="2A1FD0BD"/>
    <w:rsid w:val="2A575E82"/>
    <w:rsid w:val="2A66E5B9"/>
    <w:rsid w:val="2AB32F90"/>
    <w:rsid w:val="2B17FCD5"/>
    <w:rsid w:val="2B3D409D"/>
    <w:rsid w:val="2BBB8DE2"/>
    <w:rsid w:val="2BD293D1"/>
    <w:rsid w:val="2BDDDB4E"/>
    <w:rsid w:val="2BE6F640"/>
    <w:rsid w:val="2BE90BAD"/>
    <w:rsid w:val="2BF4A1BA"/>
    <w:rsid w:val="2C34CF5B"/>
    <w:rsid w:val="2C5B731E"/>
    <w:rsid w:val="2C83BFE6"/>
    <w:rsid w:val="2C9E19C7"/>
    <w:rsid w:val="2CDE4C40"/>
    <w:rsid w:val="2D47488B"/>
    <w:rsid w:val="2D624723"/>
    <w:rsid w:val="2D89AB08"/>
    <w:rsid w:val="2D9CA00F"/>
    <w:rsid w:val="2DA48501"/>
    <w:rsid w:val="2DDD73C4"/>
    <w:rsid w:val="2E1510A6"/>
    <w:rsid w:val="2E5495C5"/>
    <w:rsid w:val="2EA3B1A3"/>
    <w:rsid w:val="2F2FBC3F"/>
    <w:rsid w:val="2F3AB1BF"/>
    <w:rsid w:val="2F443E47"/>
    <w:rsid w:val="2F8ECD72"/>
    <w:rsid w:val="2FA2A297"/>
    <w:rsid w:val="3007CEBC"/>
    <w:rsid w:val="306211FA"/>
    <w:rsid w:val="3080356A"/>
    <w:rsid w:val="3083F693"/>
    <w:rsid w:val="3089EFFA"/>
    <w:rsid w:val="30FB4271"/>
    <w:rsid w:val="313E0F27"/>
    <w:rsid w:val="315D4BF7"/>
    <w:rsid w:val="317012B4"/>
    <w:rsid w:val="319446A3"/>
    <w:rsid w:val="328626C2"/>
    <w:rsid w:val="328BB4CC"/>
    <w:rsid w:val="32D5431D"/>
    <w:rsid w:val="32F5AC91"/>
    <w:rsid w:val="3330AD5E"/>
    <w:rsid w:val="333F5311"/>
    <w:rsid w:val="337B5FD4"/>
    <w:rsid w:val="342C19A9"/>
    <w:rsid w:val="34D51F75"/>
    <w:rsid w:val="3541C62A"/>
    <w:rsid w:val="35503837"/>
    <w:rsid w:val="3565C41B"/>
    <w:rsid w:val="358C7438"/>
    <w:rsid w:val="35AFEE8F"/>
    <w:rsid w:val="35B8C92C"/>
    <w:rsid w:val="35CEB4EA"/>
    <w:rsid w:val="35F31BA1"/>
    <w:rsid w:val="35F78FFB"/>
    <w:rsid w:val="35FCE006"/>
    <w:rsid w:val="35FE0C6C"/>
    <w:rsid w:val="361C4452"/>
    <w:rsid w:val="36274E68"/>
    <w:rsid w:val="3644465A"/>
    <w:rsid w:val="3670EFD6"/>
    <w:rsid w:val="367F555D"/>
    <w:rsid w:val="36A08014"/>
    <w:rsid w:val="36D40108"/>
    <w:rsid w:val="36F7405B"/>
    <w:rsid w:val="37026CF0"/>
    <w:rsid w:val="37ADF7D4"/>
    <w:rsid w:val="38590608"/>
    <w:rsid w:val="388D6F79"/>
    <w:rsid w:val="38A30069"/>
    <w:rsid w:val="3900112E"/>
    <w:rsid w:val="39041F71"/>
    <w:rsid w:val="3906AA7C"/>
    <w:rsid w:val="394814B3"/>
    <w:rsid w:val="3A00DA06"/>
    <w:rsid w:val="3A1C98E8"/>
    <w:rsid w:val="3A27C20F"/>
    <w:rsid w:val="3A685BBB"/>
    <w:rsid w:val="3ADF6D3B"/>
    <w:rsid w:val="3B30FD1A"/>
    <w:rsid w:val="3B477AC9"/>
    <w:rsid w:val="3B74610F"/>
    <w:rsid w:val="3BA379A7"/>
    <w:rsid w:val="3BC854A2"/>
    <w:rsid w:val="3BCB8D62"/>
    <w:rsid w:val="3C24D5A6"/>
    <w:rsid w:val="3C4BD15B"/>
    <w:rsid w:val="3C5EE955"/>
    <w:rsid w:val="3C727A7E"/>
    <w:rsid w:val="3D1DA521"/>
    <w:rsid w:val="3D479F45"/>
    <w:rsid w:val="3D5426DF"/>
    <w:rsid w:val="3D6D2DDD"/>
    <w:rsid w:val="3D71D1BA"/>
    <w:rsid w:val="3DAE2A5E"/>
    <w:rsid w:val="3DBBDBDE"/>
    <w:rsid w:val="3DE7EE6C"/>
    <w:rsid w:val="3E129A23"/>
    <w:rsid w:val="3E1D432E"/>
    <w:rsid w:val="3E2BA121"/>
    <w:rsid w:val="3E896829"/>
    <w:rsid w:val="3EB8AB05"/>
    <w:rsid w:val="3ED33ABA"/>
    <w:rsid w:val="3ED9B0CB"/>
    <w:rsid w:val="3F0DAC93"/>
    <w:rsid w:val="3F2ACD43"/>
    <w:rsid w:val="3F53CDDC"/>
    <w:rsid w:val="3F563DF1"/>
    <w:rsid w:val="3FA67DF9"/>
    <w:rsid w:val="3FB96807"/>
    <w:rsid w:val="3FCAC08D"/>
    <w:rsid w:val="400FB77C"/>
    <w:rsid w:val="4023001D"/>
    <w:rsid w:val="40411B4B"/>
    <w:rsid w:val="40956346"/>
    <w:rsid w:val="40CEC385"/>
    <w:rsid w:val="410585FC"/>
    <w:rsid w:val="4108E238"/>
    <w:rsid w:val="4121BABF"/>
    <w:rsid w:val="414E1FA3"/>
    <w:rsid w:val="4194954C"/>
    <w:rsid w:val="41A0D24D"/>
    <w:rsid w:val="41A69F58"/>
    <w:rsid w:val="41A97D8E"/>
    <w:rsid w:val="41FBFA69"/>
    <w:rsid w:val="4212B3C0"/>
    <w:rsid w:val="421A430F"/>
    <w:rsid w:val="422499B1"/>
    <w:rsid w:val="4239C5FF"/>
    <w:rsid w:val="4249FF3C"/>
    <w:rsid w:val="4264995E"/>
    <w:rsid w:val="4286D745"/>
    <w:rsid w:val="429157E7"/>
    <w:rsid w:val="42989054"/>
    <w:rsid w:val="42BCD2E8"/>
    <w:rsid w:val="42D5AC68"/>
    <w:rsid w:val="42F72288"/>
    <w:rsid w:val="42FB91A3"/>
    <w:rsid w:val="43A9935E"/>
    <w:rsid w:val="440D4250"/>
    <w:rsid w:val="4412EE00"/>
    <w:rsid w:val="4413EA1F"/>
    <w:rsid w:val="4414CA34"/>
    <w:rsid w:val="4431388F"/>
    <w:rsid w:val="4459C123"/>
    <w:rsid w:val="44622466"/>
    <w:rsid w:val="44A24FE2"/>
    <w:rsid w:val="44AFD881"/>
    <w:rsid w:val="44B343AD"/>
    <w:rsid w:val="44E0727F"/>
    <w:rsid w:val="44E63288"/>
    <w:rsid w:val="44EB3698"/>
    <w:rsid w:val="45086DCA"/>
    <w:rsid w:val="450C182F"/>
    <w:rsid w:val="45165833"/>
    <w:rsid w:val="452CA7A1"/>
    <w:rsid w:val="45836A42"/>
    <w:rsid w:val="45928452"/>
    <w:rsid w:val="45C37E57"/>
    <w:rsid w:val="45CDB198"/>
    <w:rsid w:val="4612E7C6"/>
    <w:rsid w:val="461ABE85"/>
    <w:rsid w:val="46382A93"/>
    <w:rsid w:val="465490FC"/>
    <w:rsid w:val="466BCFE4"/>
    <w:rsid w:val="46784578"/>
    <w:rsid w:val="46C24B89"/>
    <w:rsid w:val="46C7587A"/>
    <w:rsid w:val="46E7954C"/>
    <w:rsid w:val="4705005B"/>
    <w:rsid w:val="4764F795"/>
    <w:rsid w:val="4771E18B"/>
    <w:rsid w:val="47C99E57"/>
    <w:rsid w:val="47CC0E42"/>
    <w:rsid w:val="47EE10EF"/>
    <w:rsid w:val="483707E4"/>
    <w:rsid w:val="485B27C8"/>
    <w:rsid w:val="4868DFE5"/>
    <w:rsid w:val="48745416"/>
    <w:rsid w:val="488AFE75"/>
    <w:rsid w:val="48A02DAA"/>
    <w:rsid w:val="48E7C247"/>
    <w:rsid w:val="48F00980"/>
    <w:rsid w:val="496C1747"/>
    <w:rsid w:val="496F33DD"/>
    <w:rsid w:val="49746E99"/>
    <w:rsid w:val="49B3F7FB"/>
    <w:rsid w:val="49B9589B"/>
    <w:rsid w:val="49BC85AF"/>
    <w:rsid w:val="49C125C7"/>
    <w:rsid w:val="49C71300"/>
    <w:rsid w:val="49F3FB8D"/>
    <w:rsid w:val="4A44C3D0"/>
    <w:rsid w:val="4A65FD3E"/>
    <w:rsid w:val="4A716F20"/>
    <w:rsid w:val="4AAA5EC6"/>
    <w:rsid w:val="4B19E975"/>
    <w:rsid w:val="4B59F621"/>
    <w:rsid w:val="4B8438F5"/>
    <w:rsid w:val="4BB8230E"/>
    <w:rsid w:val="4C264EF2"/>
    <w:rsid w:val="4C72F30B"/>
    <w:rsid w:val="4C9058FD"/>
    <w:rsid w:val="4C9620AD"/>
    <w:rsid w:val="4CF2BD09"/>
    <w:rsid w:val="4D63817B"/>
    <w:rsid w:val="4D83359D"/>
    <w:rsid w:val="4DA45C54"/>
    <w:rsid w:val="4DBB8D1D"/>
    <w:rsid w:val="4DC37AA3"/>
    <w:rsid w:val="4E71354E"/>
    <w:rsid w:val="4E788C27"/>
    <w:rsid w:val="4E8142FB"/>
    <w:rsid w:val="4E90418C"/>
    <w:rsid w:val="4EEE1705"/>
    <w:rsid w:val="4F260F66"/>
    <w:rsid w:val="4F832539"/>
    <w:rsid w:val="4FA9EEFD"/>
    <w:rsid w:val="4FAE2F0C"/>
    <w:rsid w:val="504B2071"/>
    <w:rsid w:val="50CCAE50"/>
    <w:rsid w:val="50F1EB7B"/>
    <w:rsid w:val="51070C95"/>
    <w:rsid w:val="518DB8FD"/>
    <w:rsid w:val="51A6ABCC"/>
    <w:rsid w:val="521E4BED"/>
    <w:rsid w:val="526F141B"/>
    <w:rsid w:val="5296EBC6"/>
    <w:rsid w:val="52BE2988"/>
    <w:rsid w:val="52BF25A7"/>
    <w:rsid w:val="52DC33E8"/>
    <w:rsid w:val="533088F4"/>
    <w:rsid w:val="53454959"/>
    <w:rsid w:val="535D75C3"/>
    <w:rsid w:val="538C1E9E"/>
    <w:rsid w:val="53C1C326"/>
    <w:rsid w:val="53CC89C5"/>
    <w:rsid w:val="53CDF8FD"/>
    <w:rsid w:val="53D886A0"/>
    <w:rsid w:val="540D69AF"/>
    <w:rsid w:val="5410FC53"/>
    <w:rsid w:val="5425CD97"/>
    <w:rsid w:val="544D5878"/>
    <w:rsid w:val="547FD0F2"/>
    <w:rsid w:val="54BD82F7"/>
    <w:rsid w:val="54C7B4E2"/>
    <w:rsid w:val="54D11444"/>
    <w:rsid w:val="54D592FA"/>
    <w:rsid w:val="54D8A3C6"/>
    <w:rsid w:val="550C2CB1"/>
    <w:rsid w:val="552A90A4"/>
    <w:rsid w:val="552BE3B8"/>
    <w:rsid w:val="55529EDF"/>
    <w:rsid w:val="55E9DEEF"/>
    <w:rsid w:val="55EC77E4"/>
    <w:rsid w:val="564693A8"/>
    <w:rsid w:val="5647C298"/>
    <w:rsid w:val="564B8DF0"/>
    <w:rsid w:val="566097AF"/>
    <w:rsid w:val="5668FD19"/>
    <w:rsid w:val="56715BE5"/>
    <w:rsid w:val="56BF4587"/>
    <w:rsid w:val="56C20E1B"/>
    <w:rsid w:val="56D66007"/>
    <w:rsid w:val="5702145C"/>
    <w:rsid w:val="572691CE"/>
    <w:rsid w:val="5729688F"/>
    <w:rsid w:val="57586AA7"/>
    <w:rsid w:val="57659948"/>
    <w:rsid w:val="5789CE3A"/>
    <w:rsid w:val="57B9C73D"/>
    <w:rsid w:val="57D005D5"/>
    <w:rsid w:val="57D8A2B4"/>
    <w:rsid w:val="57F1A253"/>
    <w:rsid w:val="57F4ACE1"/>
    <w:rsid w:val="581E724E"/>
    <w:rsid w:val="581E9319"/>
    <w:rsid w:val="58294A9B"/>
    <w:rsid w:val="58532687"/>
    <w:rsid w:val="58549BBE"/>
    <w:rsid w:val="58600BBD"/>
    <w:rsid w:val="588FECDD"/>
    <w:rsid w:val="589DD324"/>
    <w:rsid w:val="5919118D"/>
    <w:rsid w:val="596C143C"/>
    <w:rsid w:val="597FA285"/>
    <w:rsid w:val="59A592B5"/>
    <w:rsid w:val="59BBF91F"/>
    <w:rsid w:val="59F2A716"/>
    <w:rsid w:val="5A2F9D79"/>
    <w:rsid w:val="5A3AD716"/>
    <w:rsid w:val="5A850A51"/>
    <w:rsid w:val="5B319D2D"/>
    <w:rsid w:val="5B6B7BCC"/>
    <w:rsid w:val="5C92E667"/>
    <w:rsid w:val="5CC9C756"/>
    <w:rsid w:val="5CE24953"/>
    <w:rsid w:val="5D03AF4F"/>
    <w:rsid w:val="5D0B16EC"/>
    <w:rsid w:val="5D177519"/>
    <w:rsid w:val="5D4A4E26"/>
    <w:rsid w:val="5DE9BD82"/>
    <w:rsid w:val="5E9115A1"/>
    <w:rsid w:val="5ECB9516"/>
    <w:rsid w:val="5EECE582"/>
    <w:rsid w:val="5F0DD7F6"/>
    <w:rsid w:val="5F1DB2A3"/>
    <w:rsid w:val="5FDCF25B"/>
    <w:rsid w:val="600681A5"/>
    <w:rsid w:val="6018923C"/>
    <w:rsid w:val="60885044"/>
    <w:rsid w:val="6091EEB1"/>
    <w:rsid w:val="61061707"/>
    <w:rsid w:val="611784AF"/>
    <w:rsid w:val="615AFB57"/>
    <w:rsid w:val="61666AE4"/>
    <w:rsid w:val="6190E13B"/>
    <w:rsid w:val="61DC7D7A"/>
    <w:rsid w:val="6209813A"/>
    <w:rsid w:val="629AF6FC"/>
    <w:rsid w:val="62A096A8"/>
    <w:rsid w:val="62B9708A"/>
    <w:rsid w:val="62DC432E"/>
    <w:rsid w:val="62DFEDEB"/>
    <w:rsid w:val="631CD694"/>
    <w:rsid w:val="6330414D"/>
    <w:rsid w:val="6398E4FD"/>
    <w:rsid w:val="63E35EFF"/>
    <w:rsid w:val="63FF5667"/>
    <w:rsid w:val="64067DE2"/>
    <w:rsid w:val="641E300C"/>
    <w:rsid w:val="641F9019"/>
    <w:rsid w:val="6448DFF1"/>
    <w:rsid w:val="645BD854"/>
    <w:rsid w:val="6473D0C6"/>
    <w:rsid w:val="647A08FA"/>
    <w:rsid w:val="647C6AF4"/>
    <w:rsid w:val="64C3D2BA"/>
    <w:rsid w:val="657822F4"/>
    <w:rsid w:val="65E4B052"/>
    <w:rsid w:val="66253DAF"/>
    <w:rsid w:val="665BEE24"/>
    <w:rsid w:val="66608377"/>
    <w:rsid w:val="66B0D03A"/>
    <w:rsid w:val="66DEFA70"/>
    <w:rsid w:val="6732F85B"/>
    <w:rsid w:val="676DBADB"/>
    <w:rsid w:val="67A16047"/>
    <w:rsid w:val="67DD69B4"/>
    <w:rsid w:val="67EB5357"/>
    <w:rsid w:val="688311E3"/>
    <w:rsid w:val="68FFF26D"/>
    <w:rsid w:val="6920876A"/>
    <w:rsid w:val="693303EE"/>
    <w:rsid w:val="696CD48C"/>
    <w:rsid w:val="697AF731"/>
    <w:rsid w:val="69B18122"/>
    <w:rsid w:val="69CF3789"/>
    <w:rsid w:val="69D8794D"/>
    <w:rsid w:val="69DD4311"/>
    <w:rsid w:val="6A0A48B4"/>
    <w:rsid w:val="6A1E96BC"/>
    <w:rsid w:val="6A45C143"/>
    <w:rsid w:val="6A48F9A9"/>
    <w:rsid w:val="6A644CAE"/>
    <w:rsid w:val="6B0BFCA4"/>
    <w:rsid w:val="6B44635C"/>
    <w:rsid w:val="6B69A629"/>
    <w:rsid w:val="6B88A740"/>
    <w:rsid w:val="6B989CE4"/>
    <w:rsid w:val="6BCB1169"/>
    <w:rsid w:val="6C2E8E46"/>
    <w:rsid w:val="6C320D30"/>
    <w:rsid w:val="6CC46036"/>
    <w:rsid w:val="6CE4232F"/>
    <w:rsid w:val="6CF66FA6"/>
    <w:rsid w:val="6CF9A001"/>
    <w:rsid w:val="6D16A7D6"/>
    <w:rsid w:val="6D1D0ED7"/>
    <w:rsid w:val="6D2E8C6C"/>
    <w:rsid w:val="6D5D3874"/>
    <w:rsid w:val="6D87ED9A"/>
    <w:rsid w:val="6DA801A7"/>
    <w:rsid w:val="6E247C6D"/>
    <w:rsid w:val="6E3675B7"/>
    <w:rsid w:val="6EA1AC8D"/>
    <w:rsid w:val="6F034ABE"/>
    <w:rsid w:val="6F1818CD"/>
    <w:rsid w:val="6F429300"/>
    <w:rsid w:val="6F4AA68F"/>
    <w:rsid w:val="6F709EC5"/>
    <w:rsid w:val="6FD02825"/>
    <w:rsid w:val="6FD35A5B"/>
    <w:rsid w:val="700CF559"/>
    <w:rsid w:val="704D63EC"/>
    <w:rsid w:val="7061B3D9"/>
    <w:rsid w:val="706AC3B7"/>
    <w:rsid w:val="70AA365B"/>
    <w:rsid w:val="71445650"/>
    <w:rsid w:val="7161E2DE"/>
    <w:rsid w:val="717E1860"/>
    <w:rsid w:val="71AC8A04"/>
    <w:rsid w:val="71D8B5D7"/>
    <w:rsid w:val="7201FD8F"/>
    <w:rsid w:val="7206AF78"/>
    <w:rsid w:val="724101ED"/>
    <w:rsid w:val="7278438A"/>
    <w:rsid w:val="72E14228"/>
    <w:rsid w:val="72E45BF6"/>
    <w:rsid w:val="72EDD2FC"/>
    <w:rsid w:val="72F9A822"/>
    <w:rsid w:val="72FC803A"/>
    <w:rsid w:val="73647ED9"/>
    <w:rsid w:val="73A9F798"/>
    <w:rsid w:val="74101517"/>
    <w:rsid w:val="742099AB"/>
    <w:rsid w:val="745612E0"/>
    <w:rsid w:val="7457AC49"/>
    <w:rsid w:val="74608E76"/>
    <w:rsid w:val="747D2637"/>
    <w:rsid w:val="7485D143"/>
    <w:rsid w:val="750D4335"/>
    <w:rsid w:val="754DF77A"/>
    <w:rsid w:val="7599A6D1"/>
    <w:rsid w:val="75B0C657"/>
    <w:rsid w:val="75CD9726"/>
    <w:rsid w:val="75E8EAE7"/>
    <w:rsid w:val="76630005"/>
    <w:rsid w:val="76641830"/>
    <w:rsid w:val="767FE2E8"/>
    <w:rsid w:val="76AD8B01"/>
    <w:rsid w:val="76B2F89E"/>
    <w:rsid w:val="76C95D92"/>
    <w:rsid w:val="7730C7F3"/>
    <w:rsid w:val="773808F6"/>
    <w:rsid w:val="776825D9"/>
    <w:rsid w:val="776C97B6"/>
    <w:rsid w:val="7777E39E"/>
    <w:rsid w:val="77AEBFE0"/>
    <w:rsid w:val="77D7864C"/>
    <w:rsid w:val="77E5D2F7"/>
    <w:rsid w:val="780E843A"/>
    <w:rsid w:val="7819CAE9"/>
    <w:rsid w:val="78487A08"/>
    <w:rsid w:val="78BD0DEF"/>
    <w:rsid w:val="792EA2C4"/>
    <w:rsid w:val="7931193C"/>
    <w:rsid w:val="7956F353"/>
    <w:rsid w:val="79AC92D5"/>
    <w:rsid w:val="7A2EE50F"/>
    <w:rsid w:val="7ADC28CE"/>
    <w:rsid w:val="7AF3488F"/>
    <w:rsid w:val="7B40044F"/>
    <w:rsid w:val="7B50F03D"/>
    <w:rsid w:val="7BAA188C"/>
    <w:rsid w:val="7BC3E04C"/>
    <w:rsid w:val="7BFC1624"/>
    <w:rsid w:val="7CDF2863"/>
    <w:rsid w:val="7CF868ED"/>
    <w:rsid w:val="7CF9E82E"/>
    <w:rsid w:val="7D2BDCF7"/>
    <w:rsid w:val="7D5E8617"/>
    <w:rsid w:val="7D679EC7"/>
    <w:rsid w:val="7D752478"/>
    <w:rsid w:val="7D7778C5"/>
    <w:rsid w:val="7D949EFD"/>
    <w:rsid w:val="7DB124B3"/>
    <w:rsid w:val="7DC00A4A"/>
    <w:rsid w:val="7DD1E599"/>
    <w:rsid w:val="7DFF8669"/>
    <w:rsid w:val="7E0D6509"/>
    <w:rsid w:val="7E241049"/>
    <w:rsid w:val="7E592526"/>
    <w:rsid w:val="7E872A25"/>
    <w:rsid w:val="7E8C38A5"/>
    <w:rsid w:val="7E98F2D8"/>
    <w:rsid w:val="7EAF685E"/>
    <w:rsid w:val="7ECF45C0"/>
    <w:rsid w:val="7F2936D3"/>
    <w:rsid w:val="7F76F3B5"/>
    <w:rsid w:val="7FC6FFE1"/>
    <w:rsid w:val="7FCD60CD"/>
    <w:rsid w:val="7FE70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DE91E"/>
  <w15:chartTrackingRefBased/>
  <w15:docId w15:val="{5425FA7E-2937-499F-874C-C3A553A0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29A"/>
    <w:pPr>
      <w:ind w:left="720"/>
      <w:contextualSpacing/>
    </w:pPr>
  </w:style>
  <w:style w:type="character" w:styleId="Emphasis">
    <w:name w:val="Emphasis"/>
    <w:basedOn w:val="DefaultParagraphFont"/>
    <w:uiPriority w:val="20"/>
    <w:qFormat/>
    <w:rsid w:val="00B23429"/>
    <w:rPr>
      <w:i/>
      <w:iCs/>
    </w:rPr>
  </w:style>
  <w:style w:type="character" w:styleId="CommentReference">
    <w:name w:val="annotation reference"/>
    <w:basedOn w:val="DefaultParagraphFont"/>
    <w:uiPriority w:val="99"/>
    <w:semiHidden/>
    <w:unhideWhenUsed/>
    <w:rsid w:val="004652FD"/>
    <w:rPr>
      <w:sz w:val="16"/>
      <w:szCs w:val="16"/>
    </w:rPr>
  </w:style>
  <w:style w:type="paragraph" w:styleId="CommentText">
    <w:name w:val="annotation text"/>
    <w:basedOn w:val="Normal"/>
    <w:link w:val="CommentTextChar"/>
    <w:uiPriority w:val="99"/>
    <w:unhideWhenUsed/>
    <w:rsid w:val="004652FD"/>
    <w:pPr>
      <w:spacing w:line="240" w:lineRule="auto"/>
    </w:pPr>
    <w:rPr>
      <w:sz w:val="20"/>
      <w:szCs w:val="20"/>
    </w:rPr>
  </w:style>
  <w:style w:type="character" w:customStyle="1" w:styleId="CommentTextChar">
    <w:name w:val="Comment Text Char"/>
    <w:basedOn w:val="DefaultParagraphFont"/>
    <w:link w:val="CommentText"/>
    <w:uiPriority w:val="99"/>
    <w:rsid w:val="004652FD"/>
    <w:rPr>
      <w:sz w:val="20"/>
      <w:szCs w:val="20"/>
    </w:rPr>
  </w:style>
  <w:style w:type="paragraph" w:styleId="CommentSubject">
    <w:name w:val="annotation subject"/>
    <w:basedOn w:val="CommentText"/>
    <w:next w:val="CommentText"/>
    <w:link w:val="CommentSubjectChar"/>
    <w:uiPriority w:val="99"/>
    <w:semiHidden/>
    <w:unhideWhenUsed/>
    <w:rsid w:val="004652FD"/>
    <w:rPr>
      <w:b/>
      <w:bCs/>
    </w:rPr>
  </w:style>
  <w:style w:type="character" w:customStyle="1" w:styleId="CommentSubjectChar">
    <w:name w:val="Comment Subject Char"/>
    <w:basedOn w:val="CommentTextChar"/>
    <w:link w:val="CommentSubject"/>
    <w:uiPriority w:val="99"/>
    <w:semiHidden/>
    <w:rsid w:val="004652FD"/>
    <w:rPr>
      <w:b/>
      <w:bCs/>
      <w:sz w:val="20"/>
      <w:szCs w:val="20"/>
    </w:rPr>
  </w:style>
  <w:style w:type="character" w:styleId="UnresolvedMention">
    <w:name w:val="Unresolved Mention"/>
    <w:basedOn w:val="DefaultParagraphFont"/>
    <w:uiPriority w:val="99"/>
    <w:semiHidden/>
    <w:unhideWhenUsed/>
    <w:rsid w:val="000217DE"/>
    <w:rPr>
      <w:color w:val="605E5C"/>
      <w:shd w:val="clear" w:color="auto" w:fill="E1DFDD"/>
    </w:rPr>
  </w:style>
  <w:style w:type="character" w:styleId="Hyperlink">
    <w:name w:val="Hyperlink"/>
    <w:rsid w:val="006D372A"/>
    <w:rPr>
      <w:color w:val="0000FF"/>
      <w:u w:val="single"/>
    </w:rPr>
  </w:style>
  <w:style w:type="table" w:customStyle="1" w:styleId="TableGrid1">
    <w:name w:val="Table Grid1"/>
    <w:rsid w:val="00FE01E9"/>
    <w:pPr>
      <w:spacing w:after="0" w:line="240" w:lineRule="auto"/>
    </w:pPr>
    <w:rPr>
      <w:rFonts w:eastAsiaTheme="minorEastAsia"/>
      <w:lang w:val="en-AU"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466">
      <w:bodyDiv w:val="1"/>
      <w:marLeft w:val="0"/>
      <w:marRight w:val="0"/>
      <w:marTop w:val="0"/>
      <w:marBottom w:val="0"/>
      <w:divBdr>
        <w:top w:val="none" w:sz="0" w:space="0" w:color="auto"/>
        <w:left w:val="none" w:sz="0" w:space="0" w:color="auto"/>
        <w:bottom w:val="none" w:sz="0" w:space="0" w:color="auto"/>
        <w:right w:val="none" w:sz="0" w:space="0" w:color="auto"/>
      </w:divBdr>
    </w:div>
    <w:div w:id="986739188">
      <w:bodyDiv w:val="1"/>
      <w:marLeft w:val="0"/>
      <w:marRight w:val="0"/>
      <w:marTop w:val="0"/>
      <w:marBottom w:val="0"/>
      <w:divBdr>
        <w:top w:val="none" w:sz="0" w:space="0" w:color="auto"/>
        <w:left w:val="none" w:sz="0" w:space="0" w:color="auto"/>
        <w:bottom w:val="none" w:sz="0" w:space="0" w:color="auto"/>
        <w:right w:val="none" w:sz="0" w:space="0" w:color="auto"/>
      </w:divBdr>
    </w:div>
    <w:div w:id="1302733110">
      <w:bodyDiv w:val="1"/>
      <w:marLeft w:val="0"/>
      <w:marRight w:val="0"/>
      <w:marTop w:val="0"/>
      <w:marBottom w:val="0"/>
      <w:divBdr>
        <w:top w:val="none" w:sz="0" w:space="0" w:color="auto"/>
        <w:left w:val="none" w:sz="0" w:space="0" w:color="auto"/>
        <w:bottom w:val="none" w:sz="0" w:space="0" w:color="auto"/>
        <w:right w:val="none" w:sz="0" w:space="0" w:color="auto"/>
      </w:divBdr>
    </w:div>
    <w:div w:id="1575122237">
      <w:bodyDiv w:val="1"/>
      <w:marLeft w:val="0"/>
      <w:marRight w:val="0"/>
      <w:marTop w:val="0"/>
      <w:marBottom w:val="0"/>
      <w:divBdr>
        <w:top w:val="none" w:sz="0" w:space="0" w:color="auto"/>
        <w:left w:val="none" w:sz="0" w:space="0" w:color="auto"/>
        <w:bottom w:val="none" w:sz="0" w:space="0" w:color="auto"/>
        <w:right w:val="none" w:sz="0" w:space="0" w:color="auto"/>
      </w:divBdr>
    </w:div>
    <w:div w:id="1711608135">
      <w:bodyDiv w:val="1"/>
      <w:marLeft w:val="0"/>
      <w:marRight w:val="0"/>
      <w:marTop w:val="0"/>
      <w:marBottom w:val="0"/>
      <w:divBdr>
        <w:top w:val="none" w:sz="0" w:space="0" w:color="auto"/>
        <w:left w:val="none" w:sz="0" w:space="0" w:color="auto"/>
        <w:bottom w:val="none" w:sz="0" w:space="0" w:color="auto"/>
        <w:right w:val="none" w:sz="0" w:space="0" w:color="auto"/>
      </w:divBdr>
    </w:div>
    <w:div w:id="1887376199">
      <w:bodyDiv w:val="1"/>
      <w:marLeft w:val="0"/>
      <w:marRight w:val="0"/>
      <w:marTop w:val="0"/>
      <w:marBottom w:val="0"/>
      <w:divBdr>
        <w:top w:val="none" w:sz="0" w:space="0" w:color="auto"/>
        <w:left w:val="none" w:sz="0" w:space="0" w:color="auto"/>
        <w:bottom w:val="none" w:sz="0" w:space="0" w:color="auto"/>
        <w:right w:val="none" w:sz="0" w:space="0" w:color="auto"/>
      </w:divBdr>
    </w:div>
    <w:div w:id="19737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cholar.google.com.au/citations?view_op=view_citation&amp;hl=en&amp;user=J6oH3rgAAAAJ&amp;sortby=pubdate&amp;citation_for_view=J6oH3rgAAAAJ:c1e4I3QdEK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2BE8-DAE4-45F9-AA14-21BEB619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Links>
    <vt:vector size="12" baseType="variant">
      <vt:variant>
        <vt:i4>6684775</vt:i4>
      </vt:variant>
      <vt:variant>
        <vt:i4>3</vt:i4>
      </vt:variant>
      <vt:variant>
        <vt:i4>0</vt:i4>
      </vt:variant>
      <vt:variant>
        <vt:i4>5</vt:i4>
      </vt:variant>
      <vt:variant>
        <vt:lpwstr>https://www.education.gov.au/australian-universities-accord/resources/australian-universities-accord-panel-discussion-paper</vt:lpwstr>
      </vt:variant>
      <vt:variant>
        <vt:lpwstr/>
      </vt:variant>
      <vt:variant>
        <vt:i4>5636103</vt:i4>
      </vt:variant>
      <vt:variant>
        <vt:i4>0</vt:i4>
      </vt:variant>
      <vt:variant>
        <vt:i4>0</vt:i4>
      </vt:variant>
      <vt:variant>
        <vt:i4>5</vt:i4>
      </vt:variant>
      <vt:variant>
        <vt:lpwstr>https://scholar.google.com.au/citations?view_op=view_citation&amp;hl=en&amp;user=J6oH3rgAAAAJ&amp;sortby=pubdate&amp;citation_for_view=J6oH3rgAAAAJ:c1e4I3QdEKYC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Neser</dc:creator>
  <cp:keywords/>
  <dc:description/>
  <cp:lastModifiedBy>MACKEY,Drew</cp:lastModifiedBy>
  <cp:revision>2</cp:revision>
  <dcterms:created xsi:type="dcterms:W3CDTF">2023-04-03T04:41:00Z</dcterms:created>
  <dcterms:modified xsi:type="dcterms:W3CDTF">2023-04-03T04:41:00Z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2023-04-03T04:40:28Z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6d823c31-2bc9-4d5e-8ed9-9c2db76d89bc</vt:lpwstr>
  </property>
  <property fmtid="{D5CDD505-2E9C-101B-9397-08002B2CF9AE}" pid="8" name="MSIP_Label_79d889eb-932f-4752-8739-64d25806ef64_ContentBits">
    <vt:lpwstr>0</vt:lpwstr>
  </property>
</Properties>
</file>