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20" w:type="dxa"/>
        <w:tblLook w:val="04A0" w:firstRow="1" w:lastRow="0" w:firstColumn="1" w:lastColumn="0" w:noHBand="0" w:noVBand="1"/>
      </w:tblPr>
      <w:tblGrid>
        <w:gridCol w:w="8296"/>
      </w:tblGrid>
      <w:tr w:rsidR="001928B5" w14:paraId="08ECE0C9" w14:textId="77777777" w:rsidTr="001928B5">
        <w:tc>
          <w:tcPr>
            <w:tcW w:w="9016" w:type="dxa"/>
          </w:tcPr>
          <w:p w14:paraId="29752EA3" w14:textId="77777777" w:rsidR="001928B5" w:rsidRDefault="001928B5" w:rsidP="004C4D07">
            <w:pPr>
              <w:jc w:val="center"/>
              <w:rPr>
                <w:b/>
                <w:bCs w:val="0"/>
              </w:rPr>
            </w:pPr>
            <w:r>
              <w:rPr>
                <w:b/>
                <w:bCs w:val="0"/>
              </w:rPr>
              <w:t xml:space="preserve"> </w:t>
            </w:r>
          </w:p>
          <w:p w14:paraId="5FBB204F" w14:textId="675A2E46" w:rsidR="001928B5" w:rsidRDefault="00121243" w:rsidP="004C4D07">
            <w:pPr>
              <w:jc w:val="center"/>
              <w:rPr>
                <w:b/>
                <w:bCs w:val="0"/>
              </w:rPr>
            </w:pPr>
            <w:r>
              <w:rPr>
                <w:b/>
                <w:bCs w:val="0"/>
              </w:rPr>
              <w:t xml:space="preserve">Traditional </w:t>
            </w:r>
            <w:r w:rsidR="00F0112F">
              <w:rPr>
                <w:b/>
                <w:bCs w:val="0"/>
              </w:rPr>
              <w:t xml:space="preserve">Universities </w:t>
            </w:r>
            <w:r w:rsidR="009473D1">
              <w:rPr>
                <w:b/>
                <w:bCs w:val="0"/>
              </w:rPr>
              <w:t xml:space="preserve">Are </w:t>
            </w:r>
            <w:r w:rsidR="00706A0D">
              <w:rPr>
                <w:b/>
                <w:bCs w:val="0"/>
              </w:rPr>
              <w:t>Past Their Use-By Date</w:t>
            </w:r>
          </w:p>
          <w:p w14:paraId="6385391C" w14:textId="1E09241D" w:rsidR="001928B5" w:rsidRDefault="001928B5" w:rsidP="004C4D07">
            <w:pPr>
              <w:jc w:val="center"/>
              <w:rPr>
                <w:b/>
                <w:bCs w:val="0"/>
              </w:rPr>
            </w:pPr>
          </w:p>
        </w:tc>
      </w:tr>
    </w:tbl>
    <w:p w14:paraId="777BDC45" w14:textId="77777777" w:rsidR="001928B5" w:rsidRDefault="001928B5" w:rsidP="004C4D07">
      <w:pPr>
        <w:ind w:left="720" w:hanging="360"/>
        <w:jc w:val="center"/>
        <w:rPr>
          <w:b/>
          <w:bCs w:val="0"/>
        </w:rPr>
      </w:pPr>
    </w:p>
    <w:p w14:paraId="2D0F18F2" w14:textId="77777777" w:rsidR="00DC7130" w:rsidRPr="003F719A" w:rsidRDefault="00DC7130" w:rsidP="00DC7130">
      <w:pPr>
        <w:ind w:left="720" w:hanging="360"/>
        <w:jc w:val="center"/>
        <w:rPr>
          <w:b/>
          <w:bCs w:val="0"/>
        </w:rPr>
      </w:pPr>
      <w:r>
        <w:rPr>
          <w:b/>
          <w:bCs w:val="0"/>
        </w:rPr>
        <w:t>Introduction</w:t>
      </w:r>
    </w:p>
    <w:p w14:paraId="333E4E72" w14:textId="155DE6D6" w:rsidR="006136F7" w:rsidRDefault="00070F24" w:rsidP="001928B5">
      <w:pPr>
        <w:spacing w:line="360" w:lineRule="auto"/>
      </w:pPr>
      <w:r>
        <w:t>E</w:t>
      </w:r>
      <w:r w:rsidR="001928B5">
        <w:t xml:space="preserve">very new </w:t>
      </w:r>
      <w:r w:rsidR="00DC7130">
        <w:t xml:space="preserve">government </w:t>
      </w:r>
      <w:r w:rsidR="001928B5">
        <w:t>enquiry into higher education</w:t>
      </w:r>
      <w:r w:rsidR="007C4977">
        <w:t xml:space="preserve"> </w:t>
      </w:r>
      <w:r w:rsidR="0049695C">
        <w:t xml:space="preserve">seems to </w:t>
      </w:r>
      <w:r w:rsidR="008C1DB2">
        <w:t>begin with</w:t>
      </w:r>
      <w:r w:rsidR="00015B46">
        <w:t xml:space="preserve"> </w:t>
      </w:r>
      <w:proofErr w:type="gramStart"/>
      <w:r w:rsidR="001928B5">
        <w:t>hand-wringing</w:t>
      </w:r>
      <w:proofErr w:type="gramEnd"/>
      <w:r w:rsidR="001928B5">
        <w:t xml:space="preserve"> about </w:t>
      </w:r>
      <w:r w:rsidR="006C26F7">
        <w:t xml:space="preserve">the persistence of </w:t>
      </w:r>
      <w:r w:rsidR="001928B5">
        <w:t>inequalit</w:t>
      </w:r>
      <w:r w:rsidR="00D16EAE">
        <w:t>ies</w:t>
      </w:r>
      <w:r w:rsidR="006C26F7">
        <w:t xml:space="preserve"> </w:t>
      </w:r>
      <w:r w:rsidR="00D16EAE">
        <w:t xml:space="preserve">in </w:t>
      </w:r>
      <w:r w:rsidR="006C26F7">
        <w:t>access</w:t>
      </w:r>
      <w:r w:rsidR="00706A0D">
        <w:t xml:space="preserve"> to</w:t>
      </w:r>
      <w:r w:rsidR="006E0528">
        <w:t xml:space="preserve"> </w:t>
      </w:r>
      <w:r w:rsidR="006C26F7">
        <w:t xml:space="preserve">education, </w:t>
      </w:r>
      <w:r w:rsidR="0043503E">
        <w:t xml:space="preserve">to which our universities </w:t>
      </w:r>
      <w:r>
        <w:t xml:space="preserve">respond </w:t>
      </w:r>
      <w:r w:rsidR="007F6B9D">
        <w:t xml:space="preserve">that the solution is to </w:t>
      </w:r>
      <w:r w:rsidR="00060068">
        <w:t xml:space="preserve">give them </w:t>
      </w:r>
      <w:r w:rsidR="007F6B9D">
        <w:t>more money</w:t>
      </w:r>
      <w:r w:rsidR="0049695C">
        <w:t>. T</w:t>
      </w:r>
      <w:r w:rsidR="001928B5">
        <w:t>here’s</w:t>
      </w:r>
      <w:r w:rsidR="009874BC">
        <w:t xml:space="preserve"> rarely</w:t>
      </w:r>
      <w:r w:rsidR="006136F7">
        <w:t xml:space="preserve"> much talk</w:t>
      </w:r>
      <w:r w:rsidR="009874BC">
        <w:t xml:space="preserve"> about </w:t>
      </w:r>
      <w:r w:rsidR="006136F7">
        <w:t xml:space="preserve">the need for reform of universities’ </w:t>
      </w:r>
      <w:r w:rsidR="009874BC">
        <w:t>inefficient</w:t>
      </w:r>
      <w:r w:rsidR="0049695C">
        <w:t xml:space="preserve"> </w:t>
      </w:r>
      <w:r w:rsidR="00015B46">
        <w:t>(</w:t>
      </w:r>
      <w:r w:rsidR="0049695C">
        <w:t xml:space="preserve">and </w:t>
      </w:r>
      <w:r w:rsidR="009874BC">
        <w:t>unfair</w:t>
      </w:r>
      <w:r w:rsidR="00015B46">
        <w:t>)</w:t>
      </w:r>
      <w:r w:rsidR="009874BC">
        <w:t xml:space="preserve"> work practices, over-investment in infrastructure or wasteful teaching</w:t>
      </w:r>
      <w:r w:rsidR="0049695C">
        <w:t xml:space="preserve"> methods</w:t>
      </w:r>
      <w:r w:rsidR="009874BC">
        <w:t xml:space="preserve">. </w:t>
      </w:r>
      <w:r w:rsidR="00DA40B6">
        <w:t xml:space="preserve">Yet reform in these areas could drive down the cost of </w:t>
      </w:r>
      <w:r w:rsidR="00015B46">
        <w:t xml:space="preserve">a </w:t>
      </w:r>
      <w:r w:rsidR="0049695C">
        <w:t xml:space="preserve">university </w:t>
      </w:r>
      <w:r w:rsidR="00015B46">
        <w:t xml:space="preserve">qualification </w:t>
      </w:r>
      <w:r w:rsidR="00DA40B6">
        <w:t xml:space="preserve">and </w:t>
      </w:r>
      <w:r w:rsidR="006C26F7">
        <w:t xml:space="preserve">enable governments to spend more on the underlying </w:t>
      </w:r>
      <w:r w:rsidR="006E0528">
        <w:t xml:space="preserve">causes of </w:t>
      </w:r>
      <w:r w:rsidR="006C26F7">
        <w:t>inequality.</w:t>
      </w:r>
      <w:r w:rsidR="00DA40B6">
        <w:t xml:space="preserve"> </w:t>
      </w:r>
    </w:p>
    <w:p w14:paraId="78C9353B" w14:textId="4E22C531" w:rsidR="004549A9" w:rsidRDefault="00DD77DF" w:rsidP="004549A9">
      <w:pPr>
        <w:spacing w:line="360" w:lineRule="auto"/>
      </w:pPr>
      <w:r>
        <w:t>I</w:t>
      </w:r>
      <w:r w:rsidR="004549A9">
        <w:t xml:space="preserve">n </w:t>
      </w:r>
      <w:r w:rsidR="00C151CE">
        <w:t>her</w:t>
      </w:r>
      <w:r w:rsidR="004549A9">
        <w:t xml:space="preserve"> introduction </w:t>
      </w:r>
      <w:r w:rsidR="00655D38">
        <w:t xml:space="preserve">to </w:t>
      </w:r>
      <w:r w:rsidR="006E0528">
        <w:t xml:space="preserve">one such </w:t>
      </w:r>
      <w:r w:rsidR="008E2A1A">
        <w:t xml:space="preserve">enquiry </w:t>
      </w:r>
      <w:r w:rsidR="006E0528">
        <w:t xml:space="preserve">in the United States </w:t>
      </w:r>
      <w:r w:rsidR="00655D38">
        <w:t>way back in 2006</w:t>
      </w:r>
      <w:r w:rsidR="004549A9">
        <w:t>, Education Secretary Margaret Spellings wrote:</w:t>
      </w:r>
    </w:p>
    <w:p w14:paraId="44470144" w14:textId="77777777" w:rsidR="0062319E" w:rsidRDefault="004549A9" w:rsidP="00D71D7D">
      <w:pPr>
        <w:spacing w:line="360" w:lineRule="auto"/>
        <w:ind w:left="720" w:right="804"/>
      </w:pPr>
      <w:r w:rsidRPr="00BC1713">
        <w:rPr>
          <w:i/>
          <w:iCs/>
        </w:rPr>
        <w:t>“What we have learned over the last year makes clear that American higher education has become what, in the business world, would be called a mature enterprise: increasingly risk-averse, at times self-satisfied, and unduly expensive. It is an enterprise that has yet to address the fundamental issues of how academic programs and institutions must be transformed to serve the changing educational needs of a knowledge economy</w:t>
      </w:r>
      <w:proofErr w:type="gramStart"/>
      <w:r w:rsidRPr="00BC1713">
        <w:rPr>
          <w:i/>
          <w:iCs/>
        </w:rPr>
        <w:t>….History</w:t>
      </w:r>
      <w:proofErr w:type="gramEnd"/>
      <w:r w:rsidRPr="00BC1713">
        <w:rPr>
          <w:i/>
          <w:iCs/>
        </w:rPr>
        <w:t xml:space="preserve"> is littered with examples of industries that, at their peril, failed to respond – or even to notice – changes in the world around them, from railroads to steel manufacturers. Without serious self-examination and reform, institutions of higher education risk falling into the same trap, seeing their market share substantially reduced and their services increasingly characterized by obsolescence”</w:t>
      </w:r>
      <w:r>
        <w:t xml:space="preserve"> (</w:t>
      </w:r>
      <w:proofErr w:type="spellStart"/>
      <w:r>
        <w:t>p.xii</w:t>
      </w:r>
      <w:proofErr w:type="spellEnd"/>
      <w:r>
        <w:t>).</w:t>
      </w:r>
    </w:p>
    <w:p w14:paraId="39024DFE" w14:textId="36EEB4B0" w:rsidR="002D4633" w:rsidRDefault="00DB1967" w:rsidP="007651B2">
      <w:pPr>
        <w:spacing w:line="360" w:lineRule="auto"/>
        <w:rPr>
          <w:rFonts w:eastAsia="Times New Roman" w:cs="Times New Roman"/>
          <w:szCs w:val="24"/>
          <w:lang w:eastAsia="en-AU"/>
        </w:rPr>
      </w:pPr>
      <w:r>
        <w:t xml:space="preserve">Nearly </w:t>
      </w:r>
      <w:r w:rsidR="00DD77DF">
        <w:t>two decades on</w:t>
      </w:r>
      <w:r w:rsidR="008E2A1A">
        <w:t xml:space="preserve"> and</w:t>
      </w:r>
      <w:r w:rsidR="00A83A66">
        <w:t xml:space="preserve"> very little has changed </w:t>
      </w:r>
      <w:r w:rsidR="0014059E">
        <w:t xml:space="preserve">either </w:t>
      </w:r>
      <w:r w:rsidR="00020773">
        <w:t xml:space="preserve">in </w:t>
      </w:r>
      <w:r w:rsidR="00A83A66">
        <w:t>the U</w:t>
      </w:r>
      <w:r w:rsidR="00020773">
        <w:t>nited States</w:t>
      </w:r>
      <w:r w:rsidR="00A83A66">
        <w:t xml:space="preserve"> or anywhere else </w:t>
      </w:r>
      <w:r w:rsidR="00020773">
        <w:t>for that matter</w:t>
      </w:r>
      <w:r w:rsidR="00A83A66">
        <w:t xml:space="preserve">. </w:t>
      </w:r>
      <w:r w:rsidR="008458F7">
        <w:t>I</w:t>
      </w:r>
      <w:r w:rsidR="00AA51BF">
        <w:rPr>
          <w:rFonts w:eastAsia="Times New Roman" w:cs="Times New Roman"/>
          <w:szCs w:val="24"/>
          <w:lang w:eastAsia="en-AU"/>
        </w:rPr>
        <w:t>n</w:t>
      </w:r>
      <w:r w:rsidR="00F42F4B" w:rsidRPr="322DF9EB">
        <w:rPr>
          <w:rFonts w:eastAsia="Times New Roman" w:cs="Times New Roman"/>
          <w:szCs w:val="24"/>
          <w:lang w:eastAsia="en-AU"/>
        </w:rPr>
        <w:t xml:space="preserve">ternational ranking tables derived from scores on a narrowly focused set of variables </w:t>
      </w:r>
      <w:r w:rsidR="00FC26FD">
        <w:rPr>
          <w:rFonts w:eastAsia="Times New Roman" w:cs="Times New Roman"/>
          <w:szCs w:val="24"/>
          <w:lang w:eastAsia="en-AU"/>
        </w:rPr>
        <w:t xml:space="preserve">continue to </w:t>
      </w:r>
      <w:r w:rsidR="001B493A">
        <w:rPr>
          <w:rFonts w:eastAsia="Times New Roman" w:cs="Times New Roman"/>
          <w:szCs w:val="24"/>
          <w:lang w:eastAsia="en-AU"/>
        </w:rPr>
        <w:t xml:space="preserve">push </w:t>
      </w:r>
      <w:r w:rsidR="00F42F4B" w:rsidRPr="322DF9EB">
        <w:rPr>
          <w:rFonts w:eastAsia="Times New Roman" w:cs="Times New Roman"/>
          <w:szCs w:val="24"/>
          <w:lang w:eastAsia="en-AU"/>
        </w:rPr>
        <w:t xml:space="preserve">universities in one direction and </w:t>
      </w:r>
      <w:r w:rsidR="00992AC7">
        <w:rPr>
          <w:rFonts w:eastAsia="Times New Roman" w:cs="Times New Roman"/>
          <w:szCs w:val="24"/>
          <w:lang w:eastAsia="en-AU"/>
        </w:rPr>
        <w:t>stifle</w:t>
      </w:r>
      <w:r w:rsidR="006358A4">
        <w:rPr>
          <w:rFonts w:eastAsia="Times New Roman" w:cs="Times New Roman"/>
          <w:szCs w:val="24"/>
          <w:lang w:eastAsia="en-AU"/>
        </w:rPr>
        <w:t xml:space="preserve"> innovation</w:t>
      </w:r>
      <w:r w:rsidR="00F42F4B" w:rsidRPr="322DF9EB">
        <w:rPr>
          <w:rFonts w:eastAsia="Times New Roman" w:cs="Times New Roman"/>
          <w:szCs w:val="24"/>
          <w:lang w:eastAsia="en-AU"/>
        </w:rPr>
        <w:t xml:space="preserve">. </w:t>
      </w:r>
      <w:r w:rsidR="00113F91">
        <w:rPr>
          <w:rFonts w:eastAsia="Times New Roman" w:cs="Times New Roman"/>
          <w:szCs w:val="24"/>
          <w:lang w:eastAsia="en-AU"/>
        </w:rPr>
        <w:t>In an international marketplace</w:t>
      </w:r>
      <w:r w:rsidR="00147876">
        <w:rPr>
          <w:rFonts w:eastAsia="Times New Roman" w:cs="Times New Roman"/>
          <w:szCs w:val="24"/>
          <w:lang w:eastAsia="en-AU"/>
        </w:rPr>
        <w:t>,</w:t>
      </w:r>
      <w:r w:rsidR="00113F91">
        <w:rPr>
          <w:rFonts w:eastAsia="Times New Roman" w:cs="Times New Roman"/>
          <w:szCs w:val="24"/>
          <w:lang w:eastAsia="en-AU"/>
        </w:rPr>
        <w:t xml:space="preserve"> universities must</w:t>
      </w:r>
      <w:r w:rsidR="00147876">
        <w:rPr>
          <w:rFonts w:eastAsia="Times New Roman" w:cs="Times New Roman"/>
          <w:szCs w:val="24"/>
          <w:lang w:eastAsia="en-AU"/>
        </w:rPr>
        <w:t xml:space="preserve"> </w:t>
      </w:r>
      <w:r w:rsidR="00F42F4B" w:rsidRPr="322DF9EB">
        <w:rPr>
          <w:rFonts w:eastAsia="Times New Roman" w:cs="Times New Roman"/>
          <w:szCs w:val="24"/>
          <w:lang w:eastAsia="en-AU"/>
        </w:rPr>
        <w:t xml:space="preserve">perform well in the rankings game </w:t>
      </w:r>
      <w:r w:rsidR="00147876">
        <w:rPr>
          <w:rFonts w:eastAsia="Times New Roman" w:cs="Times New Roman"/>
          <w:szCs w:val="24"/>
          <w:lang w:eastAsia="en-AU"/>
        </w:rPr>
        <w:t xml:space="preserve">and to do that </w:t>
      </w:r>
      <w:r w:rsidR="00F42F4B" w:rsidRPr="322DF9EB">
        <w:rPr>
          <w:rFonts w:eastAsia="Times New Roman" w:cs="Times New Roman"/>
          <w:szCs w:val="24"/>
          <w:lang w:eastAsia="en-AU"/>
        </w:rPr>
        <w:t>they need to conform to a singular</w:t>
      </w:r>
      <w:r w:rsidR="006E0528">
        <w:rPr>
          <w:rFonts w:eastAsia="Times New Roman" w:cs="Times New Roman"/>
          <w:szCs w:val="24"/>
          <w:lang w:eastAsia="en-AU"/>
        </w:rPr>
        <w:t xml:space="preserve"> </w:t>
      </w:r>
      <w:r w:rsidR="008E2A1A">
        <w:rPr>
          <w:rFonts w:eastAsia="Times New Roman" w:cs="Times New Roman"/>
          <w:szCs w:val="24"/>
          <w:lang w:eastAsia="en-AU"/>
        </w:rPr>
        <w:t>archetype</w:t>
      </w:r>
      <w:r w:rsidR="00F42F4B" w:rsidRPr="322DF9EB">
        <w:rPr>
          <w:rFonts w:eastAsia="Times New Roman" w:cs="Times New Roman"/>
          <w:szCs w:val="24"/>
          <w:lang w:eastAsia="en-AU"/>
        </w:rPr>
        <w:t xml:space="preserve">. </w:t>
      </w:r>
      <w:r w:rsidR="006E2267">
        <w:rPr>
          <w:rFonts w:eastAsia="Times New Roman" w:cs="Times New Roman"/>
          <w:szCs w:val="24"/>
          <w:lang w:eastAsia="en-AU"/>
        </w:rPr>
        <w:t>I</w:t>
      </w:r>
      <w:r w:rsidR="006E0528">
        <w:rPr>
          <w:rFonts w:eastAsia="Times New Roman" w:cs="Times New Roman"/>
          <w:szCs w:val="24"/>
          <w:lang w:eastAsia="en-AU"/>
        </w:rPr>
        <w:t xml:space="preserve">n Australia’s case where </w:t>
      </w:r>
      <w:r w:rsidR="00F42F4B" w:rsidRPr="322DF9EB">
        <w:rPr>
          <w:rFonts w:eastAsia="Times New Roman" w:cs="Times New Roman"/>
          <w:szCs w:val="24"/>
          <w:lang w:eastAsia="en-AU"/>
        </w:rPr>
        <w:t>universities derive the lion’s share of their revenue from student fees, the emphasis on research in ranking schemes mean</w:t>
      </w:r>
      <w:r w:rsidR="00F42F4B">
        <w:rPr>
          <w:rFonts w:eastAsia="Times New Roman" w:cs="Times New Roman"/>
          <w:szCs w:val="24"/>
          <w:lang w:eastAsia="en-AU"/>
        </w:rPr>
        <w:t>s</w:t>
      </w:r>
      <w:r w:rsidR="00F42F4B" w:rsidRPr="322DF9EB">
        <w:rPr>
          <w:rFonts w:eastAsia="Times New Roman" w:cs="Times New Roman"/>
          <w:szCs w:val="24"/>
          <w:lang w:eastAsia="en-AU"/>
        </w:rPr>
        <w:t xml:space="preserve"> that </w:t>
      </w:r>
      <w:r w:rsidR="001B493A">
        <w:rPr>
          <w:rFonts w:eastAsia="Times New Roman" w:cs="Times New Roman"/>
          <w:szCs w:val="24"/>
          <w:lang w:eastAsia="en-AU"/>
        </w:rPr>
        <w:t xml:space="preserve">they </w:t>
      </w:r>
      <w:r w:rsidR="00147876">
        <w:rPr>
          <w:rFonts w:eastAsia="Times New Roman" w:cs="Times New Roman"/>
          <w:szCs w:val="24"/>
          <w:lang w:eastAsia="en-AU"/>
        </w:rPr>
        <w:t xml:space="preserve">have no choice but to </w:t>
      </w:r>
      <w:r w:rsidR="00F42F4B" w:rsidRPr="322DF9EB">
        <w:rPr>
          <w:rFonts w:eastAsia="Times New Roman" w:cs="Times New Roman"/>
          <w:szCs w:val="24"/>
          <w:lang w:eastAsia="en-AU"/>
        </w:rPr>
        <w:t xml:space="preserve">divert significant sums of money away from students </w:t>
      </w:r>
      <w:r w:rsidR="00F42F4B" w:rsidRPr="322DF9EB">
        <w:rPr>
          <w:rFonts w:eastAsia="Times New Roman" w:cs="Times New Roman"/>
          <w:szCs w:val="24"/>
          <w:lang w:eastAsia="en-AU"/>
        </w:rPr>
        <w:lastRenderedPageBreak/>
        <w:t xml:space="preserve">and into research. This is because </w:t>
      </w:r>
      <w:r w:rsidR="00127CB1">
        <w:rPr>
          <w:rFonts w:eastAsia="Times New Roman" w:cs="Times New Roman"/>
          <w:szCs w:val="24"/>
          <w:lang w:eastAsia="en-AU"/>
        </w:rPr>
        <w:t xml:space="preserve">successive </w:t>
      </w:r>
      <w:r w:rsidR="00F42F4B" w:rsidRPr="322DF9EB">
        <w:rPr>
          <w:rFonts w:eastAsia="Times New Roman" w:cs="Times New Roman"/>
          <w:szCs w:val="24"/>
          <w:lang w:eastAsia="en-AU"/>
        </w:rPr>
        <w:t>federal government</w:t>
      </w:r>
      <w:r w:rsidR="00127CB1">
        <w:rPr>
          <w:rFonts w:eastAsia="Times New Roman" w:cs="Times New Roman"/>
          <w:szCs w:val="24"/>
          <w:lang w:eastAsia="en-AU"/>
        </w:rPr>
        <w:t>s have</w:t>
      </w:r>
      <w:r w:rsidR="00F42F4B" w:rsidRPr="322DF9EB">
        <w:rPr>
          <w:rFonts w:eastAsia="Times New Roman" w:cs="Times New Roman"/>
          <w:szCs w:val="24"/>
          <w:lang w:eastAsia="en-AU"/>
        </w:rPr>
        <w:t xml:space="preserve"> </w:t>
      </w:r>
      <w:r w:rsidR="00147876">
        <w:rPr>
          <w:rFonts w:eastAsia="Times New Roman" w:cs="Times New Roman"/>
          <w:szCs w:val="24"/>
          <w:lang w:eastAsia="en-AU"/>
        </w:rPr>
        <w:t>decline</w:t>
      </w:r>
      <w:r w:rsidR="00127CB1">
        <w:rPr>
          <w:rFonts w:eastAsia="Times New Roman" w:cs="Times New Roman"/>
          <w:szCs w:val="24"/>
          <w:lang w:eastAsia="en-AU"/>
        </w:rPr>
        <w:t>d</w:t>
      </w:r>
      <w:r w:rsidR="00147876">
        <w:rPr>
          <w:rFonts w:eastAsia="Times New Roman" w:cs="Times New Roman"/>
          <w:szCs w:val="24"/>
          <w:lang w:eastAsia="en-AU"/>
        </w:rPr>
        <w:t xml:space="preserve"> to fund </w:t>
      </w:r>
      <w:r w:rsidR="00F42F4B" w:rsidRPr="322DF9EB">
        <w:rPr>
          <w:rFonts w:eastAsia="Times New Roman" w:cs="Times New Roman"/>
          <w:szCs w:val="24"/>
          <w:lang w:eastAsia="en-AU"/>
        </w:rPr>
        <w:t>the full cost of research</w:t>
      </w:r>
      <w:r w:rsidR="00A65DC0">
        <w:rPr>
          <w:rFonts w:eastAsia="Times New Roman" w:cs="Times New Roman"/>
          <w:szCs w:val="24"/>
          <w:lang w:eastAsia="en-AU"/>
        </w:rPr>
        <w:t>,</w:t>
      </w:r>
      <w:r w:rsidR="00F42F4B" w:rsidRPr="322DF9EB">
        <w:rPr>
          <w:rFonts w:eastAsia="Times New Roman" w:cs="Times New Roman"/>
          <w:szCs w:val="24"/>
          <w:lang w:eastAsia="en-AU"/>
        </w:rPr>
        <w:t xml:space="preserve"> </w:t>
      </w:r>
      <w:r w:rsidR="002118A1">
        <w:rPr>
          <w:rFonts w:eastAsia="Times New Roman" w:cs="Times New Roman"/>
          <w:szCs w:val="24"/>
          <w:lang w:eastAsia="en-AU"/>
        </w:rPr>
        <w:t xml:space="preserve">so </w:t>
      </w:r>
      <w:r w:rsidR="00F42F4B" w:rsidRPr="322DF9EB">
        <w:rPr>
          <w:rFonts w:eastAsia="Times New Roman" w:cs="Times New Roman"/>
          <w:szCs w:val="24"/>
          <w:lang w:eastAsia="en-AU"/>
        </w:rPr>
        <w:t>universities have turn</w:t>
      </w:r>
      <w:r w:rsidR="009115BA">
        <w:rPr>
          <w:rFonts w:eastAsia="Times New Roman" w:cs="Times New Roman"/>
          <w:szCs w:val="24"/>
          <w:lang w:eastAsia="en-AU"/>
        </w:rPr>
        <w:t>ed</w:t>
      </w:r>
      <w:r w:rsidR="00F42F4B" w:rsidRPr="322DF9EB">
        <w:rPr>
          <w:rFonts w:eastAsia="Times New Roman" w:cs="Times New Roman"/>
          <w:szCs w:val="24"/>
          <w:lang w:eastAsia="en-AU"/>
        </w:rPr>
        <w:t xml:space="preserve"> to international students to meet the shortfall</w:t>
      </w:r>
      <w:r w:rsidR="002D4633">
        <w:rPr>
          <w:rFonts w:eastAsia="Times New Roman" w:cs="Times New Roman"/>
          <w:szCs w:val="24"/>
          <w:lang w:eastAsia="en-AU"/>
        </w:rPr>
        <w:t xml:space="preserve">. </w:t>
      </w:r>
      <w:r w:rsidR="0090279B">
        <w:rPr>
          <w:rFonts w:eastAsia="Times New Roman" w:cs="Times New Roman"/>
          <w:szCs w:val="24"/>
          <w:lang w:eastAsia="en-AU"/>
        </w:rPr>
        <w:t xml:space="preserve">The result is that Australia now has some of the largest universities in the world serving among the least satisfied students. </w:t>
      </w:r>
      <w:r w:rsidR="002D4633">
        <w:rPr>
          <w:rFonts w:eastAsia="Times New Roman" w:cs="Times New Roman"/>
          <w:szCs w:val="24"/>
          <w:lang w:eastAsia="en-AU"/>
        </w:rPr>
        <w:t xml:space="preserve">Meanwhile, the </w:t>
      </w:r>
      <w:r w:rsidR="0090279B">
        <w:rPr>
          <w:rFonts w:eastAsia="Times New Roman" w:cs="Times New Roman"/>
          <w:szCs w:val="24"/>
          <w:lang w:eastAsia="en-AU"/>
        </w:rPr>
        <w:t xml:space="preserve">digital </w:t>
      </w:r>
      <w:r w:rsidR="002D4633">
        <w:rPr>
          <w:rFonts w:eastAsia="Times New Roman" w:cs="Times New Roman"/>
          <w:szCs w:val="24"/>
          <w:lang w:eastAsia="en-AU"/>
        </w:rPr>
        <w:t xml:space="preserve">world </w:t>
      </w:r>
      <w:r w:rsidR="0090279B">
        <w:rPr>
          <w:rFonts w:eastAsia="Times New Roman" w:cs="Times New Roman"/>
          <w:szCs w:val="24"/>
          <w:lang w:eastAsia="en-AU"/>
        </w:rPr>
        <w:t xml:space="preserve">forges ahead at breathtaking speed presenting </w:t>
      </w:r>
      <w:r w:rsidR="002D4633">
        <w:rPr>
          <w:rFonts w:eastAsia="Times New Roman" w:cs="Times New Roman"/>
          <w:szCs w:val="24"/>
          <w:lang w:eastAsia="en-AU"/>
        </w:rPr>
        <w:t xml:space="preserve">teaching institutions with challenges that were unimaginable months, let alone years ago. Because </w:t>
      </w:r>
      <w:r w:rsidR="00B10033">
        <w:rPr>
          <w:rFonts w:eastAsia="Times New Roman" w:cs="Times New Roman"/>
          <w:szCs w:val="24"/>
          <w:lang w:eastAsia="en-AU"/>
        </w:rPr>
        <w:t xml:space="preserve">our </w:t>
      </w:r>
      <w:r w:rsidR="002D4633">
        <w:rPr>
          <w:rFonts w:eastAsia="Times New Roman" w:cs="Times New Roman"/>
          <w:szCs w:val="24"/>
          <w:lang w:eastAsia="en-AU"/>
        </w:rPr>
        <w:t xml:space="preserve">universities have resisted reform for so long, the task ahead of </w:t>
      </w:r>
      <w:r w:rsidR="006E2267">
        <w:rPr>
          <w:rFonts w:eastAsia="Times New Roman" w:cs="Times New Roman"/>
          <w:szCs w:val="24"/>
          <w:lang w:eastAsia="en-AU"/>
        </w:rPr>
        <w:t xml:space="preserve">them </w:t>
      </w:r>
      <w:r w:rsidR="002D4633">
        <w:rPr>
          <w:rFonts w:eastAsia="Times New Roman" w:cs="Times New Roman"/>
          <w:szCs w:val="24"/>
          <w:lang w:eastAsia="en-AU"/>
        </w:rPr>
        <w:t>now is daunting</w:t>
      </w:r>
      <w:r w:rsidR="006E2267">
        <w:rPr>
          <w:rFonts w:eastAsia="Times New Roman" w:cs="Times New Roman"/>
          <w:szCs w:val="24"/>
          <w:lang w:eastAsia="en-AU"/>
        </w:rPr>
        <w:t xml:space="preserve"> indeed</w:t>
      </w:r>
      <w:r w:rsidR="002D4633">
        <w:rPr>
          <w:rFonts w:eastAsia="Times New Roman" w:cs="Times New Roman"/>
          <w:szCs w:val="24"/>
          <w:lang w:eastAsia="en-AU"/>
        </w:rPr>
        <w:t xml:space="preserve">. </w:t>
      </w:r>
    </w:p>
    <w:p w14:paraId="729D5062" w14:textId="510265C5" w:rsidR="00E858B5" w:rsidRDefault="00E858B5" w:rsidP="007651B2">
      <w:pPr>
        <w:spacing w:line="360" w:lineRule="auto"/>
        <w:rPr>
          <w:rFonts w:eastAsia="Times New Roman" w:cs="Times New Roman"/>
          <w:szCs w:val="24"/>
          <w:lang w:eastAsia="en-AU"/>
        </w:rPr>
      </w:pPr>
      <w:r>
        <w:rPr>
          <w:rFonts w:eastAsia="Times New Roman" w:cs="Times New Roman"/>
          <w:szCs w:val="24"/>
          <w:lang w:eastAsia="en-AU"/>
        </w:rPr>
        <w:t>It</w:t>
      </w:r>
      <w:r w:rsidR="00AB3984">
        <w:rPr>
          <w:rFonts w:eastAsia="Times New Roman" w:cs="Times New Roman"/>
          <w:szCs w:val="24"/>
          <w:lang w:eastAsia="en-AU"/>
        </w:rPr>
        <w:t>’</w:t>
      </w:r>
      <w:r>
        <w:rPr>
          <w:rFonts w:eastAsia="Times New Roman" w:cs="Times New Roman"/>
          <w:szCs w:val="24"/>
          <w:lang w:eastAsia="en-AU"/>
        </w:rPr>
        <w:t xml:space="preserve">s a </w:t>
      </w:r>
      <w:r w:rsidR="00565E51">
        <w:rPr>
          <w:rFonts w:eastAsia="Times New Roman" w:cs="Times New Roman"/>
          <w:szCs w:val="24"/>
          <w:lang w:eastAsia="en-AU"/>
        </w:rPr>
        <w:t xml:space="preserve">brave person </w:t>
      </w:r>
      <w:r>
        <w:rPr>
          <w:rFonts w:eastAsia="Times New Roman" w:cs="Times New Roman"/>
          <w:szCs w:val="24"/>
          <w:lang w:eastAsia="en-AU"/>
        </w:rPr>
        <w:t xml:space="preserve">who </w:t>
      </w:r>
      <w:r w:rsidR="00AB3984">
        <w:rPr>
          <w:rFonts w:eastAsia="Times New Roman" w:cs="Times New Roman"/>
          <w:szCs w:val="24"/>
          <w:lang w:eastAsia="en-AU"/>
        </w:rPr>
        <w:t xml:space="preserve">would </w:t>
      </w:r>
      <w:r>
        <w:rPr>
          <w:rFonts w:eastAsia="Times New Roman" w:cs="Times New Roman"/>
          <w:szCs w:val="24"/>
          <w:lang w:eastAsia="en-AU"/>
        </w:rPr>
        <w:t xml:space="preserve">claim to have </w:t>
      </w:r>
      <w:r w:rsidR="00565E51">
        <w:rPr>
          <w:rFonts w:eastAsia="Times New Roman" w:cs="Times New Roman"/>
          <w:szCs w:val="24"/>
          <w:lang w:eastAsia="en-AU"/>
        </w:rPr>
        <w:t xml:space="preserve">a </w:t>
      </w:r>
      <w:r>
        <w:rPr>
          <w:rFonts w:eastAsia="Times New Roman" w:cs="Times New Roman"/>
          <w:szCs w:val="24"/>
          <w:lang w:eastAsia="en-AU"/>
        </w:rPr>
        <w:t xml:space="preserve">blueprint </w:t>
      </w:r>
      <w:r w:rsidR="00565E51">
        <w:rPr>
          <w:rFonts w:eastAsia="Times New Roman" w:cs="Times New Roman"/>
          <w:szCs w:val="24"/>
          <w:lang w:eastAsia="en-AU"/>
        </w:rPr>
        <w:t xml:space="preserve">for </w:t>
      </w:r>
      <w:r>
        <w:rPr>
          <w:rFonts w:eastAsia="Times New Roman" w:cs="Times New Roman"/>
          <w:szCs w:val="24"/>
          <w:lang w:eastAsia="en-AU"/>
        </w:rPr>
        <w:t xml:space="preserve">reform of higher </w:t>
      </w:r>
      <w:proofErr w:type="gramStart"/>
      <w:r>
        <w:rPr>
          <w:rFonts w:eastAsia="Times New Roman" w:cs="Times New Roman"/>
          <w:szCs w:val="24"/>
          <w:lang w:eastAsia="en-AU"/>
        </w:rPr>
        <w:t>education</w:t>
      </w:r>
      <w:proofErr w:type="gramEnd"/>
      <w:r>
        <w:rPr>
          <w:rFonts w:eastAsia="Times New Roman" w:cs="Times New Roman"/>
          <w:szCs w:val="24"/>
          <w:lang w:eastAsia="en-AU"/>
        </w:rPr>
        <w:t xml:space="preserve"> but some </w:t>
      </w:r>
      <w:r w:rsidR="00565E51">
        <w:rPr>
          <w:rFonts w:eastAsia="Times New Roman" w:cs="Times New Roman"/>
          <w:szCs w:val="24"/>
          <w:lang w:eastAsia="en-AU"/>
        </w:rPr>
        <w:t xml:space="preserve">broad </w:t>
      </w:r>
      <w:r>
        <w:rPr>
          <w:rFonts w:eastAsia="Times New Roman" w:cs="Times New Roman"/>
          <w:szCs w:val="24"/>
          <w:lang w:eastAsia="en-AU"/>
        </w:rPr>
        <w:t>directions warrant</w:t>
      </w:r>
      <w:r w:rsidR="0028059D">
        <w:rPr>
          <w:rFonts w:eastAsia="Times New Roman" w:cs="Times New Roman"/>
          <w:szCs w:val="24"/>
          <w:lang w:eastAsia="en-AU"/>
        </w:rPr>
        <w:t xml:space="preserve"> consideration</w:t>
      </w:r>
      <w:r>
        <w:rPr>
          <w:rFonts w:eastAsia="Times New Roman" w:cs="Times New Roman"/>
          <w:szCs w:val="24"/>
          <w:lang w:eastAsia="en-AU"/>
        </w:rPr>
        <w:t>.</w:t>
      </w:r>
    </w:p>
    <w:p w14:paraId="1E00810D" w14:textId="20E4B3C1" w:rsidR="00B33A10" w:rsidRDefault="00E858B5" w:rsidP="007651B2">
      <w:pPr>
        <w:spacing w:line="360" w:lineRule="auto"/>
        <w:rPr>
          <w:rFonts w:eastAsia="Times New Roman" w:cs="Times New Roman"/>
          <w:szCs w:val="24"/>
          <w:lang w:eastAsia="en-AU"/>
        </w:rPr>
      </w:pPr>
      <w:r w:rsidRPr="00324101">
        <w:rPr>
          <w:rFonts w:eastAsia="Times New Roman" w:cs="Times New Roman"/>
          <w:szCs w:val="24"/>
          <w:lang w:eastAsia="en-AU"/>
        </w:rPr>
        <w:t xml:space="preserve">FIRST, </w:t>
      </w:r>
      <w:r w:rsidR="00B33A10" w:rsidRPr="00324101">
        <w:rPr>
          <w:rFonts w:eastAsia="Times New Roman" w:cs="Times New Roman"/>
          <w:szCs w:val="24"/>
          <w:lang w:eastAsia="en-AU"/>
        </w:rPr>
        <w:t xml:space="preserve">what about phasing out the mega campus in favour of a </w:t>
      </w:r>
      <w:r w:rsidR="00565E51">
        <w:rPr>
          <w:rFonts w:eastAsia="Times New Roman" w:cs="Times New Roman"/>
          <w:szCs w:val="24"/>
          <w:lang w:eastAsia="en-AU"/>
        </w:rPr>
        <w:t xml:space="preserve">scaled down </w:t>
      </w:r>
      <w:r w:rsidR="00B33A10" w:rsidRPr="00324101">
        <w:rPr>
          <w:rFonts w:eastAsia="Times New Roman" w:cs="Times New Roman"/>
          <w:szCs w:val="24"/>
          <w:lang w:eastAsia="en-AU"/>
        </w:rPr>
        <w:t>hub and spoke configuration</w:t>
      </w:r>
      <w:r w:rsidR="00565E51">
        <w:rPr>
          <w:rFonts w:eastAsia="Times New Roman" w:cs="Times New Roman"/>
          <w:szCs w:val="24"/>
          <w:lang w:eastAsia="en-AU"/>
        </w:rPr>
        <w:t xml:space="preserve"> comprised of geographically dispersed, </w:t>
      </w:r>
      <w:r w:rsidR="00B33A10" w:rsidRPr="00324101">
        <w:rPr>
          <w:rFonts w:eastAsia="Times New Roman" w:cs="Times New Roman"/>
          <w:szCs w:val="24"/>
          <w:lang w:eastAsia="en-AU"/>
        </w:rPr>
        <w:t xml:space="preserve">multi-purpose hubs where students can </w:t>
      </w:r>
      <w:proofErr w:type="gramStart"/>
      <w:r w:rsidR="00B33A10" w:rsidRPr="00324101">
        <w:rPr>
          <w:rFonts w:eastAsia="Times New Roman" w:cs="Times New Roman"/>
          <w:szCs w:val="24"/>
          <w:lang w:eastAsia="en-AU"/>
        </w:rPr>
        <w:t>meet</w:t>
      </w:r>
      <w:r w:rsidR="00565E51">
        <w:rPr>
          <w:rFonts w:eastAsia="Times New Roman" w:cs="Times New Roman"/>
          <w:szCs w:val="24"/>
          <w:lang w:eastAsia="en-AU"/>
        </w:rPr>
        <w:t xml:space="preserve"> together</w:t>
      </w:r>
      <w:proofErr w:type="gramEnd"/>
      <w:r w:rsidR="00565E51">
        <w:rPr>
          <w:rFonts w:eastAsia="Times New Roman" w:cs="Times New Roman"/>
          <w:szCs w:val="24"/>
          <w:lang w:eastAsia="en-AU"/>
        </w:rPr>
        <w:t xml:space="preserve"> and where academic support is available onsite</w:t>
      </w:r>
      <w:r w:rsidR="00B33A10" w:rsidRPr="00324101">
        <w:rPr>
          <w:rFonts w:eastAsia="Times New Roman" w:cs="Times New Roman"/>
          <w:szCs w:val="24"/>
          <w:lang w:eastAsia="en-AU"/>
        </w:rPr>
        <w:t>?</w:t>
      </w:r>
      <w:r w:rsidR="00B33A10">
        <w:rPr>
          <w:rFonts w:eastAsia="Times New Roman" w:cs="Times New Roman"/>
          <w:szCs w:val="24"/>
          <w:lang w:eastAsia="en-AU"/>
        </w:rPr>
        <w:t xml:space="preserve"> </w:t>
      </w:r>
      <w:r w:rsidR="00565E51">
        <w:rPr>
          <w:rFonts w:eastAsia="Times New Roman" w:cs="Times New Roman"/>
          <w:szCs w:val="24"/>
          <w:lang w:eastAsia="en-AU"/>
        </w:rPr>
        <w:t>M</w:t>
      </w:r>
      <w:r w:rsidR="00B33A10">
        <w:rPr>
          <w:rFonts w:eastAsia="Times New Roman" w:cs="Times New Roman"/>
          <w:szCs w:val="24"/>
          <w:lang w:eastAsia="en-AU"/>
        </w:rPr>
        <w:t>ega campus</w:t>
      </w:r>
      <w:r w:rsidR="00565E51">
        <w:rPr>
          <w:rFonts w:eastAsia="Times New Roman" w:cs="Times New Roman"/>
          <w:szCs w:val="24"/>
          <w:lang w:eastAsia="en-AU"/>
        </w:rPr>
        <w:t>es</w:t>
      </w:r>
      <w:r w:rsidR="00B33A10">
        <w:rPr>
          <w:rFonts w:eastAsia="Times New Roman" w:cs="Times New Roman"/>
          <w:szCs w:val="24"/>
          <w:lang w:eastAsia="en-AU"/>
        </w:rPr>
        <w:t xml:space="preserve"> </w:t>
      </w:r>
      <w:r w:rsidR="00565E51">
        <w:rPr>
          <w:rFonts w:eastAsia="Times New Roman" w:cs="Times New Roman"/>
          <w:szCs w:val="24"/>
          <w:lang w:eastAsia="en-AU"/>
        </w:rPr>
        <w:t xml:space="preserve">are </w:t>
      </w:r>
      <w:r w:rsidR="00B33A10">
        <w:rPr>
          <w:rFonts w:eastAsia="Times New Roman" w:cs="Times New Roman"/>
          <w:szCs w:val="24"/>
          <w:lang w:eastAsia="en-AU"/>
        </w:rPr>
        <w:t xml:space="preserve">hugely expensive to build, depreciate and maintain and </w:t>
      </w:r>
      <w:r w:rsidR="00565E51">
        <w:rPr>
          <w:rFonts w:eastAsia="Times New Roman" w:cs="Times New Roman"/>
          <w:szCs w:val="24"/>
          <w:lang w:eastAsia="en-AU"/>
        </w:rPr>
        <w:t xml:space="preserve">are </w:t>
      </w:r>
      <w:r w:rsidR="00B33A10">
        <w:rPr>
          <w:rFonts w:eastAsia="Times New Roman" w:cs="Times New Roman"/>
          <w:szCs w:val="24"/>
          <w:lang w:eastAsia="en-AU"/>
        </w:rPr>
        <w:t>empty for much of the year</w:t>
      </w:r>
      <w:r w:rsidR="00D05649">
        <w:rPr>
          <w:rFonts w:eastAsia="Times New Roman" w:cs="Times New Roman"/>
          <w:szCs w:val="24"/>
          <w:lang w:eastAsia="en-AU"/>
        </w:rPr>
        <w:t xml:space="preserve"> anyway</w:t>
      </w:r>
      <w:r w:rsidR="00B33A10">
        <w:rPr>
          <w:rFonts w:eastAsia="Times New Roman" w:cs="Times New Roman"/>
          <w:szCs w:val="24"/>
          <w:lang w:eastAsia="en-AU"/>
        </w:rPr>
        <w:t xml:space="preserve">. </w:t>
      </w:r>
      <w:r w:rsidR="00796BEB">
        <w:rPr>
          <w:rFonts w:eastAsia="Times New Roman" w:cs="Times New Roman"/>
          <w:szCs w:val="24"/>
          <w:lang w:eastAsia="en-AU"/>
        </w:rPr>
        <w:t xml:space="preserve">Why build such white elephants in the first place? Would we </w:t>
      </w:r>
      <w:r w:rsidR="00565E51">
        <w:rPr>
          <w:rFonts w:eastAsia="Times New Roman" w:cs="Times New Roman"/>
          <w:szCs w:val="24"/>
          <w:lang w:eastAsia="en-AU"/>
        </w:rPr>
        <w:t xml:space="preserve">construct </w:t>
      </w:r>
      <w:r w:rsidR="00796BEB">
        <w:rPr>
          <w:rFonts w:eastAsia="Times New Roman" w:cs="Times New Roman"/>
          <w:szCs w:val="24"/>
          <w:lang w:eastAsia="en-AU"/>
        </w:rPr>
        <w:t xml:space="preserve">hospitals that operate like that? </w:t>
      </w:r>
      <w:r w:rsidR="00B33A10">
        <w:rPr>
          <w:rFonts w:eastAsia="Times New Roman" w:cs="Times New Roman"/>
          <w:szCs w:val="24"/>
          <w:lang w:eastAsia="en-AU"/>
        </w:rPr>
        <w:t>To the extent that students need to meet and talk about their wor</w:t>
      </w:r>
      <w:r w:rsidR="00565E51">
        <w:rPr>
          <w:rFonts w:eastAsia="Times New Roman" w:cs="Times New Roman"/>
          <w:szCs w:val="24"/>
          <w:lang w:eastAsia="en-AU"/>
        </w:rPr>
        <w:t>k (</w:t>
      </w:r>
      <w:r w:rsidR="00B33A10">
        <w:rPr>
          <w:rFonts w:eastAsia="Times New Roman" w:cs="Times New Roman"/>
          <w:szCs w:val="24"/>
          <w:lang w:eastAsia="en-AU"/>
        </w:rPr>
        <w:t xml:space="preserve">the importance of which is grossly exaggerated by </w:t>
      </w:r>
      <w:r w:rsidR="00D05649">
        <w:rPr>
          <w:rFonts w:eastAsia="Times New Roman" w:cs="Times New Roman"/>
          <w:szCs w:val="24"/>
          <w:lang w:eastAsia="en-AU"/>
        </w:rPr>
        <w:t>universities</w:t>
      </w:r>
      <w:r w:rsidR="00565E51">
        <w:rPr>
          <w:rFonts w:eastAsia="Times New Roman" w:cs="Times New Roman"/>
          <w:szCs w:val="24"/>
          <w:lang w:eastAsia="en-AU"/>
        </w:rPr>
        <w:t>),</w:t>
      </w:r>
      <w:r w:rsidR="00D05649">
        <w:rPr>
          <w:rFonts w:eastAsia="Times New Roman" w:cs="Times New Roman"/>
          <w:szCs w:val="24"/>
          <w:lang w:eastAsia="en-AU"/>
        </w:rPr>
        <w:t xml:space="preserve"> this can be achieved in </w:t>
      </w:r>
      <w:proofErr w:type="gramStart"/>
      <w:r w:rsidR="00565E51">
        <w:rPr>
          <w:rFonts w:eastAsia="Times New Roman" w:cs="Times New Roman"/>
          <w:szCs w:val="24"/>
          <w:lang w:eastAsia="en-AU"/>
        </w:rPr>
        <w:t>low cost</w:t>
      </w:r>
      <w:proofErr w:type="gramEnd"/>
      <w:r w:rsidR="00565E51">
        <w:rPr>
          <w:rFonts w:eastAsia="Times New Roman" w:cs="Times New Roman"/>
          <w:szCs w:val="24"/>
          <w:lang w:eastAsia="en-AU"/>
        </w:rPr>
        <w:t xml:space="preserve"> </w:t>
      </w:r>
      <w:r w:rsidR="00D05649">
        <w:rPr>
          <w:rFonts w:eastAsia="Times New Roman" w:cs="Times New Roman"/>
          <w:szCs w:val="24"/>
          <w:lang w:eastAsia="en-AU"/>
        </w:rPr>
        <w:t>shared facilities such as internet cafes, corporate meeting rooms</w:t>
      </w:r>
      <w:r w:rsidR="00565E51">
        <w:rPr>
          <w:rFonts w:eastAsia="Times New Roman" w:cs="Times New Roman"/>
          <w:szCs w:val="24"/>
          <w:lang w:eastAsia="en-AU"/>
        </w:rPr>
        <w:t xml:space="preserve">, public libraries </w:t>
      </w:r>
      <w:r w:rsidR="00D05649">
        <w:rPr>
          <w:rFonts w:eastAsia="Times New Roman" w:cs="Times New Roman"/>
          <w:szCs w:val="24"/>
          <w:lang w:eastAsia="en-AU"/>
        </w:rPr>
        <w:t xml:space="preserve">or </w:t>
      </w:r>
      <w:r w:rsidR="00565E51">
        <w:rPr>
          <w:rFonts w:eastAsia="Times New Roman" w:cs="Times New Roman"/>
          <w:szCs w:val="24"/>
          <w:lang w:eastAsia="en-AU"/>
        </w:rPr>
        <w:t xml:space="preserve">in </w:t>
      </w:r>
      <w:r w:rsidR="00D05649">
        <w:rPr>
          <w:rFonts w:eastAsia="Times New Roman" w:cs="Times New Roman"/>
          <w:szCs w:val="24"/>
          <w:lang w:eastAsia="en-AU"/>
        </w:rPr>
        <w:t xml:space="preserve">any number of publicly owned buildings. </w:t>
      </w:r>
      <w:r w:rsidR="006F3D84">
        <w:rPr>
          <w:rFonts w:eastAsia="Times New Roman" w:cs="Times New Roman"/>
          <w:szCs w:val="24"/>
          <w:lang w:eastAsia="en-AU"/>
        </w:rPr>
        <w:t xml:space="preserve">Universities might object that they already operate hub and spoke operations since most of them run smaller branch campuses. But not only are these branch </w:t>
      </w:r>
      <w:proofErr w:type="gramStart"/>
      <w:r w:rsidR="006F3D84">
        <w:rPr>
          <w:rFonts w:eastAsia="Times New Roman" w:cs="Times New Roman"/>
          <w:szCs w:val="24"/>
          <w:lang w:eastAsia="en-AU"/>
        </w:rPr>
        <w:t>campuses</w:t>
      </w:r>
      <w:proofErr w:type="gramEnd"/>
      <w:r w:rsidR="006F3D84">
        <w:rPr>
          <w:rFonts w:eastAsia="Times New Roman" w:cs="Times New Roman"/>
          <w:szCs w:val="24"/>
          <w:lang w:eastAsia="en-AU"/>
        </w:rPr>
        <w:t xml:space="preserve"> single purpose facilities that are themselves under-utilized, </w:t>
      </w:r>
      <w:r w:rsidR="00565E51">
        <w:rPr>
          <w:rFonts w:eastAsia="Times New Roman" w:cs="Times New Roman"/>
          <w:szCs w:val="24"/>
          <w:lang w:eastAsia="en-AU"/>
        </w:rPr>
        <w:t xml:space="preserve">but </w:t>
      </w:r>
      <w:r w:rsidR="006F3D84">
        <w:rPr>
          <w:rFonts w:eastAsia="Times New Roman" w:cs="Times New Roman"/>
          <w:szCs w:val="24"/>
          <w:lang w:eastAsia="en-AU"/>
        </w:rPr>
        <w:t>they are also do nothing to scale down the mega campuses that spawn them</w:t>
      </w:r>
      <w:r w:rsidR="00B9368D">
        <w:rPr>
          <w:rFonts w:eastAsia="Times New Roman" w:cs="Times New Roman"/>
          <w:szCs w:val="24"/>
          <w:lang w:eastAsia="en-AU"/>
        </w:rPr>
        <w:t>; they a</w:t>
      </w:r>
      <w:r w:rsidR="006E2267">
        <w:rPr>
          <w:rFonts w:eastAsia="Times New Roman" w:cs="Times New Roman"/>
          <w:szCs w:val="24"/>
          <w:lang w:eastAsia="en-AU"/>
        </w:rPr>
        <w:t>r</w:t>
      </w:r>
      <w:r w:rsidR="00B9368D">
        <w:rPr>
          <w:rFonts w:eastAsia="Times New Roman" w:cs="Times New Roman"/>
          <w:szCs w:val="24"/>
          <w:lang w:eastAsia="en-AU"/>
        </w:rPr>
        <w:t>e additional to rather than substitutes for mega campuses.</w:t>
      </w:r>
    </w:p>
    <w:p w14:paraId="7C2FFA0E" w14:textId="30479A8A" w:rsidR="009B524E" w:rsidRDefault="00596B34" w:rsidP="00F1169E">
      <w:pPr>
        <w:spacing w:before="100" w:beforeAutospacing="1" w:after="100" w:afterAutospacing="1" w:line="360" w:lineRule="auto"/>
        <w:rPr>
          <w:rFonts w:eastAsia="Times New Roman" w:cs="Times New Roman"/>
          <w:szCs w:val="24"/>
          <w:lang w:eastAsia="en-AU"/>
        </w:rPr>
      </w:pPr>
      <w:r>
        <w:rPr>
          <w:rFonts w:eastAsia="Times New Roman" w:cs="Times New Roman"/>
          <w:szCs w:val="24"/>
          <w:lang w:eastAsia="en-AU"/>
        </w:rPr>
        <w:t xml:space="preserve">SECOND, </w:t>
      </w:r>
      <w:r w:rsidR="002608B3">
        <w:rPr>
          <w:rFonts w:eastAsia="Times New Roman" w:cs="Times New Roman"/>
          <w:szCs w:val="24"/>
          <w:lang w:eastAsia="en-AU"/>
        </w:rPr>
        <w:t xml:space="preserve">what about embracing recent advances in information technology </w:t>
      </w:r>
      <w:r w:rsidR="00CE0F17">
        <w:rPr>
          <w:rFonts w:eastAsia="Times New Roman" w:cs="Times New Roman"/>
          <w:szCs w:val="24"/>
          <w:lang w:eastAsia="en-AU"/>
        </w:rPr>
        <w:t xml:space="preserve">such as </w:t>
      </w:r>
      <w:r w:rsidR="00CE0F17">
        <w:rPr>
          <w:rFonts w:cs="Times New Roman"/>
          <w:szCs w:val="24"/>
        </w:rPr>
        <w:t xml:space="preserve">Microsoft’s </w:t>
      </w:r>
      <w:r w:rsidR="00CE0F17" w:rsidRPr="00452EAB">
        <w:rPr>
          <w:rFonts w:cs="Times New Roman"/>
          <w:i/>
          <w:iCs/>
          <w:szCs w:val="24"/>
        </w:rPr>
        <w:t>Azure AI</w:t>
      </w:r>
      <w:r w:rsidR="00CE0F17">
        <w:rPr>
          <w:rFonts w:cs="Times New Roman"/>
          <w:szCs w:val="24"/>
        </w:rPr>
        <w:t xml:space="preserve"> combination of AI and digital holography to </w:t>
      </w:r>
      <w:r w:rsidR="00F227F2">
        <w:rPr>
          <w:rFonts w:cs="Times New Roman"/>
          <w:szCs w:val="24"/>
        </w:rPr>
        <w:t xml:space="preserve">replicate the on-campus experience </w:t>
      </w:r>
      <w:r w:rsidR="00CE0F17">
        <w:rPr>
          <w:rFonts w:cs="Times New Roman"/>
          <w:szCs w:val="24"/>
        </w:rPr>
        <w:t>anytime anywhere</w:t>
      </w:r>
      <w:r w:rsidR="00CE0F17">
        <w:rPr>
          <w:rStyle w:val="FootnoteReference"/>
          <w:rFonts w:cs="Times New Roman"/>
          <w:szCs w:val="24"/>
        </w:rPr>
        <w:footnoteReference w:id="1"/>
      </w:r>
      <w:r w:rsidR="00CE0F17">
        <w:rPr>
          <w:rFonts w:eastAsia="Times New Roman" w:cs="Times New Roman"/>
          <w:szCs w:val="24"/>
          <w:lang w:eastAsia="en-AU"/>
        </w:rPr>
        <w:t>?</w:t>
      </w:r>
      <w:r w:rsidR="002608B3">
        <w:rPr>
          <w:rFonts w:eastAsia="Times New Roman" w:cs="Times New Roman"/>
          <w:szCs w:val="24"/>
          <w:lang w:eastAsia="en-AU"/>
        </w:rPr>
        <w:t xml:space="preserve"> </w:t>
      </w:r>
      <w:r w:rsidR="006E2267">
        <w:rPr>
          <w:rFonts w:eastAsia="Times New Roman" w:cs="Times New Roman"/>
          <w:szCs w:val="24"/>
          <w:lang w:eastAsia="en-AU"/>
        </w:rPr>
        <w:t>T</w:t>
      </w:r>
      <w:r w:rsidR="00030D73">
        <w:rPr>
          <w:rFonts w:eastAsia="Times New Roman" w:cs="Times New Roman"/>
          <w:szCs w:val="24"/>
          <w:lang w:eastAsia="en-AU"/>
        </w:rPr>
        <w:t>here is no longer any reason to force students to assemble in one place at one time</w:t>
      </w:r>
      <w:r w:rsidR="006E2267">
        <w:rPr>
          <w:rFonts w:eastAsia="Times New Roman" w:cs="Times New Roman"/>
          <w:szCs w:val="24"/>
          <w:lang w:eastAsia="en-AU"/>
        </w:rPr>
        <w:t xml:space="preserve"> </w:t>
      </w:r>
      <w:proofErr w:type="gramStart"/>
      <w:r w:rsidR="006E2267">
        <w:rPr>
          <w:rFonts w:eastAsia="Times New Roman" w:cs="Times New Roman"/>
          <w:szCs w:val="24"/>
          <w:lang w:eastAsia="en-AU"/>
        </w:rPr>
        <w:t>in order to</w:t>
      </w:r>
      <w:proofErr w:type="gramEnd"/>
      <w:r w:rsidR="006E2267">
        <w:rPr>
          <w:rFonts w:eastAsia="Times New Roman" w:cs="Times New Roman"/>
          <w:szCs w:val="24"/>
          <w:lang w:eastAsia="en-AU"/>
        </w:rPr>
        <w:t xml:space="preserve"> learn</w:t>
      </w:r>
      <w:r w:rsidR="00030D73">
        <w:rPr>
          <w:rFonts w:eastAsia="Times New Roman" w:cs="Times New Roman"/>
          <w:szCs w:val="24"/>
          <w:lang w:eastAsia="en-AU"/>
        </w:rPr>
        <w:t xml:space="preserve">. </w:t>
      </w:r>
      <w:r w:rsidR="005A1E04">
        <w:rPr>
          <w:rFonts w:eastAsia="Times New Roman" w:cs="Times New Roman"/>
          <w:szCs w:val="24"/>
          <w:lang w:eastAsia="en-AU"/>
        </w:rPr>
        <w:t xml:space="preserve">A </w:t>
      </w:r>
      <w:r w:rsidR="00030D73">
        <w:rPr>
          <w:rFonts w:eastAsia="Times New Roman" w:cs="Times New Roman"/>
          <w:szCs w:val="24"/>
          <w:lang w:eastAsia="en-AU"/>
        </w:rPr>
        <w:t>former colleague of mine teaches a class of some three-hundred-and-fifty students but as the semester proceeds, class attendance shrinks to around ten percent of that number</w:t>
      </w:r>
      <w:r w:rsidR="005A1E04">
        <w:rPr>
          <w:rFonts w:eastAsia="Times New Roman" w:cs="Times New Roman"/>
          <w:szCs w:val="24"/>
          <w:lang w:eastAsia="en-AU"/>
        </w:rPr>
        <w:t xml:space="preserve">. This is </w:t>
      </w:r>
      <w:r w:rsidR="001C55FA">
        <w:rPr>
          <w:rFonts w:eastAsia="Times New Roman" w:cs="Times New Roman"/>
          <w:szCs w:val="24"/>
          <w:lang w:eastAsia="en-AU"/>
        </w:rPr>
        <w:t xml:space="preserve">a </w:t>
      </w:r>
      <w:r w:rsidR="005A1E04">
        <w:rPr>
          <w:rFonts w:eastAsia="Times New Roman" w:cs="Times New Roman"/>
          <w:szCs w:val="24"/>
          <w:lang w:eastAsia="en-AU"/>
        </w:rPr>
        <w:t xml:space="preserve">common </w:t>
      </w:r>
      <w:r w:rsidR="001C55FA">
        <w:rPr>
          <w:rFonts w:eastAsia="Times New Roman" w:cs="Times New Roman"/>
          <w:szCs w:val="24"/>
          <w:lang w:eastAsia="en-AU"/>
        </w:rPr>
        <w:t xml:space="preserve">experience in Australian </w:t>
      </w:r>
      <w:r w:rsidR="00237B33">
        <w:rPr>
          <w:rFonts w:eastAsia="Times New Roman" w:cs="Times New Roman"/>
          <w:szCs w:val="24"/>
          <w:lang w:eastAsia="en-AU"/>
        </w:rPr>
        <w:t>universities</w:t>
      </w:r>
      <w:r w:rsidR="001C55FA">
        <w:rPr>
          <w:rFonts w:eastAsia="Times New Roman" w:cs="Times New Roman"/>
          <w:szCs w:val="24"/>
          <w:lang w:eastAsia="en-AU"/>
        </w:rPr>
        <w:t xml:space="preserve"> unless they</w:t>
      </w:r>
      <w:r w:rsidR="00237B33">
        <w:rPr>
          <w:rFonts w:eastAsia="Times New Roman" w:cs="Times New Roman"/>
          <w:szCs w:val="24"/>
          <w:lang w:eastAsia="en-AU"/>
        </w:rPr>
        <w:t xml:space="preserve"> introduce draconian measures to compel students to</w:t>
      </w:r>
      <w:r w:rsidR="001C55FA">
        <w:rPr>
          <w:rFonts w:eastAsia="Times New Roman" w:cs="Times New Roman"/>
          <w:szCs w:val="24"/>
          <w:lang w:eastAsia="en-AU"/>
        </w:rPr>
        <w:t xml:space="preserve"> turn up</w:t>
      </w:r>
      <w:r w:rsidR="00237B33">
        <w:rPr>
          <w:rFonts w:eastAsia="Times New Roman" w:cs="Times New Roman"/>
          <w:szCs w:val="24"/>
          <w:lang w:eastAsia="en-AU"/>
        </w:rPr>
        <w:t xml:space="preserve">. </w:t>
      </w:r>
      <w:r w:rsidR="006E2267">
        <w:rPr>
          <w:rFonts w:eastAsia="Times New Roman" w:cs="Times New Roman"/>
          <w:szCs w:val="24"/>
          <w:lang w:eastAsia="en-AU"/>
        </w:rPr>
        <w:t xml:space="preserve">But </w:t>
      </w:r>
      <w:r w:rsidR="00237B33">
        <w:rPr>
          <w:rFonts w:eastAsia="Times New Roman" w:cs="Times New Roman"/>
          <w:szCs w:val="24"/>
          <w:lang w:eastAsia="en-AU"/>
        </w:rPr>
        <w:t xml:space="preserve">why should students </w:t>
      </w:r>
      <w:r w:rsidR="006E2267">
        <w:rPr>
          <w:rFonts w:eastAsia="Times New Roman" w:cs="Times New Roman"/>
          <w:szCs w:val="24"/>
          <w:lang w:eastAsia="en-AU"/>
        </w:rPr>
        <w:t xml:space="preserve">have </w:t>
      </w:r>
      <w:r w:rsidR="00237B33">
        <w:rPr>
          <w:rFonts w:eastAsia="Times New Roman" w:cs="Times New Roman"/>
          <w:szCs w:val="24"/>
          <w:lang w:eastAsia="en-AU"/>
        </w:rPr>
        <w:t xml:space="preserve">to attend when </w:t>
      </w:r>
      <w:proofErr w:type="gramStart"/>
      <w:r w:rsidR="00030D73">
        <w:rPr>
          <w:rFonts w:eastAsia="Times New Roman" w:cs="Times New Roman"/>
          <w:szCs w:val="24"/>
          <w:lang w:eastAsia="en-AU"/>
        </w:rPr>
        <w:t>all of</w:t>
      </w:r>
      <w:proofErr w:type="gramEnd"/>
      <w:r w:rsidR="00030D73">
        <w:rPr>
          <w:rFonts w:eastAsia="Times New Roman" w:cs="Times New Roman"/>
          <w:szCs w:val="24"/>
          <w:lang w:eastAsia="en-AU"/>
        </w:rPr>
        <w:t xml:space="preserve"> the information they require to pass their exams is available for download from the </w:t>
      </w:r>
      <w:r w:rsidR="00237B33">
        <w:rPr>
          <w:rFonts w:eastAsia="Times New Roman" w:cs="Times New Roman"/>
          <w:szCs w:val="24"/>
          <w:lang w:eastAsia="en-AU"/>
        </w:rPr>
        <w:t xml:space="preserve">university’s </w:t>
      </w:r>
      <w:r w:rsidR="00030D73">
        <w:rPr>
          <w:rFonts w:eastAsia="Times New Roman" w:cs="Times New Roman"/>
          <w:szCs w:val="24"/>
          <w:lang w:eastAsia="en-AU"/>
        </w:rPr>
        <w:t>learning management system</w:t>
      </w:r>
      <w:r w:rsidR="0028059D">
        <w:rPr>
          <w:rFonts w:eastAsia="Times New Roman" w:cs="Times New Roman"/>
          <w:szCs w:val="24"/>
          <w:lang w:eastAsia="en-AU"/>
        </w:rPr>
        <w:t xml:space="preserve"> and elsewhere on </w:t>
      </w:r>
      <w:r w:rsidR="0028059D">
        <w:rPr>
          <w:rFonts w:eastAsia="Times New Roman" w:cs="Times New Roman"/>
          <w:szCs w:val="24"/>
          <w:lang w:eastAsia="en-AU"/>
        </w:rPr>
        <w:lastRenderedPageBreak/>
        <w:t>the internet</w:t>
      </w:r>
      <w:r w:rsidR="00237B33">
        <w:rPr>
          <w:rFonts w:eastAsia="Times New Roman" w:cs="Times New Roman"/>
          <w:szCs w:val="24"/>
          <w:lang w:eastAsia="en-AU"/>
        </w:rPr>
        <w:t>?</w:t>
      </w:r>
      <w:r w:rsidR="004D400E">
        <w:rPr>
          <w:rFonts w:eastAsia="Times New Roman" w:cs="Times New Roman"/>
          <w:szCs w:val="24"/>
          <w:lang w:eastAsia="en-AU"/>
        </w:rPr>
        <w:t xml:space="preserve"> If the on-campus experience is so</w:t>
      </w:r>
      <w:r w:rsidR="006E2267">
        <w:rPr>
          <w:rFonts w:eastAsia="Times New Roman" w:cs="Times New Roman"/>
          <w:szCs w:val="24"/>
          <w:lang w:eastAsia="en-AU"/>
        </w:rPr>
        <w:t xml:space="preserve"> valuable</w:t>
      </w:r>
      <w:r w:rsidR="004D400E">
        <w:rPr>
          <w:rFonts w:eastAsia="Times New Roman" w:cs="Times New Roman"/>
          <w:szCs w:val="24"/>
          <w:lang w:eastAsia="en-AU"/>
        </w:rPr>
        <w:t xml:space="preserve">, why do so many </w:t>
      </w:r>
      <w:r w:rsidR="006E2267">
        <w:rPr>
          <w:rFonts w:eastAsia="Times New Roman" w:cs="Times New Roman"/>
          <w:szCs w:val="24"/>
          <w:lang w:eastAsia="en-AU"/>
        </w:rPr>
        <w:t xml:space="preserve">students not </w:t>
      </w:r>
      <w:r w:rsidR="004D400E">
        <w:rPr>
          <w:rFonts w:eastAsia="Times New Roman" w:cs="Times New Roman"/>
          <w:szCs w:val="24"/>
          <w:lang w:eastAsia="en-AU"/>
        </w:rPr>
        <w:t>show up?</w:t>
      </w:r>
      <w:r w:rsidR="00F1169E">
        <w:rPr>
          <w:rFonts w:eastAsia="Times New Roman" w:cs="Times New Roman"/>
          <w:szCs w:val="24"/>
          <w:lang w:eastAsia="en-AU"/>
        </w:rPr>
        <w:t xml:space="preserve"> Y</w:t>
      </w:r>
      <w:r w:rsidR="00F1169E" w:rsidRPr="322DF9EB">
        <w:rPr>
          <w:rFonts w:eastAsia="Times New Roman" w:cs="Times New Roman"/>
          <w:szCs w:val="24"/>
          <w:lang w:eastAsia="en-AU"/>
        </w:rPr>
        <w:t xml:space="preserve">oung people entering tertiary education today have grown up with smartphones, iPads, </w:t>
      </w:r>
      <w:proofErr w:type="gramStart"/>
      <w:r w:rsidR="00F1169E" w:rsidRPr="322DF9EB">
        <w:rPr>
          <w:rFonts w:eastAsia="Times New Roman" w:cs="Times New Roman"/>
          <w:szCs w:val="24"/>
          <w:lang w:eastAsia="en-AU"/>
        </w:rPr>
        <w:t>smartboards</w:t>
      </w:r>
      <w:proofErr w:type="gramEnd"/>
      <w:r w:rsidR="00F1169E" w:rsidRPr="322DF9EB">
        <w:rPr>
          <w:rFonts w:eastAsia="Times New Roman" w:cs="Times New Roman"/>
          <w:szCs w:val="24"/>
          <w:lang w:eastAsia="en-AU"/>
        </w:rPr>
        <w:t xml:space="preserve"> and other digital devices. Their knowledge of the world is shaped by Google and Twitter, and they interact with people and information unceasingly on Snapchat, </w:t>
      </w:r>
      <w:proofErr w:type="gramStart"/>
      <w:r w:rsidR="00F1169E" w:rsidRPr="322DF9EB">
        <w:rPr>
          <w:rFonts w:eastAsia="Times New Roman" w:cs="Times New Roman"/>
          <w:szCs w:val="24"/>
          <w:lang w:eastAsia="en-AU"/>
        </w:rPr>
        <w:t>Instagram</w:t>
      </w:r>
      <w:proofErr w:type="gramEnd"/>
      <w:r w:rsidR="00F1169E" w:rsidRPr="322DF9EB">
        <w:rPr>
          <w:rFonts w:eastAsia="Times New Roman" w:cs="Times New Roman"/>
          <w:szCs w:val="24"/>
          <w:lang w:eastAsia="en-AU"/>
        </w:rPr>
        <w:t xml:space="preserve"> and Facebook. Surveys from the United States report that around half of all teenagers in that country are </w:t>
      </w:r>
      <w:r w:rsidR="00F1169E" w:rsidRPr="322DF9EB">
        <w:rPr>
          <w:rFonts w:eastAsia="Times New Roman" w:cs="Times New Roman"/>
          <w:i/>
          <w:iCs/>
          <w:szCs w:val="24"/>
          <w:lang w:eastAsia="en-AU"/>
        </w:rPr>
        <w:t>never</w:t>
      </w:r>
      <w:r w:rsidR="00F1169E" w:rsidRPr="322DF9EB">
        <w:rPr>
          <w:rFonts w:eastAsia="Times New Roman" w:cs="Times New Roman"/>
          <w:szCs w:val="24"/>
          <w:lang w:eastAsia="en-AU"/>
        </w:rPr>
        <w:t xml:space="preserve"> not online. They send and receive information all day, every day. </w:t>
      </w:r>
      <w:r w:rsidR="00F1169E">
        <w:rPr>
          <w:rFonts w:eastAsia="Times New Roman" w:cs="Times New Roman"/>
          <w:szCs w:val="24"/>
          <w:lang w:eastAsia="en-AU"/>
        </w:rPr>
        <w:t>T</w:t>
      </w:r>
      <w:r w:rsidR="00F1169E" w:rsidRPr="322DF9EB">
        <w:rPr>
          <w:rFonts w:eastAsia="Times New Roman" w:cs="Times New Roman"/>
          <w:szCs w:val="24"/>
          <w:lang w:eastAsia="en-AU"/>
        </w:rPr>
        <w:t xml:space="preserve">hey learn things, trivial </w:t>
      </w:r>
      <w:proofErr w:type="gramStart"/>
      <w:r w:rsidR="00F1169E" w:rsidRPr="322DF9EB">
        <w:rPr>
          <w:rFonts w:eastAsia="Times New Roman" w:cs="Times New Roman"/>
          <w:szCs w:val="24"/>
          <w:lang w:eastAsia="en-AU"/>
        </w:rPr>
        <w:t>things</w:t>
      </w:r>
      <w:proofErr w:type="gramEnd"/>
      <w:r w:rsidR="00F1169E" w:rsidRPr="322DF9EB">
        <w:rPr>
          <w:rFonts w:eastAsia="Times New Roman" w:cs="Times New Roman"/>
          <w:szCs w:val="24"/>
          <w:lang w:eastAsia="en-AU"/>
        </w:rPr>
        <w:t xml:space="preserve"> and earth-shattering things, as they are actually happening. Why go to class when you can acquire the same information faster by watching a YouTube video or playing a computer game? Why memorise facts for a test when you have all the information you need in the palm of your hand? Past methods make little sense to today’s students; nor do they make much sense in the modern workplace where</w:t>
      </w:r>
      <w:r w:rsidR="00F1169E">
        <w:rPr>
          <w:rFonts w:eastAsia="Times New Roman" w:cs="Times New Roman"/>
          <w:szCs w:val="24"/>
          <w:lang w:eastAsia="en-AU"/>
        </w:rPr>
        <w:t xml:space="preserve"> the capacity to</w:t>
      </w:r>
      <w:r w:rsidR="00F1169E" w:rsidRPr="322DF9EB">
        <w:rPr>
          <w:rFonts w:eastAsia="Times New Roman" w:cs="Times New Roman"/>
          <w:szCs w:val="24"/>
          <w:lang w:eastAsia="en-AU"/>
        </w:rPr>
        <w:t xml:space="preserve"> </w:t>
      </w:r>
      <w:r w:rsidR="00F1169E">
        <w:rPr>
          <w:rFonts w:eastAsia="Times New Roman" w:cs="Times New Roman"/>
          <w:szCs w:val="24"/>
          <w:lang w:eastAsia="en-AU"/>
        </w:rPr>
        <w:t xml:space="preserve">locate and use </w:t>
      </w:r>
      <w:r w:rsidR="00F1169E" w:rsidRPr="322DF9EB">
        <w:rPr>
          <w:rFonts w:eastAsia="Times New Roman" w:cs="Times New Roman"/>
          <w:szCs w:val="24"/>
          <w:lang w:eastAsia="en-AU"/>
        </w:rPr>
        <w:t>information is more valuable than knowing things.</w:t>
      </w:r>
      <w:r w:rsidR="00F1169E">
        <w:rPr>
          <w:rFonts w:eastAsia="Times New Roman" w:cs="Times New Roman"/>
          <w:szCs w:val="24"/>
          <w:lang w:eastAsia="en-AU"/>
        </w:rPr>
        <w:t xml:space="preserve"> </w:t>
      </w:r>
    </w:p>
    <w:p w14:paraId="1185D740" w14:textId="1AF7CAA5" w:rsidR="00A24C22" w:rsidRDefault="00A24C22" w:rsidP="00A24C22">
      <w:pPr>
        <w:spacing w:line="360" w:lineRule="auto"/>
      </w:pPr>
      <w:r>
        <w:t xml:space="preserve">Not only is there infinitely more information available in cyberspace, but that information is customizable to individual students, so that the one class of students can arrive at the same destination via very different routes depending on their academic background, </w:t>
      </w:r>
      <w:proofErr w:type="gramStart"/>
      <w:r>
        <w:t>skills</w:t>
      </w:r>
      <w:proofErr w:type="gramEnd"/>
      <w:r>
        <w:t xml:space="preserve"> and interests. Moreover, t</w:t>
      </w:r>
      <w:r w:rsidRPr="00B43895">
        <w:t xml:space="preserve">he enormous appeal of Wikipedia demonstrates the need </w:t>
      </w:r>
      <w:r>
        <w:t xml:space="preserve">for education </w:t>
      </w:r>
      <w:r w:rsidRPr="00B43895">
        <w:t xml:space="preserve">to move beyond the </w:t>
      </w:r>
      <w:r>
        <w:rPr>
          <w:i/>
        </w:rPr>
        <w:t xml:space="preserve">transmission </w:t>
      </w:r>
      <w:r w:rsidRPr="00B43895">
        <w:t xml:space="preserve">of knowledge to incorporate its </w:t>
      </w:r>
      <w:r w:rsidRPr="00B43895">
        <w:rPr>
          <w:i/>
        </w:rPr>
        <w:t>creation</w:t>
      </w:r>
      <w:r w:rsidRPr="00B43895">
        <w:t xml:space="preserve"> and </w:t>
      </w:r>
      <w:r w:rsidRPr="00B43895">
        <w:rPr>
          <w:i/>
        </w:rPr>
        <w:t>re</w:t>
      </w:r>
      <w:r w:rsidRPr="00B43895">
        <w:t>-creation</w:t>
      </w:r>
      <w:r w:rsidRPr="00B43895">
        <w:rPr>
          <w:i/>
        </w:rPr>
        <w:t xml:space="preserve"> </w:t>
      </w:r>
      <w:r w:rsidRPr="00B43895">
        <w:t>by students</w:t>
      </w:r>
      <w:r>
        <w:t xml:space="preserve"> themselves</w:t>
      </w:r>
      <w:r w:rsidRPr="00B43895">
        <w:t>. In today’s culture, students expect to be part of the educational process not merely consumers of it. This is unfamiliar territory for academics of my generation who were raised on the idea that only professional</w:t>
      </w:r>
      <w:r>
        <w:t>s</w:t>
      </w:r>
      <w:r w:rsidRPr="00B43895">
        <w:t xml:space="preserve"> create knowledge. But Facebook, Wikipedia and blogging have radically undermined this assumption because all consist of information that is created by, not just communicated to participants. The acts of teaching and learning have become blurred </w:t>
      </w:r>
      <w:proofErr w:type="gramStart"/>
      <w:r w:rsidRPr="00B43895">
        <w:t>as a consequence</w:t>
      </w:r>
      <w:proofErr w:type="gramEnd"/>
      <w:r w:rsidRPr="00B43895">
        <w:t>.</w:t>
      </w:r>
      <w:r w:rsidR="00121243">
        <w:t xml:space="preserve"> Developments such as </w:t>
      </w:r>
      <w:r w:rsidR="00121243">
        <w:rPr>
          <w:i/>
          <w:iCs/>
        </w:rPr>
        <w:t xml:space="preserve">Azure AI </w:t>
      </w:r>
      <w:r w:rsidR="00121243">
        <w:t>also mean that</w:t>
      </w:r>
      <w:r w:rsidR="004C5FFA">
        <w:t xml:space="preserve"> it’s time</w:t>
      </w:r>
      <w:r w:rsidR="00121243">
        <w:t xml:space="preserve"> to drop the distinction between face-to-face and online communication</w:t>
      </w:r>
      <w:r w:rsidR="004C5FFA">
        <w:t>. T</w:t>
      </w:r>
      <w:r>
        <w:t xml:space="preserve">his generation of young people has all but given up on the distinction already. When young people text one another or post on Facebook, they don’t think to themselves, “Now I’m leaving the real world and going into the virtual world”. To young people it’s all one – they meet, they tweet, they stream video, they post on Facebook, and they share the most intimate details about themselves with friends, some of whom they may have never even met. </w:t>
      </w:r>
    </w:p>
    <w:p w14:paraId="2FD978A2" w14:textId="3CAA775D" w:rsidR="00CA0D33" w:rsidRDefault="009B524E" w:rsidP="007651B2">
      <w:pPr>
        <w:spacing w:line="360" w:lineRule="auto"/>
        <w:rPr>
          <w:rFonts w:eastAsia="Times New Roman" w:cs="Times New Roman"/>
          <w:szCs w:val="24"/>
          <w:lang w:eastAsia="en-AU"/>
        </w:rPr>
      </w:pPr>
      <w:r>
        <w:rPr>
          <w:rFonts w:eastAsia="Times New Roman" w:cs="Times New Roman"/>
          <w:szCs w:val="24"/>
          <w:lang w:eastAsia="en-AU"/>
        </w:rPr>
        <w:t xml:space="preserve">THIRD, what about putting an end to the wasteful duplication of courses? Why is it necessary for every university in the country to run </w:t>
      </w:r>
      <w:r w:rsidR="006E2267">
        <w:rPr>
          <w:rFonts w:eastAsia="Times New Roman" w:cs="Times New Roman"/>
          <w:szCs w:val="24"/>
          <w:lang w:eastAsia="en-AU"/>
        </w:rPr>
        <w:t xml:space="preserve">all </w:t>
      </w:r>
      <w:r>
        <w:rPr>
          <w:rFonts w:eastAsia="Times New Roman" w:cs="Times New Roman"/>
          <w:szCs w:val="24"/>
          <w:lang w:eastAsia="en-AU"/>
        </w:rPr>
        <w:t xml:space="preserve">courses in-house? The material in, say, first year mathematics is essentially the same in every university, yet rarely if ever </w:t>
      </w:r>
      <w:r w:rsidR="006E2267">
        <w:rPr>
          <w:rFonts w:eastAsia="Times New Roman" w:cs="Times New Roman"/>
          <w:szCs w:val="24"/>
          <w:lang w:eastAsia="en-AU"/>
        </w:rPr>
        <w:t xml:space="preserve">do </w:t>
      </w:r>
      <w:r w:rsidR="006E2267">
        <w:rPr>
          <w:rFonts w:eastAsia="Times New Roman" w:cs="Times New Roman"/>
          <w:szCs w:val="24"/>
          <w:lang w:eastAsia="en-AU"/>
        </w:rPr>
        <w:lastRenderedPageBreak/>
        <w:t xml:space="preserve">universities </w:t>
      </w:r>
      <w:r>
        <w:rPr>
          <w:rFonts w:eastAsia="Times New Roman" w:cs="Times New Roman"/>
          <w:szCs w:val="24"/>
          <w:lang w:eastAsia="en-AU"/>
        </w:rPr>
        <w:t xml:space="preserve">share courses. Surely it would be more cost-effective for universities to specialise in different aspects of the curriculum and share courses </w:t>
      </w:r>
      <w:r w:rsidR="006E2267">
        <w:rPr>
          <w:rFonts w:eastAsia="Times New Roman" w:cs="Times New Roman"/>
          <w:szCs w:val="24"/>
          <w:lang w:eastAsia="en-AU"/>
        </w:rPr>
        <w:t xml:space="preserve">or even sections of courses </w:t>
      </w:r>
      <w:r>
        <w:rPr>
          <w:rFonts w:eastAsia="Times New Roman" w:cs="Times New Roman"/>
          <w:szCs w:val="24"/>
          <w:lang w:eastAsia="en-AU"/>
        </w:rPr>
        <w:t xml:space="preserve">across institutions rather than replicate them all within every university. Duplication like this </w:t>
      </w:r>
      <w:r w:rsidR="006E2267">
        <w:rPr>
          <w:rFonts w:eastAsia="Times New Roman" w:cs="Times New Roman"/>
          <w:szCs w:val="24"/>
          <w:lang w:eastAsia="en-AU"/>
        </w:rPr>
        <w:t xml:space="preserve">may have been necessary </w:t>
      </w:r>
      <w:r>
        <w:rPr>
          <w:rFonts w:eastAsia="Times New Roman" w:cs="Times New Roman"/>
          <w:szCs w:val="24"/>
          <w:lang w:eastAsia="en-AU"/>
        </w:rPr>
        <w:t>in the days where the distribution</w:t>
      </w:r>
      <w:r w:rsidR="006E2267">
        <w:rPr>
          <w:rFonts w:eastAsia="Times New Roman" w:cs="Times New Roman"/>
          <w:szCs w:val="24"/>
          <w:lang w:eastAsia="en-AU"/>
        </w:rPr>
        <w:t xml:space="preserve"> </w:t>
      </w:r>
      <w:r>
        <w:rPr>
          <w:rFonts w:eastAsia="Times New Roman" w:cs="Times New Roman"/>
          <w:szCs w:val="24"/>
          <w:lang w:eastAsia="en-AU"/>
        </w:rPr>
        <w:t xml:space="preserve">of courseware required that students </w:t>
      </w:r>
      <w:r w:rsidR="006E2267">
        <w:rPr>
          <w:rFonts w:eastAsia="Times New Roman" w:cs="Times New Roman"/>
          <w:szCs w:val="24"/>
          <w:lang w:eastAsia="en-AU"/>
        </w:rPr>
        <w:t xml:space="preserve">assemble at the source of production </w:t>
      </w:r>
      <w:r>
        <w:rPr>
          <w:rFonts w:eastAsia="Times New Roman" w:cs="Times New Roman"/>
          <w:szCs w:val="24"/>
          <w:lang w:eastAsia="en-AU"/>
        </w:rPr>
        <w:t xml:space="preserve">but now that the distribution </w:t>
      </w:r>
      <w:r w:rsidR="006E2267">
        <w:rPr>
          <w:rFonts w:eastAsia="Times New Roman" w:cs="Times New Roman"/>
          <w:szCs w:val="24"/>
          <w:lang w:eastAsia="en-AU"/>
        </w:rPr>
        <w:t xml:space="preserve">problem </w:t>
      </w:r>
      <w:r>
        <w:rPr>
          <w:rFonts w:eastAsia="Times New Roman" w:cs="Times New Roman"/>
          <w:szCs w:val="24"/>
          <w:lang w:eastAsia="en-AU"/>
        </w:rPr>
        <w:t>has been solved</w:t>
      </w:r>
      <w:r w:rsidR="00314992">
        <w:rPr>
          <w:rFonts w:eastAsia="Times New Roman" w:cs="Times New Roman"/>
          <w:szCs w:val="24"/>
          <w:lang w:eastAsia="en-AU"/>
        </w:rPr>
        <w:t xml:space="preserve"> by the internet</w:t>
      </w:r>
      <w:r>
        <w:rPr>
          <w:rFonts w:eastAsia="Times New Roman" w:cs="Times New Roman"/>
          <w:szCs w:val="24"/>
          <w:lang w:eastAsia="en-AU"/>
        </w:rPr>
        <w:t xml:space="preserve">, </w:t>
      </w:r>
      <w:r w:rsidR="00F1169E">
        <w:rPr>
          <w:rFonts w:eastAsia="Times New Roman" w:cs="Times New Roman"/>
          <w:szCs w:val="24"/>
          <w:lang w:eastAsia="en-AU"/>
        </w:rPr>
        <w:t xml:space="preserve">it is possible </w:t>
      </w:r>
      <w:r w:rsidR="006E2267">
        <w:rPr>
          <w:rFonts w:eastAsia="Times New Roman" w:cs="Times New Roman"/>
          <w:szCs w:val="24"/>
          <w:lang w:eastAsia="en-AU"/>
        </w:rPr>
        <w:t xml:space="preserve">for universities to collaborate across institutions and for </w:t>
      </w:r>
      <w:r w:rsidR="00F1169E">
        <w:rPr>
          <w:rFonts w:eastAsia="Times New Roman" w:cs="Times New Roman"/>
          <w:szCs w:val="24"/>
          <w:lang w:eastAsia="en-AU"/>
        </w:rPr>
        <w:t>students to learn from the best and brightest anywhere in world.</w:t>
      </w:r>
    </w:p>
    <w:p w14:paraId="3F2447F0" w14:textId="4C0F9A41" w:rsidR="00596B34" w:rsidRDefault="00CA0D33" w:rsidP="007651B2">
      <w:pPr>
        <w:spacing w:line="360" w:lineRule="auto"/>
        <w:rPr>
          <w:rFonts w:eastAsia="Times New Roman" w:cs="Times New Roman"/>
          <w:szCs w:val="24"/>
          <w:lang w:eastAsia="en-AU"/>
        </w:rPr>
      </w:pPr>
      <w:r>
        <w:rPr>
          <w:rFonts w:eastAsia="Times New Roman" w:cs="Times New Roman"/>
          <w:szCs w:val="24"/>
          <w:lang w:eastAsia="en-AU"/>
        </w:rPr>
        <w:t xml:space="preserve">FOURTH, </w:t>
      </w:r>
      <w:r w:rsidR="004C3F4D">
        <w:rPr>
          <w:rFonts w:eastAsia="Times New Roman" w:cs="Times New Roman"/>
          <w:szCs w:val="24"/>
          <w:lang w:eastAsia="en-AU"/>
        </w:rPr>
        <w:t xml:space="preserve">what about increasing the incentive for quality teaching by creating a closer nexus between an academic’s salary and the number of students they </w:t>
      </w:r>
      <w:proofErr w:type="gramStart"/>
      <w:r w:rsidR="00C4504C">
        <w:rPr>
          <w:rFonts w:eastAsia="Times New Roman" w:cs="Times New Roman"/>
          <w:szCs w:val="24"/>
          <w:lang w:eastAsia="en-AU"/>
        </w:rPr>
        <w:t xml:space="preserve">actually </w:t>
      </w:r>
      <w:r w:rsidR="004C3F4D">
        <w:rPr>
          <w:rFonts w:eastAsia="Times New Roman" w:cs="Times New Roman"/>
          <w:szCs w:val="24"/>
          <w:lang w:eastAsia="en-AU"/>
        </w:rPr>
        <w:t>teach</w:t>
      </w:r>
      <w:proofErr w:type="gramEnd"/>
      <w:r w:rsidR="004C3F4D">
        <w:rPr>
          <w:rFonts w:eastAsia="Times New Roman" w:cs="Times New Roman"/>
          <w:szCs w:val="24"/>
          <w:lang w:eastAsia="en-AU"/>
        </w:rPr>
        <w:t>? S</w:t>
      </w:r>
      <w:r w:rsidR="005D6483">
        <w:rPr>
          <w:rFonts w:eastAsia="Times New Roman" w:cs="Times New Roman"/>
          <w:szCs w:val="24"/>
          <w:lang w:eastAsia="en-AU"/>
        </w:rPr>
        <w:t xml:space="preserve">ince the EFTSL (equivalent full-time student load) is a unit of currency, why is there currently </w:t>
      </w:r>
      <w:r w:rsidR="005D6483" w:rsidRPr="00A337B3">
        <w:rPr>
          <w:rFonts w:eastAsia="Times New Roman" w:cs="Times New Roman"/>
          <w:i/>
          <w:iCs/>
          <w:szCs w:val="24"/>
          <w:lang w:eastAsia="en-AU"/>
        </w:rPr>
        <w:t>no</w:t>
      </w:r>
      <w:r w:rsidR="005D6483">
        <w:rPr>
          <w:rFonts w:eastAsia="Times New Roman" w:cs="Times New Roman"/>
          <w:szCs w:val="24"/>
          <w:lang w:eastAsia="en-AU"/>
        </w:rPr>
        <w:t xml:space="preserve"> association between the revenue an academic </w:t>
      </w:r>
      <w:r w:rsidR="00A337B3">
        <w:rPr>
          <w:rFonts w:eastAsia="Times New Roman" w:cs="Times New Roman"/>
          <w:szCs w:val="24"/>
          <w:lang w:eastAsia="en-AU"/>
        </w:rPr>
        <w:t xml:space="preserve">brings into the university </w:t>
      </w:r>
      <w:r w:rsidR="005D6483">
        <w:rPr>
          <w:rFonts w:eastAsia="Times New Roman" w:cs="Times New Roman"/>
          <w:szCs w:val="24"/>
          <w:lang w:eastAsia="en-AU"/>
        </w:rPr>
        <w:t xml:space="preserve">and the salary they receive? </w:t>
      </w:r>
      <w:r w:rsidR="004C3F4D">
        <w:rPr>
          <w:rFonts w:eastAsia="Times New Roman" w:cs="Times New Roman"/>
          <w:szCs w:val="24"/>
          <w:lang w:eastAsia="en-AU"/>
        </w:rPr>
        <w:t>Naturally a</w:t>
      </w:r>
      <w:r w:rsidR="003E7310">
        <w:rPr>
          <w:rFonts w:eastAsia="Times New Roman" w:cs="Times New Roman"/>
          <w:szCs w:val="24"/>
          <w:lang w:eastAsia="en-AU"/>
        </w:rPr>
        <w:t xml:space="preserve">ny move </w:t>
      </w:r>
      <w:r w:rsidR="00A337B3">
        <w:rPr>
          <w:rFonts w:eastAsia="Times New Roman" w:cs="Times New Roman"/>
          <w:szCs w:val="24"/>
          <w:lang w:eastAsia="en-AU"/>
        </w:rPr>
        <w:t>towards reflecting student load in academic salary package</w:t>
      </w:r>
      <w:r w:rsidR="00C4504C">
        <w:rPr>
          <w:rFonts w:eastAsia="Times New Roman" w:cs="Times New Roman"/>
          <w:szCs w:val="24"/>
          <w:lang w:eastAsia="en-AU"/>
        </w:rPr>
        <w:t>s</w:t>
      </w:r>
      <w:r w:rsidR="00A337B3">
        <w:rPr>
          <w:rFonts w:eastAsia="Times New Roman" w:cs="Times New Roman"/>
          <w:szCs w:val="24"/>
          <w:lang w:eastAsia="en-AU"/>
        </w:rPr>
        <w:t xml:space="preserve"> would need to be handled sensibly and not be crudely formulaic but </w:t>
      </w:r>
      <w:r w:rsidR="00C4504C">
        <w:rPr>
          <w:rFonts w:eastAsia="Times New Roman" w:cs="Times New Roman"/>
          <w:szCs w:val="24"/>
          <w:lang w:eastAsia="en-AU"/>
        </w:rPr>
        <w:t xml:space="preserve">under </w:t>
      </w:r>
      <w:r w:rsidR="00A337B3">
        <w:rPr>
          <w:rFonts w:eastAsia="Times New Roman" w:cs="Times New Roman"/>
          <w:szCs w:val="24"/>
          <w:lang w:eastAsia="en-AU"/>
        </w:rPr>
        <w:t xml:space="preserve">existing industrial arrangements senior academic staff </w:t>
      </w:r>
      <w:r w:rsidR="00C4504C">
        <w:rPr>
          <w:rFonts w:eastAsia="Times New Roman" w:cs="Times New Roman"/>
          <w:szCs w:val="24"/>
          <w:lang w:eastAsia="en-AU"/>
        </w:rPr>
        <w:t xml:space="preserve">have </w:t>
      </w:r>
      <w:r w:rsidR="00A337B3">
        <w:rPr>
          <w:rFonts w:eastAsia="Times New Roman" w:cs="Times New Roman"/>
          <w:szCs w:val="24"/>
          <w:lang w:eastAsia="en-AU"/>
        </w:rPr>
        <w:t>shift</w:t>
      </w:r>
      <w:r w:rsidR="00C4504C">
        <w:rPr>
          <w:rFonts w:eastAsia="Times New Roman" w:cs="Times New Roman"/>
          <w:szCs w:val="24"/>
          <w:lang w:eastAsia="en-AU"/>
        </w:rPr>
        <w:t>ed</w:t>
      </w:r>
      <w:r w:rsidR="00A337B3">
        <w:rPr>
          <w:rFonts w:eastAsia="Times New Roman" w:cs="Times New Roman"/>
          <w:szCs w:val="24"/>
          <w:lang w:eastAsia="en-AU"/>
        </w:rPr>
        <w:t xml:space="preserve"> the burden of teaching onto a low paid and casualised workforce</w:t>
      </w:r>
      <w:r w:rsidR="00E26EF7">
        <w:rPr>
          <w:rFonts w:eastAsia="Times New Roman" w:cs="Times New Roman"/>
          <w:szCs w:val="24"/>
          <w:lang w:eastAsia="en-AU"/>
        </w:rPr>
        <w:t xml:space="preserve"> because there is no disincentive to do so</w:t>
      </w:r>
      <w:r w:rsidR="00A337B3">
        <w:rPr>
          <w:rFonts w:eastAsia="Times New Roman" w:cs="Times New Roman"/>
          <w:szCs w:val="24"/>
          <w:lang w:eastAsia="en-AU"/>
        </w:rPr>
        <w:t xml:space="preserve">. </w:t>
      </w:r>
      <w:proofErr w:type="gramStart"/>
      <w:r w:rsidR="00E26EF7">
        <w:rPr>
          <w:rFonts w:eastAsia="Times New Roman" w:cs="Times New Roman"/>
          <w:szCs w:val="24"/>
          <w:lang w:eastAsia="en-AU"/>
        </w:rPr>
        <w:t>The end result</w:t>
      </w:r>
      <w:proofErr w:type="gramEnd"/>
      <w:r w:rsidR="00E26EF7">
        <w:rPr>
          <w:rFonts w:eastAsia="Times New Roman" w:cs="Times New Roman"/>
          <w:szCs w:val="24"/>
          <w:lang w:eastAsia="en-AU"/>
        </w:rPr>
        <w:t xml:space="preserve"> is that universities </w:t>
      </w:r>
      <w:r w:rsidR="00314992">
        <w:rPr>
          <w:rFonts w:eastAsia="Times New Roman" w:cs="Times New Roman"/>
          <w:szCs w:val="24"/>
          <w:lang w:eastAsia="en-AU"/>
        </w:rPr>
        <w:t xml:space="preserve">now </w:t>
      </w:r>
      <w:r w:rsidR="00E26EF7">
        <w:rPr>
          <w:rFonts w:eastAsia="Times New Roman" w:cs="Times New Roman"/>
          <w:szCs w:val="24"/>
          <w:lang w:eastAsia="en-AU"/>
        </w:rPr>
        <w:t xml:space="preserve">support a generation of </w:t>
      </w:r>
      <w:r w:rsidR="00926692">
        <w:rPr>
          <w:rFonts w:eastAsia="Times New Roman" w:cs="Times New Roman"/>
          <w:szCs w:val="24"/>
          <w:lang w:eastAsia="en-AU"/>
        </w:rPr>
        <w:t xml:space="preserve">financially unproductive </w:t>
      </w:r>
      <w:r w:rsidR="00E26EF7">
        <w:rPr>
          <w:rFonts w:eastAsia="Times New Roman" w:cs="Times New Roman"/>
          <w:szCs w:val="24"/>
          <w:lang w:eastAsia="en-AU"/>
        </w:rPr>
        <w:t xml:space="preserve">workers. </w:t>
      </w:r>
    </w:p>
    <w:p w14:paraId="2D704EDE" w14:textId="4602CED3" w:rsidR="00B51240" w:rsidRDefault="005A0842" w:rsidP="005A0842">
      <w:pPr>
        <w:spacing w:line="360" w:lineRule="auto"/>
        <w:rPr>
          <w:rFonts w:eastAsia="Times New Roman" w:cs="Times New Roman"/>
          <w:szCs w:val="24"/>
          <w:lang w:eastAsia="en-AU"/>
        </w:rPr>
      </w:pPr>
      <w:r>
        <w:t xml:space="preserve">In his research </w:t>
      </w:r>
      <w:r w:rsidR="000528B4">
        <w:t xml:space="preserve">into </w:t>
      </w:r>
      <w:r>
        <w:t xml:space="preserve">higher education, Harvard professor Clayton </w:t>
      </w:r>
      <w:r w:rsidRPr="00F270FB">
        <w:t xml:space="preserve">Christensen </w:t>
      </w:r>
      <w:r w:rsidR="009D652E">
        <w:t xml:space="preserve">observed </w:t>
      </w:r>
      <w:r w:rsidRPr="00F270FB">
        <w:t xml:space="preserve">that disruptive innovations </w:t>
      </w:r>
      <w:r>
        <w:t xml:space="preserve">like those proposed here </w:t>
      </w:r>
      <w:r w:rsidRPr="00F270FB">
        <w:t xml:space="preserve">rarely come out of established enterprises. Even when a truly new way of doing things occurs to someone in a </w:t>
      </w:r>
      <w:r>
        <w:t xml:space="preserve">traditional </w:t>
      </w:r>
      <w:r w:rsidRPr="00F270FB">
        <w:t>organization, established systems and standards take over</w:t>
      </w:r>
      <w:r>
        <w:t xml:space="preserve"> and the idea is quashed</w:t>
      </w:r>
      <w:r w:rsidRPr="00F270FB">
        <w:t>. A new idea that isn’t dismissed entirely is almost inevitably modified to fit the way things are traditionally done, losing its innovation impact in the process.</w:t>
      </w:r>
      <w:r>
        <w:t xml:space="preserve"> In the case of higher education, radical reform is especially difficult because </w:t>
      </w:r>
      <w:r w:rsidR="00121243">
        <w:t xml:space="preserve">next </w:t>
      </w:r>
      <w:r w:rsidR="0031042A">
        <w:rPr>
          <w:rFonts w:eastAsia="Times New Roman" w:cs="Times New Roman"/>
          <w:szCs w:val="24"/>
          <w:lang w:eastAsia="en-AU"/>
        </w:rPr>
        <w:t>generation</w:t>
      </w:r>
      <w:r>
        <w:rPr>
          <w:rFonts w:eastAsia="Times New Roman" w:cs="Times New Roman"/>
          <w:szCs w:val="24"/>
          <w:lang w:eastAsia="en-AU"/>
        </w:rPr>
        <w:t xml:space="preserve"> private providers have been required to conform to a regulatory framework that shoe-horns them into the traditional way of doing things. As the most powerful players in the industry, traditional universities have succeeded in convincing governments to instal them as the gatekeepers to participation in the industry and, not surprisingly, </w:t>
      </w:r>
      <w:r w:rsidR="0031042A">
        <w:rPr>
          <w:rFonts w:eastAsia="Times New Roman" w:cs="Times New Roman"/>
          <w:szCs w:val="24"/>
          <w:lang w:eastAsia="en-AU"/>
        </w:rPr>
        <w:t xml:space="preserve">they </w:t>
      </w:r>
      <w:r>
        <w:rPr>
          <w:rFonts w:eastAsia="Times New Roman" w:cs="Times New Roman"/>
          <w:szCs w:val="24"/>
          <w:lang w:eastAsia="en-AU"/>
        </w:rPr>
        <w:t xml:space="preserve">have crafted the regulatory framework in their own image and likeness. The </w:t>
      </w:r>
      <w:r>
        <w:rPr>
          <w:rFonts w:eastAsia="Times New Roman" w:cs="Times New Roman"/>
          <w:i/>
          <w:iCs/>
          <w:szCs w:val="24"/>
          <w:lang w:eastAsia="en-AU"/>
        </w:rPr>
        <w:t>Higher Education Standards Framework</w:t>
      </w:r>
      <w:r>
        <w:rPr>
          <w:rFonts w:eastAsia="Times New Roman" w:cs="Times New Roman"/>
          <w:szCs w:val="24"/>
          <w:lang w:eastAsia="en-AU"/>
        </w:rPr>
        <w:t xml:space="preserve"> (HES) must surely be the most over-engineered regulatory framework ever conceived in this country. It is replete with tightly prescribed obligations </w:t>
      </w:r>
      <w:r w:rsidR="008A4D65">
        <w:rPr>
          <w:rFonts w:eastAsia="Times New Roman" w:cs="Times New Roman"/>
          <w:szCs w:val="24"/>
          <w:lang w:eastAsia="en-AU"/>
        </w:rPr>
        <w:t xml:space="preserve">that are purposefully </w:t>
      </w:r>
      <w:r>
        <w:rPr>
          <w:rFonts w:eastAsia="Times New Roman" w:cs="Times New Roman"/>
          <w:szCs w:val="24"/>
          <w:lang w:eastAsia="en-AU"/>
        </w:rPr>
        <w:t>designed to repress</w:t>
      </w:r>
      <w:r w:rsidR="008A4D65">
        <w:rPr>
          <w:rFonts w:eastAsia="Times New Roman" w:cs="Times New Roman"/>
          <w:szCs w:val="24"/>
          <w:lang w:eastAsia="en-AU"/>
        </w:rPr>
        <w:t xml:space="preserve"> dissent</w:t>
      </w:r>
      <w:r>
        <w:rPr>
          <w:rFonts w:eastAsia="Times New Roman" w:cs="Times New Roman"/>
          <w:szCs w:val="24"/>
          <w:lang w:eastAsia="en-AU"/>
        </w:rPr>
        <w:t xml:space="preserve">. </w:t>
      </w:r>
    </w:p>
    <w:p w14:paraId="6E28D572" w14:textId="2C02CAD3" w:rsidR="007650ED" w:rsidRDefault="00A1337C" w:rsidP="00463B1A">
      <w:pPr>
        <w:spacing w:line="360" w:lineRule="auto"/>
        <w:rPr>
          <w:rFonts w:eastAsia="Times New Roman" w:cs="Times New Roman"/>
          <w:szCs w:val="24"/>
          <w:lang w:eastAsia="en-AU"/>
        </w:rPr>
      </w:pPr>
      <w:r>
        <w:rPr>
          <w:rFonts w:eastAsia="Times New Roman" w:cs="Times New Roman"/>
          <w:szCs w:val="24"/>
          <w:lang w:eastAsia="en-AU"/>
        </w:rPr>
        <w:t xml:space="preserve">I do not mean to suggest that universities are motivated </w:t>
      </w:r>
      <w:r w:rsidR="00387F58">
        <w:rPr>
          <w:rFonts w:eastAsia="Times New Roman" w:cs="Times New Roman"/>
          <w:szCs w:val="24"/>
          <w:lang w:eastAsia="en-AU"/>
        </w:rPr>
        <w:t xml:space="preserve">solely </w:t>
      </w:r>
      <w:r>
        <w:rPr>
          <w:rFonts w:eastAsia="Times New Roman" w:cs="Times New Roman"/>
          <w:szCs w:val="24"/>
          <w:lang w:eastAsia="en-AU"/>
        </w:rPr>
        <w:t xml:space="preserve">by self-interest. Higher education is a critical export </w:t>
      </w:r>
      <w:proofErr w:type="gramStart"/>
      <w:r>
        <w:rPr>
          <w:rFonts w:eastAsia="Times New Roman" w:cs="Times New Roman"/>
          <w:szCs w:val="24"/>
          <w:lang w:eastAsia="en-AU"/>
        </w:rPr>
        <w:t>industry</w:t>
      </w:r>
      <w:proofErr w:type="gramEnd"/>
      <w:r>
        <w:rPr>
          <w:rFonts w:eastAsia="Times New Roman" w:cs="Times New Roman"/>
          <w:szCs w:val="24"/>
          <w:lang w:eastAsia="en-AU"/>
        </w:rPr>
        <w:t xml:space="preserve"> and the </w:t>
      </w:r>
      <w:r w:rsidR="00D67AD1">
        <w:rPr>
          <w:rFonts w:eastAsia="Times New Roman" w:cs="Times New Roman"/>
          <w:szCs w:val="24"/>
          <w:lang w:eastAsia="en-AU"/>
        </w:rPr>
        <w:t xml:space="preserve">student </w:t>
      </w:r>
      <w:r>
        <w:rPr>
          <w:rFonts w:eastAsia="Times New Roman" w:cs="Times New Roman"/>
          <w:szCs w:val="24"/>
          <w:lang w:eastAsia="en-AU"/>
        </w:rPr>
        <w:t xml:space="preserve">market is obsessed with rankings and </w:t>
      </w:r>
      <w:r w:rsidR="00AE392D">
        <w:rPr>
          <w:rFonts w:eastAsia="Times New Roman" w:cs="Times New Roman"/>
          <w:szCs w:val="24"/>
          <w:lang w:eastAsia="en-AU"/>
        </w:rPr>
        <w:lastRenderedPageBreak/>
        <w:t xml:space="preserve">unsubstantiated assumptions </w:t>
      </w:r>
      <w:r>
        <w:rPr>
          <w:rFonts w:eastAsia="Times New Roman" w:cs="Times New Roman"/>
          <w:szCs w:val="24"/>
          <w:lang w:eastAsia="en-AU"/>
        </w:rPr>
        <w:t>about what constitutes quality. The nation tampers with these</w:t>
      </w:r>
      <w:r w:rsidR="007650ED">
        <w:rPr>
          <w:rFonts w:eastAsia="Times New Roman" w:cs="Times New Roman"/>
          <w:szCs w:val="24"/>
          <w:lang w:eastAsia="en-AU"/>
        </w:rPr>
        <w:t xml:space="preserve"> things</w:t>
      </w:r>
      <w:r>
        <w:rPr>
          <w:rFonts w:eastAsia="Times New Roman" w:cs="Times New Roman"/>
          <w:szCs w:val="24"/>
          <w:lang w:eastAsia="en-AU"/>
        </w:rPr>
        <w:t xml:space="preserve"> at its peril. </w:t>
      </w:r>
      <w:r w:rsidR="00B51240">
        <w:rPr>
          <w:rFonts w:eastAsia="Times New Roman" w:cs="Times New Roman"/>
          <w:szCs w:val="24"/>
          <w:lang w:eastAsia="en-AU"/>
        </w:rPr>
        <w:t xml:space="preserve">Nevertheless, we will continue to stagnate if we </w:t>
      </w:r>
      <w:r w:rsidR="003003F2">
        <w:rPr>
          <w:rFonts w:eastAsia="Times New Roman" w:cs="Times New Roman"/>
          <w:szCs w:val="24"/>
          <w:lang w:eastAsia="en-AU"/>
        </w:rPr>
        <w:t xml:space="preserve">surrender entirely to the preferences of our existing markets. </w:t>
      </w:r>
      <w:r w:rsidR="004C1242">
        <w:rPr>
          <w:rFonts w:eastAsia="Times New Roman" w:cs="Times New Roman"/>
          <w:szCs w:val="24"/>
          <w:lang w:eastAsia="en-AU"/>
        </w:rPr>
        <w:t xml:space="preserve">To paraphrase Henry Ford, if he’d listened </w:t>
      </w:r>
      <w:r w:rsidR="007650ED">
        <w:rPr>
          <w:rFonts w:eastAsia="Times New Roman" w:cs="Times New Roman"/>
          <w:szCs w:val="24"/>
          <w:lang w:eastAsia="en-AU"/>
        </w:rPr>
        <w:t xml:space="preserve">only </w:t>
      </w:r>
      <w:r w:rsidR="004C1242">
        <w:rPr>
          <w:rFonts w:eastAsia="Times New Roman" w:cs="Times New Roman"/>
          <w:szCs w:val="24"/>
          <w:lang w:eastAsia="en-AU"/>
        </w:rPr>
        <w:t xml:space="preserve">to his customers, he’d have built a better horse. </w:t>
      </w:r>
    </w:p>
    <w:p w14:paraId="3BFA85AD" w14:textId="0B62E4A5" w:rsidR="00EC614B" w:rsidRDefault="00F73C50" w:rsidP="008F2B1C">
      <w:pPr>
        <w:spacing w:line="360" w:lineRule="auto"/>
      </w:pPr>
      <w:r>
        <w:rPr>
          <w:rFonts w:eastAsia="Times New Roman" w:cs="Times New Roman"/>
          <w:szCs w:val="24"/>
          <w:lang w:eastAsia="en-AU"/>
        </w:rPr>
        <w:t xml:space="preserve">While some of the reforms advocated here can be accomplished by traditional universities within Australia’s existing regulatory framework, we </w:t>
      </w:r>
      <w:r w:rsidRPr="00D16EAE">
        <w:rPr>
          <w:rFonts w:eastAsia="Times New Roman" w:cs="Times New Roman"/>
          <w:szCs w:val="24"/>
          <w:lang w:eastAsia="en-AU"/>
        </w:rPr>
        <w:t>also</w:t>
      </w:r>
      <w:r>
        <w:rPr>
          <w:rFonts w:eastAsia="Times New Roman" w:cs="Times New Roman"/>
          <w:i/>
          <w:iCs/>
          <w:szCs w:val="24"/>
          <w:lang w:eastAsia="en-AU"/>
        </w:rPr>
        <w:t xml:space="preserve"> </w:t>
      </w:r>
      <w:r>
        <w:rPr>
          <w:rFonts w:eastAsia="Times New Roman" w:cs="Times New Roman"/>
          <w:szCs w:val="24"/>
          <w:lang w:eastAsia="en-AU"/>
        </w:rPr>
        <w:t xml:space="preserve">require policies </w:t>
      </w:r>
      <w:r w:rsidR="003F74B2">
        <w:rPr>
          <w:rFonts w:eastAsia="Times New Roman" w:cs="Times New Roman"/>
          <w:szCs w:val="24"/>
          <w:lang w:eastAsia="en-AU"/>
        </w:rPr>
        <w:t>that promote</w:t>
      </w:r>
      <w:r w:rsidR="00E5668A">
        <w:rPr>
          <w:rFonts w:eastAsia="Times New Roman" w:cs="Times New Roman"/>
          <w:szCs w:val="24"/>
          <w:lang w:eastAsia="en-AU"/>
        </w:rPr>
        <w:t xml:space="preserve"> </w:t>
      </w:r>
      <w:r w:rsidR="00571C1C">
        <w:rPr>
          <w:rFonts w:eastAsia="Times New Roman" w:cs="Times New Roman"/>
          <w:szCs w:val="24"/>
          <w:lang w:eastAsia="en-AU"/>
        </w:rPr>
        <w:t>experimentation</w:t>
      </w:r>
      <w:r>
        <w:rPr>
          <w:rFonts w:eastAsia="Times New Roman" w:cs="Times New Roman"/>
          <w:szCs w:val="24"/>
          <w:lang w:eastAsia="en-AU"/>
        </w:rPr>
        <w:t xml:space="preserve"> outside of the framework</w:t>
      </w:r>
      <w:r w:rsidR="00E5668A">
        <w:rPr>
          <w:rFonts w:eastAsia="Times New Roman" w:cs="Times New Roman"/>
          <w:szCs w:val="24"/>
          <w:lang w:eastAsia="en-AU"/>
        </w:rPr>
        <w:t>.</w:t>
      </w:r>
      <w:r w:rsidR="002A57DC">
        <w:rPr>
          <w:rFonts w:eastAsia="Times New Roman" w:cs="Times New Roman"/>
          <w:szCs w:val="24"/>
          <w:lang w:eastAsia="en-AU"/>
        </w:rPr>
        <w:t xml:space="preserve"> </w:t>
      </w:r>
      <w:r w:rsidR="004F429C">
        <w:t xml:space="preserve">The </w:t>
      </w:r>
      <w:r w:rsidR="00A51AD6">
        <w:t xml:space="preserve">challenge before us </w:t>
      </w:r>
      <w:r w:rsidR="004F429C">
        <w:t xml:space="preserve">is not unlike the transition to </w:t>
      </w:r>
      <w:r>
        <w:t xml:space="preserve">renewable </w:t>
      </w:r>
      <w:r w:rsidR="004F429C">
        <w:t xml:space="preserve">energy. For government, the </w:t>
      </w:r>
      <w:r w:rsidR="00A51AD6">
        <w:t xml:space="preserve">question </w:t>
      </w:r>
      <w:r w:rsidR="004F429C">
        <w:t xml:space="preserve">is how to </w:t>
      </w:r>
      <w:r w:rsidR="00A47870">
        <w:t xml:space="preserve">facilitate new </w:t>
      </w:r>
      <w:r w:rsidR="004C73F7">
        <w:t xml:space="preserve">approaches </w:t>
      </w:r>
      <w:r w:rsidR="004F429C">
        <w:t xml:space="preserve">without </w:t>
      </w:r>
      <w:r w:rsidR="00A51AD6">
        <w:t xml:space="preserve">destroying </w:t>
      </w:r>
      <w:r w:rsidR="004F429C">
        <w:t xml:space="preserve">the traditional </w:t>
      </w:r>
      <w:r w:rsidR="00D16EAE">
        <w:t xml:space="preserve">product </w:t>
      </w:r>
      <w:r w:rsidR="00A51AD6">
        <w:t xml:space="preserve">on which </w:t>
      </w:r>
      <w:r w:rsidR="00A47870">
        <w:t>the</w:t>
      </w:r>
      <w:r w:rsidR="004C73F7">
        <w:t xml:space="preserve"> industry was built</w:t>
      </w:r>
      <w:r w:rsidR="00A51AD6">
        <w:t xml:space="preserve">. </w:t>
      </w:r>
      <w:r w:rsidR="007E6AF7">
        <w:t xml:space="preserve">This is a problem in change management and, as with energy, </w:t>
      </w:r>
      <w:r w:rsidR="00D16EAE">
        <w:t xml:space="preserve">it </w:t>
      </w:r>
      <w:proofErr w:type="spellStart"/>
      <w:r w:rsidR="007E6AF7">
        <w:t>can not</w:t>
      </w:r>
      <w:proofErr w:type="spellEnd"/>
      <w:r w:rsidR="007E6AF7">
        <w:t xml:space="preserve"> be achieved overnight.</w:t>
      </w:r>
      <w:r w:rsidR="00D16EAE">
        <w:t xml:space="preserve"> We should continue to impose the </w:t>
      </w:r>
      <w:r w:rsidR="00D16EAE">
        <w:rPr>
          <w:i/>
          <w:iCs/>
        </w:rPr>
        <w:t xml:space="preserve">Australian Qualifications Framework </w:t>
      </w:r>
      <w:r w:rsidR="00D16EAE">
        <w:t>and</w:t>
      </w:r>
      <w:r w:rsidR="00A47870">
        <w:rPr>
          <w:rFonts w:eastAsia="Times New Roman" w:cs="Times New Roman"/>
          <w:szCs w:val="24"/>
          <w:lang w:eastAsia="en-AU"/>
        </w:rPr>
        <w:t xml:space="preserve"> a less prescriptive form of the </w:t>
      </w:r>
      <w:r w:rsidR="00A47870">
        <w:rPr>
          <w:rFonts w:eastAsia="Times New Roman" w:cs="Times New Roman"/>
          <w:i/>
          <w:iCs/>
          <w:szCs w:val="24"/>
          <w:lang w:eastAsia="en-AU"/>
        </w:rPr>
        <w:t xml:space="preserve">Higher Education Standards Framework </w:t>
      </w:r>
      <w:r w:rsidR="00A47870">
        <w:rPr>
          <w:rFonts w:eastAsia="Times New Roman" w:cs="Times New Roman"/>
          <w:szCs w:val="24"/>
          <w:lang w:eastAsia="en-AU"/>
        </w:rPr>
        <w:t>(HES</w:t>
      </w:r>
      <w:r w:rsidR="004C73F7">
        <w:rPr>
          <w:rFonts w:eastAsia="Times New Roman" w:cs="Times New Roman"/>
          <w:szCs w:val="24"/>
          <w:lang w:eastAsia="en-AU"/>
        </w:rPr>
        <w:t>F</w:t>
      </w:r>
      <w:r w:rsidR="00A47870">
        <w:rPr>
          <w:rFonts w:eastAsia="Times New Roman" w:cs="Times New Roman"/>
          <w:szCs w:val="24"/>
          <w:lang w:eastAsia="en-AU"/>
        </w:rPr>
        <w:t xml:space="preserve">) </w:t>
      </w:r>
      <w:r w:rsidR="00D16EAE">
        <w:rPr>
          <w:rFonts w:eastAsia="Times New Roman" w:cs="Times New Roman"/>
          <w:szCs w:val="24"/>
          <w:lang w:eastAsia="en-AU"/>
        </w:rPr>
        <w:t xml:space="preserve">on traditional </w:t>
      </w:r>
      <w:r w:rsidR="00A47870">
        <w:rPr>
          <w:rFonts w:eastAsia="Times New Roman" w:cs="Times New Roman"/>
          <w:szCs w:val="24"/>
          <w:lang w:eastAsia="en-AU"/>
        </w:rPr>
        <w:t>university qualifications</w:t>
      </w:r>
      <w:r w:rsidR="00D16EAE">
        <w:rPr>
          <w:rFonts w:eastAsia="Times New Roman" w:cs="Times New Roman"/>
          <w:szCs w:val="24"/>
          <w:lang w:eastAsia="en-AU"/>
        </w:rPr>
        <w:t xml:space="preserve"> while simultaneously </w:t>
      </w:r>
      <w:r w:rsidR="008F2B1C">
        <w:rPr>
          <w:rFonts w:eastAsia="Times New Roman" w:cs="Times New Roman"/>
          <w:szCs w:val="24"/>
          <w:lang w:eastAsia="en-AU"/>
        </w:rPr>
        <w:t>encourag</w:t>
      </w:r>
      <w:r w:rsidR="00D16EAE">
        <w:rPr>
          <w:rFonts w:eastAsia="Times New Roman" w:cs="Times New Roman"/>
          <w:szCs w:val="24"/>
          <w:lang w:eastAsia="en-AU"/>
        </w:rPr>
        <w:t>ing</w:t>
      </w:r>
      <w:r w:rsidR="008F2B1C">
        <w:rPr>
          <w:rFonts w:eastAsia="Times New Roman" w:cs="Times New Roman"/>
          <w:szCs w:val="24"/>
          <w:lang w:eastAsia="en-AU"/>
        </w:rPr>
        <w:t xml:space="preserve"> new forms of </w:t>
      </w:r>
      <w:r w:rsidR="00A47870">
        <w:rPr>
          <w:rFonts w:eastAsia="Times New Roman" w:cs="Times New Roman"/>
          <w:szCs w:val="24"/>
          <w:lang w:eastAsia="en-AU"/>
        </w:rPr>
        <w:t xml:space="preserve">teaching and new forms of </w:t>
      </w:r>
      <w:r w:rsidR="008F2B1C">
        <w:rPr>
          <w:rFonts w:eastAsia="Times New Roman" w:cs="Times New Roman"/>
          <w:szCs w:val="24"/>
          <w:lang w:eastAsia="en-AU"/>
        </w:rPr>
        <w:t>credential outside of th</w:t>
      </w:r>
      <w:r w:rsidR="00483A8F">
        <w:rPr>
          <w:rFonts w:eastAsia="Times New Roman" w:cs="Times New Roman"/>
          <w:szCs w:val="24"/>
          <w:lang w:eastAsia="en-AU"/>
        </w:rPr>
        <w:t>o</w:t>
      </w:r>
      <w:r w:rsidR="00D16EAE">
        <w:rPr>
          <w:rFonts w:eastAsia="Times New Roman" w:cs="Times New Roman"/>
          <w:szCs w:val="24"/>
          <w:lang w:eastAsia="en-AU"/>
        </w:rPr>
        <w:t>se frameworks. Ideally, t</w:t>
      </w:r>
      <w:r w:rsidR="00A47870">
        <w:rPr>
          <w:rFonts w:eastAsia="Times New Roman" w:cs="Times New Roman"/>
          <w:szCs w:val="24"/>
          <w:lang w:eastAsia="en-AU"/>
        </w:rPr>
        <w:t xml:space="preserve">he new educational </w:t>
      </w:r>
      <w:r w:rsidR="00D16EAE">
        <w:rPr>
          <w:rFonts w:eastAsia="Times New Roman" w:cs="Times New Roman"/>
          <w:szCs w:val="24"/>
          <w:lang w:eastAsia="en-AU"/>
        </w:rPr>
        <w:t>forms sh</w:t>
      </w:r>
      <w:r w:rsidR="00A47870">
        <w:rPr>
          <w:rFonts w:eastAsia="Times New Roman" w:cs="Times New Roman"/>
          <w:szCs w:val="24"/>
          <w:lang w:eastAsia="en-AU"/>
        </w:rPr>
        <w:t xml:space="preserve">ould be </w:t>
      </w:r>
      <w:r w:rsidR="008F2B1C">
        <w:rPr>
          <w:rFonts w:eastAsia="Times New Roman" w:cs="Times New Roman"/>
          <w:szCs w:val="24"/>
          <w:lang w:eastAsia="en-AU"/>
        </w:rPr>
        <w:t xml:space="preserve">recognised and co-sponsored by industry </w:t>
      </w:r>
      <w:r w:rsidR="00A47870">
        <w:rPr>
          <w:rFonts w:eastAsia="Times New Roman" w:cs="Times New Roman"/>
          <w:szCs w:val="24"/>
          <w:lang w:eastAsia="en-AU"/>
        </w:rPr>
        <w:t xml:space="preserve">to serve </w:t>
      </w:r>
      <w:r w:rsidR="00350A00">
        <w:rPr>
          <w:rFonts w:eastAsia="Times New Roman" w:cs="Times New Roman"/>
          <w:szCs w:val="24"/>
          <w:lang w:eastAsia="en-AU"/>
        </w:rPr>
        <w:t xml:space="preserve">their </w:t>
      </w:r>
      <w:proofErr w:type="gramStart"/>
      <w:r w:rsidR="008F2B1C">
        <w:rPr>
          <w:rFonts w:eastAsia="Times New Roman" w:cs="Times New Roman"/>
          <w:szCs w:val="24"/>
          <w:lang w:eastAsia="en-AU"/>
        </w:rPr>
        <w:t>particular workforce</w:t>
      </w:r>
      <w:proofErr w:type="gramEnd"/>
      <w:r w:rsidR="008F2B1C">
        <w:rPr>
          <w:rFonts w:eastAsia="Times New Roman" w:cs="Times New Roman"/>
          <w:szCs w:val="24"/>
          <w:lang w:eastAsia="en-AU"/>
        </w:rPr>
        <w:t xml:space="preserve"> needs. </w:t>
      </w:r>
      <w:r w:rsidR="00EC614B">
        <w:t>The</w:t>
      </w:r>
      <w:r w:rsidR="008F2B1C">
        <w:t>re is a growing number of such models around the world, such as</w:t>
      </w:r>
      <w:r w:rsidR="00EC614B">
        <w:t xml:space="preserve"> U.S. State of Louisiana</w:t>
      </w:r>
      <w:r w:rsidR="008F2B1C">
        <w:t xml:space="preserve">’s </w:t>
      </w:r>
      <w:r w:rsidR="00EC614B" w:rsidRPr="00EC614B">
        <w:rPr>
          <w:i/>
          <w:iCs/>
        </w:rPr>
        <w:t>Industry-Based Certification</w:t>
      </w:r>
      <w:r w:rsidR="008F2B1C">
        <w:rPr>
          <w:i/>
          <w:iCs/>
        </w:rPr>
        <w:t xml:space="preserve"> </w:t>
      </w:r>
      <w:r w:rsidR="008F2B1C">
        <w:t>(IBC)</w:t>
      </w:r>
      <w:r w:rsidR="00EC614B">
        <w:t xml:space="preserve">, which is an independent third party credential that is accepted by industry and results from some form of assessment </w:t>
      </w:r>
      <w:r w:rsidR="008F2B1C">
        <w:t xml:space="preserve">where </w:t>
      </w:r>
      <w:r w:rsidR="00EC614B">
        <w:t>an individual's knowledge and skill in a particular area is verified against a set of pre-determined standards</w:t>
      </w:r>
      <w:r w:rsidR="008F2B1C">
        <w:t xml:space="preserve">, much like vocational education in Australia, except that the </w:t>
      </w:r>
      <w:r w:rsidR="00B86DD2">
        <w:t xml:space="preserve">application </w:t>
      </w:r>
      <w:r w:rsidR="008F2B1C">
        <w:t xml:space="preserve">of IBCs </w:t>
      </w:r>
      <w:r w:rsidR="00B86DD2">
        <w:t xml:space="preserve">is broader and much less prescriptive than VET qualifications. What matters for IBCs is not </w:t>
      </w:r>
      <w:r w:rsidR="00B86DD2">
        <w:rPr>
          <w:i/>
          <w:iCs/>
        </w:rPr>
        <w:t>how</w:t>
      </w:r>
      <w:r w:rsidR="00B86DD2">
        <w:t xml:space="preserve"> a student </w:t>
      </w:r>
      <w:r w:rsidR="008F2B1C">
        <w:t xml:space="preserve">acquires </w:t>
      </w:r>
      <w:r w:rsidR="00B86DD2">
        <w:t xml:space="preserve">a skill but </w:t>
      </w:r>
      <w:r w:rsidR="00B86DD2" w:rsidRPr="00B86DD2">
        <w:rPr>
          <w:i/>
          <w:iCs/>
        </w:rPr>
        <w:t>whether</w:t>
      </w:r>
      <w:r w:rsidR="00B86DD2">
        <w:t xml:space="preserve"> the skill is acquired. </w:t>
      </w:r>
      <w:r w:rsidR="00A47870">
        <w:t xml:space="preserve">In contrast to the </w:t>
      </w:r>
      <w:r w:rsidR="00CA6CA2">
        <w:t>crushing uniformity imposed by vocational education, s</w:t>
      </w:r>
      <w:r w:rsidR="00A47870">
        <w:t xml:space="preserve">uch an approach would enable new providers to </w:t>
      </w:r>
      <w:r w:rsidR="00CA6CA2">
        <w:t xml:space="preserve">experiment with new forms of teaching and their efficacy would be decided by external assessment both during and at the conclusion of a course. </w:t>
      </w:r>
    </w:p>
    <w:p w14:paraId="50F545A0" w14:textId="1EA08024" w:rsidR="008C1FFF" w:rsidRPr="00EC614B" w:rsidRDefault="00815B43" w:rsidP="008F2B1C">
      <w:pPr>
        <w:spacing w:line="360" w:lineRule="auto"/>
        <w:rPr>
          <w:rFonts w:eastAsia="Times New Roman" w:cs="Times New Roman"/>
          <w:bCs w:val="0"/>
          <w:szCs w:val="24"/>
          <w:lang w:eastAsia="en-AU"/>
        </w:rPr>
      </w:pPr>
      <w:r>
        <w:rPr>
          <w:rFonts w:eastAsia="Times New Roman" w:cs="Times New Roman"/>
          <w:bCs w:val="0"/>
          <w:szCs w:val="24"/>
          <w:lang w:eastAsia="en-AU"/>
        </w:rPr>
        <w:t xml:space="preserve">The nation will not solve the problem of unequal access by throwing more money at traditional </w:t>
      </w:r>
      <w:r w:rsidR="00896F7E">
        <w:rPr>
          <w:rFonts w:eastAsia="Times New Roman" w:cs="Times New Roman"/>
          <w:bCs w:val="0"/>
          <w:szCs w:val="24"/>
          <w:lang w:eastAsia="en-AU"/>
        </w:rPr>
        <w:t xml:space="preserve">universities. </w:t>
      </w:r>
      <w:r w:rsidR="00BD6322">
        <w:rPr>
          <w:rFonts w:eastAsia="Times New Roman" w:cs="Times New Roman"/>
          <w:bCs w:val="0"/>
          <w:szCs w:val="24"/>
          <w:lang w:eastAsia="en-AU"/>
        </w:rPr>
        <w:t xml:space="preserve">Universities </w:t>
      </w:r>
      <w:r w:rsidR="00896F7E">
        <w:rPr>
          <w:rFonts w:eastAsia="Times New Roman" w:cs="Times New Roman"/>
          <w:bCs w:val="0"/>
          <w:szCs w:val="24"/>
          <w:lang w:eastAsia="en-AU"/>
        </w:rPr>
        <w:t xml:space="preserve">are too expensive, </w:t>
      </w:r>
      <w:proofErr w:type="gramStart"/>
      <w:r w:rsidR="00896F7E">
        <w:rPr>
          <w:rFonts w:eastAsia="Times New Roman" w:cs="Times New Roman"/>
          <w:bCs w:val="0"/>
          <w:szCs w:val="24"/>
          <w:lang w:eastAsia="en-AU"/>
        </w:rPr>
        <w:t>inefficient</w:t>
      </w:r>
      <w:proofErr w:type="gramEnd"/>
      <w:r w:rsidR="00896F7E">
        <w:rPr>
          <w:rFonts w:eastAsia="Times New Roman" w:cs="Times New Roman"/>
          <w:bCs w:val="0"/>
          <w:szCs w:val="24"/>
          <w:lang w:eastAsia="en-AU"/>
        </w:rPr>
        <w:t xml:space="preserve"> and resistant to change. The internet has changed the way people learn and solved the distribution problem that gave us the anachronistic mega campus. It is high time </w:t>
      </w:r>
      <w:r w:rsidR="004C73F7">
        <w:rPr>
          <w:rFonts w:eastAsia="Times New Roman" w:cs="Times New Roman"/>
          <w:bCs w:val="0"/>
          <w:szCs w:val="24"/>
          <w:lang w:eastAsia="en-AU"/>
        </w:rPr>
        <w:t xml:space="preserve">to </w:t>
      </w:r>
      <w:r w:rsidR="00896F7E">
        <w:rPr>
          <w:rFonts w:eastAsia="Times New Roman" w:cs="Times New Roman"/>
          <w:bCs w:val="0"/>
          <w:szCs w:val="24"/>
          <w:lang w:eastAsia="en-AU"/>
        </w:rPr>
        <w:t>move on.</w:t>
      </w:r>
    </w:p>
    <w:p w14:paraId="69646B55" w14:textId="1390EF8B" w:rsidR="003B1F40" w:rsidRPr="003B1F40" w:rsidRDefault="003B1F40" w:rsidP="004C4D07">
      <w:pPr>
        <w:rPr>
          <w:b/>
          <w:bCs w:val="0"/>
        </w:rPr>
      </w:pPr>
      <w:r>
        <w:rPr>
          <w:b/>
          <w:bCs w:val="0"/>
        </w:rPr>
        <w:t>Jim Barber</w:t>
      </w:r>
    </w:p>
    <w:p w14:paraId="5152D991" w14:textId="3C73E9C2" w:rsidR="004C4D07" w:rsidRDefault="003B1F40" w:rsidP="004C4D07">
      <w:r>
        <w:t xml:space="preserve">Jim Barber is a former Vice-Chancellor of the University of New England. </w:t>
      </w:r>
      <w:r w:rsidR="00974291">
        <w:t xml:space="preserve">He left </w:t>
      </w:r>
      <w:r>
        <w:t xml:space="preserve">traditional universities to </w:t>
      </w:r>
      <w:r w:rsidR="007620F7">
        <w:t xml:space="preserve">assist </w:t>
      </w:r>
      <w:r w:rsidR="00DD419B">
        <w:t xml:space="preserve">new </w:t>
      </w:r>
      <w:r>
        <w:t xml:space="preserve">generation higher education providers in Australia and overseas. He recently led the registration of </w:t>
      </w:r>
      <w:r w:rsidRPr="00974291">
        <w:rPr>
          <w:i/>
          <w:iCs/>
        </w:rPr>
        <w:t>Global Academy of Technology</w:t>
      </w:r>
      <w:r>
        <w:t xml:space="preserve"> </w:t>
      </w:r>
      <w:r w:rsidR="00DD419B">
        <w:t xml:space="preserve">where </w:t>
      </w:r>
      <w:r>
        <w:t xml:space="preserve">he </w:t>
      </w:r>
      <w:r w:rsidR="002F4C68">
        <w:t xml:space="preserve">now </w:t>
      </w:r>
      <w:r>
        <w:t xml:space="preserve">serves as CEO. </w:t>
      </w:r>
    </w:p>
    <w:sectPr w:rsidR="004C4D0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5C5C" w14:textId="77777777" w:rsidR="00CF44E6" w:rsidRDefault="00CF44E6" w:rsidP="00977570">
      <w:pPr>
        <w:spacing w:after="0" w:line="240" w:lineRule="auto"/>
      </w:pPr>
      <w:r>
        <w:separator/>
      </w:r>
    </w:p>
  </w:endnote>
  <w:endnote w:type="continuationSeparator" w:id="0">
    <w:p w14:paraId="35B8D6C6" w14:textId="77777777" w:rsidR="00CF44E6" w:rsidRDefault="00CF44E6" w:rsidP="0097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E745" w14:textId="77777777" w:rsidR="00CF44E6" w:rsidRDefault="00CF44E6" w:rsidP="00977570">
      <w:pPr>
        <w:spacing w:after="0" w:line="240" w:lineRule="auto"/>
      </w:pPr>
      <w:r>
        <w:separator/>
      </w:r>
    </w:p>
  </w:footnote>
  <w:footnote w:type="continuationSeparator" w:id="0">
    <w:p w14:paraId="11CFE07D" w14:textId="77777777" w:rsidR="00CF44E6" w:rsidRDefault="00CF44E6" w:rsidP="00977570">
      <w:pPr>
        <w:spacing w:after="0" w:line="240" w:lineRule="auto"/>
      </w:pPr>
      <w:r>
        <w:continuationSeparator/>
      </w:r>
    </w:p>
  </w:footnote>
  <w:footnote w:id="1">
    <w:p w14:paraId="0D070A5C" w14:textId="77777777" w:rsidR="00CE0F17" w:rsidRDefault="00CE0F17" w:rsidP="00CE0F17">
      <w:pPr>
        <w:pStyle w:val="FootnoteText"/>
      </w:pPr>
      <w:r>
        <w:rPr>
          <w:rStyle w:val="FootnoteReference"/>
        </w:rPr>
        <w:footnoteRef/>
      </w:r>
      <w:r>
        <w:t xml:space="preserve"> </w:t>
      </w:r>
      <w:hyperlink r:id="rId1" w:history="1">
        <w:r w:rsidRPr="00246AE8">
          <w:rPr>
            <w:rStyle w:val="Hyperlink"/>
          </w:rPr>
          <w:t>https://www.youtube.com/watch?v=auJJrHgG9Mc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688487292"/>
      <w:docPartObj>
        <w:docPartGallery w:val="Page Numbers (Top of Page)"/>
        <w:docPartUnique/>
      </w:docPartObj>
    </w:sdtPr>
    <w:sdtEndPr>
      <w:rPr>
        <w:b/>
        <w:bCs w:val="0"/>
        <w:noProof/>
        <w:color w:val="auto"/>
        <w:spacing w:val="0"/>
      </w:rPr>
    </w:sdtEndPr>
    <w:sdtContent>
      <w:p w14:paraId="3DD00BEF" w14:textId="570EC7E8" w:rsidR="00FF7969" w:rsidRDefault="00FF7969">
        <w:pPr>
          <w:pStyle w:val="Header"/>
          <w:pBdr>
            <w:bottom w:val="single" w:sz="4" w:space="1" w:color="D9D9D9" w:themeColor="background1" w:themeShade="D9"/>
          </w:pBdr>
          <w:jc w:val="right"/>
          <w:rPr>
            <w:b/>
            <w:bCs w:val="0"/>
          </w:rPr>
        </w:pPr>
        <w:r>
          <w:rPr>
            <w:color w:val="7F7F7F" w:themeColor="background1" w:themeShade="7F"/>
            <w:spacing w:val="60"/>
          </w:rPr>
          <w:t>Page</w:t>
        </w:r>
        <w:r>
          <w:t xml:space="preserve"> | </w:t>
        </w:r>
        <w:r>
          <w:rPr>
            <w:bCs w:val="0"/>
          </w:rPr>
          <w:fldChar w:fldCharType="begin"/>
        </w:r>
        <w:r>
          <w:instrText xml:space="preserve"> PAGE   \* MERGEFORMAT </w:instrText>
        </w:r>
        <w:r>
          <w:rPr>
            <w:bCs w:val="0"/>
          </w:rPr>
          <w:fldChar w:fldCharType="separate"/>
        </w:r>
        <w:r>
          <w:rPr>
            <w:b/>
            <w:noProof/>
          </w:rPr>
          <w:t>2</w:t>
        </w:r>
        <w:r>
          <w:rPr>
            <w:b/>
            <w:bCs w:val="0"/>
            <w:noProof/>
          </w:rPr>
          <w:fldChar w:fldCharType="end"/>
        </w:r>
      </w:p>
    </w:sdtContent>
  </w:sdt>
  <w:p w14:paraId="6FC8276C" w14:textId="77777777" w:rsidR="00FF7969" w:rsidRDefault="00FF7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06C22"/>
    <w:multiLevelType w:val="multilevel"/>
    <w:tmpl w:val="3FD2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376056"/>
    <w:multiLevelType w:val="multilevel"/>
    <w:tmpl w:val="2EFA84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0B35BB"/>
    <w:multiLevelType w:val="hybridMultilevel"/>
    <w:tmpl w:val="EE889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07"/>
    <w:rsid w:val="00015B46"/>
    <w:rsid w:val="00020773"/>
    <w:rsid w:val="00030D73"/>
    <w:rsid w:val="000528B4"/>
    <w:rsid w:val="00060068"/>
    <w:rsid w:val="00070F24"/>
    <w:rsid w:val="0009226E"/>
    <w:rsid w:val="000925F4"/>
    <w:rsid w:val="000A1E36"/>
    <w:rsid w:val="000B432D"/>
    <w:rsid w:val="000B74A5"/>
    <w:rsid w:val="00113F91"/>
    <w:rsid w:val="00114643"/>
    <w:rsid w:val="00117806"/>
    <w:rsid w:val="00121243"/>
    <w:rsid w:val="00127CB1"/>
    <w:rsid w:val="0014059E"/>
    <w:rsid w:val="00147876"/>
    <w:rsid w:val="00185E23"/>
    <w:rsid w:val="001928B5"/>
    <w:rsid w:val="001B493A"/>
    <w:rsid w:val="001C31F3"/>
    <w:rsid w:val="001C55FA"/>
    <w:rsid w:val="001F4DF9"/>
    <w:rsid w:val="002118A1"/>
    <w:rsid w:val="00216CA2"/>
    <w:rsid w:val="00237B33"/>
    <w:rsid w:val="00246AE8"/>
    <w:rsid w:val="00254F62"/>
    <w:rsid w:val="002608B3"/>
    <w:rsid w:val="002718A0"/>
    <w:rsid w:val="0028059D"/>
    <w:rsid w:val="00281B4C"/>
    <w:rsid w:val="002A0FBE"/>
    <w:rsid w:val="002A216F"/>
    <w:rsid w:val="002A556F"/>
    <w:rsid w:val="002A57DC"/>
    <w:rsid w:val="002C008C"/>
    <w:rsid w:val="002C37A2"/>
    <w:rsid w:val="002D4633"/>
    <w:rsid w:val="002F4C68"/>
    <w:rsid w:val="003003F2"/>
    <w:rsid w:val="0031042A"/>
    <w:rsid w:val="00310C1B"/>
    <w:rsid w:val="003139EA"/>
    <w:rsid w:val="00314992"/>
    <w:rsid w:val="0031606B"/>
    <w:rsid w:val="00324101"/>
    <w:rsid w:val="00350A00"/>
    <w:rsid w:val="00365A8B"/>
    <w:rsid w:val="00387F58"/>
    <w:rsid w:val="00393153"/>
    <w:rsid w:val="003A537C"/>
    <w:rsid w:val="003B1F40"/>
    <w:rsid w:val="003D1C6E"/>
    <w:rsid w:val="003D7F35"/>
    <w:rsid w:val="003E7310"/>
    <w:rsid w:val="003F719A"/>
    <w:rsid w:val="003F74B2"/>
    <w:rsid w:val="00431D98"/>
    <w:rsid w:val="0043503E"/>
    <w:rsid w:val="00452EAB"/>
    <w:rsid w:val="004549A9"/>
    <w:rsid w:val="00463B1A"/>
    <w:rsid w:val="00471017"/>
    <w:rsid w:val="00483A8F"/>
    <w:rsid w:val="0049695C"/>
    <w:rsid w:val="00497A51"/>
    <w:rsid w:val="004C1242"/>
    <w:rsid w:val="004C3F4D"/>
    <w:rsid w:val="004C4D07"/>
    <w:rsid w:val="004C5FFA"/>
    <w:rsid w:val="004C73F7"/>
    <w:rsid w:val="004D400E"/>
    <w:rsid w:val="004F0851"/>
    <w:rsid w:val="004F429C"/>
    <w:rsid w:val="004F6D9A"/>
    <w:rsid w:val="005323C6"/>
    <w:rsid w:val="00545C8E"/>
    <w:rsid w:val="00547B4B"/>
    <w:rsid w:val="00565E51"/>
    <w:rsid w:val="00571C1C"/>
    <w:rsid w:val="00596B34"/>
    <w:rsid w:val="005A0842"/>
    <w:rsid w:val="005A1E04"/>
    <w:rsid w:val="005C1775"/>
    <w:rsid w:val="005C7ED1"/>
    <w:rsid w:val="005D00CB"/>
    <w:rsid w:val="005D6483"/>
    <w:rsid w:val="005F21E8"/>
    <w:rsid w:val="00602850"/>
    <w:rsid w:val="00612089"/>
    <w:rsid w:val="006136F7"/>
    <w:rsid w:val="0062319E"/>
    <w:rsid w:val="00631AA1"/>
    <w:rsid w:val="006337A2"/>
    <w:rsid w:val="006358A4"/>
    <w:rsid w:val="00646925"/>
    <w:rsid w:val="00655D38"/>
    <w:rsid w:val="006C26F7"/>
    <w:rsid w:val="006D0AA7"/>
    <w:rsid w:val="006D33EB"/>
    <w:rsid w:val="006E0528"/>
    <w:rsid w:val="006E2267"/>
    <w:rsid w:val="006E5173"/>
    <w:rsid w:val="006F3D84"/>
    <w:rsid w:val="00706A0D"/>
    <w:rsid w:val="00722478"/>
    <w:rsid w:val="0072544A"/>
    <w:rsid w:val="0076202B"/>
    <w:rsid w:val="007620F7"/>
    <w:rsid w:val="007650ED"/>
    <w:rsid w:val="007651B2"/>
    <w:rsid w:val="007656DF"/>
    <w:rsid w:val="00796BEB"/>
    <w:rsid w:val="007A3DD5"/>
    <w:rsid w:val="007B7501"/>
    <w:rsid w:val="007C4977"/>
    <w:rsid w:val="007D3DE6"/>
    <w:rsid w:val="007E6AF7"/>
    <w:rsid w:val="007E7D97"/>
    <w:rsid w:val="007F6B9D"/>
    <w:rsid w:val="00802223"/>
    <w:rsid w:val="00815B43"/>
    <w:rsid w:val="008458F7"/>
    <w:rsid w:val="00895F27"/>
    <w:rsid w:val="00896F7E"/>
    <w:rsid w:val="008A4D65"/>
    <w:rsid w:val="008B62A9"/>
    <w:rsid w:val="008C1DB2"/>
    <w:rsid w:val="008C1FFF"/>
    <w:rsid w:val="008C3DA2"/>
    <w:rsid w:val="008C6F62"/>
    <w:rsid w:val="008D22C4"/>
    <w:rsid w:val="008E2A1A"/>
    <w:rsid w:val="008E5EE9"/>
    <w:rsid w:val="008F2B1C"/>
    <w:rsid w:val="0090279B"/>
    <w:rsid w:val="00906592"/>
    <w:rsid w:val="009115BA"/>
    <w:rsid w:val="00926692"/>
    <w:rsid w:val="0093618D"/>
    <w:rsid w:val="009473D1"/>
    <w:rsid w:val="00950BF4"/>
    <w:rsid w:val="00974291"/>
    <w:rsid w:val="00977004"/>
    <w:rsid w:val="00977570"/>
    <w:rsid w:val="009874BC"/>
    <w:rsid w:val="00992AC7"/>
    <w:rsid w:val="009A1E6B"/>
    <w:rsid w:val="009B052E"/>
    <w:rsid w:val="009B2253"/>
    <w:rsid w:val="009B3D82"/>
    <w:rsid w:val="009B4737"/>
    <w:rsid w:val="009B524E"/>
    <w:rsid w:val="009D4A5E"/>
    <w:rsid w:val="009D652E"/>
    <w:rsid w:val="00A116AE"/>
    <w:rsid w:val="00A1320E"/>
    <w:rsid w:val="00A1337C"/>
    <w:rsid w:val="00A24C22"/>
    <w:rsid w:val="00A27AB9"/>
    <w:rsid w:val="00A337B3"/>
    <w:rsid w:val="00A47870"/>
    <w:rsid w:val="00A51045"/>
    <w:rsid w:val="00A51AD6"/>
    <w:rsid w:val="00A65DC0"/>
    <w:rsid w:val="00A83A66"/>
    <w:rsid w:val="00AA51BF"/>
    <w:rsid w:val="00AB3984"/>
    <w:rsid w:val="00AE1CCD"/>
    <w:rsid w:val="00AE392D"/>
    <w:rsid w:val="00AF4B6D"/>
    <w:rsid w:val="00B04E54"/>
    <w:rsid w:val="00B05B5F"/>
    <w:rsid w:val="00B10033"/>
    <w:rsid w:val="00B145DB"/>
    <w:rsid w:val="00B15F8E"/>
    <w:rsid w:val="00B33A10"/>
    <w:rsid w:val="00B34C7D"/>
    <w:rsid w:val="00B40A32"/>
    <w:rsid w:val="00B40D06"/>
    <w:rsid w:val="00B51240"/>
    <w:rsid w:val="00B80D8C"/>
    <w:rsid w:val="00B86DD2"/>
    <w:rsid w:val="00B9368D"/>
    <w:rsid w:val="00B93D19"/>
    <w:rsid w:val="00BA3157"/>
    <w:rsid w:val="00BA3A01"/>
    <w:rsid w:val="00BC1713"/>
    <w:rsid w:val="00BD6322"/>
    <w:rsid w:val="00BE3507"/>
    <w:rsid w:val="00BF772D"/>
    <w:rsid w:val="00C106A2"/>
    <w:rsid w:val="00C14CE6"/>
    <w:rsid w:val="00C151C5"/>
    <w:rsid w:val="00C151CE"/>
    <w:rsid w:val="00C4504C"/>
    <w:rsid w:val="00C6255D"/>
    <w:rsid w:val="00C97FAF"/>
    <w:rsid w:val="00CA0D33"/>
    <w:rsid w:val="00CA3E3B"/>
    <w:rsid w:val="00CA57B2"/>
    <w:rsid w:val="00CA6CA2"/>
    <w:rsid w:val="00CC75DF"/>
    <w:rsid w:val="00CE0F17"/>
    <w:rsid w:val="00CF44E6"/>
    <w:rsid w:val="00D05649"/>
    <w:rsid w:val="00D113BB"/>
    <w:rsid w:val="00D124FD"/>
    <w:rsid w:val="00D16EAE"/>
    <w:rsid w:val="00D47BBB"/>
    <w:rsid w:val="00D63518"/>
    <w:rsid w:val="00D67AD1"/>
    <w:rsid w:val="00D71D7D"/>
    <w:rsid w:val="00D7794D"/>
    <w:rsid w:val="00D83B8D"/>
    <w:rsid w:val="00D84366"/>
    <w:rsid w:val="00DA40B6"/>
    <w:rsid w:val="00DB1967"/>
    <w:rsid w:val="00DB4989"/>
    <w:rsid w:val="00DB626B"/>
    <w:rsid w:val="00DC7130"/>
    <w:rsid w:val="00DD419B"/>
    <w:rsid w:val="00DD49DB"/>
    <w:rsid w:val="00DD77DF"/>
    <w:rsid w:val="00E062A3"/>
    <w:rsid w:val="00E2010F"/>
    <w:rsid w:val="00E24271"/>
    <w:rsid w:val="00E26EF7"/>
    <w:rsid w:val="00E5668A"/>
    <w:rsid w:val="00E858B5"/>
    <w:rsid w:val="00EA5DA8"/>
    <w:rsid w:val="00EC5515"/>
    <w:rsid w:val="00EC614B"/>
    <w:rsid w:val="00F0112F"/>
    <w:rsid w:val="00F02C83"/>
    <w:rsid w:val="00F06695"/>
    <w:rsid w:val="00F1169E"/>
    <w:rsid w:val="00F15764"/>
    <w:rsid w:val="00F227F2"/>
    <w:rsid w:val="00F42B43"/>
    <w:rsid w:val="00F42F4B"/>
    <w:rsid w:val="00F6342B"/>
    <w:rsid w:val="00F63D0F"/>
    <w:rsid w:val="00F73C50"/>
    <w:rsid w:val="00F92181"/>
    <w:rsid w:val="00FA451F"/>
    <w:rsid w:val="00FB58F0"/>
    <w:rsid w:val="00FC26FD"/>
    <w:rsid w:val="00FF7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D7BA5"/>
  <w15:chartTrackingRefBased/>
  <w15:docId w15:val="{A2F7AEB5-D7CF-4A56-B64B-F8415117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D07"/>
    <w:pPr>
      <w:ind w:left="720"/>
      <w:contextualSpacing/>
    </w:pPr>
  </w:style>
  <w:style w:type="paragraph" w:styleId="NormalWeb">
    <w:name w:val="Normal (Web)"/>
    <w:basedOn w:val="Normal"/>
    <w:uiPriority w:val="99"/>
    <w:semiHidden/>
    <w:unhideWhenUsed/>
    <w:rsid w:val="00EC614B"/>
    <w:pPr>
      <w:spacing w:before="100" w:beforeAutospacing="1" w:after="100" w:afterAutospacing="1" w:line="240" w:lineRule="auto"/>
    </w:pPr>
    <w:rPr>
      <w:rFonts w:eastAsia="Times New Roman" w:cs="Times New Roman"/>
      <w:bCs w:val="0"/>
      <w:szCs w:val="24"/>
      <w:lang w:eastAsia="en-AU"/>
    </w:rPr>
  </w:style>
  <w:style w:type="character" w:styleId="Hyperlink">
    <w:name w:val="Hyperlink"/>
    <w:basedOn w:val="DefaultParagraphFont"/>
    <w:uiPriority w:val="99"/>
    <w:unhideWhenUsed/>
    <w:rsid w:val="00EC614B"/>
    <w:rPr>
      <w:color w:val="0000FF"/>
      <w:u w:val="single"/>
    </w:rPr>
  </w:style>
  <w:style w:type="paragraph" w:styleId="FootnoteText">
    <w:name w:val="footnote text"/>
    <w:basedOn w:val="Normal"/>
    <w:link w:val="FootnoteTextChar"/>
    <w:uiPriority w:val="99"/>
    <w:semiHidden/>
    <w:unhideWhenUsed/>
    <w:rsid w:val="009775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570"/>
    <w:rPr>
      <w:sz w:val="20"/>
      <w:szCs w:val="20"/>
    </w:rPr>
  </w:style>
  <w:style w:type="character" w:styleId="FootnoteReference">
    <w:name w:val="footnote reference"/>
    <w:basedOn w:val="DefaultParagraphFont"/>
    <w:uiPriority w:val="99"/>
    <w:semiHidden/>
    <w:unhideWhenUsed/>
    <w:rsid w:val="00977570"/>
    <w:rPr>
      <w:vertAlign w:val="superscript"/>
    </w:rPr>
  </w:style>
  <w:style w:type="character" w:styleId="UnresolvedMention">
    <w:name w:val="Unresolved Mention"/>
    <w:basedOn w:val="DefaultParagraphFont"/>
    <w:uiPriority w:val="99"/>
    <w:semiHidden/>
    <w:unhideWhenUsed/>
    <w:rsid w:val="00977570"/>
    <w:rPr>
      <w:color w:val="605E5C"/>
      <w:shd w:val="clear" w:color="auto" w:fill="E1DFDD"/>
    </w:rPr>
  </w:style>
  <w:style w:type="table" w:styleId="TableGrid">
    <w:name w:val="Table Grid"/>
    <w:basedOn w:val="TableNormal"/>
    <w:uiPriority w:val="39"/>
    <w:rsid w:val="00192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969"/>
  </w:style>
  <w:style w:type="paragraph" w:styleId="Footer">
    <w:name w:val="footer"/>
    <w:basedOn w:val="Normal"/>
    <w:link w:val="FooterChar"/>
    <w:uiPriority w:val="99"/>
    <w:unhideWhenUsed/>
    <w:rsid w:val="00FF7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65341">
      <w:bodyDiv w:val="1"/>
      <w:marLeft w:val="0"/>
      <w:marRight w:val="0"/>
      <w:marTop w:val="0"/>
      <w:marBottom w:val="0"/>
      <w:divBdr>
        <w:top w:val="none" w:sz="0" w:space="0" w:color="auto"/>
        <w:left w:val="none" w:sz="0" w:space="0" w:color="auto"/>
        <w:bottom w:val="none" w:sz="0" w:space="0" w:color="auto"/>
        <w:right w:val="none" w:sz="0" w:space="0" w:color="auto"/>
      </w:divBdr>
    </w:div>
    <w:div w:id="15120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auJJrHgG9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8EE9-643E-42CA-8380-975DA3DB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11396</Characters>
  <Application>Microsoft Office Word</Application>
  <DocSecurity>0</DocSecurity>
  <Lines>170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Barber</dc:creator>
  <cp:keywords/>
  <dc:description/>
  <cp:lastModifiedBy>MACKEY,Drew</cp:lastModifiedBy>
  <cp:revision>2</cp:revision>
  <cp:lastPrinted>2023-02-28T22:20:00Z</cp:lastPrinted>
  <dcterms:created xsi:type="dcterms:W3CDTF">2023-03-03T01:06:00Z</dcterms:created>
  <dcterms:modified xsi:type="dcterms:W3CDTF">2023-03-03T01:06:00Z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2023-03-03T01:06:42Z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7b77735a-80fa-4432-ac17-399b52f11dd9</vt:lpwstr>
  </property>
  <property fmtid="{D5CDD505-2E9C-101B-9397-08002B2CF9AE}" pid="8" name="MSIP_Label_79d889eb-932f-4752-8739-64d25806ef64_ContentBits">
    <vt:lpwstr>0</vt:lpwstr>
  </property>
</Properties>
</file>