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AF53" w14:textId="484AD653" w:rsidR="00A460B4" w:rsidRDefault="00493253" w:rsidP="00A460B4">
      <w:pPr>
        <w:rPr>
          <w:rFonts w:ascii="Times New Roman" w:hAnsi="Times New Roman" w:cs="Times New Roman"/>
          <w:sz w:val="24"/>
          <w:szCs w:val="24"/>
          <w:lang w:val="en-AU"/>
        </w:rPr>
      </w:pPr>
      <w:r>
        <w:rPr>
          <w:rFonts w:ascii="Times New Roman" w:hAnsi="Times New Roman" w:cs="Times New Roman"/>
          <w:sz w:val="24"/>
          <w:szCs w:val="24"/>
          <w:lang w:val="en-AU"/>
        </w:rPr>
        <w:t>Alison Downham Moore submission</w:t>
      </w:r>
      <w:r w:rsidR="007F7993">
        <w:rPr>
          <w:rFonts w:ascii="Times New Roman" w:hAnsi="Times New Roman" w:cs="Times New Roman"/>
          <w:sz w:val="24"/>
          <w:szCs w:val="24"/>
          <w:lang w:val="en-AU"/>
        </w:rPr>
        <w:t xml:space="preserve"> responses to selected questions for</w:t>
      </w:r>
      <w:r>
        <w:rPr>
          <w:rFonts w:ascii="Times New Roman" w:hAnsi="Times New Roman" w:cs="Times New Roman"/>
          <w:sz w:val="24"/>
          <w:szCs w:val="24"/>
          <w:lang w:val="en-AU"/>
        </w:rPr>
        <w:t xml:space="preserve"> the</w:t>
      </w:r>
      <w:r w:rsidR="00A460B4" w:rsidRPr="009A2952">
        <w:rPr>
          <w:rFonts w:ascii="Times New Roman" w:hAnsi="Times New Roman" w:cs="Times New Roman"/>
          <w:sz w:val="24"/>
          <w:szCs w:val="24"/>
          <w:lang w:val="en-AU"/>
        </w:rPr>
        <w:t xml:space="preserve"> Universities Accord</w:t>
      </w:r>
      <w:r w:rsidRPr="009A2952">
        <w:rPr>
          <w:rFonts w:ascii="Times New Roman" w:hAnsi="Times New Roman" w:cs="Times New Roman"/>
          <w:sz w:val="24"/>
          <w:szCs w:val="24"/>
          <w:lang w:val="en-AU"/>
        </w:rPr>
        <w:t xml:space="preserve"> </w:t>
      </w:r>
      <w:r>
        <w:rPr>
          <w:rFonts w:ascii="Times New Roman" w:hAnsi="Times New Roman" w:cs="Times New Roman"/>
          <w:sz w:val="24"/>
          <w:szCs w:val="24"/>
          <w:lang w:val="en-AU"/>
        </w:rPr>
        <w:t>consultation</w:t>
      </w:r>
    </w:p>
    <w:p w14:paraId="7A0D0FBE" w14:textId="6F3D7132" w:rsidR="002106F0" w:rsidRPr="009A2952" w:rsidRDefault="002106F0" w:rsidP="00A460B4">
      <w:pPr>
        <w:rPr>
          <w:rFonts w:ascii="Times New Roman" w:hAnsi="Times New Roman" w:cs="Times New Roman"/>
          <w:sz w:val="24"/>
          <w:szCs w:val="24"/>
          <w:lang w:val="en-AU"/>
        </w:rPr>
      </w:pPr>
      <w:r>
        <w:rPr>
          <w:rFonts w:ascii="Times New Roman" w:hAnsi="Times New Roman" w:cs="Times New Roman"/>
          <w:sz w:val="24"/>
          <w:szCs w:val="24"/>
          <w:lang w:val="en-AU"/>
        </w:rPr>
        <w:t xml:space="preserve">Responses to these selected questions are informed by 25 years of teaching, research and governance in 6 different regional, G08, technology and innovative research universities in Australia, by my visiting academic experiences in the UK, US and Germany, </w:t>
      </w:r>
      <w:r w:rsidR="00E4528F">
        <w:rPr>
          <w:rFonts w:ascii="Times New Roman" w:hAnsi="Times New Roman" w:cs="Times New Roman"/>
          <w:sz w:val="24"/>
          <w:szCs w:val="24"/>
          <w:lang w:val="en-AU"/>
        </w:rPr>
        <w:t xml:space="preserve">by 1 national and 2 international competitive grants, </w:t>
      </w:r>
      <w:r>
        <w:rPr>
          <w:rFonts w:ascii="Times New Roman" w:hAnsi="Times New Roman" w:cs="Times New Roman"/>
          <w:sz w:val="24"/>
          <w:szCs w:val="24"/>
          <w:lang w:val="en-AU"/>
        </w:rPr>
        <w:t>by</w:t>
      </w:r>
      <w:r w:rsidR="00C34361">
        <w:rPr>
          <w:rFonts w:ascii="Times New Roman" w:hAnsi="Times New Roman" w:cs="Times New Roman"/>
          <w:sz w:val="24"/>
          <w:szCs w:val="24"/>
          <w:lang w:val="en-AU"/>
        </w:rPr>
        <w:t xml:space="preserve"> both</w:t>
      </w:r>
      <w:r>
        <w:rPr>
          <w:rFonts w:ascii="Times New Roman" w:hAnsi="Times New Roman" w:cs="Times New Roman"/>
          <w:sz w:val="24"/>
          <w:szCs w:val="24"/>
          <w:lang w:val="en-AU"/>
        </w:rPr>
        <w:t xml:space="preserve"> </w:t>
      </w:r>
      <w:r w:rsidR="00C34361">
        <w:rPr>
          <w:rFonts w:ascii="Times New Roman" w:hAnsi="Times New Roman" w:cs="Times New Roman"/>
          <w:sz w:val="24"/>
          <w:szCs w:val="24"/>
          <w:lang w:val="en-AU"/>
        </w:rPr>
        <w:t xml:space="preserve">humanities and science </w:t>
      </w:r>
      <w:r>
        <w:rPr>
          <w:rFonts w:ascii="Times New Roman" w:hAnsi="Times New Roman" w:cs="Times New Roman"/>
          <w:sz w:val="24"/>
          <w:szCs w:val="24"/>
          <w:lang w:val="en-AU"/>
        </w:rPr>
        <w:t>bachelor</w:t>
      </w:r>
      <w:r w:rsidR="00E4528F">
        <w:rPr>
          <w:rFonts w:ascii="Times New Roman" w:hAnsi="Times New Roman" w:cs="Times New Roman"/>
          <w:sz w:val="24"/>
          <w:szCs w:val="24"/>
          <w:lang w:val="en-AU"/>
        </w:rPr>
        <w:t xml:space="preserve"> and</w:t>
      </w:r>
      <w:r>
        <w:rPr>
          <w:rFonts w:ascii="Times New Roman" w:hAnsi="Times New Roman" w:cs="Times New Roman"/>
          <w:sz w:val="24"/>
          <w:szCs w:val="24"/>
          <w:lang w:val="en-AU"/>
        </w:rPr>
        <w:t xml:space="preserve"> PhD</w:t>
      </w:r>
      <w:r w:rsidR="00E4528F">
        <w:rPr>
          <w:rFonts w:ascii="Times New Roman" w:hAnsi="Times New Roman" w:cs="Times New Roman"/>
          <w:sz w:val="24"/>
          <w:szCs w:val="24"/>
          <w:lang w:val="en-AU"/>
        </w:rPr>
        <w:t xml:space="preserve"> studies,</w:t>
      </w:r>
      <w:r>
        <w:rPr>
          <w:rFonts w:ascii="Times New Roman" w:hAnsi="Times New Roman" w:cs="Times New Roman"/>
          <w:sz w:val="24"/>
          <w:szCs w:val="24"/>
          <w:lang w:val="en-AU"/>
        </w:rPr>
        <w:t xml:space="preserve"> and </w:t>
      </w:r>
      <w:r w:rsidR="00E4528F">
        <w:rPr>
          <w:rFonts w:ascii="Times New Roman" w:hAnsi="Times New Roman" w:cs="Times New Roman"/>
          <w:sz w:val="24"/>
          <w:szCs w:val="24"/>
          <w:lang w:val="en-AU"/>
        </w:rPr>
        <w:t xml:space="preserve">more recent </w:t>
      </w:r>
      <w:r>
        <w:rPr>
          <w:rFonts w:ascii="Times New Roman" w:hAnsi="Times New Roman" w:cs="Times New Roman"/>
          <w:sz w:val="24"/>
          <w:szCs w:val="24"/>
          <w:lang w:val="en-AU"/>
        </w:rPr>
        <w:t>continuing professional studies</w:t>
      </w:r>
      <w:r w:rsidR="00E4528F">
        <w:rPr>
          <w:rFonts w:ascii="Times New Roman" w:hAnsi="Times New Roman" w:cs="Times New Roman"/>
          <w:sz w:val="24"/>
          <w:szCs w:val="24"/>
          <w:lang w:val="en-AU"/>
        </w:rPr>
        <w:t>,</w:t>
      </w:r>
      <w:r>
        <w:rPr>
          <w:rFonts w:ascii="Times New Roman" w:hAnsi="Times New Roman" w:cs="Times New Roman"/>
          <w:sz w:val="24"/>
          <w:szCs w:val="24"/>
          <w:lang w:val="en-AU"/>
        </w:rPr>
        <w:t xml:space="preserve"> in 4 different Australian universities and 1 UK university, by </w:t>
      </w:r>
      <w:r w:rsidR="00C34361">
        <w:rPr>
          <w:rFonts w:ascii="Times New Roman" w:hAnsi="Times New Roman" w:cs="Times New Roman"/>
          <w:sz w:val="24"/>
          <w:szCs w:val="24"/>
          <w:lang w:val="en-AU"/>
        </w:rPr>
        <w:t>holding an</w:t>
      </w:r>
      <w:r>
        <w:rPr>
          <w:rFonts w:ascii="Times New Roman" w:hAnsi="Times New Roman" w:cs="Times New Roman"/>
          <w:sz w:val="24"/>
          <w:szCs w:val="24"/>
          <w:lang w:val="en-AU"/>
        </w:rPr>
        <w:t xml:space="preserve"> </w:t>
      </w:r>
      <w:proofErr w:type="spellStart"/>
      <w:r w:rsidRPr="00943790">
        <w:rPr>
          <w:rFonts w:ascii="Times New Roman" w:hAnsi="Times New Roman" w:cs="Times New Roman"/>
          <w:i/>
          <w:iCs/>
          <w:sz w:val="24"/>
          <w:szCs w:val="24"/>
          <w:lang w:val="en-AU"/>
        </w:rPr>
        <w:t>AdvanceHE</w:t>
      </w:r>
      <w:proofErr w:type="spellEnd"/>
      <w:r>
        <w:rPr>
          <w:rFonts w:ascii="Times New Roman" w:hAnsi="Times New Roman" w:cs="Times New Roman"/>
          <w:sz w:val="24"/>
          <w:szCs w:val="24"/>
          <w:lang w:val="en-AU"/>
        </w:rPr>
        <w:t xml:space="preserve"> Senior Teaching Fellowship</w:t>
      </w:r>
      <w:r w:rsidR="00E4528F">
        <w:rPr>
          <w:rFonts w:ascii="Times New Roman" w:hAnsi="Times New Roman" w:cs="Times New Roman"/>
          <w:sz w:val="24"/>
          <w:szCs w:val="24"/>
          <w:lang w:val="en-AU"/>
        </w:rPr>
        <w:t>,</w:t>
      </w:r>
      <w:r>
        <w:rPr>
          <w:rFonts w:ascii="Times New Roman" w:hAnsi="Times New Roman" w:cs="Times New Roman"/>
          <w:sz w:val="24"/>
          <w:szCs w:val="24"/>
          <w:lang w:val="en-AU"/>
        </w:rPr>
        <w:t xml:space="preserve"> and by</w:t>
      </w:r>
      <w:r w:rsidR="00C34361">
        <w:rPr>
          <w:rFonts w:ascii="Times New Roman" w:hAnsi="Times New Roman" w:cs="Times New Roman"/>
          <w:sz w:val="24"/>
          <w:szCs w:val="24"/>
          <w:lang w:val="en-AU"/>
        </w:rPr>
        <w:t xml:space="preserve"> a</w:t>
      </w:r>
      <w:r>
        <w:rPr>
          <w:rFonts w:ascii="Times New Roman" w:hAnsi="Times New Roman" w:cs="Times New Roman"/>
          <w:sz w:val="24"/>
          <w:szCs w:val="24"/>
          <w:lang w:val="en-AU"/>
        </w:rPr>
        <w:t xml:space="preserve"> role as an internationally accredited peer-reviewer for the US non-profit organisation for quality online learning, </w:t>
      </w:r>
      <w:r w:rsidRPr="00943790">
        <w:rPr>
          <w:rFonts w:ascii="Times New Roman" w:hAnsi="Times New Roman" w:cs="Times New Roman"/>
          <w:i/>
          <w:iCs/>
          <w:sz w:val="24"/>
          <w:szCs w:val="24"/>
          <w:lang w:val="en-AU"/>
        </w:rPr>
        <w:t>Quality Matters</w:t>
      </w:r>
      <w:r>
        <w:rPr>
          <w:rFonts w:ascii="Times New Roman" w:hAnsi="Times New Roman" w:cs="Times New Roman"/>
          <w:sz w:val="24"/>
          <w:szCs w:val="24"/>
          <w:lang w:val="en-AU"/>
        </w:rPr>
        <w:t>.</w:t>
      </w:r>
    </w:p>
    <w:p w14:paraId="0A1D9389" w14:textId="5EF6EBEC" w:rsidR="00A460B4" w:rsidRDefault="00A460B4" w:rsidP="00A460B4">
      <w:pPr>
        <w:rPr>
          <w:rFonts w:ascii="Times New Roman" w:hAnsi="Times New Roman" w:cs="Times New Roman"/>
          <w:sz w:val="24"/>
          <w:szCs w:val="24"/>
          <w:lang w:val="en-AU"/>
        </w:rPr>
      </w:pPr>
      <w:r w:rsidRPr="009A2952">
        <w:rPr>
          <w:rFonts w:ascii="Times New Roman" w:hAnsi="Times New Roman" w:cs="Times New Roman"/>
          <w:sz w:val="24"/>
          <w:szCs w:val="24"/>
          <w:lang w:val="en-AU"/>
        </w:rPr>
        <w:t xml:space="preserve">Q.4 Economic and climate challenges, ageing populations, geopolitical </w:t>
      </w:r>
      <w:proofErr w:type="gramStart"/>
      <w:r w:rsidRPr="009A2952">
        <w:rPr>
          <w:rFonts w:ascii="Times New Roman" w:hAnsi="Times New Roman" w:cs="Times New Roman"/>
          <w:sz w:val="24"/>
          <w:szCs w:val="24"/>
          <w:lang w:val="en-AU"/>
        </w:rPr>
        <w:t>instability</w:t>
      </w:r>
      <w:proofErr w:type="gramEnd"/>
      <w:r w:rsidRPr="009A2952">
        <w:rPr>
          <w:rFonts w:ascii="Times New Roman" w:hAnsi="Times New Roman" w:cs="Times New Roman"/>
          <w:sz w:val="24"/>
          <w:szCs w:val="24"/>
          <w:lang w:val="en-AU"/>
        </w:rPr>
        <w:t xml:space="preserve"> and rapid technological changes likely over the next 30 years will require increasingly large numbers of Australians to learn new professional skills throughout the lifespan. The social practice of HE </w:t>
      </w:r>
      <w:proofErr w:type="gramStart"/>
      <w:r w:rsidRPr="009A2952">
        <w:rPr>
          <w:rFonts w:ascii="Times New Roman" w:hAnsi="Times New Roman" w:cs="Times New Roman"/>
          <w:sz w:val="24"/>
          <w:szCs w:val="24"/>
          <w:lang w:val="en-AU"/>
        </w:rPr>
        <w:t>occurring</w:t>
      </w:r>
      <w:proofErr w:type="gramEnd"/>
      <w:r w:rsidRPr="009A2952">
        <w:rPr>
          <w:rFonts w:ascii="Times New Roman" w:hAnsi="Times New Roman" w:cs="Times New Roman"/>
          <w:sz w:val="24"/>
          <w:szCs w:val="24"/>
          <w:lang w:val="en-AU"/>
        </w:rPr>
        <w:t xml:space="preserve"> only in youth is waning and is widely predicted to shrink, yet university degrees are still structured as if school-leavers are the </w:t>
      </w:r>
      <w:r w:rsidR="007F7993">
        <w:rPr>
          <w:rFonts w:ascii="Times New Roman" w:hAnsi="Times New Roman" w:cs="Times New Roman"/>
          <w:sz w:val="24"/>
          <w:szCs w:val="24"/>
          <w:lang w:val="en-AU"/>
        </w:rPr>
        <w:t>most</w:t>
      </w:r>
      <w:r w:rsidRPr="009A2952">
        <w:rPr>
          <w:rFonts w:ascii="Times New Roman" w:hAnsi="Times New Roman" w:cs="Times New Roman"/>
          <w:sz w:val="24"/>
          <w:szCs w:val="24"/>
          <w:lang w:val="en-AU"/>
        </w:rPr>
        <w:t xml:space="preserve"> relevant cohort. </w:t>
      </w:r>
      <w:r w:rsidR="007F7993">
        <w:rPr>
          <w:rFonts w:ascii="Times New Roman" w:hAnsi="Times New Roman" w:cs="Times New Roman"/>
          <w:sz w:val="24"/>
          <w:szCs w:val="24"/>
          <w:lang w:val="en-AU"/>
        </w:rPr>
        <w:t>The relative lack of fully online professional development micro-credentials available to working people seeking specific skills training is a limiting factor both for equity of higher education</w:t>
      </w:r>
      <w:r w:rsidR="00B9201B">
        <w:rPr>
          <w:rFonts w:ascii="Times New Roman" w:hAnsi="Times New Roman" w:cs="Times New Roman"/>
          <w:sz w:val="24"/>
          <w:szCs w:val="24"/>
          <w:lang w:val="en-AU"/>
        </w:rPr>
        <w:t xml:space="preserve"> and</w:t>
      </w:r>
      <w:r w:rsidR="007F7993">
        <w:rPr>
          <w:rFonts w:ascii="Times New Roman" w:hAnsi="Times New Roman" w:cs="Times New Roman"/>
          <w:sz w:val="24"/>
          <w:szCs w:val="24"/>
          <w:lang w:val="en-AU"/>
        </w:rPr>
        <w:t xml:space="preserve"> for meeting the skills deficits in many industries</w:t>
      </w:r>
      <w:r w:rsidR="00B9201B">
        <w:rPr>
          <w:rFonts w:ascii="Times New Roman" w:hAnsi="Times New Roman" w:cs="Times New Roman"/>
          <w:sz w:val="24"/>
          <w:szCs w:val="24"/>
          <w:lang w:val="en-AU"/>
        </w:rPr>
        <w:t>.</w:t>
      </w:r>
    </w:p>
    <w:p w14:paraId="41C59EAA" w14:textId="29257DB3" w:rsidR="001D5C4A" w:rsidRPr="009A2952" w:rsidRDefault="001D5C4A" w:rsidP="00A460B4">
      <w:pPr>
        <w:rPr>
          <w:rFonts w:ascii="Times New Roman" w:hAnsi="Times New Roman" w:cs="Times New Roman"/>
          <w:sz w:val="24"/>
          <w:szCs w:val="24"/>
          <w:lang w:val="en-AU"/>
        </w:rPr>
      </w:pPr>
      <w:r>
        <w:rPr>
          <w:rFonts w:ascii="Times New Roman" w:hAnsi="Times New Roman" w:cs="Times New Roman"/>
          <w:sz w:val="24"/>
          <w:szCs w:val="24"/>
          <w:lang w:val="en-AU"/>
        </w:rPr>
        <w:t xml:space="preserve">The ageing of populations must be considered in relation to the HE </w:t>
      </w:r>
      <w:proofErr w:type="gramStart"/>
      <w:r>
        <w:rPr>
          <w:rFonts w:ascii="Times New Roman" w:hAnsi="Times New Roman" w:cs="Times New Roman"/>
          <w:sz w:val="24"/>
          <w:szCs w:val="24"/>
          <w:lang w:val="en-AU"/>
        </w:rPr>
        <w:t>landscape</w:t>
      </w:r>
      <w:proofErr w:type="gramEnd"/>
      <w:r>
        <w:rPr>
          <w:rFonts w:ascii="Times New Roman" w:hAnsi="Times New Roman" w:cs="Times New Roman"/>
          <w:sz w:val="24"/>
          <w:szCs w:val="24"/>
          <w:lang w:val="en-AU"/>
        </w:rPr>
        <w:t xml:space="preserve">, with greater attention given to the retraining of older adults to permit them to remain in the workforce for longer, reducing state costs of both aged care and pensions. </w:t>
      </w:r>
      <w:r w:rsidR="002106F0">
        <w:rPr>
          <w:rFonts w:ascii="Times New Roman" w:hAnsi="Times New Roman" w:cs="Times New Roman"/>
          <w:sz w:val="24"/>
          <w:szCs w:val="24"/>
          <w:lang w:val="en-AU"/>
        </w:rPr>
        <w:t xml:space="preserve">The older student cohort, many whom live with disabilities, has </w:t>
      </w:r>
      <w:proofErr w:type="gramStart"/>
      <w:r w:rsidR="002106F0">
        <w:rPr>
          <w:rFonts w:ascii="Times New Roman" w:hAnsi="Times New Roman" w:cs="Times New Roman"/>
          <w:sz w:val="24"/>
          <w:szCs w:val="24"/>
          <w:lang w:val="en-AU"/>
        </w:rPr>
        <w:t>particular needs</w:t>
      </w:r>
      <w:proofErr w:type="gramEnd"/>
      <w:r w:rsidR="002106F0">
        <w:rPr>
          <w:rFonts w:ascii="Times New Roman" w:hAnsi="Times New Roman" w:cs="Times New Roman"/>
          <w:sz w:val="24"/>
          <w:szCs w:val="24"/>
          <w:lang w:val="en-AU"/>
        </w:rPr>
        <w:t xml:space="preserve"> that are currently not considered specifically in curriculum design and teaching delivery.  Post-secondary education f</w:t>
      </w:r>
      <w:r w:rsidR="00A37DD1">
        <w:rPr>
          <w:rFonts w:ascii="Times New Roman" w:hAnsi="Times New Roman" w:cs="Times New Roman"/>
          <w:sz w:val="24"/>
          <w:szCs w:val="24"/>
          <w:lang w:val="en-AU"/>
        </w:rPr>
        <w:t xml:space="preserve">ee reductions for retirees would help to incentivise </w:t>
      </w:r>
      <w:r w:rsidR="002106F0">
        <w:rPr>
          <w:rFonts w:ascii="Times New Roman" w:hAnsi="Times New Roman" w:cs="Times New Roman"/>
          <w:sz w:val="24"/>
          <w:szCs w:val="24"/>
          <w:lang w:val="en-AU"/>
        </w:rPr>
        <w:t xml:space="preserve">the larger cultural shift needed to </w:t>
      </w:r>
      <w:r w:rsidR="00E4528F">
        <w:rPr>
          <w:rFonts w:ascii="Times New Roman" w:hAnsi="Times New Roman" w:cs="Times New Roman"/>
          <w:sz w:val="24"/>
          <w:szCs w:val="24"/>
          <w:lang w:val="en-AU"/>
        </w:rPr>
        <w:t>encourage older adults to retrain and continue contributing to the economy</w:t>
      </w:r>
      <w:r w:rsidR="002106F0">
        <w:rPr>
          <w:rFonts w:ascii="Times New Roman" w:hAnsi="Times New Roman" w:cs="Times New Roman"/>
          <w:sz w:val="24"/>
          <w:szCs w:val="24"/>
          <w:lang w:val="en-AU"/>
        </w:rPr>
        <w:t>. An incentivisation system of older adult higher education</w:t>
      </w:r>
      <w:r w:rsidR="00A37DD1">
        <w:rPr>
          <w:rFonts w:ascii="Times New Roman" w:hAnsi="Times New Roman" w:cs="Times New Roman"/>
          <w:sz w:val="24"/>
          <w:szCs w:val="24"/>
          <w:lang w:val="en-AU"/>
        </w:rPr>
        <w:t xml:space="preserve"> </w:t>
      </w:r>
      <w:r w:rsidR="002106F0">
        <w:rPr>
          <w:rFonts w:ascii="Times New Roman" w:hAnsi="Times New Roman" w:cs="Times New Roman"/>
          <w:sz w:val="24"/>
          <w:szCs w:val="24"/>
          <w:lang w:val="en-AU"/>
        </w:rPr>
        <w:t>should aim to</w:t>
      </w:r>
      <w:r w:rsidR="00A37DD1">
        <w:rPr>
          <w:rFonts w:ascii="Times New Roman" w:hAnsi="Times New Roman" w:cs="Times New Roman"/>
          <w:sz w:val="24"/>
          <w:szCs w:val="24"/>
          <w:lang w:val="en-AU"/>
        </w:rPr>
        <w:t xml:space="preserve"> pay for itself over the long-term through reduced aged care and pension costs</w:t>
      </w:r>
      <w:r w:rsidR="002106F0">
        <w:rPr>
          <w:rFonts w:ascii="Times New Roman" w:hAnsi="Times New Roman" w:cs="Times New Roman"/>
          <w:sz w:val="24"/>
          <w:szCs w:val="24"/>
          <w:lang w:val="en-AU"/>
        </w:rPr>
        <w:t>.</w:t>
      </w:r>
      <w:r>
        <w:rPr>
          <w:rFonts w:ascii="Times New Roman" w:hAnsi="Times New Roman" w:cs="Times New Roman"/>
          <w:sz w:val="24"/>
          <w:szCs w:val="24"/>
          <w:lang w:val="en-AU"/>
        </w:rPr>
        <w:t xml:space="preserve"> </w:t>
      </w:r>
    </w:p>
    <w:p w14:paraId="7B0C3FCF" w14:textId="77777777" w:rsidR="00B9201B" w:rsidRDefault="00A460B4" w:rsidP="00A460B4">
      <w:pPr>
        <w:rPr>
          <w:rFonts w:ascii="Times New Roman" w:hAnsi="Times New Roman" w:cs="Times New Roman"/>
          <w:sz w:val="24"/>
          <w:szCs w:val="24"/>
          <w:lang w:val="en-AU"/>
        </w:rPr>
      </w:pPr>
      <w:r w:rsidRPr="009A2952">
        <w:rPr>
          <w:rFonts w:ascii="Times New Roman" w:hAnsi="Times New Roman" w:cs="Times New Roman"/>
          <w:sz w:val="24"/>
          <w:szCs w:val="24"/>
          <w:lang w:val="en-AU"/>
        </w:rPr>
        <w:t xml:space="preserve">Q.5 Professional development micro-credentials are an obvious solution to the problem of universities needing to cater better to the growing need for lifelong learning. The biggest limiting factor for their development </w:t>
      </w:r>
      <w:r w:rsidR="007F7993">
        <w:rPr>
          <w:rFonts w:ascii="Times New Roman" w:hAnsi="Times New Roman" w:cs="Times New Roman"/>
          <w:sz w:val="24"/>
          <w:szCs w:val="24"/>
          <w:lang w:val="en-AU"/>
        </w:rPr>
        <w:t>appears to be</w:t>
      </w:r>
      <w:r w:rsidRPr="009A2952">
        <w:rPr>
          <w:rFonts w:ascii="Times New Roman" w:hAnsi="Times New Roman" w:cs="Times New Roman"/>
          <w:sz w:val="24"/>
          <w:szCs w:val="24"/>
          <w:lang w:val="en-AU"/>
        </w:rPr>
        <w:t xml:space="preserve"> lack of </w:t>
      </w:r>
      <w:r w:rsidR="007F7993">
        <w:rPr>
          <w:rFonts w:ascii="Times New Roman" w:hAnsi="Times New Roman" w:cs="Times New Roman"/>
          <w:sz w:val="24"/>
          <w:szCs w:val="24"/>
          <w:lang w:val="en-AU"/>
        </w:rPr>
        <w:t xml:space="preserve">high-level curriculum design and teaching </w:t>
      </w:r>
      <w:r w:rsidRPr="009A2952">
        <w:rPr>
          <w:rFonts w:ascii="Times New Roman" w:hAnsi="Times New Roman" w:cs="Times New Roman"/>
          <w:sz w:val="24"/>
          <w:szCs w:val="24"/>
          <w:lang w:val="en-AU"/>
        </w:rPr>
        <w:t xml:space="preserve">capacity since academic staff already report significant overwork </w:t>
      </w:r>
      <w:r w:rsidR="00B9201B">
        <w:rPr>
          <w:rFonts w:ascii="Times New Roman" w:hAnsi="Times New Roman" w:cs="Times New Roman"/>
          <w:sz w:val="24"/>
          <w:szCs w:val="24"/>
          <w:lang w:val="en-AU"/>
        </w:rPr>
        <w:t xml:space="preserve">in servicing existing degrees </w:t>
      </w:r>
      <w:r w:rsidRPr="009A2952">
        <w:rPr>
          <w:rFonts w:ascii="Times New Roman" w:hAnsi="Times New Roman" w:cs="Times New Roman"/>
          <w:sz w:val="24"/>
          <w:szCs w:val="24"/>
          <w:lang w:val="en-AU"/>
        </w:rPr>
        <w:t>and new micro</w:t>
      </w:r>
      <w:r w:rsidR="00EB1FED" w:rsidRPr="009A2952">
        <w:rPr>
          <w:rFonts w:ascii="Times New Roman" w:hAnsi="Times New Roman" w:cs="Times New Roman"/>
          <w:sz w:val="24"/>
          <w:szCs w:val="24"/>
          <w:lang w:val="en-AU"/>
        </w:rPr>
        <w:t>-</w:t>
      </w:r>
      <w:r w:rsidRPr="009A2952">
        <w:rPr>
          <w:rFonts w:ascii="Times New Roman" w:hAnsi="Times New Roman" w:cs="Times New Roman"/>
          <w:sz w:val="24"/>
          <w:szCs w:val="24"/>
          <w:lang w:val="en-AU"/>
        </w:rPr>
        <w:t xml:space="preserve">credential subjects require additional labour. </w:t>
      </w:r>
      <w:r w:rsidR="00B9201B">
        <w:rPr>
          <w:rFonts w:ascii="Times New Roman" w:hAnsi="Times New Roman" w:cs="Times New Roman"/>
          <w:sz w:val="24"/>
          <w:szCs w:val="24"/>
          <w:lang w:val="en-AU"/>
        </w:rPr>
        <w:t xml:space="preserve">Universities require flexibility to experiment with new micro-credentials, making them understandably reluctant to invest in new continuing staff for their development. </w:t>
      </w:r>
    </w:p>
    <w:p w14:paraId="22D2B429" w14:textId="2AC26A8B" w:rsidR="00FE0121" w:rsidRPr="009A2952" w:rsidRDefault="00EB1FED" w:rsidP="00A460B4">
      <w:pPr>
        <w:rPr>
          <w:rFonts w:ascii="Times New Roman" w:hAnsi="Times New Roman" w:cs="Times New Roman"/>
          <w:sz w:val="24"/>
          <w:szCs w:val="24"/>
          <w:lang w:val="en-AU"/>
        </w:rPr>
      </w:pPr>
      <w:r w:rsidRPr="009A2952">
        <w:rPr>
          <w:rFonts w:ascii="Times New Roman" w:hAnsi="Times New Roman" w:cs="Times New Roman"/>
          <w:sz w:val="24"/>
          <w:szCs w:val="24"/>
          <w:lang w:val="en-AU"/>
        </w:rPr>
        <w:t>New investment in the micro-credential landscape has been expensive for universities</w:t>
      </w:r>
      <w:r w:rsidR="007F7993">
        <w:rPr>
          <w:rFonts w:ascii="Times New Roman" w:hAnsi="Times New Roman" w:cs="Times New Roman"/>
          <w:sz w:val="24"/>
          <w:szCs w:val="24"/>
          <w:lang w:val="en-AU"/>
        </w:rPr>
        <w:t xml:space="preserve"> to develop using new hire of staff</w:t>
      </w:r>
      <w:r w:rsidRPr="009A2952">
        <w:rPr>
          <w:rFonts w:ascii="Times New Roman" w:hAnsi="Times New Roman" w:cs="Times New Roman"/>
          <w:sz w:val="24"/>
          <w:szCs w:val="24"/>
          <w:lang w:val="en-AU"/>
        </w:rPr>
        <w:t xml:space="preserve"> and is therefore limited. Increased federal funding under the existing micro-credentials framework would incentivise universities to invest in them</w:t>
      </w:r>
      <w:r w:rsidR="007F7993">
        <w:rPr>
          <w:rFonts w:ascii="Times New Roman" w:hAnsi="Times New Roman" w:cs="Times New Roman"/>
          <w:sz w:val="24"/>
          <w:szCs w:val="24"/>
          <w:lang w:val="en-AU"/>
        </w:rPr>
        <w:t xml:space="preserve"> more substantially</w:t>
      </w:r>
      <w:r w:rsidRPr="009A2952">
        <w:rPr>
          <w:rFonts w:ascii="Times New Roman" w:hAnsi="Times New Roman" w:cs="Times New Roman"/>
          <w:sz w:val="24"/>
          <w:szCs w:val="24"/>
          <w:lang w:val="en-AU"/>
        </w:rPr>
        <w:t xml:space="preserve">. </w:t>
      </w:r>
      <w:r w:rsidR="00A460B4" w:rsidRPr="009A2952">
        <w:rPr>
          <w:rFonts w:ascii="Times New Roman" w:hAnsi="Times New Roman" w:cs="Times New Roman"/>
          <w:sz w:val="24"/>
          <w:szCs w:val="24"/>
          <w:lang w:val="en-AU"/>
        </w:rPr>
        <w:t xml:space="preserve">Structural changes </w:t>
      </w:r>
      <w:r w:rsidRPr="009A2952">
        <w:rPr>
          <w:rFonts w:ascii="Times New Roman" w:hAnsi="Times New Roman" w:cs="Times New Roman"/>
          <w:sz w:val="24"/>
          <w:szCs w:val="24"/>
          <w:lang w:val="en-AU"/>
        </w:rPr>
        <w:t>may also be</w:t>
      </w:r>
      <w:r w:rsidR="00A460B4" w:rsidRPr="009A2952">
        <w:rPr>
          <w:rFonts w:ascii="Times New Roman" w:hAnsi="Times New Roman" w:cs="Times New Roman"/>
          <w:sz w:val="24"/>
          <w:szCs w:val="24"/>
          <w:lang w:val="en-AU"/>
        </w:rPr>
        <w:t xml:space="preserve"> needed to permit universities </w:t>
      </w:r>
      <w:r w:rsidRPr="009A2952">
        <w:rPr>
          <w:rFonts w:ascii="Times New Roman" w:hAnsi="Times New Roman" w:cs="Times New Roman"/>
          <w:sz w:val="24"/>
          <w:szCs w:val="24"/>
          <w:lang w:val="en-AU"/>
        </w:rPr>
        <w:t xml:space="preserve">greater flexibility </w:t>
      </w:r>
      <w:r w:rsidR="00A460B4" w:rsidRPr="009A2952">
        <w:rPr>
          <w:rFonts w:ascii="Times New Roman" w:hAnsi="Times New Roman" w:cs="Times New Roman"/>
          <w:sz w:val="24"/>
          <w:szCs w:val="24"/>
          <w:lang w:val="en-AU"/>
        </w:rPr>
        <w:t xml:space="preserve">to market </w:t>
      </w:r>
      <w:r w:rsidR="00B9201B">
        <w:rPr>
          <w:rFonts w:ascii="Times New Roman" w:hAnsi="Times New Roman" w:cs="Times New Roman"/>
          <w:sz w:val="24"/>
          <w:szCs w:val="24"/>
          <w:lang w:val="en-AU"/>
        </w:rPr>
        <w:t xml:space="preserve">repackaged </w:t>
      </w:r>
      <w:r w:rsidR="00A460B4" w:rsidRPr="009A2952">
        <w:rPr>
          <w:rFonts w:ascii="Times New Roman" w:hAnsi="Times New Roman" w:cs="Times New Roman"/>
          <w:sz w:val="24"/>
          <w:szCs w:val="24"/>
          <w:lang w:val="en-AU"/>
        </w:rPr>
        <w:t>subject</w:t>
      </w:r>
      <w:r w:rsidRPr="009A2952">
        <w:rPr>
          <w:rFonts w:ascii="Times New Roman" w:hAnsi="Times New Roman" w:cs="Times New Roman"/>
          <w:sz w:val="24"/>
          <w:szCs w:val="24"/>
          <w:lang w:val="en-AU"/>
        </w:rPr>
        <w:t>s</w:t>
      </w:r>
      <w:r w:rsidR="00B9201B">
        <w:rPr>
          <w:rFonts w:ascii="Times New Roman" w:hAnsi="Times New Roman" w:cs="Times New Roman"/>
          <w:sz w:val="24"/>
          <w:szCs w:val="24"/>
          <w:lang w:val="en-AU"/>
        </w:rPr>
        <w:t xml:space="preserve"> and majors</w:t>
      </w:r>
      <w:r w:rsidRPr="009A2952">
        <w:rPr>
          <w:rFonts w:ascii="Times New Roman" w:hAnsi="Times New Roman" w:cs="Times New Roman"/>
          <w:sz w:val="24"/>
          <w:szCs w:val="24"/>
          <w:lang w:val="en-AU"/>
        </w:rPr>
        <w:t xml:space="preserve"> </w:t>
      </w:r>
      <w:r w:rsidR="00A460B4" w:rsidRPr="009A2952">
        <w:rPr>
          <w:rFonts w:ascii="Times New Roman" w:hAnsi="Times New Roman" w:cs="Times New Roman"/>
          <w:sz w:val="24"/>
          <w:szCs w:val="24"/>
          <w:lang w:val="en-AU"/>
        </w:rPr>
        <w:t>within existing degrees as stand-alon</w:t>
      </w:r>
      <w:r w:rsidR="00955F09">
        <w:rPr>
          <w:rFonts w:ascii="Times New Roman" w:hAnsi="Times New Roman" w:cs="Times New Roman"/>
          <w:sz w:val="24"/>
          <w:szCs w:val="24"/>
          <w:lang w:val="en-AU"/>
        </w:rPr>
        <w:t>e</w:t>
      </w:r>
      <w:r w:rsidR="00A460B4" w:rsidRPr="009A2952">
        <w:rPr>
          <w:rFonts w:ascii="Times New Roman" w:hAnsi="Times New Roman" w:cs="Times New Roman"/>
          <w:sz w:val="24"/>
          <w:szCs w:val="24"/>
          <w:lang w:val="en-AU"/>
        </w:rPr>
        <w:t xml:space="preserve"> micro-credentials </w:t>
      </w:r>
      <w:r w:rsidRPr="009A2952">
        <w:rPr>
          <w:rFonts w:ascii="Times New Roman" w:hAnsi="Times New Roman" w:cs="Times New Roman"/>
          <w:sz w:val="24"/>
          <w:szCs w:val="24"/>
          <w:lang w:val="en-AU"/>
        </w:rPr>
        <w:t xml:space="preserve">- </w:t>
      </w:r>
      <w:r w:rsidR="00A460B4" w:rsidRPr="009A2952">
        <w:rPr>
          <w:rFonts w:ascii="Times New Roman" w:hAnsi="Times New Roman" w:cs="Times New Roman"/>
          <w:sz w:val="24"/>
          <w:szCs w:val="24"/>
          <w:lang w:val="en-AU"/>
        </w:rPr>
        <w:t xml:space="preserve">which are offered as fully online subjects to cater </w:t>
      </w:r>
      <w:r w:rsidR="00A37DD1">
        <w:rPr>
          <w:rFonts w:ascii="Times New Roman" w:hAnsi="Times New Roman" w:cs="Times New Roman"/>
          <w:sz w:val="24"/>
          <w:szCs w:val="24"/>
          <w:lang w:val="en-AU"/>
        </w:rPr>
        <w:t xml:space="preserve">both </w:t>
      </w:r>
      <w:r w:rsidR="00A460B4" w:rsidRPr="009A2952">
        <w:rPr>
          <w:rFonts w:ascii="Times New Roman" w:hAnsi="Times New Roman" w:cs="Times New Roman"/>
          <w:sz w:val="24"/>
          <w:szCs w:val="24"/>
          <w:lang w:val="en-AU"/>
        </w:rPr>
        <w:t>to working professionals</w:t>
      </w:r>
      <w:r w:rsidR="00A37DD1">
        <w:rPr>
          <w:rFonts w:ascii="Times New Roman" w:hAnsi="Times New Roman" w:cs="Times New Roman"/>
          <w:sz w:val="24"/>
          <w:szCs w:val="24"/>
          <w:lang w:val="en-AU"/>
        </w:rPr>
        <w:t xml:space="preserve"> and to other kinds of distance students</w:t>
      </w:r>
      <w:r w:rsidR="00A460B4" w:rsidRPr="009A2952">
        <w:rPr>
          <w:rFonts w:ascii="Times New Roman" w:hAnsi="Times New Roman" w:cs="Times New Roman"/>
          <w:sz w:val="24"/>
          <w:szCs w:val="24"/>
          <w:lang w:val="en-AU"/>
        </w:rPr>
        <w:t xml:space="preserve">. </w:t>
      </w:r>
      <w:r w:rsidRPr="009A2952">
        <w:rPr>
          <w:rFonts w:ascii="Times New Roman" w:hAnsi="Times New Roman" w:cs="Times New Roman"/>
          <w:sz w:val="24"/>
          <w:szCs w:val="24"/>
          <w:lang w:val="en-AU"/>
        </w:rPr>
        <w:t xml:space="preserve">But to ensure continued quality of degree offerings, measures will be needed to ensure that degree integrity is </w:t>
      </w:r>
      <w:r w:rsidR="007F7993">
        <w:rPr>
          <w:rFonts w:ascii="Times New Roman" w:hAnsi="Times New Roman" w:cs="Times New Roman"/>
          <w:sz w:val="24"/>
          <w:szCs w:val="24"/>
          <w:lang w:val="en-AU"/>
        </w:rPr>
        <w:t xml:space="preserve">internally </w:t>
      </w:r>
      <w:r w:rsidRPr="009A2952">
        <w:rPr>
          <w:rFonts w:ascii="Times New Roman" w:hAnsi="Times New Roman" w:cs="Times New Roman"/>
          <w:sz w:val="24"/>
          <w:szCs w:val="24"/>
          <w:lang w:val="en-AU"/>
        </w:rPr>
        <w:t xml:space="preserve">monitored and </w:t>
      </w:r>
      <w:r w:rsidR="007F7993">
        <w:rPr>
          <w:rFonts w:ascii="Times New Roman" w:hAnsi="Times New Roman" w:cs="Times New Roman"/>
          <w:sz w:val="24"/>
          <w:szCs w:val="24"/>
          <w:lang w:val="en-AU"/>
        </w:rPr>
        <w:t xml:space="preserve">externally </w:t>
      </w:r>
      <w:r w:rsidRPr="009A2952">
        <w:rPr>
          <w:rFonts w:ascii="Times New Roman" w:hAnsi="Times New Roman" w:cs="Times New Roman"/>
          <w:sz w:val="24"/>
          <w:szCs w:val="24"/>
          <w:lang w:val="en-AU"/>
        </w:rPr>
        <w:t>evaluated.</w:t>
      </w:r>
    </w:p>
    <w:p w14:paraId="2FA61C5B" w14:textId="06B0A8BB" w:rsidR="00D71B48" w:rsidRPr="009A2952" w:rsidRDefault="00FE0121" w:rsidP="00A460B4">
      <w:pPr>
        <w:rPr>
          <w:rFonts w:ascii="Times New Roman" w:hAnsi="Times New Roman" w:cs="Times New Roman"/>
          <w:sz w:val="24"/>
          <w:szCs w:val="24"/>
          <w:lang w:val="en-AU"/>
        </w:rPr>
      </w:pPr>
      <w:r w:rsidRPr="009A2952">
        <w:rPr>
          <w:rFonts w:ascii="Times New Roman" w:hAnsi="Times New Roman" w:cs="Times New Roman"/>
          <w:sz w:val="24"/>
          <w:szCs w:val="24"/>
          <w:lang w:val="en-AU"/>
        </w:rPr>
        <w:lastRenderedPageBreak/>
        <w:t xml:space="preserve">Q.10 </w:t>
      </w:r>
      <w:r w:rsidR="005523A7">
        <w:rPr>
          <w:rFonts w:ascii="Times New Roman" w:hAnsi="Times New Roman" w:cs="Times New Roman"/>
          <w:sz w:val="24"/>
          <w:szCs w:val="24"/>
          <w:lang w:val="en-AU"/>
        </w:rPr>
        <w:t xml:space="preserve">Many online offerings have been abolished by universities in the attempt to revive campus life after the Covid-19 lockdowns and </w:t>
      </w:r>
      <w:r w:rsidR="005523A7" w:rsidRPr="009A2952">
        <w:rPr>
          <w:rFonts w:ascii="Times New Roman" w:hAnsi="Times New Roman" w:cs="Times New Roman"/>
          <w:sz w:val="24"/>
          <w:szCs w:val="24"/>
          <w:lang w:val="en-AU"/>
        </w:rPr>
        <w:t xml:space="preserve">TEQSA </w:t>
      </w:r>
      <w:r w:rsidR="005523A7">
        <w:rPr>
          <w:rFonts w:ascii="Times New Roman" w:hAnsi="Times New Roman" w:cs="Times New Roman"/>
          <w:sz w:val="24"/>
          <w:szCs w:val="24"/>
          <w:lang w:val="en-AU"/>
        </w:rPr>
        <w:t>has limited</w:t>
      </w:r>
      <w:r w:rsidR="005523A7" w:rsidRPr="009A2952">
        <w:rPr>
          <w:rFonts w:ascii="Times New Roman" w:hAnsi="Times New Roman" w:cs="Times New Roman"/>
          <w:sz w:val="24"/>
          <w:szCs w:val="24"/>
          <w:lang w:val="en-AU"/>
        </w:rPr>
        <w:t xml:space="preserve"> the capacity of HE providers to </w:t>
      </w:r>
      <w:r w:rsidR="007F7993">
        <w:rPr>
          <w:rFonts w:ascii="Times New Roman" w:hAnsi="Times New Roman" w:cs="Times New Roman"/>
          <w:sz w:val="24"/>
          <w:szCs w:val="24"/>
          <w:lang w:val="en-AU"/>
        </w:rPr>
        <w:t>provide</w:t>
      </w:r>
      <w:r w:rsidR="005523A7" w:rsidRPr="009A2952">
        <w:rPr>
          <w:rFonts w:ascii="Times New Roman" w:hAnsi="Times New Roman" w:cs="Times New Roman"/>
          <w:sz w:val="24"/>
          <w:szCs w:val="24"/>
          <w:lang w:val="en-AU"/>
        </w:rPr>
        <w:t xml:space="preserve"> </w:t>
      </w:r>
      <w:r w:rsidR="007F7993">
        <w:rPr>
          <w:rFonts w:ascii="Times New Roman" w:hAnsi="Times New Roman" w:cs="Times New Roman"/>
          <w:sz w:val="24"/>
          <w:szCs w:val="24"/>
          <w:lang w:val="en-AU"/>
        </w:rPr>
        <w:t>no more than 15% online offerings</w:t>
      </w:r>
      <w:r w:rsidR="005523A7" w:rsidRPr="009A2952">
        <w:rPr>
          <w:rFonts w:ascii="Times New Roman" w:hAnsi="Times New Roman" w:cs="Times New Roman"/>
          <w:sz w:val="24"/>
          <w:szCs w:val="24"/>
          <w:lang w:val="en-AU"/>
        </w:rPr>
        <w:t xml:space="preserve">. </w:t>
      </w:r>
      <w:r w:rsidRPr="009A2952">
        <w:rPr>
          <w:rFonts w:ascii="Times New Roman" w:hAnsi="Times New Roman" w:cs="Times New Roman"/>
          <w:sz w:val="24"/>
          <w:szCs w:val="24"/>
          <w:lang w:val="en-AU"/>
        </w:rPr>
        <w:t xml:space="preserve">Online offerings are crucial for equity and diversity since they are </w:t>
      </w:r>
      <w:r w:rsidR="001D5C4A">
        <w:rPr>
          <w:rFonts w:ascii="Times New Roman" w:hAnsi="Times New Roman" w:cs="Times New Roman"/>
          <w:sz w:val="24"/>
          <w:szCs w:val="24"/>
          <w:lang w:val="en-AU"/>
        </w:rPr>
        <w:t>a significant pathway through</w:t>
      </w:r>
      <w:r w:rsidRPr="009A2952">
        <w:rPr>
          <w:rFonts w:ascii="Times New Roman" w:hAnsi="Times New Roman" w:cs="Times New Roman"/>
          <w:sz w:val="24"/>
          <w:szCs w:val="24"/>
          <w:lang w:val="en-AU"/>
        </w:rPr>
        <w:t xml:space="preserve"> which students with disabilities, remote populations (including Indigenous populations), parents of young children, carers, the elderly</w:t>
      </w:r>
      <w:r w:rsidR="005523A7">
        <w:rPr>
          <w:rFonts w:ascii="Times New Roman" w:hAnsi="Times New Roman" w:cs="Times New Roman"/>
          <w:sz w:val="24"/>
          <w:szCs w:val="24"/>
          <w:lang w:val="en-AU"/>
        </w:rPr>
        <w:t>,</w:t>
      </w:r>
      <w:r w:rsidRPr="009A2952">
        <w:rPr>
          <w:rFonts w:ascii="Times New Roman" w:hAnsi="Times New Roman" w:cs="Times New Roman"/>
          <w:sz w:val="24"/>
          <w:szCs w:val="24"/>
          <w:lang w:val="en-AU"/>
        </w:rPr>
        <w:t xml:space="preserve"> and fulltime working </w:t>
      </w:r>
      <w:proofErr w:type="gramStart"/>
      <w:r w:rsidRPr="009A2952">
        <w:rPr>
          <w:rFonts w:ascii="Times New Roman" w:hAnsi="Times New Roman" w:cs="Times New Roman"/>
          <w:sz w:val="24"/>
          <w:szCs w:val="24"/>
          <w:lang w:val="en-AU"/>
        </w:rPr>
        <w:t>professionals</w:t>
      </w:r>
      <w:proofErr w:type="gramEnd"/>
      <w:r w:rsidRPr="009A2952">
        <w:rPr>
          <w:rFonts w:ascii="Times New Roman" w:hAnsi="Times New Roman" w:cs="Times New Roman"/>
          <w:sz w:val="24"/>
          <w:szCs w:val="24"/>
          <w:lang w:val="en-AU"/>
        </w:rPr>
        <w:t xml:space="preserve"> access both</w:t>
      </w:r>
      <w:r w:rsidR="00D76B6A">
        <w:rPr>
          <w:rFonts w:ascii="Times New Roman" w:hAnsi="Times New Roman" w:cs="Times New Roman"/>
          <w:sz w:val="24"/>
          <w:szCs w:val="24"/>
          <w:lang w:val="en-AU"/>
        </w:rPr>
        <w:t xml:space="preserve"> </w:t>
      </w:r>
      <w:r w:rsidRPr="009A2952">
        <w:rPr>
          <w:rFonts w:ascii="Times New Roman" w:hAnsi="Times New Roman" w:cs="Times New Roman"/>
          <w:sz w:val="24"/>
          <w:szCs w:val="24"/>
          <w:lang w:val="en-AU"/>
        </w:rPr>
        <w:t>full degrees and continued professional development</w:t>
      </w:r>
      <w:r w:rsidR="001D5C4A">
        <w:rPr>
          <w:rFonts w:ascii="Times New Roman" w:hAnsi="Times New Roman" w:cs="Times New Roman"/>
          <w:sz w:val="24"/>
          <w:szCs w:val="24"/>
          <w:lang w:val="en-AU"/>
        </w:rPr>
        <w:t xml:space="preserve"> credentials. </w:t>
      </w:r>
      <w:r w:rsidRPr="009A2952">
        <w:rPr>
          <w:rFonts w:ascii="Times New Roman" w:hAnsi="Times New Roman" w:cs="Times New Roman"/>
          <w:sz w:val="24"/>
          <w:szCs w:val="24"/>
          <w:lang w:val="en-AU"/>
        </w:rPr>
        <w:t xml:space="preserve"> </w:t>
      </w:r>
      <w:r w:rsidR="00B9201B">
        <w:rPr>
          <w:rFonts w:ascii="Times New Roman" w:hAnsi="Times New Roman" w:cs="Times New Roman"/>
          <w:sz w:val="24"/>
          <w:szCs w:val="24"/>
          <w:lang w:val="en-AU"/>
        </w:rPr>
        <w:t>At the same time, the quality of online offerings in Australian universities is highly variable, with many still treating the</w:t>
      </w:r>
      <w:r w:rsidR="00DC0AE1">
        <w:rPr>
          <w:rFonts w:ascii="Times New Roman" w:hAnsi="Times New Roman" w:cs="Times New Roman"/>
          <w:sz w:val="24"/>
          <w:szCs w:val="24"/>
          <w:lang w:val="en-AU"/>
        </w:rPr>
        <w:t xml:space="preserve">m as simply an online upload of activities developed for face-to-face teaching. </w:t>
      </w:r>
      <w:r w:rsidRPr="009A2952">
        <w:rPr>
          <w:rFonts w:ascii="Times New Roman" w:hAnsi="Times New Roman" w:cs="Times New Roman"/>
          <w:sz w:val="24"/>
          <w:szCs w:val="24"/>
          <w:lang w:val="en-AU"/>
        </w:rPr>
        <w:t>Increasing access of disadvantaged groups to HE will require an expansion and improvement of the online offering landscape</w:t>
      </w:r>
      <w:r w:rsidR="009F5254" w:rsidRPr="009A2952">
        <w:rPr>
          <w:rFonts w:ascii="Times New Roman" w:hAnsi="Times New Roman" w:cs="Times New Roman"/>
          <w:sz w:val="24"/>
          <w:szCs w:val="24"/>
          <w:lang w:val="en-AU"/>
        </w:rPr>
        <w:t xml:space="preserve">, with federal incentives for providers to invest in online subject development, and no limitations placed on their capacity to digitise offerings. Online learning pedagogical research is an established international field of higher education </w:t>
      </w:r>
      <w:r w:rsidR="001D5C4A">
        <w:rPr>
          <w:rFonts w:ascii="Times New Roman" w:hAnsi="Times New Roman" w:cs="Times New Roman"/>
          <w:sz w:val="24"/>
          <w:szCs w:val="24"/>
          <w:lang w:val="en-AU"/>
        </w:rPr>
        <w:t>research,</w:t>
      </w:r>
      <w:r w:rsidR="009F5254" w:rsidRPr="009A2952">
        <w:rPr>
          <w:rFonts w:ascii="Times New Roman" w:hAnsi="Times New Roman" w:cs="Times New Roman"/>
          <w:sz w:val="24"/>
          <w:szCs w:val="24"/>
          <w:lang w:val="en-AU"/>
        </w:rPr>
        <w:t xml:space="preserve"> and the evidence and best-practice</w:t>
      </w:r>
      <w:r w:rsidR="001D5C4A">
        <w:rPr>
          <w:rFonts w:ascii="Times New Roman" w:hAnsi="Times New Roman" w:cs="Times New Roman"/>
          <w:sz w:val="24"/>
          <w:szCs w:val="24"/>
          <w:lang w:val="en-AU"/>
        </w:rPr>
        <w:t xml:space="preserve"> standards</w:t>
      </w:r>
      <w:r w:rsidR="009F5254" w:rsidRPr="009A2952">
        <w:rPr>
          <w:rFonts w:ascii="Times New Roman" w:hAnsi="Times New Roman" w:cs="Times New Roman"/>
          <w:sz w:val="24"/>
          <w:szCs w:val="24"/>
          <w:lang w:val="en-AU"/>
        </w:rPr>
        <w:t xml:space="preserve"> of this specialist field must be consulted for development of a clearer set of national standards for online HE. </w:t>
      </w:r>
    </w:p>
    <w:p w14:paraId="6D14BC3D" w14:textId="651D836B" w:rsidR="001B250B" w:rsidRDefault="009F5254" w:rsidP="00A460B4">
      <w:pPr>
        <w:rPr>
          <w:rFonts w:ascii="Times New Roman" w:hAnsi="Times New Roman" w:cs="Times New Roman"/>
          <w:sz w:val="24"/>
          <w:szCs w:val="24"/>
          <w:lang w:val="en-AU"/>
        </w:rPr>
      </w:pPr>
      <w:r w:rsidRPr="009A2952">
        <w:rPr>
          <w:rFonts w:ascii="Times New Roman" w:hAnsi="Times New Roman" w:cs="Times New Roman"/>
          <w:sz w:val="24"/>
          <w:szCs w:val="24"/>
          <w:lang w:val="en-AU"/>
        </w:rPr>
        <w:t>It is important for campus life to be sustained and for in-person student</w:t>
      </w:r>
      <w:r w:rsidR="00A37DD1">
        <w:rPr>
          <w:rFonts w:ascii="Times New Roman" w:hAnsi="Times New Roman" w:cs="Times New Roman"/>
          <w:sz w:val="24"/>
          <w:szCs w:val="24"/>
          <w:lang w:val="en-AU"/>
        </w:rPr>
        <w:t xml:space="preserve"> live to be regenerated</w:t>
      </w:r>
      <w:r w:rsidRPr="009A2952">
        <w:rPr>
          <w:rFonts w:ascii="Times New Roman" w:hAnsi="Times New Roman" w:cs="Times New Roman"/>
          <w:sz w:val="24"/>
          <w:szCs w:val="24"/>
          <w:lang w:val="en-AU"/>
        </w:rPr>
        <w:t xml:space="preserve">. But </w:t>
      </w:r>
      <w:r w:rsidR="00A37DD1">
        <w:rPr>
          <w:rFonts w:ascii="Times New Roman" w:hAnsi="Times New Roman" w:cs="Times New Roman"/>
          <w:sz w:val="24"/>
          <w:szCs w:val="24"/>
          <w:lang w:val="en-AU"/>
        </w:rPr>
        <w:t xml:space="preserve">such students </w:t>
      </w:r>
      <w:r w:rsidRPr="009A2952">
        <w:rPr>
          <w:rFonts w:ascii="Times New Roman" w:hAnsi="Times New Roman" w:cs="Times New Roman"/>
          <w:sz w:val="24"/>
          <w:szCs w:val="24"/>
          <w:lang w:val="en-AU"/>
        </w:rPr>
        <w:t xml:space="preserve">will constitute a smaller proportion </w:t>
      </w:r>
      <w:r w:rsidR="00AA2E6F">
        <w:rPr>
          <w:rFonts w:ascii="Times New Roman" w:hAnsi="Times New Roman" w:cs="Times New Roman"/>
          <w:sz w:val="24"/>
          <w:szCs w:val="24"/>
          <w:lang w:val="en-AU"/>
        </w:rPr>
        <w:t xml:space="preserve">over the coming 30 years </w:t>
      </w:r>
      <w:r w:rsidRPr="009A2952">
        <w:rPr>
          <w:rFonts w:ascii="Times New Roman" w:hAnsi="Times New Roman" w:cs="Times New Roman"/>
          <w:sz w:val="24"/>
          <w:szCs w:val="24"/>
          <w:lang w:val="en-AU"/>
        </w:rPr>
        <w:t xml:space="preserve">in the movement toward lifelong learning </w:t>
      </w:r>
      <w:r w:rsidR="00AA2E6F">
        <w:rPr>
          <w:rFonts w:ascii="Times New Roman" w:hAnsi="Times New Roman" w:cs="Times New Roman"/>
          <w:sz w:val="24"/>
          <w:szCs w:val="24"/>
          <w:lang w:val="en-AU"/>
        </w:rPr>
        <w:t>in</w:t>
      </w:r>
      <w:r w:rsidRPr="009A2952">
        <w:rPr>
          <w:rFonts w:ascii="Times New Roman" w:hAnsi="Times New Roman" w:cs="Times New Roman"/>
          <w:sz w:val="24"/>
          <w:szCs w:val="24"/>
          <w:lang w:val="en-AU"/>
        </w:rPr>
        <w:t xml:space="preserve"> ageing populations</w:t>
      </w:r>
      <w:r w:rsidR="00D76B6A">
        <w:rPr>
          <w:rFonts w:ascii="Times New Roman" w:hAnsi="Times New Roman" w:cs="Times New Roman"/>
          <w:sz w:val="24"/>
          <w:szCs w:val="24"/>
          <w:lang w:val="en-AU"/>
        </w:rPr>
        <w:t xml:space="preserve"> that are likely to defer retirement for renewed professional activity</w:t>
      </w:r>
      <w:r w:rsidR="001D5C4A">
        <w:rPr>
          <w:rFonts w:ascii="Times New Roman" w:hAnsi="Times New Roman" w:cs="Times New Roman"/>
          <w:sz w:val="24"/>
          <w:szCs w:val="24"/>
          <w:lang w:val="en-AU"/>
        </w:rPr>
        <w:t xml:space="preserve"> in later life</w:t>
      </w:r>
      <w:r w:rsidR="00AA2E6F">
        <w:rPr>
          <w:rFonts w:ascii="Times New Roman" w:hAnsi="Times New Roman" w:cs="Times New Roman"/>
          <w:sz w:val="24"/>
          <w:szCs w:val="24"/>
          <w:lang w:val="en-AU"/>
        </w:rPr>
        <w:t>.</w:t>
      </w:r>
      <w:r w:rsidRPr="009A2952">
        <w:rPr>
          <w:rFonts w:ascii="Times New Roman" w:hAnsi="Times New Roman" w:cs="Times New Roman"/>
          <w:sz w:val="24"/>
          <w:szCs w:val="24"/>
          <w:lang w:val="en-AU"/>
        </w:rPr>
        <w:t xml:space="preserve"> </w:t>
      </w:r>
      <w:r w:rsidR="00DC0AE1">
        <w:rPr>
          <w:rFonts w:ascii="Times New Roman" w:hAnsi="Times New Roman" w:cs="Times New Roman"/>
          <w:sz w:val="24"/>
          <w:szCs w:val="24"/>
          <w:lang w:val="en-AU"/>
        </w:rPr>
        <w:t>Pandemic or not, u</w:t>
      </w:r>
      <w:r w:rsidRPr="009A2952">
        <w:rPr>
          <w:rFonts w:ascii="Times New Roman" w:hAnsi="Times New Roman" w:cs="Times New Roman"/>
          <w:sz w:val="24"/>
          <w:szCs w:val="24"/>
          <w:lang w:val="en-AU"/>
        </w:rPr>
        <w:t xml:space="preserve">niversities must </w:t>
      </w:r>
      <w:r w:rsidR="00AA2E6F">
        <w:rPr>
          <w:rFonts w:ascii="Times New Roman" w:hAnsi="Times New Roman" w:cs="Times New Roman"/>
          <w:sz w:val="24"/>
          <w:szCs w:val="24"/>
          <w:lang w:val="en-AU"/>
        </w:rPr>
        <w:t>begin now building the infrastructure to accommodate th</w:t>
      </w:r>
      <w:r w:rsidR="00D76B6A">
        <w:rPr>
          <w:rFonts w:ascii="Times New Roman" w:hAnsi="Times New Roman" w:cs="Times New Roman"/>
          <w:sz w:val="24"/>
          <w:szCs w:val="24"/>
          <w:lang w:val="en-AU"/>
        </w:rPr>
        <w:t>is diverse</w:t>
      </w:r>
      <w:r w:rsidR="001D3619">
        <w:rPr>
          <w:rFonts w:ascii="Times New Roman" w:hAnsi="Times New Roman" w:cs="Times New Roman"/>
          <w:sz w:val="24"/>
          <w:szCs w:val="24"/>
          <w:lang w:val="en-AU"/>
        </w:rPr>
        <w:t xml:space="preserve"> online </w:t>
      </w:r>
      <w:r w:rsidR="00AA2E6F">
        <w:rPr>
          <w:rFonts w:ascii="Times New Roman" w:hAnsi="Times New Roman" w:cs="Times New Roman"/>
          <w:sz w:val="24"/>
          <w:szCs w:val="24"/>
          <w:lang w:val="en-AU"/>
        </w:rPr>
        <w:t xml:space="preserve">cohort and take </w:t>
      </w:r>
      <w:r w:rsidRPr="009A2952">
        <w:rPr>
          <w:rFonts w:ascii="Times New Roman" w:hAnsi="Times New Roman" w:cs="Times New Roman"/>
          <w:sz w:val="24"/>
          <w:szCs w:val="24"/>
          <w:lang w:val="en-AU"/>
        </w:rPr>
        <w:t>more seriously the virtual student body who are currently still treated as a</w:t>
      </w:r>
      <w:r w:rsidR="005523A7">
        <w:rPr>
          <w:rFonts w:ascii="Times New Roman" w:hAnsi="Times New Roman" w:cs="Times New Roman"/>
          <w:sz w:val="24"/>
          <w:szCs w:val="24"/>
          <w:lang w:val="en-AU"/>
        </w:rPr>
        <w:t xml:space="preserve"> dispensable</w:t>
      </w:r>
      <w:r w:rsidRPr="009A2952">
        <w:rPr>
          <w:rFonts w:ascii="Times New Roman" w:hAnsi="Times New Roman" w:cs="Times New Roman"/>
          <w:sz w:val="24"/>
          <w:szCs w:val="24"/>
          <w:lang w:val="en-AU"/>
        </w:rPr>
        <w:t xml:space="preserve"> afterthought</w:t>
      </w:r>
      <w:r w:rsidR="00D76B6A">
        <w:rPr>
          <w:rFonts w:ascii="Times New Roman" w:hAnsi="Times New Roman" w:cs="Times New Roman"/>
          <w:sz w:val="24"/>
          <w:szCs w:val="24"/>
          <w:lang w:val="en-AU"/>
        </w:rPr>
        <w:t xml:space="preserve"> with little consideration of their specific needs as students</w:t>
      </w:r>
      <w:r w:rsidRPr="009A2952">
        <w:rPr>
          <w:rFonts w:ascii="Times New Roman" w:hAnsi="Times New Roman" w:cs="Times New Roman"/>
          <w:sz w:val="24"/>
          <w:szCs w:val="24"/>
          <w:lang w:val="en-AU"/>
        </w:rPr>
        <w:t>.</w:t>
      </w:r>
      <w:r w:rsidR="005523A7">
        <w:rPr>
          <w:rFonts w:ascii="Times New Roman" w:hAnsi="Times New Roman" w:cs="Times New Roman"/>
          <w:sz w:val="24"/>
          <w:szCs w:val="24"/>
          <w:lang w:val="en-AU"/>
        </w:rPr>
        <w:t xml:space="preserve"> </w:t>
      </w:r>
      <w:r w:rsidR="001D3619">
        <w:rPr>
          <w:rFonts w:ascii="Times New Roman" w:hAnsi="Times New Roman" w:cs="Times New Roman"/>
          <w:sz w:val="24"/>
          <w:szCs w:val="24"/>
          <w:lang w:val="en-AU"/>
        </w:rPr>
        <w:t>Novel online international community innovations, such as the virtual party and festival scene, which developed during the Covid-19 lockdowns should be studied</w:t>
      </w:r>
      <w:r w:rsidR="00D76B6A">
        <w:rPr>
          <w:rFonts w:ascii="Times New Roman" w:hAnsi="Times New Roman" w:cs="Times New Roman"/>
          <w:sz w:val="24"/>
          <w:szCs w:val="24"/>
          <w:lang w:val="en-AU"/>
        </w:rPr>
        <w:t xml:space="preserve"> for their potential application to online communit</w:t>
      </w:r>
      <w:r w:rsidR="00DC0AE1">
        <w:rPr>
          <w:rFonts w:ascii="Times New Roman" w:hAnsi="Times New Roman" w:cs="Times New Roman"/>
          <w:sz w:val="24"/>
          <w:szCs w:val="24"/>
          <w:lang w:val="en-AU"/>
        </w:rPr>
        <w:t>ies</w:t>
      </w:r>
      <w:r w:rsidR="00D76B6A">
        <w:rPr>
          <w:rFonts w:ascii="Times New Roman" w:hAnsi="Times New Roman" w:cs="Times New Roman"/>
          <w:sz w:val="24"/>
          <w:szCs w:val="24"/>
          <w:lang w:val="en-AU"/>
        </w:rPr>
        <w:t xml:space="preserve"> of inquir</w:t>
      </w:r>
      <w:r w:rsidR="00DC0AE1">
        <w:rPr>
          <w:rFonts w:ascii="Times New Roman" w:hAnsi="Times New Roman" w:cs="Times New Roman"/>
          <w:sz w:val="24"/>
          <w:szCs w:val="24"/>
          <w:lang w:val="en-AU"/>
        </w:rPr>
        <w:t>y</w:t>
      </w:r>
      <w:r w:rsidR="001D3619">
        <w:rPr>
          <w:rFonts w:ascii="Times New Roman" w:hAnsi="Times New Roman" w:cs="Times New Roman"/>
          <w:sz w:val="24"/>
          <w:szCs w:val="24"/>
          <w:lang w:val="en-AU"/>
        </w:rPr>
        <w:t xml:space="preserve">. Universities should also be incentivised to provide an expanded network of regional study hubs and live lecture tours by teaching staff to provide hybrid components for distance students. </w:t>
      </w:r>
    </w:p>
    <w:p w14:paraId="266D12A1" w14:textId="4B7EF9BF" w:rsidR="00253FFA" w:rsidRDefault="001B250B" w:rsidP="001B250B">
      <w:pPr>
        <w:rPr>
          <w:rFonts w:ascii="Times New Roman" w:hAnsi="Times New Roman" w:cs="Times New Roman"/>
          <w:sz w:val="24"/>
          <w:szCs w:val="24"/>
          <w:lang w:val="en-AU"/>
        </w:rPr>
      </w:pPr>
      <w:r w:rsidRPr="00A37DD1">
        <w:rPr>
          <w:rFonts w:ascii="Times New Roman" w:hAnsi="Times New Roman" w:cs="Times New Roman"/>
          <w:b/>
          <w:bCs/>
          <w:sz w:val="24"/>
          <w:szCs w:val="24"/>
          <w:lang w:val="en-AU"/>
        </w:rPr>
        <w:t>Q17. One problem of misalignment in the university system currently is the lack of integration between teaching and research which must be addressed via a broad rethink about the nexus of these dual aspects of scholarly activity.</w:t>
      </w:r>
      <w:r w:rsidRPr="009A2952">
        <w:rPr>
          <w:rFonts w:ascii="Times New Roman" w:hAnsi="Times New Roman" w:cs="Times New Roman"/>
          <w:sz w:val="24"/>
          <w:szCs w:val="24"/>
          <w:lang w:val="en-AU"/>
        </w:rPr>
        <w:t xml:space="preserve"> There are several far-reaching consequences of the current disconnection. </w:t>
      </w:r>
      <w:r w:rsidR="00DC0AE1">
        <w:rPr>
          <w:rFonts w:ascii="Times New Roman" w:hAnsi="Times New Roman" w:cs="Times New Roman"/>
          <w:sz w:val="24"/>
          <w:szCs w:val="24"/>
          <w:lang w:val="en-AU"/>
        </w:rPr>
        <w:t>Student fees are</w:t>
      </w:r>
      <w:r w:rsidRPr="009A2952">
        <w:rPr>
          <w:rFonts w:ascii="Times New Roman" w:hAnsi="Times New Roman" w:cs="Times New Roman"/>
          <w:sz w:val="24"/>
          <w:szCs w:val="24"/>
          <w:lang w:val="en-AU"/>
        </w:rPr>
        <w:t xml:space="preserve"> commonly viewed as paying the salaries of researchers - an unhelpful perspective that encourages </w:t>
      </w:r>
      <w:r w:rsidR="00D76B6A">
        <w:rPr>
          <w:rFonts w:ascii="Times New Roman" w:hAnsi="Times New Roman" w:cs="Times New Roman"/>
          <w:sz w:val="24"/>
          <w:szCs w:val="24"/>
          <w:lang w:val="en-AU"/>
        </w:rPr>
        <w:t xml:space="preserve">both </w:t>
      </w:r>
      <w:r w:rsidRPr="009A2952">
        <w:rPr>
          <w:rFonts w:ascii="Times New Roman" w:hAnsi="Times New Roman" w:cs="Times New Roman"/>
          <w:sz w:val="24"/>
          <w:szCs w:val="24"/>
          <w:lang w:val="en-AU"/>
        </w:rPr>
        <w:t>a predatory view of students as nothing more than dollar</w:t>
      </w:r>
      <w:r w:rsidR="00D76B6A">
        <w:rPr>
          <w:rFonts w:ascii="Times New Roman" w:hAnsi="Times New Roman" w:cs="Times New Roman"/>
          <w:sz w:val="24"/>
          <w:szCs w:val="24"/>
          <w:lang w:val="en-AU"/>
        </w:rPr>
        <w:t>-signs</w:t>
      </w:r>
      <w:r w:rsidRPr="009A2952">
        <w:rPr>
          <w:rFonts w:ascii="Times New Roman" w:hAnsi="Times New Roman" w:cs="Times New Roman"/>
          <w:sz w:val="24"/>
          <w:szCs w:val="24"/>
          <w:lang w:val="en-AU"/>
        </w:rPr>
        <w:t xml:space="preserve">, and </w:t>
      </w:r>
      <w:r w:rsidR="00D76B6A">
        <w:rPr>
          <w:rFonts w:ascii="Times New Roman" w:hAnsi="Times New Roman" w:cs="Times New Roman"/>
          <w:sz w:val="24"/>
          <w:szCs w:val="24"/>
          <w:lang w:val="en-AU"/>
        </w:rPr>
        <w:t xml:space="preserve">an outmoded view of </w:t>
      </w:r>
      <w:r w:rsidRPr="009A2952">
        <w:rPr>
          <w:rFonts w:ascii="Times New Roman" w:hAnsi="Times New Roman" w:cs="Times New Roman"/>
          <w:sz w:val="24"/>
          <w:szCs w:val="24"/>
          <w:lang w:val="en-AU"/>
        </w:rPr>
        <w:t xml:space="preserve">research as a luxury that only serves the interest of individual researchers themselves. </w:t>
      </w:r>
    </w:p>
    <w:p w14:paraId="614000CE" w14:textId="19154A21" w:rsidR="00A62B88" w:rsidRPr="00A62B88" w:rsidRDefault="00A62B88" w:rsidP="001B250B">
      <w:pPr>
        <w:rPr>
          <w:rFonts w:ascii="Times New Roman" w:hAnsi="Times New Roman" w:cs="Times New Roman"/>
          <w:b/>
          <w:bCs/>
          <w:sz w:val="24"/>
          <w:szCs w:val="24"/>
          <w:lang w:val="en-AU"/>
        </w:rPr>
      </w:pPr>
      <w:r>
        <w:rPr>
          <w:rFonts w:ascii="Times New Roman" w:hAnsi="Times New Roman" w:cs="Times New Roman"/>
          <w:sz w:val="24"/>
          <w:szCs w:val="24"/>
          <w:lang w:val="en-AU"/>
        </w:rPr>
        <w:t>The recent fixation on international rankings has contributed to the loss of the teaching-research nexus in Australian HE and to the isomorphism of universities.</w:t>
      </w:r>
      <w:r w:rsidRPr="00A62B88">
        <w:t xml:space="preserve"> </w:t>
      </w:r>
      <w:r w:rsidRPr="00A62B88">
        <w:rPr>
          <w:rFonts w:ascii="Times New Roman" w:hAnsi="Times New Roman" w:cs="Times New Roman"/>
          <w:sz w:val="24"/>
          <w:szCs w:val="24"/>
          <w:lang w:val="en-AU"/>
        </w:rPr>
        <w:t xml:space="preserve">The reputational surveys on which the </w:t>
      </w:r>
      <w:proofErr w:type="spellStart"/>
      <w:r w:rsidRPr="00A62B88">
        <w:rPr>
          <w:rFonts w:ascii="Times New Roman" w:hAnsi="Times New Roman" w:cs="Times New Roman"/>
          <w:sz w:val="24"/>
          <w:szCs w:val="24"/>
          <w:lang w:val="en-AU"/>
        </w:rPr>
        <w:t>THE</w:t>
      </w:r>
      <w:proofErr w:type="spellEnd"/>
      <w:r w:rsidRPr="00A62B88">
        <w:rPr>
          <w:rFonts w:ascii="Times New Roman" w:hAnsi="Times New Roman" w:cs="Times New Roman"/>
          <w:sz w:val="24"/>
          <w:szCs w:val="24"/>
          <w:lang w:val="en-AU"/>
        </w:rPr>
        <w:t xml:space="preserve"> ranking relies are low-quality since they ask respondents simply to recall from memory which of the 1,799 global universities have produced the most outstanding research in their disciplinary field (THE 2023). Respondents therefore tend to privilege older, established institutions of the </w:t>
      </w:r>
      <w:proofErr w:type="gramStart"/>
      <w:r w:rsidRPr="00A62B88">
        <w:rPr>
          <w:rFonts w:ascii="Times New Roman" w:hAnsi="Times New Roman" w:cs="Times New Roman"/>
          <w:sz w:val="24"/>
          <w:szCs w:val="24"/>
          <w:lang w:val="en-AU"/>
        </w:rPr>
        <w:t>geopolitically-privileged</w:t>
      </w:r>
      <w:proofErr w:type="gramEnd"/>
      <w:r w:rsidRPr="00A62B88">
        <w:rPr>
          <w:rFonts w:ascii="Times New Roman" w:hAnsi="Times New Roman" w:cs="Times New Roman"/>
          <w:sz w:val="24"/>
          <w:szCs w:val="24"/>
          <w:lang w:val="en-AU"/>
        </w:rPr>
        <w:t xml:space="preserve"> northern hemisphere, failing to capture either research innovation or interdisciplinary excellence in the newer universities worldwide (University </w:t>
      </w:r>
      <w:proofErr w:type="spellStart"/>
      <w:r w:rsidRPr="00A62B88">
        <w:rPr>
          <w:rFonts w:ascii="Times New Roman" w:hAnsi="Times New Roman" w:cs="Times New Roman"/>
          <w:sz w:val="24"/>
          <w:szCs w:val="24"/>
          <w:lang w:val="en-AU"/>
        </w:rPr>
        <w:t>Wankings</w:t>
      </w:r>
      <w:proofErr w:type="spellEnd"/>
      <w:r w:rsidRPr="00A62B88">
        <w:rPr>
          <w:rFonts w:ascii="Times New Roman" w:hAnsi="Times New Roman" w:cs="Times New Roman"/>
          <w:sz w:val="24"/>
          <w:szCs w:val="24"/>
          <w:lang w:val="en-AU"/>
        </w:rPr>
        <w:t xml:space="preserve"> [sic]2021). Neither Scopus-based measures nor international rankings are therefore likely to provide meaningful information about where quality lies </w:t>
      </w:r>
      <w:r>
        <w:rPr>
          <w:rFonts w:ascii="Times New Roman" w:hAnsi="Times New Roman" w:cs="Times New Roman"/>
          <w:sz w:val="24"/>
          <w:szCs w:val="24"/>
          <w:lang w:val="en-AU"/>
        </w:rPr>
        <w:t>in</w:t>
      </w:r>
      <w:r w:rsidRPr="00A62B88">
        <w:rPr>
          <w:rFonts w:ascii="Times New Roman" w:hAnsi="Times New Roman" w:cs="Times New Roman"/>
          <w:sz w:val="24"/>
          <w:szCs w:val="24"/>
          <w:lang w:val="en-AU"/>
        </w:rPr>
        <w:t xml:space="preserve"> research. </w:t>
      </w:r>
      <w:r>
        <w:rPr>
          <w:rFonts w:ascii="Times New Roman" w:hAnsi="Times New Roman" w:cs="Times New Roman"/>
          <w:sz w:val="24"/>
          <w:szCs w:val="24"/>
          <w:lang w:val="en-AU"/>
        </w:rPr>
        <w:t>And yet, e</w:t>
      </w:r>
      <w:r w:rsidRPr="00A62B88">
        <w:rPr>
          <w:rFonts w:ascii="Times New Roman" w:hAnsi="Times New Roman" w:cs="Times New Roman"/>
          <w:sz w:val="24"/>
          <w:szCs w:val="24"/>
          <w:lang w:val="en-AU"/>
        </w:rPr>
        <w:t xml:space="preserve">ven as early as 2009, one large survey of higher education managers globally indicated a majority had already begun implementing changes </w:t>
      </w:r>
      <w:proofErr w:type="gramStart"/>
      <w:r w:rsidRPr="00A62B88">
        <w:rPr>
          <w:rFonts w:ascii="Times New Roman" w:hAnsi="Times New Roman" w:cs="Times New Roman"/>
          <w:sz w:val="24"/>
          <w:szCs w:val="24"/>
          <w:lang w:val="en-AU"/>
        </w:rPr>
        <w:t>on the basis of</w:t>
      </w:r>
      <w:proofErr w:type="gramEnd"/>
      <w:r w:rsidRPr="00A62B88">
        <w:rPr>
          <w:rFonts w:ascii="Times New Roman" w:hAnsi="Times New Roman" w:cs="Times New Roman"/>
          <w:sz w:val="24"/>
          <w:szCs w:val="24"/>
          <w:lang w:val="en-AU"/>
        </w:rPr>
        <w:t xml:space="preserve"> such rankings (</w:t>
      </w:r>
      <w:proofErr w:type="spellStart"/>
      <w:r w:rsidRPr="00A62B88">
        <w:rPr>
          <w:rFonts w:ascii="Times New Roman" w:hAnsi="Times New Roman" w:cs="Times New Roman"/>
          <w:sz w:val="24"/>
          <w:szCs w:val="24"/>
          <w:lang w:val="en-AU"/>
        </w:rPr>
        <w:t>Hazelkorn</w:t>
      </w:r>
      <w:proofErr w:type="spellEnd"/>
      <w:r w:rsidRPr="00A62B88">
        <w:rPr>
          <w:rFonts w:ascii="Times New Roman" w:hAnsi="Times New Roman" w:cs="Times New Roman"/>
          <w:sz w:val="24"/>
          <w:szCs w:val="24"/>
          <w:lang w:val="en-AU"/>
        </w:rPr>
        <w:t xml:space="preserve"> 2009). </w:t>
      </w:r>
      <w:r>
        <w:rPr>
          <w:rFonts w:ascii="Times New Roman" w:hAnsi="Times New Roman" w:cs="Times New Roman"/>
          <w:sz w:val="24"/>
          <w:szCs w:val="24"/>
          <w:lang w:val="en-AU"/>
        </w:rPr>
        <w:t>S</w:t>
      </w:r>
      <w:r w:rsidRPr="00A62B88">
        <w:rPr>
          <w:rFonts w:ascii="Times New Roman" w:hAnsi="Times New Roman" w:cs="Times New Roman"/>
          <w:sz w:val="24"/>
          <w:szCs w:val="24"/>
          <w:lang w:val="en-AU"/>
        </w:rPr>
        <w:t xml:space="preserve">ince 2019, a substantial global movement opposing the </w:t>
      </w:r>
      <w:r w:rsidRPr="00A62B88">
        <w:rPr>
          <w:rFonts w:ascii="Times New Roman" w:hAnsi="Times New Roman" w:cs="Times New Roman"/>
          <w:sz w:val="24"/>
          <w:szCs w:val="24"/>
          <w:lang w:val="en-AU"/>
        </w:rPr>
        <w:lastRenderedPageBreak/>
        <w:t>overemphasis on international rankings and citation metrics has now grown (</w:t>
      </w:r>
      <w:proofErr w:type="spellStart"/>
      <w:r w:rsidRPr="00A62B88">
        <w:rPr>
          <w:rFonts w:ascii="Times New Roman" w:hAnsi="Times New Roman" w:cs="Times New Roman"/>
          <w:sz w:val="24"/>
          <w:szCs w:val="24"/>
          <w:lang w:val="en-AU"/>
        </w:rPr>
        <w:t>Selten</w:t>
      </w:r>
      <w:proofErr w:type="spellEnd"/>
      <w:r w:rsidRPr="00A62B88">
        <w:rPr>
          <w:rFonts w:ascii="Times New Roman" w:hAnsi="Times New Roman" w:cs="Times New Roman"/>
          <w:sz w:val="24"/>
          <w:szCs w:val="24"/>
          <w:lang w:val="en-AU"/>
        </w:rPr>
        <w:t xml:space="preserve"> et al 2020; </w:t>
      </w:r>
      <w:proofErr w:type="spellStart"/>
      <w:r w:rsidRPr="00A62B88">
        <w:rPr>
          <w:rFonts w:ascii="Times New Roman" w:hAnsi="Times New Roman" w:cs="Times New Roman"/>
          <w:sz w:val="24"/>
          <w:szCs w:val="24"/>
          <w:lang w:val="en-AU"/>
        </w:rPr>
        <w:t>Oslington</w:t>
      </w:r>
      <w:proofErr w:type="spellEnd"/>
      <w:r w:rsidRPr="00A62B88">
        <w:rPr>
          <w:rFonts w:ascii="Times New Roman" w:hAnsi="Times New Roman" w:cs="Times New Roman"/>
          <w:sz w:val="24"/>
          <w:szCs w:val="24"/>
          <w:lang w:val="en-AU"/>
        </w:rPr>
        <w:t xml:space="preserve"> 2020).</w:t>
      </w:r>
    </w:p>
    <w:p w14:paraId="06BA94A3" w14:textId="7C0351FB" w:rsidR="001B250B" w:rsidRPr="009A2952" w:rsidRDefault="001B250B" w:rsidP="001B250B">
      <w:pPr>
        <w:rPr>
          <w:rFonts w:ascii="Times New Roman" w:hAnsi="Times New Roman" w:cs="Times New Roman"/>
          <w:sz w:val="24"/>
          <w:szCs w:val="24"/>
          <w:lang w:val="en-AU"/>
        </w:rPr>
      </w:pPr>
      <w:r w:rsidRPr="00253FFA">
        <w:rPr>
          <w:rFonts w:ascii="Times New Roman" w:hAnsi="Times New Roman" w:cs="Times New Roman"/>
          <w:b/>
          <w:bCs/>
          <w:sz w:val="24"/>
          <w:szCs w:val="24"/>
          <w:lang w:val="en-AU"/>
        </w:rPr>
        <w:t>The NCGP has enabled a small proportion of individuals to operate as fulltime researchers for most of their careers, removing them from the teaching workforce, while teaching and research academics struggle for scraps of funds</w:t>
      </w:r>
      <w:r w:rsidR="002106F0" w:rsidRPr="00253FFA">
        <w:rPr>
          <w:rFonts w:ascii="Times New Roman" w:hAnsi="Times New Roman" w:cs="Times New Roman"/>
          <w:b/>
          <w:bCs/>
          <w:sz w:val="24"/>
          <w:szCs w:val="24"/>
          <w:lang w:val="en-AU"/>
        </w:rPr>
        <w:t xml:space="preserve"> and workload</w:t>
      </w:r>
      <w:r w:rsidRPr="00253FFA">
        <w:rPr>
          <w:rFonts w:ascii="Times New Roman" w:hAnsi="Times New Roman" w:cs="Times New Roman"/>
          <w:b/>
          <w:bCs/>
          <w:sz w:val="24"/>
          <w:szCs w:val="24"/>
          <w:lang w:val="en-AU"/>
        </w:rPr>
        <w:t xml:space="preserve"> sufficient to advance their research at all</w:t>
      </w:r>
      <w:r w:rsidRPr="009A2952">
        <w:rPr>
          <w:rFonts w:ascii="Times New Roman" w:hAnsi="Times New Roman" w:cs="Times New Roman"/>
          <w:sz w:val="24"/>
          <w:szCs w:val="24"/>
          <w:lang w:val="en-AU"/>
        </w:rPr>
        <w:t xml:space="preserve">, reporting significant overwork from the expectations of them to perform in all aspects of academic work </w:t>
      </w:r>
      <w:proofErr w:type="gramStart"/>
      <w:r w:rsidRPr="009A2952">
        <w:rPr>
          <w:rFonts w:ascii="Times New Roman" w:hAnsi="Times New Roman" w:cs="Times New Roman"/>
          <w:sz w:val="24"/>
          <w:szCs w:val="24"/>
          <w:lang w:val="en-AU"/>
        </w:rPr>
        <w:t>in order to</w:t>
      </w:r>
      <w:proofErr w:type="gramEnd"/>
      <w:r w:rsidRPr="009A2952">
        <w:rPr>
          <w:rFonts w:ascii="Times New Roman" w:hAnsi="Times New Roman" w:cs="Times New Roman"/>
          <w:sz w:val="24"/>
          <w:szCs w:val="24"/>
          <w:lang w:val="en-AU"/>
        </w:rPr>
        <w:t xml:space="preserve"> </w:t>
      </w:r>
      <w:r w:rsidR="002106F0">
        <w:rPr>
          <w:rFonts w:ascii="Times New Roman" w:hAnsi="Times New Roman" w:cs="Times New Roman"/>
          <w:sz w:val="24"/>
          <w:szCs w:val="24"/>
          <w:lang w:val="en-AU"/>
        </w:rPr>
        <w:t>access promotion</w:t>
      </w:r>
      <w:r w:rsidRPr="009A2952">
        <w:rPr>
          <w:rFonts w:ascii="Times New Roman" w:hAnsi="Times New Roman" w:cs="Times New Roman"/>
          <w:sz w:val="24"/>
          <w:szCs w:val="24"/>
          <w:lang w:val="en-AU"/>
        </w:rPr>
        <w:t>, or even to retain their positions. This overwork culture then undermines teaching enthusiasm</w:t>
      </w:r>
      <w:r w:rsidR="00D76B6A">
        <w:rPr>
          <w:rFonts w:ascii="Times New Roman" w:hAnsi="Times New Roman" w:cs="Times New Roman"/>
          <w:sz w:val="24"/>
          <w:szCs w:val="24"/>
          <w:lang w:val="en-AU"/>
        </w:rPr>
        <w:t xml:space="preserve">, </w:t>
      </w:r>
      <w:proofErr w:type="gramStart"/>
      <w:r w:rsidRPr="009A2952">
        <w:rPr>
          <w:rFonts w:ascii="Times New Roman" w:hAnsi="Times New Roman" w:cs="Times New Roman"/>
          <w:sz w:val="24"/>
          <w:szCs w:val="24"/>
          <w:lang w:val="en-AU"/>
        </w:rPr>
        <w:t>innovation</w:t>
      </w:r>
      <w:proofErr w:type="gramEnd"/>
      <w:r w:rsidR="00D76B6A">
        <w:rPr>
          <w:rFonts w:ascii="Times New Roman" w:hAnsi="Times New Roman" w:cs="Times New Roman"/>
          <w:sz w:val="24"/>
          <w:szCs w:val="24"/>
          <w:lang w:val="en-AU"/>
        </w:rPr>
        <w:t xml:space="preserve"> and delivery</w:t>
      </w:r>
      <w:r w:rsidR="00253FFA">
        <w:rPr>
          <w:rFonts w:ascii="Times New Roman" w:hAnsi="Times New Roman" w:cs="Times New Roman"/>
          <w:sz w:val="24"/>
          <w:szCs w:val="24"/>
          <w:lang w:val="en-AU"/>
        </w:rPr>
        <w:t xml:space="preserve">. This situation has been </w:t>
      </w:r>
      <w:r w:rsidRPr="009A2952">
        <w:rPr>
          <w:rFonts w:ascii="Times New Roman" w:hAnsi="Times New Roman" w:cs="Times New Roman"/>
          <w:sz w:val="24"/>
          <w:szCs w:val="24"/>
          <w:lang w:val="en-AU"/>
        </w:rPr>
        <w:t xml:space="preserve">compounded by </w:t>
      </w:r>
      <w:r>
        <w:rPr>
          <w:rFonts w:ascii="Times New Roman" w:hAnsi="Times New Roman" w:cs="Times New Roman"/>
          <w:sz w:val="24"/>
          <w:szCs w:val="24"/>
          <w:lang w:val="en-AU"/>
        </w:rPr>
        <w:t xml:space="preserve">the </w:t>
      </w:r>
      <w:r w:rsidRPr="009A2952">
        <w:rPr>
          <w:rFonts w:ascii="Times New Roman" w:hAnsi="Times New Roman" w:cs="Times New Roman"/>
          <w:sz w:val="24"/>
          <w:szCs w:val="24"/>
          <w:lang w:val="en-AU"/>
        </w:rPr>
        <w:t xml:space="preserve">constantly rising </w:t>
      </w:r>
      <w:proofErr w:type="spellStart"/>
      <w:r w:rsidRPr="009A2952">
        <w:rPr>
          <w:rFonts w:ascii="Times New Roman" w:hAnsi="Times New Roman" w:cs="Times New Roman"/>
          <w:sz w:val="24"/>
          <w:szCs w:val="24"/>
          <w:lang w:val="en-AU"/>
        </w:rPr>
        <w:t>student:staff</w:t>
      </w:r>
      <w:proofErr w:type="spellEnd"/>
      <w:r w:rsidRPr="009A2952">
        <w:rPr>
          <w:rFonts w:ascii="Times New Roman" w:hAnsi="Times New Roman" w:cs="Times New Roman"/>
          <w:sz w:val="24"/>
          <w:szCs w:val="24"/>
          <w:lang w:val="en-AU"/>
        </w:rPr>
        <w:t xml:space="preserve"> ratios since the 1990s</w:t>
      </w:r>
      <w:r w:rsidR="002106F0">
        <w:rPr>
          <w:rFonts w:ascii="Times New Roman" w:hAnsi="Times New Roman" w:cs="Times New Roman"/>
          <w:sz w:val="24"/>
          <w:szCs w:val="24"/>
          <w:lang w:val="en-AU"/>
        </w:rPr>
        <w:t>, coupled with the increased participation in HE which has brough large numbers of students who are ill-prepared for higher learning due to insufficient literacy</w:t>
      </w:r>
      <w:r w:rsidR="00253FFA">
        <w:rPr>
          <w:rFonts w:ascii="Times New Roman" w:hAnsi="Times New Roman" w:cs="Times New Roman"/>
          <w:sz w:val="24"/>
          <w:szCs w:val="24"/>
          <w:lang w:val="en-AU"/>
        </w:rPr>
        <w:t xml:space="preserve"> and </w:t>
      </w:r>
      <w:r w:rsidR="002106F0">
        <w:rPr>
          <w:rFonts w:ascii="Times New Roman" w:hAnsi="Times New Roman" w:cs="Times New Roman"/>
          <w:sz w:val="24"/>
          <w:szCs w:val="24"/>
          <w:lang w:val="en-AU"/>
        </w:rPr>
        <w:t>numeracy skills</w:t>
      </w:r>
      <w:r w:rsidR="00253FFA">
        <w:rPr>
          <w:rFonts w:ascii="Times New Roman" w:hAnsi="Times New Roman" w:cs="Times New Roman"/>
          <w:sz w:val="24"/>
          <w:szCs w:val="24"/>
          <w:lang w:val="en-AU"/>
        </w:rPr>
        <w:t>, or English-language competency</w:t>
      </w:r>
      <w:r w:rsidRPr="009A2952">
        <w:rPr>
          <w:rFonts w:ascii="Times New Roman" w:hAnsi="Times New Roman" w:cs="Times New Roman"/>
          <w:sz w:val="24"/>
          <w:szCs w:val="24"/>
          <w:lang w:val="en-AU"/>
        </w:rPr>
        <w:t xml:space="preserve">. </w:t>
      </w:r>
    </w:p>
    <w:p w14:paraId="1B1F7CE9" w14:textId="1438BEB6" w:rsidR="00D76B6A" w:rsidRDefault="001B250B" w:rsidP="001B250B">
      <w:pPr>
        <w:rPr>
          <w:rFonts w:ascii="Times New Roman" w:hAnsi="Times New Roman" w:cs="Times New Roman"/>
          <w:sz w:val="24"/>
          <w:szCs w:val="24"/>
          <w:lang w:val="en-AU"/>
        </w:rPr>
      </w:pPr>
      <w:r w:rsidRPr="009A2952">
        <w:rPr>
          <w:rFonts w:ascii="Times New Roman" w:hAnsi="Times New Roman" w:cs="Times New Roman"/>
          <w:sz w:val="24"/>
          <w:szCs w:val="24"/>
          <w:lang w:val="en-AU"/>
        </w:rPr>
        <w:t xml:space="preserve">The new appearance of </w:t>
      </w:r>
      <w:r w:rsidRPr="00A37DD1">
        <w:rPr>
          <w:rFonts w:ascii="Times New Roman" w:hAnsi="Times New Roman" w:cs="Times New Roman"/>
          <w:b/>
          <w:bCs/>
          <w:sz w:val="24"/>
          <w:szCs w:val="24"/>
          <w:lang w:val="en-AU"/>
        </w:rPr>
        <w:t>teaching-focused</w:t>
      </w:r>
      <w:r w:rsidRPr="009A2952">
        <w:rPr>
          <w:rFonts w:ascii="Times New Roman" w:hAnsi="Times New Roman" w:cs="Times New Roman"/>
          <w:sz w:val="24"/>
          <w:szCs w:val="24"/>
          <w:lang w:val="en-AU"/>
        </w:rPr>
        <w:t xml:space="preserve"> roles has the potential to accommodate different academic forms of work and infer more appropriate esteem for the valuable </w:t>
      </w:r>
      <w:r w:rsidR="00A37DD1">
        <w:rPr>
          <w:rFonts w:ascii="Times New Roman" w:hAnsi="Times New Roman" w:cs="Times New Roman"/>
          <w:sz w:val="24"/>
          <w:szCs w:val="24"/>
          <w:lang w:val="en-AU"/>
        </w:rPr>
        <w:t>labour</w:t>
      </w:r>
      <w:r w:rsidRPr="009A2952">
        <w:rPr>
          <w:rFonts w:ascii="Times New Roman" w:hAnsi="Times New Roman" w:cs="Times New Roman"/>
          <w:sz w:val="24"/>
          <w:szCs w:val="24"/>
          <w:lang w:val="en-AU"/>
        </w:rPr>
        <w:t xml:space="preserve"> of university teach</w:t>
      </w:r>
      <w:r w:rsidR="00A37DD1">
        <w:rPr>
          <w:rFonts w:ascii="Times New Roman" w:hAnsi="Times New Roman" w:cs="Times New Roman"/>
          <w:sz w:val="24"/>
          <w:szCs w:val="24"/>
          <w:lang w:val="en-AU"/>
        </w:rPr>
        <w:t>ers</w:t>
      </w:r>
      <w:r w:rsidRPr="009A2952">
        <w:rPr>
          <w:rFonts w:ascii="Times New Roman" w:hAnsi="Times New Roman" w:cs="Times New Roman"/>
          <w:sz w:val="24"/>
          <w:szCs w:val="24"/>
          <w:lang w:val="en-AU"/>
        </w:rPr>
        <w:t xml:space="preserve">. However, in practice many teaching-focused staff are frustrated and thwarted by a lack of support for </w:t>
      </w:r>
      <w:r>
        <w:rPr>
          <w:rFonts w:ascii="Times New Roman" w:hAnsi="Times New Roman" w:cs="Times New Roman"/>
          <w:sz w:val="24"/>
          <w:szCs w:val="24"/>
          <w:lang w:val="en-AU"/>
        </w:rPr>
        <w:t xml:space="preserve">them to </w:t>
      </w:r>
      <w:r w:rsidRPr="009A2952">
        <w:rPr>
          <w:rFonts w:ascii="Times New Roman" w:hAnsi="Times New Roman" w:cs="Times New Roman"/>
          <w:sz w:val="24"/>
          <w:szCs w:val="24"/>
          <w:lang w:val="en-AU"/>
        </w:rPr>
        <w:t>mak</w:t>
      </w:r>
      <w:r>
        <w:rPr>
          <w:rFonts w:ascii="Times New Roman" w:hAnsi="Times New Roman" w:cs="Times New Roman"/>
          <w:sz w:val="24"/>
          <w:szCs w:val="24"/>
          <w:lang w:val="en-AU"/>
        </w:rPr>
        <w:t>e</w:t>
      </w:r>
      <w:r w:rsidRPr="009A2952">
        <w:rPr>
          <w:rFonts w:ascii="Times New Roman" w:hAnsi="Times New Roman" w:cs="Times New Roman"/>
          <w:sz w:val="24"/>
          <w:szCs w:val="24"/>
          <w:lang w:val="en-AU"/>
        </w:rPr>
        <w:t xml:space="preserve"> a contribution to the research landscape. </w:t>
      </w:r>
    </w:p>
    <w:p w14:paraId="3EE4D6E7" w14:textId="2605B8BB" w:rsidR="001B250B" w:rsidRPr="009A2952" w:rsidRDefault="001B250B" w:rsidP="001B250B">
      <w:pPr>
        <w:rPr>
          <w:rFonts w:ascii="Times New Roman" w:hAnsi="Times New Roman" w:cs="Times New Roman"/>
          <w:sz w:val="24"/>
          <w:szCs w:val="24"/>
          <w:lang w:val="en-AU"/>
        </w:rPr>
      </w:pPr>
      <w:r w:rsidRPr="00A37DD1">
        <w:rPr>
          <w:rFonts w:ascii="Times New Roman" w:hAnsi="Times New Roman" w:cs="Times New Roman"/>
          <w:b/>
          <w:bCs/>
          <w:sz w:val="24"/>
          <w:szCs w:val="24"/>
          <w:lang w:val="en-AU"/>
        </w:rPr>
        <w:t>Research institutes</w:t>
      </w:r>
      <w:r w:rsidRPr="009A2952">
        <w:rPr>
          <w:rFonts w:ascii="Times New Roman" w:hAnsi="Times New Roman" w:cs="Times New Roman"/>
          <w:sz w:val="24"/>
          <w:szCs w:val="24"/>
          <w:lang w:val="en-AU"/>
        </w:rPr>
        <w:t xml:space="preserve"> have importantly provided long-term project development and postdoctoral opportunities for early-career researchers nested within strong communities of inquiry. However, they have also provided the opportunity for a small </w:t>
      </w:r>
      <w:r w:rsidR="00DC0AE1">
        <w:rPr>
          <w:rFonts w:ascii="Times New Roman" w:hAnsi="Times New Roman" w:cs="Times New Roman"/>
          <w:sz w:val="24"/>
          <w:szCs w:val="24"/>
          <w:lang w:val="en-AU"/>
        </w:rPr>
        <w:t xml:space="preserve">elite </w:t>
      </w:r>
      <w:r w:rsidRPr="009A2952">
        <w:rPr>
          <w:rFonts w:ascii="Times New Roman" w:hAnsi="Times New Roman" w:cs="Times New Roman"/>
          <w:sz w:val="24"/>
          <w:szCs w:val="24"/>
          <w:lang w:val="en-AU"/>
        </w:rPr>
        <w:t xml:space="preserve">cohort of researchers to </w:t>
      </w:r>
      <w:r w:rsidR="00D76B6A">
        <w:rPr>
          <w:rFonts w:ascii="Times New Roman" w:hAnsi="Times New Roman" w:cs="Times New Roman"/>
          <w:sz w:val="24"/>
          <w:szCs w:val="24"/>
          <w:lang w:val="en-AU"/>
        </w:rPr>
        <w:t>take</w:t>
      </w:r>
      <w:r w:rsidRPr="009A2952">
        <w:rPr>
          <w:rFonts w:ascii="Times New Roman" w:hAnsi="Times New Roman" w:cs="Times New Roman"/>
          <w:sz w:val="24"/>
          <w:szCs w:val="24"/>
          <w:lang w:val="en-AU"/>
        </w:rPr>
        <w:t xml:space="preserve"> the lion’s share of NCGP funds, at the expense of</w:t>
      </w:r>
      <w:r w:rsidR="00D76B6A">
        <w:rPr>
          <w:rFonts w:ascii="Times New Roman" w:hAnsi="Times New Roman" w:cs="Times New Roman"/>
          <w:sz w:val="24"/>
          <w:szCs w:val="24"/>
          <w:lang w:val="en-AU"/>
        </w:rPr>
        <w:t xml:space="preserve"> a more distributed</w:t>
      </w:r>
      <w:r w:rsidRPr="009A2952">
        <w:rPr>
          <w:rFonts w:ascii="Times New Roman" w:hAnsi="Times New Roman" w:cs="Times New Roman"/>
          <w:sz w:val="24"/>
          <w:szCs w:val="24"/>
          <w:lang w:val="en-AU"/>
        </w:rPr>
        <w:t xml:space="preserve"> support </w:t>
      </w:r>
      <w:r w:rsidR="00D76B6A">
        <w:rPr>
          <w:rFonts w:ascii="Times New Roman" w:hAnsi="Times New Roman" w:cs="Times New Roman"/>
          <w:sz w:val="24"/>
          <w:szCs w:val="24"/>
          <w:lang w:val="en-AU"/>
        </w:rPr>
        <w:t xml:space="preserve">scheme </w:t>
      </w:r>
      <w:r w:rsidR="00CC2B05">
        <w:rPr>
          <w:rFonts w:ascii="Times New Roman" w:hAnsi="Times New Roman" w:cs="Times New Roman"/>
          <w:sz w:val="24"/>
          <w:szCs w:val="24"/>
          <w:lang w:val="en-AU"/>
        </w:rPr>
        <w:t>supporting</w:t>
      </w:r>
      <w:r w:rsidRPr="009A2952">
        <w:rPr>
          <w:rFonts w:ascii="Times New Roman" w:hAnsi="Times New Roman" w:cs="Times New Roman"/>
          <w:sz w:val="24"/>
          <w:szCs w:val="24"/>
          <w:lang w:val="en-AU"/>
        </w:rPr>
        <w:t xml:space="preserve"> </w:t>
      </w:r>
      <w:r w:rsidR="00CC2B05">
        <w:rPr>
          <w:rFonts w:ascii="Times New Roman" w:hAnsi="Times New Roman" w:cs="Times New Roman"/>
          <w:sz w:val="24"/>
          <w:szCs w:val="24"/>
          <w:lang w:val="en-AU"/>
        </w:rPr>
        <w:t>researchers who also teach</w:t>
      </w:r>
      <w:r w:rsidRPr="009A2952">
        <w:rPr>
          <w:rFonts w:ascii="Times New Roman" w:hAnsi="Times New Roman" w:cs="Times New Roman"/>
          <w:sz w:val="24"/>
          <w:szCs w:val="24"/>
          <w:lang w:val="en-AU"/>
        </w:rPr>
        <w:t xml:space="preserve">. </w:t>
      </w:r>
      <w:r w:rsidR="00D76B6A">
        <w:rPr>
          <w:rFonts w:ascii="Times New Roman" w:hAnsi="Times New Roman" w:cs="Times New Roman"/>
          <w:sz w:val="24"/>
          <w:szCs w:val="24"/>
          <w:lang w:val="en-AU"/>
        </w:rPr>
        <w:t>This problem may be remediable through changes to the ARC grant schemes with a large number of smaller grants made available to distribute funds more evenly.</w:t>
      </w:r>
    </w:p>
    <w:p w14:paraId="6C1543C4" w14:textId="7D5690CE" w:rsidR="001B250B" w:rsidRPr="009A2952" w:rsidRDefault="001B250B" w:rsidP="001B250B">
      <w:pPr>
        <w:rPr>
          <w:rFonts w:ascii="Times New Roman" w:hAnsi="Times New Roman" w:cs="Times New Roman"/>
          <w:sz w:val="24"/>
          <w:szCs w:val="24"/>
          <w:lang w:val="en-AU"/>
        </w:rPr>
      </w:pPr>
      <w:r w:rsidRPr="009A2952">
        <w:rPr>
          <w:rFonts w:ascii="Times New Roman" w:hAnsi="Times New Roman" w:cs="Times New Roman"/>
          <w:sz w:val="24"/>
          <w:szCs w:val="24"/>
          <w:lang w:val="en-AU"/>
        </w:rPr>
        <w:t xml:space="preserve">If the </w:t>
      </w:r>
      <w:proofErr w:type="gramStart"/>
      <w:r w:rsidRPr="009A2952">
        <w:rPr>
          <w:rFonts w:ascii="Times New Roman" w:hAnsi="Times New Roman" w:cs="Times New Roman"/>
          <w:sz w:val="24"/>
          <w:szCs w:val="24"/>
          <w:lang w:val="en-AU"/>
        </w:rPr>
        <w:t>HE</w:t>
      </w:r>
      <w:proofErr w:type="gramEnd"/>
      <w:r w:rsidRPr="009A2952">
        <w:rPr>
          <w:rFonts w:ascii="Times New Roman" w:hAnsi="Times New Roman" w:cs="Times New Roman"/>
          <w:sz w:val="24"/>
          <w:szCs w:val="24"/>
          <w:lang w:val="en-AU"/>
        </w:rPr>
        <w:t xml:space="preserve"> sector is serious about translating academic research into real-world impacts, it must surely in the first instance address the question of </w:t>
      </w:r>
      <w:r w:rsidRPr="00A37DD1">
        <w:rPr>
          <w:rFonts w:ascii="Times New Roman" w:hAnsi="Times New Roman" w:cs="Times New Roman"/>
          <w:b/>
          <w:bCs/>
          <w:sz w:val="24"/>
          <w:szCs w:val="24"/>
          <w:lang w:val="en-AU"/>
        </w:rPr>
        <w:t>how research informs university teaching</w:t>
      </w:r>
      <w:r w:rsidRPr="009A2952">
        <w:rPr>
          <w:rFonts w:ascii="Times New Roman" w:hAnsi="Times New Roman" w:cs="Times New Roman"/>
          <w:sz w:val="24"/>
          <w:szCs w:val="24"/>
          <w:lang w:val="en-AU"/>
        </w:rPr>
        <w:t xml:space="preserve"> – a value which everyone seems to agree is important but which is never addressed in structural reform or organisational change. The growth of a teaching-focused workforce in universities who are not active researchers needs to be seriously considered in relation to research translation. Workplace training programs must of course increase but they will not themselves </w:t>
      </w:r>
      <w:r w:rsidR="00D76B6A">
        <w:rPr>
          <w:rFonts w:ascii="Times New Roman" w:hAnsi="Times New Roman" w:cs="Times New Roman"/>
          <w:sz w:val="24"/>
          <w:szCs w:val="24"/>
          <w:lang w:val="en-AU"/>
        </w:rPr>
        <w:t>contribute to</w:t>
      </w:r>
      <w:r w:rsidRPr="009A2952">
        <w:rPr>
          <w:rFonts w:ascii="Times New Roman" w:hAnsi="Times New Roman" w:cs="Times New Roman"/>
          <w:sz w:val="24"/>
          <w:szCs w:val="24"/>
          <w:lang w:val="en-AU"/>
        </w:rPr>
        <w:t xml:space="preserve"> the problem of translating cutting-edge research to industry. Students can be an important vector of that translation as they train with and later transition to roles in industry but only if their academic training </w:t>
      </w:r>
      <w:r w:rsidR="00D76B6A">
        <w:rPr>
          <w:rFonts w:ascii="Times New Roman" w:hAnsi="Times New Roman" w:cs="Times New Roman"/>
          <w:sz w:val="24"/>
          <w:szCs w:val="24"/>
          <w:lang w:val="en-AU"/>
        </w:rPr>
        <w:t xml:space="preserve">in the first instance </w:t>
      </w:r>
      <w:r w:rsidRPr="009A2952">
        <w:rPr>
          <w:rFonts w:ascii="Times New Roman" w:hAnsi="Times New Roman" w:cs="Times New Roman"/>
          <w:sz w:val="24"/>
          <w:szCs w:val="24"/>
          <w:lang w:val="en-AU"/>
        </w:rPr>
        <w:t xml:space="preserve">has been part of emerging research happening at a high level within the university. </w:t>
      </w:r>
      <w:r w:rsidRPr="00A37DD1">
        <w:rPr>
          <w:rFonts w:ascii="Times New Roman" w:hAnsi="Times New Roman" w:cs="Times New Roman"/>
          <w:b/>
          <w:bCs/>
          <w:sz w:val="24"/>
          <w:szCs w:val="24"/>
          <w:lang w:val="en-AU"/>
        </w:rPr>
        <w:t>Degrees in most universities are still filled with generic knowledge inherited from archaic disciplinary norms which reflect what academics are most comfortable teaching within widespread contexts of overwork</w:t>
      </w:r>
      <w:r w:rsidRPr="009A2952">
        <w:rPr>
          <w:rFonts w:ascii="Times New Roman" w:hAnsi="Times New Roman" w:cs="Times New Roman"/>
          <w:sz w:val="24"/>
          <w:szCs w:val="24"/>
          <w:lang w:val="en-AU"/>
        </w:rPr>
        <w:t xml:space="preserve">. An expanded micro-credential landscape would help to break-up academic ossification by permitting academics to </w:t>
      </w:r>
      <w:r w:rsidR="00DC0AE1">
        <w:rPr>
          <w:rFonts w:ascii="Times New Roman" w:hAnsi="Times New Roman" w:cs="Times New Roman"/>
          <w:sz w:val="24"/>
          <w:szCs w:val="24"/>
          <w:lang w:val="en-AU"/>
        </w:rPr>
        <w:t xml:space="preserve">innovate and </w:t>
      </w:r>
      <w:r w:rsidRPr="009A2952">
        <w:rPr>
          <w:rFonts w:ascii="Times New Roman" w:hAnsi="Times New Roman" w:cs="Times New Roman"/>
          <w:sz w:val="24"/>
          <w:szCs w:val="24"/>
          <w:lang w:val="en-AU"/>
        </w:rPr>
        <w:t xml:space="preserve">replace parts of their traditional teaching one piece at a time toward more practical skills training and research integrated learning, supported by the learning professionals in which many universities have already begun to invest. </w:t>
      </w:r>
    </w:p>
    <w:p w14:paraId="71528B65" w14:textId="3EC617CC" w:rsidR="001B250B" w:rsidRPr="009A2952" w:rsidRDefault="001B250B" w:rsidP="00A460B4">
      <w:pPr>
        <w:rPr>
          <w:rFonts w:ascii="Times New Roman" w:hAnsi="Times New Roman" w:cs="Times New Roman"/>
          <w:sz w:val="24"/>
          <w:szCs w:val="24"/>
          <w:lang w:val="en-AU"/>
        </w:rPr>
      </w:pPr>
      <w:r w:rsidRPr="00253FFA">
        <w:rPr>
          <w:rFonts w:ascii="Times New Roman" w:hAnsi="Times New Roman" w:cs="Times New Roman"/>
          <w:b/>
          <w:bCs/>
          <w:sz w:val="24"/>
          <w:szCs w:val="24"/>
          <w:lang w:val="en-AU"/>
        </w:rPr>
        <w:t>Teaching and research are also held apart within universities by the entirely different systems of external quality evaluation in TEQSA and the ERA</w:t>
      </w:r>
      <w:r>
        <w:rPr>
          <w:rFonts w:ascii="Times New Roman" w:hAnsi="Times New Roman" w:cs="Times New Roman"/>
          <w:sz w:val="24"/>
          <w:szCs w:val="24"/>
          <w:lang w:val="en-AU"/>
        </w:rPr>
        <w:t xml:space="preserve"> </w:t>
      </w:r>
      <w:r w:rsidRPr="009A2952">
        <w:rPr>
          <w:rFonts w:ascii="Times New Roman" w:hAnsi="Times New Roman" w:cs="Times New Roman"/>
          <w:sz w:val="24"/>
          <w:szCs w:val="24"/>
          <w:lang w:val="en-AU"/>
        </w:rPr>
        <w:t>(</w:t>
      </w:r>
      <w:r>
        <w:rPr>
          <w:rFonts w:ascii="Times New Roman" w:hAnsi="Times New Roman" w:cs="Times New Roman"/>
          <w:sz w:val="24"/>
          <w:szCs w:val="24"/>
          <w:lang w:val="en-AU"/>
        </w:rPr>
        <w:t xml:space="preserve">research evaluation is </w:t>
      </w:r>
      <w:r w:rsidRPr="009A2952">
        <w:rPr>
          <w:rFonts w:ascii="Times New Roman" w:hAnsi="Times New Roman" w:cs="Times New Roman"/>
          <w:sz w:val="24"/>
          <w:szCs w:val="24"/>
          <w:lang w:val="en-AU"/>
        </w:rPr>
        <w:t>addressed in Q41 response).</w:t>
      </w:r>
      <w:r>
        <w:rPr>
          <w:rFonts w:ascii="Times New Roman" w:hAnsi="Times New Roman" w:cs="Times New Roman"/>
          <w:sz w:val="24"/>
          <w:szCs w:val="24"/>
          <w:lang w:val="en-AU"/>
        </w:rPr>
        <w:t xml:space="preserve"> There is no good reason for this separation and the scope of TEQSA’s evaluation of institutions should be enriched to encompass both research quality, and the extent to which the institution’s research informs its teaching</w:t>
      </w:r>
      <w:r w:rsidR="00D76B6A">
        <w:rPr>
          <w:rFonts w:ascii="Times New Roman" w:hAnsi="Times New Roman" w:cs="Times New Roman"/>
          <w:sz w:val="24"/>
          <w:szCs w:val="24"/>
          <w:lang w:val="en-AU"/>
        </w:rPr>
        <w:t xml:space="preserve"> within a holistic </w:t>
      </w:r>
      <w:r w:rsidR="00D76B6A">
        <w:rPr>
          <w:rFonts w:ascii="Times New Roman" w:hAnsi="Times New Roman" w:cs="Times New Roman"/>
          <w:sz w:val="24"/>
          <w:szCs w:val="24"/>
          <w:lang w:val="en-AU"/>
        </w:rPr>
        <w:lastRenderedPageBreak/>
        <w:t>institutional mission</w:t>
      </w:r>
      <w:r>
        <w:rPr>
          <w:rFonts w:ascii="Times New Roman" w:hAnsi="Times New Roman" w:cs="Times New Roman"/>
          <w:sz w:val="24"/>
          <w:szCs w:val="24"/>
          <w:lang w:val="en-AU"/>
        </w:rPr>
        <w:t>. Greater integration of the ARC with TEQSA should be considered through joint interventions and shared assessors via the recruitment of integrated teaching-research specialists who can evaluate the teaching-research nexus.</w:t>
      </w:r>
    </w:p>
    <w:p w14:paraId="3E7F02BD" w14:textId="3D604A5E" w:rsidR="00C203A0" w:rsidRPr="009A2952" w:rsidRDefault="00D71B48" w:rsidP="00A460B4">
      <w:pPr>
        <w:rPr>
          <w:rFonts w:ascii="Times New Roman" w:hAnsi="Times New Roman" w:cs="Times New Roman"/>
          <w:sz w:val="24"/>
          <w:szCs w:val="24"/>
          <w:lang w:val="en-AU"/>
        </w:rPr>
      </w:pPr>
      <w:r w:rsidRPr="009A2952">
        <w:rPr>
          <w:rFonts w:ascii="Times New Roman" w:hAnsi="Times New Roman" w:cs="Times New Roman"/>
          <w:sz w:val="24"/>
          <w:szCs w:val="24"/>
          <w:lang w:val="en-AU"/>
        </w:rPr>
        <w:t xml:space="preserve">Q19. </w:t>
      </w:r>
      <w:r w:rsidRPr="00253FFA">
        <w:rPr>
          <w:rFonts w:ascii="Times New Roman" w:hAnsi="Times New Roman" w:cs="Times New Roman"/>
          <w:b/>
          <w:bCs/>
          <w:sz w:val="24"/>
          <w:szCs w:val="24"/>
          <w:lang w:val="en-AU"/>
        </w:rPr>
        <w:t xml:space="preserve">A more effective and collaborative governance approach </w:t>
      </w:r>
      <w:r w:rsidR="00FE3ACD" w:rsidRPr="00253FFA">
        <w:rPr>
          <w:rFonts w:ascii="Times New Roman" w:hAnsi="Times New Roman" w:cs="Times New Roman"/>
          <w:b/>
          <w:bCs/>
          <w:sz w:val="24"/>
          <w:szCs w:val="24"/>
          <w:lang w:val="en-AU"/>
        </w:rPr>
        <w:t>should</w:t>
      </w:r>
      <w:r w:rsidRPr="00253FFA">
        <w:rPr>
          <w:rFonts w:ascii="Times New Roman" w:hAnsi="Times New Roman" w:cs="Times New Roman"/>
          <w:b/>
          <w:bCs/>
          <w:sz w:val="24"/>
          <w:szCs w:val="24"/>
          <w:lang w:val="en-AU"/>
        </w:rPr>
        <w:t xml:space="preserve"> address the obvious cultur</w:t>
      </w:r>
      <w:r w:rsidR="007C3C4F" w:rsidRPr="00253FFA">
        <w:rPr>
          <w:rFonts w:ascii="Times New Roman" w:hAnsi="Times New Roman" w:cs="Times New Roman"/>
          <w:b/>
          <w:bCs/>
          <w:sz w:val="24"/>
          <w:szCs w:val="24"/>
          <w:lang w:val="en-AU"/>
        </w:rPr>
        <w:t xml:space="preserve">al </w:t>
      </w:r>
      <w:r w:rsidRPr="00253FFA">
        <w:rPr>
          <w:rFonts w:ascii="Times New Roman" w:hAnsi="Times New Roman" w:cs="Times New Roman"/>
          <w:b/>
          <w:bCs/>
          <w:sz w:val="24"/>
          <w:szCs w:val="24"/>
          <w:lang w:val="en-AU"/>
        </w:rPr>
        <w:t>divide within HE institutions between academic and management staff</w:t>
      </w:r>
      <w:r w:rsidR="00AA2E6F" w:rsidRPr="00253FFA">
        <w:rPr>
          <w:rFonts w:ascii="Times New Roman" w:hAnsi="Times New Roman" w:cs="Times New Roman"/>
          <w:b/>
          <w:bCs/>
          <w:sz w:val="24"/>
          <w:szCs w:val="24"/>
          <w:lang w:val="en-AU"/>
        </w:rPr>
        <w:t xml:space="preserve"> which </w:t>
      </w:r>
      <w:r w:rsidR="00FE3ACD" w:rsidRPr="00253FFA">
        <w:rPr>
          <w:rFonts w:ascii="Times New Roman" w:hAnsi="Times New Roman" w:cs="Times New Roman"/>
          <w:b/>
          <w:bCs/>
          <w:sz w:val="24"/>
          <w:szCs w:val="24"/>
          <w:lang w:val="en-AU"/>
        </w:rPr>
        <w:t>undermines collective capacity for innovation, change and quality</w:t>
      </w:r>
      <w:r w:rsidRPr="009A2952">
        <w:rPr>
          <w:rFonts w:ascii="Times New Roman" w:hAnsi="Times New Roman" w:cs="Times New Roman"/>
          <w:sz w:val="24"/>
          <w:szCs w:val="24"/>
          <w:lang w:val="en-AU"/>
        </w:rPr>
        <w:t xml:space="preserve">. </w:t>
      </w:r>
      <w:r w:rsidR="00376018">
        <w:rPr>
          <w:rFonts w:ascii="Times New Roman" w:hAnsi="Times New Roman" w:cs="Times New Roman"/>
          <w:sz w:val="24"/>
          <w:szCs w:val="24"/>
        </w:rPr>
        <w:t>A</w:t>
      </w:r>
      <w:r w:rsidR="00376018" w:rsidRPr="001810DB">
        <w:rPr>
          <w:rFonts w:ascii="Times New Roman" w:hAnsi="Times New Roman" w:cs="Times New Roman"/>
          <w:sz w:val="24"/>
          <w:szCs w:val="24"/>
        </w:rPr>
        <w:t xml:space="preserve"> Western Australia</w:t>
      </w:r>
      <w:r w:rsidR="00376018">
        <w:rPr>
          <w:rFonts w:ascii="Times New Roman" w:hAnsi="Times New Roman" w:cs="Times New Roman"/>
          <w:sz w:val="24"/>
          <w:szCs w:val="24"/>
        </w:rPr>
        <w:t>n</w:t>
      </w:r>
      <w:r w:rsidR="00376018" w:rsidRPr="001810DB">
        <w:rPr>
          <w:rFonts w:ascii="Times New Roman" w:hAnsi="Times New Roman" w:cs="Times New Roman"/>
          <w:sz w:val="24"/>
          <w:szCs w:val="24"/>
        </w:rPr>
        <w:t xml:space="preserve"> research group recently surveyed academic staff across five institutions, </w:t>
      </w:r>
      <w:r w:rsidR="00376018">
        <w:rPr>
          <w:rFonts w:ascii="Times New Roman" w:hAnsi="Times New Roman" w:cs="Times New Roman"/>
          <w:sz w:val="24"/>
          <w:szCs w:val="24"/>
        </w:rPr>
        <w:t>reporting</w:t>
      </w:r>
      <w:r w:rsidR="00376018" w:rsidRPr="001810DB">
        <w:rPr>
          <w:rFonts w:ascii="Times New Roman" w:hAnsi="Times New Roman" w:cs="Times New Roman"/>
          <w:sz w:val="24"/>
          <w:szCs w:val="24"/>
        </w:rPr>
        <w:t xml:space="preserve"> that many describe</w:t>
      </w:r>
      <w:r w:rsidR="00376018">
        <w:rPr>
          <w:rFonts w:ascii="Times New Roman" w:hAnsi="Times New Roman" w:cs="Times New Roman"/>
          <w:sz w:val="24"/>
          <w:szCs w:val="24"/>
        </w:rPr>
        <w:t>d</w:t>
      </w:r>
      <w:r w:rsidR="00376018" w:rsidRPr="001810DB">
        <w:rPr>
          <w:rFonts w:ascii="Times New Roman" w:hAnsi="Times New Roman" w:cs="Times New Roman"/>
          <w:sz w:val="24"/>
          <w:szCs w:val="24"/>
        </w:rPr>
        <w:t xml:space="preserve"> the leadership of their institutions as ‘exploitative, oppressive, toxic and fiscally driven’, and reported feeling ‘dehumanised and demoralised by management’ (</w:t>
      </w:r>
      <w:proofErr w:type="spellStart"/>
      <w:r w:rsidR="00376018" w:rsidRPr="001810DB">
        <w:rPr>
          <w:rFonts w:ascii="Times New Roman" w:hAnsi="Times New Roman" w:cs="Times New Roman"/>
          <w:sz w:val="24"/>
          <w:szCs w:val="24"/>
        </w:rPr>
        <w:t>Whitsed</w:t>
      </w:r>
      <w:proofErr w:type="spellEnd"/>
      <w:r w:rsidR="00376018" w:rsidRPr="001810DB">
        <w:rPr>
          <w:rFonts w:ascii="Times New Roman" w:hAnsi="Times New Roman" w:cs="Times New Roman"/>
          <w:sz w:val="24"/>
          <w:szCs w:val="24"/>
        </w:rPr>
        <w:t xml:space="preserve"> &amp; Girardi 2022)</w:t>
      </w:r>
      <w:r w:rsidR="00376018">
        <w:rPr>
          <w:rFonts w:ascii="Times New Roman" w:hAnsi="Times New Roman" w:cs="Times New Roman"/>
          <w:sz w:val="24"/>
          <w:szCs w:val="24"/>
        </w:rPr>
        <w:t>. Numerous works by education scholars have highlighted the alienation of twenty-first-century academics in response New Public Management restructuring in Australian and UK tertiary institutions, often conflating this organisational approach with the political economy of neoliberalism</w:t>
      </w:r>
      <w:r w:rsidR="0004161D">
        <w:rPr>
          <w:rFonts w:ascii="Times New Roman" w:hAnsi="Times New Roman" w:cs="Times New Roman"/>
          <w:sz w:val="24"/>
          <w:szCs w:val="24"/>
        </w:rPr>
        <w:t xml:space="preserve"> (</w:t>
      </w:r>
      <w:proofErr w:type="spellStart"/>
      <w:r w:rsidR="00621FCA">
        <w:rPr>
          <w:rFonts w:ascii="Times New Roman" w:hAnsi="Times New Roman" w:cs="Times New Roman"/>
          <w:sz w:val="24"/>
          <w:szCs w:val="24"/>
        </w:rPr>
        <w:t>Bosetti</w:t>
      </w:r>
      <w:proofErr w:type="spellEnd"/>
      <w:r w:rsidR="00621FCA">
        <w:rPr>
          <w:rFonts w:ascii="Times New Roman" w:hAnsi="Times New Roman" w:cs="Times New Roman"/>
          <w:sz w:val="24"/>
          <w:szCs w:val="24"/>
        </w:rPr>
        <w:t xml:space="preserve"> &amp; Heffernan 2021</w:t>
      </w:r>
      <w:r w:rsidR="0004161D">
        <w:rPr>
          <w:rFonts w:ascii="Times New Roman" w:hAnsi="Times New Roman" w:cs="Times New Roman"/>
          <w:sz w:val="24"/>
          <w:szCs w:val="24"/>
        </w:rPr>
        <w:t>; Smyth 2017</w:t>
      </w:r>
      <w:r w:rsidR="00621FCA">
        <w:rPr>
          <w:rFonts w:ascii="Times New Roman" w:hAnsi="Times New Roman" w:cs="Times New Roman"/>
          <w:sz w:val="24"/>
          <w:szCs w:val="24"/>
        </w:rPr>
        <w:t>; Saltmarsh et al 2011</w:t>
      </w:r>
      <w:r w:rsidR="0004161D">
        <w:rPr>
          <w:rFonts w:ascii="Times New Roman" w:hAnsi="Times New Roman" w:cs="Times New Roman"/>
          <w:sz w:val="24"/>
          <w:szCs w:val="24"/>
        </w:rPr>
        <w:t>)</w:t>
      </w:r>
      <w:r w:rsidR="00D76B6A">
        <w:rPr>
          <w:rFonts w:ascii="Times New Roman" w:hAnsi="Times New Roman" w:cs="Times New Roman"/>
          <w:sz w:val="24"/>
          <w:szCs w:val="24"/>
        </w:rPr>
        <w:t xml:space="preserve">. </w:t>
      </w:r>
      <w:r w:rsidRPr="009A2952">
        <w:rPr>
          <w:rFonts w:ascii="Times New Roman" w:hAnsi="Times New Roman" w:cs="Times New Roman"/>
          <w:sz w:val="24"/>
          <w:szCs w:val="24"/>
          <w:lang w:val="en-AU"/>
        </w:rPr>
        <w:t xml:space="preserve">The wholesale </w:t>
      </w:r>
      <w:r w:rsidR="007C3C4F" w:rsidRPr="009A2952">
        <w:rPr>
          <w:rFonts w:ascii="Times New Roman" w:hAnsi="Times New Roman" w:cs="Times New Roman"/>
          <w:sz w:val="24"/>
          <w:szCs w:val="24"/>
          <w:lang w:val="en-AU"/>
        </w:rPr>
        <w:t>importation</w:t>
      </w:r>
      <w:r w:rsidRPr="009A2952">
        <w:rPr>
          <w:rFonts w:ascii="Times New Roman" w:hAnsi="Times New Roman" w:cs="Times New Roman"/>
          <w:sz w:val="24"/>
          <w:szCs w:val="24"/>
          <w:lang w:val="en-AU"/>
        </w:rPr>
        <w:t xml:space="preserve"> of the New Public Management system into Australian Universities after the Bradley reforms importantly professionalised many </w:t>
      </w:r>
      <w:r w:rsidR="00FE3ACD" w:rsidRPr="009A2952">
        <w:rPr>
          <w:rFonts w:ascii="Times New Roman" w:hAnsi="Times New Roman" w:cs="Times New Roman"/>
          <w:sz w:val="24"/>
          <w:szCs w:val="24"/>
          <w:lang w:val="en-AU"/>
        </w:rPr>
        <w:t xml:space="preserve">management </w:t>
      </w:r>
      <w:r w:rsidRPr="009A2952">
        <w:rPr>
          <w:rFonts w:ascii="Times New Roman" w:hAnsi="Times New Roman" w:cs="Times New Roman"/>
          <w:sz w:val="24"/>
          <w:szCs w:val="24"/>
          <w:lang w:val="en-AU"/>
        </w:rPr>
        <w:t>processes</w:t>
      </w:r>
      <w:r w:rsidR="00EC583C">
        <w:rPr>
          <w:rFonts w:ascii="Times New Roman" w:hAnsi="Times New Roman" w:cs="Times New Roman"/>
          <w:sz w:val="24"/>
          <w:szCs w:val="24"/>
          <w:lang w:val="en-AU"/>
        </w:rPr>
        <w:t xml:space="preserve"> (Marginson &amp; Considine 2000)</w:t>
      </w:r>
      <w:r w:rsidR="007C3C4F" w:rsidRPr="009A2952">
        <w:rPr>
          <w:rFonts w:ascii="Times New Roman" w:hAnsi="Times New Roman" w:cs="Times New Roman"/>
          <w:sz w:val="24"/>
          <w:szCs w:val="24"/>
          <w:lang w:val="en-AU"/>
        </w:rPr>
        <w:t>. But it</w:t>
      </w:r>
      <w:r w:rsidRPr="009A2952">
        <w:rPr>
          <w:rFonts w:ascii="Times New Roman" w:hAnsi="Times New Roman" w:cs="Times New Roman"/>
          <w:sz w:val="24"/>
          <w:szCs w:val="24"/>
          <w:lang w:val="en-AU"/>
        </w:rPr>
        <w:t xml:space="preserve"> has also resulted in greater division</w:t>
      </w:r>
      <w:r w:rsidR="00FE3ACD" w:rsidRPr="009A2952">
        <w:rPr>
          <w:rFonts w:ascii="Times New Roman" w:hAnsi="Times New Roman" w:cs="Times New Roman"/>
          <w:sz w:val="24"/>
          <w:szCs w:val="24"/>
          <w:lang w:val="en-AU"/>
        </w:rPr>
        <w:t xml:space="preserve"> which</w:t>
      </w:r>
      <w:r w:rsidRPr="009A2952">
        <w:rPr>
          <w:rFonts w:ascii="Times New Roman" w:hAnsi="Times New Roman" w:cs="Times New Roman"/>
          <w:sz w:val="24"/>
          <w:szCs w:val="24"/>
          <w:lang w:val="en-AU"/>
        </w:rPr>
        <w:t xml:space="preserve"> </w:t>
      </w:r>
      <w:r w:rsidR="00FE3ACD" w:rsidRPr="009A2952">
        <w:rPr>
          <w:rFonts w:ascii="Times New Roman" w:hAnsi="Times New Roman" w:cs="Times New Roman"/>
          <w:sz w:val="24"/>
          <w:szCs w:val="24"/>
          <w:lang w:val="en-AU"/>
        </w:rPr>
        <w:t xml:space="preserve">imposes </w:t>
      </w:r>
      <w:r w:rsidRPr="009A2952">
        <w:rPr>
          <w:rFonts w:ascii="Times New Roman" w:hAnsi="Times New Roman" w:cs="Times New Roman"/>
          <w:sz w:val="24"/>
          <w:szCs w:val="24"/>
          <w:lang w:val="en-AU"/>
        </w:rPr>
        <w:t xml:space="preserve">far-reaching </w:t>
      </w:r>
      <w:r w:rsidR="007C3C4F" w:rsidRPr="009A2952">
        <w:rPr>
          <w:rFonts w:ascii="Times New Roman" w:hAnsi="Times New Roman" w:cs="Times New Roman"/>
          <w:sz w:val="24"/>
          <w:szCs w:val="24"/>
          <w:lang w:val="en-AU"/>
        </w:rPr>
        <w:t>limitations on</w:t>
      </w:r>
      <w:r w:rsidRPr="009A2952">
        <w:rPr>
          <w:rFonts w:ascii="Times New Roman" w:hAnsi="Times New Roman" w:cs="Times New Roman"/>
          <w:sz w:val="24"/>
          <w:szCs w:val="24"/>
          <w:lang w:val="en-AU"/>
        </w:rPr>
        <w:t xml:space="preserve"> the capacity of management to implement </w:t>
      </w:r>
      <w:r w:rsidR="00667BE1" w:rsidRPr="009A2952">
        <w:rPr>
          <w:rFonts w:ascii="Times New Roman" w:hAnsi="Times New Roman" w:cs="Times New Roman"/>
          <w:sz w:val="24"/>
          <w:szCs w:val="24"/>
          <w:lang w:val="en-AU"/>
        </w:rPr>
        <w:t>strategic</w:t>
      </w:r>
      <w:r w:rsidR="007C3C4F" w:rsidRPr="009A2952">
        <w:rPr>
          <w:rFonts w:ascii="Times New Roman" w:hAnsi="Times New Roman" w:cs="Times New Roman"/>
          <w:sz w:val="24"/>
          <w:szCs w:val="24"/>
          <w:lang w:val="en-AU"/>
        </w:rPr>
        <w:t xml:space="preserve"> or major structural change. Many universities have recently begun transitioning to a model of more connected and distributive leadership, through increased consultations processes and enrichment of middle management governance positions. </w:t>
      </w:r>
      <w:r w:rsidR="00AA2E6F">
        <w:rPr>
          <w:rFonts w:ascii="Times New Roman" w:hAnsi="Times New Roman" w:cs="Times New Roman"/>
          <w:sz w:val="24"/>
          <w:szCs w:val="24"/>
          <w:lang w:val="en-AU"/>
        </w:rPr>
        <w:t>‘Third space’ p</w:t>
      </w:r>
      <w:r w:rsidR="007C3C4F" w:rsidRPr="009A2952">
        <w:rPr>
          <w:rFonts w:ascii="Times New Roman" w:hAnsi="Times New Roman" w:cs="Times New Roman"/>
          <w:sz w:val="24"/>
          <w:szCs w:val="24"/>
          <w:lang w:val="en-AU"/>
        </w:rPr>
        <w:t xml:space="preserve">rofessional staff constitute a rapidly expanding </w:t>
      </w:r>
      <w:r w:rsidR="00376018">
        <w:rPr>
          <w:rFonts w:ascii="Times New Roman" w:hAnsi="Times New Roman" w:cs="Times New Roman"/>
          <w:sz w:val="24"/>
          <w:szCs w:val="24"/>
          <w:lang w:val="en-AU"/>
        </w:rPr>
        <w:t xml:space="preserve">additional </w:t>
      </w:r>
      <w:r w:rsidR="00AA2E6F">
        <w:rPr>
          <w:rFonts w:ascii="Times New Roman" w:hAnsi="Times New Roman" w:cs="Times New Roman"/>
          <w:sz w:val="24"/>
          <w:szCs w:val="24"/>
          <w:lang w:val="en-AU"/>
        </w:rPr>
        <w:t>workforce in</w:t>
      </w:r>
      <w:r w:rsidR="007C3C4F" w:rsidRPr="009A2952">
        <w:rPr>
          <w:rFonts w:ascii="Times New Roman" w:hAnsi="Times New Roman" w:cs="Times New Roman"/>
          <w:sz w:val="24"/>
          <w:szCs w:val="24"/>
          <w:lang w:val="en-AU"/>
        </w:rPr>
        <w:t xml:space="preserve"> HE institutions who must be better </w:t>
      </w:r>
      <w:r w:rsidR="00FE3ACD" w:rsidRPr="009A2952">
        <w:rPr>
          <w:rFonts w:ascii="Times New Roman" w:hAnsi="Times New Roman" w:cs="Times New Roman"/>
          <w:sz w:val="24"/>
          <w:szCs w:val="24"/>
          <w:lang w:val="en-AU"/>
        </w:rPr>
        <w:t xml:space="preserve">supported as crucial university workers and better </w:t>
      </w:r>
      <w:r w:rsidR="007C3C4F" w:rsidRPr="009A2952">
        <w:rPr>
          <w:rFonts w:ascii="Times New Roman" w:hAnsi="Times New Roman" w:cs="Times New Roman"/>
          <w:sz w:val="24"/>
          <w:szCs w:val="24"/>
          <w:lang w:val="en-AU"/>
        </w:rPr>
        <w:t xml:space="preserve">integrated into the unique </w:t>
      </w:r>
      <w:r w:rsidR="00AA2E6F">
        <w:rPr>
          <w:rFonts w:ascii="Times New Roman" w:hAnsi="Times New Roman" w:cs="Times New Roman"/>
          <w:sz w:val="24"/>
          <w:szCs w:val="24"/>
          <w:lang w:val="en-AU"/>
        </w:rPr>
        <w:t xml:space="preserve">teaching and research </w:t>
      </w:r>
      <w:r w:rsidR="007C3C4F" w:rsidRPr="009A2952">
        <w:rPr>
          <w:rFonts w:ascii="Times New Roman" w:hAnsi="Times New Roman" w:cs="Times New Roman"/>
          <w:sz w:val="24"/>
          <w:szCs w:val="24"/>
          <w:lang w:val="en-AU"/>
        </w:rPr>
        <w:t xml:space="preserve">mission and purpose of </w:t>
      </w:r>
      <w:r w:rsidR="00AA2E6F">
        <w:rPr>
          <w:rFonts w:ascii="Times New Roman" w:hAnsi="Times New Roman" w:cs="Times New Roman"/>
          <w:sz w:val="24"/>
          <w:szCs w:val="24"/>
          <w:lang w:val="en-AU"/>
        </w:rPr>
        <w:t xml:space="preserve">respective </w:t>
      </w:r>
      <w:r w:rsidR="007C3C4F" w:rsidRPr="009A2952">
        <w:rPr>
          <w:rFonts w:ascii="Times New Roman" w:hAnsi="Times New Roman" w:cs="Times New Roman"/>
          <w:sz w:val="24"/>
          <w:szCs w:val="24"/>
          <w:lang w:val="en-AU"/>
        </w:rPr>
        <w:t>institution</w:t>
      </w:r>
      <w:r w:rsidR="00AA2E6F">
        <w:rPr>
          <w:rFonts w:ascii="Times New Roman" w:hAnsi="Times New Roman" w:cs="Times New Roman"/>
          <w:sz w:val="24"/>
          <w:szCs w:val="24"/>
          <w:lang w:val="en-AU"/>
        </w:rPr>
        <w:t>s</w:t>
      </w:r>
      <w:r w:rsidR="007C3C4F" w:rsidRPr="009A2952">
        <w:rPr>
          <w:rFonts w:ascii="Times New Roman" w:hAnsi="Times New Roman" w:cs="Times New Roman"/>
          <w:sz w:val="24"/>
          <w:szCs w:val="24"/>
          <w:lang w:val="en-AU"/>
        </w:rPr>
        <w:t xml:space="preserve">. </w:t>
      </w:r>
    </w:p>
    <w:p w14:paraId="4A6F2632" w14:textId="6A7D3B7E" w:rsidR="007C3C4F" w:rsidRPr="009A2952" w:rsidRDefault="007C3C4F" w:rsidP="00A460B4">
      <w:pPr>
        <w:rPr>
          <w:rFonts w:ascii="Times New Roman" w:hAnsi="Times New Roman" w:cs="Times New Roman"/>
          <w:sz w:val="24"/>
          <w:szCs w:val="24"/>
          <w:lang w:val="en-AU"/>
        </w:rPr>
      </w:pPr>
      <w:r w:rsidRPr="009A2952">
        <w:rPr>
          <w:rFonts w:ascii="Times New Roman" w:hAnsi="Times New Roman" w:cs="Times New Roman"/>
          <w:sz w:val="24"/>
          <w:szCs w:val="24"/>
          <w:lang w:val="en-AU"/>
        </w:rPr>
        <w:t>Academics, for their part, require greater induction into management structures and practices of the institution through increased enrichment of middle management roles</w:t>
      </w:r>
      <w:r w:rsidR="00FE3ACD" w:rsidRPr="009A2952">
        <w:rPr>
          <w:rFonts w:ascii="Times New Roman" w:hAnsi="Times New Roman" w:cs="Times New Roman"/>
          <w:sz w:val="24"/>
          <w:szCs w:val="24"/>
          <w:lang w:val="en-AU"/>
        </w:rPr>
        <w:t xml:space="preserve"> and </w:t>
      </w:r>
      <w:r w:rsidR="00621FCA">
        <w:rPr>
          <w:rFonts w:ascii="Times New Roman" w:hAnsi="Times New Roman" w:cs="Times New Roman"/>
          <w:sz w:val="24"/>
          <w:szCs w:val="24"/>
          <w:lang w:val="en-AU"/>
        </w:rPr>
        <w:t xml:space="preserve">academic continuing </w:t>
      </w:r>
      <w:r w:rsidR="00FE3ACD" w:rsidRPr="009A2952">
        <w:rPr>
          <w:rFonts w:ascii="Times New Roman" w:hAnsi="Times New Roman" w:cs="Times New Roman"/>
          <w:sz w:val="24"/>
          <w:szCs w:val="24"/>
          <w:lang w:val="en-AU"/>
        </w:rPr>
        <w:t>professional development</w:t>
      </w:r>
      <w:r w:rsidRPr="009A2952">
        <w:rPr>
          <w:rFonts w:ascii="Times New Roman" w:hAnsi="Times New Roman" w:cs="Times New Roman"/>
          <w:sz w:val="24"/>
          <w:szCs w:val="24"/>
          <w:lang w:val="en-AU"/>
        </w:rPr>
        <w:t xml:space="preserve">. </w:t>
      </w:r>
      <w:r w:rsidR="00C203A0" w:rsidRPr="009A2952">
        <w:rPr>
          <w:rFonts w:ascii="Times New Roman" w:hAnsi="Times New Roman" w:cs="Times New Roman"/>
          <w:sz w:val="24"/>
          <w:szCs w:val="24"/>
          <w:lang w:val="en-AU"/>
        </w:rPr>
        <w:t xml:space="preserve">Academics are currently mostly ill-equipped to manage </w:t>
      </w:r>
      <w:r w:rsidR="00DC0AE1">
        <w:rPr>
          <w:rFonts w:ascii="Times New Roman" w:hAnsi="Times New Roman" w:cs="Times New Roman"/>
          <w:sz w:val="24"/>
          <w:szCs w:val="24"/>
          <w:lang w:val="en-AU"/>
        </w:rPr>
        <w:t>universities</w:t>
      </w:r>
      <w:r w:rsidR="00262173" w:rsidRPr="009A2952">
        <w:rPr>
          <w:rFonts w:ascii="Times New Roman" w:hAnsi="Times New Roman" w:cs="Times New Roman"/>
          <w:sz w:val="24"/>
          <w:szCs w:val="24"/>
          <w:lang w:val="en-AU"/>
        </w:rPr>
        <w:t>,</w:t>
      </w:r>
      <w:r w:rsidR="00C203A0" w:rsidRPr="009A2952">
        <w:rPr>
          <w:rFonts w:ascii="Times New Roman" w:hAnsi="Times New Roman" w:cs="Times New Roman"/>
          <w:sz w:val="24"/>
          <w:szCs w:val="24"/>
          <w:lang w:val="en-AU"/>
        </w:rPr>
        <w:t xml:space="preserve"> but the growth of middle management </w:t>
      </w:r>
      <w:r w:rsidR="00DC0AE1">
        <w:rPr>
          <w:rFonts w:ascii="Times New Roman" w:hAnsi="Times New Roman" w:cs="Times New Roman"/>
          <w:sz w:val="24"/>
          <w:szCs w:val="24"/>
          <w:lang w:val="en-AU"/>
        </w:rPr>
        <w:t xml:space="preserve">roles is </w:t>
      </w:r>
      <w:r w:rsidR="00C203A0" w:rsidRPr="009A2952">
        <w:rPr>
          <w:rFonts w:ascii="Times New Roman" w:hAnsi="Times New Roman" w:cs="Times New Roman"/>
          <w:sz w:val="24"/>
          <w:szCs w:val="24"/>
          <w:lang w:val="en-AU"/>
        </w:rPr>
        <w:t>permit</w:t>
      </w:r>
      <w:r w:rsidR="00DC0AE1">
        <w:rPr>
          <w:rFonts w:ascii="Times New Roman" w:hAnsi="Times New Roman" w:cs="Times New Roman"/>
          <w:sz w:val="24"/>
          <w:szCs w:val="24"/>
          <w:lang w:val="en-AU"/>
        </w:rPr>
        <w:t>ting</w:t>
      </w:r>
      <w:r w:rsidR="00C203A0" w:rsidRPr="009A2952">
        <w:rPr>
          <w:rFonts w:ascii="Times New Roman" w:hAnsi="Times New Roman" w:cs="Times New Roman"/>
          <w:sz w:val="24"/>
          <w:szCs w:val="24"/>
          <w:lang w:val="en-AU"/>
        </w:rPr>
        <w:t xml:space="preserve"> the development of individuals whose work spans both domains</w:t>
      </w:r>
      <w:r w:rsidR="00FE3ACD" w:rsidRPr="009A2952">
        <w:rPr>
          <w:rFonts w:ascii="Times New Roman" w:hAnsi="Times New Roman" w:cs="Times New Roman"/>
          <w:sz w:val="24"/>
          <w:szCs w:val="24"/>
          <w:lang w:val="en-AU"/>
        </w:rPr>
        <w:t xml:space="preserve"> and who are thus uniquely qualified to understand the tensions, risks</w:t>
      </w:r>
      <w:r w:rsidR="00AA2E6F">
        <w:rPr>
          <w:rFonts w:ascii="Times New Roman" w:hAnsi="Times New Roman" w:cs="Times New Roman"/>
          <w:sz w:val="24"/>
          <w:szCs w:val="24"/>
          <w:lang w:val="en-AU"/>
        </w:rPr>
        <w:t>, opportunity costs,</w:t>
      </w:r>
      <w:r w:rsidR="00FE3ACD" w:rsidRPr="009A2952">
        <w:rPr>
          <w:rFonts w:ascii="Times New Roman" w:hAnsi="Times New Roman" w:cs="Times New Roman"/>
          <w:sz w:val="24"/>
          <w:szCs w:val="24"/>
          <w:lang w:val="en-AU"/>
        </w:rPr>
        <w:t xml:space="preserve"> and long-term consequences incumbent upon management decisions in a balanced and nuanced way</w:t>
      </w:r>
      <w:r w:rsidR="00C203A0" w:rsidRPr="009A2952">
        <w:rPr>
          <w:rFonts w:ascii="Times New Roman" w:hAnsi="Times New Roman" w:cs="Times New Roman"/>
          <w:sz w:val="24"/>
          <w:szCs w:val="24"/>
          <w:lang w:val="en-AU"/>
        </w:rPr>
        <w:t xml:space="preserve">. This middle must be grown substantially, funded by the </w:t>
      </w:r>
      <w:r w:rsidR="00667BE1" w:rsidRPr="009A2952">
        <w:rPr>
          <w:rFonts w:ascii="Times New Roman" w:hAnsi="Times New Roman" w:cs="Times New Roman"/>
          <w:sz w:val="24"/>
          <w:szCs w:val="24"/>
          <w:lang w:val="en-AU"/>
        </w:rPr>
        <w:t xml:space="preserve">relative </w:t>
      </w:r>
      <w:r w:rsidR="00C203A0" w:rsidRPr="009A2952">
        <w:rPr>
          <w:rFonts w:ascii="Times New Roman" w:hAnsi="Times New Roman" w:cs="Times New Roman"/>
          <w:sz w:val="24"/>
          <w:szCs w:val="24"/>
          <w:lang w:val="en-AU"/>
        </w:rPr>
        <w:t xml:space="preserve">reduction of senior management positions </w:t>
      </w:r>
      <w:r w:rsidR="00EC583C">
        <w:rPr>
          <w:rFonts w:ascii="Times New Roman" w:hAnsi="Times New Roman" w:cs="Times New Roman"/>
          <w:sz w:val="24"/>
          <w:szCs w:val="24"/>
          <w:lang w:val="en-AU"/>
        </w:rPr>
        <w:t>with</w:t>
      </w:r>
      <w:r w:rsidR="00C203A0" w:rsidRPr="009A2952">
        <w:rPr>
          <w:rFonts w:ascii="Times New Roman" w:hAnsi="Times New Roman" w:cs="Times New Roman"/>
          <w:sz w:val="24"/>
          <w:szCs w:val="24"/>
          <w:lang w:val="en-AU"/>
        </w:rPr>
        <w:t xml:space="preserve"> exorbitant </w:t>
      </w:r>
      <w:r w:rsidR="00EC583C">
        <w:rPr>
          <w:rFonts w:ascii="Times New Roman" w:hAnsi="Times New Roman" w:cs="Times New Roman"/>
          <w:sz w:val="24"/>
          <w:szCs w:val="24"/>
          <w:lang w:val="en-AU"/>
        </w:rPr>
        <w:t xml:space="preserve">corporate </w:t>
      </w:r>
      <w:r w:rsidR="00C203A0" w:rsidRPr="009A2952">
        <w:rPr>
          <w:rFonts w:ascii="Times New Roman" w:hAnsi="Times New Roman" w:cs="Times New Roman"/>
          <w:sz w:val="24"/>
          <w:szCs w:val="24"/>
          <w:lang w:val="en-AU"/>
        </w:rPr>
        <w:t>salaries</w:t>
      </w:r>
      <w:r w:rsidR="00667BE1" w:rsidRPr="009A2952">
        <w:rPr>
          <w:rFonts w:ascii="Times New Roman" w:hAnsi="Times New Roman" w:cs="Times New Roman"/>
          <w:sz w:val="24"/>
          <w:szCs w:val="24"/>
          <w:lang w:val="en-AU"/>
        </w:rPr>
        <w:t xml:space="preserve">: </w:t>
      </w:r>
      <w:r w:rsidR="00EC583C">
        <w:rPr>
          <w:rFonts w:ascii="Times New Roman" w:hAnsi="Times New Roman" w:cs="Times New Roman"/>
          <w:sz w:val="24"/>
          <w:szCs w:val="24"/>
          <w:lang w:val="en-AU"/>
        </w:rPr>
        <w:t>We need f</w:t>
      </w:r>
      <w:r w:rsidR="00667BE1" w:rsidRPr="009A2952">
        <w:rPr>
          <w:rFonts w:ascii="Times New Roman" w:hAnsi="Times New Roman" w:cs="Times New Roman"/>
          <w:sz w:val="24"/>
          <w:szCs w:val="24"/>
          <w:lang w:val="en-AU"/>
        </w:rPr>
        <w:t>ewer DVCs and more Associate Deans</w:t>
      </w:r>
      <w:r w:rsidR="00FE3ACD" w:rsidRPr="009A2952">
        <w:rPr>
          <w:rFonts w:ascii="Times New Roman" w:hAnsi="Times New Roman" w:cs="Times New Roman"/>
          <w:sz w:val="24"/>
          <w:szCs w:val="24"/>
          <w:lang w:val="en-AU"/>
        </w:rPr>
        <w:t xml:space="preserve">, </w:t>
      </w:r>
      <w:proofErr w:type="gramStart"/>
      <w:r w:rsidR="00FE3ACD" w:rsidRPr="009A2952">
        <w:rPr>
          <w:rFonts w:ascii="Times New Roman" w:hAnsi="Times New Roman" w:cs="Times New Roman"/>
          <w:sz w:val="24"/>
          <w:szCs w:val="24"/>
          <w:lang w:val="en-AU"/>
        </w:rPr>
        <w:t>Directors</w:t>
      </w:r>
      <w:proofErr w:type="gramEnd"/>
      <w:r w:rsidR="00FE3ACD" w:rsidRPr="009A2952">
        <w:rPr>
          <w:rFonts w:ascii="Times New Roman" w:hAnsi="Times New Roman" w:cs="Times New Roman"/>
          <w:sz w:val="24"/>
          <w:szCs w:val="24"/>
          <w:lang w:val="en-AU"/>
        </w:rPr>
        <w:t xml:space="preserve"> and</w:t>
      </w:r>
      <w:r w:rsidR="00AA2E6F">
        <w:rPr>
          <w:rFonts w:ascii="Times New Roman" w:hAnsi="Times New Roman" w:cs="Times New Roman"/>
          <w:sz w:val="24"/>
          <w:szCs w:val="24"/>
          <w:lang w:val="en-AU"/>
        </w:rPr>
        <w:t xml:space="preserve"> academic</w:t>
      </w:r>
      <w:r w:rsidR="00FE3ACD" w:rsidRPr="009A2952">
        <w:rPr>
          <w:rFonts w:ascii="Times New Roman" w:hAnsi="Times New Roman" w:cs="Times New Roman"/>
          <w:sz w:val="24"/>
          <w:szCs w:val="24"/>
          <w:lang w:val="en-AU"/>
        </w:rPr>
        <w:t xml:space="preserve"> Senate members</w:t>
      </w:r>
      <w:r w:rsidR="00667BE1" w:rsidRPr="009A2952">
        <w:rPr>
          <w:rFonts w:ascii="Times New Roman" w:hAnsi="Times New Roman" w:cs="Times New Roman"/>
          <w:sz w:val="24"/>
          <w:szCs w:val="24"/>
          <w:lang w:val="en-AU"/>
        </w:rPr>
        <w:t>. Currently, there is little opportunity for academics to participate in management projects and strategic interventions unless they abandon all their academic work</w:t>
      </w:r>
      <w:r w:rsidR="00FE3ACD" w:rsidRPr="009A2952">
        <w:rPr>
          <w:rFonts w:ascii="Times New Roman" w:hAnsi="Times New Roman" w:cs="Times New Roman"/>
          <w:sz w:val="24"/>
          <w:szCs w:val="24"/>
          <w:lang w:val="en-AU"/>
        </w:rPr>
        <w:t xml:space="preserve"> </w:t>
      </w:r>
      <w:r w:rsidR="00955F09">
        <w:rPr>
          <w:rFonts w:ascii="Times New Roman" w:hAnsi="Times New Roman" w:cs="Times New Roman"/>
          <w:sz w:val="24"/>
          <w:szCs w:val="24"/>
          <w:lang w:val="en-AU"/>
        </w:rPr>
        <w:t xml:space="preserve">and apply </w:t>
      </w:r>
      <w:r w:rsidR="00FE3ACD" w:rsidRPr="009A2952">
        <w:rPr>
          <w:rFonts w:ascii="Times New Roman" w:hAnsi="Times New Roman" w:cs="Times New Roman"/>
          <w:sz w:val="24"/>
          <w:szCs w:val="24"/>
          <w:lang w:val="en-AU"/>
        </w:rPr>
        <w:t>for 100% management roles.</w:t>
      </w:r>
      <w:r w:rsidR="00667BE1" w:rsidRPr="009A2952">
        <w:rPr>
          <w:rFonts w:ascii="Times New Roman" w:hAnsi="Times New Roman" w:cs="Times New Roman"/>
          <w:sz w:val="24"/>
          <w:szCs w:val="24"/>
          <w:lang w:val="en-AU"/>
        </w:rPr>
        <w:t xml:space="preserve"> </w:t>
      </w:r>
      <w:r w:rsidR="004B64ED" w:rsidRPr="009A2952">
        <w:rPr>
          <w:rFonts w:ascii="Times New Roman" w:hAnsi="Times New Roman" w:cs="Times New Roman"/>
          <w:sz w:val="24"/>
          <w:szCs w:val="24"/>
          <w:lang w:val="en-AU"/>
        </w:rPr>
        <w:t>Th</w:t>
      </w:r>
      <w:r w:rsidR="00FE3ACD" w:rsidRPr="009A2952">
        <w:rPr>
          <w:rFonts w:ascii="Times New Roman" w:hAnsi="Times New Roman" w:cs="Times New Roman"/>
          <w:sz w:val="24"/>
          <w:szCs w:val="24"/>
          <w:lang w:val="en-AU"/>
        </w:rPr>
        <w:t>is single-line</w:t>
      </w:r>
      <w:r w:rsidR="004B64ED" w:rsidRPr="009A2952">
        <w:rPr>
          <w:rFonts w:ascii="Times New Roman" w:hAnsi="Times New Roman" w:cs="Times New Roman"/>
          <w:sz w:val="24"/>
          <w:szCs w:val="24"/>
          <w:lang w:val="en-AU"/>
        </w:rPr>
        <w:t xml:space="preserve"> management position structure </w:t>
      </w:r>
      <w:r w:rsidR="00667BE1" w:rsidRPr="009A2952">
        <w:rPr>
          <w:rFonts w:ascii="Times New Roman" w:hAnsi="Times New Roman" w:cs="Times New Roman"/>
          <w:sz w:val="24"/>
          <w:szCs w:val="24"/>
          <w:lang w:val="en-AU"/>
        </w:rPr>
        <w:t xml:space="preserve">must change for a more distributive and connected leadership in universities. </w:t>
      </w:r>
      <w:r w:rsidR="004B64ED" w:rsidRPr="009A2952">
        <w:rPr>
          <w:rFonts w:ascii="Times New Roman" w:hAnsi="Times New Roman" w:cs="Times New Roman"/>
          <w:sz w:val="24"/>
          <w:szCs w:val="24"/>
          <w:lang w:val="en-AU"/>
        </w:rPr>
        <w:t>Single-line management systems are not the only model of organisational structure, and a more distributive model would permit staff to split their time between teaching/research and management activity.</w:t>
      </w:r>
    </w:p>
    <w:p w14:paraId="3342CF9B" w14:textId="6E73985F" w:rsidR="00DC0AE1" w:rsidRDefault="00EC583C" w:rsidP="00A460B4">
      <w:pPr>
        <w:rPr>
          <w:rFonts w:ascii="Times New Roman" w:hAnsi="Times New Roman" w:cs="Times New Roman"/>
          <w:sz w:val="24"/>
          <w:szCs w:val="24"/>
        </w:rPr>
      </w:pPr>
      <w:r>
        <w:rPr>
          <w:rFonts w:ascii="Times New Roman" w:hAnsi="Times New Roman" w:cs="Times New Roman"/>
          <w:sz w:val="24"/>
          <w:szCs w:val="24"/>
        </w:rPr>
        <w:t>Universities strategies are frequently developed by eternal consultancies, with the result of them all largely resembling one another (</w:t>
      </w:r>
      <w:proofErr w:type="spellStart"/>
      <w:r>
        <w:rPr>
          <w:rFonts w:ascii="Times New Roman" w:hAnsi="Times New Roman" w:cs="Times New Roman"/>
          <w:sz w:val="24"/>
          <w:szCs w:val="24"/>
        </w:rPr>
        <w:t>Devinney</w:t>
      </w:r>
      <w:proofErr w:type="spellEnd"/>
      <w:r>
        <w:rPr>
          <w:rFonts w:ascii="Times New Roman" w:hAnsi="Times New Roman" w:cs="Times New Roman"/>
          <w:sz w:val="24"/>
          <w:szCs w:val="24"/>
        </w:rPr>
        <w:t xml:space="preserve"> &amp; Dowling 2020), indicative of impoverished vision at the whole institution level. </w:t>
      </w:r>
      <w:r w:rsidR="00376018">
        <w:rPr>
          <w:rFonts w:ascii="Times New Roman" w:hAnsi="Times New Roman" w:cs="Times New Roman"/>
          <w:sz w:val="24"/>
          <w:szCs w:val="24"/>
        </w:rPr>
        <w:t>A more distributed leadership of universities would help to solve the problem of isomorphism of Australian universities, refreshing the question of each institution’s unique mission, strategy and purpose</w:t>
      </w:r>
      <w:r w:rsidR="007642CE">
        <w:rPr>
          <w:rFonts w:ascii="Times New Roman" w:hAnsi="Times New Roman" w:cs="Times New Roman"/>
          <w:sz w:val="24"/>
          <w:szCs w:val="24"/>
        </w:rPr>
        <w:t xml:space="preserve"> via</w:t>
      </w:r>
      <w:r w:rsidR="00AA2E6F">
        <w:rPr>
          <w:rFonts w:ascii="Times New Roman" w:hAnsi="Times New Roman" w:cs="Times New Roman"/>
          <w:sz w:val="24"/>
          <w:szCs w:val="24"/>
        </w:rPr>
        <w:t xml:space="preserve"> interpersonal practices of dialogue, rather than viewing strategy purely as the rational planning of executive </w:t>
      </w:r>
      <w:r w:rsidR="00376018">
        <w:rPr>
          <w:rFonts w:ascii="Times New Roman" w:hAnsi="Times New Roman" w:cs="Times New Roman"/>
          <w:sz w:val="24"/>
          <w:szCs w:val="24"/>
        </w:rPr>
        <w:t>management</w:t>
      </w:r>
      <w:r w:rsidR="007642CE">
        <w:rPr>
          <w:rFonts w:ascii="Times New Roman" w:hAnsi="Times New Roman" w:cs="Times New Roman"/>
          <w:sz w:val="24"/>
          <w:szCs w:val="24"/>
        </w:rPr>
        <w:t xml:space="preserve"> or consultants</w:t>
      </w:r>
      <w:r w:rsidR="00493253">
        <w:rPr>
          <w:rFonts w:ascii="Times New Roman" w:hAnsi="Times New Roman" w:cs="Times New Roman"/>
          <w:sz w:val="24"/>
          <w:szCs w:val="24"/>
        </w:rPr>
        <w:t xml:space="preserve">. </w:t>
      </w:r>
      <w:r w:rsidR="00AA2E6F">
        <w:rPr>
          <w:rFonts w:ascii="Times New Roman" w:hAnsi="Times New Roman" w:cs="Times New Roman"/>
          <w:sz w:val="24"/>
          <w:szCs w:val="24"/>
        </w:rPr>
        <w:t xml:space="preserve">This view of strategy development as a </w:t>
      </w:r>
      <w:r w:rsidR="00AA2E6F">
        <w:rPr>
          <w:rFonts w:ascii="Times New Roman" w:hAnsi="Times New Roman" w:cs="Times New Roman"/>
          <w:sz w:val="24"/>
          <w:szCs w:val="24"/>
        </w:rPr>
        <w:lastRenderedPageBreak/>
        <w:t>dialogic process aligns with the recent trend in higher education leadership scholarship which has increasingly emphasised connected and distributed leadership. Leadership in the distributed model is an emerging property of interacting individuals, with open boundaries, and distributed across the many, rather than located within a specific individual</w:t>
      </w:r>
      <w:r w:rsidR="00253FFA">
        <w:rPr>
          <w:rFonts w:ascii="Times New Roman" w:hAnsi="Times New Roman" w:cs="Times New Roman"/>
          <w:sz w:val="24"/>
          <w:szCs w:val="24"/>
        </w:rPr>
        <w:t>.</w:t>
      </w:r>
      <w:r w:rsidR="00AA2E6F">
        <w:rPr>
          <w:rFonts w:ascii="Times New Roman" w:hAnsi="Times New Roman" w:cs="Times New Roman"/>
          <w:sz w:val="24"/>
          <w:szCs w:val="24"/>
        </w:rPr>
        <w:t xml:space="preserve"> Distributed leadership brings both greater staff wellbeing and greater institutional sustainability when it is located throughout the whole university</w:t>
      </w:r>
      <w:r w:rsidR="00253FFA">
        <w:rPr>
          <w:rFonts w:ascii="Times New Roman" w:hAnsi="Times New Roman" w:cs="Times New Roman"/>
          <w:sz w:val="24"/>
          <w:szCs w:val="24"/>
        </w:rPr>
        <w:t xml:space="preserve"> (Bolden et al 2015</w:t>
      </w:r>
      <w:r w:rsidR="009A6DDF">
        <w:rPr>
          <w:rFonts w:ascii="Times New Roman" w:hAnsi="Times New Roman" w:cs="Times New Roman"/>
          <w:sz w:val="24"/>
          <w:szCs w:val="24"/>
        </w:rPr>
        <w:t xml:space="preserve">; </w:t>
      </w:r>
      <w:proofErr w:type="spellStart"/>
      <w:r w:rsidR="009A6DDF">
        <w:rPr>
          <w:rFonts w:ascii="Times New Roman" w:hAnsi="Times New Roman" w:cs="Times New Roman"/>
          <w:sz w:val="24"/>
          <w:szCs w:val="24"/>
        </w:rPr>
        <w:t>Dooris</w:t>
      </w:r>
      <w:proofErr w:type="spellEnd"/>
      <w:r w:rsidR="009A6DDF">
        <w:rPr>
          <w:rFonts w:ascii="Times New Roman" w:hAnsi="Times New Roman" w:cs="Times New Roman"/>
          <w:sz w:val="24"/>
          <w:szCs w:val="24"/>
        </w:rPr>
        <w:t xml:space="preserve"> et al 2018</w:t>
      </w:r>
      <w:r w:rsidR="00253FFA">
        <w:rPr>
          <w:rFonts w:ascii="Times New Roman" w:hAnsi="Times New Roman" w:cs="Times New Roman"/>
          <w:sz w:val="24"/>
          <w:szCs w:val="24"/>
        </w:rPr>
        <w:t>)</w:t>
      </w:r>
      <w:r w:rsidR="00493253">
        <w:rPr>
          <w:rFonts w:ascii="Times New Roman" w:hAnsi="Times New Roman" w:cs="Times New Roman"/>
          <w:sz w:val="24"/>
          <w:szCs w:val="24"/>
        </w:rPr>
        <w:t xml:space="preserve">. </w:t>
      </w:r>
    </w:p>
    <w:p w14:paraId="449210DA" w14:textId="78DC2370" w:rsidR="00FE3ACD" w:rsidRDefault="00AA2E6F" w:rsidP="00A460B4">
      <w:pPr>
        <w:rPr>
          <w:rFonts w:ascii="Times New Roman" w:hAnsi="Times New Roman" w:cs="Times New Roman"/>
          <w:sz w:val="24"/>
          <w:szCs w:val="24"/>
        </w:rPr>
      </w:pPr>
      <w:r>
        <w:rPr>
          <w:rFonts w:ascii="Times New Roman" w:hAnsi="Times New Roman" w:cs="Times New Roman"/>
          <w:sz w:val="24"/>
          <w:szCs w:val="24"/>
        </w:rPr>
        <w:t>The top-down managerial approach may also be incompatible with emergent, entrepreneurial forms of leadership</w:t>
      </w:r>
      <w:r w:rsidR="00621FCA">
        <w:rPr>
          <w:rFonts w:ascii="Times New Roman" w:hAnsi="Times New Roman" w:cs="Times New Roman"/>
          <w:sz w:val="24"/>
          <w:szCs w:val="24"/>
        </w:rPr>
        <w:t xml:space="preserve"> increasingly needed</w:t>
      </w:r>
      <w:r w:rsidR="00493253">
        <w:rPr>
          <w:rFonts w:ascii="Times New Roman" w:hAnsi="Times New Roman" w:cs="Times New Roman"/>
          <w:sz w:val="24"/>
          <w:szCs w:val="24"/>
        </w:rPr>
        <w:t xml:space="preserve"> </w:t>
      </w:r>
      <w:r>
        <w:rPr>
          <w:rFonts w:ascii="Times New Roman" w:hAnsi="Times New Roman" w:cs="Times New Roman"/>
          <w:sz w:val="24"/>
          <w:szCs w:val="24"/>
        </w:rPr>
        <w:t xml:space="preserve">in higher education institutions. Entrepreneurial adaptability </w:t>
      </w:r>
      <w:r w:rsidR="00621FCA">
        <w:rPr>
          <w:rFonts w:ascii="Times New Roman" w:hAnsi="Times New Roman" w:cs="Times New Roman"/>
          <w:sz w:val="24"/>
          <w:szCs w:val="24"/>
        </w:rPr>
        <w:t>will support</w:t>
      </w:r>
      <w:r>
        <w:rPr>
          <w:rFonts w:ascii="Times New Roman" w:hAnsi="Times New Roman" w:cs="Times New Roman"/>
          <w:sz w:val="24"/>
          <w:szCs w:val="24"/>
        </w:rPr>
        <w:t xml:space="preserve"> universities to diversify their funding sources for greater sustainability but requires more loosely coupled structures of authority than the stable model of New Public Management that has become common in university organisational strata in Australia and in the UK</w:t>
      </w:r>
      <w:r w:rsidR="00621FCA">
        <w:rPr>
          <w:rFonts w:ascii="Times New Roman" w:hAnsi="Times New Roman" w:cs="Times New Roman"/>
          <w:sz w:val="24"/>
          <w:szCs w:val="24"/>
        </w:rPr>
        <w:t xml:space="preserve"> since the 1990s</w:t>
      </w:r>
      <w:r w:rsidR="00253FFA">
        <w:rPr>
          <w:rFonts w:ascii="Times New Roman" w:hAnsi="Times New Roman" w:cs="Times New Roman"/>
          <w:sz w:val="24"/>
          <w:szCs w:val="24"/>
        </w:rPr>
        <w:t xml:space="preserve">. </w:t>
      </w:r>
      <w:r>
        <w:rPr>
          <w:rFonts w:ascii="Times New Roman" w:hAnsi="Times New Roman" w:cs="Times New Roman"/>
          <w:sz w:val="24"/>
          <w:szCs w:val="24"/>
        </w:rPr>
        <w:t xml:space="preserve">According to this </w:t>
      </w:r>
      <w:r w:rsidR="007642CE">
        <w:rPr>
          <w:rFonts w:ascii="Times New Roman" w:hAnsi="Times New Roman" w:cs="Times New Roman"/>
          <w:sz w:val="24"/>
          <w:szCs w:val="24"/>
        </w:rPr>
        <w:t xml:space="preserve">emergent </w:t>
      </w:r>
      <w:r>
        <w:rPr>
          <w:rFonts w:ascii="Times New Roman" w:hAnsi="Times New Roman" w:cs="Times New Roman"/>
          <w:sz w:val="24"/>
          <w:szCs w:val="24"/>
        </w:rPr>
        <w:t>view, following the pattern of biological ecosystems, universities will thrive best by carving out a niche rather than attempting to compete according to global rankings which tend toward isomorphism</w:t>
      </w:r>
      <w:r w:rsidR="00253FFA">
        <w:rPr>
          <w:rFonts w:ascii="Times New Roman" w:hAnsi="Times New Roman" w:cs="Times New Roman"/>
          <w:sz w:val="24"/>
          <w:szCs w:val="24"/>
        </w:rPr>
        <w:t xml:space="preserve"> (</w:t>
      </w:r>
      <w:r w:rsidR="00621FCA" w:rsidRPr="00A62B88">
        <w:rPr>
          <w:rFonts w:ascii="Times New Roman" w:hAnsi="Times New Roman" w:cs="Times New Roman"/>
          <w:sz w:val="24"/>
          <w:szCs w:val="24"/>
        </w:rPr>
        <w:t>Young, Mitchell &amp; Pinheiro 2022</w:t>
      </w:r>
      <w:r w:rsidR="00253FFA">
        <w:rPr>
          <w:rFonts w:ascii="Times New Roman" w:hAnsi="Times New Roman" w:cs="Times New Roman"/>
          <w:sz w:val="24"/>
          <w:szCs w:val="24"/>
        </w:rPr>
        <w:t>).</w:t>
      </w:r>
    </w:p>
    <w:p w14:paraId="3D4D4A48" w14:textId="71597C97" w:rsidR="001828E6" w:rsidRPr="007642CE" w:rsidRDefault="00AA2E6F" w:rsidP="007642CE">
      <w:pPr>
        <w:jc w:val="both"/>
        <w:rPr>
          <w:rFonts w:ascii="Times New Roman" w:hAnsi="Times New Roman" w:cs="Times New Roman"/>
          <w:sz w:val="24"/>
          <w:szCs w:val="24"/>
        </w:rPr>
      </w:pPr>
      <w:r>
        <w:rPr>
          <w:rFonts w:ascii="Times New Roman" w:hAnsi="Times New Roman" w:cs="Times New Roman"/>
          <w:sz w:val="24"/>
          <w:szCs w:val="24"/>
        </w:rPr>
        <w:t xml:space="preserve">Ideas about ‘complexity leadership’ also refer to organisations developing greater adaptability in facing challenges of complex situations. In uncertain </w:t>
      </w:r>
      <w:r w:rsidR="007642CE">
        <w:rPr>
          <w:rFonts w:ascii="Times New Roman" w:hAnsi="Times New Roman" w:cs="Times New Roman"/>
          <w:sz w:val="24"/>
          <w:szCs w:val="24"/>
        </w:rPr>
        <w:t xml:space="preserve">and rapidly changing </w:t>
      </w:r>
      <w:r>
        <w:rPr>
          <w:rFonts w:ascii="Times New Roman" w:hAnsi="Times New Roman" w:cs="Times New Roman"/>
          <w:sz w:val="24"/>
          <w:szCs w:val="24"/>
        </w:rPr>
        <w:t xml:space="preserve">contexts, greater network interconnectivity is protective and robust, following the pattern of biological systems theory, in contrast to the fragility of top-down </w:t>
      </w:r>
      <w:r w:rsidR="007642CE">
        <w:rPr>
          <w:rFonts w:ascii="Times New Roman" w:hAnsi="Times New Roman" w:cs="Times New Roman"/>
          <w:sz w:val="24"/>
          <w:szCs w:val="24"/>
        </w:rPr>
        <w:t>strategy</w:t>
      </w:r>
      <w:r w:rsidR="00493253">
        <w:rPr>
          <w:rFonts w:ascii="Times New Roman" w:hAnsi="Times New Roman" w:cs="Times New Roman"/>
          <w:sz w:val="24"/>
          <w:szCs w:val="24"/>
        </w:rPr>
        <w:t xml:space="preserve">. </w:t>
      </w:r>
      <w:r w:rsidR="007642CE">
        <w:rPr>
          <w:rFonts w:ascii="Times New Roman" w:hAnsi="Times New Roman" w:cs="Times New Roman"/>
          <w:sz w:val="24"/>
          <w:szCs w:val="24"/>
        </w:rPr>
        <w:t xml:space="preserve">A </w:t>
      </w:r>
      <w:r>
        <w:rPr>
          <w:rFonts w:ascii="Times New Roman" w:hAnsi="Times New Roman" w:cs="Times New Roman"/>
          <w:sz w:val="24"/>
          <w:szCs w:val="24"/>
        </w:rPr>
        <w:t xml:space="preserve">recent book about resilient universities argues that resilience is located not in particular individuals but collectively, suggesting that university management might become better able to adapt to </w:t>
      </w:r>
      <w:r w:rsidR="00955F09">
        <w:rPr>
          <w:rFonts w:ascii="Times New Roman" w:hAnsi="Times New Roman" w:cs="Times New Roman"/>
          <w:sz w:val="24"/>
          <w:szCs w:val="24"/>
        </w:rPr>
        <w:t xml:space="preserve">volatile, uncertain, </w:t>
      </w:r>
      <w:proofErr w:type="gramStart"/>
      <w:r w:rsidR="00955F09">
        <w:rPr>
          <w:rFonts w:ascii="Times New Roman" w:hAnsi="Times New Roman" w:cs="Times New Roman"/>
          <w:sz w:val="24"/>
          <w:szCs w:val="24"/>
        </w:rPr>
        <w:t>complex</w:t>
      </w:r>
      <w:proofErr w:type="gramEnd"/>
      <w:r w:rsidR="00955F09">
        <w:rPr>
          <w:rFonts w:ascii="Times New Roman" w:hAnsi="Times New Roman" w:cs="Times New Roman"/>
          <w:sz w:val="24"/>
          <w:szCs w:val="24"/>
        </w:rPr>
        <w:t xml:space="preserve"> and ambiguous</w:t>
      </w:r>
      <w:r>
        <w:rPr>
          <w:rFonts w:ascii="Times New Roman" w:hAnsi="Times New Roman" w:cs="Times New Roman"/>
          <w:sz w:val="24"/>
          <w:szCs w:val="24"/>
        </w:rPr>
        <w:t xml:space="preserve"> contexts by developing greater connectivity and cohesion across the institution (</w:t>
      </w:r>
      <w:proofErr w:type="spellStart"/>
      <w:r>
        <w:rPr>
          <w:rFonts w:ascii="Times New Roman" w:hAnsi="Times New Roman" w:cs="Times New Roman"/>
          <w:sz w:val="24"/>
          <w:szCs w:val="24"/>
        </w:rPr>
        <w:t>Gustiniano</w:t>
      </w:r>
      <w:proofErr w:type="spellEnd"/>
      <w:r>
        <w:rPr>
          <w:rFonts w:ascii="Times New Roman" w:hAnsi="Times New Roman" w:cs="Times New Roman"/>
          <w:sz w:val="24"/>
          <w:szCs w:val="24"/>
        </w:rPr>
        <w:t xml:space="preserve"> 2022). </w:t>
      </w:r>
      <w:r w:rsidR="001D3619">
        <w:rPr>
          <w:rFonts w:ascii="Times New Roman" w:hAnsi="Times New Roman" w:cs="Times New Roman"/>
          <w:sz w:val="24"/>
          <w:szCs w:val="24"/>
        </w:rPr>
        <w:t>Others have referred</w:t>
      </w:r>
      <w:r>
        <w:rPr>
          <w:rFonts w:ascii="Times New Roman" w:hAnsi="Times New Roman" w:cs="Times New Roman"/>
          <w:sz w:val="24"/>
          <w:szCs w:val="24"/>
        </w:rPr>
        <w:t xml:space="preserve"> to leadership in diverse business and organisational contexts, prescrib</w:t>
      </w:r>
      <w:r w:rsidR="001D3619">
        <w:rPr>
          <w:rFonts w:ascii="Times New Roman" w:hAnsi="Times New Roman" w:cs="Times New Roman"/>
          <w:sz w:val="24"/>
          <w:szCs w:val="24"/>
        </w:rPr>
        <w:t>ing</w:t>
      </w:r>
      <w:r>
        <w:rPr>
          <w:rFonts w:ascii="Times New Roman" w:hAnsi="Times New Roman" w:cs="Times New Roman"/>
          <w:sz w:val="24"/>
          <w:szCs w:val="24"/>
        </w:rPr>
        <w:t xml:space="preserve"> connectedness as the best response to a volatile and rapidly changing world, </w:t>
      </w:r>
      <w:r w:rsidR="001D3619">
        <w:rPr>
          <w:rFonts w:ascii="Times New Roman" w:hAnsi="Times New Roman" w:cs="Times New Roman"/>
          <w:sz w:val="24"/>
          <w:szCs w:val="24"/>
        </w:rPr>
        <w:t>since it permits</w:t>
      </w:r>
      <w:r>
        <w:rPr>
          <w:rFonts w:ascii="Times New Roman" w:hAnsi="Times New Roman" w:cs="Times New Roman"/>
          <w:sz w:val="24"/>
          <w:szCs w:val="24"/>
        </w:rPr>
        <w:t xml:space="preserve"> adaptiveness while retaining </w:t>
      </w:r>
      <w:r w:rsidR="007642CE">
        <w:rPr>
          <w:rFonts w:ascii="Times New Roman" w:hAnsi="Times New Roman" w:cs="Times New Roman"/>
          <w:sz w:val="24"/>
          <w:szCs w:val="24"/>
        </w:rPr>
        <w:t xml:space="preserve">a </w:t>
      </w:r>
      <w:r>
        <w:rPr>
          <w:rFonts w:ascii="Times New Roman" w:hAnsi="Times New Roman" w:cs="Times New Roman"/>
          <w:sz w:val="24"/>
          <w:szCs w:val="24"/>
        </w:rPr>
        <w:t>strong core</w:t>
      </w:r>
      <w:r w:rsidR="00A62B88">
        <w:rPr>
          <w:rFonts w:ascii="Times New Roman" w:hAnsi="Times New Roman" w:cs="Times New Roman"/>
          <w:sz w:val="24"/>
          <w:szCs w:val="24"/>
        </w:rPr>
        <w:t xml:space="preserve"> (</w:t>
      </w:r>
      <w:proofErr w:type="spellStart"/>
      <w:r w:rsidR="002E3FE2">
        <w:rPr>
          <w:rFonts w:ascii="Times New Roman" w:hAnsi="Times New Roman" w:cs="Times New Roman"/>
          <w:sz w:val="24"/>
          <w:szCs w:val="24"/>
        </w:rPr>
        <w:t>Fumasoli</w:t>
      </w:r>
      <w:proofErr w:type="spellEnd"/>
      <w:r w:rsidR="002E3FE2">
        <w:rPr>
          <w:rFonts w:ascii="Times New Roman" w:hAnsi="Times New Roman" w:cs="Times New Roman"/>
          <w:sz w:val="24"/>
          <w:szCs w:val="24"/>
        </w:rPr>
        <w:t xml:space="preserve"> et al 2015; </w:t>
      </w:r>
      <w:r w:rsidR="00A62B88" w:rsidRPr="00A62B88">
        <w:rPr>
          <w:rFonts w:ascii="Times New Roman" w:hAnsi="Times New Roman" w:cs="Times New Roman"/>
          <w:sz w:val="24"/>
          <w:szCs w:val="24"/>
        </w:rPr>
        <w:t>Young, Mitchell &amp; Pinheiro 2022)</w:t>
      </w:r>
      <w:r w:rsidR="007642CE">
        <w:rPr>
          <w:rFonts w:ascii="Times New Roman" w:hAnsi="Times New Roman" w:cs="Times New Roman"/>
          <w:sz w:val="24"/>
          <w:szCs w:val="24"/>
        </w:rPr>
        <w:t xml:space="preserve">. </w:t>
      </w:r>
      <w:r>
        <w:rPr>
          <w:rFonts w:ascii="Times New Roman" w:hAnsi="Times New Roman" w:cs="Times New Roman"/>
          <w:sz w:val="24"/>
          <w:szCs w:val="24"/>
        </w:rPr>
        <w:t xml:space="preserve">To achieve this though, all people working within an organisation need to understand why they exist </w:t>
      </w:r>
      <w:r w:rsidR="007642CE">
        <w:rPr>
          <w:rFonts w:ascii="Times New Roman" w:hAnsi="Times New Roman" w:cs="Times New Roman"/>
          <w:sz w:val="24"/>
          <w:szCs w:val="24"/>
        </w:rPr>
        <w:t xml:space="preserve">together </w:t>
      </w:r>
      <w:r>
        <w:rPr>
          <w:rFonts w:ascii="Times New Roman" w:hAnsi="Times New Roman" w:cs="Times New Roman"/>
          <w:sz w:val="24"/>
          <w:szCs w:val="24"/>
        </w:rPr>
        <w:t>as an entity</w:t>
      </w:r>
      <w:r w:rsidR="00493253">
        <w:rPr>
          <w:rFonts w:ascii="Times New Roman" w:hAnsi="Times New Roman" w:cs="Times New Roman"/>
          <w:sz w:val="24"/>
          <w:szCs w:val="24"/>
        </w:rPr>
        <w:t xml:space="preserve">, </w:t>
      </w:r>
      <w:r w:rsidR="007642CE">
        <w:rPr>
          <w:rFonts w:ascii="Times New Roman" w:hAnsi="Times New Roman" w:cs="Times New Roman"/>
          <w:sz w:val="24"/>
          <w:szCs w:val="24"/>
        </w:rPr>
        <w:t xml:space="preserve">sharing a </w:t>
      </w:r>
      <w:r>
        <w:rPr>
          <w:rFonts w:ascii="Times New Roman" w:hAnsi="Times New Roman" w:cs="Times New Roman"/>
          <w:sz w:val="24"/>
          <w:szCs w:val="24"/>
        </w:rPr>
        <w:t xml:space="preserve">clear sense of </w:t>
      </w:r>
      <w:r w:rsidR="007642CE">
        <w:rPr>
          <w:rFonts w:ascii="Times New Roman" w:hAnsi="Times New Roman" w:cs="Times New Roman"/>
          <w:sz w:val="24"/>
          <w:szCs w:val="24"/>
        </w:rPr>
        <w:t xml:space="preserve">their mutual interdependency and of </w:t>
      </w:r>
      <w:r>
        <w:rPr>
          <w:rFonts w:ascii="Times New Roman" w:hAnsi="Times New Roman" w:cs="Times New Roman"/>
          <w:sz w:val="24"/>
          <w:szCs w:val="24"/>
        </w:rPr>
        <w:t>what they are trying to achieve</w:t>
      </w:r>
      <w:r w:rsidR="005B10C5">
        <w:rPr>
          <w:rFonts w:ascii="Times New Roman" w:hAnsi="Times New Roman" w:cs="Times New Roman"/>
          <w:sz w:val="24"/>
          <w:szCs w:val="24"/>
        </w:rPr>
        <w:t xml:space="preserve"> (</w:t>
      </w:r>
      <w:r w:rsidR="00EC583C">
        <w:rPr>
          <w:rFonts w:ascii="Times New Roman" w:hAnsi="Times New Roman" w:cs="Times New Roman"/>
          <w:sz w:val="24"/>
          <w:szCs w:val="24"/>
        </w:rPr>
        <w:t xml:space="preserve">Davis &amp; Jones 2014; </w:t>
      </w:r>
      <w:r w:rsidR="005B10C5">
        <w:rPr>
          <w:rFonts w:ascii="Times New Roman" w:hAnsi="Times New Roman" w:cs="Times New Roman"/>
          <w:sz w:val="24"/>
          <w:szCs w:val="24"/>
        </w:rPr>
        <w:t>Hayward 2015)</w:t>
      </w:r>
      <w:r w:rsidR="00493253">
        <w:rPr>
          <w:rFonts w:ascii="Times New Roman" w:hAnsi="Times New Roman" w:cs="Times New Roman"/>
          <w:sz w:val="24"/>
          <w:szCs w:val="24"/>
        </w:rPr>
        <w:t>.</w:t>
      </w:r>
    </w:p>
    <w:p w14:paraId="0FD0A979" w14:textId="0AA456DB" w:rsidR="00376018" w:rsidRPr="005B10C5" w:rsidRDefault="001B250B" w:rsidP="00A460B4">
      <w:pPr>
        <w:rPr>
          <w:rFonts w:ascii="Times New Roman" w:hAnsi="Times New Roman" w:cs="Times New Roman"/>
          <w:b/>
          <w:bCs/>
          <w:sz w:val="24"/>
          <w:szCs w:val="24"/>
          <w:lang w:val="en-AU"/>
        </w:rPr>
      </w:pPr>
      <w:r w:rsidRPr="00376018">
        <w:rPr>
          <w:rFonts w:ascii="Times New Roman" w:hAnsi="Times New Roman" w:cs="Times New Roman"/>
          <w:sz w:val="24"/>
          <w:szCs w:val="24"/>
          <w:lang w:val="en-AU"/>
        </w:rPr>
        <w:t xml:space="preserve">Q33 A significant barrier to </w:t>
      </w:r>
      <w:r>
        <w:rPr>
          <w:rFonts w:ascii="Times New Roman" w:hAnsi="Times New Roman" w:cs="Times New Roman"/>
          <w:sz w:val="24"/>
          <w:szCs w:val="24"/>
          <w:lang w:val="en-AU"/>
        </w:rPr>
        <w:t xml:space="preserve">retention of students from both low-socio-economic and English-as-a-second language backgrounds is that they require substantially more support and teaching labour which is not currently adequately </w:t>
      </w:r>
      <w:r w:rsidR="00DC0AE1">
        <w:rPr>
          <w:rFonts w:ascii="Times New Roman" w:hAnsi="Times New Roman" w:cs="Times New Roman"/>
          <w:sz w:val="24"/>
          <w:szCs w:val="24"/>
          <w:lang w:val="en-AU"/>
        </w:rPr>
        <w:t xml:space="preserve">addressed in Federal funding. </w:t>
      </w:r>
      <w:r>
        <w:rPr>
          <w:rFonts w:ascii="Times New Roman" w:hAnsi="Times New Roman" w:cs="Times New Roman"/>
          <w:sz w:val="24"/>
          <w:szCs w:val="24"/>
          <w:lang w:val="en-AU"/>
        </w:rPr>
        <w:t xml:space="preserve">Universities have invested in literacy programs, transition Colleges, mentoring schemes, all which have increased retention of disadvantaged groups. But the necessity to restrain costs has broadly compromised the efficacy of teaching programs in universities outside the G08. </w:t>
      </w:r>
      <w:r w:rsidRPr="005B10C5">
        <w:rPr>
          <w:rFonts w:ascii="Times New Roman" w:hAnsi="Times New Roman" w:cs="Times New Roman"/>
          <w:b/>
          <w:bCs/>
          <w:sz w:val="24"/>
          <w:szCs w:val="24"/>
          <w:lang w:val="en-AU"/>
        </w:rPr>
        <w:t xml:space="preserve">Universities with higher proportions of disadvantaged groups should receive substantially higher Block funding than institutions with higher proportions of more privileged students, in recognition of the greater expense needed to retain disadvantaged students, bring them up to standard, and set them up for career success post-graduation. </w:t>
      </w:r>
    </w:p>
    <w:p w14:paraId="70CF4DEE" w14:textId="77777777" w:rsidR="00A33F2F" w:rsidRDefault="001828E6" w:rsidP="00A460B4">
      <w:pPr>
        <w:rPr>
          <w:rFonts w:ascii="Times New Roman" w:hAnsi="Times New Roman" w:cs="Times New Roman"/>
          <w:sz w:val="24"/>
          <w:szCs w:val="24"/>
          <w:lang w:val="en-AU"/>
        </w:rPr>
      </w:pPr>
      <w:r w:rsidRPr="009A2952">
        <w:rPr>
          <w:rFonts w:ascii="Times New Roman" w:hAnsi="Times New Roman" w:cs="Times New Roman"/>
          <w:sz w:val="24"/>
          <w:szCs w:val="24"/>
          <w:lang w:val="en-AU"/>
        </w:rPr>
        <w:t>Q41.</w:t>
      </w:r>
      <w:r w:rsidR="005B10C5">
        <w:rPr>
          <w:rFonts w:ascii="Times New Roman" w:hAnsi="Times New Roman" w:cs="Times New Roman"/>
          <w:sz w:val="24"/>
          <w:szCs w:val="24"/>
          <w:lang w:val="en-AU"/>
        </w:rPr>
        <w:t xml:space="preserve"> </w:t>
      </w:r>
      <w:r w:rsidR="005B10C5" w:rsidRPr="005B10C5">
        <w:rPr>
          <w:rFonts w:ascii="Times New Roman" w:hAnsi="Times New Roman" w:cs="Times New Roman"/>
          <w:b/>
          <w:bCs/>
          <w:sz w:val="24"/>
          <w:szCs w:val="24"/>
          <w:lang w:val="en-AU"/>
        </w:rPr>
        <w:t>A major reform in needed of research quality evaluation in Australia.</w:t>
      </w:r>
      <w:r w:rsidR="005B10C5">
        <w:rPr>
          <w:rFonts w:ascii="Times New Roman" w:hAnsi="Times New Roman" w:cs="Times New Roman"/>
          <w:sz w:val="24"/>
          <w:szCs w:val="24"/>
          <w:lang w:val="en-AU"/>
        </w:rPr>
        <w:t xml:space="preserve"> </w:t>
      </w:r>
      <w:r w:rsidR="007B08AF" w:rsidRPr="007B08AF">
        <w:rPr>
          <w:rFonts w:ascii="Times New Roman" w:hAnsi="Times New Roman" w:cs="Times New Roman"/>
          <w:sz w:val="24"/>
          <w:szCs w:val="24"/>
          <w:lang w:val="en-AU"/>
        </w:rPr>
        <w:t>Several Australian university leaders have long complained of the isomorphism characterising our institutions since the Dawkins reforms (Davis 2017; Bebbington 2020), whereas the European approach to defining institutional purpose through cooperation, rather than through competition and mimicry, has produced a wide spectrum of diverse higher education entities all operating at a very high standard</w:t>
      </w:r>
      <w:r w:rsidR="007B08AF">
        <w:rPr>
          <w:rFonts w:ascii="Times New Roman" w:hAnsi="Times New Roman" w:cs="Times New Roman"/>
          <w:sz w:val="24"/>
          <w:szCs w:val="24"/>
          <w:lang w:val="en-AU"/>
        </w:rPr>
        <w:t xml:space="preserve">. </w:t>
      </w:r>
      <w:r w:rsidR="00A33F2F">
        <w:rPr>
          <w:rFonts w:ascii="Times New Roman" w:hAnsi="Times New Roman" w:cs="Times New Roman"/>
          <w:sz w:val="24"/>
          <w:szCs w:val="24"/>
          <w:lang w:val="en-AU"/>
        </w:rPr>
        <w:t xml:space="preserve">The solution to this problem is not to deny research </w:t>
      </w:r>
      <w:r w:rsidR="00A33F2F">
        <w:rPr>
          <w:rFonts w:ascii="Times New Roman" w:hAnsi="Times New Roman" w:cs="Times New Roman"/>
          <w:sz w:val="24"/>
          <w:szCs w:val="24"/>
          <w:lang w:val="en-AU"/>
        </w:rPr>
        <w:lastRenderedPageBreak/>
        <w:t xml:space="preserve">funding to some universities that have already invested massively in it over the past 30 years. Instead, what is needed is a revision of research evaluation and funding that takes account of the current reality of inequities and systems of privilege in the actual research landscape. </w:t>
      </w:r>
    </w:p>
    <w:p w14:paraId="083A511A" w14:textId="5FF90F5D" w:rsidR="00224AC9" w:rsidRPr="001B250B" w:rsidRDefault="00224AC9" w:rsidP="00A460B4">
      <w:pPr>
        <w:rPr>
          <w:rFonts w:ascii="Times New Roman" w:hAnsi="Times New Roman" w:cs="Times New Roman"/>
          <w:sz w:val="24"/>
          <w:szCs w:val="24"/>
          <w:lang w:val="en-AU"/>
        </w:rPr>
      </w:pPr>
      <w:r w:rsidRPr="00224AC9">
        <w:rPr>
          <w:rFonts w:ascii="Times New Roman" w:hAnsi="Times New Roman" w:cs="Times New Roman"/>
          <w:sz w:val="24"/>
          <w:szCs w:val="24"/>
        </w:rPr>
        <w:t>The Australian Research Council’s Excellence in Research, Australia (ERA</w:t>
      </w:r>
      <w:r w:rsidR="00506606">
        <w:rPr>
          <w:rFonts w:ascii="Times New Roman" w:hAnsi="Times New Roman" w:cs="Times New Roman"/>
          <w:sz w:val="24"/>
          <w:szCs w:val="24"/>
        </w:rPr>
        <w:t>)</w:t>
      </w:r>
      <w:r w:rsidRPr="00224AC9">
        <w:rPr>
          <w:rFonts w:ascii="Times New Roman" w:hAnsi="Times New Roman" w:cs="Times New Roman"/>
          <w:sz w:val="24"/>
          <w:szCs w:val="24"/>
        </w:rPr>
        <w:t xml:space="preserve"> has followed the general international practice of Performance-Based Research Funding Systems</w:t>
      </w:r>
      <w:r>
        <w:rPr>
          <w:rFonts w:ascii="Times New Roman" w:hAnsi="Times New Roman" w:cs="Times New Roman"/>
          <w:sz w:val="24"/>
          <w:szCs w:val="24"/>
        </w:rPr>
        <w:t>, except that it has never been tied to federal funding</w:t>
      </w:r>
      <w:r w:rsidR="00506606">
        <w:rPr>
          <w:rFonts w:ascii="Times New Roman" w:hAnsi="Times New Roman" w:cs="Times New Roman"/>
          <w:sz w:val="24"/>
          <w:szCs w:val="24"/>
        </w:rPr>
        <w:t xml:space="preserve">. </w:t>
      </w:r>
      <w:r w:rsidRPr="00224AC9">
        <w:rPr>
          <w:rFonts w:ascii="Times New Roman" w:hAnsi="Times New Roman" w:cs="Times New Roman"/>
          <w:sz w:val="24"/>
          <w:szCs w:val="24"/>
        </w:rPr>
        <w:t>Several recent global changes have complicated the question of how research quality may be evaluated: Firstly, the growth since the early 2000s of bibliometric methods focussed on citations</w:t>
      </w:r>
      <w:r w:rsidR="005B10C5">
        <w:rPr>
          <w:rFonts w:ascii="Times New Roman" w:hAnsi="Times New Roman" w:cs="Times New Roman"/>
          <w:sz w:val="24"/>
          <w:szCs w:val="24"/>
        </w:rPr>
        <w:t>, which have</w:t>
      </w:r>
      <w:r w:rsidRPr="00224AC9">
        <w:rPr>
          <w:rFonts w:ascii="Times New Roman" w:hAnsi="Times New Roman" w:cs="Times New Roman"/>
          <w:sz w:val="24"/>
          <w:szCs w:val="24"/>
        </w:rPr>
        <w:t xml:space="preserve"> been increasingly taken as a proxy for quality in Australian </w:t>
      </w:r>
      <w:r w:rsidR="007642CE">
        <w:rPr>
          <w:rFonts w:ascii="Times New Roman" w:hAnsi="Times New Roman" w:cs="Times New Roman"/>
          <w:sz w:val="24"/>
          <w:szCs w:val="24"/>
        </w:rPr>
        <w:t>universities</w:t>
      </w:r>
      <w:r w:rsidRPr="00224AC9">
        <w:rPr>
          <w:rFonts w:ascii="Times New Roman" w:hAnsi="Times New Roman" w:cs="Times New Roman"/>
          <w:sz w:val="24"/>
          <w:szCs w:val="24"/>
        </w:rPr>
        <w:t>, despite citation practices varying wildly across different disciplines</w:t>
      </w:r>
      <w:r w:rsidR="00506606">
        <w:rPr>
          <w:rFonts w:ascii="Times New Roman" w:hAnsi="Times New Roman" w:cs="Times New Roman"/>
          <w:sz w:val="24"/>
          <w:szCs w:val="24"/>
        </w:rPr>
        <w:t xml:space="preserve">. </w:t>
      </w:r>
      <w:r w:rsidRPr="00224AC9">
        <w:rPr>
          <w:rFonts w:ascii="Times New Roman" w:hAnsi="Times New Roman" w:cs="Times New Roman"/>
          <w:sz w:val="24"/>
          <w:szCs w:val="24"/>
        </w:rPr>
        <w:t>A second development is the proliferation of global rankings of institutions which rely on reputational surveys and on citations</w:t>
      </w:r>
      <w:r w:rsidR="00506606">
        <w:rPr>
          <w:rFonts w:ascii="Times New Roman" w:hAnsi="Times New Roman" w:cs="Times New Roman"/>
          <w:sz w:val="24"/>
          <w:szCs w:val="24"/>
        </w:rPr>
        <w:t>.</w:t>
      </w:r>
    </w:p>
    <w:p w14:paraId="2356ED3C" w14:textId="223CADA2" w:rsidR="009A2952" w:rsidRPr="00DB4F19" w:rsidRDefault="009A2952" w:rsidP="00A460B4">
      <w:pPr>
        <w:rPr>
          <w:rFonts w:ascii="Times New Roman" w:hAnsi="Times New Roman" w:cs="Times New Roman"/>
          <w:b/>
          <w:bCs/>
          <w:sz w:val="24"/>
          <w:szCs w:val="24"/>
          <w:lang w:val="en-AU"/>
        </w:rPr>
      </w:pPr>
      <w:r w:rsidRPr="009A2952">
        <w:rPr>
          <w:rFonts w:ascii="Times New Roman" w:hAnsi="Times New Roman" w:cs="Times New Roman"/>
          <w:sz w:val="24"/>
          <w:szCs w:val="24"/>
        </w:rPr>
        <w:t xml:space="preserve">The broader historical shift toward performance-based evaluation of </w:t>
      </w:r>
      <w:r>
        <w:rPr>
          <w:rFonts w:ascii="Times New Roman" w:hAnsi="Times New Roman" w:cs="Times New Roman"/>
          <w:sz w:val="24"/>
          <w:szCs w:val="24"/>
        </w:rPr>
        <w:t>HE</w:t>
      </w:r>
      <w:r w:rsidRPr="009A2952">
        <w:rPr>
          <w:rFonts w:ascii="Times New Roman" w:hAnsi="Times New Roman" w:cs="Times New Roman"/>
          <w:sz w:val="24"/>
          <w:szCs w:val="24"/>
        </w:rPr>
        <w:t xml:space="preserve"> in Australia has generally been associated with an important turn toward cultures of continual improvement in the post-Dawkins </w:t>
      </w:r>
      <w:r>
        <w:rPr>
          <w:rFonts w:ascii="Times New Roman" w:hAnsi="Times New Roman" w:cs="Times New Roman"/>
          <w:sz w:val="24"/>
          <w:szCs w:val="24"/>
        </w:rPr>
        <w:t>era</w:t>
      </w:r>
      <w:r w:rsidR="00E4528F">
        <w:rPr>
          <w:rFonts w:ascii="Times New Roman" w:hAnsi="Times New Roman" w:cs="Times New Roman"/>
          <w:sz w:val="24"/>
          <w:szCs w:val="24"/>
        </w:rPr>
        <w:t xml:space="preserve"> </w:t>
      </w:r>
      <w:r w:rsidR="00E4528F" w:rsidRPr="00E4528F">
        <w:rPr>
          <w:rFonts w:ascii="Times New Roman" w:hAnsi="Times New Roman" w:cs="Times New Roman"/>
          <w:sz w:val="24"/>
          <w:szCs w:val="24"/>
        </w:rPr>
        <w:t>(Marginson 1997)</w:t>
      </w:r>
      <w:r w:rsidR="00506606">
        <w:rPr>
          <w:rFonts w:ascii="Times New Roman" w:hAnsi="Times New Roman" w:cs="Times New Roman"/>
          <w:sz w:val="24"/>
          <w:szCs w:val="24"/>
        </w:rPr>
        <w:t xml:space="preserve">. </w:t>
      </w:r>
      <w:r w:rsidRPr="009A2952">
        <w:rPr>
          <w:rFonts w:ascii="Times New Roman" w:hAnsi="Times New Roman" w:cs="Times New Roman"/>
          <w:sz w:val="24"/>
          <w:szCs w:val="24"/>
        </w:rPr>
        <w:t xml:space="preserve">However, </w:t>
      </w:r>
      <w:r w:rsidR="00224AC9" w:rsidRPr="00DB4F19">
        <w:rPr>
          <w:rFonts w:ascii="Times New Roman" w:hAnsi="Times New Roman" w:cs="Times New Roman"/>
          <w:b/>
          <w:bCs/>
          <w:sz w:val="24"/>
          <w:szCs w:val="24"/>
        </w:rPr>
        <w:t>it is worth asking if the ERA has not fulfilled its purpose and can now be dispensed with altogether</w:t>
      </w:r>
      <w:r w:rsidR="007642CE" w:rsidRPr="00DB4F19">
        <w:rPr>
          <w:rFonts w:ascii="Times New Roman" w:hAnsi="Times New Roman" w:cs="Times New Roman"/>
          <w:b/>
          <w:bCs/>
          <w:sz w:val="24"/>
          <w:szCs w:val="24"/>
        </w:rPr>
        <w:t xml:space="preserve"> since it is not itself a development</w:t>
      </w:r>
      <w:r w:rsidR="00DB4F19" w:rsidRPr="00DB4F19">
        <w:rPr>
          <w:rFonts w:ascii="Times New Roman" w:hAnsi="Times New Roman" w:cs="Times New Roman"/>
          <w:b/>
          <w:bCs/>
          <w:sz w:val="24"/>
          <w:szCs w:val="24"/>
        </w:rPr>
        <w:t>al</w:t>
      </w:r>
      <w:r w:rsidR="007642CE" w:rsidRPr="00DB4F19">
        <w:rPr>
          <w:rFonts w:ascii="Times New Roman" w:hAnsi="Times New Roman" w:cs="Times New Roman"/>
          <w:b/>
          <w:bCs/>
          <w:sz w:val="24"/>
          <w:szCs w:val="24"/>
        </w:rPr>
        <w:t xml:space="preserve"> system.</w:t>
      </w:r>
      <w:r w:rsidR="007642CE">
        <w:rPr>
          <w:rFonts w:ascii="Times New Roman" w:hAnsi="Times New Roman" w:cs="Times New Roman"/>
          <w:sz w:val="24"/>
          <w:szCs w:val="24"/>
        </w:rPr>
        <w:t xml:space="preserve"> </w:t>
      </w:r>
      <w:r w:rsidR="00224AC9">
        <w:rPr>
          <w:rFonts w:ascii="Times New Roman" w:hAnsi="Times New Roman" w:cs="Times New Roman"/>
          <w:sz w:val="24"/>
          <w:szCs w:val="24"/>
        </w:rPr>
        <w:t>A</w:t>
      </w:r>
      <w:r w:rsidRPr="009A2952">
        <w:rPr>
          <w:rFonts w:ascii="Times New Roman" w:hAnsi="Times New Roman" w:cs="Times New Roman"/>
          <w:sz w:val="24"/>
          <w:szCs w:val="24"/>
        </w:rPr>
        <w:t xml:space="preserve">ll research ranking and rating measures that have </w:t>
      </w:r>
      <w:r w:rsidR="007642CE">
        <w:rPr>
          <w:rFonts w:ascii="Times New Roman" w:hAnsi="Times New Roman" w:cs="Times New Roman"/>
          <w:sz w:val="24"/>
          <w:szCs w:val="24"/>
        </w:rPr>
        <w:t xml:space="preserve">emerged </w:t>
      </w:r>
      <w:r w:rsidR="00A50567">
        <w:rPr>
          <w:rFonts w:ascii="Times New Roman" w:hAnsi="Times New Roman" w:cs="Times New Roman"/>
          <w:sz w:val="24"/>
          <w:szCs w:val="24"/>
        </w:rPr>
        <w:t>internationally and nationally over the past 30 years</w:t>
      </w:r>
      <w:r w:rsidRPr="009A2952">
        <w:rPr>
          <w:rFonts w:ascii="Times New Roman" w:hAnsi="Times New Roman" w:cs="Times New Roman"/>
          <w:sz w:val="24"/>
          <w:szCs w:val="24"/>
        </w:rPr>
        <w:t xml:space="preserve"> have limited validity for </w:t>
      </w:r>
      <w:r>
        <w:rPr>
          <w:rFonts w:ascii="Times New Roman" w:hAnsi="Times New Roman" w:cs="Times New Roman"/>
          <w:sz w:val="24"/>
          <w:szCs w:val="24"/>
        </w:rPr>
        <w:t>quality assurance</w:t>
      </w:r>
      <w:r w:rsidRPr="009A2952">
        <w:rPr>
          <w:rFonts w:ascii="Times New Roman" w:hAnsi="Times New Roman" w:cs="Times New Roman"/>
          <w:sz w:val="24"/>
          <w:szCs w:val="24"/>
        </w:rPr>
        <w:t xml:space="preserve"> purposes within institutions since they do not provide adequate guidelines on how to improve research quality, either for the strategic leadership of the University’s executive, or for individual researchers wishing to raise their own performance. </w:t>
      </w:r>
      <w:r w:rsidRPr="00DB4F19">
        <w:rPr>
          <w:rFonts w:ascii="Times New Roman" w:hAnsi="Times New Roman" w:cs="Times New Roman"/>
          <w:b/>
          <w:bCs/>
          <w:sz w:val="24"/>
          <w:szCs w:val="24"/>
        </w:rPr>
        <w:t>External rating/ranking systems refer to downstream time-specific measurement</w:t>
      </w:r>
      <w:r w:rsidR="00506606" w:rsidRPr="00DB4F19">
        <w:rPr>
          <w:rFonts w:ascii="Times New Roman" w:hAnsi="Times New Roman" w:cs="Times New Roman"/>
          <w:b/>
          <w:bCs/>
          <w:sz w:val="24"/>
          <w:szCs w:val="24"/>
        </w:rPr>
        <w:t xml:space="preserve"> </w:t>
      </w:r>
      <w:r w:rsidRPr="00DB4F19">
        <w:rPr>
          <w:rFonts w:ascii="Times New Roman" w:hAnsi="Times New Roman" w:cs="Times New Roman"/>
          <w:b/>
          <w:bCs/>
          <w:sz w:val="24"/>
          <w:szCs w:val="24"/>
        </w:rPr>
        <w:t>of belated out</w:t>
      </w:r>
      <w:r w:rsidR="00A50567" w:rsidRPr="00DB4F19">
        <w:rPr>
          <w:rFonts w:ascii="Times New Roman" w:hAnsi="Times New Roman" w:cs="Times New Roman"/>
          <w:b/>
          <w:bCs/>
          <w:sz w:val="24"/>
          <w:szCs w:val="24"/>
        </w:rPr>
        <w:t xml:space="preserve">puts </w:t>
      </w:r>
      <w:r w:rsidRPr="00DB4F19">
        <w:rPr>
          <w:rFonts w:ascii="Times New Roman" w:hAnsi="Times New Roman" w:cs="Times New Roman"/>
          <w:b/>
          <w:bCs/>
          <w:sz w:val="24"/>
          <w:szCs w:val="24"/>
        </w:rPr>
        <w:t xml:space="preserve">(lagging measures), and none provide developmental advice for </w:t>
      </w:r>
      <w:r w:rsidR="00A50567" w:rsidRPr="00DB4F19">
        <w:rPr>
          <w:rFonts w:ascii="Times New Roman" w:hAnsi="Times New Roman" w:cs="Times New Roman"/>
          <w:b/>
          <w:bCs/>
          <w:sz w:val="24"/>
          <w:szCs w:val="24"/>
        </w:rPr>
        <w:t xml:space="preserve">institutional </w:t>
      </w:r>
      <w:r w:rsidRPr="00DB4F19">
        <w:rPr>
          <w:rFonts w:ascii="Times New Roman" w:hAnsi="Times New Roman" w:cs="Times New Roman"/>
          <w:b/>
          <w:bCs/>
          <w:sz w:val="24"/>
          <w:szCs w:val="24"/>
        </w:rPr>
        <w:t>improvement.</w:t>
      </w:r>
      <w:r w:rsidR="00A33F2F">
        <w:rPr>
          <w:rFonts w:ascii="Times New Roman" w:hAnsi="Times New Roman" w:cs="Times New Roman"/>
          <w:b/>
          <w:bCs/>
          <w:sz w:val="24"/>
          <w:szCs w:val="24"/>
        </w:rPr>
        <w:t xml:space="preserve"> This must change.</w:t>
      </w:r>
    </w:p>
    <w:p w14:paraId="7B3A7DDF" w14:textId="61720BCB" w:rsidR="00127A0A" w:rsidRPr="009A2952" w:rsidRDefault="00127A0A" w:rsidP="00A460B4">
      <w:pPr>
        <w:rPr>
          <w:rFonts w:ascii="Times New Roman" w:hAnsi="Times New Roman" w:cs="Times New Roman"/>
          <w:sz w:val="24"/>
          <w:szCs w:val="24"/>
        </w:rPr>
      </w:pPr>
      <w:r w:rsidRPr="009A2952">
        <w:rPr>
          <w:rFonts w:ascii="Times New Roman" w:hAnsi="Times New Roman" w:cs="Times New Roman"/>
          <w:sz w:val="24"/>
          <w:szCs w:val="24"/>
          <w:lang w:val="en-AU"/>
        </w:rPr>
        <w:t xml:space="preserve">Research quality has also increasingly been evaluated via </w:t>
      </w:r>
      <w:r w:rsidRPr="009A2952">
        <w:rPr>
          <w:rFonts w:ascii="Times New Roman" w:hAnsi="Times New Roman" w:cs="Times New Roman"/>
          <w:sz w:val="24"/>
          <w:szCs w:val="24"/>
        </w:rPr>
        <w:t xml:space="preserve">the pursuit of </w:t>
      </w:r>
      <w:r w:rsidRPr="00DB4F19">
        <w:rPr>
          <w:rFonts w:ascii="Times New Roman" w:hAnsi="Times New Roman" w:cs="Times New Roman"/>
          <w:b/>
          <w:bCs/>
          <w:sz w:val="24"/>
          <w:szCs w:val="24"/>
        </w:rPr>
        <w:t>citations and international rankings, both which are increasingly viewed as unreliable and inaccurate measures of either research or teaching quality</w:t>
      </w:r>
      <w:r w:rsidRPr="009A2952">
        <w:rPr>
          <w:rFonts w:ascii="Times New Roman" w:hAnsi="Times New Roman" w:cs="Times New Roman"/>
          <w:sz w:val="24"/>
          <w:szCs w:val="24"/>
        </w:rPr>
        <w:t xml:space="preserve"> and where it is well known that gaming has occurred globally</w:t>
      </w:r>
      <w:r w:rsidR="00506606">
        <w:rPr>
          <w:rFonts w:ascii="Times New Roman" w:hAnsi="Times New Roman" w:cs="Times New Roman"/>
          <w:sz w:val="24"/>
          <w:szCs w:val="24"/>
        </w:rPr>
        <w:t xml:space="preserve">. </w:t>
      </w:r>
      <w:r w:rsidRPr="009A2952">
        <w:rPr>
          <w:rFonts w:ascii="Times New Roman" w:hAnsi="Times New Roman" w:cs="Times New Roman"/>
          <w:sz w:val="24"/>
          <w:szCs w:val="24"/>
        </w:rPr>
        <w:t xml:space="preserve">Since 2017, predatory journals have been indexed in citation databases and have been identified in the </w:t>
      </w:r>
      <w:proofErr w:type="spellStart"/>
      <w:r w:rsidRPr="009A2952">
        <w:rPr>
          <w:rFonts w:ascii="Times New Roman" w:hAnsi="Times New Roman" w:cs="Times New Roman"/>
          <w:sz w:val="24"/>
          <w:szCs w:val="24"/>
        </w:rPr>
        <w:t>Scimago</w:t>
      </w:r>
      <w:proofErr w:type="spellEnd"/>
      <w:r w:rsidRPr="009A2952">
        <w:rPr>
          <w:rFonts w:ascii="Times New Roman" w:hAnsi="Times New Roman" w:cs="Times New Roman"/>
          <w:sz w:val="24"/>
          <w:szCs w:val="24"/>
        </w:rPr>
        <w:t xml:space="preserve"> Q1 rank in multiple disciplines, enabled </w:t>
      </w:r>
      <w:proofErr w:type="gramStart"/>
      <w:r w:rsidRPr="009A2952">
        <w:rPr>
          <w:rFonts w:ascii="Times New Roman" w:hAnsi="Times New Roman" w:cs="Times New Roman"/>
          <w:sz w:val="24"/>
          <w:szCs w:val="24"/>
        </w:rPr>
        <w:t>by the use of</w:t>
      </w:r>
      <w:proofErr w:type="gramEnd"/>
      <w:r w:rsidRPr="009A2952">
        <w:rPr>
          <w:rFonts w:ascii="Times New Roman" w:hAnsi="Times New Roman" w:cs="Times New Roman"/>
          <w:sz w:val="24"/>
          <w:szCs w:val="24"/>
        </w:rPr>
        <w:t xml:space="preserve"> citation cartels</w:t>
      </w:r>
      <w:r w:rsidR="002B1E98">
        <w:rPr>
          <w:rFonts w:ascii="Times New Roman" w:hAnsi="Times New Roman" w:cs="Times New Roman"/>
          <w:sz w:val="24"/>
          <w:szCs w:val="24"/>
        </w:rPr>
        <w:t xml:space="preserve"> (Severin &amp; Low 2019)</w:t>
      </w:r>
      <w:r w:rsidR="00506606">
        <w:rPr>
          <w:rFonts w:ascii="Times New Roman" w:hAnsi="Times New Roman" w:cs="Times New Roman"/>
          <w:sz w:val="24"/>
          <w:szCs w:val="24"/>
        </w:rPr>
        <w:t>. Even</w:t>
      </w:r>
      <w:r w:rsidRPr="009A2952">
        <w:rPr>
          <w:rFonts w:ascii="Times New Roman" w:hAnsi="Times New Roman" w:cs="Times New Roman"/>
          <w:sz w:val="24"/>
          <w:szCs w:val="24"/>
        </w:rPr>
        <w:t xml:space="preserve"> when they reflect legitimate quality publications, both citations and rankings are </w:t>
      </w:r>
      <w:r w:rsidR="00A50567">
        <w:rPr>
          <w:rFonts w:ascii="Times New Roman" w:hAnsi="Times New Roman" w:cs="Times New Roman"/>
          <w:sz w:val="24"/>
          <w:szCs w:val="24"/>
        </w:rPr>
        <w:t xml:space="preserve">still </w:t>
      </w:r>
      <w:r w:rsidRPr="009A2952">
        <w:rPr>
          <w:rFonts w:ascii="Times New Roman" w:hAnsi="Times New Roman" w:cs="Times New Roman"/>
          <w:sz w:val="24"/>
          <w:szCs w:val="24"/>
        </w:rPr>
        <w:t xml:space="preserve">external and downstream indicators, and are not easily integrated into an improvement-focused internal </w:t>
      </w:r>
      <w:r w:rsidR="00A50567">
        <w:rPr>
          <w:rFonts w:ascii="Times New Roman" w:hAnsi="Times New Roman" w:cs="Times New Roman"/>
          <w:sz w:val="24"/>
          <w:szCs w:val="24"/>
        </w:rPr>
        <w:t xml:space="preserve">research </w:t>
      </w:r>
      <w:r w:rsidRPr="009A2952">
        <w:rPr>
          <w:rFonts w:ascii="Times New Roman" w:hAnsi="Times New Roman" w:cs="Times New Roman"/>
          <w:sz w:val="24"/>
          <w:szCs w:val="24"/>
        </w:rPr>
        <w:t xml:space="preserve">quality culture, since individual researchers apprehend that there is </w:t>
      </w:r>
      <w:proofErr w:type="gramStart"/>
      <w:r w:rsidRPr="009A2952">
        <w:rPr>
          <w:rFonts w:ascii="Times New Roman" w:hAnsi="Times New Roman" w:cs="Times New Roman"/>
          <w:sz w:val="24"/>
          <w:szCs w:val="24"/>
        </w:rPr>
        <w:t>little</w:t>
      </w:r>
      <w:proofErr w:type="gramEnd"/>
      <w:r w:rsidRPr="009A2952">
        <w:rPr>
          <w:rFonts w:ascii="Times New Roman" w:hAnsi="Times New Roman" w:cs="Times New Roman"/>
          <w:sz w:val="24"/>
          <w:szCs w:val="24"/>
        </w:rPr>
        <w:t xml:space="preserve"> they can do behaviourally to influence these measurements</w:t>
      </w:r>
      <w:r w:rsidR="007642CE">
        <w:rPr>
          <w:rFonts w:ascii="Times New Roman" w:hAnsi="Times New Roman" w:cs="Times New Roman"/>
          <w:sz w:val="24"/>
          <w:szCs w:val="24"/>
        </w:rPr>
        <w:t xml:space="preserve"> (apart from gaming)</w:t>
      </w:r>
      <w:r w:rsidRPr="009A2952">
        <w:rPr>
          <w:rFonts w:ascii="Times New Roman" w:hAnsi="Times New Roman" w:cs="Times New Roman"/>
          <w:sz w:val="24"/>
          <w:szCs w:val="24"/>
        </w:rPr>
        <w:t xml:space="preserve">. The ideal of </w:t>
      </w:r>
      <w:r w:rsidR="00A50567">
        <w:rPr>
          <w:rFonts w:ascii="Times New Roman" w:hAnsi="Times New Roman" w:cs="Times New Roman"/>
          <w:sz w:val="24"/>
          <w:szCs w:val="24"/>
        </w:rPr>
        <w:t xml:space="preserve">research </w:t>
      </w:r>
      <w:r w:rsidRPr="009A2952">
        <w:rPr>
          <w:rFonts w:ascii="Times New Roman" w:hAnsi="Times New Roman" w:cs="Times New Roman"/>
          <w:sz w:val="24"/>
          <w:szCs w:val="24"/>
        </w:rPr>
        <w:t xml:space="preserve">quality must be agreed upon by the major stakeholders </w:t>
      </w:r>
      <w:r w:rsidR="00224AC9">
        <w:rPr>
          <w:rFonts w:ascii="Times New Roman" w:hAnsi="Times New Roman" w:cs="Times New Roman"/>
          <w:sz w:val="24"/>
          <w:szCs w:val="24"/>
        </w:rPr>
        <w:t>within the institution</w:t>
      </w:r>
      <w:r w:rsidRPr="009A2952">
        <w:rPr>
          <w:rFonts w:ascii="Times New Roman" w:hAnsi="Times New Roman" w:cs="Times New Roman"/>
          <w:sz w:val="24"/>
          <w:szCs w:val="24"/>
        </w:rPr>
        <w:t>. Top-down management compliance demands for greater productivity are likely to be resented</w:t>
      </w:r>
      <w:r w:rsidR="00A50567">
        <w:rPr>
          <w:rFonts w:ascii="Times New Roman" w:hAnsi="Times New Roman" w:cs="Times New Roman"/>
          <w:sz w:val="24"/>
          <w:szCs w:val="24"/>
        </w:rPr>
        <w:t xml:space="preserve"> and resisted</w:t>
      </w:r>
      <w:r w:rsidRPr="009A2952">
        <w:rPr>
          <w:rFonts w:ascii="Times New Roman" w:hAnsi="Times New Roman" w:cs="Times New Roman"/>
          <w:sz w:val="24"/>
          <w:szCs w:val="24"/>
        </w:rPr>
        <w:t xml:space="preserve"> by the </w:t>
      </w:r>
      <w:r w:rsidR="00224AC9">
        <w:rPr>
          <w:rFonts w:ascii="Times New Roman" w:hAnsi="Times New Roman" w:cs="Times New Roman"/>
          <w:sz w:val="24"/>
          <w:szCs w:val="24"/>
        </w:rPr>
        <w:t xml:space="preserve">academic </w:t>
      </w:r>
      <w:r w:rsidRPr="009A2952">
        <w:rPr>
          <w:rFonts w:ascii="Times New Roman" w:hAnsi="Times New Roman" w:cs="Times New Roman"/>
          <w:sz w:val="24"/>
          <w:szCs w:val="24"/>
        </w:rPr>
        <w:t>workforce, because many of the factors responsible for improve</w:t>
      </w:r>
      <w:r w:rsidR="00224AC9">
        <w:rPr>
          <w:rFonts w:ascii="Times New Roman" w:hAnsi="Times New Roman" w:cs="Times New Roman"/>
          <w:sz w:val="24"/>
          <w:szCs w:val="24"/>
        </w:rPr>
        <w:t xml:space="preserve">d rankings and ratings </w:t>
      </w:r>
      <w:r w:rsidRPr="009A2952">
        <w:rPr>
          <w:rFonts w:ascii="Times New Roman" w:hAnsi="Times New Roman" w:cs="Times New Roman"/>
          <w:sz w:val="24"/>
          <w:szCs w:val="24"/>
        </w:rPr>
        <w:t>are systemic and not controlled by the workforce</w:t>
      </w:r>
      <w:r w:rsidR="00506606">
        <w:rPr>
          <w:rFonts w:ascii="Times New Roman" w:hAnsi="Times New Roman" w:cs="Times New Roman"/>
          <w:sz w:val="24"/>
          <w:szCs w:val="24"/>
        </w:rPr>
        <w:t xml:space="preserve">. </w:t>
      </w:r>
      <w:r w:rsidRPr="009A2952">
        <w:rPr>
          <w:rFonts w:ascii="Times New Roman" w:hAnsi="Times New Roman" w:cs="Times New Roman"/>
          <w:sz w:val="24"/>
          <w:szCs w:val="24"/>
        </w:rPr>
        <w:t>International rankings, citation metrics, and indeed even national ratings</w:t>
      </w:r>
      <w:r w:rsidR="00224AC9">
        <w:rPr>
          <w:rFonts w:ascii="Times New Roman" w:hAnsi="Times New Roman" w:cs="Times New Roman"/>
          <w:sz w:val="24"/>
          <w:szCs w:val="24"/>
        </w:rPr>
        <w:t xml:space="preserve"> such as the ERA</w:t>
      </w:r>
      <w:r w:rsidRPr="009A2952">
        <w:rPr>
          <w:rFonts w:ascii="Times New Roman" w:hAnsi="Times New Roman" w:cs="Times New Roman"/>
          <w:sz w:val="24"/>
          <w:szCs w:val="24"/>
        </w:rPr>
        <w:t xml:space="preserve">, </w:t>
      </w:r>
      <w:r w:rsidR="00224AC9">
        <w:rPr>
          <w:rFonts w:ascii="Times New Roman" w:hAnsi="Times New Roman" w:cs="Times New Roman"/>
          <w:sz w:val="24"/>
          <w:szCs w:val="24"/>
        </w:rPr>
        <w:t>have all been</w:t>
      </w:r>
      <w:r w:rsidRPr="009A2952">
        <w:rPr>
          <w:rFonts w:ascii="Times New Roman" w:hAnsi="Times New Roman" w:cs="Times New Roman"/>
          <w:sz w:val="24"/>
          <w:szCs w:val="24"/>
        </w:rPr>
        <w:t xml:space="preserve"> exemplary of this problem in </w:t>
      </w:r>
      <w:r w:rsidR="00A50567">
        <w:rPr>
          <w:rFonts w:ascii="Times New Roman" w:hAnsi="Times New Roman" w:cs="Times New Roman"/>
          <w:sz w:val="24"/>
          <w:szCs w:val="24"/>
        </w:rPr>
        <w:t>universities.</w:t>
      </w:r>
    </w:p>
    <w:p w14:paraId="32E0DF5A" w14:textId="5C48A343" w:rsidR="009A2952" w:rsidRPr="009A2952" w:rsidRDefault="00127A0A" w:rsidP="009A2952">
      <w:pPr>
        <w:rPr>
          <w:rFonts w:ascii="Times New Roman" w:hAnsi="Times New Roman" w:cs="Times New Roman"/>
          <w:sz w:val="24"/>
          <w:szCs w:val="24"/>
        </w:rPr>
      </w:pPr>
      <w:r w:rsidRPr="00DB4F19">
        <w:rPr>
          <w:rFonts w:ascii="Times New Roman" w:hAnsi="Times New Roman" w:cs="Times New Roman"/>
          <w:b/>
          <w:bCs/>
          <w:sz w:val="24"/>
          <w:szCs w:val="24"/>
        </w:rPr>
        <w:t xml:space="preserve">Research quality should not be equated solely </w:t>
      </w:r>
      <w:r w:rsidR="00A33F2F">
        <w:rPr>
          <w:rFonts w:ascii="Times New Roman" w:hAnsi="Times New Roman" w:cs="Times New Roman"/>
          <w:b/>
          <w:bCs/>
          <w:sz w:val="24"/>
          <w:szCs w:val="24"/>
        </w:rPr>
        <w:t xml:space="preserve">via </w:t>
      </w:r>
      <w:r w:rsidRPr="00DB4F19">
        <w:rPr>
          <w:rFonts w:ascii="Times New Roman" w:hAnsi="Times New Roman" w:cs="Times New Roman"/>
          <w:b/>
          <w:bCs/>
          <w:sz w:val="24"/>
          <w:szCs w:val="24"/>
        </w:rPr>
        <w:t>citations</w:t>
      </w:r>
      <w:r w:rsidR="00A50567" w:rsidRPr="00DB4F19">
        <w:rPr>
          <w:rFonts w:ascii="Times New Roman" w:hAnsi="Times New Roman" w:cs="Times New Roman"/>
          <w:b/>
          <w:bCs/>
          <w:sz w:val="24"/>
          <w:szCs w:val="24"/>
        </w:rPr>
        <w:t>,</w:t>
      </w:r>
      <w:r w:rsidR="00A50567">
        <w:rPr>
          <w:rFonts w:ascii="Times New Roman" w:hAnsi="Times New Roman" w:cs="Times New Roman"/>
          <w:sz w:val="24"/>
          <w:szCs w:val="24"/>
        </w:rPr>
        <w:t xml:space="preserve"> against the view of some</w:t>
      </w:r>
      <w:r w:rsidRPr="009A2952">
        <w:rPr>
          <w:rFonts w:ascii="Times New Roman" w:hAnsi="Times New Roman" w:cs="Times New Roman"/>
          <w:sz w:val="24"/>
          <w:szCs w:val="24"/>
        </w:rPr>
        <w:t xml:space="preserve"> research leaders </w:t>
      </w:r>
      <w:r w:rsidR="007642CE">
        <w:rPr>
          <w:rFonts w:ascii="Times New Roman" w:hAnsi="Times New Roman" w:cs="Times New Roman"/>
          <w:sz w:val="24"/>
          <w:szCs w:val="24"/>
        </w:rPr>
        <w:t xml:space="preserve">who </w:t>
      </w:r>
      <w:r w:rsidRPr="009A2952">
        <w:rPr>
          <w:rFonts w:ascii="Times New Roman" w:hAnsi="Times New Roman" w:cs="Times New Roman"/>
          <w:sz w:val="24"/>
          <w:szCs w:val="24"/>
        </w:rPr>
        <w:t xml:space="preserve">have argued that citations are a reasonable proxy for quality in science, </w:t>
      </w:r>
      <w:proofErr w:type="gramStart"/>
      <w:r w:rsidRPr="009A2952">
        <w:rPr>
          <w:rFonts w:ascii="Times New Roman" w:hAnsi="Times New Roman" w:cs="Times New Roman"/>
          <w:sz w:val="24"/>
          <w:szCs w:val="24"/>
        </w:rPr>
        <w:t>technology</w:t>
      </w:r>
      <w:proofErr w:type="gramEnd"/>
      <w:r w:rsidRPr="009A2952">
        <w:rPr>
          <w:rFonts w:ascii="Times New Roman" w:hAnsi="Times New Roman" w:cs="Times New Roman"/>
          <w:sz w:val="24"/>
          <w:szCs w:val="24"/>
        </w:rPr>
        <w:t xml:space="preserve"> and mathematics disciplines</w:t>
      </w:r>
      <w:r w:rsidR="005B10C5">
        <w:rPr>
          <w:rFonts w:ascii="Times New Roman" w:hAnsi="Times New Roman" w:cs="Times New Roman"/>
          <w:sz w:val="24"/>
          <w:szCs w:val="24"/>
        </w:rPr>
        <w:t xml:space="preserve"> (Cao, Trapp &amp; Baldock 2020)</w:t>
      </w:r>
      <w:r w:rsidR="00506606">
        <w:rPr>
          <w:rFonts w:ascii="Times New Roman" w:hAnsi="Times New Roman" w:cs="Times New Roman"/>
          <w:sz w:val="24"/>
          <w:szCs w:val="24"/>
        </w:rPr>
        <w:t xml:space="preserve">. </w:t>
      </w:r>
      <w:r w:rsidR="00A50567">
        <w:rPr>
          <w:rFonts w:ascii="Times New Roman" w:hAnsi="Times New Roman" w:cs="Times New Roman"/>
          <w:sz w:val="24"/>
          <w:szCs w:val="24"/>
        </w:rPr>
        <w:t>M</w:t>
      </w:r>
      <w:r w:rsidRPr="009A2952">
        <w:rPr>
          <w:rFonts w:ascii="Times New Roman" w:hAnsi="Times New Roman" w:cs="Times New Roman"/>
          <w:sz w:val="24"/>
          <w:szCs w:val="24"/>
        </w:rPr>
        <w:t>any specialist bibliometricians advise against the use of citations as a proxy for quality given the variability of practices of citation across different disciplines</w:t>
      </w:r>
      <w:r w:rsidR="00E449A9">
        <w:rPr>
          <w:rFonts w:ascii="Times New Roman" w:hAnsi="Times New Roman" w:cs="Times New Roman"/>
          <w:sz w:val="24"/>
          <w:szCs w:val="24"/>
        </w:rPr>
        <w:t xml:space="preserve"> </w:t>
      </w:r>
      <w:r w:rsidR="00E449A9" w:rsidRPr="00E449A9">
        <w:rPr>
          <w:rFonts w:ascii="Times New Roman" w:hAnsi="Times New Roman" w:cs="Times New Roman"/>
          <w:sz w:val="24"/>
          <w:szCs w:val="24"/>
        </w:rPr>
        <w:t xml:space="preserve">(Gringas 2014; </w:t>
      </w:r>
      <w:proofErr w:type="spellStart"/>
      <w:r w:rsidR="00E449A9" w:rsidRPr="00E449A9">
        <w:rPr>
          <w:rFonts w:ascii="Times New Roman" w:hAnsi="Times New Roman" w:cs="Times New Roman"/>
          <w:sz w:val="24"/>
          <w:szCs w:val="24"/>
        </w:rPr>
        <w:t>Leyesdorrf</w:t>
      </w:r>
      <w:proofErr w:type="spellEnd"/>
      <w:r w:rsidR="00E449A9" w:rsidRPr="00E449A9">
        <w:rPr>
          <w:rFonts w:ascii="Times New Roman" w:hAnsi="Times New Roman" w:cs="Times New Roman"/>
          <w:sz w:val="24"/>
          <w:szCs w:val="24"/>
        </w:rPr>
        <w:t xml:space="preserve"> et al 2016)</w:t>
      </w:r>
      <w:r w:rsidR="00506606">
        <w:rPr>
          <w:rFonts w:ascii="Times New Roman" w:hAnsi="Times New Roman" w:cs="Times New Roman"/>
          <w:sz w:val="24"/>
          <w:szCs w:val="24"/>
        </w:rPr>
        <w:t xml:space="preserve">. </w:t>
      </w:r>
      <w:r w:rsidRPr="009A2952">
        <w:rPr>
          <w:rFonts w:ascii="Times New Roman" w:hAnsi="Times New Roman" w:cs="Times New Roman"/>
          <w:sz w:val="24"/>
          <w:szCs w:val="24"/>
        </w:rPr>
        <w:t xml:space="preserve">Other experts refer to the use of citations and h-indexes in research performance evaluation as misleading, and generally insufficient to capture the full richness of </w:t>
      </w:r>
      <w:r w:rsidR="00506606">
        <w:rPr>
          <w:rFonts w:ascii="Times New Roman" w:hAnsi="Times New Roman" w:cs="Times New Roman"/>
          <w:sz w:val="24"/>
          <w:szCs w:val="24"/>
        </w:rPr>
        <w:t xml:space="preserve">the work occurring in </w:t>
      </w:r>
      <w:r w:rsidR="00506606">
        <w:rPr>
          <w:rFonts w:ascii="Times New Roman" w:hAnsi="Times New Roman" w:cs="Times New Roman"/>
          <w:sz w:val="24"/>
          <w:szCs w:val="24"/>
        </w:rPr>
        <w:lastRenderedPageBreak/>
        <w:t>un</w:t>
      </w:r>
      <w:r w:rsidR="00493253">
        <w:rPr>
          <w:rFonts w:ascii="Times New Roman" w:hAnsi="Times New Roman" w:cs="Times New Roman"/>
          <w:sz w:val="24"/>
          <w:szCs w:val="24"/>
        </w:rPr>
        <w:t>i</w:t>
      </w:r>
      <w:r w:rsidR="00506606">
        <w:rPr>
          <w:rFonts w:ascii="Times New Roman" w:hAnsi="Times New Roman" w:cs="Times New Roman"/>
          <w:sz w:val="24"/>
          <w:szCs w:val="24"/>
        </w:rPr>
        <w:t>vers</w:t>
      </w:r>
      <w:r w:rsidR="00493253">
        <w:rPr>
          <w:rFonts w:ascii="Times New Roman" w:hAnsi="Times New Roman" w:cs="Times New Roman"/>
          <w:sz w:val="24"/>
          <w:szCs w:val="24"/>
        </w:rPr>
        <w:t>i</w:t>
      </w:r>
      <w:r w:rsidR="00506606">
        <w:rPr>
          <w:rFonts w:ascii="Times New Roman" w:hAnsi="Times New Roman" w:cs="Times New Roman"/>
          <w:sz w:val="24"/>
          <w:szCs w:val="24"/>
        </w:rPr>
        <w:t>ties</w:t>
      </w:r>
      <w:r w:rsidR="00E449A9">
        <w:rPr>
          <w:rFonts w:ascii="Times New Roman" w:hAnsi="Times New Roman" w:cs="Times New Roman"/>
          <w:sz w:val="24"/>
          <w:szCs w:val="24"/>
        </w:rPr>
        <w:t xml:space="preserve"> </w:t>
      </w:r>
      <w:r w:rsidR="00E449A9" w:rsidRPr="00E449A9">
        <w:rPr>
          <w:rFonts w:ascii="Times New Roman" w:hAnsi="Times New Roman" w:cs="Times New Roman"/>
          <w:sz w:val="24"/>
          <w:szCs w:val="24"/>
        </w:rPr>
        <w:t>(DORA 2022)</w:t>
      </w:r>
      <w:r w:rsidR="00506606">
        <w:rPr>
          <w:rFonts w:ascii="Times New Roman" w:hAnsi="Times New Roman" w:cs="Times New Roman"/>
          <w:sz w:val="24"/>
          <w:szCs w:val="24"/>
        </w:rPr>
        <w:t>.</w:t>
      </w:r>
      <w:r w:rsidRPr="009A2952">
        <w:rPr>
          <w:rFonts w:ascii="Times New Roman" w:hAnsi="Times New Roman" w:cs="Times New Roman"/>
          <w:sz w:val="24"/>
          <w:szCs w:val="24"/>
        </w:rPr>
        <w:t xml:space="preserve"> Citations have been observed to favour English-speaking researchers, reinforcing forms of geopolitical privilege inherited from the British empire and from the superpower status of the US</w:t>
      </w:r>
      <w:r w:rsidR="00E449A9">
        <w:rPr>
          <w:rFonts w:ascii="Times New Roman" w:hAnsi="Times New Roman" w:cs="Times New Roman"/>
          <w:sz w:val="24"/>
          <w:szCs w:val="24"/>
        </w:rPr>
        <w:t xml:space="preserve"> </w:t>
      </w:r>
      <w:r w:rsidR="00E449A9" w:rsidRPr="00E449A9">
        <w:rPr>
          <w:rFonts w:ascii="Times New Roman" w:hAnsi="Times New Roman" w:cs="Times New Roman"/>
          <w:sz w:val="24"/>
          <w:szCs w:val="24"/>
        </w:rPr>
        <w:t>(</w:t>
      </w:r>
      <w:proofErr w:type="spellStart"/>
      <w:r w:rsidR="00E449A9" w:rsidRPr="00E449A9">
        <w:rPr>
          <w:rFonts w:ascii="Times New Roman" w:hAnsi="Times New Roman" w:cs="Times New Roman"/>
          <w:sz w:val="24"/>
          <w:szCs w:val="24"/>
        </w:rPr>
        <w:t>Boussebaa</w:t>
      </w:r>
      <w:proofErr w:type="spellEnd"/>
      <w:r w:rsidR="00E449A9" w:rsidRPr="00E449A9">
        <w:rPr>
          <w:rFonts w:ascii="Times New Roman" w:hAnsi="Times New Roman" w:cs="Times New Roman"/>
          <w:sz w:val="24"/>
          <w:szCs w:val="24"/>
        </w:rPr>
        <w:t xml:space="preserve"> &amp; </w:t>
      </w:r>
      <w:proofErr w:type="spellStart"/>
      <w:r w:rsidR="00E449A9" w:rsidRPr="00E449A9">
        <w:rPr>
          <w:rFonts w:ascii="Times New Roman" w:hAnsi="Times New Roman" w:cs="Times New Roman"/>
          <w:sz w:val="24"/>
          <w:szCs w:val="24"/>
        </w:rPr>
        <w:t>Tienari</w:t>
      </w:r>
      <w:proofErr w:type="spellEnd"/>
      <w:r w:rsidR="00E449A9" w:rsidRPr="00E449A9">
        <w:rPr>
          <w:rFonts w:ascii="Times New Roman" w:hAnsi="Times New Roman" w:cs="Times New Roman"/>
          <w:sz w:val="24"/>
          <w:szCs w:val="24"/>
        </w:rPr>
        <w:t xml:space="preserve"> 2019)</w:t>
      </w:r>
      <w:r w:rsidR="00506606">
        <w:rPr>
          <w:rFonts w:ascii="Times New Roman" w:hAnsi="Times New Roman" w:cs="Times New Roman"/>
          <w:sz w:val="24"/>
          <w:szCs w:val="24"/>
        </w:rPr>
        <w:t xml:space="preserve">. </w:t>
      </w:r>
      <w:r w:rsidRPr="009A2952">
        <w:rPr>
          <w:rFonts w:ascii="Times New Roman" w:hAnsi="Times New Roman" w:cs="Times New Roman"/>
          <w:sz w:val="24"/>
          <w:szCs w:val="24"/>
        </w:rPr>
        <w:t>Men have also been observed to attract higher citations than women</w:t>
      </w:r>
      <w:r w:rsidR="00E449A9">
        <w:rPr>
          <w:rFonts w:ascii="Times New Roman" w:hAnsi="Times New Roman" w:cs="Times New Roman"/>
          <w:sz w:val="24"/>
          <w:szCs w:val="24"/>
        </w:rPr>
        <w:t xml:space="preserve"> </w:t>
      </w:r>
      <w:r w:rsidR="00E449A9" w:rsidRPr="00E449A9">
        <w:rPr>
          <w:rFonts w:ascii="Times New Roman" w:hAnsi="Times New Roman" w:cs="Times New Roman"/>
          <w:sz w:val="24"/>
          <w:szCs w:val="24"/>
        </w:rPr>
        <w:t>(Chatterjee, 2021; Zhang et al 2021)</w:t>
      </w:r>
      <w:r w:rsidR="00506606">
        <w:rPr>
          <w:rFonts w:ascii="Times New Roman" w:hAnsi="Times New Roman" w:cs="Times New Roman"/>
          <w:sz w:val="24"/>
          <w:szCs w:val="24"/>
        </w:rPr>
        <w:t xml:space="preserve">, </w:t>
      </w:r>
      <w:r w:rsidRPr="009A2952">
        <w:rPr>
          <w:rFonts w:ascii="Times New Roman" w:hAnsi="Times New Roman" w:cs="Times New Roman"/>
          <w:sz w:val="24"/>
          <w:szCs w:val="24"/>
        </w:rPr>
        <w:t xml:space="preserve">so that their overemphasis risks creating a counter-pressure against the important work of gender equity </w:t>
      </w:r>
      <w:r w:rsidR="009A2952" w:rsidRPr="009A2952">
        <w:rPr>
          <w:rFonts w:ascii="Times New Roman" w:hAnsi="Times New Roman" w:cs="Times New Roman"/>
          <w:sz w:val="24"/>
          <w:szCs w:val="24"/>
        </w:rPr>
        <w:t>in which universities have</w:t>
      </w:r>
      <w:r w:rsidRPr="009A2952">
        <w:rPr>
          <w:rFonts w:ascii="Times New Roman" w:hAnsi="Times New Roman" w:cs="Times New Roman"/>
          <w:sz w:val="24"/>
          <w:szCs w:val="24"/>
        </w:rPr>
        <w:t xml:space="preserve"> substantially</w:t>
      </w:r>
      <w:r w:rsidR="009A2952" w:rsidRPr="009A2952">
        <w:rPr>
          <w:rFonts w:ascii="Times New Roman" w:hAnsi="Times New Roman" w:cs="Times New Roman"/>
          <w:sz w:val="24"/>
          <w:szCs w:val="24"/>
        </w:rPr>
        <w:t xml:space="preserve"> invested</w:t>
      </w:r>
      <w:r w:rsidR="00E449A9">
        <w:rPr>
          <w:rFonts w:ascii="Times New Roman" w:hAnsi="Times New Roman" w:cs="Times New Roman"/>
          <w:sz w:val="24"/>
          <w:szCs w:val="24"/>
        </w:rPr>
        <w:t xml:space="preserve"> </w:t>
      </w:r>
      <w:proofErr w:type="spellStart"/>
      <w:r w:rsidR="00E449A9" w:rsidRPr="00E449A9">
        <w:rPr>
          <w:rFonts w:ascii="Times New Roman" w:hAnsi="Times New Roman" w:cs="Times New Roman"/>
          <w:sz w:val="24"/>
          <w:szCs w:val="24"/>
        </w:rPr>
        <w:t>Steinþórsdóttir</w:t>
      </w:r>
      <w:proofErr w:type="spellEnd"/>
      <w:r w:rsidR="00E449A9" w:rsidRPr="00E449A9">
        <w:rPr>
          <w:rFonts w:ascii="Times New Roman" w:hAnsi="Times New Roman" w:cs="Times New Roman"/>
          <w:sz w:val="24"/>
          <w:szCs w:val="24"/>
        </w:rPr>
        <w:t xml:space="preserve">, </w:t>
      </w:r>
      <w:proofErr w:type="spellStart"/>
      <w:r w:rsidR="00E449A9" w:rsidRPr="00E449A9">
        <w:rPr>
          <w:rFonts w:ascii="Times New Roman" w:hAnsi="Times New Roman" w:cs="Times New Roman"/>
          <w:sz w:val="24"/>
          <w:szCs w:val="24"/>
        </w:rPr>
        <w:t>Heijstra</w:t>
      </w:r>
      <w:proofErr w:type="spellEnd"/>
      <w:r w:rsidR="00E449A9" w:rsidRPr="00E449A9">
        <w:rPr>
          <w:rFonts w:ascii="Times New Roman" w:hAnsi="Times New Roman" w:cs="Times New Roman"/>
          <w:sz w:val="24"/>
          <w:szCs w:val="24"/>
        </w:rPr>
        <w:t xml:space="preserve">, &amp; </w:t>
      </w:r>
      <w:proofErr w:type="spellStart"/>
      <w:r w:rsidR="00E449A9" w:rsidRPr="00E449A9">
        <w:rPr>
          <w:rFonts w:ascii="Times New Roman" w:hAnsi="Times New Roman" w:cs="Times New Roman"/>
          <w:sz w:val="24"/>
          <w:szCs w:val="24"/>
        </w:rPr>
        <w:t>Einarsdóttir</w:t>
      </w:r>
      <w:proofErr w:type="spellEnd"/>
      <w:r w:rsidR="00E449A9" w:rsidRPr="00E449A9">
        <w:rPr>
          <w:rFonts w:ascii="Times New Roman" w:hAnsi="Times New Roman" w:cs="Times New Roman"/>
          <w:sz w:val="24"/>
          <w:szCs w:val="24"/>
        </w:rPr>
        <w:t xml:space="preserve"> 2017)</w:t>
      </w:r>
      <w:r w:rsidR="009A2952" w:rsidRPr="009A2952">
        <w:rPr>
          <w:rFonts w:ascii="Times New Roman" w:hAnsi="Times New Roman" w:cs="Times New Roman"/>
          <w:sz w:val="24"/>
          <w:szCs w:val="24"/>
        </w:rPr>
        <w:t xml:space="preserve">. While it may be hoped that newer universities in Australia may overcome the inherent biases </w:t>
      </w:r>
      <w:r w:rsidR="007642CE">
        <w:rPr>
          <w:rFonts w:ascii="Times New Roman" w:hAnsi="Times New Roman" w:cs="Times New Roman"/>
          <w:sz w:val="24"/>
          <w:szCs w:val="24"/>
        </w:rPr>
        <w:t>in favour of</w:t>
      </w:r>
      <w:r w:rsidR="009A2952" w:rsidRPr="009A2952">
        <w:rPr>
          <w:rFonts w:ascii="Times New Roman" w:hAnsi="Times New Roman" w:cs="Times New Roman"/>
          <w:sz w:val="24"/>
          <w:szCs w:val="24"/>
        </w:rPr>
        <w:t xml:space="preserve"> G08 institutions in ERA peer-review disciplines, high citations globally have also been observed to follow the relative prestige of a researcher’s institution</w:t>
      </w:r>
      <w:r w:rsidR="00E449A9">
        <w:rPr>
          <w:rFonts w:ascii="Times New Roman" w:hAnsi="Times New Roman" w:cs="Times New Roman"/>
          <w:sz w:val="24"/>
          <w:szCs w:val="24"/>
        </w:rPr>
        <w:t xml:space="preserve"> </w:t>
      </w:r>
      <w:r w:rsidR="00E449A9" w:rsidRPr="00E449A9">
        <w:rPr>
          <w:rFonts w:ascii="Times New Roman" w:hAnsi="Times New Roman" w:cs="Times New Roman"/>
          <w:sz w:val="24"/>
          <w:szCs w:val="24"/>
        </w:rPr>
        <w:t>(Nielsen &amp; Andersen 2021)</w:t>
      </w:r>
      <w:r w:rsidR="00506606">
        <w:rPr>
          <w:rFonts w:ascii="Times New Roman" w:hAnsi="Times New Roman" w:cs="Times New Roman"/>
          <w:sz w:val="24"/>
          <w:szCs w:val="24"/>
        </w:rPr>
        <w:t>.</w:t>
      </w:r>
    </w:p>
    <w:p w14:paraId="77E54B25" w14:textId="5B118C37" w:rsidR="009A2952" w:rsidRPr="009A2952" w:rsidRDefault="009A2952" w:rsidP="009A2952">
      <w:pPr>
        <w:rPr>
          <w:rFonts w:ascii="Times New Roman" w:hAnsi="Times New Roman" w:cs="Times New Roman"/>
          <w:sz w:val="24"/>
          <w:szCs w:val="24"/>
        </w:rPr>
      </w:pPr>
      <w:r w:rsidRPr="00DB4F19">
        <w:rPr>
          <w:rFonts w:ascii="Times New Roman" w:hAnsi="Times New Roman" w:cs="Times New Roman"/>
          <w:b/>
          <w:bCs/>
          <w:sz w:val="24"/>
          <w:szCs w:val="24"/>
        </w:rPr>
        <w:t>A large global movement is now concerned with the problem of research quality and diversity not being adequately reflected in existing citation-based measures</w:t>
      </w:r>
      <w:r w:rsidRPr="009A2952">
        <w:rPr>
          <w:rFonts w:ascii="Times New Roman" w:hAnsi="Times New Roman" w:cs="Times New Roman"/>
          <w:sz w:val="24"/>
          <w:szCs w:val="24"/>
        </w:rPr>
        <w:t>, including the recent Tara initiative to develop more appropriate research evaluation measures proposed by the San Francisco Declaration on Research Assessment (DORA 2022); the UK Independent Review of the Role of Metrics in Research Assessment and Management (FRAP 2015), the Helsinki Initiative on Multilingualism in Scholarly Communication (Federation of Finnish Learned Societies (2019), which aims to overcome the English-language bias distorting global understanding of research impact and quality; the European Union’s European Network for Research Evaluation in the Social Sciences and the Humanities (ENRESSH 2016), and specifically the French EVALHUM Initiative of the European Cooperation in Science and Technology (ECST 2019). The Leiden Manifesto of 2015 proposed ten principles for an appropriate use of citation metrics in research quality evaluation, which include: Always combining them with expert peer-review; relating them to the mission and purpose of the institution; protecting locally relevant research; ensuring transparency of evaluation measures; accommodation of variability between disciplines; evaluating individual researchers holistically; avoiding misplaced views of citations as more precise than other measures; recognising impacts of evaluation on staff; and continually revising methods in light of new information</w:t>
      </w:r>
      <w:r w:rsidR="00E449A9">
        <w:rPr>
          <w:rFonts w:ascii="Times New Roman" w:hAnsi="Times New Roman" w:cs="Times New Roman"/>
          <w:sz w:val="24"/>
          <w:szCs w:val="24"/>
        </w:rPr>
        <w:t xml:space="preserve"> </w:t>
      </w:r>
      <w:r w:rsidR="00E449A9" w:rsidRPr="00E449A9">
        <w:rPr>
          <w:rFonts w:ascii="Times New Roman" w:hAnsi="Times New Roman" w:cs="Times New Roman"/>
          <w:sz w:val="24"/>
          <w:szCs w:val="24"/>
        </w:rPr>
        <w:t>(Hicks et al 2015)</w:t>
      </w:r>
      <w:r w:rsidR="001B250B">
        <w:rPr>
          <w:rFonts w:ascii="Times New Roman" w:hAnsi="Times New Roman" w:cs="Times New Roman"/>
          <w:sz w:val="24"/>
          <w:szCs w:val="24"/>
        </w:rPr>
        <w:t>.</w:t>
      </w:r>
    </w:p>
    <w:p w14:paraId="14CE6F2C" w14:textId="78CE8154" w:rsidR="009A2952" w:rsidRPr="009A2952" w:rsidRDefault="009A2952" w:rsidP="00DB4F19">
      <w:pPr>
        <w:rPr>
          <w:rFonts w:ascii="Times New Roman" w:hAnsi="Times New Roman" w:cs="Times New Roman"/>
          <w:sz w:val="24"/>
          <w:szCs w:val="24"/>
        </w:rPr>
      </w:pPr>
      <w:r w:rsidRPr="009A2952">
        <w:rPr>
          <w:rFonts w:ascii="Times New Roman" w:hAnsi="Times New Roman" w:cs="Times New Roman"/>
          <w:sz w:val="24"/>
          <w:szCs w:val="24"/>
        </w:rPr>
        <w:t>Bibliometrics constitutes a rapidly evolving science. New measurements for counting research productivity and quality are in continual development, with likely improvements in publication capture and disciplinary diversity on the horizon</w:t>
      </w:r>
      <w:r w:rsidR="00DB4F19">
        <w:rPr>
          <w:rFonts w:ascii="Times New Roman" w:hAnsi="Times New Roman" w:cs="Times New Roman"/>
          <w:sz w:val="24"/>
          <w:szCs w:val="24"/>
        </w:rPr>
        <w:t xml:space="preserve"> </w:t>
      </w:r>
      <w:r w:rsidR="00DB4F19" w:rsidRPr="00DB4F19">
        <w:rPr>
          <w:rFonts w:ascii="Times New Roman" w:hAnsi="Times New Roman" w:cs="Times New Roman"/>
          <w:sz w:val="24"/>
          <w:szCs w:val="24"/>
        </w:rPr>
        <w:t>(</w:t>
      </w:r>
      <w:proofErr w:type="spellStart"/>
      <w:r w:rsidR="00DB4F19" w:rsidRPr="00DB4F19">
        <w:rPr>
          <w:rFonts w:ascii="Times New Roman" w:hAnsi="Times New Roman" w:cs="Times New Roman"/>
          <w:sz w:val="24"/>
          <w:szCs w:val="24"/>
        </w:rPr>
        <w:t>Szomszor</w:t>
      </w:r>
      <w:proofErr w:type="spellEnd"/>
      <w:r w:rsidR="00DB4F19" w:rsidRPr="00DB4F19">
        <w:rPr>
          <w:rFonts w:ascii="Times New Roman" w:hAnsi="Times New Roman" w:cs="Times New Roman"/>
          <w:sz w:val="24"/>
          <w:szCs w:val="24"/>
        </w:rPr>
        <w:t xml:space="preserve"> et al</w:t>
      </w:r>
      <w:r w:rsidR="00DB4F19">
        <w:rPr>
          <w:rFonts w:ascii="Times New Roman" w:hAnsi="Times New Roman" w:cs="Times New Roman"/>
          <w:sz w:val="24"/>
          <w:szCs w:val="24"/>
        </w:rPr>
        <w:t xml:space="preserve"> </w:t>
      </w:r>
      <w:r w:rsidR="00DB4F19" w:rsidRPr="00DB4F19">
        <w:rPr>
          <w:rFonts w:ascii="Times New Roman" w:hAnsi="Times New Roman" w:cs="Times New Roman"/>
          <w:sz w:val="24"/>
          <w:szCs w:val="24"/>
        </w:rPr>
        <w:t xml:space="preserve">2021; </w:t>
      </w:r>
      <w:proofErr w:type="spellStart"/>
      <w:r w:rsidR="00DB4F19" w:rsidRPr="00DB4F19">
        <w:rPr>
          <w:rFonts w:ascii="Times New Roman" w:hAnsi="Times New Roman" w:cs="Times New Roman"/>
          <w:sz w:val="24"/>
          <w:szCs w:val="24"/>
        </w:rPr>
        <w:t>Hammarfelt</w:t>
      </w:r>
      <w:proofErr w:type="spellEnd"/>
      <w:r w:rsidR="00DB4F19" w:rsidRPr="00DB4F19">
        <w:rPr>
          <w:rFonts w:ascii="Times New Roman" w:hAnsi="Times New Roman" w:cs="Times New Roman"/>
          <w:sz w:val="24"/>
          <w:szCs w:val="24"/>
        </w:rPr>
        <w:t xml:space="preserve"> 2016)</w:t>
      </w:r>
      <w:r w:rsidR="001B250B">
        <w:rPr>
          <w:rFonts w:ascii="Times New Roman" w:hAnsi="Times New Roman" w:cs="Times New Roman"/>
          <w:sz w:val="24"/>
          <w:szCs w:val="24"/>
        </w:rPr>
        <w:t xml:space="preserve">. </w:t>
      </w:r>
      <w:r w:rsidRPr="009A2952">
        <w:rPr>
          <w:rFonts w:ascii="Times New Roman" w:hAnsi="Times New Roman" w:cs="Times New Roman"/>
          <w:sz w:val="24"/>
          <w:szCs w:val="24"/>
        </w:rPr>
        <w:t>There are now explicit proposals under development for a Humanities Citation Index (</w:t>
      </w:r>
      <w:proofErr w:type="spellStart"/>
      <w:r w:rsidRPr="009A2952">
        <w:rPr>
          <w:rFonts w:ascii="Times New Roman" w:hAnsi="Times New Roman" w:cs="Times New Roman"/>
          <w:sz w:val="24"/>
          <w:szCs w:val="24"/>
        </w:rPr>
        <w:t>HuCI</w:t>
      </w:r>
      <w:proofErr w:type="spellEnd"/>
      <w:r w:rsidRPr="009A2952">
        <w:rPr>
          <w:rFonts w:ascii="Times New Roman" w:hAnsi="Times New Roman" w:cs="Times New Roman"/>
          <w:sz w:val="24"/>
          <w:szCs w:val="24"/>
        </w:rPr>
        <w:t>)</w:t>
      </w:r>
      <w:r w:rsidR="00DB4F19">
        <w:rPr>
          <w:rFonts w:ascii="Times New Roman" w:hAnsi="Times New Roman" w:cs="Times New Roman"/>
          <w:sz w:val="24"/>
          <w:szCs w:val="24"/>
        </w:rPr>
        <w:t xml:space="preserve"> </w:t>
      </w:r>
      <w:r w:rsidR="00DB4F19" w:rsidRPr="00DB4F19">
        <w:rPr>
          <w:rFonts w:ascii="Times New Roman" w:hAnsi="Times New Roman" w:cs="Times New Roman"/>
          <w:sz w:val="24"/>
          <w:szCs w:val="24"/>
        </w:rPr>
        <w:t>(</w:t>
      </w:r>
      <w:proofErr w:type="spellStart"/>
      <w:r w:rsidR="00DB4F19" w:rsidRPr="00DB4F19">
        <w:rPr>
          <w:rFonts w:ascii="Times New Roman" w:hAnsi="Times New Roman" w:cs="Times New Roman"/>
          <w:sz w:val="24"/>
          <w:szCs w:val="24"/>
        </w:rPr>
        <w:t>Colavizza</w:t>
      </w:r>
      <w:proofErr w:type="spellEnd"/>
      <w:r w:rsidR="00DB4F19" w:rsidRPr="00DB4F19">
        <w:rPr>
          <w:rFonts w:ascii="Times New Roman" w:hAnsi="Times New Roman" w:cs="Times New Roman"/>
          <w:sz w:val="24"/>
          <w:szCs w:val="24"/>
        </w:rPr>
        <w:t xml:space="preserve">, Peroni &amp; </w:t>
      </w:r>
      <w:proofErr w:type="spellStart"/>
      <w:r w:rsidR="00DB4F19" w:rsidRPr="00DB4F19">
        <w:rPr>
          <w:rFonts w:ascii="Times New Roman" w:hAnsi="Times New Roman" w:cs="Times New Roman"/>
          <w:sz w:val="24"/>
          <w:szCs w:val="24"/>
        </w:rPr>
        <w:t>Romanello</w:t>
      </w:r>
      <w:proofErr w:type="spellEnd"/>
      <w:r w:rsidR="00DB4F19" w:rsidRPr="00DB4F19">
        <w:rPr>
          <w:rFonts w:ascii="Times New Roman" w:hAnsi="Times New Roman" w:cs="Times New Roman"/>
          <w:sz w:val="24"/>
          <w:szCs w:val="24"/>
        </w:rPr>
        <w:t xml:space="preserve"> 2022; </w:t>
      </w:r>
      <w:proofErr w:type="spellStart"/>
      <w:r w:rsidR="00DB4F19" w:rsidRPr="00DB4F19">
        <w:rPr>
          <w:rFonts w:ascii="Times New Roman" w:hAnsi="Times New Roman" w:cs="Times New Roman"/>
          <w:sz w:val="24"/>
          <w:szCs w:val="24"/>
        </w:rPr>
        <w:t>Hammarfelt</w:t>
      </w:r>
      <w:proofErr w:type="spellEnd"/>
      <w:r w:rsidR="00DB4F19" w:rsidRPr="00DB4F19">
        <w:rPr>
          <w:rFonts w:ascii="Times New Roman" w:hAnsi="Times New Roman" w:cs="Times New Roman"/>
          <w:sz w:val="24"/>
          <w:szCs w:val="24"/>
        </w:rPr>
        <w:t xml:space="preserve"> 2016)</w:t>
      </w:r>
      <w:r w:rsidRPr="009A2952">
        <w:rPr>
          <w:rFonts w:ascii="Times New Roman" w:hAnsi="Times New Roman" w:cs="Times New Roman"/>
          <w:sz w:val="24"/>
          <w:szCs w:val="24"/>
        </w:rPr>
        <w:t>.</w:t>
      </w:r>
      <w:r>
        <w:rPr>
          <w:rFonts w:ascii="Times New Roman" w:hAnsi="Times New Roman" w:cs="Times New Roman"/>
          <w:sz w:val="24"/>
          <w:szCs w:val="24"/>
        </w:rPr>
        <w:t xml:space="preserve"> </w:t>
      </w:r>
      <w:r w:rsidRPr="009A2952">
        <w:rPr>
          <w:rFonts w:ascii="Times New Roman" w:hAnsi="Times New Roman" w:cs="Times New Roman"/>
          <w:sz w:val="24"/>
          <w:szCs w:val="24"/>
        </w:rPr>
        <w:t>Nonetheless, significant limitations have persisted with Elsevier’s Scopus, on which so many other metric feeds continue to rely. Field-weighted citation indices (FWCI) suggests a promising, relatively new metric which overcomes the problem of larger and higher-citation disciplines being ranked higher than small disciplines with low</w:t>
      </w:r>
      <w:r w:rsidR="007642CE">
        <w:rPr>
          <w:rFonts w:ascii="Times New Roman" w:hAnsi="Times New Roman" w:cs="Times New Roman"/>
          <w:sz w:val="24"/>
          <w:szCs w:val="24"/>
        </w:rPr>
        <w:t>-</w:t>
      </w:r>
      <w:r w:rsidRPr="009A2952">
        <w:rPr>
          <w:rFonts w:ascii="Times New Roman" w:hAnsi="Times New Roman" w:cs="Times New Roman"/>
          <w:sz w:val="24"/>
          <w:szCs w:val="24"/>
        </w:rPr>
        <w:t>citation norms</w:t>
      </w:r>
      <w:r w:rsidR="00DB4F19">
        <w:rPr>
          <w:rFonts w:ascii="Times New Roman" w:hAnsi="Times New Roman" w:cs="Times New Roman"/>
          <w:sz w:val="24"/>
          <w:szCs w:val="24"/>
        </w:rPr>
        <w:t xml:space="preserve"> </w:t>
      </w:r>
      <w:r w:rsidR="00DB4F19" w:rsidRPr="00DB4F19">
        <w:rPr>
          <w:rFonts w:ascii="Times New Roman" w:hAnsi="Times New Roman" w:cs="Times New Roman"/>
          <w:sz w:val="24"/>
          <w:szCs w:val="24"/>
        </w:rPr>
        <w:t>(</w:t>
      </w:r>
      <w:proofErr w:type="spellStart"/>
      <w:r w:rsidR="00DB4F19" w:rsidRPr="00DB4F19">
        <w:rPr>
          <w:rFonts w:ascii="Times New Roman" w:hAnsi="Times New Roman" w:cs="Times New Roman"/>
          <w:sz w:val="24"/>
          <w:szCs w:val="24"/>
        </w:rPr>
        <w:t>Aksnes</w:t>
      </w:r>
      <w:proofErr w:type="spellEnd"/>
      <w:r w:rsidR="00DB4F19" w:rsidRPr="00DB4F19">
        <w:rPr>
          <w:rFonts w:ascii="Times New Roman" w:hAnsi="Times New Roman" w:cs="Times New Roman"/>
          <w:sz w:val="24"/>
          <w:szCs w:val="24"/>
        </w:rPr>
        <w:t xml:space="preserve">, </w:t>
      </w:r>
      <w:proofErr w:type="spellStart"/>
      <w:r w:rsidR="00DB4F19" w:rsidRPr="00DB4F19">
        <w:rPr>
          <w:rFonts w:ascii="Times New Roman" w:hAnsi="Times New Roman" w:cs="Times New Roman"/>
          <w:sz w:val="24"/>
          <w:szCs w:val="24"/>
        </w:rPr>
        <w:t>Langfeldt</w:t>
      </w:r>
      <w:proofErr w:type="spellEnd"/>
      <w:r w:rsidR="00DB4F19" w:rsidRPr="00DB4F19">
        <w:rPr>
          <w:rFonts w:ascii="Times New Roman" w:hAnsi="Times New Roman" w:cs="Times New Roman"/>
          <w:sz w:val="24"/>
          <w:szCs w:val="24"/>
        </w:rPr>
        <w:t xml:space="preserve"> &amp; </w:t>
      </w:r>
      <w:proofErr w:type="spellStart"/>
      <w:r w:rsidR="00DB4F19" w:rsidRPr="00DB4F19">
        <w:rPr>
          <w:rFonts w:ascii="Times New Roman" w:hAnsi="Times New Roman" w:cs="Times New Roman"/>
          <w:sz w:val="24"/>
          <w:szCs w:val="24"/>
        </w:rPr>
        <w:t>Wouters</w:t>
      </w:r>
      <w:proofErr w:type="spellEnd"/>
      <w:r w:rsidR="00DB4F19" w:rsidRPr="00DB4F19">
        <w:rPr>
          <w:rFonts w:ascii="Times New Roman" w:hAnsi="Times New Roman" w:cs="Times New Roman"/>
          <w:sz w:val="24"/>
          <w:szCs w:val="24"/>
        </w:rPr>
        <w:t xml:space="preserve"> 2019)</w:t>
      </w:r>
      <w:r w:rsidR="001B250B">
        <w:rPr>
          <w:rFonts w:ascii="Times New Roman" w:hAnsi="Times New Roman" w:cs="Times New Roman"/>
          <w:sz w:val="24"/>
          <w:szCs w:val="24"/>
        </w:rPr>
        <w:t xml:space="preserve">. </w:t>
      </w:r>
      <w:r w:rsidRPr="009A2952">
        <w:rPr>
          <w:rFonts w:ascii="Times New Roman" w:hAnsi="Times New Roman" w:cs="Times New Roman"/>
          <w:sz w:val="24"/>
          <w:szCs w:val="24"/>
        </w:rPr>
        <w:t xml:space="preserve">FWCI </w:t>
      </w:r>
      <w:r w:rsidR="00A50567">
        <w:rPr>
          <w:rFonts w:ascii="Times New Roman" w:hAnsi="Times New Roman" w:cs="Times New Roman"/>
          <w:sz w:val="24"/>
          <w:szCs w:val="24"/>
        </w:rPr>
        <w:t xml:space="preserve">for now </w:t>
      </w:r>
      <w:r w:rsidRPr="009A2952">
        <w:rPr>
          <w:rFonts w:ascii="Times New Roman" w:hAnsi="Times New Roman" w:cs="Times New Roman"/>
          <w:sz w:val="24"/>
          <w:szCs w:val="24"/>
        </w:rPr>
        <w:t>remains unreliable for all disciplines</w:t>
      </w:r>
      <w:r w:rsidR="00B9201B">
        <w:rPr>
          <w:rFonts w:ascii="Times New Roman" w:hAnsi="Times New Roman" w:cs="Times New Roman"/>
          <w:sz w:val="24"/>
          <w:szCs w:val="24"/>
        </w:rPr>
        <w:t xml:space="preserve"> too</w:t>
      </w:r>
      <w:r w:rsidRPr="009A2952">
        <w:rPr>
          <w:rFonts w:ascii="Times New Roman" w:hAnsi="Times New Roman" w:cs="Times New Roman"/>
          <w:sz w:val="24"/>
          <w:szCs w:val="24"/>
        </w:rPr>
        <w:t xml:space="preserve"> since it has been found to correlate poorly with humanities peer-review evaluations in the UK REF</w:t>
      </w:r>
      <w:r w:rsidR="00DB4F19">
        <w:rPr>
          <w:rFonts w:ascii="Times New Roman" w:hAnsi="Times New Roman" w:cs="Times New Roman"/>
          <w:sz w:val="24"/>
          <w:szCs w:val="24"/>
        </w:rPr>
        <w:t xml:space="preserve"> </w:t>
      </w:r>
      <w:r w:rsidR="00DB4F19" w:rsidRPr="00DB4F19">
        <w:rPr>
          <w:rFonts w:ascii="Times New Roman" w:hAnsi="Times New Roman" w:cs="Times New Roman"/>
          <w:sz w:val="24"/>
          <w:szCs w:val="24"/>
        </w:rPr>
        <w:t>(Hulme, Wood &amp; Shi 2020; FRAP 2015)</w:t>
      </w:r>
      <w:r w:rsidR="001B250B">
        <w:rPr>
          <w:rFonts w:ascii="Times New Roman" w:hAnsi="Times New Roman" w:cs="Times New Roman"/>
          <w:sz w:val="24"/>
          <w:szCs w:val="24"/>
        </w:rPr>
        <w:t>.</w:t>
      </w:r>
      <w:r w:rsidRPr="009A2952">
        <w:rPr>
          <w:rFonts w:ascii="Times New Roman" w:hAnsi="Times New Roman" w:cs="Times New Roman"/>
          <w:sz w:val="24"/>
          <w:szCs w:val="24"/>
        </w:rPr>
        <w:t xml:space="preserve"> Like other </w:t>
      </w:r>
      <w:proofErr w:type="spellStart"/>
      <w:r w:rsidRPr="009A2952">
        <w:rPr>
          <w:rFonts w:ascii="Times New Roman" w:hAnsi="Times New Roman" w:cs="Times New Roman"/>
          <w:sz w:val="24"/>
          <w:szCs w:val="24"/>
        </w:rPr>
        <w:t>SciVal</w:t>
      </w:r>
      <w:proofErr w:type="spellEnd"/>
      <w:r w:rsidRPr="009A2952">
        <w:rPr>
          <w:rFonts w:ascii="Times New Roman" w:hAnsi="Times New Roman" w:cs="Times New Roman"/>
          <w:sz w:val="24"/>
          <w:szCs w:val="24"/>
        </w:rPr>
        <w:t xml:space="preserve"> measurements, FWCI counting of citations ceases at four years, whereas humanities and creative citation</w:t>
      </w:r>
      <w:r>
        <w:rPr>
          <w:rFonts w:ascii="Times New Roman" w:hAnsi="Times New Roman" w:cs="Times New Roman"/>
          <w:sz w:val="24"/>
          <w:szCs w:val="24"/>
        </w:rPr>
        <w:t xml:space="preserve"> patterns</w:t>
      </w:r>
      <w:r w:rsidRPr="009A2952">
        <w:rPr>
          <w:rFonts w:ascii="Times New Roman" w:hAnsi="Times New Roman" w:cs="Times New Roman"/>
          <w:sz w:val="24"/>
          <w:szCs w:val="24"/>
        </w:rPr>
        <w:t xml:space="preserve"> follow a </w:t>
      </w:r>
      <w:r>
        <w:rPr>
          <w:rFonts w:ascii="Times New Roman" w:hAnsi="Times New Roman" w:cs="Times New Roman"/>
          <w:sz w:val="24"/>
          <w:szCs w:val="24"/>
        </w:rPr>
        <w:t xml:space="preserve">longer </w:t>
      </w:r>
      <w:proofErr w:type="gramStart"/>
      <w:r w:rsidRPr="009A2952">
        <w:rPr>
          <w:rFonts w:ascii="Times New Roman" w:hAnsi="Times New Roman" w:cs="Times New Roman"/>
          <w:sz w:val="24"/>
          <w:szCs w:val="24"/>
        </w:rPr>
        <w:t>time-frame</w:t>
      </w:r>
      <w:proofErr w:type="gramEnd"/>
      <w:r w:rsidR="00DB4F19">
        <w:rPr>
          <w:rFonts w:ascii="Times New Roman" w:hAnsi="Times New Roman" w:cs="Times New Roman"/>
          <w:sz w:val="24"/>
          <w:szCs w:val="24"/>
        </w:rPr>
        <w:t xml:space="preserve"> </w:t>
      </w:r>
      <w:r w:rsidR="00DB4F19" w:rsidRPr="00DB4F19">
        <w:rPr>
          <w:rFonts w:ascii="Times New Roman" w:hAnsi="Times New Roman" w:cs="Times New Roman"/>
          <w:sz w:val="24"/>
          <w:szCs w:val="24"/>
        </w:rPr>
        <w:t>(</w:t>
      </w:r>
      <w:proofErr w:type="spellStart"/>
      <w:r w:rsidR="00DB4F19" w:rsidRPr="00DB4F19">
        <w:rPr>
          <w:rFonts w:ascii="Times New Roman" w:hAnsi="Times New Roman" w:cs="Times New Roman"/>
          <w:sz w:val="24"/>
          <w:szCs w:val="24"/>
        </w:rPr>
        <w:t>Aksnes</w:t>
      </w:r>
      <w:proofErr w:type="spellEnd"/>
      <w:r w:rsidR="00DB4F19" w:rsidRPr="00DB4F19">
        <w:rPr>
          <w:rFonts w:ascii="Times New Roman" w:hAnsi="Times New Roman" w:cs="Times New Roman"/>
          <w:sz w:val="24"/>
          <w:szCs w:val="24"/>
        </w:rPr>
        <w:t xml:space="preserve">, </w:t>
      </w:r>
      <w:proofErr w:type="spellStart"/>
      <w:r w:rsidR="00DB4F19" w:rsidRPr="00DB4F19">
        <w:rPr>
          <w:rFonts w:ascii="Times New Roman" w:hAnsi="Times New Roman" w:cs="Times New Roman"/>
          <w:sz w:val="24"/>
          <w:szCs w:val="24"/>
        </w:rPr>
        <w:t>Langfeldt</w:t>
      </w:r>
      <w:proofErr w:type="spellEnd"/>
      <w:r w:rsidR="00DB4F19" w:rsidRPr="00DB4F19">
        <w:rPr>
          <w:rFonts w:ascii="Times New Roman" w:hAnsi="Times New Roman" w:cs="Times New Roman"/>
          <w:sz w:val="24"/>
          <w:szCs w:val="24"/>
        </w:rPr>
        <w:t xml:space="preserve"> &amp; </w:t>
      </w:r>
      <w:proofErr w:type="spellStart"/>
      <w:r w:rsidR="00DB4F19" w:rsidRPr="00DB4F19">
        <w:rPr>
          <w:rFonts w:ascii="Times New Roman" w:hAnsi="Times New Roman" w:cs="Times New Roman"/>
          <w:sz w:val="24"/>
          <w:szCs w:val="24"/>
        </w:rPr>
        <w:t>Wouters</w:t>
      </w:r>
      <w:proofErr w:type="spellEnd"/>
      <w:r w:rsidR="00DB4F19" w:rsidRPr="00DB4F19">
        <w:rPr>
          <w:rFonts w:ascii="Times New Roman" w:hAnsi="Times New Roman" w:cs="Times New Roman"/>
          <w:sz w:val="24"/>
          <w:szCs w:val="24"/>
        </w:rPr>
        <w:t xml:space="preserve"> 2019)</w:t>
      </w:r>
      <w:r w:rsidR="001B250B">
        <w:rPr>
          <w:rFonts w:ascii="Times New Roman" w:hAnsi="Times New Roman" w:cs="Times New Roman"/>
          <w:sz w:val="24"/>
          <w:szCs w:val="24"/>
        </w:rPr>
        <w:t>.</w:t>
      </w:r>
    </w:p>
    <w:p w14:paraId="7A2DAA7E" w14:textId="7678E98A" w:rsidR="00DB4F19" w:rsidRDefault="009A2952" w:rsidP="009A2952">
      <w:pPr>
        <w:rPr>
          <w:rFonts w:ascii="Times New Roman" w:hAnsi="Times New Roman" w:cs="Times New Roman"/>
          <w:sz w:val="24"/>
          <w:szCs w:val="24"/>
        </w:rPr>
      </w:pPr>
      <w:r w:rsidRPr="009A2952">
        <w:rPr>
          <w:rFonts w:ascii="Times New Roman" w:hAnsi="Times New Roman" w:cs="Times New Roman"/>
          <w:sz w:val="24"/>
          <w:szCs w:val="24"/>
        </w:rPr>
        <w:t xml:space="preserve">Peer-review practices on which the ERA has historically relied for evaluation of humanities and creative disciplines provide the most obvious potential alternative </w:t>
      </w:r>
      <w:r w:rsidR="00A33F2F">
        <w:rPr>
          <w:rFonts w:ascii="Times New Roman" w:hAnsi="Times New Roman" w:cs="Times New Roman"/>
          <w:sz w:val="24"/>
          <w:szCs w:val="24"/>
        </w:rPr>
        <w:t>to citations for</w:t>
      </w:r>
      <w:r w:rsidRPr="009A2952">
        <w:rPr>
          <w:rFonts w:ascii="Times New Roman" w:hAnsi="Times New Roman" w:cs="Times New Roman"/>
          <w:sz w:val="24"/>
          <w:szCs w:val="24"/>
        </w:rPr>
        <w:t xml:space="preserve"> evaluation of research quality, since they are well-established in international scholarly norms</w:t>
      </w:r>
      <w:r w:rsidR="00DB4F19">
        <w:rPr>
          <w:rFonts w:ascii="Times New Roman" w:hAnsi="Times New Roman" w:cs="Times New Roman"/>
          <w:sz w:val="24"/>
          <w:szCs w:val="24"/>
        </w:rPr>
        <w:t xml:space="preserve"> </w:t>
      </w:r>
      <w:r w:rsidR="00DB4F19" w:rsidRPr="00DB4F19">
        <w:rPr>
          <w:rFonts w:ascii="Times New Roman" w:hAnsi="Times New Roman" w:cs="Times New Roman"/>
          <w:sz w:val="24"/>
          <w:szCs w:val="24"/>
        </w:rPr>
        <w:t>(Lamont 20</w:t>
      </w:r>
      <w:r w:rsidR="002D5432">
        <w:rPr>
          <w:rFonts w:ascii="Times New Roman" w:hAnsi="Times New Roman" w:cs="Times New Roman"/>
          <w:sz w:val="24"/>
          <w:szCs w:val="24"/>
        </w:rPr>
        <w:t>09</w:t>
      </w:r>
      <w:r w:rsidR="00DB4F19" w:rsidRPr="00DB4F19">
        <w:rPr>
          <w:rFonts w:ascii="Times New Roman" w:hAnsi="Times New Roman" w:cs="Times New Roman"/>
          <w:sz w:val="24"/>
          <w:szCs w:val="24"/>
        </w:rPr>
        <w:t>)</w:t>
      </w:r>
      <w:r w:rsidRPr="009A2952">
        <w:rPr>
          <w:rFonts w:ascii="Times New Roman" w:hAnsi="Times New Roman" w:cs="Times New Roman"/>
          <w:sz w:val="24"/>
          <w:szCs w:val="24"/>
        </w:rPr>
        <w:t xml:space="preserve">. The detriment of peer-review is its vastly greater expense compared to </w:t>
      </w:r>
      <w:r w:rsidRPr="009A2952">
        <w:rPr>
          <w:rFonts w:ascii="Times New Roman" w:hAnsi="Times New Roman" w:cs="Times New Roman"/>
          <w:sz w:val="24"/>
          <w:szCs w:val="24"/>
        </w:rPr>
        <w:lastRenderedPageBreak/>
        <w:t xml:space="preserve">bibliometrics. </w:t>
      </w:r>
      <w:r w:rsidR="00A62B88">
        <w:rPr>
          <w:rFonts w:ascii="Times New Roman" w:hAnsi="Times New Roman" w:cs="Times New Roman"/>
          <w:sz w:val="24"/>
          <w:szCs w:val="24"/>
        </w:rPr>
        <w:t>Moreover,</w:t>
      </w:r>
      <w:r w:rsidRPr="009A2952">
        <w:rPr>
          <w:rFonts w:ascii="Times New Roman" w:hAnsi="Times New Roman" w:cs="Times New Roman"/>
          <w:sz w:val="24"/>
          <w:szCs w:val="24"/>
        </w:rPr>
        <w:t xml:space="preserve"> </w:t>
      </w:r>
      <w:r w:rsidRPr="00DB4F19">
        <w:rPr>
          <w:rFonts w:ascii="Times New Roman" w:hAnsi="Times New Roman" w:cs="Times New Roman"/>
          <w:b/>
          <w:bCs/>
          <w:sz w:val="24"/>
          <w:szCs w:val="24"/>
        </w:rPr>
        <w:t>peer-review of research too has been found to be problematic by many scholars focusing on the study of Performance-Based Funding Systems (PBFS)</w:t>
      </w:r>
      <w:r w:rsidR="00860BA6">
        <w:rPr>
          <w:rFonts w:ascii="Times New Roman" w:hAnsi="Times New Roman" w:cs="Times New Roman"/>
          <w:sz w:val="24"/>
          <w:szCs w:val="24"/>
        </w:rPr>
        <w:t xml:space="preserve"> </w:t>
      </w:r>
      <w:r w:rsidR="00860BA6" w:rsidRPr="00860BA6">
        <w:rPr>
          <w:rFonts w:ascii="Times New Roman" w:hAnsi="Times New Roman" w:cs="Times New Roman"/>
          <w:sz w:val="24"/>
          <w:szCs w:val="24"/>
        </w:rPr>
        <w:t xml:space="preserve">(Larkins, 2019; </w:t>
      </w:r>
      <w:proofErr w:type="spellStart"/>
      <w:r w:rsidR="00860BA6" w:rsidRPr="00860BA6">
        <w:rPr>
          <w:rFonts w:ascii="Times New Roman" w:hAnsi="Times New Roman" w:cs="Times New Roman"/>
          <w:sz w:val="24"/>
          <w:szCs w:val="24"/>
        </w:rPr>
        <w:t>Possamai</w:t>
      </w:r>
      <w:proofErr w:type="spellEnd"/>
      <w:r w:rsidR="00860BA6" w:rsidRPr="00860BA6">
        <w:rPr>
          <w:rFonts w:ascii="Times New Roman" w:hAnsi="Times New Roman" w:cs="Times New Roman"/>
          <w:sz w:val="24"/>
          <w:szCs w:val="24"/>
        </w:rPr>
        <w:t xml:space="preserve"> &amp; Long 2020; </w:t>
      </w:r>
      <w:proofErr w:type="spellStart"/>
      <w:r w:rsidR="00860BA6" w:rsidRPr="00860BA6">
        <w:rPr>
          <w:rFonts w:ascii="Times New Roman" w:hAnsi="Times New Roman" w:cs="Times New Roman"/>
          <w:sz w:val="24"/>
          <w:szCs w:val="24"/>
        </w:rPr>
        <w:t>Sawczak</w:t>
      </w:r>
      <w:proofErr w:type="spellEnd"/>
      <w:r w:rsidR="00860BA6" w:rsidRPr="00860BA6">
        <w:rPr>
          <w:rFonts w:ascii="Times New Roman" w:hAnsi="Times New Roman" w:cs="Times New Roman"/>
          <w:sz w:val="24"/>
          <w:szCs w:val="24"/>
        </w:rPr>
        <w:t xml:space="preserve"> 2021; Guthrie &amp; O’Connell 2022</w:t>
      </w:r>
      <w:r w:rsidR="00860BA6" w:rsidRPr="00DB4F19">
        <w:rPr>
          <w:rFonts w:ascii="Times New Roman" w:hAnsi="Times New Roman" w:cs="Times New Roman"/>
          <w:b/>
          <w:bCs/>
          <w:sz w:val="24"/>
          <w:szCs w:val="24"/>
        </w:rPr>
        <w:t>)</w:t>
      </w:r>
      <w:r w:rsidRPr="00DB4F19">
        <w:rPr>
          <w:rFonts w:ascii="Times New Roman" w:hAnsi="Times New Roman" w:cs="Times New Roman"/>
          <w:b/>
          <w:bCs/>
          <w:sz w:val="24"/>
          <w:szCs w:val="24"/>
        </w:rPr>
        <w:t xml:space="preserve">. Australia’s ERA has not previously employed a transparent, </w:t>
      </w:r>
      <w:proofErr w:type="gramStart"/>
      <w:r w:rsidRPr="00DB4F19">
        <w:rPr>
          <w:rFonts w:ascii="Times New Roman" w:hAnsi="Times New Roman" w:cs="Times New Roman"/>
          <w:b/>
          <w:bCs/>
          <w:sz w:val="24"/>
          <w:szCs w:val="24"/>
        </w:rPr>
        <w:t>specific</w:t>
      </w:r>
      <w:proofErr w:type="gramEnd"/>
      <w:r w:rsidRPr="00DB4F19">
        <w:rPr>
          <w:rFonts w:ascii="Times New Roman" w:hAnsi="Times New Roman" w:cs="Times New Roman"/>
          <w:b/>
          <w:bCs/>
          <w:sz w:val="24"/>
          <w:szCs w:val="24"/>
        </w:rPr>
        <w:t xml:space="preserve"> or measurable set of criteria nested within a public and official rubric in any of its previous peer-review assessments</w:t>
      </w:r>
      <w:r w:rsidR="00860BA6">
        <w:rPr>
          <w:rFonts w:ascii="Times New Roman" w:hAnsi="Times New Roman" w:cs="Times New Roman"/>
          <w:sz w:val="24"/>
          <w:szCs w:val="24"/>
        </w:rPr>
        <w:t xml:space="preserve"> </w:t>
      </w:r>
      <w:r w:rsidR="00860BA6" w:rsidRPr="00860BA6">
        <w:rPr>
          <w:rFonts w:ascii="Times New Roman" w:hAnsi="Times New Roman" w:cs="Times New Roman"/>
          <w:sz w:val="24"/>
          <w:szCs w:val="24"/>
        </w:rPr>
        <w:t>(</w:t>
      </w:r>
      <w:proofErr w:type="spellStart"/>
      <w:r w:rsidR="00860BA6" w:rsidRPr="00860BA6">
        <w:rPr>
          <w:rFonts w:ascii="Times New Roman" w:hAnsi="Times New Roman" w:cs="Times New Roman"/>
          <w:sz w:val="24"/>
          <w:szCs w:val="24"/>
        </w:rPr>
        <w:t>Glisovic</w:t>
      </w:r>
      <w:proofErr w:type="spellEnd"/>
      <w:r w:rsidR="00860BA6" w:rsidRPr="00860BA6">
        <w:rPr>
          <w:rFonts w:ascii="Times New Roman" w:hAnsi="Times New Roman" w:cs="Times New Roman"/>
          <w:sz w:val="24"/>
          <w:szCs w:val="24"/>
        </w:rPr>
        <w:t xml:space="preserve"> 2016; Guthrie &amp; O’Connell 2022)</w:t>
      </w:r>
      <w:r w:rsidRPr="009A2952">
        <w:rPr>
          <w:rFonts w:ascii="Times New Roman" w:hAnsi="Times New Roman" w:cs="Times New Roman"/>
          <w:sz w:val="24"/>
          <w:szCs w:val="24"/>
        </w:rPr>
        <w:t xml:space="preserve">. </w:t>
      </w:r>
      <w:r w:rsidR="00B9201B" w:rsidRPr="00DB4F19">
        <w:rPr>
          <w:rFonts w:ascii="Times New Roman" w:hAnsi="Times New Roman" w:cs="Times New Roman"/>
          <w:b/>
          <w:bCs/>
          <w:sz w:val="24"/>
          <w:szCs w:val="24"/>
        </w:rPr>
        <w:t>If the ERA is to continue using peer-review, this must change.</w:t>
      </w:r>
      <w:r w:rsidR="00B9201B">
        <w:rPr>
          <w:rFonts w:ascii="Times New Roman" w:hAnsi="Times New Roman" w:cs="Times New Roman"/>
          <w:sz w:val="24"/>
          <w:szCs w:val="24"/>
        </w:rPr>
        <w:t xml:space="preserve"> </w:t>
      </w:r>
      <w:r w:rsidRPr="009A2952">
        <w:rPr>
          <w:rFonts w:ascii="Times New Roman" w:hAnsi="Times New Roman" w:cs="Times New Roman"/>
          <w:sz w:val="24"/>
          <w:szCs w:val="24"/>
        </w:rPr>
        <w:t>Whereas teaching quality evaluation practices internationally typically refer to specific and measurable criteria-based rubrics, guidelines for the evaluation of research quality have often tended to be far less clearly defined</w:t>
      </w:r>
      <w:r w:rsidR="00860BA6">
        <w:rPr>
          <w:rFonts w:ascii="Times New Roman" w:hAnsi="Times New Roman" w:cs="Times New Roman"/>
          <w:sz w:val="24"/>
          <w:szCs w:val="24"/>
        </w:rPr>
        <w:t xml:space="preserve"> </w:t>
      </w:r>
      <w:r w:rsidR="00860BA6" w:rsidRPr="00860BA6">
        <w:rPr>
          <w:rFonts w:ascii="Times New Roman" w:hAnsi="Times New Roman" w:cs="Times New Roman"/>
          <w:sz w:val="24"/>
          <w:szCs w:val="24"/>
        </w:rPr>
        <w:t>(</w:t>
      </w:r>
      <w:proofErr w:type="spellStart"/>
      <w:r w:rsidR="00860BA6" w:rsidRPr="00860BA6">
        <w:rPr>
          <w:rFonts w:ascii="Times New Roman" w:hAnsi="Times New Roman" w:cs="Times New Roman"/>
          <w:sz w:val="24"/>
          <w:szCs w:val="24"/>
        </w:rPr>
        <w:t>Bonaccorsi</w:t>
      </w:r>
      <w:proofErr w:type="spellEnd"/>
      <w:r w:rsidR="00860BA6" w:rsidRPr="00860BA6">
        <w:rPr>
          <w:rFonts w:ascii="Times New Roman" w:hAnsi="Times New Roman" w:cs="Times New Roman"/>
          <w:sz w:val="24"/>
          <w:szCs w:val="24"/>
        </w:rPr>
        <w:t xml:space="preserve"> 2018; Lamont 2009)</w:t>
      </w:r>
      <w:r w:rsidR="001B250B">
        <w:rPr>
          <w:rFonts w:ascii="Times New Roman" w:hAnsi="Times New Roman" w:cs="Times New Roman"/>
          <w:sz w:val="24"/>
          <w:szCs w:val="24"/>
        </w:rPr>
        <w:t xml:space="preserve">. </w:t>
      </w:r>
    </w:p>
    <w:p w14:paraId="4C9B2EDF" w14:textId="77C02E98" w:rsidR="009A2952" w:rsidRPr="00860BA6" w:rsidRDefault="009A2952" w:rsidP="009A2952">
      <w:pPr>
        <w:rPr>
          <w:rFonts w:ascii="Times New Roman" w:hAnsi="Times New Roman" w:cs="Times New Roman"/>
          <w:sz w:val="24"/>
          <w:szCs w:val="24"/>
          <w:lang w:val="en-AU"/>
        </w:rPr>
      </w:pPr>
      <w:r w:rsidRPr="009A2952">
        <w:rPr>
          <w:rFonts w:ascii="Times New Roman" w:hAnsi="Times New Roman" w:cs="Times New Roman"/>
          <w:sz w:val="24"/>
          <w:szCs w:val="24"/>
        </w:rPr>
        <w:t>Peer-review research evaluation systems</w:t>
      </w:r>
      <w:r w:rsidR="00A62B88">
        <w:rPr>
          <w:rFonts w:ascii="Times New Roman" w:hAnsi="Times New Roman" w:cs="Times New Roman"/>
          <w:sz w:val="24"/>
          <w:szCs w:val="24"/>
        </w:rPr>
        <w:t xml:space="preserve"> have</w:t>
      </w:r>
      <w:r w:rsidRPr="009A2952">
        <w:rPr>
          <w:rFonts w:ascii="Times New Roman" w:hAnsi="Times New Roman" w:cs="Times New Roman"/>
          <w:sz w:val="24"/>
          <w:szCs w:val="24"/>
        </w:rPr>
        <w:t xml:space="preserve"> not themselves </w:t>
      </w:r>
      <w:r w:rsidR="00A62B88">
        <w:rPr>
          <w:rFonts w:ascii="Times New Roman" w:hAnsi="Times New Roman" w:cs="Times New Roman"/>
          <w:sz w:val="24"/>
          <w:szCs w:val="24"/>
        </w:rPr>
        <w:t xml:space="preserve">been </w:t>
      </w:r>
      <w:r w:rsidRPr="009A2952">
        <w:rPr>
          <w:rFonts w:ascii="Times New Roman" w:hAnsi="Times New Roman" w:cs="Times New Roman"/>
          <w:sz w:val="24"/>
          <w:szCs w:val="24"/>
        </w:rPr>
        <w:t xml:space="preserve">evaluated for efficacy, transparency, </w:t>
      </w:r>
      <w:proofErr w:type="gramStart"/>
      <w:r w:rsidRPr="009A2952">
        <w:rPr>
          <w:rFonts w:ascii="Times New Roman" w:hAnsi="Times New Roman" w:cs="Times New Roman"/>
          <w:sz w:val="24"/>
          <w:szCs w:val="24"/>
        </w:rPr>
        <w:t>consistency</w:t>
      </w:r>
      <w:proofErr w:type="gramEnd"/>
      <w:r w:rsidRPr="009A2952">
        <w:rPr>
          <w:rFonts w:ascii="Times New Roman" w:hAnsi="Times New Roman" w:cs="Times New Roman"/>
          <w:sz w:val="24"/>
          <w:szCs w:val="24"/>
        </w:rPr>
        <w:t xml:space="preserve"> or internal validity</w:t>
      </w:r>
      <w:r w:rsidR="00860BA6">
        <w:rPr>
          <w:rFonts w:ascii="Times New Roman" w:hAnsi="Times New Roman" w:cs="Times New Roman"/>
          <w:sz w:val="24"/>
          <w:szCs w:val="24"/>
        </w:rPr>
        <w:t xml:space="preserve"> </w:t>
      </w:r>
      <w:r w:rsidR="00860BA6" w:rsidRPr="00860BA6">
        <w:rPr>
          <w:rFonts w:ascii="Times New Roman" w:hAnsi="Times New Roman" w:cs="Times New Roman"/>
          <w:sz w:val="24"/>
          <w:szCs w:val="24"/>
        </w:rPr>
        <w:t>(Forsberg et al 2022)</w:t>
      </w:r>
      <w:r w:rsidR="001B250B">
        <w:rPr>
          <w:rFonts w:ascii="Times New Roman" w:hAnsi="Times New Roman" w:cs="Times New Roman"/>
          <w:sz w:val="24"/>
          <w:szCs w:val="24"/>
        </w:rPr>
        <w:t xml:space="preserve">. </w:t>
      </w:r>
      <w:r w:rsidRPr="009A2952">
        <w:rPr>
          <w:rFonts w:ascii="Times New Roman" w:hAnsi="Times New Roman" w:cs="Times New Roman"/>
          <w:sz w:val="24"/>
          <w:szCs w:val="24"/>
        </w:rPr>
        <w:t>Other researchers have specifically criticised the ERA peer-review process for lacking transparency and accountability</w:t>
      </w:r>
      <w:r w:rsidR="00860BA6">
        <w:rPr>
          <w:rFonts w:ascii="Times New Roman" w:hAnsi="Times New Roman" w:cs="Times New Roman"/>
          <w:sz w:val="24"/>
          <w:szCs w:val="24"/>
        </w:rPr>
        <w:t xml:space="preserve"> </w:t>
      </w:r>
      <w:r w:rsidR="00860BA6" w:rsidRPr="00860BA6">
        <w:rPr>
          <w:rFonts w:ascii="Times New Roman" w:hAnsi="Times New Roman" w:cs="Times New Roman"/>
          <w:sz w:val="24"/>
          <w:szCs w:val="24"/>
        </w:rPr>
        <w:t xml:space="preserve">(Larkins, 2019; </w:t>
      </w:r>
      <w:proofErr w:type="spellStart"/>
      <w:r w:rsidR="00860BA6" w:rsidRPr="00860BA6">
        <w:rPr>
          <w:rFonts w:ascii="Times New Roman" w:hAnsi="Times New Roman" w:cs="Times New Roman"/>
          <w:sz w:val="24"/>
          <w:szCs w:val="24"/>
        </w:rPr>
        <w:t>Diezmann</w:t>
      </w:r>
      <w:proofErr w:type="spellEnd"/>
      <w:r w:rsidR="00860BA6" w:rsidRPr="00860BA6">
        <w:rPr>
          <w:rFonts w:ascii="Times New Roman" w:hAnsi="Times New Roman" w:cs="Times New Roman"/>
          <w:sz w:val="24"/>
          <w:szCs w:val="24"/>
        </w:rPr>
        <w:t>, 2018)</w:t>
      </w:r>
      <w:r w:rsidRPr="009A2952">
        <w:rPr>
          <w:rFonts w:ascii="Times New Roman" w:hAnsi="Times New Roman" w:cs="Times New Roman"/>
          <w:sz w:val="24"/>
          <w:szCs w:val="24"/>
        </w:rPr>
        <w:t>; for lacking internal validity of assessment measures</w:t>
      </w:r>
      <w:r w:rsidR="00860BA6">
        <w:rPr>
          <w:rFonts w:ascii="Times New Roman" w:hAnsi="Times New Roman" w:cs="Times New Roman"/>
          <w:sz w:val="24"/>
          <w:szCs w:val="24"/>
        </w:rPr>
        <w:t xml:space="preserve"> </w:t>
      </w:r>
      <w:r w:rsidR="00860BA6" w:rsidRPr="00860BA6">
        <w:rPr>
          <w:rFonts w:ascii="Times New Roman" w:hAnsi="Times New Roman" w:cs="Times New Roman"/>
          <w:sz w:val="24"/>
          <w:szCs w:val="24"/>
        </w:rPr>
        <w:t>(</w:t>
      </w:r>
      <w:proofErr w:type="spellStart"/>
      <w:r w:rsidR="00860BA6" w:rsidRPr="00860BA6">
        <w:rPr>
          <w:rFonts w:ascii="Times New Roman" w:hAnsi="Times New Roman" w:cs="Times New Roman"/>
          <w:sz w:val="24"/>
          <w:szCs w:val="24"/>
        </w:rPr>
        <w:t>Possamai</w:t>
      </w:r>
      <w:proofErr w:type="spellEnd"/>
      <w:r w:rsidR="00860BA6" w:rsidRPr="00860BA6">
        <w:rPr>
          <w:rFonts w:ascii="Times New Roman" w:hAnsi="Times New Roman" w:cs="Times New Roman"/>
          <w:sz w:val="24"/>
          <w:szCs w:val="24"/>
        </w:rPr>
        <w:t xml:space="preserve"> &amp; Long 2020; Akker, 2016; </w:t>
      </w:r>
      <w:proofErr w:type="spellStart"/>
      <w:r w:rsidR="00860BA6" w:rsidRPr="00860BA6">
        <w:rPr>
          <w:rFonts w:ascii="Times New Roman" w:hAnsi="Times New Roman" w:cs="Times New Roman"/>
          <w:sz w:val="24"/>
          <w:szCs w:val="24"/>
        </w:rPr>
        <w:t>Vanclay</w:t>
      </w:r>
      <w:proofErr w:type="spellEnd"/>
      <w:r w:rsidR="00860BA6" w:rsidRPr="00860BA6">
        <w:rPr>
          <w:rFonts w:ascii="Times New Roman" w:hAnsi="Times New Roman" w:cs="Times New Roman"/>
          <w:sz w:val="24"/>
          <w:szCs w:val="24"/>
        </w:rPr>
        <w:t>, 2011)</w:t>
      </w:r>
      <w:r w:rsidR="001B250B">
        <w:rPr>
          <w:rFonts w:ascii="Times New Roman" w:hAnsi="Times New Roman" w:cs="Times New Roman"/>
          <w:sz w:val="24"/>
          <w:szCs w:val="24"/>
        </w:rPr>
        <w:t xml:space="preserve">; </w:t>
      </w:r>
      <w:r w:rsidRPr="009A2952">
        <w:rPr>
          <w:rFonts w:ascii="Times New Roman" w:hAnsi="Times New Roman" w:cs="Times New Roman"/>
          <w:sz w:val="24"/>
          <w:szCs w:val="24"/>
        </w:rPr>
        <w:t>for potential gaming by institutions of the assessment procedures</w:t>
      </w:r>
      <w:r w:rsidR="00860BA6">
        <w:rPr>
          <w:rFonts w:ascii="Times New Roman" w:hAnsi="Times New Roman" w:cs="Times New Roman"/>
          <w:sz w:val="24"/>
          <w:szCs w:val="24"/>
        </w:rPr>
        <w:t xml:space="preserve"> </w:t>
      </w:r>
      <w:r w:rsidR="00860BA6" w:rsidRPr="00860BA6">
        <w:rPr>
          <w:rFonts w:ascii="Times New Roman" w:hAnsi="Times New Roman" w:cs="Times New Roman"/>
          <w:sz w:val="24"/>
          <w:szCs w:val="24"/>
        </w:rPr>
        <w:t xml:space="preserve">(Henman 2015; de </w:t>
      </w:r>
      <w:proofErr w:type="spellStart"/>
      <w:r w:rsidR="00860BA6" w:rsidRPr="00860BA6">
        <w:rPr>
          <w:rFonts w:ascii="Times New Roman" w:hAnsi="Times New Roman" w:cs="Times New Roman"/>
          <w:sz w:val="24"/>
          <w:szCs w:val="24"/>
        </w:rPr>
        <w:t>Rijlke</w:t>
      </w:r>
      <w:proofErr w:type="spellEnd"/>
      <w:r w:rsidR="00860BA6" w:rsidRPr="00860BA6">
        <w:rPr>
          <w:rFonts w:ascii="Times New Roman" w:hAnsi="Times New Roman" w:cs="Times New Roman"/>
          <w:sz w:val="24"/>
          <w:szCs w:val="24"/>
        </w:rPr>
        <w:t xml:space="preserve"> et al 2016)</w:t>
      </w:r>
      <w:r w:rsidR="001B250B">
        <w:rPr>
          <w:rFonts w:ascii="Times New Roman" w:hAnsi="Times New Roman" w:cs="Times New Roman"/>
          <w:sz w:val="24"/>
          <w:szCs w:val="24"/>
        </w:rPr>
        <w:t xml:space="preserve">; </w:t>
      </w:r>
      <w:r w:rsidRPr="009A2952">
        <w:rPr>
          <w:rFonts w:ascii="Times New Roman" w:hAnsi="Times New Roman" w:cs="Times New Roman"/>
          <w:sz w:val="24"/>
          <w:szCs w:val="24"/>
        </w:rPr>
        <w:t xml:space="preserve">for overlooking the impact of the assessment cycle on academic work and on third-space professional staff, who are also key stakeholders in the matter of research quality </w:t>
      </w:r>
      <w:r w:rsidRPr="00860BA6">
        <w:rPr>
          <w:rFonts w:ascii="Times New Roman" w:hAnsi="Times New Roman" w:cs="Times New Roman"/>
          <w:sz w:val="24"/>
          <w:szCs w:val="24"/>
        </w:rPr>
        <w:t>evaluation</w:t>
      </w:r>
      <w:r w:rsidR="00860BA6" w:rsidRPr="00860BA6">
        <w:rPr>
          <w:rFonts w:ascii="Times New Roman" w:hAnsi="Times New Roman" w:cs="Times New Roman"/>
          <w:sz w:val="24"/>
          <w:szCs w:val="24"/>
        </w:rPr>
        <w:t xml:space="preserve"> (</w:t>
      </w:r>
      <w:proofErr w:type="spellStart"/>
      <w:r w:rsidR="00860BA6" w:rsidRPr="00860BA6">
        <w:rPr>
          <w:rFonts w:ascii="Times New Roman" w:hAnsi="Times New Roman" w:cs="Times New Roman"/>
          <w:sz w:val="24"/>
          <w:szCs w:val="24"/>
        </w:rPr>
        <w:t>Sawcek</w:t>
      </w:r>
      <w:proofErr w:type="spellEnd"/>
      <w:r w:rsidR="00860BA6" w:rsidRPr="00860BA6">
        <w:rPr>
          <w:rFonts w:ascii="Times New Roman" w:hAnsi="Times New Roman" w:cs="Times New Roman"/>
          <w:sz w:val="24"/>
          <w:szCs w:val="24"/>
        </w:rPr>
        <w:t xml:space="preserve"> 2021)</w:t>
      </w:r>
      <w:r w:rsidR="001B250B" w:rsidRPr="00860BA6">
        <w:rPr>
          <w:rFonts w:ascii="Times New Roman" w:hAnsi="Times New Roman" w:cs="Times New Roman"/>
          <w:sz w:val="24"/>
          <w:szCs w:val="24"/>
        </w:rPr>
        <w:t>;</w:t>
      </w:r>
      <w:r w:rsidR="001B250B">
        <w:rPr>
          <w:rFonts w:ascii="Times New Roman" w:hAnsi="Times New Roman" w:cs="Times New Roman"/>
          <w:sz w:val="24"/>
          <w:szCs w:val="24"/>
        </w:rPr>
        <w:t xml:space="preserve"> </w:t>
      </w:r>
      <w:r w:rsidRPr="009A2952">
        <w:rPr>
          <w:rFonts w:ascii="Times New Roman" w:hAnsi="Times New Roman" w:cs="Times New Roman"/>
          <w:sz w:val="24"/>
          <w:szCs w:val="24"/>
        </w:rPr>
        <w:t>for their paucity of feedback provided to the institution about how its research quality may be improved</w:t>
      </w:r>
      <w:r w:rsidR="00860BA6">
        <w:rPr>
          <w:rFonts w:ascii="Times New Roman" w:hAnsi="Times New Roman" w:cs="Times New Roman"/>
          <w:sz w:val="24"/>
          <w:szCs w:val="24"/>
        </w:rPr>
        <w:t xml:space="preserve"> </w:t>
      </w:r>
      <w:r w:rsidR="00860BA6" w:rsidRPr="00860BA6">
        <w:rPr>
          <w:rFonts w:ascii="Times New Roman" w:hAnsi="Times New Roman" w:cs="Times New Roman"/>
          <w:sz w:val="24"/>
          <w:szCs w:val="24"/>
        </w:rPr>
        <w:t>(Brawley 2022)</w:t>
      </w:r>
      <w:r w:rsidR="001B250B">
        <w:rPr>
          <w:rFonts w:ascii="Times New Roman" w:hAnsi="Times New Roman" w:cs="Times New Roman"/>
          <w:sz w:val="24"/>
          <w:szCs w:val="24"/>
        </w:rPr>
        <w:t xml:space="preserve">; </w:t>
      </w:r>
      <w:r w:rsidRPr="009A2952">
        <w:rPr>
          <w:rFonts w:ascii="Times New Roman" w:hAnsi="Times New Roman" w:cs="Times New Roman"/>
          <w:sz w:val="24"/>
          <w:szCs w:val="24"/>
        </w:rPr>
        <w:t>and for working against gender equality in academic research</w:t>
      </w:r>
      <w:r w:rsidR="00860BA6">
        <w:rPr>
          <w:rFonts w:ascii="Times New Roman" w:hAnsi="Times New Roman" w:cs="Times New Roman"/>
          <w:sz w:val="24"/>
          <w:szCs w:val="24"/>
        </w:rPr>
        <w:t xml:space="preserve"> </w:t>
      </w:r>
      <w:r w:rsidR="00860BA6" w:rsidRPr="00860BA6">
        <w:rPr>
          <w:rFonts w:ascii="Times New Roman" w:hAnsi="Times New Roman" w:cs="Times New Roman"/>
          <w:sz w:val="24"/>
          <w:szCs w:val="24"/>
        </w:rPr>
        <w:t>(Gilbert, O’Shea &amp; Duffy 2021)</w:t>
      </w:r>
      <w:r w:rsidR="001B250B">
        <w:rPr>
          <w:rFonts w:ascii="Times New Roman" w:hAnsi="Times New Roman" w:cs="Times New Roman"/>
          <w:sz w:val="24"/>
          <w:szCs w:val="24"/>
        </w:rPr>
        <w:t xml:space="preserve">. </w:t>
      </w:r>
      <w:r w:rsidR="00224AC9" w:rsidRPr="00224AC9">
        <w:rPr>
          <w:rFonts w:ascii="Times New Roman" w:hAnsi="Times New Roman" w:cs="Times New Roman"/>
          <w:sz w:val="24"/>
          <w:szCs w:val="24"/>
        </w:rPr>
        <w:t xml:space="preserve">The growth of practice-based disciplines in the Australian higher education sector, producing Non-Traditional-Research-Outputs (NTROs) has also problematised peer-review practices, which have been seen as insufficiently criteria-based, </w:t>
      </w:r>
      <w:proofErr w:type="gramStart"/>
      <w:r w:rsidR="00224AC9" w:rsidRPr="00224AC9">
        <w:rPr>
          <w:rFonts w:ascii="Times New Roman" w:hAnsi="Times New Roman" w:cs="Times New Roman"/>
          <w:sz w:val="24"/>
          <w:szCs w:val="24"/>
        </w:rPr>
        <w:t>transparent</w:t>
      </w:r>
      <w:proofErr w:type="gramEnd"/>
      <w:r w:rsidR="00224AC9" w:rsidRPr="00224AC9">
        <w:rPr>
          <w:rFonts w:ascii="Times New Roman" w:hAnsi="Times New Roman" w:cs="Times New Roman"/>
          <w:sz w:val="24"/>
          <w:szCs w:val="24"/>
        </w:rPr>
        <w:t xml:space="preserve"> and systematic, resulting in high risk of bias</w:t>
      </w:r>
      <w:r w:rsidR="00860BA6">
        <w:rPr>
          <w:rFonts w:ascii="Times New Roman" w:hAnsi="Times New Roman" w:cs="Times New Roman"/>
          <w:sz w:val="24"/>
          <w:szCs w:val="24"/>
        </w:rPr>
        <w:t xml:space="preserve"> </w:t>
      </w:r>
      <w:r w:rsidR="00860BA6" w:rsidRPr="00860BA6">
        <w:rPr>
          <w:rFonts w:ascii="Times New Roman" w:hAnsi="Times New Roman" w:cs="Times New Roman"/>
          <w:sz w:val="24"/>
          <w:szCs w:val="24"/>
        </w:rPr>
        <w:t>(</w:t>
      </w:r>
      <w:proofErr w:type="spellStart"/>
      <w:r w:rsidR="002B1E98">
        <w:rPr>
          <w:rFonts w:ascii="Times New Roman" w:hAnsi="Times New Roman" w:cs="Times New Roman"/>
          <w:sz w:val="24"/>
          <w:szCs w:val="24"/>
        </w:rPr>
        <w:t>Glisovic</w:t>
      </w:r>
      <w:proofErr w:type="spellEnd"/>
      <w:r w:rsidR="002B1E98">
        <w:rPr>
          <w:rFonts w:ascii="Times New Roman" w:hAnsi="Times New Roman" w:cs="Times New Roman"/>
          <w:sz w:val="24"/>
          <w:szCs w:val="24"/>
        </w:rPr>
        <w:t xml:space="preserve">, Berkeley &amp; Batty 2016; </w:t>
      </w:r>
      <w:r w:rsidR="00860BA6" w:rsidRPr="00860BA6">
        <w:rPr>
          <w:rFonts w:ascii="Times New Roman" w:hAnsi="Times New Roman" w:cs="Times New Roman"/>
          <w:sz w:val="24"/>
          <w:szCs w:val="24"/>
          <w:lang w:val="en-AU"/>
        </w:rPr>
        <w:t>McKee 2020).</w:t>
      </w:r>
    </w:p>
    <w:p w14:paraId="52F873C1" w14:textId="68710EE6" w:rsidR="00A50567" w:rsidRDefault="009A2952" w:rsidP="00A50567">
      <w:pPr>
        <w:rPr>
          <w:rFonts w:ascii="Times New Roman" w:hAnsi="Times New Roman" w:cs="Times New Roman"/>
          <w:sz w:val="24"/>
          <w:szCs w:val="24"/>
        </w:rPr>
      </w:pPr>
      <w:r w:rsidRPr="009A2952">
        <w:rPr>
          <w:rFonts w:ascii="Times New Roman" w:hAnsi="Times New Roman" w:cs="Times New Roman"/>
          <w:sz w:val="24"/>
          <w:szCs w:val="24"/>
        </w:rPr>
        <w:t xml:space="preserve">While peer-review has the potential to provide meaningful data on research quality, the </w:t>
      </w:r>
      <w:r w:rsidRPr="00DB4F19">
        <w:rPr>
          <w:rFonts w:ascii="Times New Roman" w:hAnsi="Times New Roman" w:cs="Times New Roman"/>
          <w:b/>
          <w:bCs/>
          <w:sz w:val="24"/>
          <w:szCs w:val="24"/>
        </w:rPr>
        <w:t xml:space="preserve">issues of bias, validity and transparency will need to be resolved if such data is to form the basis of </w:t>
      </w:r>
      <w:r w:rsidR="00DB4F19" w:rsidRPr="00DB4F19">
        <w:rPr>
          <w:rFonts w:ascii="Times New Roman" w:hAnsi="Times New Roman" w:cs="Times New Roman"/>
          <w:b/>
          <w:bCs/>
          <w:sz w:val="24"/>
          <w:szCs w:val="24"/>
        </w:rPr>
        <w:t>quality evaluation</w:t>
      </w:r>
      <w:r>
        <w:rPr>
          <w:rFonts w:ascii="Times New Roman" w:hAnsi="Times New Roman" w:cs="Times New Roman"/>
          <w:sz w:val="24"/>
          <w:szCs w:val="24"/>
        </w:rPr>
        <w:t xml:space="preserve"> </w:t>
      </w:r>
      <w:r w:rsidRPr="009A2952">
        <w:rPr>
          <w:rFonts w:ascii="Times New Roman" w:hAnsi="Times New Roman" w:cs="Times New Roman"/>
          <w:sz w:val="24"/>
          <w:szCs w:val="24"/>
        </w:rPr>
        <w:t xml:space="preserve">which requires predictability </w:t>
      </w:r>
      <w:r w:rsidR="00DB4F19">
        <w:rPr>
          <w:rFonts w:ascii="Times New Roman" w:hAnsi="Times New Roman" w:cs="Times New Roman"/>
          <w:sz w:val="24"/>
          <w:szCs w:val="24"/>
        </w:rPr>
        <w:t>and consistency to be of use for institutions’ own planning</w:t>
      </w:r>
      <w:r w:rsidRPr="009A2952">
        <w:rPr>
          <w:rFonts w:ascii="Times New Roman" w:hAnsi="Times New Roman" w:cs="Times New Roman"/>
          <w:sz w:val="24"/>
          <w:szCs w:val="24"/>
        </w:rPr>
        <w:t xml:space="preserve">. </w:t>
      </w:r>
      <w:r w:rsidR="00DB4F19">
        <w:rPr>
          <w:rFonts w:ascii="Times New Roman" w:hAnsi="Times New Roman" w:cs="Times New Roman"/>
          <w:sz w:val="24"/>
          <w:szCs w:val="24"/>
        </w:rPr>
        <w:t>If</w:t>
      </w:r>
      <w:r w:rsidRPr="009A2952">
        <w:rPr>
          <w:rFonts w:ascii="Times New Roman" w:hAnsi="Times New Roman" w:cs="Times New Roman"/>
          <w:sz w:val="24"/>
          <w:szCs w:val="24"/>
        </w:rPr>
        <w:t xml:space="preserve"> </w:t>
      </w:r>
      <w:r w:rsidR="00B9201B">
        <w:rPr>
          <w:rFonts w:ascii="Times New Roman" w:hAnsi="Times New Roman" w:cs="Times New Roman"/>
          <w:sz w:val="24"/>
          <w:szCs w:val="24"/>
        </w:rPr>
        <w:t>institutions</w:t>
      </w:r>
      <w:r w:rsidR="00DB4F19">
        <w:rPr>
          <w:rFonts w:ascii="Times New Roman" w:hAnsi="Times New Roman" w:cs="Times New Roman"/>
          <w:sz w:val="24"/>
          <w:szCs w:val="24"/>
        </w:rPr>
        <w:t xml:space="preserve"> are to be supported</w:t>
      </w:r>
      <w:r w:rsidR="00B9201B">
        <w:rPr>
          <w:rFonts w:ascii="Times New Roman" w:hAnsi="Times New Roman" w:cs="Times New Roman"/>
          <w:sz w:val="24"/>
          <w:szCs w:val="24"/>
        </w:rPr>
        <w:t xml:space="preserve"> in</w:t>
      </w:r>
      <w:r w:rsidRPr="009A2952">
        <w:rPr>
          <w:rFonts w:ascii="Times New Roman" w:hAnsi="Times New Roman" w:cs="Times New Roman"/>
          <w:sz w:val="24"/>
          <w:szCs w:val="24"/>
        </w:rPr>
        <w:t xml:space="preserve"> </w:t>
      </w:r>
      <w:r w:rsidR="00DB4F19">
        <w:rPr>
          <w:rFonts w:ascii="Times New Roman" w:hAnsi="Times New Roman" w:cs="Times New Roman"/>
          <w:sz w:val="24"/>
          <w:szCs w:val="24"/>
        </w:rPr>
        <w:t xml:space="preserve">producing innovative quality research, there needs to be an external </w:t>
      </w:r>
      <w:r w:rsidRPr="009A2952">
        <w:rPr>
          <w:rFonts w:ascii="Times New Roman" w:hAnsi="Times New Roman" w:cs="Times New Roman"/>
          <w:sz w:val="24"/>
          <w:szCs w:val="24"/>
        </w:rPr>
        <w:t xml:space="preserve">research quality framework that is transparent, </w:t>
      </w:r>
      <w:proofErr w:type="gramStart"/>
      <w:r w:rsidRPr="009A2952">
        <w:rPr>
          <w:rFonts w:ascii="Times New Roman" w:hAnsi="Times New Roman" w:cs="Times New Roman"/>
          <w:sz w:val="24"/>
          <w:szCs w:val="24"/>
        </w:rPr>
        <w:t>instructive</w:t>
      </w:r>
      <w:proofErr w:type="gramEnd"/>
      <w:r w:rsidRPr="009A2952">
        <w:rPr>
          <w:rFonts w:ascii="Times New Roman" w:hAnsi="Times New Roman" w:cs="Times New Roman"/>
          <w:sz w:val="24"/>
          <w:szCs w:val="24"/>
        </w:rPr>
        <w:t xml:space="preserve"> and developmental in approach, takes account of institution</w:t>
      </w:r>
      <w:r w:rsidR="00DB4F19">
        <w:rPr>
          <w:rFonts w:ascii="Times New Roman" w:hAnsi="Times New Roman" w:cs="Times New Roman"/>
          <w:sz w:val="24"/>
          <w:szCs w:val="24"/>
        </w:rPr>
        <w:t xml:space="preserve">s’ respective </w:t>
      </w:r>
      <w:r w:rsidRPr="009A2952">
        <w:rPr>
          <w:rFonts w:ascii="Times New Roman" w:hAnsi="Times New Roman" w:cs="Times New Roman"/>
          <w:sz w:val="24"/>
          <w:szCs w:val="24"/>
        </w:rPr>
        <w:t>unique histor</w:t>
      </w:r>
      <w:r w:rsidR="00DB4F19">
        <w:rPr>
          <w:rFonts w:ascii="Times New Roman" w:hAnsi="Times New Roman" w:cs="Times New Roman"/>
          <w:sz w:val="24"/>
          <w:szCs w:val="24"/>
        </w:rPr>
        <w:t>ies</w:t>
      </w:r>
      <w:r w:rsidRPr="009A2952">
        <w:rPr>
          <w:rFonts w:ascii="Times New Roman" w:hAnsi="Times New Roman" w:cs="Times New Roman"/>
          <w:sz w:val="24"/>
          <w:szCs w:val="24"/>
        </w:rPr>
        <w:t xml:space="preserve"> and path dependenc</w:t>
      </w:r>
      <w:r w:rsidR="00DB4F19">
        <w:rPr>
          <w:rFonts w:ascii="Times New Roman" w:hAnsi="Times New Roman" w:cs="Times New Roman"/>
          <w:sz w:val="24"/>
          <w:szCs w:val="24"/>
        </w:rPr>
        <w:t>ies</w:t>
      </w:r>
      <w:r w:rsidRPr="009A2952">
        <w:rPr>
          <w:rFonts w:ascii="Times New Roman" w:hAnsi="Times New Roman" w:cs="Times New Roman"/>
          <w:sz w:val="24"/>
          <w:szCs w:val="24"/>
        </w:rPr>
        <w:t xml:space="preserve">, and </w:t>
      </w:r>
      <w:r w:rsidR="00A62B88">
        <w:rPr>
          <w:rFonts w:ascii="Times New Roman" w:hAnsi="Times New Roman" w:cs="Times New Roman"/>
          <w:sz w:val="24"/>
          <w:szCs w:val="24"/>
        </w:rPr>
        <w:t xml:space="preserve">which </w:t>
      </w:r>
      <w:r w:rsidRPr="009A2952">
        <w:rPr>
          <w:rFonts w:ascii="Times New Roman" w:hAnsi="Times New Roman" w:cs="Times New Roman"/>
          <w:sz w:val="24"/>
          <w:szCs w:val="24"/>
        </w:rPr>
        <w:t xml:space="preserve">is clearly </w:t>
      </w:r>
      <w:r w:rsidR="00DB4F19">
        <w:rPr>
          <w:rFonts w:ascii="Times New Roman" w:hAnsi="Times New Roman" w:cs="Times New Roman"/>
          <w:sz w:val="24"/>
          <w:szCs w:val="24"/>
        </w:rPr>
        <w:t xml:space="preserve">publicly </w:t>
      </w:r>
      <w:r w:rsidRPr="009A2952">
        <w:rPr>
          <w:rFonts w:ascii="Times New Roman" w:hAnsi="Times New Roman" w:cs="Times New Roman"/>
          <w:sz w:val="24"/>
          <w:szCs w:val="24"/>
        </w:rPr>
        <w:t>communicated</w:t>
      </w:r>
      <w:r w:rsidR="00DB4F19">
        <w:rPr>
          <w:rFonts w:ascii="Times New Roman" w:hAnsi="Times New Roman" w:cs="Times New Roman"/>
          <w:sz w:val="24"/>
          <w:szCs w:val="24"/>
        </w:rPr>
        <w:t xml:space="preserve">. </w:t>
      </w:r>
      <w:r>
        <w:rPr>
          <w:rFonts w:ascii="Times New Roman" w:hAnsi="Times New Roman" w:cs="Times New Roman"/>
          <w:sz w:val="24"/>
          <w:szCs w:val="24"/>
        </w:rPr>
        <w:t xml:space="preserve">The development and integration of such a </w:t>
      </w:r>
      <w:r w:rsidR="00DB4F19">
        <w:rPr>
          <w:rFonts w:ascii="Times New Roman" w:hAnsi="Times New Roman" w:cs="Times New Roman"/>
          <w:sz w:val="24"/>
          <w:szCs w:val="24"/>
        </w:rPr>
        <w:t xml:space="preserve">similar internal </w:t>
      </w:r>
      <w:r>
        <w:rPr>
          <w:rFonts w:ascii="Times New Roman" w:hAnsi="Times New Roman" w:cs="Times New Roman"/>
          <w:sz w:val="24"/>
          <w:szCs w:val="24"/>
        </w:rPr>
        <w:t xml:space="preserve">quality framework for each institution should be </w:t>
      </w:r>
      <w:r w:rsidR="001A49F0">
        <w:rPr>
          <w:rFonts w:ascii="Times New Roman" w:hAnsi="Times New Roman" w:cs="Times New Roman"/>
          <w:sz w:val="24"/>
          <w:szCs w:val="24"/>
        </w:rPr>
        <w:t xml:space="preserve">one of the measures of </w:t>
      </w:r>
      <w:r w:rsidR="00DB4F19">
        <w:rPr>
          <w:rFonts w:ascii="Times New Roman" w:hAnsi="Times New Roman" w:cs="Times New Roman"/>
          <w:sz w:val="24"/>
          <w:szCs w:val="24"/>
        </w:rPr>
        <w:t xml:space="preserve">by which its research </w:t>
      </w:r>
      <w:r w:rsidR="001A49F0">
        <w:rPr>
          <w:rFonts w:ascii="Times New Roman" w:hAnsi="Times New Roman" w:cs="Times New Roman"/>
          <w:sz w:val="24"/>
          <w:szCs w:val="24"/>
        </w:rPr>
        <w:t xml:space="preserve">quality </w:t>
      </w:r>
      <w:r w:rsidR="00DB4F19">
        <w:rPr>
          <w:rFonts w:ascii="Times New Roman" w:hAnsi="Times New Roman" w:cs="Times New Roman"/>
          <w:sz w:val="24"/>
          <w:szCs w:val="24"/>
        </w:rPr>
        <w:t>is judged in the external</w:t>
      </w:r>
      <w:r>
        <w:rPr>
          <w:rFonts w:ascii="Times New Roman" w:hAnsi="Times New Roman" w:cs="Times New Roman"/>
          <w:sz w:val="24"/>
          <w:szCs w:val="24"/>
        </w:rPr>
        <w:t xml:space="preserve"> evaluation system</w:t>
      </w:r>
      <w:r w:rsidR="001A49F0">
        <w:rPr>
          <w:rFonts w:ascii="Times New Roman" w:hAnsi="Times New Roman" w:cs="Times New Roman"/>
          <w:sz w:val="24"/>
          <w:szCs w:val="24"/>
        </w:rPr>
        <w:t>,</w:t>
      </w:r>
      <w:r>
        <w:rPr>
          <w:rFonts w:ascii="Times New Roman" w:hAnsi="Times New Roman" w:cs="Times New Roman"/>
          <w:sz w:val="24"/>
          <w:szCs w:val="24"/>
        </w:rPr>
        <w:t xml:space="preserve"> to ensure that what is being measured is not merely prestigious outputs </w:t>
      </w:r>
      <w:r w:rsidR="00A62B88">
        <w:rPr>
          <w:rFonts w:ascii="Times New Roman" w:hAnsi="Times New Roman" w:cs="Times New Roman"/>
          <w:sz w:val="24"/>
          <w:szCs w:val="24"/>
        </w:rPr>
        <w:t xml:space="preserve">supported </w:t>
      </w:r>
      <w:r>
        <w:rPr>
          <w:rFonts w:ascii="Times New Roman" w:hAnsi="Times New Roman" w:cs="Times New Roman"/>
          <w:sz w:val="24"/>
          <w:szCs w:val="24"/>
        </w:rPr>
        <w:t xml:space="preserve">by </w:t>
      </w:r>
      <w:r w:rsidR="00A62B88">
        <w:rPr>
          <w:rFonts w:ascii="Times New Roman" w:hAnsi="Times New Roman" w:cs="Times New Roman"/>
          <w:sz w:val="24"/>
          <w:szCs w:val="24"/>
        </w:rPr>
        <w:t>conserved</w:t>
      </w:r>
      <w:r>
        <w:rPr>
          <w:rFonts w:ascii="Times New Roman" w:hAnsi="Times New Roman" w:cs="Times New Roman"/>
          <w:sz w:val="24"/>
          <w:szCs w:val="24"/>
        </w:rPr>
        <w:t xml:space="preserve"> gender, institutional and geopolitical privileges. </w:t>
      </w:r>
    </w:p>
    <w:p w14:paraId="68FF8A4F" w14:textId="01CAF851" w:rsidR="00376018" w:rsidRPr="009A2952" w:rsidRDefault="00376018" w:rsidP="00376018">
      <w:pPr>
        <w:rPr>
          <w:rFonts w:ascii="Times New Roman" w:hAnsi="Times New Roman" w:cs="Times New Roman"/>
          <w:sz w:val="24"/>
          <w:szCs w:val="24"/>
          <w:lang w:val="en-AU"/>
        </w:rPr>
      </w:pPr>
      <w:r>
        <w:rPr>
          <w:rFonts w:ascii="Times New Roman" w:hAnsi="Times New Roman" w:cs="Times New Roman"/>
          <w:sz w:val="24"/>
          <w:szCs w:val="24"/>
          <w:lang w:val="en-AU"/>
        </w:rPr>
        <w:t xml:space="preserve">Q29 </w:t>
      </w:r>
      <w:r w:rsidRPr="00DB4F19">
        <w:rPr>
          <w:rFonts w:ascii="Times New Roman" w:hAnsi="Times New Roman" w:cs="Times New Roman"/>
          <w:b/>
          <w:bCs/>
          <w:sz w:val="24"/>
          <w:szCs w:val="24"/>
          <w:lang w:val="en-AU"/>
        </w:rPr>
        <w:t xml:space="preserve">Universities themselves </w:t>
      </w:r>
      <w:r w:rsidR="00DB4F19" w:rsidRPr="00DB4F19">
        <w:rPr>
          <w:rFonts w:ascii="Times New Roman" w:hAnsi="Times New Roman" w:cs="Times New Roman"/>
          <w:b/>
          <w:bCs/>
          <w:sz w:val="24"/>
          <w:szCs w:val="24"/>
          <w:lang w:val="en-AU"/>
        </w:rPr>
        <w:t>should</w:t>
      </w:r>
      <w:r w:rsidRPr="00DB4F19">
        <w:rPr>
          <w:rFonts w:ascii="Times New Roman" w:hAnsi="Times New Roman" w:cs="Times New Roman"/>
          <w:b/>
          <w:bCs/>
          <w:sz w:val="24"/>
          <w:szCs w:val="24"/>
          <w:lang w:val="en-AU"/>
        </w:rPr>
        <w:t xml:space="preserve"> </w:t>
      </w:r>
      <w:r w:rsidR="00A62B88">
        <w:rPr>
          <w:rFonts w:ascii="Times New Roman" w:hAnsi="Times New Roman" w:cs="Times New Roman"/>
          <w:b/>
          <w:bCs/>
          <w:sz w:val="24"/>
          <w:szCs w:val="24"/>
          <w:lang w:val="en-AU"/>
        </w:rPr>
        <w:t xml:space="preserve">be </w:t>
      </w:r>
      <w:r w:rsidRPr="00DB4F19">
        <w:rPr>
          <w:rFonts w:ascii="Times New Roman" w:hAnsi="Times New Roman" w:cs="Times New Roman"/>
          <w:b/>
          <w:bCs/>
          <w:sz w:val="24"/>
          <w:szCs w:val="24"/>
          <w:lang w:val="en-AU"/>
        </w:rPr>
        <w:t>permitted to offer workplace training programs within the University as part of HDR programs, via an expanded suite of HDR skill development credentials</w:t>
      </w:r>
      <w:r w:rsidR="00DB4F19" w:rsidRPr="00DB4F19">
        <w:rPr>
          <w:rFonts w:ascii="Times New Roman" w:hAnsi="Times New Roman" w:cs="Times New Roman"/>
          <w:b/>
          <w:bCs/>
          <w:sz w:val="24"/>
          <w:szCs w:val="24"/>
          <w:lang w:val="en-AU"/>
        </w:rPr>
        <w:t xml:space="preserve"> aimed at building a more integrated university workforce</w:t>
      </w:r>
      <w:r w:rsidRPr="00DB4F19">
        <w:rPr>
          <w:rFonts w:ascii="Times New Roman" w:hAnsi="Times New Roman" w:cs="Times New Roman"/>
          <w:b/>
          <w:bCs/>
          <w:sz w:val="24"/>
          <w:szCs w:val="24"/>
          <w:lang w:val="en-AU"/>
        </w:rPr>
        <w:t>.</w:t>
      </w:r>
      <w:r w:rsidRPr="009A2952">
        <w:rPr>
          <w:rFonts w:ascii="Times New Roman" w:hAnsi="Times New Roman" w:cs="Times New Roman"/>
          <w:sz w:val="24"/>
          <w:szCs w:val="24"/>
          <w:lang w:val="en-AU"/>
        </w:rPr>
        <w:t xml:space="preserve"> It is currently viewed as not appropriate for universities to designate units within themselves for workplace training federal funding, but this could be permitted under a carefully scrutinised system. </w:t>
      </w:r>
      <w:r w:rsidR="00B9201B">
        <w:rPr>
          <w:rFonts w:ascii="Times New Roman" w:hAnsi="Times New Roman" w:cs="Times New Roman"/>
          <w:sz w:val="24"/>
          <w:szCs w:val="24"/>
          <w:lang w:val="en-AU"/>
        </w:rPr>
        <w:t>There are currently labour deficits in universities for both technologists, industry liaison specialists and learning professionals</w:t>
      </w:r>
      <w:r w:rsidR="00DB4F19">
        <w:rPr>
          <w:rFonts w:ascii="Times New Roman" w:hAnsi="Times New Roman" w:cs="Times New Roman"/>
          <w:sz w:val="24"/>
          <w:szCs w:val="24"/>
          <w:lang w:val="en-AU"/>
        </w:rPr>
        <w:t>, while academic staff require continuing professional development to bring their skills up to date with changing industry and graduate needs</w:t>
      </w:r>
      <w:r w:rsidR="00B9201B">
        <w:rPr>
          <w:rFonts w:ascii="Times New Roman" w:hAnsi="Times New Roman" w:cs="Times New Roman"/>
          <w:sz w:val="24"/>
          <w:szCs w:val="24"/>
          <w:lang w:val="en-AU"/>
        </w:rPr>
        <w:t xml:space="preserve">. </w:t>
      </w:r>
      <w:r w:rsidRPr="009A2952">
        <w:rPr>
          <w:rFonts w:ascii="Times New Roman" w:hAnsi="Times New Roman" w:cs="Times New Roman"/>
          <w:sz w:val="24"/>
          <w:szCs w:val="24"/>
          <w:lang w:val="en-AU"/>
        </w:rPr>
        <w:t xml:space="preserve">Workplace training within universities would help to create meaningful work opportunities for HDR graduates who want to work in </w:t>
      </w:r>
      <w:r w:rsidR="00B9201B">
        <w:rPr>
          <w:rFonts w:ascii="Times New Roman" w:hAnsi="Times New Roman" w:cs="Times New Roman"/>
          <w:sz w:val="24"/>
          <w:szCs w:val="24"/>
          <w:lang w:val="en-AU"/>
        </w:rPr>
        <w:t xml:space="preserve">in the HE system </w:t>
      </w:r>
      <w:r w:rsidRPr="009A2952">
        <w:rPr>
          <w:rFonts w:ascii="Times New Roman" w:hAnsi="Times New Roman" w:cs="Times New Roman"/>
          <w:sz w:val="24"/>
          <w:szCs w:val="24"/>
          <w:lang w:val="en-AU"/>
        </w:rPr>
        <w:t xml:space="preserve">but cannot access </w:t>
      </w:r>
      <w:r w:rsidRPr="009A2952">
        <w:rPr>
          <w:rFonts w:ascii="Times New Roman" w:hAnsi="Times New Roman" w:cs="Times New Roman"/>
          <w:sz w:val="24"/>
          <w:szCs w:val="24"/>
          <w:lang w:val="en-AU"/>
        </w:rPr>
        <w:lastRenderedPageBreak/>
        <w:t xml:space="preserve">academic positions. It would also teach university academic, management and professional staff much about the challenges of workplace placements, from the inside. Over time, it could contribute to a professional staff workforce that was HDR-qualified and better equipped to participate in management structures, further contributing to a more connected and distributive leadership of the university. It would also give the entire academic workforce a stronger common culture, with the potential to increase institutional quality values and workforce cohesion. </w:t>
      </w:r>
    </w:p>
    <w:p w14:paraId="448FEB02" w14:textId="26881E24" w:rsidR="00127A0A" w:rsidRDefault="00127A0A" w:rsidP="009A2952">
      <w:pPr>
        <w:rPr>
          <w:rFonts w:ascii="Times New Roman" w:hAnsi="Times New Roman" w:cs="Times New Roman"/>
          <w:sz w:val="24"/>
          <w:szCs w:val="24"/>
          <w:lang w:val="en-AU"/>
        </w:rPr>
      </w:pPr>
    </w:p>
    <w:p w14:paraId="4663648B" w14:textId="77777777" w:rsidR="002D5432" w:rsidRPr="002D5432" w:rsidRDefault="002D5432" w:rsidP="002D5432">
      <w:pPr>
        <w:rPr>
          <w:rFonts w:ascii="Times New Roman" w:hAnsi="Times New Roman" w:cs="Times New Roman"/>
          <w:sz w:val="24"/>
          <w:szCs w:val="24"/>
          <w:u w:val="single"/>
          <w:lang w:val="de-DE"/>
        </w:rPr>
      </w:pPr>
      <w:r w:rsidRPr="002D5432">
        <w:rPr>
          <w:rFonts w:ascii="Times New Roman" w:hAnsi="Times New Roman" w:cs="Times New Roman"/>
          <w:sz w:val="24"/>
          <w:szCs w:val="24"/>
          <w:u w:val="single"/>
          <w:lang w:val="de-DE"/>
        </w:rPr>
        <w:t>References</w:t>
      </w:r>
    </w:p>
    <w:p w14:paraId="6E150AB9" w14:textId="77777777" w:rsidR="002D5432" w:rsidRDefault="002D5432" w:rsidP="002D5432">
      <w:pPr>
        <w:jc w:val="both"/>
        <w:rPr>
          <w:rFonts w:ascii="Times New Roman" w:hAnsi="Times New Roman" w:cs="Times New Roman"/>
          <w:sz w:val="24"/>
          <w:szCs w:val="24"/>
        </w:rPr>
      </w:pPr>
      <w:r w:rsidRPr="002D5432">
        <w:rPr>
          <w:rFonts w:ascii="Times New Roman" w:hAnsi="Times New Roman" w:cs="Times New Roman"/>
          <w:sz w:val="24"/>
          <w:szCs w:val="24"/>
          <w:lang w:val="de-DE"/>
        </w:rPr>
        <w:t xml:space="preserve">Akker, van den W. (2016). </w:t>
      </w:r>
      <w:proofErr w:type="gramStart"/>
      <w:r w:rsidRPr="006F566C">
        <w:rPr>
          <w:rFonts w:ascii="Times New Roman" w:hAnsi="Times New Roman" w:cs="Times New Roman"/>
          <w:sz w:val="24"/>
          <w:szCs w:val="24"/>
          <w:lang w:val="en-AU"/>
        </w:rPr>
        <w:t>Yes</w:t>
      </w:r>
      <w:proofErr w:type="gramEnd"/>
      <w:r w:rsidRPr="006F566C">
        <w:rPr>
          <w:rFonts w:ascii="Times New Roman" w:hAnsi="Times New Roman" w:cs="Times New Roman"/>
          <w:sz w:val="24"/>
          <w:szCs w:val="24"/>
          <w:lang w:val="en-AU"/>
        </w:rPr>
        <w:t xml:space="preserve"> We Should: Research Assessment in the Humanities. In M. Ochsner, S.E. Hug &amp; H.-D. Daniel (Eds.), </w:t>
      </w:r>
      <w:r w:rsidRPr="006F566C">
        <w:rPr>
          <w:rFonts w:ascii="Times New Roman" w:hAnsi="Times New Roman" w:cs="Times New Roman"/>
          <w:i/>
          <w:iCs/>
          <w:sz w:val="24"/>
          <w:szCs w:val="24"/>
          <w:lang w:val="en-AU"/>
        </w:rPr>
        <w:t>Research Assessment in the Humanities: Towards Criteria and Procedures</w:t>
      </w:r>
      <w:r>
        <w:rPr>
          <w:rFonts w:ascii="Times New Roman" w:hAnsi="Times New Roman" w:cs="Times New Roman"/>
          <w:i/>
          <w:iCs/>
          <w:sz w:val="24"/>
          <w:szCs w:val="24"/>
          <w:lang w:val="en-AU"/>
        </w:rPr>
        <w:t xml:space="preserve">. </w:t>
      </w:r>
      <w:r w:rsidRPr="00EA1B22">
        <w:rPr>
          <w:rFonts w:ascii="Times New Roman" w:hAnsi="Times New Roman" w:cs="Times New Roman"/>
          <w:sz w:val="24"/>
          <w:szCs w:val="24"/>
          <w:lang w:val="en-AU"/>
        </w:rPr>
        <w:t>Springer Open</w:t>
      </w:r>
      <w:r>
        <w:rPr>
          <w:rFonts w:ascii="Times New Roman" w:hAnsi="Times New Roman" w:cs="Times New Roman"/>
          <w:sz w:val="24"/>
          <w:szCs w:val="24"/>
          <w:lang w:val="en-AU"/>
        </w:rPr>
        <w:t xml:space="preserve">, </w:t>
      </w:r>
      <w:r w:rsidRPr="006F566C">
        <w:rPr>
          <w:rFonts w:ascii="Times New Roman" w:hAnsi="Times New Roman" w:cs="Times New Roman"/>
          <w:sz w:val="24"/>
          <w:szCs w:val="24"/>
          <w:lang w:val="en-AU"/>
        </w:rPr>
        <w:t>pp.25-31.</w:t>
      </w:r>
    </w:p>
    <w:p w14:paraId="3849606E" w14:textId="77777777" w:rsidR="002D5432" w:rsidRDefault="002D5432" w:rsidP="002D5432">
      <w:pPr>
        <w:jc w:val="both"/>
        <w:rPr>
          <w:rFonts w:ascii="Times New Roman" w:hAnsi="Times New Roman" w:cs="Times New Roman"/>
          <w:sz w:val="24"/>
          <w:szCs w:val="24"/>
        </w:rPr>
      </w:pPr>
      <w:r w:rsidRPr="006667CF">
        <w:rPr>
          <w:rFonts w:ascii="Times New Roman" w:hAnsi="Times New Roman" w:cs="Times New Roman"/>
          <w:sz w:val="24"/>
          <w:szCs w:val="24"/>
        </w:rPr>
        <w:t xml:space="preserve">Bebbington, W. (2020). Leadership Strategies for a Higher Education Sector in Flux. LH Martin Institute, </w:t>
      </w:r>
      <w:r w:rsidRPr="006667CF">
        <w:rPr>
          <w:rFonts w:ascii="Times New Roman" w:hAnsi="Times New Roman" w:cs="Times New Roman"/>
          <w:i/>
          <w:iCs/>
          <w:sz w:val="24"/>
          <w:szCs w:val="24"/>
        </w:rPr>
        <w:t>Fellow Voices.</w:t>
      </w:r>
      <w:r w:rsidRPr="006667CF">
        <w:rPr>
          <w:rFonts w:ascii="Times New Roman" w:hAnsi="Times New Roman" w:cs="Times New Roman"/>
          <w:sz w:val="24"/>
          <w:szCs w:val="24"/>
        </w:rPr>
        <w:t xml:space="preserve"> October 6th. </w:t>
      </w:r>
      <w:r w:rsidRPr="00C07364">
        <w:rPr>
          <w:rFonts w:ascii="Times New Roman" w:hAnsi="Times New Roman" w:cs="Times New Roman"/>
          <w:sz w:val="24"/>
          <w:szCs w:val="24"/>
        </w:rPr>
        <w:t>https://melbourne-cshe.unimelb.edu.au/lh-martin-institute/fellow-voices/leadership-strategies-for-a-higher-education-sector-in-flux</w:t>
      </w:r>
      <w:r>
        <w:rPr>
          <w:rFonts w:ascii="Times New Roman" w:hAnsi="Times New Roman" w:cs="Times New Roman"/>
          <w:sz w:val="24"/>
          <w:szCs w:val="24"/>
        </w:rPr>
        <w:t>.</w:t>
      </w:r>
    </w:p>
    <w:p w14:paraId="7205344C" w14:textId="77777777" w:rsidR="002D5432" w:rsidRDefault="002D5432" w:rsidP="002D5432">
      <w:pPr>
        <w:jc w:val="both"/>
        <w:rPr>
          <w:rFonts w:ascii="Times New Roman" w:hAnsi="Times New Roman" w:cs="Times New Roman"/>
          <w:sz w:val="24"/>
          <w:szCs w:val="24"/>
        </w:rPr>
      </w:pPr>
      <w:proofErr w:type="spellStart"/>
      <w:r w:rsidRPr="00C07364">
        <w:rPr>
          <w:rFonts w:ascii="Times New Roman" w:hAnsi="Times New Roman" w:cs="Times New Roman"/>
          <w:sz w:val="24"/>
          <w:szCs w:val="24"/>
        </w:rPr>
        <w:t>Bonaccorsi</w:t>
      </w:r>
      <w:proofErr w:type="spellEnd"/>
      <w:r w:rsidRPr="00C07364">
        <w:rPr>
          <w:rFonts w:ascii="Times New Roman" w:hAnsi="Times New Roman" w:cs="Times New Roman"/>
          <w:sz w:val="24"/>
          <w:szCs w:val="24"/>
        </w:rPr>
        <w:t xml:space="preserve">, A. (2018). Peer Review in Social Sciences and Humanities. Addressing the Interpretation of Quality Criteria. In A. </w:t>
      </w:r>
      <w:proofErr w:type="spellStart"/>
      <w:r w:rsidRPr="00C07364">
        <w:rPr>
          <w:rFonts w:ascii="Times New Roman" w:hAnsi="Times New Roman" w:cs="Times New Roman"/>
          <w:sz w:val="24"/>
          <w:szCs w:val="24"/>
        </w:rPr>
        <w:t>Bonacorsi</w:t>
      </w:r>
      <w:proofErr w:type="spellEnd"/>
      <w:r w:rsidRPr="00C07364">
        <w:rPr>
          <w:rFonts w:ascii="Times New Roman" w:hAnsi="Times New Roman" w:cs="Times New Roman"/>
          <w:sz w:val="24"/>
          <w:szCs w:val="24"/>
        </w:rPr>
        <w:t xml:space="preserve"> (Ed.), </w:t>
      </w:r>
      <w:r w:rsidRPr="00C07364">
        <w:rPr>
          <w:rFonts w:ascii="Times New Roman" w:hAnsi="Times New Roman" w:cs="Times New Roman"/>
          <w:i/>
          <w:iCs/>
          <w:sz w:val="24"/>
          <w:szCs w:val="24"/>
        </w:rPr>
        <w:t>The Evaluation of Research in the Social Sciences and Humanities: Lessons from the Italian experience</w:t>
      </w:r>
      <w:r>
        <w:rPr>
          <w:rFonts w:ascii="Times New Roman" w:hAnsi="Times New Roman" w:cs="Times New Roman"/>
          <w:sz w:val="24"/>
          <w:szCs w:val="24"/>
        </w:rPr>
        <w:t xml:space="preserve">. </w:t>
      </w:r>
      <w:r w:rsidRPr="00C07364">
        <w:rPr>
          <w:rFonts w:ascii="Times New Roman" w:hAnsi="Times New Roman" w:cs="Times New Roman"/>
          <w:sz w:val="24"/>
          <w:szCs w:val="24"/>
        </w:rPr>
        <w:t>Springer</w:t>
      </w:r>
      <w:r>
        <w:rPr>
          <w:rFonts w:ascii="Times New Roman" w:hAnsi="Times New Roman" w:cs="Times New Roman"/>
          <w:sz w:val="24"/>
          <w:szCs w:val="24"/>
        </w:rPr>
        <w:t xml:space="preserve">, </w:t>
      </w:r>
      <w:r w:rsidRPr="00C07364">
        <w:rPr>
          <w:rFonts w:ascii="Times New Roman" w:hAnsi="Times New Roman" w:cs="Times New Roman"/>
          <w:sz w:val="24"/>
          <w:szCs w:val="24"/>
        </w:rPr>
        <w:t>pp.71-102.</w:t>
      </w:r>
    </w:p>
    <w:p w14:paraId="4CB44DBB" w14:textId="77777777" w:rsidR="002D5432" w:rsidRDefault="002D5432" w:rsidP="002D5432">
      <w:pPr>
        <w:jc w:val="both"/>
        <w:rPr>
          <w:rFonts w:ascii="Times New Roman" w:hAnsi="Times New Roman" w:cs="Times New Roman"/>
          <w:sz w:val="24"/>
          <w:szCs w:val="24"/>
        </w:rPr>
      </w:pPr>
      <w:proofErr w:type="spellStart"/>
      <w:r w:rsidRPr="001810DB">
        <w:rPr>
          <w:rFonts w:ascii="Times New Roman" w:hAnsi="Times New Roman" w:cs="Times New Roman"/>
          <w:sz w:val="24"/>
          <w:szCs w:val="24"/>
        </w:rPr>
        <w:t>Bosetti</w:t>
      </w:r>
      <w:proofErr w:type="spellEnd"/>
      <w:r w:rsidRPr="001810DB">
        <w:rPr>
          <w:rFonts w:ascii="Times New Roman" w:hAnsi="Times New Roman" w:cs="Times New Roman"/>
          <w:sz w:val="24"/>
          <w:szCs w:val="24"/>
        </w:rPr>
        <w:t>, Lynn &amp; Troy Heffernan (</w:t>
      </w:r>
      <w:r>
        <w:rPr>
          <w:rFonts w:ascii="Times New Roman" w:hAnsi="Times New Roman" w:cs="Times New Roman"/>
          <w:sz w:val="24"/>
          <w:szCs w:val="24"/>
        </w:rPr>
        <w:t>2021</w:t>
      </w:r>
      <w:r w:rsidRPr="001810DB">
        <w:rPr>
          <w:rFonts w:ascii="Times New Roman" w:hAnsi="Times New Roman" w:cs="Times New Roman"/>
          <w:sz w:val="24"/>
          <w:szCs w:val="24"/>
        </w:rPr>
        <w:t xml:space="preserve">), Diminishing Hope and Utopian Thinking: Faculty leadership under neoliberal regime. </w:t>
      </w:r>
      <w:r w:rsidRPr="001810DB">
        <w:rPr>
          <w:rFonts w:ascii="Times New Roman" w:hAnsi="Times New Roman" w:cs="Times New Roman"/>
          <w:i/>
          <w:iCs/>
          <w:sz w:val="24"/>
          <w:szCs w:val="24"/>
        </w:rPr>
        <w:t>Journal of Educational Administration and History</w:t>
      </w:r>
      <w:r w:rsidRPr="001810DB">
        <w:rPr>
          <w:rFonts w:ascii="Times New Roman" w:hAnsi="Times New Roman" w:cs="Times New Roman"/>
          <w:sz w:val="24"/>
          <w:szCs w:val="24"/>
        </w:rPr>
        <w:t xml:space="preserve"> 53, no.2: 106-120</w:t>
      </w:r>
      <w:r>
        <w:rPr>
          <w:rFonts w:ascii="Times New Roman" w:hAnsi="Times New Roman" w:cs="Times New Roman"/>
          <w:sz w:val="24"/>
          <w:szCs w:val="24"/>
        </w:rPr>
        <w:t>.</w:t>
      </w:r>
    </w:p>
    <w:p w14:paraId="3C16DE2B" w14:textId="77777777" w:rsidR="002D5432" w:rsidRDefault="002D5432" w:rsidP="002D5432">
      <w:pPr>
        <w:jc w:val="both"/>
        <w:rPr>
          <w:rFonts w:ascii="Times New Roman" w:hAnsi="Times New Roman" w:cs="Times New Roman"/>
          <w:sz w:val="24"/>
          <w:szCs w:val="24"/>
        </w:rPr>
      </w:pPr>
      <w:proofErr w:type="spellStart"/>
      <w:r w:rsidRPr="005B10C5">
        <w:rPr>
          <w:rFonts w:ascii="Times New Roman" w:hAnsi="Times New Roman" w:cs="Times New Roman"/>
          <w:sz w:val="24"/>
          <w:szCs w:val="24"/>
        </w:rPr>
        <w:t>Caon</w:t>
      </w:r>
      <w:proofErr w:type="spellEnd"/>
      <w:r w:rsidRPr="005B10C5">
        <w:rPr>
          <w:rFonts w:ascii="Times New Roman" w:hAnsi="Times New Roman" w:cs="Times New Roman"/>
          <w:sz w:val="24"/>
          <w:szCs w:val="24"/>
        </w:rPr>
        <w:t xml:space="preserve">, M., Trapp, J. &amp; Baldock, C. (2020). Citations Are a Good Way to Determine the Quality of Research. </w:t>
      </w:r>
      <w:r w:rsidRPr="005B10C5">
        <w:rPr>
          <w:rFonts w:ascii="Times New Roman" w:hAnsi="Times New Roman" w:cs="Times New Roman"/>
          <w:i/>
          <w:iCs/>
          <w:sz w:val="24"/>
          <w:szCs w:val="24"/>
        </w:rPr>
        <w:t>Physical and Engineering Sciences in Medicine,</w:t>
      </w:r>
      <w:r w:rsidRPr="005B10C5">
        <w:rPr>
          <w:rFonts w:ascii="Times New Roman" w:hAnsi="Times New Roman" w:cs="Times New Roman"/>
          <w:sz w:val="24"/>
          <w:szCs w:val="24"/>
        </w:rPr>
        <w:t xml:space="preserve"> 43, 1145-1148.</w:t>
      </w:r>
    </w:p>
    <w:p w14:paraId="5455EC4A" w14:textId="77777777" w:rsidR="002D5432" w:rsidRPr="00C07364" w:rsidRDefault="002D5432" w:rsidP="002D5432">
      <w:pPr>
        <w:spacing w:line="240" w:lineRule="auto"/>
        <w:rPr>
          <w:rFonts w:ascii="Times New Roman" w:hAnsi="Times New Roman" w:cs="Times New Roman"/>
          <w:sz w:val="24"/>
          <w:szCs w:val="24"/>
          <w:lang w:val="en-AU"/>
        </w:rPr>
      </w:pPr>
      <w:proofErr w:type="spellStart"/>
      <w:r w:rsidRPr="002D5432">
        <w:rPr>
          <w:rFonts w:ascii="Times New Roman" w:hAnsi="Times New Roman" w:cs="Times New Roman"/>
          <w:sz w:val="24"/>
          <w:szCs w:val="24"/>
          <w:lang w:val="en-AU"/>
        </w:rPr>
        <w:t>Colavizza</w:t>
      </w:r>
      <w:proofErr w:type="spellEnd"/>
      <w:r w:rsidRPr="002D5432">
        <w:rPr>
          <w:rFonts w:ascii="Times New Roman" w:hAnsi="Times New Roman" w:cs="Times New Roman"/>
          <w:sz w:val="24"/>
          <w:szCs w:val="24"/>
          <w:lang w:val="en-AU"/>
        </w:rPr>
        <w:t xml:space="preserve">, G., Peroni, S. &amp; </w:t>
      </w:r>
      <w:proofErr w:type="spellStart"/>
      <w:r w:rsidRPr="002D5432">
        <w:rPr>
          <w:rFonts w:ascii="Times New Roman" w:hAnsi="Times New Roman" w:cs="Times New Roman"/>
          <w:sz w:val="24"/>
          <w:szCs w:val="24"/>
          <w:lang w:val="en-AU"/>
        </w:rPr>
        <w:t>Romanello</w:t>
      </w:r>
      <w:proofErr w:type="spellEnd"/>
      <w:r w:rsidRPr="002D5432">
        <w:rPr>
          <w:rFonts w:ascii="Times New Roman" w:hAnsi="Times New Roman" w:cs="Times New Roman"/>
          <w:sz w:val="24"/>
          <w:szCs w:val="24"/>
          <w:lang w:val="en-AU"/>
        </w:rPr>
        <w:t xml:space="preserve">, M. (2022). </w:t>
      </w:r>
      <w:r w:rsidRPr="00600FEF">
        <w:rPr>
          <w:rFonts w:ascii="Times New Roman" w:hAnsi="Times New Roman" w:cs="Times New Roman"/>
          <w:sz w:val="24"/>
          <w:szCs w:val="24"/>
          <w:lang w:val="en-AU"/>
        </w:rPr>
        <w:t>The Case for the H</w:t>
      </w:r>
      <w:r>
        <w:rPr>
          <w:rFonts w:ascii="Times New Roman" w:hAnsi="Times New Roman" w:cs="Times New Roman"/>
          <w:sz w:val="24"/>
          <w:szCs w:val="24"/>
          <w:lang w:val="en-AU"/>
        </w:rPr>
        <w:t>umanities Citation Index (</w:t>
      </w:r>
      <w:proofErr w:type="spellStart"/>
      <w:r>
        <w:rPr>
          <w:rFonts w:ascii="Times New Roman" w:hAnsi="Times New Roman" w:cs="Times New Roman"/>
          <w:sz w:val="24"/>
          <w:szCs w:val="24"/>
          <w:lang w:val="en-AU"/>
        </w:rPr>
        <w:t>HuCI</w:t>
      </w:r>
      <w:proofErr w:type="spellEnd"/>
      <w:r>
        <w:rPr>
          <w:rFonts w:ascii="Times New Roman" w:hAnsi="Times New Roman" w:cs="Times New Roman"/>
          <w:sz w:val="24"/>
          <w:szCs w:val="24"/>
          <w:lang w:val="en-AU"/>
        </w:rPr>
        <w:t xml:space="preserve">): A citation index by the humanities, for the humanities. </w:t>
      </w:r>
      <w:r w:rsidRPr="00600FEF">
        <w:rPr>
          <w:rFonts w:ascii="Times New Roman" w:hAnsi="Times New Roman" w:cs="Times New Roman"/>
          <w:i/>
          <w:iCs/>
          <w:sz w:val="24"/>
          <w:szCs w:val="24"/>
          <w:lang w:val="en-AU"/>
        </w:rPr>
        <w:t>International Journal on Digital Libraries</w:t>
      </w:r>
      <w:r>
        <w:rPr>
          <w:rFonts w:ascii="Times New Roman" w:hAnsi="Times New Roman" w:cs="Times New Roman"/>
          <w:sz w:val="24"/>
          <w:szCs w:val="24"/>
          <w:lang w:val="en-AU"/>
        </w:rPr>
        <w:t xml:space="preserve">. Retrieved at: </w:t>
      </w:r>
      <w:r w:rsidRPr="00C07364">
        <w:rPr>
          <w:rFonts w:ascii="Times New Roman" w:hAnsi="Times New Roman" w:cs="Times New Roman"/>
          <w:sz w:val="24"/>
          <w:szCs w:val="24"/>
        </w:rPr>
        <w:t>https://link.springer.com/article/10.1007/s00799-022-00327-0</w:t>
      </w:r>
      <w:r>
        <w:rPr>
          <w:rFonts w:ascii="Times New Roman" w:hAnsi="Times New Roman" w:cs="Times New Roman"/>
          <w:sz w:val="24"/>
          <w:szCs w:val="24"/>
        </w:rPr>
        <w:t>.</w:t>
      </w:r>
    </w:p>
    <w:p w14:paraId="7F56B675" w14:textId="77777777" w:rsidR="002D5432" w:rsidRDefault="002D5432" w:rsidP="002D5432">
      <w:pPr>
        <w:jc w:val="both"/>
        <w:rPr>
          <w:rFonts w:ascii="Times New Roman" w:hAnsi="Times New Roman" w:cs="Times New Roman"/>
          <w:sz w:val="24"/>
          <w:szCs w:val="24"/>
        </w:rPr>
      </w:pPr>
      <w:r w:rsidRPr="001810DB">
        <w:rPr>
          <w:rFonts w:ascii="Times New Roman" w:hAnsi="Times New Roman" w:cs="Times New Roman"/>
          <w:sz w:val="24"/>
          <w:szCs w:val="24"/>
        </w:rPr>
        <w:t xml:space="preserve">Davis, Heather (2014). Towards </w:t>
      </w:r>
      <w:proofErr w:type="spellStart"/>
      <w:r w:rsidRPr="001810DB">
        <w:rPr>
          <w:rFonts w:ascii="Times New Roman" w:hAnsi="Times New Roman" w:cs="Times New Roman"/>
          <w:sz w:val="24"/>
          <w:szCs w:val="24"/>
        </w:rPr>
        <w:t>Leadingful</w:t>
      </w:r>
      <w:proofErr w:type="spellEnd"/>
      <w:r w:rsidRPr="001810DB">
        <w:rPr>
          <w:rFonts w:ascii="Times New Roman" w:hAnsi="Times New Roman" w:cs="Times New Roman"/>
          <w:sz w:val="24"/>
          <w:szCs w:val="24"/>
        </w:rPr>
        <w:t xml:space="preserve"> Leadership Literacies for Higher Education Management. </w:t>
      </w:r>
      <w:r w:rsidRPr="001810DB">
        <w:rPr>
          <w:rFonts w:ascii="Times New Roman" w:hAnsi="Times New Roman" w:cs="Times New Roman"/>
          <w:i/>
          <w:iCs/>
          <w:sz w:val="24"/>
          <w:szCs w:val="24"/>
        </w:rPr>
        <w:t>Journal of Higher Education Policy and Management</w:t>
      </w:r>
      <w:r w:rsidRPr="001810DB">
        <w:rPr>
          <w:rFonts w:ascii="Times New Roman" w:hAnsi="Times New Roman" w:cs="Times New Roman"/>
          <w:sz w:val="24"/>
          <w:szCs w:val="24"/>
        </w:rPr>
        <w:t xml:space="preserve"> 36, no.4</w:t>
      </w:r>
      <w:r>
        <w:rPr>
          <w:rFonts w:ascii="Times New Roman" w:hAnsi="Times New Roman" w:cs="Times New Roman"/>
          <w:sz w:val="24"/>
          <w:szCs w:val="24"/>
        </w:rPr>
        <w:t>:</w:t>
      </w:r>
      <w:r w:rsidRPr="001810DB">
        <w:rPr>
          <w:rFonts w:ascii="Times New Roman" w:hAnsi="Times New Roman" w:cs="Times New Roman"/>
          <w:sz w:val="24"/>
          <w:szCs w:val="24"/>
        </w:rPr>
        <w:t xml:space="preserve"> 371-382. </w:t>
      </w:r>
    </w:p>
    <w:p w14:paraId="3CA2B611" w14:textId="77777777" w:rsidR="002D5432" w:rsidRPr="001810DB" w:rsidRDefault="002D5432" w:rsidP="002D5432">
      <w:pPr>
        <w:jc w:val="both"/>
        <w:rPr>
          <w:rFonts w:ascii="Times New Roman" w:hAnsi="Times New Roman" w:cs="Times New Roman"/>
          <w:sz w:val="24"/>
          <w:szCs w:val="24"/>
        </w:rPr>
      </w:pPr>
      <w:r>
        <w:rPr>
          <w:rFonts w:ascii="Times New Roman" w:hAnsi="Times New Roman" w:cs="Times New Roman"/>
          <w:sz w:val="24"/>
          <w:szCs w:val="24"/>
        </w:rPr>
        <w:t xml:space="preserve">Davis, Glynn (2017). </w:t>
      </w:r>
      <w:r w:rsidRPr="00602440">
        <w:rPr>
          <w:rFonts w:ascii="Times New Roman" w:hAnsi="Times New Roman" w:cs="Times New Roman"/>
          <w:i/>
          <w:iCs/>
          <w:sz w:val="24"/>
          <w:szCs w:val="24"/>
        </w:rPr>
        <w:t xml:space="preserve">The Australian Idea of a University. </w:t>
      </w:r>
      <w:r>
        <w:rPr>
          <w:rFonts w:ascii="Times New Roman" w:hAnsi="Times New Roman" w:cs="Times New Roman"/>
          <w:sz w:val="24"/>
          <w:szCs w:val="24"/>
        </w:rPr>
        <w:t>Melbourne: University of Melbourne Press.</w:t>
      </w:r>
    </w:p>
    <w:p w14:paraId="492F84EA" w14:textId="77777777" w:rsidR="002D5432" w:rsidRDefault="002D5432" w:rsidP="002D5432">
      <w:pPr>
        <w:jc w:val="both"/>
        <w:rPr>
          <w:rFonts w:ascii="Times New Roman" w:hAnsi="Times New Roman" w:cs="Times New Roman"/>
          <w:sz w:val="24"/>
          <w:szCs w:val="24"/>
        </w:rPr>
      </w:pPr>
      <w:r w:rsidRPr="001810DB">
        <w:rPr>
          <w:rFonts w:ascii="Times New Roman" w:hAnsi="Times New Roman" w:cs="Times New Roman"/>
          <w:sz w:val="24"/>
          <w:szCs w:val="24"/>
        </w:rPr>
        <w:t xml:space="preserve">Davis, Heather &amp; Sandra Jones (2014). The Work of Leadership in Higher Education Management. </w:t>
      </w:r>
      <w:r w:rsidRPr="001810DB">
        <w:rPr>
          <w:rFonts w:ascii="Times New Roman" w:hAnsi="Times New Roman" w:cs="Times New Roman"/>
          <w:i/>
          <w:iCs/>
          <w:sz w:val="24"/>
          <w:szCs w:val="24"/>
        </w:rPr>
        <w:t>Journal of Higher</w:t>
      </w:r>
      <w:r w:rsidRPr="00BD70BE">
        <w:rPr>
          <w:rFonts w:ascii="Times New Roman" w:hAnsi="Times New Roman" w:cs="Times New Roman"/>
          <w:i/>
          <w:iCs/>
          <w:sz w:val="24"/>
          <w:szCs w:val="24"/>
        </w:rPr>
        <w:t xml:space="preserve"> Education </w:t>
      </w:r>
      <w:r w:rsidRPr="001810DB">
        <w:rPr>
          <w:rFonts w:ascii="Times New Roman" w:hAnsi="Times New Roman" w:cs="Times New Roman"/>
          <w:i/>
          <w:iCs/>
          <w:sz w:val="24"/>
          <w:szCs w:val="24"/>
        </w:rPr>
        <w:t xml:space="preserve">Policy and Management </w:t>
      </w:r>
      <w:r w:rsidRPr="001810DB">
        <w:rPr>
          <w:rFonts w:ascii="Times New Roman" w:hAnsi="Times New Roman" w:cs="Times New Roman"/>
          <w:sz w:val="24"/>
          <w:szCs w:val="24"/>
        </w:rPr>
        <w:t xml:space="preserve">36, no.4, 367-370. </w:t>
      </w:r>
    </w:p>
    <w:p w14:paraId="3F0ADD93" w14:textId="77777777" w:rsidR="002D5432" w:rsidRDefault="002D5432" w:rsidP="002D5432">
      <w:pPr>
        <w:jc w:val="both"/>
        <w:rPr>
          <w:rFonts w:ascii="Times New Roman" w:hAnsi="Times New Roman" w:cs="Times New Roman"/>
          <w:sz w:val="24"/>
          <w:szCs w:val="24"/>
        </w:rPr>
      </w:pPr>
      <w:proofErr w:type="spellStart"/>
      <w:r>
        <w:rPr>
          <w:rFonts w:ascii="Times New Roman" w:hAnsi="Times New Roman" w:cs="Times New Roman"/>
          <w:sz w:val="24"/>
          <w:szCs w:val="24"/>
        </w:rPr>
        <w:t>Devinney</w:t>
      </w:r>
      <w:proofErr w:type="spellEnd"/>
      <w:r>
        <w:rPr>
          <w:rFonts w:ascii="Times New Roman" w:hAnsi="Times New Roman" w:cs="Times New Roman"/>
          <w:sz w:val="24"/>
          <w:szCs w:val="24"/>
        </w:rPr>
        <w:t xml:space="preserve">, Timothy &amp; Grahame Dowling (2020). </w:t>
      </w:r>
      <w:r w:rsidRPr="003C6815">
        <w:rPr>
          <w:rFonts w:ascii="Times New Roman" w:hAnsi="Times New Roman" w:cs="Times New Roman"/>
          <w:i/>
          <w:iCs/>
          <w:sz w:val="24"/>
          <w:szCs w:val="24"/>
        </w:rPr>
        <w:t>The Strategies of Australia’s Universities: Revise and Resubmit</w:t>
      </w:r>
      <w:r>
        <w:rPr>
          <w:rFonts w:ascii="Times New Roman" w:hAnsi="Times New Roman" w:cs="Times New Roman"/>
          <w:sz w:val="24"/>
          <w:szCs w:val="24"/>
        </w:rPr>
        <w:t>. Palgrave.</w:t>
      </w:r>
    </w:p>
    <w:p w14:paraId="1EE31EB4" w14:textId="77777777" w:rsidR="002D5432" w:rsidRDefault="002D5432" w:rsidP="002D5432">
      <w:pPr>
        <w:jc w:val="both"/>
        <w:rPr>
          <w:rFonts w:ascii="Times New Roman" w:hAnsi="Times New Roman" w:cs="Times New Roman"/>
          <w:sz w:val="24"/>
          <w:szCs w:val="24"/>
        </w:rPr>
      </w:pPr>
      <w:proofErr w:type="spellStart"/>
      <w:r w:rsidRPr="004668D3">
        <w:rPr>
          <w:rFonts w:ascii="Times New Roman" w:hAnsi="Times New Roman" w:cs="Times New Roman"/>
          <w:sz w:val="24"/>
          <w:szCs w:val="24"/>
        </w:rPr>
        <w:t>Diezmann</w:t>
      </w:r>
      <w:proofErr w:type="spellEnd"/>
      <w:r w:rsidRPr="004668D3">
        <w:rPr>
          <w:rFonts w:ascii="Times New Roman" w:hAnsi="Times New Roman" w:cs="Times New Roman"/>
          <w:sz w:val="24"/>
          <w:szCs w:val="24"/>
        </w:rPr>
        <w:t xml:space="preserve">, C.M. (2018). Understanding Research Strategies to Improve ERA Performance in Australian Universities: Circumventing secrecy to achieve success. </w:t>
      </w:r>
      <w:r w:rsidRPr="004668D3">
        <w:rPr>
          <w:rFonts w:ascii="Times New Roman" w:hAnsi="Times New Roman" w:cs="Times New Roman"/>
          <w:i/>
          <w:iCs/>
          <w:sz w:val="24"/>
          <w:szCs w:val="24"/>
        </w:rPr>
        <w:t>Journal of Higher Education Policy and Management,</w:t>
      </w:r>
      <w:r w:rsidRPr="004668D3">
        <w:rPr>
          <w:rFonts w:ascii="Times New Roman" w:hAnsi="Times New Roman" w:cs="Times New Roman"/>
          <w:sz w:val="24"/>
          <w:szCs w:val="24"/>
        </w:rPr>
        <w:t xml:space="preserve"> 40 (2), 154-174.</w:t>
      </w:r>
    </w:p>
    <w:p w14:paraId="0A1DB21D" w14:textId="77777777" w:rsidR="002D5432" w:rsidRDefault="002D5432" w:rsidP="002D5432">
      <w:pPr>
        <w:jc w:val="both"/>
        <w:rPr>
          <w:rFonts w:ascii="Times New Roman" w:hAnsi="Times New Roman" w:cs="Times New Roman"/>
          <w:sz w:val="24"/>
          <w:szCs w:val="24"/>
        </w:rPr>
      </w:pPr>
      <w:proofErr w:type="spellStart"/>
      <w:r>
        <w:rPr>
          <w:rFonts w:ascii="Times New Roman" w:hAnsi="Times New Roman" w:cs="Times New Roman"/>
          <w:sz w:val="24"/>
          <w:szCs w:val="24"/>
        </w:rPr>
        <w:t>Dooris</w:t>
      </w:r>
      <w:proofErr w:type="spellEnd"/>
      <w:r>
        <w:rPr>
          <w:rFonts w:ascii="Times New Roman" w:hAnsi="Times New Roman" w:cs="Times New Roman"/>
          <w:sz w:val="24"/>
          <w:szCs w:val="24"/>
        </w:rPr>
        <w:t xml:space="preserve">, Mark, Alan Farrier &amp; Sue Powell (2018). </w:t>
      </w:r>
      <w:r w:rsidRPr="00E90CC4">
        <w:rPr>
          <w:rFonts w:ascii="Times New Roman" w:hAnsi="Times New Roman" w:cs="Times New Roman"/>
          <w:sz w:val="24"/>
          <w:szCs w:val="24"/>
        </w:rPr>
        <w:t>Health</w:t>
      </w:r>
      <w:r>
        <w:rPr>
          <w:rFonts w:ascii="Times New Roman" w:hAnsi="Times New Roman" w:cs="Times New Roman"/>
          <w:sz w:val="24"/>
          <w:szCs w:val="24"/>
        </w:rPr>
        <w:t>y</w:t>
      </w:r>
      <w:r w:rsidRPr="00E90CC4">
        <w:rPr>
          <w:rFonts w:ascii="Times New Roman" w:hAnsi="Times New Roman" w:cs="Times New Roman"/>
          <w:sz w:val="24"/>
          <w:szCs w:val="24"/>
        </w:rPr>
        <w:t xml:space="preserve"> Universities: Whole University Leadership for Health, Wellbeing and Sustainability</w:t>
      </w:r>
      <w:r>
        <w:rPr>
          <w:rFonts w:ascii="Times New Roman" w:hAnsi="Times New Roman" w:cs="Times New Roman"/>
          <w:sz w:val="24"/>
          <w:szCs w:val="24"/>
        </w:rPr>
        <w:t>. Small Development Project Report. London: Leadership Foundation for Higher Education.</w:t>
      </w:r>
      <w:r w:rsidRPr="00E90CC4">
        <w:t xml:space="preserve"> </w:t>
      </w:r>
      <w:hyperlink r:id="rId6" w:anchor=":~:text=Reports-,Healthy%20Universities%3A%20Whole%20University%20Leadership%20for%20Health%2C%20Wellbeing%20and%20Sustainability,to%20health%2C%20wellbeing%20and%20sustainability" w:history="1">
        <w:r w:rsidRPr="00E37F12">
          <w:rPr>
            <w:rStyle w:val="Hyperlink"/>
            <w:rFonts w:ascii="Times New Roman" w:hAnsi="Times New Roman" w:cs="Times New Roman"/>
            <w:sz w:val="24"/>
            <w:szCs w:val="24"/>
          </w:rPr>
          <w:t>https://www.advance-</w:t>
        </w:r>
        <w:r w:rsidRPr="00E37F12">
          <w:rPr>
            <w:rStyle w:val="Hyperlink"/>
            <w:rFonts w:ascii="Times New Roman" w:hAnsi="Times New Roman" w:cs="Times New Roman"/>
            <w:sz w:val="24"/>
            <w:szCs w:val="24"/>
          </w:rPr>
          <w:lastRenderedPageBreak/>
          <w:t>he.ac.uk/knowledge-hub/healthy-universities-whole-university-leadership-health-wellbeing-and-sustainability#:~:text=Reports-,Healthy%20Universities%3A%20Whole%20University%20Leadership%20for%20Health%2C%20Wellbeing%20and%20Sustainability,to%20health%2C%20wellbeing%20and%20sustainability</w:t>
        </w:r>
      </w:hyperlink>
      <w:r w:rsidRPr="00E90CC4">
        <w:rPr>
          <w:rFonts w:ascii="Times New Roman" w:hAnsi="Times New Roman" w:cs="Times New Roman"/>
          <w:sz w:val="24"/>
          <w:szCs w:val="24"/>
        </w:rPr>
        <w:t>.</w:t>
      </w:r>
      <w:r>
        <w:rPr>
          <w:rFonts w:ascii="Times New Roman" w:hAnsi="Times New Roman" w:cs="Times New Roman"/>
          <w:sz w:val="24"/>
          <w:szCs w:val="24"/>
        </w:rPr>
        <w:t xml:space="preserve"> </w:t>
      </w:r>
    </w:p>
    <w:p w14:paraId="3046CA65" w14:textId="77777777" w:rsidR="002D5432" w:rsidRDefault="002D5432" w:rsidP="002D5432">
      <w:pPr>
        <w:jc w:val="both"/>
        <w:rPr>
          <w:rFonts w:ascii="Times New Roman" w:hAnsi="Times New Roman" w:cs="Times New Roman"/>
          <w:sz w:val="24"/>
          <w:szCs w:val="24"/>
        </w:rPr>
      </w:pPr>
      <w:proofErr w:type="spellStart"/>
      <w:r>
        <w:rPr>
          <w:rFonts w:ascii="Times New Roman" w:hAnsi="Times New Roman" w:cs="Times New Roman"/>
          <w:sz w:val="24"/>
          <w:szCs w:val="24"/>
        </w:rPr>
        <w:t>Fumasoli</w:t>
      </w:r>
      <w:proofErr w:type="spellEnd"/>
      <w:r>
        <w:rPr>
          <w:rFonts w:ascii="Times New Roman" w:hAnsi="Times New Roman" w:cs="Times New Roman"/>
          <w:sz w:val="24"/>
          <w:szCs w:val="24"/>
        </w:rPr>
        <w:t xml:space="preserve">, Tatiana, </w:t>
      </w:r>
      <w:proofErr w:type="spellStart"/>
      <w:r>
        <w:rPr>
          <w:rFonts w:ascii="Times New Roman" w:hAnsi="Times New Roman" w:cs="Times New Roman"/>
          <w:sz w:val="24"/>
          <w:szCs w:val="24"/>
        </w:rPr>
        <w:t>Rómulo</w:t>
      </w:r>
      <w:proofErr w:type="spellEnd"/>
      <w:r>
        <w:rPr>
          <w:rFonts w:ascii="Times New Roman" w:hAnsi="Times New Roman" w:cs="Times New Roman"/>
          <w:sz w:val="24"/>
          <w:szCs w:val="24"/>
        </w:rPr>
        <w:t xml:space="preserve"> Pinheiro &amp; </w:t>
      </w:r>
      <w:proofErr w:type="spellStart"/>
      <w:r>
        <w:rPr>
          <w:rFonts w:ascii="Times New Roman" w:hAnsi="Times New Roman" w:cs="Times New Roman"/>
          <w:sz w:val="24"/>
          <w:szCs w:val="24"/>
        </w:rPr>
        <w:t>Bjørn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Stensaker</w:t>
      </w:r>
      <w:proofErr w:type="spellEnd"/>
      <w:r>
        <w:rPr>
          <w:rFonts w:ascii="Times New Roman" w:hAnsi="Times New Roman" w:cs="Times New Roman"/>
          <w:sz w:val="24"/>
          <w:szCs w:val="24"/>
        </w:rPr>
        <w:t xml:space="preserve"> (2015). </w:t>
      </w:r>
      <w:r w:rsidRPr="00DF2D2F">
        <w:rPr>
          <w:rFonts w:ascii="Times New Roman" w:hAnsi="Times New Roman" w:cs="Times New Roman"/>
          <w:sz w:val="24"/>
          <w:szCs w:val="24"/>
        </w:rPr>
        <w:t>Handling Uncertainty of Strategic Ambitions—The Use of Organizational Identity as a Risk-Reducing Device</w:t>
      </w:r>
      <w:r>
        <w:rPr>
          <w:rFonts w:ascii="Times New Roman" w:hAnsi="Times New Roman" w:cs="Times New Roman"/>
          <w:sz w:val="24"/>
          <w:szCs w:val="24"/>
        </w:rPr>
        <w:t xml:space="preserve">. </w:t>
      </w:r>
      <w:r w:rsidRPr="00DF2D2F">
        <w:rPr>
          <w:rFonts w:ascii="Times New Roman" w:hAnsi="Times New Roman" w:cs="Times New Roman"/>
          <w:i/>
          <w:iCs/>
          <w:sz w:val="24"/>
          <w:szCs w:val="24"/>
        </w:rPr>
        <w:t>International Journal of Public Administration</w:t>
      </w:r>
      <w:r>
        <w:rPr>
          <w:rFonts w:ascii="Times New Roman" w:hAnsi="Times New Roman" w:cs="Times New Roman"/>
          <w:sz w:val="24"/>
          <w:szCs w:val="24"/>
        </w:rPr>
        <w:t xml:space="preserve"> 38, no.13-14: 1030-1040. Doi: </w:t>
      </w:r>
      <w:r w:rsidRPr="00DF2D2F">
        <w:rPr>
          <w:rFonts w:ascii="Times New Roman" w:hAnsi="Times New Roman" w:cs="Times New Roman"/>
          <w:sz w:val="24"/>
          <w:szCs w:val="24"/>
        </w:rPr>
        <w:t>10.1080/01900692.2014.988868</w:t>
      </w:r>
      <w:r>
        <w:rPr>
          <w:rFonts w:ascii="Times New Roman" w:hAnsi="Times New Roman" w:cs="Times New Roman"/>
          <w:sz w:val="24"/>
          <w:szCs w:val="24"/>
        </w:rPr>
        <w:t>.</w:t>
      </w:r>
    </w:p>
    <w:p w14:paraId="26CF3F96" w14:textId="77777777" w:rsidR="002D5432" w:rsidRDefault="002D5432" w:rsidP="002D5432">
      <w:pPr>
        <w:jc w:val="both"/>
        <w:rPr>
          <w:rFonts w:ascii="Times New Roman" w:hAnsi="Times New Roman" w:cs="Times New Roman"/>
          <w:sz w:val="24"/>
          <w:szCs w:val="24"/>
        </w:rPr>
      </w:pPr>
      <w:proofErr w:type="spellStart"/>
      <w:r w:rsidRPr="00D57016">
        <w:rPr>
          <w:rFonts w:ascii="Times New Roman" w:hAnsi="Times New Roman" w:cs="Times New Roman"/>
          <w:sz w:val="24"/>
          <w:szCs w:val="24"/>
        </w:rPr>
        <w:t>Glisovic</w:t>
      </w:r>
      <w:proofErr w:type="spellEnd"/>
      <w:r w:rsidRPr="00D57016">
        <w:rPr>
          <w:rFonts w:ascii="Times New Roman" w:hAnsi="Times New Roman" w:cs="Times New Roman"/>
          <w:sz w:val="24"/>
          <w:szCs w:val="24"/>
        </w:rPr>
        <w:t xml:space="preserve">, S., Berkeley, L. and Batty, C. (2016). The Problem of Peer Review in Screen Production: Exploring Problems and Proposing Solutions. </w:t>
      </w:r>
      <w:r w:rsidRPr="00D57016">
        <w:rPr>
          <w:rFonts w:ascii="Times New Roman" w:hAnsi="Times New Roman" w:cs="Times New Roman"/>
          <w:i/>
          <w:iCs/>
          <w:sz w:val="24"/>
          <w:szCs w:val="24"/>
        </w:rPr>
        <w:t>Studies in Australasian Cinema</w:t>
      </w:r>
      <w:r w:rsidRPr="00D57016">
        <w:rPr>
          <w:rFonts w:ascii="Times New Roman" w:hAnsi="Times New Roman" w:cs="Times New Roman"/>
          <w:sz w:val="24"/>
          <w:szCs w:val="24"/>
        </w:rPr>
        <w:t>, 10 (1), 5–19.</w:t>
      </w:r>
    </w:p>
    <w:p w14:paraId="77C72E7D" w14:textId="77777777" w:rsidR="002D5432" w:rsidRDefault="002D5432" w:rsidP="002D5432">
      <w:pPr>
        <w:jc w:val="both"/>
        <w:rPr>
          <w:rFonts w:ascii="Times New Roman" w:hAnsi="Times New Roman" w:cs="Times New Roman"/>
          <w:sz w:val="24"/>
          <w:szCs w:val="24"/>
        </w:rPr>
      </w:pPr>
      <w:r w:rsidRPr="00BD70BE">
        <w:rPr>
          <w:rFonts w:ascii="Times New Roman" w:hAnsi="Times New Roman" w:cs="Times New Roman"/>
          <w:sz w:val="24"/>
          <w:szCs w:val="24"/>
        </w:rPr>
        <w:t xml:space="preserve">Gringas, Yves (2014). </w:t>
      </w:r>
      <w:r w:rsidRPr="00BD70BE">
        <w:rPr>
          <w:rFonts w:ascii="Times New Roman" w:hAnsi="Times New Roman" w:cs="Times New Roman"/>
          <w:i/>
          <w:iCs/>
          <w:sz w:val="24"/>
          <w:szCs w:val="24"/>
        </w:rPr>
        <w:t>Bibliometrics and Research Evaluation</w:t>
      </w:r>
      <w:r w:rsidRPr="00BD70BE">
        <w:rPr>
          <w:rFonts w:ascii="Times New Roman" w:hAnsi="Times New Roman" w:cs="Times New Roman"/>
          <w:sz w:val="24"/>
          <w:szCs w:val="24"/>
        </w:rPr>
        <w:t>. MIT Press.</w:t>
      </w:r>
    </w:p>
    <w:p w14:paraId="2F4F58D0" w14:textId="77777777" w:rsidR="002D5432" w:rsidRDefault="002D5432" w:rsidP="002D5432">
      <w:pPr>
        <w:jc w:val="both"/>
        <w:rPr>
          <w:rFonts w:ascii="Times New Roman" w:hAnsi="Times New Roman" w:cs="Times New Roman"/>
          <w:sz w:val="24"/>
          <w:szCs w:val="24"/>
        </w:rPr>
      </w:pPr>
      <w:proofErr w:type="spellStart"/>
      <w:r>
        <w:rPr>
          <w:rFonts w:ascii="Times New Roman" w:hAnsi="Times New Roman" w:cs="Times New Roman"/>
          <w:sz w:val="24"/>
          <w:szCs w:val="24"/>
        </w:rPr>
        <w:t>Gustiniano</w:t>
      </w:r>
      <w:proofErr w:type="spellEnd"/>
      <w:r>
        <w:rPr>
          <w:rFonts w:ascii="Times New Roman" w:hAnsi="Times New Roman" w:cs="Times New Roman"/>
          <w:sz w:val="24"/>
          <w:szCs w:val="24"/>
        </w:rPr>
        <w:t xml:space="preserve">, Luca (2022). Forward, in </w:t>
      </w:r>
      <w:proofErr w:type="spellStart"/>
      <w:r w:rsidRPr="001810DB">
        <w:rPr>
          <w:rFonts w:ascii="Times New Roman" w:hAnsi="Times New Roman" w:cs="Times New Roman"/>
          <w:sz w:val="24"/>
          <w:szCs w:val="24"/>
        </w:rPr>
        <w:t>Rómulo</w:t>
      </w:r>
      <w:proofErr w:type="spellEnd"/>
      <w:r w:rsidRPr="001810DB">
        <w:rPr>
          <w:rFonts w:ascii="Times New Roman" w:hAnsi="Times New Roman" w:cs="Times New Roman"/>
          <w:sz w:val="24"/>
          <w:szCs w:val="24"/>
        </w:rPr>
        <w:t xml:space="preserve"> Pinheiro, Maria Laura </w:t>
      </w:r>
      <w:proofErr w:type="spellStart"/>
      <w:r w:rsidRPr="001810DB">
        <w:rPr>
          <w:rFonts w:ascii="Times New Roman" w:hAnsi="Times New Roman" w:cs="Times New Roman"/>
          <w:sz w:val="24"/>
          <w:szCs w:val="24"/>
        </w:rPr>
        <w:t>Frigotto</w:t>
      </w:r>
      <w:proofErr w:type="spellEnd"/>
      <w:r w:rsidRPr="001810DB">
        <w:rPr>
          <w:rFonts w:ascii="Times New Roman" w:hAnsi="Times New Roman" w:cs="Times New Roman"/>
          <w:sz w:val="24"/>
          <w:szCs w:val="24"/>
        </w:rPr>
        <w:t xml:space="preserve"> &amp; Mitchell Young eds. </w:t>
      </w:r>
      <w:r w:rsidRPr="001810DB">
        <w:rPr>
          <w:rFonts w:ascii="Times New Roman" w:hAnsi="Times New Roman" w:cs="Times New Roman"/>
          <w:i/>
          <w:iCs/>
          <w:sz w:val="24"/>
          <w:szCs w:val="24"/>
        </w:rPr>
        <w:t>Towards Resilient Organizations and Societies.</w:t>
      </w:r>
      <w:r w:rsidRPr="001810DB">
        <w:rPr>
          <w:rFonts w:ascii="Times New Roman" w:hAnsi="Times New Roman" w:cs="Times New Roman"/>
          <w:sz w:val="24"/>
          <w:szCs w:val="24"/>
        </w:rPr>
        <w:t xml:space="preserve"> Palgrave, </w:t>
      </w:r>
      <w:proofErr w:type="spellStart"/>
      <w:proofErr w:type="gramStart"/>
      <w:r w:rsidRPr="001810DB">
        <w:rPr>
          <w:rFonts w:ascii="Times New Roman" w:hAnsi="Times New Roman" w:cs="Times New Roman"/>
          <w:sz w:val="24"/>
          <w:szCs w:val="24"/>
        </w:rPr>
        <w:t>pp.</w:t>
      </w:r>
      <w:r>
        <w:rPr>
          <w:rFonts w:ascii="Times New Roman" w:hAnsi="Times New Roman" w:cs="Times New Roman"/>
          <w:sz w:val="24"/>
          <w:szCs w:val="24"/>
        </w:rPr>
        <w:t>v</w:t>
      </w:r>
      <w:proofErr w:type="spellEnd"/>
      <w:proofErr w:type="gramEnd"/>
      <w:r>
        <w:rPr>
          <w:rFonts w:ascii="Times New Roman" w:hAnsi="Times New Roman" w:cs="Times New Roman"/>
          <w:sz w:val="24"/>
          <w:szCs w:val="24"/>
        </w:rPr>
        <w:t>-vii.</w:t>
      </w:r>
    </w:p>
    <w:p w14:paraId="120EF084" w14:textId="77777777" w:rsidR="002D5432" w:rsidRPr="00D57016" w:rsidRDefault="002D5432" w:rsidP="002D5432">
      <w:pPr>
        <w:jc w:val="both"/>
        <w:rPr>
          <w:rFonts w:ascii="Times New Roman" w:hAnsi="Times New Roman" w:cs="Times New Roman"/>
          <w:sz w:val="24"/>
          <w:szCs w:val="24"/>
        </w:rPr>
      </w:pPr>
      <w:r w:rsidRPr="00D57016">
        <w:rPr>
          <w:rFonts w:ascii="Times New Roman" w:hAnsi="Times New Roman" w:cs="Times New Roman"/>
          <w:sz w:val="24"/>
          <w:szCs w:val="24"/>
        </w:rPr>
        <w:t xml:space="preserve">Guthrie &amp; O’Connell (2022). Time to Re-Think Peer Review in ERA. </w:t>
      </w:r>
      <w:r w:rsidRPr="00D57016">
        <w:rPr>
          <w:rFonts w:ascii="Times New Roman" w:hAnsi="Times New Roman" w:cs="Times New Roman"/>
          <w:i/>
          <w:iCs/>
          <w:sz w:val="24"/>
          <w:szCs w:val="24"/>
        </w:rPr>
        <w:t>Campus Morning Mail</w:t>
      </w:r>
      <w:r w:rsidRPr="00D57016">
        <w:rPr>
          <w:rFonts w:ascii="Times New Roman" w:hAnsi="Times New Roman" w:cs="Times New Roman"/>
          <w:sz w:val="24"/>
          <w:szCs w:val="24"/>
        </w:rPr>
        <w:t>, April</w:t>
      </w:r>
      <w:r>
        <w:rPr>
          <w:rFonts w:ascii="Times New Roman" w:hAnsi="Times New Roman" w:cs="Times New Roman"/>
          <w:sz w:val="24"/>
          <w:szCs w:val="24"/>
        </w:rPr>
        <w:t xml:space="preserve"> </w:t>
      </w:r>
      <w:r w:rsidRPr="00D57016">
        <w:rPr>
          <w:rFonts w:ascii="Times New Roman" w:hAnsi="Times New Roman" w:cs="Times New Roman"/>
          <w:sz w:val="24"/>
          <w:szCs w:val="24"/>
        </w:rPr>
        <w:t>10th. Retrieved from</w:t>
      </w:r>
      <w:r>
        <w:rPr>
          <w:rFonts w:ascii="Times New Roman" w:hAnsi="Times New Roman" w:cs="Times New Roman"/>
          <w:sz w:val="24"/>
          <w:szCs w:val="24"/>
        </w:rPr>
        <w:t xml:space="preserve">: </w:t>
      </w:r>
      <w:r w:rsidRPr="00D57016">
        <w:rPr>
          <w:rFonts w:ascii="Times New Roman" w:hAnsi="Times New Roman" w:cs="Times New Roman"/>
          <w:sz w:val="24"/>
          <w:szCs w:val="24"/>
        </w:rPr>
        <w:t>https://g.adspeed.net/ad.php?do=clk&amp;aid=386323&amp;zid=82847&amp;t=1649636818&amp;auth=018ada5ac4e31ff 208a94dd207f3c30b</w:t>
      </w:r>
    </w:p>
    <w:p w14:paraId="622DC055" w14:textId="77777777" w:rsidR="002D5432" w:rsidRDefault="002D5432" w:rsidP="002D5432">
      <w:pPr>
        <w:jc w:val="both"/>
        <w:rPr>
          <w:rFonts w:ascii="Times New Roman" w:hAnsi="Times New Roman" w:cs="Times New Roman"/>
          <w:sz w:val="24"/>
          <w:szCs w:val="24"/>
        </w:rPr>
      </w:pPr>
      <w:proofErr w:type="spellStart"/>
      <w:r w:rsidRPr="00C07364">
        <w:rPr>
          <w:rFonts w:ascii="Times New Roman" w:hAnsi="Times New Roman" w:cs="Times New Roman"/>
          <w:sz w:val="24"/>
          <w:szCs w:val="24"/>
        </w:rPr>
        <w:t>Hammarfelt</w:t>
      </w:r>
      <w:proofErr w:type="spellEnd"/>
      <w:r w:rsidRPr="00C07364">
        <w:rPr>
          <w:rFonts w:ascii="Times New Roman" w:hAnsi="Times New Roman" w:cs="Times New Roman"/>
          <w:sz w:val="24"/>
          <w:szCs w:val="24"/>
        </w:rPr>
        <w:t xml:space="preserve">, B. (2016). Beyond Coverage: Toward a Bibliometrics for the Humanities. Research Assessment in the Humanities. In: M. Ochsner, S. Hug &amp; H.D. Daniel (Eds). </w:t>
      </w:r>
      <w:r w:rsidRPr="00C07364">
        <w:rPr>
          <w:rFonts w:ascii="Times New Roman" w:hAnsi="Times New Roman" w:cs="Times New Roman"/>
          <w:i/>
          <w:iCs/>
          <w:sz w:val="24"/>
          <w:szCs w:val="24"/>
        </w:rPr>
        <w:t>Research Assessment in the Humanities</w:t>
      </w:r>
      <w:r>
        <w:rPr>
          <w:rFonts w:ascii="Times New Roman" w:hAnsi="Times New Roman" w:cs="Times New Roman"/>
          <w:sz w:val="24"/>
          <w:szCs w:val="24"/>
        </w:rPr>
        <w:t xml:space="preserve">. </w:t>
      </w:r>
      <w:r w:rsidRPr="00C07364">
        <w:rPr>
          <w:rFonts w:ascii="Times New Roman" w:hAnsi="Times New Roman" w:cs="Times New Roman"/>
          <w:sz w:val="24"/>
          <w:szCs w:val="24"/>
        </w:rPr>
        <w:t>Springer</w:t>
      </w:r>
      <w:r>
        <w:rPr>
          <w:rFonts w:ascii="Times New Roman" w:hAnsi="Times New Roman" w:cs="Times New Roman"/>
          <w:sz w:val="24"/>
          <w:szCs w:val="24"/>
        </w:rPr>
        <w:t xml:space="preserve">, </w:t>
      </w:r>
      <w:r w:rsidRPr="00C07364">
        <w:rPr>
          <w:rFonts w:ascii="Times New Roman" w:hAnsi="Times New Roman" w:cs="Times New Roman"/>
          <w:sz w:val="24"/>
          <w:szCs w:val="24"/>
        </w:rPr>
        <w:t>pp. 115–131.</w:t>
      </w:r>
    </w:p>
    <w:p w14:paraId="1038688E" w14:textId="77777777" w:rsidR="002D5432" w:rsidRDefault="002D5432" w:rsidP="002D5432">
      <w:pPr>
        <w:jc w:val="both"/>
        <w:rPr>
          <w:rFonts w:ascii="Times New Roman" w:hAnsi="Times New Roman" w:cs="Times New Roman"/>
          <w:sz w:val="24"/>
          <w:szCs w:val="24"/>
        </w:rPr>
      </w:pPr>
      <w:r w:rsidRPr="00C07364">
        <w:rPr>
          <w:rFonts w:ascii="Times New Roman" w:hAnsi="Times New Roman" w:cs="Times New Roman"/>
          <w:sz w:val="24"/>
          <w:szCs w:val="24"/>
        </w:rPr>
        <w:t xml:space="preserve">Hicks, D., </w:t>
      </w:r>
      <w:proofErr w:type="spellStart"/>
      <w:r w:rsidRPr="00C07364">
        <w:rPr>
          <w:rFonts w:ascii="Times New Roman" w:hAnsi="Times New Roman" w:cs="Times New Roman"/>
          <w:sz w:val="24"/>
          <w:szCs w:val="24"/>
        </w:rPr>
        <w:t>Wouters</w:t>
      </w:r>
      <w:proofErr w:type="spellEnd"/>
      <w:r w:rsidRPr="00C07364">
        <w:rPr>
          <w:rFonts w:ascii="Times New Roman" w:hAnsi="Times New Roman" w:cs="Times New Roman"/>
          <w:sz w:val="24"/>
          <w:szCs w:val="24"/>
        </w:rPr>
        <w:t xml:space="preserve">, P., </w:t>
      </w:r>
      <w:proofErr w:type="spellStart"/>
      <w:r w:rsidRPr="00C07364">
        <w:rPr>
          <w:rFonts w:ascii="Times New Roman" w:hAnsi="Times New Roman" w:cs="Times New Roman"/>
          <w:sz w:val="24"/>
          <w:szCs w:val="24"/>
        </w:rPr>
        <w:t>Walman</w:t>
      </w:r>
      <w:proofErr w:type="spellEnd"/>
      <w:r w:rsidRPr="00C07364">
        <w:rPr>
          <w:rFonts w:ascii="Times New Roman" w:hAnsi="Times New Roman" w:cs="Times New Roman"/>
          <w:sz w:val="24"/>
          <w:szCs w:val="24"/>
        </w:rPr>
        <w:t xml:space="preserve">, L., de </w:t>
      </w:r>
      <w:proofErr w:type="spellStart"/>
      <w:r w:rsidRPr="00C07364">
        <w:rPr>
          <w:rFonts w:ascii="Times New Roman" w:hAnsi="Times New Roman" w:cs="Times New Roman"/>
          <w:sz w:val="24"/>
          <w:szCs w:val="24"/>
        </w:rPr>
        <w:t>Rijke</w:t>
      </w:r>
      <w:proofErr w:type="spellEnd"/>
      <w:r w:rsidRPr="00C07364">
        <w:rPr>
          <w:rFonts w:ascii="Times New Roman" w:hAnsi="Times New Roman" w:cs="Times New Roman"/>
          <w:sz w:val="24"/>
          <w:szCs w:val="24"/>
        </w:rPr>
        <w:t xml:space="preserve">, S. &amp; Rafols, I. (2015). Bibliometrics: The Leiden Manifesto for Research Metrics. </w:t>
      </w:r>
      <w:r w:rsidRPr="00C07364">
        <w:rPr>
          <w:rFonts w:ascii="Times New Roman" w:hAnsi="Times New Roman" w:cs="Times New Roman"/>
          <w:i/>
          <w:iCs/>
          <w:sz w:val="24"/>
          <w:szCs w:val="24"/>
        </w:rPr>
        <w:t>Nature,</w:t>
      </w:r>
      <w:r w:rsidRPr="00C07364">
        <w:rPr>
          <w:rFonts w:ascii="Times New Roman" w:hAnsi="Times New Roman" w:cs="Times New Roman"/>
          <w:sz w:val="24"/>
          <w:szCs w:val="24"/>
        </w:rPr>
        <w:t xml:space="preserve"> 520, 429-431.</w:t>
      </w:r>
    </w:p>
    <w:p w14:paraId="5F0FC3BC" w14:textId="77777777" w:rsidR="002D5432" w:rsidRPr="00C07364" w:rsidRDefault="002D5432" w:rsidP="002D5432">
      <w:pPr>
        <w:spacing w:line="240" w:lineRule="auto"/>
        <w:rPr>
          <w:rFonts w:ascii="Times New Roman" w:hAnsi="Times New Roman" w:cs="Times New Roman"/>
          <w:sz w:val="24"/>
          <w:szCs w:val="24"/>
          <w:lang w:val="en-AU"/>
        </w:rPr>
      </w:pPr>
      <w:r w:rsidRPr="007060BF">
        <w:rPr>
          <w:rFonts w:ascii="Times New Roman" w:hAnsi="Times New Roman" w:cs="Times New Roman"/>
          <w:sz w:val="24"/>
          <w:szCs w:val="24"/>
          <w:lang w:val="en-AU"/>
        </w:rPr>
        <w:t xml:space="preserve">Hulme, M., Wood, J. &amp; Shi, X. (2020). Measuring Up? Metrics and Research assessment in UK Teacher education. </w:t>
      </w:r>
      <w:r w:rsidRPr="007060BF">
        <w:rPr>
          <w:rFonts w:ascii="Times New Roman" w:hAnsi="Times New Roman" w:cs="Times New Roman"/>
          <w:i/>
          <w:iCs/>
          <w:sz w:val="24"/>
          <w:szCs w:val="24"/>
          <w:lang w:val="en-AU"/>
        </w:rPr>
        <w:t>Journal of Education for Teaching,</w:t>
      </w:r>
      <w:r w:rsidRPr="007060BF">
        <w:rPr>
          <w:rFonts w:ascii="Times New Roman" w:hAnsi="Times New Roman" w:cs="Times New Roman"/>
          <w:sz w:val="24"/>
          <w:szCs w:val="24"/>
          <w:lang w:val="en-AU"/>
        </w:rPr>
        <w:t xml:space="preserve"> 46, (2), 1-29.</w:t>
      </w:r>
    </w:p>
    <w:p w14:paraId="7AD4ED51" w14:textId="77777777" w:rsidR="002D5432" w:rsidRDefault="002D5432" w:rsidP="002D5432">
      <w:pPr>
        <w:jc w:val="both"/>
        <w:rPr>
          <w:rFonts w:ascii="Times New Roman" w:hAnsi="Times New Roman" w:cs="Times New Roman"/>
          <w:sz w:val="24"/>
          <w:szCs w:val="24"/>
        </w:rPr>
      </w:pPr>
      <w:r>
        <w:rPr>
          <w:rFonts w:ascii="Times New Roman" w:hAnsi="Times New Roman" w:cs="Times New Roman"/>
          <w:sz w:val="24"/>
          <w:szCs w:val="24"/>
        </w:rPr>
        <w:t xml:space="preserve">Hayward, Simon (2015). </w:t>
      </w:r>
      <w:r w:rsidRPr="00505B4A">
        <w:rPr>
          <w:rFonts w:ascii="Times New Roman" w:hAnsi="Times New Roman" w:cs="Times New Roman"/>
          <w:i/>
          <w:iCs/>
          <w:sz w:val="24"/>
          <w:szCs w:val="24"/>
        </w:rPr>
        <w:t>Connected Leadership: How to build a more agile, customer-driven business</w:t>
      </w:r>
      <w:r>
        <w:rPr>
          <w:rFonts w:ascii="Times New Roman" w:hAnsi="Times New Roman" w:cs="Times New Roman"/>
          <w:sz w:val="24"/>
          <w:szCs w:val="24"/>
        </w:rPr>
        <w:t>. Harlow: Pearson.</w:t>
      </w:r>
    </w:p>
    <w:p w14:paraId="55A13D74" w14:textId="77777777" w:rsidR="002D5432" w:rsidRDefault="002D5432" w:rsidP="002D5432">
      <w:pPr>
        <w:jc w:val="both"/>
        <w:rPr>
          <w:rFonts w:ascii="Times New Roman" w:hAnsi="Times New Roman" w:cs="Times New Roman"/>
          <w:sz w:val="24"/>
          <w:szCs w:val="24"/>
        </w:rPr>
      </w:pPr>
      <w:r w:rsidRPr="0004161D">
        <w:rPr>
          <w:rFonts w:ascii="Times New Roman" w:hAnsi="Times New Roman" w:cs="Times New Roman"/>
          <w:sz w:val="24"/>
          <w:szCs w:val="24"/>
        </w:rPr>
        <w:t xml:space="preserve">Hicks, D., </w:t>
      </w:r>
      <w:proofErr w:type="spellStart"/>
      <w:r w:rsidRPr="0004161D">
        <w:rPr>
          <w:rFonts w:ascii="Times New Roman" w:hAnsi="Times New Roman" w:cs="Times New Roman"/>
          <w:sz w:val="24"/>
          <w:szCs w:val="24"/>
        </w:rPr>
        <w:t>Wouters</w:t>
      </w:r>
      <w:proofErr w:type="spellEnd"/>
      <w:r w:rsidRPr="0004161D">
        <w:rPr>
          <w:rFonts w:ascii="Times New Roman" w:hAnsi="Times New Roman" w:cs="Times New Roman"/>
          <w:sz w:val="24"/>
          <w:szCs w:val="24"/>
        </w:rPr>
        <w:t xml:space="preserve">, P., </w:t>
      </w:r>
      <w:proofErr w:type="spellStart"/>
      <w:r w:rsidRPr="0004161D">
        <w:rPr>
          <w:rFonts w:ascii="Times New Roman" w:hAnsi="Times New Roman" w:cs="Times New Roman"/>
          <w:sz w:val="24"/>
          <w:szCs w:val="24"/>
        </w:rPr>
        <w:t>Walman</w:t>
      </w:r>
      <w:proofErr w:type="spellEnd"/>
      <w:r w:rsidRPr="0004161D">
        <w:rPr>
          <w:rFonts w:ascii="Times New Roman" w:hAnsi="Times New Roman" w:cs="Times New Roman"/>
          <w:sz w:val="24"/>
          <w:szCs w:val="24"/>
        </w:rPr>
        <w:t xml:space="preserve">, L., de </w:t>
      </w:r>
      <w:proofErr w:type="spellStart"/>
      <w:r w:rsidRPr="0004161D">
        <w:rPr>
          <w:rFonts w:ascii="Times New Roman" w:hAnsi="Times New Roman" w:cs="Times New Roman"/>
          <w:sz w:val="24"/>
          <w:szCs w:val="24"/>
        </w:rPr>
        <w:t>Rijke</w:t>
      </w:r>
      <w:proofErr w:type="spellEnd"/>
      <w:r w:rsidRPr="0004161D">
        <w:rPr>
          <w:rFonts w:ascii="Times New Roman" w:hAnsi="Times New Roman" w:cs="Times New Roman"/>
          <w:sz w:val="24"/>
          <w:szCs w:val="24"/>
        </w:rPr>
        <w:t xml:space="preserve">, S. &amp; Rafols, I. (2015). Bibliometrics: The Leiden Manifesto for Research Metrics. </w:t>
      </w:r>
      <w:r w:rsidRPr="0004161D">
        <w:rPr>
          <w:rFonts w:ascii="Times New Roman" w:hAnsi="Times New Roman" w:cs="Times New Roman"/>
          <w:i/>
          <w:iCs/>
          <w:sz w:val="24"/>
          <w:szCs w:val="24"/>
        </w:rPr>
        <w:t>Nature</w:t>
      </w:r>
      <w:r w:rsidRPr="0004161D">
        <w:rPr>
          <w:rFonts w:ascii="Times New Roman" w:hAnsi="Times New Roman" w:cs="Times New Roman"/>
          <w:sz w:val="24"/>
          <w:szCs w:val="24"/>
        </w:rPr>
        <w:t>, 520</w:t>
      </w:r>
      <w:r>
        <w:rPr>
          <w:rFonts w:ascii="Times New Roman" w:hAnsi="Times New Roman" w:cs="Times New Roman"/>
          <w:sz w:val="24"/>
          <w:szCs w:val="24"/>
        </w:rPr>
        <w:t>:</w:t>
      </w:r>
      <w:r w:rsidRPr="0004161D">
        <w:rPr>
          <w:rFonts w:ascii="Times New Roman" w:hAnsi="Times New Roman" w:cs="Times New Roman"/>
          <w:sz w:val="24"/>
          <w:szCs w:val="24"/>
        </w:rPr>
        <w:t xml:space="preserve"> 429-431.</w:t>
      </w:r>
    </w:p>
    <w:p w14:paraId="25BF5CE4" w14:textId="77777777" w:rsidR="002D5432" w:rsidRDefault="002D5432" w:rsidP="002D5432">
      <w:pPr>
        <w:jc w:val="both"/>
        <w:rPr>
          <w:rFonts w:ascii="Times New Roman" w:hAnsi="Times New Roman" w:cs="Times New Roman"/>
          <w:sz w:val="24"/>
          <w:szCs w:val="24"/>
        </w:rPr>
      </w:pPr>
      <w:r w:rsidRPr="0004161D">
        <w:rPr>
          <w:rFonts w:ascii="Times New Roman" w:hAnsi="Times New Roman" w:cs="Times New Roman"/>
          <w:sz w:val="24"/>
          <w:szCs w:val="24"/>
        </w:rPr>
        <w:t xml:space="preserve">Lamont, M. (2009). </w:t>
      </w:r>
      <w:r w:rsidRPr="0004161D">
        <w:rPr>
          <w:rFonts w:ascii="Times New Roman" w:hAnsi="Times New Roman" w:cs="Times New Roman"/>
          <w:i/>
          <w:iCs/>
          <w:sz w:val="24"/>
          <w:szCs w:val="24"/>
        </w:rPr>
        <w:t>How Professors Think: Inside the Curious World of Academic Judgment</w:t>
      </w:r>
      <w:r w:rsidRPr="0004161D">
        <w:rPr>
          <w:rFonts w:ascii="Times New Roman" w:hAnsi="Times New Roman" w:cs="Times New Roman"/>
          <w:sz w:val="24"/>
          <w:szCs w:val="24"/>
        </w:rPr>
        <w:t>. Harvard University Press.</w:t>
      </w:r>
    </w:p>
    <w:p w14:paraId="395B50D3" w14:textId="77777777" w:rsidR="002D5432" w:rsidRDefault="002D5432" w:rsidP="002D5432">
      <w:pPr>
        <w:jc w:val="both"/>
        <w:rPr>
          <w:rFonts w:ascii="Times New Roman" w:hAnsi="Times New Roman" w:cs="Times New Roman"/>
          <w:sz w:val="24"/>
          <w:szCs w:val="24"/>
        </w:rPr>
      </w:pPr>
      <w:r w:rsidRPr="00D57016">
        <w:rPr>
          <w:rFonts w:ascii="Times New Roman" w:hAnsi="Times New Roman" w:cs="Times New Roman"/>
          <w:sz w:val="24"/>
          <w:szCs w:val="24"/>
        </w:rPr>
        <w:t xml:space="preserve">Larkins, F. (2019). Do Australia’s ERA Discipline Assessments Really Measure Research Excellence? </w:t>
      </w:r>
      <w:r w:rsidRPr="00D57016">
        <w:rPr>
          <w:rFonts w:ascii="Times New Roman" w:hAnsi="Times New Roman" w:cs="Times New Roman"/>
          <w:i/>
          <w:iCs/>
          <w:sz w:val="24"/>
          <w:szCs w:val="24"/>
        </w:rPr>
        <w:t>Times Higher Education News.</w:t>
      </w:r>
      <w:r w:rsidRPr="00D57016">
        <w:rPr>
          <w:rFonts w:ascii="Times New Roman" w:hAnsi="Times New Roman" w:cs="Times New Roman"/>
          <w:sz w:val="24"/>
          <w:szCs w:val="24"/>
        </w:rPr>
        <w:t xml:space="preserve"> June 17th. Retrieved from https://www.timeshighereducation.com/blog/do-australias-era-discipline-assessments-really-measure-research-excellence</w:t>
      </w:r>
    </w:p>
    <w:p w14:paraId="7F3878C1" w14:textId="77777777" w:rsidR="002D5432" w:rsidRPr="0004161D" w:rsidRDefault="002D5432" w:rsidP="002D5432">
      <w:pPr>
        <w:jc w:val="both"/>
        <w:rPr>
          <w:rFonts w:ascii="Times New Roman" w:hAnsi="Times New Roman" w:cs="Times New Roman"/>
          <w:sz w:val="24"/>
          <w:szCs w:val="24"/>
        </w:rPr>
      </w:pPr>
      <w:proofErr w:type="spellStart"/>
      <w:r w:rsidRPr="0004161D">
        <w:rPr>
          <w:rFonts w:ascii="Times New Roman" w:hAnsi="Times New Roman" w:cs="Times New Roman"/>
          <w:sz w:val="24"/>
          <w:szCs w:val="24"/>
        </w:rPr>
        <w:t>Leyesdorrf</w:t>
      </w:r>
      <w:proofErr w:type="spellEnd"/>
      <w:r w:rsidRPr="0004161D">
        <w:rPr>
          <w:rFonts w:ascii="Times New Roman" w:hAnsi="Times New Roman" w:cs="Times New Roman"/>
          <w:sz w:val="24"/>
          <w:szCs w:val="24"/>
        </w:rPr>
        <w:t xml:space="preserve">, L., </w:t>
      </w:r>
      <w:proofErr w:type="spellStart"/>
      <w:r w:rsidRPr="0004161D">
        <w:rPr>
          <w:rFonts w:ascii="Times New Roman" w:hAnsi="Times New Roman" w:cs="Times New Roman"/>
          <w:sz w:val="24"/>
          <w:szCs w:val="24"/>
        </w:rPr>
        <w:t>Hammarfelt</w:t>
      </w:r>
      <w:proofErr w:type="spellEnd"/>
      <w:r w:rsidRPr="0004161D">
        <w:rPr>
          <w:rFonts w:ascii="Times New Roman" w:hAnsi="Times New Roman" w:cs="Times New Roman"/>
          <w:sz w:val="24"/>
          <w:szCs w:val="24"/>
        </w:rPr>
        <w:t xml:space="preserve">, B. &amp; Salah, A.A.A. (2011). The Structure of the Arts &amp; Humanities Citation Index: A mapping of the basis of aggregated citations among 1,157 journals. </w:t>
      </w:r>
      <w:r w:rsidRPr="00202BF7">
        <w:rPr>
          <w:rFonts w:ascii="Times New Roman" w:hAnsi="Times New Roman" w:cs="Times New Roman"/>
          <w:i/>
          <w:iCs/>
          <w:sz w:val="24"/>
          <w:szCs w:val="24"/>
        </w:rPr>
        <w:t>Journal of the American Society for Information Science and Technology</w:t>
      </w:r>
      <w:r w:rsidRPr="0004161D">
        <w:rPr>
          <w:rFonts w:ascii="Times New Roman" w:hAnsi="Times New Roman" w:cs="Times New Roman"/>
          <w:sz w:val="24"/>
          <w:szCs w:val="24"/>
        </w:rPr>
        <w:t>, 62 (12)</w:t>
      </w:r>
      <w:r>
        <w:rPr>
          <w:rFonts w:ascii="Times New Roman" w:hAnsi="Times New Roman" w:cs="Times New Roman"/>
          <w:sz w:val="24"/>
          <w:szCs w:val="24"/>
        </w:rPr>
        <w:t>:</w:t>
      </w:r>
      <w:r w:rsidRPr="0004161D">
        <w:rPr>
          <w:rFonts w:ascii="Times New Roman" w:hAnsi="Times New Roman" w:cs="Times New Roman"/>
          <w:sz w:val="24"/>
          <w:szCs w:val="24"/>
        </w:rPr>
        <w:t xml:space="preserve"> 2414-2426.</w:t>
      </w:r>
    </w:p>
    <w:p w14:paraId="347D769B" w14:textId="77777777" w:rsidR="002D5432" w:rsidRPr="0004161D" w:rsidRDefault="002D5432" w:rsidP="002D5432">
      <w:pPr>
        <w:jc w:val="both"/>
        <w:rPr>
          <w:rFonts w:ascii="Times New Roman" w:hAnsi="Times New Roman" w:cs="Times New Roman"/>
          <w:sz w:val="24"/>
          <w:szCs w:val="24"/>
        </w:rPr>
      </w:pPr>
      <w:proofErr w:type="spellStart"/>
      <w:r w:rsidRPr="0004161D">
        <w:rPr>
          <w:rFonts w:ascii="Times New Roman" w:hAnsi="Times New Roman" w:cs="Times New Roman"/>
          <w:sz w:val="24"/>
          <w:szCs w:val="24"/>
        </w:rPr>
        <w:lastRenderedPageBreak/>
        <w:t>Leyesdorrf</w:t>
      </w:r>
      <w:proofErr w:type="spellEnd"/>
      <w:r w:rsidRPr="0004161D">
        <w:rPr>
          <w:rFonts w:ascii="Times New Roman" w:hAnsi="Times New Roman" w:cs="Times New Roman"/>
          <w:sz w:val="24"/>
          <w:szCs w:val="24"/>
        </w:rPr>
        <w:t xml:space="preserve">, L., </w:t>
      </w:r>
      <w:proofErr w:type="spellStart"/>
      <w:r w:rsidRPr="0004161D">
        <w:rPr>
          <w:rFonts w:ascii="Times New Roman" w:hAnsi="Times New Roman" w:cs="Times New Roman"/>
          <w:sz w:val="24"/>
          <w:szCs w:val="24"/>
        </w:rPr>
        <w:t>Bornmann</w:t>
      </w:r>
      <w:proofErr w:type="spellEnd"/>
      <w:r w:rsidRPr="0004161D">
        <w:rPr>
          <w:rFonts w:ascii="Times New Roman" w:hAnsi="Times New Roman" w:cs="Times New Roman"/>
          <w:sz w:val="24"/>
          <w:szCs w:val="24"/>
        </w:rPr>
        <w:t xml:space="preserve">, L., </w:t>
      </w:r>
      <w:proofErr w:type="spellStart"/>
      <w:r w:rsidRPr="0004161D">
        <w:rPr>
          <w:rFonts w:ascii="Times New Roman" w:hAnsi="Times New Roman" w:cs="Times New Roman"/>
          <w:sz w:val="24"/>
          <w:szCs w:val="24"/>
        </w:rPr>
        <w:t>Comins</w:t>
      </w:r>
      <w:proofErr w:type="spellEnd"/>
      <w:r w:rsidRPr="0004161D">
        <w:rPr>
          <w:rFonts w:ascii="Times New Roman" w:hAnsi="Times New Roman" w:cs="Times New Roman"/>
          <w:sz w:val="24"/>
          <w:szCs w:val="24"/>
        </w:rPr>
        <w:t xml:space="preserve">, J.A. &amp; </w:t>
      </w:r>
      <w:proofErr w:type="spellStart"/>
      <w:r w:rsidRPr="0004161D">
        <w:rPr>
          <w:rFonts w:ascii="Times New Roman" w:hAnsi="Times New Roman" w:cs="Times New Roman"/>
          <w:sz w:val="24"/>
          <w:szCs w:val="24"/>
        </w:rPr>
        <w:t>Milojeviç</w:t>
      </w:r>
      <w:proofErr w:type="spellEnd"/>
      <w:r w:rsidRPr="0004161D">
        <w:rPr>
          <w:rFonts w:ascii="Times New Roman" w:hAnsi="Times New Roman" w:cs="Times New Roman"/>
          <w:sz w:val="24"/>
          <w:szCs w:val="24"/>
        </w:rPr>
        <w:t xml:space="preserve"> (2016). Citations: Indicator of Quality? The Impact Fallacy. </w:t>
      </w:r>
      <w:r w:rsidRPr="00202BF7">
        <w:rPr>
          <w:rFonts w:ascii="Times New Roman" w:hAnsi="Times New Roman" w:cs="Times New Roman"/>
          <w:i/>
          <w:iCs/>
          <w:sz w:val="24"/>
          <w:szCs w:val="24"/>
        </w:rPr>
        <w:t>Frontiers in Research Metrics &amp; Analytics</w:t>
      </w:r>
      <w:r w:rsidRPr="0004161D">
        <w:rPr>
          <w:rFonts w:ascii="Times New Roman" w:hAnsi="Times New Roman" w:cs="Times New Roman"/>
          <w:sz w:val="24"/>
          <w:szCs w:val="24"/>
        </w:rPr>
        <w:t>, 1 (1), article 1.</w:t>
      </w:r>
    </w:p>
    <w:p w14:paraId="4C3BE0C4" w14:textId="77777777" w:rsidR="002D5432" w:rsidRDefault="002D5432" w:rsidP="002D5432">
      <w:pPr>
        <w:jc w:val="both"/>
        <w:rPr>
          <w:rFonts w:ascii="Times New Roman" w:hAnsi="Times New Roman" w:cs="Times New Roman"/>
          <w:sz w:val="24"/>
          <w:szCs w:val="24"/>
        </w:rPr>
      </w:pPr>
      <w:r w:rsidRPr="0004161D">
        <w:rPr>
          <w:rFonts w:ascii="Times New Roman" w:hAnsi="Times New Roman" w:cs="Times New Roman"/>
          <w:sz w:val="24"/>
          <w:szCs w:val="24"/>
        </w:rPr>
        <w:t xml:space="preserve">Marginson, S. (1997). </w:t>
      </w:r>
      <w:r w:rsidRPr="0004161D">
        <w:rPr>
          <w:rFonts w:ascii="Times New Roman" w:hAnsi="Times New Roman" w:cs="Times New Roman"/>
          <w:i/>
          <w:iCs/>
          <w:sz w:val="24"/>
          <w:szCs w:val="24"/>
        </w:rPr>
        <w:t xml:space="preserve">Educating Australia: Government, </w:t>
      </w:r>
      <w:proofErr w:type="gramStart"/>
      <w:r w:rsidRPr="0004161D">
        <w:rPr>
          <w:rFonts w:ascii="Times New Roman" w:hAnsi="Times New Roman" w:cs="Times New Roman"/>
          <w:i/>
          <w:iCs/>
          <w:sz w:val="24"/>
          <w:szCs w:val="24"/>
        </w:rPr>
        <w:t>Economy</w:t>
      </w:r>
      <w:proofErr w:type="gramEnd"/>
      <w:r w:rsidRPr="0004161D">
        <w:rPr>
          <w:rFonts w:ascii="Times New Roman" w:hAnsi="Times New Roman" w:cs="Times New Roman"/>
          <w:i/>
          <w:iCs/>
          <w:sz w:val="24"/>
          <w:szCs w:val="24"/>
        </w:rPr>
        <w:t xml:space="preserve"> and Citizen since 1960.</w:t>
      </w:r>
      <w:r w:rsidRPr="0004161D">
        <w:rPr>
          <w:rFonts w:ascii="Times New Roman" w:hAnsi="Times New Roman" w:cs="Times New Roman"/>
          <w:sz w:val="24"/>
          <w:szCs w:val="24"/>
        </w:rPr>
        <w:t>: Cambridge University Press.</w:t>
      </w:r>
    </w:p>
    <w:p w14:paraId="302A8B7B" w14:textId="77777777" w:rsidR="002D5432" w:rsidRDefault="002D5432" w:rsidP="002D5432">
      <w:pPr>
        <w:jc w:val="both"/>
        <w:rPr>
          <w:rFonts w:ascii="Times New Roman" w:hAnsi="Times New Roman" w:cs="Times New Roman"/>
          <w:sz w:val="24"/>
          <w:szCs w:val="24"/>
        </w:rPr>
      </w:pPr>
      <w:r>
        <w:rPr>
          <w:rFonts w:ascii="Times New Roman" w:hAnsi="Times New Roman" w:cs="Times New Roman"/>
          <w:sz w:val="24"/>
          <w:szCs w:val="24"/>
        </w:rPr>
        <w:t xml:space="preserve">Marginson, Simon &amp; Mark Considine (2000). </w:t>
      </w:r>
      <w:r w:rsidRPr="003C12C0">
        <w:rPr>
          <w:rFonts w:ascii="Times New Roman" w:hAnsi="Times New Roman" w:cs="Times New Roman"/>
          <w:i/>
          <w:iCs/>
          <w:sz w:val="24"/>
          <w:szCs w:val="24"/>
        </w:rPr>
        <w:t>The Enterprise University: Power, Governance and Reinvention in Australia.</w:t>
      </w:r>
      <w:r>
        <w:rPr>
          <w:rFonts w:ascii="Times New Roman" w:hAnsi="Times New Roman" w:cs="Times New Roman"/>
          <w:sz w:val="24"/>
          <w:szCs w:val="24"/>
        </w:rPr>
        <w:t xml:space="preserve"> Cambridge University Press.  </w:t>
      </w:r>
    </w:p>
    <w:p w14:paraId="6B35C413" w14:textId="77777777" w:rsidR="002D5432" w:rsidRDefault="002D5432" w:rsidP="002D5432">
      <w:pPr>
        <w:jc w:val="both"/>
        <w:rPr>
          <w:rFonts w:ascii="Times New Roman" w:hAnsi="Times New Roman" w:cs="Times New Roman"/>
          <w:sz w:val="24"/>
          <w:szCs w:val="24"/>
        </w:rPr>
      </w:pPr>
      <w:r w:rsidRPr="00860BA6">
        <w:rPr>
          <w:rFonts w:ascii="Times New Roman" w:hAnsi="Times New Roman" w:cs="Times New Roman"/>
          <w:sz w:val="24"/>
          <w:szCs w:val="24"/>
        </w:rPr>
        <w:t xml:space="preserve">McKee, A. (2020). The Criteria Used by Key Decision Makers in Australia to Judge the Academic Quality of NTROs. </w:t>
      </w:r>
      <w:r w:rsidRPr="00860BA6">
        <w:rPr>
          <w:rFonts w:ascii="Times New Roman" w:hAnsi="Times New Roman" w:cs="Times New Roman"/>
          <w:i/>
          <w:iCs/>
          <w:sz w:val="24"/>
          <w:szCs w:val="24"/>
        </w:rPr>
        <w:t>Media International Australia,</w:t>
      </w:r>
      <w:r w:rsidRPr="00860BA6">
        <w:rPr>
          <w:rFonts w:ascii="Times New Roman" w:hAnsi="Times New Roman" w:cs="Times New Roman"/>
          <w:sz w:val="24"/>
          <w:szCs w:val="24"/>
        </w:rPr>
        <w:t xml:space="preserve"> 177 (1), 165-175.</w:t>
      </w:r>
    </w:p>
    <w:p w14:paraId="08AFF74E" w14:textId="77777777" w:rsidR="002D5432" w:rsidRPr="00202BF7" w:rsidRDefault="002D5432" w:rsidP="002D5432">
      <w:pPr>
        <w:jc w:val="both"/>
        <w:rPr>
          <w:rFonts w:ascii="Times New Roman" w:hAnsi="Times New Roman" w:cs="Times New Roman"/>
          <w:sz w:val="24"/>
          <w:szCs w:val="24"/>
        </w:rPr>
      </w:pPr>
      <w:proofErr w:type="spellStart"/>
      <w:r w:rsidRPr="00202BF7">
        <w:rPr>
          <w:rFonts w:ascii="Times New Roman" w:hAnsi="Times New Roman" w:cs="Times New Roman"/>
          <w:sz w:val="24"/>
          <w:szCs w:val="24"/>
        </w:rPr>
        <w:t>Nederhof</w:t>
      </w:r>
      <w:proofErr w:type="spellEnd"/>
      <w:r w:rsidRPr="00202BF7">
        <w:rPr>
          <w:rFonts w:ascii="Times New Roman" w:hAnsi="Times New Roman" w:cs="Times New Roman"/>
          <w:sz w:val="24"/>
          <w:szCs w:val="24"/>
        </w:rPr>
        <w:t xml:space="preserve"> A.J. (2006) Bibliometric Monitoring of Research Performance in the Social Sciences and the Humanities: A review. </w:t>
      </w:r>
      <w:proofErr w:type="spellStart"/>
      <w:r w:rsidRPr="00202BF7">
        <w:rPr>
          <w:rFonts w:ascii="Times New Roman" w:hAnsi="Times New Roman" w:cs="Times New Roman"/>
          <w:i/>
          <w:iCs/>
          <w:sz w:val="24"/>
          <w:szCs w:val="24"/>
        </w:rPr>
        <w:t>Scientometrics</w:t>
      </w:r>
      <w:proofErr w:type="spellEnd"/>
      <w:r w:rsidRPr="00202BF7">
        <w:rPr>
          <w:rFonts w:ascii="Times New Roman" w:hAnsi="Times New Roman" w:cs="Times New Roman"/>
          <w:sz w:val="24"/>
          <w:szCs w:val="24"/>
        </w:rPr>
        <w:t>, 66 (1): 81–100.</w:t>
      </w:r>
    </w:p>
    <w:p w14:paraId="61AF1C1D" w14:textId="77777777" w:rsidR="002D5432" w:rsidRPr="00202BF7" w:rsidRDefault="002D5432" w:rsidP="002D5432">
      <w:pPr>
        <w:jc w:val="both"/>
        <w:rPr>
          <w:rFonts w:ascii="Times New Roman" w:hAnsi="Times New Roman" w:cs="Times New Roman"/>
          <w:sz w:val="24"/>
          <w:szCs w:val="24"/>
        </w:rPr>
      </w:pPr>
      <w:r w:rsidRPr="00202BF7">
        <w:rPr>
          <w:rFonts w:ascii="Times New Roman" w:hAnsi="Times New Roman" w:cs="Times New Roman"/>
          <w:sz w:val="24"/>
          <w:szCs w:val="24"/>
        </w:rPr>
        <w:t>Nielsen, M.W. &amp; Andersen, J.P. (2021). Global Citation Inequality is On the Rise.</w:t>
      </w:r>
      <w:r w:rsidRPr="00202BF7">
        <w:rPr>
          <w:rFonts w:ascii="Times New Roman" w:hAnsi="Times New Roman" w:cs="Times New Roman"/>
          <w:i/>
          <w:iCs/>
          <w:sz w:val="24"/>
          <w:szCs w:val="24"/>
        </w:rPr>
        <w:t xml:space="preserve"> PNAS: Proceedings of the National Academy of Sciences USA</w:t>
      </w:r>
      <w:r w:rsidRPr="00202BF7">
        <w:rPr>
          <w:rFonts w:ascii="Times New Roman" w:hAnsi="Times New Roman" w:cs="Times New Roman"/>
          <w:sz w:val="24"/>
          <w:szCs w:val="24"/>
        </w:rPr>
        <w:t>, 118 (7), e2012208118.</w:t>
      </w:r>
    </w:p>
    <w:p w14:paraId="15D667E5" w14:textId="77777777" w:rsidR="002D5432" w:rsidRPr="00202BF7" w:rsidRDefault="002D5432" w:rsidP="002D5432">
      <w:pPr>
        <w:jc w:val="both"/>
        <w:rPr>
          <w:rFonts w:ascii="Times New Roman" w:hAnsi="Times New Roman" w:cs="Times New Roman"/>
          <w:sz w:val="24"/>
          <w:szCs w:val="24"/>
        </w:rPr>
      </w:pPr>
      <w:r w:rsidRPr="00202BF7">
        <w:rPr>
          <w:rFonts w:ascii="Times New Roman" w:hAnsi="Times New Roman" w:cs="Times New Roman"/>
          <w:sz w:val="24"/>
          <w:szCs w:val="24"/>
        </w:rPr>
        <w:t xml:space="preserve">O’Connor, P. (2021). Gender Equality: A neglected or rhetorical dimensions of rankings in higher education? In, E. </w:t>
      </w:r>
      <w:proofErr w:type="spellStart"/>
      <w:r w:rsidRPr="00202BF7">
        <w:rPr>
          <w:rFonts w:ascii="Times New Roman" w:hAnsi="Times New Roman" w:cs="Times New Roman"/>
          <w:sz w:val="24"/>
          <w:szCs w:val="24"/>
        </w:rPr>
        <w:t>Hazelkorn</w:t>
      </w:r>
      <w:proofErr w:type="spellEnd"/>
      <w:r w:rsidRPr="00202BF7">
        <w:rPr>
          <w:rFonts w:ascii="Times New Roman" w:hAnsi="Times New Roman" w:cs="Times New Roman"/>
          <w:sz w:val="24"/>
          <w:szCs w:val="24"/>
        </w:rPr>
        <w:t xml:space="preserve"> &amp; G. </w:t>
      </w:r>
      <w:proofErr w:type="spellStart"/>
      <w:r w:rsidRPr="00202BF7">
        <w:rPr>
          <w:rFonts w:ascii="Times New Roman" w:hAnsi="Times New Roman" w:cs="Times New Roman"/>
          <w:sz w:val="24"/>
          <w:szCs w:val="24"/>
        </w:rPr>
        <w:t>Mihut</w:t>
      </w:r>
      <w:proofErr w:type="spellEnd"/>
      <w:r w:rsidRPr="00202BF7">
        <w:rPr>
          <w:rFonts w:ascii="Times New Roman" w:hAnsi="Times New Roman" w:cs="Times New Roman"/>
          <w:sz w:val="24"/>
          <w:szCs w:val="24"/>
        </w:rPr>
        <w:t xml:space="preserve"> (Eds), </w:t>
      </w:r>
      <w:r w:rsidRPr="00202BF7">
        <w:rPr>
          <w:rFonts w:ascii="Times New Roman" w:hAnsi="Times New Roman" w:cs="Times New Roman"/>
          <w:i/>
          <w:iCs/>
          <w:sz w:val="24"/>
          <w:szCs w:val="24"/>
        </w:rPr>
        <w:t xml:space="preserve">Research Handbook on University Rankings: Theory, Methodology, </w:t>
      </w:r>
      <w:proofErr w:type="gramStart"/>
      <w:r w:rsidRPr="00202BF7">
        <w:rPr>
          <w:rFonts w:ascii="Times New Roman" w:hAnsi="Times New Roman" w:cs="Times New Roman"/>
          <w:i/>
          <w:iCs/>
          <w:sz w:val="24"/>
          <w:szCs w:val="24"/>
        </w:rPr>
        <w:t>Influence</w:t>
      </w:r>
      <w:proofErr w:type="gramEnd"/>
      <w:r w:rsidRPr="00202BF7">
        <w:rPr>
          <w:rFonts w:ascii="Times New Roman" w:hAnsi="Times New Roman" w:cs="Times New Roman"/>
          <w:i/>
          <w:iCs/>
          <w:sz w:val="24"/>
          <w:szCs w:val="24"/>
        </w:rPr>
        <w:t xml:space="preserve"> and Impact</w:t>
      </w:r>
      <w:r>
        <w:rPr>
          <w:rFonts w:ascii="Times New Roman" w:hAnsi="Times New Roman" w:cs="Times New Roman"/>
          <w:sz w:val="24"/>
          <w:szCs w:val="24"/>
        </w:rPr>
        <w:t xml:space="preserve">. </w:t>
      </w:r>
      <w:r w:rsidRPr="00202BF7">
        <w:rPr>
          <w:rFonts w:ascii="Times New Roman" w:hAnsi="Times New Roman" w:cs="Times New Roman"/>
          <w:sz w:val="24"/>
          <w:szCs w:val="24"/>
        </w:rPr>
        <w:t>Edward Elgar Publishing</w:t>
      </w:r>
      <w:r>
        <w:rPr>
          <w:rFonts w:ascii="Times New Roman" w:hAnsi="Times New Roman" w:cs="Times New Roman"/>
          <w:sz w:val="24"/>
          <w:szCs w:val="24"/>
        </w:rPr>
        <w:t xml:space="preserve">, </w:t>
      </w:r>
      <w:r w:rsidRPr="00202BF7">
        <w:rPr>
          <w:rFonts w:ascii="Times New Roman" w:hAnsi="Times New Roman" w:cs="Times New Roman"/>
          <w:sz w:val="24"/>
          <w:szCs w:val="24"/>
        </w:rPr>
        <w:t>pp.150-162</w:t>
      </w:r>
      <w:r>
        <w:rPr>
          <w:rFonts w:ascii="Times New Roman" w:hAnsi="Times New Roman" w:cs="Times New Roman"/>
          <w:sz w:val="24"/>
          <w:szCs w:val="24"/>
        </w:rPr>
        <w:t>.</w:t>
      </w:r>
    </w:p>
    <w:p w14:paraId="5D5C6A1F" w14:textId="77777777" w:rsidR="002D5432" w:rsidRPr="00202BF7" w:rsidRDefault="002D5432" w:rsidP="002D5432">
      <w:pPr>
        <w:jc w:val="both"/>
        <w:rPr>
          <w:rFonts w:ascii="Times New Roman" w:hAnsi="Times New Roman" w:cs="Times New Roman"/>
          <w:sz w:val="24"/>
          <w:szCs w:val="24"/>
          <w:lang w:val="de-DE"/>
        </w:rPr>
      </w:pPr>
      <w:r w:rsidRPr="00703206">
        <w:rPr>
          <w:rFonts w:ascii="Times New Roman" w:hAnsi="Times New Roman" w:cs="Times New Roman"/>
          <w:sz w:val="24"/>
          <w:szCs w:val="24"/>
          <w:lang w:val="en-AU"/>
        </w:rPr>
        <w:t xml:space="preserve">Ochsner, M., Hug, S.E. &amp; Daniel, H.-D. (2014). </w:t>
      </w:r>
      <w:r w:rsidRPr="00202BF7">
        <w:rPr>
          <w:rFonts w:ascii="Times New Roman" w:hAnsi="Times New Roman" w:cs="Times New Roman"/>
          <w:sz w:val="24"/>
          <w:szCs w:val="24"/>
        </w:rPr>
        <w:t xml:space="preserve">Setting the Stage for the Assessment of Research Quality in the Humanities. </w:t>
      </w:r>
      <w:r w:rsidRPr="00202BF7">
        <w:rPr>
          <w:rFonts w:ascii="Times New Roman" w:hAnsi="Times New Roman" w:cs="Times New Roman"/>
          <w:sz w:val="24"/>
          <w:szCs w:val="24"/>
          <w:lang w:val="de-DE"/>
        </w:rPr>
        <w:t xml:space="preserve">Consolidating the results of four empirical studies. </w:t>
      </w:r>
      <w:r w:rsidRPr="00202BF7">
        <w:rPr>
          <w:rFonts w:ascii="Times New Roman" w:hAnsi="Times New Roman" w:cs="Times New Roman"/>
          <w:i/>
          <w:iCs/>
          <w:sz w:val="24"/>
          <w:szCs w:val="24"/>
          <w:lang w:val="de-DE"/>
        </w:rPr>
        <w:t>Zeitschrift für Erziehungswissenschaft</w:t>
      </w:r>
      <w:r w:rsidRPr="00202BF7">
        <w:rPr>
          <w:rFonts w:ascii="Times New Roman" w:hAnsi="Times New Roman" w:cs="Times New Roman"/>
          <w:sz w:val="24"/>
          <w:szCs w:val="24"/>
          <w:lang w:val="de-DE"/>
        </w:rPr>
        <w:t>, 17 (6): 111–132</w:t>
      </w:r>
    </w:p>
    <w:p w14:paraId="3D600E5D" w14:textId="77777777" w:rsidR="002D5432" w:rsidRPr="00703206" w:rsidRDefault="002D5432" w:rsidP="002D5432">
      <w:pPr>
        <w:jc w:val="both"/>
        <w:rPr>
          <w:rFonts w:ascii="Times New Roman" w:hAnsi="Times New Roman" w:cs="Times New Roman"/>
          <w:sz w:val="24"/>
          <w:szCs w:val="24"/>
          <w:lang w:val="fr-FR"/>
        </w:rPr>
      </w:pPr>
      <w:r w:rsidRPr="00202BF7">
        <w:rPr>
          <w:rFonts w:ascii="Times New Roman" w:hAnsi="Times New Roman" w:cs="Times New Roman"/>
          <w:sz w:val="24"/>
          <w:szCs w:val="24"/>
        </w:rPr>
        <w:t xml:space="preserve">Ochsner, M., Hug, S. &amp; </w:t>
      </w:r>
      <w:proofErr w:type="spellStart"/>
      <w:r w:rsidRPr="00202BF7">
        <w:rPr>
          <w:rFonts w:ascii="Times New Roman" w:hAnsi="Times New Roman" w:cs="Times New Roman"/>
          <w:sz w:val="24"/>
          <w:szCs w:val="24"/>
        </w:rPr>
        <w:t>Galleron</w:t>
      </w:r>
      <w:proofErr w:type="spellEnd"/>
      <w:r w:rsidRPr="00202BF7">
        <w:rPr>
          <w:rFonts w:ascii="Times New Roman" w:hAnsi="Times New Roman" w:cs="Times New Roman"/>
          <w:sz w:val="24"/>
          <w:szCs w:val="24"/>
        </w:rPr>
        <w:t xml:space="preserve">, I. (2017). The Future of Research Assessment in the Humanities: Bottom-up assessment procedures. </w:t>
      </w:r>
      <w:proofErr w:type="spellStart"/>
      <w:r w:rsidRPr="00703206">
        <w:rPr>
          <w:rFonts w:ascii="Times New Roman" w:hAnsi="Times New Roman" w:cs="Times New Roman"/>
          <w:i/>
          <w:iCs/>
          <w:sz w:val="24"/>
          <w:szCs w:val="24"/>
          <w:lang w:val="fr-FR"/>
        </w:rPr>
        <w:t>Humanities</w:t>
      </w:r>
      <w:proofErr w:type="spellEnd"/>
      <w:r w:rsidRPr="00703206">
        <w:rPr>
          <w:rFonts w:ascii="Times New Roman" w:hAnsi="Times New Roman" w:cs="Times New Roman"/>
          <w:i/>
          <w:iCs/>
          <w:sz w:val="24"/>
          <w:szCs w:val="24"/>
          <w:lang w:val="fr-FR"/>
        </w:rPr>
        <w:t xml:space="preserve"> &amp; Social Sciences Communications</w:t>
      </w:r>
      <w:r w:rsidRPr="00703206">
        <w:rPr>
          <w:rFonts w:ascii="Times New Roman" w:hAnsi="Times New Roman" w:cs="Times New Roman"/>
          <w:sz w:val="24"/>
          <w:szCs w:val="24"/>
          <w:lang w:val="fr-FR"/>
        </w:rPr>
        <w:t xml:space="preserve">, 3, Article </w:t>
      </w:r>
      <w:proofErr w:type="spellStart"/>
      <w:proofErr w:type="gramStart"/>
      <w:r w:rsidRPr="00703206">
        <w:rPr>
          <w:rFonts w:ascii="Times New Roman" w:hAnsi="Times New Roman" w:cs="Times New Roman"/>
          <w:sz w:val="24"/>
          <w:szCs w:val="24"/>
          <w:lang w:val="fr-FR"/>
        </w:rPr>
        <w:t>number</w:t>
      </w:r>
      <w:proofErr w:type="spellEnd"/>
      <w:r w:rsidRPr="00703206">
        <w:rPr>
          <w:rFonts w:ascii="Times New Roman" w:hAnsi="Times New Roman" w:cs="Times New Roman"/>
          <w:sz w:val="24"/>
          <w:szCs w:val="24"/>
          <w:lang w:val="fr-FR"/>
        </w:rPr>
        <w:t>:</w:t>
      </w:r>
      <w:proofErr w:type="gramEnd"/>
      <w:r w:rsidRPr="00703206">
        <w:rPr>
          <w:rFonts w:ascii="Times New Roman" w:hAnsi="Times New Roman" w:cs="Times New Roman"/>
          <w:sz w:val="24"/>
          <w:szCs w:val="24"/>
          <w:lang w:val="fr-FR"/>
        </w:rPr>
        <w:t xml:space="preserve"> 17020.</w:t>
      </w:r>
    </w:p>
    <w:p w14:paraId="2913DD3A" w14:textId="77777777" w:rsidR="002D5432" w:rsidRPr="00202BF7" w:rsidRDefault="002D5432" w:rsidP="002D5432">
      <w:pPr>
        <w:jc w:val="both"/>
        <w:rPr>
          <w:rFonts w:ascii="Times New Roman" w:hAnsi="Times New Roman" w:cs="Times New Roman"/>
          <w:sz w:val="24"/>
          <w:szCs w:val="24"/>
        </w:rPr>
      </w:pPr>
      <w:proofErr w:type="spellStart"/>
      <w:r w:rsidRPr="00703206">
        <w:rPr>
          <w:rFonts w:ascii="Times New Roman" w:hAnsi="Times New Roman" w:cs="Times New Roman"/>
          <w:sz w:val="24"/>
          <w:szCs w:val="24"/>
          <w:lang w:val="fr-FR"/>
        </w:rPr>
        <w:t>Piro</w:t>
      </w:r>
      <w:proofErr w:type="spellEnd"/>
      <w:r w:rsidRPr="00703206">
        <w:rPr>
          <w:rFonts w:ascii="Times New Roman" w:hAnsi="Times New Roman" w:cs="Times New Roman"/>
          <w:sz w:val="24"/>
          <w:szCs w:val="24"/>
          <w:lang w:val="fr-FR"/>
        </w:rPr>
        <w:t xml:space="preserve">, F. N., &amp; </w:t>
      </w:r>
      <w:proofErr w:type="spellStart"/>
      <w:r w:rsidRPr="00703206">
        <w:rPr>
          <w:rFonts w:ascii="Times New Roman" w:hAnsi="Times New Roman" w:cs="Times New Roman"/>
          <w:sz w:val="24"/>
          <w:szCs w:val="24"/>
          <w:lang w:val="fr-FR"/>
        </w:rPr>
        <w:t>Sivertsen</w:t>
      </w:r>
      <w:proofErr w:type="spellEnd"/>
      <w:r w:rsidRPr="00703206">
        <w:rPr>
          <w:rFonts w:ascii="Times New Roman" w:hAnsi="Times New Roman" w:cs="Times New Roman"/>
          <w:sz w:val="24"/>
          <w:szCs w:val="24"/>
          <w:lang w:val="fr-FR"/>
        </w:rPr>
        <w:t xml:space="preserve">, G. (2016). </w:t>
      </w:r>
      <w:r w:rsidRPr="00202BF7">
        <w:rPr>
          <w:rFonts w:ascii="Times New Roman" w:hAnsi="Times New Roman" w:cs="Times New Roman"/>
          <w:sz w:val="24"/>
          <w:szCs w:val="24"/>
        </w:rPr>
        <w:t xml:space="preserve">How Can Differences in International University Rankings Be Explained? </w:t>
      </w:r>
      <w:proofErr w:type="spellStart"/>
      <w:r w:rsidRPr="00202BF7">
        <w:rPr>
          <w:rFonts w:ascii="Times New Roman" w:hAnsi="Times New Roman" w:cs="Times New Roman"/>
          <w:i/>
          <w:iCs/>
          <w:sz w:val="24"/>
          <w:szCs w:val="24"/>
        </w:rPr>
        <w:t>Scientometrics</w:t>
      </w:r>
      <w:proofErr w:type="spellEnd"/>
      <w:r w:rsidRPr="00202BF7">
        <w:rPr>
          <w:rFonts w:ascii="Times New Roman" w:hAnsi="Times New Roman" w:cs="Times New Roman"/>
          <w:i/>
          <w:iCs/>
          <w:sz w:val="24"/>
          <w:szCs w:val="24"/>
        </w:rPr>
        <w:t>,</w:t>
      </w:r>
      <w:r w:rsidRPr="00202BF7">
        <w:rPr>
          <w:rFonts w:ascii="Times New Roman" w:hAnsi="Times New Roman" w:cs="Times New Roman"/>
          <w:sz w:val="24"/>
          <w:szCs w:val="24"/>
        </w:rPr>
        <w:t xml:space="preserve"> 109, 2263-2278.</w:t>
      </w:r>
    </w:p>
    <w:p w14:paraId="7A1AD2EF" w14:textId="77777777" w:rsidR="002D5432" w:rsidRDefault="002D5432" w:rsidP="002D5432">
      <w:pPr>
        <w:jc w:val="both"/>
        <w:rPr>
          <w:rFonts w:ascii="Times New Roman" w:hAnsi="Times New Roman" w:cs="Times New Roman"/>
          <w:sz w:val="24"/>
          <w:szCs w:val="24"/>
        </w:rPr>
      </w:pPr>
      <w:proofErr w:type="spellStart"/>
      <w:r w:rsidRPr="00202BF7">
        <w:rPr>
          <w:rFonts w:ascii="Times New Roman" w:hAnsi="Times New Roman" w:cs="Times New Roman"/>
          <w:sz w:val="24"/>
          <w:szCs w:val="24"/>
        </w:rPr>
        <w:t>Possamai</w:t>
      </w:r>
      <w:proofErr w:type="spellEnd"/>
      <w:r w:rsidRPr="00202BF7">
        <w:rPr>
          <w:rFonts w:ascii="Times New Roman" w:hAnsi="Times New Roman" w:cs="Times New Roman"/>
          <w:sz w:val="24"/>
          <w:szCs w:val="24"/>
        </w:rPr>
        <w:t xml:space="preserve">, A. &amp; Long, G. (2020). Losing Faith in the Classification and Evaluation of Research: A meta-metrics approach to research on religion in Australia. </w:t>
      </w:r>
      <w:r w:rsidRPr="00202BF7">
        <w:rPr>
          <w:rFonts w:ascii="Times New Roman" w:hAnsi="Times New Roman" w:cs="Times New Roman"/>
          <w:i/>
          <w:iCs/>
          <w:sz w:val="24"/>
          <w:szCs w:val="24"/>
        </w:rPr>
        <w:t>Australian Universities Review</w:t>
      </w:r>
      <w:r w:rsidRPr="00202BF7">
        <w:rPr>
          <w:rFonts w:ascii="Times New Roman" w:hAnsi="Times New Roman" w:cs="Times New Roman"/>
          <w:sz w:val="24"/>
          <w:szCs w:val="24"/>
        </w:rPr>
        <w:t>, 62 (1), 1-9.</w:t>
      </w:r>
    </w:p>
    <w:p w14:paraId="721B04FF" w14:textId="77777777" w:rsidR="002D5432" w:rsidRDefault="002D5432" w:rsidP="002D5432">
      <w:pPr>
        <w:jc w:val="both"/>
        <w:rPr>
          <w:rFonts w:ascii="Times New Roman" w:hAnsi="Times New Roman" w:cs="Times New Roman"/>
          <w:sz w:val="24"/>
          <w:szCs w:val="24"/>
        </w:rPr>
      </w:pPr>
      <w:r>
        <w:rPr>
          <w:rFonts w:ascii="Times New Roman" w:hAnsi="Times New Roman" w:cs="Times New Roman"/>
          <w:sz w:val="24"/>
          <w:szCs w:val="24"/>
        </w:rPr>
        <w:t xml:space="preserve">Saltmarsh, Sue, Holly Randell-Moon &amp; Wendy Sutherland-Smith (2011). ‘Inspired and Assisted’, or ‘Berated and Destroyed’? Research leadership, </w:t>
      </w:r>
      <w:proofErr w:type="gramStart"/>
      <w:r>
        <w:rPr>
          <w:rFonts w:ascii="Times New Roman" w:hAnsi="Times New Roman" w:cs="Times New Roman"/>
          <w:sz w:val="24"/>
          <w:szCs w:val="24"/>
        </w:rPr>
        <w:t>management</w:t>
      </w:r>
      <w:proofErr w:type="gramEnd"/>
      <w:r>
        <w:rPr>
          <w:rFonts w:ascii="Times New Roman" w:hAnsi="Times New Roman" w:cs="Times New Roman"/>
          <w:sz w:val="24"/>
          <w:szCs w:val="24"/>
        </w:rPr>
        <w:t xml:space="preserve"> and performativity in troubled times. </w:t>
      </w:r>
      <w:r w:rsidRPr="008B7024">
        <w:rPr>
          <w:rFonts w:ascii="Times New Roman" w:hAnsi="Times New Roman" w:cs="Times New Roman"/>
          <w:i/>
          <w:iCs/>
          <w:sz w:val="24"/>
          <w:szCs w:val="24"/>
        </w:rPr>
        <w:t>Ethics &amp; Education</w:t>
      </w:r>
      <w:r>
        <w:rPr>
          <w:rFonts w:ascii="Times New Roman" w:hAnsi="Times New Roman" w:cs="Times New Roman"/>
          <w:sz w:val="24"/>
          <w:szCs w:val="24"/>
        </w:rPr>
        <w:t xml:space="preserve"> 6, no.3: 296-306. </w:t>
      </w:r>
    </w:p>
    <w:p w14:paraId="119B9351" w14:textId="77777777" w:rsidR="002D5432" w:rsidRDefault="002D5432" w:rsidP="002D5432">
      <w:pPr>
        <w:jc w:val="both"/>
        <w:rPr>
          <w:rFonts w:ascii="Times New Roman" w:hAnsi="Times New Roman" w:cs="Times New Roman"/>
          <w:sz w:val="24"/>
          <w:szCs w:val="24"/>
        </w:rPr>
      </w:pPr>
      <w:r w:rsidRPr="000B24EC">
        <w:rPr>
          <w:rFonts w:ascii="Times New Roman" w:hAnsi="Times New Roman" w:cs="Times New Roman"/>
          <w:sz w:val="24"/>
          <w:szCs w:val="24"/>
        </w:rPr>
        <w:t xml:space="preserve">Severin, A. &amp; Low, N. (2019). Readers Beware! Predatory Journals are Infiltrating Citation Databases. </w:t>
      </w:r>
      <w:r w:rsidRPr="000B24EC">
        <w:rPr>
          <w:rFonts w:ascii="Times New Roman" w:hAnsi="Times New Roman" w:cs="Times New Roman"/>
          <w:i/>
          <w:iCs/>
          <w:sz w:val="24"/>
          <w:szCs w:val="24"/>
        </w:rPr>
        <w:t>International Journal of Public Health,</w:t>
      </w:r>
      <w:r w:rsidRPr="000B24EC">
        <w:rPr>
          <w:rFonts w:ascii="Times New Roman" w:hAnsi="Times New Roman" w:cs="Times New Roman"/>
          <w:sz w:val="24"/>
          <w:szCs w:val="24"/>
        </w:rPr>
        <w:t xml:space="preserve"> 64, 1123-1124.</w:t>
      </w:r>
    </w:p>
    <w:p w14:paraId="186F3477" w14:textId="77777777" w:rsidR="002D5432" w:rsidRDefault="002D5432" w:rsidP="002D5432">
      <w:pPr>
        <w:jc w:val="both"/>
        <w:rPr>
          <w:rFonts w:ascii="Times New Roman" w:hAnsi="Times New Roman" w:cs="Times New Roman"/>
          <w:sz w:val="24"/>
          <w:szCs w:val="24"/>
        </w:rPr>
      </w:pPr>
      <w:r>
        <w:rPr>
          <w:rFonts w:ascii="Times New Roman" w:hAnsi="Times New Roman" w:cs="Times New Roman"/>
          <w:sz w:val="24"/>
          <w:szCs w:val="24"/>
        </w:rPr>
        <w:t xml:space="preserve">Smyth, John (2017). </w:t>
      </w:r>
      <w:r w:rsidRPr="00E273FB">
        <w:rPr>
          <w:rFonts w:ascii="Times New Roman" w:hAnsi="Times New Roman" w:cs="Times New Roman"/>
          <w:i/>
          <w:iCs/>
          <w:sz w:val="24"/>
          <w:szCs w:val="24"/>
        </w:rPr>
        <w:t>The Toxic University: Zombie Leadership, Academic Rock Stars and Neoliberal Ideology</w:t>
      </w:r>
      <w:r>
        <w:rPr>
          <w:rFonts w:ascii="Times New Roman" w:hAnsi="Times New Roman" w:cs="Times New Roman"/>
          <w:sz w:val="24"/>
          <w:szCs w:val="24"/>
        </w:rPr>
        <w:t>. Palgrave.</w:t>
      </w:r>
    </w:p>
    <w:p w14:paraId="7D3C68E2" w14:textId="77777777" w:rsidR="002D5432" w:rsidRDefault="002D5432" w:rsidP="002D5432">
      <w:pPr>
        <w:jc w:val="both"/>
        <w:rPr>
          <w:rFonts w:ascii="Times New Roman" w:hAnsi="Times New Roman" w:cs="Times New Roman"/>
          <w:sz w:val="24"/>
          <w:szCs w:val="24"/>
        </w:rPr>
      </w:pPr>
      <w:proofErr w:type="spellStart"/>
      <w:r w:rsidRPr="00C07364">
        <w:rPr>
          <w:rFonts w:ascii="Times New Roman" w:hAnsi="Times New Roman" w:cs="Times New Roman"/>
          <w:sz w:val="24"/>
          <w:szCs w:val="24"/>
        </w:rPr>
        <w:t>Szomszor</w:t>
      </w:r>
      <w:proofErr w:type="spellEnd"/>
      <w:r w:rsidRPr="00C07364">
        <w:rPr>
          <w:rFonts w:ascii="Times New Roman" w:hAnsi="Times New Roman" w:cs="Times New Roman"/>
          <w:sz w:val="24"/>
          <w:szCs w:val="24"/>
        </w:rPr>
        <w:t xml:space="preserve">, M., Adams, J., Fry, R., </w:t>
      </w:r>
      <w:proofErr w:type="spellStart"/>
      <w:r w:rsidRPr="00C07364">
        <w:rPr>
          <w:rFonts w:ascii="Times New Roman" w:hAnsi="Times New Roman" w:cs="Times New Roman"/>
          <w:sz w:val="24"/>
          <w:szCs w:val="24"/>
        </w:rPr>
        <w:t>Gebert</w:t>
      </w:r>
      <w:proofErr w:type="spellEnd"/>
      <w:r w:rsidRPr="00C07364">
        <w:rPr>
          <w:rFonts w:ascii="Times New Roman" w:hAnsi="Times New Roman" w:cs="Times New Roman"/>
          <w:sz w:val="24"/>
          <w:szCs w:val="24"/>
        </w:rPr>
        <w:t xml:space="preserve">, C., Pendlebury, D.A., Potter, R.W.K. &amp; Rogers, G. (2021). Interpreting Bibliometric Data. </w:t>
      </w:r>
      <w:r w:rsidRPr="00C07364">
        <w:rPr>
          <w:rFonts w:ascii="Times New Roman" w:hAnsi="Times New Roman" w:cs="Times New Roman"/>
          <w:i/>
          <w:iCs/>
          <w:sz w:val="24"/>
          <w:szCs w:val="24"/>
        </w:rPr>
        <w:t>Frontiers in Research Metrics &amp; Analytics,</w:t>
      </w:r>
      <w:r w:rsidRPr="00C07364">
        <w:rPr>
          <w:rFonts w:ascii="Times New Roman" w:hAnsi="Times New Roman" w:cs="Times New Roman"/>
          <w:sz w:val="24"/>
          <w:szCs w:val="24"/>
        </w:rPr>
        <w:t xml:space="preserve"> 5, article 628703.</w:t>
      </w:r>
    </w:p>
    <w:p w14:paraId="11909406" w14:textId="77777777" w:rsidR="002D5432" w:rsidRDefault="002D5432" w:rsidP="002D5432">
      <w:pPr>
        <w:jc w:val="both"/>
        <w:rPr>
          <w:rFonts w:ascii="Times New Roman" w:hAnsi="Times New Roman" w:cs="Times New Roman"/>
          <w:sz w:val="24"/>
          <w:szCs w:val="24"/>
        </w:rPr>
      </w:pPr>
      <w:proofErr w:type="spellStart"/>
      <w:r w:rsidRPr="000B24EC">
        <w:rPr>
          <w:rFonts w:ascii="Times New Roman" w:hAnsi="Times New Roman" w:cs="Times New Roman"/>
          <w:sz w:val="24"/>
          <w:szCs w:val="24"/>
        </w:rPr>
        <w:t>Steinþórsdóttir</w:t>
      </w:r>
      <w:proofErr w:type="spellEnd"/>
      <w:r w:rsidRPr="000B24EC">
        <w:rPr>
          <w:rFonts w:ascii="Times New Roman" w:hAnsi="Times New Roman" w:cs="Times New Roman"/>
          <w:sz w:val="24"/>
          <w:szCs w:val="24"/>
        </w:rPr>
        <w:t xml:space="preserve">, F.S., </w:t>
      </w:r>
      <w:proofErr w:type="spellStart"/>
      <w:r w:rsidRPr="000B24EC">
        <w:rPr>
          <w:rFonts w:ascii="Times New Roman" w:hAnsi="Times New Roman" w:cs="Times New Roman"/>
          <w:sz w:val="24"/>
          <w:szCs w:val="24"/>
        </w:rPr>
        <w:t>Heijstra</w:t>
      </w:r>
      <w:proofErr w:type="spellEnd"/>
      <w:r w:rsidRPr="000B24EC">
        <w:rPr>
          <w:rFonts w:ascii="Times New Roman" w:hAnsi="Times New Roman" w:cs="Times New Roman"/>
          <w:sz w:val="24"/>
          <w:szCs w:val="24"/>
        </w:rPr>
        <w:t xml:space="preserve">, T.M. &amp; </w:t>
      </w:r>
      <w:proofErr w:type="spellStart"/>
      <w:r w:rsidRPr="000B24EC">
        <w:rPr>
          <w:rFonts w:ascii="Times New Roman" w:hAnsi="Times New Roman" w:cs="Times New Roman"/>
          <w:sz w:val="24"/>
          <w:szCs w:val="24"/>
        </w:rPr>
        <w:t>Einarsdóttir</w:t>
      </w:r>
      <w:proofErr w:type="spellEnd"/>
      <w:r w:rsidRPr="000B24EC">
        <w:rPr>
          <w:rFonts w:ascii="Times New Roman" w:hAnsi="Times New Roman" w:cs="Times New Roman"/>
          <w:sz w:val="24"/>
          <w:szCs w:val="24"/>
        </w:rPr>
        <w:t xml:space="preserve">, Þ. (2017). The Making of the ‘Excellent’ University: A drawback for gender equality. </w:t>
      </w:r>
      <w:r w:rsidRPr="000B24EC">
        <w:rPr>
          <w:rFonts w:ascii="Times New Roman" w:hAnsi="Times New Roman" w:cs="Times New Roman"/>
          <w:i/>
          <w:iCs/>
          <w:sz w:val="24"/>
          <w:szCs w:val="24"/>
        </w:rPr>
        <w:t>Ephemera: Theory &amp; Politics in Organization,</w:t>
      </w:r>
      <w:r w:rsidRPr="000B24EC">
        <w:rPr>
          <w:rFonts w:ascii="Times New Roman" w:hAnsi="Times New Roman" w:cs="Times New Roman"/>
          <w:sz w:val="24"/>
          <w:szCs w:val="24"/>
        </w:rPr>
        <w:t xml:space="preserve"> 17 (3), 557-582.</w:t>
      </w:r>
    </w:p>
    <w:p w14:paraId="728B6FA3" w14:textId="77777777" w:rsidR="002D5432" w:rsidRDefault="002D5432" w:rsidP="002D5432">
      <w:pPr>
        <w:jc w:val="both"/>
        <w:rPr>
          <w:rFonts w:ascii="Times New Roman" w:hAnsi="Times New Roman" w:cs="Times New Roman"/>
          <w:sz w:val="24"/>
          <w:szCs w:val="24"/>
        </w:rPr>
      </w:pPr>
      <w:r w:rsidRPr="000B24EC">
        <w:rPr>
          <w:rFonts w:ascii="Times New Roman" w:hAnsi="Times New Roman" w:cs="Times New Roman"/>
          <w:sz w:val="24"/>
          <w:szCs w:val="24"/>
        </w:rPr>
        <w:lastRenderedPageBreak/>
        <w:t xml:space="preserve">University </w:t>
      </w:r>
      <w:proofErr w:type="spellStart"/>
      <w:r w:rsidRPr="000B24EC">
        <w:rPr>
          <w:rFonts w:ascii="Times New Roman" w:hAnsi="Times New Roman" w:cs="Times New Roman"/>
          <w:sz w:val="24"/>
          <w:szCs w:val="24"/>
        </w:rPr>
        <w:t>Wankings</w:t>
      </w:r>
      <w:proofErr w:type="spellEnd"/>
      <w:r w:rsidRPr="000B24EC">
        <w:rPr>
          <w:rFonts w:ascii="Times New Roman" w:hAnsi="Times New Roman" w:cs="Times New Roman"/>
          <w:sz w:val="24"/>
          <w:szCs w:val="24"/>
        </w:rPr>
        <w:t xml:space="preserve"> (2021). Chapter 5: Why Are Our Rankings </w:t>
      </w:r>
      <w:r>
        <w:rPr>
          <w:rFonts w:ascii="Times New Roman" w:hAnsi="Times New Roman" w:cs="Times New Roman"/>
          <w:sz w:val="24"/>
          <w:szCs w:val="24"/>
        </w:rPr>
        <w:t>S</w:t>
      </w:r>
      <w:r w:rsidRPr="000B24EC">
        <w:rPr>
          <w:rFonts w:ascii="Times New Roman" w:hAnsi="Times New Roman" w:cs="Times New Roman"/>
          <w:sz w:val="24"/>
          <w:szCs w:val="24"/>
        </w:rPr>
        <w:t xml:space="preserve">o White? In B.L. Hall &amp; R. Tandon (Eds). </w:t>
      </w:r>
      <w:r w:rsidRPr="000B24EC">
        <w:rPr>
          <w:rFonts w:ascii="Times New Roman" w:hAnsi="Times New Roman" w:cs="Times New Roman"/>
          <w:i/>
          <w:iCs/>
          <w:sz w:val="24"/>
          <w:szCs w:val="24"/>
        </w:rPr>
        <w:t>Socially Responsible Higher Education: International Perspectives on Knowledge Democracy</w:t>
      </w:r>
      <w:r>
        <w:rPr>
          <w:rFonts w:ascii="Times New Roman" w:hAnsi="Times New Roman" w:cs="Times New Roman"/>
          <w:sz w:val="24"/>
          <w:szCs w:val="24"/>
        </w:rPr>
        <w:t xml:space="preserve">. </w:t>
      </w:r>
      <w:r w:rsidRPr="000B24EC">
        <w:rPr>
          <w:rFonts w:ascii="Times New Roman" w:hAnsi="Times New Roman" w:cs="Times New Roman"/>
          <w:sz w:val="24"/>
          <w:szCs w:val="24"/>
        </w:rPr>
        <w:t>Brill</w:t>
      </w:r>
      <w:r>
        <w:rPr>
          <w:rFonts w:ascii="Times New Roman" w:hAnsi="Times New Roman" w:cs="Times New Roman"/>
          <w:sz w:val="24"/>
          <w:szCs w:val="24"/>
        </w:rPr>
        <w:t xml:space="preserve">, </w:t>
      </w:r>
      <w:r w:rsidRPr="000B24EC">
        <w:rPr>
          <w:rFonts w:ascii="Times New Roman" w:hAnsi="Times New Roman" w:cs="Times New Roman"/>
          <w:sz w:val="24"/>
          <w:szCs w:val="24"/>
        </w:rPr>
        <w:t>pp.67-79.</w:t>
      </w:r>
    </w:p>
    <w:p w14:paraId="6A46A8AA" w14:textId="77777777" w:rsidR="002D5432" w:rsidRPr="000B24EC" w:rsidRDefault="002D5432" w:rsidP="002D5432">
      <w:pPr>
        <w:jc w:val="both"/>
        <w:rPr>
          <w:rFonts w:ascii="Times New Roman" w:hAnsi="Times New Roman" w:cs="Times New Roman"/>
          <w:sz w:val="24"/>
          <w:szCs w:val="24"/>
        </w:rPr>
      </w:pPr>
      <w:proofErr w:type="spellStart"/>
      <w:r w:rsidRPr="000B24EC">
        <w:rPr>
          <w:rFonts w:ascii="Times New Roman" w:hAnsi="Times New Roman" w:cs="Times New Roman"/>
          <w:sz w:val="24"/>
          <w:szCs w:val="24"/>
        </w:rPr>
        <w:t>Vanclay</w:t>
      </w:r>
      <w:proofErr w:type="spellEnd"/>
      <w:r w:rsidRPr="000B24EC">
        <w:rPr>
          <w:rFonts w:ascii="Times New Roman" w:hAnsi="Times New Roman" w:cs="Times New Roman"/>
          <w:sz w:val="24"/>
          <w:szCs w:val="24"/>
        </w:rPr>
        <w:t xml:space="preserve">, J.K. (2011), An Evaluation of the Australian Research Council’s Journal Ranking. </w:t>
      </w:r>
      <w:r w:rsidRPr="000B24EC">
        <w:rPr>
          <w:rFonts w:ascii="Times New Roman" w:hAnsi="Times New Roman" w:cs="Times New Roman"/>
          <w:i/>
          <w:iCs/>
          <w:sz w:val="24"/>
          <w:szCs w:val="24"/>
        </w:rPr>
        <w:t xml:space="preserve">Journal of </w:t>
      </w:r>
      <w:proofErr w:type="spellStart"/>
      <w:r w:rsidRPr="000B24EC">
        <w:rPr>
          <w:rFonts w:ascii="Times New Roman" w:hAnsi="Times New Roman" w:cs="Times New Roman"/>
          <w:i/>
          <w:iCs/>
          <w:sz w:val="24"/>
          <w:szCs w:val="24"/>
        </w:rPr>
        <w:t>Informetrics</w:t>
      </w:r>
      <w:proofErr w:type="spellEnd"/>
      <w:r w:rsidRPr="000B24EC">
        <w:rPr>
          <w:rFonts w:ascii="Times New Roman" w:hAnsi="Times New Roman" w:cs="Times New Roman"/>
          <w:i/>
          <w:iCs/>
          <w:sz w:val="24"/>
          <w:szCs w:val="24"/>
        </w:rPr>
        <w:t>,</w:t>
      </w:r>
      <w:r w:rsidRPr="000B24EC">
        <w:rPr>
          <w:rFonts w:ascii="Times New Roman" w:hAnsi="Times New Roman" w:cs="Times New Roman"/>
          <w:sz w:val="24"/>
          <w:szCs w:val="24"/>
        </w:rPr>
        <w:t xml:space="preserve"> 5, 265-274.</w:t>
      </w:r>
    </w:p>
    <w:p w14:paraId="33C163B1" w14:textId="77777777" w:rsidR="002D5432" w:rsidRPr="001810DB" w:rsidRDefault="002D5432" w:rsidP="002D5432">
      <w:pPr>
        <w:jc w:val="both"/>
        <w:rPr>
          <w:rFonts w:ascii="Times New Roman" w:hAnsi="Times New Roman" w:cs="Times New Roman"/>
          <w:sz w:val="24"/>
          <w:szCs w:val="24"/>
        </w:rPr>
      </w:pPr>
      <w:r w:rsidRPr="001810DB">
        <w:rPr>
          <w:rFonts w:ascii="Times New Roman" w:hAnsi="Times New Roman" w:cs="Times New Roman"/>
          <w:sz w:val="24"/>
          <w:szCs w:val="24"/>
        </w:rPr>
        <w:t xml:space="preserve">Young, Mitchell &amp; </w:t>
      </w:r>
      <w:proofErr w:type="spellStart"/>
      <w:r w:rsidRPr="001810DB">
        <w:rPr>
          <w:rFonts w:ascii="Times New Roman" w:hAnsi="Times New Roman" w:cs="Times New Roman"/>
          <w:sz w:val="24"/>
          <w:szCs w:val="24"/>
        </w:rPr>
        <w:t>Rómulo</w:t>
      </w:r>
      <w:proofErr w:type="spellEnd"/>
      <w:r w:rsidRPr="001810DB">
        <w:rPr>
          <w:rFonts w:ascii="Times New Roman" w:hAnsi="Times New Roman" w:cs="Times New Roman"/>
          <w:sz w:val="24"/>
          <w:szCs w:val="24"/>
        </w:rPr>
        <w:t xml:space="preserve"> Pinheiro (2022). The Post-entrepreneurial University: The Case for Resilience in Higher Education, in </w:t>
      </w:r>
      <w:proofErr w:type="spellStart"/>
      <w:r w:rsidRPr="001810DB">
        <w:rPr>
          <w:rFonts w:ascii="Times New Roman" w:hAnsi="Times New Roman" w:cs="Times New Roman"/>
          <w:sz w:val="24"/>
          <w:szCs w:val="24"/>
        </w:rPr>
        <w:t>Rómulo</w:t>
      </w:r>
      <w:proofErr w:type="spellEnd"/>
      <w:r w:rsidRPr="001810DB">
        <w:rPr>
          <w:rFonts w:ascii="Times New Roman" w:hAnsi="Times New Roman" w:cs="Times New Roman"/>
          <w:sz w:val="24"/>
          <w:szCs w:val="24"/>
        </w:rPr>
        <w:t xml:space="preserve"> Pinheiro, Maria Laura </w:t>
      </w:r>
      <w:proofErr w:type="spellStart"/>
      <w:r w:rsidRPr="001810DB">
        <w:rPr>
          <w:rFonts w:ascii="Times New Roman" w:hAnsi="Times New Roman" w:cs="Times New Roman"/>
          <w:sz w:val="24"/>
          <w:szCs w:val="24"/>
        </w:rPr>
        <w:t>Frigotto</w:t>
      </w:r>
      <w:proofErr w:type="spellEnd"/>
      <w:r w:rsidRPr="001810DB">
        <w:rPr>
          <w:rFonts w:ascii="Times New Roman" w:hAnsi="Times New Roman" w:cs="Times New Roman"/>
          <w:sz w:val="24"/>
          <w:szCs w:val="24"/>
        </w:rPr>
        <w:t xml:space="preserve"> &amp; Mitchell Young eds. </w:t>
      </w:r>
      <w:r w:rsidRPr="001810DB">
        <w:rPr>
          <w:rFonts w:ascii="Times New Roman" w:hAnsi="Times New Roman" w:cs="Times New Roman"/>
          <w:i/>
          <w:iCs/>
          <w:sz w:val="24"/>
          <w:szCs w:val="24"/>
        </w:rPr>
        <w:t>Towards Resilient Organizations and Societies.</w:t>
      </w:r>
      <w:r w:rsidRPr="001810DB">
        <w:rPr>
          <w:rFonts w:ascii="Times New Roman" w:hAnsi="Times New Roman" w:cs="Times New Roman"/>
          <w:sz w:val="24"/>
          <w:szCs w:val="24"/>
        </w:rPr>
        <w:t xml:space="preserve"> Palgrave, pp.173-192.</w:t>
      </w:r>
    </w:p>
    <w:p w14:paraId="4EF92092" w14:textId="77777777" w:rsidR="002D5432" w:rsidRDefault="002D5432" w:rsidP="009A2952">
      <w:pPr>
        <w:rPr>
          <w:rFonts w:ascii="Times New Roman" w:hAnsi="Times New Roman" w:cs="Times New Roman"/>
          <w:sz w:val="24"/>
          <w:szCs w:val="24"/>
          <w:lang w:val="en-AU"/>
        </w:rPr>
      </w:pPr>
    </w:p>
    <w:sectPr w:rsidR="002D54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D1246" w14:textId="77777777" w:rsidR="00EC69C1" w:rsidRDefault="00EC69C1" w:rsidP="00EC69C1">
      <w:pPr>
        <w:spacing w:after="0" w:line="240" w:lineRule="auto"/>
      </w:pPr>
      <w:r>
        <w:separator/>
      </w:r>
    </w:p>
  </w:endnote>
  <w:endnote w:type="continuationSeparator" w:id="0">
    <w:p w14:paraId="5119CB92" w14:textId="77777777" w:rsidR="00EC69C1" w:rsidRDefault="00EC69C1" w:rsidP="00EC6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5F6D" w14:textId="77777777" w:rsidR="00EC69C1" w:rsidRDefault="00EC69C1" w:rsidP="00EC69C1">
      <w:pPr>
        <w:spacing w:after="0" w:line="240" w:lineRule="auto"/>
      </w:pPr>
      <w:r>
        <w:separator/>
      </w:r>
    </w:p>
  </w:footnote>
  <w:footnote w:type="continuationSeparator" w:id="0">
    <w:p w14:paraId="7FA2FF9E" w14:textId="77777777" w:rsidR="00EC69C1" w:rsidRDefault="00EC69C1" w:rsidP="00EC69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B4"/>
    <w:rsid w:val="0004161D"/>
    <w:rsid w:val="000B24EC"/>
    <w:rsid w:val="00127A0A"/>
    <w:rsid w:val="001527FF"/>
    <w:rsid w:val="001828E6"/>
    <w:rsid w:val="001A49F0"/>
    <w:rsid w:val="001B250B"/>
    <w:rsid w:val="001D3619"/>
    <w:rsid w:val="001D5C4A"/>
    <w:rsid w:val="001F301A"/>
    <w:rsid w:val="00202BF7"/>
    <w:rsid w:val="002106F0"/>
    <w:rsid w:val="00224AC9"/>
    <w:rsid w:val="00253FFA"/>
    <w:rsid w:val="00262173"/>
    <w:rsid w:val="002B1E98"/>
    <w:rsid w:val="002D5432"/>
    <w:rsid w:val="002E3FE2"/>
    <w:rsid w:val="00337071"/>
    <w:rsid w:val="00376018"/>
    <w:rsid w:val="003B799F"/>
    <w:rsid w:val="003C50F1"/>
    <w:rsid w:val="003F7CD8"/>
    <w:rsid w:val="00493253"/>
    <w:rsid w:val="004B0A9C"/>
    <w:rsid w:val="004B64ED"/>
    <w:rsid w:val="004C3F8F"/>
    <w:rsid w:val="004D0A71"/>
    <w:rsid w:val="00501B3E"/>
    <w:rsid w:val="00506606"/>
    <w:rsid w:val="005523A7"/>
    <w:rsid w:val="005B10C5"/>
    <w:rsid w:val="005B2F58"/>
    <w:rsid w:val="00621FCA"/>
    <w:rsid w:val="00631E9C"/>
    <w:rsid w:val="00653AB2"/>
    <w:rsid w:val="00667BE1"/>
    <w:rsid w:val="006850D3"/>
    <w:rsid w:val="007642CE"/>
    <w:rsid w:val="007A5A18"/>
    <w:rsid w:val="007B08AF"/>
    <w:rsid w:val="007C3C4F"/>
    <w:rsid w:val="007F7993"/>
    <w:rsid w:val="00807C9F"/>
    <w:rsid w:val="00860BA6"/>
    <w:rsid w:val="008E5BCF"/>
    <w:rsid w:val="00943790"/>
    <w:rsid w:val="00954092"/>
    <w:rsid w:val="00955F09"/>
    <w:rsid w:val="009A2952"/>
    <w:rsid w:val="009A6DDF"/>
    <w:rsid w:val="009F5254"/>
    <w:rsid w:val="00A239B9"/>
    <w:rsid w:val="00A33F2F"/>
    <w:rsid w:val="00A37136"/>
    <w:rsid w:val="00A37DD1"/>
    <w:rsid w:val="00A460B4"/>
    <w:rsid w:val="00A50567"/>
    <w:rsid w:val="00A62B88"/>
    <w:rsid w:val="00AA2E6F"/>
    <w:rsid w:val="00B9201B"/>
    <w:rsid w:val="00C203A0"/>
    <w:rsid w:val="00C34361"/>
    <w:rsid w:val="00CC2B05"/>
    <w:rsid w:val="00D71B48"/>
    <w:rsid w:val="00D76B6A"/>
    <w:rsid w:val="00DB4F19"/>
    <w:rsid w:val="00DC0AE1"/>
    <w:rsid w:val="00DD7750"/>
    <w:rsid w:val="00E20058"/>
    <w:rsid w:val="00E32FAC"/>
    <w:rsid w:val="00E449A9"/>
    <w:rsid w:val="00E4528F"/>
    <w:rsid w:val="00E86FEC"/>
    <w:rsid w:val="00EB1FED"/>
    <w:rsid w:val="00EB728E"/>
    <w:rsid w:val="00EC583C"/>
    <w:rsid w:val="00EC69C1"/>
    <w:rsid w:val="00FA4F35"/>
    <w:rsid w:val="00FE0121"/>
    <w:rsid w:val="00FE3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783A6"/>
  <w15:chartTrackingRefBased/>
  <w15:docId w15:val="{519E2178-CE1D-48B3-9F2F-023D30EB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7A0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0416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vance-he.ac.uk/knowledge-hub/healthy-universities-whole-university-leadership-health-wellbeing-and-sustainabilit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6052</Words>
  <Characters>34502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Moore</dc:creator>
  <cp:keywords/>
  <dc:description/>
  <cp:lastModifiedBy>MACKEY,Drew</cp:lastModifiedBy>
  <cp:revision>2</cp:revision>
  <dcterms:created xsi:type="dcterms:W3CDTF">2023-03-19T22:12:00Z</dcterms:created>
  <dcterms:modified xsi:type="dcterms:W3CDTF">2023-03-19T22:12:00Z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2023-03-19T22:12:06Z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8927fd7d-0808-42a9-b586-3b4490c33df7</vt:lpwstr>
  </property>
  <property fmtid="{D5CDD505-2E9C-101B-9397-08002B2CF9AE}" pid="8" name="MSIP_Label_79d889eb-932f-4752-8739-64d25806ef64_ContentBits">
    <vt:lpwstr>0</vt:lpwstr>
  </property>
</Properties>
</file>