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3B57" w14:textId="78F41D31" w:rsidR="00DC0854" w:rsidRDefault="004E7CDA" w:rsidP="008E2FED">
      <w:r>
        <w:rPr>
          <w:noProof/>
        </w:rPr>
        <w:drawing>
          <wp:anchor distT="0" distB="0" distL="114300" distR="114300" simplePos="0" relativeHeight="251658240" behindDoc="0" locked="0" layoutInCell="1" allowOverlap="1" wp14:anchorId="6FBFFC16" wp14:editId="3B9F59BD">
            <wp:simplePos x="0" y="0"/>
            <wp:positionH relativeFrom="margin">
              <wp:posOffset>-38100</wp:posOffset>
            </wp:positionH>
            <wp:positionV relativeFrom="paragraph">
              <wp:posOffset>0</wp:posOffset>
            </wp:positionV>
            <wp:extent cx="2283460" cy="105156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SU LOGO 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60" cy="1051560"/>
                    </a:xfrm>
                    <a:prstGeom prst="rect">
                      <a:avLst/>
                    </a:prstGeom>
                  </pic:spPr>
                </pic:pic>
              </a:graphicData>
            </a:graphic>
          </wp:anchor>
        </w:drawing>
      </w:r>
    </w:p>
    <w:p w14:paraId="25666A20" w14:textId="675D14CE" w:rsidR="00DC0854" w:rsidRDefault="00DC0854" w:rsidP="008E2FED"/>
    <w:p w14:paraId="65020838" w14:textId="77777777" w:rsidR="00DC0854" w:rsidRDefault="00DC0854" w:rsidP="008E2FED"/>
    <w:p w14:paraId="0D58A2C9" w14:textId="77777777" w:rsidR="005179F1" w:rsidRDefault="005179F1" w:rsidP="008E2FED"/>
    <w:p w14:paraId="1D1C9509" w14:textId="77777777" w:rsidR="005179F1" w:rsidRDefault="005179F1" w:rsidP="008E2FED"/>
    <w:p w14:paraId="1A0227D5" w14:textId="77777777" w:rsidR="00DC0854" w:rsidRDefault="00DC0854" w:rsidP="008E2FED"/>
    <w:tbl>
      <w:tblPr>
        <w:tblpPr w:leftFromText="187" w:rightFromText="187" w:vertAnchor="text" w:horzAnchor="margin" w:tblpY="140"/>
        <w:tblW w:w="4501" w:type="pct"/>
        <w:tblBorders>
          <w:left w:val="single" w:sz="12" w:space="0" w:color="92278F"/>
        </w:tblBorders>
        <w:tblCellMar>
          <w:left w:w="144" w:type="dxa"/>
          <w:right w:w="115" w:type="dxa"/>
        </w:tblCellMar>
        <w:tblLook w:val="04A0" w:firstRow="1" w:lastRow="0" w:firstColumn="1" w:lastColumn="0" w:noHBand="0" w:noVBand="1"/>
      </w:tblPr>
      <w:tblGrid>
        <w:gridCol w:w="9160"/>
      </w:tblGrid>
      <w:tr w:rsidR="002477D9" w:rsidRPr="00A0735D" w14:paraId="7575CB39" w14:textId="77777777" w:rsidTr="002477D9">
        <w:trPr>
          <w:trHeight w:val="1016"/>
        </w:trPr>
        <w:tc>
          <w:tcPr>
            <w:tcW w:w="9160" w:type="dxa"/>
            <w:tcMar>
              <w:top w:w="216" w:type="dxa"/>
              <w:left w:w="115" w:type="dxa"/>
              <w:bottom w:w="216" w:type="dxa"/>
              <w:right w:w="115" w:type="dxa"/>
            </w:tcMar>
          </w:tcPr>
          <w:p w14:paraId="77E05DA7" w14:textId="77777777" w:rsidR="002477D9" w:rsidRPr="00917B6C" w:rsidRDefault="002477D9" w:rsidP="008E2FED">
            <w:pPr>
              <w:pStyle w:val="UMSUHeading1"/>
            </w:pPr>
            <w:r w:rsidRPr="008E2FED">
              <w:rPr>
                <w:sz w:val="72"/>
                <w:szCs w:val="48"/>
              </w:rPr>
              <w:t>UMSU Submission</w:t>
            </w:r>
          </w:p>
        </w:tc>
      </w:tr>
      <w:tr w:rsidR="002477D9" w:rsidRPr="007145B1" w14:paraId="48DD4CC6" w14:textId="77777777" w:rsidTr="002477D9">
        <w:trPr>
          <w:trHeight w:val="759"/>
        </w:trPr>
        <w:sdt>
          <w:sdtPr>
            <w:rPr>
              <w:rFonts w:ascii="Montserrat" w:hAnsi="Montserrat"/>
              <w:b/>
              <w:bCs/>
            </w:rPr>
            <w:alias w:val="Subtitle"/>
            <w:id w:val="13406923"/>
            <w:placeholder>
              <w:docPart w:val="590FAB1BA57B43F3B152EA750F9EB1EC"/>
            </w:placeholder>
            <w:dataBinding w:prefixMappings="xmlns:ns0='http://schemas.openxmlformats.org/package/2006/metadata/core-properties' xmlns:ns1='http://purl.org/dc/elements/1.1/'" w:xpath="/ns0:coreProperties[1]/ns1:subject[1]" w:storeItemID="{6C3C8BC8-F283-45AE-878A-BAB7291924A1}"/>
            <w:text/>
          </w:sdtPr>
          <w:sdtContent>
            <w:tc>
              <w:tcPr>
                <w:tcW w:w="9160" w:type="dxa"/>
                <w:tcMar>
                  <w:top w:w="216" w:type="dxa"/>
                  <w:left w:w="115" w:type="dxa"/>
                  <w:bottom w:w="216" w:type="dxa"/>
                  <w:right w:w="115" w:type="dxa"/>
                </w:tcMar>
              </w:tcPr>
              <w:p w14:paraId="43024351" w14:textId="77777777" w:rsidR="002477D9" w:rsidRPr="007145B1" w:rsidRDefault="002477D9" w:rsidP="008E2FED">
                <w:pPr>
                  <w:pStyle w:val="UMSUHeading1"/>
                </w:pPr>
                <w:r w:rsidRPr="008E2FED">
                  <w:rPr>
                    <w:rFonts w:ascii="Montserrat" w:hAnsi="Montserrat"/>
                    <w:b/>
                    <w:bCs/>
                  </w:rPr>
                  <w:t>Consultation on the Terms of Reference for the Australian Universities Accord</w:t>
                </w:r>
              </w:p>
            </w:tc>
          </w:sdtContent>
        </w:sdt>
      </w:tr>
    </w:tbl>
    <w:p w14:paraId="2B579AFE" w14:textId="77777777" w:rsidR="007145B1" w:rsidRDefault="007145B1" w:rsidP="008E2FED">
      <w:pPr>
        <w:pStyle w:val="UMSUHeading1"/>
      </w:pPr>
    </w:p>
    <w:p w14:paraId="26AA8B20" w14:textId="77777777" w:rsidR="007145B1" w:rsidRDefault="007145B1" w:rsidP="008E2FED">
      <w:pPr>
        <w:pStyle w:val="UMSUHeading1"/>
      </w:pPr>
    </w:p>
    <w:p w14:paraId="03E2D094" w14:textId="77777777" w:rsidR="007145B1" w:rsidRDefault="007145B1" w:rsidP="008E2FED">
      <w:pPr>
        <w:pStyle w:val="UMSUHeading1"/>
      </w:pPr>
    </w:p>
    <w:p w14:paraId="5254C5A5" w14:textId="77777777" w:rsidR="007145B1" w:rsidRDefault="007145B1" w:rsidP="008E2FED">
      <w:pPr>
        <w:pStyle w:val="UMSUHeading1"/>
      </w:pPr>
    </w:p>
    <w:p w14:paraId="4434F534" w14:textId="77777777" w:rsidR="007145B1" w:rsidRDefault="007145B1" w:rsidP="008E2FED">
      <w:pPr>
        <w:pStyle w:val="UMSUHeading1"/>
      </w:pPr>
    </w:p>
    <w:p w14:paraId="7278D3FC" w14:textId="77777777" w:rsidR="007145B1" w:rsidRDefault="007145B1" w:rsidP="008E2FED">
      <w:pPr>
        <w:pStyle w:val="UMSUHeading1"/>
      </w:pPr>
    </w:p>
    <w:p w14:paraId="03FAFE7D" w14:textId="77777777" w:rsidR="007145B1" w:rsidRDefault="007145B1" w:rsidP="008E2FED">
      <w:pPr>
        <w:pStyle w:val="UMSUHeading1"/>
      </w:pPr>
    </w:p>
    <w:p w14:paraId="1518EAAB" w14:textId="77777777" w:rsidR="007145B1" w:rsidRDefault="007145B1" w:rsidP="008E2FED">
      <w:pPr>
        <w:pStyle w:val="UMSUHeading1"/>
      </w:pPr>
    </w:p>
    <w:p w14:paraId="5FBEE7E6" w14:textId="77777777" w:rsidR="00DC0854" w:rsidRDefault="00DC0854" w:rsidP="008E2FED"/>
    <w:p w14:paraId="39D3545F" w14:textId="77777777" w:rsidR="00DC0854" w:rsidRDefault="00DC0854" w:rsidP="008E2FED"/>
    <w:p w14:paraId="10A4E631" w14:textId="77777777" w:rsidR="00DC0854" w:rsidRDefault="00DC0854" w:rsidP="008E2FED"/>
    <w:p w14:paraId="70F18181" w14:textId="77777777" w:rsidR="004755C2" w:rsidRDefault="004755C2" w:rsidP="008E2FED"/>
    <w:p w14:paraId="1B5DBA7F" w14:textId="77777777" w:rsidR="002477D9" w:rsidRDefault="002477D9" w:rsidP="008E2FED">
      <w:pPr>
        <w:pStyle w:val="UMSUHeading1"/>
      </w:pPr>
    </w:p>
    <w:p w14:paraId="208CEF41" w14:textId="77777777" w:rsidR="002477D9" w:rsidRDefault="002477D9" w:rsidP="008E2FED">
      <w:pPr>
        <w:pStyle w:val="UMSUHeading1"/>
      </w:pPr>
    </w:p>
    <w:p w14:paraId="32CD3B64" w14:textId="77777777" w:rsidR="002477D9" w:rsidRDefault="002477D9" w:rsidP="008E2FED">
      <w:pPr>
        <w:pStyle w:val="UMSUHeading1"/>
      </w:pPr>
    </w:p>
    <w:p w14:paraId="016462C8" w14:textId="3064E58E" w:rsidR="002477D9" w:rsidRPr="00642E43" w:rsidRDefault="2C0AF4B9" w:rsidP="008E2FED">
      <w:pPr>
        <w:pStyle w:val="UMSUHeading1"/>
        <w:rPr>
          <w:sz w:val="20"/>
          <w:szCs w:val="14"/>
        </w:rPr>
      </w:pPr>
      <w:r w:rsidRPr="2C0AF4B9">
        <w:rPr>
          <w:sz w:val="20"/>
          <w:szCs w:val="20"/>
        </w:rPr>
        <w:t>19 December 2022</w:t>
      </w:r>
    </w:p>
    <w:p w14:paraId="216216BC" w14:textId="77777777" w:rsidR="002477D9" w:rsidRDefault="002477D9" w:rsidP="008E2FED">
      <w:pPr>
        <w:pStyle w:val="UMSUHeading1"/>
      </w:pPr>
    </w:p>
    <w:p w14:paraId="15997171" w14:textId="77777777" w:rsidR="002477D9" w:rsidRDefault="002477D9" w:rsidP="008E2FED">
      <w:pPr>
        <w:pStyle w:val="UMSUHeading1"/>
      </w:pPr>
    </w:p>
    <w:p w14:paraId="67A1022B" w14:textId="77777777" w:rsidR="002477D9" w:rsidRDefault="002477D9" w:rsidP="008E2FED">
      <w:pPr>
        <w:pStyle w:val="UMSUHeading1"/>
      </w:pPr>
    </w:p>
    <w:p w14:paraId="0E122D63" w14:textId="77777777" w:rsidR="002477D9" w:rsidRDefault="002477D9" w:rsidP="008E2FED">
      <w:pPr>
        <w:pStyle w:val="UMSUHeading1"/>
      </w:pPr>
    </w:p>
    <w:p w14:paraId="7CF99C7E" w14:textId="77777777" w:rsidR="004755C2" w:rsidRDefault="004755C2" w:rsidP="008E2FED"/>
    <w:p w14:paraId="7E7114D6" w14:textId="77777777" w:rsidR="004755C2" w:rsidRDefault="004755C2" w:rsidP="008E2FED"/>
    <w:p w14:paraId="5802297D" w14:textId="77777777" w:rsidR="004755C2" w:rsidRDefault="004755C2" w:rsidP="008E2FED"/>
    <w:p w14:paraId="6E3A5FB4" w14:textId="77777777" w:rsidR="004755C2" w:rsidRDefault="004755C2" w:rsidP="008E2FED"/>
    <w:p w14:paraId="6C600758" w14:textId="77777777" w:rsidR="004755C2" w:rsidRDefault="004755C2" w:rsidP="008E2FED"/>
    <w:p w14:paraId="1AAC088F" w14:textId="77777777" w:rsidR="00705B56" w:rsidRDefault="00705B56" w:rsidP="008E2FED">
      <w:pPr>
        <w:pStyle w:val="BodyText"/>
      </w:pPr>
    </w:p>
    <w:p w14:paraId="14A3C46C" w14:textId="77777777" w:rsidR="00D37E96" w:rsidRDefault="00D37E96" w:rsidP="008E2FED">
      <w:pPr>
        <w:pStyle w:val="BodyText"/>
      </w:pPr>
    </w:p>
    <w:p w14:paraId="04FD395E" w14:textId="77777777" w:rsidR="00533018" w:rsidRDefault="00533018" w:rsidP="008E2FED"/>
    <w:p w14:paraId="514F20CC" w14:textId="77777777" w:rsidR="00533018" w:rsidRDefault="00533018" w:rsidP="008E2FED"/>
    <w:p w14:paraId="102E68AC" w14:textId="77777777" w:rsidR="00533018" w:rsidRDefault="00533018" w:rsidP="008E2FED"/>
    <w:p w14:paraId="3DC3A741" w14:textId="77777777" w:rsidR="00533018" w:rsidRDefault="00533018" w:rsidP="008E2FED"/>
    <w:p w14:paraId="56BA4CE8" w14:textId="77777777" w:rsidR="00533018" w:rsidRDefault="00533018" w:rsidP="008E2FED"/>
    <w:p w14:paraId="648F5949" w14:textId="77777777" w:rsidR="00533018" w:rsidRDefault="00533018" w:rsidP="008E2FED"/>
    <w:p w14:paraId="2AEE7EBE" w14:textId="77777777" w:rsidR="00533018" w:rsidRDefault="00533018" w:rsidP="008E2FED"/>
    <w:p w14:paraId="62E92762" w14:textId="77777777" w:rsidR="00533018" w:rsidRDefault="00533018" w:rsidP="008E2FED"/>
    <w:p w14:paraId="3D893EB7" w14:textId="77777777" w:rsidR="005179F1" w:rsidRDefault="005179F1" w:rsidP="008E2FED"/>
    <w:p w14:paraId="59752E26" w14:textId="77777777" w:rsidR="005179F1" w:rsidRDefault="005179F1" w:rsidP="008E2FED"/>
    <w:p w14:paraId="3300FA1C" w14:textId="03E93F6B" w:rsidR="00802D04" w:rsidRPr="004E7CDA" w:rsidRDefault="00832275" w:rsidP="008E2FED">
      <w:r w:rsidRPr="004E7CDA">
        <w:t xml:space="preserve">To: </w:t>
      </w:r>
      <w:r w:rsidR="00705B56" w:rsidRPr="004E7CDA">
        <w:tab/>
      </w:r>
      <w:r w:rsidR="000D2DC7" w:rsidRPr="004E7CDA">
        <w:tab/>
      </w:r>
      <w:r w:rsidR="001F7848" w:rsidRPr="001F7848">
        <w:t>Professor Mary O’Kane</w:t>
      </w:r>
      <w:r w:rsidR="001F7848">
        <w:t xml:space="preserve"> and Panel</w:t>
      </w:r>
    </w:p>
    <w:p w14:paraId="0C9032BE" w14:textId="6C0A25E1" w:rsidR="00C5060D" w:rsidRPr="004E7CDA" w:rsidRDefault="00802D04" w:rsidP="008E2FED">
      <w:r w:rsidRPr="004E7CDA">
        <w:t>F</w:t>
      </w:r>
      <w:r w:rsidR="00832275" w:rsidRPr="004E7CDA">
        <w:t xml:space="preserve">rom: </w:t>
      </w:r>
      <w:r w:rsidR="00705B56" w:rsidRPr="004E7CDA">
        <w:tab/>
      </w:r>
      <w:r w:rsidR="00832275" w:rsidRPr="004E7CDA">
        <w:t>University of Melbourne Student</w:t>
      </w:r>
      <w:r w:rsidR="00832275" w:rsidRPr="004E7CDA">
        <w:rPr>
          <w:spacing w:val="-9"/>
        </w:rPr>
        <w:t xml:space="preserve"> </w:t>
      </w:r>
      <w:r w:rsidR="00832275" w:rsidRPr="004E7CDA">
        <w:t>Union</w:t>
      </w:r>
    </w:p>
    <w:p w14:paraId="6EECB1AD" w14:textId="54D10CF2" w:rsidR="00802D04" w:rsidRDefault="00802D04" w:rsidP="008E2FED">
      <w:pPr>
        <w:pStyle w:val="BodyText"/>
      </w:pPr>
    </w:p>
    <w:p w14:paraId="0C9032CB" w14:textId="77777777" w:rsidR="00C5060D" w:rsidRPr="00BF78A9" w:rsidRDefault="00C5060D" w:rsidP="008E2FED">
      <w:pPr>
        <w:sectPr w:rsidR="00C5060D" w:rsidRPr="00BF78A9" w:rsidSect="00D37E96">
          <w:footerReference w:type="default" r:id="rId9"/>
          <w:type w:val="continuous"/>
          <w:pgSz w:w="11910" w:h="16840"/>
          <w:pgMar w:top="1580" w:right="400" w:bottom="280" w:left="1320" w:header="720" w:footer="720" w:gutter="0"/>
          <w:cols w:space="720"/>
          <w:titlePg/>
          <w:docGrid w:linePitch="342"/>
        </w:sectPr>
      </w:pPr>
    </w:p>
    <w:p w14:paraId="0C9032CC" w14:textId="77777777" w:rsidR="00C5060D" w:rsidRPr="00BF78A9" w:rsidRDefault="00C5060D" w:rsidP="008E2FED">
      <w:pPr>
        <w:pStyle w:val="BodyText"/>
      </w:pPr>
    </w:p>
    <w:p w14:paraId="0C9032CD" w14:textId="77777777" w:rsidR="00C5060D" w:rsidRPr="00BF78A9" w:rsidRDefault="00C5060D" w:rsidP="008E2FED">
      <w:pPr>
        <w:pStyle w:val="BodyText"/>
      </w:pPr>
    </w:p>
    <w:p w14:paraId="0C9032D5" w14:textId="77777777" w:rsidR="00187F79" w:rsidRPr="00BF78A9" w:rsidRDefault="00187F79" w:rsidP="008E2FED">
      <w:pPr>
        <w:sectPr w:rsidR="00187F79" w:rsidRPr="00BF78A9" w:rsidSect="00175E40">
          <w:type w:val="continuous"/>
          <w:pgSz w:w="11910" w:h="16840"/>
          <w:pgMar w:top="1580" w:right="400" w:bottom="280" w:left="1320" w:header="720" w:footer="0" w:gutter="0"/>
          <w:cols w:space="720"/>
        </w:sectPr>
      </w:pPr>
    </w:p>
    <w:p w14:paraId="4343FFA6" w14:textId="08100BA3" w:rsidR="008A03D3" w:rsidRPr="00290705" w:rsidRDefault="002A7B4D" w:rsidP="008E2FED">
      <w:r w:rsidRPr="00290705">
        <w:lastRenderedPageBreak/>
        <w:t>The University of Melbourne Student Union</w:t>
      </w:r>
      <w:r w:rsidR="009676AA" w:rsidRPr="00290705">
        <w:t xml:space="preserve"> Inc</w:t>
      </w:r>
      <w:r w:rsidR="00BF2F2F" w:rsidRPr="00290705">
        <w:t>.</w:t>
      </w:r>
      <w:r w:rsidRPr="00290705">
        <w:t xml:space="preserve"> (UMSU) </w:t>
      </w:r>
      <w:r w:rsidR="001F7E85" w:rsidRPr="00290705">
        <w:t>we</w:t>
      </w:r>
      <w:r w:rsidR="00974C5C" w:rsidRPr="00290705">
        <w:t>lcomes</w:t>
      </w:r>
      <w:r w:rsidR="00E24365" w:rsidRPr="00290705">
        <w:t xml:space="preserve"> the opportunity to provide comments on the </w:t>
      </w:r>
      <w:r w:rsidR="005179F1" w:rsidRPr="00290705">
        <w:t>Terms of Reference for the Australian Universities Accord</w:t>
      </w:r>
      <w:r w:rsidR="00E540A3" w:rsidRPr="00290705">
        <w:t>, and to provide UMSU’s views on the Accord’s priorities.</w:t>
      </w:r>
      <w:r w:rsidR="001C6034" w:rsidRPr="00290705">
        <w:t xml:space="preserve"> </w:t>
      </w:r>
    </w:p>
    <w:p w14:paraId="7946D7DA" w14:textId="2DD3CF2A" w:rsidR="001C6034" w:rsidRPr="00290705" w:rsidRDefault="001C6034" w:rsidP="008E2FED"/>
    <w:p w14:paraId="5D392F81" w14:textId="1931401D" w:rsidR="009676AA" w:rsidRPr="00290705" w:rsidRDefault="00BF2F2F" w:rsidP="008E2FED">
      <w:r w:rsidRPr="00290705">
        <w:t>UMSU</w:t>
      </w:r>
      <w:r w:rsidR="009676AA" w:rsidRPr="00290705">
        <w:t xml:space="preserve"> is an incorporated association and is recognised by the University of Melbourne as the representative body for all students.  UMSU is governed by an elected Students’ Council and twelve committees elected by and from students.  UMSU is responsible for a broad range of student representative, student engagement and student support activities.</w:t>
      </w:r>
    </w:p>
    <w:p w14:paraId="75E0576E" w14:textId="77777777" w:rsidR="009676AA" w:rsidRPr="00290705" w:rsidRDefault="009676AA" w:rsidP="008E2FED"/>
    <w:p w14:paraId="3A87028F" w14:textId="77777777" w:rsidR="009676AA" w:rsidRPr="00290705" w:rsidRDefault="009676AA" w:rsidP="008E2FED">
      <w:r w:rsidRPr="00290705">
        <w:t xml:space="preserve">UMSU operates under the principles of Student Unionism which are broadly defined as student control of student affairs. </w:t>
      </w:r>
    </w:p>
    <w:p w14:paraId="6879FB7E" w14:textId="77777777" w:rsidR="009676AA" w:rsidRPr="00290705" w:rsidRDefault="009676AA" w:rsidP="008E2FED"/>
    <w:p w14:paraId="070EAAEF" w14:textId="120D621D" w:rsidR="009676AA" w:rsidRPr="00290705" w:rsidRDefault="009676AA" w:rsidP="008E2FED">
      <w:r w:rsidRPr="00290705">
        <w:t>The UMSU Constitution establishes that UMSU will:</w:t>
      </w:r>
    </w:p>
    <w:p w14:paraId="58C03836" w14:textId="63757CA3" w:rsidR="009676AA" w:rsidRPr="00290705" w:rsidRDefault="009676AA" w:rsidP="008E2FED">
      <w:pPr>
        <w:pStyle w:val="BodyText"/>
        <w:numPr>
          <w:ilvl w:val="0"/>
          <w:numId w:val="1"/>
        </w:numPr>
      </w:pPr>
      <w:r w:rsidRPr="00290705">
        <w:t xml:space="preserve">advance the welfare and interests of </w:t>
      </w:r>
      <w:proofErr w:type="gramStart"/>
      <w:r w:rsidRPr="00290705">
        <w:t>students;</w:t>
      </w:r>
      <w:proofErr w:type="gramEnd"/>
    </w:p>
    <w:p w14:paraId="613961F5" w14:textId="750CFB54" w:rsidR="009676AA" w:rsidRPr="00290705" w:rsidRDefault="009676AA" w:rsidP="008E2FED">
      <w:pPr>
        <w:pStyle w:val="BodyText"/>
        <w:numPr>
          <w:ilvl w:val="0"/>
          <w:numId w:val="1"/>
        </w:numPr>
      </w:pPr>
      <w:r w:rsidRPr="00290705">
        <w:t xml:space="preserve">represent students </w:t>
      </w:r>
      <w:proofErr w:type="gramStart"/>
      <w:r w:rsidRPr="00290705">
        <w:t>of</w:t>
      </w:r>
      <w:proofErr w:type="gramEnd"/>
      <w:r w:rsidRPr="00290705">
        <w:t xml:space="preserve"> the University within the University and to the community;</w:t>
      </w:r>
    </w:p>
    <w:p w14:paraId="716FD4E2" w14:textId="170395B8" w:rsidR="009676AA" w:rsidRPr="00290705" w:rsidRDefault="009676AA" w:rsidP="008E2FED">
      <w:pPr>
        <w:pStyle w:val="BodyText"/>
        <w:numPr>
          <w:ilvl w:val="0"/>
          <w:numId w:val="1"/>
        </w:numPr>
      </w:pPr>
      <w:r w:rsidRPr="00290705">
        <w:t>provide amenities and services, principally for students and other members of the University community, and incidentally to the public.</w:t>
      </w:r>
    </w:p>
    <w:p w14:paraId="6A46DCFB" w14:textId="24F215A6" w:rsidR="009676AA" w:rsidRPr="00290705" w:rsidRDefault="009676AA" w:rsidP="008E2FED">
      <w:pPr>
        <w:pStyle w:val="BodyText"/>
        <w:numPr>
          <w:ilvl w:val="0"/>
          <w:numId w:val="1"/>
        </w:numPr>
      </w:pPr>
      <w:r w:rsidRPr="00290705">
        <w:t xml:space="preserve">provide an independent framework for student social and political </w:t>
      </w:r>
      <w:proofErr w:type="gramStart"/>
      <w:r w:rsidRPr="00290705">
        <w:t>activity;</w:t>
      </w:r>
      <w:proofErr w:type="gramEnd"/>
    </w:p>
    <w:p w14:paraId="3B988531" w14:textId="7A5F3B68" w:rsidR="009676AA" w:rsidRPr="00290705" w:rsidRDefault="009676AA" w:rsidP="008E2FED">
      <w:pPr>
        <w:pStyle w:val="BodyText"/>
        <w:numPr>
          <w:ilvl w:val="0"/>
          <w:numId w:val="1"/>
        </w:numPr>
      </w:pPr>
      <w:r w:rsidRPr="00290705">
        <w:t xml:space="preserve">develop, maintain and support student clubs, societies and associational life </w:t>
      </w:r>
      <w:proofErr w:type="gramStart"/>
      <w:r w:rsidRPr="00290705">
        <w:t>generally;</w:t>
      </w:r>
      <w:proofErr w:type="gramEnd"/>
    </w:p>
    <w:p w14:paraId="653A73E1" w14:textId="1EAB14A5" w:rsidR="009676AA" w:rsidRPr="00290705" w:rsidRDefault="009676AA" w:rsidP="008E2FED">
      <w:pPr>
        <w:pStyle w:val="BodyText"/>
        <w:numPr>
          <w:ilvl w:val="0"/>
          <w:numId w:val="1"/>
        </w:numPr>
      </w:pPr>
      <w:r w:rsidRPr="00290705">
        <w:t xml:space="preserve">promote and defend the rights of students to education on the basis of equality, without regard to race, colour, sex, sexuality, gender identity, age, physical disability, mental illness, economic circumstances, political religious or ideological conviction, or national or social </w:t>
      </w:r>
      <w:proofErr w:type="gramStart"/>
      <w:r w:rsidRPr="00290705">
        <w:t>origin;</w:t>
      </w:r>
      <w:proofErr w:type="gramEnd"/>
    </w:p>
    <w:p w14:paraId="0E7C58BB" w14:textId="0907365D" w:rsidR="009676AA" w:rsidRPr="00290705" w:rsidRDefault="009676AA" w:rsidP="008E2FED">
      <w:pPr>
        <w:pStyle w:val="BodyText"/>
        <w:numPr>
          <w:ilvl w:val="0"/>
          <w:numId w:val="1"/>
        </w:numPr>
      </w:pPr>
      <w:r w:rsidRPr="00290705">
        <w:t xml:space="preserve">oppose violence and/or hatred through militarism, nationalism, or discrimination on the basis of race, colour, sex, sexuality, gender identity, age, physical disability, mental illness, economic circumstances, religion, or national or social </w:t>
      </w:r>
      <w:proofErr w:type="gramStart"/>
      <w:r w:rsidRPr="00290705">
        <w:t>origin;</w:t>
      </w:r>
      <w:proofErr w:type="gramEnd"/>
    </w:p>
    <w:p w14:paraId="5364B72E" w14:textId="43E882F1" w:rsidR="009676AA" w:rsidRPr="00290705" w:rsidRDefault="009676AA" w:rsidP="008E2FED">
      <w:pPr>
        <w:pStyle w:val="BodyText"/>
        <w:numPr>
          <w:ilvl w:val="0"/>
          <w:numId w:val="1"/>
        </w:numPr>
      </w:pPr>
      <w:r w:rsidRPr="00290705">
        <w:t xml:space="preserve">provide a democratic and transparent forum in which students’ affairs and interests can be governed in an effective and accountable manner; and </w:t>
      </w:r>
    </w:p>
    <w:p w14:paraId="3B00F436" w14:textId="46E332CF" w:rsidR="009676AA" w:rsidRPr="00290705" w:rsidRDefault="009676AA" w:rsidP="008E2FED">
      <w:pPr>
        <w:pStyle w:val="BodyText"/>
        <w:numPr>
          <w:ilvl w:val="0"/>
          <w:numId w:val="1"/>
        </w:numPr>
      </w:pPr>
      <w:r w:rsidRPr="00290705">
        <w:t>promote free and accessible government-funded education.</w:t>
      </w:r>
    </w:p>
    <w:p w14:paraId="42818F4C" w14:textId="7F6325A8" w:rsidR="003304BF" w:rsidRPr="00290705" w:rsidRDefault="003304BF" w:rsidP="008E2FED"/>
    <w:p w14:paraId="6C1A8521" w14:textId="77777777" w:rsidR="003304BF" w:rsidRPr="003304BF" w:rsidRDefault="003304BF" w:rsidP="008E2FED">
      <w:pPr>
        <w:pStyle w:val="UMSUHeading2"/>
      </w:pPr>
    </w:p>
    <w:p w14:paraId="5DF52E78" w14:textId="77777777" w:rsidR="007145B1" w:rsidRDefault="007145B1" w:rsidP="008E2FED">
      <w:pPr>
        <w:rPr>
          <w:rFonts w:ascii="Montserrat Black" w:eastAsia="MS Mincho" w:hAnsi="Montserrat Black" w:cs="Times New Roman"/>
          <w:color w:val="6D1D6A"/>
          <w:w w:val="100"/>
          <w:sz w:val="28"/>
          <w:szCs w:val="21"/>
        </w:rPr>
      </w:pPr>
      <w:r>
        <w:br w:type="page"/>
      </w:r>
    </w:p>
    <w:p w14:paraId="0C9032D6" w14:textId="729BCC2F" w:rsidR="00C5060D" w:rsidRPr="005179F1" w:rsidRDefault="00832275" w:rsidP="008E2FED">
      <w:pPr>
        <w:pStyle w:val="UMSUHeading2"/>
      </w:pPr>
      <w:r w:rsidRPr="005179F1">
        <w:lastRenderedPageBreak/>
        <w:t>Executive Summary</w:t>
      </w:r>
    </w:p>
    <w:p w14:paraId="252A4B6D" w14:textId="26E47A3F" w:rsidR="00387AF6" w:rsidRDefault="002F3BF0" w:rsidP="008E2FED">
      <w:pPr>
        <w:pStyle w:val="BodyText"/>
      </w:pPr>
      <w:r>
        <w:t>This is a brief targeted submission</w:t>
      </w:r>
      <w:r w:rsidR="004A4528">
        <w:t xml:space="preserve"> setting out </w:t>
      </w:r>
      <w:r w:rsidR="00A20CB2">
        <w:t xml:space="preserve">some of </w:t>
      </w:r>
      <w:r w:rsidR="00862201">
        <w:t>UMSU’s priorities</w:t>
      </w:r>
      <w:r w:rsidR="004A4528">
        <w:t xml:space="preserve"> </w:t>
      </w:r>
      <w:r>
        <w:t xml:space="preserve">in respect of the proposed terms of reference for the Australian Universities Accord (the </w:t>
      </w:r>
      <w:r>
        <w:rPr>
          <w:b/>
          <w:bCs/>
        </w:rPr>
        <w:t>Accord</w:t>
      </w:r>
      <w:r>
        <w:t>).</w:t>
      </w:r>
    </w:p>
    <w:p w14:paraId="54094A12" w14:textId="036B74C0" w:rsidR="006F108D" w:rsidRDefault="006F108D" w:rsidP="008E2FED">
      <w:pPr>
        <w:pStyle w:val="BodyText"/>
      </w:pPr>
    </w:p>
    <w:p w14:paraId="1F2A4210" w14:textId="1422171E" w:rsidR="008F7F93" w:rsidRPr="007730A8" w:rsidRDefault="004A4528" w:rsidP="008E2FED">
      <w:pPr>
        <w:pStyle w:val="BodyText"/>
      </w:pPr>
      <w:r>
        <w:t>UMSU believes that t</w:t>
      </w:r>
      <w:r w:rsidRPr="004A4528">
        <w:t xml:space="preserve">here is </w:t>
      </w:r>
      <w:r>
        <w:t>much</w:t>
      </w:r>
      <w:r w:rsidRPr="004A4528">
        <w:t xml:space="preserve"> at stake with this accord for students, </w:t>
      </w:r>
      <w:r w:rsidR="00A20CB2">
        <w:t>our</w:t>
      </w:r>
      <w:r w:rsidRPr="004A4528">
        <w:t xml:space="preserve"> communities and the academics and professional staff who educate </w:t>
      </w:r>
      <w:r w:rsidR="00A20CB2">
        <w:t>us</w:t>
      </w:r>
      <w:r w:rsidRPr="004A4528">
        <w:t>.</w:t>
      </w:r>
      <w:r w:rsidR="005930E4">
        <w:t xml:space="preserve"> </w:t>
      </w:r>
    </w:p>
    <w:p w14:paraId="165FCD7D" w14:textId="77777777" w:rsidR="008F7F93" w:rsidRDefault="008F7F93" w:rsidP="008E2FED">
      <w:pPr>
        <w:pStyle w:val="BodyText"/>
        <w:rPr>
          <w:color w:val="FF0000"/>
        </w:rPr>
      </w:pPr>
    </w:p>
    <w:p w14:paraId="4A79EB32" w14:textId="77777777" w:rsidR="00C46FDF" w:rsidRDefault="008F7F93" w:rsidP="007730A8">
      <w:r w:rsidRPr="00C46FDF">
        <w:t>UMSU welcomes The Hon. Jason Clare MP’s</w:t>
      </w:r>
      <w:r w:rsidR="007730A8" w:rsidRPr="00C46FDF">
        <w:t xml:space="preserve"> </w:t>
      </w:r>
      <w:r w:rsidRPr="00C46FDF">
        <w:t>commitment</w:t>
      </w:r>
      <w:r w:rsidR="007730A8" w:rsidRPr="00C46FDF">
        <w:t xml:space="preserve"> </w:t>
      </w:r>
      <w:r w:rsidRPr="00C46FDF">
        <w:t>to improve access and opportunity</w:t>
      </w:r>
      <w:r w:rsidR="007730A8" w:rsidRPr="00C46FDF">
        <w:t xml:space="preserve"> and </w:t>
      </w:r>
      <w:r w:rsidRPr="00C46FDF">
        <w:t>assess</w:t>
      </w:r>
      <w:r w:rsidR="007730A8" w:rsidRPr="00C46FDF">
        <w:t xml:space="preserve"> </w:t>
      </w:r>
      <w:r w:rsidRPr="00C46FDF">
        <w:t>affordability</w:t>
      </w:r>
      <w:r w:rsidR="007730A8" w:rsidRPr="00C46FDF">
        <w:t xml:space="preserve"> in the tertiary sector through the accords process. We echo that the accords need to assess how access and equity for marginalised students can be improved and how students need to </w:t>
      </w:r>
      <w:r w:rsidR="007730A8" w:rsidRPr="008E2FED">
        <w:t xml:space="preserve">be supported </w:t>
      </w:r>
      <w:r w:rsidR="007730A8">
        <w:t>through</w:t>
      </w:r>
      <w:r w:rsidR="007730A8" w:rsidRPr="008E2FED">
        <w:t xml:space="preserve"> sufficient measures t</w:t>
      </w:r>
      <w:r w:rsidR="007730A8">
        <w:t xml:space="preserve">hat </w:t>
      </w:r>
      <w:r w:rsidR="007730A8" w:rsidRPr="008E2FED">
        <w:t xml:space="preserve">build their capacity and remain successfully enrolled. </w:t>
      </w:r>
    </w:p>
    <w:p w14:paraId="46550312" w14:textId="77777777" w:rsidR="00C46FDF" w:rsidRDefault="00C46FDF" w:rsidP="007730A8"/>
    <w:p w14:paraId="01BD1010" w14:textId="4240ADB6" w:rsidR="007730A8" w:rsidRPr="007730A8" w:rsidRDefault="007730A8" w:rsidP="007730A8">
      <w:r w:rsidRPr="008E2FED">
        <w:t>The adequate funding of public education in Australia is a critical consideration, including reformation of the confused and messy system for domestic student charges in the form of the job ready graduates’ program, and the over reliance by universities on international fee revenue. The exploitation of university staff forced into insecure work must be addressed, and the inadequacy of universities’ response to the continued impacts of COVID on domestic and international cohorts.</w:t>
      </w:r>
    </w:p>
    <w:p w14:paraId="2154C944" w14:textId="77777777" w:rsidR="00387AF6" w:rsidRDefault="00387AF6" w:rsidP="008E2FED">
      <w:pPr>
        <w:pStyle w:val="BodyText"/>
      </w:pPr>
    </w:p>
    <w:p w14:paraId="52856E34" w14:textId="77777777" w:rsidR="00AB42C3" w:rsidRPr="00917B6C" w:rsidRDefault="00AB42C3" w:rsidP="008E2FED">
      <w:pPr>
        <w:pStyle w:val="UMSUHeading1"/>
      </w:pPr>
      <w:r w:rsidRPr="00917B6C">
        <w:t>Summary of Recommendations</w:t>
      </w:r>
    </w:p>
    <w:p w14:paraId="63E19E8D" w14:textId="77777777" w:rsidR="00AB42C3" w:rsidRPr="00B17D55" w:rsidRDefault="00AB42C3" w:rsidP="008E2FED">
      <w:pPr>
        <w:pStyle w:val="BodyText"/>
        <w:rPr>
          <w:sz w:val="22"/>
          <w:szCs w:val="22"/>
        </w:rPr>
      </w:pPr>
      <w:r w:rsidRPr="00B17D55">
        <w:rPr>
          <w:sz w:val="22"/>
          <w:szCs w:val="22"/>
        </w:rPr>
        <w:t xml:space="preserve">UMSU recommends that the following are areas of particular focus in the Accord: </w:t>
      </w:r>
    </w:p>
    <w:p w14:paraId="618C6302" w14:textId="18CD3202" w:rsidR="00AB42C3" w:rsidRPr="00B17D55" w:rsidRDefault="00AB42C3" w:rsidP="00B17D55">
      <w:pPr>
        <w:pStyle w:val="BodyText"/>
        <w:numPr>
          <w:ilvl w:val="0"/>
          <w:numId w:val="29"/>
        </w:numPr>
        <w:rPr>
          <w:sz w:val="21"/>
          <w:szCs w:val="21"/>
        </w:rPr>
      </w:pPr>
      <w:r w:rsidRPr="00B17D55">
        <w:rPr>
          <w:sz w:val="21"/>
          <w:szCs w:val="21"/>
        </w:rPr>
        <w:t xml:space="preserve">A realistic and robust framework which is </w:t>
      </w:r>
      <w:r w:rsidR="008E2FED" w:rsidRPr="00B17D55">
        <w:rPr>
          <w:sz w:val="21"/>
          <w:szCs w:val="21"/>
        </w:rPr>
        <w:t xml:space="preserve">genuinely </w:t>
      </w:r>
      <w:r w:rsidRPr="00B17D55">
        <w:rPr>
          <w:sz w:val="21"/>
          <w:szCs w:val="21"/>
        </w:rPr>
        <w:t>able to deliver the promise of consensus and avoid the traps of partisanship</w:t>
      </w:r>
      <w:r w:rsidR="008E2FED" w:rsidRPr="00B17D55">
        <w:rPr>
          <w:sz w:val="21"/>
          <w:szCs w:val="21"/>
        </w:rPr>
        <w:t xml:space="preserve"> and the primacy of corporate interest</w:t>
      </w:r>
      <w:r w:rsidR="007730A8" w:rsidRPr="00B17D55">
        <w:rPr>
          <w:sz w:val="21"/>
          <w:szCs w:val="21"/>
        </w:rPr>
        <w:t>.</w:t>
      </w:r>
    </w:p>
    <w:p w14:paraId="18EE6C5D" w14:textId="7CC5F1F7" w:rsidR="007730A8" w:rsidRPr="00B17D55" w:rsidRDefault="007730A8" w:rsidP="00B17D55">
      <w:pPr>
        <w:pStyle w:val="BodyText"/>
        <w:numPr>
          <w:ilvl w:val="0"/>
          <w:numId w:val="29"/>
        </w:numPr>
        <w:rPr>
          <w:sz w:val="21"/>
          <w:szCs w:val="21"/>
        </w:rPr>
      </w:pPr>
      <w:r w:rsidRPr="00B17D55">
        <w:rPr>
          <w:sz w:val="21"/>
          <w:szCs w:val="21"/>
        </w:rPr>
        <w:t xml:space="preserve">Consideration of </w:t>
      </w:r>
      <w:r w:rsidR="00C46FDF" w:rsidRPr="00B17D55">
        <w:rPr>
          <w:sz w:val="21"/>
          <w:szCs w:val="21"/>
        </w:rPr>
        <w:t xml:space="preserve">the </w:t>
      </w:r>
      <w:r w:rsidRPr="00B17D55">
        <w:rPr>
          <w:sz w:val="21"/>
          <w:szCs w:val="21"/>
        </w:rPr>
        <w:t>lived experiences of students</w:t>
      </w:r>
      <w:r w:rsidR="00A01527" w:rsidRPr="00B17D55">
        <w:rPr>
          <w:sz w:val="21"/>
          <w:szCs w:val="21"/>
        </w:rPr>
        <w:t xml:space="preserve">; </w:t>
      </w:r>
      <w:r w:rsidR="00B17D55" w:rsidRPr="00B17D55">
        <w:rPr>
          <w:sz w:val="21"/>
          <w:szCs w:val="21"/>
        </w:rPr>
        <w:t xml:space="preserve">especially </w:t>
      </w:r>
      <w:r w:rsidR="00A01527" w:rsidRPr="00B17D55">
        <w:rPr>
          <w:sz w:val="21"/>
          <w:szCs w:val="21"/>
        </w:rPr>
        <w:t xml:space="preserve">how inflexible work arrangements, and barriers to access welfare impact their education experience  </w:t>
      </w:r>
    </w:p>
    <w:p w14:paraId="61BF311F" w14:textId="77777777" w:rsidR="00AB42C3" w:rsidRPr="00B17D55" w:rsidRDefault="00AB42C3" w:rsidP="00B17D55">
      <w:pPr>
        <w:pStyle w:val="BodyText"/>
        <w:numPr>
          <w:ilvl w:val="0"/>
          <w:numId w:val="29"/>
        </w:numPr>
        <w:rPr>
          <w:sz w:val="21"/>
          <w:szCs w:val="21"/>
        </w:rPr>
      </w:pPr>
      <w:r w:rsidRPr="00B17D55">
        <w:rPr>
          <w:sz w:val="21"/>
          <w:szCs w:val="21"/>
        </w:rPr>
        <w:t>A greater clarity about the scope of priorities to be considered and how a very diverse range of inputs can contribute to coherent policy.</w:t>
      </w:r>
    </w:p>
    <w:p w14:paraId="7ECC5397" w14:textId="77777777" w:rsidR="00AB42C3" w:rsidRPr="00B17D55" w:rsidRDefault="00AB42C3" w:rsidP="00B17D55">
      <w:pPr>
        <w:pStyle w:val="BodyText"/>
        <w:numPr>
          <w:ilvl w:val="0"/>
          <w:numId w:val="29"/>
        </w:numPr>
        <w:rPr>
          <w:sz w:val="21"/>
          <w:szCs w:val="21"/>
        </w:rPr>
      </w:pPr>
      <w:r w:rsidRPr="00B17D55">
        <w:rPr>
          <w:sz w:val="21"/>
          <w:szCs w:val="21"/>
        </w:rPr>
        <w:t>Student interest should drive resourcing to the sector, not bureaucratically set targets.</w:t>
      </w:r>
    </w:p>
    <w:p w14:paraId="7FAFC62E" w14:textId="77777777" w:rsidR="00AB42C3" w:rsidRPr="00B17D55" w:rsidRDefault="00AB42C3" w:rsidP="00B17D55">
      <w:pPr>
        <w:pStyle w:val="BodyText"/>
        <w:numPr>
          <w:ilvl w:val="0"/>
          <w:numId w:val="29"/>
        </w:numPr>
        <w:rPr>
          <w:sz w:val="21"/>
          <w:szCs w:val="21"/>
        </w:rPr>
      </w:pPr>
      <w:r w:rsidRPr="00B17D55">
        <w:rPr>
          <w:sz w:val="21"/>
          <w:szCs w:val="21"/>
        </w:rPr>
        <w:t xml:space="preserve">A priority for the Accord should therefore be to ensure that universities do not only provide access to equity groups – but proactively support and build capacity in those students to reach completion. </w:t>
      </w:r>
    </w:p>
    <w:p w14:paraId="1552DC82" w14:textId="77777777" w:rsidR="00AB42C3" w:rsidRPr="00B17D55" w:rsidRDefault="00AB42C3" w:rsidP="00B17D55">
      <w:pPr>
        <w:pStyle w:val="BodyText"/>
        <w:numPr>
          <w:ilvl w:val="0"/>
          <w:numId w:val="29"/>
        </w:numPr>
        <w:rPr>
          <w:sz w:val="21"/>
          <w:szCs w:val="21"/>
        </w:rPr>
      </w:pPr>
      <w:r w:rsidRPr="00B17D55">
        <w:rPr>
          <w:sz w:val="21"/>
          <w:szCs w:val="21"/>
        </w:rPr>
        <w:t>Any policy for tertiary education should aim to improve overall funding, junk the mis-conceived job-ready graduates’ program, and include genuine consideration of free education models.</w:t>
      </w:r>
    </w:p>
    <w:p w14:paraId="26E21C34" w14:textId="77777777" w:rsidR="00AB42C3" w:rsidRPr="00B17D55" w:rsidRDefault="00AB42C3" w:rsidP="00B17D55">
      <w:pPr>
        <w:pStyle w:val="BodyText"/>
        <w:numPr>
          <w:ilvl w:val="0"/>
          <w:numId w:val="29"/>
        </w:numPr>
        <w:rPr>
          <w:sz w:val="21"/>
          <w:szCs w:val="21"/>
        </w:rPr>
      </w:pPr>
      <w:r w:rsidRPr="00B17D55">
        <w:rPr>
          <w:sz w:val="21"/>
          <w:szCs w:val="21"/>
        </w:rPr>
        <w:t>The connection between treating staff well and the student experience should be a focus of the Accord.</w:t>
      </w:r>
    </w:p>
    <w:p w14:paraId="4B60BA7A" w14:textId="77777777" w:rsidR="00AB42C3" w:rsidRDefault="00AB42C3" w:rsidP="00B17D55">
      <w:pPr>
        <w:pStyle w:val="BodyText"/>
        <w:numPr>
          <w:ilvl w:val="0"/>
          <w:numId w:val="29"/>
        </w:numPr>
        <w:rPr>
          <w:sz w:val="21"/>
          <w:szCs w:val="21"/>
        </w:rPr>
      </w:pPr>
      <w:r w:rsidRPr="00B17D55">
        <w:rPr>
          <w:sz w:val="21"/>
          <w:szCs w:val="21"/>
        </w:rPr>
        <w:t>The Accord should engage with the dual problems of insufficient government funding support to universities and the corresponding over reliance on international student fees to prop up funding shortfalls.</w:t>
      </w:r>
    </w:p>
    <w:p w14:paraId="7F7EE1EF" w14:textId="77777777" w:rsidR="00B17D55" w:rsidRPr="00B17D55" w:rsidRDefault="00B17D55" w:rsidP="00B17D55">
      <w:pPr>
        <w:pStyle w:val="BodyText"/>
        <w:rPr>
          <w:sz w:val="21"/>
          <w:szCs w:val="21"/>
        </w:rPr>
      </w:pPr>
    </w:p>
    <w:p w14:paraId="19903E18" w14:textId="31066C26" w:rsidR="001B12C5" w:rsidRDefault="00254CE3" w:rsidP="008E2FED">
      <w:pPr>
        <w:pStyle w:val="UMSUHeading1"/>
      </w:pPr>
      <w:r>
        <w:lastRenderedPageBreak/>
        <w:t>General Observations</w:t>
      </w:r>
    </w:p>
    <w:p w14:paraId="3125AD9C" w14:textId="4CE067EB" w:rsidR="001B12C5" w:rsidRPr="001B12C5" w:rsidRDefault="0066194B" w:rsidP="008E2FED">
      <w:pPr>
        <w:pStyle w:val="UMSUHeading2"/>
      </w:pPr>
      <w:r>
        <w:t>A simple matter of consensus?</w:t>
      </w:r>
    </w:p>
    <w:p w14:paraId="5C3F78E7" w14:textId="77777777" w:rsidR="0066194B" w:rsidRDefault="0066194B" w:rsidP="008E2FED">
      <w:pPr>
        <w:pStyle w:val="BodyText"/>
      </w:pPr>
      <w:r>
        <w:t>The A</w:t>
      </w:r>
      <w:r w:rsidRPr="004A4528">
        <w:t>ccord</w:t>
      </w:r>
      <w:r>
        <w:t xml:space="preserve">’s promise </w:t>
      </w:r>
      <w:r w:rsidRPr="004A4528">
        <w:t xml:space="preserve">is </w:t>
      </w:r>
      <w:r>
        <w:t xml:space="preserve">that it will form a basis to gain </w:t>
      </w:r>
      <w:r w:rsidRPr="004A4528">
        <w:t xml:space="preserve">consensus around the purpose of </w:t>
      </w:r>
      <w:r>
        <w:t xml:space="preserve">the </w:t>
      </w:r>
      <w:r w:rsidRPr="004A4528">
        <w:t>Australian higher education</w:t>
      </w:r>
      <w:r>
        <w:t xml:space="preserve"> sector and inform the </w:t>
      </w:r>
      <w:r w:rsidRPr="004A4528">
        <w:t xml:space="preserve">policy settings </w:t>
      </w:r>
      <w:r>
        <w:t>required to realise this consensus.</w:t>
      </w:r>
    </w:p>
    <w:p w14:paraId="3FEBA2B6" w14:textId="77777777" w:rsidR="0066194B" w:rsidRDefault="0066194B" w:rsidP="008E2FED">
      <w:pPr>
        <w:pStyle w:val="BodyText"/>
      </w:pPr>
    </w:p>
    <w:p w14:paraId="1F8891AF" w14:textId="4068748F" w:rsidR="00D6290F" w:rsidRDefault="00EC1222" w:rsidP="008E2FED">
      <w:pPr>
        <w:pStyle w:val="BodyText"/>
      </w:pPr>
      <w:r>
        <w:t>T</w:t>
      </w:r>
      <w:r w:rsidR="00A97F5B">
        <w:t>his is</w:t>
      </w:r>
      <w:r w:rsidR="00631299">
        <w:t xml:space="preserve"> superficially appealing and </w:t>
      </w:r>
      <w:r>
        <w:t xml:space="preserve">seems </w:t>
      </w:r>
      <w:r w:rsidR="00631299">
        <w:t>straightforward</w:t>
      </w:r>
      <w:r>
        <w:t xml:space="preserve">, as though </w:t>
      </w:r>
      <w:r w:rsidR="00631299">
        <w:t xml:space="preserve">if </w:t>
      </w:r>
      <w:r w:rsidR="0066194B" w:rsidRPr="0066194B">
        <w:t>all stakeholders</w:t>
      </w:r>
      <w:r w:rsidR="00631299">
        <w:t xml:space="preserve"> </w:t>
      </w:r>
      <w:r>
        <w:t xml:space="preserve">simply </w:t>
      </w:r>
      <w:r w:rsidR="00631299">
        <w:t>share a seat at the table</w:t>
      </w:r>
      <w:r>
        <w:t>,</w:t>
      </w:r>
      <w:r w:rsidR="00631299">
        <w:t xml:space="preserve"> </w:t>
      </w:r>
      <w:r w:rsidR="0066194B" w:rsidRPr="0066194B">
        <w:t xml:space="preserve">we </w:t>
      </w:r>
      <w:r w:rsidR="002331DB">
        <w:t>will rationally discuss our concerns</w:t>
      </w:r>
      <w:r w:rsidR="0066194B" w:rsidRPr="0066194B">
        <w:t xml:space="preserve"> and reach an evidence-based and sensible approach</w:t>
      </w:r>
      <w:r w:rsidR="00544C84">
        <w:t xml:space="preserve">. However, on further reflection this seems a </w:t>
      </w:r>
      <w:r w:rsidR="00EA5112">
        <w:t>naive</w:t>
      </w:r>
      <w:r w:rsidR="00544C84">
        <w:t xml:space="preserve"> </w:t>
      </w:r>
      <w:r w:rsidR="00EA5112">
        <w:t>and implausible suggestion</w:t>
      </w:r>
      <w:r w:rsidR="00326577">
        <w:t>. It</w:t>
      </w:r>
      <w:r w:rsidR="00EA5112">
        <w:t xml:space="preserve"> impl</w:t>
      </w:r>
      <w:r w:rsidR="00326577">
        <w:t>ies</w:t>
      </w:r>
      <w:r w:rsidR="00EA5112">
        <w:t xml:space="preserve"> a </w:t>
      </w:r>
      <w:r w:rsidR="0066194B" w:rsidRPr="0066194B">
        <w:t xml:space="preserve">depoliticised </w:t>
      </w:r>
      <w:r w:rsidR="003B337D">
        <w:t xml:space="preserve">consultation is possible and </w:t>
      </w:r>
      <w:r w:rsidR="00FB70EC">
        <w:t xml:space="preserve">that </w:t>
      </w:r>
      <w:r w:rsidR="00017CF8" w:rsidRPr="0066194B">
        <w:t xml:space="preserve">partisanship </w:t>
      </w:r>
      <w:r w:rsidR="00017CF8">
        <w:t xml:space="preserve">is the only </w:t>
      </w:r>
      <w:r w:rsidR="00FB70EC" w:rsidRPr="0066194B">
        <w:t>the</w:t>
      </w:r>
      <w:r w:rsidR="0066194B" w:rsidRPr="0066194B">
        <w:t xml:space="preserve"> </w:t>
      </w:r>
      <w:r w:rsidR="003B337D">
        <w:t>barrier to creating a better</w:t>
      </w:r>
      <w:r w:rsidR="0066194B" w:rsidRPr="0066194B">
        <w:t xml:space="preserve"> education </w:t>
      </w:r>
      <w:r w:rsidR="003B337D">
        <w:t>system</w:t>
      </w:r>
      <w:r w:rsidR="00326577">
        <w:t xml:space="preserve"> – and this</w:t>
      </w:r>
      <w:r w:rsidR="003B337D">
        <w:t xml:space="preserve"> is</w:t>
      </w:r>
      <w:r w:rsidR="0066194B" w:rsidRPr="0066194B">
        <w:t xml:space="preserve"> </w:t>
      </w:r>
      <w:r w:rsidR="00D6290F">
        <w:t>simplistic.</w:t>
      </w:r>
    </w:p>
    <w:p w14:paraId="05A47F82" w14:textId="77777777" w:rsidR="00D6290F" w:rsidRDefault="00D6290F" w:rsidP="008E2FED">
      <w:pPr>
        <w:pStyle w:val="BodyText"/>
      </w:pPr>
    </w:p>
    <w:p w14:paraId="51B3539F" w14:textId="1114A1DB" w:rsidR="00D6290F" w:rsidRDefault="00D6290F" w:rsidP="008E2FED">
      <w:pPr>
        <w:pStyle w:val="BodyText"/>
      </w:pPr>
      <w:r>
        <w:t xml:space="preserve">The fault lines of partisanship </w:t>
      </w:r>
      <w:r w:rsidR="002E6E48">
        <w:t xml:space="preserve">are </w:t>
      </w:r>
      <w:r w:rsidR="00326577">
        <w:t xml:space="preserve">primarily </w:t>
      </w:r>
      <w:r w:rsidR="002E6E48">
        <w:t>seen in fractured relationships</w:t>
      </w:r>
      <w:r w:rsidR="00F83446">
        <w:t xml:space="preserve"> – particularly between </w:t>
      </w:r>
      <w:r w:rsidR="00F174A8" w:rsidRPr="00F174A8">
        <w:t xml:space="preserve">students and </w:t>
      </w:r>
      <w:r w:rsidR="00F174A8">
        <w:t xml:space="preserve">the </w:t>
      </w:r>
      <w:r w:rsidR="00F174A8" w:rsidRPr="00F174A8">
        <w:t>universit</w:t>
      </w:r>
      <w:r w:rsidR="00F174A8">
        <w:t xml:space="preserve">y which they feel </w:t>
      </w:r>
      <w:r w:rsidR="00326577">
        <w:t>uses</w:t>
      </w:r>
      <w:r w:rsidR="00F174A8">
        <w:t xml:space="preserve"> them to maximise </w:t>
      </w:r>
      <w:r w:rsidR="00F174A8" w:rsidRPr="00F174A8">
        <w:t>profit</w:t>
      </w:r>
      <w:r w:rsidR="00F174A8">
        <w:t xml:space="preserve">, </w:t>
      </w:r>
      <w:r w:rsidR="00B310EE">
        <w:t xml:space="preserve">and </w:t>
      </w:r>
      <w:r w:rsidR="00034CDF">
        <w:t xml:space="preserve">in the objectively </w:t>
      </w:r>
      <w:r w:rsidR="00034CDF" w:rsidRPr="00034CDF">
        <w:t>exploitative</w:t>
      </w:r>
      <w:r w:rsidR="00034CDF">
        <w:t xml:space="preserve"> manner Universities engage academic staff</w:t>
      </w:r>
      <w:r w:rsidR="00B310EE">
        <w:t>.</w:t>
      </w:r>
    </w:p>
    <w:p w14:paraId="6290AE96" w14:textId="77777777" w:rsidR="00D6290F" w:rsidRDefault="00D6290F" w:rsidP="008E2FED">
      <w:pPr>
        <w:pStyle w:val="BodyText"/>
      </w:pPr>
    </w:p>
    <w:p w14:paraId="5994267D" w14:textId="2657C27F" w:rsidR="00FB70EC" w:rsidRDefault="00E3204F" w:rsidP="008E2FED">
      <w:r>
        <w:t>It is UMSU’s view that this vision lacks nuance and reality</w:t>
      </w:r>
      <w:r w:rsidR="00326577">
        <w:t>,</w:t>
      </w:r>
      <w:r>
        <w:t xml:space="preserve"> and while the aspiration </w:t>
      </w:r>
      <w:r w:rsidR="00326577">
        <w:t>is</w:t>
      </w:r>
      <w:r w:rsidR="002A5A5E">
        <w:t xml:space="preserve"> laudable, it</w:t>
      </w:r>
      <w:r>
        <w:t xml:space="preserve"> is not a sufficiently </w:t>
      </w:r>
      <w:r w:rsidR="002A5A5E">
        <w:t>sophisticated framework to produce meaningful results.</w:t>
      </w:r>
    </w:p>
    <w:p w14:paraId="73BBB2D5" w14:textId="77777777" w:rsidR="002A5A5E" w:rsidRDefault="002A5A5E" w:rsidP="008E2FED"/>
    <w:p w14:paraId="610E8A41" w14:textId="67F87D17" w:rsidR="002A5A5E" w:rsidRDefault="00326577" w:rsidP="008E2FED">
      <w:r>
        <w:t>Ultimately, t</w:t>
      </w:r>
      <w:r w:rsidR="00BC0CF5">
        <w:t xml:space="preserve">he hollow promise of simple consensus and </w:t>
      </w:r>
      <w:r w:rsidR="00E4002C">
        <w:t>bipartisanship will most likely mean that</w:t>
      </w:r>
      <w:r w:rsidR="002A5A5E">
        <w:t xml:space="preserve"> many student activists, and </w:t>
      </w:r>
      <w:r w:rsidR="00BC0CF5">
        <w:t>peak bodies will not be interested in contributing</w:t>
      </w:r>
      <w:r w:rsidR="00E4002C">
        <w:t xml:space="preserve"> to the Accord.</w:t>
      </w:r>
    </w:p>
    <w:p w14:paraId="76B9076F" w14:textId="77777777" w:rsidR="00E4002C" w:rsidRDefault="00E4002C" w:rsidP="008E2FED"/>
    <w:p w14:paraId="2CE43B93" w14:textId="7F027259" w:rsidR="001B12C5" w:rsidRPr="001D09D6" w:rsidRDefault="001B12C5" w:rsidP="008E2FED">
      <w:pPr>
        <w:pStyle w:val="UMSUHeading2"/>
      </w:pPr>
      <w:r w:rsidRPr="001D09D6">
        <w:t xml:space="preserve">Breadth of </w:t>
      </w:r>
      <w:r w:rsidR="00102C6B" w:rsidRPr="001D09D6">
        <w:t xml:space="preserve">the </w:t>
      </w:r>
      <w:r w:rsidR="00102C6B">
        <w:t>Accord</w:t>
      </w:r>
      <w:r w:rsidR="00A338D3">
        <w:t xml:space="preserve">’s </w:t>
      </w:r>
      <w:proofErr w:type="spellStart"/>
      <w:r w:rsidR="00A338D3">
        <w:t>ToR</w:t>
      </w:r>
      <w:proofErr w:type="spellEnd"/>
    </w:p>
    <w:p w14:paraId="4BD9FD6A" w14:textId="70384E99" w:rsidR="006436DA" w:rsidRDefault="000138F3" w:rsidP="008E2FED">
      <w:pPr>
        <w:pStyle w:val="BodyText"/>
      </w:pPr>
      <w:r>
        <w:t>An advantage of t</w:t>
      </w:r>
      <w:r w:rsidR="008870E4">
        <w:t xml:space="preserve">he current </w:t>
      </w:r>
      <w:proofErr w:type="spellStart"/>
      <w:r w:rsidR="008870E4">
        <w:t>ToR</w:t>
      </w:r>
      <w:proofErr w:type="spellEnd"/>
      <w:r>
        <w:t xml:space="preserve"> </w:t>
      </w:r>
      <w:r w:rsidR="008870E4">
        <w:t>is</w:t>
      </w:r>
      <w:r>
        <w:t xml:space="preserve"> that it is</w:t>
      </w:r>
      <w:r w:rsidR="008870E4">
        <w:t xml:space="preserve"> framed in sufficiently broad terms to </w:t>
      </w:r>
      <w:r w:rsidR="00084EB5">
        <w:t>allow almost all aspects of Higher Education policy to be discusse</w:t>
      </w:r>
      <w:r w:rsidR="00B01F0E">
        <w:t>d, and this may enhance the Accord’s capacity to align or realign its many disparate parts</w:t>
      </w:r>
      <w:r>
        <w:t xml:space="preserve"> in a </w:t>
      </w:r>
      <w:r w:rsidR="004F6A7F">
        <w:t xml:space="preserve">more </w:t>
      </w:r>
      <w:r>
        <w:t xml:space="preserve">holistic </w:t>
      </w:r>
      <w:r w:rsidR="004F6A7F">
        <w:t>manner</w:t>
      </w:r>
      <w:r w:rsidR="00E63D77">
        <w:t>.</w:t>
      </w:r>
    </w:p>
    <w:p w14:paraId="2D2BD7D2" w14:textId="77777777" w:rsidR="00E63D77" w:rsidRDefault="00E63D77" w:rsidP="008E2FED">
      <w:pPr>
        <w:pStyle w:val="BodyText"/>
      </w:pPr>
    </w:p>
    <w:p w14:paraId="4CAC5A97" w14:textId="0F24D95B" w:rsidR="00E63D77" w:rsidRDefault="00E63D77" w:rsidP="008E2FED">
      <w:pPr>
        <w:pStyle w:val="BodyText"/>
      </w:pPr>
      <w:r>
        <w:t>However, the lack of specificity in the priorities of the Accord could also end up diluting the impact of what will</w:t>
      </w:r>
      <w:r w:rsidR="004F6A7F">
        <w:t>,</w:t>
      </w:r>
      <w:r>
        <w:t xml:space="preserve"> undoubtedly</w:t>
      </w:r>
      <w:r w:rsidR="004F6A7F">
        <w:t>,</w:t>
      </w:r>
      <w:r>
        <w:t xml:space="preserve"> be a broad range of inputs from stakeholders. </w:t>
      </w:r>
      <w:r w:rsidR="00B50703">
        <w:t xml:space="preserve">Creating coherent policy from </w:t>
      </w:r>
      <w:r w:rsidR="00B359D0">
        <w:t xml:space="preserve">such </w:t>
      </w:r>
      <w:r w:rsidR="00B50703">
        <w:t>a diverse base of recommendations will be challenging</w:t>
      </w:r>
      <w:r w:rsidR="00112FE1">
        <w:t xml:space="preserve"> for the panel, to say the least.</w:t>
      </w:r>
    </w:p>
    <w:p w14:paraId="5A102A28" w14:textId="77777777" w:rsidR="00112FE1" w:rsidRDefault="00112FE1" w:rsidP="008E2FED">
      <w:pPr>
        <w:pStyle w:val="BodyText"/>
      </w:pPr>
    </w:p>
    <w:p w14:paraId="3CC4317F" w14:textId="77777777" w:rsidR="00112FE1" w:rsidRDefault="00112FE1" w:rsidP="008E2FED">
      <w:pPr>
        <w:pStyle w:val="BodyText"/>
      </w:pPr>
    </w:p>
    <w:p w14:paraId="4F9810A7" w14:textId="77777777" w:rsidR="00112FE1" w:rsidRDefault="00112FE1" w:rsidP="008E2FED">
      <w:pPr>
        <w:pStyle w:val="BodyText"/>
      </w:pPr>
    </w:p>
    <w:p w14:paraId="4C2E7C2E" w14:textId="77777777" w:rsidR="00112FE1" w:rsidRDefault="00112FE1" w:rsidP="008E2FED">
      <w:pPr>
        <w:pStyle w:val="BodyText"/>
      </w:pPr>
    </w:p>
    <w:p w14:paraId="04768171" w14:textId="77777777" w:rsidR="00112FE1" w:rsidRDefault="00112FE1" w:rsidP="008E2FED">
      <w:pPr>
        <w:pStyle w:val="BodyText"/>
      </w:pPr>
    </w:p>
    <w:p w14:paraId="1E94D71F" w14:textId="2C232BE1" w:rsidR="003E3093" w:rsidRDefault="00A338D3" w:rsidP="008E2FED">
      <w:pPr>
        <w:pStyle w:val="UMSUHeading1"/>
      </w:pPr>
      <w:r>
        <w:lastRenderedPageBreak/>
        <w:t>Key Areas for review</w:t>
      </w:r>
    </w:p>
    <w:p w14:paraId="44C709B1" w14:textId="3DFD72DA" w:rsidR="003E3093" w:rsidRDefault="008A2226" w:rsidP="008E2FED">
      <w:pPr>
        <w:pStyle w:val="UMSUHeading2"/>
      </w:pPr>
      <w:r>
        <w:rPr>
          <w:bCs/>
        </w:rPr>
        <w:t>M</w:t>
      </w:r>
      <w:r w:rsidR="003E3093" w:rsidRPr="008A2226">
        <w:rPr>
          <w:bCs/>
        </w:rPr>
        <w:t>eeting</w:t>
      </w:r>
      <w:r w:rsidR="003E3093" w:rsidRPr="008A2226">
        <w:t xml:space="preserve"> Australia’s knowledge and skills needs</w:t>
      </w:r>
    </w:p>
    <w:p w14:paraId="13250E33" w14:textId="15A6ECA6" w:rsidR="00E743B4" w:rsidRDefault="00E743B4" w:rsidP="008E2FED">
      <w:r>
        <w:t xml:space="preserve">Rather than being driven by </w:t>
      </w:r>
      <w:r w:rsidR="002F044A">
        <w:t xml:space="preserve">bureaucratically set targets, </w:t>
      </w:r>
      <w:r w:rsidR="002F044A" w:rsidRPr="00112FE1">
        <w:rPr>
          <w:b/>
          <w:bCs/>
        </w:rPr>
        <w:t>student interest</w:t>
      </w:r>
      <w:r w:rsidR="002F044A">
        <w:t xml:space="preserve"> should drive </w:t>
      </w:r>
      <w:r w:rsidR="00BE6954">
        <w:t>resourcing to the sector.</w:t>
      </w:r>
      <w:r w:rsidR="00F359A5">
        <w:t xml:space="preserve"> It is uncontroversial to suggest that student interest </w:t>
      </w:r>
      <w:r w:rsidR="00112FE1">
        <w:t xml:space="preserve">in courses is largely </w:t>
      </w:r>
      <w:r w:rsidR="00F359A5">
        <w:t>tied to demand in the labour market</w:t>
      </w:r>
      <w:r w:rsidR="002B0D88">
        <w:t xml:space="preserve">, and so this provides a far more flexible and responsive approach </w:t>
      </w:r>
      <w:r w:rsidR="00DF1669">
        <w:t xml:space="preserve">to </w:t>
      </w:r>
      <w:r w:rsidR="002B0D88">
        <w:t>artificially set targets.</w:t>
      </w:r>
    </w:p>
    <w:p w14:paraId="00EE14C1" w14:textId="77777777" w:rsidR="00BE6954" w:rsidRDefault="00BE6954" w:rsidP="008E2FED"/>
    <w:p w14:paraId="31B882BA" w14:textId="3AC9BD98" w:rsidR="00577363" w:rsidRDefault="000A23D1" w:rsidP="008E2FED">
      <w:r>
        <w:t>The Job Ready Graduates provisions discussed further below</w:t>
      </w:r>
      <w:r w:rsidRPr="000A23D1">
        <w:t xml:space="preserve"> </w:t>
      </w:r>
      <w:r w:rsidR="00DF1669">
        <w:t>were</w:t>
      </w:r>
      <w:r>
        <w:t xml:space="preserve"> predicated on</w:t>
      </w:r>
      <w:r w:rsidRPr="000A23D1">
        <w:t xml:space="preserve"> untested assertions as to what is considered a ‘job ready degree’. While jokes about basket-weaving Arts degrees are funny at the pub, the idea that humanities and social sciences are less valuable within society is an outdated trope. </w:t>
      </w:r>
      <w:r>
        <w:t>Indeed</w:t>
      </w:r>
      <w:r w:rsidRPr="000A23D1">
        <w:t xml:space="preserve">, 60% of Federal Government MPs have studied some kind of social science degree at </w:t>
      </w:r>
      <w:proofErr w:type="gramStart"/>
      <w:r w:rsidRPr="000A23D1">
        <w:t>University</w:t>
      </w:r>
      <w:proofErr w:type="gramEnd"/>
      <w:r w:rsidRPr="000A23D1">
        <w:t>.</w:t>
      </w:r>
    </w:p>
    <w:p w14:paraId="67E189F1" w14:textId="77777777" w:rsidR="0096592A" w:rsidRDefault="0096592A" w:rsidP="008E2FED"/>
    <w:p w14:paraId="64788E04" w14:textId="77777777" w:rsidR="004E78D3" w:rsidRDefault="0096592A" w:rsidP="008E2FED">
      <w:pPr>
        <w:pStyle w:val="BodyText"/>
      </w:pPr>
      <w:r w:rsidRPr="28BBBA77">
        <w:t>Grattan Institute modelling looking into the cost influence on decision-making shows us that even though students already can save money by choosing certain courses, they do</w:t>
      </w:r>
      <w:r>
        <w:t xml:space="preserve"> </w:t>
      </w:r>
      <w:r w:rsidRPr="28BBBA77">
        <w:t>n</w:t>
      </w:r>
      <w:r>
        <w:t>o</w:t>
      </w:r>
      <w:r w:rsidRPr="28BBBA77">
        <w:t>t</w:t>
      </w:r>
      <w:r>
        <w:t xml:space="preserve"> typically decide </w:t>
      </w:r>
      <w:r w:rsidR="004E78D3">
        <w:t xml:space="preserve">what to study </w:t>
      </w:r>
      <w:r>
        <w:t>on this basis.</w:t>
      </w:r>
      <w:r w:rsidRPr="434BC802">
        <w:rPr>
          <w:rStyle w:val="FootnoteReference"/>
          <w:rFonts w:ascii="Arial" w:hAnsi="Arial" w:cs="Arial"/>
          <w:color w:val="262626" w:themeColor="text1" w:themeTint="D9"/>
          <w:sz w:val="22"/>
          <w:szCs w:val="22"/>
        </w:rPr>
        <w:footnoteReference w:id="2"/>
      </w:r>
      <w:r w:rsidRPr="28BBBA77">
        <w:t xml:space="preserve"> </w:t>
      </w:r>
    </w:p>
    <w:p w14:paraId="462815C9" w14:textId="77777777" w:rsidR="004E78D3" w:rsidRDefault="004E78D3" w:rsidP="008E2FED">
      <w:pPr>
        <w:pStyle w:val="BodyText"/>
      </w:pPr>
    </w:p>
    <w:p w14:paraId="2CD31A60" w14:textId="313F1204" w:rsidR="0096592A" w:rsidRDefault="004E78D3" w:rsidP="008E2FED">
      <w:pPr>
        <w:pStyle w:val="BodyText"/>
      </w:pPr>
      <w:r>
        <w:t>Rather, t</w:t>
      </w:r>
      <w:r w:rsidR="0096592A" w:rsidRPr="28BBBA77">
        <w:t xml:space="preserve">he entire HECS system </w:t>
      </w:r>
      <w:proofErr w:type="spellStart"/>
      <w:r>
        <w:t>was</w:t>
      </w:r>
      <w:r w:rsidR="0096592A" w:rsidRPr="28BBBA77">
        <w:t>s</w:t>
      </w:r>
      <w:proofErr w:type="spellEnd"/>
      <w:r w:rsidR="0096592A" w:rsidRPr="28BBBA77">
        <w:t xml:space="preserve"> designed to ensure that cost did not impact the choosing of a degree. The lack of upfront payments ensure that students make decisions on interests. While it may bear little influence on one’s decision in choosing a course, it will punish some and continue to place a burden on them for years to come.</w:t>
      </w:r>
    </w:p>
    <w:p w14:paraId="44D4B365" w14:textId="77777777" w:rsidR="002B0D88" w:rsidRDefault="002B0D88" w:rsidP="008E2FED"/>
    <w:p w14:paraId="448B576A" w14:textId="77777777" w:rsidR="00385D28" w:rsidRDefault="008A2226" w:rsidP="008E2FED">
      <w:pPr>
        <w:pStyle w:val="UMSUHeading2"/>
      </w:pPr>
      <w:r>
        <w:t>B</w:t>
      </w:r>
      <w:r w:rsidR="003E3093" w:rsidRPr="008A2226">
        <w:t>oosting enrolments for First Nations people, people with disability and rural and regional student</w:t>
      </w:r>
    </w:p>
    <w:p w14:paraId="69CA056E" w14:textId="44C8C589" w:rsidR="009C67BF" w:rsidRDefault="008F3425" w:rsidP="008E2FED">
      <w:pPr>
        <w:pStyle w:val="BodyText"/>
      </w:pPr>
      <w:r>
        <w:t xml:space="preserve">This is a welcome policy </w:t>
      </w:r>
      <w:r w:rsidR="00116B0E">
        <w:t>goal;</w:t>
      </w:r>
      <w:r>
        <w:t xml:space="preserve"> </w:t>
      </w:r>
      <w:r w:rsidR="00981521">
        <w:t>however,</w:t>
      </w:r>
      <w:r>
        <w:t xml:space="preserve"> it comes with the responsibility to </w:t>
      </w:r>
      <w:r w:rsidR="004E78D3">
        <w:t>pro</w:t>
      </w:r>
      <w:r w:rsidR="00981521">
        <w:t xml:space="preserve">actively </w:t>
      </w:r>
      <w:r>
        <w:t xml:space="preserve">support </w:t>
      </w:r>
      <w:r w:rsidR="00981521">
        <w:t xml:space="preserve">and retain </w:t>
      </w:r>
      <w:r>
        <w:t>those students once enrolled.</w:t>
      </w:r>
    </w:p>
    <w:p w14:paraId="12D1D148" w14:textId="77777777" w:rsidR="00981521" w:rsidRDefault="00981521" w:rsidP="008E2FED">
      <w:pPr>
        <w:pStyle w:val="BodyText"/>
      </w:pPr>
    </w:p>
    <w:p w14:paraId="5212D4BE" w14:textId="77777777" w:rsidR="00025722" w:rsidRDefault="007E4BB5" w:rsidP="008E2FED">
      <w:pPr>
        <w:pStyle w:val="BodyText"/>
      </w:pPr>
      <w:r>
        <w:t xml:space="preserve">In the middle of 2014, the UMSU Advocacy Service began highlighting the over representation of students suffering mental health and financial problems in academic progress processes, noting that </w:t>
      </w:r>
      <w:proofErr w:type="gramStart"/>
      <w:r>
        <w:t>a large number of</w:t>
      </w:r>
      <w:proofErr w:type="gramEnd"/>
      <w:r>
        <w:t xml:space="preserve"> university students fall into in the age group featuring the highest proportion of those who suffer mental illness and</w:t>
      </w:r>
      <w:r w:rsidR="00025722">
        <w:t xml:space="preserve"> poverty</w:t>
      </w:r>
      <w:r>
        <w:t>.</w:t>
      </w:r>
      <w:r>
        <w:rPr>
          <w:rStyle w:val="FootnoteReference"/>
        </w:rPr>
        <w:footnoteReference w:id="3"/>
      </w:r>
      <w:r>
        <w:t xml:space="preserve"> </w:t>
      </w:r>
    </w:p>
    <w:p w14:paraId="136F3F5E" w14:textId="77777777" w:rsidR="004E78D3" w:rsidRDefault="004E78D3" w:rsidP="008E2FED">
      <w:pPr>
        <w:pStyle w:val="BodyText"/>
      </w:pPr>
    </w:p>
    <w:p w14:paraId="1F27A845" w14:textId="77777777" w:rsidR="00025722" w:rsidRDefault="00025722" w:rsidP="008E2FED">
      <w:pPr>
        <w:pStyle w:val="BodyText"/>
      </w:pPr>
    </w:p>
    <w:p w14:paraId="4F387C8F" w14:textId="37F017B1" w:rsidR="007E4BB5" w:rsidRDefault="007E4BB5" w:rsidP="008E2FED">
      <w:pPr>
        <w:pStyle w:val="BodyText"/>
      </w:pPr>
      <w:r>
        <w:t xml:space="preserve">The Advocacy Service noted that it frequently sees students who have been struggling to keep up with their studies due to problems with their </w:t>
      </w:r>
      <w:r>
        <w:lastRenderedPageBreak/>
        <w:t xml:space="preserve">mental </w:t>
      </w:r>
      <w:r w:rsidR="00025722">
        <w:t xml:space="preserve">and physical </w:t>
      </w:r>
      <w:r>
        <w:t xml:space="preserve">health and those students can be particularly vulnerable to the gap between the special consideration process and those mechanisms to support students with chronic disabilities or ongoing health problems. This is due to both the episodic nature of acute illness as well as this effect such illnesses can have on the organisation and motivation required to negotiate the current special consideration regime. </w:t>
      </w:r>
    </w:p>
    <w:p w14:paraId="73B3D78A" w14:textId="77777777" w:rsidR="00C92576" w:rsidRPr="00BF4DBE" w:rsidRDefault="00C92576" w:rsidP="008E2FED">
      <w:pPr>
        <w:pStyle w:val="BodyText"/>
        <w:rPr>
          <w:sz w:val="14"/>
          <w:szCs w:val="14"/>
        </w:rPr>
      </w:pPr>
    </w:p>
    <w:p w14:paraId="7CD97CD5" w14:textId="027E8392" w:rsidR="00C92576" w:rsidRDefault="00820AAA" w:rsidP="008E2FED">
      <w:pPr>
        <w:pStyle w:val="BodyText"/>
      </w:pPr>
      <w:r>
        <w:t>In addition</w:t>
      </w:r>
      <w:r w:rsidR="00C92576">
        <w:t xml:space="preserve">, there are a range of potential </w:t>
      </w:r>
      <w:r w:rsidR="00B40F98">
        <w:t xml:space="preserve">institutional </w:t>
      </w:r>
      <w:r w:rsidR="00C92576">
        <w:t xml:space="preserve">disadvantages </w:t>
      </w:r>
      <w:r w:rsidR="00B40F98">
        <w:t xml:space="preserve">and systemic challenges facing </w:t>
      </w:r>
      <w:r w:rsidR="00B40F98" w:rsidRPr="008A2226">
        <w:t xml:space="preserve">First Nations people, people </w:t>
      </w:r>
      <w:r w:rsidR="001D234A">
        <w:t xml:space="preserve">living </w:t>
      </w:r>
      <w:r w:rsidR="00B40F98" w:rsidRPr="008A2226">
        <w:t>with disability and rural and regional student</w:t>
      </w:r>
      <w:r w:rsidR="00B40F98">
        <w:t>s which are not accommodated, even in principle</w:t>
      </w:r>
      <w:r w:rsidR="0087497D">
        <w:t>,</w:t>
      </w:r>
      <w:r w:rsidR="00B40F98">
        <w:t xml:space="preserve"> by </w:t>
      </w:r>
      <w:proofErr w:type="gramStart"/>
      <w:r w:rsidR="00B40F98">
        <w:t>University</w:t>
      </w:r>
      <w:proofErr w:type="gramEnd"/>
      <w:r w:rsidR="00B40F98">
        <w:t xml:space="preserve"> support systems.</w:t>
      </w:r>
      <w:r w:rsidR="00B2130A" w:rsidRPr="00B2130A">
        <w:t xml:space="preserve"> </w:t>
      </w:r>
      <w:r w:rsidR="00B2130A">
        <w:t>There are many sources of data which indicate that the support provided to students by tertiary institutions is manifestly inadequate.</w:t>
      </w:r>
    </w:p>
    <w:p w14:paraId="094DBF1D" w14:textId="77777777" w:rsidR="00B40F98" w:rsidRPr="00BF4DBE" w:rsidRDefault="00B40F98" w:rsidP="008E2FED">
      <w:pPr>
        <w:pStyle w:val="BodyText"/>
        <w:rPr>
          <w:sz w:val="12"/>
          <w:szCs w:val="12"/>
        </w:rPr>
      </w:pPr>
    </w:p>
    <w:p w14:paraId="61B36567" w14:textId="46200DD8" w:rsidR="00B40F98" w:rsidRDefault="00B40F98" w:rsidP="008E2FED">
      <w:pPr>
        <w:pStyle w:val="BodyText"/>
      </w:pPr>
      <w:r>
        <w:t xml:space="preserve">A priority for the Accord should therefore be </w:t>
      </w:r>
      <w:r w:rsidR="0087497D">
        <w:t xml:space="preserve">to ensure that universities do not only provide access </w:t>
      </w:r>
      <w:r w:rsidR="00B2130A">
        <w:t xml:space="preserve">to equity groups – but proactively support and build capacity in those students to reach completion. </w:t>
      </w:r>
    </w:p>
    <w:p w14:paraId="78F88E58" w14:textId="30857876" w:rsidR="003E3093" w:rsidRDefault="008A2226" w:rsidP="008E2FED">
      <w:pPr>
        <w:pStyle w:val="UMSUHeading2"/>
      </w:pPr>
      <w:r>
        <w:rPr>
          <w:bCs/>
        </w:rPr>
        <w:t>S</w:t>
      </w:r>
      <w:r w:rsidR="003E3093" w:rsidRPr="008A2226">
        <w:rPr>
          <w:bCs/>
        </w:rPr>
        <w:t>tudent</w:t>
      </w:r>
      <w:r w:rsidR="003E3093" w:rsidRPr="008A2226">
        <w:t xml:space="preserve"> fees and government contributions, including a review of the Job-ready Graduates program</w:t>
      </w:r>
    </w:p>
    <w:p w14:paraId="231D2331" w14:textId="2BF861B0" w:rsidR="00C35675" w:rsidRDefault="00C35675" w:rsidP="008E2FED">
      <w:pPr>
        <w:pStyle w:val="Heading3"/>
        <w:divId w:val="917976915"/>
        <w:rPr>
          <w:lang w:eastAsia="ja-JP"/>
        </w:rPr>
      </w:pPr>
      <w:r>
        <w:rPr>
          <w:lang w:eastAsia="ja-JP"/>
        </w:rPr>
        <w:t>Free Education</w:t>
      </w:r>
    </w:p>
    <w:p w14:paraId="47CE770C" w14:textId="5FC72979" w:rsidR="006938EF" w:rsidRDefault="0048234C" w:rsidP="008E2FED">
      <w:pPr>
        <w:divId w:val="917976915"/>
        <w:rPr>
          <w:lang w:eastAsia="ja-JP"/>
        </w:rPr>
      </w:pPr>
      <w:r>
        <w:rPr>
          <w:lang w:eastAsia="ja-JP"/>
        </w:rPr>
        <w:t>T</w:t>
      </w:r>
      <w:r w:rsidR="00A1551D">
        <w:rPr>
          <w:lang w:eastAsia="ja-JP"/>
        </w:rPr>
        <w:t xml:space="preserve">he </w:t>
      </w:r>
      <w:proofErr w:type="gramStart"/>
      <w:r w:rsidR="00A1551D">
        <w:rPr>
          <w:lang w:eastAsia="ja-JP"/>
        </w:rPr>
        <w:t>ultimate aim</w:t>
      </w:r>
      <w:proofErr w:type="gramEnd"/>
      <w:r w:rsidR="00A1551D">
        <w:rPr>
          <w:lang w:eastAsia="ja-JP"/>
        </w:rPr>
        <w:t xml:space="preserve"> of</w:t>
      </w:r>
      <w:r w:rsidR="00007624">
        <w:rPr>
          <w:lang w:eastAsia="ja-JP"/>
        </w:rPr>
        <w:t xml:space="preserve"> </w:t>
      </w:r>
      <w:r>
        <w:rPr>
          <w:lang w:eastAsia="ja-JP"/>
        </w:rPr>
        <w:t>most</w:t>
      </w:r>
      <w:r w:rsidR="00CE28AF">
        <w:rPr>
          <w:lang w:eastAsia="ja-JP"/>
        </w:rPr>
        <w:t xml:space="preserve"> </w:t>
      </w:r>
      <w:r w:rsidR="00007624">
        <w:rPr>
          <w:lang w:eastAsia="ja-JP"/>
        </w:rPr>
        <w:t>student</w:t>
      </w:r>
      <w:r w:rsidR="00B2130A">
        <w:rPr>
          <w:lang w:eastAsia="ja-JP"/>
        </w:rPr>
        <w:t>-</w:t>
      </w:r>
      <w:r w:rsidR="001B0C26">
        <w:rPr>
          <w:lang w:eastAsia="ja-JP"/>
        </w:rPr>
        <w:t xml:space="preserve">led organisations is the </w:t>
      </w:r>
      <w:r w:rsidR="00CE28AF">
        <w:rPr>
          <w:lang w:eastAsia="ja-JP"/>
        </w:rPr>
        <w:t xml:space="preserve">comprehensive </w:t>
      </w:r>
      <w:r w:rsidR="001B0C26">
        <w:rPr>
          <w:lang w:eastAsia="ja-JP"/>
        </w:rPr>
        <w:t>re-introduction of free education</w:t>
      </w:r>
      <w:r w:rsidR="001A766B">
        <w:rPr>
          <w:lang w:eastAsia="ja-JP"/>
        </w:rPr>
        <w:t>.</w:t>
      </w:r>
      <w:r w:rsidR="000A1F97">
        <w:rPr>
          <w:lang w:eastAsia="ja-JP"/>
        </w:rPr>
        <w:t xml:space="preserve"> </w:t>
      </w:r>
      <w:r w:rsidR="00CE28AF">
        <w:rPr>
          <w:lang w:eastAsia="ja-JP"/>
        </w:rPr>
        <w:t>Indeed, g</w:t>
      </w:r>
      <w:r w:rsidR="000A1F97">
        <w:rPr>
          <w:lang w:eastAsia="ja-JP"/>
        </w:rPr>
        <w:t xml:space="preserve">iven the breadth of the </w:t>
      </w:r>
      <w:proofErr w:type="spellStart"/>
      <w:r w:rsidR="000A1F97">
        <w:rPr>
          <w:lang w:eastAsia="ja-JP"/>
        </w:rPr>
        <w:t>ToR</w:t>
      </w:r>
      <w:proofErr w:type="spellEnd"/>
      <w:r w:rsidR="000A1F97">
        <w:rPr>
          <w:lang w:eastAsia="ja-JP"/>
        </w:rPr>
        <w:t xml:space="preserve"> it would be disingen</w:t>
      </w:r>
      <w:r w:rsidR="00F545BD">
        <w:rPr>
          <w:lang w:eastAsia="ja-JP"/>
        </w:rPr>
        <w:t xml:space="preserve">uous for the Accord to avoid </w:t>
      </w:r>
      <w:r w:rsidR="00CE28AF">
        <w:rPr>
          <w:lang w:eastAsia="ja-JP"/>
        </w:rPr>
        <w:t>engagement</w:t>
      </w:r>
      <w:r w:rsidR="00FC583F">
        <w:rPr>
          <w:lang w:eastAsia="ja-JP"/>
        </w:rPr>
        <w:t xml:space="preserve"> with an examination</w:t>
      </w:r>
      <w:r w:rsidR="00573E24">
        <w:rPr>
          <w:lang w:eastAsia="ja-JP"/>
        </w:rPr>
        <w:t xml:space="preserve"> of free education</w:t>
      </w:r>
      <w:r w:rsidR="00EA7D74">
        <w:rPr>
          <w:lang w:eastAsia="ja-JP"/>
        </w:rPr>
        <w:t xml:space="preserve"> models</w:t>
      </w:r>
      <w:r w:rsidR="00395144">
        <w:rPr>
          <w:lang w:eastAsia="ja-JP"/>
        </w:rPr>
        <w:t xml:space="preserve"> and </w:t>
      </w:r>
      <w:r w:rsidR="002A2554">
        <w:rPr>
          <w:lang w:eastAsia="ja-JP"/>
        </w:rPr>
        <w:t>genuine consideration of how this is ac</w:t>
      </w:r>
      <w:r w:rsidR="0094695F">
        <w:rPr>
          <w:lang w:eastAsia="ja-JP"/>
        </w:rPr>
        <w:t>hieved in international settings, among other things.</w:t>
      </w:r>
      <w:r w:rsidR="006938EF">
        <w:rPr>
          <w:lang w:eastAsia="ja-JP"/>
        </w:rPr>
        <w:t xml:space="preserve"> </w:t>
      </w:r>
    </w:p>
    <w:p w14:paraId="35E41D79" w14:textId="77777777" w:rsidR="006938EF" w:rsidRPr="00BF4DBE" w:rsidRDefault="006938EF" w:rsidP="008E2FED">
      <w:pPr>
        <w:divId w:val="917976915"/>
        <w:rPr>
          <w:sz w:val="12"/>
          <w:szCs w:val="12"/>
          <w:lang w:eastAsia="ja-JP"/>
        </w:rPr>
      </w:pPr>
    </w:p>
    <w:p w14:paraId="2AAFA969" w14:textId="526CCC20" w:rsidR="00C35675" w:rsidRDefault="006938EF" w:rsidP="008E2FED">
      <w:pPr>
        <w:divId w:val="917976915"/>
        <w:rPr>
          <w:lang w:eastAsia="ja-JP"/>
        </w:rPr>
      </w:pPr>
      <w:r>
        <w:rPr>
          <w:lang w:eastAsia="ja-JP"/>
        </w:rPr>
        <w:t xml:space="preserve">Given the current Prime Minister and many of those involved in the Accord will have been the beneficiaries of free education in Australia in the 70s and 80s, it </w:t>
      </w:r>
      <w:r w:rsidR="00BF4DBE">
        <w:rPr>
          <w:lang w:eastAsia="ja-JP"/>
        </w:rPr>
        <w:t>would be deeply</w:t>
      </w:r>
      <w:r w:rsidR="009A0A17">
        <w:rPr>
          <w:lang w:eastAsia="ja-JP"/>
        </w:rPr>
        <w:t xml:space="preserve"> insulting to c</w:t>
      </w:r>
      <w:r w:rsidR="002F7435">
        <w:rPr>
          <w:lang w:eastAsia="ja-JP"/>
        </w:rPr>
        <w:t xml:space="preserve">urrent students </w:t>
      </w:r>
      <w:r w:rsidR="00FC583F">
        <w:rPr>
          <w:lang w:eastAsia="ja-JP"/>
        </w:rPr>
        <w:t>should</w:t>
      </w:r>
      <w:r w:rsidR="002F7435">
        <w:rPr>
          <w:lang w:eastAsia="ja-JP"/>
        </w:rPr>
        <w:t xml:space="preserve"> this issue be considered off the table in any Accord.</w:t>
      </w:r>
    </w:p>
    <w:p w14:paraId="137F4C8C" w14:textId="77777777" w:rsidR="0049292A" w:rsidRPr="00BF4DBE" w:rsidRDefault="0049292A" w:rsidP="008E2FED">
      <w:pPr>
        <w:divId w:val="917976915"/>
        <w:rPr>
          <w:sz w:val="12"/>
          <w:szCs w:val="12"/>
          <w:lang w:eastAsia="ja-JP"/>
        </w:rPr>
      </w:pPr>
    </w:p>
    <w:p w14:paraId="7729B507" w14:textId="4237F68C" w:rsidR="0049292A" w:rsidRDefault="0049292A" w:rsidP="008E2FED">
      <w:pPr>
        <w:pStyle w:val="Heading3"/>
        <w:divId w:val="917976915"/>
        <w:rPr>
          <w:lang w:eastAsia="ja-JP"/>
        </w:rPr>
      </w:pPr>
      <w:r>
        <w:rPr>
          <w:lang w:eastAsia="ja-JP"/>
        </w:rPr>
        <w:t>Government Contribution</w:t>
      </w:r>
      <w:r w:rsidR="00334AF4">
        <w:rPr>
          <w:lang w:eastAsia="ja-JP"/>
        </w:rPr>
        <w:t>s</w:t>
      </w:r>
    </w:p>
    <w:p w14:paraId="16ADCDFE" w14:textId="1B383FD3" w:rsidR="00334AF4" w:rsidRDefault="00334AF4" w:rsidP="008E2FED">
      <w:pPr>
        <w:pStyle w:val="BodyText"/>
        <w:divId w:val="917976915"/>
      </w:pPr>
      <w:r>
        <w:t>Any drop in course funding has a significant impact on the quality of teaching and learning. COVID-19 has left our universities vulnerable – the University of Melbourne alone is expected to lose around $1 Billion over the next three years</w:t>
      </w:r>
      <w:r w:rsidRPr="687698E8">
        <w:rPr>
          <w:rStyle w:val="FootnoteReference"/>
        </w:rPr>
        <w:footnoteReference w:id="4"/>
      </w:r>
      <w:r>
        <w:t xml:space="preserve">. University of Melbourne students are deeply concerned with job cuts at the University, which saw 450 staff let go just </w:t>
      </w:r>
      <w:r w:rsidR="00F75F93">
        <w:t>in 2020</w:t>
      </w:r>
      <w:r>
        <w:t xml:space="preserve">, </w:t>
      </w:r>
      <w:r w:rsidR="00F75F93">
        <w:t>and</w:t>
      </w:r>
      <w:r>
        <w:t xml:space="preserve"> a high likelihood of more to come. UMSU has received feedback from hundreds of students, who through larger class sizes, </w:t>
      </w:r>
      <w:r w:rsidR="008F66FA">
        <w:t>fewer</w:t>
      </w:r>
      <w:r>
        <w:t xml:space="preserve"> subject offerings and poorer administration support know they will feel the direct impacts of further cuts to higher education.</w:t>
      </w:r>
    </w:p>
    <w:p w14:paraId="24C45062" w14:textId="24CA3FE7" w:rsidR="00334AF4" w:rsidRPr="002E3A99" w:rsidRDefault="008F66FA" w:rsidP="008E2FED">
      <w:pPr>
        <w:pStyle w:val="BodyText"/>
        <w:divId w:val="917976915"/>
        <w:rPr>
          <w:rFonts w:cs="Times New Roman"/>
        </w:rPr>
      </w:pPr>
      <w:r>
        <w:t>A</w:t>
      </w:r>
      <w:r w:rsidR="00334AF4">
        <w:t xml:space="preserve">ny </w:t>
      </w:r>
      <w:r>
        <w:t>policy</w:t>
      </w:r>
      <w:r w:rsidR="00334AF4">
        <w:t xml:space="preserve"> for tertiary education </w:t>
      </w:r>
      <w:r>
        <w:t>should</w:t>
      </w:r>
      <w:r w:rsidR="00334AF4">
        <w:t xml:space="preserve"> aim to improve overall funding - </w:t>
      </w:r>
      <w:r w:rsidR="00334AF4">
        <w:lastRenderedPageBreak/>
        <w:t>Australian Government funding is already below OECD standards</w:t>
      </w:r>
      <w:r w:rsidR="00334AF4" w:rsidRPr="6001492A">
        <w:rPr>
          <w:rStyle w:val="FootnoteReference"/>
        </w:rPr>
        <w:footnoteReference w:id="5"/>
      </w:r>
      <w:r w:rsidR="00334AF4">
        <w:t xml:space="preserve">.  </w:t>
      </w:r>
    </w:p>
    <w:p w14:paraId="55386609" w14:textId="77777777" w:rsidR="00334AF4" w:rsidRDefault="00334AF4" w:rsidP="008E2FED">
      <w:pPr>
        <w:divId w:val="917976915"/>
        <w:rPr>
          <w:lang w:eastAsia="ja-JP"/>
        </w:rPr>
      </w:pPr>
    </w:p>
    <w:p w14:paraId="41C2D385" w14:textId="77777777" w:rsidR="00C35675" w:rsidRDefault="00C35675" w:rsidP="008E2FED">
      <w:pPr>
        <w:pStyle w:val="Heading3"/>
        <w:divId w:val="917976915"/>
      </w:pPr>
      <w:r w:rsidRPr="008A2226">
        <w:t>Job-ready Graduates program</w:t>
      </w:r>
    </w:p>
    <w:p w14:paraId="2C24934C" w14:textId="14C9F733" w:rsidR="00930E3C" w:rsidRDefault="00930E3C" w:rsidP="008E2FED">
      <w:pPr>
        <w:divId w:val="917976915"/>
        <w:rPr>
          <w:w w:val="100"/>
          <w:lang w:eastAsia="ja-JP"/>
        </w:rPr>
      </w:pPr>
      <w:r w:rsidRPr="00930E3C">
        <w:rPr>
          <w:w w:val="100"/>
          <w:lang w:eastAsia="ja-JP"/>
        </w:rPr>
        <w:t xml:space="preserve">The gaps in the mythical conveyor belt from education to work have been one cause of students’ disenchantment, leading to the insistence by </w:t>
      </w:r>
      <w:r w:rsidR="00A76E46">
        <w:rPr>
          <w:w w:val="100"/>
          <w:lang w:eastAsia="ja-JP"/>
        </w:rPr>
        <w:t>the community</w:t>
      </w:r>
      <w:r w:rsidRPr="00930E3C">
        <w:rPr>
          <w:w w:val="100"/>
          <w:lang w:eastAsia="ja-JP"/>
        </w:rPr>
        <w:t xml:space="preserve">, </w:t>
      </w:r>
      <w:proofErr w:type="gramStart"/>
      <w:r w:rsidRPr="00930E3C">
        <w:rPr>
          <w:w w:val="100"/>
          <w:lang w:eastAsia="ja-JP"/>
        </w:rPr>
        <w:t>employers</w:t>
      </w:r>
      <w:proofErr w:type="gramEnd"/>
      <w:r w:rsidRPr="00930E3C">
        <w:rPr>
          <w:w w:val="100"/>
          <w:lang w:eastAsia="ja-JP"/>
        </w:rPr>
        <w:t xml:space="preserve"> and governments </w:t>
      </w:r>
      <w:r w:rsidR="00A76E46">
        <w:rPr>
          <w:w w:val="100"/>
          <w:lang w:eastAsia="ja-JP"/>
        </w:rPr>
        <w:t xml:space="preserve">alike </w:t>
      </w:r>
      <w:r w:rsidRPr="00930E3C">
        <w:rPr>
          <w:w w:val="100"/>
          <w:lang w:eastAsia="ja-JP"/>
        </w:rPr>
        <w:t>that universities produce “job-ready graduates”.</w:t>
      </w:r>
    </w:p>
    <w:p w14:paraId="04F56D54" w14:textId="77777777" w:rsidR="00A0695B" w:rsidRPr="00930E3C" w:rsidRDefault="00A0695B" w:rsidP="008E2FED">
      <w:pPr>
        <w:divId w:val="917976915"/>
        <w:rPr>
          <w:w w:val="100"/>
          <w:lang w:eastAsia="ja-JP"/>
        </w:rPr>
      </w:pPr>
    </w:p>
    <w:p w14:paraId="1CE9D0C3" w14:textId="29A3D7E6" w:rsidR="00315728" w:rsidRDefault="00A76E46" w:rsidP="008E2FED">
      <w:pPr>
        <w:divId w:val="917976915"/>
        <w:rPr>
          <w:w w:val="100"/>
          <w:lang w:eastAsia="ja-JP"/>
        </w:rPr>
      </w:pPr>
      <w:r>
        <w:rPr>
          <w:w w:val="100"/>
          <w:lang w:eastAsia="ja-JP"/>
        </w:rPr>
        <w:t>However, as discussed above</w:t>
      </w:r>
      <w:r w:rsidR="00315728">
        <w:rPr>
          <w:w w:val="100"/>
          <w:lang w:eastAsia="ja-JP"/>
        </w:rPr>
        <w:t xml:space="preserve"> - </w:t>
      </w:r>
      <w:r w:rsidR="00930E3C" w:rsidRPr="00930E3C">
        <w:rPr>
          <w:w w:val="100"/>
          <w:lang w:eastAsia="ja-JP"/>
        </w:rPr>
        <w:t xml:space="preserve">narrowing the supply of graduates to meet </w:t>
      </w:r>
      <w:r w:rsidR="00930E3C" w:rsidRPr="00315728">
        <w:rPr>
          <w:i/>
          <w:iCs/>
          <w:w w:val="100"/>
          <w:lang w:eastAsia="ja-JP"/>
        </w:rPr>
        <w:t>predicted</w:t>
      </w:r>
      <w:r w:rsidR="00930E3C" w:rsidRPr="00930E3C">
        <w:rPr>
          <w:w w:val="100"/>
          <w:lang w:eastAsia="ja-JP"/>
        </w:rPr>
        <w:t xml:space="preserve"> labour force needs</w:t>
      </w:r>
      <w:r w:rsidR="00315728">
        <w:rPr>
          <w:w w:val="100"/>
          <w:lang w:eastAsia="ja-JP"/>
        </w:rPr>
        <w:t xml:space="preserve">, rather than a system that is responsive and flexible to student demand for </w:t>
      </w:r>
      <w:r w:rsidR="00906809">
        <w:rPr>
          <w:w w:val="100"/>
          <w:lang w:eastAsia="ja-JP"/>
        </w:rPr>
        <w:t xml:space="preserve">places </w:t>
      </w:r>
      <w:r w:rsidR="00930E3C" w:rsidRPr="00930E3C">
        <w:rPr>
          <w:w w:val="100"/>
          <w:lang w:eastAsia="ja-JP"/>
        </w:rPr>
        <w:t xml:space="preserve">does not improve the </w:t>
      </w:r>
      <w:r w:rsidR="00906809">
        <w:rPr>
          <w:w w:val="100"/>
          <w:lang w:eastAsia="ja-JP"/>
        </w:rPr>
        <w:t>alignment</w:t>
      </w:r>
      <w:r w:rsidR="00930E3C" w:rsidRPr="00930E3C">
        <w:rPr>
          <w:w w:val="100"/>
          <w:lang w:eastAsia="ja-JP"/>
        </w:rPr>
        <w:t xml:space="preserve"> between education and work. </w:t>
      </w:r>
    </w:p>
    <w:p w14:paraId="0422D478" w14:textId="77777777" w:rsidR="00906809" w:rsidRDefault="00906809" w:rsidP="008E2FED">
      <w:pPr>
        <w:divId w:val="917976915"/>
        <w:rPr>
          <w:w w:val="100"/>
          <w:lang w:eastAsia="ja-JP"/>
        </w:rPr>
      </w:pPr>
    </w:p>
    <w:p w14:paraId="12339D55" w14:textId="25D0C200" w:rsidR="00930E3C" w:rsidRDefault="00906809" w:rsidP="008E2FED">
      <w:pPr>
        <w:divId w:val="917976915"/>
        <w:rPr>
          <w:w w:val="100"/>
          <w:lang w:eastAsia="ja-JP"/>
        </w:rPr>
      </w:pPr>
      <w:r>
        <w:rPr>
          <w:w w:val="100"/>
          <w:lang w:eastAsia="ja-JP"/>
        </w:rPr>
        <w:t xml:space="preserve">Nevertheless, if the </w:t>
      </w:r>
      <w:r w:rsidR="00E36902">
        <w:rPr>
          <w:w w:val="100"/>
          <w:lang w:eastAsia="ja-JP"/>
        </w:rPr>
        <w:t xml:space="preserve">Accord could deliver a </w:t>
      </w:r>
      <w:r w:rsidR="00F46D0E">
        <w:rPr>
          <w:w w:val="100"/>
          <w:lang w:eastAsia="ja-JP"/>
        </w:rPr>
        <w:t xml:space="preserve">system based on a </w:t>
      </w:r>
      <w:r w:rsidR="00930E3C" w:rsidRPr="002F6183">
        <w:rPr>
          <w:w w:val="100"/>
          <w:lang w:eastAsia="ja-JP"/>
        </w:rPr>
        <w:t xml:space="preserve">more sophisticated understanding and management of the </w:t>
      </w:r>
      <w:r w:rsidR="00F46D0E" w:rsidRPr="002F6183">
        <w:rPr>
          <w:w w:val="100"/>
          <w:lang w:eastAsia="ja-JP"/>
        </w:rPr>
        <w:t>connection</w:t>
      </w:r>
      <w:r w:rsidR="00930E3C" w:rsidRPr="002F6183">
        <w:rPr>
          <w:w w:val="100"/>
          <w:lang w:eastAsia="ja-JP"/>
        </w:rPr>
        <w:t xml:space="preserve"> between higher education and work</w:t>
      </w:r>
      <w:r w:rsidR="00F46D0E" w:rsidRPr="002F6183">
        <w:rPr>
          <w:w w:val="100"/>
          <w:lang w:eastAsia="ja-JP"/>
        </w:rPr>
        <w:t>, this would be</w:t>
      </w:r>
      <w:r w:rsidR="002F6183" w:rsidRPr="002F6183">
        <w:rPr>
          <w:w w:val="100"/>
          <w:lang w:eastAsia="ja-JP"/>
        </w:rPr>
        <w:t xml:space="preserve"> a useful outcome.</w:t>
      </w:r>
    </w:p>
    <w:p w14:paraId="23AB74F0" w14:textId="77777777" w:rsidR="00415402" w:rsidRDefault="00415402" w:rsidP="008E2FED">
      <w:pPr>
        <w:divId w:val="917976915"/>
        <w:rPr>
          <w:w w:val="100"/>
          <w:lang w:eastAsia="ja-JP"/>
        </w:rPr>
      </w:pPr>
    </w:p>
    <w:p w14:paraId="739486B0" w14:textId="1774D33D" w:rsidR="00415402" w:rsidRDefault="00950942" w:rsidP="008E2FED">
      <w:pPr>
        <w:divId w:val="917976915"/>
        <w:rPr>
          <w:w w:val="100"/>
          <w:lang w:eastAsia="ja-JP"/>
        </w:rPr>
      </w:pPr>
      <w:r>
        <w:rPr>
          <w:w w:val="100"/>
          <w:lang w:eastAsia="ja-JP"/>
        </w:rPr>
        <w:t xml:space="preserve">Other issues for focus </w:t>
      </w:r>
      <w:proofErr w:type="gramStart"/>
      <w:r>
        <w:rPr>
          <w:w w:val="100"/>
          <w:lang w:eastAsia="ja-JP"/>
        </w:rPr>
        <w:t xml:space="preserve">in the </w:t>
      </w:r>
      <w:r w:rsidR="001A0CAC">
        <w:rPr>
          <w:w w:val="100"/>
          <w:lang w:eastAsia="ja-JP"/>
        </w:rPr>
        <w:t>area of</w:t>
      </w:r>
      <w:proofErr w:type="gramEnd"/>
      <w:r w:rsidR="001A0CAC">
        <w:rPr>
          <w:w w:val="100"/>
          <w:lang w:eastAsia="ja-JP"/>
        </w:rPr>
        <w:t xml:space="preserve"> student fees</w:t>
      </w:r>
      <w:r w:rsidR="00C35675">
        <w:rPr>
          <w:w w:val="100"/>
          <w:lang w:eastAsia="ja-JP"/>
        </w:rPr>
        <w:t xml:space="preserve"> and debt</w:t>
      </w:r>
      <w:r w:rsidR="00FC583F">
        <w:rPr>
          <w:w w:val="100"/>
          <w:lang w:eastAsia="ja-JP"/>
        </w:rPr>
        <w:t xml:space="preserve"> include:</w:t>
      </w:r>
    </w:p>
    <w:p w14:paraId="42B00D90" w14:textId="77777777" w:rsidR="000641CF" w:rsidRDefault="000641CF" w:rsidP="008E2FED">
      <w:pPr>
        <w:divId w:val="917976915"/>
        <w:rPr>
          <w:w w:val="100"/>
          <w:lang w:eastAsia="ja-JP"/>
        </w:rPr>
      </w:pPr>
    </w:p>
    <w:p w14:paraId="3606E697" w14:textId="7EDAB8E0" w:rsidR="000641CF" w:rsidRPr="000641CF" w:rsidRDefault="0048234C" w:rsidP="008E2FED">
      <w:pPr>
        <w:pStyle w:val="Heading3"/>
        <w:divId w:val="917976915"/>
      </w:pPr>
      <w:bookmarkStart w:id="0" w:name="_Toc50626871"/>
      <w:bookmarkStart w:id="1" w:name="_Toc50627042"/>
      <w:r>
        <w:t>‘</w:t>
      </w:r>
      <w:r w:rsidR="000641CF" w:rsidRPr="000641CF">
        <w:t>Debt Sentence</w:t>
      </w:r>
      <w:bookmarkEnd w:id="0"/>
      <w:bookmarkEnd w:id="1"/>
      <w:r>
        <w:t>’</w:t>
      </w:r>
      <w:r w:rsidR="00B139D1">
        <w:t xml:space="preserve"> and the cost-of-living crisis</w:t>
      </w:r>
    </w:p>
    <w:p w14:paraId="41C8EE05" w14:textId="5CE2B77E" w:rsidR="000641CF" w:rsidRDefault="000641CF" w:rsidP="008E2FED">
      <w:pPr>
        <w:pStyle w:val="BodyText"/>
        <w:divId w:val="917976915"/>
      </w:pPr>
      <w:r>
        <w:t xml:space="preserve">Changes introduced by the </w:t>
      </w:r>
      <w:r w:rsidR="00CE63B7">
        <w:t>Job-ready Graduates program</w:t>
      </w:r>
      <w:r w:rsidR="002157DD">
        <w:t xml:space="preserve"> </w:t>
      </w:r>
      <w:r w:rsidR="009970A6">
        <w:t>included</w:t>
      </w:r>
      <w:r>
        <w:t xml:space="preserve"> </w:t>
      </w:r>
      <w:r w:rsidRPr="28BBBA77">
        <w:t xml:space="preserve">increases of 113 </w:t>
      </w:r>
      <w:r w:rsidR="003E0392">
        <w:t>%</w:t>
      </w:r>
      <w:r w:rsidRPr="28BBBA77">
        <w:t xml:space="preserve"> to humanities and communications degrees and 28 </w:t>
      </w:r>
      <w:r w:rsidR="003C4ABF">
        <w:t>%</w:t>
      </w:r>
      <w:r w:rsidRPr="28BBBA77">
        <w:t xml:space="preserve"> for law and commerce degrees. These changes </w:t>
      </w:r>
      <w:r w:rsidR="009970A6">
        <w:t xml:space="preserve">have </w:t>
      </w:r>
      <w:r w:rsidR="00E95D43">
        <w:t>and will continue to</w:t>
      </w:r>
      <w:r w:rsidRPr="28BBBA77">
        <w:t xml:space="preserve"> result in thousands of university students enter</w:t>
      </w:r>
      <w:r>
        <w:t>ing</w:t>
      </w:r>
      <w:r w:rsidRPr="28BBBA77">
        <w:t xml:space="preserve"> the higher education system already facing more debt than any other student in </w:t>
      </w:r>
      <w:r>
        <w:t xml:space="preserve">Australian </w:t>
      </w:r>
      <w:r w:rsidRPr="28BBBA77">
        <w:t xml:space="preserve">history. </w:t>
      </w:r>
      <w:r w:rsidR="00B139D1">
        <w:t>M</w:t>
      </w:r>
      <w:r w:rsidRPr="28BBBA77">
        <w:t xml:space="preserve">odelling from the Parliamentary Library that show students will take nearly 20 years to pay off their HECS debts under this </w:t>
      </w:r>
      <w:r w:rsidR="00B139D1">
        <w:t>program</w:t>
      </w:r>
      <w:r w:rsidRPr="28BBBA77">
        <w:t xml:space="preserve"> – doubling </w:t>
      </w:r>
      <w:r>
        <w:t>the</w:t>
      </w:r>
      <w:r w:rsidRPr="28BBBA77">
        <w:t xml:space="preserve"> current time frame</w:t>
      </w:r>
      <w:r>
        <w:t>.</w:t>
      </w:r>
      <w:r w:rsidRPr="1CF3F31C">
        <w:rPr>
          <w:rStyle w:val="FootnoteReference"/>
          <w:rFonts w:ascii="Arial" w:hAnsi="Arial" w:cs="Arial"/>
          <w:color w:val="000000" w:themeColor="text1"/>
          <w:sz w:val="22"/>
          <w:szCs w:val="22"/>
        </w:rPr>
        <w:footnoteReference w:id="6"/>
      </w:r>
      <w:r w:rsidRPr="1CF3F31C">
        <w:t xml:space="preserve"> </w:t>
      </w:r>
    </w:p>
    <w:p w14:paraId="3B3E021B" w14:textId="77777777" w:rsidR="00885404" w:rsidRPr="00FC583F" w:rsidRDefault="00885404" w:rsidP="008E2FED">
      <w:pPr>
        <w:pStyle w:val="BodyText"/>
      </w:pPr>
    </w:p>
    <w:p w14:paraId="2D49E02D" w14:textId="11829726" w:rsidR="009C67BF" w:rsidRDefault="009C67BF" w:rsidP="008E2FED">
      <w:pPr>
        <w:rPr>
          <w:lang w:eastAsia="en-GB"/>
        </w:rPr>
      </w:pPr>
      <w:r w:rsidRPr="008F4B8D">
        <w:rPr>
          <w:lang w:eastAsia="en-GB"/>
        </w:rPr>
        <w:t xml:space="preserve">Rising cost of living has meant students have to work longer hours instead of </w:t>
      </w:r>
      <w:r w:rsidR="003C4ABF">
        <w:rPr>
          <w:lang w:eastAsia="en-GB"/>
        </w:rPr>
        <w:t>spending</w:t>
      </w:r>
      <w:r w:rsidRPr="008F4B8D">
        <w:rPr>
          <w:lang w:eastAsia="en-GB"/>
        </w:rPr>
        <w:t xml:space="preserve"> time on university work.</w:t>
      </w:r>
    </w:p>
    <w:p w14:paraId="02B7E8A8" w14:textId="77777777" w:rsidR="00B139D1" w:rsidRPr="00FC583F" w:rsidRDefault="00B139D1" w:rsidP="008E2FED">
      <w:pPr>
        <w:rPr>
          <w:lang w:eastAsia="en-GB"/>
        </w:rPr>
      </w:pPr>
    </w:p>
    <w:p w14:paraId="0031BD83" w14:textId="6D3EEBB1" w:rsidR="009C67BF" w:rsidRDefault="00026214" w:rsidP="008E2FED">
      <w:pPr>
        <w:rPr>
          <w:rFonts w:ascii="Times New Roman" w:hAnsi="Times New Roman" w:cs="Times New Roman"/>
          <w:lang w:eastAsia="en-GB"/>
        </w:rPr>
      </w:pPr>
      <w:r>
        <w:rPr>
          <w:lang w:eastAsia="en-GB"/>
        </w:rPr>
        <w:t>The age of independence for y</w:t>
      </w:r>
      <w:r w:rsidR="009C67BF" w:rsidRPr="008F4B8D">
        <w:rPr>
          <w:lang w:eastAsia="en-GB"/>
        </w:rPr>
        <w:t>outh allowance</w:t>
      </w:r>
      <w:r>
        <w:rPr>
          <w:lang w:eastAsia="en-GB"/>
        </w:rPr>
        <w:t xml:space="preserve"> remains too high</w:t>
      </w:r>
      <w:r w:rsidR="003C4ABF">
        <w:rPr>
          <w:lang w:eastAsia="en-GB"/>
        </w:rPr>
        <w:t>,</w:t>
      </w:r>
      <w:r>
        <w:rPr>
          <w:lang w:eastAsia="en-GB"/>
        </w:rPr>
        <w:t xml:space="preserve"> l</w:t>
      </w:r>
      <w:r w:rsidR="009C67BF" w:rsidRPr="008F4B8D">
        <w:rPr>
          <w:lang w:eastAsia="en-GB"/>
        </w:rPr>
        <w:t>ocking many people out of receiving youth allowance to help them at the university</w:t>
      </w:r>
      <w:r w:rsidR="003C4ABF">
        <w:rPr>
          <w:lang w:eastAsia="en-GB"/>
        </w:rPr>
        <w:t>. P</w:t>
      </w:r>
      <w:r w:rsidR="009C67BF" w:rsidRPr="008F4B8D">
        <w:rPr>
          <w:lang w:eastAsia="en-GB"/>
        </w:rPr>
        <w:t xml:space="preserve">arental income tests </w:t>
      </w:r>
      <w:r>
        <w:rPr>
          <w:lang w:eastAsia="en-GB"/>
        </w:rPr>
        <w:t xml:space="preserve">have </w:t>
      </w:r>
      <w:r w:rsidR="009C67BF" w:rsidRPr="008F4B8D">
        <w:rPr>
          <w:lang w:eastAsia="en-GB"/>
        </w:rPr>
        <w:t>not been changed despite inflatio</w:t>
      </w:r>
      <w:r>
        <w:rPr>
          <w:lang w:eastAsia="en-GB"/>
        </w:rPr>
        <w:t xml:space="preserve">n and the </w:t>
      </w:r>
      <w:r w:rsidRPr="008F4B8D">
        <w:rPr>
          <w:lang w:eastAsia="en-GB"/>
        </w:rPr>
        <w:t>cost-of-living</w:t>
      </w:r>
      <w:r w:rsidR="009C67BF" w:rsidRPr="008F4B8D">
        <w:rPr>
          <w:lang w:eastAsia="en-GB"/>
        </w:rPr>
        <w:t xml:space="preserve"> crisis </w:t>
      </w:r>
      <w:r>
        <w:rPr>
          <w:lang w:eastAsia="en-GB"/>
        </w:rPr>
        <w:t xml:space="preserve">with </w:t>
      </w:r>
      <w:r w:rsidR="009C67BF" w:rsidRPr="008F4B8D">
        <w:rPr>
          <w:lang w:eastAsia="en-GB"/>
        </w:rPr>
        <w:t>no considerat</w:t>
      </w:r>
      <w:r w:rsidR="009C67BF" w:rsidRPr="00026214">
        <w:rPr>
          <w:lang w:eastAsia="en-GB"/>
        </w:rPr>
        <w:t>ion about effect these pressures have had on households</w:t>
      </w:r>
      <w:r w:rsidR="00BF2AF0">
        <w:rPr>
          <w:lang w:eastAsia="en-GB"/>
        </w:rPr>
        <w:t xml:space="preserve">. This means the choice to study can have a </w:t>
      </w:r>
      <w:proofErr w:type="gramStart"/>
      <w:r w:rsidR="00BF2AF0">
        <w:rPr>
          <w:lang w:eastAsia="en-GB"/>
        </w:rPr>
        <w:t>knock on</w:t>
      </w:r>
      <w:proofErr w:type="gramEnd"/>
      <w:r w:rsidR="00BF2AF0">
        <w:rPr>
          <w:lang w:eastAsia="en-GB"/>
        </w:rPr>
        <w:t xml:space="preserve"> effect to vulnerable families.</w:t>
      </w:r>
      <w:r w:rsidR="009C67BF" w:rsidRPr="008F4B8D">
        <w:rPr>
          <w:rFonts w:ascii="Times New Roman" w:hAnsi="Times New Roman" w:cs="Times New Roman"/>
          <w:lang w:eastAsia="en-GB"/>
        </w:rPr>
        <w:t xml:space="preserve"> </w:t>
      </w:r>
    </w:p>
    <w:p w14:paraId="52D41CBB" w14:textId="77777777" w:rsidR="001F295E" w:rsidRPr="008A2226" w:rsidRDefault="001F295E" w:rsidP="008E2FED">
      <w:pPr>
        <w:pStyle w:val="BodyText"/>
      </w:pPr>
    </w:p>
    <w:p w14:paraId="7279B1B7" w14:textId="240DBA78" w:rsidR="003E3093" w:rsidRDefault="008A2226" w:rsidP="008E2FED">
      <w:pPr>
        <w:pStyle w:val="UMSUHeading2"/>
      </w:pPr>
      <w:r>
        <w:rPr>
          <w:bCs/>
        </w:rPr>
        <w:t>W</w:t>
      </w:r>
      <w:r w:rsidR="003E3093" w:rsidRPr="008A2226">
        <w:rPr>
          <w:bCs/>
        </w:rPr>
        <w:t>orkplace</w:t>
      </w:r>
      <w:r w:rsidR="003E3093" w:rsidRPr="008A2226">
        <w:t xml:space="preserve"> relations settings with universities</w:t>
      </w:r>
    </w:p>
    <w:p w14:paraId="4BADA44C" w14:textId="1933F280" w:rsidR="001F295E" w:rsidRDefault="001F295E" w:rsidP="008E2FED">
      <w:pPr>
        <w:pStyle w:val="BodyText"/>
      </w:pPr>
      <w:r w:rsidRPr="001F295E">
        <w:lastRenderedPageBreak/>
        <w:t>Many academics have tenuous careers</w:t>
      </w:r>
      <w:r w:rsidR="005A6CF1">
        <w:t xml:space="preserve">, and this issue is only becoming more prevalent. </w:t>
      </w:r>
    </w:p>
    <w:p w14:paraId="61748015" w14:textId="77777777" w:rsidR="00FE314B" w:rsidRPr="00A61741" w:rsidRDefault="00FE314B" w:rsidP="008E2FED">
      <w:pPr>
        <w:pStyle w:val="BodyText"/>
      </w:pPr>
    </w:p>
    <w:p w14:paraId="5F84D03F" w14:textId="0929399E" w:rsidR="001F295E" w:rsidRDefault="00FE314B" w:rsidP="008E2FED">
      <w:pPr>
        <w:pStyle w:val="BodyText"/>
      </w:pPr>
      <w:r>
        <w:t xml:space="preserve">If the Accord is to genuinely engage with questions about </w:t>
      </w:r>
      <w:r w:rsidR="00087A53">
        <w:t xml:space="preserve">the best quality of education, </w:t>
      </w:r>
      <w:r w:rsidR="00037B03">
        <w:t xml:space="preserve">including adequate levels of student support, </w:t>
      </w:r>
      <w:r w:rsidR="00087A53">
        <w:t xml:space="preserve">then a </w:t>
      </w:r>
      <w:r w:rsidR="001F295E" w:rsidRPr="001F295E">
        <w:t>re</w:t>
      </w:r>
      <w:r w:rsidR="00087A53">
        <w:t>-</w:t>
      </w:r>
      <w:r w:rsidR="001F295E" w:rsidRPr="001F295E">
        <w:t>evaluati</w:t>
      </w:r>
      <w:r w:rsidR="00087A53">
        <w:t>on</w:t>
      </w:r>
      <w:r w:rsidR="001F295E" w:rsidRPr="001F295E">
        <w:t xml:space="preserve"> </w:t>
      </w:r>
      <w:r w:rsidR="00087A53">
        <w:t>of how</w:t>
      </w:r>
      <w:r w:rsidR="001F295E" w:rsidRPr="001F295E">
        <w:t xml:space="preserve"> to ensure universities have the best workforce possible</w:t>
      </w:r>
      <w:r w:rsidR="008A5E88">
        <w:t xml:space="preserve"> will be necessary.</w:t>
      </w:r>
    </w:p>
    <w:p w14:paraId="6CE8C322" w14:textId="77777777" w:rsidR="008A5E88" w:rsidRPr="00A61741" w:rsidRDefault="008A5E88" w:rsidP="008E2FED">
      <w:pPr>
        <w:pStyle w:val="BodyText"/>
      </w:pPr>
    </w:p>
    <w:p w14:paraId="032548EC" w14:textId="0D94113B" w:rsidR="001F295E" w:rsidRDefault="008A5E88" w:rsidP="008E2FED">
      <w:pPr>
        <w:pStyle w:val="BodyText"/>
      </w:pPr>
      <w:r>
        <w:t xml:space="preserve">It has been conceded by the Vice-Chancellor of Melbourne University </w:t>
      </w:r>
      <w:r w:rsidR="0048234C">
        <w:t xml:space="preserve">that </w:t>
      </w:r>
      <w:r w:rsidR="0048234C" w:rsidRPr="001F295E">
        <w:t>much</w:t>
      </w:r>
      <w:r w:rsidR="001F295E" w:rsidRPr="001F295E">
        <w:t xml:space="preserve"> of </w:t>
      </w:r>
      <w:r w:rsidR="002A7D61">
        <w:t>its</w:t>
      </w:r>
      <w:r w:rsidR="001F295E" w:rsidRPr="001F295E">
        <w:t xml:space="preserve"> workforce is employed on </w:t>
      </w:r>
      <w:r w:rsidR="002A7D61">
        <w:t>fixed</w:t>
      </w:r>
      <w:r w:rsidR="001F295E" w:rsidRPr="001F295E">
        <w:t xml:space="preserve">-term and casual contracts. </w:t>
      </w:r>
      <w:r w:rsidR="002A7D61">
        <w:t xml:space="preserve">Why would the most talented educators and researchers </w:t>
      </w:r>
      <w:r w:rsidR="001F295E" w:rsidRPr="001F295E">
        <w:t>put up with such precarious employment</w:t>
      </w:r>
      <w:r w:rsidR="00D36B29">
        <w:t>?</w:t>
      </w:r>
    </w:p>
    <w:p w14:paraId="60518A48" w14:textId="77777777" w:rsidR="00D36B29" w:rsidRPr="00A61741" w:rsidRDefault="00D36B29" w:rsidP="008E2FED">
      <w:pPr>
        <w:pStyle w:val="BodyText"/>
      </w:pPr>
    </w:p>
    <w:p w14:paraId="0688A733" w14:textId="496E82AC" w:rsidR="00D36B29" w:rsidRDefault="00D36B29" w:rsidP="008E2FED">
      <w:pPr>
        <w:pStyle w:val="BodyText"/>
      </w:pPr>
      <w:r>
        <w:t>Insecure work for academic staff</w:t>
      </w:r>
      <w:r w:rsidR="008E081F">
        <w:t xml:space="preserve"> has a direct impact on student experience. Staff who are not paid adequately to mark assessment provide poor feedback. Staff who are not paid to consult with student</w:t>
      </w:r>
      <w:r w:rsidR="00716BC5">
        <w:t xml:space="preserve">s, </w:t>
      </w:r>
      <w:r w:rsidR="008E081F">
        <w:t>do not provide office hours for student contact and</w:t>
      </w:r>
      <w:r w:rsidR="00716BC5">
        <w:t xml:space="preserve"> support. Staff who experience a toxic and exploitative workplace will often pass</w:t>
      </w:r>
      <w:r w:rsidR="008D0CE7">
        <w:t xml:space="preserve"> on</w:t>
      </w:r>
      <w:r w:rsidR="00716BC5">
        <w:t xml:space="preserve"> this culture to their relationships with students</w:t>
      </w:r>
      <w:r w:rsidR="00B53D39">
        <w:t>.</w:t>
      </w:r>
    </w:p>
    <w:p w14:paraId="08387919" w14:textId="77777777" w:rsidR="00B53D39" w:rsidRDefault="00B53D39" w:rsidP="008E2FED">
      <w:pPr>
        <w:pStyle w:val="BodyText"/>
      </w:pPr>
    </w:p>
    <w:p w14:paraId="4E23DC92" w14:textId="2445DBDF" w:rsidR="00B53D39" w:rsidRPr="001F295E" w:rsidRDefault="00B53D39" w:rsidP="008E2FED">
      <w:pPr>
        <w:pStyle w:val="BodyText"/>
      </w:pPr>
      <w:r>
        <w:t>Accordingly, the connection between treating staff well and the student experience should be a focus of the Accord.</w:t>
      </w:r>
    </w:p>
    <w:p w14:paraId="120F45D3" w14:textId="77777777" w:rsidR="001F295E" w:rsidRPr="008A2226" w:rsidRDefault="001F295E" w:rsidP="008E2FED">
      <w:pPr>
        <w:pStyle w:val="BodyText"/>
      </w:pPr>
    </w:p>
    <w:p w14:paraId="3C827516" w14:textId="484E5301" w:rsidR="003E3093" w:rsidRPr="008A2226" w:rsidRDefault="001F295E" w:rsidP="008E2FED">
      <w:pPr>
        <w:pStyle w:val="UMSUHeading2"/>
      </w:pPr>
      <w:r>
        <w:rPr>
          <w:bCs/>
        </w:rPr>
        <w:t>T</w:t>
      </w:r>
      <w:r w:rsidR="003E3093" w:rsidRPr="008A2226">
        <w:rPr>
          <w:bCs/>
        </w:rPr>
        <w:t>he</w:t>
      </w:r>
      <w:r w:rsidR="003E3093" w:rsidRPr="008A2226">
        <w:t xml:space="preserve"> impact of COVID-19 and the role of international students in Australia</w:t>
      </w:r>
    </w:p>
    <w:p w14:paraId="21D6AB7F" w14:textId="21E55FCC" w:rsidR="00BB5FC7" w:rsidRDefault="00BB5FC7" w:rsidP="008E2FED">
      <w:pPr>
        <w:pStyle w:val="BodyText"/>
      </w:pPr>
      <w:r w:rsidRPr="000D5757">
        <w:t>Before COVID, there were </w:t>
      </w:r>
      <w:hyperlink r:id="rId10" w:history="1">
        <w:r w:rsidRPr="000D5757">
          <w:t>more than 580,000</w:t>
        </w:r>
      </w:hyperlink>
      <w:r w:rsidRPr="000D5757">
        <w:t> international students in the country.</w:t>
      </w:r>
      <w:r w:rsidR="000E3AA5">
        <w:t xml:space="preserve"> </w:t>
      </w:r>
      <w:r w:rsidR="000424D5">
        <w:t>During COVID, m</w:t>
      </w:r>
      <w:r w:rsidR="000E3AA5">
        <w:t>any international students experienced the Universit</w:t>
      </w:r>
      <w:r w:rsidR="00D514FB">
        <w:t>y</w:t>
      </w:r>
      <w:r w:rsidR="000424D5">
        <w:t>’s</w:t>
      </w:r>
      <w:r w:rsidR="00D514FB">
        <w:t xml:space="preserve"> </w:t>
      </w:r>
      <w:r w:rsidR="000424D5">
        <w:t>attitudes</w:t>
      </w:r>
      <w:r w:rsidR="00D514FB">
        <w:t xml:space="preserve"> </w:t>
      </w:r>
      <w:r w:rsidR="000424D5">
        <w:t>as un</w:t>
      </w:r>
      <w:r w:rsidR="00842BA8">
        <w:t xml:space="preserve">responsive, lacking </w:t>
      </w:r>
      <w:r w:rsidR="000424D5">
        <w:t>compassion</w:t>
      </w:r>
      <w:r w:rsidR="00842BA8">
        <w:t>,</w:t>
      </w:r>
      <w:r w:rsidR="000424D5">
        <w:t xml:space="preserve"> and </w:t>
      </w:r>
      <w:r w:rsidR="00842BA8">
        <w:t>essentially exp</w:t>
      </w:r>
      <w:r w:rsidR="00E31803">
        <w:t>loitative</w:t>
      </w:r>
      <w:r w:rsidR="004D6F41">
        <w:t xml:space="preserve">. Given the significant fees paid </w:t>
      </w:r>
      <w:r w:rsidR="00E31803">
        <w:t>by international students, and the reliance upon these fees</w:t>
      </w:r>
    </w:p>
    <w:p w14:paraId="0DE6B3A7" w14:textId="77777777" w:rsidR="000D3560" w:rsidRDefault="000D3560" w:rsidP="008E2FED">
      <w:pPr>
        <w:pStyle w:val="BodyText"/>
      </w:pPr>
    </w:p>
    <w:p w14:paraId="59988687" w14:textId="1ABF482E" w:rsidR="000D3560" w:rsidRDefault="00DF6342" w:rsidP="008E2FED">
      <w:pPr>
        <w:pStyle w:val="BodyText"/>
      </w:pPr>
      <w:r>
        <w:t xml:space="preserve">Those </w:t>
      </w:r>
      <w:r w:rsidR="000D3560">
        <w:t>Universities which are no longer offering dual delivery to their students (such as Melbourne University in respect of the undergraduate cohort)</w:t>
      </w:r>
      <w:r w:rsidR="00522E9A">
        <w:t xml:space="preserve"> are also demonstrating a lack of engagement with the realities of their international cohorts</w:t>
      </w:r>
      <w:r w:rsidR="001F46AC">
        <w:t xml:space="preserve">, while government neglect and funding models have in many ways created the exploitative business model </w:t>
      </w:r>
      <w:r w:rsidR="004C2CEF">
        <w:t xml:space="preserve">evidenced in most </w:t>
      </w:r>
      <w:r w:rsidR="00BB690D">
        <w:t>Australian</w:t>
      </w:r>
      <w:r w:rsidR="004C2CEF">
        <w:t xml:space="preserve"> tertiary institutions in respect of their international student cohorts.</w:t>
      </w:r>
    </w:p>
    <w:p w14:paraId="686976B9" w14:textId="77777777" w:rsidR="00522E9A" w:rsidRDefault="00522E9A" w:rsidP="008E2FED">
      <w:pPr>
        <w:pStyle w:val="BodyText"/>
      </w:pPr>
    </w:p>
    <w:p w14:paraId="61FC4ED6" w14:textId="6D8E7E78" w:rsidR="00522E9A" w:rsidRDefault="001F46AC" w:rsidP="008E2FED">
      <w:pPr>
        <w:pStyle w:val="BodyText"/>
      </w:pPr>
      <w:r>
        <w:t xml:space="preserve">Accordingly, </w:t>
      </w:r>
      <w:r w:rsidR="00BB690D">
        <w:t>a focus of the Accord should be on the dual problem of insufficient government funding support to universities</w:t>
      </w:r>
      <w:r w:rsidR="00A82342">
        <w:t xml:space="preserve"> and the corresponding </w:t>
      </w:r>
      <w:r w:rsidR="00242E18">
        <w:t>over reliance on international student fees to prop up funding shortfalls.</w:t>
      </w:r>
    </w:p>
    <w:p w14:paraId="3A6D2E2E" w14:textId="77777777" w:rsidR="000D5757" w:rsidRDefault="000D5757" w:rsidP="008E2FED">
      <w:pPr>
        <w:pStyle w:val="BodyText"/>
      </w:pPr>
    </w:p>
    <w:p w14:paraId="09913B91" w14:textId="513281EE" w:rsidR="00D43051" w:rsidRDefault="00D43051" w:rsidP="008E2FED">
      <w:pPr>
        <w:pStyle w:val="UMSUHeading1"/>
      </w:pPr>
      <w:r>
        <w:t>Conclusion</w:t>
      </w:r>
    </w:p>
    <w:p w14:paraId="7858A428" w14:textId="3BB6B250" w:rsidR="00D43051" w:rsidRDefault="00D43051" w:rsidP="008E2FED">
      <w:r>
        <w:lastRenderedPageBreak/>
        <w:t xml:space="preserve">Given the short time frame for submissions into the </w:t>
      </w:r>
      <w:proofErr w:type="spellStart"/>
      <w:r>
        <w:t>ToR</w:t>
      </w:r>
      <w:proofErr w:type="spellEnd"/>
      <w:r>
        <w:t xml:space="preserve"> for the Accord, this submission is necessarily brief and targeted. </w:t>
      </w:r>
    </w:p>
    <w:p w14:paraId="33A09559" w14:textId="77777777" w:rsidR="00A71108" w:rsidRDefault="00A71108" w:rsidP="008E2FED"/>
    <w:p w14:paraId="19624FEF" w14:textId="0D570F4D" w:rsidR="00A71108" w:rsidRDefault="00A71108" w:rsidP="008E2FED">
      <w:r>
        <w:t>However, UMSU strongly encourages the Accord to actively view the higher education landscape through a student lens.</w:t>
      </w:r>
    </w:p>
    <w:p w14:paraId="1C7969C8" w14:textId="77777777" w:rsidR="00325868" w:rsidRDefault="00325868" w:rsidP="008E2FED"/>
    <w:p w14:paraId="28AFE073" w14:textId="54DDD92D" w:rsidR="00325868" w:rsidRDefault="00325868" w:rsidP="008E2FED">
      <w:r>
        <w:t xml:space="preserve">If the Accord can remain open to and embracing of student perspectives and genuinely incorporate them in the recommendations and resultant policy settings, it may </w:t>
      </w:r>
      <w:proofErr w:type="gramStart"/>
      <w:r>
        <w:t>actually come</w:t>
      </w:r>
      <w:proofErr w:type="gramEnd"/>
      <w:r>
        <w:t xml:space="preserve"> close to delivering on its real promise.</w:t>
      </w:r>
    </w:p>
    <w:p w14:paraId="5DE1714E" w14:textId="2CC4B4FF" w:rsidR="000A0B6E" w:rsidRDefault="000A0B6E" w:rsidP="008E2FED"/>
    <w:p w14:paraId="231EBE69" w14:textId="3725065D" w:rsidR="000A0B6E" w:rsidRPr="000D5757" w:rsidRDefault="000A0B6E" w:rsidP="008E2FED"/>
    <w:sectPr w:rsidR="000A0B6E" w:rsidRPr="000D5757" w:rsidSect="0048234C">
      <w:pgSz w:w="11910" w:h="16840"/>
      <w:pgMar w:top="1340" w:right="853"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CCEA" w14:textId="77777777" w:rsidR="003175C8" w:rsidRDefault="003175C8" w:rsidP="008E2FED">
      <w:r>
        <w:separator/>
      </w:r>
    </w:p>
    <w:p w14:paraId="43AE1203" w14:textId="77777777" w:rsidR="003175C8" w:rsidRDefault="003175C8" w:rsidP="008E2FED"/>
  </w:endnote>
  <w:endnote w:type="continuationSeparator" w:id="0">
    <w:p w14:paraId="7C68C3F5" w14:textId="77777777" w:rsidR="003175C8" w:rsidRDefault="003175C8" w:rsidP="008E2FED">
      <w:r>
        <w:continuationSeparator/>
      </w:r>
    </w:p>
    <w:p w14:paraId="5A32940D" w14:textId="77777777" w:rsidR="003175C8" w:rsidRDefault="003175C8" w:rsidP="008E2FED"/>
  </w:endnote>
  <w:endnote w:type="continuationNotice" w:id="1">
    <w:p w14:paraId="368578D5" w14:textId="77777777" w:rsidR="003175C8" w:rsidRDefault="003175C8" w:rsidP="008E2FED"/>
    <w:p w14:paraId="39794458" w14:textId="77777777" w:rsidR="003175C8" w:rsidRDefault="003175C8" w:rsidP="008E2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HelveticaNeue">
    <w:altName w:val="Arial"/>
    <w:panose1 w:val="020005030000000200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14A3" w14:textId="61739391" w:rsidR="007145B1" w:rsidRDefault="007145B1" w:rsidP="00642E43">
    <w:pPr>
      <w:pBdr>
        <w:top w:val="single" w:sz="36" w:space="1" w:color="4E1F76" w:themeColor="accent2" w:themeShade="80"/>
      </w:pBdr>
    </w:pPr>
    <w:r w:rsidRPr="00642E43">
      <w:rPr>
        <w:rFonts w:eastAsia="Times New Roman"/>
        <w:sz w:val="16"/>
        <w:szCs w:val="16"/>
      </w:rPr>
      <w:t xml:space="preserve">UMSU </w:t>
    </w:r>
    <w:r w:rsidRPr="00642E43">
      <w:rPr>
        <w:sz w:val="16"/>
        <w:szCs w:val="16"/>
      </w:rPr>
      <w:t xml:space="preserve">Submission into the Consultation on the Terms of Reference for the Australian Universities Accord </w:t>
    </w:r>
    <w:r w:rsidRPr="00642E43">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6AC9" w14:textId="77777777" w:rsidR="003175C8" w:rsidRDefault="003175C8" w:rsidP="008E2FED">
      <w:r>
        <w:separator/>
      </w:r>
    </w:p>
  </w:footnote>
  <w:footnote w:type="continuationSeparator" w:id="0">
    <w:p w14:paraId="595D0D1C" w14:textId="77777777" w:rsidR="003175C8" w:rsidRDefault="003175C8" w:rsidP="008E2FED">
      <w:r>
        <w:continuationSeparator/>
      </w:r>
    </w:p>
    <w:p w14:paraId="61CCC35C" w14:textId="77777777" w:rsidR="003175C8" w:rsidRDefault="003175C8" w:rsidP="008E2FED"/>
  </w:footnote>
  <w:footnote w:type="continuationNotice" w:id="1">
    <w:p w14:paraId="5F3E59A2" w14:textId="77777777" w:rsidR="003175C8" w:rsidRDefault="003175C8" w:rsidP="008E2FED"/>
    <w:p w14:paraId="76018832" w14:textId="77777777" w:rsidR="003175C8" w:rsidRDefault="003175C8" w:rsidP="008E2FED"/>
  </w:footnote>
  <w:footnote w:id="2">
    <w:p w14:paraId="39A7A799" w14:textId="77777777" w:rsidR="0096592A" w:rsidRPr="003E5431" w:rsidRDefault="0096592A" w:rsidP="008E2FED">
      <w:pPr>
        <w:pStyle w:val="FootnoteText"/>
      </w:pPr>
      <w:r w:rsidRPr="0096592A">
        <w:rPr>
          <w:rStyle w:val="FootnoteReference"/>
          <w:sz w:val="16"/>
          <w:szCs w:val="16"/>
        </w:rPr>
        <w:footnoteRef/>
      </w:r>
      <w:r w:rsidRPr="0096592A">
        <w:t xml:space="preserve"> </w:t>
      </w:r>
      <w:r w:rsidRPr="00DF6342">
        <w:rPr>
          <w:sz w:val="16"/>
          <w:szCs w:val="16"/>
        </w:rPr>
        <w:t xml:space="preserve">Grattan Institute, 2015. University Fees Report. URL: </w:t>
      </w:r>
      <w:hyperlink r:id="rId1">
        <w:r w:rsidRPr="00DF6342">
          <w:rPr>
            <w:sz w:val="16"/>
            <w:szCs w:val="16"/>
          </w:rPr>
          <w:t>https://grattan.edu.au/wp-content/uploads/2015/08/830-University-Fees.pdf</w:t>
        </w:r>
      </w:hyperlink>
    </w:p>
  </w:footnote>
  <w:footnote w:id="3">
    <w:p w14:paraId="450F6792" w14:textId="77777777" w:rsidR="007E4BB5" w:rsidRPr="00DF6342" w:rsidRDefault="007E4BB5" w:rsidP="008E2FED">
      <w:pPr>
        <w:pStyle w:val="FootnoteText"/>
        <w:rPr>
          <w:sz w:val="16"/>
          <w:szCs w:val="16"/>
        </w:rPr>
      </w:pPr>
      <w:r w:rsidRPr="00B2130A">
        <w:rPr>
          <w:rStyle w:val="FootnoteReference"/>
          <w:sz w:val="16"/>
          <w:szCs w:val="16"/>
        </w:rPr>
        <w:footnoteRef/>
      </w:r>
      <w:r w:rsidRPr="00B2130A">
        <w:rPr>
          <w:rStyle w:val="FootnoteReference"/>
          <w:sz w:val="16"/>
          <w:szCs w:val="16"/>
        </w:rPr>
        <w:t xml:space="preserve"> </w:t>
      </w:r>
      <w:r w:rsidRPr="00DF6342">
        <w:rPr>
          <w:sz w:val="16"/>
          <w:szCs w:val="16"/>
        </w:rPr>
        <w:t>Student between 16 and 25 years old. The Mentally Ill Students' Guide for Academics https://www.</w:t>
      </w:r>
    </w:p>
    <w:p w14:paraId="7B052760" w14:textId="77777777" w:rsidR="007E4BB5" w:rsidRPr="00DF6342" w:rsidRDefault="007E4BB5" w:rsidP="008E2FED">
      <w:pPr>
        <w:pStyle w:val="FootnoteText"/>
        <w:rPr>
          <w:sz w:val="16"/>
          <w:szCs w:val="16"/>
        </w:rPr>
      </w:pPr>
      <w:r w:rsidRPr="00DF6342">
        <w:rPr>
          <w:sz w:val="16"/>
          <w:szCs w:val="16"/>
        </w:rPr>
        <w:t>unimelb.edu.au/accessibility/guides/</w:t>
      </w:r>
      <w:proofErr w:type="gramStart"/>
      <w:r w:rsidRPr="00DF6342">
        <w:rPr>
          <w:sz w:val="16"/>
          <w:szCs w:val="16"/>
        </w:rPr>
        <w:t>mental-illness</w:t>
      </w:r>
      <w:proofErr w:type="gramEnd"/>
      <w:r w:rsidRPr="00DF6342">
        <w:rPr>
          <w:sz w:val="16"/>
          <w:szCs w:val="16"/>
        </w:rPr>
        <w:t>.</w:t>
      </w:r>
    </w:p>
  </w:footnote>
  <w:footnote w:id="4">
    <w:p w14:paraId="1A4C818B" w14:textId="77777777" w:rsidR="00334AF4" w:rsidRDefault="00334AF4" w:rsidP="008E2FED">
      <w:pPr>
        <w:pStyle w:val="FootnoteText"/>
      </w:pPr>
      <w:r w:rsidRPr="687698E8">
        <w:rPr>
          <w:rStyle w:val="FootnoteReference"/>
        </w:rPr>
        <w:footnoteRef/>
      </w:r>
      <w:r>
        <w:t xml:space="preserve"> </w:t>
      </w:r>
      <w:r w:rsidRPr="00DF6342">
        <w:rPr>
          <w:sz w:val="16"/>
          <w:szCs w:val="16"/>
        </w:rPr>
        <w:t xml:space="preserve">Duffy, C </w:t>
      </w:r>
      <w:hyperlink r:id="rId2" w:history="1">
        <w:r w:rsidRPr="00DF6342">
          <w:rPr>
            <w:rStyle w:val="Hyperlink"/>
            <w:sz w:val="16"/>
            <w:szCs w:val="16"/>
          </w:rPr>
          <w:t>https://www.abc.net.au/news/2020-08-05/university-of-melbourne-announces-450-job-losses/12527576</w:t>
        </w:r>
      </w:hyperlink>
      <w:r w:rsidRPr="00DF6342">
        <w:rPr>
          <w:sz w:val="16"/>
          <w:szCs w:val="16"/>
        </w:rPr>
        <w:t>.</w:t>
      </w:r>
    </w:p>
  </w:footnote>
  <w:footnote w:id="5">
    <w:p w14:paraId="04125EFB" w14:textId="77777777" w:rsidR="00334AF4" w:rsidRPr="003C5A3F" w:rsidRDefault="00334AF4" w:rsidP="008E2FED">
      <w:pPr>
        <w:rPr>
          <w:rFonts w:ascii="HelveticaNeue" w:eastAsia="HelveticaNeue" w:hAnsi="HelveticaNeue" w:cs="HelveticaNeue"/>
          <w:sz w:val="18"/>
          <w:szCs w:val="18"/>
        </w:rPr>
      </w:pPr>
      <w:r w:rsidRPr="6001492A">
        <w:rPr>
          <w:rStyle w:val="FootnoteReference"/>
        </w:rPr>
        <w:footnoteRef/>
      </w:r>
      <w:r>
        <w:t xml:space="preserve"> </w:t>
      </w:r>
      <w:r w:rsidRPr="00DF6342">
        <w:rPr>
          <w:sz w:val="16"/>
          <w:szCs w:val="16"/>
        </w:rPr>
        <w:t>OECD, 2018, Public spending on education.</w:t>
      </w:r>
    </w:p>
  </w:footnote>
  <w:footnote w:id="6">
    <w:p w14:paraId="54601460" w14:textId="77777777" w:rsidR="000641CF" w:rsidRDefault="000641CF" w:rsidP="008E2FED">
      <w:pPr>
        <w:pStyle w:val="FootnoteText"/>
      </w:pPr>
      <w:r w:rsidRPr="00B139D1">
        <w:rPr>
          <w:rStyle w:val="FootnoteReference"/>
          <w:sz w:val="16"/>
          <w:szCs w:val="16"/>
        </w:rPr>
        <w:footnoteRef/>
      </w:r>
      <w:r w:rsidRPr="00B139D1">
        <w:rPr>
          <w:sz w:val="16"/>
          <w:szCs w:val="16"/>
        </w:rPr>
        <w:t xml:space="preserve"> Hunter, F (2020). Students face 20 years of debt under university fee changes, modelling finds. URL: </w:t>
      </w:r>
      <w:hyperlink r:id="rId3">
        <w:r w:rsidRPr="00B139D1">
          <w:rPr>
            <w:sz w:val="16"/>
            <w:szCs w:val="16"/>
          </w:rPr>
          <w:t>https://www.smh.com.au/politics/federal/students-face-20-years-of-debt-under-university-fee-changes-modelling-finds-20200828-p55q8c.html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E04"/>
    <w:multiLevelType w:val="hybridMultilevel"/>
    <w:tmpl w:val="48A69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C92DE1"/>
    <w:multiLevelType w:val="multilevel"/>
    <w:tmpl w:val="8A7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CE6"/>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055B4"/>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F23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40606"/>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877A9"/>
    <w:multiLevelType w:val="hybridMultilevel"/>
    <w:tmpl w:val="F39060FA"/>
    <w:lvl w:ilvl="0" w:tplc="B5F85A4E">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0359E"/>
    <w:multiLevelType w:val="hybridMultilevel"/>
    <w:tmpl w:val="46BCEA2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D052F5B"/>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571F9"/>
    <w:multiLevelType w:val="multilevel"/>
    <w:tmpl w:val="6A584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3B95866"/>
    <w:multiLevelType w:val="multilevel"/>
    <w:tmpl w:val="0872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66649"/>
    <w:multiLevelType w:val="multilevel"/>
    <w:tmpl w:val="B19A0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F242B7"/>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A3801"/>
    <w:multiLevelType w:val="multilevel"/>
    <w:tmpl w:val="87F40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13633"/>
    <w:multiLevelType w:val="multilevel"/>
    <w:tmpl w:val="1AD6D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E1732"/>
    <w:multiLevelType w:val="hybridMultilevel"/>
    <w:tmpl w:val="1DE2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D390E"/>
    <w:multiLevelType w:val="multilevel"/>
    <w:tmpl w:val="ABA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83C71"/>
    <w:multiLevelType w:val="multilevel"/>
    <w:tmpl w:val="0C8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B165A"/>
    <w:multiLevelType w:val="multilevel"/>
    <w:tmpl w:val="3D0C7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334481">
    <w:abstractNumId w:val="15"/>
  </w:num>
  <w:num w:numId="2" w16cid:durableId="549849813">
    <w:abstractNumId w:val="17"/>
  </w:num>
  <w:num w:numId="3" w16cid:durableId="1867020240">
    <w:abstractNumId w:val="10"/>
  </w:num>
  <w:num w:numId="4" w16cid:durableId="867832808">
    <w:abstractNumId w:val="5"/>
  </w:num>
  <w:num w:numId="5" w16cid:durableId="1821263191">
    <w:abstractNumId w:val="14"/>
  </w:num>
  <w:num w:numId="6" w16cid:durableId="1628858130">
    <w:abstractNumId w:val="18"/>
  </w:num>
  <w:num w:numId="7" w16cid:durableId="2063481980">
    <w:abstractNumId w:val="1"/>
  </w:num>
  <w:num w:numId="8" w16cid:durableId="627443075">
    <w:abstractNumId w:val="16"/>
  </w:num>
  <w:num w:numId="9" w16cid:durableId="316497861">
    <w:abstractNumId w:val="16"/>
  </w:num>
  <w:num w:numId="10" w16cid:durableId="316497861">
    <w:abstractNumId w:val="16"/>
  </w:num>
  <w:num w:numId="11" w16cid:durableId="316497861">
    <w:abstractNumId w:val="16"/>
  </w:num>
  <w:num w:numId="12" w16cid:durableId="316497861">
    <w:abstractNumId w:val="16"/>
  </w:num>
  <w:num w:numId="13" w16cid:durableId="1596279041">
    <w:abstractNumId w:val="8"/>
  </w:num>
  <w:num w:numId="14" w16cid:durableId="1558934275">
    <w:abstractNumId w:val="12"/>
  </w:num>
  <w:num w:numId="15" w16cid:durableId="405691294">
    <w:abstractNumId w:val="12"/>
  </w:num>
  <w:num w:numId="16" w16cid:durableId="405691294">
    <w:abstractNumId w:val="12"/>
  </w:num>
  <w:num w:numId="17" w16cid:durableId="405691294">
    <w:abstractNumId w:val="12"/>
  </w:num>
  <w:num w:numId="18" w16cid:durableId="405691294">
    <w:abstractNumId w:val="12"/>
  </w:num>
  <w:num w:numId="19" w16cid:durableId="405691294">
    <w:abstractNumId w:val="12"/>
  </w:num>
  <w:num w:numId="20" w16cid:durableId="599217546">
    <w:abstractNumId w:val="3"/>
  </w:num>
  <w:num w:numId="21" w16cid:durableId="621619699">
    <w:abstractNumId w:val="3"/>
  </w:num>
  <w:num w:numId="22" w16cid:durableId="1045831099">
    <w:abstractNumId w:val="2"/>
  </w:num>
  <w:num w:numId="23" w16cid:durableId="757095256">
    <w:abstractNumId w:val="6"/>
  </w:num>
  <w:num w:numId="24" w16cid:durableId="326055133">
    <w:abstractNumId w:val="4"/>
  </w:num>
  <w:num w:numId="25" w16cid:durableId="952126620">
    <w:abstractNumId w:val="13"/>
  </w:num>
  <w:num w:numId="26" w16cid:durableId="1108742983">
    <w:abstractNumId w:val="11"/>
  </w:num>
  <w:num w:numId="27" w16cid:durableId="2049793636">
    <w:abstractNumId w:val="9"/>
  </w:num>
  <w:num w:numId="28" w16cid:durableId="1574850064">
    <w:abstractNumId w:val="0"/>
  </w:num>
  <w:num w:numId="29" w16cid:durableId="76919901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0D"/>
    <w:rsid w:val="00001AFD"/>
    <w:rsid w:val="00001D38"/>
    <w:rsid w:val="00002810"/>
    <w:rsid w:val="00004300"/>
    <w:rsid w:val="00005E3B"/>
    <w:rsid w:val="00007624"/>
    <w:rsid w:val="00010161"/>
    <w:rsid w:val="000123AD"/>
    <w:rsid w:val="000138F3"/>
    <w:rsid w:val="0001410F"/>
    <w:rsid w:val="00014371"/>
    <w:rsid w:val="0001542E"/>
    <w:rsid w:val="00015E19"/>
    <w:rsid w:val="00016C11"/>
    <w:rsid w:val="00017CF8"/>
    <w:rsid w:val="0002326C"/>
    <w:rsid w:val="0002416A"/>
    <w:rsid w:val="00024CA7"/>
    <w:rsid w:val="00025722"/>
    <w:rsid w:val="00025A98"/>
    <w:rsid w:val="00026214"/>
    <w:rsid w:val="000320AA"/>
    <w:rsid w:val="0003246A"/>
    <w:rsid w:val="0003339B"/>
    <w:rsid w:val="00034CDF"/>
    <w:rsid w:val="0003573A"/>
    <w:rsid w:val="000358B6"/>
    <w:rsid w:val="00037B03"/>
    <w:rsid w:val="000424D5"/>
    <w:rsid w:val="00045CC4"/>
    <w:rsid w:val="000523FF"/>
    <w:rsid w:val="00057925"/>
    <w:rsid w:val="00057DCF"/>
    <w:rsid w:val="00057E01"/>
    <w:rsid w:val="000617AB"/>
    <w:rsid w:val="00061945"/>
    <w:rsid w:val="00061FD7"/>
    <w:rsid w:val="00062E81"/>
    <w:rsid w:val="000632D5"/>
    <w:rsid w:val="000641CF"/>
    <w:rsid w:val="00070B3A"/>
    <w:rsid w:val="00072F3A"/>
    <w:rsid w:val="00076F1E"/>
    <w:rsid w:val="00080E5A"/>
    <w:rsid w:val="00082047"/>
    <w:rsid w:val="00084284"/>
    <w:rsid w:val="00084EB5"/>
    <w:rsid w:val="0008524D"/>
    <w:rsid w:val="00087273"/>
    <w:rsid w:val="00087A53"/>
    <w:rsid w:val="00090848"/>
    <w:rsid w:val="000920D0"/>
    <w:rsid w:val="000926D4"/>
    <w:rsid w:val="00097CED"/>
    <w:rsid w:val="000A0B6E"/>
    <w:rsid w:val="000A1F97"/>
    <w:rsid w:val="000A23D1"/>
    <w:rsid w:val="000A2626"/>
    <w:rsid w:val="000A39AE"/>
    <w:rsid w:val="000B2B2D"/>
    <w:rsid w:val="000B594E"/>
    <w:rsid w:val="000B73D0"/>
    <w:rsid w:val="000C0E53"/>
    <w:rsid w:val="000C20A9"/>
    <w:rsid w:val="000C28C0"/>
    <w:rsid w:val="000C5621"/>
    <w:rsid w:val="000C57AB"/>
    <w:rsid w:val="000D01B8"/>
    <w:rsid w:val="000D133A"/>
    <w:rsid w:val="000D2DC7"/>
    <w:rsid w:val="000D3560"/>
    <w:rsid w:val="000D472C"/>
    <w:rsid w:val="000D5757"/>
    <w:rsid w:val="000D5AB2"/>
    <w:rsid w:val="000D777B"/>
    <w:rsid w:val="000E0BB1"/>
    <w:rsid w:val="000E1CB8"/>
    <w:rsid w:val="000E3AA5"/>
    <w:rsid w:val="000E6908"/>
    <w:rsid w:val="000E7170"/>
    <w:rsid w:val="000E7255"/>
    <w:rsid w:val="000F052C"/>
    <w:rsid w:val="000F306A"/>
    <w:rsid w:val="000F38A0"/>
    <w:rsid w:val="000F4801"/>
    <w:rsid w:val="000F5176"/>
    <w:rsid w:val="000F5D14"/>
    <w:rsid w:val="000F62F7"/>
    <w:rsid w:val="0010020B"/>
    <w:rsid w:val="00100DDD"/>
    <w:rsid w:val="001010EF"/>
    <w:rsid w:val="00102C6B"/>
    <w:rsid w:val="00104D20"/>
    <w:rsid w:val="00112FE1"/>
    <w:rsid w:val="00116B0E"/>
    <w:rsid w:val="001214D2"/>
    <w:rsid w:val="00121B85"/>
    <w:rsid w:val="001222ED"/>
    <w:rsid w:val="00123257"/>
    <w:rsid w:val="00123636"/>
    <w:rsid w:val="00123D46"/>
    <w:rsid w:val="00124AF3"/>
    <w:rsid w:val="00125B00"/>
    <w:rsid w:val="00125D4D"/>
    <w:rsid w:val="001279F5"/>
    <w:rsid w:val="00130E9C"/>
    <w:rsid w:val="00131CCD"/>
    <w:rsid w:val="00134E1E"/>
    <w:rsid w:val="00135C6C"/>
    <w:rsid w:val="00137D09"/>
    <w:rsid w:val="0014197C"/>
    <w:rsid w:val="00141BAE"/>
    <w:rsid w:val="001437CC"/>
    <w:rsid w:val="00144F5D"/>
    <w:rsid w:val="00150802"/>
    <w:rsid w:val="00153CDF"/>
    <w:rsid w:val="00154CCF"/>
    <w:rsid w:val="00154F16"/>
    <w:rsid w:val="0015673B"/>
    <w:rsid w:val="00157B56"/>
    <w:rsid w:val="001601E4"/>
    <w:rsid w:val="00161B25"/>
    <w:rsid w:val="001632E9"/>
    <w:rsid w:val="00166FA3"/>
    <w:rsid w:val="0017076D"/>
    <w:rsid w:val="00170E12"/>
    <w:rsid w:val="0017353F"/>
    <w:rsid w:val="0017459A"/>
    <w:rsid w:val="00175E40"/>
    <w:rsid w:val="001766DD"/>
    <w:rsid w:val="0018150D"/>
    <w:rsid w:val="001860D1"/>
    <w:rsid w:val="00186167"/>
    <w:rsid w:val="001876C1"/>
    <w:rsid w:val="00187F79"/>
    <w:rsid w:val="001904CF"/>
    <w:rsid w:val="001915BB"/>
    <w:rsid w:val="001919BE"/>
    <w:rsid w:val="0019306E"/>
    <w:rsid w:val="001965AB"/>
    <w:rsid w:val="00197C9A"/>
    <w:rsid w:val="001A0CAC"/>
    <w:rsid w:val="001A1475"/>
    <w:rsid w:val="001A3CD4"/>
    <w:rsid w:val="001A4D69"/>
    <w:rsid w:val="001A509A"/>
    <w:rsid w:val="001A6408"/>
    <w:rsid w:val="001A766B"/>
    <w:rsid w:val="001B0C26"/>
    <w:rsid w:val="001B12C5"/>
    <w:rsid w:val="001B14DB"/>
    <w:rsid w:val="001B1512"/>
    <w:rsid w:val="001B181E"/>
    <w:rsid w:val="001B9F1B"/>
    <w:rsid w:val="001C0AB5"/>
    <w:rsid w:val="001C0FB6"/>
    <w:rsid w:val="001C15AF"/>
    <w:rsid w:val="001C4168"/>
    <w:rsid w:val="001C6034"/>
    <w:rsid w:val="001C6A47"/>
    <w:rsid w:val="001D05FA"/>
    <w:rsid w:val="001D09D6"/>
    <w:rsid w:val="001D1A80"/>
    <w:rsid w:val="001D1D22"/>
    <w:rsid w:val="001D234A"/>
    <w:rsid w:val="001D3F6B"/>
    <w:rsid w:val="001D573F"/>
    <w:rsid w:val="001D63D7"/>
    <w:rsid w:val="001D76CC"/>
    <w:rsid w:val="001E063D"/>
    <w:rsid w:val="001E19C2"/>
    <w:rsid w:val="001E3A98"/>
    <w:rsid w:val="001E55A0"/>
    <w:rsid w:val="001E5AE6"/>
    <w:rsid w:val="001E6E33"/>
    <w:rsid w:val="001F295E"/>
    <w:rsid w:val="001F2D57"/>
    <w:rsid w:val="001F46AC"/>
    <w:rsid w:val="001F624A"/>
    <w:rsid w:val="001F65C8"/>
    <w:rsid w:val="001F7848"/>
    <w:rsid w:val="001F7E85"/>
    <w:rsid w:val="00201AF6"/>
    <w:rsid w:val="00201CFC"/>
    <w:rsid w:val="002023DA"/>
    <w:rsid w:val="002126F7"/>
    <w:rsid w:val="002157DD"/>
    <w:rsid w:val="0022018E"/>
    <w:rsid w:val="00221B83"/>
    <w:rsid w:val="00222C55"/>
    <w:rsid w:val="00223B4E"/>
    <w:rsid w:val="002254AD"/>
    <w:rsid w:val="002331DB"/>
    <w:rsid w:val="00233841"/>
    <w:rsid w:val="002400C5"/>
    <w:rsid w:val="00240BD4"/>
    <w:rsid w:val="002411E4"/>
    <w:rsid w:val="0024161B"/>
    <w:rsid w:val="00242E18"/>
    <w:rsid w:val="00244A2C"/>
    <w:rsid w:val="00244B45"/>
    <w:rsid w:val="002467C2"/>
    <w:rsid w:val="0024751B"/>
    <w:rsid w:val="002477D9"/>
    <w:rsid w:val="00252A18"/>
    <w:rsid w:val="00254CE3"/>
    <w:rsid w:val="00255E70"/>
    <w:rsid w:val="00256986"/>
    <w:rsid w:val="00261F45"/>
    <w:rsid w:val="00265EF8"/>
    <w:rsid w:val="00274979"/>
    <w:rsid w:val="00274DAC"/>
    <w:rsid w:val="00276931"/>
    <w:rsid w:val="00280CF7"/>
    <w:rsid w:val="00286A3C"/>
    <w:rsid w:val="002905D8"/>
    <w:rsid w:val="00290705"/>
    <w:rsid w:val="00292329"/>
    <w:rsid w:val="002929DC"/>
    <w:rsid w:val="00294D9B"/>
    <w:rsid w:val="002A1980"/>
    <w:rsid w:val="002A2554"/>
    <w:rsid w:val="002A2A7D"/>
    <w:rsid w:val="002A5A5E"/>
    <w:rsid w:val="002A7B4D"/>
    <w:rsid w:val="002A7D61"/>
    <w:rsid w:val="002B0404"/>
    <w:rsid w:val="002B09F2"/>
    <w:rsid w:val="002B0D88"/>
    <w:rsid w:val="002B6766"/>
    <w:rsid w:val="002B6EFC"/>
    <w:rsid w:val="002B793F"/>
    <w:rsid w:val="002B7F87"/>
    <w:rsid w:val="002C2BD1"/>
    <w:rsid w:val="002C4F18"/>
    <w:rsid w:val="002C52CE"/>
    <w:rsid w:val="002C671B"/>
    <w:rsid w:val="002C7007"/>
    <w:rsid w:val="002C7EA5"/>
    <w:rsid w:val="002D07B4"/>
    <w:rsid w:val="002D0CF0"/>
    <w:rsid w:val="002D36AD"/>
    <w:rsid w:val="002D3A96"/>
    <w:rsid w:val="002D40AF"/>
    <w:rsid w:val="002D4F93"/>
    <w:rsid w:val="002D5E7A"/>
    <w:rsid w:val="002D7F45"/>
    <w:rsid w:val="002E0426"/>
    <w:rsid w:val="002E1185"/>
    <w:rsid w:val="002E2148"/>
    <w:rsid w:val="002E3039"/>
    <w:rsid w:val="002E3A99"/>
    <w:rsid w:val="002E44A3"/>
    <w:rsid w:val="002E4E75"/>
    <w:rsid w:val="002E6A86"/>
    <w:rsid w:val="002E6E48"/>
    <w:rsid w:val="002E780D"/>
    <w:rsid w:val="002F044A"/>
    <w:rsid w:val="002F163C"/>
    <w:rsid w:val="002F16D7"/>
    <w:rsid w:val="002F3BF0"/>
    <w:rsid w:val="002F486B"/>
    <w:rsid w:val="002F5FE8"/>
    <w:rsid w:val="002F6183"/>
    <w:rsid w:val="002F6909"/>
    <w:rsid w:val="002F7435"/>
    <w:rsid w:val="0030098D"/>
    <w:rsid w:val="00305684"/>
    <w:rsid w:val="00310FE7"/>
    <w:rsid w:val="00311B95"/>
    <w:rsid w:val="00311F74"/>
    <w:rsid w:val="003122C1"/>
    <w:rsid w:val="00312A49"/>
    <w:rsid w:val="003148A9"/>
    <w:rsid w:val="00315728"/>
    <w:rsid w:val="003175C8"/>
    <w:rsid w:val="0032199B"/>
    <w:rsid w:val="00321D92"/>
    <w:rsid w:val="00325868"/>
    <w:rsid w:val="00325A22"/>
    <w:rsid w:val="00326577"/>
    <w:rsid w:val="003304BF"/>
    <w:rsid w:val="00332382"/>
    <w:rsid w:val="0033303B"/>
    <w:rsid w:val="003347CA"/>
    <w:rsid w:val="00334AF4"/>
    <w:rsid w:val="00337322"/>
    <w:rsid w:val="00337608"/>
    <w:rsid w:val="00340D7A"/>
    <w:rsid w:val="00341B4A"/>
    <w:rsid w:val="00341C34"/>
    <w:rsid w:val="00343C1E"/>
    <w:rsid w:val="003463AE"/>
    <w:rsid w:val="003561EB"/>
    <w:rsid w:val="003564D8"/>
    <w:rsid w:val="003577C1"/>
    <w:rsid w:val="00357A2C"/>
    <w:rsid w:val="00363C67"/>
    <w:rsid w:val="003640CB"/>
    <w:rsid w:val="003667D6"/>
    <w:rsid w:val="00373895"/>
    <w:rsid w:val="00373BF2"/>
    <w:rsid w:val="003742D7"/>
    <w:rsid w:val="003761DD"/>
    <w:rsid w:val="00376382"/>
    <w:rsid w:val="00380D9D"/>
    <w:rsid w:val="00381164"/>
    <w:rsid w:val="003811CE"/>
    <w:rsid w:val="0038237E"/>
    <w:rsid w:val="00385D28"/>
    <w:rsid w:val="00386BFF"/>
    <w:rsid w:val="00386F17"/>
    <w:rsid w:val="00387AF6"/>
    <w:rsid w:val="00394C5F"/>
    <w:rsid w:val="00395144"/>
    <w:rsid w:val="0039527F"/>
    <w:rsid w:val="003A263A"/>
    <w:rsid w:val="003A2F48"/>
    <w:rsid w:val="003A4B5D"/>
    <w:rsid w:val="003A6BCA"/>
    <w:rsid w:val="003A7398"/>
    <w:rsid w:val="003B07AE"/>
    <w:rsid w:val="003B0CF0"/>
    <w:rsid w:val="003B337D"/>
    <w:rsid w:val="003B47A0"/>
    <w:rsid w:val="003B50E7"/>
    <w:rsid w:val="003B530A"/>
    <w:rsid w:val="003B7A8C"/>
    <w:rsid w:val="003C150E"/>
    <w:rsid w:val="003C2156"/>
    <w:rsid w:val="003C4ABF"/>
    <w:rsid w:val="003C5A3F"/>
    <w:rsid w:val="003C608E"/>
    <w:rsid w:val="003C786F"/>
    <w:rsid w:val="003C7D59"/>
    <w:rsid w:val="003D0D5D"/>
    <w:rsid w:val="003D1A58"/>
    <w:rsid w:val="003D6C79"/>
    <w:rsid w:val="003D6FFE"/>
    <w:rsid w:val="003E0392"/>
    <w:rsid w:val="003E3093"/>
    <w:rsid w:val="003E3D8C"/>
    <w:rsid w:val="003E48C2"/>
    <w:rsid w:val="003E5431"/>
    <w:rsid w:val="003E7489"/>
    <w:rsid w:val="003F04C3"/>
    <w:rsid w:val="003F0910"/>
    <w:rsid w:val="003F1053"/>
    <w:rsid w:val="003F359F"/>
    <w:rsid w:val="00403C7C"/>
    <w:rsid w:val="00404CE2"/>
    <w:rsid w:val="00404F37"/>
    <w:rsid w:val="00405AB2"/>
    <w:rsid w:val="0040658E"/>
    <w:rsid w:val="00406A24"/>
    <w:rsid w:val="004076F3"/>
    <w:rsid w:val="00407CDE"/>
    <w:rsid w:val="0041086B"/>
    <w:rsid w:val="0041538C"/>
    <w:rsid w:val="00415402"/>
    <w:rsid w:val="0041603A"/>
    <w:rsid w:val="00416F8F"/>
    <w:rsid w:val="0042166D"/>
    <w:rsid w:val="00427078"/>
    <w:rsid w:val="004275DC"/>
    <w:rsid w:val="004312A7"/>
    <w:rsid w:val="00433B89"/>
    <w:rsid w:val="0043489A"/>
    <w:rsid w:val="00436D83"/>
    <w:rsid w:val="0043708F"/>
    <w:rsid w:val="00441A40"/>
    <w:rsid w:val="004449E3"/>
    <w:rsid w:val="004465FE"/>
    <w:rsid w:val="00446BBC"/>
    <w:rsid w:val="00447456"/>
    <w:rsid w:val="00450170"/>
    <w:rsid w:val="00452C01"/>
    <w:rsid w:val="00452E2F"/>
    <w:rsid w:val="004530A7"/>
    <w:rsid w:val="0045529C"/>
    <w:rsid w:val="0046104F"/>
    <w:rsid w:val="00461A36"/>
    <w:rsid w:val="004627D2"/>
    <w:rsid w:val="00465039"/>
    <w:rsid w:val="004703C8"/>
    <w:rsid w:val="0047250F"/>
    <w:rsid w:val="00473131"/>
    <w:rsid w:val="0047340B"/>
    <w:rsid w:val="004739D5"/>
    <w:rsid w:val="004755C2"/>
    <w:rsid w:val="00475BCA"/>
    <w:rsid w:val="00477189"/>
    <w:rsid w:val="00480BC8"/>
    <w:rsid w:val="0048234C"/>
    <w:rsid w:val="0048264E"/>
    <w:rsid w:val="00483C99"/>
    <w:rsid w:val="00486869"/>
    <w:rsid w:val="0049050F"/>
    <w:rsid w:val="00491C73"/>
    <w:rsid w:val="0049292A"/>
    <w:rsid w:val="004958DC"/>
    <w:rsid w:val="00495FA7"/>
    <w:rsid w:val="004963F8"/>
    <w:rsid w:val="0049736F"/>
    <w:rsid w:val="00497A24"/>
    <w:rsid w:val="004A4528"/>
    <w:rsid w:val="004A4B43"/>
    <w:rsid w:val="004A504D"/>
    <w:rsid w:val="004B322F"/>
    <w:rsid w:val="004B4CEF"/>
    <w:rsid w:val="004C0534"/>
    <w:rsid w:val="004C262D"/>
    <w:rsid w:val="004C2CEF"/>
    <w:rsid w:val="004C34A6"/>
    <w:rsid w:val="004C3701"/>
    <w:rsid w:val="004C500D"/>
    <w:rsid w:val="004C6DBE"/>
    <w:rsid w:val="004C6E16"/>
    <w:rsid w:val="004C7B79"/>
    <w:rsid w:val="004C7BC2"/>
    <w:rsid w:val="004D06FF"/>
    <w:rsid w:val="004D18E8"/>
    <w:rsid w:val="004D299F"/>
    <w:rsid w:val="004D2E34"/>
    <w:rsid w:val="004D4DC8"/>
    <w:rsid w:val="004D6CE3"/>
    <w:rsid w:val="004D6F41"/>
    <w:rsid w:val="004E35F2"/>
    <w:rsid w:val="004E3D05"/>
    <w:rsid w:val="004E43D8"/>
    <w:rsid w:val="004E51E5"/>
    <w:rsid w:val="004E5FCA"/>
    <w:rsid w:val="004E78D3"/>
    <w:rsid w:val="004E7CDA"/>
    <w:rsid w:val="004F2A07"/>
    <w:rsid w:val="004F2EC6"/>
    <w:rsid w:val="004F6A7F"/>
    <w:rsid w:val="004F7990"/>
    <w:rsid w:val="00501746"/>
    <w:rsid w:val="005023A4"/>
    <w:rsid w:val="0050260E"/>
    <w:rsid w:val="0050394D"/>
    <w:rsid w:val="00503960"/>
    <w:rsid w:val="00505142"/>
    <w:rsid w:val="00506185"/>
    <w:rsid w:val="00506E7C"/>
    <w:rsid w:val="005179F1"/>
    <w:rsid w:val="00517E54"/>
    <w:rsid w:val="005203E1"/>
    <w:rsid w:val="005205D1"/>
    <w:rsid w:val="00520979"/>
    <w:rsid w:val="005215C6"/>
    <w:rsid w:val="00522095"/>
    <w:rsid w:val="00522E9A"/>
    <w:rsid w:val="0052385E"/>
    <w:rsid w:val="00523D4A"/>
    <w:rsid w:val="0052422E"/>
    <w:rsid w:val="0052572A"/>
    <w:rsid w:val="005303B6"/>
    <w:rsid w:val="00530A7C"/>
    <w:rsid w:val="005315E2"/>
    <w:rsid w:val="00533018"/>
    <w:rsid w:val="005408A3"/>
    <w:rsid w:val="00540E4D"/>
    <w:rsid w:val="0054280B"/>
    <w:rsid w:val="005433B8"/>
    <w:rsid w:val="00544C84"/>
    <w:rsid w:val="00546B69"/>
    <w:rsid w:val="005474DA"/>
    <w:rsid w:val="00550AA2"/>
    <w:rsid w:val="00557ACA"/>
    <w:rsid w:val="00557BF5"/>
    <w:rsid w:val="00562882"/>
    <w:rsid w:val="0056321E"/>
    <w:rsid w:val="005657AD"/>
    <w:rsid w:val="00567650"/>
    <w:rsid w:val="0057182F"/>
    <w:rsid w:val="005718D2"/>
    <w:rsid w:val="00571AB5"/>
    <w:rsid w:val="00573E24"/>
    <w:rsid w:val="00574C4F"/>
    <w:rsid w:val="00576C0C"/>
    <w:rsid w:val="00577363"/>
    <w:rsid w:val="005808B5"/>
    <w:rsid w:val="00583DDC"/>
    <w:rsid w:val="0058430C"/>
    <w:rsid w:val="00587FE3"/>
    <w:rsid w:val="005918F4"/>
    <w:rsid w:val="005930E4"/>
    <w:rsid w:val="00593870"/>
    <w:rsid w:val="00593CE2"/>
    <w:rsid w:val="00595BE7"/>
    <w:rsid w:val="00597460"/>
    <w:rsid w:val="005A14F6"/>
    <w:rsid w:val="005A2490"/>
    <w:rsid w:val="005A68AA"/>
    <w:rsid w:val="005A6CF1"/>
    <w:rsid w:val="005A782F"/>
    <w:rsid w:val="005B06B0"/>
    <w:rsid w:val="005B0B2E"/>
    <w:rsid w:val="005B1C70"/>
    <w:rsid w:val="005B6483"/>
    <w:rsid w:val="005C2CAF"/>
    <w:rsid w:val="005C3D2C"/>
    <w:rsid w:val="005C5998"/>
    <w:rsid w:val="005C6CCF"/>
    <w:rsid w:val="005C7DF0"/>
    <w:rsid w:val="005D340C"/>
    <w:rsid w:val="005D4353"/>
    <w:rsid w:val="005D4703"/>
    <w:rsid w:val="005D583E"/>
    <w:rsid w:val="005D5F06"/>
    <w:rsid w:val="005D75E8"/>
    <w:rsid w:val="005D796F"/>
    <w:rsid w:val="005E02B8"/>
    <w:rsid w:val="005E2FA4"/>
    <w:rsid w:val="005E3143"/>
    <w:rsid w:val="005E3429"/>
    <w:rsid w:val="005E3F02"/>
    <w:rsid w:val="005E7FE1"/>
    <w:rsid w:val="005F1BB7"/>
    <w:rsid w:val="005F2097"/>
    <w:rsid w:val="005F33E2"/>
    <w:rsid w:val="005F3EC4"/>
    <w:rsid w:val="006018A7"/>
    <w:rsid w:val="00601ACC"/>
    <w:rsid w:val="00602DB2"/>
    <w:rsid w:val="006031DC"/>
    <w:rsid w:val="00603759"/>
    <w:rsid w:val="00604EA7"/>
    <w:rsid w:val="0060565E"/>
    <w:rsid w:val="006063E1"/>
    <w:rsid w:val="006071A0"/>
    <w:rsid w:val="00607491"/>
    <w:rsid w:val="00610D37"/>
    <w:rsid w:val="00613F2D"/>
    <w:rsid w:val="006144EB"/>
    <w:rsid w:val="00615FB2"/>
    <w:rsid w:val="00616188"/>
    <w:rsid w:val="00616902"/>
    <w:rsid w:val="00622FB9"/>
    <w:rsid w:val="00624493"/>
    <w:rsid w:val="0062727E"/>
    <w:rsid w:val="00631299"/>
    <w:rsid w:val="006312DE"/>
    <w:rsid w:val="0063174F"/>
    <w:rsid w:val="00631EA0"/>
    <w:rsid w:val="00635F03"/>
    <w:rsid w:val="006375CC"/>
    <w:rsid w:val="00642E43"/>
    <w:rsid w:val="00642F90"/>
    <w:rsid w:val="006431B7"/>
    <w:rsid w:val="006436DA"/>
    <w:rsid w:val="00643D02"/>
    <w:rsid w:val="0064667F"/>
    <w:rsid w:val="00650B30"/>
    <w:rsid w:val="006512D8"/>
    <w:rsid w:val="00653097"/>
    <w:rsid w:val="006570FA"/>
    <w:rsid w:val="00657780"/>
    <w:rsid w:val="00657AB5"/>
    <w:rsid w:val="0066194B"/>
    <w:rsid w:val="0066294A"/>
    <w:rsid w:val="006638DA"/>
    <w:rsid w:val="00664EA1"/>
    <w:rsid w:val="00664EFB"/>
    <w:rsid w:val="006651AD"/>
    <w:rsid w:val="00665F08"/>
    <w:rsid w:val="0066611F"/>
    <w:rsid w:val="0067086E"/>
    <w:rsid w:val="006757A9"/>
    <w:rsid w:val="0067615B"/>
    <w:rsid w:val="006805CD"/>
    <w:rsid w:val="00680EAB"/>
    <w:rsid w:val="00681CDE"/>
    <w:rsid w:val="00684BF7"/>
    <w:rsid w:val="00687F8F"/>
    <w:rsid w:val="006938EF"/>
    <w:rsid w:val="00696CC8"/>
    <w:rsid w:val="0069754A"/>
    <w:rsid w:val="006A0ECB"/>
    <w:rsid w:val="006A310C"/>
    <w:rsid w:val="006A478B"/>
    <w:rsid w:val="006A637D"/>
    <w:rsid w:val="006A7431"/>
    <w:rsid w:val="006A75CF"/>
    <w:rsid w:val="006B1542"/>
    <w:rsid w:val="006B3834"/>
    <w:rsid w:val="006B77C7"/>
    <w:rsid w:val="006B7B78"/>
    <w:rsid w:val="006C0A23"/>
    <w:rsid w:val="006C196F"/>
    <w:rsid w:val="006C1D47"/>
    <w:rsid w:val="006C58E5"/>
    <w:rsid w:val="006C6E47"/>
    <w:rsid w:val="006C7090"/>
    <w:rsid w:val="006C7F95"/>
    <w:rsid w:val="006D6720"/>
    <w:rsid w:val="006E0A07"/>
    <w:rsid w:val="006E155A"/>
    <w:rsid w:val="006E7825"/>
    <w:rsid w:val="006E7B03"/>
    <w:rsid w:val="006F0A37"/>
    <w:rsid w:val="006F0C9A"/>
    <w:rsid w:val="006F108D"/>
    <w:rsid w:val="006F34BA"/>
    <w:rsid w:val="006F591D"/>
    <w:rsid w:val="00705B56"/>
    <w:rsid w:val="00707E1A"/>
    <w:rsid w:val="00710593"/>
    <w:rsid w:val="0071432D"/>
    <w:rsid w:val="007145B1"/>
    <w:rsid w:val="00716BC5"/>
    <w:rsid w:val="00717DD7"/>
    <w:rsid w:val="0072321F"/>
    <w:rsid w:val="00724772"/>
    <w:rsid w:val="007268F5"/>
    <w:rsid w:val="00726FAE"/>
    <w:rsid w:val="00727596"/>
    <w:rsid w:val="00732277"/>
    <w:rsid w:val="007328DA"/>
    <w:rsid w:val="00743695"/>
    <w:rsid w:val="00744B12"/>
    <w:rsid w:val="00746D2E"/>
    <w:rsid w:val="00747AC9"/>
    <w:rsid w:val="00747E12"/>
    <w:rsid w:val="0075061A"/>
    <w:rsid w:val="00750899"/>
    <w:rsid w:val="00750D51"/>
    <w:rsid w:val="007516B9"/>
    <w:rsid w:val="00754373"/>
    <w:rsid w:val="007557D3"/>
    <w:rsid w:val="00755F81"/>
    <w:rsid w:val="0075F91E"/>
    <w:rsid w:val="00760A3C"/>
    <w:rsid w:val="00761505"/>
    <w:rsid w:val="00761E72"/>
    <w:rsid w:val="007625A7"/>
    <w:rsid w:val="007672E2"/>
    <w:rsid w:val="0077149C"/>
    <w:rsid w:val="00772029"/>
    <w:rsid w:val="007730A8"/>
    <w:rsid w:val="0077562E"/>
    <w:rsid w:val="00785E4F"/>
    <w:rsid w:val="00786399"/>
    <w:rsid w:val="0078675B"/>
    <w:rsid w:val="007917F6"/>
    <w:rsid w:val="0079325F"/>
    <w:rsid w:val="007935E7"/>
    <w:rsid w:val="00794A22"/>
    <w:rsid w:val="00795109"/>
    <w:rsid w:val="00797318"/>
    <w:rsid w:val="007A0030"/>
    <w:rsid w:val="007A02BF"/>
    <w:rsid w:val="007A0E1B"/>
    <w:rsid w:val="007A10E1"/>
    <w:rsid w:val="007A2373"/>
    <w:rsid w:val="007B2FC0"/>
    <w:rsid w:val="007B3E9C"/>
    <w:rsid w:val="007B6A67"/>
    <w:rsid w:val="007C04B1"/>
    <w:rsid w:val="007C07FB"/>
    <w:rsid w:val="007C0972"/>
    <w:rsid w:val="007C0A55"/>
    <w:rsid w:val="007C0B6B"/>
    <w:rsid w:val="007C0B89"/>
    <w:rsid w:val="007C110E"/>
    <w:rsid w:val="007C1616"/>
    <w:rsid w:val="007C2736"/>
    <w:rsid w:val="007C2F6B"/>
    <w:rsid w:val="007C3146"/>
    <w:rsid w:val="007C39BE"/>
    <w:rsid w:val="007C459E"/>
    <w:rsid w:val="007C563F"/>
    <w:rsid w:val="007C5DCD"/>
    <w:rsid w:val="007D55B5"/>
    <w:rsid w:val="007D57B4"/>
    <w:rsid w:val="007D5FED"/>
    <w:rsid w:val="007D636A"/>
    <w:rsid w:val="007D75C8"/>
    <w:rsid w:val="007E31AE"/>
    <w:rsid w:val="007E4408"/>
    <w:rsid w:val="007E4BB5"/>
    <w:rsid w:val="007E6AA7"/>
    <w:rsid w:val="007E76E0"/>
    <w:rsid w:val="007F09B4"/>
    <w:rsid w:val="007F20A0"/>
    <w:rsid w:val="007F42C8"/>
    <w:rsid w:val="007F7303"/>
    <w:rsid w:val="00800C69"/>
    <w:rsid w:val="00800D56"/>
    <w:rsid w:val="00801C94"/>
    <w:rsid w:val="00802D04"/>
    <w:rsid w:val="00803D48"/>
    <w:rsid w:val="008040E2"/>
    <w:rsid w:val="00805066"/>
    <w:rsid w:val="00806F3D"/>
    <w:rsid w:val="00811F2F"/>
    <w:rsid w:val="0081269C"/>
    <w:rsid w:val="00812FA9"/>
    <w:rsid w:val="00813273"/>
    <w:rsid w:val="00820AAA"/>
    <w:rsid w:val="00832275"/>
    <w:rsid w:val="00832923"/>
    <w:rsid w:val="00834877"/>
    <w:rsid w:val="00835911"/>
    <w:rsid w:val="00840E33"/>
    <w:rsid w:val="00841AA3"/>
    <w:rsid w:val="00842441"/>
    <w:rsid w:val="00842B91"/>
    <w:rsid w:val="00842BA8"/>
    <w:rsid w:val="0084486E"/>
    <w:rsid w:val="008453CA"/>
    <w:rsid w:val="00846301"/>
    <w:rsid w:val="008505B2"/>
    <w:rsid w:val="008505C5"/>
    <w:rsid w:val="00852BCB"/>
    <w:rsid w:val="00853DF5"/>
    <w:rsid w:val="00855536"/>
    <w:rsid w:val="00855919"/>
    <w:rsid w:val="0085659E"/>
    <w:rsid w:val="0085715C"/>
    <w:rsid w:val="00862201"/>
    <w:rsid w:val="00862D8C"/>
    <w:rsid w:val="0086522D"/>
    <w:rsid w:val="0087068E"/>
    <w:rsid w:val="00873C3A"/>
    <w:rsid w:val="0087497D"/>
    <w:rsid w:val="00874F00"/>
    <w:rsid w:val="008776E1"/>
    <w:rsid w:val="00881CB5"/>
    <w:rsid w:val="00881F46"/>
    <w:rsid w:val="00882578"/>
    <w:rsid w:val="0088462D"/>
    <w:rsid w:val="00885404"/>
    <w:rsid w:val="00885A3E"/>
    <w:rsid w:val="0088688A"/>
    <w:rsid w:val="008870E4"/>
    <w:rsid w:val="00887E15"/>
    <w:rsid w:val="00890712"/>
    <w:rsid w:val="0089244D"/>
    <w:rsid w:val="00896BC2"/>
    <w:rsid w:val="008978B5"/>
    <w:rsid w:val="008A03D3"/>
    <w:rsid w:val="008A2226"/>
    <w:rsid w:val="008A33C1"/>
    <w:rsid w:val="008A5427"/>
    <w:rsid w:val="008A5D02"/>
    <w:rsid w:val="008A5E88"/>
    <w:rsid w:val="008A6A06"/>
    <w:rsid w:val="008B2622"/>
    <w:rsid w:val="008B708C"/>
    <w:rsid w:val="008B7590"/>
    <w:rsid w:val="008C4B16"/>
    <w:rsid w:val="008C6844"/>
    <w:rsid w:val="008C76A8"/>
    <w:rsid w:val="008C7752"/>
    <w:rsid w:val="008C78FD"/>
    <w:rsid w:val="008D0CE7"/>
    <w:rsid w:val="008D13E5"/>
    <w:rsid w:val="008D2AFE"/>
    <w:rsid w:val="008D4F29"/>
    <w:rsid w:val="008D52B0"/>
    <w:rsid w:val="008D6245"/>
    <w:rsid w:val="008E081F"/>
    <w:rsid w:val="008E08A8"/>
    <w:rsid w:val="008E29D6"/>
    <w:rsid w:val="008E2FED"/>
    <w:rsid w:val="008E375B"/>
    <w:rsid w:val="008E7B2E"/>
    <w:rsid w:val="008F0D7C"/>
    <w:rsid w:val="008F2508"/>
    <w:rsid w:val="008F31EF"/>
    <w:rsid w:val="008F33CA"/>
    <w:rsid w:val="008F3425"/>
    <w:rsid w:val="008F3FCB"/>
    <w:rsid w:val="008F4E54"/>
    <w:rsid w:val="008F5E0F"/>
    <w:rsid w:val="008F66FA"/>
    <w:rsid w:val="008F73FF"/>
    <w:rsid w:val="008F7F93"/>
    <w:rsid w:val="009005B6"/>
    <w:rsid w:val="00900DAF"/>
    <w:rsid w:val="0090161F"/>
    <w:rsid w:val="0090185F"/>
    <w:rsid w:val="00901BF8"/>
    <w:rsid w:val="0090212E"/>
    <w:rsid w:val="00906016"/>
    <w:rsid w:val="00906809"/>
    <w:rsid w:val="00907208"/>
    <w:rsid w:val="00914E6B"/>
    <w:rsid w:val="009159C4"/>
    <w:rsid w:val="00916C87"/>
    <w:rsid w:val="00917A63"/>
    <w:rsid w:val="00917B6C"/>
    <w:rsid w:val="00924C63"/>
    <w:rsid w:val="00926651"/>
    <w:rsid w:val="00930E3C"/>
    <w:rsid w:val="00932F6A"/>
    <w:rsid w:val="009331F3"/>
    <w:rsid w:val="0093444F"/>
    <w:rsid w:val="009354A8"/>
    <w:rsid w:val="00935AFE"/>
    <w:rsid w:val="00935DD6"/>
    <w:rsid w:val="00937091"/>
    <w:rsid w:val="00937F5E"/>
    <w:rsid w:val="009407B2"/>
    <w:rsid w:val="00940A92"/>
    <w:rsid w:val="00943511"/>
    <w:rsid w:val="00943DCA"/>
    <w:rsid w:val="00943F4D"/>
    <w:rsid w:val="009445C2"/>
    <w:rsid w:val="0094695F"/>
    <w:rsid w:val="00946A10"/>
    <w:rsid w:val="00946E1B"/>
    <w:rsid w:val="00947243"/>
    <w:rsid w:val="00950942"/>
    <w:rsid w:val="00950971"/>
    <w:rsid w:val="00960ACD"/>
    <w:rsid w:val="0096592A"/>
    <w:rsid w:val="009676AA"/>
    <w:rsid w:val="00967E67"/>
    <w:rsid w:val="00967FE9"/>
    <w:rsid w:val="00973356"/>
    <w:rsid w:val="00974958"/>
    <w:rsid w:val="00974C5C"/>
    <w:rsid w:val="0097549C"/>
    <w:rsid w:val="00981521"/>
    <w:rsid w:val="00982730"/>
    <w:rsid w:val="00982C97"/>
    <w:rsid w:val="009863FE"/>
    <w:rsid w:val="0099110D"/>
    <w:rsid w:val="00992676"/>
    <w:rsid w:val="00993F20"/>
    <w:rsid w:val="00996CD7"/>
    <w:rsid w:val="009970A6"/>
    <w:rsid w:val="009A0A17"/>
    <w:rsid w:val="009A1218"/>
    <w:rsid w:val="009A176E"/>
    <w:rsid w:val="009A60D9"/>
    <w:rsid w:val="009A6823"/>
    <w:rsid w:val="009B026B"/>
    <w:rsid w:val="009B0931"/>
    <w:rsid w:val="009B09B7"/>
    <w:rsid w:val="009B3F98"/>
    <w:rsid w:val="009B46C1"/>
    <w:rsid w:val="009B6000"/>
    <w:rsid w:val="009B708A"/>
    <w:rsid w:val="009C0F5E"/>
    <w:rsid w:val="009C1356"/>
    <w:rsid w:val="009C29F0"/>
    <w:rsid w:val="009C5E87"/>
    <w:rsid w:val="009C67BF"/>
    <w:rsid w:val="009C775F"/>
    <w:rsid w:val="009D1B4E"/>
    <w:rsid w:val="009E080E"/>
    <w:rsid w:val="009E2097"/>
    <w:rsid w:val="009E4C6A"/>
    <w:rsid w:val="009F0874"/>
    <w:rsid w:val="009F38F0"/>
    <w:rsid w:val="009F3908"/>
    <w:rsid w:val="009F7DD7"/>
    <w:rsid w:val="00A01527"/>
    <w:rsid w:val="00A03507"/>
    <w:rsid w:val="00A03CF2"/>
    <w:rsid w:val="00A04545"/>
    <w:rsid w:val="00A05AB8"/>
    <w:rsid w:val="00A0695B"/>
    <w:rsid w:val="00A0735D"/>
    <w:rsid w:val="00A1551D"/>
    <w:rsid w:val="00A15B89"/>
    <w:rsid w:val="00A20CB2"/>
    <w:rsid w:val="00A24D40"/>
    <w:rsid w:val="00A26AD2"/>
    <w:rsid w:val="00A32173"/>
    <w:rsid w:val="00A3379E"/>
    <w:rsid w:val="00A338D3"/>
    <w:rsid w:val="00A33DF1"/>
    <w:rsid w:val="00A40564"/>
    <w:rsid w:val="00A43039"/>
    <w:rsid w:val="00A43C2C"/>
    <w:rsid w:val="00A53100"/>
    <w:rsid w:val="00A5613C"/>
    <w:rsid w:val="00A562D1"/>
    <w:rsid w:val="00A60534"/>
    <w:rsid w:val="00A60A97"/>
    <w:rsid w:val="00A61741"/>
    <w:rsid w:val="00A6388F"/>
    <w:rsid w:val="00A64524"/>
    <w:rsid w:val="00A6580B"/>
    <w:rsid w:val="00A678A4"/>
    <w:rsid w:val="00A67E05"/>
    <w:rsid w:val="00A70BAE"/>
    <w:rsid w:val="00A71108"/>
    <w:rsid w:val="00A72833"/>
    <w:rsid w:val="00A76620"/>
    <w:rsid w:val="00A76E46"/>
    <w:rsid w:val="00A82342"/>
    <w:rsid w:val="00A85C75"/>
    <w:rsid w:val="00A864CE"/>
    <w:rsid w:val="00A86FCC"/>
    <w:rsid w:val="00A90A07"/>
    <w:rsid w:val="00A91C5E"/>
    <w:rsid w:val="00A97F5B"/>
    <w:rsid w:val="00AA0D9F"/>
    <w:rsid w:val="00AA110D"/>
    <w:rsid w:val="00AA149D"/>
    <w:rsid w:val="00AA4F10"/>
    <w:rsid w:val="00AB2AB9"/>
    <w:rsid w:val="00AB42C3"/>
    <w:rsid w:val="00AB75BD"/>
    <w:rsid w:val="00AB7D65"/>
    <w:rsid w:val="00AC3648"/>
    <w:rsid w:val="00AC5EE4"/>
    <w:rsid w:val="00AD0B77"/>
    <w:rsid w:val="00AD0E38"/>
    <w:rsid w:val="00AD10FA"/>
    <w:rsid w:val="00AD48D5"/>
    <w:rsid w:val="00AD6E85"/>
    <w:rsid w:val="00AE0F66"/>
    <w:rsid w:val="00AE3D22"/>
    <w:rsid w:val="00AF25C5"/>
    <w:rsid w:val="00AF2FA1"/>
    <w:rsid w:val="00AF4DF3"/>
    <w:rsid w:val="00AF547B"/>
    <w:rsid w:val="00B01042"/>
    <w:rsid w:val="00B01CBD"/>
    <w:rsid w:val="00B01F0E"/>
    <w:rsid w:val="00B03199"/>
    <w:rsid w:val="00B04319"/>
    <w:rsid w:val="00B045C8"/>
    <w:rsid w:val="00B05D66"/>
    <w:rsid w:val="00B06BB0"/>
    <w:rsid w:val="00B139D1"/>
    <w:rsid w:val="00B13A11"/>
    <w:rsid w:val="00B163CC"/>
    <w:rsid w:val="00B17D55"/>
    <w:rsid w:val="00B20F2C"/>
    <w:rsid w:val="00B2130A"/>
    <w:rsid w:val="00B216AE"/>
    <w:rsid w:val="00B21BEA"/>
    <w:rsid w:val="00B22181"/>
    <w:rsid w:val="00B22AB0"/>
    <w:rsid w:val="00B240BF"/>
    <w:rsid w:val="00B2425E"/>
    <w:rsid w:val="00B25A54"/>
    <w:rsid w:val="00B2664D"/>
    <w:rsid w:val="00B30305"/>
    <w:rsid w:val="00B310EE"/>
    <w:rsid w:val="00B359D0"/>
    <w:rsid w:val="00B37C36"/>
    <w:rsid w:val="00B402DF"/>
    <w:rsid w:val="00B40F98"/>
    <w:rsid w:val="00B415E7"/>
    <w:rsid w:val="00B42C9A"/>
    <w:rsid w:val="00B46758"/>
    <w:rsid w:val="00B50703"/>
    <w:rsid w:val="00B52009"/>
    <w:rsid w:val="00B52646"/>
    <w:rsid w:val="00B5394C"/>
    <w:rsid w:val="00B53D39"/>
    <w:rsid w:val="00B542E8"/>
    <w:rsid w:val="00B550C6"/>
    <w:rsid w:val="00B555F9"/>
    <w:rsid w:val="00B63989"/>
    <w:rsid w:val="00B63B00"/>
    <w:rsid w:val="00B71384"/>
    <w:rsid w:val="00B716B4"/>
    <w:rsid w:val="00B73C09"/>
    <w:rsid w:val="00B74755"/>
    <w:rsid w:val="00B75E50"/>
    <w:rsid w:val="00B75F01"/>
    <w:rsid w:val="00B76798"/>
    <w:rsid w:val="00B76FD3"/>
    <w:rsid w:val="00B772FC"/>
    <w:rsid w:val="00B77597"/>
    <w:rsid w:val="00B776A3"/>
    <w:rsid w:val="00B845E7"/>
    <w:rsid w:val="00B85B31"/>
    <w:rsid w:val="00B85C68"/>
    <w:rsid w:val="00B87BEA"/>
    <w:rsid w:val="00B91A0D"/>
    <w:rsid w:val="00B92081"/>
    <w:rsid w:val="00B92ECF"/>
    <w:rsid w:val="00B9396D"/>
    <w:rsid w:val="00B973BA"/>
    <w:rsid w:val="00B97D42"/>
    <w:rsid w:val="00BA0573"/>
    <w:rsid w:val="00BA2826"/>
    <w:rsid w:val="00BA56B5"/>
    <w:rsid w:val="00BA7C91"/>
    <w:rsid w:val="00BB00EB"/>
    <w:rsid w:val="00BB1833"/>
    <w:rsid w:val="00BB5FC7"/>
    <w:rsid w:val="00BB690D"/>
    <w:rsid w:val="00BB6E4A"/>
    <w:rsid w:val="00BC0CF5"/>
    <w:rsid w:val="00BC1D0C"/>
    <w:rsid w:val="00BD0930"/>
    <w:rsid w:val="00BD1425"/>
    <w:rsid w:val="00BD1E9B"/>
    <w:rsid w:val="00BD26E8"/>
    <w:rsid w:val="00BD2D52"/>
    <w:rsid w:val="00BD37C6"/>
    <w:rsid w:val="00BE000E"/>
    <w:rsid w:val="00BE25EE"/>
    <w:rsid w:val="00BE6954"/>
    <w:rsid w:val="00BF0ADC"/>
    <w:rsid w:val="00BF1422"/>
    <w:rsid w:val="00BF2AF0"/>
    <w:rsid w:val="00BF2F2F"/>
    <w:rsid w:val="00BF348E"/>
    <w:rsid w:val="00BF4DBE"/>
    <w:rsid w:val="00BF5091"/>
    <w:rsid w:val="00BF78A9"/>
    <w:rsid w:val="00C042A9"/>
    <w:rsid w:val="00C0600C"/>
    <w:rsid w:val="00C06618"/>
    <w:rsid w:val="00C115F9"/>
    <w:rsid w:val="00C11614"/>
    <w:rsid w:val="00C157A6"/>
    <w:rsid w:val="00C16957"/>
    <w:rsid w:val="00C20350"/>
    <w:rsid w:val="00C27C59"/>
    <w:rsid w:val="00C3265B"/>
    <w:rsid w:val="00C33DB0"/>
    <w:rsid w:val="00C35675"/>
    <w:rsid w:val="00C364A7"/>
    <w:rsid w:val="00C36BE2"/>
    <w:rsid w:val="00C409CF"/>
    <w:rsid w:val="00C41613"/>
    <w:rsid w:val="00C442C0"/>
    <w:rsid w:val="00C443C4"/>
    <w:rsid w:val="00C45461"/>
    <w:rsid w:val="00C46914"/>
    <w:rsid w:val="00C46DCA"/>
    <w:rsid w:val="00C46FDF"/>
    <w:rsid w:val="00C47AF2"/>
    <w:rsid w:val="00C50323"/>
    <w:rsid w:val="00C5060D"/>
    <w:rsid w:val="00C52AFA"/>
    <w:rsid w:val="00C53B7B"/>
    <w:rsid w:val="00C540FF"/>
    <w:rsid w:val="00C54229"/>
    <w:rsid w:val="00C57362"/>
    <w:rsid w:val="00C61636"/>
    <w:rsid w:val="00C634F0"/>
    <w:rsid w:val="00C67E95"/>
    <w:rsid w:val="00C73A6D"/>
    <w:rsid w:val="00C80150"/>
    <w:rsid w:val="00C82138"/>
    <w:rsid w:val="00C822B4"/>
    <w:rsid w:val="00C85520"/>
    <w:rsid w:val="00C917FB"/>
    <w:rsid w:val="00C92430"/>
    <w:rsid w:val="00C92576"/>
    <w:rsid w:val="00C92CFD"/>
    <w:rsid w:val="00C97DDA"/>
    <w:rsid w:val="00CA0219"/>
    <w:rsid w:val="00CA0333"/>
    <w:rsid w:val="00CA0689"/>
    <w:rsid w:val="00CA1077"/>
    <w:rsid w:val="00CA1FD4"/>
    <w:rsid w:val="00CA3FBD"/>
    <w:rsid w:val="00CA66A6"/>
    <w:rsid w:val="00CA7D40"/>
    <w:rsid w:val="00CB253B"/>
    <w:rsid w:val="00CB2C5B"/>
    <w:rsid w:val="00CB4E2F"/>
    <w:rsid w:val="00CB5274"/>
    <w:rsid w:val="00CB5C8D"/>
    <w:rsid w:val="00CC0B26"/>
    <w:rsid w:val="00CC3304"/>
    <w:rsid w:val="00CD190E"/>
    <w:rsid w:val="00CD22BE"/>
    <w:rsid w:val="00CD2E3B"/>
    <w:rsid w:val="00CD3B4F"/>
    <w:rsid w:val="00CD4A93"/>
    <w:rsid w:val="00CD53F3"/>
    <w:rsid w:val="00CD7688"/>
    <w:rsid w:val="00CE28AF"/>
    <w:rsid w:val="00CE3962"/>
    <w:rsid w:val="00CE63B7"/>
    <w:rsid w:val="00CE679A"/>
    <w:rsid w:val="00CF0244"/>
    <w:rsid w:val="00CF12D3"/>
    <w:rsid w:val="00CF4F1C"/>
    <w:rsid w:val="00CF6C5C"/>
    <w:rsid w:val="00D02D7D"/>
    <w:rsid w:val="00D069AC"/>
    <w:rsid w:val="00D075AB"/>
    <w:rsid w:val="00D077AD"/>
    <w:rsid w:val="00D106BC"/>
    <w:rsid w:val="00D10FB8"/>
    <w:rsid w:val="00D11098"/>
    <w:rsid w:val="00D112FB"/>
    <w:rsid w:val="00D115DC"/>
    <w:rsid w:val="00D130A4"/>
    <w:rsid w:val="00D142C4"/>
    <w:rsid w:val="00D17D09"/>
    <w:rsid w:val="00D2055A"/>
    <w:rsid w:val="00D2066D"/>
    <w:rsid w:val="00D20910"/>
    <w:rsid w:val="00D244C9"/>
    <w:rsid w:val="00D25656"/>
    <w:rsid w:val="00D25BD5"/>
    <w:rsid w:val="00D26917"/>
    <w:rsid w:val="00D27FBE"/>
    <w:rsid w:val="00D36B29"/>
    <w:rsid w:val="00D37E96"/>
    <w:rsid w:val="00D42A2F"/>
    <w:rsid w:val="00D43051"/>
    <w:rsid w:val="00D44EE8"/>
    <w:rsid w:val="00D469BA"/>
    <w:rsid w:val="00D514FB"/>
    <w:rsid w:val="00D51544"/>
    <w:rsid w:val="00D5211D"/>
    <w:rsid w:val="00D57377"/>
    <w:rsid w:val="00D6121D"/>
    <w:rsid w:val="00D61F5F"/>
    <w:rsid w:val="00D6290F"/>
    <w:rsid w:val="00D63BA6"/>
    <w:rsid w:val="00D6541D"/>
    <w:rsid w:val="00D654F3"/>
    <w:rsid w:val="00D67650"/>
    <w:rsid w:val="00D729D1"/>
    <w:rsid w:val="00D72AE8"/>
    <w:rsid w:val="00D72F89"/>
    <w:rsid w:val="00D735EA"/>
    <w:rsid w:val="00D77C02"/>
    <w:rsid w:val="00D817A3"/>
    <w:rsid w:val="00D825D8"/>
    <w:rsid w:val="00D840F1"/>
    <w:rsid w:val="00D843F2"/>
    <w:rsid w:val="00D860BC"/>
    <w:rsid w:val="00D92DFC"/>
    <w:rsid w:val="00D94196"/>
    <w:rsid w:val="00D97FBD"/>
    <w:rsid w:val="00DA0156"/>
    <w:rsid w:val="00DA7BEC"/>
    <w:rsid w:val="00DB53F4"/>
    <w:rsid w:val="00DB5FE4"/>
    <w:rsid w:val="00DC0854"/>
    <w:rsid w:val="00DC09A8"/>
    <w:rsid w:val="00DC48E2"/>
    <w:rsid w:val="00DC54EF"/>
    <w:rsid w:val="00DC609A"/>
    <w:rsid w:val="00DC7A72"/>
    <w:rsid w:val="00DD2265"/>
    <w:rsid w:val="00DD40B7"/>
    <w:rsid w:val="00DD5400"/>
    <w:rsid w:val="00DD574F"/>
    <w:rsid w:val="00DE0186"/>
    <w:rsid w:val="00DE1DFF"/>
    <w:rsid w:val="00DE39D9"/>
    <w:rsid w:val="00DE63EA"/>
    <w:rsid w:val="00DE8DD2"/>
    <w:rsid w:val="00DF13C1"/>
    <w:rsid w:val="00DF1669"/>
    <w:rsid w:val="00DF6342"/>
    <w:rsid w:val="00DF6493"/>
    <w:rsid w:val="00DF7333"/>
    <w:rsid w:val="00E01EA7"/>
    <w:rsid w:val="00E06B8B"/>
    <w:rsid w:val="00E073E1"/>
    <w:rsid w:val="00E0759A"/>
    <w:rsid w:val="00E11275"/>
    <w:rsid w:val="00E13C4B"/>
    <w:rsid w:val="00E15F40"/>
    <w:rsid w:val="00E201C7"/>
    <w:rsid w:val="00E20CB8"/>
    <w:rsid w:val="00E2200B"/>
    <w:rsid w:val="00E22F21"/>
    <w:rsid w:val="00E24365"/>
    <w:rsid w:val="00E24B38"/>
    <w:rsid w:val="00E25C30"/>
    <w:rsid w:val="00E26D1F"/>
    <w:rsid w:val="00E272A9"/>
    <w:rsid w:val="00E31803"/>
    <w:rsid w:val="00E3204F"/>
    <w:rsid w:val="00E36902"/>
    <w:rsid w:val="00E4002C"/>
    <w:rsid w:val="00E42DDD"/>
    <w:rsid w:val="00E44CA0"/>
    <w:rsid w:val="00E46D52"/>
    <w:rsid w:val="00E540A3"/>
    <w:rsid w:val="00E55C9F"/>
    <w:rsid w:val="00E56C1B"/>
    <w:rsid w:val="00E62B8B"/>
    <w:rsid w:val="00E63AA7"/>
    <w:rsid w:val="00E63D77"/>
    <w:rsid w:val="00E647B8"/>
    <w:rsid w:val="00E66384"/>
    <w:rsid w:val="00E664DC"/>
    <w:rsid w:val="00E66F4B"/>
    <w:rsid w:val="00E7033B"/>
    <w:rsid w:val="00E72A6C"/>
    <w:rsid w:val="00E72ABC"/>
    <w:rsid w:val="00E72D1B"/>
    <w:rsid w:val="00E743B4"/>
    <w:rsid w:val="00E77A69"/>
    <w:rsid w:val="00E815AA"/>
    <w:rsid w:val="00E821EF"/>
    <w:rsid w:val="00E83BF3"/>
    <w:rsid w:val="00E85345"/>
    <w:rsid w:val="00E8537C"/>
    <w:rsid w:val="00E86BF7"/>
    <w:rsid w:val="00E919E8"/>
    <w:rsid w:val="00E92AB7"/>
    <w:rsid w:val="00E95108"/>
    <w:rsid w:val="00E95D43"/>
    <w:rsid w:val="00E96E01"/>
    <w:rsid w:val="00EA1C11"/>
    <w:rsid w:val="00EA5112"/>
    <w:rsid w:val="00EA5278"/>
    <w:rsid w:val="00EA7D74"/>
    <w:rsid w:val="00EB4F75"/>
    <w:rsid w:val="00EB55DA"/>
    <w:rsid w:val="00EB5820"/>
    <w:rsid w:val="00EB61F4"/>
    <w:rsid w:val="00EC0D3B"/>
    <w:rsid w:val="00EC1222"/>
    <w:rsid w:val="00EC2546"/>
    <w:rsid w:val="00EC3721"/>
    <w:rsid w:val="00EC40C4"/>
    <w:rsid w:val="00EC4B56"/>
    <w:rsid w:val="00EC772D"/>
    <w:rsid w:val="00EC7885"/>
    <w:rsid w:val="00ED3060"/>
    <w:rsid w:val="00ED36AB"/>
    <w:rsid w:val="00ED4AB2"/>
    <w:rsid w:val="00ED4DF9"/>
    <w:rsid w:val="00ED5ED6"/>
    <w:rsid w:val="00ED7750"/>
    <w:rsid w:val="00EE5E92"/>
    <w:rsid w:val="00EE6E53"/>
    <w:rsid w:val="00EF237E"/>
    <w:rsid w:val="00EF35DB"/>
    <w:rsid w:val="00EF48EF"/>
    <w:rsid w:val="00EF4E33"/>
    <w:rsid w:val="00EF5583"/>
    <w:rsid w:val="00EF5637"/>
    <w:rsid w:val="00EF612F"/>
    <w:rsid w:val="00EF7A9C"/>
    <w:rsid w:val="00F00A9B"/>
    <w:rsid w:val="00F05A7B"/>
    <w:rsid w:val="00F0749D"/>
    <w:rsid w:val="00F07890"/>
    <w:rsid w:val="00F144E7"/>
    <w:rsid w:val="00F152C7"/>
    <w:rsid w:val="00F1663E"/>
    <w:rsid w:val="00F16829"/>
    <w:rsid w:val="00F16E06"/>
    <w:rsid w:val="00F174A8"/>
    <w:rsid w:val="00F17FA4"/>
    <w:rsid w:val="00F22693"/>
    <w:rsid w:val="00F22793"/>
    <w:rsid w:val="00F25299"/>
    <w:rsid w:val="00F255D6"/>
    <w:rsid w:val="00F25AF9"/>
    <w:rsid w:val="00F261AC"/>
    <w:rsid w:val="00F26756"/>
    <w:rsid w:val="00F26E25"/>
    <w:rsid w:val="00F30AEE"/>
    <w:rsid w:val="00F3159F"/>
    <w:rsid w:val="00F359A5"/>
    <w:rsid w:val="00F3793B"/>
    <w:rsid w:val="00F37CB0"/>
    <w:rsid w:val="00F41313"/>
    <w:rsid w:val="00F41961"/>
    <w:rsid w:val="00F41D4E"/>
    <w:rsid w:val="00F45C4D"/>
    <w:rsid w:val="00F46D0E"/>
    <w:rsid w:val="00F47192"/>
    <w:rsid w:val="00F545BD"/>
    <w:rsid w:val="00F570A0"/>
    <w:rsid w:val="00F60780"/>
    <w:rsid w:val="00F66DAD"/>
    <w:rsid w:val="00F67A7C"/>
    <w:rsid w:val="00F67EB3"/>
    <w:rsid w:val="00F7073B"/>
    <w:rsid w:val="00F70D85"/>
    <w:rsid w:val="00F70F4C"/>
    <w:rsid w:val="00F723E8"/>
    <w:rsid w:val="00F72CA8"/>
    <w:rsid w:val="00F75A03"/>
    <w:rsid w:val="00F75F93"/>
    <w:rsid w:val="00F8136B"/>
    <w:rsid w:val="00F815C6"/>
    <w:rsid w:val="00F81854"/>
    <w:rsid w:val="00F82D83"/>
    <w:rsid w:val="00F83446"/>
    <w:rsid w:val="00F837C6"/>
    <w:rsid w:val="00F867CB"/>
    <w:rsid w:val="00F9028E"/>
    <w:rsid w:val="00F902F6"/>
    <w:rsid w:val="00F9077D"/>
    <w:rsid w:val="00F931A3"/>
    <w:rsid w:val="00F9402A"/>
    <w:rsid w:val="00F95C1E"/>
    <w:rsid w:val="00F97798"/>
    <w:rsid w:val="00F97CE6"/>
    <w:rsid w:val="00FA0356"/>
    <w:rsid w:val="00FA3912"/>
    <w:rsid w:val="00FA3ADA"/>
    <w:rsid w:val="00FA4DA3"/>
    <w:rsid w:val="00FA787F"/>
    <w:rsid w:val="00FA7CF6"/>
    <w:rsid w:val="00FB06E3"/>
    <w:rsid w:val="00FB07C8"/>
    <w:rsid w:val="00FB13EE"/>
    <w:rsid w:val="00FB2EB6"/>
    <w:rsid w:val="00FB3E79"/>
    <w:rsid w:val="00FB46C5"/>
    <w:rsid w:val="00FB47C2"/>
    <w:rsid w:val="00FB6B1C"/>
    <w:rsid w:val="00FB70EC"/>
    <w:rsid w:val="00FB724A"/>
    <w:rsid w:val="00FC0A4F"/>
    <w:rsid w:val="00FC20B9"/>
    <w:rsid w:val="00FC2AAE"/>
    <w:rsid w:val="00FC2AD8"/>
    <w:rsid w:val="00FC308B"/>
    <w:rsid w:val="00FC583F"/>
    <w:rsid w:val="00FC7CAF"/>
    <w:rsid w:val="00FD0503"/>
    <w:rsid w:val="00FD0C8B"/>
    <w:rsid w:val="00FD0D3E"/>
    <w:rsid w:val="00FD1FA8"/>
    <w:rsid w:val="00FE03AD"/>
    <w:rsid w:val="00FE190C"/>
    <w:rsid w:val="00FE2F0D"/>
    <w:rsid w:val="00FE314B"/>
    <w:rsid w:val="00FE3B05"/>
    <w:rsid w:val="00FE5C6C"/>
    <w:rsid w:val="00FE77E0"/>
    <w:rsid w:val="00FF226E"/>
    <w:rsid w:val="00FF29F5"/>
    <w:rsid w:val="00FF2C5A"/>
    <w:rsid w:val="010B820B"/>
    <w:rsid w:val="0144BCAF"/>
    <w:rsid w:val="015AAB6F"/>
    <w:rsid w:val="016CA00E"/>
    <w:rsid w:val="01732709"/>
    <w:rsid w:val="0173E70F"/>
    <w:rsid w:val="017B6115"/>
    <w:rsid w:val="01815800"/>
    <w:rsid w:val="01D4DA1F"/>
    <w:rsid w:val="01EDB436"/>
    <w:rsid w:val="01F272B5"/>
    <w:rsid w:val="01FD915E"/>
    <w:rsid w:val="0215F90C"/>
    <w:rsid w:val="0247D14E"/>
    <w:rsid w:val="026765BE"/>
    <w:rsid w:val="026E9668"/>
    <w:rsid w:val="02877E60"/>
    <w:rsid w:val="029F6DC3"/>
    <w:rsid w:val="02CF08CD"/>
    <w:rsid w:val="02DE43BE"/>
    <w:rsid w:val="02E637B6"/>
    <w:rsid w:val="02F156C7"/>
    <w:rsid w:val="03056912"/>
    <w:rsid w:val="03082D5C"/>
    <w:rsid w:val="032DA811"/>
    <w:rsid w:val="0343EED6"/>
    <w:rsid w:val="034463A7"/>
    <w:rsid w:val="0351CFD8"/>
    <w:rsid w:val="035B7575"/>
    <w:rsid w:val="036017F1"/>
    <w:rsid w:val="03739B44"/>
    <w:rsid w:val="039043BB"/>
    <w:rsid w:val="0391CCD1"/>
    <w:rsid w:val="03AD12BB"/>
    <w:rsid w:val="03BA9501"/>
    <w:rsid w:val="03CDF016"/>
    <w:rsid w:val="03D4C165"/>
    <w:rsid w:val="042AB934"/>
    <w:rsid w:val="04480C35"/>
    <w:rsid w:val="044E1968"/>
    <w:rsid w:val="046F604A"/>
    <w:rsid w:val="04795514"/>
    <w:rsid w:val="047C378B"/>
    <w:rsid w:val="04ACAE3C"/>
    <w:rsid w:val="04AD08D9"/>
    <w:rsid w:val="04C90891"/>
    <w:rsid w:val="04D4CDAC"/>
    <w:rsid w:val="04E7E38E"/>
    <w:rsid w:val="04F28177"/>
    <w:rsid w:val="04FD7C02"/>
    <w:rsid w:val="0510E26E"/>
    <w:rsid w:val="0515BF14"/>
    <w:rsid w:val="0539020E"/>
    <w:rsid w:val="05695BC2"/>
    <w:rsid w:val="056DBDBB"/>
    <w:rsid w:val="0575AB4C"/>
    <w:rsid w:val="05AEDD41"/>
    <w:rsid w:val="05DB597F"/>
    <w:rsid w:val="05E1045A"/>
    <w:rsid w:val="05E711BC"/>
    <w:rsid w:val="05F120F4"/>
    <w:rsid w:val="05F7EAB4"/>
    <w:rsid w:val="060D9D62"/>
    <w:rsid w:val="061B8DA4"/>
    <w:rsid w:val="0623AA08"/>
    <w:rsid w:val="062A804B"/>
    <w:rsid w:val="062C0BD4"/>
    <w:rsid w:val="0664A377"/>
    <w:rsid w:val="06792FBA"/>
    <w:rsid w:val="067AB236"/>
    <w:rsid w:val="06804F2E"/>
    <w:rsid w:val="068EA58A"/>
    <w:rsid w:val="0695891E"/>
    <w:rsid w:val="06E1AC90"/>
    <w:rsid w:val="06E5F085"/>
    <w:rsid w:val="06EE4CB2"/>
    <w:rsid w:val="06F69378"/>
    <w:rsid w:val="07539C73"/>
    <w:rsid w:val="0775E8EE"/>
    <w:rsid w:val="078C7A80"/>
    <w:rsid w:val="07ACDDA1"/>
    <w:rsid w:val="07BBCF53"/>
    <w:rsid w:val="07C68B86"/>
    <w:rsid w:val="07CB1D0C"/>
    <w:rsid w:val="07D99826"/>
    <w:rsid w:val="08549DF3"/>
    <w:rsid w:val="08721140"/>
    <w:rsid w:val="087F8452"/>
    <w:rsid w:val="0888FD06"/>
    <w:rsid w:val="088DA9A6"/>
    <w:rsid w:val="088FB469"/>
    <w:rsid w:val="08E21190"/>
    <w:rsid w:val="08F5659A"/>
    <w:rsid w:val="09121147"/>
    <w:rsid w:val="097F9549"/>
    <w:rsid w:val="09C30804"/>
    <w:rsid w:val="09CB7082"/>
    <w:rsid w:val="0A4541C1"/>
    <w:rsid w:val="0A4D6BAF"/>
    <w:rsid w:val="0AB18F22"/>
    <w:rsid w:val="0AB8DFDD"/>
    <w:rsid w:val="0AD0AF22"/>
    <w:rsid w:val="0ADBA138"/>
    <w:rsid w:val="0AE1E00B"/>
    <w:rsid w:val="0AEC6C78"/>
    <w:rsid w:val="0AF1A0B5"/>
    <w:rsid w:val="0B0388DF"/>
    <w:rsid w:val="0B16D22C"/>
    <w:rsid w:val="0B271D7F"/>
    <w:rsid w:val="0B2832F4"/>
    <w:rsid w:val="0BBB6882"/>
    <w:rsid w:val="0BBB96B2"/>
    <w:rsid w:val="0BF01261"/>
    <w:rsid w:val="0C176260"/>
    <w:rsid w:val="0C24666E"/>
    <w:rsid w:val="0C57CE48"/>
    <w:rsid w:val="0C81E4B4"/>
    <w:rsid w:val="0CB2E5AF"/>
    <w:rsid w:val="0CC6B7E2"/>
    <w:rsid w:val="0CF4061A"/>
    <w:rsid w:val="0D05427A"/>
    <w:rsid w:val="0D14A51C"/>
    <w:rsid w:val="0D28B42C"/>
    <w:rsid w:val="0D746B14"/>
    <w:rsid w:val="0D79B4C9"/>
    <w:rsid w:val="0DA4442F"/>
    <w:rsid w:val="0DBBD56F"/>
    <w:rsid w:val="0DD52AD8"/>
    <w:rsid w:val="0DDF7B1C"/>
    <w:rsid w:val="0DE9AF0A"/>
    <w:rsid w:val="0DF387FE"/>
    <w:rsid w:val="0E028479"/>
    <w:rsid w:val="0E2A95E6"/>
    <w:rsid w:val="0E645777"/>
    <w:rsid w:val="0E7AEAEF"/>
    <w:rsid w:val="0E82E221"/>
    <w:rsid w:val="0E950CA1"/>
    <w:rsid w:val="0EC37B3B"/>
    <w:rsid w:val="0EE9C8D9"/>
    <w:rsid w:val="0F11FEBA"/>
    <w:rsid w:val="0F1F4C96"/>
    <w:rsid w:val="0F36DE01"/>
    <w:rsid w:val="0F3D7C94"/>
    <w:rsid w:val="0F5E39BA"/>
    <w:rsid w:val="0FC221EC"/>
    <w:rsid w:val="0FCB18F2"/>
    <w:rsid w:val="0FD43126"/>
    <w:rsid w:val="1000EF62"/>
    <w:rsid w:val="1010D311"/>
    <w:rsid w:val="102FFB52"/>
    <w:rsid w:val="106EEB2A"/>
    <w:rsid w:val="10786B5B"/>
    <w:rsid w:val="10A33FEF"/>
    <w:rsid w:val="10A6E378"/>
    <w:rsid w:val="10A808E5"/>
    <w:rsid w:val="10BF6BA3"/>
    <w:rsid w:val="10F02140"/>
    <w:rsid w:val="1108091E"/>
    <w:rsid w:val="110D00CC"/>
    <w:rsid w:val="111DD676"/>
    <w:rsid w:val="112D545D"/>
    <w:rsid w:val="1146A6CE"/>
    <w:rsid w:val="115744A8"/>
    <w:rsid w:val="1177EC4B"/>
    <w:rsid w:val="117AE30E"/>
    <w:rsid w:val="11C41A76"/>
    <w:rsid w:val="11C64FD3"/>
    <w:rsid w:val="12050E98"/>
    <w:rsid w:val="122DC460"/>
    <w:rsid w:val="12554BCE"/>
    <w:rsid w:val="12796D9C"/>
    <w:rsid w:val="129B3603"/>
    <w:rsid w:val="12A0D540"/>
    <w:rsid w:val="12C2B309"/>
    <w:rsid w:val="131B6FA5"/>
    <w:rsid w:val="1332D7C9"/>
    <w:rsid w:val="13544367"/>
    <w:rsid w:val="135F6C5B"/>
    <w:rsid w:val="13805897"/>
    <w:rsid w:val="138E1A55"/>
    <w:rsid w:val="13B880F8"/>
    <w:rsid w:val="13CEE34B"/>
    <w:rsid w:val="14091B84"/>
    <w:rsid w:val="140A0CE6"/>
    <w:rsid w:val="141CA264"/>
    <w:rsid w:val="144A60B7"/>
    <w:rsid w:val="14649C27"/>
    <w:rsid w:val="147FEC3A"/>
    <w:rsid w:val="1489C9EC"/>
    <w:rsid w:val="149EFDB1"/>
    <w:rsid w:val="14AA32E6"/>
    <w:rsid w:val="14B18916"/>
    <w:rsid w:val="14D7AFB5"/>
    <w:rsid w:val="14E6A5C4"/>
    <w:rsid w:val="14FAA191"/>
    <w:rsid w:val="14FD6B3C"/>
    <w:rsid w:val="1503C157"/>
    <w:rsid w:val="15183588"/>
    <w:rsid w:val="151D7240"/>
    <w:rsid w:val="15709767"/>
    <w:rsid w:val="1584CB41"/>
    <w:rsid w:val="15A25194"/>
    <w:rsid w:val="15A4E8B9"/>
    <w:rsid w:val="15D67057"/>
    <w:rsid w:val="15F84336"/>
    <w:rsid w:val="15FEB03A"/>
    <w:rsid w:val="1602A44A"/>
    <w:rsid w:val="163079A8"/>
    <w:rsid w:val="1638823C"/>
    <w:rsid w:val="1677D158"/>
    <w:rsid w:val="16AB2711"/>
    <w:rsid w:val="16B51639"/>
    <w:rsid w:val="16B98176"/>
    <w:rsid w:val="16D4D30A"/>
    <w:rsid w:val="16E828A6"/>
    <w:rsid w:val="16FE2355"/>
    <w:rsid w:val="170D7917"/>
    <w:rsid w:val="17146DD7"/>
    <w:rsid w:val="17444AB0"/>
    <w:rsid w:val="17962014"/>
    <w:rsid w:val="17A5AF4D"/>
    <w:rsid w:val="17AB8BAF"/>
    <w:rsid w:val="17B994A7"/>
    <w:rsid w:val="17BEC79D"/>
    <w:rsid w:val="17F22F12"/>
    <w:rsid w:val="17FDB2AC"/>
    <w:rsid w:val="18109692"/>
    <w:rsid w:val="18264A65"/>
    <w:rsid w:val="1856128A"/>
    <w:rsid w:val="18A55FEC"/>
    <w:rsid w:val="18FCD1E8"/>
    <w:rsid w:val="1909D9ED"/>
    <w:rsid w:val="196CDD84"/>
    <w:rsid w:val="19C6F8D9"/>
    <w:rsid w:val="19EBFA92"/>
    <w:rsid w:val="1A023D29"/>
    <w:rsid w:val="1A14EDEE"/>
    <w:rsid w:val="1A18CB76"/>
    <w:rsid w:val="1A258468"/>
    <w:rsid w:val="1A77F3C7"/>
    <w:rsid w:val="1ABF673A"/>
    <w:rsid w:val="1AC867EB"/>
    <w:rsid w:val="1ADAF966"/>
    <w:rsid w:val="1B25CB42"/>
    <w:rsid w:val="1B4452A8"/>
    <w:rsid w:val="1B96FB3B"/>
    <w:rsid w:val="1BF4FCCE"/>
    <w:rsid w:val="1C1A4146"/>
    <w:rsid w:val="1C24A02F"/>
    <w:rsid w:val="1C5CE094"/>
    <w:rsid w:val="1C957553"/>
    <w:rsid w:val="1CAB2CBA"/>
    <w:rsid w:val="1CB3A75B"/>
    <w:rsid w:val="1CC7A975"/>
    <w:rsid w:val="1CE7E185"/>
    <w:rsid w:val="1CF3F31C"/>
    <w:rsid w:val="1D24954A"/>
    <w:rsid w:val="1D449B81"/>
    <w:rsid w:val="1D51FF24"/>
    <w:rsid w:val="1D563D57"/>
    <w:rsid w:val="1D5F98EE"/>
    <w:rsid w:val="1D624287"/>
    <w:rsid w:val="1D663149"/>
    <w:rsid w:val="1D72BAF0"/>
    <w:rsid w:val="1D80E223"/>
    <w:rsid w:val="1D862077"/>
    <w:rsid w:val="1D8FB264"/>
    <w:rsid w:val="1DABF6E1"/>
    <w:rsid w:val="1DBBB797"/>
    <w:rsid w:val="1DE90321"/>
    <w:rsid w:val="1DEE19A1"/>
    <w:rsid w:val="1E1934AA"/>
    <w:rsid w:val="1ECA4378"/>
    <w:rsid w:val="1ECE999F"/>
    <w:rsid w:val="1EDA1E18"/>
    <w:rsid w:val="1EEBCA14"/>
    <w:rsid w:val="1F1232AC"/>
    <w:rsid w:val="1FA58EAE"/>
    <w:rsid w:val="1FA7FBB4"/>
    <w:rsid w:val="1FAAFE3B"/>
    <w:rsid w:val="1FC73385"/>
    <w:rsid w:val="1FF7A735"/>
    <w:rsid w:val="20225DD8"/>
    <w:rsid w:val="2027F1DE"/>
    <w:rsid w:val="2028C9C5"/>
    <w:rsid w:val="202C0D54"/>
    <w:rsid w:val="203B550C"/>
    <w:rsid w:val="2046529F"/>
    <w:rsid w:val="20605802"/>
    <w:rsid w:val="206D23B6"/>
    <w:rsid w:val="2075F587"/>
    <w:rsid w:val="2076072D"/>
    <w:rsid w:val="2078F5AF"/>
    <w:rsid w:val="20814F0B"/>
    <w:rsid w:val="208B9E72"/>
    <w:rsid w:val="209803E3"/>
    <w:rsid w:val="20A79AC9"/>
    <w:rsid w:val="20BCCE95"/>
    <w:rsid w:val="20D66C69"/>
    <w:rsid w:val="21118768"/>
    <w:rsid w:val="211B5AC2"/>
    <w:rsid w:val="2122583D"/>
    <w:rsid w:val="2138B36C"/>
    <w:rsid w:val="214F0422"/>
    <w:rsid w:val="2166DB18"/>
    <w:rsid w:val="2167D4A5"/>
    <w:rsid w:val="216B4059"/>
    <w:rsid w:val="21CDC03E"/>
    <w:rsid w:val="21E419DE"/>
    <w:rsid w:val="21EC494F"/>
    <w:rsid w:val="21FFE214"/>
    <w:rsid w:val="222741CB"/>
    <w:rsid w:val="2232602E"/>
    <w:rsid w:val="226CC33E"/>
    <w:rsid w:val="226D667F"/>
    <w:rsid w:val="22801B70"/>
    <w:rsid w:val="229645B5"/>
    <w:rsid w:val="22F94E1C"/>
    <w:rsid w:val="22F95F05"/>
    <w:rsid w:val="23375DA7"/>
    <w:rsid w:val="2344E8D3"/>
    <w:rsid w:val="236C7E8C"/>
    <w:rsid w:val="237C5FC9"/>
    <w:rsid w:val="238E57CF"/>
    <w:rsid w:val="23967454"/>
    <w:rsid w:val="23B003A4"/>
    <w:rsid w:val="23B77AF4"/>
    <w:rsid w:val="23BAEECB"/>
    <w:rsid w:val="23D1C033"/>
    <w:rsid w:val="23D4F818"/>
    <w:rsid w:val="23F49B27"/>
    <w:rsid w:val="23FD08BF"/>
    <w:rsid w:val="240F4CE3"/>
    <w:rsid w:val="2433D9CD"/>
    <w:rsid w:val="245F9D40"/>
    <w:rsid w:val="249AFBE7"/>
    <w:rsid w:val="24A31195"/>
    <w:rsid w:val="24B05975"/>
    <w:rsid w:val="24BBE6B8"/>
    <w:rsid w:val="24C8212A"/>
    <w:rsid w:val="24D439A8"/>
    <w:rsid w:val="24D57FB9"/>
    <w:rsid w:val="24FD6383"/>
    <w:rsid w:val="2510CD5B"/>
    <w:rsid w:val="25257495"/>
    <w:rsid w:val="252FE812"/>
    <w:rsid w:val="254E78DE"/>
    <w:rsid w:val="258ABD2B"/>
    <w:rsid w:val="2596A022"/>
    <w:rsid w:val="259AD5AD"/>
    <w:rsid w:val="25D116CB"/>
    <w:rsid w:val="25F31A42"/>
    <w:rsid w:val="25FAE7E7"/>
    <w:rsid w:val="260D1F73"/>
    <w:rsid w:val="26157F8A"/>
    <w:rsid w:val="262B9D16"/>
    <w:rsid w:val="27075074"/>
    <w:rsid w:val="27476E0F"/>
    <w:rsid w:val="2756A0F8"/>
    <w:rsid w:val="2779B97C"/>
    <w:rsid w:val="278A5583"/>
    <w:rsid w:val="27AE234E"/>
    <w:rsid w:val="27B7D080"/>
    <w:rsid w:val="27C621F1"/>
    <w:rsid w:val="27CE3A24"/>
    <w:rsid w:val="27F22275"/>
    <w:rsid w:val="27F8F97C"/>
    <w:rsid w:val="282AEF31"/>
    <w:rsid w:val="282D5EED"/>
    <w:rsid w:val="283E1859"/>
    <w:rsid w:val="28469BB3"/>
    <w:rsid w:val="284DDB4A"/>
    <w:rsid w:val="28603D72"/>
    <w:rsid w:val="288AC63C"/>
    <w:rsid w:val="2894D4E8"/>
    <w:rsid w:val="28B79C09"/>
    <w:rsid w:val="28BBBA77"/>
    <w:rsid w:val="28F65662"/>
    <w:rsid w:val="28FCAEA1"/>
    <w:rsid w:val="29426613"/>
    <w:rsid w:val="294ED563"/>
    <w:rsid w:val="295D0598"/>
    <w:rsid w:val="296DEC97"/>
    <w:rsid w:val="2981BBD7"/>
    <w:rsid w:val="2991AC3A"/>
    <w:rsid w:val="29A6232E"/>
    <w:rsid w:val="29CA912D"/>
    <w:rsid w:val="29E5CBE7"/>
    <w:rsid w:val="2A5B0BE7"/>
    <w:rsid w:val="2A748924"/>
    <w:rsid w:val="2A801502"/>
    <w:rsid w:val="2ACECE8B"/>
    <w:rsid w:val="2AE303E7"/>
    <w:rsid w:val="2B4A9789"/>
    <w:rsid w:val="2B7849EB"/>
    <w:rsid w:val="2B921142"/>
    <w:rsid w:val="2B92C77A"/>
    <w:rsid w:val="2B9E29F4"/>
    <w:rsid w:val="2BBA1AF3"/>
    <w:rsid w:val="2BDF38C9"/>
    <w:rsid w:val="2C0AF4B9"/>
    <w:rsid w:val="2C3C74DE"/>
    <w:rsid w:val="2C6A0BEB"/>
    <w:rsid w:val="2C740412"/>
    <w:rsid w:val="2C79BDDC"/>
    <w:rsid w:val="2C922116"/>
    <w:rsid w:val="2CA43853"/>
    <w:rsid w:val="2CAE9E70"/>
    <w:rsid w:val="2CC78B28"/>
    <w:rsid w:val="2CE03A91"/>
    <w:rsid w:val="2CFD0EED"/>
    <w:rsid w:val="2D0EA8DB"/>
    <w:rsid w:val="2D11C9B1"/>
    <w:rsid w:val="2D13363A"/>
    <w:rsid w:val="2D182E7C"/>
    <w:rsid w:val="2D202098"/>
    <w:rsid w:val="2D295D02"/>
    <w:rsid w:val="2D3DAA87"/>
    <w:rsid w:val="2D6A9827"/>
    <w:rsid w:val="2DA93258"/>
    <w:rsid w:val="2DADA09B"/>
    <w:rsid w:val="2DB0E9C6"/>
    <w:rsid w:val="2DE2AC71"/>
    <w:rsid w:val="2DE6D3D8"/>
    <w:rsid w:val="2E0DA3D3"/>
    <w:rsid w:val="2E1CE33E"/>
    <w:rsid w:val="2E235B0D"/>
    <w:rsid w:val="2E57679D"/>
    <w:rsid w:val="2E5CFA67"/>
    <w:rsid w:val="2E72BD41"/>
    <w:rsid w:val="2E8B7687"/>
    <w:rsid w:val="2EA43B70"/>
    <w:rsid w:val="2EA56AB6"/>
    <w:rsid w:val="2EB5D31B"/>
    <w:rsid w:val="2EB748AF"/>
    <w:rsid w:val="2EBA322E"/>
    <w:rsid w:val="2EE7FC3C"/>
    <w:rsid w:val="2F040675"/>
    <w:rsid w:val="2F11D26B"/>
    <w:rsid w:val="2F11DA9B"/>
    <w:rsid w:val="2F3919B6"/>
    <w:rsid w:val="2F563FCE"/>
    <w:rsid w:val="2F5EF833"/>
    <w:rsid w:val="2F622B40"/>
    <w:rsid w:val="2F62550E"/>
    <w:rsid w:val="2F82C02F"/>
    <w:rsid w:val="2F87B728"/>
    <w:rsid w:val="2FCAC210"/>
    <w:rsid w:val="2FDC2084"/>
    <w:rsid w:val="3017F3AF"/>
    <w:rsid w:val="30577B64"/>
    <w:rsid w:val="306FCF78"/>
    <w:rsid w:val="30A2783C"/>
    <w:rsid w:val="30A518BB"/>
    <w:rsid w:val="30B0D73A"/>
    <w:rsid w:val="30B50AF6"/>
    <w:rsid w:val="30E972DB"/>
    <w:rsid w:val="3102396E"/>
    <w:rsid w:val="31487B6A"/>
    <w:rsid w:val="315BE122"/>
    <w:rsid w:val="31773905"/>
    <w:rsid w:val="31785DF4"/>
    <w:rsid w:val="31BDE1A2"/>
    <w:rsid w:val="31C3CF1B"/>
    <w:rsid w:val="31C9A1BC"/>
    <w:rsid w:val="31CC149E"/>
    <w:rsid w:val="31CC99EF"/>
    <w:rsid w:val="31E2E0A8"/>
    <w:rsid w:val="31F034A8"/>
    <w:rsid w:val="3226F7BB"/>
    <w:rsid w:val="323FA218"/>
    <w:rsid w:val="3246DDC4"/>
    <w:rsid w:val="324960F2"/>
    <w:rsid w:val="3251B88E"/>
    <w:rsid w:val="325B12FE"/>
    <w:rsid w:val="32868246"/>
    <w:rsid w:val="3287C2B3"/>
    <w:rsid w:val="329069EA"/>
    <w:rsid w:val="329D2569"/>
    <w:rsid w:val="32B01DE7"/>
    <w:rsid w:val="32C085FF"/>
    <w:rsid w:val="32C6E244"/>
    <w:rsid w:val="32DC799C"/>
    <w:rsid w:val="332FBF87"/>
    <w:rsid w:val="337718C5"/>
    <w:rsid w:val="33861176"/>
    <w:rsid w:val="3388A8F3"/>
    <w:rsid w:val="33892A88"/>
    <w:rsid w:val="33A50059"/>
    <w:rsid w:val="33D258FA"/>
    <w:rsid w:val="3410C12C"/>
    <w:rsid w:val="3414FF47"/>
    <w:rsid w:val="341CC6C8"/>
    <w:rsid w:val="3444543F"/>
    <w:rsid w:val="34788280"/>
    <w:rsid w:val="34B69936"/>
    <w:rsid w:val="34BD9370"/>
    <w:rsid w:val="34EA6B5E"/>
    <w:rsid w:val="3500E9A4"/>
    <w:rsid w:val="3519F340"/>
    <w:rsid w:val="35498BB7"/>
    <w:rsid w:val="3560026E"/>
    <w:rsid w:val="356E23AE"/>
    <w:rsid w:val="357A56CA"/>
    <w:rsid w:val="35A50438"/>
    <w:rsid w:val="35D1806B"/>
    <w:rsid w:val="35EF1AF1"/>
    <w:rsid w:val="3612D17B"/>
    <w:rsid w:val="3654883E"/>
    <w:rsid w:val="365B0BE9"/>
    <w:rsid w:val="367DF3D9"/>
    <w:rsid w:val="368C2C8E"/>
    <w:rsid w:val="3690A5B4"/>
    <w:rsid w:val="36B72808"/>
    <w:rsid w:val="36DFC9F9"/>
    <w:rsid w:val="36E86012"/>
    <w:rsid w:val="373E197F"/>
    <w:rsid w:val="37561DF2"/>
    <w:rsid w:val="37886F58"/>
    <w:rsid w:val="3790B957"/>
    <w:rsid w:val="37B14D0D"/>
    <w:rsid w:val="37E172EF"/>
    <w:rsid w:val="37E446FC"/>
    <w:rsid w:val="37F9B0AB"/>
    <w:rsid w:val="382634AF"/>
    <w:rsid w:val="382D0991"/>
    <w:rsid w:val="38559F65"/>
    <w:rsid w:val="38610956"/>
    <w:rsid w:val="389A958B"/>
    <w:rsid w:val="389C396B"/>
    <w:rsid w:val="38A67A1A"/>
    <w:rsid w:val="38E98A6B"/>
    <w:rsid w:val="390BFFD0"/>
    <w:rsid w:val="3910B51F"/>
    <w:rsid w:val="3945BC3B"/>
    <w:rsid w:val="3956EFB9"/>
    <w:rsid w:val="39579469"/>
    <w:rsid w:val="396AEEFE"/>
    <w:rsid w:val="399E5581"/>
    <w:rsid w:val="39BC9F6C"/>
    <w:rsid w:val="39C15F20"/>
    <w:rsid w:val="39EB46F5"/>
    <w:rsid w:val="3A1D75D0"/>
    <w:rsid w:val="3A7042F4"/>
    <w:rsid w:val="3A73AF5E"/>
    <w:rsid w:val="3A7E896F"/>
    <w:rsid w:val="3A7FBAFF"/>
    <w:rsid w:val="3AB9A72A"/>
    <w:rsid w:val="3B028053"/>
    <w:rsid w:val="3B0EB90D"/>
    <w:rsid w:val="3B617478"/>
    <w:rsid w:val="3B8B8EBA"/>
    <w:rsid w:val="3B9FBDA5"/>
    <w:rsid w:val="3BA4A8C9"/>
    <w:rsid w:val="3BB20EB6"/>
    <w:rsid w:val="3BC0EA31"/>
    <w:rsid w:val="3BCCCD4D"/>
    <w:rsid w:val="3BE98B76"/>
    <w:rsid w:val="3C26543D"/>
    <w:rsid w:val="3C4ACFBD"/>
    <w:rsid w:val="3C5B62FE"/>
    <w:rsid w:val="3C5DC87B"/>
    <w:rsid w:val="3C63806F"/>
    <w:rsid w:val="3C8AAA7A"/>
    <w:rsid w:val="3C971976"/>
    <w:rsid w:val="3C9CB969"/>
    <w:rsid w:val="3CCD7EF0"/>
    <w:rsid w:val="3D09A55A"/>
    <w:rsid w:val="3D21E6C9"/>
    <w:rsid w:val="3D271400"/>
    <w:rsid w:val="3D4CC28C"/>
    <w:rsid w:val="3D65F6BF"/>
    <w:rsid w:val="3D6E6663"/>
    <w:rsid w:val="3D934FC6"/>
    <w:rsid w:val="3DD75FFB"/>
    <w:rsid w:val="3DEFD39B"/>
    <w:rsid w:val="3E467AE6"/>
    <w:rsid w:val="3E4786B3"/>
    <w:rsid w:val="3E51E6BA"/>
    <w:rsid w:val="3E565035"/>
    <w:rsid w:val="3E5F6EE5"/>
    <w:rsid w:val="3E749666"/>
    <w:rsid w:val="3E794E0F"/>
    <w:rsid w:val="3E863F58"/>
    <w:rsid w:val="3EACFEA6"/>
    <w:rsid w:val="3EB136DC"/>
    <w:rsid w:val="3EB38D89"/>
    <w:rsid w:val="3EBC947E"/>
    <w:rsid w:val="3EBCB3D1"/>
    <w:rsid w:val="3F07F394"/>
    <w:rsid w:val="3F36728C"/>
    <w:rsid w:val="3F418F0D"/>
    <w:rsid w:val="3F4B5B00"/>
    <w:rsid w:val="3F616017"/>
    <w:rsid w:val="3F76BBE7"/>
    <w:rsid w:val="3FC70458"/>
    <w:rsid w:val="3FCCBFD0"/>
    <w:rsid w:val="3FE99863"/>
    <w:rsid w:val="40068559"/>
    <w:rsid w:val="400D1A47"/>
    <w:rsid w:val="402B189E"/>
    <w:rsid w:val="403D6B62"/>
    <w:rsid w:val="406363F7"/>
    <w:rsid w:val="40886069"/>
    <w:rsid w:val="409F3219"/>
    <w:rsid w:val="40C6F699"/>
    <w:rsid w:val="40D76D2C"/>
    <w:rsid w:val="416946BB"/>
    <w:rsid w:val="41696081"/>
    <w:rsid w:val="417765F6"/>
    <w:rsid w:val="417E29CE"/>
    <w:rsid w:val="41B46D38"/>
    <w:rsid w:val="41ED7C94"/>
    <w:rsid w:val="41EDC814"/>
    <w:rsid w:val="41F11939"/>
    <w:rsid w:val="41F5EE26"/>
    <w:rsid w:val="4282C86D"/>
    <w:rsid w:val="428C3716"/>
    <w:rsid w:val="429B2880"/>
    <w:rsid w:val="42B873E1"/>
    <w:rsid w:val="42C138B3"/>
    <w:rsid w:val="42C9623A"/>
    <w:rsid w:val="42DA784D"/>
    <w:rsid w:val="4307F2CA"/>
    <w:rsid w:val="4330FAB8"/>
    <w:rsid w:val="4349A6A4"/>
    <w:rsid w:val="434BC802"/>
    <w:rsid w:val="437C06A6"/>
    <w:rsid w:val="43905C65"/>
    <w:rsid w:val="43B2DDEB"/>
    <w:rsid w:val="43C3CB21"/>
    <w:rsid w:val="43F2AFA4"/>
    <w:rsid w:val="43F5A990"/>
    <w:rsid w:val="440F05E1"/>
    <w:rsid w:val="441F92AC"/>
    <w:rsid w:val="447B4D9D"/>
    <w:rsid w:val="4496352F"/>
    <w:rsid w:val="44D830B5"/>
    <w:rsid w:val="44E8B073"/>
    <w:rsid w:val="44EBB952"/>
    <w:rsid w:val="44FF566E"/>
    <w:rsid w:val="4516B12B"/>
    <w:rsid w:val="45188522"/>
    <w:rsid w:val="45235F5B"/>
    <w:rsid w:val="456E795B"/>
    <w:rsid w:val="45938E10"/>
    <w:rsid w:val="45961565"/>
    <w:rsid w:val="459CA329"/>
    <w:rsid w:val="45AA2D7C"/>
    <w:rsid w:val="45B90979"/>
    <w:rsid w:val="45FDF817"/>
    <w:rsid w:val="4631E7EC"/>
    <w:rsid w:val="463384E7"/>
    <w:rsid w:val="46463106"/>
    <w:rsid w:val="4647FEB0"/>
    <w:rsid w:val="464D3A6F"/>
    <w:rsid w:val="465054B2"/>
    <w:rsid w:val="4657A66D"/>
    <w:rsid w:val="469192F5"/>
    <w:rsid w:val="4698C245"/>
    <w:rsid w:val="46A9B96E"/>
    <w:rsid w:val="46B54353"/>
    <w:rsid w:val="46D36891"/>
    <w:rsid w:val="46F8D7B4"/>
    <w:rsid w:val="47038285"/>
    <w:rsid w:val="470D8758"/>
    <w:rsid w:val="471BB698"/>
    <w:rsid w:val="4775115F"/>
    <w:rsid w:val="478062F6"/>
    <w:rsid w:val="47BCE377"/>
    <w:rsid w:val="47E19FBE"/>
    <w:rsid w:val="47E8DCF3"/>
    <w:rsid w:val="47F37501"/>
    <w:rsid w:val="481A8FA8"/>
    <w:rsid w:val="4859C4FF"/>
    <w:rsid w:val="485C4C62"/>
    <w:rsid w:val="486942E6"/>
    <w:rsid w:val="486D36D9"/>
    <w:rsid w:val="4881B3A9"/>
    <w:rsid w:val="48885FBB"/>
    <w:rsid w:val="48AA6CDD"/>
    <w:rsid w:val="48E69E05"/>
    <w:rsid w:val="48F56F87"/>
    <w:rsid w:val="492DA0D0"/>
    <w:rsid w:val="4931045D"/>
    <w:rsid w:val="4932B8E3"/>
    <w:rsid w:val="4940B6B4"/>
    <w:rsid w:val="4956CC83"/>
    <w:rsid w:val="49659DA5"/>
    <w:rsid w:val="498CC92D"/>
    <w:rsid w:val="49B602FD"/>
    <w:rsid w:val="49FE3B4B"/>
    <w:rsid w:val="4A181574"/>
    <w:rsid w:val="4A189035"/>
    <w:rsid w:val="4A300C72"/>
    <w:rsid w:val="4A53A583"/>
    <w:rsid w:val="4A545B69"/>
    <w:rsid w:val="4A8316C7"/>
    <w:rsid w:val="4AC38F6E"/>
    <w:rsid w:val="4ADF1855"/>
    <w:rsid w:val="4AE6C42B"/>
    <w:rsid w:val="4AF5D4C4"/>
    <w:rsid w:val="4B510CBC"/>
    <w:rsid w:val="4BC9E452"/>
    <w:rsid w:val="4BCE1875"/>
    <w:rsid w:val="4C217183"/>
    <w:rsid w:val="4C225EC3"/>
    <w:rsid w:val="4C526ABD"/>
    <w:rsid w:val="4C5A2E59"/>
    <w:rsid w:val="4C7F0891"/>
    <w:rsid w:val="4C8FC616"/>
    <w:rsid w:val="4C9CF7B1"/>
    <w:rsid w:val="4CD15DC6"/>
    <w:rsid w:val="4CDAA745"/>
    <w:rsid w:val="4CDF2DB1"/>
    <w:rsid w:val="4CE74120"/>
    <w:rsid w:val="4D0CAA54"/>
    <w:rsid w:val="4D0F0B3E"/>
    <w:rsid w:val="4D229227"/>
    <w:rsid w:val="4D36208B"/>
    <w:rsid w:val="4D672C2C"/>
    <w:rsid w:val="4D6AC802"/>
    <w:rsid w:val="4E2DAAFC"/>
    <w:rsid w:val="4E319E76"/>
    <w:rsid w:val="4E537BF9"/>
    <w:rsid w:val="4E9185AF"/>
    <w:rsid w:val="4EB6FC09"/>
    <w:rsid w:val="4EC5B140"/>
    <w:rsid w:val="4EEED875"/>
    <w:rsid w:val="4EF01917"/>
    <w:rsid w:val="4F0656EB"/>
    <w:rsid w:val="4F230A47"/>
    <w:rsid w:val="4F3EF505"/>
    <w:rsid w:val="4F8BE6FB"/>
    <w:rsid w:val="4F9F66AC"/>
    <w:rsid w:val="4FD14791"/>
    <w:rsid w:val="50125569"/>
    <w:rsid w:val="5015C894"/>
    <w:rsid w:val="501AFCA9"/>
    <w:rsid w:val="501EF06C"/>
    <w:rsid w:val="502435DE"/>
    <w:rsid w:val="503A99BB"/>
    <w:rsid w:val="5041786F"/>
    <w:rsid w:val="50704D85"/>
    <w:rsid w:val="50D16EC3"/>
    <w:rsid w:val="511135EA"/>
    <w:rsid w:val="5162F69F"/>
    <w:rsid w:val="51710C1E"/>
    <w:rsid w:val="51CB211D"/>
    <w:rsid w:val="51F73611"/>
    <w:rsid w:val="52045F03"/>
    <w:rsid w:val="52085D3A"/>
    <w:rsid w:val="522BC51F"/>
    <w:rsid w:val="523E1D75"/>
    <w:rsid w:val="52436098"/>
    <w:rsid w:val="5244F07A"/>
    <w:rsid w:val="527B8D3E"/>
    <w:rsid w:val="52A45C65"/>
    <w:rsid w:val="52A60A59"/>
    <w:rsid w:val="530194AA"/>
    <w:rsid w:val="53069656"/>
    <w:rsid w:val="530D4FCF"/>
    <w:rsid w:val="532F090E"/>
    <w:rsid w:val="53634CA7"/>
    <w:rsid w:val="538874D5"/>
    <w:rsid w:val="5390F54D"/>
    <w:rsid w:val="53CA14D6"/>
    <w:rsid w:val="53EB1782"/>
    <w:rsid w:val="53F42AE2"/>
    <w:rsid w:val="541FC431"/>
    <w:rsid w:val="5426A902"/>
    <w:rsid w:val="542F317A"/>
    <w:rsid w:val="5464347A"/>
    <w:rsid w:val="546D55ED"/>
    <w:rsid w:val="5475A3BE"/>
    <w:rsid w:val="548E2DEF"/>
    <w:rsid w:val="54A504AE"/>
    <w:rsid w:val="54C45D14"/>
    <w:rsid w:val="54DFBD1D"/>
    <w:rsid w:val="54EB2B28"/>
    <w:rsid w:val="54FFD66F"/>
    <w:rsid w:val="5504BC06"/>
    <w:rsid w:val="553A23D9"/>
    <w:rsid w:val="5542D792"/>
    <w:rsid w:val="55460B00"/>
    <w:rsid w:val="557134FA"/>
    <w:rsid w:val="5573D8A7"/>
    <w:rsid w:val="5577EBF5"/>
    <w:rsid w:val="5592A3B4"/>
    <w:rsid w:val="561572D9"/>
    <w:rsid w:val="561A6F3C"/>
    <w:rsid w:val="561D936E"/>
    <w:rsid w:val="5658D4DF"/>
    <w:rsid w:val="5679C09B"/>
    <w:rsid w:val="568E5D8F"/>
    <w:rsid w:val="56AAD3D0"/>
    <w:rsid w:val="56D94671"/>
    <w:rsid w:val="56DAB0A8"/>
    <w:rsid w:val="56E8EA1D"/>
    <w:rsid w:val="5701D96B"/>
    <w:rsid w:val="57188833"/>
    <w:rsid w:val="5747EA4D"/>
    <w:rsid w:val="5771586A"/>
    <w:rsid w:val="5778FBB9"/>
    <w:rsid w:val="5797A687"/>
    <w:rsid w:val="57D1D74D"/>
    <w:rsid w:val="57D48ACA"/>
    <w:rsid w:val="58102FF5"/>
    <w:rsid w:val="58155B22"/>
    <w:rsid w:val="583037FC"/>
    <w:rsid w:val="5847F1D2"/>
    <w:rsid w:val="585004D6"/>
    <w:rsid w:val="585F9F82"/>
    <w:rsid w:val="5886F096"/>
    <w:rsid w:val="5897B355"/>
    <w:rsid w:val="58FFD63F"/>
    <w:rsid w:val="590B34C0"/>
    <w:rsid w:val="590F0C95"/>
    <w:rsid w:val="594EA6DA"/>
    <w:rsid w:val="595E53E1"/>
    <w:rsid w:val="596048CA"/>
    <w:rsid w:val="59CCD0EC"/>
    <w:rsid w:val="59E4EEC1"/>
    <w:rsid w:val="59F685C2"/>
    <w:rsid w:val="5A11D9EF"/>
    <w:rsid w:val="5A2B508D"/>
    <w:rsid w:val="5A9D3E84"/>
    <w:rsid w:val="5AA43182"/>
    <w:rsid w:val="5ABFA691"/>
    <w:rsid w:val="5AF107D2"/>
    <w:rsid w:val="5AF17861"/>
    <w:rsid w:val="5B391D2C"/>
    <w:rsid w:val="5B7CD9AF"/>
    <w:rsid w:val="5B8EA4CA"/>
    <w:rsid w:val="5B90A46A"/>
    <w:rsid w:val="5B954745"/>
    <w:rsid w:val="5BBD4060"/>
    <w:rsid w:val="5BE01154"/>
    <w:rsid w:val="5BF814B0"/>
    <w:rsid w:val="5C0CAD7A"/>
    <w:rsid w:val="5C1DC451"/>
    <w:rsid w:val="5C45619A"/>
    <w:rsid w:val="5C56D375"/>
    <w:rsid w:val="5C6C3C91"/>
    <w:rsid w:val="5C83360D"/>
    <w:rsid w:val="5CA0FD18"/>
    <w:rsid w:val="5CA24D72"/>
    <w:rsid w:val="5CE21BDF"/>
    <w:rsid w:val="5D54C2EB"/>
    <w:rsid w:val="5D6423E0"/>
    <w:rsid w:val="5D74F2E8"/>
    <w:rsid w:val="5DD11108"/>
    <w:rsid w:val="5E1A80C6"/>
    <w:rsid w:val="5E7DC870"/>
    <w:rsid w:val="5E856AD0"/>
    <w:rsid w:val="5EB4964E"/>
    <w:rsid w:val="5EC0C8B4"/>
    <w:rsid w:val="5ED49DBD"/>
    <w:rsid w:val="5ED7D5FE"/>
    <w:rsid w:val="5F6057EB"/>
    <w:rsid w:val="5F60CE74"/>
    <w:rsid w:val="5F9C69B1"/>
    <w:rsid w:val="5FBAC7D9"/>
    <w:rsid w:val="5FF01BCF"/>
    <w:rsid w:val="5FF18BE9"/>
    <w:rsid w:val="6001492A"/>
    <w:rsid w:val="60246187"/>
    <w:rsid w:val="602B6FF1"/>
    <w:rsid w:val="604281D8"/>
    <w:rsid w:val="6058FC36"/>
    <w:rsid w:val="607650B9"/>
    <w:rsid w:val="6081FC65"/>
    <w:rsid w:val="60A290E8"/>
    <w:rsid w:val="60AEECB9"/>
    <w:rsid w:val="60C73750"/>
    <w:rsid w:val="60F9D8EC"/>
    <w:rsid w:val="60FC9642"/>
    <w:rsid w:val="611B3258"/>
    <w:rsid w:val="61322BEF"/>
    <w:rsid w:val="613BD404"/>
    <w:rsid w:val="613BE2C6"/>
    <w:rsid w:val="61423798"/>
    <w:rsid w:val="61654670"/>
    <w:rsid w:val="618373CB"/>
    <w:rsid w:val="619B14D4"/>
    <w:rsid w:val="61A10CEB"/>
    <w:rsid w:val="61AD95C3"/>
    <w:rsid w:val="61F58E15"/>
    <w:rsid w:val="61F7DAF3"/>
    <w:rsid w:val="6205FEC9"/>
    <w:rsid w:val="62161B23"/>
    <w:rsid w:val="621C490B"/>
    <w:rsid w:val="62208FB4"/>
    <w:rsid w:val="6224B530"/>
    <w:rsid w:val="623A33C3"/>
    <w:rsid w:val="623C1567"/>
    <w:rsid w:val="625D424E"/>
    <w:rsid w:val="62609BAE"/>
    <w:rsid w:val="629224FE"/>
    <w:rsid w:val="629704C8"/>
    <w:rsid w:val="62ADD184"/>
    <w:rsid w:val="62B96C1B"/>
    <w:rsid w:val="62C0C8E0"/>
    <w:rsid w:val="62D2D6FD"/>
    <w:rsid w:val="62DDA811"/>
    <w:rsid w:val="62FCF978"/>
    <w:rsid w:val="63378B89"/>
    <w:rsid w:val="636924B1"/>
    <w:rsid w:val="6388B439"/>
    <w:rsid w:val="63E3E35A"/>
    <w:rsid w:val="641B7C01"/>
    <w:rsid w:val="6480D884"/>
    <w:rsid w:val="64A52A40"/>
    <w:rsid w:val="64EB6872"/>
    <w:rsid w:val="64EBD171"/>
    <w:rsid w:val="650163FE"/>
    <w:rsid w:val="650F21D7"/>
    <w:rsid w:val="651E127D"/>
    <w:rsid w:val="65547F67"/>
    <w:rsid w:val="656445DC"/>
    <w:rsid w:val="6564799A"/>
    <w:rsid w:val="6579E73A"/>
    <w:rsid w:val="6581BDAF"/>
    <w:rsid w:val="65E262EE"/>
    <w:rsid w:val="661253E7"/>
    <w:rsid w:val="6622B551"/>
    <w:rsid w:val="6623F8AD"/>
    <w:rsid w:val="662C3CF4"/>
    <w:rsid w:val="664E3117"/>
    <w:rsid w:val="6683DA4A"/>
    <w:rsid w:val="66A67FE9"/>
    <w:rsid w:val="66B783B7"/>
    <w:rsid w:val="670878EE"/>
    <w:rsid w:val="670B793D"/>
    <w:rsid w:val="6710A731"/>
    <w:rsid w:val="671B35AA"/>
    <w:rsid w:val="6725ADEA"/>
    <w:rsid w:val="675B205B"/>
    <w:rsid w:val="678411AC"/>
    <w:rsid w:val="67BFB396"/>
    <w:rsid w:val="67C705DB"/>
    <w:rsid w:val="67DE98EC"/>
    <w:rsid w:val="67DFF5E1"/>
    <w:rsid w:val="6805BAFB"/>
    <w:rsid w:val="68355958"/>
    <w:rsid w:val="6842A3BF"/>
    <w:rsid w:val="684FCBD0"/>
    <w:rsid w:val="685D254F"/>
    <w:rsid w:val="686970C1"/>
    <w:rsid w:val="686B6DBB"/>
    <w:rsid w:val="686F3D6A"/>
    <w:rsid w:val="687698E8"/>
    <w:rsid w:val="689F8D9A"/>
    <w:rsid w:val="68A8F0B4"/>
    <w:rsid w:val="68E43399"/>
    <w:rsid w:val="68E8A41C"/>
    <w:rsid w:val="68F4AC8E"/>
    <w:rsid w:val="68FBDA63"/>
    <w:rsid w:val="68FE8A6B"/>
    <w:rsid w:val="690BF3E8"/>
    <w:rsid w:val="690ED8D3"/>
    <w:rsid w:val="6912777A"/>
    <w:rsid w:val="691595F8"/>
    <w:rsid w:val="69449887"/>
    <w:rsid w:val="694EB966"/>
    <w:rsid w:val="69522073"/>
    <w:rsid w:val="696C1F0E"/>
    <w:rsid w:val="697B6E85"/>
    <w:rsid w:val="6999C145"/>
    <w:rsid w:val="69A8F750"/>
    <w:rsid w:val="6A22AD00"/>
    <w:rsid w:val="6A31E7B0"/>
    <w:rsid w:val="6A399423"/>
    <w:rsid w:val="6A43B793"/>
    <w:rsid w:val="6A6A8B2F"/>
    <w:rsid w:val="6AA7F8CC"/>
    <w:rsid w:val="6AD11600"/>
    <w:rsid w:val="6ADC2D0E"/>
    <w:rsid w:val="6AEFED92"/>
    <w:rsid w:val="6B4B8479"/>
    <w:rsid w:val="6B55FE93"/>
    <w:rsid w:val="6B6F1783"/>
    <w:rsid w:val="6B76370F"/>
    <w:rsid w:val="6B7DDCEC"/>
    <w:rsid w:val="6B928AEB"/>
    <w:rsid w:val="6BC227B7"/>
    <w:rsid w:val="6BC3D2AB"/>
    <w:rsid w:val="6BD149E8"/>
    <w:rsid w:val="6BE68973"/>
    <w:rsid w:val="6C2D29E1"/>
    <w:rsid w:val="6C3B2709"/>
    <w:rsid w:val="6C4B3A2C"/>
    <w:rsid w:val="6C54C116"/>
    <w:rsid w:val="6C7810A4"/>
    <w:rsid w:val="6C8D1313"/>
    <w:rsid w:val="6CA597BA"/>
    <w:rsid w:val="6CB15DB2"/>
    <w:rsid w:val="6CC3D0C1"/>
    <w:rsid w:val="6CF1A93C"/>
    <w:rsid w:val="6D2F3133"/>
    <w:rsid w:val="6D45997A"/>
    <w:rsid w:val="6D5A138D"/>
    <w:rsid w:val="6D5C0110"/>
    <w:rsid w:val="6D7DA66E"/>
    <w:rsid w:val="6D8145A8"/>
    <w:rsid w:val="6D9506C1"/>
    <w:rsid w:val="6DB11B0C"/>
    <w:rsid w:val="6DCAC4A4"/>
    <w:rsid w:val="6DD1C20D"/>
    <w:rsid w:val="6DD22C2B"/>
    <w:rsid w:val="6DDFFC3B"/>
    <w:rsid w:val="6DECCCB9"/>
    <w:rsid w:val="6E1E90D8"/>
    <w:rsid w:val="6E39B0A6"/>
    <w:rsid w:val="6E95790B"/>
    <w:rsid w:val="6E9E9E69"/>
    <w:rsid w:val="6EAC8C10"/>
    <w:rsid w:val="6EBCAE24"/>
    <w:rsid w:val="6EED1916"/>
    <w:rsid w:val="6F02726F"/>
    <w:rsid w:val="6F169003"/>
    <w:rsid w:val="6F18847D"/>
    <w:rsid w:val="6F338F49"/>
    <w:rsid w:val="6F3D03BB"/>
    <w:rsid w:val="6F3E7A05"/>
    <w:rsid w:val="6F40DC2A"/>
    <w:rsid w:val="6F6B492F"/>
    <w:rsid w:val="6F7EAC18"/>
    <w:rsid w:val="6FD13602"/>
    <w:rsid w:val="6FE212F0"/>
    <w:rsid w:val="6FF265AC"/>
    <w:rsid w:val="702B72E9"/>
    <w:rsid w:val="702E0B37"/>
    <w:rsid w:val="7054E1DB"/>
    <w:rsid w:val="7069E1A2"/>
    <w:rsid w:val="70BF80F7"/>
    <w:rsid w:val="70CD3ABE"/>
    <w:rsid w:val="70E2C154"/>
    <w:rsid w:val="70F497DF"/>
    <w:rsid w:val="70F8381D"/>
    <w:rsid w:val="7111FAA5"/>
    <w:rsid w:val="712B447A"/>
    <w:rsid w:val="718B422F"/>
    <w:rsid w:val="718E129C"/>
    <w:rsid w:val="71974FDC"/>
    <w:rsid w:val="71C599B4"/>
    <w:rsid w:val="71F906C7"/>
    <w:rsid w:val="72143B9D"/>
    <w:rsid w:val="7249D54D"/>
    <w:rsid w:val="724AEE2A"/>
    <w:rsid w:val="726E6C8D"/>
    <w:rsid w:val="72BCB79B"/>
    <w:rsid w:val="72C8AA31"/>
    <w:rsid w:val="7306A829"/>
    <w:rsid w:val="730CA3ED"/>
    <w:rsid w:val="731AEA57"/>
    <w:rsid w:val="733EFAF8"/>
    <w:rsid w:val="734A97B3"/>
    <w:rsid w:val="73A2600F"/>
    <w:rsid w:val="73BA1052"/>
    <w:rsid w:val="73F8EB96"/>
    <w:rsid w:val="740F8A70"/>
    <w:rsid w:val="74115169"/>
    <w:rsid w:val="74341571"/>
    <w:rsid w:val="745F79B1"/>
    <w:rsid w:val="7497D942"/>
    <w:rsid w:val="74C06C2E"/>
    <w:rsid w:val="755068F8"/>
    <w:rsid w:val="756075FF"/>
    <w:rsid w:val="756BE2A3"/>
    <w:rsid w:val="75BBD4DC"/>
    <w:rsid w:val="7619711F"/>
    <w:rsid w:val="763658B9"/>
    <w:rsid w:val="76481404"/>
    <w:rsid w:val="76665FA3"/>
    <w:rsid w:val="766BC459"/>
    <w:rsid w:val="7683CED5"/>
    <w:rsid w:val="7688C9D7"/>
    <w:rsid w:val="7699B893"/>
    <w:rsid w:val="76D3B3D7"/>
    <w:rsid w:val="76E0BB4A"/>
    <w:rsid w:val="7702A09A"/>
    <w:rsid w:val="77092FF0"/>
    <w:rsid w:val="7724148B"/>
    <w:rsid w:val="77323665"/>
    <w:rsid w:val="77328B38"/>
    <w:rsid w:val="774AF4E3"/>
    <w:rsid w:val="774C31C1"/>
    <w:rsid w:val="775E2ED6"/>
    <w:rsid w:val="77687983"/>
    <w:rsid w:val="7773F273"/>
    <w:rsid w:val="778C5A99"/>
    <w:rsid w:val="779024E2"/>
    <w:rsid w:val="7798F05E"/>
    <w:rsid w:val="779A8C6E"/>
    <w:rsid w:val="77A27BF1"/>
    <w:rsid w:val="77FA78BC"/>
    <w:rsid w:val="7810D3CE"/>
    <w:rsid w:val="7866002D"/>
    <w:rsid w:val="7867103B"/>
    <w:rsid w:val="7876DB69"/>
    <w:rsid w:val="78A51273"/>
    <w:rsid w:val="78D6CEA4"/>
    <w:rsid w:val="78E6BF56"/>
    <w:rsid w:val="792D6320"/>
    <w:rsid w:val="794881E3"/>
    <w:rsid w:val="7948954C"/>
    <w:rsid w:val="79752EA3"/>
    <w:rsid w:val="797EA10F"/>
    <w:rsid w:val="798D17D1"/>
    <w:rsid w:val="799CDF0A"/>
    <w:rsid w:val="79BCFA4B"/>
    <w:rsid w:val="79BD0704"/>
    <w:rsid w:val="79E9A958"/>
    <w:rsid w:val="79F2A2DE"/>
    <w:rsid w:val="79F8EBB7"/>
    <w:rsid w:val="7A234D83"/>
    <w:rsid w:val="7A34AB38"/>
    <w:rsid w:val="7A35F9B1"/>
    <w:rsid w:val="7A4F95B1"/>
    <w:rsid w:val="7A815870"/>
    <w:rsid w:val="7ABDAE0A"/>
    <w:rsid w:val="7AC087A9"/>
    <w:rsid w:val="7ACF982A"/>
    <w:rsid w:val="7AD05C97"/>
    <w:rsid w:val="7AD41A2F"/>
    <w:rsid w:val="7AFE8F39"/>
    <w:rsid w:val="7B00E581"/>
    <w:rsid w:val="7B0E9E0C"/>
    <w:rsid w:val="7B4556D4"/>
    <w:rsid w:val="7B52B1D7"/>
    <w:rsid w:val="7B5CF5A3"/>
    <w:rsid w:val="7B5F1C47"/>
    <w:rsid w:val="7B60D25D"/>
    <w:rsid w:val="7B63CA3B"/>
    <w:rsid w:val="7B716C3C"/>
    <w:rsid w:val="7B8D9DB7"/>
    <w:rsid w:val="7BBCD9D2"/>
    <w:rsid w:val="7BC09E33"/>
    <w:rsid w:val="7BE29228"/>
    <w:rsid w:val="7C1106C5"/>
    <w:rsid w:val="7C30908C"/>
    <w:rsid w:val="7C347B8F"/>
    <w:rsid w:val="7C59C090"/>
    <w:rsid w:val="7C912957"/>
    <w:rsid w:val="7C9A855A"/>
    <w:rsid w:val="7CA04DD2"/>
    <w:rsid w:val="7CAC4AAC"/>
    <w:rsid w:val="7CB13C0A"/>
    <w:rsid w:val="7CE659A0"/>
    <w:rsid w:val="7D0D965B"/>
    <w:rsid w:val="7D36C39E"/>
    <w:rsid w:val="7D39F8FE"/>
    <w:rsid w:val="7D7F832A"/>
    <w:rsid w:val="7D93323B"/>
    <w:rsid w:val="7D99CF77"/>
    <w:rsid w:val="7DD89D81"/>
    <w:rsid w:val="7DDCB14F"/>
    <w:rsid w:val="7E0C2C52"/>
    <w:rsid w:val="7E297969"/>
    <w:rsid w:val="7E2BDCA6"/>
    <w:rsid w:val="7E52F2FE"/>
    <w:rsid w:val="7E52F353"/>
    <w:rsid w:val="7E69C0E5"/>
    <w:rsid w:val="7E6D170A"/>
    <w:rsid w:val="7EA9DBAA"/>
    <w:rsid w:val="7EAB317D"/>
    <w:rsid w:val="7EB61359"/>
    <w:rsid w:val="7EDF51BD"/>
    <w:rsid w:val="7F0192CD"/>
    <w:rsid w:val="7F10F1DE"/>
    <w:rsid w:val="7F37543C"/>
    <w:rsid w:val="7F4A53E9"/>
    <w:rsid w:val="7F50BD55"/>
    <w:rsid w:val="7F811BAC"/>
    <w:rsid w:val="7F8C7448"/>
    <w:rsid w:val="7FCC65F8"/>
    <w:rsid w:val="7FD69C62"/>
    <w:rsid w:val="7FF9A7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032B9"/>
  <w15:docId w15:val="{35F709A4-0A97-4E18-8165-ABA20958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ED"/>
    <w:pPr>
      <w:ind w:right="267"/>
    </w:pPr>
    <w:rPr>
      <w:rFonts w:ascii="Montserrat" w:eastAsia="Arial" w:hAnsi="Montserrat" w:cs="Calibri Light"/>
      <w:w w:val="105"/>
      <w:sz w:val="24"/>
      <w:szCs w:val="24"/>
      <w:lang w:val="en-AU"/>
    </w:rPr>
  </w:style>
  <w:style w:type="paragraph" w:styleId="Heading1">
    <w:name w:val="heading 1"/>
    <w:basedOn w:val="Normal"/>
    <w:uiPriority w:val="9"/>
    <w:qFormat/>
    <w:pPr>
      <w:ind w:left="837" w:hanging="361"/>
      <w:outlineLvl w:val="0"/>
    </w:pPr>
    <w:rPr>
      <w:rFonts w:ascii="Arial" w:hAnsi="Arial" w:cs="Arial"/>
      <w:b/>
      <w:bCs/>
      <w:sz w:val="21"/>
      <w:szCs w:val="21"/>
    </w:rPr>
  </w:style>
  <w:style w:type="paragraph" w:styleId="Heading2">
    <w:name w:val="heading 2"/>
    <w:basedOn w:val="UMSUHeading2"/>
    <w:next w:val="Normal"/>
    <w:link w:val="Heading2Char"/>
    <w:uiPriority w:val="9"/>
    <w:unhideWhenUsed/>
    <w:qFormat/>
    <w:rsid w:val="003304BF"/>
    <w:pPr>
      <w:outlineLvl w:val="1"/>
    </w:pPr>
  </w:style>
  <w:style w:type="paragraph" w:styleId="Heading3">
    <w:name w:val="heading 3"/>
    <w:basedOn w:val="Heading2"/>
    <w:next w:val="Normal"/>
    <w:link w:val="Heading3Char"/>
    <w:uiPriority w:val="9"/>
    <w:unhideWhenUsed/>
    <w:qFormat/>
    <w:rsid w:val="000641CF"/>
    <w:pPr>
      <w:outlineLvl w:val="2"/>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3A99"/>
  </w:style>
  <w:style w:type="paragraph" w:styleId="ListParagraph">
    <w:name w:val="List Paragraph"/>
    <w:basedOn w:val="UMSUHeading2"/>
    <w:uiPriority w:val="1"/>
    <w:qFormat/>
    <w:rsid w:val="00946A10"/>
    <w:pPr>
      <w:spacing w:line="240" w:lineRule="auto"/>
      <w:ind w:left="426" w:hanging="357"/>
    </w:pPr>
    <w:rPr>
      <w:b/>
      <w:bCs/>
      <w:color w:val="000000" w:themeColor="text1"/>
      <w:sz w:val="24"/>
      <w:szCs w:val="24"/>
    </w:rPr>
  </w:style>
  <w:style w:type="paragraph" w:customStyle="1" w:styleId="TableParagraph">
    <w:name w:val="Table Paragraph"/>
    <w:basedOn w:val="Normal"/>
    <w:uiPriority w:val="1"/>
    <w:qFormat/>
  </w:style>
  <w:style w:type="paragraph" w:customStyle="1" w:styleId="UMSUHeading2">
    <w:name w:val="UMSU Heading 2"/>
    <w:basedOn w:val="UMSUHeading1"/>
    <w:qFormat/>
    <w:rsid w:val="005179F1"/>
    <w:rPr>
      <w:sz w:val="28"/>
      <w:szCs w:val="21"/>
    </w:rPr>
  </w:style>
  <w:style w:type="paragraph" w:customStyle="1" w:styleId="UMSUHeading1">
    <w:name w:val="UMSU Heading 1"/>
    <w:basedOn w:val="Normal"/>
    <w:qFormat/>
    <w:rsid w:val="00917B6C"/>
    <w:pPr>
      <w:widowControl/>
      <w:autoSpaceDE/>
      <w:autoSpaceDN/>
      <w:spacing w:before="100" w:after="240" w:line="276" w:lineRule="auto"/>
      <w:ind w:right="0"/>
    </w:pPr>
    <w:rPr>
      <w:rFonts w:ascii="Montserrat Black" w:eastAsia="MS Mincho" w:hAnsi="Montserrat Black" w:cs="Times New Roman"/>
      <w:color w:val="6D1D6A"/>
      <w:w w:val="100"/>
      <w:sz w:val="36"/>
    </w:rPr>
  </w:style>
  <w:style w:type="character" w:customStyle="1" w:styleId="Heading2Char">
    <w:name w:val="Heading 2 Char"/>
    <w:basedOn w:val="DefaultParagraphFont"/>
    <w:link w:val="Heading2"/>
    <w:uiPriority w:val="9"/>
    <w:rsid w:val="003304BF"/>
    <w:rPr>
      <w:rFonts w:ascii="Arial" w:eastAsiaTheme="minorEastAsia" w:hAnsi="Arial" w:cs="Times New Roman"/>
      <w:color w:val="702F8A"/>
      <w:w w:val="105"/>
      <w:sz w:val="24"/>
    </w:rPr>
  </w:style>
  <w:style w:type="paragraph" w:styleId="Header">
    <w:name w:val="header"/>
    <w:basedOn w:val="Normal"/>
    <w:link w:val="HeaderChar"/>
    <w:uiPriority w:val="99"/>
    <w:unhideWhenUsed/>
    <w:rsid w:val="00256986"/>
    <w:pPr>
      <w:tabs>
        <w:tab w:val="center" w:pos="4513"/>
        <w:tab w:val="right" w:pos="9026"/>
      </w:tabs>
    </w:pPr>
  </w:style>
  <w:style w:type="character" w:customStyle="1" w:styleId="HeaderChar">
    <w:name w:val="Header Char"/>
    <w:basedOn w:val="DefaultParagraphFont"/>
    <w:link w:val="Header"/>
    <w:uiPriority w:val="99"/>
    <w:rsid w:val="00256986"/>
    <w:rPr>
      <w:rFonts w:ascii="Arial" w:eastAsia="Arial" w:hAnsi="Arial" w:cs="Arial"/>
    </w:rPr>
  </w:style>
  <w:style w:type="paragraph" w:styleId="Footer">
    <w:name w:val="footer"/>
    <w:basedOn w:val="Normal"/>
    <w:link w:val="FooterChar"/>
    <w:uiPriority w:val="99"/>
    <w:unhideWhenUsed/>
    <w:rsid w:val="00256986"/>
    <w:pPr>
      <w:tabs>
        <w:tab w:val="center" w:pos="4513"/>
        <w:tab w:val="right" w:pos="9026"/>
      </w:tabs>
    </w:pPr>
  </w:style>
  <w:style w:type="character" w:customStyle="1" w:styleId="FooterChar">
    <w:name w:val="Footer Char"/>
    <w:basedOn w:val="DefaultParagraphFont"/>
    <w:link w:val="Footer"/>
    <w:uiPriority w:val="99"/>
    <w:rsid w:val="00256986"/>
    <w:rPr>
      <w:rFonts w:ascii="Arial" w:eastAsia="Arial" w:hAnsi="Arial" w:cs="Arial"/>
    </w:rPr>
  </w:style>
  <w:style w:type="table" w:styleId="LightShading-Accent1">
    <w:name w:val="Light Shading Accent 1"/>
    <w:basedOn w:val="TableNormal"/>
    <w:uiPriority w:val="60"/>
    <w:rsid w:val="00256986"/>
    <w:pPr>
      <w:widowControl/>
      <w:autoSpaceDE/>
      <w:autoSpaceDN/>
    </w:pPr>
    <w:rPr>
      <w:rFonts w:eastAsiaTheme="minorEastAsia"/>
      <w:color w:val="6D1D6A" w:themeColor="accent1" w:themeShade="BF"/>
      <w:lang w:eastAsia="zh-TW"/>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paragraph" w:customStyle="1" w:styleId="UMSUFooter">
    <w:name w:val="UMSU Footer"/>
    <w:basedOn w:val="UMSUHeading1"/>
    <w:qFormat/>
    <w:rsid w:val="00256986"/>
    <w:pPr>
      <w:framePr w:wrap="around" w:hAnchor="text"/>
      <w:jc w:val="right"/>
    </w:pPr>
    <w:rPr>
      <w:b/>
      <w:sz w:val="18"/>
      <w:bdr w:val="single" w:sz="4" w:space="0" w:color="FFFFFF" w:themeColor="background1"/>
      <w:lang w:eastAsia="zh-TW"/>
    </w:rPr>
  </w:style>
  <w:style w:type="character" w:styleId="Hyperlink">
    <w:name w:val="Hyperlink"/>
    <w:basedOn w:val="DefaultParagraphFont"/>
    <w:uiPriority w:val="99"/>
    <w:unhideWhenUsed/>
    <w:rsid w:val="002D7F45"/>
    <w:rPr>
      <w:color w:val="0066FF" w:themeColor="hyperlink"/>
      <w:u w:val="single"/>
    </w:rPr>
  </w:style>
  <w:style w:type="character" w:styleId="FootnoteReference">
    <w:name w:val="footnote reference"/>
    <w:basedOn w:val="DefaultParagraphFont"/>
    <w:uiPriority w:val="99"/>
    <w:semiHidden/>
    <w:unhideWhenUsed/>
    <w:rsid w:val="00BE000E"/>
    <w:rPr>
      <w:vertAlign w:val="superscript"/>
    </w:rPr>
  </w:style>
  <w:style w:type="character" w:customStyle="1" w:styleId="FootnoteTextChar">
    <w:name w:val="Footnote Text Char"/>
    <w:basedOn w:val="DefaultParagraphFont"/>
    <w:link w:val="FootnoteText"/>
    <w:uiPriority w:val="99"/>
    <w:rsid w:val="00BE000E"/>
    <w:rPr>
      <w:rFonts w:ascii="Calibri Light" w:eastAsia="Arial" w:hAnsi="Calibri Light" w:cs="Calibri Light"/>
      <w:w w:val="105"/>
      <w:sz w:val="20"/>
      <w:szCs w:val="20"/>
    </w:rPr>
  </w:style>
  <w:style w:type="paragraph" w:styleId="FootnoteText">
    <w:name w:val="footnote text"/>
    <w:basedOn w:val="Normal"/>
    <w:link w:val="FootnoteTextChar"/>
    <w:uiPriority w:val="99"/>
    <w:unhideWhenUsed/>
    <w:rPr>
      <w:sz w:val="20"/>
      <w:szCs w:val="20"/>
    </w:rPr>
  </w:style>
  <w:style w:type="character" w:customStyle="1" w:styleId="Heading3Char">
    <w:name w:val="Heading 3 Char"/>
    <w:basedOn w:val="DefaultParagraphFont"/>
    <w:link w:val="Heading3"/>
    <w:uiPriority w:val="9"/>
    <w:rsid w:val="000641CF"/>
    <w:rPr>
      <w:rFonts w:ascii="Montserrat Black" w:eastAsia="MS Mincho" w:hAnsi="Montserrat Black" w:cs="Times New Roman"/>
      <w:color w:val="6D1D6A"/>
      <w:sz w:val="24"/>
      <w:szCs w:val="20"/>
      <w:lang w:val="en-AU"/>
    </w:rPr>
  </w:style>
  <w:style w:type="paragraph" w:styleId="TOC1">
    <w:name w:val="toc 1"/>
    <w:basedOn w:val="Normal"/>
    <w:next w:val="Normal"/>
    <w:autoRedefine/>
    <w:uiPriority w:val="39"/>
    <w:unhideWhenUsed/>
    <w:rsid w:val="00F3793B"/>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CB4E2F"/>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CB4E2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3793B"/>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3793B"/>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3793B"/>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3793B"/>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3793B"/>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3793B"/>
    <w:pPr>
      <w:ind w:left="1920"/>
    </w:pPr>
    <w:rPr>
      <w:rFonts w:asciiTheme="minorHAnsi" w:hAnsiTheme="minorHAnsi" w:cstheme="minorHAnsi"/>
      <w:sz w:val="20"/>
      <w:szCs w:val="20"/>
    </w:rPr>
  </w:style>
  <w:style w:type="paragraph" w:styleId="IntenseQuote">
    <w:name w:val="Intense Quote"/>
    <w:basedOn w:val="Normal"/>
    <w:next w:val="Normal"/>
    <w:link w:val="IntenseQuoteChar"/>
    <w:uiPriority w:val="30"/>
    <w:qFormat/>
    <w:rsid w:val="005F1BB7"/>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5F1BB7"/>
    <w:rPr>
      <w:rFonts w:ascii="Calibri Light" w:eastAsia="Arial" w:hAnsi="Calibri Light" w:cs="Calibri Light"/>
      <w:i/>
      <w:iCs/>
      <w:color w:val="92278F" w:themeColor="accent1"/>
      <w:w w:val="105"/>
      <w:sz w:val="24"/>
      <w:szCs w:val="24"/>
    </w:rPr>
  </w:style>
  <w:style w:type="character" w:styleId="UnresolvedMention">
    <w:name w:val="Unresolved Mention"/>
    <w:basedOn w:val="DefaultParagraphFont"/>
    <w:uiPriority w:val="99"/>
    <w:semiHidden/>
    <w:unhideWhenUsed/>
    <w:rsid w:val="003B7A8C"/>
    <w:rPr>
      <w:color w:val="605E5C"/>
      <w:shd w:val="clear" w:color="auto" w:fill="E1DFDD"/>
    </w:rPr>
  </w:style>
  <w:style w:type="paragraph" w:styleId="Quote">
    <w:name w:val="Quote"/>
    <w:basedOn w:val="Normal"/>
    <w:next w:val="Normal"/>
    <w:link w:val="QuoteChar"/>
    <w:uiPriority w:val="29"/>
    <w:qFormat/>
    <w:rsid w:val="00CF12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12D3"/>
    <w:rPr>
      <w:rFonts w:ascii="Calibri Light" w:eastAsia="Arial" w:hAnsi="Calibri Light" w:cs="Calibri Light"/>
      <w:i/>
      <w:iCs/>
      <w:color w:val="404040" w:themeColor="text1" w:themeTint="BF"/>
      <w:w w:val="105"/>
      <w:sz w:val="24"/>
      <w:szCs w:val="24"/>
    </w:rPr>
  </w:style>
  <w:style w:type="paragraph" w:styleId="BalloonText">
    <w:name w:val="Balloon Text"/>
    <w:basedOn w:val="Normal"/>
    <w:link w:val="BalloonTextChar"/>
    <w:uiPriority w:val="99"/>
    <w:semiHidden/>
    <w:unhideWhenUsed/>
    <w:rsid w:val="005203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03E1"/>
    <w:rPr>
      <w:rFonts w:ascii="Times New Roman" w:eastAsia="Arial" w:hAnsi="Times New Roman" w:cs="Times New Roman"/>
      <w:w w:val="105"/>
      <w:sz w:val="18"/>
      <w:szCs w:val="18"/>
    </w:rPr>
  </w:style>
  <w:style w:type="paragraph" w:styleId="NormalWeb">
    <w:name w:val="Normal (Web)"/>
    <w:basedOn w:val="Normal"/>
    <w:uiPriority w:val="99"/>
    <w:unhideWhenUsed/>
    <w:rsid w:val="003E3093"/>
    <w:pPr>
      <w:widowControl/>
      <w:autoSpaceDE/>
      <w:autoSpaceDN/>
      <w:spacing w:before="100" w:beforeAutospacing="1" w:after="100" w:afterAutospacing="1"/>
      <w:ind w:right="0"/>
    </w:pPr>
    <w:rPr>
      <w:rFonts w:ascii="Times New Roman" w:eastAsia="Times New Roman" w:hAnsi="Times New Roman" w:cs="Times New Roman"/>
      <w:w w:val="100"/>
      <w:lang w:eastAsia="ja-JP"/>
    </w:rPr>
  </w:style>
  <w:style w:type="character" w:styleId="Strong">
    <w:name w:val="Strong"/>
    <w:basedOn w:val="DefaultParagraphFont"/>
    <w:uiPriority w:val="22"/>
    <w:qFormat/>
    <w:rsid w:val="00BB5FC7"/>
    <w:rPr>
      <w:b/>
      <w:bCs/>
    </w:rPr>
  </w:style>
  <w:style w:type="character" w:customStyle="1" w:styleId="apple-converted-space">
    <w:name w:val="apple-converted-space"/>
    <w:basedOn w:val="DefaultParagraphFont"/>
    <w:rsid w:val="009A6823"/>
  </w:style>
  <w:style w:type="character" w:customStyle="1" w:styleId="BodyTextChar">
    <w:name w:val="Body Text Char"/>
    <w:basedOn w:val="DefaultParagraphFont"/>
    <w:link w:val="BodyText"/>
    <w:uiPriority w:val="1"/>
    <w:rsid w:val="00AB42C3"/>
    <w:rPr>
      <w:rFonts w:ascii="Montserrat" w:eastAsia="Arial" w:hAnsi="Montserrat" w:cs="Calibri Light"/>
      <w:w w:val="105"/>
      <w:sz w:val="24"/>
      <w:szCs w:val="24"/>
      <w:lang w:val="en-AU"/>
    </w:rPr>
  </w:style>
  <w:style w:type="paragraph" w:styleId="Revision">
    <w:name w:val="Revision"/>
    <w:hidden/>
    <w:uiPriority w:val="99"/>
    <w:semiHidden/>
    <w:rsid w:val="003577C1"/>
    <w:pPr>
      <w:widowControl/>
      <w:autoSpaceDE/>
      <w:autoSpaceDN/>
    </w:pPr>
    <w:rPr>
      <w:rFonts w:ascii="Montserrat" w:eastAsia="Arial" w:hAnsi="Montserrat" w:cs="Calibri Light"/>
      <w:w w:val="105"/>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789">
      <w:bodyDiv w:val="1"/>
      <w:marLeft w:val="0"/>
      <w:marRight w:val="0"/>
      <w:marTop w:val="0"/>
      <w:marBottom w:val="0"/>
      <w:divBdr>
        <w:top w:val="none" w:sz="0" w:space="0" w:color="auto"/>
        <w:left w:val="none" w:sz="0" w:space="0" w:color="auto"/>
        <w:bottom w:val="none" w:sz="0" w:space="0" w:color="auto"/>
        <w:right w:val="none" w:sz="0" w:space="0" w:color="auto"/>
      </w:divBdr>
    </w:div>
    <w:div w:id="243342403">
      <w:bodyDiv w:val="1"/>
      <w:marLeft w:val="0"/>
      <w:marRight w:val="0"/>
      <w:marTop w:val="0"/>
      <w:marBottom w:val="0"/>
      <w:divBdr>
        <w:top w:val="none" w:sz="0" w:space="0" w:color="auto"/>
        <w:left w:val="none" w:sz="0" w:space="0" w:color="auto"/>
        <w:bottom w:val="none" w:sz="0" w:space="0" w:color="auto"/>
        <w:right w:val="none" w:sz="0" w:space="0" w:color="auto"/>
      </w:divBdr>
    </w:div>
    <w:div w:id="245262513">
      <w:bodyDiv w:val="1"/>
      <w:marLeft w:val="0"/>
      <w:marRight w:val="0"/>
      <w:marTop w:val="0"/>
      <w:marBottom w:val="0"/>
      <w:divBdr>
        <w:top w:val="none" w:sz="0" w:space="0" w:color="auto"/>
        <w:left w:val="none" w:sz="0" w:space="0" w:color="auto"/>
        <w:bottom w:val="none" w:sz="0" w:space="0" w:color="auto"/>
        <w:right w:val="none" w:sz="0" w:space="0" w:color="auto"/>
      </w:divBdr>
    </w:div>
    <w:div w:id="329870413">
      <w:bodyDiv w:val="1"/>
      <w:marLeft w:val="0"/>
      <w:marRight w:val="0"/>
      <w:marTop w:val="0"/>
      <w:marBottom w:val="0"/>
      <w:divBdr>
        <w:top w:val="none" w:sz="0" w:space="0" w:color="auto"/>
        <w:left w:val="none" w:sz="0" w:space="0" w:color="auto"/>
        <w:bottom w:val="none" w:sz="0" w:space="0" w:color="auto"/>
        <w:right w:val="none" w:sz="0" w:space="0" w:color="auto"/>
      </w:divBdr>
    </w:div>
    <w:div w:id="827212898">
      <w:bodyDiv w:val="1"/>
      <w:marLeft w:val="0"/>
      <w:marRight w:val="0"/>
      <w:marTop w:val="0"/>
      <w:marBottom w:val="0"/>
      <w:divBdr>
        <w:top w:val="none" w:sz="0" w:space="0" w:color="auto"/>
        <w:left w:val="none" w:sz="0" w:space="0" w:color="auto"/>
        <w:bottom w:val="none" w:sz="0" w:space="0" w:color="auto"/>
        <w:right w:val="none" w:sz="0" w:space="0" w:color="auto"/>
      </w:divBdr>
    </w:div>
    <w:div w:id="917976915">
      <w:bodyDiv w:val="1"/>
      <w:marLeft w:val="0"/>
      <w:marRight w:val="0"/>
      <w:marTop w:val="0"/>
      <w:marBottom w:val="0"/>
      <w:divBdr>
        <w:top w:val="none" w:sz="0" w:space="0" w:color="auto"/>
        <w:left w:val="none" w:sz="0" w:space="0" w:color="auto"/>
        <w:bottom w:val="none" w:sz="0" w:space="0" w:color="auto"/>
        <w:right w:val="none" w:sz="0" w:space="0" w:color="auto"/>
      </w:divBdr>
    </w:div>
    <w:div w:id="1277712935">
      <w:bodyDiv w:val="1"/>
      <w:marLeft w:val="0"/>
      <w:marRight w:val="0"/>
      <w:marTop w:val="0"/>
      <w:marBottom w:val="0"/>
      <w:divBdr>
        <w:top w:val="none" w:sz="0" w:space="0" w:color="auto"/>
        <w:left w:val="none" w:sz="0" w:space="0" w:color="auto"/>
        <w:bottom w:val="none" w:sz="0" w:space="0" w:color="auto"/>
        <w:right w:val="none" w:sz="0" w:space="0" w:color="auto"/>
      </w:divBdr>
    </w:div>
    <w:div w:id="1483890314">
      <w:bodyDiv w:val="1"/>
      <w:marLeft w:val="0"/>
      <w:marRight w:val="0"/>
      <w:marTop w:val="0"/>
      <w:marBottom w:val="0"/>
      <w:divBdr>
        <w:top w:val="none" w:sz="0" w:space="0" w:color="auto"/>
        <w:left w:val="none" w:sz="0" w:space="0" w:color="auto"/>
        <w:bottom w:val="none" w:sz="0" w:space="0" w:color="auto"/>
        <w:right w:val="none" w:sz="0" w:space="0" w:color="auto"/>
      </w:divBdr>
    </w:div>
    <w:div w:id="1505242749">
      <w:bodyDiv w:val="1"/>
      <w:marLeft w:val="0"/>
      <w:marRight w:val="0"/>
      <w:marTop w:val="0"/>
      <w:marBottom w:val="0"/>
      <w:divBdr>
        <w:top w:val="none" w:sz="0" w:space="0" w:color="auto"/>
        <w:left w:val="none" w:sz="0" w:space="0" w:color="auto"/>
        <w:bottom w:val="none" w:sz="0" w:space="0" w:color="auto"/>
        <w:right w:val="none" w:sz="0" w:space="0" w:color="auto"/>
      </w:divBdr>
    </w:div>
    <w:div w:id="1517230928">
      <w:bodyDiv w:val="1"/>
      <w:marLeft w:val="0"/>
      <w:marRight w:val="0"/>
      <w:marTop w:val="0"/>
      <w:marBottom w:val="0"/>
      <w:divBdr>
        <w:top w:val="none" w:sz="0" w:space="0" w:color="auto"/>
        <w:left w:val="none" w:sz="0" w:space="0" w:color="auto"/>
        <w:bottom w:val="none" w:sz="0" w:space="0" w:color="auto"/>
        <w:right w:val="none" w:sz="0" w:space="0" w:color="auto"/>
      </w:divBdr>
    </w:div>
    <w:div w:id="213864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conversation.com/international-students-are-returning-to-australia-but-they-are-mostly-going-to-more-prestigious-universities-193391"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mh.com.au/politics/federal/students-face-20-years-of-debt-under-university-fee-changes-modelling-finds-20200828-p55q8c.html" TargetMode="External"/><Relationship Id="rId2" Type="http://schemas.openxmlformats.org/officeDocument/2006/relationships/hyperlink" Target="https://www.abc.net.au/news/2020-08-05/university-of-melbourne-announces-450-job-losses/12527576" TargetMode="External"/><Relationship Id="rId1" Type="http://schemas.openxmlformats.org/officeDocument/2006/relationships/hyperlink" Target="https://grattan.edu.au/wp-content/uploads/2015/08/830-University-Fe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FAB1BA57B43F3B152EA750F9EB1EC"/>
        <w:category>
          <w:name w:val="General"/>
          <w:gallery w:val="placeholder"/>
        </w:category>
        <w:types>
          <w:type w:val="bbPlcHdr"/>
        </w:types>
        <w:behaviors>
          <w:behavior w:val="content"/>
        </w:behaviors>
        <w:guid w:val="{EE5632E6-8C23-4985-A15D-D4EB88EB7C1C}"/>
      </w:docPartPr>
      <w:docPartBody>
        <w:p w:rsidR="004E6531" w:rsidRDefault="006C5B99" w:rsidP="006C5B99">
          <w:pPr>
            <w:pStyle w:val="590FAB1BA57B43F3B152EA750F9EB1EC"/>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HelveticaNeue">
    <w:altName w:val="Arial"/>
    <w:panose1 w:val="020005030000000200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B5"/>
    <w:rsid w:val="001F383C"/>
    <w:rsid w:val="002A44B5"/>
    <w:rsid w:val="003F3EF9"/>
    <w:rsid w:val="004E6531"/>
    <w:rsid w:val="0067748E"/>
    <w:rsid w:val="006C5B99"/>
    <w:rsid w:val="00CE5115"/>
    <w:rsid w:val="00D261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0FAB1BA57B43F3B152EA750F9EB1EC">
    <w:name w:val="590FAB1BA57B43F3B152EA750F9EB1EC"/>
    <w:rsid w:val="006C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MSU1">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AF2A-732E-443E-A91B-E0C54A6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2389</Words>
  <Characters>13622</Characters>
  <Application>Microsoft Office Word</Application>
  <DocSecurity>0</DocSecurity>
  <Lines>113</Lines>
  <Paragraphs>31</Paragraphs>
  <ScaleCrop>false</ScaleCrop>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Universities Accord Terms of Reference</dc:title>
  <dc:subject>Consultation on the Terms of Reference for the Australian Universities Accord</dc:subject>
  <dc:creator>Phoebe Churches</dc:creator>
  <cp:keywords/>
  <cp:lastModifiedBy>Carlos Lagos Martin</cp:lastModifiedBy>
  <cp:revision>8</cp:revision>
  <dcterms:created xsi:type="dcterms:W3CDTF">2022-12-15T20:14:00Z</dcterms:created>
  <dcterms:modified xsi:type="dcterms:W3CDTF">2022-12-17T05:47:00Z</dcterms:modified>
</cp:coreProperties>
</file>