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905E" w14:textId="64A60220" w:rsidR="00B16326" w:rsidRDefault="00910DA9" w:rsidP="00910DA9">
      <w:pPr>
        <w:spacing w:line="360" w:lineRule="auto"/>
        <w:jc w:val="center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>Submission on Priorities</w:t>
      </w:r>
    </w:p>
    <w:p w14:paraId="4FAC690E" w14:textId="5C622A42" w:rsidR="00910DA9" w:rsidRPr="00EF51FB" w:rsidRDefault="00910DA9" w:rsidP="00910DA9">
      <w:pPr>
        <w:spacing w:line="360" w:lineRule="auto"/>
        <w:jc w:val="center"/>
        <w:rPr>
          <w:rFonts w:ascii="Goudy Old Style" w:hAnsi="Goudy Old Style"/>
          <w:b/>
          <w:bCs/>
          <w:sz w:val="28"/>
          <w:szCs w:val="28"/>
          <w:lang w:val="en-GB"/>
        </w:rPr>
      </w:pPr>
      <w:r w:rsidRPr="00EF51FB">
        <w:rPr>
          <w:rFonts w:ascii="Goudy Old Style" w:hAnsi="Goudy Old Style"/>
          <w:b/>
          <w:bCs/>
          <w:sz w:val="28"/>
          <w:szCs w:val="28"/>
          <w:lang w:val="en-GB"/>
        </w:rPr>
        <w:t>Review of Australia’s Higher Education System</w:t>
      </w:r>
    </w:p>
    <w:p w14:paraId="3CFBFE9E" w14:textId="2A63C8AB" w:rsidR="00910DA9" w:rsidRDefault="00910DA9" w:rsidP="00910DA9">
      <w:pPr>
        <w:spacing w:line="360" w:lineRule="auto"/>
        <w:rPr>
          <w:rFonts w:ascii="Goudy Old Style" w:hAnsi="Goudy Old Style"/>
          <w:sz w:val="24"/>
          <w:szCs w:val="24"/>
          <w:lang w:val="en-GB"/>
        </w:rPr>
      </w:pPr>
    </w:p>
    <w:p w14:paraId="21D14E42" w14:textId="66960E97" w:rsidR="00300C6B" w:rsidRDefault="00BE384C" w:rsidP="00910DA9">
      <w:pPr>
        <w:spacing w:line="360" w:lineRule="auto"/>
        <w:ind w:firstLine="426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>The name</w:t>
      </w:r>
      <w:r w:rsidR="00300C6B">
        <w:rPr>
          <w:rFonts w:ascii="Goudy Old Style" w:hAnsi="Goudy Old Style"/>
          <w:sz w:val="24"/>
          <w:szCs w:val="24"/>
          <w:lang w:val="en-GB"/>
        </w:rPr>
        <w:t xml:space="preserve"> Accord caught my attention.  It s</w:t>
      </w:r>
      <w:r w:rsidR="00227404">
        <w:rPr>
          <w:rFonts w:ascii="Goudy Old Style" w:hAnsi="Goudy Old Style"/>
          <w:sz w:val="24"/>
          <w:szCs w:val="24"/>
          <w:lang w:val="en-GB"/>
        </w:rPr>
        <w:t>uggests</w:t>
      </w:r>
      <w:r w:rsidR="00300C6B">
        <w:rPr>
          <w:rFonts w:ascii="Goudy Old Style" w:hAnsi="Goudy Old Style"/>
          <w:sz w:val="24"/>
          <w:szCs w:val="24"/>
          <w:lang w:val="en-GB"/>
        </w:rPr>
        <w:t xml:space="preserve"> considerable disagreement within Australia’s higher education system.  Is this so?  Or is the problem waste, inefficiency, ineffectiveness, dysfunction, exclusion, or what?  </w:t>
      </w:r>
      <w:r w:rsidR="00A82D4F">
        <w:rPr>
          <w:rFonts w:ascii="Goudy Old Style" w:hAnsi="Goudy Old Style"/>
          <w:sz w:val="24"/>
          <w:szCs w:val="24"/>
          <w:lang w:val="en-GB"/>
        </w:rPr>
        <w:t>I</w:t>
      </w:r>
      <w:r w:rsidR="00300C6B">
        <w:rPr>
          <w:rFonts w:ascii="Goudy Old Style" w:hAnsi="Goudy Old Style"/>
          <w:sz w:val="24"/>
          <w:szCs w:val="24"/>
          <w:lang w:val="en-GB"/>
        </w:rPr>
        <w:t xml:space="preserve">n the </w:t>
      </w:r>
      <w:r>
        <w:rPr>
          <w:rFonts w:ascii="Goudy Old Style" w:hAnsi="Goudy Old Style"/>
          <w:sz w:val="24"/>
          <w:szCs w:val="24"/>
          <w:lang w:val="en-GB"/>
        </w:rPr>
        <w:t xml:space="preserve">official </w:t>
      </w:r>
      <w:r w:rsidR="00300C6B">
        <w:rPr>
          <w:rFonts w:ascii="Goudy Old Style" w:hAnsi="Goudy Old Style"/>
          <w:sz w:val="24"/>
          <w:szCs w:val="24"/>
          <w:lang w:val="en-GB"/>
        </w:rPr>
        <w:t xml:space="preserve">documentation that supports this review </w:t>
      </w:r>
      <w:r w:rsidR="00913CA7">
        <w:rPr>
          <w:rFonts w:ascii="Goudy Old Style" w:hAnsi="Goudy Old Style"/>
          <w:sz w:val="24"/>
          <w:szCs w:val="24"/>
          <w:lang w:val="en-GB"/>
        </w:rPr>
        <w:t xml:space="preserve">I </w:t>
      </w:r>
      <w:r w:rsidR="00300C6B">
        <w:rPr>
          <w:rFonts w:ascii="Goudy Old Style" w:hAnsi="Goudy Old Style"/>
          <w:sz w:val="24"/>
          <w:szCs w:val="24"/>
          <w:lang w:val="en-GB"/>
        </w:rPr>
        <w:t xml:space="preserve">could </w:t>
      </w:r>
      <w:r w:rsidR="00A82D4F">
        <w:rPr>
          <w:rFonts w:ascii="Goudy Old Style" w:hAnsi="Goudy Old Style"/>
          <w:sz w:val="24"/>
          <w:szCs w:val="24"/>
          <w:lang w:val="en-GB"/>
        </w:rPr>
        <w:t>not</w:t>
      </w:r>
      <w:r w:rsidR="00300C6B">
        <w:rPr>
          <w:rFonts w:ascii="Goudy Old Style" w:hAnsi="Goudy Old Style"/>
          <w:sz w:val="24"/>
          <w:szCs w:val="24"/>
          <w:lang w:val="en-GB"/>
        </w:rPr>
        <w:t xml:space="preserve"> find a clear answer.</w:t>
      </w:r>
    </w:p>
    <w:p w14:paraId="5942E1D7" w14:textId="2F7FBFDF" w:rsidR="00300C6B" w:rsidRDefault="00300C6B" w:rsidP="00910DA9">
      <w:pPr>
        <w:spacing w:line="360" w:lineRule="auto"/>
        <w:ind w:firstLine="426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>What I did find was that s</w:t>
      </w:r>
      <w:r w:rsidR="00604AE1">
        <w:rPr>
          <w:rFonts w:ascii="Goudy Old Style" w:hAnsi="Goudy Old Style"/>
          <w:sz w:val="24"/>
          <w:szCs w:val="24"/>
          <w:lang w:val="en-GB"/>
        </w:rPr>
        <w:t>even</w:t>
      </w:r>
      <w:r>
        <w:rPr>
          <w:rFonts w:ascii="Goudy Old Style" w:hAnsi="Goudy Old Style"/>
          <w:sz w:val="24"/>
          <w:szCs w:val="24"/>
          <w:lang w:val="en-GB"/>
        </w:rPr>
        <w:t xml:space="preserve"> eminent people have been appointed to do a Review and propose an ‘accord’ for a</w:t>
      </w:r>
      <w:r w:rsidR="00913CA7">
        <w:rPr>
          <w:rFonts w:ascii="Goudy Old Style" w:hAnsi="Goudy Old Style"/>
          <w:sz w:val="24"/>
          <w:szCs w:val="24"/>
          <w:lang w:val="en-GB"/>
        </w:rPr>
        <w:t>n education</w:t>
      </w:r>
      <w:r>
        <w:rPr>
          <w:rFonts w:ascii="Goudy Old Style" w:hAnsi="Goudy Old Style"/>
          <w:sz w:val="24"/>
          <w:szCs w:val="24"/>
          <w:lang w:val="en-GB"/>
        </w:rPr>
        <w:t xml:space="preserve"> system that has </w:t>
      </w:r>
      <w:r w:rsidR="00227404">
        <w:rPr>
          <w:rFonts w:ascii="Goudy Old Style" w:hAnsi="Goudy Old Style"/>
          <w:sz w:val="24"/>
          <w:szCs w:val="24"/>
          <w:lang w:val="en-GB"/>
        </w:rPr>
        <w:t xml:space="preserve">so far </w:t>
      </w:r>
      <w:r>
        <w:rPr>
          <w:rFonts w:ascii="Goudy Old Style" w:hAnsi="Goudy Old Style"/>
          <w:sz w:val="24"/>
          <w:szCs w:val="24"/>
          <w:lang w:val="en-GB"/>
        </w:rPr>
        <w:t xml:space="preserve">served Australia relatively well.  Yes, there are grumblings about how the system could </w:t>
      </w:r>
      <w:r w:rsidR="00604AE1">
        <w:rPr>
          <w:rFonts w:ascii="Goudy Old Style" w:hAnsi="Goudy Old Style"/>
          <w:sz w:val="24"/>
          <w:szCs w:val="24"/>
          <w:lang w:val="en-GB"/>
        </w:rPr>
        <w:t xml:space="preserve">“do better” (as our school report cards </w:t>
      </w:r>
      <w:r w:rsidR="00BF673A">
        <w:rPr>
          <w:rFonts w:ascii="Goudy Old Style" w:hAnsi="Goudy Old Style"/>
          <w:sz w:val="24"/>
          <w:szCs w:val="24"/>
          <w:lang w:val="en-GB"/>
        </w:rPr>
        <w:t>used to</w:t>
      </w:r>
      <w:r w:rsidR="00604AE1"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BE384C">
        <w:rPr>
          <w:rFonts w:ascii="Goudy Old Style" w:hAnsi="Goudy Old Style"/>
          <w:sz w:val="24"/>
          <w:szCs w:val="24"/>
          <w:lang w:val="en-GB"/>
        </w:rPr>
        <w:t>say</w:t>
      </w:r>
      <w:r w:rsidR="00604AE1">
        <w:rPr>
          <w:rFonts w:ascii="Goudy Old Style" w:hAnsi="Goudy Old Style"/>
          <w:sz w:val="24"/>
          <w:szCs w:val="24"/>
          <w:lang w:val="en-GB"/>
        </w:rPr>
        <w:t>), but exactly “what is the problem here?”</w:t>
      </w:r>
    </w:p>
    <w:p w14:paraId="27070F59" w14:textId="0B19E7B9" w:rsidR="008C5DC4" w:rsidRDefault="00604AE1" w:rsidP="00604AE1">
      <w:pPr>
        <w:spacing w:line="360" w:lineRule="auto"/>
        <w:ind w:firstLine="426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>For guidance I looked at</w:t>
      </w:r>
      <w:r w:rsidR="00910DA9">
        <w:rPr>
          <w:rFonts w:ascii="Goudy Old Style" w:hAnsi="Goudy Old Style"/>
          <w:sz w:val="24"/>
          <w:szCs w:val="24"/>
          <w:lang w:val="en-GB"/>
        </w:rPr>
        <w:t xml:space="preserve"> the seven stated priorities</w:t>
      </w:r>
      <w:r>
        <w:rPr>
          <w:rFonts w:ascii="Goudy Old Style" w:hAnsi="Goudy Old Style"/>
          <w:sz w:val="24"/>
          <w:szCs w:val="24"/>
          <w:lang w:val="en-GB"/>
        </w:rPr>
        <w:t xml:space="preserve">.  Neither individually nor collectively do they </w:t>
      </w:r>
      <w:r w:rsidR="00BE384C">
        <w:rPr>
          <w:rFonts w:ascii="Goudy Old Style" w:hAnsi="Goudy Old Style"/>
          <w:sz w:val="24"/>
          <w:szCs w:val="24"/>
          <w:lang w:val="en-GB"/>
        </w:rPr>
        <w:t>address</w:t>
      </w:r>
      <w:r>
        <w:rPr>
          <w:rFonts w:ascii="Goudy Old Style" w:hAnsi="Goudy Old Style"/>
          <w:sz w:val="24"/>
          <w:szCs w:val="24"/>
          <w:lang w:val="en-GB"/>
        </w:rPr>
        <w:t xml:space="preserve"> the central questions</w:t>
      </w:r>
      <w:r w:rsidR="008C5DC4">
        <w:rPr>
          <w:rFonts w:ascii="Goudy Old Style" w:hAnsi="Goudy Old Style"/>
          <w:sz w:val="24"/>
          <w:szCs w:val="24"/>
          <w:lang w:val="en-GB"/>
        </w:rPr>
        <w:t>:</w:t>
      </w:r>
    </w:p>
    <w:p w14:paraId="29688C04" w14:textId="177B14FF" w:rsidR="00910DA9" w:rsidRDefault="008C5DC4" w:rsidP="008C5DC4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>W</w:t>
      </w:r>
      <w:r w:rsidR="00910DA9" w:rsidRPr="008C5DC4">
        <w:rPr>
          <w:rFonts w:ascii="Goudy Old Style" w:hAnsi="Goudy Old Style"/>
          <w:sz w:val="24"/>
          <w:szCs w:val="24"/>
          <w:lang w:val="en-GB"/>
        </w:rPr>
        <w:t xml:space="preserve">hat is the problem the Review is trying to </w:t>
      </w:r>
      <w:r w:rsidR="00604AE1">
        <w:rPr>
          <w:rFonts w:ascii="Goudy Old Style" w:hAnsi="Goudy Old Style"/>
          <w:sz w:val="24"/>
          <w:szCs w:val="24"/>
          <w:lang w:val="en-GB"/>
        </w:rPr>
        <w:t>address</w:t>
      </w:r>
      <w:r w:rsidR="00910DA9" w:rsidRPr="008C5DC4">
        <w:rPr>
          <w:rFonts w:ascii="Goudy Old Style" w:hAnsi="Goudy Old Style"/>
          <w:sz w:val="24"/>
          <w:szCs w:val="24"/>
          <w:lang w:val="en-GB"/>
        </w:rPr>
        <w:t>?</w:t>
      </w:r>
    </w:p>
    <w:p w14:paraId="202CD839" w14:textId="40BBDACD" w:rsidR="008C5DC4" w:rsidRPr="008C5DC4" w:rsidRDefault="008C5DC4" w:rsidP="008C5DC4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 xml:space="preserve">What are the current and future </w:t>
      </w:r>
      <w:r w:rsidR="00913CA7">
        <w:rPr>
          <w:rFonts w:ascii="Goudy Old Style" w:hAnsi="Goudy Old Style"/>
          <w:sz w:val="24"/>
          <w:szCs w:val="24"/>
          <w:lang w:val="en-GB"/>
        </w:rPr>
        <w:t xml:space="preserve">education </w:t>
      </w:r>
      <w:r>
        <w:rPr>
          <w:rFonts w:ascii="Goudy Old Style" w:hAnsi="Goudy Old Style"/>
          <w:sz w:val="24"/>
          <w:szCs w:val="24"/>
          <w:lang w:val="en-GB"/>
        </w:rPr>
        <w:t>needs of the nation?</w:t>
      </w:r>
    </w:p>
    <w:p w14:paraId="6E9081B0" w14:textId="0ED23A6F" w:rsidR="008C5DC4" w:rsidRDefault="00910DA9" w:rsidP="00604AE1">
      <w:pPr>
        <w:spacing w:line="360" w:lineRule="auto"/>
        <w:ind w:firstLine="426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>W</w:t>
      </w:r>
      <w:r w:rsidR="00604AE1">
        <w:rPr>
          <w:rFonts w:ascii="Goudy Old Style" w:hAnsi="Goudy Old Style"/>
          <w:sz w:val="24"/>
          <w:szCs w:val="24"/>
          <w:lang w:val="en-GB"/>
        </w:rPr>
        <w:t xml:space="preserve">ithout clear </w:t>
      </w:r>
      <w:r w:rsidR="00913CA7">
        <w:rPr>
          <w:rFonts w:ascii="Goudy Old Style" w:hAnsi="Goudy Old Style"/>
          <w:sz w:val="24"/>
          <w:szCs w:val="24"/>
          <w:lang w:val="en-GB"/>
        </w:rPr>
        <w:t xml:space="preserve">direction from answers to these questions </w:t>
      </w:r>
      <w:r>
        <w:rPr>
          <w:rFonts w:ascii="Goudy Old Style" w:hAnsi="Goudy Old Style"/>
          <w:sz w:val="24"/>
          <w:szCs w:val="24"/>
          <w:lang w:val="en-GB"/>
        </w:rPr>
        <w:t xml:space="preserve">the submission guidelines </w:t>
      </w:r>
      <w:r w:rsidR="00913CA7">
        <w:rPr>
          <w:rFonts w:ascii="Goudy Old Style" w:hAnsi="Goudy Old Style"/>
          <w:sz w:val="24"/>
          <w:szCs w:val="24"/>
          <w:lang w:val="en-GB"/>
        </w:rPr>
        <w:t xml:space="preserve">effectively </w:t>
      </w:r>
      <w:r w:rsidR="00EF51FB">
        <w:rPr>
          <w:rFonts w:ascii="Goudy Old Style" w:hAnsi="Goudy Old Style"/>
          <w:sz w:val="24"/>
          <w:szCs w:val="24"/>
          <w:lang w:val="en-GB"/>
        </w:rPr>
        <w:t xml:space="preserve">encourage people to </w:t>
      </w:r>
      <w:r w:rsidR="008C5DC4">
        <w:rPr>
          <w:rFonts w:ascii="Goudy Old Style" w:hAnsi="Goudy Old Style"/>
          <w:sz w:val="24"/>
          <w:szCs w:val="24"/>
          <w:lang w:val="en-GB"/>
        </w:rPr>
        <w:t>add to the laundry list of concerns and ad hoc suggestions that are endlessly recycled in the media.</w:t>
      </w:r>
      <w:r w:rsidR="00604AE1">
        <w:rPr>
          <w:rFonts w:ascii="Goudy Old Style" w:hAnsi="Goudy Old Style"/>
          <w:sz w:val="24"/>
          <w:szCs w:val="24"/>
          <w:lang w:val="en-GB"/>
        </w:rPr>
        <w:t xml:space="preserve">  Also, they expose the Panel to </w:t>
      </w:r>
      <w:r w:rsidR="00BE384C">
        <w:rPr>
          <w:rFonts w:ascii="Goudy Old Style" w:hAnsi="Goudy Old Style"/>
          <w:sz w:val="24"/>
          <w:szCs w:val="24"/>
          <w:lang w:val="en-GB"/>
        </w:rPr>
        <w:t xml:space="preserve">potential </w:t>
      </w:r>
      <w:r w:rsidR="00604AE1">
        <w:rPr>
          <w:rFonts w:ascii="Goudy Old Style" w:hAnsi="Goudy Old Style"/>
          <w:sz w:val="24"/>
          <w:szCs w:val="24"/>
          <w:lang w:val="en-GB"/>
        </w:rPr>
        <w:t>criticism for</w:t>
      </w:r>
      <w:r w:rsidR="00145F84">
        <w:rPr>
          <w:rFonts w:ascii="Goudy Old Style" w:hAnsi="Goudy Old Style"/>
          <w:sz w:val="24"/>
          <w:szCs w:val="24"/>
          <w:lang w:val="en-GB"/>
        </w:rPr>
        <w:t xml:space="preserve"> not addressing the expectations of government (always changing), and ‘the people of Australia’ (who knows what these are)?</w:t>
      </w:r>
    </w:p>
    <w:p w14:paraId="3A70BF34" w14:textId="396D3A96" w:rsidR="00DA67CE" w:rsidRDefault="00DA67CE" w:rsidP="00604AE1">
      <w:pPr>
        <w:spacing w:line="360" w:lineRule="auto"/>
        <w:ind w:firstLine="426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 xml:space="preserve">But </w:t>
      </w:r>
      <w:r w:rsidR="00AD78B1">
        <w:rPr>
          <w:rFonts w:ascii="Goudy Old Style" w:hAnsi="Goudy Old Style"/>
          <w:sz w:val="24"/>
          <w:szCs w:val="24"/>
          <w:lang w:val="en-GB"/>
        </w:rPr>
        <w:t>the</w:t>
      </w:r>
      <w:r>
        <w:rPr>
          <w:rFonts w:ascii="Goudy Old Style" w:hAnsi="Goudy Old Style"/>
          <w:sz w:val="24"/>
          <w:szCs w:val="24"/>
          <w:lang w:val="en-GB"/>
        </w:rPr>
        <w:t xml:space="preserve"> central problem is that the Review / Accord </w:t>
      </w:r>
      <w:r w:rsidR="00AD78B1">
        <w:rPr>
          <w:rFonts w:ascii="Goudy Old Style" w:hAnsi="Goudy Old Style"/>
          <w:sz w:val="24"/>
          <w:szCs w:val="24"/>
          <w:lang w:val="en-GB"/>
        </w:rPr>
        <w:t xml:space="preserve">could meet most of the published </w:t>
      </w:r>
      <w:r w:rsidR="00FB6C6C">
        <w:rPr>
          <w:rFonts w:ascii="Goudy Old Style" w:hAnsi="Goudy Old Style"/>
          <w:sz w:val="24"/>
          <w:szCs w:val="24"/>
          <w:lang w:val="en-GB"/>
        </w:rPr>
        <w:t>priorities</w:t>
      </w:r>
      <w:r w:rsidR="00AD78B1">
        <w:rPr>
          <w:rFonts w:ascii="Goudy Old Style" w:hAnsi="Goudy Old Style"/>
          <w:sz w:val="24"/>
          <w:szCs w:val="24"/>
          <w:lang w:val="en-GB"/>
        </w:rPr>
        <w:t xml:space="preserve"> (access and opportunity; affordability; good governance; interconnectedness; quality; sustainability</w:t>
      </w:r>
      <w:r w:rsidR="00BE384C">
        <w:rPr>
          <w:rFonts w:ascii="Goudy Old Style" w:hAnsi="Goudy Old Style"/>
          <w:sz w:val="24"/>
          <w:szCs w:val="24"/>
          <w:lang w:val="en-GB"/>
        </w:rPr>
        <w:t xml:space="preserve">; </w:t>
      </w:r>
      <w:r w:rsidR="00AD78B1">
        <w:rPr>
          <w:rFonts w:ascii="Goudy Old Style" w:hAnsi="Goudy Old Style"/>
          <w:sz w:val="24"/>
          <w:szCs w:val="24"/>
          <w:lang w:val="en-GB"/>
        </w:rPr>
        <w:t>new knowledge</w:t>
      </w:r>
      <w:r w:rsidR="00BE384C">
        <w:rPr>
          <w:rFonts w:ascii="Goudy Old Style" w:hAnsi="Goudy Old Style"/>
          <w:sz w:val="24"/>
          <w:szCs w:val="24"/>
          <w:lang w:val="en-GB"/>
        </w:rPr>
        <w:t>, and</w:t>
      </w:r>
      <w:r w:rsidR="00AD78B1">
        <w:rPr>
          <w:rFonts w:ascii="Goudy Old Style" w:hAnsi="Goudy Old Style"/>
          <w:sz w:val="24"/>
          <w:szCs w:val="24"/>
          <w:lang w:val="en-GB"/>
        </w:rPr>
        <w:t xml:space="preserve"> innovation) and still not be fit-for-purpose.</w:t>
      </w:r>
    </w:p>
    <w:p w14:paraId="75F9D938" w14:textId="2D8CA014" w:rsidR="006C27C6" w:rsidRDefault="008C5DC4" w:rsidP="00B55C93">
      <w:pPr>
        <w:spacing w:line="360" w:lineRule="auto"/>
        <w:ind w:firstLine="426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 xml:space="preserve">Notwithstanding the request of the (current) minister, Australia </w:t>
      </w:r>
      <w:r w:rsidR="00913CA7">
        <w:rPr>
          <w:rFonts w:ascii="Goudy Old Style" w:hAnsi="Goudy Old Style"/>
          <w:sz w:val="24"/>
          <w:szCs w:val="24"/>
          <w:lang w:val="en-GB"/>
        </w:rPr>
        <w:t>does not need</w:t>
      </w:r>
      <w:r>
        <w:rPr>
          <w:rFonts w:ascii="Goudy Old Style" w:hAnsi="Goudy Old Style"/>
          <w:sz w:val="24"/>
          <w:szCs w:val="24"/>
          <w:lang w:val="en-GB"/>
        </w:rPr>
        <w:t xml:space="preserve"> a new ‘plan’ or ‘policy’ </w:t>
      </w:r>
      <w:r w:rsidR="006C27C6">
        <w:rPr>
          <w:rFonts w:ascii="Goudy Old Style" w:hAnsi="Goudy Old Style"/>
          <w:sz w:val="24"/>
          <w:szCs w:val="24"/>
          <w:lang w:val="en-GB"/>
        </w:rPr>
        <w:t xml:space="preserve">or ‘accord’ </w:t>
      </w:r>
      <w:r>
        <w:rPr>
          <w:rFonts w:ascii="Goudy Old Style" w:hAnsi="Goudy Old Style"/>
          <w:sz w:val="24"/>
          <w:szCs w:val="24"/>
          <w:lang w:val="en-GB"/>
        </w:rPr>
        <w:t xml:space="preserve">but rather a coherent </w:t>
      </w:r>
      <w:r w:rsidRPr="006C27C6">
        <w:rPr>
          <w:rFonts w:ascii="Goudy Old Style" w:hAnsi="Goudy Old Style"/>
          <w:sz w:val="24"/>
          <w:szCs w:val="24"/>
          <w:u w:val="single"/>
          <w:lang w:val="en-GB"/>
        </w:rPr>
        <w:t>strategy</w:t>
      </w:r>
      <w:r w:rsidR="006C27C6"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913CA7">
        <w:rPr>
          <w:rFonts w:ascii="Goudy Old Style" w:hAnsi="Goudy Old Style"/>
          <w:sz w:val="24"/>
          <w:szCs w:val="24"/>
          <w:lang w:val="en-GB"/>
        </w:rPr>
        <w:t>that integrates</w:t>
      </w:r>
      <w:r w:rsidR="006C27C6">
        <w:rPr>
          <w:rFonts w:ascii="Goudy Old Style" w:hAnsi="Goudy Old Style"/>
          <w:sz w:val="24"/>
          <w:szCs w:val="24"/>
          <w:lang w:val="en-GB"/>
        </w:rPr>
        <w:t xml:space="preserve"> all </w:t>
      </w:r>
      <w:r w:rsidR="00913CA7">
        <w:rPr>
          <w:rFonts w:ascii="Goudy Old Style" w:hAnsi="Goudy Old Style"/>
          <w:sz w:val="24"/>
          <w:szCs w:val="24"/>
          <w:lang w:val="en-GB"/>
        </w:rPr>
        <w:t xml:space="preserve">the </w:t>
      </w:r>
      <w:r w:rsidR="006C27C6">
        <w:rPr>
          <w:rFonts w:ascii="Goudy Old Style" w:hAnsi="Goudy Old Style"/>
          <w:sz w:val="24"/>
          <w:szCs w:val="24"/>
          <w:lang w:val="en-GB"/>
        </w:rPr>
        <w:t xml:space="preserve">forms </w:t>
      </w:r>
      <w:r w:rsidR="00B55C93">
        <w:rPr>
          <w:rFonts w:ascii="Goudy Old Style" w:hAnsi="Goudy Old Style"/>
          <w:sz w:val="24"/>
          <w:szCs w:val="24"/>
          <w:lang w:val="en-GB"/>
        </w:rPr>
        <w:t xml:space="preserve">(and political jurisdictions) </w:t>
      </w:r>
      <w:r w:rsidR="006C27C6">
        <w:rPr>
          <w:rFonts w:ascii="Goudy Old Style" w:hAnsi="Goudy Old Style"/>
          <w:sz w:val="24"/>
          <w:szCs w:val="24"/>
          <w:lang w:val="en-GB"/>
        </w:rPr>
        <w:t xml:space="preserve">of its education </w:t>
      </w:r>
      <w:r w:rsidR="006C27C6" w:rsidRPr="006C27C6">
        <w:rPr>
          <w:rFonts w:ascii="Goudy Old Style" w:hAnsi="Goudy Old Style"/>
          <w:sz w:val="24"/>
          <w:szCs w:val="24"/>
          <w:u w:val="single"/>
          <w:lang w:val="en-GB"/>
        </w:rPr>
        <w:t>system</w:t>
      </w:r>
      <w:r w:rsidR="006C27C6">
        <w:rPr>
          <w:rFonts w:ascii="Goudy Old Style" w:hAnsi="Goudy Old Style"/>
          <w:sz w:val="24"/>
          <w:szCs w:val="24"/>
          <w:lang w:val="en-GB"/>
        </w:rPr>
        <w:t xml:space="preserve">.  To ground </w:t>
      </w:r>
      <w:r w:rsidR="00BE384C">
        <w:rPr>
          <w:rFonts w:ascii="Goudy Old Style" w:hAnsi="Goudy Old Style"/>
          <w:sz w:val="24"/>
          <w:szCs w:val="24"/>
          <w:lang w:val="en-GB"/>
        </w:rPr>
        <w:t>this</w:t>
      </w:r>
      <w:r w:rsidR="006C27C6">
        <w:rPr>
          <w:rFonts w:ascii="Goudy Old Style" w:hAnsi="Goudy Old Style"/>
          <w:sz w:val="24"/>
          <w:szCs w:val="24"/>
          <w:lang w:val="en-GB"/>
        </w:rPr>
        <w:t xml:space="preserve"> strategy requires analysis (such as </w:t>
      </w:r>
      <w:r w:rsidR="006C27C6" w:rsidRPr="006C27C6">
        <w:rPr>
          <w:rFonts w:ascii="Goudy Old Style" w:hAnsi="Goudy Old Style"/>
          <w:sz w:val="24"/>
          <w:szCs w:val="24"/>
          <w:lang w:val="en-GB"/>
        </w:rPr>
        <w:t>a comprehensive review of the current system</w:t>
      </w:r>
      <w:r w:rsidR="006C27C6">
        <w:rPr>
          <w:rFonts w:ascii="Goudy Old Style" w:hAnsi="Goudy Old Style"/>
          <w:sz w:val="24"/>
          <w:szCs w:val="24"/>
          <w:lang w:val="en-GB"/>
        </w:rPr>
        <w:t>, especially,</w:t>
      </w:r>
      <w:r w:rsidR="006C27C6" w:rsidRPr="006C27C6">
        <w:rPr>
          <w:rFonts w:ascii="Goudy Old Style" w:hAnsi="Goudy Old Style"/>
          <w:sz w:val="24"/>
          <w:szCs w:val="24"/>
          <w:lang w:val="en-GB"/>
        </w:rPr>
        <w:t xml:space="preserve"> its structural rigidities</w:t>
      </w:r>
      <w:r w:rsidR="006C27C6">
        <w:rPr>
          <w:rFonts w:ascii="Goudy Old Style" w:hAnsi="Goudy Old Style"/>
          <w:sz w:val="24"/>
          <w:szCs w:val="24"/>
          <w:lang w:val="en-GB"/>
        </w:rPr>
        <w:t>); evidence of performance</w:t>
      </w:r>
      <w:r w:rsidR="00B55C93">
        <w:rPr>
          <w:rFonts w:ascii="Goudy Old Style" w:hAnsi="Goudy Old Style"/>
          <w:sz w:val="24"/>
          <w:szCs w:val="24"/>
          <w:lang w:val="en-GB"/>
        </w:rPr>
        <w:t xml:space="preserve">, and </w:t>
      </w:r>
      <w:r w:rsidR="006C27C6" w:rsidRPr="00B55C93">
        <w:rPr>
          <w:rFonts w:ascii="Goudy Old Style" w:hAnsi="Goudy Old Style"/>
          <w:sz w:val="24"/>
          <w:szCs w:val="24"/>
          <w:lang w:val="en-GB"/>
        </w:rPr>
        <w:t>some scenarios of likely potential futures</w:t>
      </w:r>
      <w:r w:rsidR="00B55C93">
        <w:rPr>
          <w:rFonts w:ascii="Goudy Old Style" w:hAnsi="Goudy Old Style"/>
          <w:sz w:val="24"/>
          <w:szCs w:val="24"/>
          <w:lang w:val="en-GB"/>
        </w:rPr>
        <w:t>.</w:t>
      </w:r>
      <w:r w:rsidR="00BF673A">
        <w:rPr>
          <w:rFonts w:ascii="Goudy Old Style" w:hAnsi="Goudy Old Style"/>
          <w:sz w:val="24"/>
          <w:szCs w:val="24"/>
          <w:lang w:val="en-GB"/>
        </w:rPr>
        <w:t xml:space="preserve">  </w:t>
      </w:r>
      <w:r w:rsidR="00BE384C">
        <w:rPr>
          <w:rFonts w:ascii="Goudy Old Style" w:hAnsi="Goudy Old Style"/>
          <w:sz w:val="24"/>
          <w:szCs w:val="24"/>
          <w:lang w:val="en-GB"/>
        </w:rPr>
        <w:t>A</w:t>
      </w:r>
      <w:r w:rsidR="00BF673A">
        <w:rPr>
          <w:rFonts w:ascii="Goudy Old Style" w:hAnsi="Goudy Old Style"/>
          <w:sz w:val="24"/>
          <w:szCs w:val="24"/>
          <w:lang w:val="en-GB"/>
        </w:rPr>
        <w:t xml:space="preserve">greement </w:t>
      </w:r>
      <w:r w:rsidR="00A8297B">
        <w:rPr>
          <w:rFonts w:ascii="Goudy Old Style" w:hAnsi="Goudy Old Style"/>
          <w:sz w:val="24"/>
          <w:szCs w:val="24"/>
          <w:lang w:val="en-GB"/>
        </w:rPr>
        <w:t xml:space="preserve">about these factors </w:t>
      </w:r>
      <w:r w:rsidR="00BF673A">
        <w:rPr>
          <w:rFonts w:ascii="Goudy Old Style" w:hAnsi="Goudy Old Style"/>
          <w:sz w:val="24"/>
          <w:szCs w:val="24"/>
          <w:lang w:val="en-GB"/>
        </w:rPr>
        <w:t xml:space="preserve">from a wide range of constituencies would </w:t>
      </w:r>
      <w:r w:rsidR="00A8297B">
        <w:rPr>
          <w:rFonts w:ascii="Goudy Old Style" w:hAnsi="Goudy Old Style"/>
          <w:sz w:val="24"/>
          <w:szCs w:val="24"/>
          <w:lang w:val="en-GB"/>
        </w:rPr>
        <w:t xml:space="preserve">create a solid backstory for </w:t>
      </w:r>
      <w:r w:rsidR="00BE384C">
        <w:rPr>
          <w:rFonts w:ascii="Goudy Old Style" w:hAnsi="Goudy Old Style"/>
          <w:sz w:val="24"/>
          <w:szCs w:val="24"/>
          <w:lang w:val="en-GB"/>
        </w:rPr>
        <w:t>the</w:t>
      </w:r>
      <w:r w:rsidR="00A8297B">
        <w:rPr>
          <w:rFonts w:ascii="Goudy Old Style" w:hAnsi="Goudy Old Style"/>
          <w:sz w:val="24"/>
          <w:szCs w:val="24"/>
          <w:lang w:val="en-GB"/>
        </w:rPr>
        <w:t xml:space="preserve"> strategy</w:t>
      </w:r>
      <w:r w:rsidR="00BF673A">
        <w:rPr>
          <w:rFonts w:ascii="Goudy Old Style" w:hAnsi="Goudy Old Style"/>
          <w:sz w:val="24"/>
          <w:szCs w:val="24"/>
          <w:lang w:val="en-GB"/>
        </w:rPr>
        <w:t>.</w:t>
      </w:r>
    </w:p>
    <w:p w14:paraId="04DE537E" w14:textId="2EA3F39C" w:rsidR="00B55C93" w:rsidRDefault="00A8297B" w:rsidP="00A8297B">
      <w:pPr>
        <w:spacing w:line="360" w:lineRule="auto"/>
        <w:ind w:firstLine="426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lastRenderedPageBreak/>
        <w:t xml:space="preserve">The relevant branches of government would also need to agree and commit to </w:t>
      </w:r>
      <w:r w:rsidR="00145F84">
        <w:rPr>
          <w:rFonts w:ascii="Goudy Old Style" w:hAnsi="Goudy Old Style"/>
          <w:sz w:val="24"/>
          <w:szCs w:val="24"/>
          <w:lang w:val="en-GB"/>
        </w:rPr>
        <w:t xml:space="preserve">which parts of the system </w:t>
      </w:r>
      <w:r w:rsidR="00EC70AA">
        <w:rPr>
          <w:rFonts w:ascii="Goudy Old Style" w:hAnsi="Goudy Old Style"/>
          <w:sz w:val="24"/>
          <w:szCs w:val="24"/>
          <w:lang w:val="en-GB"/>
        </w:rPr>
        <w:t>they</w:t>
      </w:r>
      <w:r w:rsidR="00145F84">
        <w:rPr>
          <w:rFonts w:ascii="Goudy Old Style" w:hAnsi="Goudy Old Style"/>
          <w:sz w:val="24"/>
          <w:szCs w:val="24"/>
          <w:lang w:val="en-GB"/>
        </w:rPr>
        <w:t xml:space="preserve"> will</w:t>
      </w:r>
      <w:r w:rsidR="00B55C93">
        <w:rPr>
          <w:rFonts w:ascii="Goudy Old Style" w:hAnsi="Goudy Old Style"/>
          <w:sz w:val="24"/>
          <w:szCs w:val="24"/>
          <w:lang w:val="en-GB"/>
        </w:rPr>
        <w:t xml:space="preserve"> fund as a public good or </w:t>
      </w:r>
      <w:r w:rsidR="007E3F29">
        <w:rPr>
          <w:rFonts w:ascii="Goudy Old Style" w:hAnsi="Goudy Old Style"/>
          <w:sz w:val="24"/>
          <w:szCs w:val="24"/>
          <w:lang w:val="en-GB"/>
        </w:rPr>
        <w:t xml:space="preserve">co-fund as </w:t>
      </w:r>
      <w:r w:rsidR="00B55C93">
        <w:rPr>
          <w:rFonts w:ascii="Goudy Old Style" w:hAnsi="Goudy Old Style"/>
          <w:sz w:val="24"/>
          <w:szCs w:val="24"/>
          <w:lang w:val="en-GB"/>
        </w:rPr>
        <w:t xml:space="preserve">a private investment.  </w:t>
      </w:r>
      <w:r w:rsidR="00145F84">
        <w:rPr>
          <w:rFonts w:ascii="Goudy Old Style" w:hAnsi="Goudy Old Style"/>
          <w:sz w:val="24"/>
          <w:szCs w:val="24"/>
          <w:lang w:val="en-GB"/>
        </w:rPr>
        <w:t>This issue has been at the heart of many previous redesigns of our education system.</w:t>
      </w:r>
      <w:r w:rsidR="00301626">
        <w:rPr>
          <w:rFonts w:ascii="Goudy Old Style" w:hAnsi="Goudy Old Style"/>
          <w:sz w:val="24"/>
          <w:szCs w:val="24"/>
          <w:lang w:val="en-GB"/>
        </w:rPr>
        <w:t xml:space="preserve">  It also speaks to the issue of the role</w:t>
      </w:r>
      <w:r w:rsidR="00FF55D1">
        <w:rPr>
          <w:rFonts w:ascii="Goudy Old Style" w:hAnsi="Goudy Old Style"/>
          <w:sz w:val="24"/>
          <w:szCs w:val="24"/>
          <w:lang w:val="en-GB"/>
        </w:rPr>
        <w:t>s</w:t>
      </w:r>
      <w:r w:rsidR="00301626">
        <w:rPr>
          <w:rFonts w:ascii="Goudy Old Style" w:hAnsi="Goudy Old Style"/>
          <w:sz w:val="24"/>
          <w:szCs w:val="24"/>
          <w:lang w:val="en-GB"/>
        </w:rPr>
        <w:t xml:space="preserve"> of </w:t>
      </w:r>
      <w:r w:rsidR="006A6DDE">
        <w:rPr>
          <w:rFonts w:ascii="Goudy Old Style" w:hAnsi="Goudy Old Style"/>
          <w:sz w:val="24"/>
          <w:szCs w:val="24"/>
          <w:lang w:val="en-GB"/>
        </w:rPr>
        <w:t xml:space="preserve">educational institutions and </w:t>
      </w:r>
      <w:r w:rsidR="00FF55D1">
        <w:rPr>
          <w:rFonts w:ascii="Goudy Old Style" w:hAnsi="Goudy Old Style"/>
          <w:sz w:val="24"/>
          <w:szCs w:val="24"/>
          <w:lang w:val="en-GB"/>
        </w:rPr>
        <w:t xml:space="preserve">key beneficiaries of </w:t>
      </w:r>
      <w:r w:rsidR="00BE384C">
        <w:rPr>
          <w:rFonts w:ascii="Goudy Old Style" w:hAnsi="Goudy Old Style"/>
          <w:sz w:val="24"/>
          <w:szCs w:val="24"/>
          <w:lang w:val="en-GB"/>
        </w:rPr>
        <w:t>the</w:t>
      </w:r>
      <w:r w:rsidR="00FF55D1">
        <w:rPr>
          <w:rFonts w:ascii="Goudy Old Style" w:hAnsi="Goudy Old Style"/>
          <w:sz w:val="24"/>
          <w:szCs w:val="24"/>
          <w:lang w:val="en-GB"/>
        </w:rPr>
        <w:t xml:space="preserve"> system.  </w:t>
      </w:r>
      <w:r w:rsidR="00301626">
        <w:rPr>
          <w:rFonts w:ascii="Goudy Old Style" w:hAnsi="Goudy Old Style"/>
          <w:sz w:val="24"/>
          <w:szCs w:val="24"/>
          <w:lang w:val="en-GB"/>
        </w:rPr>
        <w:t xml:space="preserve">For example, can a university degree designed and delivered by an academic cohort really deliver ‘job-ready graduates’ or is a key role of </w:t>
      </w:r>
      <w:r w:rsidR="00BE384C">
        <w:rPr>
          <w:rFonts w:ascii="Goudy Old Style" w:hAnsi="Goudy Old Style"/>
          <w:sz w:val="24"/>
          <w:szCs w:val="24"/>
          <w:lang w:val="en-GB"/>
        </w:rPr>
        <w:t>employers</w:t>
      </w:r>
      <w:r w:rsidR="00301626">
        <w:rPr>
          <w:rFonts w:ascii="Goudy Old Style" w:hAnsi="Goudy Old Style"/>
          <w:sz w:val="24"/>
          <w:szCs w:val="24"/>
          <w:lang w:val="en-GB"/>
        </w:rPr>
        <w:t xml:space="preserve"> to ‘customise a basic education skill set’?</w:t>
      </w:r>
    </w:p>
    <w:p w14:paraId="4D9B225D" w14:textId="46D5D584" w:rsidR="00FF55D1" w:rsidRDefault="00FF55D1" w:rsidP="00FF55D1">
      <w:pPr>
        <w:spacing w:line="360" w:lineRule="auto"/>
        <w:ind w:firstLine="426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 xml:space="preserve">While I recognise that stakeholder and interested party concerns need to be considered, my observation is that this process will generate a laundry list of unrelated and often contradictory </w:t>
      </w:r>
      <w:r w:rsidR="006A6DDE">
        <w:rPr>
          <w:rFonts w:ascii="Goudy Old Style" w:hAnsi="Goudy Old Style"/>
          <w:sz w:val="24"/>
          <w:szCs w:val="24"/>
          <w:lang w:val="en-GB"/>
        </w:rPr>
        <w:t>self-interested</w:t>
      </w:r>
      <w:r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C37DD3">
        <w:rPr>
          <w:rFonts w:ascii="Goudy Old Style" w:hAnsi="Goudy Old Style"/>
          <w:sz w:val="24"/>
          <w:szCs w:val="24"/>
          <w:lang w:val="en-GB"/>
        </w:rPr>
        <w:t>priorities</w:t>
      </w:r>
      <w:r>
        <w:rPr>
          <w:rFonts w:ascii="Goudy Old Style" w:hAnsi="Goudy Old Style"/>
          <w:sz w:val="24"/>
          <w:szCs w:val="24"/>
          <w:lang w:val="en-GB"/>
        </w:rPr>
        <w:t xml:space="preserve">.  Universities are prone to start their strategy development process </w:t>
      </w:r>
      <w:r w:rsidR="00FB6C6C">
        <w:rPr>
          <w:rFonts w:ascii="Goudy Old Style" w:hAnsi="Goudy Old Style"/>
          <w:sz w:val="24"/>
          <w:szCs w:val="24"/>
          <w:lang w:val="en-GB"/>
        </w:rPr>
        <w:t>from a similar position of no return</w:t>
      </w:r>
      <w:r>
        <w:rPr>
          <w:rFonts w:ascii="Goudy Old Style" w:hAnsi="Goudy Old Style"/>
          <w:sz w:val="24"/>
          <w:szCs w:val="24"/>
          <w:lang w:val="en-GB"/>
        </w:rPr>
        <w:t xml:space="preserve">.  </w:t>
      </w:r>
      <w:r w:rsidR="00FB6C6C">
        <w:rPr>
          <w:rFonts w:ascii="Goudy Old Style" w:hAnsi="Goudy Old Style"/>
          <w:sz w:val="24"/>
          <w:szCs w:val="24"/>
          <w:lang w:val="en-GB"/>
        </w:rPr>
        <w:t>T</w:t>
      </w:r>
      <w:r w:rsidR="006A6DDE">
        <w:rPr>
          <w:rFonts w:ascii="Goudy Old Style" w:hAnsi="Goudy Old Style"/>
          <w:sz w:val="24"/>
          <w:szCs w:val="24"/>
          <w:lang w:val="en-GB"/>
        </w:rPr>
        <w:t xml:space="preserve">o cater to </w:t>
      </w:r>
      <w:r w:rsidR="00C37DD3">
        <w:rPr>
          <w:rFonts w:ascii="Goudy Old Style" w:hAnsi="Goudy Old Style"/>
          <w:sz w:val="24"/>
          <w:szCs w:val="24"/>
          <w:lang w:val="en-GB"/>
        </w:rPr>
        <w:t>the resulting</w:t>
      </w:r>
      <w:r w:rsidR="006A6DDE"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BE384C">
        <w:rPr>
          <w:rFonts w:ascii="Goudy Old Style" w:hAnsi="Goudy Old Style"/>
          <w:sz w:val="24"/>
          <w:szCs w:val="24"/>
          <w:lang w:val="en-GB"/>
        </w:rPr>
        <w:t xml:space="preserve">list </w:t>
      </w:r>
      <w:r w:rsidR="00C37DD3">
        <w:rPr>
          <w:rFonts w:ascii="Goudy Old Style" w:hAnsi="Goudy Old Style"/>
          <w:sz w:val="24"/>
          <w:szCs w:val="24"/>
          <w:lang w:val="en-GB"/>
        </w:rPr>
        <w:t xml:space="preserve">of perceived needs </w:t>
      </w:r>
      <w:r w:rsidR="006A6DDE">
        <w:rPr>
          <w:rFonts w:ascii="Goudy Old Style" w:hAnsi="Goudy Old Style"/>
          <w:sz w:val="24"/>
          <w:szCs w:val="24"/>
          <w:lang w:val="en-GB"/>
        </w:rPr>
        <w:t>they produce</w:t>
      </w:r>
      <w:r>
        <w:rPr>
          <w:rFonts w:ascii="Goudy Old Style" w:hAnsi="Goudy Old Style"/>
          <w:sz w:val="24"/>
          <w:szCs w:val="24"/>
          <w:lang w:val="en-GB"/>
        </w:rPr>
        <w:t xml:space="preserve"> a glossy statement of Vision, Mission, Ethics, and Goals (for each group).  </w:t>
      </w:r>
      <w:r w:rsidR="00C24A5F">
        <w:rPr>
          <w:rFonts w:ascii="Goudy Old Style" w:hAnsi="Goudy Old Style"/>
          <w:sz w:val="24"/>
          <w:szCs w:val="24"/>
          <w:lang w:val="en-GB"/>
        </w:rPr>
        <w:t>But seldom a strategy.</w:t>
      </w:r>
      <w:r w:rsidR="0005619C">
        <w:rPr>
          <w:rStyle w:val="FootnoteReference"/>
          <w:rFonts w:ascii="Goudy Old Style" w:hAnsi="Goudy Old Style"/>
          <w:sz w:val="24"/>
          <w:szCs w:val="24"/>
          <w:lang w:val="en-GB"/>
        </w:rPr>
        <w:footnoteReference w:id="1"/>
      </w:r>
    </w:p>
    <w:p w14:paraId="76CC9031" w14:textId="5199D0CE" w:rsidR="00C24A5F" w:rsidRDefault="00C24A5F" w:rsidP="0005619C">
      <w:pPr>
        <w:spacing w:line="360" w:lineRule="auto"/>
        <w:ind w:firstLine="426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>Australia needs a coherent strategy</w:t>
      </w:r>
      <w:r w:rsidR="000F648C">
        <w:rPr>
          <w:rFonts w:ascii="Goudy Old Style" w:hAnsi="Goudy Old Style"/>
          <w:sz w:val="24"/>
          <w:szCs w:val="24"/>
          <w:lang w:val="en-GB"/>
        </w:rPr>
        <w:t xml:space="preserve"> rather than</w:t>
      </w:r>
      <w:r>
        <w:rPr>
          <w:rFonts w:ascii="Goudy Old Style" w:hAnsi="Goudy Old Style"/>
          <w:sz w:val="24"/>
          <w:szCs w:val="24"/>
          <w:lang w:val="en-GB"/>
        </w:rPr>
        <w:t xml:space="preserve"> an “accord”.</w:t>
      </w:r>
      <w:r w:rsidR="000F648C">
        <w:rPr>
          <w:rFonts w:ascii="Goudy Old Style" w:hAnsi="Goudy Old Style"/>
          <w:sz w:val="24"/>
          <w:szCs w:val="24"/>
          <w:lang w:val="en-GB"/>
        </w:rPr>
        <w:t xml:space="preserve">  And here resides </w:t>
      </w:r>
      <w:r w:rsidR="00BE384C">
        <w:rPr>
          <w:rFonts w:ascii="Goudy Old Style" w:hAnsi="Goudy Old Style"/>
          <w:sz w:val="24"/>
          <w:szCs w:val="24"/>
          <w:lang w:val="en-GB"/>
        </w:rPr>
        <w:t>the</w:t>
      </w:r>
      <w:r w:rsidR="000F648C"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BE384C">
        <w:rPr>
          <w:rFonts w:ascii="Goudy Old Style" w:hAnsi="Goudy Old Style"/>
          <w:sz w:val="24"/>
          <w:szCs w:val="24"/>
          <w:lang w:val="en-GB"/>
        </w:rPr>
        <w:t>irony</w:t>
      </w:r>
      <w:r w:rsidR="000F648C">
        <w:rPr>
          <w:rFonts w:ascii="Goudy Old Style" w:hAnsi="Goudy Old Style"/>
          <w:sz w:val="24"/>
          <w:szCs w:val="24"/>
          <w:lang w:val="en-GB"/>
        </w:rPr>
        <w:t xml:space="preserve"> </w:t>
      </w:r>
      <w:r w:rsidR="00BE384C">
        <w:rPr>
          <w:rFonts w:ascii="Goudy Old Style" w:hAnsi="Goudy Old Style"/>
          <w:sz w:val="24"/>
          <w:szCs w:val="24"/>
          <w:lang w:val="en-GB"/>
        </w:rPr>
        <w:t>of</w:t>
      </w:r>
      <w:r w:rsidR="000F648C">
        <w:rPr>
          <w:rFonts w:ascii="Goudy Old Style" w:hAnsi="Goudy Old Style"/>
          <w:sz w:val="24"/>
          <w:szCs w:val="24"/>
          <w:lang w:val="en-GB"/>
        </w:rPr>
        <w:t xml:space="preserve"> your set of Priority Issues.  It is hard to find anything that is controversial.</w:t>
      </w:r>
      <w:r w:rsidR="0005619C">
        <w:rPr>
          <w:rFonts w:ascii="Goudy Old Style" w:hAnsi="Goudy Old Style"/>
          <w:sz w:val="24"/>
          <w:szCs w:val="24"/>
          <w:lang w:val="en-GB"/>
        </w:rPr>
        <w:t xml:space="preserve">  </w:t>
      </w:r>
      <w:r w:rsidR="000F648C">
        <w:rPr>
          <w:rFonts w:ascii="Goudy Old Style" w:hAnsi="Goudy Old Style"/>
          <w:sz w:val="24"/>
          <w:szCs w:val="24"/>
          <w:lang w:val="en-GB"/>
        </w:rPr>
        <w:t xml:space="preserve">Yet, by nature and design good strategy </w:t>
      </w:r>
      <w:r w:rsidR="00113931">
        <w:rPr>
          <w:rFonts w:ascii="Goudy Old Style" w:hAnsi="Goudy Old Style"/>
          <w:sz w:val="24"/>
          <w:szCs w:val="24"/>
          <w:lang w:val="en-GB"/>
        </w:rPr>
        <w:t>is focused.  This requires it to</w:t>
      </w:r>
      <w:r w:rsidR="000F648C">
        <w:rPr>
          <w:rFonts w:ascii="Goudy Old Style" w:hAnsi="Goudy Old Style"/>
          <w:sz w:val="24"/>
          <w:szCs w:val="24"/>
          <w:lang w:val="en-GB"/>
        </w:rPr>
        <w:t xml:space="preserve"> make hard trade-offs across</w:t>
      </w:r>
      <w:r w:rsidR="006A6DDE">
        <w:rPr>
          <w:rFonts w:ascii="Goudy Old Style" w:hAnsi="Goudy Old Style"/>
          <w:sz w:val="24"/>
          <w:szCs w:val="24"/>
          <w:lang w:val="en-GB"/>
        </w:rPr>
        <w:t xml:space="preserve"> divergent interests</w:t>
      </w:r>
      <w:r w:rsidR="000F648C">
        <w:rPr>
          <w:rFonts w:ascii="Goudy Old Style" w:hAnsi="Goudy Old Style"/>
          <w:sz w:val="24"/>
          <w:szCs w:val="24"/>
          <w:lang w:val="en-GB"/>
        </w:rPr>
        <w:t>.</w:t>
      </w:r>
    </w:p>
    <w:p w14:paraId="70AA350B" w14:textId="7B64E823" w:rsidR="000F648C" w:rsidRDefault="000F648C" w:rsidP="00FF55D1">
      <w:pPr>
        <w:spacing w:line="360" w:lineRule="auto"/>
        <w:ind w:firstLine="426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>Australia is a country that can do anything that its wants.  But it is also a country that can’t do everything that it wants.</w:t>
      </w:r>
    </w:p>
    <w:p w14:paraId="692A8292" w14:textId="4FAC1E83" w:rsidR="00113931" w:rsidRDefault="00113931" w:rsidP="00FF55D1">
      <w:pPr>
        <w:spacing w:line="360" w:lineRule="auto"/>
        <w:ind w:firstLine="426"/>
        <w:rPr>
          <w:rFonts w:ascii="Goudy Old Style" w:hAnsi="Goudy Old Style"/>
          <w:sz w:val="24"/>
          <w:szCs w:val="24"/>
          <w:lang w:val="en-GB"/>
        </w:rPr>
      </w:pPr>
      <w:r>
        <w:rPr>
          <w:rFonts w:ascii="Goudy Old Style" w:hAnsi="Goudy Old Style"/>
          <w:sz w:val="24"/>
          <w:szCs w:val="24"/>
          <w:lang w:val="en-GB"/>
        </w:rPr>
        <w:t>So, the challenge</w:t>
      </w:r>
      <w:r w:rsidR="00BE384C">
        <w:rPr>
          <w:rFonts w:ascii="Goudy Old Style" w:hAnsi="Goudy Old Style"/>
          <w:sz w:val="24"/>
          <w:szCs w:val="24"/>
          <w:lang w:val="en-GB"/>
        </w:rPr>
        <w:t xml:space="preserve"> is to p</w:t>
      </w:r>
      <w:r>
        <w:rPr>
          <w:rFonts w:ascii="Goudy Old Style" w:hAnsi="Goudy Old Style"/>
          <w:sz w:val="24"/>
          <w:szCs w:val="24"/>
          <w:lang w:val="en-GB"/>
        </w:rPr>
        <w:t xml:space="preserve">rovide an Accord that seeks consensus </w:t>
      </w:r>
      <w:r w:rsidRPr="00BE384C">
        <w:rPr>
          <w:rFonts w:ascii="Goudy Old Style" w:hAnsi="Goudy Old Style"/>
          <w:i/>
          <w:iCs/>
          <w:sz w:val="24"/>
          <w:szCs w:val="24"/>
          <w:lang w:val="en-GB"/>
        </w:rPr>
        <w:t>or</w:t>
      </w:r>
      <w:r>
        <w:rPr>
          <w:rFonts w:ascii="Goudy Old Style" w:hAnsi="Goudy Old Style"/>
          <w:sz w:val="24"/>
          <w:szCs w:val="24"/>
          <w:lang w:val="en-GB"/>
        </w:rPr>
        <w:t xml:space="preserve"> design a strategy to deliver a world-leading education system that might garner bipartisan political support.</w:t>
      </w:r>
    </w:p>
    <w:p w14:paraId="31F398B8" w14:textId="684BFF52" w:rsidR="00B55C93" w:rsidRDefault="00B55C93" w:rsidP="00C24A5F">
      <w:pPr>
        <w:spacing w:line="360" w:lineRule="auto"/>
        <w:rPr>
          <w:rFonts w:ascii="Goudy Old Style" w:hAnsi="Goudy Old Style"/>
          <w:sz w:val="24"/>
          <w:szCs w:val="24"/>
          <w:lang w:val="en-GB"/>
        </w:rPr>
      </w:pPr>
    </w:p>
    <w:p w14:paraId="468EED11" w14:textId="77777777" w:rsidR="00C24A5F" w:rsidRPr="00B55C93" w:rsidRDefault="00C24A5F" w:rsidP="00C24A5F">
      <w:pPr>
        <w:spacing w:line="360" w:lineRule="auto"/>
        <w:rPr>
          <w:rFonts w:ascii="Goudy Old Style" w:hAnsi="Goudy Old Style"/>
          <w:sz w:val="24"/>
          <w:szCs w:val="24"/>
          <w:lang w:val="en-GB"/>
        </w:rPr>
      </w:pPr>
    </w:p>
    <w:p w14:paraId="1D59514B" w14:textId="77777777" w:rsidR="008C5DC4" w:rsidRDefault="008C5DC4" w:rsidP="00910DA9">
      <w:pPr>
        <w:spacing w:line="360" w:lineRule="auto"/>
        <w:ind w:firstLine="426"/>
        <w:rPr>
          <w:rFonts w:ascii="Goudy Old Style" w:hAnsi="Goudy Old Style"/>
          <w:sz w:val="24"/>
          <w:szCs w:val="24"/>
          <w:lang w:val="en-GB"/>
        </w:rPr>
      </w:pPr>
    </w:p>
    <w:p w14:paraId="79708007" w14:textId="77777777" w:rsidR="00910DA9" w:rsidRPr="00910DA9" w:rsidRDefault="00910DA9" w:rsidP="008261CA">
      <w:pPr>
        <w:spacing w:line="360" w:lineRule="auto"/>
        <w:rPr>
          <w:rFonts w:ascii="Goudy Old Style" w:hAnsi="Goudy Old Style"/>
          <w:sz w:val="24"/>
          <w:szCs w:val="24"/>
          <w:lang w:val="en-GB"/>
        </w:rPr>
      </w:pPr>
    </w:p>
    <w:sectPr w:rsidR="00910DA9" w:rsidRPr="00910DA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6B4B" w14:textId="77777777" w:rsidR="001C7325" w:rsidRDefault="001C7325" w:rsidP="0005619C">
      <w:pPr>
        <w:spacing w:after="0" w:line="240" w:lineRule="auto"/>
      </w:pPr>
      <w:r>
        <w:separator/>
      </w:r>
    </w:p>
  </w:endnote>
  <w:endnote w:type="continuationSeparator" w:id="0">
    <w:p w14:paraId="72E064E6" w14:textId="77777777" w:rsidR="001C7325" w:rsidRDefault="001C7325" w:rsidP="0005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828339"/>
      <w:docPartObj>
        <w:docPartGallery w:val="Page Numbers (Bottom of Page)"/>
        <w:docPartUnique/>
      </w:docPartObj>
    </w:sdtPr>
    <w:sdtEndPr>
      <w:rPr>
        <w:rFonts w:ascii="Goudy Old Style" w:hAnsi="Goudy Old Style"/>
        <w:noProof/>
      </w:rPr>
    </w:sdtEndPr>
    <w:sdtContent>
      <w:p w14:paraId="083A8CD8" w14:textId="3DE5ACBE" w:rsidR="0005619C" w:rsidRPr="0005619C" w:rsidRDefault="0005619C">
        <w:pPr>
          <w:pStyle w:val="Footer"/>
          <w:jc w:val="center"/>
          <w:rPr>
            <w:rFonts w:ascii="Goudy Old Style" w:hAnsi="Goudy Old Style"/>
          </w:rPr>
        </w:pPr>
        <w:r w:rsidRPr="0005619C">
          <w:rPr>
            <w:rFonts w:ascii="Goudy Old Style" w:hAnsi="Goudy Old Style"/>
          </w:rPr>
          <w:fldChar w:fldCharType="begin"/>
        </w:r>
        <w:r w:rsidRPr="0005619C">
          <w:rPr>
            <w:rFonts w:ascii="Goudy Old Style" w:hAnsi="Goudy Old Style"/>
          </w:rPr>
          <w:instrText xml:space="preserve"> PAGE   \* MERGEFORMAT </w:instrText>
        </w:r>
        <w:r w:rsidRPr="0005619C">
          <w:rPr>
            <w:rFonts w:ascii="Goudy Old Style" w:hAnsi="Goudy Old Style"/>
          </w:rPr>
          <w:fldChar w:fldCharType="separate"/>
        </w:r>
        <w:r w:rsidRPr="0005619C">
          <w:rPr>
            <w:rFonts w:ascii="Goudy Old Style" w:hAnsi="Goudy Old Style"/>
            <w:noProof/>
          </w:rPr>
          <w:t>2</w:t>
        </w:r>
        <w:r w:rsidRPr="0005619C">
          <w:rPr>
            <w:rFonts w:ascii="Goudy Old Style" w:hAnsi="Goudy Old Style"/>
            <w:noProof/>
          </w:rPr>
          <w:fldChar w:fldCharType="end"/>
        </w:r>
      </w:p>
    </w:sdtContent>
  </w:sdt>
  <w:p w14:paraId="5DEE5DCF" w14:textId="77777777" w:rsidR="0005619C" w:rsidRDefault="00056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67D7" w14:textId="77777777" w:rsidR="001C7325" w:rsidRDefault="001C7325" w:rsidP="0005619C">
      <w:pPr>
        <w:spacing w:after="0" w:line="240" w:lineRule="auto"/>
      </w:pPr>
      <w:r>
        <w:separator/>
      </w:r>
    </w:p>
  </w:footnote>
  <w:footnote w:type="continuationSeparator" w:id="0">
    <w:p w14:paraId="4C65AC73" w14:textId="77777777" w:rsidR="001C7325" w:rsidRDefault="001C7325" w:rsidP="0005619C">
      <w:pPr>
        <w:spacing w:after="0" w:line="240" w:lineRule="auto"/>
      </w:pPr>
      <w:r>
        <w:continuationSeparator/>
      </w:r>
    </w:p>
  </w:footnote>
  <w:footnote w:id="1">
    <w:p w14:paraId="2F82F189" w14:textId="65CCA094" w:rsidR="0005619C" w:rsidRPr="0005619C" w:rsidRDefault="0005619C">
      <w:pPr>
        <w:pStyle w:val="FootnoteText"/>
        <w:rPr>
          <w:rFonts w:ascii="Goudy Old Style" w:hAnsi="Goudy Old Style"/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 </w:t>
      </w:r>
      <w:r>
        <w:rPr>
          <w:rFonts w:ascii="Goudy Old Style" w:hAnsi="Goudy Old Style"/>
          <w:lang w:val="en-GB"/>
        </w:rPr>
        <w:t xml:space="preserve">See for example, T. M. </w:t>
      </w:r>
      <w:proofErr w:type="spellStart"/>
      <w:r>
        <w:rPr>
          <w:rFonts w:ascii="Goudy Old Style" w:hAnsi="Goudy Old Style"/>
          <w:lang w:val="en-GB"/>
        </w:rPr>
        <w:t>Devinney</w:t>
      </w:r>
      <w:proofErr w:type="spellEnd"/>
      <w:r>
        <w:rPr>
          <w:rFonts w:ascii="Goudy Old Style" w:hAnsi="Goudy Old Style"/>
          <w:lang w:val="en-GB"/>
        </w:rPr>
        <w:t xml:space="preserve"> and G. R. Dowling, </w:t>
      </w:r>
      <w:r>
        <w:rPr>
          <w:rFonts w:ascii="Goudy Old Style" w:hAnsi="Goudy Old Style"/>
          <w:i/>
          <w:iCs/>
          <w:lang w:val="en-GB"/>
        </w:rPr>
        <w:t xml:space="preserve">The Strategies of Australia’s Universities: Revise &amp; Resubmit </w:t>
      </w:r>
      <w:r>
        <w:rPr>
          <w:rFonts w:ascii="Goudy Old Style" w:hAnsi="Goudy Old Style"/>
          <w:lang w:val="en-GB"/>
        </w:rPr>
        <w:t>(Singapore: Palgrave Macmillan, 2020).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919"/>
    <w:multiLevelType w:val="hybridMultilevel"/>
    <w:tmpl w:val="B916029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FD43FDA"/>
    <w:multiLevelType w:val="hybridMultilevel"/>
    <w:tmpl w:val="9A1220D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A9"/>
    <w:rsid w:val="00002AE9"/>
    <w:rsid w:val="0005619C"/>
    <w:rsid w:val="000F648C"/>
    <w:rsid w:val="0010598A"/>
    <w:rsid w:val="00113931"/>
    <w:rsid w:val="00145F84"/>
    <w:rsid w:val="001C7325"/>
    <w:rsid w:val="00227404"/>
    <w:rsid w:val="002D52B0"/>
    <w:rsid w:val="00300C6B"/>
    <w:rsid w:val="00301626"/>
    <w:rsid w:val="00604AE1"/>
    <w:rsid w:val="006565E2"/>
    <w:rsid w:val="006A6DDE"/>
    <w:rsid w:val="006C27C6"/>
    <w:rsid w:val="00796A36"/>
    <w:rsid w:val="007E3F29"/>
    <w:rsid w:val="008261CA"/>
    <w:rsid w:val="008C5DC4"/>
    <w:rsid w:val="00910DA9"/>
    <w:rsid w:val="00913CA7"/>
    <w:rsid w:val="00A8297B"/>
    <w:rsid w:val="00A82D4F"/>
    <w:rsid w:val="00AD78B1"/>
    <w:rsid w:val="00B16326"/>
    <w:rsid w:val="00B55C93"/>
    <w:rsid w:val="00BE384C"/>
    <w:rsid w:val="00BF673A"/>
    <w:rsid w:val="00C24A5F"/>
    <w:rsid w:val="00C37DD3"/>
    <w:rsid w:val="00DA67CE"/>
    <w:rsid w:val="00EC70AA"/>
    <w:rsid w:val="00EF51FB"/>
    <w:rsid w:val="00F25C28"/>
    <w:rsid w:val="00FB6C6C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6B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D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61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1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1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6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19C"/>
  </w:style>
  <w:style w:type="paragraph" w:styleId="Footer">
    <w:name w:val="footer"/>
    <w:basedOn w:val="Normal"/>
    <w:link w:val="FooterChar"/>
    <w:uiPriority w:val="99"/>
    <w:unhideWhenUsed/>
    <w:rsid w:val="00056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6ECC6-6DA4-45B0-B810-8BBC96E8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2023-01-30T04:57:00Z</dcterms:created>
  <dcterms:modified xsi:type="dcterms:W3CDTF">2023-01-30T04:58:00Z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2023-01-30T04:58:04Z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d48c032f-e13a-438f-ab7d-9abc25b3afc1</vt:lpwstr>
  </property>
  <property fmtid="{D5CDD505-2E9C-101B-9397-08002B2CF9AE}" pid="8" name="MSIP_Label_79d889eb-932f-4752-8739-64d25806ef64_ContentBits">
    <vt:lpwstr>0</vt:lpwstr>
  </property>
</Properties>
</file>