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B48F" w14:textId="625D0330" w:rsidR="0026052C" w:rsidRDefault="00E61940" w:rsidP="00E61940">
      <w:pPr>
        <w:pStyle w:val="F2BodyText"/>
        <w:numPr>
          <w:ilvl w:val="0"/>
          <w:numId w:val="31"/>
        </w:numPr>
      </w:pPr>
      <w:r>
        <w:t>The Australian higher education system has significant strengths. These are areas where the Accord should strengthen practice incrementally rather than seek significant reform.</w:t>
      </w:r>
    </w:p>
    <w:p w14:paraId="38413D59" w14:textId="3BBE654F" w:rsidR="00E61940" w:rsidRDefault="00E61940" w:rsidP="00E61940">
      <w:pPr>
        <w:pStyle w:val="F2BodyText"/>
        <w:numPr>
          <w:ilvl w:val="1"/>
          <w:numId w:val="31"/>
        </w:numPr>
      </w:pPr>
      <w:r>
        <w:t>The recruitment and education of international students</w:t>
      </w:r>
      <w:r w:rsidR="002E62C5">
        <w:t>, and the demonstrated capacity to invest the surplus from tuition fees to fund research thereby providing a significant multiplying effect on the taxpayer research investment.</w:t>
      </w:r>
    </w:p>
    <w:p w14:paraId="31936AC5" w14:textId="199E66B9" w:rsidR="00E61940" w:rsidRDefault="00E61940" w:rsidP="00435BF4">
      <w:pPr>
        <w:pStyle w:val="F2BodyText"/>
        <w:numPr>
          <w:ilvl w:val="1"/>
          <w:numId w:val="31"/>
        </w:numPr>
      </w:pPr>
      <w:r>
        <w:t>Research quality and breadth</w:t>
      </w:r>
      <w:r w:rsidR="002E62C5">
        <w:t>.</w:t>
      </w:r>
    </w:p>
    <w:p w14:paraId="59BE86EE" w14:textId="2B756838" w:rsidR="002E62C5" w:rsidRDefault="002E62C5" w:rsidP="00435BF4">
      <w:pPr>
        <w:pStyle w:val="F2BodyText"/>
        <w:numPr>
          <w:ilvl w:val="1"/>
          <w:numId w:val="31"/>
        </w:numPr>
      </w:pPr>
      <w:r>
        <w:t xml:space="preserve">Efficiency of institutional operation including extremely successful large universities, particularly in terms of their research output. We are leaders in the Anglophone world (a model followed by others, </w:t>
      </w:r>
      <w:r w:rsidR="00D767E3">
        <w:t>notably</w:t>
      </w:r>
      <w:r>
        <w:t xml:space="preserve"> the University of Toronto) and we should build on this success rather than force scaling back.</w:t>
      </w:r>
    </w:p>
    <w:p w14:paraId="2FF65327" w14:textId="439AF2A9" w:rsidR="002E62C5" w:rsidRDefault="002E62C5" w:rsidP="002E62C5">
      <w:pPr>
        <w:pStyle w:val="F2BodyText"/>
        <w:numPr>
          <w:ilvl w:val="0"/>
          <w:numId w:val="31"/>
        </w:numPr>
      </w:pPr>
      <w:r>
        <w:t>The Accord should focus in the following areas:</w:t>
      </w:r>
    </w:p>
    <w:p w14:paraId="03548F9C" w14:textId="1CB7912F" w:rsidR="00D767E3" w:rsidRDefault="00D767E3" w:rsidP="00D767E3">
      <w:pPr>
        <w:pStyle w:val="F2BodyText"/>
        <w:numPr>
          <w:ilvl w:val="1"/>
          <w:numId w:val="31"/>
        </w:numPr>
      </w:pPr>
      <w:r>
        <w:rPr>
          <w:b/>
          <w:bCs/>
        </w:rPr>
        <w:t>Connection between vocational and higher education.</w:t>
      </w:r>
      <w:r>
        <w:t xml:space="preserve"> The Accord </w:t>
      </w:r>
      <w:proofErr w:type="gramStart"/>
      <w:r>
        <w:t>has the opportunity to</w:t>
      </w:r>
      <w:proofErr w:type="gramEnd"/>
      <w:r>
        <w:t xml:space="preserve"> make a transformational positive impact through a coherent and coordinated tertiary system. Learning from other jurisdictions (e.g. New Zealand, Scotland,</w:t>
      </w:r>
      <w:r w:rsidR="00930AE0">
        <w:t xml:space="preserve"> Wales,</w:t>
      </w:r>
      <w:r>
        <w:t xml:space="preserve"> and the failed major review in England), would help Australia to set a path which addresses structural challenges in regulation, funding, prestige, geographic distribution of opportunity, and equitable outcomes. There should be no limit to the Accord’s ambition in this area: within the terms of reference, this is the single largest opportunity (and challenge), and success in this area should unlock the ability to meet Australia’s future skills needs.</w:t>
      </w:r>
    </w:p>
    <w:p w14:paraId="2DE3E357" w14:textId="619C20B7" w:rsidR="00D767E3" w:rsidRDefault="00D767E3" w:rsidP="00D767E3">
      <w:pPr>
        <w:pStyle w:val="F2BodyText"/>
        <w:numPr>
          <w:ilvl w:val="1"/>
          <w:numId w:val="31"/>
        </w:numPr>
      </w:pPr>
      <w:r w:rsidRPr="002E62C5">
        <w:rPr>
          <w:b/>
          <w:bCs/>
        </w:rPr>
        <w:t>Investment and affordability.</w:t>
      </w:r>
      <w:r>
        <w:t xml:space="preserve"> The Accord should consider whether the current arrangements for undergraduate education represent good value for money for both students and the taxpayer, but this goes beyond the funding rates for disciplines and should consider the volume of learning. The issues include a normalisation, in some institutions, of double degrees and long programs (when compared with England, for example). It may be that similarly positive outcomes can be achieved with shorter awards, more integrated master’s degrees, and discouraging double degrees in favour of multi- or trans-disciplinary programs. Reducing the expected learning </w:t>
      </w:r>
      <w:r w:rsidR="00930AE0">
        <w:t>time</w:t>
      </w:r>
      <w:r>
        <w:t xml:space="preserve"> could: 1, reduce the total costs to students and the taxpayer; 2, encourage lifelong learning through lessening the ‘one off’ investment in undergraduate education; 3, curb institutional growth meeting some commentators’ ambitions for smaller universities; 4, enable students to access </w:t>
      </w:r>
      <w:r w:rsidR="00930AE0">
        <w:t xml:space="preserve">more quickly </w:t>
      </w:r>
      <w:r>
        <w:t xml:space="preserve">the graduate workforce helping to address labour shortages; 5, </w:t>
      </w:r>
      <w:r w:rsidR="008F4AD2">
        <w:t>improve overall degree completion rates.</w:t>
      </w:r>
    </w:p>
    <w:p w14:paraId="393E97A0" w14:textId="79E5D05A" w:rsidR="00D767E3" w:rsidRDefault="002E62C5" w:rsidP="008F4AD2">
      <w:pPr>
        <w:pStyle w:val="F2BodyText"/>
        <w:numPr>
          <w:ilvl w:val="1"/>
          <w:numId w:val="31"/>
        </w:numPr>
        <w:spacing w:after="360"/>
        <w:ind w:left="1077" w:hanging="357"/>
      </w:pPr>
      <w:r w:rsidRPr="002E62C5">
        <w:rPr>
          <w:b/>
          <w:bCs/>
        </w:rPr>
        <w:t>Access and opportunity.</w:t>
      </w:r>
      <w:r>
        <w:t xml:space="preserve"> Developing a new strategy and associated regulatory regime supporting the access, academic success, and positive post-graduation outcomes of under-represented and disadvantaged groups. This is a lacuna in the current regulation of the sector, and providers (in aggregate) have not acted as they should have done to address underperformance in this area. There is a vital need to ensure that this area does not simply focus on access but ensuring success across the student lifecycle.</w:t>
      </w:r>
    </w:p>
    <w:p w14:paraId="559B01FC" w14:textId="67260945" w:rsidR="00E61940" w:rsidRDefault="00E61940" w:rsidP="00435BF4">
      <w:pPr>
        <w:pStyle w:val="F2BodyText"/>
      </w:pPr>
      <w:r>
        <w:t>Dr Ant Bagshaw</w:t>
      </w:r>
      <w:r w:rsidR="00D767E3">
        <w:t>, 5 December 2022</w:t>
      </w:r>
    </w:p>
    <w:p w14:paraId="66852AE4" w14:textId="122BBA5D" w:rsidR="00E61940" w:rsidRPr="00E61940" w:rsidRDefault="00E61940" w:rsidP="00435BF4">
      <w:pPr>
        <w:pStyle w:val="F2BodyText"/>
        <w:rPr>
          <w:i/>
          <w:iCs/>
        </w:rPr>
      </w:pPr>
      <w:r w:rsidRPr="00E61940">
        <w:rPr>
          <w:i/>
          <w:iCs/>
        </w:rPr>
        <w:t>I am a Senior Advisor in L.E.K. Consulting’s Global Education Practice</w:t>
      </w:r>
      <w:r w:rsidR="008F4AD2">
        <w:rPr>
          <w:i/>
          <w:iCs/>
        </w:rPr>
        <w:t xml:space="preserve"> </w:t>
      </w:r>
      <w:r>
        <w:rPr>
          <w:i/>
          <w:iCs/>
        </w:rPr>
        <w:t>based in Sydney</w:t>
      </w:r>
      <w:r w:rsidR="008F4AD2">
        <w:rPr>
          <w:i/>
          <w:iCs/>
        </w:rPr>
        <w:t xml:space="preserve"> specialising in higher education</w:t>
      </w:r>
      <w:r w:rsidRPr="00E61940">
        <w:rPr>
          <w:i/>
          <w:iCs/>
        </w:rPr>
        <w:t xml:space="preserve"> and a member of the Council at the Dyson Institute of Engineering and Technology</w:t>
      </w:r>
      <w:r>
        <w:rPr>
          <w:i/>
          <w:iCs/>
        </w:rPr>
        <w:t>, an industry-embedded higher education apprenticeship provider based in the UK.</w:t>
      </w:r>
      <w:r w:rsidRPr="00E61940">
        <w:rPr>
          <w:i/>
          <w:iCs/>
        </w:rPr>
        <w:t xml:space="preserve"> My doctoral research was a critical policy analysis of the major review of tertiary funding in England 2017-2019. </w:t>
      </w:r>
      <w:r w:rsidRPr="00930AE0">
        <w:rPr>
          <w:i/>
          <w:iCs/>
          <w:u w:val="single"/>
        </w:rPr>
        <w:t>This submission is made in a purely personal capacity.</w:t>
      </w:r>
    </w:p>
    <w:sectPr w:rsidR="00E61940" w:rsidRPr="00E61940">
      <w:headerReference w:type="default" r:id="rId8"/>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EB29" w14:textId="77777777" w:rsidR="00E61940" w:rsidRDefault="00E61940" w:rsidP="001A40DA">
      <w:r>
        <w:separator/>
      </w:r>
    </w:p>
  </w:endnote>
  <w:endnote w:type="continuationSeparator" w:id="0">
    <w:p w14:paraId="65DFF068" w14:textId="77777777" w:rsidR="00E61940" w:rsidRDefault="00E61940" w:rsidP="001A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689" w14:textId="77777777" w:rsidR="00E61940" w:rsidRDefault="00E61940" w:rsidP="001A40DA">
      <w:r>
        <w:separator/>
      </w:r>
    </w:p>
  </w:footnote>
  <w:footnote w:type="continuationSeparator" w:id="0">
    <w:p w14:paraId="7F0E3B70" w14:textId="77777777" w:rsidR="00E61940" w:rsidRDefault="00E61940" w:rsidP="001A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4C49" w14:textId="60CB2B37" w:rsidR="00D767E3" w:rsidRDefault="00D767E3" w:rsidP="008F4AD2">
    <w:pPr>
      <w:rPr>
        <w:lang w:eastAsia="en-AU"/>
      </w:rPr>
    </w:pPr>
    <w:r w:rsidRPr="00D767E3">
      <w:t xml:space="preserve">Universities Accord: </w:t>
    </w:r>
    <w:r w:rsidRPr="00D767E3">
      <w:rPr>
        <w:lang w:eastAsia="en-AU"/>
      </w:rPr>
      <w:t>Consultation on the Accord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EACEC"/>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19271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C2106"/>
    <w:multiLevelType w:val="hybridMultilevel"/>
    <w:tmpl w:val="53FC7B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B76A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B57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72E07"/>
    <w:multiLevelType w:val="singleLevel"/>
    <w:tmpl w:val="30BAD9FE"/>
    <w:lvl w:ilvl="0">
      <w:start w:val="1"/>
      <w:numFmt w:val="decimal"/>
      <w:pStyle w:val="NumberList"/>
      <w:lvlText w:val="%1."/>
      <w:lvlJc w:val="left"/>
      <w:pPr>
        <w:tabs>
          <w:tab w:val="num" w:pos="1440"/>
        </w:tabs>
        <w:ind w:left="1134" w:hanging="414"/>
      </w:pPr>
      <w:rPr>
        <w:rFonts w:hint="default"/>
      </w:rPr>
    </w:lvl>
  </w:abstractNum>
  <w:abstractNum w:abstractNumId="6" w15:restartNumberingAfterBreak="0">
    <w:nsid w:val="188B3968"/>
    <w:multiLevelType w:val="multilevel"/>
    <w:tmpl w:val="76C61B52"/>
    <w:lvl w:ilvl="0">
      <w:start w:val="1"/>
      <w:numFmt w:val="decimal"/>
      <w:pStyle w:val="AltF1Heading1"/>
      <w:lvlText w:val="%1."/>
      <w:lvlJc w:val="left"/>
      <w:pPr>
        <w:ind w:left="360" w:hanging="360"/>
      </w:pPr>
    </w:lvl>
    <w:lvl w:ilvl="1">
      <w:start w:val="1"/>
      <w:numFmt w:val="decimal"/>
      <w:pStyle w:val="AltF2Heading2"/>
      <w:lvlText w:val="%1.%2."/>
      <w:lvlJc w:val="left"/>
      <w:pPr>
        <w:ind w:left="792" w:hanging="432"/>
      </w:pPr>
    </w:lvl>
    <w:lvl w:ilvl="2">
      <w:start w:val="1"/>
      <w:numFmt w:val="decimal"/>
      <w:pStyle w:val="AltF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612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15625D"/>
    <w:multiLevelType w:val="singleLevel"/>
    <w:tmpl w:val="C6DEC772"/>
    <w:lvl w:ilvl="0">
      <w:start w:val="1"/>
      <w:numFmt w:val="lowerRoman"/>
      <w:pStyle w:val="RomanList"/>
      <w:lvlText w:val="(%1)"/>
      <w:lvlJc w:val="left"/>
      <w:pPr>
        <w:tabs>
          <w:tab w:val="num" w:pos="1300"/>
        </w:tabs>
        <w:ind w:left="1134" w:hanging="42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283A6DD0"/>
    <w:multiLevelType w:val="singleLevel"/>
    <w:tmpl w:val="BFC68F32"/>
    <w:lvl w:ilvl="0">
      <w:start w:val="1"/>
      <w:numFmt w:val="bullet"/>
      <w:pStyle w:val="F7SubbulletCram"/>
      <w:lvlText w:val=""/>
      <w:lvlJc w:val="left"/>
      <w:pPr>
        <w:tabs>
          <w:tab w:val="num" w:pos="360"/>
        </w:tabs>
        <w:ind w:left="360" w:hanging="360"/>
      </w:pPr>
      <w:rPr>
        <w:rFonts w:ascii="Symbol" w:hAnsi="Symbol" w:hint="default"/>
      </w:rPr>
    </w:lvl>
  </w:abstractNum>
  <w:abstractNum w:abstractNumId="10" w15:restartNumberingAfterBreak="0">
    <w:nsid w:val="3F89257E"/>
    <w:multiLevelType w:val="singleLevel"/>
    <w:tmpl w:val="88CA41FC"/>
    <w:lvl w:ilvl="0">
      <w:start w:val="1"/>
      <w:numFmt w:val="bullet"/>
      <w:pStyle w:val="F6Subbullet"/>
      <w:lvlText w:val=""/>
      <w:lvlJc w:val="left"/>
      <w:pPr>
        <w:tabs>
          <w:tab w:val="num" w:pos="360"/>
        </w:tabs>
        <w:ind w:left="360" w:hanging="360"/>
      </w:pPr>
      <w:rPr>
        <w:rFonts w:ascii="Symbol" w:hAnsi="Symbol" w:hint="default"/>
      </w:rPr>
    </w:lvl>
  </w:abstractNum>
  <w:abstractNum w:abstractNumId="11" w15:restartNumberingAfterBreak="0">
    <w:nsid w:val="40276019"/>
    <w:multiLevelType w:val="singleLevel"/>
    <w:tmpl w:val="72128032"/>
    <w:lvl w:ilvl="0">
      <w:start w:val="1"/>
      <w:numFmt w:val="lowerLetter"/>
      <w:pStyle w:val="LetterList"/>
      <w:lvlText w:val="(%1)"/>
      <w:lvlJc w:val="left"/>
      <w:pPr>
        <w:tabs>
          <w:tab w:val="num" w:pos="2160"/>
        </w:tabs>
        <w:ind w:left="1701" w:hanging="567"/>
      </w:pPr>
      <w:rPr>
        <w:rFonts w:hint="default"/>
      </w:rPr>
    </w:lvl>
  </w:abstractNum>
  <w:abstractNum w:abstractNumId="12" w15:restartNumberingAfterBreak="0">
    <w:nsid w:val="719E0002"/>
    <w:multiLevelType w:val="hybridMultilevel"/>
    <w:tmpl w:val="FFC24672"/>
    <w:lvl w:ilvl="0" w:tplc="519671E6">
      <w:start w:val="1"/>
      <w:numFmt w:val="bullet"/>
      <w:pStyle w:val="F5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A858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10"/>
  </w:num>
  <w:num w:numId="4">
    <w:abstractNumId w:val="9"/>
  </w:num>
  <w:num w:numId="5">
    <w:abstractNumId w:val="0"/>
  </w:num>
  <w:num w:numId="6">
    <w:abstractNumId w:val="0"/>
  </w:num>
  <w:num w:numId="7">
    <w:abstractNumId w:val="0"/>
  </w:num>
  <w:num w:numId="8">
    <w:abstractNumId w:val="5"/>
  </w:num>
  <w:num w:numId="9">
    <w:abstractNumId w:val="12"/>
  </w:num>
  <w:num w:numId="10">
    <w:abstractNumId w:val="6"/>
  </w:num>
  <w:num w:numId="11">
    <w:abstractNumId w:val="1"/>
  </w:num>
  <w:num w:numId="12">
    <w:abstractNumId w:val="13"/>
  </w:num>
  <w:num w:numId="13">
    <w:abstractNumId w:val="4"/>
  </w:num>
  <w:num w:numId="14">
    <w:abstractNumId w:val="3"/>
  </w:num>
  <w:num w:numId="15">
    <w:abstractNumId w:val="7"/>
  </w:num>
  <w:num w:numId="16">
    <w:abstractNumId w:val="8"/>
    <w:lvlOverride w:ilvl="0">
      <w:startOverride w:val="1"/>
    </w:lvlOverride>
  </w:num>
  <w:num w:numId="17">
    <w:abstractNumId w:val="5"/>
  </w:num>
  <w:num w:numId="18">
    <w:abstractNumId w:val="5"/>
    <w:lvlOverride w:ilvl="0">
      <w:startOverride w:val="1"/>
    </w:lvlOverride>
  </w:num>
  <w:num w:numId="19">
    <w:abstractNumId w:val="5"/>
    <w:lvlOverride w:ilvl="0">
      <w:startOverride w:val="1"/>
    </w:lvlOverride>
  </w:num>
  <w:num w:numId="20">
    <w:abstractNumId w:val="8"/>
    <w:lvlOverride w:ilvl="0">
      <w:startOverride w:val="1"/>
    </w:lvlOverride>
  </w:num>
  <w:num w:numId="21">
    <w:abstractNumId w:val="8"/>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5"/>
    <w:lvlOverride w:ilvl="0">
      <w:startOverride w:val="1"/>
    </w:lvlOverride>
  </w:num>
  <w:num w:numId="29">
    <w:abstractNumId w:val="8"/>
    <w:lvlOverride w:ilvl="0">
      <w:startOverride w:val="1"/>
    </w:lvlOverride>
  </w:num>
  <w:num w:numId="30">
    <w:abstractNumId w:val="11"/>
    <w:lvlOverride w:ilvl="0">
      <w:startOverride w:val="1"/>
    </w:lvlOverride>
  </w:num>
  <w:num w:numId="3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1940"/>
    <w:rsid w:val="00002AB7"/>
    <w:rsid w:val="00040778"/>
    <w:rsid w:val="0004190D"/>
    <w:rsid w:val="00066DAA"/>
    <w:rsid w:val="000710C8"/>
    <w:rsid w:val="000A2762"/>
    <w:rsid w:val="000B3A4D"/>
    <w:rsid w:val="000B799A"/>
    <w:rsid w:val="00141AA0"/>
    <w:rsid w:val="00145E01"/>
    <w:rsid w:val="001A40DA"/>
    <w:rsid w:val="001B38A6"/>
    <w:rsid w:val="0021123C"/>
    <w:rsid w:val="0026052C"/>
    <w:rsid w:val="00270993"/>
    <w:rsid w:val="002B32BE"/>
    <w:rsid w:val="002E4DEA"/>
    <w:rsid w:val="002E62C5"/>
    <w:rsid w:val="003151BD"/>
    <w:rsid w:val="00375628"/>
    <w:rsid w:val="003E09B2"/>
    <w:rsid w:val="00403AC8"/>
    <w:rsid w:val="00431978"/>
    <w:rsid w:val="00435BF4"/>
    <w:rsid w:val="00454EC7"/>
    <w:rsid w:val="004B0390"/>
    <w:rsid w:val="004F0138"/>
    <w:rsid w:val="004F39A4"/>
    <w:rsid w:val="005056C8"/>
    <w:rsid w:val="005628DC"/>
    <w:rsid w:val="00597DF3"/>
    <w:rsid w:val="00664C2F"/>
    <w:rsid w:val="00671B30"/>
    <w:rsid w:val="0069493C"/>
    <w:rsid w:val="006A7F60"/>
    <w:rsid w:val="006D08E4"/>
    <w:rsid w:val="006D0D35"/>
    <w:rsid w:val="006F2703"/>
    <w:rsid w:val="007418F7"/>
    <w:rsid w:val="00783733"/>
    <w:rsid w:val="007A6FA9"/>
    <w:rsid w:val="007D0739"/>
    <w:rsid w:val="007D742B"/>
    <w:rsid w:val="008163C8"/>
    <w:rsid w:val="008724C7"/>
    <w:rsid w:val="0087758C"/>
    <w:rsid w:val="00877DF9"/>
    <w:rsid w:val="008F4AD2"/>
    <w:rsid w:val="00916941"/>
    <w:rsid w:val="0092749E"/>
    <w:rsid w:val="00930AE0"/>
    <w:rsid w:val="00931D58"/>
    <w:rsid w:val="0096398B"/>
    <w:rsid w:val="00987FD0"/>
    <w:rsid w:val="009A0AC4"/>
    <w:rsid w:val="00A824A6"/>
    <w:rsid w:val="00A84D75"/>
    <w:rsid w:val="00A91552"/>
    <w:rsid w:val="00A97A8B"/>
    <w:rsid w:val="00AB641B"/>
    <w:rsid w:val="00AE38E6"/>
    <w:rsid w:val="00B11304"/>
    <w:rsid w:val="00B15366"/>
    <w:rsid w:val="00B17651"/>
    <w:rsid w:val="00B315BD"/>
    <w:rsid w:val="00B52658"/>
    <w:rsid w:val="00B616C2"/>
    <w:rsid w:val="00B72C4A"/>
    <w:rsid w:val="00BA32F9"/>
    <w:rsid w:val="00BE19A5"/>
    <w:rsid w:val="00C006A3"/>
    <w:rsid w:val="00C344C5"/>
    <w:rsid w:val="00C64B24"/>
    <w:rsid w:val="00CF1E8D"/>
    <w:rsid w:val="00D03037"/>
    <w:rsid w:val="00D03632"/>
    <w:rsid w:val="00D06B55"/>
    <w:rsid w:val="00D10530"/>
    <w:rsid w:val="00D45DBC"/>
    <w:rsid w:val="00D767E3"/>
    <w:rsid w:val="00DC5126"/>
    <w:rsid w:val="00E2566E"/>
    <w:rsid w:val="00E54EEA"/>
    <w:rsid w:val="00E61940"/>
    <w:rsid w:val="00E7084A"/>
    <w:rsid w:val="00EE0D94"/>
    <w:rsid w:val="00F15B73"/>
    <w:rsid w:val="00FA45D9"/>
    <w:rsid w:val="00FE3EEC"/>
    <w:rsid w:val="00FF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0B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en-GB" w:eastAsia="en-GB" w:bidi="ar-SA"/>
      </w:rPr>
    </w:rPrDefault>
    <w:pPrDefault>
      <w:pPr>
        <w:spacing w:before="120" w:after="120"/>
      </w:pPr>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rsid w:val="000710C8"/>
    <w:pPr>
      <w:jc w:val="both"/>
    </w:pPr>
    <w:rPr>
      <w:lang w:val="en-AU"/>
    </w:rPr>
  </w:style>
  <w:style w:type="paragraph" w:styleId="Heading1">
    <w:name w:val="heading 1"/>
    <w:basedOn w:val="Normal"/>
    <w:next w:val="Heading2"/>
    <w:link w:val="Heading1Char"/>
    <w:uiPriority w:val="9"/>
    <w:unhideWhenUsed/>
    <w:qFormat/>
    <w:pPr>
      <w:keepNext/>
      <w:pageBreakBefore/>
      <w:numPr>
        <w:numId w:val="5"/>
      </w:numPr>
      <w:spacing w:before="196"/>
      <w:outlineLvl w:val="0"/>
    </w:pPr>
    <w:rPr>
      <w:rFonts w:ascii="Arial" w:hAnsi="Arial"/>
      <w:b/>
      <w:caps/>
      <w:kern w:val="28"/>
    </w:rPr>
  </w:style>
  <w:style w:type="paragraph" w:styleId="Heading2">
    <w:name w:val="heading 2"/>
    <w:basedOn w:val="Normal"/>
    <w:next w:val="Heading3"/>
    <w:uiPriority w:val="24"/>
    <w:unhideWhenUsed/>
    <w:pPr>
      <w:keepNext/>
      <w:numPr>
        <w:ilvl w:val="1"/>
        <w:numId w:val="6"/>
      </w:numPr>
      <w:spacing w:before="429" w:after="72"/>
      <w:ind w:left="720"/>
      <w:outlineLvl w:val="1"/>
    </w:pPr>
    <w:rPr>
      <w:rFonts w:ascii="Arial" w:hAnsi="Arial"/>
      <w:b/>
    </w:rPr>
  </w:style>
  <w:style w:type="paragraph" w:styleId="Heading3">
    <w:name w:val="heading 3"/>
    <w:basedOn w:val="Normal"/>
    <w:next w:val="F9Indent1"/>
    <w:uiPriority w:val="24"/>
    <w:unhideWhenUsed/>
    <w:pPr>
      <w:keepNext/>
      <w:numPr>
        <w:ilvl w:val="2"/>
        <w:numId w:val="7"/>
      </w:numPr>
      <w:spacing w:before="271" w:after="72"/>
      <w:ind w:lef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Indent1">
    <w:name w:val="F9 Indent (1&quot;)"/>
    <w:basedOn w:val="Normal"/>
    <w:uiPriority w:val="6"/>
    <w:qFormat/>
    <w:rsid w:val="0026052C"/>
    <w:pPr>
      <w:ind w:left="1134"/>
    </w:pPr>
  </w:style>
  <w:style w:type="paragraph" w:customStyle="1" w:styleId="F2BodyText">
    <w:name w:val="F2 Body Text"/>
    <w:basedOn w:val="Normal"/>
    <w:link w:val="F2BodyTextChar"/>
    <w:uiPriority w:val="1"/>
    <w:qFormat/>
    <w:rsid w:val="003E09B2"/>
    <w:rPr>
      <w:color w:val="000000"/>
    </w:rPr>
  </w:style>
  <w:style w:type="paragraph" w:styleId="TOC1">
    <w:name w:val="toc 1"/>
    <w:basedOn w:val="Normal"/>
    <w:next w:val="Normal"/>
    <w:uiPriority w:val="24"/>
    <w:unhideWhenUsed/>
    <w:pPr>
      <w:tabs>
        <w:tab w:val="right" w:leader="dot" w:pos="9360"/>
      </w:tabs>
    </w:pPr>
  </w:style>
  <w:style w:type="paragraph" w:customStyle="1" w:styleId="FigureHeading">
    <w:name w:val="Figure Heading"/>
    <w:basedOn w:val="F2BodyText"/>
    <w:next w:val="Normal"/>
    <w:semiHidden/>
    <w:unhideWhenUsed/>
    <w:pPr>
      <w:keepNext/>
      <w:keepLines/>
      <w:spacing w:after="0"/>
      <w:ind w:left="1440"/>
    </w:pPr>
    <w:rPr>
      <w:rFonts w:ascii="Arial" w:hAnsi="Arial"/>
      <w:b/>
    </w:rPr>
  </w:style>
  <w:style w:type="paragraph" w:customStyle="1" w:styleId="F5Bullet">
    <w:name w:val="F5 Bullet"/>
    <w:basedOn w:val="F2BodyText"/>
    <w:uiPriority w:val="3"/>
    <w:qFormat/>
    <w:rsid w:val="00431978"/>
    <w:pPr>
      <w:numPr>
        <w:numId w:val="9"/>
      </w:numPr>
      <w:ind w:left="1134" w:hanging="414"/>
    </w:pPr>
  </w:style>
  <w:style w:type="paragraph" w:customStyle="1" w:styleId="F6Subbullet">
    <w:name w:val="F6 Sub bullet"/>
    <w:basedOn w:val="F2BodyText"/>
    <w:uiPriority w:val="4"/>
    <w:qFormat/>
    <w:rsid w:val="00431978"/>
    <w:pPr>
      <w:numPr>
        <w:numId w:val="3"/>
      </w:numPr>
      <w:ind w:left="1531" w:hanging="397"/>
    </w:pPr>
    <w:rPr>
      <w:color w:val="auto"/>
    </w:rPr>
  </w:style>
  <w:style w:type="paragraph" w:customStyle="1" w:styleId="F11Heading">
    <w:name w:val="F11 Heading"/>
    <w:basedOn w:val="F2BodyText"/>
    <w:next w:val="F2BodyText"/>
    <w:uiPriority w:val="9"/>
    <w:qFormat/>
    <w:rsid w:val="00FF74D4"/>
    <w:pPr>
      <w:spacing w:before="240"/>
      <w:outlineLvl w:val="3"/>
    </w:pPr>
    <w:rPr>
      <w:b/>
      <w:color w:val="7F7F7F" w:themeColor="text1" w:themeTint="80"/>
      <w:sz w:val="28"/>
      <w:szCs w:val="28"/>
    </w:rPr>
  </w:style>
  <w:style w:type="paragraph" w:customStyle="1" w:styleId="F12Subhead">
    <w:name w:val="F12 Subhead"/>
    <w:basedOn w:val="F2BodyText"/>
    <w:next w:val="F2BodyText"/>
    <w:link w:val="F12SubheadChar"/>
    <w:uiPriority w:val="10"/>
    <w:qFormat/>
    <w:rsid w:val="00FF74D4"/>
    <w:pPr>
      <w:spacing w:before="240"/>
      <w:outlineLvl w:val="4"/>
    </w:pPr>
    <w:rPr>
      <w:b/>
      <w:i/>
      <w:color w:val="7F7F7F" w:themeColor="text1" w:themeTint="80"/>
    </w:rPr>
  </w:style>
  <w:style w:type="character" w:customStyle="1" w:styleId="F12SubheadChar">
    <w:name w:val="F12 Subhead Char"/>
    <w:basedOn w:val="DefaultParagraphFont"/>
    <w:link w:val="F12Subhead"/>
    <w:uiPriority w:val="10"/>
    <w:rsid w:val="00FF74D4"/>
    <w:rPr>
      <w:b/>
      <w:i/>
      <w:color w:val="7F7F7F" w:themeColor="text1" w:themeTint="80"/>
      <w:lang w:val="en-AU"/>
    </w:rPr>
  </w:style>
  <w:style w:type="paragraph" w:customStyle="1" w:styleId="LEKTitle">
    <w:name w:val="L.E.K. Title"/>
    <w:basedOn w:val="F2BodyText"/>
    <w:next w:val="F2BodyText"/>
    <w:uiPriority w:val="19"/>
    <w:unhideWhenUsed/>
    <w:pPr>
      <w:keepNext/>
      <w:keepLines/>
      <w:pBdr>
        <w:top w:val="thinThickSmallGap" w:sz="24" w:space="5" w:color="auto"/>
        <w:bottom w:val="single" w:sz="12" w:space="6" w:color="auto"/>
      </w:pBdr>
      <w:spacing w:before="72" w:after="196"/>
      <w:jc w:val="left"/>
    </w:pPr>
    <w:rPr>
      <w:i/>
      <w:sz w:val="36"/>
    </w:rPr>
  </w:style>
  <w:style w:type="paragraph" w:styleId="TOC2">
    <w:name w:val="toc 2"/>
    <w:basedOn w:val="Normal"/>
    <w:next w:val="Normal"/>
    <w:uiPriority w:val="24"/>
    <w:unhideWhenUsed/>
    <w:pPr>
      <w:tabs>
        <w:tab w:val="right" w:leader="dot" w:pos="9360"/>
      </w:tabs>
      <w:ind w:left="200"/>
    </w:pPr>
  </w:style>
  <w:style w:type="paragraph" w:styleId="TOC3">
    <w:name w:val="toc 3"/>
    <w:basedOn w:val="Normal"/>
    <w:next w:val="Normal"/>
    <w:uiPriority w:val="24"/>
    <w:unhideWhenUsed/>
    <w:pPr>
      <w:tabs>
        <w:tab w:val="right" w:leader="dot" w:pos="9360"/>
      </w:tabs>
      <w:ind w:left="400"/>
    </w:pPr>
  </w:style>
  <w:style w:type="paragraph" w:styleId="TOC4">
    <w:name w:val="toc 4"/>
    <w:basedOn w:val="Normal"/>
    <w:next w:val="Normal"/>
    <w:uiPriority w:val="24"/>
    <w:unhideWhenUsed/>
    <w:pPr>
      <w:tabs>
        <w:tab w:val="right" w:leader="dot" w:pos="9360"/>
      </w:tabs>
      <w:ind w:left="600"/>
    </w:pPr>
  </w:style>
  <w:style w:type="paragraph" w:styleId="TOC5">
    <w:name w:val="toc 5"/>
    <w:basedOn w:val="Normal"/>
    <w:next w:val="Normal"/>
    <w:uiPriority w:val="24"/>
    <w:unhideWhenUsed/>
    <w:pPr>
      <w:tabs>
        <w:tab w:val="right" w:leader="dot" w:pos="9360"/>
      </w:tabs>
      <w:ind w:left="800"/>
    </w:pPr>
  </w:style>
  <w:style w:type="paragraph" w:styleId="TOC6">
    <w:name w:val="toc 6"/>
    <w:basedOn w:val="Normal"/>
    <w:next w:val="Normal"/>
    <w:uiPriority w:val="24"/>
    <w:unhideWhenUsed/>
    <w:pPr>
      <w:tabs>
        <w:tab w:val="right" w:leader="dot" w:pos="9360"/>
      </w:tabs>
      <w:ind w:left="1000"/>
    </w:pPr>
  </w:style>
  <w:style w:type="paragraph" w:styleId="TOC7">
    <w:name w:val="toc 7"/>
    <w:basedOn w:val="Normal"/>
    <w:next w:val="Normal"/>
    <w:uiPriority w:val="24"/>
    <w:unhideWhenUsed/>
    <w:pPr>
      <w:tabs>
        <w:tab w:val="right" w:leader="dot" w:pos="9360"/>
      </w:tabs>
      <w:ind w:left="1200"/>
    </w:pPr>
  </w:style>
  <w:style w:type="paragraph" w:styleId="TOC8">
    <w:name w:val="toc 8"/>
    <w:basedOn w:val="Normal"/>
    <w:next w:val="Normal"/>
    <w:uiPriority w:val="24"/>
    <w:unhideWhenUsed/>
    <w:pPr>
      <w:tabs>
        <w:tab w:val="right" w:leader="dot" w:pos="9360"/>
      </w:tabs>
      <w:ind w:left="1400"/>
    </w:pPr>
  </w:style>
  <w:style w:type="paragraph" w:styleId="TOC9">
    <w:name w:val="toc 9"/>
    <w:basedOn w:val="Normal"/>
    <w:next w:val="Normal"/>
    <w:uiPriority w:val="24"/>
    <w:unhideWhenUsed/>
    <w:pPr>
      <w:tabs>
        <w:tab w:val="right" w:leader="dot" w:pos="9360"/>
      </w:tabs>
      <w:ind w:left="1600"/>
    </w:pPr>
  </w:style>
  <w:style w:type="character" w:styleId="PageNumber">
    <w:name w:val="page number"/>
    <w:basedOn w:val="DefaultParagraphFont"/>
    <w:uiPriority w:val="19"/>
    <w:unhideWhenUsed/>
    <w:rsid w:val="000710C8"/>
    <w:rPr>
      <w:sz w:val="20"/>
      <w:lang w:val="en-AU"/>
    </w:rPr>
  </w:style>
  <w:style w:type="paragraph" w:customStyle="1" w:styleId="Line">
    <w:name w:val="Line"/>
    <w:basedOn w:val="F2BodyText"/>
    <w:uiPriority w:val="19"/>
    <w:unhideWhenUsed/>
    <w:pPr>
      <w:pBdr>
        <w:top w:val="single" w:sz="4" w:space="1" w:color="auto"/>
      </w:pBdr>
      <w:spacing w:before="141" w:after="0"/>
    </w:pPr>
  </w:style>
  <w:style w:type="paragraph" w:customStyle="1" w:styleId="F3BodySingle">
    <w:name w:val="F3 Body Single"/>
    <w:basedOn w:val="F2BodyText"/>
    <w:link w:val="F3BodySingleChar"/>
    <w:uiPriority w:val="2"/>
    <w:qFormat/>
    <w:rsid w:val="00E54EEA"/>
    <w:pPr>
      <w:spacing w:before="0" w:after="0"/>
    </w:pPr>
  </w:style>
  <w:style w:type="paragraph" w:customStyle="1" w:styleId="F4SubHeading">
    <w:name w:val="F4 Sub Heading"/>
    <w:basedOn w:val="F2BodyText"/>
    <w:next w:val="F2BodyText"/>
    <w:uiPriority w:val="2"/>
    <w:unhideWhenUsed/>
    <w:qFormat/>
    <w:rsid w:val="000710C8"/>
    <w:pPr>
      <w:spacing w:before="240"/>
      <w:jc w:val="left"/>
    </w:pPr>
    <w:rPr>
      <w:b/>
    </w:rPr>
  </w:style>
  <w:style w:type="paragraph" w:customStyle="1" w:styleId="F7SubbulletCram">
    <w:name w:val="F7 Sub bullet Cram"/>
    <w:basedOn w:val="F6Subbullet"/>
    <w:uiPriority w:val="5"/>
    <w:qFormat/>
    <w:rsid w:val="00B11304"/>
    <w:pPr>
      <w:numPr>
        <w:numId w:val="4"/>
      </w:numPr>
      <w:tabs>
        <w:tab w:val="clear" w:pos="360"/>
      </w:tabs>
      <w:spacing w:before="0" w:after="0"/>
      <w:ind w:left="1531" w:hanging="397"/>
    </w:pPr>
  </w:style>
  <w:style w:type="paragraph" w:customStyle="1" w:styleId="F8Indent12">
    <w:name w:val="F8 Indent (1/2&quot;)"/>
    <w:basedOn w:val="Normal"/>
    <w:uiPriority w:val="6"/>
    <w:qFormat/>
    <w:rsid w:val="0026052C"/>
    <w:pPr>
      <w:ind w:left="720"/>
    </w:pPr>
  </w:style>
  <w:style w:type="paragraph" w:styleId="Header">
    <w:name w:val="header"/>
    <w:basedOn w:val="Normal"/>
    <w:link w:val="HeaderChar"/>
    <w:uiPriority w:val="20"/>
    <w:rsid w:val="00BA32F9"/>
    <w:pPr>
      <w:tabs>
        <w:tab w:val="center" w:pos="4513"/>
        <w:tab w:val="right" w:pos="9026"/>
      </w:tabs>
      <w:spacing w:before="0" w:after="0"/>
    </w:pPr>
  </w:style>
  <w:style w:type="paragraph" w:styleId="Footer">
    <w:name w:val="footer"/>
    <w:basedOn w:val="F2BodyText"/>
    <w:next w:val="F2BodyText"/>
    <w:uiPriority w:val="23"/>
    <w:unhideWhenUsed/>
    <w:rsid w:val="000710C8"/>
    <w:pPr>
      <w:tabs>
        <w:tab w:val="center" w:pos="4536"/>
        <w:tab w:val="right" w:pos="9015"/>
      </w:tabs>
      <w:spacing w:before="0" w:after="0"/>
      <w:jc w:val="left"/>
    </w:pPr>
    <w:rPr>
      <w:sz w:val="20"/>
    </w:rPr>
  </w:style>
  <w:style w:type="paragraph" w:customStyle="1" w:styleId="NumberList">
    <w:name w:val="Number List"/>
    <w:basedOn w:val="F2BodyText"/>
    <w:uiPriority w:val="16"/>
    <w:qFormat/>
    <w:rsid w:val="000710C8"/>
    <w:pPr>
      <w:numPr>
        <w:numId w:val="8"/>
      </w:numPr>
    </w:pPr>
    <w:rPr>
      <w:szCs w:val="20"/>
    </w:rPr>
  </w:style>
  <w:style w:type="paragraph" w:customStyle="1" w:styleId="RomanList">
    <w:name w:val="Roman List"/>
    <w:basedOn w:val="F2BodyText"/>
    <w:uiPriority w:val="17"/>
    <w:unhideWhenUsed/>
    <w:rsid w:val="000710C8"/>
    <w:pPr>
      <w:numPr>
        <w:numId w:val="1"/>
      </w:numPr>
    </w:pPr>
  </w:style>
  <w:style w:type="paragraph" w:customStyle="1" w:styleId="LetterList">
    <w:name w:val="Letter List"/>
    <w:basedOn w:val="F2BodyText"/>
    <w:uiPriority w:val="18"/>
    <w:unhideWhenUsed/>
    <w:rsid w:val="001B38A6"/>
    <w:pPr>
      <w:numPr>
        <w:numId w:val="2"/>
      </w:numPr>
    </w:pPr>
  </w:style>
  <w:style w:type="paragraph" w:customStyle="1" w:styleId="AltF1Heading1">
    <w:name w:val="Alt F1 Heading 1"/>
    <w:basedOn w:val="Normal"/>
    <w:next w:val="F2BodyText"/>
    <w:link w:val="AltF1Heading1Char"/>
    <w:uiPriority w:val="11"/>
    <w:qFormat/>
    <w:rsid w:val="00FF74D4"/>
    <w:pPr>
      <w:numPr>
        <w:numId w:val="10"/>
      </w:numPr>
      <w:spacing w:before="480"/>
      <w:ind w:left="720" w:hanging="720"/>
      <w:outlineLvl w:val="0"/>
    </w:pPr>
    <w:rPr>
      <w:b/>
      <w:caps/>
      <w:color w:val="005C42"/>
      <w:sz w:val="28"/>
      <w:szCs w:val="28"/>
    </w:rPr>
  </w:style>
  <w:style w:type="character" w:customStyle="1" w:styleId="AltF1Heading1Char">
    <w:name w:val="Alt F1 Heading 1 Char"/>
    <w:basedOn w:val="F12SubheadChar"/>
    <w:link w:val="AltF1Heading1"/>
    <w:uiPriority w:val="11"/>
    <w:rsid w:val="00FF74D4"/>
    <w:rPr>
      <w:b/>
      <w:i w:val="0"/>
      <w:caps/>
      <w:color w:val="005C42"/>
      <w:sz w:val="28"/>
      <w:szCs w:val="28"/>
      <w:lang w:val="en-AU"/>
    </w:rPr>
  </w:style>
  <w:style w:type="paragraph" w:customStyle="1" w:styleId="AltF2Heading2">
    <w:name w:val="Alt F2 Heading 2"/>
    <w:basedOn w:val="AltF1Heading1"/>
    <w:next w:val="F2BodyText"/>
    <w:link w:val="AltF2Heading2Char"/>
    <w:uiPriority w:val="11"/>
    <w:qFormat/>
    <w:rsid w:val="00FF74D4"/>
    <w:pPr>
      <w:numPr>
        <w:ilvl w:val="1"/>
      </w:numPr>
      <w:spacing w:before="360"/>
      <w:ind w:left="720" w:hanging="720"/>
      <w:outlineLvl w:val="1"/>
    </w:pPr>
    <w:rPr>
      <w:caps w:val="0"/>
      <w:color w:val="4499E7" w:themeColor="accent5"/>
    </w:rPr>
  </w:style>
  <w:style w:type="character" w:customStyle="1" w:styleId="AltF2Heading2Char">
    <w:name w:val="Alt F2 Heading 2 Char"/>
    <w:basedOn w:val="AltF1Heading1Char"/>
    <w:link w:val="AltF2Heading2"/>
    <w:uiPriority w:val="11"/>
    <w:rsid w:val="00FF74D4"/>
    <w:rPr>
      <w:b/>
      <w:i w:val="0"/>
      <w:caps w:val="0"/>
      <w:color w:val="4499E7" w:themeColor="accent5"/>
      <w:sz w:val="28"/>
      <w:szCs w:val="28"/>
      <w:lang w:val="en-AU"/>
    </w:rPr>
  </w:style>
  <w:style w:type="paragraph" w:customStyle="1" w:styleId="AltF3Heading3">
    <w:name w:val="Alt F3 Heading 3"/>
    <w:basedOn w:val="AltF2Heading2"/>
    <w:next w:val="F2BodyText"/>
    <w:link w:val="AltF3Heading3Char"/>
    <w:uiPriority w:val="12"/>
    <w:qFormat/>
    <w:rsid w:val="00FF74D4"/>
    <w:pPr>
      <w:numPr>
        <w:ilvl w:val="2"/>
      </w:numPr>
      <w:ind w:left="720" w:hanging="720"/>
      <w:outlineLvl w:val="2"/>
    </w:pPr>
    <w:rPr>
      <w:color w:val="F58025"/>
    </w:rPr>
  </w:style>
  <w:style w:type="character" w:customStyle="1" w:styleId="AltF3Heading3Char">
    <w:name w:val="Alt F3 Heading 3 Char"/>
    <w:basedOn w:val="AltF2Heading2Char"/>
    <w:link w:val="AltF3Heading3"/>
    <w:uiPriority w:val="12"/>
    <w:rsid w:val="00FF74D4"/>
    <w:rPr>
      <w:b/>
      <w:i w:val="0"/>
      <w:caps w:val="0"/>
      <w:color w:val="F58025"/>
      <w:sz w:val="28"/>
      <w:szCs w:val="28"/>
      <w:lang w:val="en-AU"/>
    </w:rPr>
  </w:style>
  <w:style w:type="paragraph" w:customStyle="1" w:styleId="AltF4Appendix1">
    <w:name w:val="Alt F4 Appendix 1"/>
    <w:basedOn w:val="AltF1Heading1"/>
    <w:next w:val="F2BodyText"/>
    <w:link w:val="AltF4Appendix1Char"/>
    <w:uiPriority w:val="13"/>
    <w:qFormat/>
    <w:rsid w:val="00C64B24"/>
    <w:pPr>
      <w:numPr>
        <w:numId w:val="0"/>
      </w:numPr>
    </w:pPr>
  </w:style>
  <w:style w:type="paragraph" w:customStyle="1" w:styleId="AltF5Appendix2">
    <w:name w:val="Alt F5 Appendix 2"/>
    <w:basedOn w:val="AltF2Heading2"/>
    <w:next w:val="F2BodyText"/>
    <w:link w:val="AltF5Appendix2Char"/>
    <w:uiPriority w:val="14"/>
    <w:unhideWhenUsed/>
    <w:qFormat/>
    <w:rsid w:val="00C64B24"/>
    <w:pPr>
      <w:numPr>
        <w:ilvl w:val="0"/>
        <w:numId w:val="0"/>
      </w:numPr>
    </w:pPr>
  </w:style>
  <w:style w:type="character" w:customStyle="1" w:styleId="AltF4Appendix1Char">
    <w:name w:val="Alt F4 Appendix 1 Char"/>
    <w:basedOn w:val="AltF1Heading1Char"/>
    <w:link w:val="AltF4Appendix1"/>
    <w:uiPriority w:val="13"/>
    <w:rsid w:val="0087758C"/>
    <w:rPr>
      <w:b/>
      <w:i w:val="0"/>
      <w:caps/>
      <w:color w:val="005C42"/>
      <w:sz w:val="28"/>
      <w:szCs w:val="28"/>
      <w:lang w:val="en-US"/>
    </w:rPr>
  </w:style>
  <w:style w:type="paragraph" w:customStyle="1" w:styleId="AltF6Appendix3">
    <w:name w:val="Alt F6 Appendix 3"/>
    <w:basedOn w:val="AltF3Heading3"/>
    <w:next w:val="F2BodyText"/>
    <w:link w:val="AltF6Appendix3Char"/>
    <w:uiPriority w:val="15"/>
    <w:qFormat/>
    <w:rsid w:val="00C64B24"/>
    <w:pPr>
      <w:numPr>
        <w:ilvl w:val="0"/>
        <w:numId w:val="0"/>
      </w:numPr>
    </w:pPr>
  </w:style>
  <w:style w:type="character" w:customStyle="1" w:styleId="AltF5Appendix2Char">
    <w:name w:val="Alt F5 Appendix 2 Char"/>
    <w:basedOn w:val="AltF2Heading2Char"/>
    <w:link w:val="AltF5Appendix2"/>
    <w:uiPriority w:val="14"/>
    <w:rsid w:val="0087758C"/>
    <w:rPr>
      <w:b/>
      <w:i w:val="0"/>
      <w:caps w:val="0"/>
      <w:color w:val="6D98AC"/>
      <w:sz w:val="28"/>
      <w:szCs w:val="28"/>
      <w:lang w:val="en-US"/>
    </w:rPr>
  </w:style>
  <w:style w:type="character" w:customStyle="1" w:styleId="AltF6Appendix3Char">
    <w:name w:val="Alt F6 Appendix 3 Char"/>
    <w:basedOn w:val="AltF3Heading3Char"/>
    <w:link w:val="AltF6Appendix3"/>
    <w:uiPriority w:val="15"/>
    <w:rsid w:val="0087758C"/>
    <w:rPr>
      <w:b/>
      <w:i w:val="0"/>
      <w:caps w:val="0"/>
      <w:color w:val="F58025"/>
      <w:sz w:val="28"/>
      <w:szCs w:val="28"/>
      <w:lang w:val="en-US"/>
    </w:rPr>
  </w:style>
  <w:style w:type="character" w:customStyle="1" w:styleId="F2BodyTextChar">
    <w:name w:val="F2 Body Text Char"/>
    <w:basedOn w:val="DefaultParagraphFont"/>
    <w:link w:val="F2BodyText"/>
    <w:uiPriority w:val="1"/>
    <w:rsid w:val="003E09B2"/>
    <w:rPr>
      <w:color w:val="000000"/>
      <w:lang w:val="en-AU"/>
    </w:rPr>
  </w:style>
  <w:style w:type="character" w:customStyle="1" w:styleId="F3BodySingleChar">
    <w:name w:val="F3 Body Single Char"/>
    <w:basedOn w:val="F2BodyTextChar"/>
    <w:link w:val="F3BodySingle"/>
    <w:uiPriority w:val="2"/>
    <w:rsid w:val="00066DAA"/>
    <w:rPr>
      <w:color w:val="000000"/>
      <w:lang w:val="en-AU"/>
    </w:rPr>
  </w:style>
  <w:style w:type="paragraph" w:styleId="BalloonText">
    <w:name w:val="Balloon Text"/>
    <w:basedOn w:val="Normal"/>
    <w:link w:val="BalloonTextChar"/>
    <w:semiHidden/>
    <w:unhideWhenUsed/>
    <w:rsid w:val="00DC5126"/>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DC5126"/>
    <w:rPr>
      <w:rFonts w:ascii="Tahoma" w:hAnsi="Tahoma" w:cs="Tahoma"/>
      <w:sz w:val="16"/>
      <w:szCs w:val="16"/>
    </w:rPr>
  </w:style>
  <w:style w:type="character" w:customStyle="1" w:styleId="HeaderChar">
    <w:name w:val="Header Char"/>
    <w:basedOn w:val="DefaultParagraphFont"/>
    <w:link w:val="Header"/>
    <w:uiPriority w:val="20"/>
    <w:rsid w:val="00931D58"/>
  </w:style>
  <w:style w:type="character" w:customStyle="1" w:styleId="Heading1Char">
    <w:name w:val="Heading 1 Char"/>
    <w:basedOn w:val="DefaultParagraphFont"/>
    <w:link w:val="Heading1"/>
    <w:uiPriority w:val="9"/>
    <w:rsid w:val="00D767E3"/>
    <w:rPr>
      <w:rFonts w:ascii="Arial" w:hAnsi="Arial"/>
      <w:b/>
      <w:caps/>
      <w:kern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EK Theme V01">
  <a:themeElements>
    <a:clrScheme name="L.E.K. V02">
      <a:dk1>
        <a:srgbClr val="000000"/>
      </a:dk1>
      <a:lt1>
        <a:srgbClr val="FFFFFF"/>
      </a:lt1>
      <a:dk2>
        <a:srgbClr val="9BBF9E"/>
      </a:dk2>
      <a:lt2>
        <a:srgbClr val="DDDDDD"/>
      </a:lt2>
      <a:accent1>
        <a:srgbClr val="03523E"/>
      </a:accent1>
      <a:accent2>
        <a:srgbClr val="DDDDDD"/>
      </a:accent2>
      <a:accent3>
        <a:srgbClr val="80A1B6"/>
      </a:accent3>
      <a:accent4>
        <a:srgbClr val="FFAB57"/>
      </a:accent4>
      <a:accent5>
        <a:srgbClr val="4499E7"/>
      </a:accent5>
      <a:accent6>
        <a:srgbClr val="9BBF9E"/>
      </a:accent6>
      <a:hlink>
        <a:srgbClr val="134C7B"/>
      </a:hlink>
      <a:folHlink>
        <a:srgbClr val="E85C0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ABE7-3FF8-4A4B-AEA5-BDC28916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2023-01-30T04:18:00Z</dcterms:created>
  <dcterms:modified xsi:type="dcterms:W3CDTF">2023-01-30T04:18:00Z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2023-01-30T04:18:54Z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24ea3b6a-b34e-4958-b802-77f2043f2c79</vt:lpwstr>
  </property>
  <property fmtid="{D5CDD505-2E9C-101B-9397-08002B2CF9AE}" pid="8" name="MSIP_Label_79d889eb-932f-4752-8739-64d25806ef64_ContentBits">
    <vt:lpwstr>0</vt:lpwstr>
  </property>
</Properties>
</file>