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15.jpg" ContentType="image/jpg"/>
  <Override PartName="/word/media/image16.jpg" ContentType="image/jpg"/>
  <Override PartName="/word/media/image17.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5" w:after="1003" w:line="240" w:lineRule="auto"/>
        <w:ind w:right="8" w:left="7267"/>
        <w:jc w:val="left"/>
        <w:textAlignment w:val="baseline"/>
      </w:pPr>
      <w:r>
        <w:drawing>
          <wp:inline>
            <wp:extent cx="1679575" cy="60642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679575" cy="606425"/>
                    </a:xfrm>
                    <a:prstGeom prst="rect"/>
                  </pic:spPr>
                </pic:pic>
              </a:graphicData>
            </a:graphic>
          </wp:inline>
        </w:drawing>
      </w:r>
    </w:p>
    <w:p>
      <w:pPr>
        <w:spacing w:before="0" w:after="0" w:line="441" w:lineRule="exact"/>
        <w:ind w:right="1728" w:left="0" w:firstLine="0"/>
        <w:jc w:val="left"/>
        <w:textAlignment w:val="baseline"/>
        <w:rPr>
          <w:rFonts w:ascii="Arial" w:hAnsi="Arial" w:eastAsia="Arial"/>
          <w:b w:val="true"/>
          <w:color w:val="000000"/>
          <w:spacing w:val="-12"/>
          <w:w w:val="105"/>
          <w:sz w:val="35"/>
          <w:vertAlign w:val="baseline"/>
          <w:lang w:val="en-US"/>
        </w:rPr>
      </w:pPr>
      <w:r>
        <w:rPr>
          <w:rFonts w:ascii="Arial" w:hAnsi="Arial" w:eastAsia="Arial"/>
          <w:b w:val="true"/>
          <w:color w:val="000000"/>
          <w:spacing w:val="-12"/>
          <w:w w:val="105"/>
          <w:sz w:val="35"/>
          <w:vertAlign w:val="baseline"/>
          <w:lang w:val="en-US"/>
        </w:rPr>
        <w:t xml:space="preserve">Response to the Quality Initial Teacher Education Review Discussion Paper</w:t>
      </w:r>
    </w:p>
    <w:p>
      <w:pPr>
        <w:spacing w:before="268" w:after="0" w:line="281" w:lineRule="exact"/>
        <w:ind w:right="0" w:left="0" w:firstLine="0"/>
        <w:jc w:val="left"/>
        <w:textAlignment w:val="baseline"/>
        <w:rPr>
          <w:rFonts w:ascii="Tahoma" w:hAnsi="Tahoma" w:eastAsia="Tahoma"/>
          <w:color w:val="000000"/>
          <w:spacing w:val="5"/>
          <w:w w:val="100"/>
          <w:sz w:val="23"/>
          <w:vertAlign w:val="baseline"/>
          <w:lang w:val="en-US"/>
        </w:rPr>
      </w:pPr>
      <w:r>
        <w:rPr>
          <w:rFonts w:ascii="Tahoma" w:hAnsi="Tahoma" w:eastAsia="Tahoma"/>
          <w:color w:val="000000"/>
          <w:spacing w:val="5"/>
          <w:w w:val="100"/>
          <w:sz w:val="23"/>
          <w:vertAlign w:val="baseline"/>
          <w:lang w:val="en-US"/>
        </w:rPr>
        <w:t xml:space="preserve">Majon Williamson-Kefu, PhD</w:t>
      </w:r>
    </w:p>
    <w:p>
      <w:pPr>
        <w:spacing w:before="89" w:after="0" w:line="280" w:lineRule="exact"/>
        <w:ind w:right="0" w:left="0" w:firstLine="0"/>
        <w:jc w:val="left"/>
        <w:textAlignment w:val="baseline"/>
        <w:rPr>
          <w:rFonts w:ascii="Tahoma" w:hAnsi="Tahoma" w:eastAsia="Tahoma"/>
          <w:color w:val="000000"/>
          <w:spacing w:val="3"/>
          <w:w w:val="100"/>
          <w:sz w:val="23"/>
          <w:vertAlign w:val="baseline"/>
          <w:lang w:val="en-US"/>
        </w:rPr>
      </w:pPr>
      <w:r>
        <w:rPr>
          <w:rFonts w:ascii="Tahoma" w:hAnsi="Tahoma" w:eastAsia="Tahoma"/>
          <w:color w:val="000000"/>
          <w:spacing w:val="3"/>
          <w:w w:val="100"/>
          <w:sz w:val="23"/>
          <w:vertAlign w:val="baseline"/>
          <w:lang w:val="en-US"/>
        </w:rPr>
        <w:t xml:space="preserve">Head of Research, Australians Together</w:t>
      </w:r>
    </w:p>
    <w:p>
      <w:pPr>
        <w:spacing w:before="252" w:after="0" w:line="413" w:lineRule="exact"/>
        <w:ind w:right="864" w:left="0" w:firstLine="0"/>
        <w:jc w:val="left"/>
        <w:textAlignment w:val="baseline"/>
        <w:rPr>
          <w:rFonts w:ascii="Arial" w:hAnsi="Arial" w:eastAsia="Arial"/>
          <w:b w:val="true"/>
          <w:color w:val="DE492A"/>
          <w:spacing w:val="0"/>
          <w:w w:val="100"/>
          <w:sz w:val="32"/>
          <w:vertAlign w:val="baseline"/>
          <w:lang w:val="en-US"/>
        </w:rPr>
      </w:pPr>
      <w:r>
        <w:rPr>
          <w:rFonts w:ascii="Arial" w:hAnsi="Arial" w:eastAsia="Arial"/>
          <w:b w:val="true"/>
          <w:color w:val="DE492A"/>
          <w:spacing w:val="0"/>
          <w:w w:val="100"/>
          <w:sz w:val="32"/>
          <w:vertAlign w:val="baseline"/>
          <w:lang w:val="en-US"/>
        </w:rPr>
        <w:t xml:space="preserve">Why doesn’t initial teacher education equip teachers to teach the Australian Curriculum or to meet the Australian</w:t>
      </w:r>
    </w:p>
    <w:p>
      <w:pPr>
        <w:spacing w:before="45" w:after="0" w:line="368" w:lineRule="exact"/>
        <w:ind w:right="0" w:left="0" w:firstLine="0"/>
        <w:jc w:val="left"/>
        <w:textAlignment w:val="baseline"/>
        <w:rPr>
          <w:rFonts w:ascii="Arial" w:hAnsi="Arial" w:eastAsia="Arial"/>
          <w:b w:val="true"/>
          <w:color w:val="DE492A"/>
          <w:spacing w:val="-7"/>
          <w:w w:val="100"/>
          <w:sz w:val="32"/>
          <w:vertAlign w:val="baseline"/>
          <w:lang w:val="en-US"/>
        </w:rPr>
      </w:pPr>
      <w:r>
        <w:rPr>
          <w:rFonts w:ascii="Arial" w:hAnsi="Arial" w:eastAsia="Arial"/>
          <w:b w:val="true"/>
          <w:color w:val="DE492A"/>
          <w:spacing w:val="-7"/>
          <w:w w:val="100"/>
          <w:sz w:val="32"/>
          <w:vertAlign w:val="baseline"/>
          <w:lang w:val="en-US"/>
        </w:rPr>
        <w:t xml:space="preserve">Professional Standards for Teachers?</w:t>
      </w:r>
    </w:p>
    <w:p>
      <w:pPr>
        <w:spacing w:before="92" w:after="0" w:line="283" w:lineRule="exact"/>
        <w:ind w:right="432" w:left="0" w:firstLine="0"/>
        <w:jc w:val="both"/>
        <w:textAlignment w:val="baseline"/>
        <w:rPr>
          <w:rFonts w:ascii="Tahoma" w:hAnsi="Tahoma" w:eastAsia="Tahoma"/>
          <w:color w:val="000000"/>
          <w:spacing w:val="1"/>
          <w:w w:val="100"/>
          <w:sz w:val="21"/>
          <w:vertAlign w:val="baseline"/>
          <w:lang w:val="en-US"/>
        </w:rPr>
      </w:pPr>
      <w:r>
        <w:rPr>
          <w:rFonts w:ascii="Tahoma" w:hAnsi="Tahoma" w:eastAsia="Tahoma"/>
          <w:color w:val="000000"/>
          <w:spacing w:val="1"/>
          <w:w w:val="100"/>
          <w:sz w:val="21"/>
          <w:vertAlign w:val="baseline"/>
          <w:lang w:val="en-US"/>
        </w:rPr>
        <w:t xml:space="preserve">On review of the </w:t>
      </w:r>
      <w:r>
        <w:rPr>
          <w:rFonts w:ascii="Tahoma" w:hAnsi="Tahoma" w:eastAsia="Tahoma"/>
          <w:i w:val="true"/>
          <w:color w:val="000000"/>
          <w:spacing w:val="1"/>
          <w:w w:val="100"/>
          <w:sz w:val="24"/>
          <w:vertAlign w:val="baseline"/>
          <w:lang w:val="en-US"/>
        </w:rPr>
        <w:t xml:space="preserve">Quality Initial Teacher Education Review 2021 Discussion Paper </w:t>
      </w:r>
      <w:r>
        <w:rPr>
          <w:rFonts w:ascii="Tahoma" w:hAnsi="Tahoma" w:eastAsia="Tahoma"/>
          <w:color w:val="000000"/>
          <w:spacing w:val="1"/>
          <w:w w:val="100"/>
          <w:sz w:val="21"/>
          <w:vertAlign w:val="baseline"/>
          <w:lang w:val="en-US"/>
        </w:rPr>
        <w:t xml:space="preserve">(Discussion Paper) (and the papers on which it builds), there appears to be a significant part of the initial teacher education (ITE) conversation that is missing entirely: Why doesn’t ITE prepare culturally-competent teachers who are ready and capable of teaching the Aboriginal and Torres Strait Islander Histories and Cultures cross-curriculum priority? One of the most significant achievements in relation to the </w:t>
      </w:r>
      <w:r>
        <w:rPr>
          <w:rFonts w:ascii="Tahoma" w:hAnsi="Tahoma" w:eastAsia="Tahoma"/>
          <w:i w:val="true"/>
          <w:color w:val="000000"/>
          <w:spacing w:val="1"/>
          <w:w w:val="100"/>
          <w:sz w:val="24"/>
          <w:vertAlign w:val="baseline"/>
          <w:lang w:val="en-US"/>
        </w:rPr>
        <w:t xml:space="preserve">Australian Curriculum </w:t>
      </w:r>
      <w:r>
        <w:rPr>
          <w:rFonts w:ascii="Tahoma" w:hAnsi="Tahoma" w:eastAsia="Tahoma"/>
          <w:color w:val="000000"/>
          <w:spacing w:val="1"/>
          <w:w w:val="100"/>
          <w:sz w:val="21"/>
          <w:vertAlign w:val="baseline"/>
          <w:lang w:val="en-US"/>
        </w:rPr>
        <w:t xml:space="preserve">is ACARA’s selection of Aboriginal and Torres Strait Islander Histories and Cultures as a cross-curriculum priority</w:t>
      </w:r>
      <w:r>
        <w:rPr>
          <w:rFonts w:ascii="Arial" w:hAnsi="Arial" w:eastAsia="Arial"/>
          <w:color w:val="000000"/>
          <w:spacing w:val="1"/>
          <w:w w:val="100"/>
          <w:sz w:val="21"/>
          <w:vertAlign w:val="superscript"/>
          <w:lang w:val="en-US"/>
        </w:rPr>
        <w:t xml:space="preserve">1</w:t>
      </w:r>
      <w:r>
        <w:rPr>
          <w:rFonts w:ascii="Tahoma" w:hAnsi="Tahoma" w:eastAsia="Tahoma"/>
          <w:color w:val="000000"/>
          <w:spacing w:val="1"/>
          <w:w w:val="100"/>
          <w:sz w:val="21"/>
          <w:vertAlign w:val="baseline"/>
          <w:lang w:val="en-US"/>
        </w:rPr>
        <w:t xml:space="preserve">. As a cross-curriculum priority it is expected that Aboriginal and Torres Strait Islander Histories and Cultures are taught across all learning areas and support the learning of all general capabilities (ACARA, 2021). This is a significant change in the expectations being placed on every teacher throughout Australia in their daily practice, yet this change has not been addressed by many teacher educators. In fact, there is an all too common perception of the cross-curriculum priorities that aligns with the sentiment expressed in the 2014 </w:t>
      </w:r>
      <w:r>
        <w:rPr>
          <w:rFonts w:ascii="Tahoma" w:hAnsi="Tahoma" w:eastAsia="Tahoma"/>
          <w:i w:val="true"/>
          <w:color w:val="000000"/>
          <w:spacing w:val="1"/>
          <w:w w:val="100"/>
          <w:sz w:val="24"/>
          <w:vertAlign w:val="baseline"/>
          <w:lang w:val="en-US"/>
        </w:rPr>
        <w:t xml:space="preserve">Review of the Australian Curriculum </w:t>
      </w:r>
      <w:r>
        <w:rPr>
          <w:rFonts w:ascii="Tahoma" w:hAnsi="Tahoma" w:eastAsia="Tahoma"/>
          <w:color w:val="000000"/>
          <w:spacing w:val="1"/>
          <w:w w:val="100"/>
          <w:sz w:val="21"/>
          <w:vertAlign w:val="baseline"/>
          <w:lang w:val="en-US"/>
        </w:rPr>
        <w:t xml:space="preserve">(DoE, 2014, p. 134) as “possibly the most complex, controversial, and confusing aspect of the Australian Curriculum” and teacher educators often do not know where to start. How are teachers going to be classroom-ready if their ITE doesn’t equip them to teach the cross-curriculum priorities?</w:t>
      </w:r>
    </w:p>
    <w:p>
      <w:pPr>
        <w:spacing w:before="71" w:after="338" w:line="283" w:lineRule="exact"/>
        <w:ind w:right="432" w:left="0" w:firstLine="0"/>
        <w:jc w:val="both"/>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As an education stakeholder, I believe the Discussion Paper has failed to address this major oversight in the tertiary education space. There is a need for the Australian education system to make systemic change that includes providing stronger support for teacher educators to be teaching a more holistic curriculum, specifically ensuring teacher educators do not shy away from the ‘difficult’ topics (detailed below), as well as First Nations content and perspectives. These topics have been silenced for too long, simply because teachers themselves have not been taught how to engage or understand them, or because teachers fear making mistakes.</w:t>
      </w:r>
      <w:r>
        <w:rPr>
          <w:rFonts w:ascii="Arial" w:hAnsi="Arial" w:eastAsia="Arial"/>
          <w:color w:val="000000"/>
          <w:spacing w:val="0"/>
          <w:w w:val="100"/>
          <w:sz w:val="21"/>
          <w:vertAlign w:val="superscript"/>
          <w:lang w:val="en-US"/>
        </w:rPr>
        <w:t xml:space="preserve">2</w:t>
      </w:r>
      <w:r>
        <w:rPr>
          <w:rFonts w:ascii="Arial" w:hAnsi="Arial" w:eastAsia="Arial"/>
          <w:color w:val="000000"/>
          <w:spacing w:val="0"/>
          <w:w w:val="100"/>
          <w:sz w:val="12"/>
          <w:vertAlign w:val="baseline"/>
          <w:lang w:val="en-US"/>
        </w:rPr>
        <w:t xml:space="preserve">
</w:t>
      </w:r>
    </w:p>
    <w:p>
      <w:pPr>
        <w:spacing w:before="278" w:after="0" w:line="232" w:lineRule="exact"/>
        <w:ind w:right="720" w:left="0" w:firstLine="0"/>
        <w:jc w:val="left"/>
        <w:textAlignment w:val="baseline"/>
        <w:rPr>
          <w:rFonts w:ascii="Arial" w:hAnsi="Arial" w:eastAsia="Arial"/>
          <w:color w:val="000000"/>
          <w:spacing w:val="0"/>
          <w:w w:val="100"/>
          <w:sz w:val="14"/>
          <w:vertAlign w:val="baseline"/>
          <w:lang w:val="en-US"/>
        </w:rPr>
      </w:pPr>
      <w:r>
        <w:pict>
          <v:line strokeweight="0.5pt" strokecolor="#000000" from="60.95pt,655.9pt" to="205.25pt,655.9pt" style="position:absolute;mso-position-horizontal-relative:page;mso-position-vertical-relative:page;">
            <v:stroke dashstyle="solid"/>
          </v:line>
        </w:pict>
      </w:r>
      <w:r>
        <w:rPr>
          <w:rFonts w:ascii="Arial" w:hAnsi="Arial" w:eastAsia="Arial"/>
          <w:color w:val="000000"/>
          <w:spacing w:val="0"/>
          <w:w w:val="100"/>
          <w:sz w:val="14"/>
          <w:vertAlign w:val="baseline"/>
          <w:lang w:val="en-US"/>
        </w:rPr>
        <w:t xml:space="preserve">1 </w:t>
      </w:r>
      <w:r>
        <w:rPr>
          <w:rFonts w:ascii="Tahoma" w:hAnsi="Tahoma" w:eastAsia="Tahoma"/>
          <w:color w:val="000000"/>
          <w:spacing w:val="0"/>
          <w:w w:val="100"/>
          <w:sz w:val="17"/>
          <w:vertAlign w:val="baseline"/>
          <w:lang w:val="en-US"/>
        </w:rPr>
        <w:t xml:space="preserve">This has the potential to fulfill the commitments that Australia has made in international policies (UN, 1948, 1967, 1989, 2007) over the last 80 years to address the long-held concerns of First Nations communities about the lack of truth-telling and active silencing, homogenising and historicising of First Nations cultures and knowledge in Australia’s education systems, perpetuated through the ITE systems.</w:t>
      </w:r>
    </w:p>
    <w:p>
      <w:pPr>
        <w:spacing w:before="85" w:after="0" w:line="232" w:lineRule="exact"/>
        <w:ind w:right="432" w:left="0" w:firstLine="0"/>
        <w:jc w:val="both"/>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2 </w:t>
      </w:r>
      <w:r>
        <w:rPr>
          <w:rFonts w:ascii="Tahoma" w:hAnsi="Tahoma" w:eastAsia="Tahoma"/>
          <w:color w:val="000000"/>
          <w:spacing w:val="0"/>
          <w:w w:val="100"/>
          <w:sz w:val="17"/>
          <w:vertAlign w:val="baseline"/>
          <w:lang w:val="en-US"/>
        </w:rPr>
        <w:t xml:space="preserve">I believe implementing this type of change may help to entice people from diverse backgrounds into teaching. I believe that creating accelerated and incentivised pathways for all ITE providers (for teacher aides, Aboriginal education support officers and other similar positions), which are specifically designed for experienced education professionals to attain full teaching accreditation would enable the development of a more culturally diverse teacher workforce. Retaining that</w:t>
      </w:r>
    </w:p>
    <w:p>
      <w:pPr>
        <w:tabs>
          <w:tab w:val="left" w:leader="none" w:pos="3096"/>
          <w:tab w:val="left" w:leader="none" w:pos="9432"/>
        </w:tabs>
        <w:spacing w:before="61" w:after="0" w:line="209" w:lineRule="exact"/>
        <w:ind w:right="0" w:left="0" w:firstLine="0"/>
        <w:jc w:val="both"/>
        <w:textAlignment w:val="baseline"/>
        <w:rPr>
          <w:rFonts w:ascii="Tahoma" w:hAnsi="Tahoma" w:eastAsia="Tahoma"/>
          <w:color w:val="808080"/>
          <w:spacing w:val="0"/>
          <w:w w:val="100"/>
          <w:sz w:val="13"/>
          <w:vertAlign w:val="baseline"/>
          <w:lang w:val="en-US"/>
        </w:rPr>
      </w:pPr>
      <w:r>
        <w:rPr>
          <w:rFonts w:ascii="Tahoma" w:hAnsi="Tahoma" w:eastAsia="Tahoma"/>
          <w:color w:val="808080"/>
          <w:spacing w:val="0"/>
          <w:w w:val="100"/>
          <w:sz w:val="13"/>
          <w:vertAlign w:val="baseline"/>
          <w:lang w:val="en-US"/>
        </w:rPr>
        <w:t xml:space="preserve">Australians Together	</w:t>
      </w:r>
      <w:r>
        <w:rPr>
          <w:rFonts w:ascii="Tahoma" w:hAnsi="Tahoma" w:eastAsia="Tahoma"/>
          <w:color w:val="808080"/>
          <w:spacing w:val="0"/>
          <w:w w:val="100"/>
          <w:sz w:val="13"/>
          <w:vertAlign w:val="baseline"/>
          <w:lang w:val="en-US"/>
        </w:rPr>
        <w:t xml:space="preserve">Response to ITE Review Discussion Paper </w:t>
      </w:r>
      <w:r>
        <w:rPr>
          <w:rFonts w:ascii="Tahoma" w:hAnsi="Tahoma" w:eastAsia="Tahoma"/>
          <w:color w:val="808080"/>
          <w:spacing w:val="0"/>
          <w:w w:val="100"/>
          <w:sz w:val="17"/>
          <w:vertAlign w:val="baseline"/>
          <w:lang w:val="en-US"/>
        </w:rPr>
        <w:t xml:space="preserve">– </w:t>
      </w:r>
      <w:r>
        <w:rPr>
          <w:rFonts w:ascii="Tahoma" w:hAnsi="Tahoma" w:eastAsia="Tahoma"/>
          <w:color w:val="808080"/>
          <w:spacing w:val="0"/>
          <w:w w:val="100"/>
          <w:sz w:val="13"/>
          <w:vertAlign w:val="baseline"/>
          <w:lang w:val="en-US"/>
        </w:rPr>
        <w:t xml:space="preserve">July 2021	</w:t>
      </w:r>
      <w:r>
        <w:rPr>
          <w:rFonts w:ascii="Tahoma" w:hAnsi="Tahoma" w:eastAsia="Tahoma"/>
          <w:color w:val="808080"/>
          <w:spacing w:val="0"/>
          <w:w w:val="100"/>
          <w:sz w:val="13"/>
          <w:vertAlign w:val="baseline"/>
          <w:lang w:val="en-US"/>
        </w:rPr>
        <w:t xml:space="preserve">1</w:t>
      </w:r>
    </w:p>
    <w:p>
      <w:pPr>
        <w:sectPr>
          <w:type w:val="nextPage"/>
          <w:pgSz w:w="11904" w:h="16834" w:orient="portrait"/>
          <w:pgMar w:bottom="798" w:top="840" w:right="765" w:left="1219" w:header="720" w:footer="720"/>
          <w:titlePg w:val="false"/>
          <w:textDirection w:val="lrTb"/>
        </w:sectPr>
      </w:pPr>
    </w:p>
    <w:p>
      <w:pPr>
        <w:spacing w:before="5" w:after="12820" w:line="240" w:lineRule="auto"/>
        <w:ind w:right="235" w:left="0"/>
        <w:jc w:val="left"/>
        <w:textAlignment w:val="baseline"/>
      </w:pPr>
      <w:r>
        <w:drawing>
          <wp:inline>
            <wp:extent cx="1679575" cy="60642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679575" cy="606425"/>
                    </a:xfrm>
                    <a:prstGeom prst="rect"/>
                  </pic:spPr>
                </pic:pic>
              </a:graphicData>
            </a:graphic>
          </wp:inline>
        </w:drawing>
      </w:r>
    </w:p>
    <w:p>
      <w:pPr>
        <w:spacing w:before="5" w:after="12820" w:line="240" w:lineRule="auto"/>
        <w:sectPr>
          <w:type w:val="nextPage"/>
          <w:pgSz w:w="11904" w:h="16834" w:orient="portrait"/>
          <w:pgMar w:bottom="778" w:top="840" w:right="538" w:left="8486" w:header="720" w:footer="720"/>
          <w:titlePg w:val="false"/>
          <w:textDirection w:val="lrTb"/>
        </w:sectPr>
      </w:pPr>
    </w:p>
    <w:p>
      <w:pPr>
        <w:spacing w:before="182" w:after="0" w:line="236" w:lineRule="exact"/>
        <w:ind w:right="576" w:left="216" w:firstLine="0"/>
        <w:jc w:val="left"/>
        <w:textAlignment w:val="baseline"/>
        <w:rPr>
          <w:rFonts w:ascii="Tahoma" w:hAnsi="Tahoma" w:eastAsia="Tahoma"/>
          <w:color w:val="000000"/>
          <w:spacing w:val="0"/>
          <w:w w:val="100"/>
          <w:sz w:val="17"/>
          <w:vertAlign w:val="baseline"/>
          <w:lang w:val="en-US"/>
        </w:rPr>
      </w:pPr>
      <w:r>
        <w:pict>
          <v:line strokeweight="0.5pt" strokecolor="#000000" from="60.95pt,731.3pt" to="205.25pt,731.3pt" style="position:absolute;mso-position-horizontal-relative:page;mso-position-vertical-relative:page;">
            <v:stroke dashstyle="solid"/>
          </v:line>
        </w:pict>
      </w:r>
      <w:r>
        <w:rPr>
          <w:rFonts w:ascii="Tahoma" w:hAnsi="Tahoma" w:eastAsia="Tahoma"/>
          <w:color w:val="000000"/>
          <w:spacing w:val="0"/>
          <w:w w:val="100"/>
          <w:sz w:val="17"/>
          <w:vertAlign w:val="baseline"/>
          <w:lang w:val="en-US"/>
        </w:rPr>
        <w:t xml:space="preserve">workforce however, would require a significant shift in the general culture of the education sector and many schools, away from normalised whiteness and towards cultural responsiveness.</w:t>
      </w:r>
    </w:p>
    <w:p>
      <w:pPr>
        <w:tabs>
          <w:tab w:val="left" w:leader="none" w:pos="3312"/>
          <w:tab w:val="left" w:leader="none" w:pos="9648"/>
        </w:tabs>
        <w:spacing w:before="118" w:after="0" w:line="210" w:lineRule="exact"/>
        <w:ind w:right="0" w:left="216" w:firstLine="0"/>
        <w:jc w:val="left"/>
        <w:textAlignment w:val="baseline"/>
        <w:rPr>
          <w:rFonts w:ascii="Tahoma" w:hAnsi="Tahoma" w:eastAsia="Tahoma"/>
          <w:color w:val="808080"/>
          <w:spacing w:val="0"/>
          <w:w w:val="100"/>
          <w:sz w:val="13"/>
          <w:vertAlign w:val="baseline"/>
          <w:lang w:val="en-US"/>
        </w:rPr>
      </w:pPr>
      <w:r>
        <w:rPr>
          <w:rFonts w:ascii="Tahoma" w:hAnsi="Tahoma" w:eastAsia="Tahoma"/>
          <w:color w:val="808080"/>
          <w:spacing w:val="0"/>
          <w:w w:val="100"/>
          <w:sz w:val="13"/>
          <w:vertAlign w:val="baseline"/>
          <w:lang w:val="en-US"/>
        </w:rPr>
        <w:t xml:space="preserve">Australians Together	</w:t>
      </w:r>
      <w:r>
        <w:rPr>
          <w:rFonts w:ascii="Tahoma" w:hAnsi="Tahoma" w:eastAsia="Tahoma"/>
          <w:color w:val="808080"/>
          <w:spacing w:val="0"/>
          <w:w w:val="100"/>
          <w:sz w:val="13"/>
          <w:vertAlign w:val="baseline"/>
          <w:lang w:val="en-US"/>
        </w:rPr>
        <w:t xml:space="preserve">Response to ITE Review Discussion Paper </w:t>
      </w:r>
      <w:r>
        <w:rPr>
          <w:rFonts w:ascii="Tahoma" w:hAnsi="Tahoma" w:eastAsia="Tahoma"/>
          <w:color w:val="808080"/>
          <w:spacing w:val="0"/>
          <w:w w:val="100"/>
          <w:sz w:val="17"/>
          <w:vertAlign w:val="baseline"/>
          <w:lang w:val="en-US"/>
        </w:rPr>
        <w:t xml:space="preserve">– </w:t>
      </w:r>
      <w:r>
        <w:rPr>
          <w:rFonts w:ascii="Tahoma" w:hAnsi="Tahoma" w:eastAsia="Tahoma"/>
          <w:color w:val="808080"/>
          <w:spacing w:val="0"/>
          <w:w w:val="100"/>
          <w:sz w:val="13"/>
          <w:vertAlign w:val="baseline"/>
          <w:lang w:val="en-US"/>
        </w:rPr>
        <w:t xml:space="preserve">July 2021	</w:t>
      </w:r>
      <w:r>
        <w:rPr>
          <w:rFonts w:ascii="Tahoma" w:hAnsi="Tahoma" w:eastAsia="Tahoma"/>
          <w:color w:val="808080"/>
          <w:spacing w:val="0"/>
          <w:w w:val="100"/>
          <w:sz w:val="13"/>
          <w:vertAlign w:val="baseline"/>
          <w:lang w:val="en-US"/>
        </w:rPr>
        <w:t xml:space="preserve">2</w:t>
      </w:r>
    </w:p>
    <w:p>
      <w:pPr>
        <w:sectPr>
          <w:type w:val="continuous"/>
          <w:pgSz w:w="11904" w:h="16834" w:orient="portrait"/>
          <w:pgMar w:bottom="778" w:top="840" w:right="980" w:left="1004" w:header="720" w:footer="720"/>
          <w:titlePg w:val="false"/>
          <w:textDirection w:val="lrTb"/>
        </w:sectPr>
      </w:pPr>
    </w:p>
    <w:p>
      <w:pPr>
        <w:spacing w:before="5" w:after="859" w:line="240" w:lineRule="auto"/>
        <w:ind w:right="4" w:left="7271"/>
        <w:jc w:val="left"/>
        <w:textAlignment w:val="baseline"/>
      </w:pPr>
      <w:r>
        <w:drawing>
          <wp:inline>
            <wp:extent cx="1679575" cy="60642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679575" cy="606425"/>
                    </a:xfrm>
                    <a:prstGeom prst="rect"/>
                  </pic:spPr>
                </pic:pic>
              </a:graphicData>
            </a:graphic>
          </wp:inline>
        </w:drawing>
      </w:r>
    </w:p>
    <w:p>
      <w:pPr>
        <w:spacing w:before="31" w:after="0" w:line="283" w:lineRule="exact"/>
        <w:ind w:right="432" w:left="0" w:firstLine="0"/>
        <w:jc w:val="both"/>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In the </w:t>
      </w:r>
      <w:r>
        <w:rPr>
          <w:rFonts w:ascii="Tahoma" w:hAnsi="Tahoma" w:eastAsia="Tahoma"/>
          <w:i w:val="true"/>
          <w:color w:val="000000"/>
          <w:spacing w:val="0"/>
          <w:w w:val="100"/>
          <w:sz w:val="24"/>
          <w:vertAlign w:val="baseline"/>
          <w:lang w:val="en-US"/>
        </w:rPr>
        <w:t xml:space="preserve">Australian Professional Standards for Teachers</w:t>
      </w:r>
      <w:r>
        <w:rPr>
          <w:rFonts w:ascii="Arial" w:hAnsi="Arial" w:eastAsia="Arial"/>
          <w:i w:val="true"/>
          <w:color w:val="000000"/>
          <w:spacing w:val="0"/>
          <w:w w:val="100"/>
          <w:sz w:val="24"/>
          <w:vertAlign w:val="superscript"/>
          <w:lang w:val="en-US"/>
        </w:rPr>
        <w:t xml:space="preserve">3</w:t>
      </w:r>
      <w:r>
        <w:rPr>
          <w:rFonts w:ascii="Tahoma" w:hAnsi="Tahoma" w:eastAsia="Tahoma"/>
          <w:color w:val="000000"/>
          <w:spacing w:val="0"/>
          <w:w w:val="100"/>
          <w:sz w:val="21"/>
          <w:vertAlign w:val="baseline"/>
          <w:lang w:val="en-US"/>
        </w:rPr>
        <w:t xml:space="preserve"> (APST) (AITSL, 2014), Standard 1.4 requires teachers to be able to apply their understanding of Aboriginal and Torres Strait Islander cultures, languages, histories and identities to enhance the education and teaching of Aboriginal and Torres Strait Islander students, through collaborative relationships with the families of students and their communities. Even graduate-level teachers are professionally required to have and demonstrate a sound understanding of the “impact of culture, cultural identity and linguistic background” (AITSL, 2014, p. 11). Despite this, many teachers could not comfortably define the concept of ‘culture’ or understand what their own cultural lens entails. Furthermore, Standard 2.4 outlines the need for teachers to “Understand and respect Aboriginal and Torres Strait Islander people to promote reconciliation between Indigenous and non-Indigenous Australians” (AITSL, 2014, p. 13). Yet many ITE providers deliver only a single compulsory unit relating to the broad concept of Indigenous education (Moreton-Robinson, Singh, Kolopenuk, &amp; Robinson, 2012).</w:t>
      </w:r>
    </w:p>
    <w:p>
      <w:pPr>
        <w:spacing w:before="205" w:after="0" w:line="300" w:lineRule="exact"/>
        <w:ind w:right="0" w:left="0" w:firstLine="0"/>
        <w:jc w:val="left"/>
        <w:textAlignment w:val="baseline"/>
        <w:rPr>
          <w:rFonts w:ascii="Arial" w:hAnsi="Arial" w:eastAsia="Arial"/>
          <w:b w:val="true"/>
          <w:color w:val="DE492A"/>
          <w:spacing w:val="-6"/>
          <w:w w:val="100"/>
          <w:sz w:val="26"/>
          <w:vertAlign w:val="baseline"/>
          <w:lang w:val="en-US"/>
        </w:rPr>
      </w:pPr>
      <w:r>
        <w:rPr>
          <w:rFonts w:ascii="Arial" w:hAnsi="Arial" w:eastAsia="Arial"/>
          <w:b w:val="true"/>
          <w:color w:val="DE492A"/>
          <w:spacing w:val="-6"/>
          <w:w w:val="100"/>
          <w:sz w:val="26"/>
          <w:vertAlign w:val="baseline"/>
          <w:lang w:val="en-US"/>
        </w:rPr>
        <w:t xml:space="preserve">Addressing ‘difficult’ topics and invisibility</w:t>
      </w:r>
    </w:p>
    <w:p>
      <w:pPr>
        <w:spacing w:before="77" w:after="0" w:line="283" w:lineRule="exact"/>
        <w:ind w:right="432" w:left="0" w:firstLine="0"/>
        <w:jc w:val="both"/>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There are numerous changes that I believe need to be made to ITE throughout Australia. Education providers need to address the ‘difficult’ topics to counter the traditional invisibility in teacher education; specifically around critically engaging with, reflecting on, and understanding one’s relationship with race and racism, colourblindness and whiteness.</w:t>
      </w:r>
    </w:p>
    <w:p>
      <w:pPr>
        <w:spacing w:before="85" w:after="389" w:line="283" w:lineRule="exact"/>
        <w:ind w:right="432" w:left="0" w:firstLine="0"/>
        <w:jc w:val="both"/>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‘Invisibility’, in this context, encompasses the silencing of the diversity of Aboriginal </w:t>
      </w:r>
      <w:r>
        <w:rPr>
          <w:rFonts w:ascii="Tahoma" w:hAnsi="Tahoma" w:eastAsia="Tahoma"/>
          <w:i w:val="true"/>
          <w:color w:val="000000"/>
          <w:spacing w:val="0"/>
          <w:w w:val="100"/>
          <w:sz w:val="24"/>
          <w:vertAlign w:val="baseline"/>
          <w:lang w:val="en-US"/>
        </w:rPr>
        <w:t xml:space="preserve">and </w:t>
      </w:r>
      <w:r>
        <w:rPr>
          <w:rFonts w:ascii="Tahoma" w:hAnsi="Tahoma" w:eastAsia="Tahoma"/>
          <w:color w:val="000000"/>
          <w:spacing w:val="0"/>
          <w:w w:val="100"/>
          <w:sz w:val="21"/>
          <w:vertAlign w:val="baseline"/>
          <w:lang w:val="en-US"/>
        </w:rPr>
        <w:t xml:space="preserve">Torres Strait Islander realities and perspectives, as well as failure to address, or educate on, the related issues of race and racism, colourblindness and whiteness. This content must be introduced and strengthened throughout all teacher education programs. The education systems of Australia are failing Torres Strait Islander Peoples by not even recognising that their invisibility is an issue. There needs to be a greater understanding and valuing of the diversity and contributions of Torres Strait Islander people and knowledge, along with those of the other First Nations of Australia. Resources that could support these changes include the work of critical race theorists and the body of critical whiteness scholarship. Although race has been discredited and academically dismissed as a ‘biological truth’, as a ‘social construct’, race continues to influence the way people experience the world around them (Paradies, 2017), but “rather than being understood as a collective and active colonial and cultural inheritance, racism has been thoroughly reconstructed as an individual moral aberration" (Daniels-Mayes, 2021, p. 36). Racism can also be understood as the blatant “prejudice of individuals – also referred to as intolerance or bigotry – and discrimination – behaviour that treats ... other races unfairly compared to [whites]” (Trepagnier, 2016, p. 1), as well as the more covert forms, such as the soft othering of colourblindness (e.g. “These people are human, too”) (Bonilla-Silva, 2014, p. 15). A failure to recognise the influence of one’s own normalised whiteness and privilege, or what Dyer (1997) refers to as a non-racialised ‘just human-ness’ of white people, in contrast to the various racialised others, is often a major contributing factor to colourblind racism. For teachers especially,</w:t>
      </w:r>
    </w:p>
    <w:p>
      <w:pPr>
        <w:spacing w:before="0" w:after="0" w:line="233" w:lineRule="exact"/>
        <w:ind w:right="576" w:left="0" w:firstLine="0"/>
        <w:jc w:val="left"/>
        <w:textAlignment w:val="baseline"/>
        <w:rPr>
          <w:rFonts w:ascii="Arial" w:hAnsi="Arial" w:eastAsia="Arial"/>
          <w:color w:val="000000"/>
          <w:spacing w:val="0"/>
          <w:w w:val="100"/>
          <w:sz w:val="14"/>
          <w:vertAlign w:val="baseline"/>
          <w:lang w:val="en-US"/>
        </w:rPr>
      </w:pPr>
      <w:r>
        <w:pict>
          <v:line strokeweight="0.5pt" strokecolor="#000000" from="60.75pt,683.5pt" to="205.25pt,683.5pt" style="position:absolute;mso-position-horizontal-relative:page;mso-position-vertical-relative:page;">
            <v:stroke dashstyle="solid"/>
          </v:line>
        </w:pict>
      </w:r>
      <w:r>
        <w:rPr>
          <w:rFonts w:ascii="Arial" w:hAnsi="Arial" w:eastAsia="Arial"/>
          <w:color w:val="000000"/>
          <w:spacing w:val="0"/>
          <w:w w:val="100"/>
          <w:sz w:val="14"/>
          <w:vertAlign w:val="baseline"/>
          <w:lang w:val="en-US"/>
        </w:rPr>
        <w:t xml:space="preserve">3 </w:t>
      </w:r>
      <w:r>
        <w:rPr>
          <w:rFonts w:ascii="Tahoma" w:hAnsi="Tahoma" w:eastAsia="Tahoma"/>
          <w:color w:val="000000"/>
          <w:spacing w:val="0"/>
          <w:w w:val="100"/>
          <w:sz w:val="17"/>
          <w:vertAlign w:val="baseline"/>
          <w:lang w:val="en-US"/>
        </w:rPr>
        <w:t xml:space="preserve">In response to one of the other questions raised in the Discussion Paper, I believe the APST are a great starting point, but, as Moreton-Robinson and her colleagues highlighted (2012, p. 8), these standards are framed around “a muted pedagogical imperative that through ‘knowing’ the ‘other’, either through more effective teaching strategies or better cultural understandings, entrenched educational disadvantage can be ameliorated”. As such, I believe there is still more work that could be done around the framing and phrasing of these standards to ensure strength-based practice that embodies reflective and genuine understanding and relationships.</w:t>
      </w:r>
    </w:p>
    <w:p>
      <w:pPr>
        <w:tabs>
          <w:tab w:val="left" w:leader="none" w:pos="3096"/>
          <w:tab w:val="left" w:leader="none" w:pos="9432"/>
        </w:tabs>
        <w:spacing w:before="118" w:after="0" w:line="208" w:lineRule="exact"/>
        <w:ind w:right="0" w:left="0" w:firstLine="0"/>
        <w:jc w:val="left"/>
        <w:textAlignment w:val="baseline"/>
        <w:rPr>
          <w:rFonts w:ascii="Tahoma" w:hAnsi="Tahoma" w:eastAsia="Tahoma"/>
          <w:color w:val="808080"/>
          <w:spacing w:val="0"/>
          <w:w w:val="100"/>
          <w:sz w:val="13"/>
          <w:vertAlign w:val="baseline"/>
          <w:lang w:val="en-US"/>
        </w:rPr>
      </w:pPr>
      <w:r>
        <w:rPr>
          <w:rFonts w:ascii="Tahoma" w:hAnsi="Tahoma" w:eastAsia="Tahoma"/>
          <w:color w:val="808080"/>
          <w:spacing w:val="0"/>
          <w:w w:val="100"/>
          <w:sz w:val="13"/>
          <w:vertAlign w:val="baseline"/>
          <w:lang w:val="en-US"/>
        </w:rPr>
        <w:t xml:space="preserve">Australians Together	</w:t>
      </w:r>
      <w:r>
        <w:rPr>
          <w:rFonts w:ascii="Tahoma" w:hAnsi="Tahoma" w:eastAsia="Tahoma"/>
          <w:color w:val="808080"/>
          <w:spacing w:val="0"/>
          <w:w w:val="100"/>
          <w:sz w:val="13"/>
          <w:vertAlign w:val="baseline"/>
          <w:lang w:val="en-US"/>
        </w:rPr>
        <w:t xml:space="preserve">Response to ITE Review Discussion Paper </w:t>
      </w:r>
      <w:r>
        <w:rPr>
          <w:rFonts w:ascii="Tahoma" w:hAnsi="Tahoma" w:eastAsia="Tahoma"/>
          <w:color w:val="808080"/>
          <w:spacing w:val="0"/>
          <w:w w:val="100"/>
          <w:sz w:val="17"/>
          <w:vertAlign w:val="baseline"/>
          <w:lang w:val="en-US"/>
        </w:rPr>
        <w:t xml:space="preserve">– </w:t>
      </w:r>
      <w:r>
        <w:rPr>
          <w:rFonts w:ascii="Tahoma" w:hAnsi="Tahoma" w:eastAsia="Tahoma"/>
          <w:color w:val="808080"/>
          <w:spacing w:val="0"/>
          <w:w w:val="100"/>
          <w:sz w:val="13"/>
          <w:vertAlign w:val="baseline"/>
          <w:lang w:val="en-US"/>
        </w:rPr>
        <w:t xml:space="preserve">July 2021	</w:t>
      </w:r>
      <w:r>
        <w:rPr>
          <w:rFonts w:ascii="Tahoma" w:hAnsi="Tahoma" w:eastAsia="Tahoma"/>
          <w:color w:val="808080"/>
          <w:spacing w:val="0"/>
          <w:w w:val="100"/>
          <w:sz w:val="13"/>
          <w:vertAlign w:val="baseline"/>
          <w:lang w:val="en-US"/>
        </w:rPr>
        <w:t xml:space="preserve">3</w:t>
      </w:r>
    </w:p>
    <w:p>
      <w:pPr>
        <w:sectPr>
          <w:type w:val="nextPage"/>
          <w:pgSz w:w="11904" w:h="16834" w:orient="portrait"/>
          <w:pgMar w:bottom="798" w:top="840" w:right="769" w:left="1215" w:header="720" w:footer="720"/>
          <w:titlePg w:val="false"/>
          <w:textDirection w:val="lrTb"/>
        </w:sectPr>
      </w:pPr>
    </w:p>
    <w:p>
      <w:pPr>
        <w:spacing w:before="5" w:after="894" w:line="240" w:lineRule="auto"/>
        <w:ind w:right="12" w:left="7263"/>
        <w:jc w:val="left"/>
        <w:textAlignment w:val="baseline"/>
      </w:pPr>
      <w:r>
        <w:drawing>
          <wp:inline>
            <wp:extent cx="1679575" cy="60642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679575" cy="606425"/>
                    </a:xfrm>
                    <a:prstGeom prst="rect"/>
                  </pic:spPr>
                </pic:pic>
              </a:graphicData>
            </a:graphic>
          </wp:inline>
        </w:drawing>
      </w:r>
    </w:p>
    <w:p>
      <w:pPr>
        <w:spacing w:before="0" w:after="12148" w:line="275" w:lineRule="exact"/>
        <w:ind w:right="432" w:left="0" w:firstLine="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it is essential to understand one’s own position in relation to the social reality of racism, and understand the interplay between invisibility, race, racism, colourblindness and whiteness.</w:t>
      </w:r>
    </w:p>
    <w:p>
      <w:pPr>
        <w:spacing w:before="0" w:after="12148" w:line="275" w:lineRule="exact"/>
        <w:sectPr>
          <w:type w:val="nextPage"/>
          <w:pgSz w:w="11904" w:h="16834" w:orient="portrait"/>
          <w:pgMar w:bottom="798" w:top="840" w:right="761" w:left="1223" w:header="720" w:footer="720"/>
          <w:titlePg w:val="false"/>
          <w:textDirection w:val="lrTb"/>
        </w:sectPr>
      </w:pPr>
    </w:p>
    <w:p>
      <w:pPr>
        <w:tabs>
          <w:tab w:val="left" w:leader="none" w:pos="3312"/>
          <w:tab w:val="left" w:leader="none" w:pos="9648"/>
        </w:tabs>
        <w:spacing w:before="0" w:after="0" w:line="198" w:lineRule="exact"/>
        <w:ind w:right="0" w:left="216" w:firstLine="0"/>
        <w:jc w:val="left"/>
        <w:textAlignment w:val="baseline"/>
        <w:rPr>
          <w:rFonts w:ascii="Tahoma" w:hAnsi="Tahoma" w:eastAsia="Tahoma"/>
          <w:color w:val="808080"/>
          <w:spacing w:val="0"/>
          <w:w w:val="100"/>
          <w:sz w:val="13"/>
          <w:vertAlign w:val="baseline"/>
          <w:lang w:val="en-US"/>
        </w:rPr>
      </w:pPr>
      <w:r>
        <w:rPr>
          <w:rFonts w:ascii="Tahoma" w:hAnsi="Tahoma" w:eastAsia="Tahoma"/>
          <w:color w:val="808080"/>
          <w:spacing w:val="0"/>
          <w:w w:val="100"/>
          <w:sz w:val="13"/>
          <w:vertAlign w:val="baseline"/>
          <w:lang w:val="en-US"/>
        </w:rPr>
        <w:t xml:space="preserve">Australians Together	</w:t>
      </w:r>
      <w:r>
        <w:rPr>
          <w:rFonts w:ascii="Tahoma" w:hAnsi="Tahoma" w:eastAsia="Tahoma"/>
          <w:color w:val="808080"/>
          <w:spacing w:val="0"/>
          <w:w w:val="100"/>
          <w:sz w:val="13"/>
          <w:vertAlign w:val="baseline"/>
          <w:lang w:val="en-US"/>
        </w:rPr>
        <w:t xml:space="preserve">Response to ITE Review Discussion Paper </w:t>
      </w:r>
      <w:r>
        <w:rPr>
          <w:rFonts w:ascii="Tahoma" w:hAnsi="Tahoma" w:eastAsia="Tahoma"/>
          <w:color w:val="808080"/>
          <w:spacing w:val="0"/>
          <w:w w:val="100"/>
          <w:sz w:val="16"/>
          <w:vertAlign w:val="baseline"/>
          <w:lang w:val="en-US"/>
        </w:rPr>
        <w:t xml:space="preserve">– </w:t>
      </w:r>
      <w:r>
        <w:rPr>
          <w:rFonts w:ascii="Tahoma" w:hAnsi="Tahoma" w:eastAsia="Tahoma"/>
          <w:color w:val="808080"/>
          <w:spacing w:val="0"/>
          <w:w w:val="100"/>
          <w:sz w:val="13"/>
          <w:vertAlign w:val="baseline"/>
          <w:lang w:val="en-US"/>
        </w:rPr>
        <w:t xml:space="preserve">July 2021	</w:t>
      </w:r>
      <w:r>
        <w:rPr>
          <w:rFonts w:ascii="Tahoma" w:hAnsi="Tahoma" w:eastAsia="Tahoma"/>
          <w:color w:val="808080"/>
          <w:spacing w:val="0"/>
          <w:w w:val="100"/>
          <w:sz w:val="13"/>
          <w:vertAlign w:val="baseline"/>
          <w:lang w:val="en-US"/>
        </w:rPr>
        <w:t xml:space="preserve">4</w:t>
      </w:r>
    </w:p>
    <w:p>
      <w:pPr>
        <w:sectPr>
          <w:type w:val="continuous"/>
          <w:pgSz w:w="11904" w:h="16834" w:orient="portrait"/>
          <w:pgMar w:bottom="798" w:top="840" w:right="977" w:left="1007" w:header="720" w:footer="720"/>
          <w:titlePg w:val="false"/>
          <w:textDirection w:val="lrTb"/>
        </w:sectPr>
      </w:pPr>
    </w:p>
    <w:p>
      <w:pPr>
        <w:spacing w:before="5" w:after="874" w:line="240" w:lineRule="auto"/>
        <w:ind w:right="3" w:left="7284"/>
        <w:jc w:val="left"/>
        <w:textAlignment w:val="baseline"/>
      </w:pPr>
      <w:r>
        <w:drawing>
          <wp:inline>
            <wp:extent cx="1679575" cy="60642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679575" cy="606425"/>
                    </a:xfrm>
                    <a:prstGeom prst="rect"/>
                  </pic:spPr>
                </pic:pic>
              </a:graphicData>
            </a:graphic>
          </wp:inline>
        </w:drawing>
      </w:r>
    </w:p>
    <w:p>
      <w:pPr>
        <w:spacing w:before="0" w:after="0" w:line="259" w:lineRule="exact"/>
        <w:ind w:right="936" w:left="576" w:firstLine="0"/>
        <w:jc w:val="both"/>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[Teachers] have the opportunity to internally investigate and interrogate the elements from [their] own education that may need to be realigned; and most of all, ensure that [they] neither covertly nor overtly exhibit any of the by-products of the ‘silent apartheid’, so that [their] praxis breaks the cycle and the continuum of the education acts of the 1800s. (Rose, 2012, p. 78)</w:t>
      </w:r>
    </w:p>
    <w:p>
      <w:pPr>
        <w:spacing w:before="81" w:after="5471" w:line="283" w:lineRule="exact"/>
        <w:ind w:right="432" w:left="0" w:firstLine="0"/>
        <w:jc w:val="both"/>
        <w:textAlignment w:val="baseline"/>
        <w:rPr>
          <w:rFonts w:ascii="Tahoma" w:hAnsi="Tahoma" w:eastAsia="Tahoma"/>
          <w:color w:val="000000"/>
          <w:spacing w:val="3"/>
          <w:w w:val="100"/>
          <w:sz w:val="21"/>
          <w:vertAlign w:val="baseline"/>
          <w:lang w:val="en-US"/>
        </w:rPr>
      </w:pPr>
      <w:r>
        <w:rPr>
          <w:rFonts w:ascii="Tahoma" w:hAnsi="Tahoma" w:eastAsia="Tahoma"/>
          <w:color w:val="000000"/>
          <w:spacing w:val="3"/>
          <w:w w:val="100"/>
          <w:sz w:val="21"/>
          <w:vertAlign w:val="baseline"/>
          <w:lang w:val="en-US"/>
        </w:rPr>
        <w:t xml:space="preserve">As Rose (2012) suggests above, self-reflection is often perceived as critical to enabling teaching practice that addresses racism, whiteness, colourblindness and the invisibility of these important and interrelated issues. Yet, in their study examining the content and structure of ITE courses and programs specifically in relation to teaching Aboriginal and Torres Strait Islander students in Australia, Moreton-Robinson and her colleagues</w:t>
      </w:r>
      <w:r>
        <w:rPr>
          <w:rFonts w:ascii="Arial" w:hAnsi="Arial" w:eastAsia="Arial"/>
          <w:color w:val="000000"/>
          <w:spacing w:val="3"/>
          <w:w w:val="100"/>
          <w:sz w:val="21"/>
          <w:vertAlign w:val="superscript"/>
          <w:lang w:val="en-US"/>
        </w:rPr>
        <w:t xml:space="preserve">4</w:t>
      </w:r>
      <w:r>
        <w:rPr>
          <w:rFonts w:ascii="Tahoma" w:hAnsi="Tahoma" w:eastAsia="Tahoma"/>
          <w:color w:val="000000"/>
          <w:spacing w:val="3"/>
          <w:w w:val="100"/>
          <w:sz w:val="21"/>
          <w:vertAlign w:val="baseline"/>
          <w:lang w:val="en-US"/>
        </w:rPr>
        <w:t xml:space="preserve"> (2012, p. 25) found that self-reflection comprises just one per cent of content taught through Indigenous core content units in undergraduate education degrees across Australia. Similarly, in my own research (Williamson-Kefu, 2019), many of the participants emphasised the need to address whiteness and counter the dominant white narratives that have been normalised through education. Further, Daniels-Mayes (2021) calls for courageous conversations that unpack and examine the role and history of racism in Australia’s education systems. Yet research suggests that only one per cent of the content taught through Indigenous core content units in undergraduate education degrees across Australia tackles whiteness as an issue (Moreton-Robinson, et al., 2012). ‘Anti-racism’ is slightly higher with two per cent of content (Moreton-Robinson, et al., 2012). Even combined, these three critical issues only registered four per cent of the content taught in Indigenous core units in undergraduate education degrees. Despite being relatively dated, this research is indicative of a larger and ongoing problem in the ITE sub-sector: the lack of appropriate teacher education course content perpetuates the problematic invisibility of these key issues.</w:t>
      </w:r>
    </w:p>
    <w:p>
      <w:pPr>
        <w:spacing w:before="81" w:after="5471" w:line="283" w:lineRule="exact"/>
        <w:sectPr>
          <w:type w:val="nextPage"/>
          <w:pgSz w:w="11904" w:h="16834" w:orient="portrait"/>
          <w:pgMar w:bottom="798" w:top="840" w:right="770" w:left="1202" w:header="720" w:footer="720"/>
          <w:titlePg w:val="false"/>
          <w:textDirection w:val="lrTb"/>
        </w:sectPr>
      </w:pPr>
    </w:p>
    <w:p>
      <w:pPr>
        <w:spacing w:before="0" w:after="0" w:line="233" w:lineRule="exact"/>
        <w:ind w:right="216" w:left="216" w:firstLine="0"/>
        <w:jc w:val="left"/>
        <w:textAlignment w:val="baseline"/>
        <w:rPr>
          <w:rFonts w:ascii="Arial" w:hAnsi="Arial" w:eastAsia="Arial"/>
          <w:color w:val="000000"/>
          <w:spacing w:val="0"/>
          <w:w w:val="100"/>
          <w:sz w:val="14"/>
          <w:vertAlign w:val="baseline"/>
          <w:lang w:val="en-US"/>
        </w:rPr>
      </w:pPr>
      <w:r>
        <w:pict>
          <v:line strokeweight="0.5pt" strokecolor="#000000" from="60.95pt,718.3pt" to="205.25pt,718.3pt" style="position:absolute;mso-position-horizontal-relative:page;mso-position-vertical-relative:page;">
            <v:stroke dashstyle="solid"/>
          </v:line>
        </w:pict>
      </w:r>
      <w:r>
        <w:rPr>
          <w:rFonts w:ascii="Arial" w:hAnsi="Arial" w:eastAsia="Arial"/>
          <w:color w:val="000000"/>
          <w:spacing w:val="0"/>
          <w:w w:val="100"/>
          <w:sz w:val="14"/>
          <w:vertAlign w:val="baseline"/>
          <w:lang w:val="en-US"/>
        </w:rPr>
        <w:t xml:space="preserve">4 </w:t>
      </w:r>
      <w:r>
        <w:rPr>
          <w:rFonts w:ascii="Tahoma" w:hAnsi="Tahoma" w:eastAsia="Tahoma"/>
          <w:color w:val="000000"/>
          <w:spacing w:val="0"/>
          <w:w w:val="100"/>
          <w:sz w:val="18"/>
          <w:vertAlign w:val="baseline"/>
          <w:lang w:val="en-US"/>
        </w:rPr>
        <w:t xml:space="preserve">While the results of the Moreton-Robinson et al. (2012) study were released nearly a decade ago, I believe there is still value in reflecting on the research, as it provides a thought-provoking snapshot of where teacher preparation for Indigenous education was placed, not that long ago.</w:t>
      </w:r>
    </w:p>
    <w:p>
      <w:pPr>
        <w:tabs>
          <w:tab w:val="left" w:leader="none" w:pos="3312"/>
          <w:tab w:val="left" w:leader="none" w:pos="9648"/>
        </w:tabs>
        <w:spacing w:before="121" w:after="0" w:line="200" w:lineRule="exact"/>
        <w:ind w:right="0" w:left="216" w:firstLine="0"/>
        <w:jc w:val="left"/>
        <w:textAlignment w:val="baseline"/>
        <w:rPr>
          <w:rFonts w:ascii="Tahoma" w:hAnsi="Tahoma" w:eastAsia="Tahoma"/>
          <w:color w:val="808080"/>
          <w:spacing w:val="0"/>
          <w:w w:val="100"/>
          <w:sz w:val="13"/>
          <w:vertAlign w:val="baseline"/>
          <w:lang w:val="en-US"/>
        </w:rPr>
      </w:pPr>
      <w:r>
        <w:rPr>
          <w:rFonts w:ascii="Tahoma" w:hAnsi="Tahoma" w:eastAsia="Tahoma"/>
          <w:color w:val="808080"/>
          <w:spacing w:val="0"/>
          <w:w w:val="100"/>
          <w:sz w:val="13"/>
          <w:vertAlign w:val="baseline"/>
          <w:lang w:val="en-US"/>
        </w:rPr>
        <w:t xml:space="preserve">Australians Together	</w:t>
      </w:r>
      <w:r>
        <w:rPr>
          <w:rFonts w:ascii="Tahoma" w:hAnsi="Tahoma" w:eastAsia="Tahoma"/>
          <w:color w:val="808080"/>
          <w:spacing w:val="0"/>
          <w:w w:val="100"/>
          <w:sz w:val="13"/>
          <w:vertAlign w:val="baseline"/>
          <w:lang w:val="en-US"/>
        </w:rPr>
        <w:t xml:space="preserve">Response to ITE Review Discussion Paper </w:t>
      </w:r>
      <w:r>
        <w:rPr>
          <w:rFonts w:ascii="Tahoma" w:hAnsi="Tahoma" w:eastAsia="Tahoma"/>
          <w:color w:val="808080"/>
          <w:spacing w:val="0"/>
          <w:w w:val="100"/>
          <w:sz w:val="16"/>
          <w:vertAlign w:val="baseline"/>
          <w:lang w:val="en-US"/>
        </w:rPr>
        <w:t xml:space="preserve">– </w:t>
      </w:r>
      <w:r>
        <w:rPr>
          <w:rFonts w:ascii="Tahoma" w:hAnsi="Tahoma" w:eastAsia="Tahoma"/>
          <w:color w:val="808080"/>
          <w:spacing w:val="0"/>
          <w:w w:val="100"/>
          <w:sz w:val="13"/>
          <w:vertAlign w:val="baseline"/>
          <w:lang w:val="en-US"/>
        </w:rPr>
        <w:t xml:space="preserve">July 2021	</w:t>
      </w:r>
      <w:r>
        <w:rPr>
          <w:rFonts w:ascii="Tahoma" w:hAnsi="Tahoma" w:eastAsia="Tahoma"/>
          <w:color w:val="808080"/>
          <w:spacing w:val="0"/>
          <w:w w:val="100"/>
          <w:sz w:val="13"/>
          <w:vertAlign w:val="baseline"/>
          <w:lang w:val="en-US"/>
        </w:rPr>
        <w:t xml:space="preserve">5</w:t>
      </w:r>
    </w:p>
    <w:p>
      <w:pPr>
        <w:sectPr>
          <w:type w:val="continuous"/>
          <w:pgSz w:w="11904" w:h="16834" w:orient="portrait"/>
          <w:pgMar w:bottom="798" w:top="840" w:right="980" w:left="1004" w:header="720" w:footer="720"/>
          <w:titlePg w:val="false"/>
          <w:textDirection w:val="lrTb"/>
        </w:sectPr>
      </w:pPr>
    </w:p>
    <w:p>
      <w:pPr>
        <w:spacing w:before="5" w:after="952" w:line="240" w:lineRule="auto"/>
        <w:ind w:right="7" w:left="7268"/>
        <w:jc w:val="left"/>
        <w:textAlignment w:val="baseline"/>
      </w:pPr>
      <w:r>
        <w:drawing>
          <wp:inline>
            <wp:extent cx="1679575" cy="60642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679575" cy="606425"/>
                    </a:xfrm>
                    <a:prstGeom prst="rect"/>
                  </pic:spPr>
                </pic:pic>
              </a:graphicData>
            </a:graphic>
          </wp:inline>
        </w:drawing>
      </w:r>
    </w:p>
    <w:p>
      <w:pPr>
        <w:spacing w:before="31" w:after="0" w:line="260" w:lineRule="exact"/>
        <w:ind w:right="1080" w:left="0" w:firstLine="0"/>
        <w:jc w:val="left"/>
        <w:textAlignment w:val="baseline"/>
        <w:rPr>
          <w:rFonts w:ascii="Tahoma" w:hAnsi="Tahoma" w:eastAsia="Tahoma"/>
          <w:i w:val="true"/>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96pt;height:262.45pt;z-index:-999;margin-left:60.9pt;margin-top:137.6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278.2pt;height:259.7pt;z-index:-999;margin-left:141.1pt;margin-top:139.2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3533140" cy="329819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3533140" cy="3298190"/>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47.75pt;height:9.55pt;z-index:-1;margin-left:186.5pt;margin-top:152.7pt;mso-wrap-distance-left:0pt;mso-wrap-distance-right:0pt;mso-position-horizontal-relative:page;mso-position-vertical-relative:page">
            <w10:wrap type="square" side="both"/>
            <v:fill opacity="1" o:opacity2="1" recolor="f" rotate="f" type="solid"/>
            <v:textbox inset="0pt, 0pt, 0pt, 0pt">
              <w:txbxContent>
                <w:p>
                  <w:pPr>
                    <w:spacing w:before="11" w:after="0" w:line="231" w:lineRule="exact"/>
                    <w:ind w:right="0" w:left="0" w:firstLine="0"/>
                    <w:jc w:val="left"/>
                    <w:textAlignment w:val="baseline"/>
                    <w:rPr>
                      <w:rFonts w:ascii="Arial" w:hAnsi="Arial" w:eastAsia="Arial"/>
                      <w:b w:val="true"/>
                      <w:color w:val="000000"/>
                      <w:spacing w:val="-14"/>
                      <w:w w:val="100"/>
                      <w:sz w:val="20"/>
                      <w:vertAlign w:val="baseline"/>
                      <w:lang w:val="en-US"/>
                    </w:rPr>
                  </w:pPr>
                  <w:r>
                    <w:rPr>
                      <w:rFonts w:ascii="Arial" w:hAnsi="Arial" w:eastAsia="Arial"/>
                      <w:b w:val="true"/>
                      <w:color w:val="000000"/>
                      <w:spacing w:val="-14"/>
                      <w:w w:val="100"/>
                      <w:sz w:val="20"/>
                      <w:vertAlign w:val="baseline"/>
                      <w:lang w:val="en-US"/>
                    </w:rPr>
                    <w:t xml:space="preserve">Whiteness</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3.95pt;height:15.5pt;z-index:-1;margin-left:203.75pt;margin-top:162.25pt;mso-wrap-distance-left:0pt;mso-wrap-distance-right:0pt;mso-position-horizontal-relative:page;mso-position-vertical-relative:page">
            <w10:wrap type="square" side="both"/>
            <v:fill opacity="1" o:opacity2="1" recolor="f" rotate="f" type="solid"/>
            <v:textbox inset="0pt, 0pt, 0pt, 0pt">
              <w:txbxContent>
                <w:p>
                  <w:pPr>
                    <w:spacing w:before="28" w:after="0" w:line="218" w:lineRule="exact"/>
                    <w:ind w:right="0" w:left="0" w:firstLine="0"/>
                    <w:jc w:val="left"/>
                    <w:textAlignment w:val="baseline"/>
                    <w:rPr>
                      <w:rFonts w:ascii="Arial" w:hAnsi="Arial" w:eastAsia="Arial"/>
                      <w:b w:val="true"/>
                      <w:color w:val="000000"/>
                      <w:spacing w:val="-18"/>
                      <w:w w:val="100"/>
                      <w:sz w:val="20"/>
                      <w:vertAlign w:val="baseline"/>
                      <w:lang w:val="en-US"/>
                    </w:rPr>
                  </w:pPr>
                  <w:r>
                    <w:rPr>
                      <w:rFonts w:ascii="Arial" w:hAnsi="Arial" w:eastAsia="Arial"/>
                      <w:b w:val="true"/>
                      <w:color w:val="000000"/>
                      <w:spacing w:val="-18"/>
                      <w:w w:val="100"/>
                      <w:sz w:val="20"/>
                      <w:vertAlign w:val="baseline"/>
                      <w:lang w:val="en-US"/>
                    </w:rPr>
                    <w:t xml:space="preserve">1%</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2.3pt;height:25.05pt;z-index:-1;margin-left:266.65pt;margin-top:137.6pt;mso-wrap-distance-left:0pt;mso-wrap-distance-right:0pt;mso-position-horizontal-relative:page;mso-position-vertical-relative:page">
            <w10:wrap type="square" side="both"/>
            <v:fill opacity="1" o:opacity2="1" recolor="f" rotate="f" type="solid"/>
            <v:textbox inset="0pt, 0pt, 0pt, 0pt">
              <w:txbxContent>
                <w:p>
                  <w:pPr>
                    <w:spacing w:before="11" w:after="0" w:line="231" w:lineRule="exact"/>
                    <w:ind w:right="0" w:left="0" w:firstLine="0"/>
                    <w:jc w:val="center"/>
                    <w:textAlignment w:val="baseline"/>
                    <w:rPr>
                      <w:rFonts w:ascii="Arial" w:hAnsi="Arial" w:eastAsia="Arial"/>
                      <w:b w:val="true"/>
                      <w:color w:val="000000"/>
                      <w:spacing w:val="-13"/>
                      <w:w w:val="100"/>
                      <w:sz w:val="20"/>
                      <w:vertAlign w:val="baseline"/>
                      <w:lang w:val="en-US"/>
                    </w:rPr>
                  </w:pPr>
                  <w:r>
                    <w:rPr>
                      <w:rFonts w:ascii="Arial" w:hAnsi="Arial" w:eastAsia="Arial"/>
                      <w:b w:val="true"/>
                      <w:color w:val="000000"/>
                      <w:spacing w:val="-13"/>
                      <w:w w:val="100"/>
                      <w:sz w:val="20"/>
                      <w:vertAlign w:val="baseline"/>
                      <w:lang w:val="en-US"/>
                    </w:rPr>
                    <w:t xml:space="preserve">Anti-racism</w:t>
                  </w:r>
                </w:p>
                <w:p>
                  <w:pPr>
                    <w:spacing w:before="28" w:after="0" w:line="218" w:lineRule="exact"/>
                    <w:ind w:right="0" w:left="0" w:firstLine="0"/>
                    <w:jc w:val="center"/>
                    <w:textAlignment w:val="baseline"/>
                    <w:rPr>
                      <w:rFonts w:ascii="Arial" w:hAnsi="Arial" w:eastAsia="Arial"/>
                      <w:b w:val="true"/>
                      <w:color w:val="000000"/>
                      <w:spacing w:val="-2"/>
                      <w:w w:val="100"/>
                      <w:sz w:val="20"/>
                      <w:vertAlign w:val="baseline"/>
                      <w:lang w:val="en-US"/>
                    </w:rPr>
                  </w:pPr>
                  <w:r>
                    <w:rPr>
                      <w:rFonts w:ascii="Arial" w:hAnsi="Arial" w:eastAsia="Arial"/>
                      <w:b w:val="true"/>
                      <w:color w:val="000000"/>
                      <w:spacing w:val="-2"/>
                      <w:w w:val="100"/>
                      <w:sz w:val="20"/>
                      <w:vertAlign w:val="baseline"/>
                      <w:lang w:val="en-US"/>
                    </w:rPr>
                    <w:t xml:space="preserve">2%</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63.85pt;height:24.5pt;z-index:-1;margin-left:141.1pt;margin-top:177.75pt;mso-wrap-distance-left:0pt;mso-wrap-distance-right:0pt;mso-position-horizontal-relative:page;mso-position-vertical-relative:page">
            <w10:wrap type="square" side="both"/>
            <v:fill opacity="1" o:opacity2="1" recolor="f" rotate="f" type="solid"/>
            <v:textbox inset="0pt, 0pt, 0pt, 0pt">
              <w:txbxContent>
                <w:p>
                  <w:pPr>
                    <w:spacing w:before="0" w:after="0" w:line="231" w:lineRule="exact"/>
                    <w:ind w:right="0" w:left="0" w:firstLine="0"/>
                    <w:jc w:val="left"/>
                    <w:textAlignment w:val="baseline"/>
                    <w:rPr>
                      <w:rFonts w:ascii="Arial" w:hAnsi="Arial" w:eastAsia="Arial"/>
                      <w:b w:val="true"/>
                      <w:color w:val="000000"/>
                      <w:spacing w:val="-11"/>
                      <w:w w:val="100"/>
                      <w:sz w:val="20"/>
                      <w:vertAlign w:val="baseline"/>
                      <w:lang w:val="en-US"/>
                    </w:rPr>
                  </w:pPr>
                  <w:r>
                    <w:rPr>
                      <w:rFonts w:ascii="Arial" w:hAnsi="Arial" w:eastAsia="Arial"/>
                      <w:b w:val="true"/>
                      <w:color w:val="000000"/>
                      <w:spacing w:val="-11"/>
                      <w:w w:val="100"/>
                      <w:sz w:val="20"/>
                      <w:vertAlign w:val="baseline"/>
                      <w:lang w:val="en-US"/>
                    </w:rPr>
                    <w:t xml:space="preserve">Self-reflection</w:t>
                  </w:r>
                </w:p>
                <w:p>
                  <w:pPr>
                    <w:spacing w:before="28" w:after="0" w:line="218" w:lineRule="exact"/>
                    <w:ind w:right="0" w:left="0" w:firstLine="0"/>
                    <w:jc w:val="center"/>
                    <w:textAlignment w:val="baseline"/>
                    <w:rPr>
                      <w:rFonts w:ascii="Arial" w:hAnsi="Arial" w:eastAsia="Arial"/>
                      <w:b w:val="true"/>
                      <w:color w:val="000000"/>
                      <w:spacing w:val="-3"/>
                      <w:w w:val="100"/>
                      <w:sz w:val="20"/>
                      <w:vertAlign w:val="baseline"/>
                      <w:lang w:val="en-US"/>
                    </w:rPr>
                  </w:pPr>
                  <w:r>
                    <w:rPr>
                      <w:rFonts w:ascii="Arial" w:hAnsi="Arial" w:eastAsia="Arial"/>
                      <w:b w:val="true"/>
                      <w:color w:val="000000"/>
                      <w:spacing w:val="-3"/>
                      <w:w w:val="100"/>
                      <w:sz w:val="20"/>
                      <w:vertAlign w:val="baseline"/>
                      <w:lang w:val="en-US"/>
                    </w:rPr>
                    <w:t xml:space="preserve">1%</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40.35pt;height:25.25pt;z-index:-1;margin-left:245.5pt;margin-top:177.2pt;mso-wrap-distance-left:0pt;mso-wrap-distance-right:0pt;mso-position-horizontal-relative:page;mso-position-vertical-relative:page">
            <w10:wrap type="square" side="both"/>
            <v:fill opacity="1" o:opacity2="1" recolor="f" rotate="f" type="solid"/>
            <v:textbox inset="0pt, 0pt, 0pt, 0pt">
              <w:txbxContent>
                <w:p>
                  <w:pPr>
                    <w:spacing w:before="0" w:after="1" w:line="250" w:lineRule="exact"/>
                    <w:ind w:right="0" w:left="0" w:firstLine="0"/>
                    <w:jc w:val="left"/>
                    <w:textAlignment w:val="baseline"/>
                    <w:rPr>
                      <w:rFonts w:ascii="Arial" w:hAnsi="Arial" w:eastAsia="Arial"/>
                      <w:b w:val="true"/>
                      <w:color w:val="000000"/>
                      <w:spacing w:val="-3"/>
                      <w:w w:val="100"/>
                      <w:sz w:val="20"/>
                      <w:vertAlign w:val="baseline"/>
                      <w:lang w:val="en-US"/>
                    </w:rPr>
                  </w:pPr>
                  <w:r>
                    <w:rPr>
                      <w:rFonts w:ascii="Arial" w:hAnsi="Arial" w:eastAsia="Arial"/>
                      <w:b w:val="true"/>
                      <w:color w:val="000000"/>
                      <w:spacing w:val="-3"/>
                      <w:w w:val="100"/>
                      <w:sz w:val="20"/>
                      <w:vertAlign w:val="baseline"/>
                      <w:lang w:val="en-US"/>
                    </w:rPr>
                    <w:t xml:space="preserve">Cultural diversity</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57.15pt;height:37.8pt;z-index:-1;margin-left:196.3pt;margin-top:206.9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left"/>
                    <w:textAlignment w:val="baseline"/>
                    <w:rPr>
                      <w:rFonts w:ascii="Arial" w:hAnsi="Arial" w:eastAsia="Arial"/>
                      <w:b w:val="true"/>
                      <w:color w:val="000000"/>
                      <w:spacing w:val="-5"/>
                      <w:w w:val="100"/>
                      <w:sz w:val="20"/>
                      <w:vertAlign w:val="baseline"/>
                      <w:lang w:val="en-US"/>
                    </w:rPr>
                  </w:pPr>
                  <w:r>
                    <w:rPr>
                      <w:rFonts w:ascii="Arial" w:hAnsi="Arial" w:eastAsia="Arial"/>
                      <w:b w:val="true"/>
                      <w:color w:val="000000"/>
                      <w:spacing w:val="-5"/>
                      <w:w w:val="100"/>
                      <w:sz w:val="20"/>
                      <w:vertAlign w:val="baseline"/>
                      <w:lang w:val="en-US"/>
                    </w:rPr>
                    <w:t xml:space="preserve">Community engagement</w:t>
                  </w:r>
                </w:p>
                <w:p>
                  <w:pPr>
                    <w:spacing w:before="24" w:after="0" w:line="217" w:lineRule="exact"/>
                    <w:ind w:right="0" w:left="0" w:firstLine="0"/>
                    <w:jc w:val="center"/>
                    <w:textAlignment w:val="baseline"/>
                    <w:rPr>
                      <w:rFonts w:ascii="Arial" w:hAnsi="Arial" w:eastAsia="Arial"/>
                      <w:b w:val="true"/>
                      <w:color w:val="000000"/>
                      <w:spacing w:val="-2"/>
                      <w:w w:val="100"/>
                      <w:sz w:val="20"/>
                      <w:vertAlign w:val="baseline"/>
                      <w:lang w:val="en-US"/>
                    </w:rPr>
                  </w:pPr>
                  <w:r>
                    <w:rPr>
                      <w:rFonts w:ascii="Arial" w:hAnsi="Arial" w:eastAsia="Arial"/>
                      <w:b w:val="true"/>
                      <w:color w:val="000000"/>
                      <w:spacing w:val="-2"/>
                      <w:w w:val="100"/>
                      <w:sz w:val="20"/>
                      <w:vertAlign w:val="baseline"/>
                      <w:lang w:val="en-US"/>
                    </w:rPr>
                    <w:t xml:space="preserve">5%</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24.15pt;height:12.1pt;z-index:-1;margin-left:253.45pt;margin-top:202.85pt;mso-wrap-distance-left:0pt;mso-wrap-distance-right:0pt;mso-position-horizontal-relative:page;mso-position-vertical-relative:page">
            <w10:wrap type="square" side="both"/>
            <v:fill opacity="1" o:opacity2="1" recolor="f" rotate="f" type="solid"/>
            <v:textbox inset="0pt, 0pt, 0pt, 0pt">
              <w:txbxContent>
                <w:p>
                  <w:pPr>
                    <w:spacing w:before="11" w:after="0" w:line="223"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8%</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42.8pt;height:25.05pt;z-index:-1;margin-left:331.05pt;margin-top:223.75pt;mso-wrap-distance-left:0pt;mso-wrap-distance-right:0pt;mso-position-horizontal-relative:page;mso-position-vertical-relative:page">
            <w10:wrap type="square" side="both"/>
            <v:fill opacity="1" o:opacity2="1" recolor="f" rotate="f" type="solid"/>
            <v:textbox inset="0pt, 0pt, 0pt, 0pt">
              <w:txbxContent>
                <w:p>
                  <w:pPr>
                    <w:spacing w:before="11" w:after="0" w:line="231"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History</w:t>
                  </w:r>
                </w:p>
                <w:p>
                  <w:pPr>
                    <w:spacing w:before="28" w:after="0" w:line="223" w:lineRule="exact"/>
                    <w:ind w:right="0" w:left="144" w:firstLine="0"/>
                    <w:jc w:val="left"/>
                    <w:textAlignment w:val="baseline"/>
                    <w:rPr>
                      <w:rFonts w:ascii="Arial" w:hAnsi="Arial" w:eastAsia="Arial"/>
                      <w:b w:val="true"/>
                      <w:color w:val="000000"/>
                      <w:spacing w:val="35"/>
                      <w:w w:val="100"/>
                      <w:sz w:val="20"/>
                      <w:vertAlign w:val="baseline"/>
                      <w:lang w:val="en-US"/>
                    </w:rPr>
                  </w:pPr>
                  <w:r>
                    <w:rPr>
                      <w:rFonts w:ascii="Arial" w:hAnsi="Arial" w:eastAsia="Arial"/>
                      <w:b w:val="true"/>
                      <w:color w:val="000000"/>
                      <w:spacing w:val="35"/>
                      <w:w w:val="100"/>
                      <w:sz w:val="20"/>
                      <w:vertAlign w:val="baseline"/>
                      <w:lang w:val="en-US"/>
                    </w:rPr>
                    <w:t xml:space="preserve">24%</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6.3pt;height:25.05pt;z-index:-1;margin-left:202.1pt;margin-top:248.7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0" w:left="0" w:firstLine="0"/>
                    <w:jc w:val="left"/>
                    <w:textAlignment w:val="baseline"/>
                    <w:rPr>
                      <w:rFonts w:ascii="Arial" w:hAnsi="Arial" w:eastAsia="Arial"/>
                      <w:b w:val="true"/>
                      <w:color w:val="000000"/>
                      <w:spacing w:val="-9"/>
                      <w:w w:val="100"/>
                      <w:sz w:val="20"/>
                      <w:vertAlign w:val="baseline"/>
                      <w:lang w:val="en-US"/>
                    </w:rPr>
                  </w:pPr>
                  <w:r>
                    <w:rPr>
                      <w:rFonts w:ascii="Arial" w:hAnsi="Arial" w:eastAsia="Arial"/>
                      <w:b w:val="true"/>
                      <w:color w:val="000000"/>
                      <w:spacing w:val="-9"/>
                      <w:w w:val="100"/>
                      <w:sz w:val="20"/>
                      <w:vertAlign w:val="baseline"/>
                      <w:lang w:val="en-US"/>
                    </w:rPr>
                    <w:t xml:space="preserve">Policy and practice...</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105.6pt;height:25.05pt;z-index:-1;margin-left:183.35pt;margin-top:283.05pt;mso-wrap-distance-left:0pt;mso-wrap-distance-right:0pt;mso-position-horizontal-relative:page;mso-position-vertical-relative:page">
            <w10:wrap type="square" side="both"/>
            <v:fill opacity="1" o:opacity2="1" recolor="f" rotate="f" type="solid"/>
            <v:textbox inset="0pt, 0pt, 0pt, 0pt">
              <w:txbxContent>
                <w:p>
                  <w:pPr>
                    <w:spacing w:before="11" w:after="0" w:line="231" w:lineRule="exact"/>
                    <w:ind w:right="0" w:left="0" w:firstLine="0"/>
                    <w:jc w:val="left"/>
                    <w:textAlignment w:val="baseline"/>
                    <w:rPr>
                      <w:rFonts w:ascii="Arial" w:hAnsi="Arial" w:eastAsia="Arial"/>
                      <w:b w:val="true"/>
                      <w:color w:val="000000"/>
                      <w:spacing w:val="-9"/>
                      <w:w w:val="100"/>
                      <w:sz w:val="20"/>
                      <w:vertAlign w:val="baseline"/>
                      <w:lang w:val="en-US"/>
                    </w:rPr>
                  </w:pPr>
                  <w:r>
                    <w:rPr>
                      <w:rFonts w:ascii="Arial" w:hAnsi="Arial" w:eastAsia="Arial"/>
                      <w:b w:val="true"/>
                      <w:color w:val="000000"/>
                      <w:spacing w:val="-9"/>
                      <w:w w:val="100"/>
                      <w:sz w:val="20"/>
                      <w:vertAlign w:val="baseline"/>
                      <w:lang w:val="en-US"/>
                    </w:rPr>
                    <w:t xml:space="preserve">Social cultural profiling</w:t>
                  </w:r>
                </w:p>
                <w:p>
                  <w:pPr>
                    <w:spacing w:before="28" w:after="0" w:line="217" w:lineRule="exact"/>
                    <w:ind w:right="0" w:left="0"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8%</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40.1pt;height:37.8pt;z-index:-1;margin-left:363.35pt;margin-top:277.5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left"/>
                    <w:textAlignment w:val="baseline"/>
                    <w:rPr>
                      <w:rFonts w:ascii="Arial" w:hAnsi="Arial" w:eastAsia="Arial"/>
                      <w:b w:val="true"/>
                      <w:color w:val="000000"/>
                      <w:spacing w:val="-7"/>
                      <w:w w:val="100"/>
                      <w:sz w:val="20"/>
                      <w:vertAlign w:val="baseline"/>
                      <w:lang w:val="en-US"/>
                    </w:rPr>
                  </w:pPr>
                  <w:r>
                    <w:rPr>
                      <w:rFonts w:ascii="Arial" w:hAnsi="Arial" w:eastAsia="Arial"/>
                      <w:b w:val="true"/>
                      <w:color w:val="000000"/>
                      <w:spacing w:val="-7"/>
                      <w:w w:val="100"/>
                      <w:sz w:val="20"/>
                      <w:vertAlign w:val="baseline"/>
                      <w:lang w:val="en-US"/>
                    </w:rPr>
                    <w:t xml:space="preserve">Inclusive teaching</w:t>
                  </w:r>
                </w:p>
                <w:p>
                  <w:pPr>
                    <w:spacing w:before="24" w:after="0" w:line="217" w:lineRule="exact"/>
                    <w:ind w:right="0" w:left="216"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8%</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41.5pt;height:37.75pt;z-index:-1;margin-left:209.05pt;margin-top:320pt;mso-wrap-distance-left:0pt;mso-wrap-distance-right:0pt;mso-position-horizontal-relative:page;mso-position-vertical-relative:page">
            <w10:wrap type="square" side="both"/>
            <v:fill opacity="1" o:opacity2="1" recolor="f" rotate="f" type="solid"/>
            <v:textbox inset="0pt, 0pt, 0pt, 0pt">
              <w:txbxContent>
                <w:p>
                  <w:pPr>
                    <w:spacing w:before="0" w:after="0" w:line="250" w:lineRule="exact"/>
                    <w:ind w:right="0" w:left="0" w:firstLine="0"/>
                    <w:jc w:val="left"/>
                    <w:textAlignment w:val="baseline"/>
                    <w:rPr>
                      <w:rFonts w:ascii="Arial" w:hAnsi="Arial" w:eastAsia="Arial"/>
                      <w:b w:val="true"/>
                      <w:color w:val="000000"/>
                      <w:spacing w:val="-7"/>
                      <w:w w:val="100"/>
                      <w:sz w:val="20"/>
                      <w:vertAlign w:val="baseline"/>
                      <w:lang w:val="en-US"/>
                    </w:rPr>
                  </w:pPr>
                  <w:r>
                    <w:rPr>
                      <w:rFonts w:ascii="Arial" w:hAnsi="Arial" w:eastAsia="Arial"/>
                      <w:b w:val="true"/>
                      <w:color w:val="000000"/>
                      <w:spacing w:val="-7"/>
                      <w:w w:val="100"/>
                      <w:sz w:val="20"/>
                      <w:vertAlign w:val="baseline"/>
                      <w:lang w:val="en-US"/>
                    </w:rPr>
                    <w:t xml:space="preserve">Teaching practice</w:t>
                  </w:r>
                </w:p>
                <w:p>
                  <w:pPr>
                    <w:spacing w:before="23" w:after="0" w:line="218" w:lineRule="exact"/>
                    <w:ind w:right="0" w:left="216" w:firstLine="0"/>
                    <w:jc w:val="left"/>
                    <w:textAlignment w:val="baseline"/>
                    <w:rPr>
                      <w:rFonts w:ascii="Arial" w:hAnsi="Arial" w:eastAsia="Arial"/>
                      <w:b w:val="true"/>
                      <w:color w:val="000000"/>
                      <w:spacing w:val="-1"/>
                      <w:w w:val="100"/>
                      <w:sz w:val="20"/>
                      <w:vertAlign w:val="baseline"/>
                      <w:lang w:val="en-US"/>
                    </w:rPr>
                  </w:pPr>
                  <w:r>
                    <w:rPr>
                      <w:rFonts w:ascii="Arial" w:hAnsi="Arial" w:eastAsia="Arial"/>
                      <w:b w:val="true"/>
                      <w:color w:val="000000"/>
                      <w:spacing w:val="-1"/>
                      <w:w w:val="100"/>
                      <w:sz w:val="20"/>
                      <w:vertAlign w:val="baseline"/>
                      <w:lang w:val="en-US"/>
                    </w:rPr>
                    <w:t xml:space="preserve">10%</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131.75pt;height:39.45pt;z-index:-1;margin-left:261.85pt;margin-top:348.8pt;mso-wrap-distance-left:0pt;mso-wrap-distance-right:0pt;mso-position-horizontal-relative:page;mso-position-vertical-relative:page">
            <w10:wrap type="square" side="both"/>
            <v:fill opacity="1" o:opacity2="1" recolor="f" rotate="f" type="solid"/>
            <v:textbox inset="0pt, 0pt, 0pt, 0pt">
              <w:txbxContent>
                <w:p>
                  <w:pPr>
                    <w:spacing w:before="11" w:after="0" w:line="231" w:lineRule="exact"/>
                    <w:ind w:right="0" w:left="0" w:firstLine="0"/>
                    <w:jc w:val="right"/>
                    <w:textAlignment w:val="baseline"/>
                    <w:rPr>
                      <w:rFonts w:ascii="Arial" w:hAnsi="Arial" w:eastAsia="Arial"/>
                      <w:b w:val="true"/>
                      <w:color w:val="000000"/>
                      <w:spacing w:val="-6"/>
                      <w:w w:val="100"/>
                      <w:sz w:val="20"/>
                      <w:vertAlign w:val="baseline"/>
                      <w:lang w:val="en-US"/>
                    </w:rPr>
                  </w:pPr>
                  <w:r>
                    <w:rPr>
                      <w:rFonts w:ascii="Arial" w:hAnsi="Arial" w:eastAsia="Arial"/>
                      <w:b w:val="true"/>
                      <w:color w:val="000000"/>
                      <w:spacing w:val="-6"/>
                      <w:w w:val="100"/>
                      <w:sz w:val="20"/>
                      <w:vertAlign w:val="baseline"/>
                      <w:lang w:val="en-US"/>
                    </w:rPr>
                    <w:t xml:space="preserve">Perspectives</w:t>
                  </w:r>
                </w:p>
                <w:p>
                  <w:pPr>
                    <w:tabs>
                      <w:tab w:val="left" w:leader="none" w:pos="1872"/>
                    </w:tabs>
                    <w:spacing w:before="13" w:after="0" w:line="265" w:lineRule="exact"/>
                    <w:ind w:right="360" w:left="216" w:hanging="216"/>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Pedagogy	</w:t>
                  </w:r>
                  <w:r>
                    <w:rPr>
                      <w:rFonts w:ascii="Arial" w:hAnsi="Arial" w:eastAsia="Arial"/>
                      <w:b w:val="true"/>
                      <w:color w:val="000000"/>
                      <w:spacing w:val="0"/>
                      <w:w w:val="100"/>
                      <w:sz w:val="20"/>
                      <w:vertAlign w:val="baseline"/>
                      <w:lang w:val="en-US"/>
                    </w:rPr>
                    <w:t xml:space="preserve">12% 15%</w:t>
                  </w:r>
                </w:p>
              </w:txbxContent>
            </v:textbox>
          </v:shape>
        </w:pict>
      </w:r>
      <w:r>
        <w:rPr>
          <w:rFonts w:ascii="Tahoma" w:hAnsi="Tahoma" w:eastAsia="Tahoma"/>
          <w:i w:val="true"/>
          <w:color w:val="000000"/>
          <w:spacing w:val="0"/>
          <w:w w:val="100"/>
          <w:sz w:val="22"/>
          <w:vertAlign w:val="baseline"/>
          <w:lang w:val="en-US"/>
        </w:rPr>
        <w:t xml:space="preserve">Figure 1: </w:t>
      </w:r>
      <w:r>
        <w:rPr>
          <w:rFonts w:ascii="Tahoma" w:hAnsi="Tahoma" w:eastAsia="Tahoma"/>
          <w:color w:val="000000"/>
          <w:spacing w:val="0"/>
          <w:w w:val="100"/>
          <w:sz w:val="19"/>
          <w:vertAlign w:val="baseline"/>
          <w:lang w:val="en-US"/>
        </w:rPr>
        <w:t xml:space="preserve">Percentage distribution of the content taught in Indigenous core units across undergraduate education degrees</w:t>
      </w:r>
    </w:p>
    <w:p>
      <w:pPr>
        <w:spacing w:before="85" w:after="0" w:line="232" w:lineRule="exact"/>
        <w:ind w:right="0" w:left="504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Adapted from Moreton-Robinson, et al., 2012, p. 25</w:t>
      </w:r>
    </w:p>
    <w:p>
      <w:pPr>
        <w:spacing w:before="69" w:after="3926" w:line="283" w:lineRule="exact"/>
        <w:ind w:right="432" w:left="0" w:firstLine="0"/>
        <w:jc w:val="both"/>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Thus, the content and resources used in Australian teacher education courses need to be changed, not only in units related to First Nations content and perspectives, but across the whole curriculum, to ensure these invisibility-related issues are framed and discussed in a variety of ways. Figure 2 depicts the number of both core and elective courses with Indigenous content in undergraduate pre-service teaching programs at Australian universities (Moreton-Robinson et al., 2012). At the time, Moreton-Robinson and her colleagues found most universities had Indigenous content in just three or fewer courses in their undergraduate teaching programs. Yet, all of those graduates are now expected to be able to integrate Aboriginal and Torres Strait Islander Histories and Cultures into all key learning areas across the school curriculum.</w:t>
      </w:r>
    </w:p>
    <w:p>
      <w:pPr>
        <w:spacing w:before="69" w:after="3926" w:line="283" w:lineRule="exact"/>
        <w:sectPr>
          <w:type w:val="nextPage"/>
          <w:pgSz w:w="11904" w:h="16834" w:orient="portrait"/>
          <w:pgMar w:bottom="798" w:top="840" w:right="766" w:left="1218" w:header="720" w:footer="720"/>
          <w:titlePg w:val="false"/>
          <w:textDirection w:val="lrTb"/>
        </w:sectPr>
      </w:pPr>
    </w:p>
    <w:p>
      <w:pPr>
        <w:tabs>
          <w:tab w:val="left" w:leader="none" w:pos="3312"/>
          <w:tab w:val="left" w:leader="none" w:pos="9648"/>
        </w:tabs>
        <w:spacing w:before="0" w:after="0" w:line="198" w:lineRule="exact"/>
        <w:ind w:right="0" w:left="216" w:firstLine="0"/>
        <w:jc w:val="left"/>
        <w:textAlignment w:val="baseline"/>
        <w:rPr>
          <w:rFonts w:ascii="Tahoma" w:hAnsi="Tahoma" w:eastAsia="Tahoma"/>
          <w:color w:val="808080"/>
          <w:spacing w:val="0"/>
          <w:w w:val="100"/>
          <w:sz w:val="13"/>
          <w:vertAlign w:val="baseline"/>
          <w:lang w:val="en-US"/>
        </w:rPr>
      </w:pPr>
      <w:r>
        <w:rPr>
          <w:rFonts w:ascii="Tahoma" w:hAnsi="Tahoma" w:eastAsia="Tahoma"/>
          <w:color w:val="808080"/>
          <w:spacing w:val="0"/>
          <w:w w:val="100"/>
          <w:sz w:val="13"/>
          <w:vertAlign w:val="baseline"/>
          <w:lang w:val="en-US"/>
        </w:rPr>
        <w:t xml:space="preserve">Australians Together	</w:t>
      </w:r>
      <w:r>
        <w:rPr>
          <w:rFonts w:ascii="Tahoma" w:hAnsi="Tahoma" w:eastAsia="Tahoma"/>
          <w:color w:val="808080"/>
          <w:spacing w:val="0"/>
          <w:w w:val="100"/>
          <w:sz w:val="13"/>
          <w:vertAlign w:val="baseline"/>
          <w:lang w:val="en-US"/>
        </w:rPr>
        <w:t xml:space="preserve">Response to ITE Review Discussion Paper </w:t>
      </w:r>
      <w:r>
        <w:rPr>
          <w:rFonts w:ascii="Tahoma" w:hAnsi="Tahoma" w:eastAsia="Tahoma"/>
          <w:color w:val="808080"/>
          <w:spacing w:val="0"/>
          <w:w w:val="100"/>
          <w:sz w:val="16"/>
          <w:vertAlign w:val="baseline"/>
          <w:lang w:val="en-US"/>
        </w:rPr>
        <w:t xml:space="preserve">– </w:t>
      </w:r>
      <w:r>
        <w:rPr>
          <w:rFonts w:ascii="Tahoma" w:hAnsi="Tahoma" w:eastAsia="Tahoma"/>
          <w:color w:val="808080"/>
          <w:spacing w:val="0"/>
          <w:w w:val="100"/>
          <w:sz w:val="13"/>
          <w:vertAlign w:val="baseline"/>
          <w:lang w:val="en-US"/>
        </w:rPr>
        <w:t xml:space="preserve">July 2021	</w:t>
      </w:r>
      <w:r>
        <w:rPr>
          <w:rFonts w:ascii="Tahoma" w:hAnsi="Tahoma" w:eastAsia="Tahoma"/>
          <w:color w:val="808080"/>
          <w:spacing w:val="0"/>
          <w:w w:val="100"/>
          <w:sz w:val="13"/>
          <w:vertAlign w:val="baseline"/>
          <w:lang w:val="en-US"/>
        </w:rPr>
        <w:t xml:space="preserve">6</w:t>
      </w:r>
    </w:p>
    <w:p>
      <w:pPr>
        <w:sectPr>
          <w:type w:val="continuous"/>
          <w:pgSz w:w="11904" w:h="16834" w:orient="portrait"/>
          <w:pgMar w:bottom="798" w:top="840" w:right="980" w:left="1004" w:header="720" w:footer="720"/>
          <w:titlePg w:val="false"/>
          <w:textDirection w:val="lrTb"/>
        </w:sectPr>
      </w:pPr>
    </w:p>
    <w:p>
      <w:pPr>
        <w:spacing w:before="5" w:after="893" w:line="240" w:lineRule="auto"/>
        <w:ind w:right="4" w:left="7271"/>
        <w:jc w:val="left"/>
        <w:textAlignment w:val="baseline"/>
      </w:pPr>
      <w:r>
        <w:drawing>
          <wp:inline>
            <wp:extent cx="1679575" cy="60642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1679575" cy="606425"/>
                    </a:xfrm>
                    <a:prstGeom prst="rect"/>
                  </pic:spPr>
                </pic:pic>
              </a:graphicData>
            </a:graphic>
          </wp:inline>
        </w:drawing>
      </w:r>
    </w:p>
    <w:p>
      <w:pPr>
        <w:spacing w:before="41" w:after="0" w:line="260" w:lineRule="exact"/>
        <w:ind w:right="1152" w:left="0" w:firstLine="0"/>
        <w:jc w:val="left"/>
        <w:textAlignment w:val="baseline"/>
        <w:rPr>
          <w:rFonts w:ascii="Tahoma" w:hAnsi="Tahoma" w:eastAsia="Tahoma"/>
          <w:i w:val="true"/>
          <w:color w:val="000000"/>
          <w:spacing w:val="0"/>
          <w:w w:val="100"/>
          <w:sz w:val="23"/>
          <w:vertAlign w:val="baseline"/>
          <w:lang w:val="en-US"/>
        </w:rPr>
      </w:pPr>
      <w:r>
        <w:pict>
          <v:shapetype id="_x0000_t16" coordsize="21600,21600" o:spt="202" path="m,l,21600r21600,l21600,xe">
            <v:stroke joinstyle="miter"/>
            <v:path gradientshapeok="t" o:connecttype="rect"/>
          </v:shapetype>
          <v:shape id="_x0000_s15" type="#_x0000_t16" filled="f" stroked="f" style="position:absolute;width:437.75pt;height:372.9pt;z-index:-999;margin-left:79.7pt;margin-top:134.65pt;mso-wrap-distance-left:18.95pt;mso-wrap-distance-right:39.3pt;mso-position-horizontal-relative:page;mso-position-vertical-relative:page">
            <w10:wrap type="square"/>
            <v:fill opacity="1" o:opacity2="1" recolor="f" rotate="f" type="solid"/>
            <v:textbox inset="0pt, 0pt, 0pt, 0pt">
              <w:txbxContent>
                <w:p>
                  <w:pPr>
                    <w:pBdr>
                      <w:top w:sz="5" w:space="0" w:color="D9D9D9" w:val="single"/>
                      <w:left w:sz="5" w:space="18" w:color="D9D9D9" w:val="single"/>
                      <w:bottom w:sz="5" w:space="0" w:color="D9D9D9" w:val="single"/>
                      <w:right w:sz="5" w:space="39" w:color="D9D9D9" w:val="single"/>
                    </w:pBdr>
                  </w:pP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3.5pt;height:186.75pt;z-index:-999;margin-left:105.85pt;margin-top:166.5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98450" cy="237172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298450" cy="2371725"/>
                                </a:xfrm>
                                <a:prstGeom prst="rect"/>
                              </pic:spPr>
                            </pic:pic>
                          </a:graphicData>
                        </a:graphic>
                      </wp:inline>
                    </w:drawing>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75.95pt;height:62.8pt;z-index:-999;margin-left:261.35pt;margin-top:290.8pt;mso-wrap-distance-left:0pt;mso-wrap-distance-right:0pt;mso-position-horizontal-relative:page;mso-position-vertical-relative:page">
            <w10:wrap type="square" side="both"/>
            <v:fill opacity="1" o:opacity2="1" recolor="f" rotate="f" type="solid"/>
            <v:textbox inset="0pt, 0pt, 0pt, 0pt">
              <w:txbxContent>
                <w:p>
                  <w:pPr>
                    <w:spacing w:before="6" w:after="6" w:line="240" w:lineRule="auto"/>
                    <w:ind w:right="0" w:left="0"/>
                    <w:jc w:val="left"/>
                    <w:textAlignment w:val="baseline"/>
                  </w:pPr>
                  <w:r>
                    <w:drawing>
                      <wp:inline>
                        <wp:extent cx="2234565" cy="78994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2234565" cy="789940"/>
                                </a:xfrm>
                                <a:prstGeom prst="rect"/>
                              </pic:spPr>
                            </pic:pic>
                          </a:graphicData>
                        </a:graphic>
                      </wp:inline>
                    </w:drawing>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20.75pt;height:16.85pt;z-index:-1;margin-left:81.4pt;margin-top:134.65pt;mso-wrap-distance-left:0pt;mso-wrap-distance-right:0pt;mso-position-horizontal-relative:page;mso-position-vertical-relative:page">
            <w10:wrap type="square" side="both"/>
            <v:fill opacity="1" o:opacity2="1" recolor="f" rotate="f" type="solid"/>
            <v:textbox inset="0pt, 0pt, 0pt, 0pt">
              <w:txbxContent>
                <w:p>
                  <w:pPr>
                    <w:spacing w:before="122" w:after="0" w:line="209" w:lineRule="exact"/>
                    <w:ind w:right="0" w:left="0" w:firstLine="0"/>
                    <w:jc w:val="left"/>
                    <w:textAlignment w:val="baseline"/>
                    <w:rPr>
                      <w:rFonts w:ascii="Arial" w:hAnsi="Arial" w:eastAsia="Arial"/>
                      <w:b w:val="true"/>
                      <w:color w:val="595959"/>
                      <w:spacing w:val="45"/>
                      <w:w w:val="100"/>
                      <w:sz w:val="18"/>
                      <w:vertAlign w:val="baseline"/>
                      <w:lang w:val="en-US"/>
                    </w:rPr>
                  </w:pPr>
                  <w:r>
                    <w:rPr>
                      <w:rFonts w:ascii="Arial" w:hAnsi="Arial" w:eastAsia="Arial"/>
                      <w:b w:val="true"/>
                      <w:color w:val="595959"/>
                      <w:spacing w:val="45"/>
                      <w:w w:val="100"/>
                      <w:sz w:val="18"/>
                      <w:vertAlign w:val="baseline"/>
                      <w:lang w:val="en-US"/>
                    </w:rPr>
                    <w:t xml:space="preserve">20</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20.5pt;height:20.75pt;z-index:-1;margin-left:81.4pt;margin-top:151.65pt;mso-wrap-distance-left:0pt;mso-wrap-distance-right:0pt;mso-position-horizontal-relative:page;mso-position-vertical-relative:page">
            <w10:wrap type="square" side="both"/>
            <v:fill opacity="1" o:opacity2="1" recolor="f" rotate="f" type="solid"/>
            <v:textbox inset="0pt, 0pt, 0pt, 0pt">
              <w:txbxContent>
                <w:p>
                  <w:pPr>
                    <w:spacing w:before="200" w:after="0" w:line="208" w:lineRule="exact"/>
                    <w:ind w:right="0" w:left="0" w:firstLine="0"/>
                    <w:jc w:val="left"/>
                    <w:textAlignment w:val="baseline"/>
                    <w:rPr>
                      <w:rFonts w:ascii="Arial" w:hAnsi="Arial" w:eastAsia="Arial"/>
                      <w:b w:val="true"/>
                      <w:color w:val="595959"/>
                      <w:spacing w:val="0"/>
                      <w:w w:val="100"/>
                      <w:sz w:val="18"/>
                      <w:vertAlign w:val="baseline"/>
                      <w:lang w:val="en-US"/>
                    </w:rPr>
                  </w:pPr>
                  <w:r>
                    <w:rPr>
                      <w:rFonts w:ascii="Arial" w:hAnsi="Arial" w:eastAsia="Arial"/>
                      <w:b w:val="true"/>
                      <w:color w:val="595959"/>
                      <w:spacing w:val="0"/>
                      <w:w w:val="100"/>
                      <w:sz w:val="18"/>
                      <w:vertAlign w:val="baseline"/>
                      <w:lang w:val="en-US"/>
                    </w:rPr>
                    <w:t xml:space="preserve">18</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20.5pt;height:20.75pt;z-index:-1;margin-left:81.4pt;margin-top:172.5pt;mso-wrap-distance-left:0pt;mso-wrap-distance-right:0pt;mso-position-horizontal-relative:page;mso-position-vertical-relative:page">
            <w10:wrap type="square" side="both"/>
            <v:fill opacity="1" o:opacity2="1" recolor="f" rotate="f" type="solid"/>
            <v:textbox inset="0pt, 0pt, 0pt, 0pt">
              <w:txbxContent>
                <w:p>
                  <w:pPr>
                    <w:spacing w:before="200" w:after="0" w:line="209" w:lineRule="exact"/>
                    <w:ind w:right="0" w:left="0" w:firstLine="0"/>
                    <w:jc w:val="left"/>
                    <w:textAlignment w:val="baseline"/>
                    <w:rPr>
                      <w:rFonts w:ascii="Arial" w:hAnsi="Arial" w:eastAsia="Arial"/>
                      <w:b w:val="true"/>
                      <w:color w:val="595959"/>
                      <w:spacing w:val="0"/>
                      <w:w w:val="100"/>
                      <w:sz w:val="18"/>
                      <w:vertAlign w:val="baseline"/>
                      <w:lang w:val="en-US"/>
                    </w:rPr>
                  </w:pPr>
                  <w:r>
                    <w:rPr>
                      <w:rFonts w:ascii="Arial" w:hAnsi="Arial" w:eastAsia="Arial"/>
                      <w:b w:val="true"/>
                      <w:color w:val="595959"/>
                      <w:spacing w:val="0"/>
                      <w:w w:val="100"/>
                      <w:sz w:val="18"/>
                      <w:vertAlign w:val="baseline"/>
                      <w:lang w:val="en-US"/>
                    </w:rPr>
                    <w:t xml:space="preserve">16</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20.75pt;height:20.65pt;z-index:-1;margin-left:81.4pt;margin-top:193.25pt;mso-wrap-distance-left:0pt;mso-wrap-distance-right:0pt;mso-position-horizontal-relative:page;mso-position-vertical-relative:page">
            <w10:wrap type="square" side="both"/>
            <v:fill opacity="1" o:opacity2="1" recolor="f" rotate="f" type="solid"/>
            <v:textbox inset="0pt, 0pt, 0pt, 0pt">
              <w:txbxContent>
                <w:p>
                  <w:pPr>
                    <w:spacing w:before="198" w:after="0" w:line="213" w:lineRule="exact"/>
                    <w:ind w:right="0" w:left="0" w:firstLine="0"/>
                    <w:jc w:val="left"/>
                    <w:textAlignment w:val="baseline"/>
                    <w:rPr>
                      <w:rFonts w:ascii="Arial" w:hAnsi="Arial" w:eastAsia="Arial"/>
                      <w:b w:val="true"/>
                      <w:color w:val="595959"/>
                      <w:spacing w:val="0"/>
                      <w:w w:val="100"/>
                      <w:sz w:val="18"/>
                      <w:vertAlign w:val="baseline"/>
                      <w:lang w:val="en-US"/>
                    </w:rPr>
                  </w:pPr>
                  <w:r>
                    <w:rPr>
                      <w:rFonts w:ascii="Arial" w:hAnsi="Arial" w:eastAsia="Arial"/>
                      <w:b w:val="true"/>
                      <w:color w:val="595959"/>
                      <w:spacing w:val="0"/>
                      <w:w w:val="100"/>
                      <w:sz w:val="18"/>
                      <w:vertAlign w:val="baseline"/>
                      <w:lang w:val="en-US"/>
                    </w:rPr>
                    <w:t xml:space="preserve">14</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20.5pt;height:20.75pt;z-index:-1;margin-left:81.4pt;margin-top:214.05pt;mso-wrap-distance-left:0pt;mso-wrap-distance-right:0pt;mso-position-horizontal-relative:page;mso-position-vertical-relative:page">
            <w10:wrap type="square" side="both"/>
            <v:fill opacity="1" o:opacity2="1" recolor="f" rotate="f" type="solid"/>
            <v:textbox inset="0pt, 0pt, 0pt, 0pt">
              <w:txbxContent>
                <w:p>
                  <w:pPr>
                    <w:spacing w:before="200" w:after="0" w:line="213" w:lineRule="exact"/>
                    <w:ind w:right="0" w:left="0" w:firstLine="0"/>
                    <w:jc w:val="left"/>
                    <w:textAlignment w:val="baseline"/>
                    <w:rPr>
                      <w:rFonts w:ascii="Arial" w:hAnsi="Arial" w:eastAsia="Arial"/>
                      <w:b w:val="true"/>
                      <w:color w:val="595959"/>
                      <w:spacing w:val="0"/>
                      <w:w w:val="100"/>
                      <w:sz w:val="18"/>
                      <w:vertAlign w:val="baseline"/>
                      <w:lang w:val="en-US"/>
                    </w:rPr>
                  </w:pPr>
                  <w:r>
                    <w:rPr>
                      <w:rFonts w:ascii="Arial" w:hAnsi="Arial" w:eastAsia="Arial"/>
                      <w:b w:val="true"/>
                      <w:color w:val="595959"/>
                      <w:spacing w:val="0"/>
                      <w:w w:val="100"/>
                      <w:sz w:val="18"/>
                      <w:vertAlign w:val="baseline"/>
                      <w:lang w:val="en-US"/>
                    </w:rPr>
                    <w:t xml:space="preserve">12</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20.75pt;height:20.6pt;z-index:-1;margin-left:81.4pt;margin-top:234.8pt;mso-wrap-distance-left:0pt;mso-wrap-distance-right:0pt;mso-position-horizontal-relative:page;mso-position-vertical-relative:page">
            <w10:wrap type="square" side="both"/>
            <v:fill opacity="1" o:opacity2="1" recolor="f" rotate="f" type="solid"/>
            <v:textbox inset="0pt, 0pt, 0pt, 0pt">
              <w:txbxContent>
                <w:p>
                  <w:pPr>
                    <w:spacing w:before="197" w:after="0" w:line="204" w:lineRule="exact"/>
                    <w:ind w:right="0" w:left="0" w:firstLine="0"/>
                    <w:jc w:val="left"/>
                    <w:textAlignment w:val="baseline"/>
                    <w:rPr>
                      <w:rFonts w:ascii="Arial" w:hAnsi="Arial" w:eastAsia="Arial"/>
                      <w:b w:val="true"/>
                      <w:color w:val="595959"/>
                      <w:spacing w:val="0"/>
                      <w:w w:val="100"/>
                      <w:sz w:val="18"/>
                      <w:vertAlign w:val="baseline"/>
                      <w:lang w:val="en-US"/>
                    </w:rPr>
                  </w:pPr>
                  <w:r>
                    <w:rPr>
                      <w:rFonts w:ascii="Arial" w:hAnsi="Arial" w:eastAsia="Arial"/>
                      <w:b w:val="true"/>
                      <w:color w:val="595959"/>
                      <w:spacing w:val="0"/>
                      <w:w w:val="100"/>
                      <w:sz w:val="18"/>
                      <w:vertAlign w:val="baseline"/>
                      <w:lang w:val="en-US"/>
                    </w:rPr>
                    <w:t xml:space="preserve">10</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9.3pt;height:20.75pt;z-index:-1;margin-left:81.4pt;margin-top:255.55pt;mso-wrap-distance-left:0pt;mso-wrap-distance-right:0pt;mso-position-horizontal-relative:page;mso-position-vertical-relative:page">
            <w10:wrap type="square" side="both"/>
            <v:fill opacity="1" o:opacity2="1" recolor="f" rotate="f" type="solid"/>
            <v:textbox inset="0pt, 0pt, 0pt, 0pt">
              <w:txbxContent>
                <w:p>
                  <w:pPr>
                    <w:spacing w:before="200" w:after="0" w:line="204" w:lineRule="exact"/>
                    <w:ind w:right="0" w:left="0" w:firstLine="0"/>
                    <w:jc w:val="right"/>
                    <w:textAlignment w:val="baseline"/>
                    <w:rPr>
                      <w:rFonts w:ascii="Arial" w:hAnsi="Arial" w:eastAsia="Arial"/>
                      <w:b w:val="true"/>
                      <w:color w:val="595959"/>
                      <w:spacing w:val="0"/>
                      <w:w w:val="100"/>
                      <w:sz w:val="18"/>
                      <w:vertAlign w:val="baseline"/>
                      <w:lang w:val="en-US"/>
                    </w:rPr>
                  </w:pPr>
                  <w:r>
                    <w:rPr>
                      <w:rFonts w:ascii="Arial" w:hAnsi="Arial" w:eastAsia="Arial"/>
                      <w:b w:val="true"/>
                      <w:color w:val="595959"/>
                      <w:spacing w:val="0"/>
                      <w:w w:val="100"/>
                      <w:sz w:val="18"/>
                      <w:vertAlign w:val="baseline"/>
                      <w:lang w:val="en-US"/>
                    </w:rPr>
                    <w:t xml:space="preserve">8</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19.7pt;height:20.75pt;z-index:-1;margin-left:81.4pt;margin-top:297.05pt;mso-wrap-distance-left:0pt;mso-wrap-distance-right:0pt;mso-position-horizontal-relative:page;mso-position-vertical-relative:page">
            <w10:wrap type="square" side="both"/>
            <v:fill opacity="1" o:opacity2="1" recolor="f" rotate="f" type="solid"/>
            <v:textbox inset="0pt, 0pt, 0pt, 0pt">
              <w:txbxContent>
                <w:p>
                  <w:pPr>
                    <w:spacing w:before="200" w:after="0" w:line="209" w:lineRule="exact"/>
                    <w:ind w:right="0" w:left="0" w:firstLine="0"/>
                    <w:jc w:val="right"/>
                    <w:textAlignment w:val="baseline"/>
                    <w:rPr>
                      <w:rFonts w:ascii="Arial" w:hAnsi="Arial" w:eastAsia="Arial"/>
                      <w:b w:val="true"/>
                      <w:color w:val="595959"/>
                      <w:spacing w:val="0"/>
                      <w:w w:val="100"/>
                      <w:sz w:val="18"/>
                      <w:vertAlign w:val="baseline"/>
                      <w:lang w:val="en-US"/>
                    </w:rPr>
                  </w:pPr>
                  <w:r>
                    <w:rPr>
                      <w:rFonts w:ascii="Arial" w:hAnsi="Arial" w:eastAsia="Arial"/>
                      <w:b w:val="true"/>
                      <w:color w:val="595959"/>
                      <w:spacing w:val="0"/>
                      <w:w w:val="100"/>
                      <w:sz w:val="18"/>
                      <w:vertAlign w:val="baseline"/>
                      <w:lang w:val="en-US"/>
                    </w:rPr>
                    <w:t xml:space="preserve">4</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19.3pt;height:20.65pt;z-index:-1;margin-left:81.4pt;margin-top:317.8pt;mso-wrap-distance-left:0pt;mso-wrap-distance-right:0pt;mso-position-horizontal-relative:page;mso-position-vertical-relative:page">
            <w10:wrap type="square" side="both"/>
            <v:fill opacity="1" o:opacity2="1" recolor="f" rotate="f" type="solid"/>
            <v:textbox inset="0pt, 0pt, 0pt, 0pt">
              <w:txbxContent>
                <w:p>
                  <w:pPr>
                    <w:spacing w:before="198" w:after="0" w:line="214" w:lineRule="exact"/>
                    <w:ind w:right="0" w:left="0" w:firstLine="0"/>
                    <w:jc w:val="right"/>
                    <w:textAlignment w:val="baseline"/>
                    <w:rPr>
                      <w:rFonts w:ascii="Arial" w:hAnsi="Arial" w:eastAsia="Arial"/>
                      <w:b w:val="true"/>
                      <w:color w:val="595959"/>
                      <w:spacing w:val="0"/>
                      <w:w w:val="100"/>
                      <w:sz w:val="18"/>
                      <w:vertAlign w:val="baseline"/>
                      <w:lang w:val="en-US"/>
                    </w:rPr>
                  </w:pPr>
                  <w:r>
                    <w:rPr>
                      <w:rFonts w:ascii="Arial" w:hAnsi="Arial" w:eastAsia="Arial"/>
                      <w:b w:val="true"/>
                      <w:color w:val="595959"/>
                      <w:spacing w:val="0"/>
                      <w:w w:val="100"/>
                      <w:sz w:val="18"/>
                      <w:vertAlign w:val="baseline"/>
                      <w:lang w:val="en-US"/>
                    </w:rPr>
                    <w:t xml:space="preserve">2</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19.7pt;height:20.75pt;z-index:-1;margin-left:81.4pt;margin-top:338.6pt;mso-wrap-distance-left:0pt;mso-wrap-distance-right:0pt;mso-position-horizontal-relative:page;mso-position-vertical-relative:page">
            <w10:wrap type="square" side="both"/>
            <v:fill opacity="1" o:opacity2="1" recolor="f" rotate="f" type="solid"/>
            <v:textbox inset="0pt, 0pt, 0pt, 0pt">
              <w:txbxContent>
                <w:p>
                  <w:pPr>
                    <w:spacing w:before="200" w:after="0" w:line="213" w:lineRule="exact"/>
                    <w:ind w:right="0" w:left="0" w:firstLine="0"/>
                    <w:jc w:val="right"/>
                    <w:textAlignment w:val="baseline"/>
                    <w:rPr>
                      <w:rFonts w:ascii="Arial" w:hAnsi="Arial" w:eastAsia="Arial"/>
                      <w:b w:val="true"/>
                      <w:color w:val="595959"/>
                      <w:spacing w:val="0"/>
                      <w:w w:val="100"/>
                      <w:sz w:val="18"/>
                      <w:vertAlign w:val="baseline"/>
                      <w:lang w:val="en-US"/>
                    </w:rPr>
                  </w:pPr>
                  <w:r>
                    <w:rPr>
                      <w:rFonts w:ascii="Arial" w:hAnsi="Arial" w:eastAsia="Arial"/>
                      <w:b w:val="true"/>
                      <w:color w:val="595959"/>
                      <w:spacing w:val="0"/>
                      <w:w w:val="100"/>
                      <w:sz w:val="18"/>
                      <w:vertAlign w:val="baseline"/>
                      <w:lang w:val="en-US"/>
                    </w:rPr>
                    <w:t xml:space="preserve">0</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19.15pt;height:20.65pt;z-index:-1;margin-left:81.4pt;margin-top:276.3pt;mso-wrap-distance-left:0pt;mso-wrap-distance-right:0pt;mso-position-horizontal-relative:page;mso-position-vertical-relative:page">
            <w10:wrap type="square" side="both"/>
            <v:fill opacity="1" o:opacity2="1" recolor="f" rotate="f" type="solid"/>
            <v:textbox inset="0pt, 0pt, 0pt, 0pt">
              <w:txbxContent>
                <w:p>
                  <w:pPr>
                    <w:spacing w:before="198" w:after="0" w:line="208" w:lineRule="exact"/>
                    <w:ind w:right="0" w:left="0" w:firstLine="0"/>
                    <w:jc w:val="right"/>
                    <w:textAlignment w:val="baseline"/>
                    <w:rPr>
                      <w:rFonts w:ascii="Arial" w:hAnsi="Arial" w:eastAsia="Arial"/>
                      <w:b w:val="true"/>
                      <w:color w:val="595959"/>
                      <w:spacing w:val="0"/>
                      <w:w w:val="100"/>
                      <w:sz w:val="18"/>
                      <w:vertAlign w:val="baseline"/>
                      <w:lang w:val="en-US"/>
                    </w:rPr>
                  </w:pPr>
                  <w:r>
                    <w:rPr>
                      <w:rFonts w:ascii="Arial" w:hAnsi="Arial" w:eastAsia="Arial"/>
                      <w:b w:val="true"/>
                      <w:color w:val="595959"/>
                      <w:spacing w:val="0"/>
                      <w:w w:val="100"/>
                      <w:sz w:val="18"/>
                      <w:vertAlign w:val="baseline"/>
                      <w:lang w:val="en-US"/>
                    </w:rPr>
                    <w:t xml:space="preserve">6</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21.65pt;height:62.4pt;z-index:-999;margin-left:131.95pt;margin-top:290.9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74955" cy="79248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274955" cy="792480"/>
                                </a:xfrm>
                                <a:prstGeom prst="rect"/>
                              </pic:spPr>
                            </pic:pic>
                          </a:graphicData>
                        </a:graphic>
                      </wp:inline>
                    </w:drawing>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02.7pt;height:72.5pt;z-index:-999;margin-left:156pt;margin-top:280.8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1304290" cy="920750"/>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1304290" cy="920750"/>
                                </a:xfrm>
                                <a:prstGeom prst="rect"/>
                              </pic:spPr>
                            </pic:pic>
                          </a:graphicData>
                        </a:graphic>
                      </wp:inline>
                    </w:drawing>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34.05pt;height:20.65pt;z-index:-999;margin-left:458.9pt;margin-top:332.6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432435" cy="26225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432435" cy="262255"/>
                                </a:xfrm>
                                <a:prstGeom prst="rect"/>
                              </pic:spPr>
                            </pic:pic>
                          </a:graphicData>
                        </a:graphic>
                      </wp:inline>
                    </w:drawing>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408.3pt;height:105.7pt;z-index:-1;margin-left:107.45pt;margin-top:354.4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0" w:after="240" w:line="208" w:lineRule="exact"/>
                    <w:ind w:right="0" w:left="0" w:firstLine="0"/>
                    <w:jc w:val="right"/>
                    <w:textAlignment w:val="baseline"/>
                    <w:rPr>
                      <w:rFonts w:ascii="Arial" w:hAnsi="Arial" w:eastAsia="Arial"/>
                      <w:b w:val="true"/>
                      <w:color w:val="000000"/>
                      <w:spacing w:val="23"/>
                      <w:w w:val="100"/>
                      <w:sz w:val="14"/>
                      <w:vertAlign w:val="baseline"/>
                      <w:lang w:val="en-US"/>
                    </w:rPr>
                  </w:pPr>
                  <w:r>
                    <w:rPr>
                      <w:rFonts w:ascii="Arial" w:hAnsi="Arial" w:eastAsia="Arial"/>
                      <w:b w:val="true"/>
                      <w:color w:val="000000"/>
                      <w:spacing w:val="23"/>
                      <w:w w:val="100"/>
                      <w:sz w:val="14"/>
                      <w:vertAlign w:val="baseline"/>
                      <w:lang w:val="en-US"/>
                    </w:rPr>
                    <w:t xml:space="preserve">Macquarie Uni Australian Catholic Uni James Cook Uni Uni of Technology Sydney Uni of Western Sydney Uni of South Australia Charles Sturt Uni Notre Dame Uni Griffith Uni Curtin Uni of Technology Uni of Newcastle Edith Cowan Uni Monash Uni Southern Cross Uni Uni of Melbourne La Trobe Uni Uni of New England Victoria Uni The Uni of Adelaide Uni of Ballarat RMIT Uni Uni of the Sunshine Coast Uni of Southern Queensland Deakin Uni Queensland Uni of Technologuy Uni of Woollongong Australian National Uni Uni of Queensland Uni of Canberra Flinders Uni Uni of Western Australia Murdoch Uni Charles Darwin Uni Uni of Tasmania Uni of Sydney Central Queensland Uni Uni of New South Wales Swinburne</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327.1pt;height:46.55pt;z-index:-1;margin-left:188.65pt;margin-top:460.1pt;mso-wrap-distance-left:0pt;mso-wrap-distance-right:0pt;mso-position-horizontal-relative:page;mso-position-vertical-relative:page">
            <w10:wrap type="square" side="both"/>
            <v:fill opacity="1" o:opacity2="1" recolor="f" rotate="f" type="solid"/>
            <v:textbox inset="0pt, 0pt, 0pt, 0pt">
              <w:txbxContent>
                <w:p>
                  <w:pPr>
                    <w:spacing w:before="67" w:after="152" w:line="351" w:lineRule="exact"/>
                    <w:ind w:right="0" w:left="0" w:firstLine="0"/>
                    <w:jc w:val="left"/>
                    <w:textAlignment w:val="baseline"/>
                    <w:rPr>
                      <w:rFonts w:ascii="Arial" w:hAnsi="Arial" w:eastAsia="Arial"/>
                      <w:b w:val="true"/>
                      <w:color w:val="595959"/>
                      <w:spacing w:val="0"/>
                      <w:w w:val="100"/>
                      <w:sz w:val="18"/>
                      <w:vertAlign w:val="baseline"/>
                      <w:lang w:val="en-US"/>
                    </w:rPr>
                  </w:pPr>
                  <w:r>
                    <w:rPr>
                      <w:rFonts w:ascii="Arial" w:hAnsi="Arial" w:eastAsia="Arial"/>
                      <w:b w:val="true"/>
                      <w:color w:val="595959"/>
                      <w:spacing w:val="0"/>
                      <w:w w:val="100"/>
                      <w:sz w:val="18"/>
                      <w:vertAlign w:val="baseline"/>
                      <w:lang w:val="en-US"/>
                    </w:rPr>
                    <w:t xml:space="preserve">Undergratuate core courses with Indigenous content</w:t>
                    <w:br/>
                  </w:r>
                  <w:r>
                    <w:rPr>
                      <w:rFonts w:ascii="Arial" w:hAnsi="Arial" w:eastAsia="Arial"/>
                      <w:b w:val="true"/>
                      <w:color w:val="595959"/>
                      <w:spacing w:val="0"/>
                      <w:w w:val="100"/>
                      <w:sz w:val="18"/>
                      <w:vertAlign w:val="baseline"/>
                      <w:lang w:val="en-US"/>
                    </w:rPr>
                    <w:t xml:space="preserve">Undergraduate elective courses with Indigenous content</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81.2pt;height:45.15pt;z-index:-999;margin-left:107.45pt;margin-top:460.1pt;mso-wrap-distance-left:0pt;mso-wrap-distance-right:0pt;mso-position-horizontal-relative:page;mso-position-vertical-relative:page">
            <w10:wrap type="square" side="both"/>
            <v:fill opacity="1" o:opacity2="1" recolor="f" rotate="f" type="solid"/>
            <v:textbox inset="0pt, 0pt, 0pt, 0pt">
              <w:txbxContent>
                <w:p>
                  <w:pPr>
                    <w:spacing w:before="254" w:after="188" w:line="461" w:lineRule="exact"/>
                    <w:ind w:right="53" w:left="1465"/>
                    <w:jc w:val="left"/>
                    <w:textAlignment w:val="baseline"/>
                  </w:pPr>
                  <w:r>
                    <w:drawing>
                      <wp:inline>
                        <wp:extent cx="67310" cy="292735"/>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67310" cy="292735"/>
                                </a:xfrm>
                                <a:prstGeom prst="rect"/>
                              </pic:spPr>
                            </pic:pic>
                          </a:graphicData>
                        </a:graphic>
                      </wp:inline>
                    </w:drawing>
                  </w:r>
                </w:p>
              </w:txbxContent>
            </v:textbox>
          </v:shape>
        </w:pict>
      </w:r>
      <w:r>
        <w:pict>
          <v:line strokeweight="2.4pt" strokecolor="#6EC038" from="154.8pt,208.1pt" to="154.8pt,280.85pt" style="position:absolute;mso-position-horizontal-relative:page;mso-position-vertical-relative:page;">
            <v:stroke dashstyle="solid"/>
          </v:line>
        </w:pict>
      </w:r>
      <w:r>
        <w:pict>
          <v:line strokeweight="2.65pt" strokecolor="#499BC9" from="141.1pt,270.5pt" to="141.1pt,290.95pt" style="position:absolute;mso-position-horizontal-relative:page;mso-position-vertical-relative:page;">
            <v:stroke dashstyle="solid"/>
          </v:line>
        </w:pict>
      </w:r>
      <w:r>
        <w:pict>
          <v:line strokeweight="2.65pt" strokecolor="#6EC038" from="449.5pt,208.1pt" to="449.5pt,353.35pt" style="position:absolute;mso-position-horizontal-relative:page;mso-position-vertical-relative:page;">
            <v:stroke dashstyle="solid"/>
          </v:line>
        </w:pict>
      </w:r>
      <w:r>
        <w:pict>
          <v:line strokeweight="0.7pt" strokecolor="#D9D9D9" from="437.3pt,331.9pt" to="506.2pt,331.9pt" style="position:absolute;mso-position-horizontal-relative:page;mso-position-vertical-relative:page;">
            <v:stroke dashstyle="solid"/>
          </v:line>
        </w:pict>
      </w:r>
      <w:r>
        <w:pict>
          <v:line strokeweight="0.7pt" strokecolor="#D9D9D9" from="437.3pt,312pt" to="506.2pt,312pt" style="position:absolute;mso-position-horizontal-relative:page;mso-position-vertical-relative:page;">
            <v:stroke dashstyle="solid"/>
          </v:line>
        </w:pict>
      </w:r>
      <w:r>
        <w:pict>
          <v:line strokeweight="0.7pt" strokecolor="#D9D9D9" from="261.35pt,290.4pt" to="506.2pt,290.4pt" style="position:absolute;mso-position-horizontal-relative:page;mso-position-vertical-relative:page;">
            <v:stroke dashstyle="solid"/>
          </v:line>
        </w:pict>
      </w:r>
      <w:r>
        <w:pict>
          <v:line strokeweight="0.7pt" strokecolor="#D9D9D9" from="105.85pt,354pt" to="506.2pt,354pt" style="position:absolute;mso-position-horizontal-relative:page;mso-position-vertical-relative:page;">
            <v:stroke dashstyle="solid"/>
          </v:line>
        </w:pict>
      </w:r>
      <w:r>
        <w:pict>
          <v:line strokeweight="2.65pt" strokecolor="#6EC038" from="259.9pt,259.9pt" to="259.9pt,280.85pt" style="position:absolute;mso-position-horizontal-relative:page;mso-position-vertical-relative:page;">
            <v:stroke dashstyle="solid"/>
          </v:line>
        </w:pict>
      </w:r>
      <w:r>
        <w:pict>
          <v:line strokeweight="0.7pt" strokecolor="#D9D9D9" from="129.35pt,270.5pt" to="506.2pt,270.5pt" style="position:absolute;mso-position-horizontal-relative:page;mso-position-vertical-relative:page;">
            <v:stroke dashstyle="solid"/>
          </v:line>
        </w:pict>
      </w:r>
      <w:r>
        <w:pict>
          <v:line strokeweight="0.7pt" strokecolor="#D9D9D9" from="129.35pt,249.6pt" to="506.2pt,249.6pt" style="position:absolute;mso-position-horizontal-relative:page;mso-position-vertical-relative:page;">
            <v:stroke dashstyle="solid"/>
          </v:line>
        </w:pict>
      </w:r>
      <w:r>
        <w:pict>
          <v:line strokeweight="0.7pt" strokecolor="#D9D9D9" from="129.35pt,228.95pt" to="506.2pt,228.95pt" style="position:absolute;mso-position-horizontal-relative:page;mso-position-vertical-relative:page;">
            <v:stroke dashstyle="solid"/>
          </v:line>
        </w:pict>
      </w:r>
      <w:r>
        <w:pict>
          <v:line strokeweight="0.7pt" strokecolor="#D9D9D9" from="129.35pt,208.1pt" to="506.2pt,208.1pt" style="position:absolute;mso-position-horizontal-relative:page;mso-position-vertical-relative:page;">
            <v:stroke dashstyle="solid"/>
          </v:line>
        </w:pict>
      </w:r>
      <w:r>
        <w:pict>
          <v:line strokeweight="0.7pt" strokecolor="#D9D9D9" from="129.35pt,187.45pt" to="506.2pt,187.45pt" style="position:absolute;mso-position-horizontal-relative:page;mso-position-vertical-relative:page;">
            <v:stroke dashstyle="solid"/>
          </v:line>
        </w:pict>
      </w:r>
      <w:r>
        <w:pict>
          <v:line strokeweight="0.7pt" strokecolor="#D9D9D9" from="105.85pt,165.85pt" to="506.2pt,165.85pt" style="position:absolute;mso-position-horizontal-relative:page;mso-position-vertical-relative:page;">
            <v:stroke dashstyle="solid"/>
          </v:line>
        </w:pict>
      </w:r>
      <w:r>
        <w:pict>
          <v:line strokeweight="0.7pt" strokecolor="#D9D9D9" from="105.85pt,145.9pt" to="506.2pt,145.9pt" style="position:absolute;mso-position-horizontal-relative:page;mso-position-vertical-relative:page;">
            <v:stroke dashstyle="solid"/>
          </v:line>
        </w:pict>
      </w:r>
      <w:r>
        <w:rPr>
          <w:rFonts w:ascii="Tahoma" w:hAnsi="Tahoma" w:eastAsia="Tahoma"/>
          <w:i w:val="true"/>
          <w:color w:val="000000"/>
          <w:spacing w:val="0"/>
          <w:w w:val="100"/>
          <w:sz w:val="23"/>
          <w:vertAlign w:val="baseline"/>
          <w:lang w:val="en-US"/>
        </w:rPr>
        <w:t xml:space="preserve">Figure 2: </w:t>
      </w:r>
      <w:r>
        <w:rPr>
          <w:rFonts w:ascii="Tahoma" w:hAnsi="Tahoma" w:eastAsia="Tahoma"/>
          <w:color w:val="000000"/>
          <w:spacing w:val="0"/>
          <w:w w:val="100"/>
          <w:sz w:val="19"/>
          <w:vertAlign w:val="baseline"/>
          <w:lang w:val="en-US"/>
        </w:rPr>
        <w:t xml:space="preserve">Number of core and elective courses with Indigenous content in undergraduate pre-service teaching programs at Australian universities</w:t>
      </w:r>
    </w:p>
    <w:p>
      <w:pPr>
        <w:spacing w:before="85" w:after="0" w:line="232" w:lineRule="exact"/>
        <w:ind w:right="0" w:left="5112"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Adapted from Moreton-Robinson et al., 2012, p. 27</w:t>
      </w:r>
    </w:p>
    <w:p>
      <w:pPr>
        <w:spacing w:before="63" w:after="2899" w:line="284" w:lineRule="exact"/>
        <w:ind w:right="432" w:left="0" w:firstLine="0"/>
        <w:jc w:val="both"/>
        <w:textAlignment w:val="baseline"/>
        <w:rPr>
          <w:rFonts w:ascii="Tahoma" w:hAnsi="Tahoma" w:eastAsia="Tahoma"/>
          <w:color w:val="000000"/>
          <w:spacing w:val="2"/>
          <w:w w:val="100"/>
          <w:sz w:val="21"/>
          <w:vertAlign w:val="baseline"/>
          <w:lang w:val="en-US"/>
        </w:rPr>
      </w:pPr>
      <w:r>
        <w:rPr>
          <w:rFonts w:ascii="Tahoma" w:hAnsi="Tahoma" w:eastAsia="Tahoma"/>
          <w:color w:val="000000"/>
          <w:spacing w:val="2"/>
          <w:w w:val="100"/>
          <w:sz w:val="21"/>
          <w:vertAlign w:val="baseline"/>
          <w:lang w:val="en-US"/>
        </w:rPr>
        <w:t xml:space="preserve">A more meaningful engagement with First Nations knowledge is essential for all ITE providers, teacher educators and pre-service teaching students, which should include content around Aboriginal and Torres Strait Islander philosophies, cultures, technologies and practices; as well as perspectives from the depths of First Nations embodied experiences of colonialism, segregation and assimilation, racism, privilege and disadvantage and trauma.</w:t>
      </w:r>
    </w:p>
    <w:p>
      <w:pPr>
        <w:spacing w:before="63" w:after="2899" w:line="284" w:lineRule="exact"/>
        <w:sectPr>
          <w:type w:val="nextPage"/>
          <w:pgSz w:w="11904" w:h="16834" w:orient="portrait"/>
          <w:pgMar w:bottom="798" w:top="840" w:right="769" w:left="1215" w:header="720" w:footer="720"/>
          <w:titlePg w:val="false"/>
          <w:textDirection w:val="lrTb"/>
        </w:sectPr>
      </w:pPr>
    </w:p>
    <w:p>
      <w:pPr>
        <w:tabs>
          <w:tab w:val="left" w:leader="none" w:pos="3312"/>
          <w:tab w:val="left" w:leader="none" w:pos="9648"/>
        </w:tabs>
        <w:spacing w:before="0" w:after="0" w:line="198" w:lineRule="exact"/>
        <w:ind w:right="0" w:left="216" w:firstLine="0"/>
        <w:jc w:val="left"/>
        <w:textAlignment w:val="baseline"/>
        <w:rPr>
          <w:rFonts w:ascii="Tahoma" w:hAnsi="Tahoma" w:eastAsia="Tahoma"/>
          <w:color w:val="808080"/>
          <w:spacing w:val="0"/>
          <w:w w:val="100"/>
          <w:sz w:val="13"/>
          <w:vertAlign w:val="baseline"/>
          <w:lang w:val="en-US"/>
        </w:rPr>
      </w:pPr>
      <w:r>
        <w:rPr>
          <w:rFonts w:ascii="Tahoma" w:hAnsi="Tahoma" w:eastAsia="Tahoma"/>
          <w:color w:val="808080"/>
          <w:spacing w:val="0"/>
          <w:w w:val="100"/>
          <w:sz w:val="13"/>
          <w:vertAlign w:val="baseline"/>
          <w:lang w:val="en-US"/>
        </w:rPr>
        <w:t xml:space="preserve">Australians Together	</w:t>
      </w:r>
      <w:r>
        <w:rPr>
          <w:rFonts w:ascii="Tahoma" w:hAnsi="Tahoma" w:eastAsia="Tahoma"/>
          <w:color w:val="808080"/>
          <w:spacing w:val="0"/>
          <w:w w:val="100"/>
          <w:sz w:val="13"/>
          <w:vertAlign w:val="baseline"/>
          <w:lang w:val="en-US"/>
        </w:rPr>
        <w:t xml:space="preserve">Response to ITE Review Discussion Paper </w:t>
      </w:r>
      <w:r>
        <w:rPr>
          <w:rFonts w:ascii="Tahoma" w:hAnsi="Tahoma" w:eastAsia="Tahoma"/>
          <w:color w:val="808080"/>
          <w:spacing w:val="0"/>
          <w:w w:val="100"/>
          <w:sz w:val="16"/>
          <w:vertAlign w:val="baseline"/>
          <w:lang w:val="en-US"/>
        </w:rPr>
        <w:t xml:space="preserve">– </w:t>
      </w:r>
      <w:r>
        <w:rPr>
          <w:rFonts w:ascii="Tahoma" w:hAnsi="Tahoma" w:eastAsia="Tahoma"/>
          <w:color w:val="808080"/>
          <w:spacing w:val="0"/>
          <w:w w:val="100"/>
          <w:sz w:val="13"/>
          <w:vertAlign w:val="baseline"/>
          <w:lang w:val="en-US"/>
        </w:rPr>
        <w:t xml:space="preserve">July 2021	</w:t>
      </w:r>
      <w:r>
        <w:rPr>
          <w:rFonts w:ascii="Tahoma" w:hAnsi="Tahoma" w:eastAsia="Tahoma"/>
          <w:color w:val="808080"/>
          <w:spacing w:val="0"/>
          <w:w w:val="100"/>
          <w:sz w:val="13"/>
          <w:vertAlign w:val="baseline"/>
          <w:lang w:val="en-US"/>
        </w:rPr>
        <w:t xml:space="preserve">7</w:t>
      </w:r>
    </w:p>
    <w:p>
      <w:pPr>
        <w:sectPr>
          <w:type w:val="continuous"/>
          <w:pgSz w:w="11904" w:h="16834" w:orient="portrait"/>
          <w:pgMar w:bottom="798" w:top="840" w:right="980" w:left="1004" w:header="720" w:footer="720"/>
          <w:titlePg w:val="false"/>
          <w:textDirection w:val="lrTb"/>
        </w:sectPr>
      </w:pPr>
    </w:p>
    <w:p>
      <w:pPr>
        <w:spacing w:before="5" w:after="879" w:line="240" w:lineRule="auto"/>
        <w:ind w:right="4" w:left="7271"/>
        <w:jc w:val="left"/>
        <w:textAlignment w:val="baseline"/>
      </w:pPr>
      <w:r>
        <w:drawing>
          <wp:inline>
            <wp:extent cx="1679575" cy="606425"/>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1679575" cy="606425"/>
                    </a:xfrm>
                    <a:prstGeom prst="rect"/>
                  </pic:spPr>
                </pic:pic>
              </a:graphicData>
            </a:graphic>
          </wp:inline>
        </w:drawing>
      </w:r>
    </w:p>
    <w:p>
      <w:pPr>
        <w:spacing w:before="23" w:after="0" w:line="283" w:lineRule="exact"/>
        <w:ind w:right="432" w:left="0" w:firstLine="0"/>
        <w:jc w:val="both"/>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First Nations knowledge cannot be taught to pre-service teachers without first making changes to the teacher education sub-sector. Course structures and content must change, but so too must teacher educators. Many teacher educators are products of classrooms that taught “the notion of a single [and universal] norm of thought and experience” (hooks, 1994, p. 15) and while they may have engaged with revolutionary educational thinkers, such as Freire (1993), concepts like ‘conscientisation’ are only effective when combined with meaningful praxis. Teacher educators who have undertaken their schooling in Australia need to be conscious of the effects of misrepresented or distorted ‘knowledge’ around romanticised and simplified Aboriginal and Torres Strait Islander content (Nakata, Nakata, Keech, &amp; Bold, 2012), which is still advocated for through government resources such as, </w:t>
      </w:r>
      <w:r>
        <w:rPr>
          <w:rFonts w:ascii="Tahoma" w:hAnsi="Tahoma" w:eastAsia="Tahoma"/>
          <w:i w:val="true"/>
          <w:color w:val="000000"/>
          <w:spacing w:val="0"/>
          <w:w w:val="100"/>
          <w:sz w:val="24"/>
          <w:vertAlign w:val="baseline"/>
          <w:lang w:val="en-US"/>
        </w:rPr>
        <w:t xml:space="preserve">Curriculum into the Classroom </w:t>
      </w:r>
      <w:r>
        <w:rPr>
          <w:rFonts w:ascii="Tahoma" w:hAnsi="Tahoma" w:eastAsia="Tahoma"/>
          <w:color w:val="000000"/>
          <w:spacing w:val="0"/>
          <w:w w:val="100"/>
          <w:sz w:val="21"/>
          <w:vertAlign w:val="baseline"/>
          <w:lang w:val="en-US"/>
        </w:rPr>
        <w:t xml:space="preserve">(C2C) (DET, 2018). This change therefore requires teacher educators to reflect and understand their own personal relationships with race, racism, colourblindness and whiteness and how these issues relate to their knowledge and learning. Teacher educators must then be able to teach these challenging topics to pre-service teachers, who may resist such confrontational learning or “deflect their shame through emotional expressions of guilt, anger, defensiveness, and denial” (Matias, ViescaGarrison-Wade, Tandon, &amp; Galindo, 2014, p. 292). As most teachers in Australia are white and middle class, the necessity of understanding the implications of their own positioning and privilege cannot be overstated (Dyer, 1997; Shay, 2015, p. 95). Understanding </w:t>
      </w:r>
      <w:r>
        <w:rPr>
          <w:rFonts w:ascii="Tahoma" w:hAnsi="Tahoma" w:eastAsia="Tahoma"/>
          <w:i w:val="true"/>
          <w:color w:val="000000"/>
          <w:spacing w:val="0"/>
          <w:w w:val="100"/>
          <w:sz w:val="24"/>
          <w:vertAlign w:val="baseline"/>
          <w:lang w:val="en-US"/>
        </w:rPr>
        <w:t xml:space="preserve">privilege </w:t>
      </w:r>
      <w:r>
        <w:rPr>
          <w:rFonts w:ascii="Tahoma" w:hAnsi="Tahoma" w:eastAsia="Tahoma"/>
          <w:color w:val="000000"/>
          <w:spacing w:val="0"/>
          <w:w w:val="100"/>
          <w:sz w:val="21"/>
          <w:vertAlign w:val="baseline"/>
          <w:lang w:val="en-US"/>
        </w:rPr>
        <w:t xml:space="preserve">is integral to the study of race, yet it is a frequently ignored topic (Maxwell, 2014, p. 21). This type of content needs to be taught by teacher educators and support should be given to enable teacher educators to undertake professional development. The area of teacher educator professional development, however, has been highlighted as under-researched and in need of further resourcing and attention (Moreton-Robinson et al., 2012, p. 13).</w:t>
      </w:r>
    </w:p>
    <w:p>
      <w:pPr>
        <w:spacing w:before="74" w:after="0" w:line="283" w:lineRule="exact"/>
        <w:ind w:right="432" w:left="0" w:firstLine="0"/>
        <w:jc w:val="both"/>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Critical race theory and critical whiteness studies together provide a strong theoretical base for teacher educators to engage with this type of content (Matias et al., 2014; Maxwell, 2014). However, the focus of much of the scholarship in these fields is on the American experience of slavery and immigration, as opposed to dispossession and colonisation as experienced by Indigenous Peoples, which has been stressed as a limitation of its applicability in the Australian context (Moreton-Robinson, 2004). While this may require a recognition of the limitations of critical race theory and its local scholarship, it does not preclude the use of this research area as a valuable starting point for reflection and discussion. Critical whiteness studies are similarly useful as it critiques the normalised notion of whiteness as “a benchmark of humanity (not simply the ideal of human attainment, but of </w:t>
      </w:r>
      <w:r>
        <w:rPr>
          <w:rFonts w:ascii="Tahoma" w:hAnsi="Tahoma" w:eastAsia="Tahoma"/>
          <w:i w:val="true"/>
          <w:color w:val="000000"/>
          <w:spacing w:val="0"/>
          <w:w w:val="100"/>
          <w:sz w:val="24"/>
          <w:vertAlign w:val="baseline"/>
          <w:lang w:val="en-US"/>
        </w:rPr>
        <w:t xml:space="preserve">humanness </w:t>
      </w:r>
      <w:r>
        <w:rPr>
          <w:rFonts w:ascii="Tahoma" w:hAnsi="Tahoma" w:eastAsia="Tahoma"/>
          <w:color w:val="000000"/>
          <w:spacing w:val="0"/>
          <w:w w:val="100"/>
          <w:sz w:val="21"/>
          <w:vertAlign w:val="baseline"/>
          <w:lang w:val="en-US"/>
        </w:rPr>
        <w:t xml:space="preserve">itself)” (Maxwell, 2014, p. 32) and recognises the power in the invisibility of whiteness to those who possess it (Moreton-Robinson, 2006).</w:t>
      </w:r>
    </w:p>
    <w:p>
      <w:pPr>
        <w:spacing w:before="69" w:after="0" w:line="283" w:lineRule="exact"/>
        <w:ind w:right="432" w:left="0" w:firstLine="0"/>
        <w:jc w:val="both"/>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In summary, if classroom-readiness is the goal of ITE, there is no doubt that greater support and stronger action is needed to ensure teacher educators equip graduate-teachers to meet the APST to teach the Australian Curriculum, specifically the Aboriginal and Torres Strait Islander Histories and Cultures cross-curriculum priority. In order to do this, it is essential that ITE providers do not shy away from the ‘difficult’ topics; including race, racism, whiteness and colourblindness, but address these and give time and voice to the various issues that have traditionally been made invisible through the Australian education systems.</w:t>
      </w:r>
    </w:p>
    <w:p>
      <w:pPr>
        <w:tabs>
          <w:tab w:val="left" w:leader="none" w:pos="3096"/>
          <w:tab w:val="left" w:leader="none" w:pos="9432"/>
        </w:tabs>
        <w:spacing w:before="1230" w:after="0" w:line="200" w:lineRule="exact"/>
        <w:ind w:right="0" w:left="0" w:firstLine="0"/>
        <w:jc w:val="both"/>
        <w:textAlignment w:val="baseline"/>
        <w:rPr>
          <w:rFonts w:ascii="Tahoma" w:hAnsi="Tahoma" w:eastAsia="Tahoma"/>
          <w:color w:val="808080"/>
          <w:spacing w:val="0"/>
          <w:w w:val="100"/>
          <w:sz w:val="13"/>
          <w:vertAlign w:val="baseline"/>
          <w:lang w:val="en-US"/>
        </w:rPr>
      </w:pPr>
      <w:r>
        <w:rPr>
          <w:rFonts w:ascii="Tahoma" w:hAnsi="Tahoma" w:eastAsia="Tahoma"/>
          <w:color w:val="808080"/>
          <w:spacing w:val="0"/>
          <w:w w:val="100"/>
          <w:sz w:val="13"/>
          <w:vertAlign w:val="baseline"/>
          <w:lang w:val="en-US"/>
        </w:rPr>
        <w:t xml:space="preserve">Australians Together	</w:t>
      </w:r>
      <w:r>
        <w:rPr>
          <w:rFonts w:ascii="Tahoma" w:hAnsi="Tahoma" w:eastAsia="Tahoma"/>
          <w:color w:val="808080"/>
          <w:spacing w:val="0"/>
          <w:w w:val="100"/>
          <w:sz w:val="13"/>
          <w:vertAlign w:val="baseline"/>
          <w:lang w:val="en-US"/>
        </w:rPr>
        <w:t xml:space="preserve">Response to ITE Review Discussion Paper </w:t>
      </w:r>
      <w:r>
        <w:rPr>
          <w:rFonts w:ascii="Tahoma" w:hAnsi="Tahoma" w:eastAsia="Tahoma"/>
          <w:color w:val="808080"/>
          <w:spacing w:val="0"/>
          <w:w w:val="100"/>
          <w:sz w:val="16"/>
          <w:vertAlign w:val="baseline"/>
          <w:lang w:val="en-US"/>
        </w:rPr>
        <w:t xml:space="preserve">– </w:t>
      </w:r>
      <w:r>
        <w:rPr>
          <w:rFonts w:ascii="Tahoma" w:hAnsi="Tahoma" w:eastAsia="Tahoma"/>
          <w:color w:val="808080"/>
          <w:spacing w:val="0"/>
          <w:w w:val="100"/>
          <w:sz w:val="13"/>
          <w:vertAlign w:val="baseline"/>
          <w:lang w:val="en-US"/>
        </w:rPr>
        <w:t xml:space="preserve">July 2021	</w:t>
      </w:r>
      <w:r>
        <w:rPr>
          <w:rFonts w:ascii="Tahoma" w:hAnsi="Tahoma" w:eastAsia="Tahoma"/>
          <w:color w:val="808080"/>
          <w:spacing w:val="0"/>
          <w:w w:val="100"/>
          <w:sz w:val="13"/>
          <w:vertAlign w:val="baseline"/>
          <w:lang w:val="en-US"/>
        </w:rPr>
        <w:t xml:space="preserve">8</w:t>
      </w:r>
    </w:p>
    <w:p>
      <w:pPr>
        <w:sectPr>
          <w:type w:val="nextPage"/>
          <w:pgSz w:w="11904" w:h="16834" w:orient="portrait"/>
          <w:pgMar w:bottom="798" w:top="840" w:right="769" w:left="1215" w:header="720" w:footer="720"/>
          <w:titlePg w:val="false"/>
          <w:textDirection w:val="lrTb"/>
        </w:sectPr>
      </w:pPr>
    </w:p>
    <w:p>
      <w:pPr>
        <w:spacing w:before="5" w:after="916" w:line="240" w:lineRule="auto"/>
        <w:ind w:right="4" w:left="7271"/>
        <w:jc w:val="left"/>
        <w:textAlignment w:val="baseline"/>
      </w:pPr>
      <w:r>
        <w:drawing>
          <wp:inline>
            <wp:extent cx="1679575" cy="606425"/>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1679575" cy="606425"/>
                    </a:xfrm>
                    <a:prstGeom prst="rect"/>
                  </pic:spPr>
                </pic:pic>
              </a:graphicData>
            </a:graphic>
          </wp:inline>
        </w:drawing>
      </w:r>
    </w:p>
    <w:p>
      <w:pPr>
        <w:spacing w:before="5" w:after="0" w:line="282" w:lineRule="exact"/>
        <w:ind w:right="0" w:left="0" w:firstLine="0"/>
        <w:jc w:val="left"/>
        <w:textAlignment w:val="baseline"/>
        <w:rPr>
          <w:rFonts w:ascii="Arial" w:hAnsi="Arial" w:eastAsia="Arial"/>
          <w:b w:val="true"/>
          <w:color w:val="DE492A"/>
          <w:spacing w:val="-5"/>
          <w:w w:val="100"/>
          <w:sz w:val="25"/>
          <w:vertAlign w:val="baseline"/>
          <w:lang w:val="en-US"/>
        </w:rPr>
      </w:pPr>
      <w:r>
        <w:rPr>
          <w:rFonts w:ascii="Arial" w:hAnsi="Arial" w:eastAsia="Arial"/>
          <w:b w:val="true"/>
          <w:color w:val="DE492A"/>
          <w:spacing w:val="-5"/>
          <w:w w:val="100"/>
          <w:sz w:val="25"/>
          <w:vertAlign w:val="baseline"/>
          <w:lang w:val="en-US"/>
        </w:rPr>
        <w:t xml:space="preserve">References</w:t>
      </w:r>
    </w:p>
    <w:p>
      <w:pPr>
        <w:spacing w:before="89" w:after="0" w:line="285" w:lineRule="exact"/>
        <w:ind w:right="1512"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Australian Curriculum, Assessment and Reporting Authority (ACARA). (2021). </w:t>
      </w:r>
      <w:r>
        <w:rPr>
          <w:rFonts w:ascii="Tahoma" w:hAnsi="Tahoma" w:eastAsia="Tahoma"/>
          <w:i w:val="true"/>
          <w:color w:val="000000"/>
          <w:spacing w:val="0"/>
          <w:w w:val="100"/>
          <w:sz w:val="24"/>
          <w:vertAlign w:val="baseline"/>
          <w:lang w:val="en-US"/>
        </w:rPr>
        <w:t xml:space="preserve">Australian Curriculum</w:t>
      </w:r>
      <w:r>
        <w:rPr>
          <w:rFonts w:ascii="Tahoma" w:hAnsi="Tahoma" w:eastAsia="Tahoma"/>
          <w:color w:val="000000"/>
          <w:spacing w:val="0"/>
          <w:w w:val="100"/>
          <w:sz w:val="21"/>
          <w:vertAlign w:val="baseline"/>
          <w:lang w:val="en-US"/>
        </w:rPr>
        <w:t xml:space="preserve">. Retrieved from</w:t>
      </w:r>
      <w:r>
        <w:rPr>
          <w:rFonts w:ascii="Tahoma" w:hAnsi="Tahoma" w:eastAsia="Tahoma"/>
          <w:b w:val="true"/>
          <w:color w:val="DE492A"/>
          <w:spacing w:val="0"/>
          <w:w w:val="100"/>
          <w:sz w:val="20"/>
          <w:u w:val="single"/>
          <w:vertAlign w:val="baseline"/>
          <w:lang w:val="en-US"/>
        </w:rPr>
        <w:t xml:space="preserve"> https://www.australiancurriculum.edu.au/</w:t>
      </w:r>
      <w:r>
        <w:rPr>
          <w:rFonts w:ascii="Tahoma" w:hAnsi="Tahoma" w:eastAsia="Tahoma"/>
          <w:b w:val="true"/>
          <w:color w:val="000000"/>
          <w:spacing w:val="0"/>
          <w:w w:val="100"/>
          <w:sz w:val="19"/>
          <w:vertAlign w:val="baseline"/>
          <w:lang w:val="en-US"/>
        </w:rPr>
        <w:t xml:space="preserve"> </w:t>
      </w:r>
    </w:p>
    <w:p>
      <w:pPr>
        <w:spacing w:before="60" w:after="0" w:line="284" w:lineRule="exact"/>
        <w:ind w:right="1368" w:left="288" w:hanging="288"/>
        <w:jc w:val="left"/>
        <w:textAlignment w:val="baseline"/>
        <w:rPr>
          <w:rFonts w:ascii="Tahoma" w:hAnsi="Tahoma" w:eastAsia="Tahoma"/>
          <w:color w:val="000000"/>
          <w:spacing w:val="-3"/>
          <w:w w:val="100"/>
          <w:sz w:val="21"/>
          <w:vertAlign w:val="baseline"/>
          <w:lang w:val="en-US"/>
        </w:rPr>
      </w:pPr>
      <w:r>
        <w:rPr>
          <w:rFonts w:ascii="Tahoma" w:hAnsi="Tahoma" w:eastAsia="Tahoma"/>
          <w:color w:val="000000"/>
          <w:spacing w:val="-3"/>
          <w:w w:val="100"/>
          <w:sz w:val="21"/>
          <w:vertAlign w:val="baseline"/>
          <w:lang w:val="en-US"/>
        </w:rPr>
        <w:t xml:space="preserve">Australian Government, Department of Education (DoE). (2014). </w:t>
      </w:r>
      <w:r>
        <w:rPr>
          <w:rFonts w:ascii="Tahoma" w:hAnsi="Tahoma" w:eastAsia="Tahoma"/>
          <w:i w:val="true"/>
          <w:color w:val="000000"/>
          <w:spacing w:val="-3"/>
          <w:w w:val="100"/>
          <w:sz w:val="24"/>
          <w:vertAlign w:val="baseline"/>
          <w:lang w:val="en-US"/>
        </w:rPr>
        <w:t xml:space="preserve">Review of the Australian Curriculum: Final report</w:t>
      </w:r>
      <w:r>
        <w:rPr>
          <w:rFonts w:ascii="Tahoma" w:hAnsi="Tahoma" w:eastAsia="Tahoma"/>
          <w:color w:val="000000"/>
          <w:spacing w:val="-3"/>
          <w:w w:val="100"/>
          <w:sz w:val="21"/>
          <w:vertAlign w:val="baseline"/>
          <w:lang w:val="en-US"/>
        </w:rPr>
        <w:t xml:space="preserve">. Retrieved from</w:t>
      </w:r>
      <w:r>
        <w:rPr>
          <w:rFonts w:ascii="Tahoma" w:hAnsi="Tahoma" w:eastAsia="Tahoma"/>
          <w:b w:val="true"/>
          <w:color w:val="DE492A"/>
          <w:spacing w:val="-3"/>
          <w:w w:val="100"/>
          <w:sz w:val="20"/>
          <w:u w:val="single"/>
          <w:vertAlign w:val="baseline"/>
          <w:lang w:val="en-US"/>
        </w:rPr>
        <w:t xml:space="preserve"> </w:t>
      </w:r>
      <w:hyperlink r:id="dhId1">
        <w:r>
          <w:rPr>
            <w:rFonts w:ascii="Tahoma" w:hAnsi="Tahoma" w:eastAsia="Tahoma"/>
            <w:b w:val="true"/>
            <w:color w:val="0000FF"/>
            <w:spacing w:val="-3"/>
            <w:w w:val="100"/>
            <w:sz w:val="20"/>
            <w:u w:val="single"/>
            <w:vertAlign w:val="baseline"/>
            <w:lang w:val="en-US"/>
          </w:rPr>
          <w:t xml:space="preserve">https://www.dese.gov.au/australian-curriculum/resources/review-australian-curriculum-final-report-2014</w:t>
        </w:r>
      </w:hyperlink>
      <w:r>
        <w:rPr>
          <w:rFonts w:ascii="Tahoma" w:hAnsi="Tahoma" w:eastAsia="Tahoma"/>
          <w:b w:val="true"/>
          <w:color w:val="000000"/>
          <w:spacing w:val="-3"/>
          <w:w w:val="100"/>
          <w:sz w:val="19"/>
          <w:vertAlign w:val="baseline"/>
          <w:lang w:val="en-US"/>
        </w:rPr>
        <w:t xml:space="preserve"> </w:t>
      </w:r>
    </w:p>
    <w:p>
      <w:pPr>
        <w:spacing w:before="60" w:after="0" w:line="284" w:lineRule="exact"/>
        <w:ind w:right="864" w:left="288" w:hanging="288"/>
        <w:jc w:val="left"/>
        <w:textAlignment w:val="baseline"/>
        <w:rPr>
          <w:rFonts w:ascii="Tahoma" w:hAnsi="Tahoma" w:eastAsia="Tahoma"/>
          <w:color w:val="000000"/>
          <w:spacing w:val="-3"/>
          <w:w w:val="100"/>
          <w:sz w:val="21"/>
          <w:vertAlign w:val="baseline"/>
          <w:lang w:val="en-US"/>
        </w:rPr>
      </w:pPr>
      <w:r>
        <w:rPr>
          <w:rFonts w:ascii="Tahoma" w:hAnsi="Tahoma" w:eastAsia="Tahoma"/>
          <w:color w:val="000000"/>
          <w:spacing w:val="-3"/>
          <w:w w:val="100"/>
          <w:sz w:val="21"/>
          <w:vertAlign w:val="baseline"/>
          <w:lang w:val="en-US"/>
        </w:rPr>
        <w:t xml:space="preserve">Australian Institute of Teaching and School Leadership (AITSL). (2014). </w:t>
      </w:r>
      <w:r>
        <w:rPr>
          <w:rFonts w:ascii="Tahoma" w:hAnsi="Tahoma" w:eastAsia="Tahoma"/>
          <w:i w:val="true"/>
          <w:color w:val="000000"/>
          <w:spacing w:val="-3"/>
          <w:w w:val="100"/>
          <w:sz w:val="24"/>
          <w:vertAlign w:val="baseline"/>
          <w:lang w:val="en-US"/>
        </w:rPr>
        <w:t xml:space="preserve">Australian professional standards for teachers</w:t>
      </w:r>
      <w:r>
        <w:rPr>
          <w:rFonts w:ascii="Tahoma" w:hAnsi="Tahoma" w:eastAsia="Tahoma"/>
          <w:color w:val="000000"/>
          <w:spacing w:val="-3"/>
          <w:w w:val="100"/>
          <w:sz w:val="21"/>
          <w:vertAlign w:val="baseline"/>
          <w:lang w:val="en-US"/>
        </w:rPr>
        <w:t xml:space="preserve">. Retrieved from</w:t>
      </w:r>
      <w:r>
        <w:rPr>
          <w:rFonts w:ascii="Tahoma" w:hAnsi="Tahoma" w:eastAsia="Tahoma"/>
          <w:b w:val="true"/>
          <w:color w:val="DE492A"/>
          <w:spacing w:val="-3"/>
          <w:w w:val="100"/>
          <w:sz w:val="20"/>
          <w:u w:val="single"/>
          <w:vertAlign w:val="baseline"/>
          <w:lang w:val="en-US"/>
        </w:rPr>
        <w:t xml:space="preserve"> </w:t>
      </w:r>
      <w:hyperlink r:id="dhId2">
        <w:r>
          <w:rPr>
            <w:rFonts w:ascii="Tahoma" w:hAnsi="Tahoma" w:eastAsia="Tahoma"/>
            <w:b w:val="true"/>
            <w:color w:val="0000FF"/>
            <w:spacing w:val="-3"/>
            <w:w w:val="100"/>
            <w:sz w:val="20"/>
            <w:u w:val="single"/>
            <w:vertAlign w:val="baseline"/>
            <w:lang w:val="en-US"/>
          </w:rPr>
          <w:t xml:space="preserve">http://www.aitsl.edu.au/australian-professional-standards-for-teachers/standards/list</w:t>
        </w:r>
      </w:hyperlink>
      <w:r>
        <w:rPr>
          <w:rFonts w:ascii="Tahoma" w:hAnsi="Tahoma" w:eastAsia="Tahoma"/>
          <w:b w:val="true"/>
          <w:color w:val="000000"/>
          <w:spacing w:val="-3"/>
          <w:w w:val="100"/>
          <w:sz w:val="19"/>
          <w:vertAlign w:val="baseline"/>
          <w:lang w:val="en-US"/>
        </w:rPr>
        <w:t xml:space="preserve"> </w:t>
      </w:r>
    </w:p>
    <w:p>
      <w:pPr>
        <w:spacing w:before="59" w:after="0" w:line="285" w:lineRule="exact"/>
        <w:ind w:right="936"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Bonilla-Silva, E. (2014). </w:t>
      </w:r>
      <w:r>
        <w:rPr>
          <w:rFonts w:ascii="Tahoma" w:hAnsi="Tahoma" w:eastAsia="Tahoma"/>
          <w:i w:val="true"/>
          <w:color w:val="000000"/>
          <w:spacing w:val="0"/>
          <w:w w:val="100"/>
          <w:sz w:val="24"/>
          <w:vertAlign w:val="baseline"/>
          <w:lang w:val="en-US"/>
        </w:rPr>
        <w:t xml:space="preserve">Racism without racists: Color-blind racism and the persistence of racial inequality in America</w:t>
      </w:r>
      <w:r>
        <w:rPr>
          <w:rFonts w:ascii="Tahoma" w:hAnsi="Tahoma" w:eastAsia="Tahoma"/>
          <w:color w:val="000000"/>
          <w:spacing w:val="0"/>
          <w:w w:val="100"/>
          <w:sz w:val="21"/>
          <w:vertAlign w:val="baseline"/>
          <w:lang w:val="en-US"/>
        </w:rPr>
        <w:t xml:space="preserve">. Blue Ridge Summit: Rowman &amp; Littlefield.</w:t>
      </w:r>
    </w:p>
    <w:p>
      <w:pPr>
        <w:spacing w:before="57" w:after="0" w:line="285" w:lineRule="exact"/>
        <w:ind w:right="1008"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Daniels-Mayes, S. (2021). Encounters with Racism; The Need for Courageous Conversations in Australian Initial Teacher Education Programs to Address Racial Inequality for Aboriginal Peoples. </w:t>
      </w:r>
      <w:r>
        <w:rPr>
          <w:rFonts w:ascii="Tahoma" w:hAnsi="Tahoma" w:eastAsia="Tahoma"/>
          <w:i w:val="true"/>
          <w:color w:val="000000"/>
          <w:spacing w:val="0"/>
          <w:w w:val="100"/>
          <w:sz w:val="24"/>
          <w:vertAlign w:val="baseline"/>
          <w:lang w:val="en-US"/>
        </w:rPr>
        <w:t xml:space="preserve">Journal of Education and Training Studies</w:t>
      </w:r>
      <w:r>
        <w:rPr>
          <w:rFonts w:ascii="Tahoma" w:hAnsi="Tahoma" w:eastAsia="Tahoma"/>
          <w:color w:val="000000"/>
          <w:spacing w:val="0"/>
          <w:w w:val="100"/>
          <w:sz w:val="21"/>
          <w:vertAlign w:val="baseline"/>
          <w:lang w:val="en-US"/>
        </w:rPr>
        <w:t xml:space="preserve">, </w:t>
      </w:r>
      <w:r>
        <w:rPr>
          <w:rFonts w:ascii="Tahoma" w:hAnsi="Tahoma" w:eastAsia="Tahoma"/>
          <w:i w:val="true"/>
          <w:color w:val="000000"/>
          <w:spacing w:val="0"/>
          <w:w w:val="100"/>
          <w:sz w:val="24"/>
          <w:vertAlign w:val="baseline"/>
          <w:lang w:val="en-US"/>
        </w:rPr>
        <w:t xml:space="preserve">9</w:t>
      </w:r>
      <w:r>
        <w:rPr>
          <w:rFonts w:ascii="Tahoma" w:hAnsi="Tahoma" w:eastAsia="Tahoma"/>
          <w:color w:val="000000"/>
          <w:spacing w:val="0"/>
          <w:w w:val="100"/>
          <w:sz w:val="21"/>
          <w:vertAlign w:val="baseline"/>
          <w:lang w:val="en-US"/>
        </w:rPr>
        <w:t xml:space="preserve">(3).</w:t>
      </w:r>
    </w:p>
    <w:p>
      <w:pPr>
        <w:spacing w:before="59" w:after="0" w:line="285" w:lineRule="exact"/>
        <w:ind w:right="1224"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Department of Education and Training (DET). (2018). </w:t>
      </w:r>
      <w:r>
        <w:rPr>
          <w:rFonts w:ascii="Tahoma" w:hAnsi="Tahoma" w:eastAsia="Tahoma"/>
          <w:i w:val="true"/>
          <w:color w:val="000000"/>
          <w:spacing w:val="0"/>
          <w:w w:val="100"/>
          <w:sz w:val="24"/>
          <w:vertAlign w:val="baseline"/>
          <w:lang w:val="en-US"/>
        </w:rPr>
        <w:t xml:space="preserve">Curriculum into the classroom (C2C)</w:t>
      </w:r>
      <w:r>
        <w:rPr>
          <w:rFonts w:ascii="Tahoma" w:hAnsi="Tahoma" w:eastAsia="Tahoma"/>
          <w:color w:val="000000"/>
          <w:spacing w:val="0"/>
          <w:w w:val="100"/>
          <w:sz w:val="21"/>
          <w:vertAlign w:val="baseline"/>
          <w:lang w:val="en-US"/>
        </w:rPr>
        <w:t xml:space="preserve">. Queensland Government. Retrieved using a USB provided by DET.</w:t>
      </w:r>
    </w:p>
    <w:p>
      <w:pPr>
        <w:spacing w:before="61" w:after="0" w:line="285" w:lineRule="exact"/>
        <w:ind w:right="0" w:left="0" w:firstLine="0"/>
        <w:jc w:val="left"/>
        <w:textAlignment w:val="baseline"/>
        <w:rPr>
          <w:rFonts w:ascii="Tahoma" w:hAnsi="Tahoma" w:eastAsia="Tahoma"/>
          <w:color w:val="000000"/>
          <w:spacing w:val="-3"/>
          <w:w w:val="100"/>
          <w:sz w:val="21"/>
          <w:vertAlign w:val="baseline"/>
          <w:lang w:val="en-US"/>
        </w:rPr>
      </w:pPr>
      <w:r>
        <w:rPr>
          <w:rFonts w:ascii="Tahoma" w:hAnsi="Tahoma" w:eastAsia="Tahoma"/>
          <w:color w:val="000000"/>
          <w:spacing w:val="-3"/>
          <w:w w:val="100"/>
          <w:sz w:val="21"/>
          <w:vertAlign w:val="baseline"/>
          <w:lang w:val="en-US"/>
        </w:rPr>
        <w:t xml:space="preserve">Dyer, R. (1997). </w:t>
      </w:r>
      <w:r>
        <w:rPr>
          <w:rFonts w:ascii="Tahoma" w:hAnsi="Tahoma" w:eastAsia="Tahoma"/>
          <w:i w:val="true"/>
          <w:color w:val="000000"/>
          <w:spacing w:val="-3"/>
          <w:w w:val="100"/>
          <w:sz w:val="24"/>
          <w:vertAlign w:val="baseline"/>
          <w:lang w:val="en-US"/>
        </w:rPr>
        <w:t xml:space="preserve">White</w:t>
      </w:r>
      <w:r>
        <w:rPr>
          <w:rFonts w:ascii="Tahoma" w:hAnsi="Tahoma" w:eastAsia="Tahoma"/>
          <w:color w:val="000000"/>
          <w:spacing w:val="-3"/>
          <w:w w:val="100"/>
          <w:sz w:val="21"/>
          <w:vertAlign w:val="baseline"/>
          <w:lang w:val="en-US"/>
        </w:rPr>
        <w:t xml:space="preserve">. New York: Routledge.</w:t>
      </w:r>
    </w:p>
    <w:p>
      <w:pPr>
        <w:spacing w:before="55" w:after="0" w:line="285" w:lineRule="exact"/>
        <w:ind w:right="0" w:left="0" w:firstLine="0"/>
        <w:jc w:val="left"/>
        <w:textAlignment w:val="baseline"/>
        <w:rPr>
          <w:rFonts w:ascii="Tahoma" w:hAnsi="Tahoma" w:eastAsia="Tahoma"/>
          <w:color w:val="000000"/>
          <w:spacing w:val="-3"/>
          <w:w w:val="100"/>
          <w:sz w:val="21"/>
          <w:vertAlign w:val="baseline"/>
          <w:lang w:val="en-US"/>
        </w:rPr>
      </w:pPr>
      <w:r>
        <w:rPr>
          <w:rFonts w:ascii="Tahoma" w:hAnsi="Tahoma" w:eastAsia="Tahoma"/>
          <w:color w:val="000000"/>
          <w:spacing w:val="-3"/>
          <w:w w:val="100"/>
          <w:sz w:val="21"/>
          <w:vertAlign w:val="baseline"/>
          <w:lang w:val="en-US"/>
        </w:rPr>
        <w:t xml:space="preserve">Freire, P. (1993). </w:t>
      </w:r>
      <w:r>
        <w:rPr>
          <w:rFonts w:ascii="Tahoma" w:hAnsi="Tahoma" w:eastAsia="Tahoma"/>
          <w:i w:val="true"/>
          <w:color w:val="000000"/>
          <w:spacing w:val="-3"/>
          <w:w w:val="100"/>
          <w:sz w:val="24"/>
          <w:vertAlign w:val="baseline"/>
          <w:lang w:val="en-US"/>
        </w:rPr>
        <w:t xml:space="preserve">Pedagogy of the oppressed </w:t>
      </w:r>
      <w:r>
        <w:rPr>
          <w:rFonts w:ascii="Tahoma" w:hAnsi="Tahoma" w:eastAsia="Tahoma"/>
          <w:color w:val="000000"/>
          <w:spacing w:val="-3"/>
          <w:w w:val="100"/>
          <w:sz w:val="21"/>
          <w:vertAlign w:val="baseline"/>
          <w:lang w:val="en-US"/>
        </w:rPr>
        <w:t xml:space="preserve">(Rev. 20th-anniversary ed.). New York: Continuum.</w:t>
      </w:r>
    </w:p>
    <w:p>
      <w:pPr>
        <w:spacing w:before="61" w:after="0" w:line="285" w:lineRule="exact"/>
        <w:ind w:right="0" w:left="0" w:firstLine="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hooks, b. (1994). </w:t>
      </w:r>
      <w:r>
        <w:rPr>
          <w:rFonts w:ascii="Tahoma" w:hAnsi="Tahoma" w:eastAsia="Tahoma"/>
          <w:i w:val="true"/>
          <w:color w:val="000000"/>
          <w:spacing w:val="-7"/>
          <w:w w:val="100"/>
          <w:sz w:val="24"/>
          <w:vertAlign w:val="baseline"/>
          <w:lang w:val="en-US"/>
        </w:rPr>
        <w:t xml:space="preserve">Teaching to transgress: Education as the practice of freedom</w:t>
      </w:r>
      <w:r>
        <w:rPr>
          <w:rFonts w:ascii="Tahoma" w:hAnsi="Tahoma" w:eastAsia="Tahoma"/>
          <w:color w:val="000000"/>
          <w:spacing w:val="-7"/>
          <w:w w:val="100"/>
          <w:sz w:val="21"/>
          <w:vertAlign w:val="baseline"/>
          <w:lang w:val="en-US"/>
        </w:rPr>
        <w:t xml:space="preserve">. London: Routledge.</w:t>
      </w:r>
    </w:p>
    <w:p>
      <w:pPr>
        <w:spacing w:before="59" w:after="0" w:line="284" w:lineRule="exact"/>
        <w:ind w:right="504"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Matias, C. E., Viesca, K. M., Garrison-Wade, D. F., Tandon, M., &amp; Galindo, R. (2014). ‘What is critical whiteness doing in our nice field like critical race theory?’ Applying CRT and CWS to understand the white imaginations of white teacher candidates. </w:t>
      </w:r>
      <w:r>
        <w:rPr>
          <w:rFonts w:ascii="Tahoma" w:hAnsi="Tahoma" w:eastAsia="Tahoma"/>
          <w:i w:val="true"/>
          <w:color w:val="000000"/>
          <w:spacing w:val="0"/>
          <w:w w:val="100"/>
          <w:sz w:val="24"/>
          <w:vertAlign w:val="baseline"/>
          <w:lang w:val="en-US"/>
        </w:rPr>
        <w:t xml:space="preserve">Equity &amp; Excellence in Education, 47</w:t>
      </w:r>
      <w:r>
        <w:rPr>
          <w:rFonts w:ascii="Tahoma" w:hAnsi="Tahoma" w:eastAsia="Tahoma"/>
          <w:color w:val="000000"/>
          <w:spacing w:val="0"/>
          <w:w w:val="100"/>
          <w:sz w:val="21"/>
          <w:vertAlign w:val="baseline"/>
          <w:lang w:val="en-US"/>
        </w:rPr>
        <w:t xml:space="preserve">(3), 289–304. doi:</w:t>
      </w:r>
      <w:r>
        <w:rPr>
          <w:rFonts w:ascii="Tahoma" w:hAnsi="Tahoma" w:eastAsia="Tahoma"/>
          <w:b w:val="true"/>
          <w:color w:val="DE492A"/>
          <w:spacing w:val="0"/>
          <w:w w:val="100"/>
          <w:sz w:val="20"/>
          <w:u w:val="single"/>
          <w:vertAlign w:val="baseline"/>
          <w:lang w:val="en-US"/>
        </w:rPr>
        <w:t xml:space="preserve"> 10.1080/10665684.2014.933692</w:t>
      </w:r>
      <w:r>
        <w:rPr>
          <w:rFonts w:ascii="Tahoma" w:hAnsi="Tahoma" w:eastAsia="Tahoma"/>
          <w:b w:val="true"/>
          <w:color w:val="000000"/>
          <w:spacing w:val="0"/>
          <w:w w:val="100"/>
          <w:sz w:val="19"/>
          <w:vertAlign w:val="baseline"/>
          <w:lang w:val="en-US"/>
        </w:rPr>
        <w:t xml:space="preserve"> </w:t>
      </w:r>
    </w:p>
    <w:p>
      <w:pPr>
        <w:spacing w:before="64" w:after="0" w:line="284" w:lineRule="exact"/>
        <w:ind w:right="792" w:left="288" w:hanging="288"/>
        <w:jc w:val="left"/>
        <w:textAlignment w:val="baseline"/>
        <w:rPr>
          <w:rFonts w:ascii="Tahoma" w:hAnsi="Tahoma" w:eastAsia="Tahoma"/>
          <w:color w:val="000000"/>
          <w:spacing w:val="-6"/>
          <w:w w:val="100"/>
          <w:sz w:val="21"/>
          <w:vertAlign w:val="baseline"/>
          <w:lang w:val="en-US"/>
        </w:rPr>
      </w:pPr>
      <w:r>
        <w:rPr>
          <w:rFonts w:ascii="Tahoma" w:hAnsi="Tahoma" w:eastAsia="Tahoma"/>
          <w:color w:val="000000"/>
          <w:spacing w:val="-6"/>
          <w:w w:val="100"/>
          <w:sz w:val="21"/>
          <w:vertAlign w:val="baseline"/>
          <w:lang w:val="en-US"/>
        </w:rPr>
        <w:t xml:space="preserve">Maxwell, J. (2014). </w:t>
      </w:r>
      <w:r>
        <w:rPr>
          <w:rFonts w:ascii="Tahoma" w:hAnsi="Tahoma" w:eastAsia="Tahoma"/>
          <w:i w:val="true"/>
          <w:color w:val="000000"/>
          <w:spacing w:val="-6"/>
          <w:w w:val="100"/>
          <w:sz w:val="24"/>
          <w:vertAlign w:val="baseline"/>
          <w:lang w:val="en-US"/>
        </w:rPr>
        <w:t xml:space="preserve">Exploring the intentions behind the inclusion of the cross-curriculum priority ‘Aboriginal and Torres Strait Islander histories and cultures’ in the Australian Curriculum </w:t>
      </w:r>
      <w:r>
        <w:rPr>
          <w:rFonts w:ascii="Tahoma" w:hAnsi="Tahoma" w:eastAsia="Tahoma"/>
          <w:color w:val="000000"/>
          <w:spacing w:val="-6"/>
          <w:w w:val="100"/>
          <w:sz w:val="21"/>
          <w:vertAlign w:val="baseline"/>
          <w:lang w:val="en-US"/>
        </w:rPr>
        <w:t xml:space="preserve">(Doctoral dissertation, University of Southern Queensland, Toowoomba). Retrieved from </w:t>
      </w:r>
      <w:hyperlink r:id="dhId3">
        <w:r>
          <w:rPr>
            <w:rFonts w:ascii="Tahoma" w:hAnsi="Tahoma" w:eastAsia="Tahoma"/>
            <w:b w:val="true"/>
            <w:color w:val="0000FF"/>
            <w:spacing w:val="-6"/>
            <w:w w:val="100"/>
            <w:sz w:val="20"/>
            <w:u w:val="single"/>
            <w:vertAlign w:val="baseline"/>
            <w:lang w:val="en-US"/>
          </w:rPr>
          <w:t xml:space="preserve">https://eprints.usq.edu.au/27858/</w:t>
        </w:r>
      </w:hyperlink>
      <w:r>
        <w:rPr>
          <w:rFonts w:ascii="Tahoma" w:hAnsi="Tahoma" w:eastAsia="Tahoma"/>
          <w:b w:val="true"/>
          <w:color w:val="000000"/>
          <w:spacing w:val="-6"/>
          <w:w w:val="100"/>
          <w:sz w:val="19"/>
          <w:vertAlign w:val="baseline"/>
          <w:lang w:val="en-US"/>
        </w:rPr>
        <w:t xml:space="preserve"> </w:t>
      </w:r>
    </w:p>
    <w:p>
      <w:pPr>
        <w:spacing w:before="59" w:after="0" w:line="285" w:lineRule="exact"/>
        <w:ind w:right="1008"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Moreton-Robinson, A. (2004). </w:t>
      </w:r>
      <w:r>
        <w:rPr>
          <w:rFonts w:ascii="Tahoma" w:hAnsi="Tahoma" w:eastAsia="Tahoma"/>
          <w:i w:val="true"/>
          <w:color w:val="000000"/>
          <w:spacing w:val="0"/>
          <w:w w:val="100"/>
          <w:sz w:val="24"/>
          <w:vertAlign w:val="baseline"/>
          <w:lang w:val="en-US"/>
        </w:rPr>
        <w:t xml:space="preserve">Whitening race essays in social and cultural criticism</w:t>
      </w:r>
      <w:r>
        <w:rPr>
          <w:rFonts w:ascii="Tahoma" w:hAnsi="Tahoma" w:eastAsia="Tahoma"/>
          <w:color w:val="000000"/>
          <w:spacing w:val="0"/>
          <w:w w:val="100"/>
          <w:sz w:val="21"/>
          <w:vertAlign w:val="baseline"/>
          <w:lang w:val="en-US"/>
        </w:rPr>
        <w:t xml:space="preserve">. Canberra: Aboriginal Studies Press.</w:t>
      </w:r>
    </w:p>
    <w:p>
      <w:pPr>
        <w:spacing w:before="57" w:after="0" w:line="285" w:lineRule="exact"/>
        <w:ind w:right="648"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Moreton-Robinson, A. (2006). Afterword how white possession moves: After the word. In T. Lea, E. Kowal &amp; G. Cowlishaw (Eds.), </w:t>
      </w:r>
      <w:r>
        <w:rPr>
          <w:rFonts w:ascii="Tahoma" w:hAnsi="Tahoma" w:eastAsia="Tahoma"/>
          <w:i w:val="true"/>
          <w:color w:val="000000"/>
          <w:spacing w:val="0"/>
          <w:w w:val="100"/>
          <w:sz w:val="24"/>
          <w:vertAlign w:val="baseline"/>
          <w:lang w:val="en-US"/>
        </w:rPr>
        <w:t xml:space="preserve">Moving anthropology: Critical Indigenous studies </w:t>
      </w:r>
      <w:r>
        <w:rPr>
          <w:rFonts w:ascii="Tahoma" w:hAnsi="Tahoma" w:eastAsia="Tahoma"/>
          <w:color w:val="000000"/>
          <w:spacing w:val="0"/>
          <w:w w:val="100"/>
          <w:sz w:val="21"/>
          <w:vertAlign w:val="baseline"/>
          <w:lang w:val="en-US"/>
        </w:rPr>
        <w:t xml:space="preserve">(pp. 219–232)</w:t>
      </w:r>
      <w:r>
        <w:rPr>
          <w:rFonts w:ascii="Tahoma" w:hAnsi="Tahoma" w:eastAsia="Tahoma"/>
          <w:i w:val="true"/>
          <w:color w:val="000000"/>
          <w:spacing w:val="0"/>
          <w:w w:val="100"/>
          <w:sz w:val="24"/>
          <w:vertAlign w:val="baseline"/>
          <w:lang w:val="en-US"/>
        </w:rPr>
        <w:t xml:space="preserve">. </w:t>
      </w:r>
      <w:r>
        <w:rPr>
          <w:rFonts w:ascii="Tahoma" w:hAnsi="Tahoma" w:eastAsia="Tahoma"/>
          <w:color w:val="000000"/>
          <w:spacing w:val="0"/>
          <w:w w:val="100"/>
          <w:sz w:val="21"/>
          <w:vertAlign w:val="baseline"/>
          <w:lang w:val="en-US"/>
        </w:rPr>
        <w:t xml:space="preserve">Darwin: Charles Darwin University Press.</w:t>
      </w:r>
    </w:p>
    <w:p>
      <w:pPr>
        <w:spacing w:before="68" w:after="0" w:line="283" w:lineRule="exact"/>
        <w:ind w:right="864"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Moreton-Robinson, A., Singh, D., Kolopenuk, J., &amp; Robinson, A. (2012). </w:t>
      </w:r>
      <w:r>
        <w:rPr>
          <w:rFonts w:ascii="Tahoma" w:hAnsi="Tahoma" w:eastAsia="Tahoma"/>
          <w:i w:val="true"/>
          <w:color w:val="000000"/>
          <w:spacing w:val="0"/>
          <w:w w:val="100"/>
          <w:sz w:val="24"/>
          <w:vertAlign w:val="baseline"/>
          <w:lang w:val="en-US"/>
        </w:rPr>
        <w:t xml:space="preserve">Learning the lessons? Pre-service teacher preparation for teaching Aboriginal and Torres Strait Islander students</w:t>
      </w:r>
      <w:r>
        <w:rPr>
          <w:rFonts w:ascii="Tahoma" w:hAnsi="Tahoma" w:eastAsia="Tahoma"/>
          <w:color w:val="000000"/>
          <w:spacing w:val="0"/>
          <w:w w:val="100"/>
          <w:sz w:val="21"/>
          <w:vertAlign w:val="baseline"/>
          <w:lang w:val="en-US"/>
        </w:rPr>
        <w:t xml:space="preserve">. Retrieved from</w:t>
      </w:r>
      <w:r>
        <w:rPr>
          <w:rFonts w:ascii="Tahoma" w:hAnsi="Tahoma" w:eastAsia="Tahoma"/>
          <w:b w:val="true"/>
          <w:color w:val="DE492A"/>
          <w:spacing w:val="0"/>
          <w:w w:val="100"/>
          <w:sz w:val="20"/>
          <w:u w:val="single"/>
          <w:vertAlign w:val="baseline"/>
          <w:lang w:val="en-US"/>
        </w:rPr>
        <w:t xml:space="preserve"> </w:t>
      </w:r>
      <w:hyperlink r:id="dhId4">
        <w:r>
          <w:rPr>
            <w:rFonts w:ascii="Tahoma" w:hAnsi="Tahoma" w:eastAsia="Tahoma"/>
            <w:b w:val="true"/>
            <w:color w:val="0000FF"/>
            <w:spacing w:val="0"/>
            <w:w w:val="100"/>
            <w:sz w:val="20"/>
            <w:u w:val="single"/>
            <w:vertAlign w:val="baseline"/>
            <w:lang w:val="en-US"/>
          </w:rPr>
          <w:t xml:space="preserve">https://www.yourstoryourjourney.net/wp-content/uploads/2019/01/learning-the-lessons-pre-service-teacher-preparation-for-teaching-aboriginal-and-torres-strait-islander-studentsfb0e8891b1e86477b58fff00006709da.pdf</w:t>
        </w:r>
      </w:hyperlink>
      <w:r>
        <w:rPr>
          <w:rFonts w:ascii="Tahoma" w:hAnsi="Tahoma" w:eastAsia="Tahoma"/>
          <w:b w:val="true"/>
          <w:color w:val="DE492A"/>
          <w:spacing w:val="0"/>
          <w:w w:val="100"/>
          <w:sz w:val="19"/>
          <w:vertAlign w:val="baseline"/>
          <w:lang w:val="en-US"/>
        </w:rPr>
        <w:t xml:space="preserve">
</w:t>
      </w:r>
    </w:p>
    <w:p>
      <w:pPr>
        <w:spacing w:before="59" w:after="0" w:line="285" w:lineRule="exact"/>
        <w:ind w:right="648"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Nakata, M., Nakata, V., Keech, S., &amp; Bolt, R. (2012). Decolonial goals and pedagogies for Indigenous studies. </w:t>
      </w:r>
      <w:r>
        <w:rPr>
          <w:rFonts w:ascii="Tahoma" w:hAnsi="Tahoma" w:eastAsia="Tahoma"/>
          <w:i w:val="true"/>
          <w:color w:val="000000"/>
          <w:spacing w:val="0"/>
          <w:w w:val="100"/>
          <w:sz w:val="24"/>
          <w:vertAlign w:val="baseline"/>
          <w:lang w:val="en-US"/>
        </w:rPr>
        <w:t xml:space="preserve">Decolonization: Indigeneity, Education &amp; Society</w:t>
      </w:r>
      <w:r>
        <w:rPr>
          <w:rFonts w:ascii="Tahoma" w:hAnsi="Tahoma" w:eastAsia="Tahoma"/>
          <w:color w:val="000000"/>
          <w:spacing w:val="0"/>
          <w:w w:val="100"/>
          <w:sz w:val="21"/>
          <w:vertAlign w:val="baseline"/>
          <w:lang w:val="en-US"/>
        </w:rPr>
        <w:t xml:space="preserve">, </w:t>
      </w:r>
      <w:r>
        <w:rPr>
          <w:rFonts w:ascii="Tahoma" w:hAnsi="Tahoma" w:eastAsia="Tahoma"/>
          <w:i w:val="true"/>
          <w:color w:val="000000"/>
          <w:spacing w:val="0"/>
          <w:w w:val="100"/>
          <w:sz w:val="24"/>
          <w:vertAlign w:val="baseline"/>
          <w:lang w:val="en-US"/>
        </w:rPr>
        <w:t xml:space="preserve">1</w:t>
      </w:r>
      <w:r>
        <w:rPr>
          <w:rFonts w:ascii="Tahoma" w:hAnsi="Tahoma" w:eastAsia="Tahoma"/>
          <w:color w:val="000000"/>
          <w:spacing w:val="0"/>
          <w:w w:val="100"/>
          <w:sz w:val="21"/>
          <w:vertAlign w:val="baseline"/>
          <w:lang w:val="en-US"/>
        </w:rPr>
        <w:t xml:space="preserve">(1), 120–140.</w:t>
      </w:r>
    </w:p>
    <w:p>
      <w:pPr>
        <w:tabs>
          <w:tab w:val="left" w:leader="none" w:pos="3096"/>
          <w:tab w:val="left" w:leader="none" w:pos="9432"/>
        </w:tabs>
        <w:spacing w:before="376" w:after="0" w:line="200" w:lineRule="exact"/>
        <w:ind w:right="0" w:left="0" w:firstLine="0"/>
        <w:jc w:val="left"/>
        <w:textAlignment w:val="baseline"/>
        <w:rPr>
          <w:rFonts w:ascii="Tahoma" w:hAnsi="Tahoma" w:eastAsia="Tahoma"/>
          <w:color w:val="808080"/>
          <w:spacing w:val="0"/>
          <w:w w:val="100"/>
          <w:sz w:val="13"/>
          <w:vertAlign w:val="baseline"/>
          <w:lang w:val="en-US"/>
        </w:rPr>
      </w:pPr>
      <w:r>
        <w:rPr>
          <w:rFonts w:ascii="Tahoma" w:hAnsi="Tahoma" w:eastAsia="Tahoma"/>
          <w:color w:val="808080"/>
          <w:spacing w:val="0"/>
          <w:w w:val="100"/>
          <w:sz w:val="13"/>
          <w:vertAlign w:val="baseline"/>
          <w:lang w:val="en-US"/>
        </w:rPr>
        <w:t xml:space="preserve">Australians Together	</w:t>
      </w:r>
      <w:r>
        <w:rPr>
          <w:rFonts w:ascii="Tahoma" w:hAnsi="Tahoma" w:eastAsia="Tahoma"/>
          <w:color w:val="808080"/>
          <w:spacing w:val="0"/>
          <w:w w:val="100"/>
          <w:sz w:val="13"/>
          <w:vertAlign w:val="baseline"/>
          <w:lang w:val="en-US"/>
        </w:rPr>
        <w:t xml:space="preserve">Response to ITE Review Discussion Paper </w:t>
      </w:r>
      <w:r>
        <w:rPr>
          <w:rFonts w:ascii="Tahoma" w:hAnsi="Tahoma" w:eastAsia="Tahoma"/>
          <w:color w:val="808080"/>
          <w:spacing w:val="0"/>
          <w:w w:val="100"/>
          <w:sz w:val="16"/>
          <w:vertAlign w:val="baseline"/>
          <w:lang w:val="en-US"/>
        </w:rPr>
        <w:t xml:space="preserve">– </w:t>
      </w:r>
      <w:r>
        <w:rPr>
          <w:rFonts w:ascii="Tahoma" w:hAnsi="Tahoma" w:eastAsia="Tahoma"/>
          <w:color w:val="808080"/>
          <w:spacing w:val="0"/>
          <w:w w:val="100"/>
          <w:sz w:val="13"/>
          <w:vertAlign w:val="baseline"/>
          <w:lang w:val="en-US"/>
        </w:rPr>
        <w:t xml:space="preserve">July 2021	</w:t>
      </w:r>
      <w:r>
        <w:rPr>
          <w:rFonts w:ascii="Tahoma" w:hAnsi="Tahoma" w:eastAsia="Tahoma"/>
          <w:color w:val="808080"/>
          <w:spacing w:val="0"/>
          <w:w w:val="100"/>
          <w:sz w:val="13"/>
          <w:vertAlign w:val="baseline"/>
          <w:lang w:val="en-US"/>
        </w:rPr>
        <w:t xml:space="preserve">9</w:t>
      </w:r>
    </w:p>
    <w:p>
      <w:pPr>
        <w:sectPr>
          <w:type w:val="nextPage"/>
          <w:pgSz w:w="11904" w:h="16834" w:orient="portrait"/>
          <w:pgMar w:bottom="798" w:top="840" w:right="769" w:left="1215" w:header="720" w:footer="720"/>
          <w:titlePg w:val="false"/>
          <w:textDirection w:val="lrTb"/>
        </w:sectPr>
      </w:pPr>
    </w:p>
    <w:p>
      <w:pPr>
        <w:spacing w:before="5" w:after="894" w:line="240" w:lineRule="auto"/>
        <w:ind w:right="4" w:left="7271"/>
        <w:jc w:val="left"/>
        <w:textAlignment w:val="baseline"/>
      </w:pPr>
      <w:r>
        <w:drawing>
          <wp:inline>
            <wp:extent cx="1679575" cy="606425"/>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1679575" cy="606425"/>
                    </a:xfrm>
                    <a:prstGeom prst="rect"/>
                  </pic:spPr>
                </pic:pic>
              </a:graphicData>
            </a:graphic>
          </wp:inline>
        </w:drawing>
      </w:r>
    </w:p>
    <w:p>
      <w:pPr>
        <w:spacing w:before="0" w:after="0" w:line="278" w:lineRule="exact"/>
        <w:ind w:right="576"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Paradies, Y. (2017). Overcoming racism as a barrier to community development. In C. Kickett-Tucker (Ed.), </w:t>
      </w:r>
      <w:r>
        <w:rPr>
          <w:rFonts w:ascii="Tahoma" w:hAnsi="Tahoma" w:eastAsia="Tahoma"/>
          <w:i w:val="true"/>
          <w:color w:val="000000"/>
          <w:spacing w:val="0"/>
          <w:w w:val="100"/>
          <w:sz w:val="24"/>
          <w:vertAlign w:val="baseline"/>
          <w:lang w:val="en-US"/>
        </w:rPr>
        <w:t xml:space="preserve">Mia Mia Aboriginal community development: Fostering cultural security </w:t>
      </w:r>
      <w:r>
        <w:rPr>
          <w:rFonts w:ascii="Tahoma" w:hAnsi="Tahoma" w:eastAsia="Tahoma"/>
          <w:color w:val="000000"/>
          <w:spacing w:val="0"/>
          <w:w w:val="100"/>
          <w:sz w:val="21"/>
          <w:vertAlign w:val="baseline"/>
          <w:lang w:val="en-US"/>
        </w:rPr>
        <w:t xml:space="preserve">(pp. 169– 185). Cambridge: Cambridge University Press.</w:t>
      </w:r>
    </w:p>
    <w:p>
      <w:pPr>
        <w:spacing w:before="63" w:after="0" w:line="283" w:lineRule="exact"/>
        <w:ind w:right="432"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Rose, M. (2012). The ‘silent apartheid’ as the practitioner’s blindspot. In K. Price (Ed.), </w:t>
      </w:r>
      <w:r>
        <w:rPr>
          <w:rFonts w:ascii="Tahoma" w:hAnsi="Tahoma" w:eastAsia="Tahoma"/>
          <w:i w:val="true"/>
          <w:color w:val="000000"/>
          <w:spacing w:val="0"/>
          <w:w w:val="100"/>
          <w:sz w:val="24"/>
          <w:vertAlign w:val="baseline"/>
          <w:lang w:val="en-US"/>
        </w:rPr>
        <w:t xml:space="preserve">Aboriginal and Torres Strait Islander education: An introduction for the teaching profession </w:t>
      </w:r>
      <w:r>
        <w:rPr>
          <w:rFonts w:ascii="Tahoma" w:hAnsi="Tahoma" w:eastAsia="Tahoma"/>
          <w:color w:val="000000"/>
          <w:spacing w:val="0"/>
          <w:w w:val="100"/>
          <w:sz w:val="21"/>
          <w:vertAlign w:val="baseline"/>
          <w:lang w:val="en-US"/>
        </w:rPr>
        <w:t xml:space="preserve">(pp. 64–80)</w:t>
      </w:r>
      <w:r>
        <w:rPr>
          <w:rFonts w:ascii="Tahoma" w:hAnsi="Tahoma" w:eastAsia="Tahoma"/>
          <w:i w:val="true"/>
          <w:color w:val="000000"/>
          <w:spacing w:val="0"/>
          <w:w w:val="100"/>
          <w:sz w:val="24"/>
          <w:vertAlign w:val="baseline"/>
          <w:lang w:val="en-US"/>
        </w:rPr>
        <w:t xml:space="preserve">. </w:t>
      </w:r>
      <w:r>
        <w:rPr>
          <w:rFonts w:ascii="Tahoma" w:hAnsi="Tahoma" w:eastAsia="Tahoma"/>
          <w:color w:val="000000"/>
          <w:spacing w:val="0"/>
          <w:w w:val="100"/>
          <w:sz w:val="21"/>
          <w:vertAlign w:val="baseline"/>
          <w:lang w:val="en-US"/>
        </w:rPr>
        <w:t xml:space="preserve">Port Melbourne: Cambridge University Press.</w:t>
      </w:r>
    </w:p>
    <w:p>
      <w:pPr>
        <w:spacing w:before="68" w:after="0" w:line="283" w:lineRule="exact"/>
        <w:ind w:right="576"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Shay, M. (2015). The perceptions that shape us: Strengthening indigenous young people’s cultural identity in flexi school settings. In T. Ferfolja, C. J. Diaz &amp; J. Ullman (Eds.), </w:t>
      </w:r>
      <w:r>
        <w:rPr>
          <w:rFonts w:ascii="Tahoma" w:hAnsi="Tahoma" w:eastAsia="Tahoma"/>
          <w:i w:val="true"/>
          <w:color w:val="000000"/>
          <w:spacing w:val="0"/>
          <w:w w:val="100"/>
          <w:sz w:val="24"/>
          <w:vertAlign w:val="baseline"/>
          <w:lang w:val="en-US"/>
        </w:rPr>
        <w:t xml:space="preserve">Understanding sociological theory for educational practices </w:t>
      </w:r>
      <w:r>
        <w:rPr>
          <w:rFonts w:ascii="Tahoma" w:hAnsi="Tahoma" w:eastAsia="Tahoma"/>
          <w:color w:val="000000"/>
          <w:spacing w:val="0"/>
          <w:w w:val="100"/>
          <w:sz w:val="21"/>
          <w:vertAlign w:val="baseline"/>
          <w:lang w:val="en-US"/>
        </w:rPr>
        <w:t xml:space="preserve">(pp. 93–109). Port Melbourne: Cambridge University Press.</w:t>
      </w:r>
    </w:p>
    <w:p>
      <w:pPr>
        <w:spacing w:before="63" w:after="0" w:line="283" w:lineRule="exact"/>
        <w:ind w:right="648"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Trepagnier, B. (2016). </w:t>
      </w:r>
      <w:r>
        <w:rPr>
          <w:rFonts w:ascii="Tahoma" w:hAnsi="Tahoma" w:eastAsia="Tahoma"/>
          <w:i w:val="true"/>
          <w:color w:val="000000"/>
          <w:spacing w:val="0"/>
          <w:w w:val="100"/>
          <w:sz w:val="24"/>
          <w:vertAlign w:val="baseline"/>
          <w:lang w:val="en-US"/>
        </w:rPr>
        <w:t xml:space="preserve">Silent racism: How well-meaning white people perpetuate the racial divide </w:t>
      </w:r>
      <w:r>
        <w:rPr>
          <w:rFonts w:ascii="Tahoma" w:hAnsi="Tahoma" w:eastAsia="Tahoma"/>
          <w:color w:val="000000"/>
          <w:spacing w:val="0"/>
          <w:w w:val="100"/>
          <w:sz w:val="21"/>
          <w:vertAlign w:val="baseline"/>
          <w:lang w:val="en-US"/>
        </w:rPr>
        <w:t xml:space="preserve">(2nd ed.). London: Routledge.</w:t>
      </w:r>
    </w:p>
    <w:p>
      <w:pPr>
        <w:spacing w:before="58" w:after="0" w:line="283" w:lineRule="exact"/>
        <w:ind w:right="0" w:left="0" w:firstLine="0"/>
        <w:jc w:val="left"/>
        <w:textAlignment w:val="baseline"/>
        <w:rPr>
          <w:rFonts w:ascii="Tahoma" w:hAnsi="Tahoma" w:eastAsia="Tahoma"/>
          <w:color w:val="000000"/>
          <w:spacing w:val="-3"/>
          <w:w w:val="100"/>
          <w:sz w:val="21"/>
          <w:vertAlign w:val="baseline"/>
          <w:lang w:val="en-US"/>
        </w:rPr>
      </w:pPr>
      <w:r>
        <w:rPr>
          <w:rFonts w:ascii="Tahoma" w:hAnsi="Tahoma" w:eastAsia="Tahoma"/>
          <w:color w:val="000000"/>
          <w:spacing w:val="-3"/>
          <w:w w:val="100"/>
          <w:sz w:val="21"/>
          <w:vertAlign w:val="baseline"/>
          <w:lang w:val="en-US"/>
        </w:rPr>
        <w:t xml:space="preserve">United Nations (UN). (1948). </w:t>
      </w:r>
      <w:r>
        <w:rPr>
          <w:rFonts w:ascii="Tahoma" w:hAnsi="Tahoma" w:eastAsia="Tahoma"/>
          <w:i w:val="true"/>
          <w:color w:val="000000"/>
          <w:spacing w:val="-3"/>
          <w:w w:val="100"/>
          <w:sz w:val="24"/>
          <w:vertAlign w:val="baseline"/>
          <w:lang w:val="en-US"/>
        </w:rPr>
        <w:t xml:space="preserve">Universal declaration of human rights. </w:t>
      </w:r>
      <w:r>
        <w:rPr>
          <w:rFonts w:ascii="Tahoma" w:hAnsi="Tahoma" w:eastAsia="Tahoma"/>
          <w:color w:val="000000"/>
          <w:spacing w:val="-3"/>
          <w:w w:val="100"/>
          <w:sz w:val="21"/>
          <w:vertAlign w:val="baseline"/>
          <w:lang w:val="en-US"/>
        </w:rPr>
        <w:t xml:space="preserve">Retrieved from</w:t>
      </w:r>
    </w:p>
    <w:p>
      <w:pPr>
        <w:spacing w:before="32" w:after="0" w:line="256" w:lineRule="exact"/>
        <w:ind w:right="0" w:left="288" w:firstLine="0"/>
        <w:jc w:val="left"/>
        <w:textAlignment w:val="baseline"/>
        <w:rPr>
          <w:rFonts w:ascii="Tahoma" w:hAnsi="Tahoma" w:eastAsia="Tahoma"/>
          <w:b w:val="true"/>
          <w:color w:val="DE492A"/>
          <w:spacing w:val="0"/>
          <w:w w:val="100"/>
          <w:sz w:val="19"/>
          <w:u w:val="single"/>
          <w:vertAlign w:val="baseline"/>
          <w:lang w:val="en-US"/>
        </w:rPr>
      </w:pPr>
      <w:hyperlink r:id="dhId5">
        <w:r>
          <w:rPr>
            <w:rFonts w:ascii="Tahoma" w:hAnsi="Tahoma" w:eastAsia="Tahoma"/>
            <w:b w:val="true"/>
            <w:color w:val="0000FF"/>
            <w:spacing w:val="0"/>
            <w:w w:val="100"/>
            <w:sz w:val="19"/>
            <w:u w:val="single"/>
            <w:vertAlign w:val="baseline"/>
            <w:lang w:val="en-US"/>
          </w:rPr>
          <w:t xml:space="preserve">http://www.un.org/en/universal-declaration-human-rights/index.html</w:t>
        </w:r>
      </w:hyperlink>
      <w:r>
        <w:rPr>
          <w:rFonts w:ascii="Tahoma" w:hAnsi="Tahoma" w:eastAsia="Tahoma"/>
          <w:b w:val="true"/>
          <w:color w:val="000000"/>
          <w:spacing w:val="0"/>
          <w:w w:val="100"/>
          <w:sz w:val="19"/>
          <w:vertAlign w:val="baseline"/>
          <w:lang w:val="en-US"/>
        </w:rPr>
        <w:t xml:space="preserve"> </w:t>
      </w:r>
    </w:p>
    <w:p>
      <w:pPr>
        <w:spacing w:before="58" w:after="0" w:line="283" w:lineRule="exact"/>
        <w:ind w:right="1080" w:left="288" w:hanging="288"/>
        <w:jc w:val="left"/>
        <w:textAlignment w:val="baseline"/>
        <w:rPr>
          <w:rFonts w:ascii="Tahoma" w:hAnsi="Tahoma" w:eastAsia="Tahoma"/>
          <w:color w:val="000000"/>
          <w:spacing w:val="-6"/>
          <w:w w:val="100"/>
          <w:sz w:val="21"/>
          <w:vertAlign w:val="baseline"/>
          <w:lang w:val="en-US"/>
        </w:rPr>
      </w:pPr>
      <w:r>
        <w:rPr>
          <w:rFonts w:ascii="Tahoma" w:hAnsi="Tahoma" w:eastAsia="Tahoma"/>
          <w:color w:val="000000"/>
          <w:spacing w:val="-6"/>
          <w:w w:val="100"/>
          <w:sz w:val="21"/>
          <w:vertAlign w:val="baseline"/>
          <w:lang w:val="en-US"/>
        </w:rPr>
        <w:t xml:space="preserve">United Nations (UN). (1967). </w:t>
      </w:r>
      <w:r>
        <w:rPr>
          <w:rFonts w:ascii="Tahoma" w:hAnsi="Tahoma" w:eastAsia="Tahoma"/>
          <w:i w:val="true"/>
          <w:color w:val="000000"/>
          <w:spacing w:val="-6"/>
          <w:w w:val="100"/>
          <w:sz w:val="24"/>
          <w:vertAlign w:val="baseline"/>
          <w:lang w:val="en-US"/>
        </w:rPr>
        <w:t xml:space="preserve">United Nations international covenant on economic, social and cultural rights</w:t>
      </w:r>
      <w:r>
        <w:rPr>
          <w:rFonts w:ascii="Tahoma" w:hAnsi="Tahoma" w:eastAsia="Tahoma"/>
          <w:color w:val="000000"/>
          <w:spacing w:val="-6"/>
          <w:w w:val="100"/>
          <w:sz w:val="21"/>
          <w:vertAlign w:val="baseline"/>
          <w:lang w:val="en-US"/>
        </w:rPr>
        <w:t xml:space="preserve">. </w:t>
      </w:r>
      <w:r>
        <w:rPr>
          <w:rFonts w:ascii="Tahoma" w:hAnsi="Tahoma" w:eastAsia="Tahoma"/>
          <w:i w:val="true"/>
          <w:color w:val="000000"/>
          <w:spacing w:val="-6"/>
          <w:w w:val="100"/>
          <w:sz w:val="24"/>
          <w:vertAlign w:val="baseline"/>
          <w:lang w:val="en-US"/>
        </w:rPr>
        <w:t xml:space="preserve">International Legal Materials, 6</w:t>
      </w:r>
      <w:r>
        <w:rPr>
          <w:rFonts w:ascii="Tahoma" w:hAnsi="Tahoma" w:eastAsia="Tahoma"/>
          <w:color w:val="000000"/>
          <w:spacing w:val="-6"/>
          <w:w w:val="100"/>
          <w:sz w:val="21"/>
          <w:vertAlign w:val="baseline"/>
          <w:lang w:val="en-US"/>
        </w:rPr>
        <w:t xml:space="preserve">(2), 360–385. Retrieved from</w:t>
      </w:r>
    </w:p>
    <w:p>
      <w:pPr>
        <w:spacing w:before="32" w:after="0" w:line="256" w:lineRule="exact"/>
        <w:ind w:right="0" w:left="288" w:firstLine="0"/>
        <w:jc w:val="left"/>
        <w:textAlignment w:val="baseline"/>
        <w:rPr>
          <w:rFonts w:ascii="Tahoma" w:hAnsi="Tahoma" w:eastAsia="Tahoma"/>
          <w:b w:val="true"/>
          <w:color w:val="DE492A"/>
          <w:spacing w:val="0"/>
          <w:w w:val="100"/>
          <w:sz w:val="19"/>
          <w:u w:val="single"/>
          <w:vertAlign w:val="baseline"/>
          <w:lang w:val="en-US"/>
        </w:rPr>
      </w:pPr>
      <w:hyperlink r:id="dhId6">
        <w:r>
          <w:rPr>
            <w:rFonts w:ascii="Tahoma" w:hAnsi="Tahoma" w:eastAsia="Tahoma"/>
            <w:b w:val="true"/>
            <w:color w:val="0000FF"/>
            <w:spacing w:val="0"/>
            <w:w w:val="100"/>
            <w:sz w:val="19"/>
            <w:u w:val="single"/>
            <w:vertAlign w:val="baseline"/>
            <w:lang w:val="en-US"/>
          </w:rPr>
          <w:t xml:space="preserve">http://www.jstor.org/stable/20690203</w:t>
        </w:r>
      </w:hyperlink>
      <w:r>
        <w:rPr>
          <w:rFonts w:ascii="Tahoma" w:hAnsi="Tahoma" w:eastAsia="Tahoma"/>
          <w:b w:val="true"/>
          <w:color w:val="000000"/>
          <w:spacing w:val="0"/>
          <w:w w:val="100"/>
          <w:sz w:val="19"/>
          <w:vertAlign w:val="baseline"/>
          <w:lang w:val="en-US"/>
        </w:rPr>
        <w:t xml:space="preserve"> </w:t>
      </w:r>
    </w:p>
    <w:p>
      <w:pPr>
        <w:spacing w:before="57" w:after="0" w:line="283" w:lineRule="exact"/>
        <w:ind w:right="0" w:left="0" w:firstLine="0"/>
        <w:jc w:val="left"/>
        <w:textAlignment w:val="baseline"/>
        <w:rPr>
          <w:rFonts w:ascii="Tahoma" w:hAnsi="Tahoma" w:eastAsia="Tahoma"/>
          <w:color w:val="000000"/>
          <w:spacing w:val="-4"/>
          <w:w w:val="100"/>
          <w:sz w:val="21"/>
          <w:vertAlign w:val="baseline"/>
          <w:lang w:val="en-US"/>
        </w:rPr>
      </w:pPr>
      <w:r>
        <w:rPr>
          <w:rFonts w:ascii="Tahoma" w:hAnsi="Tahoma" w:eastAsia="Tahoma"/>
          <w:color w:val="000000"/>
          <w:spacing w:val="-4"/>
          <w:w w:val="100"/>
          <w:sz w:val="21"/>
          <w:vertAlign w:val="baseline"/>
          <w:lang w:val="en-US"/>
        </w:rPr>
        <w:t xml:space="preserve">United Nations (UN). (1989). </w:t>
      </w:r>
      <w:r>
        <w:rPr>
          <w:rFonts w:ascii="Tahoma" w:hAnsi="Tahoma" w:eastAsia="Tahoma"/>
          <w:i w:val="true"/>
          <w:color w:val="000000"/>
          <w:spacing w:val="-4"/>
          <w:w w:val="100"/>
          <w:sz w:val="24"/>
          <w:vertAlign w:val="baseline"/>
          <w:lang w:val="en-US"/>
        </w:rPr>
        <w:t xml:space="preserve">Convention on the rights of the child</w:t>
      </w:r>
      <w:r>
        <w:rPr>
          <w:rFonts w:ascii="Tahoma" w:hAnsi="Tahoma" w:eastAsia="Tahoma"/>
          <w:color w:val="000000"/>
          <w:spacing w:val="-4"/>
          <w:w w:val="100"/>
          <w:sz w:val="21"/>
          <w:vertAlign w:val="baseline"/>
          <w:lang w:val="en-US"/>
        </w:rPr>
        <w:t xml:space="preserve">. Retrieved from</w:t>
      </w:r>
    </w:p>
    <w:p>
      <w:pPr>
        <w:spacing w:before="33" w:after="0" w:line="255" w:lineRule="exact"/>
        <w:ind w:right="0" w:left="288" w:firstLine="0"/>
        <w:jc w:val="left"/>
        <w:textAlignment w:val="baseline"/>
        <w:rPr>
          <w:rFonts w:ascii="Tahoma" w:hAnsi="Tahoma" w:eastAsia="Tahoma"/>
          <w:b w:val="true"/>
          <w:color w:val="DE492A"/>
          <w:spacing w:val="0"/>
          <w:w w:val="100"/>
          <w:sz w:val="19"/>
          <w:u w:val="single"/>
          <w:vertAlign w:val="baseline"/>
          <w:lang w:val="en-US"/>
        </w:rPr>
      </w:pPr>
      <w:hyperlink r:id="dhId7">
        <w:r>
          <w:rPr>
            <w:rFonts w:ascii="Tahoma" w:hAnsi="Tahoma" w:eastAsia="Tahoma"/>
            <w:b w:val="true"/>
            <w:color w:val="0000FF"/>
            <w:spacing w:val="0"/>
            <w:w w:val="100"/>
            <w:sz w:val="19"/>
            <w:u w:val="single"/>
            <w:vertAlign w:val="baseline"/>
            <w:lang w:val="en-US"/>
          </w:rPr>
          <w:t xml:space="preserve">http://www.ohchr.org/EN/ProfessionalInterest/Pages/CRC.aspx</w:t>
        </w:r>
      </w:hyperlink>
      <w:r>
        <w:rPr>
          <w:rFonts w:ascii="Tahoma" w:hAnsi="Tahoma" w:eastAsia="Tahoma"/>
          <w:b w:val="true"/>
          <w:color w:val="DE492A"/>
          <w:spacing w:val="0"/>
          <w:w w:val="100"/>
          <w:sz w:val="19"/>
          <w:vertAlign w:val="baseline"/>
          <w:lang w:val="en-US"/>
        </w:rPr>
        <w:t xml:space="preserve">
</w:t>
      </w:r>
    </w:p>
    <w:p>
      <w:pPr>
        <w:spacing w:before="58" w:after="0" w:line="283" w:lineRule="exact"/>
        <w:ind w:right="0" w:left="0" w:firstLine="0"/>
        <w:jc w:val="left"/>
        <w:textAlignment w:val="baseline"/>
        <w:rPr>
          <w:rFonts w:ascii="Tahoma" w:hAnsi="Tahoma" w:eastAsia="Tahoma"/>
          <w:color w:val="000000"/>
          <w:spacing w:val="-5"/>
          <w:w w:val="100"/>
          <w:sz w:val="21"/>
          <w:vertAlign w:val="baseline"/>
          <w:lang w:val="en-US"/>
        </w:rPr>
      </w:pPr>
      <w:r>
        <w:rPr>
          <w:rFonts w:ascii="Tahoma" w:hAnsi="Tahoma" w:eastAsia="Tahoma"/>
          <w:color w:val="000000"/>
          <w:spacing w:val="-5"/>
          <w:w w:val="100"/>
          <w:sz w:val="21"/>
          <w:vertAlign w:val="baseline"/>
          <w:lang w:val="en-US"/>
        </w:rPr>
        <w:t xml:space="preserve">United Nations (UN). (2007). </w:t>
      </w:r>
      <w:r>
        <w:rPr>
          <w:rFonts w:ascii="Tahoma" w:hAnsi="Tahoma" w:eastAsia="Tahoma"/>
          <w:i w:val="true"/>
          <w:color w:val="000000"/>
          <w:spacing w:val="-5"/>
          <w:w w:val="100"/>
          <w:sz w:val="24"/>
          <w:vertAlign w:val="baseline"/>
          <w:lang w:val="en-US"/>
        </w:rPr>
        <w:t xml:space="preserve">Declaration on the rights of Indigenous Peoples. </w:t>
      </w:r>
      <w:r>
        <w:rPr>
          <w:rFonts w:ascii="Tahoma" w:hAnsi="Tahoma" w:eastAsia="Tahoma"/>
          <w:color w:val="000000"/>
          <w:spacing w:val="-5"/>
          <w:w w:val="100"/>
          <w:sz w:val="21"/>
          <w:vertAlign w:val="baseline"/>
          <w:lang w:val="en-US"/>
        </w:rPr>
        <w:t xml:space="preserve">Retrieved from</w:t>
      </w:r>
    </w:p>
    <w:p>
      <w:pPr>
        <w:spacing w:before="33" w:after="0" w:line="255" w:lineRule="exact"/>
        <w:ind w:right="0" w:left="288" w:firstLine="0"/>
        <w:jc w:val="left"/>
        <w:textAlignment w:val="baseline"/>
        <w:rPr>
          <w:rFonts w:ascii="Tahoma" w:hAnsi="Tahoma" w:eastAsia="Tahoma"/>
          <w:b w:val="true"/>
          <w:color w:val="DE492A"/>
          <w:spacing w:val="1"/>
          <w:w w:val="100"/>
          <w:sz w:val="19"/>
          <w:u w:val="single"/>
          <w:vertAlign w:val="baseline"/>
          <w:lang w:val="en-US"/>
        </w:rPr>
      </w:pPr>
      <w:hyperlink r:id="dhId8">
        <w:r>
          <w:rPr>
            <w:rFonts w:ascii="Tahoma" w:hAnsi="Tahoma" w:eastAsia="Tahoma"/>
            <w:b w:val="true"/>
            <w:color w:val="0000FF"/>
            <w:spacing w:val="1"/>
            <w:w w:val="100"/>
            <w:sz w:val="19"/>
            <w:u w:val="single"/>
            <w:vertAlign w:val="baseline"/>
            <w:lang w:val="en-US"/>
          </w:rPr>
          <w:t xml:space="preserve">https://www.humanrights.gov.au/publications/un-declaration-rights-indigenous-peoples-1</w:t>
        </w:r>
      </w:hyperlink>
      <w:r>
        <w:rPr>
          <w:rFonts w:ascii="Tahoma" w:hAnsi="Tahoma" w:eastAsia="Tahoma"/>
          <w:b w:val="true"/>
          <w:color w:val="000000"/>
          <w:spacing w:val="1"/>
          <w:w w:val="100"/>
          <w:sz w:val="19"/>
          <w:vertAlign w:val="baseline"/>
          <w:lang w:val="en-US"/>
        </w:rPr>
        <w:t xml:space="preserve"> </w:t>
      </w:r>
    </w:p>
    <w:p>
      <w:pPr>
        <w:spacing w:before="58" w:after="0" w:line="283" w:lineRule="exact"/>
        <w:ind w:right="504" w:left="288"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Williamson-Kefu, M. (2019). </w:t>
      </w:r>
      <w:r>
        <w:rPr>
          <w:rFonts w:ascii="Tahoma" w:hAnsi="Tahoma" w:eastAsia="Tahoma"/>
          <w:i w:val="true"/>
          <w:color w:val="000000"/>
          <w:spacing w:val="0"/>
          <w:w w:val="100"/>
          <w:sz w:val="24"/>
          <w:vertAlign w:val="baseline"/>
          <w:lang w:val="en-US"/>
        </w:rPr>
        <w:t xml:space="preserve">Change and normalisation: Understanding the role of learning around Aboriginal and Torres Strait Islander Australia in Australia's primary education</w:t>
      </w:r>
    </w:p>
    <w:p>
      <w:pPr>
        <w:spacing w:before="5" w:after="5131" w:line="283" w:lineRule="exact"/>
        <w:ind w:right="1440" w:left="288" w:firstLine="0"/>
        <w:jc w:val="left"/>
        <w:textAlignment w:val="baseline"/>
        <w:rPr>
          <w:rFonts w:ascii="Tahoma" w:hAnsi="Tahoma" w:eastAsia="Tahoma"/>
          <w:i w:val="true"/>
          <w:color w:val="000000"/>
          <w:spacing w:val="0"/>
          <w:w w:val="100"/>
          <w:sz w:val="24"/>
          <w:vertAlign w:val="baseline"/>
          <w:lang w:val="en-US"/>
        </w:rPr>
      </w:pPr>
      <w:r>
        <w:rPr>
          <w:rFonts w:ascii="Tahoma" w:hAnsi="Tahoma" w:eastAsia="Tahoma"/>
          <w:i w:val="true"/>
          <w:color w:val="000000"/>
          <w:spacing w:val="0"/>
          <w:w w:val="100"/>
          <w:sz w:val="24"/>
          <w:vertAlign w:val="baseline"/>
          <w:lang w:val="en-US"/>
        </w:rPr>
        <w:t xml:space="preserve">systems </w:t>
      </w:r>
      <w:r>
        <w:rPr>
          <w:rFonts w:ascii="Tahoma" w:hAnsi="Tahoma" w:eastAsia="Tahoma"/>
          <w:color w:val="000000"/>
          <w:spacing w:val="0"/>
          <w:w w:val="100"/>
          <w:sz w:val="21"/>
          <w:vertAlign w:val="baseline"/>
          <w:lang w:val="en-US"/>
        </w:rPr>
        <w:t xml:space="preserve">(Doctoral dissertation, Higher Education and Research, Batchelor Institute of Indigenous Tertiary Education, Northern Territory).</w:t>
      </w:r>
    </w:p>
    <w:p>
      <w:pPr>
        <w:spacing w:before="5" w:after="5131" w:line="283" w:lineRule="exact"/>
        <w:sectPr>
          <w:type w:val="nextPage"/>
          <w:pgSz w:w="11904" w:h="16834" w:orient="portrait"/>
          <w:pgMar w:bottom="798" w:top="840" w:right="769" w:left="1215" w:header="720" w:footer="720"/>
          <w:titlePg w:val="false"/>
          <w:textDirection w:val="lrTb"/>
        </w:sectPr>
      </w:pPr>
    </w:p>
    <w:p>
      <w:pPr>
        <w:tabs>
          <w:tab w:val="left" w:leader="none" w:pos="3312"/>
          <w:tab w:val="left" w:leader="none" w:pos="9576"/>
        </w:tabs>
        <w:spacing w:before="0" w:after="0" w:line="198" w:lineRule="exact"/>
        <w:ind w:right="0" w:left="216" w:firstLine="0"/>
        <w:jc w:val="left"/>
        <w:textAlignment w:val="baseline"/>
        <w:rPr>
          <w:rFonts w:ascii="Tahoma" w:hAnsi="Tahoma" w:eastAsia="Tahoma"/>
          <w:color w:val="808080"/>
          <w:spacing w:val="0"/>
          <w:w w:val="100"/>
          <w:sz w:val="13"/>
          <w:vertAlign w:val="baseline"/>
          <w:lang w:val="en-US"/>
        </w:rPr>
      </w:pPr>
      <w:r>
        <w:rPr>
          <w:rFonts w:ascii="Tahoma" w:hAnsi="Tahoma" w:eastAsia="Tahoma"/>
          <w:color w:val="808080"/>
          <w:spacing w:val="0"/>
          <w:w w:val="100"/>
          <w:sz w:val="13"/>
          <w:vertAlign w:val="baseline"/>
          <w:lang w:val="en-US"/>
        </w:rPr>
        <w:t xml:space="preserve">Australians Together	</w:t>
      </w:r>
      <w:r>
        <w:rPr>
          <w:rFonts w:ascii="Tahoma" w:hAnsi="Tahoma" w:eastAsia="Tahoma"/>
          <w:color w:val="808080"/>
          <w:spacing w:val="0"/>
          <w:w w:val="100"/>
          <w:sz w:val="13"/>
          <w:vertAlign w:val="baseline"/>
          <w:lang w:val="en-US"/>
        </w:rPr>
        <w:t xml:space="preserve">Response to ITE Review Discussion Paper </w:t>
      </w:r>
      <w:r>
        <w:rPr>
          <w:rFonts w:ascii="Tahoma" w:hAnsi="Tahoma" w:eastAsia="Tahoma"/>
          <w:color w:val="808080"/>
          <w:spacing w:val="0"/>
          <w:w w:val="100"/>
          <w:sz w:val="16"/>
          <w:vertAlign w:val="baseline"/>
          <w:lang w:val="en-US"/>
        </w:rPr>
        <w:t xml:space="preserve">– </w:t>
      </w:r>
      <w:r>
        <w:rPr>
          <w:rFonts w:ascii="Tahoma" w:hAnsi="Tahoma" w:eastAsia="Tahoma"/>
          <w:color w:val="808080"/>
          <w:spacing w:val="0"/>
          <w:w w:val="100"/>
          <w:sz w:val="13"/>
          <w:vertAlign w:val="baseline"/>
          <w:lang w:val="en-US"/>
        </w:rPr>
        <w:t xml:space="preserve">July 2021	</w:t>
      </w:r>
      <w:r>
        <w:rPr>
          <w:rFonts w:ascii="Tahoma" w:hAnsi="Tahoma" w:eastAsia="Tahoma"/>
          <w:color w:val="808080"/>
          <w:spacing w:val="0"/>
          <w:w w:val="100"/>
          <w:sz w:val="13"/>
          <w:vertAlign w:val="baseline"/>
          <w:lang w:val="en-US"/>
        </w:rPr>
        <w:t xml:space="preserve">10</w:t>
      </w:r>
    </w:p>
    <w:sectPr>
      <w:type w:val="continuous"/>
      <w:pgSz w:w="11904" w:h="16834" w:orient="portrait"/>
      <w:pgMar w:bottom="798" w:top="840" w:right="977" w:left="100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dese.gov.au/australian-curriculum/resources/review-australian-curriculum-final-report-2014"/><Relationship Id="dhId2" Type="http://schemas.openxmlformats.org/officeDocument/2006/relationships/hyperlink" TargetMode="External" Target="http://www.aitsl.edu.au/australian-professional-standards-for-teachers/standards/list"/><Relationship Id="dhId3" Type="http://schemas.openxmlformats.org/officeDocument/2006/relationships/hyperlink" TargetMode="External" Target="https://eprints.usq.edu.au/27858/"/><Relationship Id="dhId4" Type="http://schemas.openxmlformats.org/officeDocument/2006/relationships/hyperlink" TargetMode="External" Target="https://www.yourstoryourjourney.net/wp-content/uploads/2019/01/learning-the-lessons-pre-service-teacher-preparation-for-teaching-aboriginal-and-torres-strait-islander-studentsfb0e8891b1e86477b58fff00006709da.pdf"/><Relationship Id="dhId5" Type="http://schemas.openxmlformats.org/officeDocument/2006/relationships/hyperlink" TargetMode="External" Target="http://www.un.org/en/universal-declaration-human-rights/index.html"/><Relationship Id="dhId6" Type="http://schemas.openxmlformats.org/officeDocument/2006/relationships/hyperlink" TargetMode="External" Target="http://www.jstor.org/stable/20690203"/><Relationship Id="dhId7" Type="http://schemas.openxmlformats.org/officeDocument/2006/relationships/hyperlink" TargetMode="External" Target="http://www.ohchr.org/EN/ProfessionalInterest/Pages/CRC.aspx"/><Relationship Id="dhId8" Type="http://schemas.openxmlformats.org/officeDocument/2006/relationships/hyperlink" TargetMode="External" Target="https://www.humanrights.gov.au/publications/un-declaration-rights-indigenous-peoples-1"/><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prId11" Type="http://schemas.openxmlformats.org/officeDocument/2006/relationships/image" Target="media/image11.jpg"/><Relationship Id="prId12" Type="http://schemas.openxmlformats.org/officeDocument/2006/relationships/image" Target="media/image12.jpg"/><Relationship Id="prId13" Type="http://schemas.openxmlformats.org/officeDocument/2006/relationships/image" Target="media/image13.jpg"/><Relationship Id="prId14" Type="http://schemas.openxmlformats.org/officeDocument/2006/relationships/image" Target="media/image14.jpg"/><Relationship Id="prId15" Type="http://schemas.openxmlformats.org/officeDocument/2006/relationships/image" Target="media/image15.jpg"/><Relationship Id="prId16" Type="http://schemas.openxmlformats.org/officeDocument/2006/relationships/image" Target="media/image16.jpg"/><Relationship Id="prId17" Type="http://schemas.openxmlformats.org/officeDocument/2006/relationships/image" Target="media/image17.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Williamson-Kefu_Australians Together_Response to the ITE Review</dc:title>
  <dc:creator>Majon Willamson-Kefu</dc:creator>
  <dcterms:created xsi:type="dcterms:W3CDTF">2021-10-05T05:34:03Z</dcterms:created>
  <dcterms:modified xsi:type="dcterms:W3CDTF">2021-10-05T05:34:03Z</dcterms:modified>
</cp:coreProperties>
</file>