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10.jpg" ContentType="image/jpg"/>
  <Override PartName="/word/media/image11.jpg" ContentType="image/jpg"/>
  <Override PartName="/word/media/image12.jpg" ContentType="image/jpg"/>
  <Override PartName="/word/media/image13.jpg" ContentType="image/jpg"/>
  <Override PartName="/word/media/image14.jpg" ContentType="image/jpg"/>
  <Override PartName="/word/media/image15.jpg" ContentType="image/jpg"/>
  <Override PartName="/word/media/image16.jpg" ContentType="image/jpg"/>
  <Override PartName="/word/media/image17.jpg" ContentType="image/jpg"/>
  <Override PartName="/word/media/image18.jpg" ContentType="image/jpg"/>
  <Override PartName="/word/media/image19.jpg" ContentType="image/jpg"/>
  <Override PartName="/word/media/image2.jpg" ContentType="image/jpg"/>
  <Override PartName="/word/media/image20.jpg" ContentType="image/jpg"/>
  <Override PartName="/word/media/image21.jpg" ContentType="image/jpg"/>
  <Override PartName="/word/media/image3.jpg" ContentType="image/jpg"/>
  <Override PartName="/word/media/image4.jpg" ContentType="image/jpg"/>
  <Override PartName="/word/media/image5.jpg" ContentType="image/jpg"/>
  <Override PartName="/word/media/image6.jpg" ContentType="image/jpg"/>
  <Override PartName="/word/media/image7.jpg" ContentType="image/jpg"/>
  <Override PartName="/word/media/image8.jpg" ContentType="image/jpg"/>
  <Override PartName="/word/media/image9.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14" w:after="987" w:line="240" w:lineRule="auto"/>
        <w:ind w:right="58" w:left="0"/>
        <w:jc w:val="left"/>
        <w:textAlignment w:val="baseline"/>
      </w:pPr>
      <w:r>
        <w:drawing>
          <wp:inline>
            <wp:extent cx="5678170" cy="81661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5678170" cy="816610"/>
                    </a:xfrm>
                    <a:prstGeom prst="rect"/>
                  </pic:spPr>
                </pic:pic>
              </a:graphicData>
            </a:graphic>
          </wp:inline>
        </w:drawing>
      </w:r>
    </w:p>
    <w:p>
      <w:pPr>
        <w:spacing w:before="7" w:after="0" w:line="245" w:lineRule="exact"/>
        <w:ind w:right="0" w:left="72" w:firstLine="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15th July 2021</w:t>
      </w:r>
    </w:p>
    <w:p>
      <w:pPr>
        <w:spacing w:before="158" w:after="0" w:line="245" w:lineRule="exact"/>
        <w:ind w:right="0" w:left="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Ms Lisa Paul AO PSM</w:t>
      </w:r>
    </w:p>
    <w:p>
      <w:pPr>
        <w:spacing w:before="38" w:after="0" w:line="245" w:lineRule="exact"/>
        <w:ind w:right="0" w:left="72" w:firstLine="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Chair</w:t>
      </w:r>
    </w:p>
    <w:p>
      <w:pPr>
        <w:spacing w:before="43" w:after="0" w:line="245" w:lineRule="exact"/>
        <w:ind w:right="0" w:left="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Quality Initial Teacher Education Review</w:t>
      </w:r>
    </w:p>
    <w:p>
      <w:pPr>
        <w:spacing w:before="561" w:after="0" w:line="245" w:lineRule="exact"/>
        <w:ind w:right="0" w:left="72" w:firstLine="0"/>
        <w:jc w:val="left"/>
        <w:textAlignment w:val="baseline"/>
        <w:rPr>
          <w:rFonts w:ascii="Arial" w:hAnsi="Arial" w:eastAsia="Arial"/>
          <w:color w:val="000000"/>
          <w:spacing w:val="-2"/>
          <w:w w:val="100"/>
          <w:sz w:val="22"/>
          <w:vertAlign w:val="baseline"/>
          <w:lang w:val="en-US"/>
        </w:rPr>
      </w:pPr>
      <w:r>
        <w:rPr>
          <w:rFonts w:ascii="Arial" w:hAnsi="Arial" w:eastAsia="Arial"/>
          <w:color w:val="000000"/>
          <w:spacing w:val="-2"/>
          <w:w w:val="100"/>
          <w:sz w:val="22"/>
          <w:vertAlign w:val="baseline"/>
          <w:lang w:val="en-US"/>
        </w:rPr>
        <w:t xml:space="preserve">Dear Ms Paul,</w:t>
      </w:r>
    </w:p>
    <w:p>
      <w:pPr>
        <w:spacing w:before="116" w:after="0" w:line="288" w:lineRule="exact"/>
        <w:ind w:right="72" w:left="7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Please find attached my submission to the Quality Initial Teacher Education Review in which I advocate a new approach to ITE that I believe will meet the needs of Indigenous students and majority-Indigenous schools far more effectively than current practices.</w:t>
      </w:r>
    </w:p>
    <w:p>
      <w:pPr>
        <w:spacing w:before="115" w:after="1766" w:line="288" w:lineRule="exact"/>
        <w:ind w:right="360" w:left="72" w:firstLine="0"/>
        <w:jc w:val="left"/>
        <w:textAlignment w:val="baseline"/>
        <w:rPr>
          <w:rFonts w:ascii="Arial" w:hAnsi="Arial" w:eastAsia="Arial"/>
          <w:color w:val="000000"/>
          <w:spacing w:val="0"/>
          <w:w w:val="100"/>
          <w:sz w:val="22"/>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137.5pt;height:57.6pt;z-index:-999;margin-left:92.9pt;margin-top:414.25pt;mso-wrap-distance-left:0pt;mso-wrap-distance-right:0pt;mso-position-horizontal-relative:page;mso-position-vertical-relative:page">
            <v:fill opacity="1" o:opacity2="1" recolor="f" rotate="f" type="solid"/>
            <v:textbox inset="0pt, 0pt, 0pt, 0pt">
              <w:txbxContent>
                <w:p>
                  <w:pPr>
                    <w:spacing w:before="0" w:after="0" w:line="240" w:lineRule="auto"/>
                    <w:ind w:right="0" w:left="0"/>
                    <w:jc w:val="left"/>
                    <w:textAlignment w:val="baseline"/>
                  </w:pPr>
                  <w:r>
                    <w:drawing>
                      <wp:inline>
                        <wp:extent cx="1746250" cy="73152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1746250" cy="731520"/>
                                </a:xfrm>
                                <a:prstGeom prst="rect"/>
                              </pic:spPr>
                            </pic:pic>
                          </a:graphicData>
                        </a:graphic>
                      </wp:inline>
                    </w:drawing>
                  </w:r>
                </w:p>
              </w:txbxContent>
            </v:textbox>
          </v:shape>
        </w:pict>
      </w:r>
      <w:r>
        <w:rPr>
          <w:rFonts w:ascii="Arial" w:hAnsi="Arial" w:eastAsia="Arial"/>
          <w:color w:val="000000"/>
          <w:spacing w:val="0"/>
          <w:w w:val="100"/>
          <w:sz w:val="22"/>
          <w:vertAlign w:val="baseline"/>
          <w:lang w:val="en-US"/>
        </w:rPr>
        <w:t xml:space="preserve">I would welcome the opportunity to amplify and discuss my thoughts further with your Review Panel or directly with the Minister as you deem appropriate.</w:t>
      </w:r>
    </w:p>
    <w:p>
      <w:pPr>
        <w:spacing w:before="0" w:after="0" w:line="215" w:lineRule="exact"/>
        <w:ind w:right="0" w:left="72" w:firstLine="0"/>
        <w:jc w:val="left"/>
        <w:textAlignment w:val="baseline"/>
        <w:rPr>
          <w:rFonts w:ascii="Arial" w:hAnsi="Arial" w:eastAsia="Arial"/>
          <w:b w:val="true"/>
          <w:color w:val="000000"/>
          <w:spacing w:val="-2"/>
          <w:w w:val="100"/>
          <w:sz w:val="22"/>
          <w:vertAlign w:val="baseline"/>
          <w:lang w:val="en-US"/>
        </w:rPr>
      </w:pPr>
      <w:r>
        <w:rPr>
          <w:rFonts w:ascii="Arial" w:hAnsi="Arial" w:eastAsia="Arial"/>
          <w:b w:val="true"/>
          <w:color w:val="000000"/>
          <w:spacing w:val="-2"/>
          <w:w w:val="100"/>
          <w:sz w:val="22"/>
          <w:vertAlign w:val="baseline"/>
          <w:lang w:val="en-US"/>
        </w:rPr>
        <w:t xml:space="preserve">Dr Stephen Codrington</w:t>
      </w:r>
    </w:p>
    <w:p>
      <w:pPr>
        <w:spacing w:before="60" w:after="0" w:line="203" w:lineRule="exact"/>
        <w:ind w:right="0" w:left="72"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Chair of the Djarragun College Board</w:t>
      </w:r>
    </w:p>
    <w:p>
      <w:pPr>
        <w:spacing w:before="71" w:after="0" w:line="203" w:lineRule="exact"/>
        <w:ind w:right="0" w:left="72" w:firstLine="0"/>
        <w:jc w:val="left"/>
        <w:textAlignment w:val="baseline"/>
        <w:rPr>
          <w:rFonts w:ascii="Arial" w:hAnsi="Arial" w:eastAsia="Arial"/>
          <w:color w:val="000000"/>
          <w:spacing w:val="3"/>
          <w:w w:val="100"/>
          <w:sz w:val="18"/>
          <w:vertAlign w:val="baseline"/>
          <w:lang w:val="en-US"/>
        </w:rPr>
      </w:pPr>
      <w:r>
        <w:rPr>
          <w:rFonts w:ascii="Arial" w:hAnsi="Arial" w:eastAsia="Arial"/>
          <w:color w:val="000000"/>
          <w:spacing w:val="3"/>
          <w:w w:val="100"/>
          <w:sz w:val="18"/>
          <w:vertAlign w:val="baseline"/>
          <w:lang w:val="en-US"/>
        </w:rPr>
        <w:t xml:space="preserve">Director of School Governance and Leadership Development, Alphacrucis College</w:t>
      </w:r>
    </w:p>
    <w:p>
      <w:pPr>
        <w:spacing w:before="61" w:after="5036" w:line="203" w:lineRule="exact"/>
        <w:ind w:right="0" w:left="72" w:firstLine="0"/>
        <w:jc w:val="left"/>
        <w:textAlignment w:val="baseline"/>
        <w:rPr>
          <w:rFonts w:ascii="Arial" w:hAnsi="Arial" w:eastAsia="Arial"/>
          <w:color w:val="000000"/>
          <w:spacing w:val="0"/>
          <w:w w:val="100"/>
          <w:sz w:val="18"/>
          <w:vertAlign w:val="baseline"/>
          <w:lang w:val="en-US"/>
        </w:rPr>
      </w:pPr>
      <w:r>
        <w:rPr>
          <w:rFonts w:ascii="Arial" w:hAnsi="Arial" w:eastAsia="Arial"/>
          <w:color w:val="000000"/>
          <w:spacing w:val="0"/>
          <w:w w:val="100"/>
          <w:sz w:val="18"/>
          <w:vertAlign w:val="baseline"/>
          <w:lang w:val="en-US"/>
        </w:rPr>
        <w:t xml:space="preserve">President, Optimal School Governance</w:t>
      </w:r>
    </w:p>
    <w:p>
      <w:pPr>
        <w:spacing w:before="61" w:after="5036" w:line="203" w:lineRule="exact"/>
        <w:sectPr>
          <w:type w:val="nextPage"/>
          <w:pgSz w:w="11909" w:h="16838" w:orient="portrait"/>
          <w:pgMar w:bottom="1082" w:top="1460" w:right="1301" w:left="1608" w:header="720" w:footer="720"/>
          <w:titlePg w:val="false"/>
          <w:textDirection w:val="lrTb"/>
        </w:sectPr>
      </w:pPr>
    </w:p>
    <w:p>
      <w:pPr>
        <w:spacing w:before="0" w:after="0" w:line="58" w:lineRule="exact"/>
        <w:ind w:right="115" w:left="0"/>
        <w:jc w:val="left"/>
        <w:textAlignment w:val="baseline"/>
      </w:pPr>
      <w:r>
        <w:drawing>
          <wp:inline>
            <wp:extent cx="5641975" cy="3683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5641975" cy="36830"/>
                    </a:xfrm>
                    <a:prstGeom prst="rect"/>
                  </pic:spPr>
                </pic:pic>
              </a:graphicData>
            </a:graphic>
          </wp:inline>
        </w:drawing>
      </w:r>
    </w:p>
    <w:p>
      <w:pPr>
        <w:sectPr>
          <w:type w:val="continuous"/>
          <w:pgSz w:w="11909" w:h="16838" w:orient="portrait"/>
          <w:pgMar w:bottom="1082" w:top="1460" w:right="1205" w:left="1704" w:header="720" w:footer="720"/>
          <w:titlePg w:val="false"/>
          <w:textDirection w:val="lrTb"/>
        </w:sectPr>
      </w:pPr>
    </w:p>
    <w:p>
      <w:pPr>
        <w:spacing w:before="15" w:after="325" w:line="240" w:lineRule="auto"/>
        <w:ind w:right="7" w:left="93"/>
        <w:jc w:val="left"/>
        <w:textAlignment w:val="baseline"/>
      </w:pPr>
      <w:r>
        <w:drawing>
          <wp:inline>
            <wp:extent cx="5669280" cy="810895"/>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5669280" cy="810895"/>
                    </a:xfrm>
                    <a:prstGeom prst="rect"/>
                  </pic:spPr>
                </pic:pic>
              </a:graphicData>
            </a:graphic>
          </wp:inline>
        </w:drawing>
      </w:r>
    </w:p>
    <w:p>
      <w:pPr>
        <w:spacing w:before="0" w:after="0" w:line="265" w:lineRule="exact"/>
        <w:ind w:right="0" w:left="0" w:firstLine="0"/>
        <w:jc w:val="center"/>
        <w:textAlignment w:val="baseline"/>
        <w:rPr>
          <w:rFonts w:ascii="Arial" w:hAnsi="Arial" w:eastAsia="Arial"/>
          <w:b w:val="true"/>
          <w:color w:val="000000"/>
          <w:spacing w:val="4"/>
          <w:w w:val="100"/>
          <w:sz w:val="23"/>
          <w:vertAlign w:val="baseline"/>
          <w:lang w:val="en-US"/>
        </w:rPr>
      </w:pPr>
      <w:r>
        <w:rPr>
          <w:rFonts w:ascii="Arial" w:hAnsi="Arial" w:eastAsia="Arial"/>
          <w:b w:val="true"/>
          <w:color w:val="000000"/>
          <w:spacing w:val="4"/>
          <w:w w:val="100"/>
          <w:sz w:val="23"/>
          <w:vertAlign w:val="baseline"/>
          <w:lang w:val="en-US"/>
        </w:rPr>
        <w:t xml:space="preserve">SUBMISSION TO THE QUALITY INITIAL TEACHER EDUCATION REVIEW</w:t>
      </w:r>
    </w:p>
    <w:p>
      <w:pPr>
        <w:spacing w:before="207" w:after="0" w:line="366" w:lineRule="exact"/>
        <w:ind w:right="0" w:left="0" w:firstLine="0"/>
        <w:jc w:val="center"/>
        <w:textAlignment w:val="baseline"/>
        <w:rPr>
          <w:rFonts w:ascii="Arial" w:hAnsi="Arial" w:eastAsia="Arial"/>
          <w:b w:val="true"/>
          <w:color w:val="1175BC"/>
          <w:spacing w:val="0"/>
          <w:w w:val="100"/>
          <w:sz w:val="32"/>
          <w:vertAlign w:val="baseline"/>
          <w:lang w:val="en-US"/>
        </w:rPr>
      </w:pPr>
      <w:r>
        <w:rPr>
          <w:rFonts w:ascii="Arial" w:hAnsi="Arial" w:eastAsia="Arial"/>
          <w:b w:val="true"/>
          <w:color w:val="1175BC"/>
          <w:spacing w:val="0"/>
          <w:w w:val="100"/>
          <w:sz w:val="32"/>
          <w:vertAlign w:val="baseline"/>
          <w:lang w:val="en-US"/>
        </w:rPr>
        <w:t xml:space="preserve">EXECUTIVE SUMMARY</w:t>
      </w:r>
    </w:p>
    <w:p>
      <w:pPr>
        <w:numPr>
          <w:ilvl w:val="0"/>
          <w:numId w:val="1"/>
        </w:numPr>
        <w:tabs>
          <w:tab w:val="clear" w:pos="360"/>
          <w:tab w:val="left" w:pos="360"/>
          <w:tab w:val="right" w:leader="none" w:pos="8928"/>
        </w:tabs>
        <w:spacing w:before="106" w:after="0" w:line="289" w:lineRule="exact"/>
        <w:ind w:right="144" w:left="3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It is self-evident that today’s policies and practices are inadequate to meet the needs</w:t>
        <w:br/>
      </w:r>
      <w:r>
        <w:rPr>
          <w:rFonts w:ascii="Arial" w:hAnsi="Arial" w:eastAsia="Arial"/>
          <w:color w:val="000000"/>
          <w:spacing w:val="0"/>
          <w:w w:val="100"/>
          <w:sz w:val="22"/>
          <w:vertAlign w:val="baseline"/>
          <w:lang w:val="en-US"/>
        </w:rPr>
        <w:t xml:space="preserve">of </w:t>
      </w:r>
      <w:r>
        <w:rPr>
          <w:rFonts w:ascii="Arial" w:hAnsi="Arial" w:eastAsia="Arial"/>
          <w:b w:val="true"/>
          <w:color w:val="000000"/>
          <w:spacing w:val="0"/>
          <w:w w:val="100"/>
          <w:sz w:val="22"/>
          <w:vertAlign w:val="baseline"/>
          <w:lang w:val="en-US"/>
        </w:rPr>
        <w:t xml:space="preserve">Indigenous students and schools</w:t>
      </w:r>
      <w:r>
        <w:rPr>
          <w:rFonts w:ascii="Arial" w:hAnsi="Arial" w:eastAsia="Arial"/>
          <w:color w:val="000000"/>
          <w:spacing w:val="0"/>
          <w:w w:val="100"/>
          <w:sz w:val="22"/>
          <w:vertAlign w:val="baseline"/>
          <w:lang w:val="en-US"/>
        </w:rPr>
        <w:t xml:space="preserve">, and significant reform is required.</w:t>
      </w:r>
    </w:p>
    <w:p>
      <w:pPr>
        <w:numPr>
          <w:ilvl w:val="0"/>
          <w:numId w:val="1"/>
        </w:numPr>
        <w:tabs>
          <w:tab w:val="clear" w:pos="360"/>
          <w:tab w:val="left" w:pos="360"/>
        </w:tabs>
        <w:spacing w:before="113" w:after="0" w:line="289" w:lineRule="exact"/>
        <w:ind w:right="72" w:left="3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research is clear that </w:t>
      </w:r>
      <w:r>
        <w:rPr>
          <w:rFonts w:ascii="Arial" w:hAnsi="Arial" w:eastAsia="Arial"/>
          <w:b w:val="true"/>
          <w:color w:val="000000"/>
          <w:spacing w:val="0"/>
          <w:w w:val="100"/>
          <w:sz w:val="22"/>
          <w:vertAlign w:val="baseline"/>
          <w:lang w:val="en-US"/>
        </w:rPr>
        <w:t xml:space="preserve">raising teacher quality </w:t>
      </w:r>
      <w:r>
        <w:rPr>
          <w:rFonts w:ascii="Arial" w:hAnsi="Arial" w:eastAsia="Arial"/>
          <w:color w:val="000000"/>
          <w:spacing w:val="0"/>
          <w:w w:val="100"/>
          <w:sz w:val="22"/>
          <w:vertAlign w:val="baseline"/>
          <w:lang w:val="en-US"/>
        </w:rPr>
        <w:t xml:space="preserve">is one of the most significant factors in improving educational outcomes.</w:t>
      </w:r>
    </w:p>
    <w:p>
      <w:pPr>
        <w:numPr>
          <w:ilvl w:val="0"/>
          <w:numId w:val="1"/>
        </w:numPr>
        <w:tabs>
          <w:tab w:val="clear" w:pos="360"/>
          <w:tab w:val="left" w:pos="360"/>
        </w:tabs>
        <w:spacing w:before="114" w:after="0" w:line="289" w:lineRule="exact"/>
        <w:ind w:right="288" w:left="3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 qualified, committed, capable, competent, stable teaching force is </w:t>
      </w:r>
      <w:r>
        <w:rPr>
          <w:rFonts w:ascii="Arial" w:hAnsi="Arial" w:eastAsia="Arial"/>
          <w:b w:val="true"/>
          <w:color w:val="000000"/>
          <w:spacing w:val="0"/>
          <w:w w:val="100"/>
          <w:sz w:val="22"/>
          <w:vertAlign w:val="baseline"/>
          <w:lang w:val="en-US"/>
        </w:rPr>
        <w:t xml:space="preserve">an investment, not a cost</w:t>
      </w:r>
      <w:r>
        <w:rPr>
          <w:rFonts w:ascii="Arial" w:hAnsi="Arial" w:eastAsia="Arial"/>
          <w:color w:val="000000"/>
          <w:spacing w:val="0"/>
          <w:w w:val="100"/>
          <w:sz w:val="22"/>
          <w:vertAlign w:val="baseline"/>
          <w:lang w:val="en-US"/>
        </w:rPr>
        <w:t xml:space="preserve">.</w:t>
      </w:r>
    </w:p>
    <w:p>
      <w:pPr>
        <w:numPr>
          <w:ilvl w:val="0"/>
          <w:numId w:val="1"/>
        </w:numPr>
        <w:tabs>
          <w:tab w:val="clear" w:pos="360"/>
          <w:tab w:val="left" w:pos="360"/>
        </w:tabs>
        <w:spacing w:before="113" w:after="0" w:line="289" w:lineRule="exact"/>
        <w:ind w:right="288" w:left="3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Effective teachers in MATSIS (Majority Aboriginal and Torres Strait Islander Schools) require </w:t>
      </w:r>
      <w:r>
        <w:rPr>
          <w:rFonts w:ascii="Arial" w:hAnsi="Arial" w:eastAsia="Arial"/>
          <w:b w:val="true"/>
          <w:color w:val="000000"/>
          <w:spacing w:val="0"/>
          <w:w w:val="100"/>
          <w:sz w:val="22"/>
          <w:vertAlign w:val="baseline"/>
          <w:lang w:val="en-US"/>
        </w:rPr>
        <w:t xml:space="preserve">additional skills beyond the normal requirements </w:t>
      </w:r>
      <w:r>
        <w:rPr>
          <w:rFonts w:ascii="Arial" w:hAnsi="Arial" w:eastAsia="Arial"/>
          <w:color w:val="000000"/>
          <w:spacing w:val="0"/>
          <w:w w:val="100"/>
          <w:sz w:val="22"/>
          <w:vertAlign w:val="baseline"/>
          <w:lang w:val="en-US"/>
        </w:rPr>
        <w:t xml:space="preserve">of effective teachers.</w:t>
      </w:r>
    </w:p>
    <w:p>
      <w:pPr>
        <w:numPr>
          <w:ilvl w:val="0"/>
          <w:numId w:val="1"/>
        </w:numPr>
        <w:tabs>
          <w:tab w:val="clear" w:pos="360"/>
          <w:tab w:val="left" w:pos="360"/>
        </w:tabs>
        <w:spacing w:before="106" w:after="0" w:line="289" w:lineRule="exact"/>
        <w:ind w:right="216" w:left="3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challenges of Indigenous education demand a new, specific, carefully considered, culturally sensitive, data-driven, adequately resourced, demographically and financially sustainable, </w:t>
      </w:r>
      <w:r>
        <w:rPr>
          <w:rFonts w:ascii="Arial" w:hAnsi="Arial" w:eastAsia="Arial"/>
          <w:b w:val="true"/>
          <w:color w:val="000000"/>
          <w:spacing w:val="0"/>
          <w:w w:val="100"/>
          <w:sz w:val="22"/>
          <w:vertAlign w:val="baseline"/>
          <w:lang w:val="en-US"/>
        </w:rPr>
        <w:t xml:space="preserve">targeted response that is grounded in established, evidence-based best practice</w:t>
      </w:r>
      <w:r>
        <w:rPr>
          <w:rFonts w:ascii="Arial" w:hAnsi="Arial" w:eastAsia="Arial"/>
          <w:color w:val="000000"/>
          <w:spacing w:val="0"/>
          <w:w w:val="100"/>
          <w:sz w:val="22"/>
          <w:vertAlign w:val="baseline"/>
          <w:lang w:val="en-US"/>
        </w:rPr>
        <w:t xml:space="preserve">.</w:t>
      </w:r>
    </w:p>
    <w:p>
      <w:pPr>
        <w:numPr>
          <w:ilvl w:val="0"/>
          <w:numId w:val="1"/>
        </w:numPr>
        <w:tabs>
          <w:tab w:val="clear" w:pos="360"/>
          <w:tab w:val="left" w:pos="360"/>
        </w:tabs>
        <w:spacing w:before="110" w:after="0" w:line="289" w:lineRule="exact"/>
        <w:ind w:right="72" w:left="3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Effective </w:t>
      </w:r>
      <w:r>
        <w:rPr>
          <w:rFonts w:ascii="Arial" w:hAnsi="Arial" w:eastAsia="Arial"/>
          <w:b w:val="true"/>
          <w:color w:val="000000"/>
          <w:spacing w:val="0"/>
          <w:w w:val="100"/>
          <w:sz w:val="22"/>
          <w:vertAlign w:val="baseline"/>
          <w:lang w:val="en-US"/>
        </w:rPr>
        <w:t xml:space="preserve">Indigenous Initial Teacher Education (IITE) requires teacher education conducted ‘on country, for country’ </w:t>
      </w:r>
      <w:r>
        <w:rPr>
          <w:rFonts w:ascii="Arial" w:hAnsi="Arial" w:eastAsia="Arial"/>
          <w:color w:val="000000"/>
          <w:spacing w:val="0"/>
          <w:w w:val="100"/>
          <w:sz w:val="22"/>
          <w:vertAlign w:val="baseline"/>
          <w:lang w:val="en-US"/>
        </w:rPr>
        <w:t xml:space="preserve">through the </w:t>
      </w:r>
      <w:r>
        <w:rPr>
          <w:rFonts w:ascii="Arial" w:hAnsi="Arial" w:eastAsia="Arial"/>
          <w:color w:val="000000"/>
          <w:spacing w:val="0"/>
          <w:w w:val="100"/>
          <w:sz w:val="21"/>
          <w:u w:val="single"/>
          <w:vertAlign w:val="baseline"/>
          <w:lang w:val="en-US"/>
        </w:rPr>
        <w:t xml:space="preserve">Majority Indigenous Initial Teacher  Education Program (MIITEP)</w:t>
      </w:r>
      <w:r>
        <w:rPr>
          <w:rFonts w:ascii="Arial" w:hAnsi="Arial" w:eastAsia="Arial"/>
          <w:color w:val="000000"/>
          <w:spacing w:val="0"/>
          <w:w w:val="100"/>
          <w:sz w:val="22"/>
          <w:vertAlign w:val="baseline"/>
          <w:lang w:val="en-US"/>
        </w:rPr>
        <w:t xml:space="preserve">, which incorporates dispersed, early, frequent, applied, in-classroom experiences under accomplished mentor teachers, with delivery through a cluster-and-hub framework that forms a true learning community (see next page).</w:t>
      </w:r>
    </w:p>
    <w:p>
      <w:pPr>
        <w:numPr>
          <w:ilvl w:val="0"/>
          <w:numId w:val="1"/>
        </w:numPr>
        <w:tabs>
          <w:tab w:val="clear" w:pos="360"/>
          <w:tab w:val="left" w:pos="360"/>
        </w:tabs>
        <w:spacing w:before="112" w:after="0" w:line="289" w:lineRule="exact"/>
        <w:ind w:right="288" w:left="360" w:hanging="36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Bonded merit-based full scholarships </w:t>
      </w:r>
      <w:r>
        <w:rPr>
          <w:rFonts w:ascii="Arial" w:hAnsi="Arial" w:eastAsia="Arial"/>
          <w:color w:val="000000"/>
          <w:spacing w:val="0"/>
          <w:w w:val="100"/>
          <w:sz w:val="22"/>
          <w:vertAlign w:val="baseline"/>
          <w:lang w:val="en-US"/>
        </w:rPr>
        <w:t xml:space="preserve">will incentivise Indigenous and Non-Indigenous ITE students from remote and disadvantaged backgrounds to study and train for a teaching degree that equips them for long-term committed service in Indigenous schools, thus reducing high rates of staff turnover in MATSIS.</w:t>
      </w:r>
    </w:p>
    <w:p>
      <w:pPr>
        <w:numPr>
          <w:ilvl w:val="0"/>
          <w:numId w:val="1"/>
        </w:numPr>
        <w:tabs>
          <w:tab w:val="clear" w:pos="360"/>
          <w:tab w:val="left" w:pos="360"/>
        </w:tabs>
        <w:spacing w:before="111" w:after="0" w:line="289" w:lineRule="exact"/>
        <w:ind w:right="288" w:left="360" w:hanging="36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A lighthouse IITE hub should be established at Djarragun College </w:t>
      </w:r>
      <w:r>
        <w:rPr>
          <w:rFonts w:ascii="Arial" w:hAnsi="Arial" w:eastAsia="Arial"/>
          <w:color w:val="000000"/>
          <w:spacing w:val="0"/>
          <w:w w:val="100"/>
          <w:sz w:val="22"/>
          <w:vertAlign w:val="baseline"/>
          <w:lang w:val="en-US"/>
        </w:rPr>
        <w:t xml:space="preserve">to serve the ITE needs of Indigenous students and cluster schools across Queensland through the MIITEP, as well as non-Indigenous ITE students who have a passion to serve in majority-Indigenous schools.</w:t>
      </w:r>
    </w:p>
    <w:p>
      <w:pPr>
        <w:numPr>
          <w:ilvl w:val="0"/>
          <w:numId w:val="1"/>
        </w:numPr>
        <w:tabs>
          <w:tab w:val="clear" w:pos="360"/>
          <w:tab w:val="left" w:pos="360"/>
        </w:tabs>
        <w:spacing w:before="154" w:after="0" w:line="244" w:lineRule="exact"/>
        <w:ind w:right="0" w:left="3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Places and funding for IITE should be </w:t>
      </w:r>
      <w:r>
        <w:rPr>
          <w:rFonts w:ascii="Arial" w:hAnsi="Arial" w:eastAsia="Arial"/>
          <w:b w:val="true"/>
          <w:color w:val="000000"/>
          <w:spacing w:val="0"/>
          <w:w w:val="100"/>
          <w:sz w:val="22"/>
          <w:vertAlign w:val="baseline"/>
          <w:lang w:val="en-US"/>
        </w:rPr>
        <w:t xml:space="preserve">linked directly to the IITE hub.</w:t>
      </w:r>
    </w:p>
    <w:p>
      <w:pPr>
        <w:numPr>
          <w:ilvl w:val="0"/>
          <w:numId w:val="1"/>
        </w:numPr>
        <w:tabs>
          <w:tab w:val="clear" w:pos="360"/>
          <w:tab w:val="left" w:pos="360"/>
        </w:tabs>
        <w:spacing w:before="111" w:after="0" w:line="289" w:lineRule="exact"/>
        <w:ind w:right="72" w:left="3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MIITEP builds upon a combination of sound research-based evidence and practical Indigenous experience to build on the strengths of earlier strategies while overcoming their shortcomings to establish </w:t>
      </w:r>
      <w:r>
        <w:rPr>
          <w:rFonts w:ascii="Arial" w:hAnsi="Arial" w:eastAsia="Arial"/>
          <w:b w:val="true"/>
          <w:color w:val="000000"/>
          <w:spacing w:val="0"/>
          <w:w w:val="100"/>
          <w:sz w:val="22"/>
          <w:vertAlign w:val="baseline"/>
          <w:lang w:val="en-US"/>
        </w:rPr>
        <w:t xml:space="preserve">a sustainable model of effective IITE that can be modelled and replicated elsewhere as a lighthouse program</w:t>
      </w:r>
      <w:r>
        <w:rPr>
          <w:rFonts w:ascii="Arial" w:hAnsi="Arial" w:eastAsia="Arial"/>
          <w:color w:val="000000"/>
          <w:spacing w:val="0"/>
          <w:w w:val="100"/>
          <w:sz w:val="22"/>
          <w:vertAlign w:val="baseline"/>
          <w:lang w:val="en-US"/>
        </w:rPr>
        <w:t xml:space="preserve">.</w:t>
      </w:r>
    </w:p>
    <w:p>
      <w:pPr>
        <w:numPr>
          <w:ilvl w:val="0"/>
          <w:numId w:val="1"/>
        </w:numPr>
        <w:tabs>
          <w:tab w:val="clear" w:pos="360"/>
          <w:tab w:val="left" w:pos="360"/>
        </w:tabs>
        <w:spacing w:before="111" w:after="0" w:line="288" w:lineRule="exact"/>
        <w:ind w:right="360" w:left="360" w:hanging="360"/>
        <w:jc w:val="left"/>
        <w:textAlignment w:val="baseline"/>
        <w:rPr>
          <w:rFonts w:ascii="Arial" w:hAnsi="Arial" w:eastAsia="Arial"/>
          <w:b w:val="true"/>
          <w:color w:val="000000"/>
          <w:spacing w:val="-2"/>
          <w:w w:val="100"/>
          <w:sz w:val="22"/>
          <w:u w:val="single"/>
          <w:vertAlign w:val="baseline"/>
          <w:lang w:val="en-US"/>
        </w:rPr>
      </w:pPr>
      <w:r>
        <w:rPr>
          <w:rFonts w:ascii="Arial" w:hAnsi="Arial" w:eastAsia="Arial"/>
          <w:b w:val="true"/>
          <w:color w:val="000000"/>
          <w:spacing w:val="-2"/>
          <w:w w:val="100"/>
          <w:sz w:val="22"/>
          <w:u w:val="single"/>
          <w:vertAlign w:val="baseline"/>
          <w:lang w:val="en-US"/>
        </w:rPr>
        <w:t xml:space="preserve">Arising from my deep passion to raise the quality of ITE for Indigenous students  and schools, I seek</w:t>
      </w:r>
      <w:r>
        <w:rPr>
          <w:rFonts w:ascii="Arial" w:hAnsi="Arial" w:eastAsia="Arial"/>
          <w:color w:val="000000"/>
          <w:spacing w:val="-2"/>
          <w:w w:val="100"/>
          <w:sz w:val="22"/>
          <w:vertAlign w:val="baseline"/>
          <w:lang w:val="en-US"/>
        </w:rPr>
        <w:t xml:space="preserve"> the Quality Initial Education Review’s recommendation to the Minister of Education that detailed discussions begin as a matter of urgency with Djarragun College, Alphacrucis College and myself to advance establishment of a lighthouse IITE program (the MIITEP) at Djarragun College and surrounding cluster schools at the earliest possible opportunity.</w:t>
      </w:r>
    </w:p>
    <w:p>
      <w:pPr>
        <w:spacing w:before="253" w:after="0" w:line="205" w:lineRule="exact"/>
        <w:ind w:right="0" w:left="0" w:firstLine="0"/>
        <w:jc w:val="center"/>
        <w:textAlignment w:val="baseline"/>
        <w:rPr>
          <w:rFonts w:ascii="Arial" w:hAnsi="Arial" w:eastAsia="Arial"/>
          <w:color w:val="A6A6A6"/>
          <w:spacing w:val="-4"/>
          <w:w w:val="100"/>
          <w:sz w:val="17"/>
          <w:vertAlign w:val="baseline"/>
          <w:lang w:val="en-US"/>
        </w:rPr>
      </w:pPr>
      <w:r>
        <w:rPr>
          <w:rFonts w:ascii="Arial" w:hAnsi="Arial" w:eastAsia="Arial"/>
          <w:color w:val="A6A6A6"/>
          <w:spacing w:val="-4"/>
          <w:w w:val="100"/>
          <w:sz w:val="17"/>
          <w:vertAlign w:val="baseline"/>
          <w:lang w:val="en-US"/>
        </w:rPr>
        <w:t xml:space="preserve">Page 1 of 2</w:t>
      </w:r>
    </w:p>
    <w:p>
      <w:pPr>
        <w:sectPr>
          <w:type w:val="nextPage"/>
          <w:pgSz w:w="11909" w:h="16838" w:orient="portrait"/>
          <w:pgMar w:bottom="602" w:top="1300" w:right="1328" w:left="1553"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235.35pt;height:215.45pt;z-index:-999;margin-left:273pt;margin-top:198.1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3" coordsize="21600,21600" o:spt="202" path="m,l,21600r21600,l21600,xe">
            <v:stroke joinstyle="miter"/>
            <v:path gradientshapeok="t" o:connecttype="rect"/>
          </v:shapetype>
          <v:shape id="_x0000_s2" type="#_x0000_t3" fillcolor="#E3F4E4" stroked="f" style="position:absolute;width:452.55pt;height:620.45pt;z-index:-999;margin-left:74.15pt;margin-top:87.95pt;mso-wrap-distance-top:0.95pt;mso-wrap-distance-bottom:72.75pt;mso-wrap-distance-left:2.15pt;mso-wrap-distance-right:3.3pt;mso-position-horizontal-relative:page;mso-position-vertical-relative:page">
            <v:textbox inset="0pt, 0pt, 0pt, 0pt">
              <w:txbxContent>
                <w:p>
                  <w:pPr>
                    <w:pBdr>
                      <w:left w:sz="15" w:space="2" w:color="EE230C" w:val="single"/>
                      <w:right w:sz="15" w:space="3" w:color="EE220C" w:val="single"/>
                    </w:pBdr>
                  </w:pPr>
                </w:p>
              </w:txbxContent>
            </v:textbox>
          </v:shape>
        </w:pict>
      </w:r>
      <w:r>
        <w:pict>
          <v:shapetype id="_x0000_t4" coordsize="21600,21600" o:spt="202" path="m,l,21600r21600,l21600,xe">
            <v:stroke joinstyle="miter"/>
            <v:path gradientshapeok="t" o:connecttype="rect"/>
          </v:shapetype>
          <v:shape id="_x0000_s3" type="#_x0000_t4" fillcolor="#004C7F" stroked="t" style="position:absolute;width:446.65pt;height:38.65pt;z-index:-1;margin-left:77.1pt;margin-top:87.95pt;mso-wrap-distance-left:0pt;mso-wrap-distance-right:0pt;mso-position-horizontal-relative:page;mso-position-vertical-relative:page">
            <w10:wrap type="square" side="both"/>
            <v:textbox inset="0pt, 0pt, 0pt, 0pt">
              <w:txbxContent>
                <w:p>
                  <w:pPr>
                    <w:spacing w:before="95" w:after="0" w:line="305" w:lineRule="exact"/>
                    <w:ind w:right="0" w:left="0" w:firstLine="0"/>
                    <w:jc w:val="center"/>
                    <w:textAlignment w:val="baseline"/>
                    <w:rPr>
                      <w:rFonts w:ascii="Verdana" w:hAnsi="Verdana" w:eastAsia="Verdana"/>
                      <w:b w:val="true"/>
                      <w:color w:val="FFFFFF"/>
                      <w:spacing w:val="0"/>
                      <w:w w:val="100"/>
                      <w:sz w:val="25"/>
                      <w:shd w:val="solid" w:color="004C7F" w:fill="004C7F"/>
                      <w:vertAlign w:val="baseline"/>
                      <w:lang w:val="en-US"/>
                    </w:rPr>
                  </w:pPr>
                  <w:r>
                    <w:rPr>
                      <w:rFonts w:ascii="Verdana" w:hAnsi="Verdana" w:eastAsia="Verdana"/>
                      <w:b w:val="true"/>
                      <w:color w:val="FFFFFF"/>
                      <w:spacing w:val="0"/>
                      <w:w w:val="100"/>
                      <w:sz w:val="25"/>
                      <w:shd w:val="solid" w:color="004C7F" w:fill="004C7F"/>
                      <w:vertAlign w:val="baseline"/>
                      <w:lang w:val="en-US"/>
                    </w:rPr>
                    <w:t xml:space="preserve">I ITE</w:t>
                  </w:r>
                </w:p>
                <w:p>
                  <w:pPr>
                    <w:spacing w:before="38" w:after="36" w:line="233" w:lineRule="exact"/>
                    <w:ind w:right="0" w:left="0" w:firstLine="0"/>
                    <w:jc w:val="center"/>
                    <w:textAlignment w:val="baseline"/>
                    <w:rPr>
                      <w:rFonts w:ascii="Verdana" w:hAnsi="Verdana" w:eastAsia="Verdana"/>
                      <w:color w:val="FFFFFF"/>
                      <w:spacing w:val="0"/>
                      <w:w w:val="100"/>
                      <w:sz w:val="19"/>
                      <w:shd w:val="solid" w:color="004C7F" w:fill="004C7F"/>
                      <w:vertAlign w:val="baseline"/>
                      <w:lang w:val="en-US"/>
                    </w:rPr>
                  </w:pPr>
                  <w:r>
                    <w:rPr>
                      <w:rFonts w:ascii="Verdana" w:hAnsi="Verdana" w:eastAsia="Verdana"/>
                      <w:color w:val="FFFFFF"/>
                      <w:spacing w:val="0"/>
                      <w:w w:val="100"/>
                      <w:sz w:val="19"/>
                      <w:shd w:val="solid" w:color="004C7F" w:fill="004C7F"/>
                      <w:vertAlign w:val="baseline"/>
                      <w:lang w:val="en-US"/>
                    </w:rPr>
                    <w:t xml:space="preserve">Indigenous Initial Teacher Education</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446.65pt;height:10.15pt;z-index:-1;margin-left:77.1pt;margin-top:126.6pt;mso-wrap-distance-left:0pt;mso-wrap-distance-right:0pt;mso-position-horizontal-relative:page;mso-position-vertical-relative:page">
            <w10:wrap type="square" side="both"/>
            <v:fill opacity="1" o:opacity2="1" recolor="f" rotate="f" type="solid"/>
            <v:textbox inset="0pt, 0pt, 0pt, 0pt">
              <w:txbxContent>
                <w:p>
                  <w:pPr>
                    <w:spacing w:before="0" w:after="0" w:line="189" w:lineRule="exact"/>
                    <w:ind w:right="0" w:left="0" w:firstLine="0"/>
                    <w:jc w:val="center"/>
                    <w:textAlignment w:val="baseline"/>
                    <w:rPr>
                      <w:rFonts w:ascii="Arial" w:hAnsi="Arial" w:eastAsia="Arial"/>
                      <w:color w:val="EE220C"/>
                      <w:spacing w:val="0"/>
                      <w:w w:val="100"/>
                      <w:sz w:val="19"/>
                      <w:vertAlign w:val="baseline"/>
                      <w:lang w:val="en-US"/>
                    </w:rPr>
                  </w:pPr>
                  <w:r>
                    <w:rPr>
                      <w:rFonts w:ascii="Arial" w:hAnsi="Arial" w:eastAsia="Arial"/>
                      <w:color w:val="EE220C"/>
                      <w:spacing w:val="0"/>
                      <w:w w:val="100"/>
                      <w:sz w:val="19"/>
                      <w:vertAlign w:val="baseline"/>
                      <w:lang w:val="en-US"/>
                    </w:rPr>
                    <w:t xml:space="preserve">i</w:t>
                  </w:r>
                </w:p>
              </w:txbxContent>
            </v:textbox>
          </v:shape>
        </w:pict>
      </w:r>
      <w:r>
        <w:pict>
          <v:shapetype id="_x0000_t6" coordsize="21600,21600" o:spt="202" path="m,l,21600r21600,l21600,xe">
            <v:stroke joinstyle="miter"/>
            <v:path gradientshapeok="t" o:connecttype="rect"/>
          </v:shapetype>
          <v:shape id="_x0000_s5" type="#_x0000_t6" fillcolor="#FFFFFF" stroked="f" style="position:absolute;width:252.45pt;height:18.6pt;z-index:-1;margin-left:171.8pt;margin-top:136.75pt;mso-wrap-distance-bottom:0.25pt;mso-wrap-distance-left:94.7pt;mso-wrap-distance-right:99.5pt;mso-position-horizontal-relative:page;mso-position-vertical-relative:page">
            <w10:wrap type="square" side="both"/>
            <v:textbox inset="0pt, 0pt, 0pt, 0pt">
              <w:txbxContent>
                <w:p>
                  <w:pPr>
                    <w:spacing w:before="0" w:after="0" w:line="322" w:lineRule="exact"/>
                    <w:ind w:right="0" w:left="0" w:firstLine="0"/>
                    <w:jc w:val="left"/>
                    <w:textAlignment w:val="baseline"/>
                    <w:rPr>
                      <w:rFonts w:ascii="Verdana" w:hAnsi="Verdana" w:eastAsia="Verdana"/>
                      <w:color w:val="EE220C"/>
                      <w:spacing w:val="0"/>
                      <w:w w:val="100"/>
                      <w:sz w:val="19"/>
                      <w:u w:val="single"/>
                      <w:vertAlign w:val="baseline"/>
                      <w:lang w:val="en-US"/>
                    </w:rPr>
                  </w:pPr>
                  <w:r>
                    <w:rPr>
                      <w:rFonts w:ascii="Verdana" w:hAnsi="Verdana" w:eastAsia="Verdana"/>
                      <w:color w:val="EE220C"/>
                      <w:spacing w:val="0"/>
                      <w:w w:val="100"/>
                      <w:sz w:val="19"/>
                      <w:u w:val="single"/>
                      <w:vertAlign w:val="baseline"/>
                      <w:lang w:val="en-US"/>
                    </w:rPr>
                    <w:t xml:space="preserve">lr</w:t>
                  </w:r>
                  <w:r>
                    <w:rPr>
                      <w:rFonts w:ascii="Verdana" w:hAnsi="Verdana" w:eastAsia="Verdana"/>
                      <w:color w:val="EE220C"/>
                      <w:spacing w:val="0"/>
                      <w:w w:val="100"/>
                      <w:sz w:val="19"/>
                      <w:vertAlign w:val="baseline"/>
                      <w:lang w:val="en-US"/>
                    </w:rPr>
                    <w:t xml:space="preserve">
</w:t>
                  </w:r>
                </w:p>
              </w:txbxContent>
            </v:textbox>
          </v:shape>
        </w:pict>
      </w:r>
      <w:r>
        <w:pict>
          <v:shapetype id="_x0000_t7" coordsize="21600,21600" o:spt="202" path="m,l,21600r21600,l21600,xe">
            <v:stroke joinstyle="miter"/>
            <v:path gradientshapeok="t" o:connecttype="rect"/>
          </v:shapetype>
          <v:shape id="_x0000_s6" type="#_x0000_t7" fillcolor="#02AB8E" stroked="t" style="position:absolute;width:446.65pt;height:42.5pt;z-index:-1;margin-left:77.1pt;margin-top:155.6pt;mso-wrap-distance-left:0pt;mso-wrap-distance-right:0pt;mso-position-horizontal-relative:page;mso-position-vertical-relative:page">
            <w10:wrap type="square" side="both"/>
            <v:textbox inset="0pt, 0pt, 0pt, 0pt">
              <w:txbxContent>
                <w:p>
                  <w:pPr>
                    <w:spacing w:before="115" w:after="0" w:line="305" w:lineRule="exact"/>
                    <w:ind w:right="0" w:left="0" w:firstLine="0"/>
                    <w:jc w:val="center"/>
                    <w:textAlignment w:val="baseline"/>
                    <w:rPr>
                      <w:rFonts w:ascii="Verdana" w:hAnsi="Verdana" w:eastAsia="Verdana"/>
                      <w:b w:val="true"/>
                      <w:color w:val="FFFFFF"/>
                      <w:spacing w:val="34"/>
                      <w:w w:val="100"/>
                      <w:sz w:val="25"/>
                      <w:shd w:val="solid" w:color="02AB8E" w:fill="02AB8E"/>
                      <w:vertAlign w:val="baseline"/>
                      <w:lang w:val="en-US"/>
                    </w:rPr>
                  </w:pPr>
                  <w:r>
                    <w:rPr>
                      <w:rFonts w:ascii="Verdana" w:hAnsi="Verdana" w:eastAsia="Verdana"/>
                      <w:b w:val="true"/>
                      <w:color w:val="FFFFFF"/>
                      <w:spacing w:val="34"/>
                      <w:w w:val="100"/>
                      <w:sz w:val="25"/>
                      <w:shd w:val="solid" w:color="02AB8E" w:fill="02AB8E"/>
                      <w:vertAlign w:val="baseline"/>
                      <w:lang w:val="en-US"/>
                    </w:rPr>
                    <w:t xml:space="preserve">MIITEP</w:t>
                  </w:r>
                </w:p>
                <w:p>
                  <w:pPr>
                    <w:spacing w:before="43" w:after="80" w:line="233" w:lineRule="exact"/>
                    <w:ind w:right="0" w:left="0" w:firstLine="0"/>
                    <w:jc w:val="center"/>
                    <w:textAlignment w:val="baseline"/>
                    <w:rPr>
                      <w:rFonts w:ascii="Verdana" w:hAnsi="Verdana" w:eastAsia="Verdana"/>
                      <w:color w:val="FFFFFF"/>
                      <w:spacing w:val="0"/>
                      <w:w w:val="100"/>
                      <w:sz w:val="19"/>
                      <w:shd w:val="solid" w:color="02AB8E" w:fill="02AB8E"/>
                      <w:vertAlign w:val="baseline"/>
                      <w:lang w:val="en-US"/>
                    </w:rPr>
                  </w:pPr>
                  <w:r>
                    <w:rPr>
                      <w:rFonts w:ascii="Verdana" w:hAnsi="Verdana" w:eastAsia="Verdana"/>
                      <w:color w:val="FFFFFF"/>
                      <w:spacing w:val="0"/>
                      <w:w w:val="100"/>
                      <w:sz w:val="19"/>
                      <w:shd w:val="solid" w:color="02AB8E" w:fill="02AB8E"/>
                      <w:vertAlign w:val="baseline"/>
                      <w:lang w:val="en-US"/>
                    </w:rPr>
                    <w:t xml:space="preserve">Majority Indigenous Initial Teacher Education Program</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195.05pt;height:224.25pt;z-index:-1;margin-left:77.1pt;margin-top:198.1pt;mso-wrap-distance-left:0pt;mso-wrap-distance-right:0pt;mso-position-horizontal-relative:page;mso-position-vertical-relative:page">
            <w10:wrap type="square" side="both"/>
            <v:fill opacity="1" o:opacity2="1" recolor="f" rotate="f" type="solid"/>
            <v:textbox inset="0pt, 0pt, 0pt, 0pt">
              <w:txbxContent>
                <w:p>
                  <w:pPr>
                    <w:numPr>
                      <w:ilvl w:val="0"/>
                      <w:numId w:val="2"/>
                    </w:numPr>
                    <w:tabs>
                      <w:tab w:val="clear" w:pos="216"/>
                      <w:tab w:val="left" w:pos="288"/>
                    </w:tabs>
                    <w:spacing w:before="139" w:after="0" w:line="171" w:lineRule="exact"/>
                    <w:ind w:right="0" w:left="288" w:hanging="216"/>
                    <w:jc w:val="left"/>
                    <w:textAlignment w:val="baseline"/>
                    <w:rPr>
                      <w:rFonts w:ascii="Verdana" w:hAnsi="Verdana" w:eastAsia="Verdana"/>
                      <w:color w:val="000000"/>
                      <w:spacing w:val="-1"/>
                      <w:w w:val="100"/>
                      <w:sz w:val="14"/>
                      <w:vertAlign w:val="baseline"/>
                      <w:lang w:val="en-US"/>
                    </w:rPr>
                  </w:pPr>
                  <w:r>
                    <w:rPr>
                      <w:rFonts w:ascii="Verdana" w:hAnsi="Verdana" w:eastAsia="Verdana"/>
                      <w:color w:val="000000"/>
                      <w:spacing w:val="-1"/>
                      <w:w w:val="100"/>
                      <w:sz w:val="14"/>
                      <w:vertAlign w:val="baseline"/>
                      <w:lang w:val="en-US"/>
                    </w:rPr>
                    <w:t xml:space="preserve">Long-term, sustainable improvement</w:t>
                  </w:r>
                </w:p>
                <w:p>
                  <w:pPr>
                    <w:numPr>
                      <w:ilvl w:val="0"/>
                      <w:numId w:val="2"/>
                    </w:numPr>
                    <w:tabs>
                      <w:tab w:val="clear" w:pos="216"/>
                      <w:tab w:val="left" w:pos="288"/>
                    </w:tabs>
                    <w:spacing w:before="85" w:after="0" w:line="171" w:lineRule="exact"/>
                    <w:ind w:right="0" w:left="288" w:hanging="216"/>
                    <w:jc w:val="left"/>
                    <w:textAlignment w:val="baseline"/>
                    <w:rPr>
                      <w:rFonts w:ascii="Verdana" w:hAnsi="Verdana" w:eastAsia="Verdana"/>
                      <w:color w:val="000000"/>
                      <w:spacing w:val="-2"/>
                      <w:w w:val="100"/>
                      <w:sz w:val="14"/>
                      <w:vertAlign w:val="baseline"/>
                      <w:lang w:val="en-US"/>
                    </w:rPr>
                  </w:pPr>
                  <w:r>
                    <w:rPr>
                      <w:rFonts w:ascii="Verdana" w:hAnsi="Verdana" w:eastAsia="Verdana"/>
                      <w:color w:val="000000"/>
                      <w:spacing w:val="-2"/>
                      <w:w w:val="100"/>
                      <w:sz w:val="14"/>
                      <w:vertAlign w:val="baseline"/>
                      <w:lang w:val="en-US"/>
                    </w:rPr>
                    <w:t xml:space="preserve">ITE students gain immediate classroom experience</w:t>
                  </w:r>
                </w:p>
                <w:p>
                  <w:pPr>
                    <w:numPr>
                      <w:ilvl w:val="0"/>
                      <w:numId w:val="2"/>
                    </w:numPr>
                    <w:tabs>
                      <w:tab w:val="clear" w:pos="216"/>
                      <w:tab w:val="left" w:pos="288"/>
                    </w:tabs>
                    <w:spacing w:before="54" w:after="0" w:line="195" w:lineRule="exact"/>
                    <w:ind w:right="432" w:left="288" w:hanging="216"/>
                    <w:jc w:val="left"/>
                    <w:textAlignment w:val="baseline"/>
                    <w:rPr>
                      <w:rFonts w:ascii="Verdana" w:hAnsi="Verdana" w:eastAsia="Verdana"/>
                      <w:color w:val="000000"/>
                      <w:spacing w:val="0"/>
                      <w:w w:val="100"/>
                      <w:sz w:val="14"/>
                      <w:vertAlign w:val="baseline"/>
                      <w:lang w:val="en-US"/>
                    </w:rPr>
                  </w:pPr>
                  <w:r>
                    <w:rPr>
                      <w:rFonts w:ascii="Verdana" w:hAnsi="Verdana" w:eastAsia="Verdana"/>
                      <w:color w:val="000000"/>
                      <w:spacing w:val="0"/>
                      <w:w w:val="100"/>
                      <w:sz w:val="14"/>
                      <w:vertAlign w:val="baseline"/>
                      <w:lang w:val="en-US"/>
                    </w:rPr>
                    <w:t xml:space="preserve">Cluster-and-hub delivery in partnership with a registered tertiary education provider</w:t>
                  </w:r>
                </w:p>
                <w:p>
                  <w:pPr>
                    <w:numPr>
                      <w:ilvl w:val="0"/>
                      <w:numId w:val="2"/>
                    </w:numPr>
                    <w:tabs>
                      <w:tab w:val="clear" w:pos="216"/>
                      <w:tab w:val="left" w:pos="288"/>
                    </w:tabs>
                    <w:spacing w:before="59" w:after="0" w:line="198" w:lineRule="exact"/>
                    <w:ind w:right="72" w:left="288" w:hanging="216"/>
                    <w:jc w:val="left"/>
                    <w:textAlignment w:val="baseline"/>
                    <w:rPr>
                      <w:rFonts w:ascii="Verdana" w:hAnsi="Verdana" w:eastAsia="Verdana"/>
                      <w:color w:val="000000"/>
                      <w:spacing w:val="-2"/>
                      <w:w w:val="100"/>
                      <w:sz w:val="14"/>
                      <w:vertAlign w:val="baseline"/>
                      <w:lang w:val="en-US"/>
                    </w:rPr>
                  </w:pPr>
                  <w:r>
                    <w:rPr>
                      <w:rFonts w:ascii="Verdana" w:hAnsi="Verdana" w:eastAsia="Verdana"/>
                      <w:color w:val="000000"/>
                      <w:spacing w:val="-2"/>
                      <w:w w:val="100"/>
                      <w:sz w:val="14"/>
                      <w:vertAlign w:val="baseline"/>
                      <w:lang w:val="en-US"/>
                    </w:rPr>
                    <w:t xml:space="preserve">Hub at Djarragun College with links to surrounding cluster schools throughout Queensland</w:t>
                  </w:r>
                </w:p>
                <w:p>
                  <w:pPr>
                    <w:numPr>
                      <w:ilvl w:val="0"/>
                      <w:numId w:val="2"/>
                    </w:numPr>
                    <w:tabs>
                      <w:tab w:val="clear" w:pos="216"/>
                      <w:tab w:val="left" w:pos="288"/>
                    </w:tabs>
                    <w:spacing w:before="58" w:after="0" w:line="193" w:lineRule="exact"/>
                    <w:ind w:right="648" w:left="288" w:hanging="216"/>
                    <w:jc w:val="left"/>
                    <w:textAlignment w:val="baseline"/>
                    <w:rPr>
                      <w:rFonts w:ascii="Verdana" w:hAnsi="Verdana" w:eastAsia="Verdana"/>
                      <w:color w:val="000000"/>
                      <w:spacing w:val="0"/>
                      <w:w w:val="100"/>
                      <w:sz w:val="14"/>
                      <w:vertAlign w:val="baseline"/>
                      <w:lang w:val="en-US"/>
                    </w:rPr>
                  </w:pPr>
                  <w:r>
                    <w:rPr>
                      <w:rFonts w:ascii="Verdana" w:hAnsi="Verdana" w:eastAsia="Verdana"/>
                      <w:color w:val="000000"/>
                      <w:spacing w:val="0"/>
                      <w:w w:val="100"/>
                      <w:sz w:val="14"/>
                      <w:vertAlign w:val="baseline"/>
                      <w:lang w:val="en-US"/>
                    </w:rPr>
                    <w:t xml:space="preserve">Focus on raising educational outcomes for Indigenous students and schools</w:t>
                  </w:r>
                </w:p>
                <w:p>
                  <w:pPr>
                    <w:numPr>
                      <w:ilvl w:val="0"/>
                      <w:numId w:val="2"/>
                    </w:numPr>
                    <w:tabs>
                      <w:tab w:val="clear" w:pos="216"/>
                      <w:tab w:val="left" w:pos="288"/>
                    </w:tabs>
                    <w:spacing w:before="85" w:after="0" w:line="171" w:lineRule="exact"/>
                    <w:ind w:right="0" w:left="288" w:hanging="216"/>
                    <w:jc w:val="left"/>
                    <w:textAlignment w:val="baseline"/>
                    <w:rPr>
                      <w:rFonts w:ascii="Verdana" w:hAnsi="Verdana" w:eastAsia="Verdana"/>
                      <w:color w:val="000000"/>
                      <w:spacing w:val="0"/>
                      <w:w w:val="100"/>
                      <w:sz w:val="14"/>
                      <w:vertAlign w:val="baseline"/>
                      <w:lang w:val="en-US"/>
                    </w:rPr>
                  </w:pPr>
                  <w:r>
                    <w:rPr>
                      <w:rFonts w:ascii="Verdana" w:hAnsi="Verdana" w:eastAsia="Verdana"/>
                      <w:color w:val="000000"/>
                      <w:spacing w:val="0"/>
                      <w:w w:val="100"/>
                      <w:sz w:val="14"/>
                      <w:vertAlign w:val="baseline"/>
                      <w:lang w:val="en-US"/>
                    </w:rPr>
                    <w:t xml:space="preserve">Includes boarding/residential component</w:t>
                  </w:r>
                </w:p>
                <w:p>
                  <w:pPr>
                    <w:numPr>
                      <w:ilvl w:val="0"/>
                      <w:numId w:val="2"/>
                    </w:numPr>
                    <w:tabs>
                      <w:tab w:val="clear" w:pos="216"/>
                      <w:tab w:val="left" w:pos="288"/>
                    </w:tabs>
                    <w:spacing w:before="80" w:after="0" w:line="172" w:lineRule="exact"/>
                    <w:ind w:right="0" w:left="288" w:hanging="216"/>
                    <w:jc w:val="left"/>
                    <w:textAlignment w:val="baseline"/>
                    <w:rPr>
                      <w:rFonts w:ascii="Verdana" w:hAnsi="Verdana" w:eastAsia="Verdana"/>
                      <w:color w:val="000000"/>
                      <w:spacing w:val="-1"/>
                      <w:w w:val="100"/>
                      <w:sz w:val="14"/>
                      <w:vertAlign w:val="baseline"/>
                      <w:lang w:val="en-US"/>
                    </w:rPr>
                  </w:pPr>
                  <w:r>
                    <w:rPr>
                      <w:rFonts w:ascii="Verdana" w:hAnsi="Verdana" w:eastAsia="Verdana"/>
                      <w:color w:val="000000"/>
                      <w:spacing w:val="-1"/>
                      <w:w w:val="100"/>
                      <w:sz w:val="14"/>
                      <w:vertAlign w:val="baseline"/>
                      <w:lang w:val="en-US"/>
                    </w:rPr>
                    <w:t xml:space="preserve">Training for primary and secondary schools</w:t>
                  </w:r>
                </w:p>
                <w:p>
                  <w:pPr>
                    <w:numPr>
                      <w:ilvl w:val="0"/>
                      <w:numId w:val="2"/>
                    </w:numPr>
                    <w:tabs>
                      <w:tab w:val="clear" w:pos="216"/>
                      <w:tab w:val="left" w:pos="288"/>
                    </w:tabs>
                    <w:spacing w:before="73" w:after="0" w:line="190" w:lineRule="exact"/>
                    <w:ind w:right="0" w:left="288" w:hanging="216"/>
                    <w:jc w:val="left"/>
                    <w:textAlignment w:val="baseline"/>
                    <w:rPr>
                      <w:rFonts w:ascii="Verdana" w:hAnsi="Verdana" w:eastAsia="Verdana"/>
                      <w:color w:val="000000"/>
                      <w:spacing w:val="0"/>
                      <w:w w:val="100"/>
                      <w:sz w:val="14"/>
                      <w:vertAlign w:val="baseline"/>
                      <w:lang w:val="en-US"/>
                    </w:rPr>
                  </w:pPr>
                  <w:r>
                    <w:rPr>
                      <w:rFonts w:ascii="Verdana" w:hAnsi="Verdana" w:eastAsia="Verdana"/>
                      <w:color w:val="000000"/>
                      <w:spacing w:val="0"/>
                      <w:w w:val="100"/>
                      <w:sz w:val="14"/>
                      <w:vertAlign w:val="baseline"/>
                      <w:lang w:val="en-US"/>
                    </w:rPr>
                    <w:t xml:space="preserve">Cross</w:t>
                  </w:r>
                  <w:r>
                    <w:rPr>
                      <w:rFonts w:ascii="Arial" w:hAnsi="Arial" w:eastAsia="Arial"/>
                      <w:color w:val="000000"/>
                      <w:spacing w:val="0"/>
                      <w:w w:val="100"/>
                      <w:sz w:val="16"/>
                      <w:vertAlign w:val="baseline"/>
                      <w:lang w:val="en-US"/>
                    </w:rPr>
                    <w:t xml:space="preserve">-</w:t>
                  </w:r>
                  <w:r>
                    <w:rPr>
                      <w:rFonts w:ascii="Verdana" w:hAnsi="Verdana" w:eastAsia="Verdana"/>
                      <w:color w:val="000000"/>
                      <w:spacing w:val="0"/>
                      <w:w w:val="100"/>
                      <w:sz w:val="14"/>
                      <w:vertAlign w:val="baseline"/>
                      <w:lang w:val="en-US"/>
                    </w:rPr>
                    <w:t xml:space="preserve">sectoral, meeting diverse MATSIS needs</w:t>
                  </w:r>
                </w:p>
                <w:p>
                  <w:pPr>
                    <w:spacing w:before="62" w:after="0" w:line="190" w:lineRule="exact"/>
                    <w:ind w:right="0" w:left="288" w:hanging="216"/>
                    <w:jc w:val="left"/>
                    <w:textAlignment w:val="baseline"/>
                    <w:rPr>
                      <w:rFonts w:ascii="Verdana" w:hAnsi="Verdana" w:eastAsia="Verdana"/>
                      <w:color w:val="000000"/>
                      <w:spacing w:val="-2"/>
                      <w:w w:val="100"/>
                      <w:sz w:val="14"/>
                      <w:vertAlign w:val="baseline"/>
                      <w:lang w:val="en-US"/>
                    </w:rPr>
                  </w:pPr>
                  <w:r>
                    <w:rPr>
                      <w:rFonts w:ascii="Verdana" w:hAnsi="Verdana" w:eastAsia="Verdana"/>
                      <w:color w:val="000000"/>
                      <w:spacing w:val="-2"/>
                      <w:w w:val="100"/>
                      <w:sz w:val="14"/>
                      <w:vertAlign w:val="baseline"/>
                      <w:lang w:val="en-US"/>
                    </w:rPr>
                    <w:t xml:space="preserve">", Bonded merit-based full scholarships for Indigenous and Non-Indigenous ITE and Mid-career trainees</w:t>
                  </w:r>
                </w:p>
                <w:p>
                  <w:pPr>
                    <w:numPr>
                      <w:ilvl w:val="0"/>
                      <w:numId w:val="2"/>
                    </w:numPr>
                    <w:tabs>
                      <w:tab w:val="clear" w:pos="216"/>
                      <w:tab w:val="left" w:pos="288"/>
                    </w:tabs>
                    <w:spacing w:before="85" w:after="0" w:line="171" w:lineRule="exact"/>
                    <w:ind w:right="0" w:left="288" w:hanging="216"/>
                    <w:jc w:val="left"/>
                    <w:textAlignment w:val="baseline"/>
                    <w:rPr>
                      <w:rFonts w:ascii="Verdana" w:hAnsi="Verdana" w:eastAsia="Verdana"/>
                      <w:color w:val="000000"/>
                      <w:spacing w:val="0"/>
                      <w:w w:val="100"/>
                      <w:sz w:val="14"/>
                      <w:vertAlign w:val="baseline"/>
                      <w:lang w:val="en-US"/>
                    </w:rPr>
                  </w:pPr>
                  <w:r>
                    <w:rPr>
                      <w:rFonts w:ascii="Verdana" w:hAnsi="Verdana" w:eastAsia="Verdana"/>
                      <w:color w:val="000000"/>
                      <w:spacing w:val="0"/>
                      <w:w w:val="100"/>
                      <w:sz w:val="14"/>
                      <w:vertAlign w:val="baseline"/>
                      <w:lang w:val="en-US"/>
                    </w:rPr>
                    <w:t xml:space="preserve">Funding attached to the hub and cluster schools</w:t>
                  </w:r>
                </w:p>
                <w:p>
                  <w:pPr>
                    <w:numPr>
                      <w:ilvl w:val="0"/>
                      <w:numId w:val="2"/>
                    </w:numPr>
                    <w:tabs>
                      <w:tab w:val="clear" w:pos="216"/>
                      <w:tab w:val="left" w:pos="288"/>
                    </w:tabs>
                    <w:spacing w:before="57" w:after="0" w:line="193" w:lineRule="exact"/>
                    <w:ind w:right="360" w:left="288" w:hanging="216"/>
                    <w:jc w:val="left"/>
                    <w:textAlignment w:val="baseline"/>
                    <w:rPr>
                      <w:rFonts w:ascii="Verdana" w:hAnsi="Verdana" w:eastAsia="Verdana"/>
                      <w:color w:val="000000"/>
                      <w:spacing w:val="0"/>
                      <w:w w:val="100"/>
                      <w:sz w:val="14"/>
                      <w:vertAlign w:val="baseline"/>
                      <w:lang w:val="en-US"/>
                    </w:rPr>
                  </w:pPr>
                  <w:r>
                    <w:rPr>
                      <w:rFonts w:ascii="Verdana" w:hAnsi="Verdana" w:eastAsia="Verdana"/>
                      <w:color w:val="000000"/>
                      <w:spacing w:val="0"/>
                      <w:w w:val="100"/>
                      <w:sz w:val="14"/>
                      <w:vertAlign w:val="baseline"/>
                      <w:lang w:val="en-US"/>
                    </w:rPr>
                    <w:t xml:space="preserve">Ongoing robust, independent critical review of performance and effectiveness</w:t>
                  </w:r>
                </w:p>
                <w:p>
                  <w:pPr>
                    <w:numPr>
                      <w:ilvl w:val="0"/>
                      <w:numId w:val="2"/>
                    </w:numPr>
                    <w:tabs>
                      <w:tab w:val="clear" w:pos="216"/>
                      <w:tab w:val="left" w:pos="288"/>
                    </w:tabs>
                    <w:spacing w:before="57" w:after="202" w:line="198" w:lineRule="exact"/>
                    <w:ind w:right="0" w:left="288" w:hanging="216"/>
                    <w:jc w:val="left"/>
                    <w:textAlignment w:val="baseline"/>
                    <w:rPr>
                      <w:rFonts w:ascii="Verdana" w:hAnsi="Verdana" w:eastAsia="Verdana"/>
                      <w:color w:val="000000"/>
                      <w:spacing w:val="0"/>
                      <w:w w:val="100"/>
                      <w:sz w:val="14"/>
                      <w:vertAlign w:val="baseline"/>
                      <w:lang w:val="en-US"/>
                    </w:rPr>
                  </w:pPr>
                  <w:r>
                    <w:rPr>
                      <w:rFonts w:ascii="Verdana" w:hAnsi="Verdana" w:eastAsia="Verdana"/>
                      <w:color w:val="000000"/>
                      <w:spacing w:val="0"/>
                      <w:w w:val="100"/>
                      <w:sz w:val="14"/>
                      <w:vertAlign w:val="baseline"/>
                      <w:lang w:val="en-US"/>
                    </w:rPr>
                    <w:t xml:space="preserve">Lighthouse program for Indigenous hubs elsewhere in Australia</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165pt;height:11.6pt;z-index:-1;margin-left:343.35pt;margin-top:198.1pt;mso-wrap-distance-left:0pt;mso-wrap-distance-right:0pt;mso-position-horizontal-relative:page;mso-position-vertical-relative:page">
            <w10:wrap type="square" side="both"/>
            <v:fill opacity="1" o:opacity2="1" recolor="f" rotate="f" type="solid"/>
            <v:textbox inset="0pt, 0pt, 0pt, 0pt">
              <w:txbxContent>
                <w:p>
                  <w:pPr>
                    <w:spacing w:before="0" w:after="0" w:line="228" w:lineRule="exact"/>
                    <w:ind w:right="72" w:left="0" w:firstLine="0"/>
                    <w:jc w:val="right"/>
                    <w:textAlignment w:val="baseline"/>
                    <w:rPr>
                      <w:rFonts w:ascii="Arial" w:hAnsi="Arial" w:eastAsia="Arial"/>
                      <w:color w:val="EE220C"/>
                      <w:spacing w:val="0"/>
                      <w:w w:val="100"/>
                      <w:sz w:val="16"/>
                      <w:u w:val="single"/>
                      <w:vertAlign w:val="baseline"/>
                      <w:lang w:val="en-US"/>
                    </w:rPr>
                  </w:pPr>
                  <w:r>
                    <w:rPr>
                      <w:rFonts w:ascii="Arial" w:hAnsi="Arial" w:eastAsia="Arial"/>
                      <w:color w:val="EE220C"/>
                      <w:spacing w:val="0"/>
                      <w:w w:val="100"/>
                      <w:sz w:val="16"/>
                      <w:u w:val="single"/>
                      <w:vertAlign w:val="baseline"/>
                      <w:lang w:val="en-US"/>
                    </w:rPr>
                    <w:t xml:space="preserve">i</w:t>
                  </w:r>
                  <w:r>
                    <w:rPr>
                      <w:rFonts w:ascii="Verdana" w:hAnsi="Verdana" w:eastAsia="Verdana"/>
                      <w:color w:val="FFFFFF"/>
                      <w:spacing w:val="0"/>
                      <w:w w:val="100"/>
                      <w:sz w:val="16"/>
                      <w:shd w:val="solid" w:color="D31976" w:fill="D31976"/>
                      <w:vertAlign w:val="baseline"/>
                      <w:lang w:val="en-US"/>
                    </w:rPr>
                    <w:t xml:space="preserve"> </w:t>
                  </w:r>
                </w:p>
              </w:txbxContent>
            </v:textbox>
          </v:shape>
        </w:pict>
      </w:r>
      <w:r>
        <w:pict>
          <v:shapetype id="_x0000_t10" coordsize="21600,21600" o:spt="202" path="m,l,21600r21600,l21600,xe">
            <v:stroke joinstyle="miter"/>
            <v:path gradientshapeok="t" o:connecttype="rect"/>
          </v:shapetype>
          <v:shape id="_x0000_s9" type="#_x0000_t10" fillcolor="#D31976" stroked="t" style="position:absolute;width:165pt;height:29pt;z-index:-1;margin-left:343.35pt;margin-top:209.7pt;mso-wrap-distance-bottom:15.45pt;mso-wrap-distance-left:0pt;mso-wrap-distance-right:0pt;mso-position-horizontal-relative:page;mso-position-vertical-relative:page">
            <w10:wrap type="square" side="both"/>
            <v:textbox inset="0pt, 0pt, 0pt, 0pt">
              <w:txbxContent>
                <w:p>
                  <w:pPr>
                    <w:spacing w:before="35" w:after="40" w:line="227" w:lineRule="exact"/>
                    <w:ind w:right="0" w:left="0" w:firstLine="0"/>
                    <w:jc w:val="center"/>
                    <w:textAlignment w:val="baseline"/>
                    <w:rPr>
                      <w:rFonts w:ascii="Verdana" w:hAnsi="Verdana" w:eastAsia="Verdana"/>
                      <w:color w:val="FFFFFF"/>
                      <w:spacing w:val="-10"/>
                      <w:w w:val="100"/>
                      <w:sz w:val="19"/>
                      <w:shd w:val="solid" w:color="D31976" w:fill="D31976"/>
                      <w:vertAlign w:val="baseline"/>
                      <w:lang w:val="en-US"/>
                    </w:rPr>
                  </w:pPr>
                  <w:r>
                    <w:rPr>
                      <w:rFonts w:ascii="Verdana" w:hAnsi="Verdana" w:eastAsia="Verdana"/>
                      <w:color w:val="FFFFFF"/>
                      <w:spacing w:val="-10"/>
                      <w:w w:val="100"/>
                      <w:sz w:val="19"/>
                      <w:shd w:val="solid" w:color="D31976" w:fill="D31976"/>
                      <w:vertAlign w:val="baseline"/>
                      <w:lang w:val="en-US"/>
                    </w:rPr>
                    <w:t xml:space="preserve">Indigenous Communities'</w:t>
                    <w:br/>
                  </w:r>
                  <w:r>
                    <w:rPr>
                      <w:rFonts w:ascii="Verdana" w:hAnsi="Verdana" w:eastAsia="Verdana"/>
                      <w:color w:val="FFFFFF"/>
                      <w:spacing w:val="-10"/>
                      <w:w w:val="100"/>
                      <w:sz w:val="19"/>
                      <w:shd w:val="solid" w:color="D31976" w:fill="D31976"/>
                      <w:vertAlign w:val="baseline"/>
                      <w:lang w:val="en-US"/>
                    </w:rPr>
                    <w:t xml:space="preserve">aspirations for educational quality</w:t>
                  </w:r>
                </w:p>
              </w:txbxContent>
            </v:textbox>
          </v:shape>
        </w:pict>
      </w:r>
      <w:r>
        <w:pict>
          <v:shapetype id="_x0000_t11" coordsize="21600,21600" o:spt="202" path="m,l,21600r21600,l21600,xe">
            <v:stroke joinstyle="miter"/>
            <v:path gradientshapeok="t" o:connecttype="rect"/>
          </v:shapetype>
          <v:shape id="_x0000_s10" type="#_x0000_t11" fillcolor="#0175B9" stroked="t" style="position:absolute;width:165pt;height:30pt;z-index:-1;margin-left:343.35pt;margin-top:254.15pt;mso-wrap-distance-left:0pt;mso-wrap-distance-right:0pt;mso-position-horizontal-relative:page;mso-position-vertical-relative:page">
            <w10:wrap type="square" side="both"/>
            <v:textbox inset="0pt, 0pt, 0pt, 0pt">
              <w:txbxContent>
                <w:p>
                  <w:pPr>
                    <w:spacing w:before="40" w:after="24" w:line="227" w:lineRule="exact"/>
                    <w:ind w:right="0" w:left="0" w:firstLine="0"/>
                    <w:jc w:val="center"/>
                    <w:textAlignment w:val="baseline"/>
                    <w:rPr>
                      <w:rFonts w:ascii="Verdana" w:hAnsi="Verdana" w:eastAsia="Verdana"/>
                      <w:color w:val="FFFFFF"/>
                      <w:spacing w:val="0"/>
                      <w:w w:val="100"/>
                      <w:sz w:val="19"/>
                      <w:shd w:val="solid" w:color="0175B9" w:fill="0175B9"/>
                      <w:vertAlign w:val="baseline"/>
                      <w:lang w:val="en-US"/>
                    </w:rPr>
                  </w:pPr>
                  <w:r>
                    <w:rPr>
                      <w:rFonts w:ascii="Verdana" w:hAnsi="Verdana" w:eastAsia="Verdana"/>
                      <w:color w:val="FFFFFF"/>
                      <w:spacing w:val="0"/>
                      <w:w w:val="100"/>
                      <w:sz w:val="19"/>
                      <w:shd w:val="solid" w:color="0175B9" w:fill="0175B9"/>
                      <w:vertAlign w:val="baseline"/>
                      <w:lang w:val="en-US"/>
                    </w:rPr>
                    <w:t xml:space="preserve">TEQSA- registered</w:t>
                    <w:br/>
                  </w:r>
                  <w:r>
                    <w:rPr>
                      <w:rFonts w:ascii="Verdana" w:hAnsi="Verdana" w:eastAsia="Verdana"/>
                      <w:color w:val="FFFFFF"/>
                      <w:spacing w:val="0"/>
                      <w:w w:val="100"/>
                      <w:sz w:val="19"/>
                      <w:shd w:val="solid" w:color="0175B9" w:fill="0175B9"/>
                      <w:vertAlign w:val="baseline"/>
                      <w:lang w:val="en-US"/>
                    </w:rPr>
                    <w:t xml:space="preserve">Teacher Education Provider</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165pt;height:30.9pt;z-index:-1;margin-left:343.35pt;margin-top:284.15pt;mso-wrap-distance-left:0pt;mso-wrap-distance-right:0pt;mso-position-horizontal-relative:page;mso-position-vertical-relative:page">
            <w10:wrap type="square" side="both"/>
            <v:fill opacity="1" o:opacity2="1" recolor="f" rotate="f" type="solid"/>
            <v:textbox inset="0pt, 0pt, 0pt, 0pt">
              <w:txbxContent>
                <w:p>
                  <w:pPr>
                    <w:spacing w:before="0" w:after="82" w:line="527" w:lineRule="exact"/>
                    <w:ind w:right="0" w:left="0" w:firstLine="0"/>
                    <w:jc w:val="center"/>
                    <w:textAlignment w:val="baseline"/>
                    <w:rPr>
                      <w:rFonts w:ascii="Arial" w:hAnsi="Arial" w:eastAsia="Arial"/>
                      <w:color w:val="EE220C"/>
                      <w:spacing w:val="0"/>
                      <w:w w:val="100"/>
                      <w:sz w:val="16"/>
                      <w:vertAlign w:val="baseline"/>
                      <w:lang w:val="en-US"/>
                    </w:rPr>
                  </w:pPr>
                  <w:r>
                    <w:rPr>
                      <w:rFonts w:ascii="Arial" w:hAnsi="Arial" w:eastAsia="Arial"/>
                      <w:color w:val="EE220C"/>
                      <w:spacing w:val="0"/>
                      <w:w w:val="100"/>
                      <w:sz w:val="16"/>
                      <w:vertAlign w:val="baseline"/>
                      <w:lang w:val="en-US"/>
                    </w:rPr>
                    <w:t xml:space="preserve">I</w:t>
                  </w:r>
                </w:p>
              </w:txbxContent>
            </v:textbox>
          </v:shape>
        </w:pict>
      </w:r>
      <w:r>
        <w:pict>
          <v:shapetype id="_x0000_t13" coordsize="21600,21600" o:spt="202" path="m,l,21600r21600,l21600,xe">
            <v:stroke joinstyle="miter"/>
            <v:path gradientshapeok="t" o:connecttype="rect"/>
          </v:shapetype>
          <v:shape id="_x0000_s12" type="#_x0000_t13" fillcolor="#777877" stroked="t" style="position:absolute;width:165pt;height:29.95pt;z-index:-1;margin-left:343.35pt;margin-top:315.05pt;mso-wrap-distance-bottom:3.9pt;mso-wrap-distance-left:0pt;mso-wrap-distance-right:0pt;mso-position-horizontal-relative:page;mso-position-vertical-relative:page">
            <w10:wrap type="square" side="both"/>
            <v:textbox inset="0pt, 0pt, 0pt, 0pt">
              <w:txbxContent>
                <w:p>
                  <w:pPr>
                    <w:spacing w:before="20" w:after="30" w:line="237" w:lineRule="exact"/>
                    <w:ind w:right="0" w:left="0" w:firstLine="0"/>
                    <w:jc w:val="center"/>
                    <w:textAlignment w:val="baseline"/>
                    <w:rPr>
                      <w:rFonts w:ascii="Verdana" w:hAnsi="Verdana" w:eastAsia="Verdana"/>
                      <w:color w:val="FFFFFF"/>
                      <w:spacing w:val="0"/>
                      <w:w w:val="100"/>
                      <w:sz w:val="19"/>
                      <w:shd w:val="solid" w:color="777877" w:fill="777877"/>
                      <w:vertAlign w:val="baseline"/>
                      <w:lang w:val="en-US"/>
                    </w:rPr>
                  </w:pPr>
                  <w:r>
                    <w:rPr>
                      <w:rFonts w:ascii="Verdana" w:hAnsi="Verdana" w:eastAsia="Verdana"/>
                      <w:color w:val="FFFFFF"/>
                      <w:spacing w:val="0"/>
                      <w:w w:val="100"/>
                      <w:sz w:val="19"/>
                      <w:shd w:val="solid" w:color="777877" w:fill="777877"/>
                      <w:vertAlign w:val="baseline"/>
                      <w:lang w:val="en-US"/>
                    </w:rPr>
                    <w:t xml:space="preserve">Research evidence on improving</w:t>
                    <w:br/>
                  </w:r>
                  <w:r>
                    <w:rPr>
                      <w:rFonts w:ascii="Verdana" w:hAnsi="Verdana" w:eastAsia="Verdana"/>
                      <w:color w:val="FFFFFF"/>
                      <w:spacing w:val="0"/>
                      <w:w w:val="100"/>
                      <w:sz w:val="19"/>
                      <w:shd w:val="solid" w:color="777877" w:fill="777877"/>
                      <w:vertAlign w:val="baseline"/>
                      <w:lang w:val="en-US"/>
                    </w:rPr>
                    <w:t xml:space="preserve">Indigenous education</w:t>
                  </w:r>
                </w:p>
              </w:txbxContent>
            </v:textbox>
          </v:shape>
        </w:pict>
      </w:r>
      <w:r>
        <w:pict>
          <v:shapetype id="_x0000_t14" coordsize="21600,21600" o:spt="202" path="m,l,21600r21600,l21600,xe">
            <v:stroke joinstyle="miter"/>
            <v:path gradientshapeok="t" o:connecttype="rect"/>
          </v:shapetype>
          <v:shape id="_x0000_s13" type="#_x0000_t14" fillcolor="#777877" stroked="t" style="position:absolute;width:163.35pt;height:29.95pt;z-index:-1;margin-left:345pt;margin-top:348.9pt;mso-wrap-distance-bottom:3.85pt;mso-wrap-distance-left:0pt;mso-wrap-distance-right:0pt;mso-position-horizontal-relative:page;mso-position-vertical-relative:page">
            <w10:wrap type="square" side="both"/>
            <v:textbox inset="0pt, 0pt, 0pt, 0pt">
              <w:txbxContent>
                <w:p>
                  <w:pPr>
                    <w:spacing w:before="34" w:after="26" w:line="227" w:lineRule="exact"/>
                    <w:ind w:right="0" w:left="720" w:hanging="648"/>
                    <w:jc w:val="left"/>
                    <w:textAlignment w:val="baseline"/>
                    <w:rPr>
                      <w:rFonts w:ascii="Verdana" w:hAnsi="Verdana" w:eastAsia="Verdana"/>
                      <w:color w:val="FFFFFF"/>
                      <w:spacing w:val="-9"/>
                      <w:w w:val="100"/>
                      <w:sz w:val="19"/>
                      <w:shd w:val="solid" w:color="777877" w:fill="777877"/>
                      <w:vertAlign w:val="baseline"/>
                      <w:lang w:val="en-US"/>
                    </w:rPr>
                  </w:pPr>
                  <w:r>
                    <w:rPr>
                      <w:rFonts w:ascii="Verdana" w:hAnsi="Verdana" w:eastAsia="Verdana"/>
                      <w:color w:val="FFFFFF"/>
                      <w:spacing w:val="-9"/>
                      <w:w w:val="100"/>
                      <w:sz w:val="19"/>
                      <w:shd w:val="solid" w:color="777877" w:fill="777877"/>
                      <w:vertAlign w:val="baseline"/>
                      <w:lang w:val="en-US"/>
                    </w:rPr>
                    <w:t xml:space="preserve">Research evidence on best practice in teacher education</w:t>
                  </w:r>
                </w:p>
              </w:txbxContent>
            </v:textbox>
          </v:shape>
        </w:pict>
      </w:r>
      <w:r>
        <w:pict>
          <v:shapetype id="_x0000_t15" coordsize="21600,21600" o:spt="202" path="m,l,21600r21600,l21600,xe">
            <v:stroke joinstyle="miter"/>
            <v:path gradientshapeok="t" o:connecttype="rect"/>
          </v:shapetype>
          <v:shape id="_x0000_s14" type="#_x0000_t15" fillcolor="#777877" stroked="t" style="position:absolute;width:163.35pt;height:29.95pt;z-index:-1;margin-left:345pt;margin-top:382.7pt;mso-wrap-distance-left:0pt;mso-wrap-distance-right:0pt;mso-position-horizontal-relative:page;mso-position-vertical-relative:page">
            <w10:wrap type="square" side="both"/>
            <v:textbox inset="0pt, 0pt, 0pt, 0pt">
              <w:txbxContent>
                <w:p>
                  <w:pPr>
                    <w:spacing w:before="34" w:after="55" w:line="232" w:lineRule="exact"/>
                    <w:ind w:right="0" w:left="648" w:hanging="576"/>
                    <w:jc w:val="left"/>
                    <w:textAlignment w:val="baseline"/>
                    <w:rPr>
                      <w:rFonts w:ascii="Verdana" w:hAnsi="Verdana" w:eastAsia="Verdana"/>
                      <w:color w:val="FFFFFF"/>
                      <w:spacing w:val="-11"/>
                      <w:w w:val="100"/>
                      <w:sz w:val="19"/>
                      <w:shd w:val="solid" w:color="777877" w:fill="777877"/>
                      <w:vertAlign w:val="baseline"/>
                      <w:lang w:val="en-US"/>
                    </w:rPr>
                  </w:pPr>
                  <w:r>
                    <w:rPr>
                      <w:rFonts w:ascii="Verdana" w:hAnsi="Verdana" w:eastAsia="Verdana"/>
                      <w:color w:val="FFFFFF"/>
                      <w:spacing w:val="-11"/>
                      <w:w w:val="100"/>
                      <w:sz w:val="19"/>
                      <w:shd w:val="solid" w:color="777877" w:fill="777877"/>
                      <w:vertAlign w:val="baseline"/>
                      <w:lang w:val="en-US"/>
                    </w:rPr>
                    <w:t xml:space="preserve">Research evidence on best practice in school improvement</w:t>
                  </w:r>
                </w:p>
              </w:txbxContent>
            </v:textbox>
          </v:shape>
        </w:pict>
      </w:r>
      <w:r>
        <w:pict>
          <v:shapetype id="_x0000_t16" coordsize="21600,21600" o:spt="202" path="m,l,21600r21600,l21600,xe">
            <v:stroke joinstyle="miter"/>
            <v:path gradientshapeok="t" o:connecttype="rect"/>
          </v:shapetype>
          <v:shape id="_x0000_s15" type="#_x0000_t16" fillcolor="#777877" stroked="f" style="position:absolute;width:16.4pt;height:7.95pt;z-index:-1;margin-left:328.6pt;margin-top:393.6pt;mso-wrap-distance-top:28.45pt;mso-wrap-distance-bottom:11.1pt;mso-wrap-distance-left:0pt;mso-wrap-distance-right:0pt;mso-position-horizontal-relative:page;mso-position-vertical-relative:page">
            <w10:wrap type="square" side="both"/>
            <v:textbox inset="0pt, 0pt, 0pt, 0pt">
              <w:txbxContent>
                <w:p>
                  <w:pPr>
                    <w:spacing w:before="0" w:after="0" w:line="148" w:lineRule="exact"/>
                    <w:ind w:right="0" w:left="0" w:firstLine="0"/>
                    <w:jc w:val="left"/>
                    <w:textAlignment w:val="baseline"/>
                    <w:rPr>
                      <w:rFonts w:ascii="Verdana" w:hAnsi="Verdana" w:eastAsia="Verdana"/>
                      <w:color w:val="EE220C"/>
                      <w:spacing w:val="0"/>
                      <w:w w:val="100"/>
                      <w:sz w:val="14"/>
                      <w:vertAlign w:val="baseline"/>
                      <w:lang w:val="en-US"/>
                    </w:rPr>
                  </w:pPr>
                  <w:r>
                    <w:rPr>
                      <w:rFonts w:ascii="Verdana" w:hAnsi="Verdana" w:eastAsia="Verdana"/>
                      <w:color w:val="EE220C"/>
                      <w:spacing w:val="0"/>
                      <w:w w:val="100"/>
                      <w:sz w:val="14"/>
                      <w:vertAlign w:val="baseline"/>
                      <w:lang w:val="en-US"/>
                    </w:rPr>
                    <w:t xml:space="preserve">-</w:t>
                  </w:r>
                  <w:r>
                    <w:rPr>
                      <w:rFonts w:ascii="Verdana" w:hAnsi="Verdana" w:eastAsia="Verdana"/>
                      <w:color w:val="EE220C"/>
                      <w:spacing w:val="0"/>
                      <w:w w:val="100"/>
                      <w:sz w:val="25"/>
                      <w:vertAlign w:val="baseline"/>
                      <w:lang w:val="en-US"/>
                    </w:rPr>
                    <w:t xml:space="preserve">&gt;</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446.65pt;height:158.5pt;z-index:-999;margin-left:77.1pt;margin-top:422.35pt;mso-wrap-distance-left:0pt;mso-wrap-distance-right:0pt;mso-position-horizontal-relative:page;mso-position-vertical-relative:page">
            <w10:wrap type="square" side="both"/>
            <v:fill opacity="1" o:opacity2="1" recolor="f" rotate="f" type="solid"/>
            <v:textbox inset="0pt, 0pt, 0pt, 0pt">
              <w:txbxContent>
                <w:p>
                  <w:pPr>
                    <w:spacing w:before="0" w:after="58" w:line="240" w:lineRule="auto"/>
                    <w:ind w:right="57" w:left="256"/>
                    <w:jc w:val="left"/>
                    <w:textAlignment w:val="baseline"/>
                  </w:pPr>
                  <w:r>
                    <w:drawing>
                      <wp:inline>
                        <wp:extent cx="5473700" cy="1976120"/>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5473700" cy="1976120"/>
                                </a:xfrm>
                                <a:prstGeom prst="rect"/>
                              </pic:spPr>
                            </pic:pic>
                          </a:graphicData>
                        </a:graphic>
                      </wp:inline>
                    </w:drawing>
                  </w:r>
                </w:p>
              </w:txbxContent>
            </v:textbox>
          </v:shape>
        </w:pict>
      </w:r>
      <w:r>
        <w:pict>
          <v:shapetype id="_x0000_t18" coordsize="21600,21600" o:spt="202" path="m,l,21600r21600,l21600,xe">
            <v:stroke joinstyle="miter"/>
            <v:path gradientshapeok="t" o:connecttype="rect"/>
          </v:shapetype>
          <v:shape id="_x0000_s17" type="#_x0000_t18" fillcolor="#9E1501" stroked="t" style="position:absolute;width:446.65pt;height:126.6pt;z-index:-1;margin-left:77.1pt;margin-top:580.85pt;mso-wrap-distance-left:0pt;mso-wrap-distance-right:0pt;mso-position-horizontal-relative:page;mso-position-vertical-relative:page">
            <w10:wrap type="square" side="both"/>
            <v:textbox inset="0pt, 0pt, 0pt, 0pt">
              <w:txbxContent>
                <w:p>
                  <w:pPr>
                    <w:spacing w:before="0" w:after="36" w:line="302" w:lineRule="exact"/>
                    <w:ind w:right="0" w:left="0" w:firstLine="0"/>
                    <w:jc w:val="center"/>
                    <w:textAlignment w:val="baseline"/>
                    <w:rPr>
                      <w:rFonts w:ascii="Verdana" w:hAnsi="Verdana" w:eastAsia="Verdana"/>
                      <w:color w:val="FFFFFF"/>
                      <w:spacing w:val="0"/>
                      <w:w w:val="100"/>
                      <w:sz w:val="19"/>
                      <w:shd w:val="solid" w:color="9E1501" w:fill="9E1501"/>
                      <w:vertAlign w:val="baseline"/>
                      <w:lang w:val="en-US"/>
                    </w:rPr>
                  </w:pPr>
                  <w:r>
                    <w:rPr>
                      <w:rFonts w:ascii="Verdana" w:hAnsi="Verdana" w:eastAsia="Verdana"/>
                      <w:color w:val="FFFFFF"/>
                      <w:spacing w:val="0"/>
                      <w:w w:val="100"/>
                      <w:sz w:val="19"/>
                      <w:shd w:val="solid" w:color="9E1501" w:fill="9E1501"/>
                      <w:vertAlign w:val="baseline"/>
                      <w:lang w:val="en-US"/>
                    </w:rPr>
                    <w:t xml:space="preserve">Culturally appropriate, evidence-based, highly effective ITE</w:t>
                    <w:br/>
                  </w:r>
                  <w:r>
                    <w:rPr>
                      <w:rFonts w:ascii="Verdana" w:hAnsi="Verdana" w:eastAsia="Verdana"/>
                      <w:color w:val="FFFFFF"/>
                      <w:spacing w:val="0"/>
                      <w:w w:val="100"/>
                      <w:sz w:val="19"/>
                      <w:shd w:val="solid" w:color="9E1501" w:fill="9E1501"/>
                      <w:vertAlign w:val="baseline"/>
                      <w:lang w:val="en-US"/>
                    </w:rPr>
                    <w:t xml:space="preserve">Teacher education conducted on country, for country</w:t>
                    <w:br/>
                  </w:r>
                  <w:r>
                    <w:rPr>
                      <w:rFonts w:ascii="Verdana" w:hAnsi="Verdana" w:eastAsia="Verdana"/>
                      <w:color w:val="FFFFFF"/>
                      <w:spacing w:val="0"/>
                      <w:w w:val="100"/>
                      <w:sz w:val="19"/>
                      <w:shd w:val="solid" w:color="9E1501" w:fill="9E1501"/>
                      <w:vertAlign w:val="baseline"/>
                      <w:lang w:val="en-US"/>
                    </w:rPr>
                    <w:t xml:space="preserve">Better performing majority-Indigenous schools</w:t>
                    <w:br/>
                  </w:r>
                  <w:r>
                    <w:rPr>
                      <w:rFonts w:ascii="Verdana" w:hAnsi="Verdana" w:eastAsia="Verdana"/>
                      <w:color w:val="FFFFFF"/>
                      <w:spacing w:val="0"/>
                      <w:w w:val="100"/>
                      <w:sz w:val="19"/>
                      <w:shd w:val="solid" w:color="9E1501" w:fill="9E1501"/>
                      <w:vertAlign w:val="baseline"/>
                      <w:lang w:val="en-US"/>
                    </w:rPr>
                    <w:t xml:space="preserve">Improved staff retention rates in majority-Indigenous schools</w:t>
                    <w:br/>
                  </w:r>
                  <w:r>
                    <w:rPr>
                      <w:rFonts w:ascii="Verdana" w:hAnsi="Verdana" w:eastAsia="Verdana"/>
                      <w:color w:val="FFFFFF"/>
                      <w:spacing w:val="0"/>
                      <w:w w:val="100"/>
                      <w:sz w:val="19"/>
                      <w:shd w:val="solid" w:color="9E1501" w:fill="9E1501"/>
                      <w:vertAlign w:val="baseline"/>
                      <w:lang w:val="en-US"/>
                    </w:rPr>
                    <w:t xml:space="preserve">Higher quality educational outcomes for Indigenous students</w:t>
                    <w:br/>
                  </w:r>
                  <w:r>
                    <w:rPr>
                      <w:rFonts w:ascii="Verdana" w:hAnsi="Verdana" w:eastAsia="Verdana"/>
                      <w:color w:val="FFFFFF"/>
                      <w:spacing w:val="0"/>
                      <w:w w:val="100"/>
                      <w:sz w:val="19"/>
                      <w:shd w:val="solid" w:color="9E1501" w:fill="9E1501"/>
                      <w:vertAlign w:val="baseline"/>
                      <w:lang w:val="en-US"/>
                    </w:rPr>
                    <w:t xml:space="preserve">More incentives for Indigenous youth to consider long-term careers in education</w:t>
                    <w:br/>
                  </w:r>
                  <w:r>
                    <w:rPr>
                      <w:rFonts w:ascii="Verdana" w:hAnsi="Verdana" w:eastAsia="Verdana"/>
                      <w:color w:val="FFFFFF"/>
                      <w:spacing w:val="0"/>
                      <w:w w:val="100"/>
                      <w:sz w:val="19"/>
                      <w:shd w:val="solid" w:color="9E1501" w:fill="9E1501"/>
                      <w:vertAlign w:val="baseline"/>
                      <w:lang w:val="en-US"/>
                    </w:rPr>
                    <w:t xml:space="preserve">Improved national reconciliation through building learning communities between schools</w:t>
                    <w:br/>
                  </w:r>
                  <w:r>
                    <w:rPr>
                      <w:rFonts w:ascii="Verdana" w:hAnsi="Verdana" w:eastAsia="Verdana"/>
                      <w:color w:val="FFFFFF"/>
                      <w:spacing w:val="0"/>
                      <w:w w:val="100"/>
                      <w:sz w:val="19"/>
                      <w:shd w:val="solid" w:color="9E1501" w:fill="9E1501"/>
                      <w:vertAlign w:val="baseline"/>
                      <w:lang w:val="en-US"/>
                    </w:rPr>
                    <w:t xml:space="preserve">Meeting local needs and delivering a national dividend</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458pt;height:12.85pt;z-index:-1;margin-left:72pt;margin-top:781.15pt;mso-wrap-distance-left:0pt;mso-wrap-distance-right:0pt;mso-position-horizontal-relative:page;mso-position-vertical-relative:page">
            <w10:wrap type="square" side="both"/>
            <v:fill opacity="1" o:opacity2="1" recolor="f" rotate="f" type="solid"/>
            <v:textbox inset="0pt, 0pt, 0pt, 0pt">
              <w:txbxContent>
                <w:p>
                  <w:pPr>
                    <w:spacing w:before="0" w:after="36" w:line="209" w:lineRule="exact"/>
                    <w:ind w:right="0" w:left="0" w:firstLine="0"/>
                    <w:jc w:val="center"/>
                    <w:textAlignment w:val="baseline"/>
                    <w:rPr>
                      <w:rFonts w:ascii="Arial" w:hAnsi="Arial" w:eastAsia="Arial"/>
                      <w:color w:val="8A918A"/>
                      <w:spacing w:val="-1"/>
                      <w:w w:val="100"/>
                      <w:sz w:val="17"/>
                      <w:vertAlign w:val="baseline"/>
                      <w:lang w:val="en-US"/>
                    </w:rPr>
                  </w:pPr>
                  <w:r>
                    <w:rPr>
                      <w:rFonts w:ascii="Arial" w:hAnsi="Arial" w:eastAsia="Arial"/>
                      <w:color w:val="8A918A"/>
                      <w:spacing w:val="-1"/>
                      <w:w w:val="100"/>
                      <w:sz w:val="17"/>
                      <w:vertAlign w:val="baseline"/>
                      <w:lang w:val="en-US"/>
                    </w:rPr>
                    <w:t xml:space="preserve">Page 2</w:t>
                  </w:r>
                  <w:r>
                    <w:rPr>
                      <w:rFonts w:ascii="Arial" w:hAnsi="Arial" w:eastAsia="Arial"/>
                      <w:color w:val="888888"/>
                      <w:spacing w:val="-1"/>
                      <w:w w:val="100"/>
                      <w:sz w:val="17"/>
                      <w:vertAlign w:val="baseline"/>
                      <w:lang w:val="en-US"/>
                    </w:rPr>
                    <w:t xml:space="preserve"> of</w:t>
                  </w:r>
                  <w:r>
                    <w:rPr>
                      <w:rFonts w:ascii="Arial" w:hAnsi="Arial" w:eastAsia="Arial"/>
                      <w:color w:val="8A918A"/>
                      <w:spacing w:val="-1"/>
                      <w:w w:val="100"/>
                      <w:sz w:val="17"/>
                      <w:vertAlign w:val="baseline"/>
                      <w:lang w:val="en-US"/>
                    </w:rPr>
                    <w:t xml:space="preserve"> 2</w:t>
                  </w:r>
                </w:p>
              </w:txbxContent>
            </v:textbox>
          </v:shape>
        </w:pict>
      </w:r>
      <w:r>
        <w:pict>
          <v:line strokeweight="1.95pt" strokecolor="#EE220B" from="327.6pt,329.3pt" to="327.6pt,393.65pt" style="position:absolute;mso-position-horizontal-relative:page;mso-position-vertical-relative:page;">
            <v:stroke dashstyle="solid"/>
          </v:line>
        </w:pict>
      </w:r>
      <w:r>
        <w:pict>
          <v:line strokeweight="1.95pt" strokecolor="#E32D19" from="273pt,364.1pt" to="344.35pt,364.1pt" style="position:absolute;mso-position-horizontal-relative:page;mso-position-vertical-relative:page;">
            <v:stroke dashstyle="solid"/>
          </v:line>
        </w:pict>
      </w:r>
      <w:r>
        <w:pict>
          <v:line strokeweight="2.9pt" strokecolor="#9D8530" from="72pt,773.65pt" to="529.65pt,773.65pt" style="position:absolute;mso-position-horizontal-relative:page;mso-position-vertical-relative:page;">
            <v:stroke dashstyle="solid"/>
          </v:line>
        </w:pict>
      </w:r>
      <w:r>
        <w:pict>
          <v:line strokeweight="1.95pt" strokecolor="#EE220C" from="171.8pt,136.75pt" to="424.25pt,136.75pt" style="position:absolute;mso-position-horizontal-relative:page;mso-position-vertical-relative:page;">
            <v:stroke dashstyle="solid"/>
          </v:line>
        </w:pict>
      </w:r>
    </w:p>
    <w:p>
      <w:pPr>
        <w:sectPr>
          <w:type w:val="nextPage"/>
          <w:pgSz w:w="11907" w:h="16840" w:orient="portrait"/>
          <w:pgMar w:bottom="611" w:top="1152" w:right="1307" w:left="1440" w:header="720" w:footer="720"/>
          <w:titlePg w:val="false"/>
          <w:textDirection w:val="lrTb"/>
        </w:sectPr>
      </w:pPr>
    </w:p>
    <w:p>
      <w:pPr>
        <w:shd w:val="solid" w:color="44546A" w:fill="44546A"/>
        <w:spacing w:before="0" w:after="542" w:line="233" w:lineRule="exact"/>
        <w:ind w:right="0" w:left="0" w:firstLine="0"/>
        <w:jc w:val="center"/>
        <w:textAlignment w:val="baseline"/>
        <w:rPr>
          <w:rFonts w:ascii="Arial" w:hAnsi="Arial" w:eastAsia="Arial"/>
          <w:color w:val="FFFFFF"/>
          <w:spacing w:val="3"/>
          <w:w w:val="100"/>
          <w:sz w:val="19"/>
          <w:vertAlign w:val="baseline"/>
          <w:lang w:val="en-US"/>
        </w:rPr>
      </w:pPr>
      <w:r>
        <w:rPr>
          <w:rFonts w:ascii="Arial" w:hAnsi="Arial" w:eastAsia="Arial"/>
          <w:color w:val="FFFFFF"/>
          <w:spacing w:val="3"/>
          <w:w w:val="100"/>
          <w:sz w:val="19"/>
          <w:vertAlign w:val="baseline"/>
          <w:lang w:val="en-US"/>
        </w:rPr>
        <w:t xml:space="preserve">Submission to the Quality Initial Teacher Education Review, July 2021 – Dr Stephen Codrington</w:t>
      </w:r>
    </w:p>
    <w:p>
      <w:pPr>
        <w:spacing w:before="2" w:after="0" w:line="366" w:lineRule="exact"/>
        <w:ind w:right="0" w:left="0" w:firstLine="0"/>
        <w:jc w:val="center"/>
        <w:textAlignment w:val="baseline"/>
        <w:rPr>
          <w:rFonts w:ascii="Arial" w:hAnsi="Arial" w:eastAsia="Arial"/>
          <w:b w:val="true"/>
          <w:color w:val="1175BC"/>
          <w:spacing w:val="0"/>
          <w:w w:val="100"/>
          <w:sz w:val="32"/>
          <w:vertAlign w:val="baseline"/>
          <w:lang w:val="en-US"/>
        </w:rPr>
      </w:pPr>
      <w:r>
        <w:pict>
          <v:shapetype id="_x0000_t20" coordsize="21600,21600" o:spt="202" path="m,l,21600r21600,l21600,xe">
            <v:stroke joinstyle="miter"/>
            <v:path gradientshapeok="t" o:connecttype="rect"/>
          </v:shapetype>
          <v:shape id="_x0000_s19" type="#_x0000_t20" filled="f" stroked="f" style="position:absolute;width:444pt;height:9.85pt;z-index:-999;margin-left:82.55pt;margin-top:772.8pt;mso-wrap-distance-left:0pt;mso-wrap-distance-right:0pt;mso-position-horizontal-relative:page;mso-position-vertical-relative:page">
            <w10:wrap type="square" side="both"/>
            <v:fill opacity="1" o:opacity2="1" recolor="f" rotate="f" type="solid"/>
            <v:textbox inset="0pt, 0pt, 0pt, 0pt">
              <w:txbxContent>
                <w:p>
                  <w:pPr>
                    <w:spacing w:before="0" w:after="0" w:line="197" w:lineRule="exact"/>
                    <w:ind w:right="0" w:left="0"/>
                    <w:jc w:val="left"/>
                    <w:textAlignment w:val="baseline"/>
                  </w:pPr>
                  <w:r>
                    <w:drawing>
                      <wp:inline>
                        <wp:extent cx="5638800" cy="125095"/>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5638800" cy="125095"/>
                                </a:xfrm>
                                <a:prstGeom prst="rect"/>
                              </pic:spPr>
                            </pic:pic>
                          </a:graphicData>
                        </a:graphic>
                      </wp:inline>
                    </w:drawing>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43.95pt;height:9.9pt;z-index:-1;margin-left:282.95pt;margin-top:772.8pt;mso-wrap-distance-left:0pt;mso-wrap-distance-right:0pt;mso-position-horizontal-relative:page;mso-position-vertical-relative:page">
            <w10:wrap type="square" side="both"/>
            <v:fill opacity="1" o:opacity2="1" recolor="f" rotate="f" type="solid"/>
            <v:textbox inset="0pt, 0pt, 0pt, 0pt">
              <w:txbxContent>
                <w:p>
                  <w:pPr>
                    <w:spacing w:before="0" w:after="0" w:line="196" w:lineRule="exact"/>
                    <w:ind w:right="0" w:left="0" w:firstLine="0"/>
                    <w:jc w:val="center"/>
                    <w:textAlignment w:val="baseline"/>
                    <w:rPr>
                      <w:rFonts w:ascii="Arial" w:hAnsi="Arial" w:eastAsia="Arial"/>
                      <w:color w:val="000000"/>
                      <w:spacing w:val="-15"/>
                      <w:w w:val="100"/>
                      <w:sz w:val="17"/>
                      <w:vertAlign w:val="baseline"/>
                      <w:lang w:val="en-US"/>
                    </w:rPr>
                  </w:pPr>
                  <w:r>
                    <w:rPr>
                      <w:rFonts w:ascii="Arial" w:hAnsi="Arial" w:eastAsia="Arial"/>
                      <w:color w:val="000000"/>
                      <w:spacing w:val="-15"/>
                      <w:w w:val="100"/>
                      <w:sz w:val="17"/>
                      <w:vertAlign w:val="baseline"/>
                      <w:lang w:val="en-US"/>
                    </w:rPr>
                    <w:t xml:space="preserve">Page 1 of 14</w:t>
                  </w:r>
                </w:p>
              </w:txbxContent>
            </v:textbox>
          </v:shape>
        </w:pict>
      </w:r>
      <w:r>
        <w:rPr>
          <w:rFonts w:ascii="Arial" w:hAnsi="Arial" w:eastAsia="Arial"/>
          <w:b w:val="true"/>
          <w:color w:val="1175BC"/>
          <w:spacing w:val="0"/>
          <w:w w:val="100"/>
          <w:sz w:val="32"/>
          <w:vertAlign w:val="baseline"/>
          <w:lang w:val="en-US"/>
        </w:rPr>
        <w:t xml:space="preserve">SUBMISSION TO THE</w:t>
      </w:r>
    </w:p>
    <w:p>
      <w:pPr>
        <w:spacing w:before="18" w:after="0" w:line="366" w:lineRule="exact"/>
        <w:ind w:right="0" w:left="0" w:firstLine="0"/>
        <w:jc w:val="center"/>
        <w:textAlignment w:val="baseline"/>
        <w:rPr>
          <w:rFonts w:ascii="Arial" w:hAnsi="Arial" w:eastAsia="Arial"/>
          <w:b w:val="true"/>
          <w:color w:val="1175BC"/>
          <w:spacing w:val="4"/>
          <w:w w:val="100"/>
          <w:sz w:val="32"/>
          <w:vertAlign w:val="baseline"/>
          <w:lang w:val="en-US"/>
        </w:rPr>
      </w:pPr>
      <w:r>
        <w:rPr>
          <w:rFonts w:ascii="Arial" w:hAnsi="Arial" w:eastAsia="Arial"/>
          <w:b w:val="true"/>
          <w:color w:val="1175BC"/>
          <w:spacing w:val="4"/>
          <w:w w:val="100"/>
          <w:sz w:val="32"/>
          <w:vertAlign w:val="baseline"/>
          <w:lang w:val="en-US"/>
        </w:rPr>
        <w:t xml:space="preserve">QUALITY INITIAL TEACHER EDUCATION REVIEW</w:t>
      </w:r>
    </w:p>
    <w:p>
      <w:pPr>
        <w:spacing w:before="0" w:after="0" w:line="788" w:lineRule="exact"/>
        <w:ind w:right="0" w:left="0" w:firstLine="2808"/>
        <w:jc w:val="left"/>
        <w:textAlignment w:val="baseline"/>
        <w:rPr>
          <w:rFonts w:ascii="Arial" w:hAnsi="Arial" w:eastAsia="Arial"/>
          <w:b w:val="true"/>
          <w:color w:val="1175BC"/>
          <w:spacing w:val="0"/>
          <w:w w:val="100"/>
          <w:sz w:val="25"/>
          <w:vertAlign w:val="baseline"/>
          <w:lang w:val="en-US"/>
        </w:rPr>
      </w:pPr>
      <w:r>
        <w:rPr>
          <w:rFonts w:ascii="Arial" w:hAnsi="Arial" w:eastAsia="Arial"/>
          <w:b w:val="true"/>
          <w:color w:val="1175BC"/>
          <w:spacing w:val="0"/>
          <w:w w:val="100"/>
          <w:sz w:val="25"/>
          <w:vertAlign w:val="baseline"/>
          <w:lang w:val="en-US"/>
        </w:rPr>
        <w:t xml:space="preserve">DR STEPHEN CODRINGTON</w:t>
        <w:br/>
      </w:r>
      <w:r>
        <w:rPr>
          <w:rFonts w:ascii="Arial" w:hAnsi="Arial" w:eastAsia="Arial"/>
          <w:b w:val="true"/>
          <w:color w:val="000000"/>
          <w:spacing w:val="0"/>
          <w:w w:val="100"/>
          <w:sz w:val="25"/>
          <w:vertAlign w:val="baseline"/>
          <w:lang w:val="en-US"/>
        </w:rPr>
        <w:t xml:space="preserve">INTRODUCING MYSELF</w:t>
      </w:r>
    </w:p>
    <w:p>
      <w:pPr>
        <w:numPr>
          <w:ilvl w:val="0"/>
          <w:numId w:val="3"/>
        </w:numPr>
        <w:tabs>
          <w:tab w:val="clear" w:pos="360"/>
          <w:tab w:val="left" w:pos="792"/>
        </w:tabs>
        <w:spacing w:before="107" w:after="0" w:line="288" w:lineRule="exact"/>
        <w:ind w:right="144" w:left="792" w:hanging="360"/>
        <w:jc w:val="left"/>
        <w:textAlignment w:val="baseline"/>
        <w:rPr>
          <w:rFonts w:ascii="Tahoma" w:hAnsi="Tahoma" w:eastAsia="Tahoma"/>
          <w:color w:val="000000"/>
          <w:spacing w:val="8"/>
          <w:w w:val="100"/>
          <w:sz w:val="21"/>
          <w:vertAlign w:val="baseline"/>
          <w:lang w:val="en-US"/>
        </w:rPr>
      </w:pPr>
      <w:r>
        <w:rPr>
          <w:rFonts w:ascii="Tahoma" w:hAnsi="Tahoma" w:eastAsia="Tahoma"/>
          <w:color w:val="000000"/>
          <w:spacing w:val="8"/>
          <w:w w:val="100"/>
          <w:sz w:val="21"/>
          <w:vertAlign w:val="baseline"/>
          <w:lang w:val="en-US"/>
        </w:rPr>
        <w:t xml:space="preserve">I am </w:t>
      </w:r>
      <w:r>
        <w:rPr>
          <w:rFonts w:ascii="Arial" w:hAnsi="Arial" w:eastAsia="Arial"/>
          <w:b w:val="true"/>
          <w:color w:val="000000"/>
          <w:spacing w:val="8"/>
          <w:w w:val="100"/>
          <w:sz w:val="22"/>
          <w:vertAlign w:val="baseline"/>
          <w:lang w:val="en-US"/>
        </w:rPr>
        <w:t xml:space="preserve">Chair of the Board of Djarragun College </w:t>
      </w:r>
      <w:r>
        <w:rPr>
          <w:rFonts w:ascii="Tahoma" w:hAnsi="Tahoma" w:eastAsia="Tahoma"/>
          <w:color w:val="000000"/>
          <w:spacing w:val="8"/>
          <w:w w:val="100"/>
          <w:sz w:val="21"/>
          <w:vertAlign w:val="baseline"/>
          <w:lang w:val="en-US"/>
        </w:rPr>
        <w:t xml:space="preserve">near Cairns. With about 400 students, 99.48% of whom are Indigenous, it is now both Australia’s largest majority-Indigenous independent school and Australia’s largest Indigenous boarding school. Students from 48 First Nations attend Djarragun College, making it Australia’s most culturally diverse Indigenous school. As a P-12 and RTO co-educational day-and-boarding school, it serves the needs of Indigenous students from Queensland, South Australia and the Northern Territory, working in close partnership with other Indigenous schools and affiliated organisations including the Cape York Girl Academy and Cape York Partnership.</w:t>
      </w:r>
    </w:p>
    <w:p>
      <w:pPr>
        <w:numPr>
          <w:ilvl w:val="0"/>
          <w:numId w:val="3"/>
        </w:numPr>
        <w:tabs>
          <w:tab w:val="clear" w:pos="360"/>
          <w:tab w:val="left" w:pos="792"/>
        </w:tabs>
        <w:spacing w:before="111" w:after="0" w:line="288" w:lineRule="exact"/>
        <w:ind w:right="72" w:left="792" w:hanging="360"/>
        <w:jc w:val="left"/>
        <w:textAlignment w:val="baseline"/>
        <w:rPr>
          <w:rFonts w:ascii="Tahoma" w:hAnsi="Tahoma" w:eastAsia="Tahoma"/>
          <w:color w:val="000000"/>
          <w:spacing w:val="8"/>
          <w:w w:val="100"/>
          <w:sz w:val="21"/>
          <w:vertAlign w:val="baseline"/>
          <w:lang w:val="en-US"/>
        </w:rPr>
      </w:pPr>
      <w:r>
        <w:rPr>
          <w:rFonts w:ascii="Tahoma" w:hAnsi="Tahoma" w:eastAsia="Tahoma"/>
          <w:color w:val="000000"/>
          <w:spacing w:val="8"/>
          <w:w w:val="100"/>
          <w:sz w:val="21"/>
          <w:vertAlign w:val="baseline"/>
          <w:lang w:val="en-US"/>
        </w:rPr>
        <w:t xml:space="preserve">I am also </w:t>
      </w:r>
      <w:r>
        <w:rPr>
          <w:rFonts w:ascii="Arial" w:hAnsi="Arial" w:eastAsia="Arial"/>
          <w:b w:val="true"/>
          <w:color w:val="000000"/>
          <w:spacing w:val="8"/>
          <w:w w:val="100"/>
          <w:sz w:val="22"/>
          <w:vertAlign w:val="baseline"/>
          <w:lang w:val="en-US"/>
        </w:rPr>
        <w:t xml:space="preserve">Director of School Governance and Leadership Development at Alphacrucis College</w:t>
      </w:r>
      <w:r>
        <w:rPr>
          <w:rFonts w:ascii="Tahoma" w:hAnsi="Tahoma" w:eastAsia="Tahoma"/>
          <w:color w:val="000000"/>
          <w:spacing w:val="8"/>
          <w:w w:val="100"/>
          <w:sz w:val="21"/>
          <w:vertAlign w:val="baseline"/>
          <w:lang w:val="en-US"/>
        </w:rPr>
        <w:t xml:space="preserve">, a tertiary liberal arts college based in Sydney. In addition to my work in leadership, school governance and PhD supervision, I lecture in a wide range Bachelors and Masters teacher-training courses including ‘Australian Indigenous and Multicultural Education’, ‘Critical Thinking for Effective Learning’, ‘Learning and Teaching, Theory and Practice’ and ‘Educational Policy Development’. My work includes active practical experience teaching in several of Alphacrucis’ teaching hubs, thus experiencing at first-hand the benefits and challenges of this innovative approach to develop close partnerships between regional school clusters and a teacher training provider.</w:t>
      </w:r>
    </w:p>
    <w:p>
      <w:pPr>
        <w:numPr>
          <w:ilvl w:val="0"/>
          <w:numId w:val="3"/>
        </w:numPr>
        <w:tabs>
          <w:tab w:val="clear" w:pos="360"/>
          <w:tab w:val="left" w:pos="792"/>
        </w:tabs>
        <w:spacing w:before="110" w:after="0" w:line="288" w:lineRule="exact"/>
        <w:ind w:right="144" w:left="792" w:hanging="360"/>
        <w:jc w:val="left"/>
        <w:textAlignment w:val="baseline"/>
        <w:rPr>
          <w:rFonts w:ascii="Tahoma" w:hAnsi="Tahoma" w:eastAsia="Tahoma"/>
          <w:color w:val="000000"/>
          <w:spacing w:val="5"/>
          <w:w w:val="100"/>
          <w:sz w:val="21"/>
          <w:vertAlign w:val="baseline"/>
          <w:lang w:val="en-US"/>
        </w:rPr>
      </w:pPr>
      <w:r>
        <w:rPr>
          <w:rFonts w:ascii="Tahoma" w:hAnsi="Tahoma" w:eastAsia="Tahoma"/>
          <w:color w:val="000000"/>
          <w:spacing w:val="5"/>
          <w:w w:val="100"/>
          <w:sz w:val="21"/>
          <w:vertAlign w:val="baseline"/>
          <w:lang w:val="en-US"/>
        </w:rPr>
        <w:t xml:space="preserve">These roles follow my work as </w:t>
      </w:r>
      <w:r>
        <w:rPr>
          <w:rFonts w:ascii="Arial" w:hAnsi="Arial" w:eastAsia="Arial"/>
          <w:b w:val="true"/>
          <w:color w:val="000000"/>
          <w:spacing w:val="5"/>
          <w:w w:val="100"/>
          <w:sz w:val="22"/>
          <w:vertAlign w:val="baseline"/>
          <w:lang w:val="en-US"/>
        </w:rPr>
        <w:t xml:space="preserve">Head of five independent schools in four countries over 25 years</w:t>
      </w:r>
      <w:r>
        <w:rPr>
          <w:rFonts w:ascii="Tahoma" w:hAnsi="Tahoma" w:eastAsia="Tahoma"/>
          <w:color w:val="000000"/>
          <w:spacing w:val="5"/>
          <w:w w:val="100"/>
          <w:sz w:val="21"/>
          <w:vertAlign w:val="baseline"/>
          <w:lang w:val="en-US"/>
        </w:rPr>
        <w:t xml:space="preserve">, schools that included day and boarding, single-sex and co-educational, Christian and secular, national and international, including all age groups and ranging in size from 256 to 1505 students. During this time and subsequently, I have conducted accreditation and evaluation reviews of schools, boards and school leaders for a variety of agencies, as well as leading strategic planning, change management, and other support to enhance governance and overall operational effectiveness. I am a Fellow of the Australian College of Educators, a former Chairman of HICES (Heads of Independent Co-educational Schools) and a former Vice-President of AECS (the Association of Executives of Christian Schools). I served as Deputy Chief Examiner for IB Geography for many years, setting and marking examinations, and helping to develop new curricula. The author of 69 published books, I currently serve as Treasurer of the Geographical Society of New South Wales. A full biography can be found on my personal website at</w:t>
      </w:r>
      <w:r>
        <w:rPr>
          <w:rFonts w:ascii="Tahoma" w:hAnsi="Tahoma" w:eastAsia="Tahoma"/>
          <w:color w:val="0563C1"/>
          <w:spacing w:val="5"/>
          <w:w w:val="100"/>
          <w:sz w:val="21"/>
          <w:u w:val="single"/>
          <w:vertAlign w:val="baseline"/>
          <w:lang w:val="en-US"/>
        </w:rPr>
        <w:t xml:space="preserve"> </w:t>
      </w:r>
      <w:hyperlink r:id="dhId1">
        <w:r>
          <w:rPr>
            <w:rFonts w:ascii="Tahoma" w:hAnsi="Tahoma" w:eastAsia="Tahoma"/>
            <w:color w:val="0000FF"/>
            <w:spacing w:val="5"/>
            <w:w w:val="100"/>
            <w:sz w:val="21"/>
            <w:u w:val="single"/>
            <w:vertAlign w:val="baseline"/>
            <w:lang w:val="en-US"/>
          </w:rPr>
          <w:t xml:space="preserve">www.stephencodrington.com/Hub/Biography.html</w:t>
        </w:r>
      </w:hyperlink>
      <w:hyperlink r:id="dhId1">
        <w:r>
          <w:rPr>
            <w:rFonts w:ascii="Tahoma" w:hAnsi="Tahoma" w:eastAsia="Tahoma"/>
            <w:color w:val="0000FF"/>
            <w:spacing w:val="5"/>
            <w:w w:val="100"/>
            <w:sz w:val="21"/>
            <w:u w:val="single"/>
            <w:vertAlign w:val="baseline"/>
            <w:lang w:val="en-US"/>
          </w:rPr>
          <w:t xml:space="preserve">.</w:t>
        </w:r>
      </w:hyperlink>
      <w:r>
        <w:rPr>
          <w:rFonts w:ascii="Tahoma" w:hAnsi="Tahoma" w:eastAsia="Tahoma"/>
          <w:color w:val="0563C1"/>
          <w:spacing w:val="5"/>
          <w:w w:val="100"/>
          <w:sz w:val="21"/>
          <w:vertAlign w:val="baseline"/>
          <w:lang w:val="en-US"/>
        </w:rPr>
        <w:t xml:space="preserve">
</w:t>
      </w:r>
    </w:p>
    <w:p>
      <w:pPr>
        <w:sectPr>
          <w:type w:val="nextPage"/>
          <w:pgSz w:w="11909" w:h="16838" w:orient="portrait"/>
          <w:pgMar w:bottom="986" w:top="820" w:right="1297" w:left="1584" w:header="720" w:footer="720"/>
          <w:titlePg w:val="false"/>
          <w:textDirection w:val="lrTb"/>
        </w:sectPr>
      </w:pPr>
    </w:p>
    <w:p>
      <w:pPr>
        <w:shd w:val="solid" w:color="44546A" w:fill="44546A"/>
        <w:spacing w:before="0" w:after="548" w:line="233" w:lineRule="exact"/>
        <w:ind w:right="72" w:left="0" w:firstLine="0"/>
        <w:jc w:val="center"/>
        <w:textAlignment w:val="baseline"/>
        <w:rPr>
          <w:rFonts w:ascii="Arial" w:hAnsi="Arial" w:eastAsia="Arial"/>
          <w:color w:val="FFFFFF"/>
          <w:spacing w:val="3"/>
          <w:w w:val="100"/>
          <w:sz w:val="19"/>
          <w:vertAlign w:val="baseline"/>
          <w:lang w:val="en-US"/>
        </w:rPr>
      </w:pPr>
      <w:r>
        <w:rPr>
          <w:rFonts w:ascii="Arial" w:hAnsi="Arial" w:eastAsia="Arial"/>
          <w:color w:val="FFFFFF"/>
          <w:spacing w:val="3"/>
          <w:w w:val="100"/>
          <w:sz w:val="19"/>
          <w:vertAlign w:val="baseline"/>
          <w:lang w:val="en-US"/>
        </w:rPr>
        <w:t xml:space="preserve">Submission to the Quality Initial Teacher Education Review, July 2021 – Dr Stephen Codrington</w:t>
      </w:r>
    </w:p>
    <w:p>
      <w:pPr>
        <w:spacing w:before="0" w:after="0" w:line="282" w:lineRule="exact"/>
        <w:ind w:right="72" w:left="72" w:firstLine="0"/>
        <w:jc w:val="left"/>
        <w:textAlignment w:val="baseline"/>
        <w:rPr>
          <w:rFonts w:ascii="Arial" w:hAnsi="Arial" w:eastAsia="Arial"/>
          <w:b w:val="true"/>
          <w:color w:val="000000"/>
          <w:spacing w:val="-2"/>
          <w:w w:val="100"/>
          <w:sz w:val="25"/>
          <w:vertAlign w:val="baseline"/>
          <w:lang w:val="en-US"/>
        </w:rPr>
      </w:pPr>
      <w:r>
        <w:pict>
          <v:shapetype id="_x0000_t22" coordsize="21600,21600" o:spt="202" path="m,l,21600r21600,l21600,xe">
            <v:stroke joinstyle="miter"/>
            <v:path gradientshapeok="t" o:connecttype="rect"/>
          </v:shapetype>
          <v:shape id="_x0000_s21" type="#_x0000_t22" filled="f" stroked="f" style="position:absolute;width:444pt;height:9.85pt;z-index:-999;margin-left:82.55pt;margin-top:772.8pt;mso-wrap-distance-left:0pt;mso-wrap-distance-right:0pt;mso-position-horizontal-relative:page;mso-position-vertical-relative:page">
            <w10:wrap type="square" side="both"/>
            <v:fill opacity="1" o:opacity2="1" recolor="f" rotate="f" type="solid"/>
            <v:textbox inset="0pt, 0pt, 0pt, 0pt">
              <w:txbxContent>
                <w:p>
                  <w:pPr>
                    <w:spacing w:before="0" w:after="0" w:line="197" w:lineRule="exact"/>
                    <w:ind w:right="0" w:left="0"/>
                    <w:jc w:val="left"/>
                    <w:textAlignment w:val="baseline"/>
                  </w:pPr>
                  <w:r>
                    <w:drawing>
                      <wp:inline>
                        <wp:extent cx="5638800" cy="125095"/>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5638800" cy="125095"/>
                                </a:xfrm>
                                <a:prstGeom prst="rect"/>
                              </pic:spPr>
                            </pic:pic>
                          </a:graphicData>
                        </a:graphic>
                      </wp:inline>
                    </w:drawing>
                  </w: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46.1pt;height:9.9pt;z-index:-1;margin-left:281.75pt;margin-top:772.8pt;mso-wrap-distance-left:0pt;mso-wrap-distance-right:0pt;mso-position-horizontal-relative:page;mso-position-vertical-relative:page">
            <w10:wrap type="square" side="both"/>
            <v:fill opacity="1" o:opacity2="1" recolor="f" rotate="f" type="solid"/>
            <v:textbox inset="0pt, 0pt, 0pt, 0pt">
              <w:txbxContent>
                <w:p>
                  <w:pPr>
                    <w:spacing w:before="0" w:after="0" w:line="196" w:lineRule="exact"/>
                    <w:ind w:right="0" w:left="0" w:firstLine="0"/>
                    <w:jc w:val="center"/>
                    <w:textAlignment w:val="baseline"/>
                    <w:rPr>
                      <w:rFonts w:ascii="Arial" w:hAnsi="Arial" w:eastAsia="Arial"/>
                      <w:color w:val="000000"/>
                      <w:spacing w:val="-12"/>
                      <w:w w:val="100"/>
                      <w:sz w:val="17"/>
                      <w:vertAlign w:val="baseline"/>
                      <w:lang w:val="en-US"/>
                    </w:rPr>
                  </w:pPr>
                  <w:r>
                    <w:rPr>
                      <w:rFonts w:ascii="Arial" w:hAnsi="Arial" w:eastAsia="Arial"/>
                      <w:color w:val="000000"/>
                      <w:spacing w:val="-12"/>
                      <w:w w:val="100"/>
                      <w:sz w:val="17"/>
                      <w:vertAlign w:val="baseline"/>
                      <w:lang w:val="en-US"/>
                    </w:rPr>
                    <w:t xml:space="preserve">Page 2 of 14</w:t>
                  </w:r>
                </w:p>
              </w:txbxContent>
            </v:textbox>
          </v:shape>
        </w:pict>
      </w:r>
      <w:r>
        <w:rPr>
          <w:rFonts w:ascii="Arial" w:hAnsi="Arial" w:eastAsia="Arial"/>
          <w:b w:val="true"/>
          <w:color w:val="000000"/>
          <w:spacing w:val="-2"/>
          <w:w w:val="100"/>
          <w:sz w:val="25"/>
          <w:vertAlign w:val="baseline"/>
          <w:lang w:val="en-US"/>
        </w:rPr>
        <w:t xml:space="preserve">THE CHALLENGE</w:t>
      </w:r>
    </w:p>
    <w:p>
      <w:pPr>
        <w:numPr>
          <w:ilvl w:val="0"/>
          <w:numId w:val="3"/>
        </w:numPr>
        <w:tabs>
          <w:tab w:val="clear" w:pos="360"/>
          <w:tab w:val="left" w:pos="792"/>
        </w:tabs>
        <w:spacing w:before="107" w:after="0" w:line="288" w:lineRule="exact"/>
        <w:ind w:right="72" w:left="792" w:hanging="360"/>
        <w:jc w:val="left"/>
        <w:textAlignment w:val="baseline"/>
        <w:rPr>
          <w:rFonts w:ascii="Tahoma" w:hAnsi="Tahoma" w:eastAsia="Tahoma"/>
          <w:color w:val="000000"/>
          <w:spacing w:val="3"/>
          <w:w w:val="100"/>
          <w:sz w:val="21"/>
          <w:vertAlign w:val="baseline"/>
          <w:lang w:val="en-US"/>
        </w:rPr>
      </w:pPr>
      <w:r>
        <w:rPr>
          <w:rFonts w:ascii="Tahoma" w:hAnsi="Tahoma" w:eastAsia="Tahoma"/>
          <w:color w:val="000000"/>
          <w:spacing w:val="3"/>
          <w:w w:val="100"/>
          <w:sz w:val="21"/>
          <w:vertAlign w:val="baseline"/>
          <w:lang w:val="en-US"/>
        </w:rPr>
        <w:t xml:space="preserve">The educational disadvantage faced by Indigenous students and students in MATSIS (Majority Aboriginal and Torres Strait Islander Schools) in Australia is both well-known and nothing short of scandalous (see Goss, 2018, Lamb </w:t>
      </w:r>
      <w:hyperlink r:id="dhId2">
        <w:r>
          <w:rPr>
            <w:rFonts w:ascii="Arial" w:hAnsi="Arial" w:eastAsia="Arial"/>
            <w:i w:val="true"/>
            <w:color w:val="0000FF"/>
            <w:spacing w:val="3"/>
            <w:w w:val="100"/>
            <w:sz w:val="22"/>
            <w:u w:val="single"/>
            <w:vertAlign w:val="baseline"/>
            <w:lang w:val="en-US"/>
          </w:rPr>
          <w:t xml:space="preserve">et.al</w:t>
        </w:r>
      </w:hyperlink>
      <w:r>
        <w:rPr>
          <w:rFonts w:ascii="Tahoma" w:hAnsi="Tahoma" w:eastAsia="Tahoma"/>
          <w:color w:val="000000"/>
          <w:spacing w:val="3"/>
          <w:w w:val="100"/>
          <w:sz w:val="21"/>
          <w:vertAlign w:val="baseline"/>
          <w:lang w:val="en-US"/>
        </w:rPr>
        <w:t xml:space="preserve">. 2020, and annual </w:t>
      </w:r>
      <w:r>
        <w:rPr>
          <w:rFonts w:ascii="Arial" w:hAnsi="Arial" w:eastAsia="Arial"/>
          <w:i w:val="true"/>
          <w:color w:val="000000"/>
          <w:spacing w:val="3"/>
          <w:w w:val="100"/>
          <w:sz w:val="22"/>
          <w:vertAlign w:val="baseline"/>
          <w:lang w:val="en-US"/>
        </w:rPr>
        <w:t xml:space="preserve">Closing the Gap </w:t>
      </w:r>
      <w:r>
        <w:rPr>
          <w:rFonts w:ascii="Tahoma" w:hAnsi="Tahoma" w:eastAsia="Tahoma"/>
          <w:color w:val="000000"/>
          <w:spacing w:val="3"/>
          <w:w w:val="100"/>
          <w:sz w:val="21"/>
          <w:vertAlign w:val="baseline"/>
          <w:lang w:val="en-US"/>
        </w:rPr>
        <w:t xml:space="preserve">reports). </w:t>
      </w:r>
      <w:r>
        <w:rPr>
          <w:rFonts w:ascii="Arial" w:hAnsi="Arial" w:eastAsia="Arial"/>
          <w:b w:val="true"/>
          <w:color w:val="000000"/>
          <w:spacing w:val="3"/>
          <w:w w:val="100"/>
          <w:sz w:val="22"/>
          <w:vertAlign w:val="baseline"/>
          <w:lang w:val="en-US"/>
        </w:rPr>
        <w:t xml:space="preserve">It is self-evident that today’s policies and practices are inadequate in meeting the needs of Indigenous students and schools, and that significant reform is required </w:t>
      </w:r>
      <w:r>
        <w:rPr>
          <w:rFonts w:ascii="Tahoma" w:hAnsi="Tahoma" w:eastAsia="Tahoma"/>
          <w:color w:val="000000"/>
          <w:spacing w:val="3"/>
          <w:w w:val="100"/>
          <w:sz w:val="21"/>
          <w:vertAlign w:val="baseline"/>
          <w:lang w:val="en-US"/>
        </w:rPr>
        <w:t xml:space="preserve">to address the gap between today’s reality and the aspirations of the Alice Springs (Mparntwe) Declaration (see Education Services Australia, 2019, especially page 11).</w:t>
      </w:r>
    </w:p>
    <w:p>
      <w:pPr>
        <w:numPr>
          <w:ilvl w:val="0"/>
          <w:numId w:val="1"/>
        </w:numPr>
        <w:tabs>
          <w:tab w:val="clear" w:pos="360"/>
          <w:tab w:val="left" w:pos="792"/>
        </w:tabs>
        <w:spacing w:before="110" w:after="0" w:line="288" w:lineRule="exact"/>
        <w:ind w:right="72" w:left="792" w:hanging="360"/>
        <w:jc w:val="left"/>
        <w:textAlignment w:val="baseline"/>
        <w:rPr>
          <w:rFonts w:ascii="Arial" w:hAnsi="Arial" w:eastAsia="Arial"/>
          <w:b w:val="true"/>
          <w:color w:val="000000"/>
          <w:spacing w:val="5"/>
          <w:w w:val="100"/>
          <w:sz w:val="22"/>
          <w:vertAlign w:val="baseline"/>
          <w:lang w:val="en-US"/>
        </w:rPr>
      </w:pPr>
      <w:r>
        <w:rPr>
          <w:rFonts w:ascii="Arial" w:hAnsi="Arial" w:eastAsia="Arial"/>
          <w:b w:val="true"/>
          <w:color w:val="000000"/>
          <w:spacing w:val="5"/>
          <w:w w:val="100"/>
          <w:sz w:val="22"/>
          <w:vertAlign w:val="baseline"/>
          <w:lang w:val="en-US"/>
        </w:rPr>
        <w:t xml:space="preserve">When some people are disadvantaged in their educational formation, such as having fewer opportunities to flourish than others, the entire country loses </w:t>
      </w:r>
      <w:r>
        <w:rPr>
          <w:rFonts w:ascii="Tahoma" w:hAnsi="Tahoma" w:eastAsia="Tahoma"/>
          <w:color w:val="000000"/>
          <w:spacing w:val="5"/>
          <w:w w:val="100"/>
          <w:sz w:val="21"/>
          <w:vertAlign w:val="baseline"/>
          <w:lang w:val="en-US"/>
        </w:rPr>
        <w:t xml:space="preserve">because those people’s skills are lost to everyone. Therefore, in the interests of the national good, under-achieving schools and students should receive relevant remedial support. In the words often attributed to Aristotle, “there is nothing so unequal as the equal treatment of unequals”.</w:t>
      </w:r>
    </w:p>
    <w:p>
      <w:pPr>
        <w:numPr>
          <w:ilvl w:val="0"/>
          <w:numId w:val="3"/>
        </w:numPr>
        <w:tabs>
          <w:tab w:val="clear" w:pos="360"/>
          <w:tab w:val="left" w:pos="792"/>
        </w:tabs>
        <w:spacing w:before="116" w:after="0" w:line="288" w:lineRule="exact"/>
        <w:ind w:right="72" w:left="792" w:hanging="360"/>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Summing up a vast array of educational research literature, Barber and Mourshed (2007) found that “</w:t>
      </w:r>
      <w:r>
        <w:rPr>
          <w:rFonts w:ascii="Arial" w:hAnsi="Arial" w:eastAsia="Arial"/>
          <w:b w:val="true"/>
          <w:color w:val="000000"/>
          <w:spacing w:val="0"/>
          <w:w w:val="100"/>
          <w:sz w:val="22"/>
          <w:vertAlign w:val="baseline"/>
          <w:lang w:val="en-US"/>
        </w:rPr>
        <w:t xml:space="preserve">the experiences of top school systems suggest that three things matter most: (1) getting the right people to become teachers, (2) developing them into effective instructors, and (3) ensuring that the system is able to deliver the best possible instruction for every child</w:t>
      </w:r>
      <w:r>
        <w:rPr>
          <w:rFonts w:ascii="Tahoma" w:hAnsi="Tahoma" w:eastAsia="Tahoma"/>
          <w:color w:val="000000"/>
          <w:spacing w:val="0"/>
          <w:w w:val="100"/>
          <w:sz w:val="21"/>
          <w:vertAlign w:val="baseline"/>
          <w:lang w:val="en-US"/>
        </w:rPr>
        <w:t xml:space="preserve">”. With these established facts in mind, I have working on an improved model of ITE to meet Indigenous needs for some time. I therefore welcome the Quality Initial Teacher Education Review as I believe all ten of the Terms of Reference questions have acute significance for Indigenous students and majority-Indigenous schools.</w:t>
      </w:r>
    </w:p>
    <w:p>
      <w:pPr>
        <w:numPr>
          <w:ilvl w:val="0"/>
          <w:numId w:val="3"/>
        </w:numPr>
        <w:tabs>
          <w:tab w:val="clear" w:pos="360"/>
          <w:tab w:val="left" w:pos="792"/>
        </w:tabs>
        <w:spacing w:before="110" w:after="0" w:line="288" w:lineRule="exact"/>
        <w:ind w:right="72" w:left="792" w:hanging="360"/>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Indigenous (and indeed all) education should be transformative rather than simply reproducing current shortcomings. Education must enable students to overcome disadvantage (in whatever form this takes), rather than perpetuating it, and thus achieve self-reliance. Education is the key to breaking chronic dependency – in the famous words of Nelson Mandela “education is the most powerful weapon you can use to change the world”. </w:t>
      </w:r>
      <w:r>
        <w:rPr>
          <w:rFonts w:ascii="Arial" w:hAnsi="Arial" w:eastAsia="Arial"/>
          <w:b w:val="true"/>
          <w:color w:val="000000"/>
          <w:spacing w:val="0"/>
          <w:w w:val="100"/>
          <w:sz w:val="22"/>
          <w:vertAlign w:val="baseline"/>
          <w:lang w:val="en-US"/>
        </w:rPr>
        <w:t xml:space="preserve">A qualified, committed, capable, competent, stable teaching force is therefore an investment, not a cost</w:t>
      </w:r>
      <w:r>
        <w:rPr>
          <w:rFonts w:ascii="Tahoma" w:hAnsi="Tahoma" w:eastAsia="Tahoma"/>
          <w:color w:val="000000"/>
          <w:spacing w:val="0"/>
          <w:w w:val="100"/>
          <w:sz w:val="21"/>
          <w:vertAlign w:val="baseline"/>
          <w:lang w:val="en-US"/>
        </w:rPr>
        <w:t xml:space="preserve">, as it saves long</w:t>
        <w:softHyphen/>
      </w:r>
      <w:r>
        <w:rPr>
          <w:rFonts w:ascii="Tahoma" w:hAnsi="Tahoma" w:eastAsia="Tahoma"/>
          <w:color w:val="000000"/>
          <w:spacing w:val="0"/>
          <w:w w:val="100"/>
          <w:sz w:val="21"/>
          <w:vertAlign w:val="baseline"/>
          <w:lang w:val="en-US"/>
        </w:rPr>
        <w:t xml:space="preserve">term expenditure on health, employment, education, welfare payments, etc.</w:t>
      </w:r>
    </w:p>
    <w:p>
      <w:pPr>
        <w:numPr>
          <w:ilvl w:val="0"/>
          <w:numId w:val="3"/>
        </w:numPr>
        <w:tabs>
          <w:tab w:val="clear" w:pos="360"/>
          <w:tab w:val="left" w:pos="792"/>
        </w:tabs>
        <w:spacing w:before="110" w:after="0" w:line="288" w:lineRule="exact"/>
        <w:ind w:right="72" w:left="792" w:hanging="360"/>
        <w:jc w:val="left"/>
        <w:textAlignment w:val="baseline"/>
        <w:rPr>
          <w:rFonts w:ascii="Tahoma" w:hAnsi="Tahoma" w:eastAsia="Tahoma"/>
          <w:color w:val="000000"/>
          <w:spacing w:val="4"/>
          <w:w w:val="100"/>
          <w:sz w:val="21"/>
          <w:vertAlign w:val="baseline"/>
          <w:lang w:val="en-US"/>
        </w:rPr>
      </w:pPr>
      <w:r>
        <w:rPr>
          <w:rFonts w:ascii="Tahoma" w:hAnsi="Tahoma" w:eastAsia="Tahoma"/>
          <w:color w:val="000000"/>
          <w:spacing w:val="4"/>
          <w:w w:val="100"/>
          <w:sz w:val="21"/>
          <w:vertAlign w:val="baseline"/>
          <w:lang w:val="en-US"/>
        </w:rPr>
        <w:t xml:space="preserve">Experience and research both indicate that </w:t>
      </w:r>
      <w:r>
        <w:rPr>
          <w:rFonts w:ascii="Arial" w:hAnsi="Arial" w:eastAsia="Arial"/>
          <w:b w:val="true"/>
          <w:color w:val="000000"/>
          <w:spacing w:val="4"/>
          <w:w w:val="100"/>
          <w:sz w:val="22"/>
          <w:vertAlign w:val="baseline"/>
          <w:lang w:val="en-US"/>
        </w:rPr>
        <w:t xml:space="preserve">effective teachers in MATSIS require additional skills beyond the normal requirements of effective teachers </w:t>
      </w:r>
      <w:r>
        <w:rPr>
          <w:rFonts w:ascii="Tahoma" w:hAnsi="Tahoma" w:eastAsia="Tahoma"/>
          <w:color w:val="000000"/>
          <w:spacing w:val="4"/>
          <w:w w:val="100"/>
          <w:sz w:val="21"/>
          <w:vertAlign w:val="baseline"/>
          <w:lang w:val="en-US"/>
        </w:rPr>
        <w:t xml:space="preserve">(see, for example, Williams, 2021, especially pp.12-18). Effective teachers in MATSIS must appreciate and affirm the cultural nuances of their students at a deep level, be flexible and adaptable in their approach both within and beyond the classroom, have highly developed skills in trauma-informed care, and show a range of personal and professional characteristics including resilience, creativity, patience, open-mindedness, reflectivity, curiosity, commitment, persistence and high expectations of themselves and others. Effective teachers in MATSIS must also be equipped through their training and experience to use a wide array of distinctive teaching styles and techniques to develop each individual student’s multiple intelligences (see Miller &amp; Steele, 2021: 112-132).</w:t>
      </w:r>
    </w:p>
    <w:p>
      <w:pPr>
        <w:sectPr>
          <w:type w:val="nextPage"/>
          <w:pgSz w:w="11909" w:h="16838" w:orient="portrait"/>
          <w:pgMar w:bottom="986" w:top="820" w:right="1301" w:left="1580" w:header="720" w:footer="720"/>
          <w:titlePg w:val="false"/>
          <w:textDirection w:val="lrTb"/>
        </w:sectPr>
      </w:pPr>
    </w:p>
    <w:p>
      <w:pPr>
        <w:shd w:val="solid" w:color="44546A" w:fill="44546A"/>
        <w:spacing w:before="0" w:after="562" w:line="233" w:lineRule="exact"/>
        <w:ind w:right="0" w:left="0" w:firstLine="0"/>
        <w:jc w:val="center"/>
        <w:textAlignment w:val="baseline"/>
        <w:rPr>
          <w:rFonts w:ascii="Arial" w:hAnsi="Arial" w:eastAsia="Arial"/>
          <w:color w:val="FFFFFF"/>
          <w:spacing w:val="3"/>
          <w:w w:val="100"/>
          <w:sz w:val="19"/>
          <w:vertAlign w:val="baseline"/>
          <w:lang w:val="en-US"/>
        </w:rPr>
      </w:pPr>
      <w:r>
        <w:rPr>
          <w:rFonts w:ascii="Arial" w:hAnsi="Arial" w:eastAsia="Arial"/>
          <w:color w:val="FFFFFF"/>
          <w:spacing w:val="3"/>
          <w:w w:val="100"/>
          <w:sz w:val="19"/>
          <w:vertAlign w:val="baseline"/>
          <w:lang w:val="en-US"/>
        </w:rPr>
        <w:t xml:space="preserve">Submission to the Quality Initial Teacher Education Review, July 2021 – Dr Stephen Codrington</w:t>
      </w:r>
    </w:p>
    <w:p>
      <w:pPr>
        <w:spacing w:before="0" w:after="0" w:line="287" w:lineRule="exact"/>
        <w:ind w:right="144" w:left="720" w:hanging="360"/>
        <w:jc w:val="left"/>
        <w:textAlignment w:val="baseline"/>
        <w:rPr>
          <w:rFonts w:ascii="Tahoma" w:hAnsi="Tahoma" w:eastAsia="Tahoma"/>
          <w:color w:val="000000"/>
          <w:spacing w:val="6"/>
          <w:w w:val="100"/>
          <w:sz w:val="21"/>
          <w:vertAlign w:val="baseline"/>
          <w:lang w:val="en-US"/>
        </w:rPr>
      </w:pPr>
      <w:r>
        <w:pict>
          <v:shapetype id="_x0000_t24" coordsize="21600,21600" o:spt="202" path="m,l,21600r21600,l21600,xe">
            <v:stroke joinstyle="miter"/>
            <v:path gradientshapeok="t" o:connecttype="rect"/>
          </v:shapetype>
          <v:shape id="_x0000_s23" type="#_x0000_t24" filled="f" stroked="f" style="position:absolute;width:444pt;height:9.85pt;z-index:-999;margin-left:82.55pt;margin-top:772.8pt;mso-wrap-distance-left:0pt;mso-wrap-distance-right:0pt;mso-position-horizontal-relative:page;mso-position-vertical-relative:page">
            <w10:wrap type="square" side="both"/>
            <v:fill opacity="1" o:opacity2="1" recolor="f" rotate="f" type="solid"/>
            <v:textbox inset="0pt, 0pt, 0pt, 0pt">
              <w:txbxContent>
                <w:p>
                  <w:pPr>
                    <w:spacing w:before="0" w:after="0" w:line="197" w:lineRule="exact"/>
                    <w:ind w:right="0" w:left="0"/>
                    <w:jc w:val="left"/>
                    <w:textAlignment w:val="baseline"/>
                  </w:pPr>
                  <w:r>
                    <w:drawing>
                      <wp:inline>
                        <wp:extent cx="5638800" cy="125095"/>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5638800" cy="125095"/>
                                </a:xfrm>
                                <a:prstGeom prst="rect"/>
                              </pic:spPr>
                            </pic:pic>
                          </a:graphicData>
                        </a:graphic>
                      </wp:inline>
                    </w:drawing>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45.85pt;height:9.9pt;z-index:-1;margin-left:282pt;margin-top:772.8pt;mso-wrap-distance-left:0pt;mso-wrap-distance-right:0pt;mso-position-horizontal-relative:page;mso-position-vertical-relative:page">
            <w10:wrap type="square" side="both"/>
            <v:fill opacity="1" o:opacity2="1" recolor="f" rotate="f" type="solid"/>
            <v:textbox inset="0pt, 0pt, 0pt, 0pt">
              <w:txbxContent>
                <w:p>
                  <w:pPr>
                    <w:spacing w:before="0" w:after="0" w:line="196" w:lineRule="exact"/>
                    <w:ind w:right="0" w:left="0" w:firstLine="0"/>
                    <w:jc w:val="center"/>
                    <w:textAlignment w:val="baseline"/>
                    <w:rPr>
                      <w:rFonts w:ascii="Arial" w:hAnsi="Arial" w:eastAsia="Arial"/>
                      <w:color w:val="000000"/>
                      <w:spacing w:val="-12"/>
                      <w:w w:val="100"/>
                      <w:sz w:val="17"/>
                      <w:vertAlign w:val="baseline"/>
                      <w:lang w:val="en-US"/>
                    </w:rPr>
                  </w:pPr>
                  <w:r>
                    <w:rPr>
                      <w:rFonts w:ascii="Arial" w:hAnsi="Arial" w:eastAsia="Arial"/>
                      <w:color w:val="000000"/>
                      <w:spacing w:val="-12"/>
                      <w:w w:val="100"/>
                      <w:sz w:val="17"/>
                      <w:vertAlign w:val="baseline"/>
                      <w:lang w:val="en-US"/>
                    </w:rPr>
                    <w:t xml:space="preserve">Page 3 of 14</w:t>
                  </w:r>
                </w:p>
              </w:txbxContent>
            </v:textbox>
          </v:shape>
        </w:pict>
      </w:r>
      <w:r>
        <w:rPr>
          <w:rFonts w:ascii="Tahoma" w:hAnsi="Tahoma" w:eastAsia="Tahoma"/>
          <w:color w:val="000000"/>
          <w:spacing w:val="6"/>
          <w:w w:val="100"/>
          <w:sz w:val="21"/>
          <w:vertAlign w:val="baseline"/>
          <w:lang w:val="en-US"/>
        </w:rPr>
        <w:t xml:space="preserve">9. Experience and research also indicate that Indigenous teachers are especially effective raising educational outcomes for Indigenous students in Australia, not only in areas of cultural and linguistic formation, but in “filling a number of complex and sometimes conflicting roles within and beyond the classroom”, especially when staff turnover is low (Santoro &amp; Reid, 2006). This suggests </w:t>
      </w:r>
      <w:r>
        <w:rPr>
          <w:rFonts w:ascii="Arial" w:hAnsi="Arial" w:eastAsia="Arial"/>
          <w:b w:val="true"/>
          <w:color w:val="000000"/>
          <w:spacing w:val="6"/>
          <w:w w:val="100"/>
          <w:sz w:val="22"/>
          <w:vertAlign w:val="baseline"/>
          <w:lang w:val="en-US"/>
        </w:rPr>
        <w:t xml:space="preserve">a need for greater attention be paid to the recruitment and ongoing retention of Indigenous teachers</w:t>
      </w:r>
      <w:r>
        <w:rPr>
          <w:rFonts w:ascii="Tahoma" w:hAnsi="Tahoma" w:eastAsia="Tahoma"/>
          <w:color w:val="000000"/>
          <w:spacing w:val="6"/>
          <w:w w:val="100"/>
          <w:sz w:val="21"/>
          <w:vertAlign w:val="baseline"/>
          <w:lang w:val="en-US"/>
        </w:rPr>
        <w:t xml:space="preserve">. However, only 10.2% of Indigenous 24-year-olds have attained a university degree or are currently enrolled in one, compared with 42.5% of Australia’s Non-Indigenous population (Lamb, 2020: 18).</w:t>
      </w:r>
    </w:p>
    <w:p>
      <w:pPr>
        <w:spacing w:before="115" w:after="0" w:line="288" w:lineRule="exact"/>
        <w:ind w:right="144" w:left="720" w:hanging="360"/>
        <w:jc w:val="left"/>
        <w:textAlignment w:val="baseline"/>
        <w:rPr>
          <w:rFonts w:ascii="Tahoma" w:hAnsi="Tahoma" w:eastAsia="Tahoma"/>
          <w:color w:val="000000"/>
          <w:spacing w:val="4"/>
          <w:w w:val="100"/>
          <w:sz w:val="21"/>
          <w:vertAlign w:val="baseline"/>
          <w:lang w:val="en-US"/>
        </w:rPr>
      </w:pPr>
      <w:r>
        <w:rPr>
          <w:rFonts w:ascii="Tahoma" w:hAnsi="Tahoma" w:eastAsia="Tahoma"/>
          <w:color w:val="000000"/>
          <w:spacing w:val="4"/>
          <w:w w:val="100"/>
          <w:sz w:val="21"/>
          <w:vertAlign w:val="baseline"/>
          <w:lang w:val="en-US"/>
        </w:rPr>
        <w:t xml:space="preserve">10. Drawing upon five research papers, </w:t>
      </w:r>
      <w:r>
        <w:rPr>
          <w:rFonts w:ascii="Arial" w:hAnsi="Arial" w:eastAsia="Arial"/>
          <w:i w:val="true"/>
          <w:color w:val="000000"/>
          <w:spacing w:val="4"/>
          <w:w w:val="100"/>
          <w:sz w:val="22"/>
          <w:vertAlign w:val="baseline"/>
          <w:lang w:val="en-US"/>
        </w:rPr>
        <w:t xml:space="preserve">Overcoming Indigenous Disadvantage: Key Indicators 2020 </w:t>
      </w:r>
      <w:r>
        <w:rPr>
          <w:rFonts w:ascii="Tahoma" w:hAnsi="Tahoma" w:eastAsia="Tahoma"/>
          <w:color w:val="000000"/>
          <w:spacing w:val="4"/>
          <w:w w:val="100"/>
          <w:sz w:val="21"/>
          <w:vertAlign w:val="baseline"/>
          <w:lang w:val="en-US"/>
        </w:rPr>
        <w:t xml:space="preserve">notes: “Schools in remote and/or disadvantaged areas (where Aboriginal and Torres Strait Islander children are overrepresented) often report persistent difficulties in attracting and retaining well-qualified </w:t>
      </w:r>
      <w:r>
        <w:rPr>
          <w:rFonts w:ascii="Arial" w:hAnsi="Arial" w:eastAsia="Arial"/>
          <w:b w:val="true"/>
          <w:color w:val="000000"/>
          <w:spacing w:val="4"/>
          <w:w w:val="100"/>
          <w:sz w:val="22"/>
          <w:vertAlign w:val="baseline"/>
          <w:lang w:val="en-US"/>
        </w:rPr>
        <w:t xml:space="preserve">teachers </w:t>
      </w:r>
      <w:r>
        <w:rPr>
          <w:rFonts w:ascii="Tahoma" w:hAnsi="Tahoma" w:eastAsia="Tahoma"/>
          <w:color w:val="000000"/>
          <w:spacing w:val="4"/>
          <w:w w:val="100"/>
          <w:sz w:val="21"/>
          <w:vertAlign w:val="baseline"/>
          <w:lang w:val="en-US"/>
        </w:rPr>
        <w:t xml:space="preserve">who can confidently engage with Aboriginal and Torres Strait Islander people and understand and respect their cultures; these difficulties can impede student learning” (SCRGSP, 2020: p.7.5. See also Halsey, 2018; Hudson </w:t>
      </w:r>
      <w:hyperlink r:id="dhId3">
        <w:r>
          <w:rPr>
            <w:rFonts w:ascii="Tahoma" w:hAnsi="Tahoma" w:eastAsia="Tahoma"/>
            <w:color w:val="0000FF"/>
            <w:spacing w:val="4"/>
            <w:w w:val="100"/>
            <w:sz w:val="21"/>
            <w:u w:val="single"/>
            <w:vertAlign w:val="baseline"/>
            <w:lang w:val="en-US"/>
          </w:rPr>
          <w:t xml:space="preserve">et.al</w:t>
        </w:r>
      </w:hyperlink>
      <w:r>
        <w:rPr>
          <w:rFonts w:ascii="Tahoma" w:hAnsi="Tahoma" w:eastAsia="Tahoma"/>
          <w:color w:val="000000"/>
          <w:spacing w:val="4"/>
          <w:w w:val="100"/>
          <w:sz w:val="21"/>
          <w:vertAlign w:val="baseline"/>
          <w:lang w:val="en-US"/>
        </w:rPr>
        <w:t xml:space="preserve">., 2016; Jorgensen, 2017; PC, 2012; Thomson &amp; Hillman, 2019). This highlights </w:t>
      </w:r>
      <w:r>
        <w:rPr>
          <w:rFonts w:ascii="Arial" w:hAnsi="Arial" w:eastAsia="Arial"/>
          <w:b w:val="true"/>
          <w:color w:val="000000"/>
          <w:spacing w:val="4"/>
          <w:w w:val="100"/>
          <w:sz w:val="22"/>
          <w:vertAlign w:val="baseline"/>
          <w:lang w:val="en-US"/>
        </w:rPr>
        <w:t xml:space="preserve">the futility of trying to consider ITE and teacher retention in Indigenous schools as separate issues</w:t>
      </w:r>
      <w:r>
        <w:rPr>
          <w:rFonts w:ascii="Tahoma" w:hAnsi="Tahoma" w:eastAsia="Tahoma"/>
          <w:color w:val="000000"/>
          <w:spacing w:val="4"/>
          <w:w w:val="100"/>
          <w:sz w:val="21"/>
          <w:vertAlign w:val="baseline"/>
          <w:lang w:val="en-US"/>
        </w:rPr>
        <w:t xml:space="preserve">; they are tightly interwoven challenges that demand attention.</w:t>
      </w:r>
    </w:p>
    <w:p>
      <w:pPr>
        <w:spacing w:before="116" w:after="0" w:line="288" w:lineRule="exact"/>
        <w:ind w:right="144" w:left="720" w:hanging="360"/>
        <w:jc w:val="left"/>
        <w:textAlignment w:val="baseline"/>
        <w:rPr>
          <w:rFonts w:ascii="Arial" w:hAnsi="Arial" w:eastAsia="Arial"/>
          <w:color w:val="000000"/>
          <w:spacing w:val="4"/>
          <w:w w:val="100"/>
          <w:sz w:val="27"/>
          <w:vertAlign w:val="baseline"/>
          <w:lang w:val="en-US"/>
        </w:rPr>
      </w:pPr>
      <w:r>
        <w:rPr>
          <w:rFonts w:ascii="Arial" w:hAnsi="Arial" w:eastAsia="Arial"/>
          <w:color w:val="000000"/>
          <w:spacing w:val="4"/>
          <w:w w:val="100"/>
          <w:sz w:val="27"/>
          <w:vertAlign w:val="baseline"/>
          <w:lang w:val="en-US"/>
        </w:rPr>
        <w:t xml:space="preserve">11. </w:t>
      </w:r>
      <w:r>
        <w:rPr>
          <w:rFonts w:ascii="Tahoma" w:hAnsi="Tahoma" w:eastAsia="Tahoma"/>
          <w:color w:val="000000"/>
          <w:spacing w:val="4"/>
          <w:w w:val="100"/>
          <w:sz w:val="21"/>
          <w:vertAlign w:val="baseline"/>
          <w:lang w:val="en-US"/>
        </w:rPr>
        <w:t xml:space="preserve">When some people are disadvantaged in their educational formation, such as having fewer opportunities to flourish than others, the entire country loses because those people’s skills are lost to everyone. The long-standing challenges identified in paragraphs 4 to 10 above demand </w:t>
      </w:r>
      <w:r>
        <w:rPr>
          <w:rFonts w:ascii="Arial" w:hAnsi="Arial" w:eastAsia="Arial"/>
          <w:b w:val="true"/>
          <w:color w:val="000000"/>
          <w:spacing w:val="4"/>
          <w:w w:val="100"/>
          <w:sz w:val="22"/>
          <w:vertAlign w:val="baseline"/>
          <w:lang w:val="en-US"/>
        </w:rPr>
        <w:t xml:space="preserve">new, specific, carefully considered, culturally sensitive, data-driven, adequately resourced, demographically and financially sustainable, targeted responses that are grounded in established evidence-based best practice </w:t>
      </w:r>
      <w:r>
        <w:rPr>
          <w:rFonts w:ascii="Tahoma" w:hAnsi="Tahoma" w:eastAsia="Tahoma"/>
          <w:color w:val="000000"/>
          <w:spacing w:val="4"/>
          <w:w w:val="100"/>
          <w:sz w:val="21"/>
          <w:vertAlign w:val="baseline"/>
          <w:lang w:val="en-US"/>
        </w:rPr>
        <w:t xml:space="preserve">(see Codrington, 2004).</w:t>
      </w:r>
    </w:p>
    <w:p>
      <w:pPr>
        <w:spacing w:before="527" w:after="0" w:line="282" w:lineRule="exact"/>
        <w:ind w:right="0" w:left="72" w:firstLine="0"/>
        <w:jc w:val="left"/>
        <w:textAlignment w:val="baseline"/>
        <w:rPr>
          <w:rFonts w:ascii="Arial" w:hAnsi="Arial" w:eastAsia="Arial"/>
          <w:b w:val="true"/>
          <w:color w:val="000000"/>
          <w:spacing w:val="0"/>
          <w:w w:val="100"/>
          <w:sz w:val="25"/>
          <w:vertAlign w:val="baseline"/>
          <w:lang w:val="en-US"/>
        </w:rPr>
      </w:pPr>
      <w:r>
        <w:rPr>
          <w:rFonts w:ascii="Arial" w:hAnsi="Arial" w:eastAsia="Arial"/>
          <w:b w:val="true"/>
          <w:color w:val="000000"/>
          <w:spacing w:val="0"/>
          <w:w w:val="100"/>
          <w:sz w:val="25"/>
          <w:vertAlign w:val="baseline"/>
          <w:lang w:val="en-US"/>
        </w:rPr>
        <w:t xml:space="preserve">THE ‘BIG PICTURE’ SOLUTION</w:t>
      </w:r>
    </w:p>
    <w:p>
      <w:pPr>
        <w:spacing w:before="112" w:after="0" w:line="288" w:lineRule="exact"/>
        <w:ind w:right="144" w:left="720" w:hanging="360"/>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12. In the interests of Australia’s future, I believe </w:t>
      </w:r>
      <w:r>
        <w:rPr>
          <w:rFonts w:ascii="Arial" w:hAnsi="Arial" w:eastAsia="Arial"/>
          <w:b w:val="true"/>
          <w:color w:val="000000"/>
          <w:spacing w:val="0"/>
          <w:w w:val="100"/>
          <w:sz w:val="22"/>
          <w:vertAlign w:val="baseline"/>
          <w:lang w:val="en-US"/>
        </w:rPr>
        <w:t xml:space="preserve">a new integrated national strategy of Indigenous Initial Teacher Education (IITE) is required to achieve two key attainable and measurable goals</w:t>
      </w:r>
      <w:r>
        <w:rPr>
          <w:rFonts w:ascii="Tahoma" w:hAnsi="Tahoma" w:eastAsia="Tahoma"/>
          <w:color w:val="000000"/>
          <w:spacing w:val="0"/>
          <w:w w:val="100"/>
          <w:sz w:val="21"/>
          <w:vertAlign w:val="baseline"/>
          <w:lang w:val="en-US"/>
        </w:rPr>
        <w:t xml:space="preserve">:</w:t>
      </w:r>
    </w:p>
    <w:p>
      <w:pPr>
        <w:numPr>
          <w:ilvl w:val="0"/>
          <w:numId w:val="4"/>
        </w:numPr>
        <w:tabs>
          <w:tab w:val="clear" w:pos="360"/>
          <w:tab w:val="left" w:pos="1440"/>
        </w:tabs>
        <w:spacing w:before="107" w:after="0" w:line="289" w:lineRule="exact"/>
        <w:ind w:right="144" w:left="1440" w:hanging="360"/>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to encourage larger numbers of talented </w:t>
      </w:r>
      <w:r>
        <w:rPr>
          <w:rFonts w:ascii="Arial" w:hAnsi="Arial" w:eastAsia="Arial"/>
          <w:b w:val="true"/>
          <w:color w:val="000000"/>
          <w:spacing w:val="0"/>
          <w:w w:val="100"/>
          <w:sz w:val="22"/>
          <w:vertAlign w:val="baseline"/>
          <w:lang w:val="en-US"/>
        </w:rPr>
        <w:t xml:space="preserve">Indigenous students </w:t>
      </w:r>
      <w:r>
        <w:rPr>
          <w:rFonts w:ascii="Tahoma" w:hAnsi="Tahoma" w:eastAsia="Tahoma"/>
          <w:color w:val="000000"/>
          <w:spacing w:val="0"/>
          <w:w w:val="100"/>
          <w:sz w:val="21"/>
          <w:vertAlign w:val="baseline"/>
          <w:lang w:val="en-US"/>
        </w:rPr>
        <w:t xml:space="preserve">to engage in Quality Initial Teacher Education programs with a commitment to working in MATSIS upon graduation and for some time thereafter; and</w:t>
      </w:r>
    </w:p>
    <w:p>
      <w:pPr>
        <w:numPr>
          <w:ilvl w:val="0"/>
          <w:numId w:val="4"/>
        </w:numPr>
        <w:tabs>
          <w:tab w:val="clear" w:pos="360"/>
          <w:tab w:val="left" w:pos="1440"/>
        </w:tabs>
        <w:spacing w:before="113" w:after="0" w:line="289" w:lineRule="exact"/>
        <w:ind w:right="144" w:left="1440" w:hanging="360"/>
        <w:jc w:val="left"/>
        <w:textAlignment w:val="baseline"/>
        <w:rPr>
          <w:rFonts w:ascii="Tahoma" w:hAnsi="Tahoma" w:eastAsia="Tahoma"/>
          <w:color w:val="000000"/>
          <w:spacing w:val="6"/>
          <w:w w:val="100"/>
          <w:sz w:val="21"/>
          <w:vertAlign w:val="baseline"/>
          <w:lang w:val="en-US"/>
        </w:rPr>
      </w:pPr>
      <w:r>
        <w:rPr>
          <w:rFonts w:ascii="Tahoma" w:hAnsi="Tahoma" w:eastAsia="Tahoma"/>
          <w:color w:val="000000"/>
          <w:spacing w:val="6"/>
          <w:w w:val="100"/>
          <w:sz w:val="21"/>
          <w:vertAlign w:val="baseline"/>
          <w:lang w:val="en-US"/>
        </w:rPr>
        <w:t xml:space="preserve">to train and equip larger numbers of both Indigenous and Non-Indigenous ITE students to function more effectively with higher ongoing staff retention rates in Australia’s majority-</w:t>
      </w:r>
      <w:r>
        <w:rPr>
          <w:rFonts w:ascii="Arial" w:hAnsi="Arial" w:eastAsia="Arial"/>
          <w:b w:val="true"/>
          <w:color w:val="000000"/>
          <w:spacing w:val="6"/>
          <w:w w:val="100"/>
          <w:sz w:val="22"/>
          <w:vertAlign w:val="baseline"/>
          <w:lang w:val="en-US"/>
        </w:rPr>
        <w:t xml:space="preserve">Indigenous schools</w:t>
      </w:r>
      <w:r>
        <w:rPr>
          <w:rFonts w:ascii="Tahoma" w:hAnsi="Tahoma" w:eastAsia="Tahoma"/>
          <w:color w:val="000000"/>
          <w:spacing w:val="6"/>
          <w:w w:val="100"/>
          <w:sz w:val="21"/>
          <w:vertAlign w:val="baseline"/>
          <w:lang w:val="en-US"/>
        </w:rPr>
        <w:t xml:space="preserve">.</w:t>
      </w:r>
    </w:p>
    <w:p>
      <w:pPr>
        <w:spacing w:before="104" w:after="0" w:line="289" w:lineRule="exact"/>
        <w:ind w:right="144" w:left="720" w:hanging="360"/>
        <w:jc w:val="left"/>
        <w:textAlignment w:val="baseline"/>
        <w:rPr>
          <w:rFonts w:ascii="Tahoma" w:hAnsi="Tahoma" w:eastAsia="Tahoma"/>
          <w:color w:val="000000"/>
          <w:spacing w:val="7"/>
          <w:w w:val="100"/>
          <w:sz w:val="21"/>
          <w:vertAlign w:val="baseline"/>
          <w:lang w:val="en-US"/>
        </w:rPr>
      </w:pPr>
      <w:r>
        <w:rPr>
          <w:rFonts w:ascii="Tahoma" w:hAnsi="Tahoma" w:eastAsia="Tahoma"/>
          <w:color w:val="000000"/>
          <w:spacing w:val="7"/>
          <w:w w:val="100"/>
          <w:sz w:val="21"/>
          <w:vertAlign w:val="baseline"/>
          <w:lang w:val="en-US"/>
        </w:rPr>
        <w:t xml:space="preserve">13. I have consulted widely with schools and tertiary institutions in several states, as well as engaging in yarning sessions with Indigenous groups that expressed deep concerns about the poor quality of education for Indigenous students today and the low expectations that seem to permeate widely I have become aware that the concerns expressed in points 4 to 11 above are shared nationally, as is the desire to work together to improve the quality and stability of teachers in</w:t>
      </w:r>
    </w:p>
    <w:p>
      <w:pPr>
        <w:sectPr>
          <w:type w:val="nextPage"/>
          <w:pgSz w:w="11909" w:h="16838" w:orient="portrait"/>
          <w:pgMar w:bottom="986" w:top="820" w:right="1301" w:left="1580" w:header="720" w:footer="720"/>
          <w:titlePg w:val="false"/>
          <w:textDirection w:val="lrTb"/>
        </w:sectPr>
      </w:pPr>
    </w:p>
    <w:p>
      <w:pPr>
        <w:shd w:val="solid" w:color="44546A" w:fill="44546A"/>
        <w:spacing w:before="0" w:after="563" w:line="233" w:lineRule="exact"/>
        <w:ind w:right="0" w:left="0" w:firstLine="0"/>
        <w:jc w:val="center"/>
        <w:textAlignment w:val="baseline"/>
        <w:rPr>
          <w:rFonts w:ascii="Arial" w:hAnsi="Arial" w:eastAsia="Arial"/>
          <w:color w:val="FFFFFF"/>
          <w:spacing w:val="3"/>
          <w:w w:val="100"/>
          <w:sz w:val="19"/>
          <w:vertAlign w:val="baseline"/>
          <w:lang w:val="en-US"/>
        </w:rPr>
      </w:pPr>
      <w:r>
        <w:rPr>
          <w:rFonts w:ascii="Arial" w:hAnsi="Arial" w:eastAsia="Arial"/>
          <w:color w:val="FFFFFF"/>
          <w:spacing w:val="3"/>
          <w:w w:val="100"/>
          <w:sz w:val="19"/>
          <w:vertAlign w:val="baseline"/>
          <w:lang w:val="en-US"/>
        </w:rPr>
        <w:t xml:space="preserve">Submission to the Quality Initial Teacher Education Review, July 2021 – Dr Stephen Codrington</w:t>
      </w:r>
    </w:p>
    <w:p>
      <w:pPr>
        <w:spacing w:before="0" w:after="0" w:line="288" w:lineRule="exact"/>
        <w:ind w:right="432" w:left="720" w:firstLine="0"/>
        <w:jc w:val="left"/>
        <w:textAlignment w:val="baseline"/>
        <w:rPr>
          <w:rFonts w:ascii="Tahoma" w:hAnsi="Tahoma" w:eastAsia="Tahoma"/>
          <w:color w:val="000000"/>
          <w:spacing w:val="3"/>
          <w:w w:val="100"/>
          <w:sz w:val="21"/>
          <w:vertAlign w:val="baseline"/>
          <w:lang w:val="en-US"/>
        </w:rPr>
      </w:pPr>
      <w:r>
        <w:pict>
          <v:shapetype id="_x0000_t26" coordsize="21600,21600" o:spt="202" path="m,l,21600r21600,l21600,xe">
            <v:stroke joinstyle="miter"/>
            <v:path gradientshapeok="t" o:connecttype="rect"/>
          </v:shapetype>
          <v:shape id="_x0000_s25" type="#_x0000_t26" filled="f" stroked="f" style="position:absolute;width:444pt;height:9.85pt;z-index:-999;margin-left:82.55pt;margin-top:772.8pt;mso-wrap-distance-left:0pt;mso-wrap-distance-right:0pt;mso-position-horizontal-relative:page;mso-position-vertical-relative:page">
            <w10:wrap type="square" side="both"/>
            <v:fill opacity="1" o:opacity2="1" recolor="f" rotate="f" type="solid"/>
            <v:textbox inset="0pt, 0pt, 0pt, 0pt">
              <w:txbxContent>
                <w:p>
                  <w:pPr>
                    <w:spacing w:before="0" w:after="0" w:line="197" w:lineRule="exact"/>
                    <w:ind w:right="0" w:left="0"/>
                    <w:jc w:val="left"/>
                    <w:textAlignment w:val="baseline"/>
                  </w:pPr>
                  <w:r>
                    <w:drawing>
                      <wp:inline>
                        <wp:extent cx="5638800" cy="125095"/>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5638800" cy="125095"/>
                                </a:xfrm>
                                <a:prstGeom prst="rect"/>
                              </pic:spPr>
                            </pic:pic>
                          </a:graphicData>
                        </a:graphic>
                      </wp:inline>
                    </w:drawing>
                  </w:r>
                </w:p>
              </w:txbxContent>
            </v:textbox>
          </v:shape>
        </w:pict>
      </w:r>
      <w:r>
        <w:pict>
          <v:shapetype id="_x0000_t27" coordsize="21600,21600" o:spt="202" path="m,l,21600r21600,l21600,xe">
            <v:stroke joinstyle="miter"/>
            <v:path gradientshapeok="t" o:connecttype="rect"/>
          </v:shapetype>
          <v:shape id="_x0000_s26" type="#_x0000_t27" filled="f" stroked="f" style="position:absolute;width:45.85pt;height:9.9pt;z-index:-1;margin-left:282pt;margin-top:772.8pt;mso-wrap-distance-left:0pt;mso-wrap-distance-right:0pt;mso-position-horizontal-relative:page;mso-position-vertical-relative:page">
            <w10:wrap type="square" side="both"/>
            <v:fill opacity="1" o:opacity2="1" recolor="f" rotate="f" type="solid"/>
            <v:textbox inset="0pt, 0pt, 0pt, 0pt">
              <w:txbxContent>
                <w:p>
                  <w:pPr>
                    <w:spacing w:before="0" w:after="0" w:line="196" w:lineRule="exact"/>
                    <w:ind w:right="0" w:left="0" w:firstLine="0"/>
                    <w:jc w:val="center"/>
                    <w:textAlignment w:val="baseline"/>
                    <w:rPr>
                      <w:rFonts w:ascii="Arial" w:hAnsi="Arial" w:eastAsia="Arial"/>
                      <w:color w:val="000000"/>
                      <w:spacing w:val="-12"/>
                      <w:w w:val="100"/>
                      <w:sz w:val="17"/>
                      <w:vertAlign w:val="baseline"/>
                      <w:lang w:val="en-US"/>
                    </w:rPr>
                  </w:pPr>
                  <w:r>
                    <w:rPr>
                      <w:rFonts w:ascii="Arial" w:hAnsi="Arial" w:eastAsia="Arial"/>
                      <w:color w:val="000000"/>
                      <w:spacing w:val="-12"/>
                      <w:w w:val="100"/>
                      <w:sz w:val="17"/>
                      <w:vertAlign w:val="baseline"/>
                      <w:lang w:val="en-US"/>
                    </w:rPr>
                    <w:t xml:space="preserve">Page 4 of 14</w:t>
                  </w:r>
                </w:p>
              </w:txbxContent>
            </v:textbox>
          </v:shape>
        </w:pict>
      </w:r>
      <w:r>
        <w:rPr>
          <w:rFonts w:ascii="Tahoma" w:hAnsi="Tahoma" w:eastAsia="Tahoma"/>
          <w:color w:val="000000"/>
          <w:spacing w:val="3"/>
          <w:w w:val="100"/>
          <w:sz w:val="21"/>
          <w:vertAlign w:val="baseline"/>
          <w:lang w:val="en-US"/>
        </w:rPr>
        <w:t xml:space="preserve">MATSIS in their respective jurisdictions through </w:t>
      </w:r>
      <w:r>
        <w:rPr>
          <w:rFonts w:ascii="Arial" w:hAnsi="Arial" w:eastAsia="Arial"/>
          <w:b w:val="true"/>
          <w:color w:val="000000"/>
          <w:spacing w:val="3"/>
          <w:w w:val="100"/>
          <w:sz w:val="22"/>
          <w:vertAlign w:val="baseline"/>
          <w:lang w:val="en-US"/>
        </w:rPr>
        <w:t xml:space="preserve">an IITE strategy of teacher education conducted on country, for country</w:t>
      </w:r>
      <w:r>
        <w:rPr>
          <w:rFonts w:ascii="Tahoma" w:hAnsi="Tahoma" w:eastAsia="Tahoma"/>
          <w:color w:val="000000"/>
          <w:spacing w:val="3"/>
          <w:w w:val="100"/>
          <w:sz w:val="21"/>
          <w:vertAlign w:val="baseline"/>
          <w:lang w:val="en-US"/>
        </w:rPr>
        <w:t xml:space="preserve">. This emerging consensus and consequent commitment to action provides an excellent foundation for raising expectations, developing ongoing co-operative sharing of insights, experience and intellectual property, opening access to widespread teaching training and experience opportunities, and creating efficiencies of scale.</w:t>
      </w:r>
    </w:p>
    <w:p>
      <w:pPr>
        <w:numPr>
          <w:ilvl w:val="0"/>
          <w:numId w:val="5"/>
        </w:numPr>
        <w:tabs>
          <w:tab w:val="clear" w:pos="288"/>
          <w:tab w:val="left" w:pos="720"/>
        </w:tabs>
        <w:spacing w:before="116" w:after="0" w:line="288" w:lineRule="exact"/>
        <w:ind w:right="216" w:left="720" w:hanging="288"/>
        <w:jc w:val="left"/>
        <w:textAlignment w:val="baseline"/>
        <w:rPr>
          <w:rFonts w:ascii="Tahoma" w:hAnsi="Tahoma" w:eastAsia="Tahoma"/>
          <w:color w:val="000000"/>
          <w:spacing w:val="4"/>
          <w:w w:val="100"/>
          <w:sz w:val="21"/>
          <w:vertAlign w:val="baseline"/>
          <w:lang w:val="en-US"/>
        </w:rPr>
      </w:pPr>
      <w:r>
        <w:rPr>
          <w:rFonts w:ascii="Tahoma" w:hAnsi="Tahoma" w:eastAsia="Tahoma"/>
          <w:color w:val="000000"/>
          <w:spacing w:val="4"/>
          <w:w w:val="100"/>
          <w:sz w:val="21"/>
          <w:vertAlign w:val="baseline"/>
          <w:lang w:val="en-US"/>
        </w:rPr>
        <w:t xml:space="preserve">There is no simple, quick ‘magic bullet’ to address the complex challenges described in points 4 to 10 above. A long-term sustainable solution is needed, and because of the lag in realising the benefits from investment, this strategy should be implemented as soon as possible. Recognising that the Terms of Reference of this Review focus on two facets of Initial Teacher Education – (i) attracting and selecting high-quality candidates into the teaching profession, and (ii) preparing ITE students to be effective teachers, </w:t>
      </w:r>
      <w:r>
        <w:rPr>
          <w:rFonts w:ascii="Arial" w:hAnsi="Arial" w:eastAsia="Arial"/>
          <w:b w:val="true"/>
          <w:color w:val="000000"/>
          <w:spacing w:val="4"/>
          <w:w w:val="100"/>
          <w:sz w:val="22"/>
          <w:vertAlign w:val="baseline"/>
          <w:lang w:val="en-US"/>
        </w:rPr>
        <w:t xml:space="preserve">I propose an IITE strategy known as the MIITEP [Majority Indigenous Initial Teacher Education Program]</w:t>
      </w:r>
      <w:r>
        <w:rPr>
          <w:rFonts w:ascii="Tahoma" w:hAnsi="Tahoma" w:eastAsia="Tahoma"/>
          <w:color w:val="000000"/>
          <w:spacing w:val="4"/>
          <w:w w:val="100"/>
          <w:sz w:val="21"/>
          <w:vertAlign w:val="baseline"/>
          <w:lang w:val="en-US"/>
        </w:rPr>
        <w:t xml:space="preserve">.</w:t>
      </w:r>
    </w:p>
    <w:p>
      <w:pPr>
        <w:spacing w:before="525" w:after="0" w:line="287" w:lineRule="exact"/>
        <w:ind w:right="0" w:left="0" w:firstLine="0"/>
        <w:jc w:val="left"/>
        <w:textAlignment w:val="baseline"/>
        <w:rPr>
          <w:rFonts w:ascii="Arial" w:hAnsi="Arial" w:eastAsia="Arial"/>
          <w:b w:val="true"/>
          <w:color w:val="000000"/>
          <w:spacing w:val="-1"/>
          <w:w w:val="100"/>
          <w:sz w:val="26"/>
          <w:vertAlign w:val="baseline"/>
          <w:lang w:val="en-US"/>
        </w:rPr>
      </w:pPr>
      <w:r>
        <w:rPr>
          <w:rFonts w:ascii="Arial" w:hAnsi="Arial" w:eastAsia="Arial"/>
          <w:b w:val="true"/>
          <w:color w:val="000000"/>
          <w:spacing w:val="-1"/>
          <w:w w:val="100"/>
          <w:sz w:val="26"/>
          <w:vertAlign w:val="baseline"/>
          <w:lang w:val="en-US"/>
        </w:rPr>
        <w:t xml:space="preserve">INTRODUCING THE MIITEP</w:t>
      </w:r>
    </w:p>
    <w:p>
      <w:pPr>
        <w:numPr>
          <w:ilvl w:val="0"/>
          <w:numId w:val="5"/>
        </w:numPr>
        <w:tabs>
          <w:tab w:val="clear" w:pos="288"/>
          <w:tab w:val="left" w:pos="720"/>
        </w:tabs>
        <w:spacing w:before="99" w:after="0" w:line="288" w:lineRule="exact"/>
        <w:ind w:right="72" w:left="720" w:hanging="288"/>
        <w:jc w:val="left"/>
        <w:textAlignment w:val="baseline"/>
        <w:rPr>
          <w:rFonts w:ascii="Tahoma" w:hAnsi="Tahoma" w:eastAsia="Tahoma"/>
          <w:color w:val="000000"/>
          <w:spacing w:val="9"/>
          <w:w w:val="100"/>
          <w:sz w:val="21"/>
          <w:vertAlign w:val="baseline"/>
          <w:lang w:val="en-US"/>
        </w:rPr>
      </w:pPr>
      <w:r>
        <w:rPr>
          <w:rFonts w:ascii="Tahoma" w:hAnsi="Tahoma" w:eastAsia="Tahoma"/>
          <w:color w:val="000000"/>
          <w:spacing w:val="9"/>
          <w:w w:val="100"/>
          <w:sz w:val="21"/>
          <w:vertAlign w:val="baseline"/>
          <w:lang w:val="en-US"/>
        </w:rPr>
        <w:t xml:space="preserve">To be effective and sustainable in the long-term, IITE must be explicitly designed to honour Indigenous cultures and aspirations, and through this lens, to encourage demographically and financially sustainable Australia-wide collaboration and co-operation to transform the quality of education for Indigenous students by ensuring a sustainable supply of high-quality, committed Indigenous and Non-Indigenous teachers. It must be affordable and based on proven effectiveness not just in theory, but in everyday practice. Having investigated a variety of approaches, many of which have failed to live up to expectations, I am strongly attracted to the demonstrated effectiveness of the </w:t>
      </w:r>
      <w:r>
        <w:rPr>
          <w:rFonts w:ascii="Arial" w:hAnsi="Arial" w:eastAsia="Arial"/>
          <w:b w:val="true"/>
          <w:color w:val="000000"/>
          <w:spacing w:val="9"/>
          <w:w w:val="100"/>
          <w:sz w:val="22"/>
          <w:vertAlign w:val="baseline"/>
          <w:lang w:val="en-US"/>
        </w:rPr>
        <w:t xml:space="preserve">CTM (Clinical Teaching Model) delivered through a cluster-and-hub framework</w:t>
      </w:r>
      <w:r>
        <w:rPr>
          <w:rFonts w:ascii="Tahoma" w:hAnsi="Tahoma" w:eastAsia="Tahoma"/>
          <w:color w:val="000000"/>
          <w:spacing w:val="9"/>
          <w:w w:val="100"/>
          <w:sz w:val="21"/>
          <w:vertAlign w:val="baseline"/>
          <w:lang w:val="en-US"/>
        </w:rPr>
        <w:t xml:space="preserve">. The MIITEP should be delivered through a hub situated in close proximity to a partnership cluster of majority-Indigenous schools, using subjects/units that have been suitably adapted to meet the distinctive needs of Indigenous schools, teachers and students, provided by a TEQSA-registered tertiary institution with a proven record of effective CTM, or CTM-like, delivery (see Twelves, 2019, and Rieger, 2019).</w:t>
      </w:r>
    </w:p>
    <w:p>
      <w:pPr>
        <w:spacing w:before="531" w:after="0" w:line="287" w:lineRule="exact"/>
        <w:ind w:right="0" w:left="0" w:firstLine="0"/>
        <w:jc w:val="left"/>
        <w:textAlignment w:val="baseline"/>
        <w:rPr>
          <w:rFonts w:ascii="Arial" w:hAnsi="Arial" w:eastAsia="Arial"/>
          <w:b w:val="true"/>
          <w:color w:val="000000"/>
          <w:spacing w:val="-1"/>
          <w:w w:val="100"/>
          <w:sz w:val="26"/>
          <w:vertAlign w:val="baseline"/>
          <w:lang w:val="en-US"/>
        </w:rPr>
      </w:pPr>
      <w:r>
        <w:rPr>
          <w:rFonts w:ascii="Arial" w:hAnsi="Arial" w:eastAsia="Arial"/>
          <w:b w:val="true"/>
          <w:color w:val="000000"/>
          <w:spacing w:val="-1"/>
          <w:w w:val="100"/>
          <w:sz w:val="26"/>
          <w:vertAlign w:val="baseline"/>
          <w:lang w:val="en-US"/>
        </w:rPr>
        <w:t xml:space="preserve">COMPONENT 1 OF THE MIITEP – the Clinical Teacher Model</w:t>
      </w:r>
    </w:p>
    <w:p>
      <w:pPr>
        <w:numPr>
          <w:ilvl w:val="0"/>
          <w:numId w:val="5"/>
        </w:numPr>
        <w:tabs>
          <w:tab w:val="clear" w:pos="288"/>
          <w:tab w:val="left" w:pos="720"/>
        </w:tabs>
        <w:spacing w:before="136" w:after="0" w:line="257" w:lineRule="exact"/>
        <w:ind w:right="0" w:left="720" w:hanging="288"/>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Twelves (2019) identifies </w:t>
      </w:r>
      <w:r>
        <w:rPr>
          <w:rFonts w:ascii="Arial" w:hAnsi="Arial" w:eastAsia="Arial"/>
          <w:b w:val="true"/>
          <w:color w:val="000000"/>
          <w:spacing w:val="0"/>
          <w:w w:val="100"/>
          <w:sz w:val="22"/>
          <w:vertAlign w:val="baseline"/>
          <w:lang w:val="en-US"/>
        </w:rPr>
        <w:t xml:space="preserve">ten key characteristics of the CTM</w:t>
      </w:r>
      <w:r>
        <w:rPr>
          <w:rFonts w:ascii="Tahoma" w:hAnsi="Tahoma" w:eastAsia="Tahoma"/>
          <w:color w:val="000000"/>
          <w:spacing w:val="0"/>
          <w:w w:val="100"/>
          <w:sz w:val="21"/>
          <w:vertAlign w:val="baseline"/>
          <w:lang w:val="en-US"/>
        </w:rPr>
        <w:t xml:space="preserve">:</w:t>
      </w:r>
    </w:p>
    <w:p>
      <w:pPr>
        <w:numPr>
          <w:ilvl w:val="0"/>
          <w:numId w:val="6"/>
        </w:numPr>
        <w:tabs>
          <w:tab w:val="clear" w:pos="360"/>
          <w:tab w:val="left" w:pos="1080"/>
        </w:tabs>
        <w:spacing w:before="31" w:after="0" w:line="251" w:lineRule="exact"/>
        <w:ind w:right="0" w:left="1080" w:hanging="360"/>
        <w:jc w:val="left"/>
        <w:textAlignment w:val="baseline"/>
        <w:rPr>
          <w:rFonts w:ascii="Tahoma" w:hAnsi="Tahoma" w:eastAsia="Tahoma"/>
          <w:color w:val="000000"/>
          <w:spacing w:val="7"/>
          <w:w w:val="100"/>
          <w:sz w:val="21"/>
          <w:vertAlign w:val="baseline"/>
          <w:lang w:val="en-US"/>
        </w:rPr>
      </w:pPr>
      <w:r>
        <w:rPr>
          <w:rFonts w:ascii="Tahoma" w:hAnsi="Tahoma" w:eastAsia="Tahoma"/>
          <w:color w:val="000000"/>
          <w:spacing w:val="7"/>
          <w:w w:val="100"/>
          <w:sz w:val="21"/>
          <w:vertAlign w:val="baseline"/>
          <w:lang w:val="en-US"/>
        </w:rPr>
        <w:t xml:space="preserve">Student learning focus.</w:t>
      </w:r>
    </w:p>
    <w:p>
      <w:pPr>
        <w:numPr>
          <w:ilvl w:val="0"/>
          <w:numId w:val="6"/>
        </w:numPr>
        <w:tabs>
          <w:tab w:val="clear" w:pos="360"/>
          <w:tab w:val="left" w:pos="1080"/>
        </w:tabs>
        <w:spacing w:before="37" w:after="0" w:line="251" w:lineRule="exact"/>
        <w:ind w:right="0" w:left="1080" w:hanging="360"/>
        <w:jc w:val="left"/>
        <w:textAlignment w:val="baseline"/>
        <w:rPr>
          <w:rFonts w:ascii="Tahoma" w:hAnsi="Tahoma" w:eastAsia="Tahoma"/>
          <w:color w:val="000000"/>
          <w:spacing w:val="7"/>
          <w:w w:val="100"/>
          <w:sz w:val="21"/>
          <w:vertAlign w:val="baseline"/>
          <w:lang w:val="en-US"/>
        </w:rPr>
      </w:pPr>
      <w:r>
        <w:rPr>
          <w:rFonts w:ascii="Tahoma" w:hAnsi="Tahoma" w:eastAsia="Tahoma"/>
          <w:color w:val="000000"/>
          <w:spacing w:val="7"/>
          <w:w w:val="100"/>
          <w:sz w:val="21"/>
          <w:vertAlign w:val="baseline"/>
          <w:lang w:val="en-US"/>
        </w:rPr>
        <w:t xml:space="preserve">Clinical preparation integrated in all of teacher education.</w:t>
      </w:r>
    </w:p>
    <w:p>
      <w:pPr>
        <w:numPr>
          <w:ilvl w:val="0"/>
          <w:numId w:val="6"/>
        </w:numPr>
        <w:tabs>
          <w:tab w:val="clear" w:pos="360"/>
          <w:tab w:val="left" w:pos="1080"/>
        </w:tabs>
        <w:spacing w:before="32" w:after="0" w:line="251" w:lineRule="exact"/>
        <w:ind w:right="0" w:left="1080" w:hanging="360"/>
        <w:jc w:val="left"/>
        <w:textAlignment w:val="baseline"/>
        <w:rPr>
          <w:rFonts w:ascii="Tahoma" w:hAnsi="Tahoma" w:eastAsia="Tahoma"/>
          <w:color w:val="000000"/>
          <w:spacing w:val="7"/>
          <w:w w:val="100"/>
          <w:sz w:val="21"/>
          <w:vertAlign w:val="baseline"/>
          <w:lang w:val="en-US"/>
        </w:rPr>
      </w:pPr>
      <w:r>
        <w:rPr>
          <w:rFonts w:ascii="Tahoma" w:hAnsi="Tahoma" w:eastAsia="Tahoma"/>
          <w:color w:val="000000"/>
          <w:spacing w:val="7"/>
          <w:w w:val="100"/>
          <w:sz w:val="21"/>
          <w:vertAlign w:val="baseline"/>
          <w:lang w:val="en-US"/>
        </w:rPr>
        <w:t xml:space="preserve">Data-driven judgements.</w:t>
      </w:r>
    </w:p>
    <w:p>
      <w:pPr>
        <w:numPr>
          <w:ilvl w:val="0"/>
          <w:numId w:val="6"/>
        </w:numPr>
        <w:tabs>
          <w:tab w:val="clear" w:pos="360"/>
          <w:tab w:val="left" w:pos="1080"/>
        </w:tabs>
        <w:spacing w:before="42" w:after="0" w:line="251" w:lineRule="exact"/>
        <w:ind w:right="0" w:left="1080" w:hanging="360"/>
        <w:jc w:val="left"/>
        <w:textAlignment w:val="baseline"/>
        <w:rPr>
          <w:rFonts w:ascii="Tahoma" w:hAnsi="Tahoma" w:eastAsia="Tahoma"/>
          <w:color w:val="000000"/>
          <w:spacing w:val="7"/>
          <w:w w:val="100"/>
          <w:sz w:val="21"/>
          <w:vertAlign w:val="baseline"/>
          <w:lang w:val="en-US"/>
        </w:rPr>
      </w:pPr>
      <w:r>
        <w:rPr>
          <w:rFonts w:ascii="Tahoma" w:hAnsi="Tahoma" w:eastAsia="Tahoma"/>
          <w:color w:val="000000"/>
          <w:spacing w:val="7"/>
          <w:w w:val="100"/>
          <w:sz w:val="21"/>
          <w:vertAlign w:val="baseline"/>
          <w:lang w:val="en-US"/>
        </w:rPr>
        <w:t xml:space="preserve">Content, innovation, collaboration and problem-solving paramount.</w:t>
      </w:r>
    </w:p>
    <w:p>
      <w:pPr>
        <w:numPr>
          <w:ilvl w:val="0"/>
          <w:numId w:val="6"/>
        </w:numPr>
        <w:tabs>
          <w:tab w:val="clear" w:pos="360"/>
          <w:tab w:val="left" w:pos="1080"/>
        </w:tabs>
        <w:spacing w:before="32" w:after="0" w:line="251" w:lineRule="exact"/>
        <w:ind w:right="0" w:left="1080" w:hanging="360"/>
        <w:jc w:val="left"/>
        <w:textAlignment w:val="baseline"/>
        <w:rPr>
          <w:rFonts w:ascii="Tahoma" w:hAnsi="Tahoma" w:eastAsia="Tahoma"/>
          <w:color w:val="000000"/>
          <w:spacing w:val="7"/>
          <w:w w:val="100"/>
          <w:sz w:val="21"/>
          <w:vertAlign w:val="baseline"/>
          <w:lang w:val="en-US"/>
        </w:rPr>
      </w:pPr>
      <w:r>
        <w:rPr>
          <w:rFonts w:ascii="Tahoma" w:hAnsi="Tahoma" w:eastAsia="Tahoma"/>
          <w:color w:val="000000"/>
          <w:spacing w:val="7"/>
          <w:w w:val="100"/>
          <w:sz w:val="21"/>
          <w:vertAlign w:val="baseline"/>
          <w:lang w:val="en-US"/>
        </w:rPr>
        <w:t xml:space="preserve">Pre-service teachers learn in an interactive professional community.</w:t>
      </w:r>
    </w:p>
    <w:p>
      <w:pPr>
        <w:numPr>
          <w:ilvl w:val="0"/>
          <w:numId w:val="6"/>
        </w:numPr>
        <w:tabs>
          <w:tab w:val="clear" w:pos="360"/>
          <w:tab w:val="left" w:pos="1080"/>
        </w:tabs>
        <w:spacing w:before="42" w:after="0" w:line="251" w:lineRule="exact"/>
        <w:ind w:right="0" w:left="1080" w:hanging="360"/>
        <w:jc w:val="left"/>
        <w:textAlignment w:val="baseline"/>
        <w:rPr>
          <w:rFonts w:ascii="Tahoma" w:hAnsi="Tahoma" w:eastAsia="Tahoma"/>
          <w:color w:val="000000"/>
          <w:spacing w:val="7"/>
          <w:w w:val="100"/>
          <w:sz w:val="21"/>
          <w:vertAlign w:val="baseline"/>
          <w:lang w:val="en-US"/>
        </w:rPr>
      </w:pPr>
      <w:r>
        <w:rPr>
          <w:rFonts w:ascii="Tahoma" w:hAnsi="Tahoma" w:eastAsia="Tahoma"/>
          <w:color w:val="000000"/>
          <w:spacing w:val="7"/>
          <w:w w:val="100"/>
          <w:sz w:val="21"/>
          <w:vertAlign w:val="baseline"/>
          <w:lang w:val="en-US"/>
        </w:rPr>
        <w:t xml:space="preserve">Clinical educators drawn from both higher education and the P-12 sector.</w:t>
      </w:r>
    </w:p>
    <w:p>
      <w:pPr>
        <w:numPr>
          <w:ilvl w:val="0"/>
          <w:numId w:val="6"/>
        </w:numPr>
        <w:tabs>
          <w:tab w:val="clear" w:pos="360"/>
          <w:tab w:val="left" w:pos="1080"/>
        </w:tabs>
        <w:spacing w:before="0" w:after="0" w:line="286" w:lineRule="exact"/>
        <w:ind w:right="1224" w:left="1080" w:hanging="360"/>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Specific sites designated and funded to support embedded clinical preparation.</w:t>
      </w:r>
    </w:p>
    <w:p>
      <w:pPr>
        <w:numPr>
          <w:ilvl w:val="0"/>
          <w:numId w:val="6"/>
        </w:numPr>
        <w:tabs>
          <w:tab w:val="clear" w:pos="360"/>
          <w:tab w:val="left" w:pos="1080"/>
        </w:tabs>
        <w:spacing w:before="36" w:after="0" w:line="251" w:lineRule="exact"/>
        <w:ind w:right="0" w:left="1080" w:hanging="360"/>
        <w:jc w:val="left"/>
        <w:textAlignment w:val="baseline"/>
        <w:rPr>
          <w:rFonts w:ascii="Tahoma" w:hAnsi="Tahoma" w:eastAsia="Tahoma"/>
          <w:color w:val="000000"/>
          <w:spacing w:val="8"/>
          <w:w w:val="100"/>
          <w:sz w:val="21"/>
          <w:vertAlign w:val="baseline"/>
          <w:lang w:val="en-US"/>
        </w:rPr>
      </w:pPr>
      <w:r>
        <w:rPr>
          <w:rFonts w:ascii="Tahoma" w:hAnsi="Tahoma" w:eastAsia="Tahoma"/>
          <w:color w:val="000000"/>
          <w:spacing w:val="8"/>
          <w:w w:val="100"/>
          <w:sz w:val="21"/>
          <w:vertAlign w:val="baseline"/>
          <w:lang w:val="en-US"/>
        </w:rPr>
        <w:t xml:space="preserve">Technology applications foster high-impact preparation.</w:t>
      </w:r>
    </w:p>
    <w:p>
      <w:pPr>
        <w:sectPr>
          <w:type w:val="nextPage"/>
          <w:pgSz w:w="11909" w:h="16838" w:orient="portrait"/>
          <w:pgMar w:bottom="986" w:top="820" w:right="1301" w:left="1580" w:header="720" w:footer="720"/>
          <w:titlePg w:val="false"/>
          <w:textDirection w:val="lrTb"/>
        </w:sectPr>
      </w:pPr>
    </w:p>
    <w:p>
      <w:pPr>
        <w:shd w:val="solid" w:color="44546A" w:fill="44546A"/>
        <w:spacing w:before="0" w:after="563" w:line="233" w:lineRule="exact"/>
        <w:ind w:right="0" w:left="0" w:firstLine="0"/>
        <w:jc w:val="center"/>
        <w:textAlignment w:val="baseline"/>
        <w:rPr>
          <w:rFonts w:ascii="Arial" w:hAnsi="Arial" w:eastAsia="Arial"/>
          <w:color w:val="FFFFFF"/>
          <w:spacing w:val="3"/>
          <w:w w:val="100"/>
          <w:sz w:val="19"/>
          <w:vertAlign w:val="baseline"/>
          <w:lang w:val="en-US"/>
        </w:rPr>
      </w:pPr>
      <w:r>
        <w:rPr>
          <w:rFonts w:ascii="Arial" w:hAnsi="Arial" w:eastAsia="Arial"/>
          <w:color w:val="FFFFFF"/>
          <w:spacing w:val="3"/>
          <w:w w:val="100"/>
          <w:sz w:val="19"/>
          <w:vertAlign w:val="baseline"/>
          <w:lang w:val="en-US"/>
        </w:rPr>
        <w:t xml:space="preserve">Submission to the Quality Initial Teacher Education Review, July 2021 – Dr Stephen Codrington</w:t>
      </w:r>
    </w:p>
    <w:p>
      <w:pPr>
        <w:numPr>
          <w:ilvl w:val="0"/>
          <w:numId w:val="6"/>
        </w:numPr>
        <w:tabs>
          <w:tab w:val="clear" w:pos="360"/>
          <w:tab w:val="left" w:pos="1080"/>
        </w:tabs>
        <w:spacing w:before="0" w:after="0" w:line="283" w:lineRule="exact"/>
        <w:ind w:right="1080" w:left="1080" w:hanging="360"/>
        <w:jc w:val="left"/>
        <w:textAlignment w:val="baseline"/>
        <w:rPr>
          <w:rFonts w:ascii="Tahoma" w:hAnsi="Tahoma" w:eastAsia="Tahoma"/>
          <w:color w:val="000000"/>
          <w:spacing w:val="0"/>
          <w:w w:val="100"/>
          <w:sz w:val="21"/>
          <w:vertAlign w:val="baseline"/>
          <w:lang w:val="en-US"/>
        </w:rPr>
      </w:pPr>
      <w:r>
        <w:pict>
          <v:shapetype id="_x0000_t28" coordsize="21600,21600" o:spt="202" path="m,l,21600r21600,l21600,xe">
            <v:stroke joinstyle="miter"/>
            <v:path gradientshapeok="t" o:connecttype="rect"/>
          </v:shapetype>
          <v:shape id="_x0000_s27" type="#_x0000_t28" filled="f" stroked="f" style="position:absolute;width:444pt;height:9.85pt;z-index:-999;margin-left:82.55pt;margin-top:772.8pt;mso-wrap-distance-left:0pt;mso-wrap-distance-right:0pt;mso-position-horizontal-relative:page;mso-position-vertical-relative:page">
            <w10:wrap type="square" side="both"/>
            <v:fill opacity="1" o:opacity2="1" recolor="f" rotate="f" type="solid"/>
            <v:textbox inset="0pt, 0pt, 0pt, 0pt">
              <w:txbxContent>
                <w:p>
                  <w:pPr>
                    <w:spacing w:before="0" w:after="0" w:line="197" w:lineRule="exact"/>
                    <w:ind w:right="0" w:left="0"/>
                    <w:jc w:val="left"/>
                    <w:textAlignment w:val="baseline"/>
                  </w:pPr>
                  <w:r>
                    <w:drawing>
                      <wp:inline>
                        <wp:extent cx="5638800" cy="125095"/>
                        <wp:docPr name="Picture" id="10"/>
                        <a:graphic>
                          <a:graphicData uri="http://schemas.openxmlformats.org/drawingml/2006/picture">
                            <pic:pic>
                              <pic:nvPicPr>
                                <pic:cNvPr id="10" name="Picture"/>
                                <pic:cNvPicPr preferRelativeResize="false"/>
                              </pic:nvPicPr>
                              <pic:blipFill>
                                <a:blip r:embed="prId10"/>
                                <a:stretch>
                                  <a:fillRect/>
                                </a:stretch>
                              </pic:blipFill>
                              <pic:spPr>
                                <a:xfrm>
                                  <a:off x="0" y="0"/>
                                  <a:ext cx="5638800" cy="125095"/>
                                </a:xfrm>
                                <a:prstGeom prst="rect"/>
                              </pic:spPr>
                            </pic:pic>
                          </a:graphicData>
                        </a:graphic>
                      </wp:inline>
                    </w:drawing>
                  </w: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46.1pt;height:9.9pt;z-index:-1;margin-left:281.75pt;margin-top:772.8pt;mso-wrap-distance-left:0pt;mso-wrap-distance-right:0pt;mso-position-horizontal-relative:page;mso-position-vertical-relative:page">
            <w10:wrap type="square" side="both"/>
            <v:fill opacity="1" o:opacity2="1" recolor="f" rotate="f" type="solid"/>
            <v:textbox inset="0pt, 0pt, 0pt, 0pt">
              <w:txbxContent>
                <w:p>
                  <w:pPr>
                    <w:spacing w:before="0" w:after="0" w:line="196" w:lineRule="exact"/>
                    <w:ind w:right="0" w:left="0" w:firstLine="0"/>
                    <w:jc w:val="center"/>
                    <w:textAlignment w:val="baseline"/>
                    <w:rPr>
                      <w:rFonts w:ascii="Arial" w:hAnsi="Arial" w:eastAsia="Arial"/>
                      <w:color w:val="000000"/>
                      <w:spacing w:val="-12"/>
                      <w:w w:val="100"/>
                      <w:sz w:val="17"/>
                      <w:vertAlign w:val="baseline"/>
                      <w:lang w:val="en-US"/>
                    </w:rPr>
                  </w:pPr>
                  <w:r>
                    <w:rPr>
                      <w:rFonts w:ascii="Arial" w:hAnsi="Arial" w:eastAsia="Arial"/>
                      <w:color w:val="000000"/>
                      <w:spacing w:val="-12"/>
                      <w:w w:val="100"/>
                      <w:sz w:val="17"/>
                      <w:vertAlign w:val="baseline"/>
                      <w:lang w:val="en-US"/>
                    </w:rPr>
                    <w:t xml:space="preserve">Page 5 of 14</w:t>
                  </w:r>
                </w:p>
              </w:txbxContent>
            </v:textbox>
          </v:shape>
        </w:pict>
      </w:r>
      <w:r>
        <w:rPr>
          <w:rFonts w:ascii="Tahoma" w:hAnsi="Tahoma" w:eastAsia="Tahoma"/>
          <w:color w:val="000000"/>
          <w:spacing w:val="0"/>
          <w:w w:val="100"/>
          <w:sz w:val="21"/>
          <w:vertAlign w:val="baseline"/>
          <w:lang w:val="en-US"/>
        </w:rPr>
        <w:t xml:space="preserve">Systematic use of data supports continuous improvement in teacher preparation.</w:t>
      </w:r>
    </w:p>
    <w:p>
      <w:pPr>
        <w:numPr>
          <w:ilvl w:val="0"/>
          <w:numId w:val="6"/>
        </w:numPr>
        <w:tabs>
          <w:tab w:val="clear" w:pos="360"/>
          <w:tab w:val="left" w:pos="1080"/>
        </w:tabs>
        <w:spacing w:before="46" w:after="0" w:line="251" w:lineRule="exact"/>
        <w:ind w:right="0" w:left="1080" w:hanging="360"/>
        <w:jc w:val="left"/>
        <w:textAlignment w:val="baseline"/>
        <w:rPr>
          <w:rFonts w:ascii="Tahoma" w:hAnsi="Tahoma" w:eastAsia="Tahoma"/>
          <w:color w:val="000000"/>
          <w:spacing w:val="7"/>
          <w:w w:val="100"/>
          <w:sz w:val="21"/>
          <w:vertAlign w:val="baseline"/>
          <w:lang w:val="en-US"/>
        </w:rPr>
      </w:pPr>
      <w:r>
        <w:rPr>
          <w:rFonts w:ascii="Tahoma" w:hAnsi="Tahoma" w:eastAsia="Tahoma"/>
          <w:color w:val="000000"/>
          <w:spacing w:val="7"/>
          <w:w w:val="100"/>
          <w:sz w:val="21"/>
          <w:vertAlign w:val="baseline"/>
          <w:lang w:val="en-US"/>
        </w:rPr>
        <w:t xml:space="preserve">Strategic partnerships imperative for powerful clinical preparation.</w:t>
      </w:r>
    </w:p>
    <w:p>
      <w:pPr>
        <w:numPr>
          <w:ilvl w:val="0"/>
          <w:numId w:val="7"/>
        </w:numPr>
        <w:tabs>
          <w:tab w:val="clear" w:pos="360"/>
          <w:tab w:val="left" w:pos="720"/>
        </w:tabs>
        <w:spacing w:before="113" w:after="0" w:line="288" w:lineRule="exact"/>
        <w:ind w:right="144" w:left="720" w:hanging="360"/>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Rieger (2019) provides a SWOT analysis of the effectiveness of the CTM, noting it stands in stark contrast to Australia’s current mainstream of ITE because of its emphasis on a </w:t>
      </w:r>
      <w:r>
        <w:rPr>
          <w:rFonts w:ascii="Arial" w:hAnsi="Arial" w:eastAsia="Arial"/>
          <w:b w:val="true"/>
          <w:color w:val="000000"/>
          <w:spacing w:val="0"/>
          <w:w w:val="100"/>
          <w:sz w:val="22"/>
          <w:vertAlign w:val="baseline"/>
          <w:lang w:val="en-US"/>
        </w:rPr>
        <w:t xml:space="preserve">relevant school-embedded, employment-integrated, non-university-based pathway </w:t>
      </w:r>
      <w:r>
        <w:rPr>
          <w:rFonts w:ascii="Tahoma" w:hAnsi="Tahoma" w:eastAsia="Tahoma"/>
          <w:color w:val="000000"/>
          <w:spacing w:val="0"/>
          <w:w w:val="100"/>
          <w:sz w:val="21"/>
          <w:vertAlign w:val="baseline"/>
          <w:lang w:val="en-US"/>
        </w:rPr>
        <w:t xml:space="preserve">with a different pedagogical approach.</w:t>
      </w:r>
    </w:p>
    <w:p>
      <w:pPr>
        <w:numPr>
          <w:ilvl w:val="0"/>
          <w:numId w:val="1"/>
        </w:numPr>
        <w:tabs>
          <w:tab w:val="clear" w:pos="360"/>
          <w:tab w:val="left" w:pos="720"/>
        </w:tabs>
        <w:spacing w:before="105" w:after="0" w:line="288" w:lineRule="exact"/>
        <w:ind w:right="144" w:left="720" w:hanging="360"/>
        <w:jc w:val="left"/>
        <w:textAlignment w:val="baseline"/>
        <w:rPr>
          <w:rFonts w:ascii="Arial" w:hAnsi="Arial" w:eastAsia="Arial"/>
          <w:b w:val="true"/>
          <w:color w:val="000000"/>
          <w:spacing w:val="4"/>
          <w:w w:val="100"/>
          <w:sz w:val="22"/>
          <w:vertAlign w:val="baseline"/>
          <w:lang w:val="en-US"/>
        </w:rPr>
      </w:pPr>
      <w:r>
        <w:rPr>
          <w:rFonts w:ascii="Arial" w:hAnsi="Arial" w:eastAsia="Arial"/>
          <w:b w:val="true"/>
          <w:color w:val="000000"/>
          <w:spacing w:val="4"/>
          <w:w w:val="100"/>
          <w:sz w:val="22"/>
          <w:vertAlign w:val="baseline"/>
          <w:lang w:val="en-US"/>
        </w:rPr>
        <w:t xml:space="preserve">The CTM (Clinical Teaching Model) is particularly well-suited to the needs of the MIITEP </w:t>
      </w:r>
      <w:r>
        <w:rPr>
          <w:rFonts w:ascii="Tahoma" w:hAnsi="Tahoma" w:eastAsia="Tahoma"/>
          <w:color w:val="000000"/>
          <w:spacing w:val="4"/>
          <w:w w:val="100"/>
          <w:sz w:val="21"/>
          <w:vertAlign w:val="baseline"/>
          <w:lang w:val="en-US"/>
        </w:rPr>
        <w:t xml:space="preserve">because it would place ITE students into Indigenous (and other) classroom situations from the beginning of their first year, providing real-world familiarity and practical experience, together with long-term, continuous mentoring under the guidance of experienced practising teachers in majority-Indigenous schools. When training under the CTM, ITE students typically apply their emerging skills-sets in ongoing roles such as teacher assistants and boarding assistants in a designated school throughout their training, generally receiving the usual payments attached to such roles. CTM therefore provides benefits for IITE including enabling ITE students to focus on the practical facets of their destination careers from the beginning and then throughout their training, providing some income in return for practical experience, giving students a deep, authentic understanding of their career aspirations, and providing realistic appreciation of the distinctive challenges, opportunities and solutions inherent in MATSIS teaching situations. As Rieger (2019:47) observes, </w:t>
      </w:r>
      <w:r>
        <w:rPr>
          <w:rFonts w:ascii="Arial" w:hAnsi="Arial" w:eastAsia="Arial"/>
          <w:b w:val="true"/>
          <w:color w:val="000000"/>
          <w:spacing w:val="4"/>
          <w:w w:val="100"/>
          <w:sz w:val="22"/>
          <w:vertAlign w:val="baseline"/>
          <w:lang w:val="en-US"/>
        </w:rPr>
        <w:t xml:space="preserve">the development of certain values, attitudes, dispositions and (Indigenous) worldview do not fall within the orbit of a (mainstream) university, whose assignment is to prepare ITE students for a profession rather than for a teaching ministry (or vocation). The traits, virtues, characteristics and categories mentioned are best</w:t>
      </w:r>
    </w:p>
    <w:p>
      <w:pPr>
        <w:spacing w:before="40" w:after="0" w:line="254" w:lineRule="exact"/>
        <w:ind w:right="0" w:left="72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developed ‘in-house’, which the CTM model has the potential to deliver</w:t>
      </w:r>
      <w:r>
        <w:rPr>
          <w:rFonts w:ascii="Tahoma" w:hAnsi="Tahoma" w:eastAsia="Tahoma"/>
          <w:color w:val="000000"/>
          <w:spacing w:val="0"/>
          <w:w w:val="100"/>
          <w:sz w:val="21"/>
          <w:vertAlign w:val="baseline"/>
          <w:lang w:val="en-US"/>
        </w:rPr>
        <w:t xml:space="preserve">”.</w:t>
      </w:r>
    </w:p>
    <w:p>
      <w:pPr>
        <w:spacing w:before="529" w:after="0" w:line="282" w:lineRule="exact"/>
        <w:ind w:right="0" w:left="0" w:firstLine="0"/>
        <w:jc w:val="left"/>
        <w:textAlignment w:val="baseline"/>
        <w:rPr>
          <w:rFonts w:ascii="Arial" w:hAnsi="Arial" w:eastAsia="Arial"/>
          <w:b w:val="true"/>
          <w:color w:val="000000"/>
          <w:spacing w:val="4"/>
          <w:w w:val="100"/>
          <w:sz w:val="25"/>
          <w:vertAlign w:val="baseline"/>
          <w:lang w:val="en-US"/>
        </w:rPr>
      </w:pPr>
      <w:r>
        <w:rPr>
          <w:rFonts w:ascii="Arial" w:hAnsi="Arial" w:eastAsia="Arial"/>
          <w:b w:val="true"/>
          <w:color w:val="000000"/>
          <w:spacing w:val="4"/>
          <w:w w:val="100"/>
          <w:sz w:val="25"/>
          <w:vertAlign w:val="baseline"/>
          <w:lang w:val="en-US"/>
        </w:rPr>
        <w:t xml:space="preserve">COMPONENT 2 OF THE MIITEP– Cluster-and-Hub Delivery</w:t>
      </w:r>
    </w:p>
    <w:p>
      <w:pPr>
        <w:numPr>
          <w:ilvl w:val="0"/>
          <w:numId w:val="7"/>
        </w:numPr>
        <w:tabs>
          <w:tab w:val="clear" w:pos="360"/>
          <w:tab w:val="left" w:pos="720"/>
        </w:tabs>
        <w:spacing w:before="111" w:after="0" w:line="288" w:lineRule="exact"/>
        <w:ind w:right="0" w:left="720" w:hanging="360"/>
        <w:jc w:val="left"/>
        <w:textAlignment w:val="baseline"/>
        <w:rPr>
          <w:rFonts w:ascii="Tahoma" w:hAnsi="Tahoma" w:eastAsia="Tahoma"/>
          <w:color w:val="000000"/>
          <w:spacing w:val="5"/>
          <w:w w:val="100"/>
          <w:sz w:val="21"/>
          <w:vertAlign w:val="baseline"/>
          <w:lang w:val="en-US"/>
        </w:rPr>
      </w:pPr>
      <w:r>
        <w:rPr>
          <w:rFonts w:ascii="Tahoma" w:hAnsi="Tahoma" w:eastAsia="Tahoma"/>
          <w:color w:val="000000"/>
          <w:spacing w:val="5"/>
          <w:w w:val="100"/>
          <w:sz w:val="21"/>
          <w:vertAlign w:val="baseline"/>
          <w:lang w:val="en-US"/>
        </w:rPr>
        <w:t xml:space="preserve">The vast majority of Indigenous students and schools are found outside Australia’s main urban areas, far distant from the nation’s highest quality and most generously resourced educational opportunities. It is both financially burdensome and socially onerous for Indigenous ITE students to have to uproot and study far away from their supportive communities. As the New South Wales Teacher Education Ministerial Advisory Group summed up in 2019, “We have concluded that </w:t>
      </w:r>
      <w:r>
        <w:rPr>
          <w:rFonts w:ascii="Arial" w:hAnsi="Arial" w:eastAsia="Arial"/>
          <w:b w:val="true"/>
          <w:color w:val="000000"/>
          <w:spacing w:val="5"/>
          <w:w w:val="100"/>
          <w:sz w:val="22"/>
          <w:vertAlign w:val="baseline"/>
          <w:lang w:val="en-US"/>
        </w:rPr>
        <w:t xml:space="preserve">the single most important action to be pursued is the integrated delivery of initial teacher education. This can be achieved through close partnerships between providers, school systems and schools</w:t>
      </w:r>
      <w:r>
        <w:rPr>
          <w:rFonts w:ascii="Tahoma" w:hAnsi="Tahoma" w:eastAsia="Tahoma"/>
          <w:color w:val="000000"/>
          <w:spacing w:val="5"/>
          <w:w w:val="100"/>
          <w:sz w:val="21"/>
          <w:vertAlign w:val="baseline"/>
          <w:lang w:val="en-US"/>
        </w:rPr>
        <w:t xml:space="preserve">, and underpins improvement to all aspects of the preparation of teachers” (Craven </w:t>
      </w:r>
      <w:hyperlink r:id="dhId4">
        <w:r>
          <w:rPr>
            <w:rFonts w:ascii="Arial" w:hAnsi="Arial" w:eastAsia="Arial"/>
            <w:i w:val="true"/>
            <w:color w:val="0000FF"/>
            <w:spacing w:val="5"/>
            <w:w w:val="100"/>
            <w:sz w:val="23"/>
            <w:u w:val="single"/>
            <w:vertAlign w:val="baseline"/>
            <w:lang w:val="en-US"/>
          </w:rPr>
          <w:t xml:space="preserve">et.al</w:t>
        </w:r>
      </w:hyperlink>
      <w:r>
        <w:rPr>
          <w:rFonts w:ascii="Tahoma" w:hAnsi="Tahoma" w:eastAsia="Tahoma"/>
          <w:color w:val="000000"/>
          <w:spacing w:val="5"/>
          <w:w w:val="100"/>
          <w:sz w:val="21"/>
          <w:vertAlign w:val="baseline"/>
          <w:lang w:val="en-US"/>
        </w:rPr>
        <w:t xml:space="preserve">., 2019:v).</w:t>
      </w:r>
    </w:p>
    <w:p>
      <w:pPr>
        <w:numPr>
          <w:ilvl w:val="0"/>
          <w:numId w:val="7"/>
        </w:numPr>
        <w:tabs>
          <w:tab w:val="clear" w:pos="360"/>
          <w:tab w:val="left" w:pos="720"/>
        </w:tabs>
        <w:spacing w:before="139" w:after="0" w:line="251" w:lineRule="exact"/>
        <w:ind w:right="0" w:left="720" w:hanging="360"/>
        <w:jc w:val="left"/>
        <w:textAlignment w:val="baseline"/>
        <w:rPr>
          <w:rFonts w:ascii="Tahoma" w:hAnsi="Tahoma" w:eastAsia="Tahoma"/>
          <w:color w:val="000000"/>
          <w:spacing w:val="6"/>
          <w:w w:val="100"/>
          <w:sz w:val="21"/>
          <w:vertAlign w:val="baseline"/>
          <w:lang w:val="en-US"/>
        </w:rPr>
      </w:pPr>
      <w:r>
        <w:rPr>
          <w:rFonts w:ascii="Tahoma" w:hAnsi="Tahoma" w:eastAsia="Tahoma"/>
          <w:color w:val="000000"/>
          <w:spacing w:val="6"/>
          <w:w w:val="100"/>
          <w:sz w:val="21"/>
          <w:vertAlign w:val="baseline"/>
          <w:lang w:val="en-US"/>
        </w:rPr>
        <w:t xml:space="preserve">Cluster-and-hub delivery of ITE flips the conventional (but ineffective for</w:t>
      </w:r>
    </w:p>
    <w:p>
      <w:pPr>
        <w:spacing w:before="0" w:after="0" w:line="288" w:lineRule="exact"/>
        <w:ind w:right="216" w:left="720" w:firstLine="0"/>
        <w:jc w:val="left"/>
        <w:textAlignment w:val="baseline"/>
        <w:rPr>
          <w:rFonts w:ascii="Tahoma" w:hAnsi="Tahoma" w:eastAsia="Tahoma"/>
          <w:color w:val="000000"/>
          <w:spacing w:val="5"/>
          <w:w w:val="100"/>
          <w:sz w:val="21"/>
          <w:vertAlign w:val="baseline"/>
          <w:lang w:val="en-US"/>
        </w:rPr>
      </w:pPr>
      <w:r>
        <w:rPr>
          <w:rFonts w:ascii="Tahoma" w:hAnsi="Tahoma" w:eastAsia="Tahoma"/>
          <w:color w:val="000000"/>
          <w:spacing w:val="5"/>
          <w:w w:val="100"/>
          <w:sz w:val="21"/>
          <w:vertAlign w:val="baseline"/>
          <w:lang w:val="en-US"/>
        </w:rPr>
        <w:t xml:space="preserve">traditional Indigenous ITE) model of training by bringing top quality ITE programs and practitioners on-site to a local hub that is surrounded by a cluster of participating like-minded schools with shared values and principles, all of which may be in a regional or remote location. In the context of the MIITEP, a formal</w:t>
      </w:r>
    </w:p>
    <w:p>
      <w:pPr>
        <w:sectPr>
          <w:type w:val="nextPage"/>
          <w:pgSz w:w="11909" w:h="16838" w:orient="portrait"/>
          <w:pgMar w:bottom="986" w:top="820" w:right="1291" w:left="1590" w:header="720" w:footer="720"/>
          <w:titlePg w:val="false"/>
          <w:textDirection w:val="lrTb"/>
        </w:sectPr>
      </w:pPr>
    </w:p>
    <w:p>
      <w:pPr>
        <w:shd w:val="solid" w:color="44546A" w:fill="44546A"/>
        <w:spacing w:before="0" w:after="593" w:line="233" w:lineRule="exact"/>
        <w:ind w:right="0" w:left="0" w:firstLine="0"/>
        <w:jc w:val="center"/>
        <w:textAlignment w:val="baseline"/>
        <w:rPr>
          <w:rFonts w:ascii="Arial" w:hAnsi="Arial" w:eastAsia="Arial"/>
          <w:color w:val="FFFFFF"/>
          <w:spacing w:val="3"/>
          <w:w w:val="100"/>
          <w:sz w:val="19"/>
          <w:vertAlign w:val="baseline"/>
          <w:lang w:val="en-US"/>
        </w:rPr>
      </w:pPr>
      <w:r>
        <w:rPr>
          <w:rFonts w:ascii="Arial" w:hAnsi="Arial" w:eastAsia="Arial"/>
          <w:color w:val="FFFFFF"/>
          <w:spacing w:val="3"/>
          <w:w w:val="100"/>
          <w:sz w:val="19"/>
          <w:vertAlign w:val="baseline"/>
          <w:lang w:val="en-US"/>
        </w:rPr>
        <w:t xml:space="preserve">Submission to the Quality Initial Teacher Education Review, July 2021 – Dr Stephen Codrington</w:t>
      </w:r>
    </w:p>
    <w:p>
      <w:pPr>
        <w:spacing w:before="0" w:after="0" w:line="283" w:lineRule="exact"/>
        <w:ind w:right="144" w:left="720" w:firstLine="0"/>
        <w:jc w:val="left"/>
        <w:textAlignment w:val="baseline"/>
        <w:rPr>
          <w:rFonts w:ascii="Tahoma" w:hAnsi="Tahoma" w:eastAsia="Tahoma"/>
          <w:color w:val="000000"/>
          <w:spacing w:val="4"/>
          <w:w w:val="100"/>
          <w:sz w:val="21"/>
          <w:vertAlign w:val="baseline"/>
          <w:lang w:val="en-US"/>
        </w:rPr>
      </w:pPr>
      <w:r>
        <w:pict>
          <v:shapetype id="_x0000_t30" coordsize="21600,21600" o:spt="202" path="m,l,21600r21600,l21600,xe">
            <v:stroke joinstyle="miter"/>
            <v:path gradientshapeok="t" o:connecttype="rect"/>
          </v:shapetype>
          <v:shape id="_x0000_s29" type="#_x0000_t30" filled="f" stroked="f" style="position:absolute;width:444pt;height:9.85pt;z-index:-999;margin-left:82.55pt;margin-top:772.8pt;mso-wrap-distance-left:0pt;mso-wrap-distance-right:0pt;mso-position-horizontal-relative:page;mso-position-vertical-relative:page">
            <w10:wrap type="square" side="both"/>
            <v:fill opacity="1" o:opacity2="1" recolor="f" rotate="f" type="solid"/>
            <v:textbox inset="0pt, 0pt, 0pt, 0pt">
              <w:txbxContent>
                <w:p>
                  <w:pPr>
                    <w:spacing w:before="0" w:after="0" w:line="197" w:lineRule="exact"/>
                    <w:ind w:right="0" w:left="0"/>
                    <w:jc w:val="left"/>
                    <w:textAlignment w:val="baseline"/>
                  </w:pPr>
                  <w:r>
                    <w:drawing>
                      <wp:inline>
                        <wp:extent cx="5638800" cy="125095"/>
                        <wp:docPr name="Picture" id="11"/>
                        <a:graphic>
                          <a:graphicData uri="http://schemas.openxmlformats.org/drawingml/2006/picture">
                            <pic:pic>
                              <pic:nvPicPr>
                                <pic:cNvPr id="11" name="Picture"/>
                                <pic:cNvPicPr preferRelativeResize="false"/>
                              </pic:nvPicPr>
                              <pic:blipFill>
                                <a:blip r:embed="prId11"/>
                                <a:stretch>
                                  <a:fillRect/>
                                </a:stretch>
                              </pic:blipFill>
                              <pic:spPr>
                                <a:xfrm>
                                  <a:off x="0" y="0"/>
                                  <a:ext cx="5638800" cy="125095"/>
                                </a:xfrm>
                                <a:prstGeom prst="rect"/>
                              </pic:spPr>
                            </pic:pic>
                          </a:graphicData>
                        </a:graphic>
                      </wp:inline>
                    </w:drawing>
                  </w: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46.1pt;height:9.9pt;z-index:-1;margin-left:281.75pt;margin-top:772.8pt;mso-wrap-distance-left:0pt;mso-wrap-distance-right:0pt;mso-position-horizontal-relative:page;mso-position-vertical-relative:page">
            <w10:wrap type="square" side="both"/>
            <v:fill opacity="1" o:opacity2="1" recolor="f" rotate="f" type="solid"/>
            <v:textbox inset="0pt, 0pt, 0pt, 0pt">
              <w:txbxContent>
                <w:p>
                  <w:pPr>
                    <w:spacing w:before="0" w:after="0" w:line="196" w:lineRule="exact"/>
                    <w:ind w:right="0" w:left="0" w:firstLine="0"/>
                    <w:jc w:val="center"/>
                    <w:textAlignment w:val="baseline"/>
                    <w:rPr>
                      <w:rFonts w:ascii="Arial" w:hAnsi="Arial" w:eastAsia="Arial"/>
                      <w:color w:val="000000"/>
                      <w:spacing w:val="-12"/>
                      <w:w w:val="100"/>
                      <w:sz w:val="17"/>
                      <w:vertAlign w:val="baseline"/>
                      <w:lang w:val="en-US"/>
                    </w:rPr>
                  </w:pPr>
                  <w:r>
                    <w:rPr>
                      <w:rFonts w:ascii="Arial" w:hAnsi="Arial" w:eastAsia="Arial"/>
                      <w:color w:val="000000"/>
                      <w:spacing w:val="-12"/>
                      <w:w w:val="100"/>
                      <w:sz w:val="17"/>
                      <w:vertAlign w:val="baseline"/>
                      <w:lang w:val="en-US"/>
                    </w:rPr>
                    <w:t xml:space="preserve">Page 6 of 14</w:t>
                  </w:r>
                </w:p>
              </w:txbxContent>
            </v:textbox>
          </v:shape>
        </w:pict>
      </w:r>
      <w:r>
        <w:rPr>
          <w:rFonts w:ascii="Tahoma" w:hAnsi="Tahoma" w:eastAsia="Tahoma"/>
          <w:color w:val="000000"/>
          <w:spacing w:val="4"/>
          <w:w w:val="100"/>
          <w:sz w:val="21"/>
          <w:vertAlign w:val="baseline"/>
          <w:lang w:val="en-US"/>
        </w:rPr>
        <w:t xml:space="preserve">partnership is formed between the hub and a tertiary provider to work together to </w:t>
      </w:r>
      <w:r>
        <w:rPr>
          <w:rFonts w:ascii="Arial" w:hAnsi="Arial" w:eastAsia="Arial"/>
          <w:b w:val="true"/>
          <w:color w:val="000000"/>
          <w:spacing w:val="4"/>
          <w:w w:val="100"/>
          <w:sz w:val="22"/>
          <w:vertAlign w:val="baseline"/>
          <w:lang w:val="en-US"/>
        </w:rPr>
        <w:t xml:space="preserve">develop and then deliver approved ITE programs face-to-face at the hub, supplemented by online learning, that meet the specific educational, cultural and social needs of the cluster schools, </w:t>
      </w:r>
      <w:r>
        <w:rPr>
          <w:rFonts w:ascii="Tahoma" w:hAnsi="Tahoma" w:eastAsia="Tahoma"/>
          <w:color w:val="000000"/>
          <w:spacing w:val="4"/>
          <w:w w:val="100"/>
          <w:sz w:val="21"/>
          <w:vertAlign w:val="baseline"/>
          <w:lang w:val="en-US"/>
        </w:rPr>
        <w:t xml:space="preserve">which in turn host the ITE students for their professional experience placements and provide ongoing in-school opportunities such as teacher aide and boarding supervision roles.</w:t>
      </w:r>
    </w:p>
    <w:p>
      <w:pPr>
        <w:numPr>
          <w:ilvl w:val="0"/>
          <w:numId w:val="7"/>
        </w:numPr>
        <w:tabs>
          <w:tab w:val="clear" w:pos="360"/>
          <w:tab w:val="left" w:pos="720"/>
        </w:tabs>
        <w:spacing w:before="104" w:after="0" w:line="289" w:lineRule="exact"/>
        <w:ind w:right="144" w:left="720" w:hanging="360"/>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It is expected that over time, experienced staff in cluster schools and personnel in affiliated organisations would engage in Masters or even Doctoral studies with the partner tertiary institution, thus forming </w:t>
      </w:r>
      <w:r>
        <w:rPr>
          <w:rFonts w:ascii="Arial" w:hAnsi="Arial" w:eastAsia="Arial"/>
          <w:b w:val="true"/>
          <w:color w:val="000000"/>
          <w:spacing w:val="0"/>
          <w:w w:val="100"/>
          <w:sz w:val="22"/>
          <w:vertAlign w:val="baseline"/>
          <w:lang w:val="en-US"/>
        </w:rPr>
        <w:t xml:space="preserve">a true learning community </w:t>
      </w:r>
      <w:r>
        <w:rPr>
          <w:rFonts w:ascii="Tahoma" w:hAnsi="Tahoma" w:eastAsia="Tahoma"/>
          <w:color w:val="000000"/>
          <w:spacing w:val="0"/>
          <w:w w:val="100"/>
          <w:sz w:val="21"/>
          <w:vertAlign w:val="baseline"/>
          <w:lang w:val="en-US"/>
        </w:rPr>
        <w:t xml:space="preserve">in which experienced staff mentor ITE students and provide contextualised professional development while undertaking their own useful, practical research to deepen the wider community’s understanding of Indigenous Education and investigate issues of practical relevance to their school. An allowance attached to this mentoring role, combined with the increased personal and professional satisfaction that working in a learning community provides, should help to </w:t>
      </w:r>
      <w:r>
        <w:rPr>
          <w:rFonts w:ascii="Arial" w:hAnsi="Arial" w:eastAsia="Arial"/>
          <w:b w:val="true"/>
          <w:color w:val="000000"/>
          <w:spacing w:val="0"/>
          <w:w w:val="100"/>
          <w:sz w:val="22"/>
          <w:vertAlign w:val="baseline"/>
          <w:lang w:val="en-US"/>
        </w:rPr>
        <w:t xml:space="preserve">raise staff retention rates in majority-Indigenous schools</w:t>
      </w:r>
      <w:r>
        <w:rPr>
          <w:rFonts w:ascii="Tahoma" w:hAnsi="Tahoma" w:eastAsia="Tahoma"/>
          <w:color w:val="000000"/>
          <w:spacing w:val="0"/>
          <w:w w:val="100"/>
          <w:sz w:val="21"/>
          <w:vertAlign w:val="baseline"/>
          <w:lang w:val="en-US"/>
        </w:rPr>
        <w:t xml:space="preserve">.</w:t>
      </w:r>
    </w:p>
    <w:p>
      <w:pPr>
        <w:numPr>
          <w:ilvl w:val="0"/>
          <w:numId w:val="7"/>
        </w:numPr>
        <w:tabs>
          <w:tab w:val="clear" w:pos="360"/>
          <w:tab w:val="left" w:pos="720"/>
        </w:tabs>
        <w:spacing w:before="107" w:after="0" w:line="288" w:lineRule="exact"/>
        <w:ind w:right="144" w:left="720" w:hanging="360"/>
        <w:jc w:val="left"/>
        <w:textAlignment w:val="baseline"/>
        <w:rPr>
          <w:rFonts w:ascii="Tahoma" w:hAnsi="Tahoma" w:eastAsia="Tahoma"/>
          <w:color w:val="000000"/>
          <w:spacing w:val="5"/>
          <w:w w:val="100"/>
          <w:sz w:val="21"/>
          <w:vertAlign w:val="baseline"/>
          <w:lang w:val="en-US"/>
        </w:rPr>
      </w:pPr>
      <w:r>
        <w:rPr>
          <w:rFonts w:ascii="Tahoma" w:hAnsi="Tahoma" w:eastAsia="Tahoma"/>
          <w:color w:val="000000"/>
          <w:spacing w:val="5"/>
          <w:w w:val="100"/>
          <w:sz w:val="21"/>
          <w:vertAlign w:val="baseline"/>
          <w:lang w:val="en-US"/>
        </w:rPr>
        <w:t xml:space="preserve">The essence of the cluster-and-hub model is that </w:t>
      </w:r>
      <w:r>
        <w:rPr>
          <w:rFonts w:ascii="Arial" w:hAnsi="Arial" w:eastAsia="Arial"/>
          <w:b w:val="true"/>
          <w:color w:val="000000"/>
          <w:spacing w:val="5"/>
          <w:w w:val="100"/>
          <w:sz w:val="22"/>
          <w:vertAlign w:val="baseline"/>
          <w:lang w:val="en-US"/>
        </w:rPr>
        <w:t xml:space="preserve">the tertiary provider sends its lecturing staff to the hub’s location for face-to-face intensive teaching sessions </w:t>
      </w:r>
      <w:r>
        <w:rPr>
          <w:rFonts w:ascii="Tahoma" w:hAnsi="Tahoma" w:eastAsia="Tahoma"/>
          <w:color w:val="000000"/>
          <w:spacing w:val="5"/>
          <w:w w:val="100"/>
          <w:sz w:val="21"/>
          <w:vertAlign w:val="baseline"/>
          <w:lang w:val="en-US"/>
        </w:rPr>
        <w:t xml:space="preserve">(that may be supplemented by online tuition), this enabling trainee teachers from remote locations to live and work (i.e. board) in the secure learning community of the hub, away from often-intimidating large cities, situated conveniently close to the cluster schools to which they are attached to maximise internship opportunities. Alternatively, if the ITE student’s home is close enough to the hub, they may choose to live at home, continue contributing to the life of their community, retaining their support structures, while still developing their network of like-minded contemporaries who will progress through their careers together having obtained their top-quality, career preparing degrees.</w:t>
      </w:r>
    </w:p>
    <w:p>
      <w:pPr>
        <w:numPr>
          <w:ilvl w:val="0"/>
          <w:numId w:val="7"/>
        </w:numPr>
        <w:tabs>
          <w:tab w:val="clear" w:pos="360"/>
          <w:tab w:val="left" w:pos="720"/>
        </w:tabs>
        <w:spacing w:before="110" w:after="0" w:line="288" w:lineRule="exact"/>
        <w:ind w:right="144" w:left="720" w:hanging="360"/>
        <w:jc w:val="left"/>
        <w:textAlignment w:val="baseline"/>
        <w:rPr>
          <w:rFonts w:ascii="Tahoma" w:hAnsi="Tahoma" w:eastAsia="Tahoma"/>
          <w:color w:val="000000"/>
          <w:spacing w:val="7"/>
          <w:w w:val="100"/>
          <w:sz w:val="21"/>
          <w:vertAlign w:val="baseline"/>
          <w:lang w:val="en-US"/>
        </w:rPr>
      </w:pPr>
      <w:r>
        <w:rPr>
          <w:rFonts w:ascii="Tahoma" w:hAnsi="Tahoma" w:eastAsia="Tahoma"/>
          <w:color w:val="000000"/>
          <w:spacing w:val="7"/>
          <w:w w:val="100"/>
          <w:sz w:val="21"/>
          <w:vertAlign w:val="baseline"/>
          <w:lang w:val="en-US"/>
        </w:rPr>
        <w:t xml:space="preserve">Cluster-and-hub delivery for the MIITEP should work somewhat similarly to mentoring internships in companies such as McKinsey, KPMG, PWC, etc, in that cluster schools identify the ‘best of the best’ potential teachers among their Year 11/12 students, recent graduates, and those they know through local clubs, churches, youth groups, etc. Following an interview, supplemented by any two of (i) references, (ii) personal statement and (iii) past academic performance, and upon satisfaction that the applicant has a sufficiently solid foundation to succeed, the hub offers </w:t>
      </w:r>
      <w:r>
        <w:rPr>
          <w:rFonts w:ascii="Arial" w:hAnsi="Arial" w:eastAsia="Arial"/>
          <w:b w:val="true"/>
          <w:color w:val="000000"/>
          <w:spacing w:val="7"/>
          <w:w w:val="100"/>
          <w:sz w:val="22"/>
          <w:vertAlign w:val="baseline"/>
          <w:lang w:val="en-US"/>
        </w:rPr>
        <w:t xml:space="preserve">a bonded merit-based full scholarship to study and train for a teaching qualification that equips the ITE student for effective service in an Indigenous environment</w:t>
      </w:r>
      <w:r>
        <w:rPr>
          <w:rFonts w:ascii="Tahoma" w:hAnsi="Tahoma" w:eastAsia="Tahoma"/>
          <w:color w:val="000000"/>
          <w:spacing w:val="7"/>
          <w:w w:val="100"/>
          <w:sz w:val="21"/>
          <w:vertAlign w:val="baseline"/>
          <w:lang w:val="en-US"/>
        </w:rPr>
        <w:t xml:space="preserve">. Having been awarded their bonded scholarship, trainees experience many different aspects of majority Indigenous schools and receive a guarantee of employment upon successful graduation for (say) five years on the basis that the graduating student commits to remaining in Indigenous education for at least the same period.</w:t>
      </w:r>
    </w:p>
    <w:p>
      <w:pPr>
        <w:numPr>
          <w:ilvl w:val="0"/>
          <w:numId w:val="7"/>
        </w:numPr>
        <w:tabs>
          <w:tab w:val="clear" w:pos="360"/>
          <w:tab w:val="left" w:pos="720"/>
        </w:tabs>
        <w:spacing w:before="111" w:after="0" w:line="289" w:lineRule="exact"/>
        <w:ind w:right="288" w:left="720" w:hanging="360"/>
        <w:jc w:val="left"/>
        <w:textAlignment w:val="baseline"/>
        <w:rPr>
          <w:rFonts w:ascii="Tahoma" w:hAnsi="Tahoma" w:eastAsia="Tahoma"/>
          <w:color w:val="000000"/>
          <w:spacing w:val="8"/>
          <w:w w:val="100"/>
          <w:sz w:val="21"/>
          <w:vertAlign w:val="baseline"/>
          <w:lang w:val="en-US"/>
        </w:rPr>
      </w:pPr>
      <w:r>
        <w:rPr>
          <w:rFonts w:ascii="Tahoma" w:hAnsi="Tahoma" w:eastAsia="Tahoma"/>
          <w:color w:val="000000"/>
          <w:spacing w:val="8"/>
          <w:w w:val="100"/>
          <w:sz w:val="21"/>
          <w:vertAlign w:val="baseline"/>
          <w:lang w:val="en-US"/>
        </w:rPr>
        <w:t xml:space="preserve">Variations of the cluster-and-hub model (without any of the adaptations that are required to serve the specific needs of Indigenous schools and students) are being implemented effectively by several tertiary institutions including Alphacrucis College, La Trobe University, Notre Dame University and the</w:t>
      </w:r>
    </w:p>
    <w:p>
      <w:pPr>
        <w:sectPr>
          <w:type w:val="nextPage"/>
          <w:pgSz w:w="11909" w:h="16838" w:orient="portrait"/>
          <w:pgMar w:bottom="986" w:top="820" w:right="1294" w:left="1587" w:header="720" w:footer="720"/>
          <w:titlePg w:val="false"/>
          <w:textDirection w:val="lrTb"/>
        </w:sectPr>
      </w:pPr>
    </w:p>
    <w:p>
      <w:pPr>
        <w:shd w:val="solid" w:color="44546A" w:fill="44546A"/>
        <w:spacing w:before="0" w:after="562" w:line="233" w:lineRule="exact"/>
        <w:ind w:right="72" w:left="0" w:firstLine="0"/>
        <w:jc w:val="center"/>
        <w:textAlignment w:val="baseline"/>
        <w:rPr>
          <w:rFonts w:ascii="Arial" w:hAnsi="Arial" w:eastAsia="Arial"/>
          <w:color w:val="FFFFFF"/>
          <w:spacing w:val="3"/>
          <w:w w:val="100"/>
          <w:sz w:val="19"/>
          <w:vertAlign w:val="baseline"/>
          <w:lang w:val="en-US"/>
        </w:rPr>
      </w:pPr>
      <w:r>
        <w:rPr>
          <w:rFonts w:ascii="Arial" w:hAnsi="Arial" w:eastAsia="Arial"/>
          <w:color w:val="FFFFFF"/>
          <w:spacing w:val="3"/>
          <w:w w:val="100"/>
          <w:sz w:val="19"/>
          <w:vertAlign w:val="baseline"/>
          <w:lang w:val="en-US"/>
        </w:rPr>
        <w:t xml:space="preserve">Submission to the Quality Initial Teacher Education Review, July 2021 – Dr Stephen Codrington</w:t>
      </w:r>
    </w:p>
    <w:p>
      <w:pPr>
        <w:spacing w:before="0" w:after="0" w:line="288" w:lineRule="exact"/>
        <w:ind w:right="648" w:left="720" w:firstLine="0"/>
        <w:jc w:val="left"/>
        <w:textAlignment w:val="baseline"/>
        <w:rPr>
          <w:rFonts w:ascii="Tahoma" w:hAnsi="Tahoma" w:eastAsia="Tahoma"/>
          <w:color w:val="000000"/>
          <w:spacing w:val="0"/>
          <w:w w:val="100"/>
          <w:sz w:val="21"/>
          <w:vertAlign w:val="baseline"/>
          <w:lang w:val="en-US"/>
        </w:rPr>
      </w:pPr>
      <w:r>
        <w:pict>
          <v:shapetype id="_x0000_t32" coordsize="21600,21600" o:spt="202" path="m,l,21600r21600,l21600,xe">
            <v:stroke joinstyle="miter"/>
            <v:path gradientshapeok="t" o:connecttype="rect"/>
          </v:shapetype>
          <v:shape id="_x0000_s31" type="#_x0000_t32" filled="f" stroked="f" style="position:absolute;width:444pt;height:9.85pt;z-index:-999;margin-left:82.55pt;margin-top:772.8pt;mso-wrap-distance-left:0pt;mso-wrap-distance-right:0pt;mso-position-horizontal-relative:page;mso-position-vertical-relative:page">
            <w10:wrap type="square" side="both"/>
            <v:fill opacity="1" o:opacity2="1" recolor="f" rotate="f" type="solid"/>
            <v:textbox inset="0pt, 0pt, 0pt, 0pt">
              <w:txbxContent>
                <w:p>
                  <w:pPr>
                    <w:spacing w:before="0" w:after="0" w:line="197" w:lineRule="exact"/>
                    <w:ind w:right="0" w:left="0"/>
                    <w:jc w:val="left"/>
                    <w:textAlignment w:val="baseline"/>
                  </w:pPr>
                  <w:r>
                    <w:drawing>
                      <wp:inline>
                        <wp:extent cx="5638800" cy="125095"/>
                        <wp:docPr name="Picture" id="12"/>
                        <a:graphic>
                          <a:graphicData uri="http://schemas.openxmlformats.org/drawingml/2006/picture">
                            <pic:pic>
                              <pic:nvPicPr>
                                <pic:cNvPr id="12" name="Picture"/>
                                <pic:cNvPicPr preferRelativeResize="false"/>
                              </pic:nvPicPr>
                              <pic:blipFill>
                                <a:blip r:embed="prId12"/>
                                <a:stretch>
                                  <a:fillRect/>
                                </a:stretch>
                              </pic:blipFill>
                              <pic:spPr>
                                <a:xfrm>
                                  <a:off x="0" y="0"/>
                                  <a:ext cx="5638800" cy="125095"/>
                                </a:xfrm>
                                <a:prstGeom prst="rect"/>
                              </pic:spPr>
                            </pic:pic>
                          </a:graphicData>
                        </a:graphic>
                      </wp:inline>
                    </w:drawing>
                  </w: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45.35pt;height:9.9pt;z-index:-1;margin-left:282.25pt;margin-top:772.8pt;mso-wrap-distance-left:0pt;mso-wrap-distance-right:0pt;mso-position-horizontal-relative:page;mso-position-vertical-relative:page">
            <w10:wrap type="square" side="both"/>
            <v:fill opacity="1" o:opacity2="1" recolor="f" rotate="f" type="solid"/>
            <v:textbox inset="0pt, 0pt, 0pt, 0pt">
              <w:txbxContent>
                <w:p>
                  <w:pPr>
                    <w:spacing w:before="0" w:after="0" w:line="196" w:lineRule="exact"/>
                    <w:ind w:right="0" w:left="0" w:firstLine="0"/>
                    <w:jc w:val="center"/>
                    <w:textAlignment w:val="baseline"/>
                    <w:rPr>
                      <w:rFonts w:ascii="Arial" w:hAnsi="Arial" w:eastAsia="Arial"/>
                      <w:color w:val="000000"/>
                      <w:spacing w:val="-13"/>
                      <w:w w:val="100"/>
                      <w:sz w:val="17"/>
                      <w:vertAlign w:val="baseline"/>
                      <w:lang w:val="en-US"/>
                    </w:rPr>
                  </w:pPr>
                  <w:r>
                    <w:rPr>
                      <w:rFonts w:ascii="Arial" w:hAnsi="Arial" w:eastAsia="Arial"/>
                      <w:color w:val="000000"/>
                      <w:spacing w:val="-13"/>
                      <w:w w:val="100"/>
                      <w:sz w:val="17"/>
                      <w:vertAlign w:val="baseline"/>
                      <w:lang w:val="en-US"/>
                    </w:rPr>
                    <w:t xml:space="preserve">Page 7 of 14</w:t>
                  </w:r>
                </w:p>
              </w:txbxContent>
            </v:textbox>
          </v:shape>
        </w:pict>
      </w:r>
      <w:r>
        <w:rPr>
          <w:rFonts w:ascii="Tahoma" w:hAnsi="Tahoma" w:eastAsia="Tahoma"/>
          <w:color w:val="000000"/>
          <w:spacing w:val="0"/>
          <w:w w:val="100"/>
          <w:sz w:val="21"/>
          <w:vertAlign w:val="baseline"/>
          <w:lang w:val="en-US"/>
        </w:rPr>
        <w:t xml:space="preserve">University of New South Wales. These experiences provide </w:t>
      </w:r>
      <w:r>
        <w:rPr>
          <w:rFonts w:ascii="Arial" w:hAnsi="Arial" w:eastAsia="Arial"/>
          <w:b w:val="true"/>
          <w:color w:val="000000"/>
          <w:spacing w:val="0"/>
          <w:w w:val="100"/>
          <w:sz w:val="22"/>
          <w:vertAlign w:val="baseline"/>
          <w:lang w:val="en-US"/>
        </w:rPr>
        <w:t xml:space="preserve">a solid basis of empirical data and practical experience </w:t>
      </w:r>
      <w:r>
        <w:rPr>
          <w:rFonts w:ascii="Tahoma" w:hAnsi="Tahoma" w:eastAsia="Tahoma"/>
          <w:color w:val="000000"/>
          <w:spacing w:val="0"/>
          <w:w w:val="100"/>
          <w:sz w:val="21"/>
          <w:vertAlign w:val="baseline"/>
          <w:lang w:val="en-US"/>
        </w:rPr>
        <w:t xml:space="preserve">upon which to construct a sound Indigenous-focussed cluster-and-hub ITE program based around the CTM.</w:t>
      </w:r>
    </w:p>
    <w:p>
      <w:pPr>
        <w:numPr>
          <w:ilvl w:val="0"/>
          <w:numId w:val="7"/>
        </w:numPr>
        <w:tabs>
          <w:tab w:val="clear" w:pos="360"/>
          <w:tab w:val="left" w:pos="720"/>
        </w:tabs>
        <w:spacing w:before="115" w:after="0" w:line="288" w:lineRule="exact"/>
        <w:ind w:right="72" w:left="720" w:hanging="360"/>
        <w:jc w:val="left"/>
        <w:textAlignment w:val="baseline"/>
        <w:rPr>
          <w:rFonts w:ascii="Tahoma" w:hAnsi="Tahoma" w:eastAsia="Tahoma"/>
          <w:color w:val="000000"/>
          <w:spacing w:val="8"/>
          <w:w w:val="100"/>
          <w:sz w:val="21"/>
          <w:vertAlign w:val="baseline"/>
          <w:lang w:val="en-US"/>
        </w:rPr>
      </w:pPr>
      <w:r>
        <w:rPr>
          <w:rFonts w:ascii="Tahoma" w:hAnsi="Tahoma" w:eastAsia="Tahoma"/>
          <w:color w:val="000000"/>
          <w:spacing w:val="8"/>
          <w:w w:val="100"/>
          <w:sz w:val="21"/>
          <w:vertAlign w:val="baseline"/>
          <w:lang w:val="en-US"/>
        </w:rPr>
        <w:t xml:space="preserve">Furthermore, the cluster-and-hub approach has received widespread support from independent peak bodies including AIS, CEN and CSA, and several New South Wales Catholic education offices, together with letters of support from Federal Government MPs from every state, particularly in rural and regional settings, who are keen to see it implemented in their regions. I am aware of (and support) the proposed establishment of new hubs including Gawura School, The Scots College, and Catholic Education Wilcannia-Forbes in association with Alphacrucis College. In the 2021-22 New South Wales, the cluster-and-hub model was supported by a grant of $2.9 million as a contribution towards the cost of establishing three more hubs in regional parts of the state, one each for the government, Catholic and independent sectors. This grant indicates </w:t>
      </w:r>
      <w:r>
        <w:rPr>
          <w:rFonts w:ascii="Arial" w:hAnsi="Arial" w:eastAsia="Arial"/>
          <w:b w:val="true"/>
          <w:color w:val="000000"/>
          <w:spacing w:val="8"/>
          <w:w w:val="100"/>
          <w:sz w:val="22"/>
          <w:vertAlign w:val="baseline"/>
          <w:lang w:val="en-US"/>
        </w:rPr>
        <w:t xml:space="preserve">acknowledgement of cluster-and-hub delivery as a legitimate if innovative approach to improving educational opportunities and outcomes in areas of educational disadvantage</w:t>
      </w:r>
      <w:r>
        <w:rPr>
          <w:rFonts w:ascii="Tahoma" w:hAnsi="Tahoma" w:eastAsia="Tahoma"/>
          <w:color w:val="000000"/>
          <w:spacing w:val="8"/>
          <w:w w:val="100"/>
          <w:sz w:val="21"/>
          <w:vertAlign w:val="baseline"/>
          <w:lang w:val="en-US"/>
        </w:rPr>
        <w:t xml:space="preserve">.</w:t>
      </w:r>
    </w:p>
    <w:p>
      <w:pPr>
        <w:numPr>
          <w:ilvl w:val="0"/>
          <w:numId w:val="1"/>
        </w:numPr>
        <w:tabs>
          <w:tab w:val="clear" w:pos="360"/>
          <w:tab w:val="left" w:pos="720"/>
        </w:tabs>
        <w:spacing w:before="108" w:after="0" w:line="289" w:lineRule="exact"/>
        <w:ind w:right="72" w:left="720" w:hanging="360"/>
        <w:jc w:val="left"/>
        <w:textAlignment w:val="baseline"/>
        <w:rPr>
          <w:rFonts w:ascii="Arial" w:hAnsi="Arial" w:eastAsia="Arial"/>
          <w:b w:val="true"/>
          <w:i w:val="true"/>
          <w:color w:val="000000"/>
          <w:spacing w:val="6"/>
          <w:w w:val="100"/>
          <w:sz w:val="22"/>
          <w:vertAlign w:val="baseline"/>
          <w:lang w:val="en-US"/>
        </w:rPr>
      </w:pPr>
      <w:r>
        <w:rPr>
          <w:rFonts w:ascii="Arial" w:hAnsi="Arial" w:eastAsia="Arial"/>
          <w:b w:val="true"/>
          <w:i w:val="true"/>
          <w:color w:val="000000"/>
          <w:spacing w:val="6"/>
          <w:w w:val="100"/>
          <w:sz w:val="22"/>
          <w:vertAlign w:val="baseline"/>
          <w:lang w:val="en-US"/>
        </w:rPr>
        <w:t xml:space="preserve">For MIITEP students</w:t>
      </w:r>
      <w:r>
        <w:rPr>
          <w:rFonts w:ascii="Tahoma" w:hAnsi="Tahoma" w:eastAsia="Tahoma"/>
          <w:color w:val="000000"/>
          <w:spacing w:val="6"/>
          <w:w w:val="100"/>
          <w:sz w:val="21"/>
          <w:vertAlign w:val="baseline"/>
          <w:lang w:val="en-US"/>
        </w:rPr>
        <w:t xml:space="preserve">, cluster-and-hub delivery provides a significant incentive for both Indigenous and Non-Indigenous students to </w:t>
      </w:r>
      <w:r>
        <w:rPr>
          <w:rFonts w:ascii="Arial" w:hAnsi="Arial" w:eastAsia="Arial"/>
          <w:b w:val="true"/>
          <w:color w:val="000000"/>
          <w:spacing w:val="6"/>
          <w:w w:val="100"/>
          <w:sz w:val="22"/>
          <w:vertAlign w:val="baseline"/>
          <w:lang w:val="en-US"/>
        </w:rPr>
        <w:t xml:space="preserve">consider teaching as a career </w:t>
      </w:r>
      <w:r>
        <w:rPr>
          <w:rFonts w:ascii="Tahoma" w:hAnsi="Tahoma" w:eastAsia="Tahoma"/>
          <w:color w:val="000000"/>
          <w:spacing w:val="6"/>
          <w:w w:val="100"/>
          <w:sz w:val="21"/>
          <w:vertAlign w:val="baseline"/>
          <w:lang w:val="en-US"/>
        </w:rPr>
        <w:t xml:space="preserve">in the context of an ongoing commitment to Indigenous education, </w:t>
      </w:r>
      <w:r>
        <w:rPr>
          <w:rFonts w:ascii="Arial" w:hAnsi="Arial" w:eastAsia="Arial"/>
          <w:b w:val="true"/>
          <w:color w:val="000000"/>
          <w:spacing w:val="6"/>
          <w:w w:val="100"/>
          <w:sz w:val="22"/>
          <w:vertAlign w:val="baseline"/>
          <w:lang w:val="en-US"/>
        </w:rPr>
        <w:t xml:space="preserve">early and deep appreciation of teaching in Indigenous schools </w:t>
      </w:r>
      <w:r>
        <w:rPr>
          <w:rFonts w:ascii="Tahoma" w:hAnsi="Tahoma" w:eastAsia="Tahoma"/>
          <w:color w:val="000000"/>
          <w:spacing w:val="6"/>
          <w:w w:val="100"/>
          <w:sz w:val="21"/>
          <w:vertAlign w:val="baseline"/>
          <w:lang w:val="en-US"/>
        </w:rPr>
        <w:t xml:space="preserve">as a career through the CTM, a supportive program that acknowledges the importance of </w:t>
      </w:r>
      <w:r>
        <w:rPr>
          <w:rFonts w:ascii="Arial" w:hAnsi="Arial" w:eastAsia="Arial"/>
          <w:b w:val="true"/>
          <w:color w:val="000000"/>
          <w:spacing w:val="6"/>
          <w:w w:val="100"/>
          <w:sz w:val="22"/>
          <w:vertAlign w:val="baseline"/>
          <w:lang w:val="en-US"/>
        </w:rPr>
        <w:t xml:space="preserve">maintaining cultural identity </w:t>
      </w:r>
      <w:r>
        <w:rPr>
          <w:rFonts w:ascii="Tahoma" w:hAnsi="Tahoma" w:eastAsia="Tahoma"/>
          <w:color w:val="000000"/>
          <w:spacing w:val="6"/>
          <w:w w:val="100"/>
          <w:sz w:val="21"/>
          <w:vertAlign w:val="baseline"/>
          <w:lang w:val="en-US"/>
        </w:rPr>
        <w:t xml:space="preserve">and building long-term relationships, the </w:t>
      </w:r>
      <w:r>
        <w:rPr>
          <w:rFonts w:ascii="Arial" w:hAnsi="Arial" w:eastAsia="Arial"/>
          <w:b w:val="true"/>
          <w:color w:val="000000"/>
          <w:spacing w:val="6"/>
          <w:w w:val="100"/>
          <w:sz w:val="22"/>
          <w:vertAlign w:val="baseline"/>
          <w:lang w:val="en-US"/>
        </w:rPr>
        <w:t xml:space="preserve">assurance of employment </w:t>
      </w:r>
      <w:r>
        <w:rPr>
          <w:rFonts w:ascii="Tahoma" w:hAnsi="Tahoma" w:eastAsia="Tahoma"/>
          <w:color w:val="000000"/>
          <w:spacing w:val="6"/>
          <w:w w:val="100"/>
          <w:sz w:val="21"/>
          <w:vertAlign w:val="baseline"/>
          <w:lang w:val="en-US"/>
        </w:rPr>
        <w:t xml:space="preserve">upon graduation.</w:t>
      </w:r>
    </w:p>
    <w:p>
      <w:pPr>
        <w:numPr>
          <w:ilvl w:val="0"/>
          <w:numId w:val="1"/>
        </w:numPr>
        <w:tabs>
          <w:tab w:val="clear" w:pos="360"/>
          <w:tab w:val="left" w:pos="720"/>
        </w:tabs>
        <w:spacing w:before="97" w:after="0" w:line="289" w:lineRule="exact"/>
        <w:ind w:right="72" w:left="720" w:hanging="360"/>
        <w:jc w:val="left"/>
        <w:textAlignment w:val="baseline"/>
        <w:rPr>
          <w:rFonts w:ascii="Arial" w:hAnsi="Arial" w:eastAsia="Arial"/>
          <w:b w:val="true"/>
          <w:i w:val="true"/>
          <w:color w:val="000000"/>
          <w:spacing w:val="7"/>
          <w:w w:val="100"/>
          <w:sz w:val="22"/>
          <w:vertAlign w:val="baseline"/>
          <w:lang w:val="en-US"/>
        </w:rPr>
      </w:pPr>
      <w:r>
        <w:rPr>
          <w:rFonts w:ascii="Arial" w:hAnsi="Arial" w:eastAsia="Arial"/>
          <w:b w:val="true"/>
          <w:i w:val="true"/>
          <w:color w:val="000000"/>
          <w:spacing w:val="7"/>
          <w:w w:val="100"/>
          <w:sz w:val="22"/>
          <w:vertAlign w:val="baseline"/>
          <w:lang w:val="en-US"/>
        </w:rPr>
        <w:t xml:space="preserve">For schools</w:t>
      </w:r>
      <w:r>
        <w:rPr>
          <w:rFonts w:ascii="Tahoma" w:hAnsi="Tahoma" w:eastAsia="Tahoma"/>
          <w:color w:val="000000"/>
          <w:spacing w:val="7"/>
          <w:w w:val="100"/>
          <w:sz w:val="21"/>
          <w:vertAlign w:val="baseline"/>
          <w:lang w:val="en-US"/>
        </w:rPr>
        <w:t xml:space="preserve">, being part of a cluster provides the opportunity to </w:t>
      </w:r>
      <w:r>
        <w:rPr>
          <w:rFonts w:ascii="Arial" w:hAnsi="Arial" w:eastAsia="Arial"/>
          <w:b w:val="true"/>
          <w:color w:val="000000"/>
          <w:spacing w:val="7"/>
          <w:w w:val="100"/>
          <w:sz w:val="22"/>
          <w:vertAlign w:val="baseline"/>
          <w:lang w:val="en-US"/>
        </w:rPr>
        <w:t xml:space="preserve">plan future staffing strategically </w:t>
      </w:r>
      <w:r>
        <w:rPr>
          <w:rFonts w:ascii="Tahoma" w:hAnsi="Tahoma" w:eastAsia="Tahoma"/>
          <w:color w:val="000000"/>
          <w:spacing w:val="7"/>
          <w:w w:val="100"/>
          <w:sz w:val="21"/>
          <w:vertAlign w:val="baseline"/>
          <w:lang w:val="en-US"/>
        </w:rPr>
        <w:t xml:space="preserve">because they know the subject areas and characteristics of IITE students who are approaching the conclusion their training, thus overcoming the common current practice of reactive staffing by ‘shotgun advertising’ whenever vacancies arise. By observing ITE students as they work in cluster schools (the so-called four-year job interview), schools can be very </w:t>
      </w:r>
      <w:r>
        <w:rPr>
          <w:rFonts w:ascii="Arial" w:hAnsi="Arial" w:eastAsia="Arial"/>
          <w:b w:val="true"/>
          <w:color w:val="000000"/>
          <w:spacing w:val="7"/>
          <w:w w:val="100"/>
          <w:sz w:val="22"/>
          <w:vertAlign w:val="baseline"/>
          <w:lang w:val="en-US"/>
        </w:rPr>
        <w:t xml:space="preserve">confident of the quality of teachers </w:t>
      </w:r>
      <w:r>
        <w:rPr>
          <w:rFonts w:ascii="Tahoma" w:hAnsi="Tahoma" w:eastAsia="Tahoma"/>
          <w:color w:val="000000"/>
          <w:spacing w:val="7"/>
          <w:w w:val="100"/>
          <w:sz w:val="21"/>
          <w:vertAlign w:val="baseline"/>
          <w:lang w:val="en-US"/>
        </w:rPr>
        <w:t xml:space="preserve">they appoint. By employing bonded IITE students, schools have the assurance of greater medium to long-term commitment, stability, and </w:t>
      </w:r>
      <w:r>
        <w:rPr>
          <w:rFonts w:ascii="Arial" w:hAnsi="Arial" w:eastAsia="Arial"/>
          <w:b w:val="true"/>
          <w:color w:val="000000"/>
          <w:spacing w:val="7"/>
          <w:w w:val="100"/>
          <w:sz w:val="22"/>
          <w:vertAlign w:val="baseline"/>
          <w:lang w:val="en-US"/>
        </w:rPr>
        <w:t xml:space="preserve">reduced rates of staff turnover</w:t>
      </w:r>
      <w:r>
        <w:rPr>
          <w:rFonts w:ascii="Tahoma" w:hAnsi="Tahoma" w:eastAsia="Tahoma"/>
          <w:color w:val="000000"/>
          <w:spacing w:val="7"/>
          <w:w w:val="100"/>
          <w:sz w:val="21"/>
          <w:vertAlign w:val="baseline"/>
          <w:lang w:val="en-US"/>
        </w:rPr>
        <w:t xml:space="preserve">.</w:t>
      </w:r>
    </w:p>
    <w:p>
      <w:pPr>
        <w:numPr>
          <w:ilvl w:val="0"/>
          <w:numId w:val="1"/>
        </w:numPr>
        <w:tabs>
          <w:tab w:val="clear" w:pos="360"/>
          <w:tab w:val="left" w:pos="720"/>
        </w:tabs>
        <w:spacing w:before="98" w:after="0" w:line="289" w:lineRule="exact"/>
        <w:ind w:right="72" w:left="720" w:hanging="360"/>
        <w:jc w:val="left"/>
        <w:textAlignment w:val="baseline"/>
        <w:rPr>
          <w:rFonts w:ascii="Arial" w:hAnsi="Arial" w:eastAsia="Arial"/>
          <w:b w:val="true"/>
          <w:i w:val="true"/>
          <w:color w:val="000000"/>
          <w:spacing w:val="7"/>
          <w:w w:val="100"/>
          <w:sz w:val="22"/>
          <w:vertAlign w:val="baseline"/>
          <w:lang w:val="en-US"/>
        </w:rPr>
      </w:pPr>
      <w:r>
        <w:rPr>
          <w:rFonts w:ascii="Arial" w:hAnsi="Arial" w:eastAsia="Arial"/>
          <w:b w:val="true"/>
          <w:i w:val="true"/>
          <w:color w:val="000000"/>
          <w:spacing w:val="7"/>
          <w:w w:val="100"/>
          <w:sz w:val="22"/>
          <w:vertAlign w:val="baseline"/>
          <w:lang w:val="en-US"/>
        </w:rPr>
        <w:t xml:space="preserve">For Australia</w:t>
      </w:r>
      <w:r>
        <w:rPr>
          <w:rFonts w:ascii="Tahoma" w:hAnsi="Tahoma" w:eastAsia="Tahoma"/>
          <w:color w:val="000000"/>
          <w:spacing w:val="7"/>
          <w:w w:val="100"/>
          <w:sz w:val="21"/>
          <w:vertAlign w:val="baseline"/>
          <w:lang w:val="en-US"/>
        </w:rPr>
        <w:t xml:space="preserve">, investment in an effective national MIITEP built upon the CTM and delivered through clusters-and-hubs promises </w:t>
      </w:r>
      <w:r>
        <w:rPr>
          <w:rFonts w:ascii="Arial" w:hAnsi="Arial" w:eastAsia="Arial"/>
          <w:b w:val="true"/>
          <w:color w:val="000000"/>
          <w:spacing w:val="7"/>
          <w:w w:val="100"/>
          <w:sz w:val="22"/>
          <w:vertAlign w:val="baseline"/>
          <w:lang w:val="en-US"/>
        </w:rPr>
        <w:t xml:space="preserve">improved outcomes </w:t>
      </w:r>
      <w:r>
        <w:rPr>
          <w:rFonts w:ascii="Tahoma" w:hAnsi="Tahoma" w:eastAsia="Tahoma"/>
          <w:color w:val="000000"/>
          <w:spacing w:val="7"/>
          <w:w w:val="100"/>
          <w:sz w:val="21"/>
          <w:vertAlign w:val="baseline"/>
          <w:lang w:val="en-US"/>
        </w:rPr>
        <w:t xml:space="preserve">for Indigenous students, higher quality education and </w:t>
      </w:r>
      <w:r>
        <w:rPr>
          <w:rFonts w:ascii="Arial" w:hAnsi="Arial" w:eastAsia="Arial"/>
          <w:b w:val="true"/>
          <w:color w:val="000000"/>
          <w:spacing w:val="7"/>
          <w:w w:val="100"/>
          <w:sz w:val="22"/>
          <w:vertAlign w:val="baseline"/>
          <w:lang w:val="en-US"/>
        </w:rPr>
        <w:t xml:space="preserve">greater stability </w:t>
      </w:r>
      <w:r>
        <w:rPr>
          <w:rFonts w:ascii="Tahoma" w:hAnsi="Tahoma" w:eastAsia="Tahoma"/>
          <w:color w:val="000000"/>
          <w:spacing w:val="7"/>
          <w:w w:val="100"/>
          <w:sz w:val="21"/>
          <w:vertAlign w:val="baseline"/>
          <w:lang w:val="en-US"/>
        </w:rPr>
        <w:t xml:space="preserve">in majority-Indigenous schools, incentives for young Indigenous people </w:t>
      </w:r>
      <w:r>
        <w:rPr>
          <w:rFonts w:ascii="Arial" w:hAnsi="Arial" w:eastAsia="Arial"/>
          <w:b w:val="true"/>
          <w:color w:val="000000"/>
          <w:spacing w:val="7"/>
          <w:w w:val="100"/>
          <w:sz w:val="22"/>
          <w:vertAlign w:val="baseline"/>
          <w:lang w:val="en-US"/>
        </w:rPr>
        <w:t xml:space="preserve">to become teachers</w:t>
      </w:r>
      <w:r>
        <w:rPr>
          <w:rFonts w:ascii="Tahoma" w:hAnsi="Tahoma" w:eastAsia="Tahoma"/>
          <w:color w:val="000000"/>
          <w:spacing w:val="7"/>
          <w:w w:val="100"/>
          <w:sz w:val="21"/>
          <w:vertAlign w:val="baseline"/>
          <w:lang w:val="en-US"/>
        </w:rPr>
        <w:t xml:space="preserve">, new frameworks of </w:t>
      </w:r>
      <w:r>
        <w:rPr>
          <w:rFonts w:ascii="Arial" w:hAnsi="Arial" w:eastAsia="Arial"/>
          <w:b w:val="true"/>
          <w:color w:val="000000"/>
          <w:spacing w:val="7"/>
          <w:w w:val="100"/>
          <w:sz w:val="22"/>
          <w:vertAlign w:val="baseline"/>
          <w:lang w:val="en-US"/>
        </w:rPr>
        <w:t xml:space="preserve">co-operation and information sharing </w:t>
      </w:r>
      <w:r>
        <w:rPr>
          <w:rFonts w:ascii="Tahoma" w:hAnsi="Tahoma" w:eastAsia="Tahoma"/>
          <w:color w:val="000000"/>
          <w:spacing w:val="7"/>
          <w:w w:val="100"/>
          <w:sz w:val="21"/>
          <w:vertAlign w:val="baseline"/>
          <w:lang w:val="en-US"/>
        </w:rPr>
        <w:t xml:space="preserve">between IITE educators in schools, hubs and tertiary institutions, and </w:t>
      </w:r>
      <w:r>
        <w:rPr>
          <w:rFonts w:ascii="Arial" w:hAnsi="Arial" w:eastAsia="Arial"/>
          <w:b w:val="true"/>
          <w:color w:val="000000"/>
          <w:spacing w:val="7"/>
          <w:w w:val="100"/>
          <w:sz w:val="22"/>
          <w:vertAlign w:val="baseline"/>
          <w:lang w:val="en-US"/>
        </w:rPr>
        <w:t xml:space="preserve">long-term savings in national expenditure </w:t>
      </w:r>
      <w:r>
        <w:rPr>
          <w:rFonts w:ascii="Tahoma" w:hAnsi="Tahoma" w:eastAsia="Tahoma"/>
          <w:color w:val="000000"/>
          <w:spacing w:val="7"/>
          <w:w w:val="100"/>
          <w:sz w:val="21"/>
          <w:vertAlign w:val="baseline"/>
          <w:lang w:val="en-US"/>
        </w:rPr>
        <w:t xml:space="preserve">on health, unemployment, restorative education and welfare.</w:t>
      </w:r>
    </w:p>
    <w:p>
      <w:pPr>
        <w:sectPr>
          <w:type w:val="nextPage"/>
          <w:pgSz w:w="11909" w:h="16838" w:orient="portrait"/>
          <w:pgMar w:bottom="986" w:top="820" w:right="1294" w:left="1587" w:header="720" w:footer="720"/>
          <w:titlePg w:val="false"/>
          <w:textDirection w:val="lrTb"/>
        </w:sectPr>
      </w:pPr>
    </w:p>
    <w:p>
      <w:pPr>
        <w:shd w:val="solid" w:color="44546A" w:fill="44546A"/>
        <w:spacing w:before="0" w:after="563" w:line="233" w:lineRule="exact"/>
        <w:ind w:right="0" w:left="0" w:firstLine="0"/>
        <w:jc w:val="center"/>
        <w:textAlignment w:val="baseline"/>
        <w:rPr>
          <w:rFonts w:ascii="Arial" w:hAnsi="Arial" w:eastAsia="Arial"/>
          <w:color w:val="FFFFFF"/>
          <w:spacing w:val="3"/>
          <w:w w:val="100"/>
          <w:sz w:val="19"/>
          <w:vertAlign w:val="baseline"/>
          <w:lang w:val="en-US"/>
        </w:rPr>
      </w:pPr>
      <w:r>
        <w:rPr>
          <w:rFonts w:ascii="Arial" w:hAnsi="Arial" w:eastAsia="Arial"/>
          <w:color w:val="FFFFFF"/>
          <w:spacing w:val="3"/>
          <w:w w:val="100"/>
          <w:sz w:val="19"/>
          <w:vertAlign w:val="baseline"/>
          <w:lang w:val="en-US"/>
        </w:rPr>
        <w:t xml:space="preserve">Submission to the Quality Initial Teacher Education Review, July 2021 – Dr Stephen Codrington</w:t>
      </w:r>
    </w:p>
    <w:p>
      <w:pPr>
        <w:spacing w:before="0" w:after="0" w:line="285" w:lineRule="exact"/>
        <w:ind w:right="0" w:left="72" w:firstLine="0"/>
        <w:jc w:val="left"/>
        <w:textAlignment w:val="baseline"/>
        <w:rPr>
          <w:rFonts w:ascii="Arial" w:hAnsi="Arial" w:eastAsia="Arial"/>
          <w:b w:val="true"/>
          <w:color w:val="000000"/>
          <w:spacing w:val="-1"/>
          <w:w w:val="100"/>
          <w:sz w:val="26"/>
          <w:vertAlign w:val="baseline"/>
          <w:lang w:val="en-US"/>
        </w:rPr>
      </w:pPr>
      <w:r>
        <w:pict>
          <v:shapetype id="_x0000_t34" coordsize="21600,21600" o:spt="202" path="m,l,21600r21600,l21600,xe">
            <v:stroke joinstyle="miter"/>
            <v:path gradientshapeok="t" o:connecttype="rect"/>
          </v:shapetype>
          <v:shape id="_x0000_s33" type="#_x0000_t34" filled="f" stroked="f" style="position:absolute;width:444pt;height:9.85pt;z-index:-999;margin-left:82.55pt;margin-top:772.8pt;mso-wrap-distance-left:0pt;mso-wrap-distance-right:0pt;mso-position-horizontal-relative:page;mso-position-vertical-relative:page">
            <w10:wrap type="square" side="both"/>
            <v:fill opacity="1" o:opacity2="1" recolor="f" rotate="f" type="solid"/>
            <v:textbox inset="0pt, 0pt, 0pt, 0pt">
              <w:txbxContent>
                <w:p>
                  <w:pPr>
                    <w:spacing w:before="0" w:after="0" w:line="197" w:lineRule="exact"/>
                    <w:ind w:right="0" w:left="0"/>
                    <w:jc w:val="left"/>
                    <w:textAlignment w:val="baseline"/>
                  </w:pPr>
                  <w:r>
                    <w:drawing>
                      <wp:inline>
                        <wp:extent cx="5638800" cy="125095"/>
                        <wp:docPr name="Picture" id="13"/>
                        <a:graphic>
                          <a:graphicData uri="http://schemas.openxmlformats.org/drawingml/2006/picture">
                            <pic:pic>
                              <pic:nvPicPr>
                                <pic:cNvPr id="13" name="Picture"/>
                                <pic:cNvPicPr preferRelativeResize="false"/>
                              </pic:nvPicPr>
                              <pic:blipFill>
                                <a:blip r:embed="prId13"/>
                                <a:stretch>
                                  <a:fillRect/>
                                </a:stretch>
                              </pic:blipFill>
                              <pic:spPr>
                                <a:xfrm>
                                  <a:off x="0" y="0"/>
                                  <a:ext cx="5638800" cy="125095"/>
                                </a:xfrm>
                                <a:prstGeom prst="rect"/>
                              </pic:spPr>
                            </pic:pic>
                          </a:graphicData>
                        </a:graphic>
                      </wp:inline>
                    </w:drawing>
                  </w:r>
                </w:p>
              </w:txbxContent>
            </v:textbox>
          </v:shape>
        </w:pict>
      </w:r>
      <w:r>
        <w:pict>
          <v:shapetype id="_x0000_t35" coordsize="21600,21600" o:spt="202" path="m,l,21600r21600,l21600,xe">
            <v:stroke joinstyle="miter"/>
            <v:path gradientshapeok="t" o:connecttype="rect"/>
          </v:shapetype>
          <v:shape id="_x0000_s34" type="#_x0000_t35" filled="f" stroked="f" style="position:absolute;width:45.85pt;height:9.9pt;z-index:-1;margin-left:282pt;margin-top:772.8pt;mso-wrap-distance-left:0pt;mso-wrap-distance-right:0pt;mso-position-horizontal-relative:page;mso-position-vertical-relative:page">
            <w10:wrap type="square" side="both"/>
            <v:fill opacity="1" o:opacity2="1" recolor="f" rotate="f" type="solid"/>
            <v:textbox inset="0pt, 0pt, 0pt, 0pt">
              <w:txbxContent>
                <w:p>
                  <w:pPr>
                    <w:spacing w:before="0" w:after="0" w:line="196" w:lineRule="exact"/>
                    <w:ind w:right="0" w:left="0" w:firstLine="0"/>
                    <w:jc w:val="center"/>
                    <w:textAlignment w:val="baseline"/>
                    <w:rPr>
                      <w:rFonts w:ascii="Arial" w:hAnsi="Arial" w:eastAsia="Arial"/>
                      <w:color w:val="000000"/>
                      <w:spacing w:val="-12"/>
                      <w:w w:val="100"/>
                      <w:sz w:val="17"/>
                      <w:vertAlign w:val="baseline"/>
                      <w:lang w:val="en-US"/>
                    </w:rPr>
                  </w:pPr>
                  <w:r>
                    <w:rPr>
                      <w:rFonts w:ascii="Arial" w:hAnsi="Arial" w:eastAsia="Arial"/>
                      <w:color w:val="000000"/>
                      <w:spacing w:val="-12"/>
                      <w:w w:val="100"/>
                      <w:sz w:val="17"/>
                      <w:vertAlign w:val="baseline"/>
                      <w:lang w:val="en-US"/>
                    </w:rPr>
                    <w:t xml:space="preserve">Page 8 of 14</w:t>
                  </w:r>
                </w:p>
              </w:txbxContent>
            </v:textbox>
          </v:shape>
        </w:pict>
      </w:r>
      <w:r>
        <w:rPr>
          <w:rFonts w:ascii="Arial" w:hAnsi="Arial" w:eastAsia="Arial"/>
          <w:b w:val="true"/>
          <w:color w:val="000000"/>
          <w:spacing w:val="-1"/>
          <w:w w:val="100"/>
          <w:sz w:val="26"/>
          <w:vertAlign w:val="baseline"/>
          <w:lang w:val="en-US"/>
        </w:rPr>
        <w:t xml:space="preserve">COMPONENT 3 OF THE MIITEP – Practical Implementation</w:t>
      </w:r>
    </w:p>
    <w:p>
      <w:pPr>
        <w:numPr>
          <w:ilvl w:val="0"/>
          <w:numId w:val="7"/>
        </w:numPr>
        <w:tabs>
          <w:tab w:val="clear" w:pos="360"/>
          <w:tab w:val="left" w:pos="792"/>
        </w:tabs>
        <w:spacing w:before="107" w:after="0" w:line="289" w:lineRule="exact"/>
        <w:ind w:right="144" w:left="792" w:hanging="360"/>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Building on the successes and lessons learned in existing ITE hubs such as the</w:t>
      </w:r>
      <w:r>
        <w:rPr>
          <w:rFonts w:ascii="Tahoma" w:hAnsi="Tahoma" w:eastAsia="Tahoma"/>
          <w:color w:val="0563C1"/>
          <w:spacing w:val="0"/>
          <w:w w:val="100"/>
          <w:sz w:val="21"/>
          <w:u w:val="single"/>
          <w:vertAlign w:val="baseline"/>
          <w:lang w:val="en-US"/>
        </w:rPr>
        <w:t xml:space="preserve"> St Philip’s Teaching School</w:t>
      </w:r>
      <w:r>
        <w:rPr>
          <w:rFonts w:ascii="Tahoma" w:hAnsi="Tahoma" w:eastAsia="Tahoma"/>
          <w:color w:val="0563C1"/>
          <w:spacing w:val="0"/>
          <w:w w:val="100"/>
          <w:sz w:val="21"/>
          <w:vertAlign w:val="baseline"/>
          <w:lang w:val="en-US"/>
        </w:rPr>
        <w:t xml:space="preserve">,</w:t>
      </w:r>
      <w:r>
        <w:rPr>
          <w:rFonts w:ascii="Tahoma" w:hAnsi="Tahoma" w:eastAsia="Tahoma"/>
          <w:color w:val="000000"/>
          <w:spacing w:val="0"/>
          <w:w w:val="100"/>
          <w:sz w:val="21"/>
          <w:vertAlign w:val="baseline"/>
          <w:lang w:val="en-US"/>
        </w:rPr>
        <w:t xml:space="preserve"> the</w:t>
      </w:r>
      <w:r>
        <w:rPr>
          <w:rFonts w:ascii="Tahoma" w:hAnsi="Tahoma" w:eastAsia="Tahoma"/>
          <w:color w:val="0563C1"/>
          <w:spacing w:val="0"/>
          <w:w w:val="100"/>
          <w:sz w:val="21"/>
          <w:u w:val="single"/>
          <w:vertAlign w:val="baseline"/>
          <w:lang w:val="en-US"/>
        </w:rPr>
        <w:t xml:space="preserve"> Teaching Schools Alliance Sydney</w:t>
      </w:r>
      <w:r>
        <w:rPr>
          <w:rFonts w:ascii="Tahoma" w:hAnsi="Tahoma" w:eastAsia="Tahoma"/>
          <w:color w:val="000000"/>
          <w:spacing w:val="0"/>
          <w:w w:val="100"/>
          <w:sz w:val="21"/>
          <w:vertAlign w:val="baseline"/>
          <w:lang w:val="en-US"/>
        </w:rPr>
        <w:t xml:space="preserve"> and the</w:t>
      </w:r>
      <w:r>
        <w:rPr>
          <w:rFonts w:ascii="Tahoma" w:hAnsi="Tahoma" w:eastAsia="Tahoma"/>
          <w:color w:val="0563C1"/>
          <w:spacing w:val="0"/>
          <w:w w:val="100"/>
          <w:sz w:val="21"/>
          <w:u w:val="single"/>
          <w:vertAlign w:val="baseline"/>
          <w:lang w:val="en-US"/>
        </w:rPr>
        <w:t xml:space="preserve"> St Thomas Aquinas Teaching Schools Institute</w:t>
      </w:r>
      <w:r>
        <w:rPr>
          <w:rFonts w:ascii="Tahoma" w:hAnsi="Tahoma" w:eastAsia="Tahoma"/>
          <w:color w:val="0563C1"/>
          <w:spacing w:val="0"/>
          <w:w w:val="100"/>
          <w:sz w:val="21"/>
          <w:vertAlign w:val="baseline"/>
          <w:lang w:val="en-US"/>
        </w:rPr>
        <w:t xml:space="preserve">,</w:t>
      </w:r>
      <w:r>
        <w:rPr>
          <w:rFonts w:ascii="Tahoma" w:hAnsi="Tahoma" w:eastAsia="Tahoma"/>
          <w:color w:val="000000"/>
          <w:spacing w:val="0"/>
          <w:w w:val="100"/>
          <w:sz w:val="21"/>
          <w:vertAlign w:val="baseline"/>
          <w:lang w:val="en-US"/>
        </w:rPr>
        <w:t xml:space="preserve"> it is proposed that </w:t>
      </w:r>
      <w:r>
        <w:rPr>
          <w:rFonts w:ascii="Arial" w:hAnsi="Arial" w:eastAsia="Arial"/>
          <w:b w:val="true"/>
          <w:color w:val="000000"/>
          <w:spacing w:val="0"/>
          <w:w w:val="100"/>
          <w:sz w:val="22"/>
          <w:vertAlign w:val="baseline"/>
          <w:lang w:val="en-US"/>
        </w:rPr>
        <w:t xml:space="preserve">a lighthouse MIITEP hub be established to serve the needs of Indigenous students and cluster schools across Queensland at a location such as Djarragun College</w:t>
      </w:r>
      <w:r>
        <w:rPr>
          <w:rFonts w:ascii="Tahoma" w:hAnsi="Tahoma" w:eastAsia="Tahoma"/>
          <w:color w:val="000000"/>
          <w:spacing w:val="0"/>
          <w:w w:val="100"/>
          <w:sz w:val="21"/>
          <w:vertAlign w:val="baseline"/>
          <w:lang w:val="en-US"/>
        </w:rPr>
        <w:t xml:space="preserve">.</w:t>
      </w:r>
    </w:p>
    <w:p>
      <w:pPr>
        <w:numPr>
          <w:ilvl w:val="0"/>
          <w:numId w:val="1"/>
        </w:numPr>
        <w:tabs>
          <w:tab w:val="clear" w:pos="360"/>
          <w:tab w:val="left" w:pos="792"/>
        </w:tabs>
        <w:spacing w:before="109" w:after="0" w:line="291" w:lineRule="exact"/>
        <w:ind w:right="144" w:left="792" w:hanging="36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Djarragun College is especially well-suited to serve as a lighthouse MIITEP hub as</w:t>
      </w:r>
      <w:r>
        <w:rPr>
          <w:rFonts w:ascii="Tahoma" w:hAnsi="Tahoma" w:eastAsia="Tahoma"/>
          <w:color w:val="000000"/>
          <w:spacing w:val="0"/>
          <w:w w:val="100"/>
          <w:sz w:val="21"/>
          <w:vertAlign w:val="baseline"/>
          <w:lang w:val="en-US"/>
        </w:rPr>
        <w:t xml:space="preserve">:</w:t>
      </w:r>
    </w:p>
    <w:p>
      <w:pPr>
        <w:numPr>
          <w:ilvl w:val="0"/>
          <w:numId w:val="8"/>
        </w:numPr>
        <w:tabs>
          <w:tab w:val="clear" w:pos="360"/>
          <w:tab w:val="left" w:pos="1440"/>
        </w:tabs>
        <w:spacing w:before="105" w:after="0" w:line="288" w:lineRule="exact"/>
        <w:ind w:right="144" w:left="1440" w:hanging="360"/>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It is Australia’s largest independent majority-Indigenous P-12 school, and therefore provides abundant, on-site, diverse professional experience and teacher-aide opportunities for IITE students at all teaching levels.</w:t>
      </w:r>
    </w:p>
    <w:p>
      <w:pPr>
        <w:numPr>
          <w:ilvl w:val="0"/>
          <w:numId w:val="8"/>
        </w:numPr>
        <w:tabs>
          <w:tab w:val="clear" w:pos="360"/>
          <w:tab w:val="left" w:pos="1440"/>
        </w:tabs>
        <w:spacing w:before="105" w:after="0" w:line="293" w:lineRule="exact"/>
        <w:ind w:right="648" w:left="1440" w:hanging="360"/>
        <w:jc w:val="both"/>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It is Australia’s largest majority-Indigenous boarding school, and thus provides on-site professional experience opportunities for boarding.</w:t>
      </w:r>
    </w:p>
    <w:p>
      <w:pPr>
        <w:numPr>
          <w:ilvl w:val="0"/>
          <w:numId w:val="8"/>
        </w:numPr>
        <w:tabs>
          <w:tab w:val="clear" w:pos="360"/>
          <w:tab w:val="left" w:pos="1440"/>
        </w:tabs>
        <w:spacing w:before="109" w:after="0" w:line="290" w:lineRule="exact"/>
        <w:ind w:right="144" w:left="1440" w:hanging="360"/>
        <w:jc w:val="left"/>
        <w:textAlignment w:val="baseline"/>
        <w:rPr>
          <w:rFonts w:ascii="Tahoma" w:hAnsi="Tahoma" w:eastAsia="Tahoma"/>
          <w:color w:val="000000"/>
          <w:spacing w:val="5"/>
          <w:w w:val="100"/>
          <w:sz w:val="21"/>
          <w:vertAlign w:val="baseline"/>
          <w:lang w:val="en-US"/>
        </w:rPr>
      </w:pPr>
      <w:r>
        <w:rPr>
          <w:rFonts w:ascii="Tahoma" w:hAnsi="Tahoma" w:eastAsia="Tahoma"/>
          <w:color w:val="000000"/>
          <w:spacing w:val="5"/>
          <w:w w:val="100"/>
          <w:sz w:val="21"/>
          <w:vertAlign w:val="baseline"/>
          <w:lang w:val="en-US"/>
        </w:rPr>
        <w:t xml:space="preserve">It has Australia’s most culturally diverse Indigenous student demographic, with 48 Indigenous nations represented, thus providing outstanding opportunities to learn from a rich mix of Indigenous cultures and traditions.</w:t>
      </w:r>
    </w:p>
    <w:p>
      <w:pPr>
        <w:numPr>
          <w:ilvl w:val="0"/>
          <w:numId w:val="8"/>
        </w:numPr>
        <w:tabs>
          <w:tab w:val="clear" w:pos="360"/>
          <w:tab w:val="left" w:pos="1440"/>
        </w:tabs>
        <w:spacing w:before="105" w:after="0" w:line="293" w:lineRule="exact"/>
        <w:ind w:right="144" w:left="1440" w:hanging="360"/>
        <w:jc w:val="both"/>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It is already an RTO (Registered Training Organisation) for VET (Vocational Education and Training) services.</w:t>
      </w:r>
    </w:p>
    <w:p>
      <w:pPr>
        <w:numPr>
          <w:ilvl w:val="0"/>
          <w:numId w:val="8"/>
        </w:numPr>
        <w:tabs>
          <w:tab w:val="clear" w:pos="360"/>
          <w:tab w:val="left" w:pos="1440"/>
        </w:tabs>
        <w:spacing w:before="111" w:after="0" w:line="288" w:lineRule="exact"/>
        <w:ind w:right="144" w:left="1440" w:hanging="360"/>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With an area of 18 hectares, there is abundant space available to create an IITE Precinct, which would be situated in close proximity to students’ boarding houses, existing recreational facilities and dining facilities.</w:t>
      </w:r>
    </w:p>
    <w:p>
      <w:pPr>
        <w:numPr>
          <w:ilvl w:val="0"/>
          <w:numId w:val="8"/>
        </w:numPr>
        <w:tabs>
          <w:tab w:val="clear" w:pos="360"/>
          <w:tab w:val="left" w:pos="1440"/>
        </w:tabs>
        <w:spacing w:before="115" w:after="0" w:line="288" w:lineRule="exact"/>
        <w:ind w:right="432" w:left="1440" w:hanging="360"/>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It is located on the outskirts of Gordonvale, on a secure site beyond the distractions of Cairns and yet within easy proximity to urban services.</w:t>
      </w:r>
    </w:p>
    <w:p>
      <w:pPr>
        <w:numPr>
          <w:ilvl w:val="0"/>
          <w:numId w:val="8"/>
        </w:numPr>
        <w:tabs>
          <w:tab w:val="clear" w:pos="360"/>
          <w:tab w:val="left" w:pos="1440"/>
        </w:tabs>
        <w:spacing w:before="105" w:after="0" w:line="293" w:lineRule="exact"/>
        <w:ind w:right="576" w:left="1440" w:hanging="360"/>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There is a fully registered health centre (Ngak Min Health) on-site that specialises in the medical needs of Indigenous people.</w:t>
      </w:r>
    </w:p>
    <w:p>
      <w:pPr>
        <w:numPr>
          <w:ilvl w:val="0"/>
          <w:numId w:val="8"/>
        </w:numPr>
        <w:tabs>
          <w:tab w:val="clear" w:pos="360"/>
          <w:tab w:val="left" w:pos="1440"/>
        </w:tabs>
        <w:spacing w:before="110" w:after="0" w:line="288" w:lineRule="exact"/>
        <w:ind w:right="144" w:left="1440" w:hanging="360"/>
        <w:jc w:val="left"/>
        <w:textAlignment w:val="baseline"/>
        <w:rPr>
          <w:rFonts w:ascii="Tahoma" w:hAnsi="Tahoma" w:eastAsia="Tahoma"/>
          <w:color w:val="000000"/>
          <w:spacing w:val="6"/>
          <w:w w:val="100"/>
          <w:sz w:val="21"/>
          <w:vertAlign w:val="baseline"/>
          <w:lang w:val="en-US"/>
        </w:rPr>
      </w:pPr>
      <w:r>
        <w:rPr>
          <w:rFonts w:ascii="Tahoma" w:hAnsi="Tahoma" w:eastAsia="Tahoma"/>
          <w:color w:val="000000"/>
          <w:spacing w:val="6"/>
          <w:w w:val="100"/>
          <w:sz w:val="21"/>
          <w:vertAlign w:val="baseline"/>
          <w:lang w:val="en-US"/>
        </w:rPr>
        <w:t xml:space="preserve">It enjoys a wide network of mutual support through its close association with Cape York Institute, local Traditional Owners, peak organisations such as ISQ (Independent Schools Queensland), AHISA (Association of Heads of Independent Schools of Australia), ISA (Independent Schools Australia), IEBA (Indigenous Education and Boarding Australia), plus of course registration with NSSAB (Non-State Schools Accreditation Board).</w:t>
      </w:r>
    </w:p>
    <w:p>
      <w:pPr>
        <w:numPr>
          <w:ilvl w:val="0"/>
          <w:numId w:val="8"/>
        </w:numPr>
        <w:tabs>
          <w:tab w:val="clear" w:pos="360"/>
          <w:tab w:val="left" w:pos="1440"/>
        </w:tabs>
        <w:spacing w:before="114" w:after="0" w:line="290" w:lineRule="exact"/>
        <w:ind w:right="432" w:left="1440" w:hanging="360"/>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The Chair of Djarragun’s board is currently working with students at the Bachelors, Masters and Doctorate levels, many of whom are training in existing teaching hubs such as those mentioned in point 29 above.</w:t>
      </w:r>
    </w:p>
    <w:p>
      <w:pPr>
        <w:numPr>
          <w:ilvl w:val="0"/>
          <w:numId w:val="8"/>
        </w:numPr>
        <w:tabs>
          <w:tab w:val="clear" w:pos="360"/>
          <w:tab w:val="left" w:pos="1440"/>
        </w:tabs>
        <w:spacing w:before="111" w:after="0" w:line="288" w:lineRule="exact"/>
        <w:ind w:right="144" w:left="1440" w:hanging="360"/>
        <w:jc w:val="left"/>
        <w:textAlignment w:val="baseline"/>
        <w:rPr>
          <w:rFonts w:ascii="Tahoma" w:hAnsi="Tahoma" w:eastAsia="Tahoma"/>
          <w:color w:val="000000"/>
          <w:spacing w:val="6"/>
          <w:w w:val="100"/>
          <w:sz w:val="21"/>
          <w:vertAlign w:val="baseline"/>
          <w:lang w:val="en-US"/>
        </w:rPr>
      </w:pPr>
      <w:r>
        <w:rPr>
          <w:rFonts w:ascii="Tahoma" w:hAnsi="Tahoma" w:eastAsia="Tahoma"/>
          <w:color w:val="000000"/>
          <w:spacing w:val="6"/>
          <w:w w:val="100"/>
          <w:sz w:val="21"/>
          <w:vertAlign w:val="baseline"/>
          <w:lang w:val="en-US"/>
        </w:rPr>
        <w:t xml:space="preserve">IITE would constitute a core facet of the College’s Objects as defined in its Constitution, the introduction of which states: “The objects of the Company are to provide relief from disadvantage, suffering, poverty, sickness, helplessness and misfortune of Indigenous youth by empowering them through education, providing them with a comprehensive program of education for Indigenous students in a culturally supportive manner”.</w:t>
      </w:r>
    </w:p>
    <w:p>
      <w:pPr>
        <w:sectPr>
          <w:type w:val="nextPage"/>
          <w:pgSz w:w="11909" w:h="16838" w:orient="portrait"/>
          <w:pgMar w:bottom="986" w:top="820" w:right="1299" w:left="1582" w:header="720" w:footer="720"/>
          <w:titlePg w:val="false"/>
          <w:textDirection w:val="lrTb"/>
        </w:sectPr>
      </w:pPr>
    </w:p>
    <w:p>
      <w:pPr>
        <w:shd w:val="solid" w:color="44546A" w:fill="44546A"/>
        <w:spacing w:before="0" w:after="593" w:line="233" w:lineRule="exact"/>
        <w:ind w:right="72" w:left="0" w:firstLine="0"/>
        <w:jc w:val="center"/>
        <w:textAlignment w:val="baseline"/>
        <w:rPr>
          <w:rFonts w:ascii="Arial" w:hAnsi="Arial" w:eastAsia="Arial"/>
          <w:color w:val="FFFFFF"/>
          <w:spacing w:val="3"/>
          <w:w w:val="100"/>
          <w:sz w:val="19"/>
          <w:vertAlign w:val="baseline"/>
          <w:lang w:val="en-US"/>
        </w:rPr>
      </w:pPr>
      <w:r>
        <w:rPr>
          <w:rFonts w:ascii="Arial" w:hAnsi="Arial" w:eastAsia="Arial"/>
          <w:color w:val="FFFFFF"/>
          <w:spacing w:val="3"/>
          <w:w w:val="100"/>
          <w:sz w:val="19"/>
          <w:vertAlign w:val="baseline"/>
          <w:lang w:val="en-US"/>
        </w:rPr>
        <w:t xml:space="preserve">Submission to the Quality Initial Teacher Education Review, July 2021 – Dr Stephen Codrington</w:t>
      </w:r>
    </w:p>
    <w:p>
      <w:pPr>
        <w:spacing w:before="0" w:after="0" w:line="280" w:lineRule="exact"/>
        <w:ind w:right="72" w:left="1440" w:hanging="360"/>
        <w:jc w:val="left"/>
        <w:textAlignment w:val="baseline"/>
        <w:rPr>
          <w:rFonts w:ascii="Tahoma" w:hAnsi="Tahoma" w:eastAsia="Tahoma"/>
          <w:color w:val="000000"/>
          <w:spacing w:val="7"/>
          <w:w w:val="100"/>
          <w:sz w:val="21"/>
          <w:vertAlign w:val="baseline"/>
          <w:lang w:val="en-US"/>
        </w:rPr>
      </w:pPr>
      <w:r>
        <w:pict>
          <v:shapetype id="_x0000_t36" coordsize="21600,21600" o:spt="202" path="m,l,21600r21600,l21600,xe">
            <v:stroke joinstyle="miter"/>
            <v:path gradientshapeok="t" o:connecttype="rect"/>
          </v:shapetype>
          <v:shape id="_x0000_s35" type="#_x0000_t36" filled="f" stroked="f" style="position:absolute;width:444pt;height:9.85pt;z-index:-999;margin-left:82.55pt;margin-top:772.8pt;mso-wrap-distance-left:0pt;mso-wrap-distance-right:0pt;mso-position-horizontal-relative:page;mso-position-vertical-relative:page">
            <w10:wrap type="square" side="both"/>
            <v:fill opacity="1" o:opacity2="1" recolor="f" rotate="f" type="solid"/>
            <v:textbox inset="0pt, 0pt, 0pt, 0pt">
              <w:txbxContent>
                <w:p>
                  <w:pPr>
                    <w:spacing w:before="0" w:after="0" w:line="197" w:lineRule="exact"/>
                    <w:ind w:right="0" w:left="0"/>
                    <w:jc w:val="left"/>
                    <w:textAlignment w:val="baseline"/>
                  </w:pPr>
                  <w:r>
                    <w:drawing>
                      <wp:inline>
                        <wp:extent cx="5638800" cy="125095"/>
                        <wp:docPr name="Picture" id="14"/>
                        <a:graphic>
                          <a:graphicData uri="http://schemas.openxmlformats.org/drawingml/2006/picture">
                            <pic:pic>
                              <pic:nvPicPr>
                                <pic:cNvPr id="14" name="Picture"/>
                                <pic:cNvPicPr preferRelativeResize="false"/>
                              </pic:nvPicPr>
                              <pic:blipFill>
                                <a:blip r:embed="prId14"/>
                                <a:stretch>
                                  <a:fillRect/>
                                </a:stretch>
                              </pic:blipFill>
                              <pic:spPr>
                                <a:xfrm>
                                  <a:off x="0" y="0"/>
                                  <a:ext cx="5638800" cy="125095"/>
                                </a:xfrm>
                                <a:prstGeom prst="rect"/>
                              </pic:spPr>
                            </pic:pic>
                          </a:graphicData>
                        </a:graphic>
                      </wp:inline>
                    </w:drawing>
                  </w:r>
                </w:p>
              </w:txbxContent>
            </v:textbox>
          </v:shape>
        </w:pict>
      </w:r>
      <w:r>
        <w:pict>
          <v:shapetype id="_x0000_t37" coordsize="21600,21600" o:spt="202" path="m,l,21600r21600,l21600,xe">
            <v:stroke joinstyle="miter"/>
            <v:path gradientshapeok="t" o:connecttype="rect"/>
          </v:shapetype>
          <v:shape id="_x0000_s36" type="#_x0000_t37" filled="f" stroked="f" style="position:absolute;width:46.1pt;height:9.9pt;z-index:-1;margin-left:281.75pt;margin-top:772.8pt;mso-wrap-distance-left:0pt;mso-wrap-distance-right:0pt;mso-position-horizontal-relative:page;mso-position-vertical-relative:page">
            <w10:wrap type="square" side="both"/>
            <v:fill opacity="1" o:opacity2="1" recolor="f" rotate="f" type="solid"/>
            <v:textbox inset="0pt, 0pt, 0pt, 0pt">
              <w:txbxContent>
                <w:p>
                  <w:pPr>
                    <w:spacing w:before="0" w:after="0" w:line="196" w:lineRule="exact"/>
                    <w:ind w:right="0" w:left="0" w:firstLine="0"/>
                    <w:jc w:val="center"/>
                    <w:textAlignment w:val="baseline"/>
                    <w:rPr>
                      <w:rFonts w:ascii="Arial" w:hAnsi="Arial" w:eastAsia="Arial"/>
                      <w:color w:val="000000"/>
                      <w:spacing w:val="-12"/>
                      <w:w w:val="100"/>
                      <w:sz w:val="17"/>
                      <w:vertAlign w:val="baseline"/>
                      <w:lang w:val="en-US"/>
                    </w:rPr>
                  </w:pPr>
                  <w:r>
                    <w:rPr>
                      <w:rFonts w:ascii="Arial" w:hAnsi="Arial" w:eastAsia="Arial"/>
                      <w:color w:val="000000"/>
                      <w:spacing w:val="-12"/>
                      <w:w w:val="100"/>
                      <w:sz w:val="17"/>
                      <w:vertAlign w:val="baseline"/>
                      <w:lang w:val="en-US"/>
                    </w:rPr>
                    <w:t xml:space="preserve">Page 9 of 14</w:t>
                  </w:r>
                </w:p>
              </w:txbxContent>
            </v:textbox>
          </v:shape>
        </w:pict>
      </w:r>
      <w:r>
        <w:rPr>
          <w:rFonts w:ascii="Tahoma" w:hAnsi="Tahoma" w:eastAsia="Tahoma"/>
          <w:color w:val="000000"/>
          <w:spacing w:val="7"/>
          <w:w w:val="100"/>
          <w:sz w:val="21"/>
          <w:vertAlign w:val="baseline"/>
          <w:lang w:val="en-US"/>
        </w:rPr>
        <w:t xml:space="preserve">k. The concept of Djarragun hosting and administering a lighthouse IITE hub that provides an exemplar model for IITE hubs elsewhere in Australia (as well as multiple drafts of this submission) have been discussed with, and are supported by, all relevant personnel and partner organisations.</w:t>
      </w:r>
    </w:p>
    <w:p>
      <w:pPr>
        <w:spacing w:before="120" w:after="0" w:line="288" w:lineRule="exact"/>
        <w:ind w:right="72" w:left="720" w:hanging="360"/>
        <w:jc w:val="left"/>
        <w:textAlignment w:val="baseline"/>
        <w:rPr>
          <w:rFonts w:ascii="Tahoma" w:hAnsi="Tahoma" w:eastAsia="Tahoma"/>
          <w:color w:val="000000"/>
          <w:spacing w:val="3"/>
          <w:w w:val="100"/>
          <w:sz w:val="21"/>
          <w:vertAlign w:val="baseline"/>
          <w:lang w:val="en-US"/>
        </w:rPr>
      </w:pPr>
      <w:r>
        <w:rPr>
          <w:rFonts w:ascii="Tahoma" w:hAnsi="Tahoma" w:eastAsia="Tahoma"/>
          <w:color w:val="000000"/>
          <w:spacing w:val="3"/>
          <w:w w:val="100"/>
          <w:sz w:val="21"/>
          <w:vertAlign w:val="baseline"/>
          <w:lang w:val="en-US"/>
        </w:rPr>
        <w:t xml:space="preserve">31. Existing hubs, such as those listed in point 29, typically have 6 to 10 students per cohort (or a design size of 24 to 40 ITE students when all four years of the degree program are functional), and they cater to just one education sector (Catholic, Christian or Independent). Some future hubs, such as one of those mentioned in point 25, will serve the government school sector. </w:t>
      </w:r>
      <w:r>
        <w:rPr>
          <w:rFonts w:ascii="Arial" w:hAnsi="Arial" w:eastAsia="Arial"/>
          <w:b w:val="true"/>
          <w:color w:val="000000"/>
          <w:spacing w:val="3"/>
          <w:w w:val="100"/>
          <w:sz w:val="22"/>
          <w:vertAlign w:val="baseline"/>
          <w:lang w:val="en-US"/>
        </w:rPr>
        <w:t xml:space="preserve">The proposed lighthouse MIITEP hub at Djarragun College will differ from existing hubs </w:t>
      </w:r>
      <w:r>
        <w:rPr>
          <w:rFonts w:ascii="Tahoma" w:hAnsi="Tahoma" w:eastAsia="Tahoma"/>
          <w:color w:val="000000"/>
          <w:spacing w:val="3"/>
          <w:w w:val="100"/>
          <w:sz w:val="21"/>
          <w:vertAlign w:val="baseline"/>
          <w:lang w:val="en-US"/>
        </w:rPr>
        <w:t xml:space="preserve">in that:</w:t>
      </w:r>
    </w:p>
    <w:p>
      <w:pPr>
        <w:spacing w:before="105" w:after="0" w:line="288" w:lineRule="exact"/>
        <w:ind w:right="288" w:left="1440" w:hanging="360"/>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a. It will have a specific </w:t>
      </w:r>
      <w:r>
        <w:rPr>
          <w:rFonts w:ascii="Arial" w:hAnsi="Arial" w:eastAsia="Arial"/>
          <w:b w:val="true"/>
          <w:color w:val="000000"/>
          <w:spacing w:val="0"/>
          <w:w w:val="100"/>
          <w:sz w:val="22"/>
          <w:vertAlign w:val="baseline"/>
          <w:lang w:val="en-US"/>
        </w:rPr>
        <w:t xml:space="preserve">focus on raising educational outcomes for Indigenous students and schools</w:t>
      </w:r>
      <w:r>
        <w:rPr>
          <w:rFonts w:ascii="Tahoma" w:hAnsi="Tahoma" w:eastAsia="Tahoma"/>
          <w:color w:val="000000"/>
          <w:spacing w:val="0"/>
          <w:w w:val="100"/>
          <w:sz w:val="21"/>
          <w:vertAlign w:val="baseline"/>
          <w:lang w:val="en-US"/>
        </w:rPr>
        <w:t xml:space="preserve">, including promoting understanding of Indigenous cultures, learning styles and ways of knowing.</w:t>
      </w:r>
    </w:p>
    <w:p>
      <w:pPr>
        <w:spacing w:before="121" w:after="0" w:line="288" w:lineRule="exact"/>
        <w:ind w:right="216" w:left="1440" w:hanging="360"/>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b. It will provide </w:t>
      </w:r>
      <w:r>
        <w:rPr>
          <w:rFonts w:ascii="Arial" w:hAnsi="Arial" w:eastAsia="Arial"/>
          <w:b w:val="true"/>
          <w:color w:val="000000"/>
          <w:spacing w:val="0"/>
          <w:w w:val="100"/>
          <w:sz w:val="22"/>
          <w:vertAlign w:val="baseline"/>
          <w:lang w:val="en-US"/>
        </w:rPr>
        <w:t xml:space="preserve">targeted incentives to expand two groups of ITE students who are inordinately under-represented </w:t>
      </w:r>
      <w:r>
        <w:rPr>
          <w:rFonts w:ascii="Tahoma" w:hAnsi="Tahoma" w:eastAsia="Tahoma"/>
          <w:color w:val="000000"/>
          <w:spacing w:val="0"/>
          <w:w w:val="100"/>
          <w:sz w:val="21"/>
          <w:vertAlign w:val="baseline"/>
          <w:lang w:val="en-US"/>
        </w:rPr>
        <w:t xml:space="preserve">in the teaching profession:</w:t>
      </w:r>
    </w:p>
    <w:p>
      <w:pPr>
        <w:numPr>
          <w:ilvl w:val="0"/>
          <w:numId w:val="9"/>
        </w:numPr>
        <w:tabs>
          <w:tab w:val="clear" w:pos="360"/>
          <w:tab w:val="left" w:pos="2160"/>
        </w:tabs>
        <w:spacing w:before="0" w:after="0" w:line="285" w:lineRule="exact"/>
        <w:ind w:right="576" w:left="2160" w:hanging="360"/>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Indigenous teachers to teach in all schools, everywhere across Australia, including MATSIS.</w:t>
      </w:r>
    </w:p>
    <w:p>
      <w:pPr>
        <w:numPr>
          <w:ilvl w:val="0"/>
          <w:numId w:val="9"/>
        </w:numPr>
        <w:tabs>
          <w:tab w:val="clear" w:pos="360"/>
          <w:tab w:val="left" w:pos="2160"/>
        </w:tabs>
        <w:spacing w:before="0" w:after="0" w:line="283" w:lineRule="exact"/>
        <w:ind w:right="504" w:left="2160" w:hanging="360"/>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Non-Indigenous teachers who are prepared to commit to stable service in MATSIS.</w:t>
      </w:r>
    </w:p>
    <w:p>
      <w:pPr>
        <w:spacing w:before="119" w:after="0" w:line="288" w:lineRule="exact"/>
        <w:ind w:right="720" w:left="1440" w:hanging="360"/>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c. It will include a </w:t>
      </w:r>
      <w:r>
        <w:rPr>
          <w:rFonts w:ascii="Arial" w:hAnsi="Arial" w:eastAsia="Arial"/>
          <w:b w:val="true"/>
          <w:color w:val="000000"/>
          <w:spacing w:val="0"/>
          <w:w w:val="100"/>
          <w:sz w:val="22"/>
          <w:vertAlign w:val="baseline"/>
          <w:lang w:val="en-US"/>
        </w:rPr>
        <w:t xml:space="preserve">boarding/residential component</w:t>
      </w:r>
      <w:r>
        <w:rPr>
          <w:rFonts w:ascii="Tahoma" w:hAnsi="Tahoma" w:eastAsia="Tahoma"/>
          <w:color w:val="000000"/>
          <w:spacing w:val="0"/>
          <w:w w:val="100"/>
          <w:sz w:val="21"/>
          <w:vertAlign w:val="baseline"/>
          <w:lang w:val="en-US"/>
        </w:rPr>
        <w:t xml:space="preserve">, which is necessary preparation for service in many MATSIS environments.</w:t>
      </w:r>
    </w:p>
    <w:p>
      <w:pPr>
        <w:spacing w:before="111" w:after="0" w:line="288" w:lineRule="exact"/>
        <w:ind w:right="288" w:left="1440" w:hanging="360"/>
        <w:jc w:val="both"/>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d. It will be </w:t>
      </w:r>
      <w:r>
        <w:rPr>
          <w:rFonts w:ascii="Arial" w:hAnsi="Arial" w:eastAsia="Arial"/>
          <w:b w:val="true"/>
          <w:color w:val="000000"/>
          <w:spacing w:val="0"/>
          <w:w w:val="100"/>
          <w:sz w:val="22"/>
          <w:vertAlign w:val="baseline"/>
          <w:lang w:val="en-US"/>
        </w:rPr>
        <w:t xml:space="preserve">cross-sectoral</w:t>
      </w:r>
      <w:r>
        <w:rPr>
          <w:rFonts w:ascii="Tahoma" w:hAnsi="Tahoma" w:eastAsia="Tahoma"/>
          <w:color w:val="000000"/>
          <w:spacing w:val="0"/>
          <w:w w:val="100"/>
          <w:sz w:val="21"/>
          <w:vertAlign w:val="baseline"/>
          <w:lang w:val="en-US"/>
        </w:rPr>
        <w:t xml:space="preserve">, serving the diverse needs of Indigenous schools from all sectors.</w:t>
      </w:r>
    </w:p>
    <w:p>
      <w:pPr>
        <w:spacing w:before="119" w:after="0" w:line="288" w:lineRule="exact"/>
        <w:ind w:right="72" w:left="1440" w:hanging="360"/>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e. Reflecting this cross-sectoral focus, it will have an estimated 25 ITE students in each cohort, or </w:t>
      </w:r>
      <w:r>
        <w:rPr>
          <w:rFonts w:ascii="Arial" w:hAnsi="Arial" w:eastAsia="Arial"/>
          <w:b w:val="true"/>
          <w:color w:val="000000"/>
          <w:spacing w:val="0"/>
          <w:w w:val="100"/>
          <w:sz w:val="22"/>
          <w:vertAlign w:val="baseline"/>
          <w:lang w:val="en-US"/>
        </w:rPr>
        <w:t xml:space="preserve">100 ITE students in total when all four cohorts are functional</w:t>
      </w:r>
      <w:r>
        <w:rPr>
          <w:rFonts w:ascii="Tahoma" w:hAnsi="Tahoma" w:eastAsia="Tahoma"/>
          <w:color w:val="000000"/>
          <w:spacing w:val="0"/>
          <w:w w:val="100"/>
          <w:sz w:val="21"/>
          <w:vertAlign w:val="baseline"/>
          <w:lang w:val="en-US"/>
        </w:rPr>
        <w:t xml:space="preserve">, thus increasing the likelihood of achieving MVNs (minimum viable numbers) for each class when bringing lecturers from the partnering tertiary institution.</w:t>
      </w:r>
    </w:p>
    <w:p>
      <w:pPr>
        <w:spacing w:before="116" w:after="0" w:line="288" w:lineRule="exact"/>
        <w:ind w:right="72" w:left="1440" w:hanging="360"/>
        <w:jc w:val="left"/>
        <w:textAlignment w:val="baseline"/>
        <w:rPr>
          <w:rFonts w:ascii="Tahoma" w:hAnsi="Tahoma" w:eastAsia="Tahoma"/>
          <w:color w:val="000000"/>
          <w:spacing w:val="9"/>
          <w:w w:val="100"/>
          <w:sz w:val="21"/>
          <w:vertAlign w:val="baseline"/>
          <w:lang w:val="en-US"/>
        </w:rPr>
      </w:pPr>
      <w:r>
        <w:rPr>
          <w:rFonts w:ascii="Tahoma" w:hAnsi="Tahoma" w:eastAsia="Tahoma"/>
          <w:color w:val="000000"/>
          <w:spacing w:val="9"/>
          <w:w w:val="100"/>
          <w:sz w:val="21"/>
          <w:vertAlign w:val="baseline"/>
          <w:lang w:val="en-US"/>
        </w:rPr>
        <w:t xml:space="preserve">f. It can accommodate mid-career ITE students (i.e. people with a degree in a field other than Education who possess other life experiences) by providing two-year Masters of Teaching (Primary or Secondary) degrees, thus enabling a quicker placement of teachers in schools.</w:t>
      </w:r>
    </w:p>
    <w:p>
      <w:pPr>
        <w:spacing w:before="110" w:after="0" w:line="288" w:lineRule="exact"/>
        <w:ind w:right="288" w:left="1440" w:hanging="360"/>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g. It will need to be more </w:t>
      </w:r>
      <w:r>
        <w:rPr>
          <w:rFonts w:ascii="Arial" w:hAnsi="Arial" w:eastAsia="Arial"/>
          <w:b w:val="true"/>
          <w:color w:val="000000"/>
          <w:spacing w:val="0"/>
          <w:w w:val="100"/>
          <w:sz w:val="22"/>
          <w:vertAlign w:val="baseline"/>
          <w:lang w:val="en-US"/>
        </w:rPr>
        <w:t xml:space="preserve">reliant on government funding </w:t>
      </w:r>
      <w:r>
        <w:rPr>
          <w:rFonts w:ascii="Tahoma" w:hAnsi="Tahoma" w:eastAsia="Tahoma"/>
          <w:color w:val="000000"/>
          <w:spacing w:val="0"/>
          <w:w w:val="100"/>
          <w:sz w:val="21"/>
          <w:vertAlign w:val="baseline"/>
          <w:lang w:val="en-US"/>
        </w:rPr>
        <w:t xml:space="preserve">to be sustainable because almost every IITE student will be coming from a financially disadvantaged background with little or (more commonly) no capacity to contribute to the cost of a tertiary education, and will thus require full (bonded) scholarships.</w:t>
      </w:r>
    </w:p>
    <w:p>
      <w:pPr>
        <w:spacing w:before="533" w:after="0" w:line="282" w:lineRule="exact"/>
        <w:ind w:right="72" w:left="72" w:firstLine="0"/>
        <w:jc w:val="left"/>
        <w:textAlignment w:val="baseline"/>
        <w:rPr>
          <w:rFonts w:ascii="Arial" w:hAnsi="Arial" w:eastAsia="Arial"/>
          <w:b w:val="true"/>
          <w:color w:val="000000"/>
          <w:spacing w:val="0"/>
          <w:w w:val="100"/>
          <w:sz w:val="25"/>
          <w:vertAlign w:val="baseline"/>
          <w:lang w:val="en-US"/>
        </w:rPr>
      </w:pPr>
      <w:r>
        <w:rPr>
          <w:rFonts w:ascii="Arial" w:hAnsi="Arial" w:eastAsia="Arial"/>
          <w:b w:val="true"/>
          <w:color w:val="000000"/>
          <w:spacing w:val="0"/>
          <w:w w:val="100"/>
          <w:sz w:val="25"/>
          <w:vertAlign w:val="baseline"/>
          <w:lang w:val="en-US"/>
        </w:rPr>
        <w:t xml:space="preserve">CONCLUDING COMMENTS</w:t>
      </w:r>
    </w:p>
    <w:p>
      <w:pPr>
        <w:spacing w:before="102" w:after="0" w:line="288" w:lineRule="exact"/>
        <w:ind w:right="72" w:left="720" w:hanging="360"/>
        <w:jc w:val="left"/>
        <w:textAlignment w:val="baseline"/>
        <w:rPr>
          <w:rFonts w:ascii="Tahoma" w:hAnsi="Tahoma" w:eastAsia="Tahoma"/>
          <w:color w:val="000000"/>
          <w:spacing w:val="6"/>
          <w:w w:val="100"/>
          <w:sz w:val="21"/>
          <w:vertAlign w:val="baseline"/>
          <w:lang w:val="en-US"/>
        </w:rPr>
      </w:pPr>
      <w:r>
        <w:rPr>
          <w:rFonts w:ascii="Tahoma" w:hAnsi="Tahoma" w:eastAsia="Tahoma"/>
          <w:color w:val="000000"/>
          <w:spacing w:val="6"/>
          <w:w w:val="100"/>
          <w:sz w:val="21"/>
          <w:vertAlign w:val="baseline"/>
          <w:lang w:val="en-US"/>
        </w:rPr>
        <w:t xml:space="preserve">32. Writing in 2014, Lisa Hall observed “there have been numerous ... small initiatives over the last 30 years that have come and gone on the tides of time and government interest. The few successful examples of ITE programmes for</w:t>
      </w:r>
    </w:p>
    <w:p>
      <w:pPr>
        <w:sectPr>
          <w:type w:val="nextPage"/>
          <w:pgSz w:w="11909" w:h="16838" w:orient="portrait"/>
          <w:pgMar w:bottom="986" w:top="820" w:right="1301" w:left="1580" w:header="720" w:footer="720"/>
          <w:titlePg w:val="false"/>
          <w:textDirection w:val="lrTb"/>
        </w:sectPr>
      </w:pPr>
    </w:p>
    <w:p>
      <w:pPr>
        <w:shd w:val="solid" w:color="44546A" w:fill="44546A"/>
        <w:spacing w:before="0" w:after="563" w:line="233" w:lineRule="exact"/>
        <w:ind w:right="72" w:left="0" w:firstLine="0"/>
        <w:jc w:val="center"/>
        <w:textAlignment w:val="baseline"/>
        <w:rPr>
          <w:rFonts w:ascii="Arial" w:hAnsi="Arial" w:eastAsia="Arial"/>
          <w:color w:val="FFFFFF"/>
          <w:spacing w:val="3"/>
          <w:w w:val="100"/>
          <w:sz w:val="19"/>
          <w:vertAlign w:val="baseline"/>
          <w:lang w:val="en-US"/>
        </w:rPr>
      </w:pPr>
      <w:r>
        <w:rPr>
          <w:rFonts w:ascii="Arial" w:hAnsi="Arial" w:eastAsia="Arial"/>
          <w:color w:val="FFFFFF"/>
          <w:spacing w:val="3"/>
          <w:w w:val="100"/>
          <w:sz w:val="19"/>
          <w:vertAlign w:val="baseline"/>
          <w:lang w:val="en-US"/>
        </w:rPr>
        <w:t xml:space="preserve">Submission to the Quality Initial Teacher Education Review, July 2021 – Dr Stephen Codrington</w:t>
      </w:r>
    </w:p>
    <w:p>
      <w:pPr>
        <w:spacing w:before="0" w:after="0" w:line="287" w:lineRule="exact"/>
        <w:ind w:right="72" w:left="720" w:firstLine="0"/>
        <w:jc w:val="left"/>
        <w:textAlignment w:val="baseline"/>
        <w:rPr>
          <w:rFonts w:ascii="Tahoma" w:hAnsi="Tahoma" w:eastAsia="Tahoma"/>
          <w:color w:val="000000"/>
          <w:spacing w:val="5"/>
          <w:w w:val="100"/>
          <w:sz w:val="21"/>
          <w:vertAlign w:val="baseline"/>
          <w:lang w:val="en-US"/>
        </w:rPr>
      </w:pPr>
      <w:r>
        <w:pict>
          <v:shapetype id="_x0000_t38" coordsize="21600,21600" o:spt="202" path="m,l,21600r21600,l21600,xe">
            <v:stroke joinstyle="miter"/>
            <v:path gradientshapeok="t" o:connecttype="rect"/>
          </v:shapetype>
          <v:shape id="_x0000_s37" type="#_x0000_t38" filled="f" stroked="f" style="position:absolute;width:444pt;height:9.85pt;z-index:-999;margin-left:82.55pt;margin-top:772.8pt;mso-wrap-distance-left:0pt;mso-wrap-distance-right:0pt;mso-position-horizontal-relative:page;mso-position-vertical-relative:page">
            <w10:wrap type="square" side="both"/>
            <v:fill opacity="1" o:opacity2="1" recolor="f" rotate="f" type="solid"/>
            <v:textbox inset="0pt, 0pt, 0pt, 0pt">
              <w:txbxContent>
                <w:p>
                  <w:pPr>
                    <w:spacing w:before="0" w:after="0" w:line="197" w:lineRule="exact"/>
                    <w:ind w:right="0" w:left="0"/>
                    <w:jc w:val="left"/>
                    <w:textAlignment w:val="baseline"/>
                  </w:pPr>
                  <w:r>
                    <w:drawing>
                      <wp:inline>
                        <wp:extent cx="5638800" cy="125095"/>
                        <wp:docPr name="Picture" id="15"/>
                        <a:graphic>
                          <a:graphicData uri="http://schemas.openxmlformats.org/drawingml/2006/picture">
                            <pic:pic>
                              <pic:nvPicPr>
                                <pic:cNvPr id="15" name="Picture"/>
                                <pic:cNvPicPr preferRelativeResize="false"/>
                              </pic:nvPicPr>
                              <pic:blipFill>
                                <a:blip r:embed="prId15"/>
                                <a:stretch>
                                  <a:fillRect/>
                                </a:stretch>
                              </pic:blipFill>
                              <pic:spPr>
                                <a:xfrm>
                                  <a:off x="0" y="0"/>
                                  <a:ext cx="5638800" cy="125095"/>
                                </a:xfrm>
                                <a:prstGeom prst="rect"/>
                              </pic:spPr>
                            </pic:pic>
                          </a:graphicData>
                        </a:graphic>
                      </wp:inline>
                    </w:drawing>
                  </w:r>
                </w:p>
              </w:txbxContent>
            </v:textbox>
          </v:shape>
        </w:pict>
      </w:r>
      <w:r>
        <w:pict>
          <v:shapetype id="_x0000_t39" coordsize="21600,21600" o:spt="202" path="m,l,21600r21600,l21600,xe">
            <v:stroke joinstyle="miter"/>
            <v:path gradientshapeok="t" o:connecttype="rect"/>
          </v:shapetype>
          <v:shape id="_x0000_s38" type="#_x0000_t39" filled="f" stroked="f" style="position:absolute;width:49.2pt;height:9.9pt;z-index:-1;margin-left:280.3pt;margin-top:772.8pt;mso-wrap-distance-left:0pt;mso-wrap-distance-right:0pt;mso-position-horizontal-relative:page;mso-position-vertical-relative:page">
            <w10:wrap type="square" side="both"/>
            <v:fill opacity="1" o:opacity2="1" recolor="f" rotate="f" type="solid"/>
            <v:textbox inset="0pt, 0pt, 0pt, 0pt">
              <w:txbxContent>
                <w:p>
                  <w:pPr>
                    <w:spacing w:before="0" w:after="0" w:line="196" w:lineRule="exact"/>
                    <w:ind w:right="0" w:left="0" w:firstLine="0"/>
                    <w:jc w:val="center"/>
                    <w:textAlignment w:val="baseline"/>
                    <w:rPr>
                      <w:rFonts w:ascii="Arial" w:hAnsi="Arial" w:eastAsia="Arial"/>
                      <w:color w:val="000000"/>
                      <w:spacing w:val="-14"/>
                      <w:w w:val="100"/>
                      <w:sz w:val="17"/>
                      <w:vertAlign w:val="baseline"/>
                      <w:lang w:val="en-US"/>
                    </w:rPr>
                  </w:pPr>
                  <w:r>
                    <w:rPr>
                      <w:rFonts w:ascii="Arial" w:hAnsi="Arial" w:eastAsia="Arial"/>
                      <w:color w:val="000000"/>
                      <w:spacing w:val="-14"/>
                      <w:w w:val="100"/>
                      <w:sz w:val="17"/>
                      <w:vertAlign w:val="baseline"/>
                      <w:lang w:val="en-US"/>
                    </w:rPr>
                    <w:t xml:space="preserve">Page 10 of 14</w:t>
                  </w:r>
                </w:p>
              </w:txbxContent>
            </v:textbox>
          </v:shape>
        </w:pict>
      </w:r>
      <w:r>
        <w:rPr>
          <w:rFonts w:ascii="Tahoma" w:hAnsi="Tahoma" w:eastAsia="Tahoma"/>
          <w:color w:val="000000"/>
          <w:spacing w:val="5"/>
          <w:w w:val="100"/>
          <w:sz w:val="21"/>
          <w:vertAlign w:val="baseline"/>
          <w:lang w:val="en-US"/>
        </w:rPr>
        <w:t xml:space="preserve">Australian Indigenous teachers have all understood the absolute necessity of subsidiary models of ITE as an essential approach to reversing chronic Indigenous teacher shortage, nested within highly complex cultural and geographic challenges. These mostly short-lived and highly expensive programmes have included: in the Northern Territory the Remote Area Teacher Education Programme (RATE), Remote Indigenous Teacher Education (RITE), Growing Our Own (GOO), More Indigenous Teachers (MIT), and the Indigenous Teacher Upgrade Programme (ITUP); in Queensland the Remote Area Teacher Education Programme (RATEP) and the More Aboriginal and Torres Strait Islander Teacher Initiative (MATSITI); in South Australia the Anangu Teacher Education Programme (AnTEP). </w:t>
      </w:r>
      <w:r>
        <w:rPr>
          <w:rFonts w:ascii="Arial" w:hAnsi="Arial" w:eastAsia="Arial"/>
          <w:b w:val="true"/>
          <w:color w:val="000000"/>
          <w:spacing w:val="5"/>
          <w:w w:val="100"/>
          <w:sz w:val="22"/>
          <w:vertAlign w:val="baseline"/>
          <w:lang w:val="en-US"/>
        </w:rPr>
        <w:t xml:space="preserve">The proposed MIITEP builds on a combination of sound research-based evidence and practical Indigenous experience and wisdom to build upon the strengths of earlier strategies while overcoming their shortcomings to establish a sustainable model of effective IITE that can be modelled and replicated elsewhere</w:t>
      </w:r>
      <w:r>
        <w:rPr>
          <w:rFonts w:ascii="Tahoma" w:hAnsi="Tahoma" w:eastAsia="Tahoma"/>
          <w:color w:val="000000"/>
          <w:spacing w:val="5"/>
          <w:w w:val="100"/>
          <w:sz w:val="21"/>
          <w:vertAlign w:val="baseline"/>
          <w:lang w:val="en-US"/>
        </w:rPr>
        <w:t xml:space="preserve">. As Hastie (2019) notes of the programs listed by Hall, “All of these approaches shift the primary site of ITE training from tertiary to the school, into a ‘clinical’ or ‘apprenticeship’ mode, either partially or entirely. The effects on student outcomes of this model, furthermore, have been demonstrated to be more positive than conventional approaches” (p.16).</w:t>
      </w:r>
    </w:p>
    <w:p>
      <w:pPr>
        <w:numPr>
          <w:ilvl w:val="0"/>
          <w:numId w:val="10"/>
        </w:numPr>
        <w:tabs>
          <w:tab w:val="clear" w:pos="360"/>
          <w:tab w:val="left" w:pos="720"/>
        </w:tabs>
        <w:spacing w:before="106" w:after="0" w:line="288" w:lineRule="exact"/>
        <w:ind w:right="216" w:left="720" w:hanging="360"/>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The lighthouse IITE hub at Djarragun College will include </w:t>
      </w:r>
      <w:r>
        <w:rPr>
          <w:rFonts w:ascii="Arial" w:hAnsi="Arial" w:eastAsia="Arial"/>
          <w:b w:val="true"/>
          <w:color w:val="000000"/>
          <w:spacing w:val="0"/>
          <w:w w:val="100"/>
          <w:sz w:val="22"/>
          <w:vertAlign w:val="baseline"/>
          <w:lang w:val="en-US"/>
        </w:rPr>
        <w:t xml:space="preserve">a robust, independent, ongoing program of critical review and evaluation of performance/attainment of set goals</w:t>
      </w:r>
      <w:r>
        <w:rPr>
          <w:rFonts w:ascii="Tahoma" w:hAnsi="Tahoma" w:eastAsia="Tahoma"/>
          <w:color w:val="000000"/>
          <w:spacing w:val="0"/>
          <w:w w:val="100"/>
          <w:sz w:val="21"/>
          <w:vertAlign w:val="baseline"/>
          <w:lang w:val="en-US"/>
        </w:rPr>
        <w:t xml:space="preserve">, and be flexible and agile to change, making adaptations and refinements as required on the basis of evidence.</w:t>
      </w:r>
    </w:p>
    <w:p>
      <w:pPr>
        <w:numPr>
          <w:ilvl w:val="0"/>
          <w:numId w:val="10"/>
        </w:numPr>
        <w:tabs>
          <w:tab w:val="clear" w:pos="360"/>
          <w:tab w:val="left" w:pos="720"/>
        </w:tabs>
        <w:spacing w:before="116" w:after="0" w:line="288" w:lineRule="exact"/>
        <w:ind w:right="504" w:left="720" w:hanging="360"/>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It is fundamental to the nature of a lighthouse IITE hub that its </w:t>
      </w:r>
      <w:r>
        <w:rPr>
          <w:rFonts w:ascii="Arial" w:hAnsi="Arial" w:eastAsia="Arial"/>
          <w:b w:val="true"/>
          <w:color w:val="000000"/>
          <w:spacing w:val="0"/>
          <w:w w:val="100"/>
          <w:sz w:val="22"/>
          <w:vertAlign w:val="baseline"/>
          <w:lang w:val="en-US"/>
        </w:rPr>
        <w:t xml:space="preserve">operations and performance outcomes must be transparent</w:t>
      </w:r>
      <w:r>
        <w:rPr>
          <w:rFonts w:ascii="Tahoma" w:hAnsi="Tahoma" w:eastAsia="Tahoma"/>
          <w:color w:val="000000"/>
          <w:spacing w:val="0"/>
          <w:w w:val="100"/>
          <w:sz w:val="21"/>
          <w:vertAlign w:val="baseline"/>
          <w:lang w:val="en-US"/>
        </w:rPr>
        <w:t xml:space="preserve">, and welcoming to outside observers, commentators and researchers to serve as a basis for ongoing national improvement.</w:t>
      </w:r>
    </w:p>
    <w:p>
      <w:pPr>
        <w:numPr>
          <w:ilvl w:val="0"/>
          <w:numId w:val="1"/>
        </w:numPr>
        <w:tabs>
          <w:tab w:val="clear" w:pos="360"/>
          <w:tab w:val="left" w:pos="720"/>
        </w:tabs>
        <w:spacing w:before="119" w:after="0" w:line="288" w:lineRule="exact"/>
        <w:ind w:right="72" w:left="720" w:hanging="360"/>
        <w:jc w:val="left"/>
        <w:textAlignment w:val="baseline"/>
        <w:rPr>
          <w:rFonts w:ascii="Arial" w:hAnsi="Arial" w:eastAsia="Arial"/>
          <w:b w:val="true"/>
          <w:color w:val="000000"/>
          <w:spacing w:val="6"/>
          <w:w w:val="100"/>
          <w:sz w:val="22"/>
          <w:vertAlign w:val="baseline"/>
          <w:lang w:val="en-US"/>
        </w:rPr>
      </w:pPr>
      <w:r>
        <w:rPr>
          <w:rFonts w:ascii="Arial" w:hAnsi="Arial" w:eastAsia="Arial"/>
          <w:b w:val="true"/>
          <w:color w:val="000000"/>
          <w:spacing w:val="6"/>
          <w:w w:val="100"/>
          <w:sz w:val="22"/>
          <w:vertAlign w:val="baseline"/>
          <w:lang w:val="en-US"/>
        </w:rPr>
        <w:t xml:space="preserve">Places and funding for the MIITEP should be linked directly to the IITE hub, and through it to the cluster schools, </w:t>
      </w:r>
      <w:r>
        <w:rPr>
          <w:rFonts w:ascii="Tahoma" w:hAnsi="Tahoma" w:eastAsia="Tahoma"/>
          <w:color w:val="000000"/>
          <w:spacing w:val="6"/>
          <w:w w:val="100"/>
          <w:sz w:val="21"/>
          <w:vertAlign w:val="baseline"/>
          <w:lang w:val="en-US"/>
        </w:rPr>
        <w:t xml:space="preserve">rather than the current practice of tying ITE funding to universities. This shift is necessary to ensure Indigenous autonomy, reducing the likelihood that partner universities/ colleges might try to use financial pressure to force an IITE hub and its cluster schools into accepting culturally inappropriate courses or lecturers. The IITE hub must have the authority to ensure IITE courses provided by tertiary partners serve their schools’ and students’ needs if the challenges outlined in points 4 to 10 are to be authentically addressed, and this requires a high degree of financial autonomy for the IITE hub.</w:t>
      </w:r>
    </w:p>
    <w:p>
      <w:pPr>
        <w:numPr>
          <w:ilvl w:val="0"/>
          <w:numId w:val="10"/>
        </w:numPr>
        <w:tabs>
          <w:tab w:val="clear" w:pos="360"/>
          <w:tab w:val="left" w:pos="720"/>
        </w:tabs>
        <w:spacing w:before="110" w:after="0" w:line="288" w:lineRule="exact"/>
        <w:ind w:right="72" w:left="720" w:hanging="360"/>
        <w:jc w:val="left"/>
        <w:textAlignment w:val="baseline"/>
        <w:rPr>
          <w:rFonts w:ascii="Tahoma" w:hAnsi="Tahoma" w:eastAsia="Tahoma"/>
          <w:color w:val="000000"/>
          <w:spacing w:val="4"/>
          <w:w w:val="100"/>
          <w:sz w:val="21"/>
          <w:vertAlign w:val="baseline"/>
          <w:lang w:val="en-US"/>
        </w:rPr>
      </w:pPr>
      <w:r>
        <w:rPr>
          <w:rFonts w:ascii="Tahoma" w:hAnsi="Tahoma" w:eastAsia="Tahoma"/>
          <w:color w:val="000000"/>
          <w:spacing w:val="4"/>
          <w:w w:val="100"/>
          <w:sz w:val="21"/>
          <w:vertAlign w:val="baseline"/>
          <w:lang w:val="en-US"/>
        </w:rPr>
        <w:t xml:space="preserve">The strategic partnerships established through participation in the MIITEP would </w:t>
      </w:r>
      <w:r>
        <w:rPr>
          <w:rFonts w:ascii="Arial" w:hAnsi="Arial" w:eastAsia="Arial"/>
          <w:b w:val="true"/>
          <w:color w:val="000000"/>
          <w:spacing w:val="4"/>
          <w:w w:val="100"/>
          <w:sz w:val="22"/>
          <w:vertAlign w:val="baseline"/>
          <w:lang w:val="en-US"/>
        </w:rPr>
        <w:t xml:space="preserve">benefit cluster Indigenous schools </w:t>
      </w:r>
      <w:r>
        <w:rPr>
          <w:rFonts w:ascii="Tahoma" w:hAnsi="Tahoma" w:eastAsia="Tahoma"/>
          <w:color w:val="000000"/>
          <w:spacing w:val="4"/>
          <w:w w:val="100"/>
          <w:sz w:val="21"/>
          <w:vertAlign w:val="baseline"/>
          <w:lang w:val="en-US"/>
        </w:rPr>
        <w:t xml:space="preserve">by bringing in new ideas, expertise and practices that could be modelled to existing staff as a basis for professional development and subsequent wider diffusion. As MIITEP students and their mentors move between cluster schools, all teachers in those schools benefit from the professional development and enriched understanding of best practice in Indigenous education that visiting teachers and MIITEP students bring. </w:t>
      </w:r>
      <w:r>
        <w:rPr>
          <w:rFonts w:ascii="Arial" w:hAnsi="Arial" w:eastAsia="Arial"/>
          <w:b w:val="true"/>
          <w:color w:val="000000"/>
          <w:spacing w:val="4"/>
          <w:w w:val="100"/>
          <w:sz w:val="22"/>
          <w:vertAlign w:val="baseline"/>
          <w:lang w:val="en-US"/>
        </w:rPr>
        <w:t xml:space="preserve">MIITEP should become a pivotal agent of wider ongoing reconciliation in Australia</w:t>
      </w:r>
      <w:r>
        <w:rPr>
          <w:rFonts w:ascii="Tahoma" w:hAnsi="Tahoma" w:eastAsia="Tahoma"/>
          <w:color w:val="000000"/>
          <w:spacing w:val="4"/>
          <w:w w:val="100"/>
          <w:sz w:val="21"/>
          <w:vertAlign w:val="baseline"/>
          <w:lang w:val="en-US"/>
        </w:rPr>
        <w:t xml:space="preserve">, especially if such partnerships could incorporate joint</w:t>
      </w:r>
      <w:r>
        <w:rPr>
          <w:rFonts w:ascii="Tahoma" w:hAnsi="Tahoma" w:eastAsia="Tahoma"/>
          <w:color w:val="0563C1"/>
          <w:spacing w:val="4"/>
          <w:w w:val="100"/>
          <w:sz w:val="21"/>
          <w:u w:val="single"/>
          <w:vertAlign w:val="baseline"/>
          <w:lang w:val="en-US"/>
        </w:rPr>
        <w:t xml:space="preserve"> Reconciliation Action Plans</w:t>
      </w:r>
      <w:r>
        <w:rPr>
          <w:rFonts w:ascii="Tahoma" w:hAnsi="Tahoma" w:eastAsia="Tahoma"/>
          <w:color w:val="0563C1"/>
          <w:spacing w:val="4"/>
          <w:w w:val="100"/>
          <w:sz w:val="21"/>
          <w:vertAlign w:val="baseline"/>
          <w:lang w:val="en-US"/>
        </w:rPr>
        <w:t xml:space="preserve">.</w:t>
      </w:r>
      <w:r>
        <w:rPr>
          <w:rFonts w:ascii="Tahoma" w:hAnsi="Tahoma" w:eastAsia="Tahoma"/>
          <w:color w:val="0563C1"/>
          <w:spacing w:val="4"/>
          <w:w w:val="100"/>
          <w:sz w:val="21"/>
          <w:u w:val="single"/>
          <w:vertAlign w:val="baseline"/>
          <w:lang w:val="en-US"/>
        </w:rPr>
        <w:t xml:space="preserve">
</w:t>
      </w:r>
    </w:p>
    <w:p>
      <w:pPr>
        <w:sectPr>
          <w:type w:val="nextPage"/>
          <w:pgSz w:w="11909" w:h="16838" w:orient="portrait"/>
          <w:pgMar w:bottom="986" w:top="820" w:right="1294" w:left="1587" w:header="720" w:footer="720"/>
          <w:titlePg w:val="false"/>
          <w:textDirection w:val="lrTb"/>
        </w:sectPr>
      </w:pPr>
    </w:p>
    <w:p>
      <w:pPr>
        <w:shd w:val="solid" w:color="44546A" w:fill="44546A"/>
        <w:spacing w:before="0" w:after="564" w:line="233" w:lineRule="exact"/>
        <w:ind w:right="0" w:left="0" w:firstLine="0"/>
        <w:jc w:val="center"/>
        <w:textAlignment w:val="baseline"/>
        <w:rPr>
          <w:rFonts w:ascii="Arial" w:hAnsi="Arial" w:eastAsia="Arial"/>
          <w:color w:val="FFFFFF"/>
          <w:spacing w:val="3"/>
          <w:w w:val="100"/>
          <w:sz w:val="19"/>
          <w:vertAlign w:val="baseline"/>
          <w:lang w:val="en-US"/>
        </w:rPr>
      </w:pPr>
      <w:r>
        <w:rPr>
          <w:rFonts w:ascii="Arial" w:hAnsi="Arial" w:eastAsia="Arial"/>
          <w:color w:val="FFFFFF"/>
          <w:spacing w:val="3"/>
          <w:w w:val="100"/>
          <w:sz w:val="19"/>
          <w:vertAlign w:val="baseline"/>
          <w:lang w:val="en-US"/>
        </w:rPr>
        <w:t xml:space="preserve">Submission to the Quality Initial Teacher Education Review, July 2021 – Dr Stephen Codrington</w:t>
      </w:r>
    </w:p>
    <w:p>
      <w:pPr>
        <w:spacing w:before="2" w:after="0" w:line="287" w:lineRule="exact"/>
        <w:ind w:right="144" w:left="720" w:hanging="360"/>
        <w:jc w:val="left"/>
        <w:textAlignment w:val="baseline"/>
        <w:rPr>
          <w:rFonts w:ascii="Tahoma" w:hAnsi="Tahoma" w:eastAsia="Tahoma"/>
          <w:color w:val="000000"/>
          <w:spacing w:val="0"/>
          <w:w w:val="100"/>
          <w:sz w:val="21"/>
          <w:vertAlign w:val="baseline"/>
          <w:lang w:val="en-US"/>
        </w:rPr>
      </w:pPr>
      <w:r>
        <w:pict>
          <v:shapetype id="_x0000_t40" coordsize="21600,21600" o:spt="202" path="m,l,21600r21600,l21600,xe">
            <v:stroke joinstyle="miter"/>
            <v:path gradientshapeok="t" o:connecttype="rect"/>
          </v:shapetype>
          <v:shape id="_x0000_s39" type="#_x0000_t40" filled="f" stroked="f" style="position:absolute;width:444pt;height:9.85pt;z-index:-999;margin-left:82.55pt;margin-top:772.8pt;mso-wrap-distance-left:0pt;mso-wrap-distance-right:0pt;mso-position-horizontal-relative:page;mso-position-vertical-relative:page">
            <w10:wrap type="square" side="both"/>
            <v:fill opacity="1" o:opacity2="1" recolor="f" rotate="f" type="solid"/>
            <v:textbox inset="0pt, 0pt, 0pt, 0pt">
              <w:txbxContent>
                <w:p>
                  <w:pPr>
                    <w:spacing w:before="0" w:after="0" w:line="197" w:lineRule="exact"/>
                    <w:ind w:right="0" w:left="0"/>
                    <w:jc w:val="left"/>
                    <w:textAlignment w:val="baseline"/>
                  </w:pPr>
                  <w:r>
                    <w:drawing>
                      <wp:inline>
                        <wp:extent cx="5638800" cy="125095"/>
                        <wp:docPr name="Picture" id="16"/>
                        <a:graphic>
                          <a:graphicData uri="http://schemas.openxmlformats.org/drawingml/2006/picture">
                            <pic:pic>
                              <pic:nvPicPr>
                                <pic:cNvPr id="16" name="Picture"/>
                                <pic:cNvPicPr preferRelativeResize="false"/>
                              </pic:nvPicPr>
                              <pic:blipFill>
                                <a:blip r:embed="prId16"/>
                                <a:stretch>
                                  <a:fillRect/>
                                </a:stretch>
                              </pic:blipFill>
                              <pic:spPr>
                                <a:xfrm>
                                  <a:off x="0" y="0"/>
                                  <a:ext cx="5638800" cy="125095"/>
                                </a:xfrm>
                                <a:prstGeom prst="rect"/>
                              </pic:spPr>
                            </pic:pic>
                          </a:graphicData>
                        </a:graphic>
                      </wp:inline>
                    </w:drawing>
                  </w:r>
                </w:p>
              </w:txbxContent>
            </v:textbox>
          </v:shape>
        </w:pict>
      </w:r>
      <w:r>
        <w:pict>
          <v:shapetype id="_x0000_t41" coordsize="21600,21600" o:spt="202" path="m,l,21600r21600,l21600,xe">
            <v:stroke joinstyle="miter"/>
            <v:path gradientshapeok="t" o:connecttype="rect"/>
          </v:shapetype>
          <v:shape id="_x0000_s40" type="#_x0000_t41" filled="f" stroked="f" style="position:absolute;width:46.8pt;height:9.9pt;z-index:-1;margin-left:281.5pt;margin-top:772.8pt;mso-wrap-distance-left:0pt;mso-wrap-distance-right:0pt;mso-position-horizontal-relative:page;mso-position-vertical-relative:page">
            <w10:wrap type="square" side="both"/>
            <v:fill opacity="1" o:opacity2="1" recolor="f" rotate="f" type="solid"/>
            <v:textbox inset="0pt, 0pt, 0pt, 0pt">
              <w:txbxContent>
                <w:p>
                  <w:pPr>
                    <w:spacing w:before="0" w:after="0" w:line="196" w:lineRule="exact"/>
                    <w:ind w:right="0" w:left="0" w:firstLine="0"/>
                    <w:jc w:val="center"/>
                    <w:textAlignment w:val="baseline"/>
                    <w:rPr>
                      <w:rFonts w:ascii="Arial" w:hAnsi="Arial" w:eastAsia="Arial"/>
                      <w:color w:val="000000"/>
                      <w:spacing w:val="-17"/>
                      <w:w w:val="100"/>
                      <w:sz w:val="17"/>
                      <w:vertAlign w:val="baseline"/>
                      <w:lang w:val="en-US"/>
                    </w:rPr>
                  </w:pPr>
                  <w:r>
                    <w:rPr>
                      <w:rFonts w:ascii="Arial" w:hAnsi="Arial" w:eastAsia="Arial"/>
                      <w:color w:val="000000"/>
                      <w:spacing w:val="-17"/>
                      <w:w w:val="100"/>
                      <w:sz w:val="17"/>
                      <w:vertAlign w:val="baseline"/>
                      <w:lang w:val="en-US"/>
                    </w:rPr>
                    <w:t xml:space="preserve">Page 11 of 14</w:t>
                  </w:r>
                </w:p>
              </w:txbxContent>
            </v:textbox>
          </v:shape>
        </w:pict>
      </w:r>
      <w:r>
        <w:rPr>
          <w:rFonts w:ascii="Tahoma" w:hAnsi="Tahoma" w:eastAsia="Tahoma"/>
          <w:color w:val="000000"/>
          <w:spacing w:val="0"/>
          <w:w w:val="100"/>
          <w:sz w:val="21"/>
          <w:vertAlign w:val="baseline"/>
          <w:lang w:val="en-US"/>
        </w:rPr>
        <w:t xml:space="preserve">37. Writing on the basis of extensive research evidence, Levine (2006: 104-112) made </w:t>
      </w:r>
      <w:r>
        <w:rPr>
          <w:rFonts w:ascii="Arial" w:hAnsi="Arial" w:eastAsia="Arial"/>
          <w:b w:val="true"/>
          <w:color w:val="000000"/>
          <w:spacing w:val="0"/>
          <w:w w:val="100"/>
          <w:sz w:val="22"/>
          <w:vertAlign w:val="baseline"/>
          <w:lang w:val="en-US"/>
        </w:rPr>
        <w:t xml:space="preserve">five recommendations to improve the quality of teacher education </w:t>
      </w:r>
      <w:r>
        <w:rPr>
          <w:rFonts w:ascii="Tahoma" w:hAnsi="Tahoma" w:eastAsia="Tahoma"/>
          <w:color w:val="000000"/>
          <w:spacing w:val="0"/>
          <w:w w:val="100"/>
          <w:sz w:val="21"/>
          <w:vertAlign w:val="baseline"/>
          <w:lang w:val="en-US"/>
        </w:rPr>
        <w:t xml:space="preserve">(in the US)</w:t>
      </w:r>
      <w:r>
        <w:rPr>
          <w:rFonts w:ascii="Arial" w:hAnsi="Arial" w:eastAsia="Arial"/>
          <w:b w:val="true"/>
          <w:color w:val="000000"/>
          <w:spacing w:val="0"/>
          <w:w w:val="100"/>
          <w:sz w:val="22"/>
          <w:vertAlign w:val="baseline"/>
          <w:lang w:val="en-US"/>
        </w:rPr>
        <w:t xml:space="preserve">, all five of which would be addressed for Indigenous students and schools in Australia by the IITE framework proposed in this submission</w:t>
      </w:r>
      <w:r>
        <w:rPr>
          <w:rFonts w:ascii="Tahoma" w:hAnsi="Tahoma" w:eastAsia="Tahoma"/>
          <w:color w:val="000000"/>
          <w:spacing w:val="0"/>
          <w:w w:val="100"/>
          <w:sz w:val="21"/>
          <w:vertAlign w:val="baseline"/>
          <w:lang w:val="en-US"/>
        </w:rPr>
        <w:t xml:space="preserve">:</w:t>
      </w:r>
    </w:p>
    <w:p>
      <w:pPr>
        <w:numPr>
          <w:ilvl w:val="0"/>
          <w:numId w:val="11"/>
        </w:numPr>
        <w:tabs>
          <w:tab w:val="clear" w:pos="360"/>
          <w:tab w:val="left" w:pos="1440"/>
        </w:tabs>
        <w:spacing w:before="0" w:after="0" w:line="284" w:lineRule="exact"/>
        <w:ind w:right="144" w:left="1440" w:hanging="360"/>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Transform teacher education programs from ivory towers into professional schools focused on classroom practice.</w:t>
      </w:r>
    </w:p>
    <w:p>
      <w:pPr>
        <w:numPr>
          <w:ilvl w:val="0"/>
          <w:numId w:val="11"/>
        </w:numPr>
        <w:tabs>
          <w:tab w:val="clear" w:pos="360"/>
          <w:tab w:val="left" w:pos="1440"/>
        </w:tabs>
        <w:spacing w:before="5" w:after="0" w:line="287" w:lineRule="exact"/>
        <w:ind w:right="1008" w:left="1440" w:hanging="360"/>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Focus on student achievement as the primary measure of teacher education program success.</w:t>
      </w:r>
    </w:p>
    <w:p>
      <w:pPr>
        <w:numPr>
          <w:ilvl w:val="0"/>
          <w:numId w:val="11"/>
        </w:numPr>
        <w:tabs>
          <w:tab w:val="clear" w:pos="360"/>
          <w:tab w:val="left" w:pos="1440"/>
        </w:tabs>
        <w:spacing w:before="2" w:after="0" w:line="287" w:lineRule="exact"/>
        <w:ind w:right="144" w:left="1440" w:hanging="360"/>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Rebuild teacher education programs around the skills and knowledge that promote classroom learning.</w:t>
      </w:r>
    </w:p>
    <w:p>
      <w:pPr>
        <w:numPr>
          <w:ilvl w:val="0"/>
          <w:numId w:val="11"/>
        </w:numPr>
        <w:tabs>
          <w:tab w:val="clear" w:pos="360"/>
          <w:tab w:val="left" w:pos="1440"/>
        </w:tabs>
        <w:spacing w:before="37" w:after="0" w:line="251" w:lineRule="exact"/>
        <w:ind w:right="0" w:left="1440" w:hanging="360"/>
        <w:jc w:val="left"/>
        <w:textAlignment w:val="baseline"/>
        <w:rPr>
          <w:rFonts w:ascii="Tahoma" w:hAnsi="Tahoma" w:eastAsia="Tahoma"/>
          <w:color w:val="000000"/>
          <w:spacing w:val="7"/>
          <w:w w:val="100"/>
          <w:sz w:val="21"/>
          <w:vertAlign w:val="baseline"/>
          <w:lang w:val="en-US"/>
        </w:rPr>
      </w:pPr>
      <w:r>
        <w:rPr>
          <w:rFonts w:ascii="Tahoma" w:hAnsi="Tahoma" w:eastAsia="Tahoma"/>
          <w:color w:val="000000"/>
          <w:spacing w:val="7"/>
          <w:w w:val="100"/>
          <w:sz w:val="21"/>
          <w:vertAlign w:val="baseline"/>
          <w:lang w:val="en-US"/>
        </w:rPr>
        <w:t xml:space="preserve">Establish effective mechanisms for teacher education quality control.</w:t>
      </w:r>
    </w:p>
    <w:p>
      <w:pPr>
        <w:numPr>
          <w:ilvl w:val="0"/>
          <w:numId w:val="11"/>
        </w:numPr>
        <w:tabs>
          <w:tab w:val="clear" w:pos="360"/>
          <w:tab w:val="left" w:pos="1440"/>
        </w:tabs>
        <w:spacing w:before="37" w:after="0" w:line="251" w:lineRule="exact"/>
        <w:ind w:right="0" w:left="1440" w:hanging="360"/>
        <w:jc w:val="left"/>
        <w:textAlignment w:val="baseline"/>
        <w:rPr>
          <w:rFonts w:ascii="Tahoma" w:hAnsi="Tahoma" w:eastAsia="Tahoma"/>
          <w:color w:val="000000"/>
          <w:spacing w:val="7"/>
          <w:w w:val="100"/>
          <w:sz w:val="21"/>
          <w:vertAlign w:val="baseline"/>
          <w:lang w:val="en-US"/>
        </w:rPr>
      </w:pPr>
      <w:r>
        <w:rPr>
          <w:rFonts w:ascii="Tahoma" w:hAnsi="Tahoma" w:eastAsia="Tahoma"/>
          <w:color w:val="000000"/>
          <w:spacing w:val="7"/>
          <w:w w:val="100"/>
          <w:sz w:val="21"/>
          <w:vertAlign w:val="baseline"/>
          <w:lang w:val="en-US"/>
        </w:rPr>
        <w:t xml:space="preserve">Close failing teacher education programs, strengthen</w:t>
      </w:r>
    </w:p>
    <w:p>
      <w:pPr>
        <w:spacing w:before="37" w:after="0" w:line="251" w:lineRule="exact"/>
        <w:ind w:right="0" w:left="0" w:firstLine="0"/>
        <w:jc w:val="right"/>
        <w:textAlignment w:val="baseline"/>
        <w:rPr>
          <w:rFonts w:ascii="Tahoma" w:hAnsi="Tahoma" w:eastAsia="Tahoma"/>
          <w:color w:val="000000"/>
          <w:spacing w:val="8"/>
          <w:w w:val="100"/>
          <w:sz w:val="21"/>
          <w:vertAlign w:val="baseline"/>
          <w:lang w:val="en-US"/>
        </w:rPr>
      </w:pPr>
      <w:r>
        <w:rPr>
          <w:rFonts w:ascii="Tahoma" w:hAnsi="Tahoma" w:eastAsia="Tahoma"/>
          <w:color w:val="000000"/>
          <w:spacing w:val="8"/>
          <w:w w:val="100"/>
          <w:sz w:val="21"/>
          <w:vertAlign w:val="baseline"/>
          <w:lang w:val="en-US"/>
        </w:rPr>
        <w:t xml:space="preserve">promising programs and expand excellent programs by creating incentives</w:t>
      </w:r>
    </w:p>
    <w:p>
      <w:pPr>
        <w:spacing w:before="37" w:after="0" w:line="251" w:lineRule="exact"/>
        <w:ind w:right="180" w:left="0" w:firstLine="0"/>
        <w:jc w:val="right"/>
        <w:textAlignment w:val="baseline"/>
        <w:rPr>
          <w:rFonts w:ascii="Tahoma" w:hAnsi="Tahoma" w:eastAsia="Tahoma"/>
          <w:color w:val="000000"/>
          <w:spacing w:val="7"/>
          <w:w w:val="100"/>
          <w:sz w:val="21"/>
          <w:vertAlign w:val="baseline"/>
          <w:lang w:val="en-US"/>
        </w:rPr>
      </w:pPr>
      <w:r>
        <w:rPr>
          <w:rFonts w:ascii="Tahoma" w:hAnsi="Tahoma" w:eastAsia="Tahoma"/>
          <w:color w:val="000000"/>
          <w:spacing w:val="7"/>
          <w:w w:val="100"/>
          <w:sz w:val="21"/>
          <w:vertAlign w:val="baseline"/>
          <w:lang w:val="en-US"/>
        </w:rPr>
        <w:t xml:space="preserve">for outstanding students and career changers to enter teacher education.</w:t>
      </w:r>
    </w:p>
    <w:p>
      <w:pPr>
        <w:spacing w:before="123" w:after="0" w:line="287" w:lineRule="exact"/>
        <w:ind w:right="72" w:left="720" w:hanging="360"/>
        <w:jc w:val="left"/>
        <w:textAlignment w:val="baseline"/>
        <w:rPr>
          <w:rFonts w:ascii="Tahoma" w:hAnsi="Tahoma" w:eastAsia="Tahoma"/>
          <w:color w:val="000000"/>
          <w:spacing w:val="3"/>
          <w:w w:val="100"/>
          <w:sz w:val="21"/>
          <w:vertAlign w:val="baseline"/>
          <w:lang w:val="en-US"/>
        </w:rPr>
      </w:pPr>
      <w:r>
        <w:rPr>
          <w:rFonts w:ascii="Tahoma" w:hAnsi="Tahoma" w:eastAsia="Tahoma"/>
          <w:color w:val="000000"/>
          <w:spacing w:val="3"/>
          <w:w w:val="100"/>
          <w:sz w:val="21"/>
          <w:vertAlign w:val="baseline"/>
          <w:lang w:val="en-US"/>
        </w:rPr>
        <w:t xml:space="preserve">38. Reflecting my decades-long career in cross-cultural education, I am passionate about the urgency and importance of addressing the profound challenges facing Indigenous students and schools. I am of the firm belief that improving the quality of ITE is centrally important to addressing the all-too-well-known but profoundly unacceptable shortcomings of Indigenous education in Australia today. The IITE approach proposed here is a carefully considered solution to these challenges. I am confident the MIITEP model will radically and sustainably raise Indigenous educational outcomes in the medium and long-term. To this end, </w:t>
      </w:r>
      <w:r>
        <w:rPr>
          <w:rFonts w:ascii="Arial" w:hAnsi="Arial" w:eastAsia="Arial"/>
          <w:b w:val="true"/>
          <w:color w:val="000000"/>
          <w:spacing w:val="3"/>
          <w:w w:val="100"/>
          <w:sz w:val="22"/>
          <w:vertAlign w:val="baseline"/>
          <w:lang w:val="en-US"/>
        </w:rPr>
        <w:t xml:space="preserve">I seek the Quality Initial Education Review’s recommendation to the Minister of Education that detailed discussions begin as a matter of urgency with Djarragun College, Alphacrucis College and myself to advance establishment of a lighthouse IITE program at Djarragun College at the earliest possible opportunity</w:t>
      </w:r>
      <w:r>
        <w:rPr>
          <w:rFonts w:ascii="Tahoma" w:hAnsi="Tahoma" w:eastAsia="Tahoma"/>
          <w:color w:val="000000"/>
          <w:spacing w:val="3"/>
          <w:w w:val="100"/>
          <w:sz w:val="21"/>
          <w:vertAlign w:val="baseline"/>
          <w:lang w:val="en-US"/>
        </w:rPr>
        <w:t xml:space="preserve">. The needs of Indigenous students and schools demand nothing less.</w:t>
      </w:r>
    </w:p>
    <w:p>
      <w:pPr>
        <w:spacing w:before="2128" w:after="0" w:line="268" w:lineRule="exact"/>
        <w:ind w:right="216" w:left="0" w:firstLine="0"/>
        <w:jc w:val="left"/>
        <w:textAlignment w:val="baseline"/>
        <w:rPr>
          <w:rFonts w:ascii="Arial" w:hAnsi="Arial" w:eastAsia="Arial"/>
          <w:b w:val="true"/>
          <w:color w:val="000000"/>
          <w:spacing w:val="6"/>
          <w:w w:val="100"/>
          <w:sz w:val="22"/>
          <w:vertAlign w:val="baseline"/>
          <w:lang w:val="en-US"/>
        </w:rPr>
      </w:pPr>
      <w:r>
        <w:rPr>
          <w:rFonts w:ascii="Arial" w:hAnsi="Arial" w:eastAsia="Arial"/>
          <w:b w:val="true"/>
          <w:color w:val="000000"/>
          <w:spacing w:val="6"/>
          <w:w w:val="100"/>
          <w:sz w:val="22"/>
          <w:vertAlign w:val="baseline"/>
          <w:lang w:val="en-US"/>
        </w:rPr>
        <w:t xml:space="preserve">Full disclosure: </w:t>
      </w:r>
      <w:r>
        <w:rPr>
          <w:rFonts w:ascii="Tahoma" w:hAnsi="Tahoma" w:eastAsia="Tahoma"/>
          <w:color w:val="000000"/>
          <w:spacing w:val="6"/>
          <w:w w:val="100"/>
          <w:sz w:val="21"/>
          <w:vertAlign w:val="baseline"/>
          <w:lang w:val="en-US"/>
        </w:rPr>
        <w:t xml:space="preserve">In addition to preparing this submission, I provided substantial input on drafting the Good to Great Schools Australia (GSSA) submission on a </w:t>
      </w:r>
      <w:r>
        <w:rPr>
          <w:rFonts w:ascii="Arial" w:hAnsi="Arial" w:eastAsia="Arial"/>
          <w:i w:val="true"/>
          <w:color w:val="000000"/>
          <w:spacing w:val="6"/>
          <w:w w:val="100"/>
          <w:sz w:val="22"/>
          <w:vertAlign w:val="baseline"/>
          <w:lang w:val="en-US"/>
        </w:rPr>
        <w:t xml:space="preserve">pro bono </w:t>
      </w:r>
      <w:r>
        <w:rPr>
          <w:rFonts w:ascii="Tahoma" w:hAnsi="Tahoma" w:eastAsia="Tahoma"/>
          <w:color w:val="000000"/>
          <w:spacing w:val="6"/>
          <w:w w:val="100"/>
          <w:sz w:val="21"/>
          <w:vertAlign w:val="baseline"/>
          <w:lang w:val="en-US"/>
        </w:rPr>
        <w:t xml:space="preserve">basis. I have not been shown GGSA’s final submission, but assuming it has remained substantially intact since I last saw it, I would be supportive of that submission to the extent that it does not deviate from or conflict with this submission.</w:t>
      </w:r>
    </w:p>
    <w:p>
      <w:pPr>
        <w:spacing w:before="1215" w:after="0" w:line="307" w:lineRule="exact"/>
        <w:ind w:right="0" w:left="2448" w:firstLine="0"/>
        <w:jc w:val="righ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For further information please contact Dr Stephen Codrington at </w:t>
      </w:r>
      <w:hyperlink r:id="dhId5">
        <w:r>
          <w:rPr>
            <w:rFonts w:ascii="Arial" w:hAnsi="Arial" w:eastAsia="Arial"/>
            <w:i w:val="true"/>
            <w:color w:val="0000FF"/>
            <w:spacing w:val="0"/>
            <w:w w:val="100"/>
            <w:sz w:val="22"/>
            <w:u w:val="single"/>
            <w:vertAlign w:val="baseline"/>
            <w:lang w:val="en-US"/>
          </w:rPr>
          <w:t xml:space="preserve">scodrington@gmail.com</w:t>
        </w:r>
      </w:hyperlink>
      <w:r>
        <w:rPr>
          <w:rFonts w:ascii="Arial" w:hAnsi="Arial" w:eastAsia="Arial"/>
          <w:i w:val="true"/>
          <w:color w:val="000000"/>
          <w:spacing w:val="0"/>
          <w:w w:val="100"/>
          <w:sz w:val="22"/>
          <w:vertAlign w:val="baseline"/>
          <w:lang w:val="en-US"/>
        </w:rPr>
        <w:t xml:space="preserve"> – 0400 554 909</w:t>
      </w:r>
    </w:p>
    <w:p>
      <w:pPr>
        <w:sectPr>
          <w:type w:val="nextPage"/>
          <w:pgSz w:w="11909" w:h="16838" w:orient="portrait"/>
          <w:pgMar w:bottom="986" w:top="820" w:right="1294" w:left="1587"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42" coordsize="21600,21600" o:spt="202" path="m,l,21600r21600,l21600,xe">
            <v:stroke joinstyle="miter"/>
            <v:path gradientshapeok="t" o:connecttype="rect"/>
          </v:shapetype>
          <v:shape id="_x0000_s41" type="#_x0000_t42" filled="f" stroked="f" style="position:absolute;width:232pt;height:143.25pt;z-index:-999;margin-left:283.3pt;margin-top:240.2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43" coordsize="21600,21600" o:spt="202" path="m,l,21600r21600,l21600,xe">
            <v:stroke joinstyle="miter"/>
            <v:path gradientshapeok="t" o:connecttype="rect"/>
          </v:shapetype>
          <v:shape id="_x0000_s42" type="#_x0000_t43" fillcolor="#E2F4E4" stroked="f" style="position:absolute;width:442.2pt;height:605.45pt;z-index:-999;margin-left:92pt;margin-top:127.75pt;mso-wrap-distance-bottom:44.45pt;mso-wrap-distance-left:11.3pt;mso-wrap-distance-right:0pt;mso-position-horizontal-relative:page;mso-position-vertical-relative:page">
            <v:textbox inset="0pt, 0pt, 0pt, 0pt">
              <w:txbxContent>
                <w:p>
                  <w:pPr>
                    <w:pBdr>
                      <w:left w:sz="15" w:space="11" w:color="EE230C" w:val="single"/>
                    </w:pBdr>
                  </w:pPr>
                </w:p>
              </w:txbxContent>
            </v:textbox>
          </v:shape>
        </w:pict>
      </w:r>
      <w:r>
        <w:pict>
          <v:shapetype id="_x0000_t44" coordsize="21600,21600" o:spt="202" path="m,l,21600r21600,l21600,xe">
            <v:stroke joinstyle="miter"/>
            <v:path gradientshapeok="t" o:connecttype="rect"/>
          </v:shapetype>
          <v:shape id="_x0000_s43" type="#_x0000_t44" fillcolor="#84D029" stroked="f" style="position:absolute;width:447.05pt;height:9.4pt;z-index:-999;margin-left:82.35pt;margin-top:777.65pt;mso-wrap-distance-left:0pt;mso-wrap-distance-right:0pt;mso-position-horizontal-relative:page;mso-position-vertical-relative:page">
            <w10:wrap type="square"/>
            <v:textbox inset="0pt, 0pt, 0pt, 0pt">
              <w:txbxContent/>
            </v:textbox>
          </v:shape>
        </w:pict>
      </w:r>
      <w:r>
        <w:pict>
          <v:shapetype id="_x0000_t45" coordsize="21600,21600" o:spt="202" path="m,l,21600r21600,l21600,xe">
            <v:stroke joinstyle="miter"/>
            <v:path gradientshapeok="t" o:connecttype="rect"/>
          </v:shapetype>
          <v:shape id="_x0000_s44" type="#_x0000_t45" fillcolor="#455568" stroked="f" style="position:absolute;width:453.5pt;height:22.3pt;z-index:-1;margin-left:80.7pt;margin-top:41pt;mso-wrap-distance-bottom:23.75pt;mso-wrap-distance-left:0pt;mso-wrap-distance-right:0pt;mso-position-horizontal-relative:page;mso-position-vertical-relative:page">
            <w10:wrap type="square" side="both"/>
            <v:textbox inset="0pt, 0pt, 0pt, 0pt">
              <w:txbxContent>
                <w:p>
                  <w:pPr>
                    <w:spacing w:before="116" w:after="97" w:line="219" w:lineRule="exact"/>
                    <w:ind w:right="0" w:left="0" w:firstLine="0"/>
                    <w:jc w:val="center"/>
                    <w:textAlignment w:val="baseline"/>
                    <w:rPr>
                      <w:rFonts w:ascii="Arial" w:hAnsi="Arial" w:eastAsia="Arial"/>
                      <w:color w:val="FFFFFF"/>
                      <w:spacing w:val="3"/>
                      <w:w w:val="100"/>
                      <w:sz w:val="19"/>
                      <w:shd w:val="solid" w:color="455568" w:fill="455568"/>
                      <w:vertAlign w:val="baseline"/>
                      <w:lang w:val="en-US"/>
                    </w:rPr>
                  </w:pPr>
                  <w:r>
                    <w:rPr>
                      <w:rFonts w:ascii="Arial" w:hAnsi="Arial" w:eastAsia="Arial"/>
                      <w:color w:val="FFFFFF"/>
                      <w:spacing w:val="3"/>
                      <w:w w:val="100"/>
                      <w:sz w:val="19"/>
                      <w:shd w:val="solid" w:color="455568" w:fill="455568"/>
                      <w:vertAlign w:val="baseline"/>
                      <w:lang w:val="en-US"/>
                    </w:rPr>
                    <w:t xml:space="preserve">Submission to the Quality Initial Teacher Education Review, July 2021 – Dr Stephen Codrington</w:t>
                  </w:r>
                </w:p>
              </w:txbxContent>
            </v:textbox>
          </v:shape>
        </w:pict>
      </w:r>
      <w:r>
        <w:pict>
          <v:shapetype id="_x0000_t46" coordsize="21600,21600" o:spt="202" path="m,l,21600r21600,l21600,xe">
            <v:stroke joinstyle="miter"/>
            <v:path gradientshapeok="t" o:connecttype="rect"/>
          </v:shapetype>
          <v:shape id="_x0000_s45" type="#_x0000_t46" filled="f" stroked="f" style="position:absolute;width:453.5pt;height:40.7pt;z-index:-1;margin-left:80.7pt;margin-top:87.05pt;mso-wrap-distance-left:0pt;mso-wrap-distance-right:0pt;mso-position-horizontal-relative:page;mso-position-vertical-relative:page">
            <w10:wrap type="square" side="both"/>
            <v:fill opacity="1" o:opacity2="1" recolor="f" rotate="f" type="solid"/>
            <v:textbox inset="0pt, 0pt, 0pt, 0pt">
              <w:txbxContent>
                <w:p>
                  <w:pPr>
                    <w:spacing w:before="4" w:after="0" w:line="283" w:lineRule="exact"/>
                    <w:ind w:right="0" w:left="0" w:firstLine="0"/>
                    <w:jc w:val="left"/>
                    <w:textAlignment w:val="baseline"/>
                    <w:rPr>
                      <w:rFonts w:ascii="Arial" w:hAnsi="Arial" w:eastAsia="Arial"/>
                      <w:b w:val="true"/>
                      <w:color w:val="000000"/>
                      <w:spacing w:val="0"/>
                      <w:w w:val="100"/>
                      <w:sz w:val="25"/>
                      <w:vertAlign w:val="baseline"/>
                      <w:lang w:val="en-US"/>
                    </w:rPr>
                  </w:pPr>
                  <w:r>
                    <w:rPr>
                      <w:rFonts w:ascii="Arial" w:hAnsi="Arial" w:eastAsia="Arial"/>
                      <w:b w:val="true"/>
                      <w:color w:val="000000"/>
                      <w:spacing w:val="0"/>
                      <w:w w:val="100"/>
                      <w:sz w:val="25"/>
                      <w:vertAlign w:val="baseline"/>
                      <w:lang w:val="en-US"/>
                    </w:rPr>
                    <w:t xml:space="preserve">APPENDIX</w:t>
                  </w:r>
                </w:p>
                <w:p>
                  <w:pPr>
                    <w:spacing w:before="157" w:after="124" w:line="239" w:lineRule="exact"/>
                    <w:ind w:right="0" w:left="0" w:firstLine="0"/>
                    <w:jc w:val="left"/>
                    <w:textAlignment w:val="baseline"/>
                    <w:rPr>
                      <w:rFonts w:ascii="Tahoma" w:hAnsi="Tahoma" w:eastAsia="Tahoma"/>
                      <w:color w:val="000000"/>
                      <w:spacing w:val="6"/>
                      <w:w w:val="100"/>
                      <w:sz w:val="21"/>
                      <w:vertAlign w:val="baseline"/>
                      <w:lang w:val="en-US"/>
                    </w:rPr>
                  </w:pPr>
                  <w:r>
                    <w:rPr>
                      <w:rFonts w:ascii="Tahoma" w:hAnsi="Tahoma" w:eastAsia="Tahoma"/>
                      <w:color w:val="000000"/>
                      <w:spacing w:val="6"/>
                      <w:w w:val="100"/>
                      <w:sz w:val="21"/>
                      <w:vertAlign w:val="baseline"/>
                      <w:lang w:val="en-US"/>
                    </w:rPr>
                    <w:t xml:space="preserve">The MIITEP model is summarised in the diagram below:</w:t>
                  </w:r>
                </w:p>
              </w:txbxContent>
            </v:textbox>
          </v:shape>
        </w:pict>
      </w:r>
      <w:r>
        <w:pict>
          <v:shapetype id="_x0000_t47" coordsize="21600,21600" o:spt="202" path="m,l,21600r21600,l21600,xe">
            <v:stroke joinstyle="miter"/>
            <v:path gradientshapeok="t" o:connecttype="rect"/>
          </v:shapetype>
          <v:shape id="_x0000_s46" type="#_x0000_t47" fillcolor="#004C7F" stroked="t" style="position:absolute;width:440.3pt;height:37.65pt;z-index:-1;margin-left:93.9pt;margin-top:127.75pt;mso-wrap-distance-bottom:8.4pt;mso-wrap-distance-left:0pt;mso-wrap-distance-right:0pt;mso-position-horizontal-relative:page;mso-position-vertical-relative:page">
            <w10:wrap type="square" side="both"/>
            <v:textbox inset="0pt, 0pt, 0pt, 0pt">
              <w:txbxContent>
                <w:p>
                  <w:pPr>
                    <w:spacing w:before="91" w:after="0" w:line="300" w:lineRule="exact"/>
                    <w:ind w:right="0" w:left="0" w:firstLine="0"/>
                    <w:jc w:val="center"/>
                    <w:textAlignment w:val="baseline"/>
                    <w:rPr>
                      <w:rFonts w:ascii="Verdana" w:hAnsi="Verdana" w:eastAsia="Verdana"/>
                      <w:b w:val="true"/>
                      <w:color w:val="FFFFFF"/>
                      <w:spacing w:val="0"/>
                      <w:w w:val="100"/>
                      <w:sz w:val="25"/>
                      <w:shd w:val="solid" w:color="004C7F" w:fill="004C7F"/>
                      <w:vertAlign w:val="baseline"/>
                      <w:lang w:val="en-US"/>
                    </w:rPr>
                  </w:pPr>
                  <w:r>
                    <w:rPr>
                      <w:rFonts w:ascii="Verdana" w:hAnsi="Verdana" w:eastAsia="Verdana"/>
                      <w:b w:val="true"/>
                      <w:color w:val="FFFFFF"/>
                      <w:spacing w:val="0"/>
                      <w:w w:val="100"/>
                      <w:sz w:val="25"/>
                      <w:shd w:val="solid" w:color="004C7F" w:fill="004C7F"/>
                      <w:vertAlign w:val="baseline"/>
                      <w:lang w:val="en-US"/>
                    </w:rPr>
                    <w:t xml:space="preserve">I ITE</w:t>
                  </w:r>
                </w:p>
                <w:p>
                  <w:pPr>
                    <w:spacing w:before="36" w:after="35" w:line="227" w:lineRule="exact"/>
                    <w:ind w:right="0" w:left="0" w:firstLine="0"/>
                    <w:jc w:val="center"/>
                    <w:textAlignment w:val="baseline"/>
                    <w:rPr>
                      <w:rFonts w:ascii="Verdana" w:hAnsi="Verdana" w:eastAsia="Verdana"/>
                      <w:color w:val="FFFFFF"/>
                      <w:spacing w:val="0"/>
                      <w:w w:val="100"/>
                      <w:sz w:val="18"/>
                      <w:shd w:val="solid" w:color="004C7F" w:fill="004C7F"/>
                      <w:vertAlign w:val="baseline"/>
                      <w:lang w:val="en-US"/>
                    </w:rPr>
                  </w:pPr>
                  <w:r>
                    <w:rPr>
                      <w:rFonts w:ascii="Verdana" w:hAnsi="Verdana" w:eastAsia="Verdana"/>
                      <w:color w:val="FFFFFF"/>
                      <w:spacing w:val="0"/>
                      <w:w w:val="100"/>
                      <w:sz w:val="18"/>
                      <w:shd w:val="solid" w:color="004C7F" w:fill="004C7F"/>
                      <w:vertAlign w:val="baseline"/>
                      <w:lang w:val="en-US"/>
                    </w:rPr>
                    <w:t xml:space="preserve">Indigenous Initial Teacher Education</w:t>
                  </w:r>
                </w:p>
              </w:txbxContent>
            </v:textbox>
          </v:shape>
        </w:pict>
      </w:r>
      <w:r>
        <w:pict>
          <v:shapetype id="_x0000_t48" coordsize="21600,21600" o:spt="202" path="m,l,21600r21600,l21600,xe">
            <v:stroke joinstyle="miter"/>
            <v:path gradientshapeok="t" o:connecttype="rect"/>
          </v:shapetype>
          <v:shape id="_x0000_s47" type="#_x0000_t48" fillcolor="#02AB8E" stroked="f" style="position:absolute;width:440.3pt;height:31.3pt;z-index:-1;margin-left:93.9pt;margin-top:198.35pt;mso-wrap-distance-top:24.55pt;mso-wrap-distance-left:0pt;mso-wrap-distance-right:0pt;mso-position-horizontal-relative:page;mso-position-vertical-relative:page">
            <w10:wrap type="square" side="both"/>
            <v:textbox inset="0pt, 0pt, 0pt, 0pt">
              <w:txbxContent>
                <w:p>
                  <w:pPr>
                    <w:spacing w:before="44" w:after="0" w:line="300" w:lineRule="exact"/>
                    <w:ind w:right="0" w:left="0" w:firstLine="0"/>
                    <w:jc w:val="center"/>
                    <w:textAlignment w:val="baseline"/>
                    <w:rPr>
                      <w:rFonts w:ascii="Verdana" w:hAnsi="Verdana" w:eastAsia="Verdana"/>
                      <w:b w:val="true"/>
                      <w:color w:val="FFFFFF"/>
                      <w:spacing w:val="29"/>
                      <w:w w:val="100"/>
                      <w:sz w:val="25"/>
                      <w:shd w:val="solid" w:color="02AB8E" w:fill="02AB8E"/>
                      <w:vertAlign w:val="baseline"/>
                      <w:lang w:val="en-US"/>
                    </w:rPr>
                  </w:pPr>
                  <w:r>
                    <w:rPr>
                      <w:rFonts w:ascii="Verdana" w:hAnsi="Verdana" w:eastAsia="Verdana"/>
                      <w:b w:val="true"/>
                      <w:color w:val="FFFFFF"/>
                      <w:spacing w:val="29"/>
                      <w:w w:val="100"/>
                      <w:sz w:val="25"/>
                      <w:shd w:val="solid" w:color="02AB8E" w:fill="02AB8E"/>
                      <w:vertAlign w:val="baseline"/>
                      <w:lang w:val="en-US"/>
                    </w:rPr>
                    <w:t xml:space="preserve">MIITEP</w:t>
                  </w:r>
                </w:p>
                <w:p>
                  <w:pPr>
                    <w:spacing w:before="36" w:after="5" w:line="227" w:lineRule="exact"/>
                    <w:ind w:right="0" w:left="0" w:firstLine="0"/>
                    <w:jc w:val="center"/>
                    <w:textAlignment w:val="baseline"/>
                    <w:rPr>
                      <w:rFonts w:ascii="Verdana" w:hAnsi="Verdana" w:eastAsia="Verdana"/>
                      <w:color w:val="FFFFFF"/>
                      <w:spacing w:val="0"/>
                      <w:w w:val="100"/>
                      <w:sz w:val="18"/>
                      <w:shd w:val="solid" w:color="02AB8E" w:fill="02AB8E"/>
                      <w:vertAlign w:val="baseline"/>
                      <w:lang w:val="en-US"/>
                    </w:rPr>
                  </w:pPr>
                  <w:r>
                    <w:rPr>
                      <w:rFonts w:ascii="Verdana" w:hAnsi="Verdana" w:eastAsia="Verdana"/>
                      <w:color w:val="FFFFFF"/>
                      <w:spacing w:val="0"/>
                      <w:w w:val="100"/>
                      <w:sz w:val="18"/>
                      <w:shd w:val="solid" w:color="02AB8E" w:fill="02AB8E"/>
                      <w:vertAlign w:val="baseline"/>
                      <w:lang w:val="en-US"/>
                    </w:rPr>
                    <w:t xml:space="preserve">Majority Indigenous Initial Teacher Education Program</w:t>
                  </w:r>
                </w:p>
              </w:txbxContent>
            </v:textbox>
          </v:shape>
        </w:pict>
      </w:r>
      <w:r>
        <w:pict>
          <v:shapetype id="_x0000_t49" coordsize="21600,21600" o:spt="202" path="m,l,21600r21600,l21600,xe">
            <v:stroke joinstyle="miter"/>
            <v:path gradientshapeok="t" o:connecttype="rect"/>
          </v:shapetype>
          <v:shape id="_x0000_s48" type="#_x0000_t49" filled="f" stroked="f" style="position:absolute;width:189.4pt;height:145.65pt;z-index:-1;margin-left:93.9pt;margin-top:240.25pt;mso-wrap-distance-left:0pt;mso-wrap-distance-right:0pt;mso-position-horizontal-relative:page;mso-position-vertical-relative:page">
            <w10:wrap type="square" side="both"/>
            <v:fill opacity="1" o:opacity2="1" recolor="f" rotate="f" type="solid"/>
            <v:textbox inset="0pt, 0pt, 0pt, 0pt">
              <w:txbxContent>
                <w:p>
                  <w:pPr>
                    <w:numPr>
                      <w:ilvl w:val="0"/>
                      <w:numId w:val="2"/>
                    </w:numPr>
                    <w:tabs>
                      <w:tab w:val="clear" w:pos="216"/>
                      <w:tab w:val="left" w:pos="288"/>
                    </w:tabs>
                    <w:spacing w:before="12" w:after="0" w:line="167" w:lineRule="exact"/>
                    <w:ind w:right="0" w:left="288" w:hanging="216"/>
                    <w:jc w:val="left"/>
                    <w:textAlignment w:val="baseline"/>
                    <w:rPr>
                      <w:rFonts w:ascii="Verdana" w:hAnsi="Verdana" w:eastAsia="Verdana"/>
                      <w:color w:val="000000"/>
                      <w:spacing w:val="-4"/>
                      <w:w w:val="100"/>
                      <w:sz w:val="14"/>
                      <w:vertAlign w:val="baseline"/>
                      <w:lang w:val="en-US"/>
                    </w:rPr>
                  </w:pPr>
                  <w:r>
                    <w:rPr>
                      <w:rFonts w:ascii="Verdana" w:hAnsi="Verdana" w:eastAsia="Verdana"/>
                      <w:color w:val="000000"/>
                      <w:spacing w:val="-4"/>
                      <w:w w:val="100"/>
                      <w:sz w:val="14"/>
                      <w:vertAlign w:val="baseline"/>
                      <w:lang w:val="en-US"/>
                    </w:rPr>
                    <w:t xml:space="preserve">Long-term, sustainable improvement</w:t>
                  </w:r>
                </w:p>
                <w:p>
                  <w:pPr>
                    <w:numPr>
                      <w:ilvl w:val="0"/>
                      <w:numId w:val="2"/>
                    </w:numPr>
                    <w:tabs>
                      <w:tab w:val="clear" w:pos="216"/>
                      <w:tab w:val="left" w:pos="288"/>
                    </w:tabs>
                    <w:spacing w:before="82" w:after="0" w:line="167" w:lineRule="exact"/>
                    <w:ind w:right="0" w:left="288" w:hanging="216"/>
                    <w:jc w:val="left"/>
                    <w:textAlignment w:val="baseline"/>
                    <w:rPr>
                      <w:rFonts w:ascii="Verdana" w:hAnsi="Verdana" w:eastAsia="Verdana"/>
                      <w:color w:val="000000"/>
                      <w:spacing w:val="-4"/>
                      <w:w w:val="100"/>
                      <w:sz w:val="14"/>
                      <w:vertAlign w:val="baseline"/>
                      <w:lang w:val="en-US"/>
                    </w:rPr>
                  </w:pPr>
                  <w:r>
                    <w:rPr>
                      <w:rFonts w:ascii="Verdana" w:hAnsi="Verdana" w:eastAsia="Verdana"/>
                      <w:color w:val="000000"/>
                      <w:spacing w:val="-4"/>
                      <w:w w:val="100"/>
                      <w:sz w:val="14"/>
                      <w:vertAlign w:val="baseline"/>
                      <w:lang w:val="en-US"/>
                    </w:rPr>
                    <w:t xml:space="preserve">ITE students gain immediate classroom experience</w:t>
                  </w:r>
                </w:p>
                <w:p>
                  <w:pPr>
                    <w:numPr>
                      <w:ilvl w:val="0"/>
                      <w:numId w:val="2"/>
                    </w:numPr>
                    <w:tabs>
                      <w:tab w:val="clear" w:pos="216"/>
                      <w:tab w:val="left" w:pos="288"/>
                    </w:tabs>
                    <w:spacing w:before="52" w:after="0" w:line="191" w:lineRule="exact"/>
                    <w:ind w:right="432" w:left="288" w:hanging="216"/>
                    <w:jc w:val="left"/>
                    <w:textAlignment w:val="baseline"/>
                    <w:rPr>
                      <w:rFonts w:ascii="Verdana" w:hAnsi="Verdana" w:eastAsia="Verdana"/>
                      <w:color w:val="000000"/>
                      <w:spacing w:val="-4"/>
                      <w:w w:val="100"/>
                      <w:sz w:val="14"/>
                      <w:vertAlign w:val="baseline"/>
                      <w:lang w:val="en-US"/>
                    </w:rPr>
                  </w:pPr>
                  <w:r>
                    <w:rPr>
                      <w:rFonts w:ascii="Verdana" w:hAnsi="Verdana" w:eastAsia="Verdana"/>
                      <w:color w:val="000000"/>
                      <w:spacing w:val="-4"/>
                      <w:w w:val="100"/>
                      <w:sz w:val="14"/>
                      <w:vertAlign w:val="baseline"/>
                      <w:lang w:val="en-US"/>
                    </w:rPr>
                    <w:t xml:space="preserve">Cluster-and-hub delivery in partnership with a </w:t>
                  </w:r>
                  <w:r>
                    <w:rPr>
                      <w:rFonts w:ascii="Verdana" w:hAnsi="Verdana" w:eastAsia="Verdana"/>
                      <w:color w:val="000000"/>
                      <w:spacing w:val="-4"/>
                      <w:w w:val="100"/>
                      <w:sz w:val="14"/>
                      <w:vertAlign w:val="baseline"/>
                      <w:lang w:val="en-US"/>
                    </w:rPr>
                    <w:t xml:space="preserve">registered tertiary education provider</w:t>
                  </w:r>
                </w:p>
                <w:p>
                  <w:pPr>
                    <w:numPr>
                      <w:ilvl w:val="0"/>
                      <w:numId w:val="2"/>
                    </w:numPr>
                    <w:tabs>
                      <w:tab w:val="clear" w:pos="216"/>
                      <w:tab w:val="left" w:pos="288"/>
                    </w:tabs>
                    <w:spacing w:before="53" w:after="0" w:line="192" w:lineRule="exact"/>
                    <w:ind w:right="72" w:left="288" w:hanging="216"/>
                    <w:jc w:val="left"/>
                    <w:textAlignment w:val="baseline"/>
                    <w:rPr>
                      <w:rFonts w:ascii="Verdana" w:hAnsi="Verdana" w:eastAsia="Verdana"/>
                      <w:color w:val="000000"/>
                      <w:spacing w:val="-4"/>
                      <w:w w:val="100"/>
                      <w:sz w:val="14"/>
                      <w:vertAlign w:val="baseline"/>
                      <w:lang w:val="en-US"/>
                    </w:rPr>
                  </w:pPr>
                  <w:r>
                    <w:rPr>
                      <w:rFonts w:ascii="Verdana" w:hAnsi="Verdana" w:eastAsia="Verdana"/>
                      <w:color w:val="000000"/>
                      <w:spacing w:val="-4"/>
                      <w:w w:val="100"/>
                      <w:sz w:val="14"/>
                      <w:vertAlign w:val="baseline"/>
                      <w:lang w:val="en-US"/>
                    </w:rPr>
                    <w:t xml:space="preserve">Hub at Djarragun College with links to surrounding </w:t>
                  </w:r>
                  <w:r>
                    <w:rPr>
                      <w:rFonts w:ascii="Verdana" w:hAnsi="Verdana" w:eastAsia="Verdana"/>
                      <w:color w:val="000000"/>
                      <w:spacing w:val="-4"/>
                      <w:w w:val="100"/>
                      <w:sz w:val="14"/>
                      <w:vertAlign w:val="baseline"/>
                      <w:lang w:val="en-US"/>
                    </w:rPr>
                    <w:t xml:space="preserve">cluster schools throughout Queensland</w:t>
                  </w:r>
                </w:p>
                <w:p>
                  <w:pPr>
                    <w:spacing w:before="60" w:after="0" w:line="186" w:lineRule="exact"/>
                    <w:ind w:right="576" w:left="288" w:firstLine="0"/>
                    <w:jc w:val="left"/>
                    <w:textAlignment w:val="baseline"/>
                    <w:rPr>
                      <w:rFonts w:ascii="Verdana" w:hAnsi="Verdana" w:eastAsia="Verdana"/>
                      <w:color w:val="000000"/>
                      <w:spacing w:val="0"/>
                      <w:w w:val="100"/>
                      <w:sz w:val="14"/>
                      <w:vertAlign w:val="baseline"/>
                      <w:lang w:val="en-US"/>
                    </w:rPr>
                  </w:pPr>
                  <w:r>
                    <w:rPr>
                      <w:rFonts w:ascii="Verdana" w:hAnsi="Verdana" w:eastAsia="Verdana"/>
                      <w:color w:val="000000"/>
                      <w:spacing w:val="0"/>
                      <w:w w:val="100"/>
                      <w:sz w:val="14"/>
                      <w:vertAlign w:val="baseline"/>
                      <w:lang w:val="en-US"/>
                    </w:rPr>
                    <w:t xml:space="preserve">Focus on raising educational outcomes for </w:t>
                  </w:r>
                  <w:r>
                    <w:rPr>
                      <w:rFonts w:ascii="Verdana" w:hAnsi="Verdana" w:eastAsia="Verdana"/>
                      <w:color w:val="000000"/>
                      <w:spacing w:val="0"/>
                      <w:w w:val="100"/>
                      <w:sz w:val="14"/>
                      <w:vertAlign w:val="baseline"/>
                      <w:lang w:val="en-US"/>
                    </w:rPr>
                    <w:t xml:space="preserve">Indigenous students and schools</w:t>
                  </w:r>
                </w:p>
                <w:p>
                  <w:pPr>
                    <w:numPr>
                      <w:ilvl w:val="0"/>
                      <w:numId w:val="2"/>
                    </w:numPr>
                    <w:tabs>
                      <w:tab w:val="clear" w:pos="216"/>
                      <w:tab w:val="left" w:pos="288"/>
                    </w:tabs>
                    <w:spacing w:before="82" w:after="0" w:line="168" w:lineRule="exact"/>
                    <w:ind w:right="0" w:left="288" w:hanging="216"/>
                    <w:jc w:val="left"/>
                    <w:textAlignment w:val="baseline"/>
                    <w:rPr>
                      <w:rFonts w:ascii="Verdana" w:hAnsi="Verdana" w:eastAsia="Verdana"/>
                      <w:color w:val="000000"/>
                      <w:spacing w:val="-2"/>
                      <w:w w:val="100"/>
                      <w:sz w:val="14"/>
                      <w:vertAlign w:val="baseline"/>
                      <w:lang w:val="en-US"/>
                    </w:rPr>
                  </w:pPr>
                  <w:r>
                    <w:rPr>
                      <w:rFonts w:ascii="Verdana" w:hAnsi="Verdana" w:eastAsia="Verdana"/>
                      <w:color w:val="000000"/>
                      <w:spacing w:val="-2"/>
                      <w:w w:val="100"/>
                      <w:sz w:val="14"/>
                      <w:vertAlign w:val="baseline"/>
                      <w:lang w:val="en-US"/>
                    </w:rPr>
                    <w:t xml:space="preserve">Includes boarding/residential component</w:t>
                  </w:r>
                </w:p>
                <w:p>
                  <w:pPr>
                    <w:numPr>
                      <w:ilvl w:val="0"/>
                      <w:numId w:val="2"/>
                    </w:numPr>
                    <w:tabs>
                      <w:tab w:val="clear" w:pos="216"/>
                      <w:tab w:val="left" w:pos="288"/>
                    </w:tabs>
                    <w:spacing w:before="76" w:after="0" w:line="169" w:lineRule="exact"/>
                    <w:ind w:right="0" w:left="288" w:hanging="216"/>
                    <w:jc w:val="left"/>
                    <w:textAlignment w:val="baseline"/>
                    <w:rPr>
                      <w:rFonts w:ascii="Verdana" w:hAnsi="Verdana" w:eastAsia="Verdana"/>
                      <w:color w:val="000000"/>
                      <w:spacing w:val="-3"/>
                      <w:w w:val="100"/>
                      <w:sz w:val="14"/>
                      <w:vertAlign w:val="baseline"/>
                      <w:lang w:val="en-US"/>
                    </w:rPr>
                  </w:pPr>
                  <w:r>
                    <w:rPr>
                      <w:rFonts w:ascii="Verdana" w:hAnsi="Verdana" w:eastAsia="Verdana"/>
                      <w:color w:val="000000"/>
                      <w:spacing w:val="-3"/>
                      <w:w w:val="100"/>
                      <w:sz w:val="14"/>
                      <w:vertAlign w:val="baseline"/>
                      <w:lang w:val="en-US"/>
                    </w:rPr>
                    <w:t xml:space="preserve">Training for primary and secondary schools</w:t>
                  </w:r>
                </w:p>
                <w:p>
                  <w:pPr>
                    <w:numPr>
                      <w:ilvl w:val="0"/>
                      <w:numId w:val="2"/>
                    </w:numPr>
                    <w:tabs>
                      <w:tab w:val="clear" w:pos="216"/>
                      <w:tab w:val="left" w:pos="288"/>
                    </w:tabs>
                    <w:spacing w:before="81" w:after="0" w:line="168" w:lineRule="exact"/>
                    <w:ind w:right="0" w:left="288" w:hanging="216"/>
                    <w:jc w:val="left"/>
                    <w:textAlignment w:val="baseline"/>
                    <w:rPr>
                      <w:rFonts w:ascii="Verdana" w:hAnsi="Verdana" w:eastAsia="Verdana"/>
                      <w:color w:val="000000"/>
                      <w:spacing w:val="-3"/>
                      <w:w w:val="100"/>
                      <w:sz w:val="14"/>
                      <w:vertAlign w:val="baseline"/>
                      <w:lang w:val="en-US"/>
                    </w:rPr>
                  </w:pPr>
                  <w:r>
                    <w:rPr>
                      <w:rFonts w:ascii="Verdana" w:hAnsi="Verdana" w:eastAsia="Verdana"/>
                      <w:color w:val="000000"/>
                      <w:spacing w:val="-3"/>
                      <w:w w:val="100"/>
                      <w:sz w:val="14"/>
                      <w:vertAlign w:val="baseline"/>
                      <w:lang w:val="en-US"/>
                    </w:rPr>
                    <w:t xml:space="preserve">Cross</w:t>
                  </w:r>
                  <w:r>
                    <w:rPr>
                      <w:rFonts w:ascii="Verdana" w:hAnsi="Verdana" w:eastAsia="Verdana"/>
                      <w:color w:val="000000"/>
                      <w:spacing w:val="-3"/>
                      <w:w w:val="100"/>
                      <w:sz w:val="14"/>
                      <w:vertAlign w:val="baseline"/>
                      <w:lang w:val="en-US"/>
                    </w:rPr>
                    <w:t xml:space="preserve">-</w:t>
                  </w:r>
                  <w:r>
                    <w:rPr>
                      <w:rFonts w:ascii="Verdana" w:hAnsi="Verdana" w:eastAsia="Verdana"/>
                      <w:color w:val="000000"/>
                      <w:spacing w:val="-3"/>
                      <w:w w:val="100"/>
                      <w:sz w:val="14"/>
                      <w:vertAlign w:val="baseline"/>
                      <w:lang w:val="en-US"/>
                    </w:rPr>
                    <w:t xml:space="preserve">sectoral, meeting diverse MATSIS needs</w:t>
                  </w:r>
                </w:p>
                <w:p>
                  <w:pPr>
                    <w:numPr>
                      <w:ilvl w:val="0"/>
                      <w:numId w:val="2"/>
                    </w:numPr>
                    <w:tabs>
                      <w:tab w:val="clear" w:pos="216"/>
                      <w:tab w:val="left" w:pos="288"/>
                    </w:tabs>
                    <w:spacing w:before="59" w:after="0" w:line="187" w:lineRule="exact"/>
                    <w:ind w:right="0" w:left="288" w:hanging="216"/>
                    <w:jc w:val="left"/>
                    <w:textAlignment w:val="baseline"/>
                    <w:rPr>
                      <w:rFonts w:ascii="Verdana" w:hAnsi="Verdana" w:eastAsia="Verdana"/>
                      <w:color w:val="000000"/>
                      <w:spacing w:val="-5"/>
                      <w:w w:val="100"/>
                      <w:sz w:val="14"/>
                      <w:vertAlign w:val="baseline"/>
                      <w:lang w:val="en-US"/>
                    </w:rPr>
                  </w:pPr>
                  <w:r>
                    <w:rPr>
                      <w:rFonts w:ascii="Verdana" w:hAnsi="Verdana" w:eastAsia="Verdana"/>
                      <w:color w:val="000000"/>
                      <w:spacing w:val="-5"/>
                      <w:w w:val="100"/>
                      <w:sz w:val="14"/>
                      <w:vertAlign w:val="baseline"/>
                      <w:lang w:val="en-US"/>
                    </w:rPr>
                    <w:t xml:space="preserve">Bonded merit-based full scholarships for Indigenous </w:t>
                  </w:r>
                  <w:r>
                    <w:rPr>
                      <w:rFonts w:ascii="Verdana" w:hAnsi="Verdana" w:eastAsia="Verdana"/>
                      <w:color w:val="000000"/>
                      <w:spacing w:val="-5"/>
                      <w:w w:val="100"/>
                      <w:sz w:val="14"/>
                      <w:vertAlign w:val="baseline"/>
                      <w:lang w:val="en-US"/>
                    </w:rPr>
                    <w:t xml:space="preserve">and Non-Indigenous ITE and Mid-career trainees</w:t>
                  </w:r>
                </w:p>
              </w:txbxContent>
            </v:textbox>
          </v:shape>
        </w:pict>
      </w:r>
      <w:r>
        <w:pict>
          <v:shapetype id="_x0000_t50" coordsize="21600,21600" o:spt="202" path="m,l,21600r21600,l21600,xe">
            <v:stroke joinstyle="miter"/>
            <v:path gradientshapeok="t" o:connecttype="rect"/>
          </v:shapetype>
          <v:shape id="_x0000_s49" type="#_x0000_t50" filled="f" stroked="f" style="position:absolute;width:254.1pt;height:21.65pt;z-index:-1;margin-left:93.9pt;margin-top:385.9pt;mso-wrap-distance-left:0pt;mso-wrap-distance-right:0pt;mso-position-horizontal-relative:page;mso-position-vertical-relative:page">
            <w10:wrap type="square" side="both"/>
            <v:fill opacity="1" o:opacity2="1" recolor="f" rotate="f" type="solid"/>
            <v:textbox inset="0pt, 0pt, 0pt, 0pt">
              <w:txbxContent>
                <w:p>
                  <w:pPr>
                    <w:numPr>
                      <w:ilvl w:val="0"/>
                      <w:numId w:val="2"/>
                    </w:numPr>
                    <w:tabs>
                      <w:tab w:val="clear" w:pos="216"/>
                      <w:tab w:val="left" w:pos="288"/>
                      <w:tab w:val="left" w:leader="none" w:pos="3816"/>
                      <w:tab w:val="right" w:leader="underscore" w:pos="5112"/>
                    </w:tabs>
                    <w:spacing w:before="33" w:after="0" w:line="235" w:lineRule="exact"/>
                    <w:ind w:right="0" w:left="288" w:hanging="216"/>
                    <w:jc w:val="left"/>
                    <w:textAlignment w:val="baseline"/>
                    <w:rPr>
                      <w:rFonts w:ascii="Verdana" w:hAnsi="Verdana" w:eastAsia="Verdana"/>
                      <w:color w:val="000000"/>
                      <w:spacing w:val="0"/>
                      <w:w w:val="100"/>
                      <w:sz w:val="14"/>
                      <w:vertAlign w:val="baseline"/>
                      <w:lang w:val="en-US"/>
                    </w:rPr>
                  </w:pPr>
                  <w:r>
                    <w:rPr>
                      <w:rFonts w:ascii="Verdana" w:hAnsi="Verdana" w:eastAsia="Verdana"/>
                      <w:color w:val="000000"/>
                      <w:spacing w:val="0"/>
                      <w:w w:val="100"/>
                      <w:sz w:val="14"/>
                      <w:vertAlign w:val="baseline"/>
                      <w:lang w:val="en-US"/>
                    </w:rPr>
                    <w:t xml:space="preserve">Funding attached to the hub and cluster schools</w:t>
                  </w:r>
                  <w:r>
                    <w:rPr>
                      <w:rFonts w:ascii="Verdana" w:hAnsi="Verdana" w:eastAsia="Verdana"/>
                      <w:b w:val="true"/>
                      <w:color w:val="EE220C"/>
                      <w:spacing w:val="0"/>
                      <w:w w:val="100"/>
                      <w:sz w:val="18"/>
                      <w:vertAlign w:val="baseline"/>
                      <w:lang w:val="en-US"/>
                    </w:rPr>
                    <w:tab/>
                  </w:r>
                  <w:r>
                    <w:rPr>
                      <w:rFonts w:ascii="Verdana" w:hAnsi="Verdana" w:eastAsia="Verdana"/>
                      <w:b w:val="true"/>
                      <w:color w:val="EE220C"/>
                      <w:spacing w:val="0"/>
                      <w:w w:val="100"/>
                      <w:sz w:val="18"/>
                      <w:vertAlign w:val="baseline"/>
                      <w:lang w:val="en-US"/>
                    </w:rPr>
                    <w:t xml:space="preserve">A</w:t>
                  </w:r>
                  <w:r>
                    <w:rPr>
                      <w:rFonts w:ascii="Verdana" w:hAnsi="Verdana" w:eastAsia="Verdana"/>
                      <w:b w:val="true"/>
                      <w:color w:val="94845A"/>
                      <w:spacing w:val="0"/>
                      <w:w w:val="100"/>
                      <w:sz w:val="18"/>
                      <w:vertAlign w:val="baseline"/>
                      <w:lang w:val="en-US"/>
                    </w:rPr>
                    <w:tab/>
                  </w:r>
                  <w:r>
                    <w:rPr>
                      <w:rFonts w:ascii="Verdana" w:hAnsi="Verdana" w:eastAsia="Verdana"/>
                      <w:b w:val="true"/>
                      <w:color w:val="94845A"/>
                      <w:spacing w:val="0"/>
                      <w:w w:val="100"/>
                      <w:sz w:val="18"/>
                      <w:vertAlign w:val="baseline"/>
                      <w:lang w:val="en-US"/>
                    </w:rPr>
                    <w:t xml:space="preserve">
</w:t>
                  </w:r>
                </w:p>
                <w:p>
                  <w:pPr>
                    <w:numPr>
                      <w:ilvl w:val="0"/>
                      <w:numId w:val="2"/>
                    </w:numPr>
                    <w:tabs>
                      <w:tab w:val="clear" w:pos="216"/>
                      <w:tab w:val="left" w:pos="288"/>
                    </w:tabs>
                    <w:spacing w:before="34" w:after="0" w:line="188" w:lineRule="exact"/>
                    <w:ind w:right="360" w:left="288" w:hanging="216"/>
                    <w:jc w:val="left"/>
                    <w:textAlignment w:val="baseline"/>
                    <w:rPr>
                      <w:rFonts w:ascii="Verdana" w:hAnsi="Verdana" w:eastAsia="Verdana"/>
                      <w:color w:val="000000"/>
                      <w:spacing w:val="4"/>
                      <w:w w:val="100"/>
                      <w:sz w:val="14"/>
                      <w:vertAlign w:val="baseline"/>
                      <w:lang w:val="en-US"/>
                    </w:rPr>
                  </w:pPr>
                  <w:r>
                    <w:rPr>
                      <w:rFonts w:ascii="Verdana" w:hAnsi="Verdana" w:eastAsia="Verdana"/>
                      <w:color w:val="000000"/>
                      <w:spacing w:val="4"/>
                      <w:w w:val="100"/>
                      <w:sz w:val="14"/>
                      <w:vertAlign w:val="baseline"/>
                      <w:lang w:val="en-US"/>
                    </w:rPr>
                    <w:t xml:space="preserve">Ongoing robust, independent critical review of </w:t>
                  </w:r>
                </w:p>
              </w:txbxContent>
            </v:textbox>
          </v:shape>
        </w:pict>
      </w:r>
      <w:r>
        <w:pict>
          <v:shapetype id="_x0000_t51" coordsize="21600,21600" o:spt="202" path="m,l,21600r21600,l21600,xe">
            <v:stroke joinstyle="miter"/>
            <v:path gradientshapeok="t" o:connecttype="rect"/>
          </v:shapetype>
          <v:shape id="_x0000_s50" type="#_x0000_t51" filled="f" stroked="f" style="position:absolute;width:188pt;height:45.85pt;z-index:-1;margin-left:93.9pt;margin-top:407.55pt;mso-wrap-distance-left:0pt;mso-wrap-distance-right:0pt;mso-position-horizontal-relative:page;mso-position-vertical-relative:page">
            <w10:wrap type="square" side="both"/>
            <v:fill opacity="1" o:opacity2="1" recolor="f" rotate="f" type="solid"/>
            <v:textbox inset="0pt, 0pt, 0pt, 0pt">
              <w:txbxContent>
                <w:p>
                  <w:pPr>
                    <w:spacing w:before="0" w:after="0" w:line="188" w:lineRule="exact"/>
                    <w:ind w:right="360" w:left="288" w:firstLine="0"/>
                    <w:jc w:val="left"/>
                    <w:textAlignment w:val="baseline"/>
                    <w:rPr>
                      <w:rFonts w:ascii="Verdana" w:hAnsi="Verdana" w:eastAsia="Verdana"/>
                      <w:color w:val="000000"/>
                      <w:spacing w:val="4"/>
                      <w:w w:val="100"/>
                      <w:sz w:val="14"/>
                      <w:vertAlign w:val="baseline"/>
                      <w:lang w:val="en-US"/>
                    </w:rPr>
                  </w:pPr>
                  <w:r>
                    <w:rPr>
                      <w:rFonts w:ascii="Verdana" w:hAnsi="Verdana" w:eastAsia="Verdana"/>
                      <w:color w:val="000000"/>
                      <w:spacing w:val="4"/>
                      <w:w w:val="100"/>
                      <w:sz w:val="14"/>
                      <w:vertAlign w:val="baseline"/>
                      <w:lang w:val="en-US"/>
                    </w:rPr>
                    <w:t xml:space="preserve">performance and effectiveness</w:t>
                  </w:r>
                </w:p>
                <w:p>
                  <w:pPr>
                    <w:numPr>
                      <w:ilvl w:val="0"/>
                      <w:numId w:val="2"/>
                    </w:numPr>
                    <w:tabs>
                      <w:tab w:val="clear" w:pos="216"/>
                      <w:tab w:val="left" w:pos="288"/>
                    </w:tabs>
                    <w:spacing w:before="60" w:after="226" w:line="190" w:lineRule="exact"/>
                    <w:ind w:right="0" w:left="288" w:hanging="216"/>
                    <w:jc w:val="left"/>
                    <w:textAlignment w:val="baseline"/>
                    <w:rPr>
                      <w:rFonts w:ascii="Verdana" w:hAnsi="Verdana" w:eastAsia="Verdana"/>
                      <w:color w:val="000000"/>
                      <w:spacing w:val="-4"/>
                      <w:w w:val="100"/>
                      <w:sz w:val="14"/>
                      <w:vertAlign w:val="baseline"/>
                      <w:lang w:val="en-US"/>
                    </w:rPr>
                  </w:pPr>
                  <w:r>
                    <w:rPr>
                      <w:rFonts w:ascii="Verdana" w:hAnsi="Verdana" w:eastAsia="Verdana"/>
                      <w:color w:val="000000"/>
                      <w:spacing w:val="-4"/>
                      <w:w w:val="100"/>
                      <w:sz w:val="14"/>
                      <w:vertAlign w:val="baseline"/>
                      <w:lang w:val="en-US"/>
                    </w:rPr>
                    <w:t xml:space="preserve">Lighthouse program for Indigenous hubs elsewhere </w:t>
                  </w:r>
                  <w:r>
                    <w:rPr>
                      <w:rFonts w:ascii="Verdana" w:hAnsi="Verdana" w:eastAsia="Verdana"/>
                      <w:color w:val="000000"/>
                      <w:spacing w:val="-4"/>
                      <w:w w:val="100"/>
                      <w:sz w:val="14"/>
                      <w:vertAlign w:val="baseline"/>
                      <w:lang w:val="en-US"/>
                    </w:rPr>
                    <w:t xml:space="preserve">in Australia</w:t>
                  </w:r>
                </w:p>
              </w:txbxContent>
            </v:textbox>
          </v:shape>
        </w:pict>
      </w:r>
      <w:r>
        <w:pict>
          <v:shapetype id="_x0000_t52" coordsize="21600,21600" o:spt="202" path="m,l,21600r21600,l21600,xe">
            <v:stroke joinstyle="miter"/>
            <v:path gradientshapeok="t" o:connecttype="rect"/>
          </v:shapetype>
          <v:shape id="_x0000_s51" type="#_x0000_t52" fillcolor="#D31876" stroked="f" style="position:absolute;width:159.05pt;height:31.75pt;z-index:-1;margin-left:356.25pt;margin-top:240.25pt;mso-wrap-distance-bottom:19.75pt;mso-wrap-distance-left:72.95pt;mso-wrap-distance-right:0pt;mso-position-horizontal-relative:page;mso-position-vertical-relative:page">
            <w10:wrap type="square" side="both"/>
            <v:textbox inset="0pt, 0pt, 0pt, 0pt">
              <w:txbxContent>
                <w:p>
                  <w:pPr>
                    <w:spacing w:before="165" w:after="16" w:line="221" w:lineRule="exact"/>
                    <w:ind w:right="0" w:left="0" w:firstLine="0"/>
                    <w:jc w:val="center"/>
                    <w:textAlignment w:val="baseline"/>
                    <w:rPr>
                      <w:rFonts w:ascii="Verdana" w:hAnsi="Verdana" w:eastAsia="Verdana"/>
                      <w:color w:val="FFFFFF"/>
                      <w:spacing w:val="0"/>
                      <w:w w:val="100"/>
                      <w:sz w:val="18"/>
                      <w:shd w:val="solid" w:color="D31876" w:fill="D31876"/>
                      <w:vertAlign w:val="baseline"/>
                      <w:lang w:val="en-US"/>
                    </w:rPr>
                  </w:pPr>
                  <w:r>
                    <w:rPr>
                      <w:rFonts w:ascii="Verdana" w:hAnsi="Verdana" w:eastAsia="Verdana"/>
                      <w:color w:val="FFFFFF"/>
                      <w:spacing w:val="0"/>
                      <w:w w:val="100"/>
                      <w:sz w:val="18"/>
                      <w:shd w:val="solid" w:color="D31876" w:fill="D31876"/>
                      <w:vertAlign w:val="baseline"/>
                      <w:lang w:val="en-US"/>
                    </w:rPr>
                    <w:t xml:space="preserve">Indigenous Communities'</w:t>
                    <w:br/>
                  </w:r>
                  <w:r>
                    <w:rPr>
                      <w:rFonts w:ascii="Verdana" w:hAnsi="Verdana" w:eastAsia="Verdana"/>
                      <w:color w:val="FFFFFF"/>
                      <w:spacing w:val="0"/>
                      <w:w w:val="100"/>
                      <w:sz w:val="18"/>
                      <w:shd w:val="solid" w:color="D31876" w:fill="D31876"/>
                      <w:vertAlign w:val="baseline"/>
                      <w:lang w:val="en-US"/>
                    </w:rPr>
                    <w:t xml:space="preserve">aspirations for educational quality</w:t>
                  </w:r>
                </w:p>
              </w:txbxContent>
            </v:textbox>
          </v:shape>
        </w:pict>
      </w:r>
      <w:r>
        <w:pict>
          <v:shapetype id="_x0000_t53" coordsize="21600,21600" o:spt="202" path="m,l,21600r21600,l21600,xe">
            <v:stroke joinstyle="miter"/>
            <v:path gradientshapeok="t" o:connecttype="rect"/>
          </v:shapetype>
          <v:shape id="_x0000_s52" type="#_x0000_t53" filled="f" stroked="f" style="position:absolute;width:232pt;height:24pt;z-index:-1;margin-left:283.3pt;margin-top:291.7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1440"/>
                    <w:gridCol w:w="3200"/>
                  </w:tblGrid>
                  <w:tr>
                    <w:trPr>
                      <w:trHeight w:val="480" w:hRule="exact"/>
                    </w:trPr>
                    <w:tc>
                      <w:tcPr>
                        <w:tcW w:w="1440" w:type="dxa"/>
                        <w:tcBorders>
                          <w:top w:val="none"/>
                          <w:left w:val="none"/>
                          <w:bottom w:val="none"/>
                          <w:right w:val="none"/>
                        </w:tcBorders>
                        <w:textDirection w:val="lrTb"/>
                        <w:vAlign w:val="top"/>
                      </w:tcPr>
                      <w:p>
                        <w:pPr>
                          <w:spacing w:before="0" w:after="0" w:line="240" w:lineRule="auto"/>
                          <w:ind w:right="38" w:left="14"/>
                          <w:jc w:val="center"/>
                          <w:textAlignment w:val="baseline"/>
                        </w:pPr>
                        <w:r>
                          <w:drawing>
                            <wp:inline>
                              <wp:extent cx="881380" cy="304800"/>
                              <wp:docPr name="Picture" id="17"/>
                              <a:graphic>
                                <a:graphicData uri="http://schemas.openxmlformats.org/drawingml/2006/picture">
                                  <pic:pic>
                                    <pic:nvPicPr>
                                      <pic:cNvPr id="17" name="Picture"/>
                                      <pic:cNvPicPr preferRelativeResize="false"/>
                                    </pic:nvPicPr>
                                    <pic:blipFill>
                                      <a:blip r:embed="prId17"/>
                                      <a:stretch>
                                        <a:fillRect/>
                                      </a:stretch>
                                    </pic:blipFill>
                                    <pic:spPr>
                                      <a:xfrm>
                                        <a:off x="0" y="0"/>
                                        <a:ext cx="881380" cy="304800"/>
                                      </a:xfrm>
                                      <a:prstGeom prst="rect"/>
                                    </pic:spPr>
                                  </pic:pic>
                                </a:graphicData>
                              </a:graphic>
                            </wp:inline>
                          </w:drawing>
                        </w:r>
                      </w:p>
                    </w:tc>
                    <w:tc>
                      <w:tcPr>
                        <w:tcW w:w="3200" w:type="dxa"/>
                        <w:tcBorders>
                          <w:top w:val="none"/>
                          <w:left w:val="none"/>
                          <w:bottom w:val="none"/>
                          <w:right w:val="none"/>
                        </w:tcBorders>
                        <w:shd w:val="clear" w:color="0175B9" w:fill="0175B9"/>
                        <w:textDirection w:val="lrTb"/>
                        <w:vAlign w:val="top"/>
                      </w:tcPr>
                      <w:p>
                        <w:pPr>
                          <w:spacing w:before="0" w:after="15" w:line="221" w:lineRule="exact"/>
                          <w:ind w:right="0" w:left="0" w:firstLine="0"/>
                          <w:jc w:val="center"/>
                          <w:textAlignment w:val="baseline"/>
                          <w:rPr>
                            <w:rFonts w:ascii="Verdana" w:hAnsi="Verdana" w:eastAsia="Verdana"/>
                            <w:color w:val="FFFFFF"/>
                            <w:spacing w:val="0"/>
                            <w:w w:val="100"/>
                            <w:sz w:val="18"/>
                            <w:vertAlign w:val="baseline"/>
                            <w:lang w:val="en-US"/>
                          </w:rPr>
                        </w:pPr>
                        <w:r>
                          <w:rPr>
                            <w:rFonts w:ascii="Verdana" w:hAnsi="Verdana" w:eastAsia="Verdana"/>
                            <w:color w:val="FFFFFF"/>
                            <w:spacing w:val="0"/>
                            <w:w w:val="100"/>
                            <w:sz w:val="18"/>
                            <w:vertAlign w:val="baseline"/>
                            <w:lang w:val="en-US"/>
                          </w:rPr>
                          <w:t xml:space="preserve">TEQSA- registered</w:t>
                          <w:br/>
                        </w:r>
                        <w:r>
                          <w:rPr>
                            <w:rFonts w:ascii="Verdana" w:hAnsi="Verdana" w:eastAsia="Verdana"/>
                            <w:color w:val="FFFFFF"/>
                            <w:spacing w:val="0"/>
                            <w:w w:val="100"/>
                            <w:sz w:val="18"/>
                            <w:vertAlign w:val="baseline"/>
                            <w:lang w:val="en-US"/>
                          </w:rPr>
                          <w:t xml:space="preserve">Teacher Education Provider</w:t>
                        </w:r>
                      </w:p>
                    </w:tc>
                  </w:tr>
                </w:tbl>
              </w:txbxContent>
            </v:textbox>
          </v:shape>
        </w:pict>
      </w:r>
      <w:r>
        <w:pict>
          <v:shapetype id="_x0000_t54" coordsize="21600,21600" o:spt="202" path="m,l,21600r21600,l21600,xe">
            <v:stroke joinstyle="miter"/>
            <v:path gradientshapeok="t" o:connecttype="rect"/>
          </v:shapetype>
          <v:shape id="_x0000_s53" type="#_x0000_t54" fillcolor="#767778" stroked="f" style="position:absolute;width:135.25pt;height:20.25pt;z-index:-1;margin-left:365.2pt;margin-top:353.65pt;mso-wrap-distance-top:37.9pt;mso-wrap-distance-left:0pt;mso-wrap-distance-right:14.85pt;mso-position-horizontal-relative:page;mso-position-vertical-relative:page">
            <w10:wrap type="square" side="both"/>
            <v:textbox inset="0pt, 0pt, 0pt, 0pt">
              <w:txbxContent>
                <w:p>
                  <w:pPr>
                    <w:spacing w:before="0" w:after="0" w:line="200" w:lineRule="exact"/>
                    <w:ind w:right="0" w:left="432" w:hanging="432"/>
                    <w:jc w:val="left"/>
                    <w:textAlignment w:val="baseline"/>
                    <w:rPr>
                      <w:rFonts w:ascii="Verdana" w:hAnsi="Verdana" w:eastAsia="Verdana"/>
                      <w:color w:val="FFFFFF"/>
                      <w:spacing w:val="-9"/>
                      <w:w w:val="100"/>
                      <w:sz w:val="18"/>
                      <w:shd w:val="solid" w:color="767778" w:fill="767778"/>
                      <w:vertAlign w:val="baseline"/>
                      <w:lang w:val="en-US"/>
                    </w:rPr>
                  </w:pPr>
                  <w:r>
                    <w:rPr>
                      <w:rFonts w:ascii="Verdana" w:hAnsi="Verdana" w:eastAsia="Verdana"/>
                      <w:color w:val="FFFFFF"/>
                      <w:spacing w:val="-9"/>
                      <w:w w:val="100"/>
                      <w:sz w:val="18"/>
                      <w:shd w:val="solid" w:color="767778" w:fill="767778"/>
                      <w:vertAlign w:val="baseline"/>
                      <w:lang w:val="en-US"/>
                    </w:rPr>
                    <w:t xml:space="preserve">Research evidence on improving Indigenous education</w:t>
                  </w:r>
                </w:p>
              </w:txbxContent>
            </v:textbox>
          </v:shape>
        </w:pict>
      </w:r>
      <w:r>
        <w:pict>
          <v:shapetype id="_x0000_t55" coordsize="21600,21600" o:spt="202" path="m,l,21600r21600,l21600,xe">
            <v:stroke joinstyle="miter"/>
            <v:path gradientshapeok="t" o:connecttype="rect"/>
          </v:shapetype>
          <v:shape id="_x0000_s54" type="#_x0000_t55" filled="f" stroked="f" style="position:absolute;width:81.9pt;height:66.85pt;z-index:-999;margin-left:283.3pt;margin-top:315.75pt;mso-wrap-distance-left:0pt;mso-wrap-distance-right:0pt;mso-position-horizontal-relative:page;mso-position-vertical-relative:page">
            <w10:wrap type="square" side="both"/>
            <v:fill opacity="1" o:opacity2="1" recolor="f" rotate="f" type="solid"/>
            <v:textbox inset="0pt, 0pt, 0pt, 0pt">
              <w:txbxContent>
                <w:p>
                  <w:pPr>
                    <w:spacing w:before="697" w:after="160" w:line="240" w:lineRule="auto"/>
                    <w:ind w:right="198" w:left="1092"/>
                    <w:jc w:val="left"/>
                    <w:textAlignment w:val="baseline"/>
                  </w:pPr>
                  <w:r>
                    <w:drawing>
                      <wp:inline>
                        <wp:extent cx="220980" cy="304800"/>
                        <wp:docPr name="Picture" id="18"/>
                        <a:graphic>
                          <a:graphicData uri="http://schemas.openxmlformats.org/drawingml/2006/picture">
                            <pic:pic>
                              <pic:nvPicPr>
                                <pic:cNvPr id="18" name="Picture"/>
                                <pic:cNvPicPr preferRelativeResize="false"/>
                              </pic:nvPicPr>
                              <pic:blipFill>
                                <a:blip r:embed="prId18"/>
                                <a:stretch>
                                  <a:fillRect/>
                                </a:stretch>
                              </pic:blipFill>
                              <pic:spPr>
                                <a:xfrm>
                                  <a:off x="0" y="0"/>
                                  <a:ext cx="220980" cy="304800"/>
                                </a:xfrm>
                                <a:prstGeom prst="rect"/>
                              </pic:spPr>
                            </pic:pic>
                          </a:graphicData>
                        </a:graphic>
                      </wp:inline>
                    </w:drawing>
                  </w:r>
                </w:p>
              </w:txbxContent>
            </v:textbox>
          </v:shape>
        </w:pict>
      </w:r>
      <w:r>
        <w:pict>
          <v:shapetype id="_x0000_t56" coordsize="21600,21600" o:spt="202" path="m,l,21600r21600,l21600,xe">
            <v:stroke joinstyle="miter"/>
            <v:path gradientshapeok="t" o:connecttype="rect"/>
          </v:shapetype>
          <v:shape id="_x0000_s55" type="#_x0000_t56" fillcolor="#767778" stroked="f" style="position:absolute;width:159.3pt;height:29.15pt;z-index:-1;margin-left:356pt;margin-top:382.6pt;mso-wrap-distance-left:0pt;mso-wrap-distance-right:0pt;mso-position-horizontal-relative:page;mso-position-vertical-relative:page">
            <w10:wrap type="square" side="both"/>
            <v:textbox inset="0pt, 0pt, 0pt, 0pt">
              <w:txbxContent>
                <w:p>
                  <w:pPr>
                    <w:spacing w:before="29" w:after="99" w:line="221" w:lineRule="exact"/>
                    <w:ind w:right="144" w:left="648" w:hanging="576"/>
                    <w:jc w:val="left"/>
                    <w:textAlignment w:val="baseline"/>
                    <w:rPr>
                      <w:rFonts w:ascii="Verdana" w:hAnsi="Verdana" w:eastAsia="Verdana"/>
                      <w:color w:val="FFFFFF"/>
                      <w:spacing w:val="-8"/>
                      <w:w w:val="100"/>
                      <w:sz w:val="18"/>
                      <w:shd w:val="solid" w:color="767778" w:fill="767778"/>
                      <w:vertAlign w:val="baseline"/>
                      <w:lang w:val="en-US"/>
                    </w:rPr>
                  </w:pPr>
                  <w:r>
                    <w:rPr>
                      <w:rFonts w:ascii="Verdana" w:hAnsi="Verdana" w:eastAsia="Verdana"/>
                      <w:color w:val="FFFFFF"/>
                      <w:spacing w:val="-8"/>
                      <w:w w:val="100"/>
                      <w:sz w:val="18"/>
                      <w:shd w:val="solid" w:color="767778" w:fill="767778"/>
                      <w:vertAlign w:val="baseline"/>
                      <w:lang w:val="en-US"/>
                    </w:rPr>
                    <w:t xml:space="preserve">Research evidence on best practice in teacher education</w:t>
                  </w:r>
                </w:p>
              </w:txbxContent>
            </v:textbox>
          </v:shape>
        </w:pict>
      </w:r>
      <w:r>
        <w:pict>
          <v:shapetype id="_x0000_t57" coordsize="21600,21600" o:spt="202" path="m,l,21600r21600,l21600,xe">
            <v:stroke joinstyle="miter"/>
            <v:path gradientshapeok="t" o:connecttype="rect"/>
          </v:shapetype>
          <v:shape id="_x0000_s56" type="#_x0000_t57" filled="f" stroked="f" style="position:absolute;width:170pt;height:41.65pt;z-index:-1;margin-left:337.05pt;margin-top:411.75pt;mso-wrap-distance-left:55.15pt;mso-wrap-distance-right:0pt;mso-position-horizontal-relative:page;mso-position-vertical-relative:page">
            <w10:wrap type="square" side="both"/>
            <v:fill opacity="1" o:opacity2="1" recolor="f" rotate="f" type="solid"/>
            <v:textbox inset="0pt, 0pt, 0pt, 0pt">
              <w:txbxContent>
                <w:p>
                  <w:pPr>
                    <w:spacing w:before="100" w:after="280" w:line="221" w:lineRule="exact"/>
                    <w:ind w:right="0" w:left="936" w:hanging="936"/>
                    <w:jc w:val="left"/>
                    <w:textAlignment w:val="baseline"/>
                    <w:rPr>
                      <w:rFonts w:ascii="Verdana" w:hAnsi="Verdana" w:eastAsia="Verdana"/>
                      <w:color w:val="EE1E08"/>
                      <w:spacing w:val="-4"/>
                      <w:w w:val="100"/>
                      <w:sz w:val="18"/>
                      <w:vertAlign w:val="baseline"/>
                      <w:lang w:val="en-US"/>
                    </w:rPr>
                  </w:pPr>
                  <w:r>
                    <w:rPr>
                      <w:rFonts w:ascii="Verdana" w:hAnsi="Verdana" w:eastAsia="Verdana"/>
                      <w:color w:val="EE1E08"/>
                      <w:spacing w:val="-4"/>
                      <w:w w:val="100"/>
                      <w:sz w:val="18"/>
                      <w:vertAlign w:val="baseline"/>
                      <w:lang w:val="en-US"/>
                    </w:rPr>
                    <w:t xml:space="preserve">_</w:t>
                  </w:r>
                  <w:r>
                    <w:rPr>
                      <w:rFonts w:ascii="Verdana" w:hAnsi="Verdana" w:eastAsia="Verdana"/>
                      <w:color w:val="FFFFFF"/>
                      <w:spacing w:val="-4"/>
                      <w:w w:val="100"/>
                      <w:sz w:val="18"/>
                      <w:shd w:val="solid" w:color="000000" w:fill="000000"/>
                      <w:vertAlign w:val="baseline"/>
                      <w:lang w:val="en-US"/>
                    </w:rPr>
                    <w:t xml:space="preserve"> Research evidence on best practice in school improvement</w:t>
                  </w:r>
                </w:p>
              </w:txbxContent>
            </v:textbox>
          </v:shape>
        </w:pict>
      </w:r>
      <w:r>
        <w:pict>
          <v:shapetype id="_x0000_t58" coordsize="21600,21600" o:spt="202" path="m,l,21600r21600,l21600,xe">
            <v:stroke joinstyle="miter"/>
            <v:path gradientshapeok="t" o:connecttype="rect"/>
          </v:shapetype>
          <v:shape id="_x0000_s57" type="#_x0000_t58" filled="f" stroked="f" style="position:absolute;width:440.3pt;height:134.8pt;z-index:-999;margin-left:93.9pt;margin-top:453.4pt;mso-wrap-distance-left:0pt;mso-wrap-distance-right:0pt;mso-position-horizontal-relative:page;mso-position-vertical-relative:page">
            <w10:wrap type="square" side="both"/>
            <v:fill opacity="1" o:opacity2="1" recolor="f" rotate="f" type="solid"/>
            <v:textbox inset="0pt, 0pt, 0pt, 0pt">
              <w:txbxContent>
                <w:p>
                  <w:pPr>
                    <w:spacing w:before="0" w:after="173" w:line="240" w:lineRule="auto"/>
                    <w:ind w:right="218" w:left="230"/>
                    <w:jc w:val="left"/>
                    <w:textAlignment w:val="baseline"/>
                  </w:pPr>
                  <w:r>
                    <w:drawing>
                      <wp:inline>
                        <wp:extent cx="5307330" cy="1602105"/>
                        <wp:docPr name="Picture" id="19"/>
                        <a:graphic>
                          <a:graphicData uri="http://schemas.openxmlformats.org/drawingml/2006/picture">
                            <pic:pic>
                              <pic:nvPicPr>
                                <pic:cNvPr id="19" name="Picture"/>
                                <pic:cNvPicPr preferRelativeResize="false"/>
                              </pic:nvPicPr>
                              <pic:blipFill>
                                <a:blip r:embed="prId19"/>
                                <a:stretch>
                                  <a:fillRect/>
                                </a:stretch>
                              </pic:blipFill>
                              <pic:spPr>
                                <a:xfrm>
                                  <a:off x="0" y="0"/>
                                  <a:ext cx="5307330" cy="1602105"/>
                                </a:xfrm>
                                <a:prstGeom prst="rect"/>
                              </pic:spPr>
                            </pic:pic>
                          </a:graphicData>
                        </a:graphic>
                      </wp:inline>
                    </w:drawing>
                  </w:r>
                </w:p>
              </w:txbxContent>
            </v:textbox>
          </v:shape>
        </w:pict>
      </w:r>
      <w:r>
        <w:pict>
          <v:shapetype id="_x0000_t59" coordsize="21600,21600" o:spt="202" path="m,l,21600r21600,l21600,xe">
            <v:stroke joinstyle="miter"/>
            <v:path gradientshapeok="t" o:connecttype="rect"/>
          </v:shapetype>
          <v:shape id="_x0000_s58" type="#_x0000_t59" fillcolor="#9E1602" stroked="f" style="position:absolute;width:440.3pt;height:123.3pt;z-index:-1;margin-left:93.9pt;margin-top:609.9pt;mso-wrap-distance-top:21.7pt;mso-wrap-distance-left:0pt;mso-wrap-distance-right:0pt;mso-position-horizontal-relative:page;mso-position-vertical-relative:page">
            <w10:wrap type="square" side="both"/>
            <v:textbox inset="0pt, 0pt, 0pt, 0pt">
              <w:txbxContent>
                <w:p>
                  <w:pPr>
                    <w:spacing w:before="0" w:after="160" w:line="287" w:lineRule="exact"/>
                    <w:ind w:right="0" w:left="0" w:firstLine="0"/>
                    <w:jc w:val="center"/>
                    <w:textAlignment w:val="baseline"/>
                    <w:rPr>
                      <w:rFonts w:ascii="Verdana" w:hAnsi="Verdana" w:eastAsia="Verdana"/>
                      <w:color w:val="FFFFFF"/>
                      <w:spacing w:val="0"/>
                      <w:w w:val="100"/>
                      <w:sz w:val="18"/>
                      <w:shd w:val="solid" w:color="9E1602" w:fill="9E1602"/>
                      <w:vertAlign w:val="baseline"/>
                      <w:lang w:val="en-US"/>
                    </w:rPr>
                  </w:pPr>
                  <w:r>
                    <w:rPr>
                      <w:rFonts w:ascii="Verdana" w:hAnsi="Verdana" w:eastAsia="Verdana"/>
                      <w:color w:val="FFFFFF"/>
                      <w:spacing w:val="0"/>
                      <w:w w:val="100"/>
                      <w:sz w:val="18"/>
                      <w:shd w:val="solid" w:color="9E1602" w:fill="9E1602"/>
                      <w:vertAlign w:val="baseline"/>
                      <w:lang w:val="en-US"/>
                    </w:rPr>
                    <w:t xml:space="preserve">Culturally appropriate, evidence-based, highly effective ITE</w:t>
                    <w:br/>
                  </w:r>
                  <w:r>
                    <w:rPr>
                      <w:rFonts w:ascii="Verdana" w:hAnsi="Verdana" w:eastAsia="Verdana"/>
                      <w:color w:val="FFFFFF"/>
                      <w:spacing w:val="0"/>
                      <w:w w:val="100"/>
                      <w:sz w:val="18"/>
                      <w:shd w:val="solid" w:color="9E1602" w:fill="9E1602"/>
                      <w:vertAlign w:val="baseline"/>
                      <w:lang w:val="en-US"/>
                    </w:rPr>
                    <w:t xml:space="preserve">Teacher education conducted on country, for country</w:t>
                    <w:br/>
                  </w:r>
                  <w:r>
                    <w:rPr>
                      <w:rFonts w:ascii="Verdana" w:hAnsi="Verdana" w:eastAsia="Verdana"/>
                      <w:color w:val="FFFFFF"/>
                      <w:spacing w:val="0"/>
                      <w:w w:val="100"/>
                      <w:sz w:val="18"/>
                      <w:shd w:val="solid" w:color="9E1602" w:fill="9E1602"/>
                      <w:vertAlign w:val="baseline"/>
                      <w:lang w:val="en-US"/>
                    </w:rPr>
                    <w:t xml:space="preserve">Better performing majority-Indigenous schools</w:t>
                    <w:br/>
                  </w:r>
                  <w:r>
                    <w:rPr>
                      <w:rFonts w:ascii="Verdana" w:hAnsi="Verdana" w:eastAsia="Verdana"/>
                      <w:color w:val="FFFFFF"/>
                      <w:spacing w:val="0"/>
                      <w:w w:val="100"/>
                      <w:sz w:val="18"/>
                      <w:shd w:val="solid" w:color="9E1602" w:fill="9E1602"/>
                      <w:vertAlign w:val="baseline"/>
                      <w:lang w:val="en-US"/>
                    </w:rPr>
                    <w:t xml:space="preserve">Improved staff retention rates in majority-Indigenous schools</w:t>
                    <w:br/>
                  </w:r>
                  <w:r>
                    <w:rPr>
                      <w:rFonts w:ascii="Verdana" w:hAnsi="Verdana" w:eastAsia="Verdana"/>
                      <w:color w:val="FFFFFF"/>
                      <w:spacing w:val="0"/>
                      <w:w w:val="100"/>
                      <w:sz w:val="18"/>
                      <w:shd w:val="solid" w:color="9E1602" w:fill="9E1602"/>
                      <w:vertAlign w:val="baseline"/>
                      <w:lang w:val="en-US"/>
                    </w:rPr>
                    <w:t xml:space="preserve">Higher quality educational outcomes for Indigenous students</w:t>
                    <w:br/>
                  </w:r>
                  <w:r>
                    <w:rPr>
                      <w:rFonts w:ascii="Verdana" w:hAnsi="Verdana" w:eastAsia="Verdana"/>
                      <w:color w:val="FFFFFF"/>
                      <w:spacing w:val="0"/>
                      <w:w w:val="100"/>
                      <w:sz w:val="18"/>
                      <w:shd w:val="solid" w:color="9E1602" w:fill="9E1602"/>
                      <w:vertAlign w:val="baseline"/>
                      <w:lang w:val="en-US"/>
                    </w:rPr>
                    <w:t xml:space="preserve">More incentives for Indigenous youth to consider long-term careers in education</w:t>
                    <w:br/>
                  </w:r>
                  <w:r>
                    <w:rPr>
                      <w:rFonts w:ascii="Verdana" w:hAnsi="Verdana" w:eastAsia="Verdana"/>
                      <w:color w:val="FFFFFF"/>
                      <w:spacing w:val="0"/>
                      <w:w w:val="100"/>
                      <w:sz w:val="18"/>
                      <w:shd w:val="solid" w:color="9E1602" w:fill="9E1602"/>
                      <w:vertAlign w:val="baseline"/>
                      <w:lang w:val="en-US"/>
                    </w:rPr>
                    <w:t xml:space="preserve">Improved national reconciliation through building learning communities between schools</w:t>
                    <w:br/>
                  </w:r>
                  <w:r>
                    <w:rPr>
                      <w:rFonts w:ascii="Verdana" w:hAnsi="Verdana" w:eastAsia="Verdana"/>
                      <w:color w:val="FFFFFF"/>
                      <w:spacing w:val="0"/>
                      <w:w w:val="100"/>
                      <w:sz w:val="18"/>
                      <w:shd w:val="solid" w:color="9E1602" w:fill="9E1602"/>
                      <w:vertAlign w:val="baseline"/>
                      <w:lang w:val="en-US"/>
                    </w:rPr>
                    <w:t xml:space="preserve">Meeting local needs and delivering a national dividend</w:t>
                  </w:r>
                </w:p>
              </w:txbxContent>
            </v:textbox>
          </v:shape>
        </w:pict>
      </w:r>
      <w:r>
        <w:pict>
          <v:line strokeweight="1.9pt" strokecolor="#EE220C" from="190.1pt,174.8pt" to="433.45pt,174.8pt" style="position:absolute;mso-position-horizontal-relative:page;mso-position-vertical-relative:page;">
            <v:stroke dashstyle="solid"/>
          </v:line>
        </w:pict>
      </w:r>
      <w:r>
        <w:pict>
          <v:line strokeweight="0.25pt" strokecolor="#767777" from="359.75pt,442.35pt" to="507.1pt,442.35pt" style="position:absolute;mso-position-horizontal-relative:page;mso-position-vertical-relative:page;">
            <v:stroke dashstyle="solid"/>
          </v:line>
        </w:pict>
      </w:r>
      <w:r>
        <w:pict>
          <v:line strokeweight="1.9pt" strokecolor="#EE220C" from="92.95pt,589.2pt" to="534.25pt,589.2pt" style="position:absolute;mso-position-horizontal-relative:page;mso-position-vertical-relative:page;">
            <v:stroke dashstyle="solid"/>
          </v:line>
        </w:pict>
      </w:r>
      <w:r>
        <w:pict>
          <v:line strokeweight="4pt" strokecolor="#000000" from="93.9pt,609.9pt" to="534.2pt,609.9pt" style="position:absolute;mso-position-horizontal-relative:page;mso-position-vertical-relative:page;">
            <v:stroke dashstyle="solid"/>
          </v:line>
        </w:pict>
      </w:r>
      <w:r>
        <w:pict>
          <v:line strokeweight="3.75pt" strokecolor="#000000" from="82.35pt,777.65pt" to="529.4pt,777.65pt" style="position:absolute;mso-position-horizontal-relative:page;mso-position-vertical-relative:page;">
            <v:stroke dashstyle="solid"/>
          </v:line>
        </w:pict>
      </w:r>
    </w:p>
    <w:p>
      <w:pPr>
        <w:sectPr>
          <w:type w:val="nextPage"/>
          <w:pgSz w:w="11906" w:h="16838" w:orient="portrait"/>
          <w:pgMar w:bottom="324" w:top="820" w:right="1222" w:left="1614" w:header="720" w:footer="720"/>
          <w:titlePg w:val="false"/>
          <w:textDirection w:val="lrTb"/>
        </w:sectPr>
      </w:pPr>
    </w:p>
    <w:p>
      <w:pPr>
        <w:shd w:val="solid" w:color="44546A" w:fill="44546A"/>
        <w:spacing w:before="0" w:after="581" w:line="233" w:lineRule="exact"/>
        <w:ind w:right="72" w:left="0" w:firstLine="0"/>
        <w:jc w:val="center"/>
        <w:textAlignment w:val="baseline"/>
        <w:rPr>
          <w:rFonts w:ascii="Arial" w:hAnsi="Arial" w:eastAsia="Arial"/>
          <w:color w:val="FFFFFF"/>
          <w:spacing w:val="3"/>
          <w:w w:val="100"/>
          <w:sz w:val="19"/>
          <w:vertAlign w:val="baseline"/>
          <w:lang w:val="en-US"/>
        </w:rPr>
      </w:pPr>
      <w:r>
        <w:rPr>
          <w:rFonts w:ascii="Arial" w:hAnsi="Arial" w:eastAsia="Arial"/>
          <w:color w:val="FFFFFF"/>
          <w:spacing w:val="3"/>
          <w:w w:val="100"/>
          <w:sz w:val="19"/>
          <w:vertAlign w:val="baseline"/>
          <w:lang w:val="en-US"/>
        </w:rPr>
        <w:t xml:space="preserve">Submission to the Quality Initial Teacher Education Review, July 2021 – Dr Stephen Codrington</w:t>
      </w:r>
    </w:p>
    <w:p>
      <w:pPr>
        <w:spacing w:before="0" w:after="0" w:line="276" w:lineRule="exact"/>
        <w:ind w:right="72" w:left="0" w:firstLine="0"/>
        <w:jc w:val="left"/>
        <w:textAlignment w:val="baseline"/>
        <w:rPr>
          <w:rFonts w:ascii="Arial" w:hAnsi="Arial" w:eastAsia="Arial"/>
          <w:b w:val="true"/>
          <w:color w:val="000000"/>
          <w:spacing w:val="0"/>
          <w:w w:val="100"/>
          <w:sz w:val="24"/>
          <w:vertAlign w:val="baseline"/>
          <w:lang w:val="en-US"/>
        </w:rPr>
      </w:pPr>
      <w:r>
        <w:pict>
          <v:shapetype id="_x0000_t60" coordsize="21600,21600" o:spt="202" path="m,l,21600r21600,l21600,xe">
            <v:stroke joinstyle="miter"/>
            <v:path gradientshapeok="t" o:connecttype="rect"/>
          </v:shapetype>
          <v:shape id="_x0000_s59" type="#_x0000_t60" filled="f" stroked="f" style="position:absolute;width:444pt;height:9.85pt;z-index:-999;margin-left:82.55pt;margin-top:772.8pt;mso-wrap-distance-left:0pt;mso-wrap-distance-right:0pt;mso-position-horizontal-relative:page;mso-position-vertical-relative:page">
            <w10:wrap type="square" side="both"/>
            <v:fill opacity="1" o:opacity2="1" recolor="f" rotate="f" type="solid"/>
            <v:textbox inset="0pt, 0pt, 0pt, 0pt">
              <w:txbxContent>
                <w:p>
                  <w:pPr>
                    <w:spacing w:before="0" w:after="0" w:line="197" w:lineRule="exact"/>
                    <w:ind w:right="0" w:left="0"/>
                    <w:jc w:val="left"/>
                    <w:textAlignment w:val="baseline"/>
                  </w:pPr>
                  <w:r>
                    <w:drawing>
                      <wp:inline>
                        <wp:extent cx="5638800" cy="125095"/>
                        <wp:docPr name="Picture" id="20"/>
                        <a:graphic>
                          <a:graphicData uri="http://schemas.openxmlformats.org/drawingml/2006/picture">
                            <pic:pic>
                              <pic:nvPicPr>
                                <pic:cNvPr id="20" name="Picture"/>
                                <pic:cNvPicPr preferRelativeResize="false"/>
                              </pic:nvPicPr>
                              <pic:blipFill>
                                <a:blip r:embed="prId20"/>
                                <a:stretch>
                                  <a:fillRect/>
                                </a:stretch>
                              </pic:blipFill>
                              <pic:spPr>
                                <a:xfrm>
                                  <a:off x="0" y="0"/>
                                  <a:ext cx="5638800" cy="125095"/>
                                </a:xfrm>
                                <a:prstGeom prst="rect"/>
                              </pic:spPr>
                            </pic:pic>
                          </a:graphicData>
                        </a:graphic>
                      </wp:inline>
                    </w:drawing>
                  </w:r>
                </w:p>
              </w:txbxContent>
            </v:textbox>
          </v:shape>
        </w:pict>
      </w:r>
      <w:r>
        <w:pict>
          <v:shapetype id="_x0000_t61" coordsize="21600,21600" o:spt="202" path="m,l,21600r21600,l21600,xe">
            <v:stroke joinstyle="miter"/>
            <v:path gradientshapeok="t" o:connecttype="rect"/>
          </v:shapetype>
          <v:shape id="_x0000_s60" type="#_x0000_t61" filled="f" stroked="f" style="position:absolute;width:48.75pt;height:9.9pt;z-index:-1;margin-left:280.55pt;margin-top:772.8pt;mso-wrap-distance-left:0pt;mso-wrap-distance-right:0pt;mso-position-horizontal-relative:page;mso-position-vertical-relative:page">
            <w10:wrap type="square" side="both"/>
            <v:fill opacity="1" o:opacity2="1" recolor="f" rotate="f" type="solid"/>
            <v:textbox inset="0pt, 0pt, 0pt, 0pt">
              <w:txbxContent>
                <w:p>
                  <w:pPr>
                    <w:spacing w:before="0" w:after="0" w:line="196" w:lineRule="exact"/>
                    <w:ind w:right="0" w:left="0" w:firstLine="0"/>
                    <w:jc w:val="center"/>
                    <w:textAlignment w:val="baseline"/>
                    <w:rPr>
                      <w:rFonts w:ascii="Arial" w:hAnsi="Arial" w:eastAsia="Arial"/>
                      <w:color w:val="000000"/>
                      <w:spacing w:val="-14"/>
                      <w:w w:val="100"/>
                      <w:sz w:val="17"/>
                      <w:vertAlign w:val="baseline"/>
                      <w:lang w:val="en-US"/>
                    </w:rPr>
                  </w:pPr>
                  <w:r>
                    <w:rPr>
                      <w:rFonts w:ascii="Arial" w:hAnsi="Arial" w:eastAsia="Arial"/>
                      <w:color w:val="000000"/>
                      <w:spacing w:val="-14"/>
                      <w:w w:val="100"/>
                      <w:sz w:val="17"/>
                      <w:vertAlign w:val="baseline"/>
                      <w:lang w:val="en-US"/>
                    </w:rPr>
                    <w:t xml:space="preserve">Page 13 of 14</w:t>
                  </w:r>
                </w:p>
              </w:txbxContent>
            </v:textbox>
          </v:shape>
        </w:pict>
      </w:r>
      <w:r>
        <w:rPr>
          <w:rFonts w:ascii="Arial" w:hAnsi="Arial" w:eastAsia="Arial"/>
          <w:b w:val="true"/>
          <w:color w:val="000000"/>
          <w:spacing w:val="0"/>
          <w:w w:val="100"/>
          <w:sz w:val="24"/>
          <w:vertAlign w:val="baseline"/>
          <w:lang w:val="en-US"/>
        </w:rPr>
        <w:t xml:space="preserve">REFERENCES</w:t>
      </w:r>
    </w:p>
    <w:p>
      <w:pPr>
        <w:spacing w:before="112" w:after="0" w:line="267" w:lineRule="exact"/>
        <w:ind w:right="72" w:left="576" w:hanging="576"/>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Barber, M &amp; Mourshed, M (2007) </w:t>
      </w:r>
      <w:r>
        <w:rPr>
          <w:rFonts w:ascii="Arial" w:hAnsi="Arial" w:eastAsia="Arial"/>
          <w:i w:val="true"/>
          <w:color w:val="000000"/>
          <w:spacing w:val="0"/>
          <w:w w:val="100"/>
          <w:sz w:val="22"/>
          <w:vertAlign w:val="baseline"/>
          <w:lang w:val="en-US"/>
        </w:rPr>
        <w:t xml:space="preserve">How the World’s best-performing school systems come out on top. </w:t>
      </w:r>
      <w:r>
        <w:rPr>
          <w:rFonts w:ascii="Tahoma" w:hAnsi="Tahoma" w:eastAsia="Tahoma"/>
          <w:color w:val="000000"/>
          <w:spacing w:val="0"/>
          <w:w w:val="100"/>
          <w:sz w:val="21"/>
          <w:vertAlign w:val="baseline"/>
          <w:lang w:val="en-US"/>
        </w:rPr>
        <w:t xml:space="preserve">London: McKinsey.</w:t>
      </w:r>
    </w:p>
    <w:p>
      <w:pPr>
        <w:spacing w:before="120" w:after="0" w:line="267" w:lineRule="exact"/>
        <w:ind w:right="864" w:left="576" w:hanging="576"/>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Bradley, S, Draca, M, Green, C &amp; Leeves, G (2007) The magnitude of educational disadvantage amongst indigenous minority groups in Australia. </w:t>
      </w:r>
      <w:r>
        <w:rPr>
          <w:rFonts w:ascii="Arial" w:hAnsi="Arial" w:eastAsia="Arial"/>
          <w:i w:val="true"/>
          <w:color w:val="000000"/>
          <w:spacing w:val="0"/>
          <w:w w:val="100"/>
          <w:sz w:val="22"/>
          <w:vertAlign w:val="baseline"/>
          <w:lang w:val="en-US"/>
        </w:rPr>
        <w:t xml:space="preserve">Journal of Population Economics, </w:t>
      </w:r>
      <w:r>
        <w:rPr>
          <w:rFonts w:ascii="Tahoma" w:hAnsi="Tahoma" w:eastAsia="Tahoma"/>
          <w:color w:val="000000"/>
          <w:spacing w:val="0"/>
          <w:w w:val="100"/>
          <w:sz w:val="21"/>
          <w:vertAlign w:val="baseline"/>
          <w:lang w:val="en-US"/>
        </w:rPr>
        <w:t xml:space="preserve">20(3): 547-569.</w:t>
      </w:r>
    </w:p>
    <w:p>
      <w:pPr>
        <w:spacing w:before="107" w:after="0" w:line="273" w:lineRule="exact"/>
        <w:ind w:right="1008" w:left="576" w:hanging="576"/>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Chen Li-Kai, Dorn, E, Krawitz, M, Lim, C &amp; Mourshed, M (2017) </w:t>
      </w:r>
      <w:r>
        <w:rPr>
          <w:rFonts w:ascii="Arial" w:hAnsi="Arial" w:eastAsia="Arial"/>
          <w:i w:val="true"/>
          <w:color w:val="000000"/>
          <w:spacing w:val="0"/>
          <w:w w:val="100"/>
          <w:sz w:val="22"/>
          <w:vertAlign w:val="baseline"/>
          <w:lang w:val="en-US"/>
        </w:rPr>
        <w:t xml:space="preserve">Drivers of student performance: Insights from Asia. </w:t>
      </w:r>
      <w:r>
        <w:rPr>
          <w:rFonts w:ascii="Tahoma" w:hAnsi="Tahoma" w:eastAsia="Tahoma"/>
          <w:color w:val="000000"/>
          <w:spacing w:val="0"/>
          <w:w w:val="100"/>
          <w:sz w:val="21"/>
          <w:vertAlign w:val="baseline"/>
          <w:lang w:val="en-US"/>
        </w:rPr>
        <w:t xml:space="preserve">n.p.: McKinsey.</w:t>
      </w:r>
    </w:p>
    <w:p>
      <w:pPr>
        <w:spacing w:before="114" w:after="0" w:line="267" w:lineRule="exact"/>
        <w:ind w:right="432" w:left="576" w:hanging="576"/>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Codrington, S (2004) Applying the concept of ‘best practice’ to international schools, </w:t>
      </w:r>
      <w:r>
        <w:rPr>
          <w:rFonts w:ascii="Arial" w:hAnsi="Arial" w:eastAsia="Arial"/>
          <w:i w:val="true"/>
          <w:color w:val="000000"/>
          <w:spacing w:val="0"/>
          <w:w w:val="100"/>
          <w:sz w:val="22"/>
          <w:vertAlign w:val="baseline"/>
          <w:lang w:val="en-US"/>
        </w:rPr>
        <w:t xml:space="preserve">Journal of Research in International Education</w:t>
      </w:r>
      <w:r>
        <w:rPr>
          <w:rFonts w:ascii="Tahoma" w:hAnsi="Tahoma" w:eastAsia="Tahoma"/>
          <w:color w:val="000000"/>
          <w:spacing w:val="0"/>
          <w:w w:val="100"/>
          <w:sz w:val="21"/>
          <w:vertAlign w:val="baseline"/>
          <w:lang w:val="en-US"/>
        </w:rPr>
        <w:t xml:space="preserve">, 3(2): 173-188.</w:t>
      </w:r>
    </w:p>
    <w:p>
      <w:pPr>
        <w:spacing w:before="115" w:after="0" w:line="267" w:lineRule="exact"/>
        <w:ind w:right="720" w:left="576" w:hanging="576"/>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Craven, G, </w:t>
      </w:r>
      <w:hyperlink r:id="dhId6">
        <w:r>
          <w:rPr>
            <w:rFonts w:ascii="Arial" w:hAnsi="Arial" w:eastAsia="Arial"/>
            <w:i w:val="true"/>
            <w:color w:val="0000FF"/>
            <w:spacing w:val="0"/>
            <w:w w:val="100"/>
            <w:sz w:val="22"/>
            <w:u w:val="single"/>
            <w:vertAlign w:val="baseline"/>
            <w:lang w:val="en-US"/>
          </w:rPr>
          <w:t xml:space="preserve">et.al</w:t>
        </w:r>
      </w:hyperlink>
      <w:r>
        <w:rPr>
          <w:rFonts w:ascii="Arial" w:hAnsi="Arial" w:eastAsia="Arial"/>
          <w:i w:val="true"/>
          <w:color w:val="000000"/>
          <w:spacing w:val="0"/>
          <w:w w:val="100"/>
          <w:sz w:val="22"/>
          <w:vertAlign w:val="baseline"/>
          <w:lang w:val="en-US"/>
        </w:rPr>
        <w:t xml:space="preserve"> </w:t>
      </w:r>
      <w:r>
        <w:rPr>
          <w:rFonts w:ascii="Tahoma" w:hAnsi="Tahoma" w:eastAsia="Tahoma"/>
          <w:color w:val="000000"/>
          <w:spacing w:val="0"/>
          <w:w w:val="100"/>
          <w:sz w:val="21"/>
          <w:vertAlign w:val="baseline"/>
          <w:lang w:val="en-US"/>
        </w:rPr>
        <w:t xml:space="preserve">(2019) </w:t>
      </w:r>
      <w:r>
        <w:rPr>
          <w:rFonts w:ascii="Arial" w:hAnsi="Arial" w:eastAsia="Arial"/>
          <w:i w:val="true"/>
          <w:color w:val="000000"/>
          <w:spacing w:val="0"/>
          <w:w w:val="100"/>
          <w:sz w:val="22"/>
          <w:vertAlign w:val="baseline"/>
          <w:lang w:val="en-US"/>
        </w:rPr>
        <w:t xml:space="preserve">Action Now: Classroom Ready Teachers</w:t>
      </w:r>
      <w:r>
        <w:rPr>
          <w:rFonts w:ascii="Tahoma" w:hAnsi="Tahoma" w:eastAsia="Tahoma"/>
          <w:color w:val="000000"/>
          <w:spacing w:val="0"/>
          <w:w w:val="100"/>
          <w:sz w:val="21"/>
          <w:vertAlign w:val="baseline"/>
          <w:lang w:val="en-US"/>
        </w:rPr>
        <w:t xml:space="preserve">. Sydney: Teacher Education Ministerial Advisory Group.</w:t>
      </w:r>
    </w:p>
    <w:p>
      <w:pPr>
        <w:spacing w:before="123" w:after="0" w:line="267" w:lineRule="exact"/>
        <w:ind w:right="720" w:left="576" w:hanging="576"/>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Commonwealth of Australia, Department of the Prime Minister and Cabinet (2020) </w:t>
      </w:r>
      <w:r>
        <w:rPr>
          <w:rFonts w:ascii="Arial" w:hAnsi="Arial" w:eastAsia="Arial"/>
          <w:i w:val="true"/>
          <w:color w:val="000000"/>
          <w:spacing w:val="0"/>
          <w:w w:val="100"/>
          <w:sz w:val="22"/>
          <w:vertAlign w:val="baseline"/>
          <w:lang w:val="en-US"/>
        </w:rPr>
        <w:t xml:space="preserve">Closing the Gap Report 2020. </w:t>
      </w:r>
      <w:r>
        <w:rPr>
          <w:rFonts w:ascii="Tahoma" w:hAnsi="Tahoma" w:eastAsia="Tahoma"/>
          <w:color w:val="000000"/>
          <w:spacing w:val="0"/>
          <w:w w:val="100"/>
          <w:sz w:val="21"/>
          <w:vertAlign w:val="baseline"/>
          <w:lang w:val="en-US"/>
        </w:rPr>
        <w:t xml:space="preserve">Canberra: NIAA.</w:t>
      </w:r>
    </w:p>
    <w:p>
      <w:pPr>
        <w:spacing w:before="110" w:after="0" w:line="267" w:lineRule="exact"/>
        <w:ind w:right="504" w:left="576" w:hanging="576"/>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Education Services Australia (2019) </w:t>
      </w:r>
      <w:r>
        <w:rPr>
          <w:rFonts w:ascii="Arial" w:hAnsi="Arial" w:eastAsia="Arial"/>
          <w:i w:val="true"/>
          <w:color w:val="000000"/>
          <w:spacing w:val="0"/>
          <w:w w:val="100"/>
          <w:sz w:val="22"/>
          <w:vertAlign w:val="baseline"/>
          <w:lang w:val="en-US"/>
        </w:rPr>
        <w:t xml:space="preserve">Alice Springs (Mparntwe) Education Declaration</w:t>
      </w:r>
      <w:r>
        <w:rPr>
          <w:rFonts w:ascii="Tahoma" w:hAnsi="Tahoma" w:eastAsia="Tahoma"/>
          <w:color w:val="000000"/>
          <w:spacing w:val="0"/>
          <w:w w:val="100"/>
          <w:sz w:val="21"/>
          <w:vertAlign w:val="baseline"/>
          <w:lang w:val="en-US"/>
        </w:rPr>
        <w:t xml:space="preserve">. Canberra: Council of Australian Governments Education Council.</w:t>
      </w:r>
    </w:p>
    <w:p>
      <w:pPr>
        <w:spacing w:before="120" w:after="0" w:line="267" w:lineRule="exact"/>
        <w:ind w:right="288" w:left="576" w:hanging="576"/>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Goss, P (2018) Closing the gap in Indigenous literacy and numeracy? Not remotely – or in cities. </w:t>
      </w:r>
      <w:r>
        <w:rPr>
          <w:rFonts w:ascii="Arial" w:hAnsi="Arial" w:eastAsia="Arial"/>
          <w:i w:val="true"/>
          <w:color w:val="000000"/>
          <w:spacing w:val="0"/>
          <w:w w:val="100"/>
          <w:sz w:val="22"/>
          <w:vertAlign w:val="baseline"/>
          <w:lang w:val="en-US"/>
        </w:rPr>
        <w:t xml:space="preserve">The Conversation</w:t>
      </w:r>
      <w:r>
        <w:rPr>
          <w:rFonts w:ascii="Tahoma" w:hAnsi="Tahoma" w:eastAsia="Tahoma"/>
          <w:color w:val="0563C1"/>
          <w:spacing w:val="0"/>
          <w:w w:val="100"/>
          <w:sz w:val="21"/>
          <w:vertAlign w:val="baseline"/>
          <w:lang w:val="en-US"/>
        </w:rPr>
        <w:t xml:space="preserve"> (</w:t>
      </w:r>
      <w:hyperlink r:id="dhId7">
        <w:r>
          <w:rPr>
            <w:rFonts w:ascii="Tahoma" w:hAnsi="Tahoma" w:eastAsia="Tahoma"/>
            <w:color w:val="0000FF"/>
            <w:spacing w:val="0"/>
            <w:w w:val="100"/>
            <w:sz w:val="21"/>
            <w:u w:val="single"/>
            <w:vertAlign w:val="baseline"/>
            <w:lang w:val="en-US"/>
          </w:rPr>
          <w:t xml:space="preserve">https://theconversation.com/closing-the-gap-in-indigenous-literacy-and-numeracy-not-remotely-or-in-cities-88704</w:t>
        </w:r>
      </w:hyperlink>
      <w:hyperlink r:id="dhId7">
        <w:r>
          <w:rPr>
            <w:rFonts w:ascii="Tahoma" w:hAnsi="Tahoma" w:eastAsia="Tahoma"/>
            <w:color w:val="0000FF"/>
            <w:spacing w:val="0"/>
            <w:w w:val="100"/>
            <w:sz w:val="21"/>
            <w:u w:val="single"/>
            <w:vertAlign w:val="baseline"/>
            <w:lang w:val="en-US"/>
          </w:rPr>
          <w:t xml:space="preserve">).</w:t>
        </w:r>
      </w:hyperlink>
      <w:r>
        <w:rPr>
          <w:rFonts w:ascii="Tahoma" w:hAnsi="Tahoma" w:eastAsia="Tahoma"/>
          <w:color w:val="0563C1"/>
          <w:spacing w:val="0"/>
          <w:w w:val="100"/>
          <w:sz w:val="21"/>
          <w:vertAlign w:val="baseline"/>
          <w:lang w:val="en-US"/>
        </w:rPr>
        <w:t xml:space="preserve">
</w:t>
      </w:r>
    </w:p>
    <w:p>
      <w:pPr>
        <w:spacing w:before="125" w:after="0" w:line="267" w:lineRule="exact"/>
        <w:ind w:right="216" w:left="576" w:hanging="576"/>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Hall, L (2014). “A model for small, remote indigenous communities”, in Jones, M and Ryan, J (eds.). </w:t>
      </w:r>
      <w:r>
        <w:rPr>
          <w:rFonts w:ascii="Arial" w:hAnsi="Arial" w:eastAsia="Arial"/>
          <w:i w:val="true"/>
          <w:color w:val="000000"/>
          <w:spacing w:val="0"/>
          <w:w w:val="100"/>
          <w:sz w:val="22"/>
          <w:vertAlign w:val="baseline"/>
          <w:lang w:val="en-US"/>
        </w:rPr>
        <w:t xml:space="preserve">Successful teacher education: Partnerships, reflective practice and the place of technology. </w:t>
      </w:r>
      <w:r>
        <w:rPr>
          <w:rFonts w:ascii="Tahoma" w:hAnsi="Tahoma" w:eastAsia="Tahoma"/>
          <w:color w:val="000000"/>
          <w:spacing w:val="0"/>
          <w:w w:val="100"/>
          <w:sz w:val="21"/>
          <w:vertAlign w:val="baseline"/>
          <w:lang w:val="en-US"/>
        </w:rPr>
        <w:t xml:space="preserve">Rotterdam: Sense Publishers.</w:t>
      </w:r>
    </w:p>
    <w:p>
      <w:pPr>
        <w:spacing w:before="119" w:after="0" w:line="267" w:lineRule="exact"/>
        <w:ind w:right="216" w:left="576" w:hanging="576"/>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Halsey, J (2018) </w:t>
      </w:r>
      <w:r>
        <w:rPr>
          <w:rFonts w:ascii="Arial" w:hAnsi="Arial" w:eastAsia="Arial"/>
          <w:i w:val="true"/>
          <w:color w:val="000000"/>
          <w:spacing w:val="0"/>
          <w:w w:val="100"/>
          <w:sz w:val="22"/>
          <w:vertAlign w:val="baseline"/>
          <w:lang w:val="en-US"/>
        </w:rPr>
        <w:t xml:space="preserve">Independent Review into Regional, Rural and Remote Education: Final Report</w:t>
      </w:r>
      <w:r>
        <w:rPr>
          <w:rFonts w:ascii="Tahoma" w:hAnsi="Tahoma" w:eastAsia="Tahoma"/>
          <w:color w:val="000000"/>
          <w:spacing w:val="0"/>
          <w:w w:val="100"/>
          <w:sz w:val="21"/>
          <w:vertAlign w:val="baseline"/>
          <w:lang w:val="en-US"/>
        </w:rPr>
        <w:t xml:space="preserve">, Canberra: Department of Education and Training.</w:t>
      </w:r>
    </w:p>
    <w:p>
      <w:pPr>
        <w:spacing w:before="118" w:after="0" w:line="267" w:lineRule="exact"/>
        <w:ind w:right="72" w:left="576" w:hanging="576"/>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Hastie, D (2019) </w:t>
      </w:r>
      <w:r>
        <w:rPr>
          <w:rFonts w:ascii="Arial" w:hAnsi="Arial" w:eastAsia="Arial"/>
          <w:i w:val="true"/>
          <w:color w:val="000000"/>
          <w:spacing w:val="0"/>
          <w:w w:val="100"/>
          <w:sz w:val="22"/>
          <w:vertAlign w:val="baseline"/>
          <w:lang w:val="en-US"/>
        </w:rPr>
        <w:t xml:space="preserve">Shifting the paradigm of initial teacher training: The Hub cohort model for teacher training in Australian regional schools. </w:t>
      </w:r>
      <w:r>
        <w:rPr>
          <w:rFonts w:ascii="Tahoma" w:hAnsi="Tahoma" w:eastAsia="Tahoma"/>
          <w:color w:val="000000"/>
          <w:spacing w:val="0"/>
          <w:w w:val="100"/>
          <w:sz w:val="21"/>
          <w:vertAlign w:val="baseline"/>
          <w:lang w:val="en-US"/>
        </w:rPr>
        <w:t xml:space="preserve">Paper presented at the European Conference on Educational Research (ECER), </w:t>
      </w:r>
      <w:r>
        <w:rPr>
          <w:rFonts w:ascii="Arial" w:hAnsi="Arial" w:eastAsia="Arial"/>
          <w:i w:val="true"/>
          <w:color w:val="000000"/>
          <w:spacing w:val="0"/>
          <w:w w:val="100"/>
          <w:sz w:val="22"/>
          <w:vertAlign w:val="baseline"/>
          <w:lang w:val="en-US"/>
        </w:rPr>
        <w:t xml:space="preserve">Education in an age of risk, </w:t>
      </w:r>
      <w:r>
        <w:rPr>
          <w:rFonts w:ascii="Tahoma" w:hAnsi="Tahoma" w:eastAsia="Tahoma"/>
          <w:color w:val="000000"/>
          <w:spacing w:val="0"/>
          <w:w w:val="100"/>
          <w:sz w:val="21"/>
          <w:vertAlign w:val="baseline"/>
          <w:lang w:val="en-US"/>
        </w:rPr>
        <w:t xml:space="preserve">European Educational Research Association (EERA), 6 September 2019.</w:t>
      </w:r>
    </w:p>
    <w:p>
      <w:pPr>
        <w:spacing w:before="120" w:after="0" w:line="267" w:lineRule="exact"/>
        <w:ind w:right="432" w:left="576" w:hanging="576"/>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Hudson, S, Hudson, P, Weatherby-Fell, N &amp; Shipway, B (2016) Graduate standards for teachers: Final-year preservice teachers potentially identify the gaps, </w:t>
      </w:r>
      <w:r>
        <w:rPr>
          <w:rFonts w:ascii="Arial" w:hAnsi="Arial" w:eastAsia="Arial"/>
          <w:i w:val="true"/>
          <w:color w:val="000000"/>
          <w:spacing w:val="0"/>
          <w:w w:val="100"/>
          <w:sz w:val="22"/>
          <w:vertAlign w:val="baseline"/>
          <w:lang w:val="en-US"/>
        </w:rPr>
        <w:t xml:space="preserve">Australian Journal of Teacher Education</w:t>
      </w:r>
      <w:r>
        <w:rPr>
          <w:rFonts w:ascii="Tahoma" w:hAnsi="Tahoma" w:eastAsia="Tahoma"/>
          <w:color w:val="000000"/>
          <w:spacing w:val="0"/>
          <w:w w:val="100"/>
          <w:sz w:val="21"/>
          <w:vertAlign w:val="baseline"/>
          <w:lang w:val="en-US"/>
        </w:rPr>
        <w:t xml:space="preserve">, 41(9).</w:t>
      </w:r>
    </w:p>
    <w:p>
      <w:pPr>
        <w:spacing w:before="127" w:after="0" w:line="267" w:lineRule="exact"/>
        <w:ind w:right="72" w:left="576" w:hanging="576"/>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Jorgensen, R (2017) ‘Developing “quality” teachers in remote Indigenous contexts: Numeracy leaders’, paper presented at the </w:t>
      </w:r>
      <w:r>
        <w:rPr>
          <w:rFonts w:ascii="Arial" w:hAnsi="Arial" w:eastAsia="Arial"/>
          <w:i w:val="true"/>
          <w:color w:val="000000"/>
          <w:spacing w:val="0"/>
          <w:w w:val="100"/>
          <w:sz w:val="22"/>
          <w:vertAlign w:val="baseline"/>
          <w:lang w:val="en-US"/>
        </w:rPr>
        <w:t xml:space="preserve">Mathematics Education and Life at Times of Crisis: Proceedings of the Ninth International Mathematics Education and Society Conference</w:t>
      </w:r>
      <w:r>
        <w:rPr>
          <w:rFonts w:ascii="Tahoma" w:hAnsi="Tahoma" w:eastAsia="Tahoma"/>
          <w:color w:val="000000"/>
          <w:spacing w:val="0"/>
          <w:w w:val="100"/>
          <w:sz w:val="21"/>
          <w:vertAlign w:val="baseline"/>
          <w:lang w:val="en-US"/>
        </w:rPr>
        <w:t xml:space="preserve">, Volos: University of Thessaly Press. 569–579.</w:t>
      </w:r>
    </w:p>
    <w:p>
      <w:pPr>
        <w:spacing w:before="114" w:after="0" w:line="267" w:lineRule="exact"/>
        <w:ind w:right="216" w:left="576" w:hanging="576"/>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Lamb, S, Huo, S, Walstab, A, Wade, A, Maire, Q, Doecke, E, Jackson, J &amp; Endekov, Z (2020) </w:t>
      </w:r>
      <w:r>
        <w:rPr>
          <w:rFonts w:ascii="Arial" w:hAnsi="Arial" w:eastAsia="Arial"/>
          <w:i w:val="true"/>
          <w:color w:val="000000"/>
          <w:spacing w:val="0"/>
          <w:w w:val="100"/>
          <w:sz w:val="22"/>
          <w:vertAlign w:val="baseline"/>
          <w:lang w:val="en-US"/>
        </w:rPr>
        <w:t xml:space="preserve">Educational opportunity in Australia 2020: Who succeeds and who misses out</w:t>
      </w:r>
      <w:r>
        <w:rPr>
          <w:rFonts w:ascii="Tahoma" w:hAnsi="Tahoma" w:eastAsia="Tahoma"/>
          <w:color w:val="000000"/>
          <w:spacing w:val="0"/>
          <w:w w:val="100"/>
          <w:sz w:val="21"/>
          <w:vertAlign w:val="baseline"/>
          <w:lang w:val="en-US"/>
        </w:rPr>
        <w:t xml:space="preserve">. Melbourne: Centre for International Research on Education Systems, Victoria University, for the Mitchell Institute.</w:t>
      </w:r>
    </w:p>
    <w:p>
      <w:pPr>
        <w:spacing w:before="119" w:after="0" w:line="267" w:lineRule="exact"/>
        <w:ind w:right="360" w:left="576" w:hanging="576"/>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Levine, A (2006) </w:t>
      </w:r>
      <w:r>
        <w:rPr>
          <w:rFonts w:ascii="Arial" w:hAnsi="Arial" w:eastAsia="Arial"/>
          <w:i w:val="true"/>
          <w:color w:val="000000"/>
          <w:spacing w:val="0"/>
          <w:w w:val="100"/>
          <w:sz w:val="22"/>
          <w:vertAlign w:val="baseline"/>
          <w:lang w:val="en-US"/>
        </w:rPr>
        <w:t xml:space="preserve">Educating School Teachers</w:t>
      </w:r>
      <w:r>
        <w:rPr>
          <w:rFonts w:ascii="Tahoma" w:hAnsi="Tahoma" w:eastAsia="Tahoma"/>
          <w:color w:val="000000"/>
          <w:spacing w:val="0"/>
          <w:w w:val="100"/>
          <w:sz w:val="21"/>
          <w:vertAlign w:val="baseline"/>
          <w:lang w:val="en-US"/>
        </w:rPr>
        <w:t xml:space="preserve">, Washington DC: The Education Schools Project.</w:t>
      </w:r>
    </w:p>
    <w:p>
      <w:pPr>
        <w:sectPr>
          <w:type w:val="nextPage"/>
          <w:pgSz w:w="11909" w:h="16838" w:orient="portrait"/>
          <w:pgMar w:bottom="986" w:top="820" w:right="1304" w:left="1577" w:header="720" w:footer="720"/>
          <w:titlePg w:val="false"/>
          <w:textDirection w:val="lrTb"/>
        </w:sectPr>
      </w:pPr>
    </w:p>
    <w:p>
      <w:pPr>
        <w:shd w:val="solid" w:color="44546A" w:fill="44546A"/>
        <w:spacing w:before="0" w:after="569" w:line="233" w:lineRule="exact"/>
        <w:ind w:right="0" w:left="0" w:firstLine="0"/>
        <w:jc w:val="center"/>
        <w:textAlignment w:val="baseline"/>
        <w:rPr>
          <w:rFonts w:ascii="Arial" w:hAnsi="Arial" w:eastAsia="Arial"/>
          <w:color w:val="FFFFFF"/>
          <w:spacing w:val="3"/>
          <w:w w:val="100"/>
          <w:sz w:val="19"/>
          <w:vertAlign w:val="baseline"/>
          <w:lang w:val="en-US"/>
        </w:rPr>
      </w:pPr>
      <w:r>
        <w:rPr>
          <w:rFonts w:ascii="Arial" w:hAnsi="Arial" w:eastAsia="Arial"/>
          <w:color w:val="FFFFFF"/>
          <w:spacing w:val="3"/>
          <w:w w:val="100"/>
          <w:sz w:val="19"/>
          <w:vertAlign w:val="baseline"/>
          <w:lang w:val="en-US"/>
        </w:rPr>
        <w:t xml:space="preserve">Submission to the Quality Initial Teacher Education Review, July 2021 – Dr Stephen Codrington</w:t>
      </w:r>
    </w:p>
    <w:p>
      <w:pPr>
        <w:spacing w:before="3" w:after="0" w:line="266" w:lineRule="exact"/>
        <w:ind w:right="144" w:left="576" w:hanging="576"/>
        <w:jc w:val="left"/>
        <w:textAlignment w:val="baseline"/>
        <w:rPr>
          <w:rFonts w:ascii="Tahoma" w:hAnsi="Tahoma" w:eastAsia="Tahoma"/>
          <w:color w:val="000000"/>
          <w:spacing w:val="0"/>
          <w:w w:val="100"/>
          <w:sz w:val="21"/>
          <w:vertAlign w:val="baseline"/>
          <w:lang w:val="en-US"/>
        </w:rPr>
      </w:pPr>
      <w:r>
        <w:pict>
          <v:shapetype id="_x0000_t62" coordsize="21600,21600" o:spt="202" path="m,l,21600r21600,l21600,xe">
            <v:stroke joinstyle="miter"/>
            <v:path gradientshapeok="t" o:connecttype="rect"/>
          </v:shapetype>
          <v:shape id="_x0000_s61" type="#_x0000_t62" filled="f" stroked="f" style="position:absolute;width:444pt;height:9.85pt;z-index:-999;margin-left:82.55pt;margin-top:772.8pt;mso-wrap-distance-left:0pt;mso-wrap-distance-right:0pt;mso-position-horizontal-relative:page;mso-position-vertical-relative:page">
            <w10:wrap type="square" side="both"/>
            <v:fill opacity="1" o:opacity2="1" recolor="f" rotate="f" type="solid"/>
            <v:textbox inset="0pt, 0pt, 0pt, 0pt">
              <w:txbxContent>
                <w:p>
                  <w:pPr>
                    <w:spacing w:before="0" w:after="0" w:line="197" w:lineRule="exact"/>
                    <w:ind w:right="0" w:left="0"/>
                    <w:jc w:val="left"/>
                    <w:textAlignment w:val="baseline"/>
                  </w:pPr>
                  <w:r>
                    <w:drawing>
                      <wp:inline>
                        <wp:extent cx="5638800" cy="125095"/>
                        <wp:docPr name="Picture" id="21"/>
                        <a:graphic>
                          <a:graphicData uri="http://schemas.openxmlformats.org/drawingml/2006/picture">
                            <pic:pic>
                              <pic:nvPicPr>
                                <pic:cNvPr id="21" name="Picture"/>
                                <pic:cNvPicPr preferRelativeResize="false"/>
                              </pic:nvPicPr>
                              <pic:blipFill>
                                <a:blip r:embed="prId21"/>
                                <a:stretch>
                                  <a:fillRect/>
                                </a:stretch>
                              </pic:blipFill>
                              <pic:spPr>
                                <a:xfrm>
                                  <a:off x="0" y="0"/>
                                  <a:ext cx="5638800" cy="125095"/>
                                </a:xfrm>
                                <a:prstGeom prst="rect"/>
                              </pic:spPr>
                            </pic:pic>
                          </a:graphicData>
                        </a:graphic>
                      </wp:inline>
                    </w:drawing>
                  </w:r>
                </w:p>
              </w:txbxContent>
            </v:textbox>
          </v:shape>
        </w:pict>
      </w:r>
      <w:r>
        <w:pict>
          <v:shapetype id="_x0000_t63" coordsize="21600,21600" o:spt="202" path="m,l,21600r21600,l21600,xe">
            <v:stroke joinstyle="miter"/>
            <v:path gradientshapeok="t" o:connecttype="rect"/>
          </v:shapetype>
          <v:shape id="_x0000_s62" type="#_x0000_t63" filled="f" stroked="f" style="position:absolute;width:48.75pt;height:9.9pt;z-index:-1;margin-left:280.55pt;margin-top:772.8pt;mso-wrap-distance-left:0pt;mso-wrap-distance-right:0pt;mso-position-horizontal-relative:page;mso-position-vertical-relative:page">
            <w10:wrap type="square" side="both"/>
            <v:fill opacity="1" o:opacity2="1" recolor="f" rotate="f" type="solid"/>
            <v:textbox inset="0pt, 0pt, 0pt, 0pt">
              <w:txbxContent>
                <w:p>
                  <w:pPr>
                    <w:spacing w:before="0" w:after="0" w:line="196" w:lineRule="exact"/>
                    <w:ind w:right="0" w:left="0" w:firstLine="0"/>
                    <w:jc w:val="center"/>
                    <w:textAlignment w:val="baseline"/>
                    <w:rPr>
                      <w:rFonts w:ascii="Arial" w:hAnsi="Arial" w:eastAsia="Arial"/>
                      <w:color w:val="000000"/>
                      <w:spacing w:val="-14"/>
                      <w:w w:val="100"/>
                      <w:sz w:val="17"/>
                      <w:vertAlign w:val="baseline"/>
                      <w:lang w:val="en-US"/>
                    </w:rPr>
                  </w:pPr>
                  <w:r>
                    <w:rPr>
                      <w:rFonts w:ascii="Arial" w:hAnsi="Arial" w:eastAsia="Arial"/>
                      <w:color w:val="000000"/>
                      <w:spacing w:val="-14"/>
                      <w:w w:val="100"/>
                      <w:sz w:val="17"/>
                      <w:vertAlign w:val="baseline"/>
                      <w:lang w:val="en-US"/>
                    </w:rPr>
                    <w:t xml:space="preserve">Page 14 of 14</w:t>
                  </w:r>
                </w:p>
              </w:txbxContent>
            </v:textbox>
          </v:shape>
        </w:pict>
      </w:r>
      <w:r>
        <w:rPr>
          <w:rFonts w:ascii="Tahoma" w:hAnsi="Tahoma" w:eastAsia="Tahoma"/>
          <w:color w:val="000000"/>
          <w:spacing w:val="0"/>
          <w:w w:val="100"/>
          <w:sz w:val="21"/>
          <w:vertAlign w:val="baseline"/>
          <w:lang w:val="en-US"/>
        </w:rPr>
        <w:t xml:space="preserve">Miller, L &amp; Steele, C (2021) “Teaching and Learning: there is no one right way, but there are right things to do”, in Shay, M &amp; Oliver, R (eds) </w:t>
      </w:r>
      <w:r>
        <w:rPr>
          <w:rFonts w:ascii="Arial" w:hAnsi="Arial" w:eastAsia="Arial"/>
          <w:i w:val="true"/>
          <w:color w:val="000000"/>
          <w:spacing w:val="0"/>
          <w:w w:val="100"/>
          <w:sz w:val="22"/>
          <w:vertAlign w:val="baseline"/>
          <w:lang w:val="en-US"/>
        </w:rPr>
        <w:t xml:space="preserve">Indigenous Education in Australia: Learning and Teaching for Deadly Futures. </w:t>
      </w:r>
      <w:r>
        <w:rPr>
          <w:rFonts w:ascii="Tahoma" w:hAnsi="Tahoma" w:eastAsia="Tahoma"/>
          <w:color w:val="000000"/>
          <w:spacing w:val="0"/>
          <w:w w:val="100"/>
          <w:sz w:val="21"/>
          <w:vertAlign w:val="baseline"/>
          <w:lang w:val="en-US"/>
        </w:rPr>
        <w:t xml:space="preserve">London: Routledge.</w:t>
      </w:r>
    </w:p>
    <w:p>
      <w:pPr>
        <w:spacing w:before="116" w:after="0" w:line="266" w:lineRule="exact"/>
        <w:ind w:right="504" w:left="576" w:hanging="576"/>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Mourshed, M, Chijioke, C &amp; Barber, M (2010) </w:t>
      </w:r>
      <w:r>
        <w:rPr>
          <w:rFonts w:ascii="Arial" w:hAnsi="Arial" w:eastAsia="Arial"/>
          <w:i w:val="true"/>
          <w:color w:val="000000"/>
          <w:spacing w:val="0"/>
          <w:w w:val="100"/>
          <w:sz w:val="22"/>
          <w:vertAlign w:val="baseline"/>
          <w:lang w:val="en-US"/>
        </w:rPr>
        <w:t xml:space="preserve">How the world’s most improved school systems keep getting better. </w:t>
      </w:r>
      <w:r>
        <w:rPr>
          <w:rFonts w:ascii="Tahoma" w:hAnsi="Tahoma" w:eastAsia="Tahoma"/>
          <w:color w:val="000000"/>
          <w:spacing w:val="0"/>
          <w:w w:val="100"/>
          <w:sz w:val="21"/>
          <w:vertAlign w:val="baseline"/>
          <w:lang w:val="en-US"/>
        </w:rPr>
        <w:t xml:space="preserve">London: McKinsey.</w:t>
      </w:r>
    </w:p>
    <w:p>
      <w:pPr>
        <w:spacing w:before="123" w:after="0" w:line="266" w:lineRule="exact"/>
        <w:ind w:right="0" w:left="0" w:firstLine="0"/>
        <w:jc w:val="left"/>
        <w:textAlignment w:val="baseline"/>
        <w:rPr>
          <w:rFonts w:ascii="Tahoma" w:hAnsi="Tahoma" w:eastAsia="Tahoma"/>
          <w:color w:val="000000"/>
          <w:spacing w:val="5"/>
          <w:w w:val="100"/>
          <w:sz w:val="21"/>
          <w:vertAlign w:val="baseline"/>
          <w:lang w:val="en-US"/>
        </w:rPr>
      </w:pPr>
      <w:r>
        <w:rPr>
          <w:rFonts w:ascii="Tahoma" w:hAnsi="Tahoma" w:eastAsia="Tahoma"/>
          <w:color w:val="000000"/>
          <w:spacing w:val="5"/>
          <w:w w:val="100"/>
          <w:sz w:val="21"/>
          <w:vertAlign w:val="baseline"/>
          <w:lang w:val="en-US"/>
        </w:rPr>
        <w:t xml:space="preserve">PC [Productivity Commission] (2012) </w:t>
      </w:r>
      <w:r>
        <w:rPr>
          <w:rFonts w:ascii="Arial" w:hAnsi="Arial" w:eastAsia="Arial"/>
          <w:i w:val="true"/>
          <w:color w:val="000000"/>
          <w:spacing w:val="5"/>
          <w:w w:val="100"/>
          <w:sz w:val="22"/>
          <w:vertAlign w:val="baseline"/>
          <w:lang w:val="en-US"/>
        </w:rPr>
        <w:t xml:space="preserve">Schools Workforce</w:t>
      </w:r>
      <w:r>
        <w:rPr>
          <w:rFonts w:ascii="Tahoma" w:hAnsi="Tahoma" w:eastAsia="Tahoma"/>
          <w:color w:val="000000"/>
          <w:spacing w:val="5"/>
          <w:w w:val="100"/>
          <w:sz w:val="21"/>
          <w:vertAlign w:val="baseline"/>
          <w:lang w:val="en-US"/>
        </w:rPr>
        <w:t xml:space="preserve">, Canberra: Research Report.</w:t>
      </w:r>
    </w:p>
    <w:p>
      <w:pPr>
        <w:spacing w:before="116" w:after="0" w:line="266" w:lineRule="exact"/>
        <w:ind w:right="504" w:left="576" w:hanging="576"/>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Rieger, R (2019) Good? Different? Assessing the idea of an atypical Clinical Teaching Model of initial teacher education, using SWOT Analysis, </w:t>
      </w:r>
      <w:r>
        <w:rPr>
          <w:rFonts w:ascii="Arial" w:hAnsi="Arial" w:eastAsia="Arial"/>
          <w:i w:val="true"/>
          <w:color w:val="000000"/>
          <w:spacing w:val="0"/>
          <w:w w:val="100"/>
          <w:sz w:val="22"/>
          <w:vertAlign w:val="baseline"/>
          <w:lang w:val="en-US"/>
        </w:rPr>
        <w:t xml:space="preserve">Teach</w:t>
      </w:r>
      <w:r>
        <w:rPr>
          <w:rFonts w:ascii="Tahoma" w:hAnsi="Tahoma" w:eastAsia="Tahoma"/>
          <w:color w:val="000000"/>
          <w:spacing w:val="0"/>
          <w:w w:val="100"/>
          <w:sz w:val="21"/>
          <w:vertAlign w:val="baseline"/>
          <w:lang w:val="en-US"/>
        </w:rPr>
        <w:t xml:space="preserve">, 13(2): 42-48.</w:t>
      </w:r>
    </w:p>
    <w:p>
      <w:pPr>
        <w:spacing w:before="121" w:after="0" w:line="266" w:lineRule="exact"/>
        <w:ind w:right="144" w:left="576" w:hanging="576"/>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Santoro, N &amp; Reid, J (2006) All things to all people: Indigenous teachers in the Australian teaching profession. </w:t>
      </w:r>
      <w:r>
        <w:rPr>
          <w:rFonts w:ascii="Arial" w:hAnsi="Arial" w:eastAsia="Arial"/>
          <w:i w:val="true"/>
          <w:color w:val="000000"/>
          <w:spacing w:val="0"/>
          <w:w w:val="100"/>
          <w:sz w:val="22"/>
          <w:vertAlign w:val="baseline"/>
          <w:lang w:val="en-US"/>
        </w:rPr>
        <w:t xml:space="preserve">European Journal of Teacher Education, </w:t>
      </w:r>
      <w:r>
        <w:rPr>
          <w:rFonts w:ascii="Tahoma" w:hAnsi="Tahoma" w:eastAsia="Tahoma"/>
          <w:color w:val="000000"/>
          <w:spacing w:val="0"/>
          <w:w w:val="100"/>
          <w:sz w:val="21"/>
          <w:vertAlign w:val="baseline"/>
          <w:lang w:val="en-US"/>
        </w:rPr>
        <w:t xml:space="preserve">29(3): 287-303.</w:t>
      </w:r>
    </w:p>
    <w:p>
      <w:pPr>
        <w:spacing w:before="121" w:after="0" w:line="266" w:lineRule="exact"/>
        <w:ind w:right="144" w:left="576" w:hanging="576"/>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SCRGSP [Steering Committee for the Review of Government Service Provision] (2020) </w:t>
      </w:r>
      <w:r>
        <w:rPr>
          <w:rFonts w:ascii="Arial" w:hAnsi="Arial" w:eastAsia="Arial"/>
          <w:i w:val="true"/>
          <w:color w:val="000000"/>
          <w:spacing w:val="0"/>
          <w:w w:val="100"/>
          <w:sz w:val="22"/>
          <w:vertAlign w:val="baseline"/>
          <w:lang w:val="en-US"/>
        </w:rPr>
        <w:t xml:space="preserve">Overcoming Indigenous Disadvantage 2020</w:t>
      </w:r>
      <w:r>
        <w:rPr>
          <w:rFonts w:ascii="Tahoma" w:hAnsi="Tahoma" w:eastAsia="Tahoma"/>
          <w:color w:val="000000"/>
          <w:spacing w:val="0"/>
          <w:w w:val="100"/>
          <w:sz w:val="21"/>
          <w:vertAlign w:val="baseline"/>
          <w:lang w:val="en-US"/>
        </w:rPr>
        <w:t xml:space="preserve">. Canberra: Productivity Commission.</w:t>
      </w:r>
    </w:p>
    <w:p>
      <w:pPr>
        <w:spacing w:before="123" w:after="0" w:line="266" w:lineRule="exact"/>
        <w:ind w:right="144" w:left="576" w:hanging="576"/>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Thomson, S, &amp; Hillman, K (2019) </w:t>
      </w:r>
      <w:r>
        <w:rPr>
          <w:rFonts w:ascii="Arial" w:hAnsi="Arial" w:eastAsia="Arial"/>
          <w:i w:val="true"/>
          <w:color w:val="000000"/>
          <w:spacing w:val="0"/>
          <w:w w:val="100"/>
          <w:sz w:val="22"/>
          <w:vertAlign w:val="baseline"/>
          <w:lang w:val="en-US"/>
        </w:rPr>
        <w:t xml:space="preserve">The OECD Teaching and Learning International Survey 2018: Australian Report Volume 1 — Teachers and School Leaders as Lifelong Learners</w:t>
      </w:r>
      <w:r>
        <w:rPr>
          <w:rFonts w:ascii="Tahoma" w:hAnsi="Tahoma" w:eastAsia="Tahoma"/>
          <w:color w:val="000000"/>
          <w:spacing w:val="0"/>
          <w:w w:val="100"/>
          <w:sz w:val="21"/>
          <w:vertAlign w:val="baseline"/>
          <w:lang w:val="en-US"/>
        </w:rPr>
        <w:t xml:space="preserve">, Melbourne: Australian Council for Educational Research.</w:t>
      </w:r>
    </w:p>
    <w:p>
      <w:pPr>
        <w:spacing w:before="116" w:after="0" w:line="266" w:lineRule="exact"/>
        <w:ind w:right="792" w:left="576" w:hanging="576"/>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Twelves, J (2019) The Alphacrucis College clinical teaching model: An evaluation. </w:t>
      </w:r>
      <w:r>
        <w:rPr>
          <w:rFonts w:ascii="Arial" w:hAnsi="Arial" w:eastAsia="Arial"/>
          <w:i w:val="true"/>
          <w:color w:val="000000"/>
          <w:spacing w:val="0"/>
          <w:w w:val="100"/>
          <w:sz w:val="22"/>
          <w:vertAlign w:val="baseline"/>
          <w:lang w:val="en-US"/>
        </w:rPr>
        <w:t xml:space="preserve">International Journal of Christianity and Education</w:t>
      </w:r>
      <w:r>
        <w:rPr>
          <w:rFonts w:ascii="Tahoma" w:hAnsi="Tahoma" w:eastAsia="Tahoma"/>
          <w:color w:val="000000"/>
          <w:spacing w:val="0"/>
          <w:w w:val="100"/>
          <w:sz w:val="21"/>
          <w:vertAlign w:val="baseline"/>
          <w:lang w:val="en-US"/>
        </w:rPr>
        <w:t xml:space="preserve">, 23(3): 327-348.</w:t>
      </w:r>
    </w:p>
    <w:p>
      <w:pPr>
        <w:spacing w:before="124" w:after="0" w:line="266" w:lineRule="exact"/>
        <w:ind w:right="144" w:left="576" w:hanging="576"/>
        <w:jc w:val="left"/>
        <w:textAlignment w:val="baseline"/>
        <w:rPr>
          <w:rFonts w:ascii="Tahoma" w:hAnsi="Tahoma" w:eastAsia="Tahoma"/>
          <w:color w:val="000000"/>
          <w:spacing w:val="0"/>
          <w:w w:val="100"/>
          <w:sz w:val="21"/>
          <w:vertAlign w:val="baseline"/>
          <w:lang w:val="en-US"/>
        </w:rPr>
      </w:pPr>
      <w:r>
        <w:rPr>
          <w:rFonts w:ascii="Tahoma" w:hAnsi="Tahoma" w:eastAsia="Tahoma"/>
          <w:color w:val="000000"/>
          <w:spacing w:val="0"/>
          <w:w w:val="100"/>
          <w:sz w:val="21"/>
          <w:vertAlign w:val="baseline"/>
          <w:lang w:val="en-US"/>
        </w:rPr>
        <w:t xml:space="preserve">Williams, J (2021) “Foundations of teacher knowledge in Indigenous education”, in Shay, M &amp; Oliver, R (eds) </w:t>
      </w:r>
      <w:r>
        <w:rPr>
          <w:rFonts w:ascii="Arial" w:hAnsi="Arial" w:eastAsia="Arial"/>
          <w:i w:val="true"/>
          <w:color w:val="000000"/>
          <w:spacing w:val="0"/>
          <w:w w:val="100"/>
          <w:sz w:val="22"/>
          <w:vertAlign w:val="baseline"/>
          <w:lang w:val="en-US"/>
        </w:rPr>
        <w:t xml:space="preserve">Indigenous Education in Australia: Learning and Teaching for Deadly Futures. </w:t>
      </w:r>
      <w:r>
        <w:rPr>
          <w:rFonts w:ascii="Tahoma" w:hAnsi="Tahoma" w:eastAsia="Tahoma"/>
          <w:color w:val="000000"/>
          <w:spacing w:val="0"/>
          <w:w w:val="100"/>
          <w:sz w:val="21"/>
          <w:vertAlign w:val="baseline"/>
          <w:lang w:val="en-US"/>
        </w:rPr>
        <w:t xml:space="preserve">London: Routledge.</w:t>
      </w:r>
    </w:p>
    <w:sectPr>
      <w:type w:val="nextPage"/>
      <w:pgSz w:w="11909" w:h="16838" w:orient="portrait"/>
      <w:pgMar w:bottom="986" w:top="820" w:right="1304" w:left="1577"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auto"/>
    <w:panose1 w:val="02020603050405020304"/>
  </w:font>
  <w:font w:name="Verdana">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360"/>
        </w:tabs>
      </w:pPr>
      <w:rPr>
        <w:rFonts w:ascii="Arial" w:hAnsi="Arial" w:eastAsia="Arial"/>
        <w:color w:val="000000"/>
        <w:spacing w:val="0"/>
        <w:w w:val="100"/>
        <w:sz w:val="22"/>
        <w:vertAlign w:val="baseline"/>
        <w:lang w:val="en-US"/>
      </w:rPr>
    </w:lvl>
  </w:abstractNum>
  <w:abstractNum w:abstractNumId="2">
    <w:lvl w:ilvl="0">
      <w:start w:val="0"/>
      <w:numFmt w:val="bullet"/>
      <w:lvlText w:val="·"/>
      <w:pPr>
        <w:tabs>
          <w:tab w:val="left" w:pos="216"/>
        </w:tabs>
      </w:pPr>
      <w:rPr>
        <w:rFonts w:ascii="Symbol" w:hAnsi="Symbol" w:eastAsia="Symbol"/>
        <w:color w:val="000000"/>
        <w:spacing w:val="-1"/>
        <w:w w:val="100"/>
        <w:sz w:val="14"/>
        <w:vertAlign w:val="baseline"/>
        <w:lang w:val="en-US"/>
      </w:rPr>
    </w:lvl>
  </w:abstractNum>
  <w:abstractNum w:abstractNumId="3">
    <w:lvl w:ilvl="0">
      <w:start w:val="1"/>
      <w:numFmt w:val="decimal"/>
      <w:lvlText w:val="%1."/>
      <w:pPr>
        <w:tabs>
          <w:tab w:val="left" w:pos="360"/>
        </w:tabs>
      </w:pPr>
      <w:rPr>
        <w:rFonts w:ascii="Tahoma" w:hAnsi="Tahoma" w:eastAsia="Tahoma"/>
        <w:color w:val="000000"/>
        <w:spacing w:val="8"/>
        <w:w w:val="100"/>
        <w:sz w:val="21"/>
        <w:vertAlign w:val="baseline"/>
        <w:lang w:val="en-US"/>
      </w:rPr>
    </w:lvl>
  </w:abstractNum>
  <w:abstractNum w:abstractNumId="4">
    <w:lvl w:ilvl="0">
      <w:start w:val="1"/>
      <w:numFmt w:val="lowerLetter"/>
      <w:lvlText w:val="%1."/>
      <w:pPr>
        <w:tabs>
          <w:tab w:val="left" w:pos="360"/>
        </w:tabs>
      </w:pPr>
      <w:rPr>
        <w:rFonts w:ascii="Tahoma" w:hAnsi="Tahoma" w:eastAsia="Tahoma"/>
        <w:color w:val="000000"/>
        <w:spacing w:val="0"/>
        <w:w w:val="100"/>
        <w:sz w:val="21"/>
        <w:vertAlign w:val="baseline"/>
        <w:lang w:val="en-US"/>
      </w:rPr>
    </w:lvl>
  </w:abstractNum>
  <w:abstractNum w:abstractNumId="5">
    <w:lvl w:ilvl="0">
      <w:start w:val="14"/>
      <w:numFmt w:val="decimal"/>
      <w:lvlText w:val="%1."/>
      <w:pPr>
        <w:tabs>
          <w:tab w:val="left" w:pos="288"/>
        </w:tabs>
      </w:pPr>
      <w:rPr>
        <w:rFonts w:ascii="Tahoma" w:hAnsi="Tahoma" w:eastAsia="Tahoma"/>
        <w:color w:val="000000"/>
        <w:spacing w:val="4"/>
        <w:w w:val="100"/>
        <w:sz w:val="21"/>
        <w:vertAlign w:val="baseline"/>
        <w:lang w:val="en-US"/>
      </w:rPr>
    </w:lvl>
  </w:abstractNum>
  <w:abstractNum w:abstractNumId="6">
    <w:lvl w:ilvl="0">
      <w:start w:val="1"/>
      <w:numFmt w:val="lowerLetter"/>
      <w:lvlText w:val="%1."/>
      <w:pPr>
        <w:tabs>
          <w:tab w:val="left" w:pos="360"/>
        </w:tabs>
      </w:pPr>
      <w:rPr>
        <w:rFonts w:ascii="Tahoma" w:hAnsi="Tahoma" w:eastAsia="Tahoma"/>
        <w:color w:val="000000"/>
        <w:spacing w:val="7"/>
        <w:w w:val="100"/>
        <w:sz w:val="21"/>
        <w:vertAlign w:val="baseline"/>
        <w:lang w:val="en-US"/>
      </w:rPr>
    </w:lvl>
  </w:abstractNum>
  <w:abstractNum w:abstractNumId="7">
    <w:lvl w:ilvl="0">
      <w:start w:val="17"/>
      <w:numFmt w:val="decimal"/>
      <w:lvlText w:val="%1."/>
      <w:pPr>
        <w:tabs>
          <w:tab w:val="left" w:pos="360"/>
        </w:tabs>
      </w:pPr>
      <w:rPr>
        <w:rFonts w:ascii="Tahoma" w:hAnsi="Tahoma" w:eastAsia="Tahoma"/>
        <w:color w:val="000000"/>
        <w:spacing w:val="0"/>
        <w:w w:val="100"/>
        <w:sz w:val="21"/>
        <w:vertAlign w:val="baseline"/>
        <w:lang w:val="en-US"/>
      </w:rPr>
    </w:lvl>
  </w:abstractNum>
  <w:abstractNum w:abstractNumId="8">
    <w:lvl w:ilvl="0">
      <w:start w:val="1"/>
      <w:numFmt w:val="lowerLetter"/>
      <w:lvlText w:val="%1."/>
      <w:pPr>
        <w:tabs>
          <w:tab w:val="left" w:pos="360"/>
        </w:tabs>
      </w:pPr>
      <w:rPr>
        <w:rFonts w:ascii="Tahoma" w:hAnsi="Tahoma" w:eastAsia="Tahoma"/>
        <w:color w:val="000000"/>
        <w:spacing w:val="0"/>
        <w:w w:val="100"/>
        <w:sz w:val="21"/>
        <w:vertAlign w:val="baseline"/>
        <w:lang w:val="en-US"/>
      </w:rPr>
    </w:lvl>
  </w:abstractNum>
  <w:abstractNum w:abstractNumId="9">
    <w:lvl w:ilvl="0">
      <w:start w:val="1"/>
      <w:numFmt w:val="lowerRoman"/>
      <w:lvlText w:val="%1."/>
      <w:pPr>
        <w:tabs>
          <w:tab w:val="left" w:pos="360"/>
        </w:tabs>
      </w:pPr>
      <w:rPr>
        <w:rFonts w:ascii="Tahoma" w:hAnsi="Tahoma" w:eastAsia="Tahoma"/>
        <w:color w:val="000000"/>
        <w:spacing w:val="0"/>
        <w:w w:val="100"/>
        <w:sz w:val="21"/>
        <w:vertAlign w:val="baseline"/>
        <w:lang w:val="en-US"/>
      </w:rPr>
    </w:lvl>
  </w:abstractNum>
  <w:abstractNum w:abstractNumId="10">
    <w:lvl w:ilvl="0">
      <w:start w:val="33"/>
      <w:numFmt w:val="decimal"/>
      <w:lvlText w:val="%1."/>
      <w:pPr>
        <w:tabs>
          <w:tab w:val="left" w:pos="360"/>
        </w:tabs>
      </w:pPr>
      <w:rPr>
        <w:rFonts w:ascii="Tahoma" w:hAnsi="Tahoma" w:eastAsia="Tahoma"/>
        <w:color w:val="000000"/>
        <w:spacing w:val="0"/>
        <w:w w:val="100"/>
        <w:sz w:val="21"/>
        <w:vertAlign w:val="baseline"/>
        <w:lang w:val="en-US"/>
      </w:rPr>
    </w:lvl>
  </w:abstractNum>
  <w:abstractNum w:abstractNumId="11">
    <w:lvl w:ilvl="0">
      <w:start w:val="1"/>
      <w:numFmt w:val="lowerLetter"/>
      <w:lvlText w:val="%1."/>
      <w:pPr>
        <w:tabs>
          <w:tab w:val="left" w:pos="360"/>
        </w:tabs>
      </w:pPr>
      <w:rPr>
        <w:rFonts w:ascii="Tahoma" w:hAnsi="Tahoma" w:eastAsia="Tahoma"/>
        <w:color w:val="000000"/>
        <w:spacing w:val="0"/>
        <w:w w:val="100"/>
        <w:sz w:val="21"/>
        <w:vertAlign w:val="baseline"/>
        <w:lang w:val="en-U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www.stephencodrington.com/Hub/Biography.html."/><Relationship Id="dhId2" Type="http://schemas.openxmlformats.org/officeDocument/2006/relationships/hyperlink" TargetMode="External" Target="http://et.al"/><Relationship Id="dhId3" Type="http://schemas.openxmlformats.org/officeDocument/2006/relationships/hyperlink" TargetMode="External" Target="http://et.al"/><Relationship Id="dhId4" Type="http://schemas.openxmlformats.org/officeDocument/2006/relationships/hyperlink" TargetMode="External" Target="http://et.al"/><Relationship Id="dhId5" Type="http://schemas.openxmlformats.org/officeDocument/2006/relationships/hyperlink" TargetMode="External" Target="mailto:scodrington@gmail.com"/><Relationship Id="dhId6" Type="http://schemas.openxmlformats.org/officeDocument/2006/relationships/hyperlink" TargetMode="External" Target="http://et.al"/><Relationship Id="dhId7" Type="http://schemas.openxmlformats.org/officeDocument/2006/relationships/hyperlink" TargetMode="External" Target="https://theconversation.com/closing-the-gap-in-indigenous-literacy-and-numeracy-not-remotely-or-in-cities-88704)."/><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jpg"/><Relationship Id="prId7" Type="http://schemas.openxmlformats.org/officeDocument/2006/relationships/image" Target="media/image7.jpg"/><Relationship Id="prId8" Type="http://schemas.openxmlformats.org/officeDocument/2006/relationships/image" Target="media/image8.jpg"/><Relationship Id="prId9" Type="http://schemas.openxmlformats.org/officeDocument/2006/relationships/image" Target="media/image9.jpg"/><Relationship Id="prId10" Type="http://schemas.openxmlformats.org/officeDocument/2006/relationships/image" Target="media/image10.jpg"/><Relationship Id="prId11" Type="http://schemas.openxmlformats.org/officeDocument/2006/relationships/image" Target="media/image11.jpg"/><Relationship Id="prId12" Type="http://schemas.openxmlformats.org/officeDocument/2006/relationships/image" Target="media/image12.jpg"/><Relationship Id="prId13" Type="http://schemas.openxmlformats.org/officeDocument/2006/relationships/image" Target="media/image13.jpg"/><Relationship Id="prId14" Type="http://schemas.openxmlformats.org/officeDocument/2006/relationships/image" Target="media/image14.jpg"/><Relationship Id="prId15" Type="http://schemas.openxmlformats.org/officeDocument/2006/relationships/image" Target="media/image15.jpg"/><Relationship Id="prId16" Type="http://schemas.openxmlformats.org/officeDocument/2006/relationships/image" Target="media/image16.jpg"/><Relationship Id="prId17" Type="http://schemas.openxmlformats.org/officeDocument/2006/relationships/image" Target="media/image17.jpg"/><Relationship Id="prId18" Type="http://schemas.openxmlformats.org/officeDocument/2006/relationships/image" Target="media/image18.jpg"/><Relationship Id="prId19" Type="http://schemas.openxmlformats.org/officeDocument/2006/relationships/image" Target="media/image19.jpg"/><Relationship Id="prId20" Type="http://schemas.openxmlformats.org/officeDocument/2006/relationships/image" Target="media/image20.jpg"/><Relationship Id="prId21" Type="http://schemas.openxmlformats.org/officeDocument/2006/relationships/image" Target="media/image21.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Submission to the Quality Teacher Education Review July 2021 Covering Letter v4</dc:title>
  <dc:creator>Stephen Codrington</dc:creator>
  <dcterms:created xsi:type="dcterms:W3CDTF">2021-10-06T22:00:05Z</dcterms:created>
  <dcterms:modified xsi:type="dcterms:W3CDTF">2021-10-06T22:00:05Z</dcterms:modified>
</cp:coreProperties>
</file>