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FD74C" w14:textId="77777777" w:rsidR="00332AE9" w:rsidRDefault="00332AE9" w:rsidP="003650E7">
      <w:pPr>
        <w:tabs>
          <w:tab w:val="left" w:pos="7080"/>
        </w:tabs>
        <w:spacing w:line="276" w:lineRule="auto"/>
        <w:jc w:val="center"/>
        <w:rPr>
          <w:rFonts w:asciiTheme="minorHAnsi" w:hAnsiTheme="minorHAnsi" w:cs="Arial"/>
          <w:sz w:val="48"/>
          <w:szCs w:val="48"/>
        </w:rPr>
      </w:pPr>
      <w:bookmarkStart w:id="0" w:name="_GoBack"/>
      <w:bookmarkEnd w:id="0"/>
    </w:p>
    <w:p w14:paraId="03A3699C" w14:textId="77777777" w:rsidR="002F2076" w:rsidRDefault="002F2076" w:rsidP="003650E7">
      <w:pPr>
        <w:tabs>
          <w:tab w:val="left" w:pos="7080"/>
        </w:tabs>
        <w:spacing w:line="276" w:lineRule="auto"/>
        <w:rPr>
          <w:rFonts w:asciiTheme="minorHAnsi" w:hAnsiTheme="minorHAnsi" w:cs="Arial"/>
          <w:sz w:val="48"/>
          <w:szCs w:val="48"/>
        </w:rPr>
      </w:pPr>
    </w:p>
    <w:p w14:paraId="2F1747D6" w14:textId="77777777" w:rsidR="00B740DC" w:rsidRPr="00CD29CC" w:rsidRDefault="00B740DC" w:rsidP="003650E7">
      <w:pPr>
        <w:tabs>
          <w:tab w:val="left" w:pos="7080"/>
        </w:tabs>
        <w:spacing w:line="276" w:lineRule="auto"/>
        <w:jc w:val="center"/>
        <w:rPr>
          <w:rFonts w:asciiTheme="minorHAnsi" w:hAnsiTheme="minorHAnsi" w:cs="Arial"/>
          <w:sz w:val="48"/>
          <w:szCs w:val="48"/>
        </w:rPr>
      </w:pPr>
    </w:p>
    <w:p w14:paraId="2B2B9F21" w14:textId="77777777" w:rsidR="00954BED" w:rsidRPr="00CD29CC" w:rsidRDefault="00954BED" w:rsidP="003650E7">
      <w:pPr>
        <w:tabs>
          <w:tab w:val="left" w:pos="7080"/>
        </w:tabs>
        <w:spacing w:line="276" w:lineRule="auto"/>
        <w:jc w:val="center"/>
        <w:rPr>
          <w:rFonts w:asciiTheme="minorHAnsi" w:hAnsiTheme="minorHAnsi" w:cs="Arial"/>
          <w:sz w:val="48"/>
          <w:szCs w:val="48"/>
        </w:rPr>
      </w:pPr>
    </w:p>
    <w:p w14:paraId="43848C48" w14:textId="77777777" w:rsidR="00954BED" w:rsidRPr="00CD29CC" w:rsidRDefault="00954BED" w:rsidP="003650E7">
      <w:pPr>
        <w:tabs>
          <w:tab w:val="left" w:pos="7080"/>
        </w:tabs>
        <w:spacing w:line="276" w:lineRule="auto"/>
        <w:jc w:val="center"/>
        <w:rPr>
          <w:rFonts w:asciiTheme="minorHAnsi" w:hAnsiTheme="minorHAnsi" w:cs="Arial"/>
          <w:sz w:val="48"/>
          <w:szCs w:val="48"/>
        </w:rPr>
      </w:pPr>
    </w:p>
    <w:p w14:paraId="4F067115" w14:textId="77777777" w:rsidR="00954BED" w:rsidRPr="00CD29CC" w:rsidRDefault="00954BED" w:rsidP="003650E7">
      <w:pPr>
        <w:tabs>
          <w:tab w:val="left" w:pos="7080"/>
        </w:tabs>
        <w:spacing w:line="276" w:lineRule="auto"/>
        <w:jc w:val="center"/>
        <w:rPr>
          <w:rFonts w:asciiTheme="minorHAnsi" w:hAnsiTheme="minorHAnsi" w:cs="Arial"/>
          <w:sz w:val="48"/>
          <w:szCs w:val="48"/>
        </w:rPr>
      </w:pPr>
    </w:p>
    <w:p w14:paraId="452D250B" w14:textId="1F5288BA" w:rsidR="00B740DC" w:rsidRDefault="008D765F" w:rsidP="003650E7">
      <w:pPr>
        <w:tabs>
          <w:tab w:val="left" w:pos="7080"/>
        </w:tabs>
        <w:spacing w:line="276" w:lineRule="auto"/>
        <w:jc w:val="center"/>
        <w:rPr>
          <w:rFonts w:asciiTheme="minorHAnsi" w:hAnsiTheme="minorHAnsi" w:cs="Arial"/>
          <w:b/>
          <w:sz w:val="48"/>
          <w:szCs w:val="48"/>
        </w:rPr>
      </w:pPr>
      <w:r>
        <w:rPr>
          <w:rFonts w:asciiTheme="minorHAnsi" w:hAnsiTheme="minorHAnsi" w:cs="Arial"/>
          <w:b/>
          <w:sz w:val="48"/>
          <w:szCs w:val="48"/>
        </w:rPr>
        <w:t xml:space="preserve">Commonwealth </w:t>
      </w:r>
      <w:r w:rsidR="005D00EC">
        <w:rPr>
          <w:rFonts w:asciiTheme="minorHAnsi" w:hAnsiTheme="minorHAnsi" w:cs="Arial"/>
          <w:b/>
          <w:sz w:val="48"/>
          <w:szCs w:val="48"/>
        </w:rPr>
        <w:t>Department of Education, Skills and Employment</w:t>
      </w:r>
    </w:p>
    <w:p w14:paraId="6FF2FED8" w14:textId="77777777" w:rsidR="0011759D" w:rsidRDefault="0011759D" w:rsidP="003650E7">
      <w:pPr>
        <w:tabs>
          <w:tab w:val="left" w:pos="7080"/>
        </w:tabs>
        <w:spacing w:line="276" w:lineRule="auto"/>
        <w:jc w:val="center"/>
        <w:rPr>
          <w:rFonts w:asciiTheme="minorHAnsi" w:hAnsiTheme="minorHAnsi" w:cs="Arial"/>
          <w:b/>
          <w:sz w:val="48"/>
          <w:szCs w:val="48"/>
        </w:rPr>
      </w:pPr>
    </w:p>
    <w:p w14:paraId="027AFC88" w14:textId="57D8AC0A" w:rsidR="00954BED" w:rsidRPr="00CD29CC" w:rsidRDefault="005D00EC" w:rsidP="003650E7">
      <w:pPr>
        <w:tabs>
          <w:tab w:val="left" w:pos="7080"/>
        </w:tabs>
        <w:spacing w:line="276" w:lineRule="auto"/>
        <w:jc w:val="center"/>
        <w:rPr>
          <w:rFonts w:asciiTheme="minorHAnsi" w:hAnsiTheme="minorHAnsi" w:cs="Arial"/>
          <w:b/>
          <w:i/>
          <w:sz w:val="48"/>
          <w:szCs w:val="48"/>
        </w:rPr>
      </w:pPr>
      <w:r>
        <w:rPr>
          <w:rFonts w:asciiTheme="minorHAnsi" w:hAnsiTheme="minorHAnsi" w:cs="Arial"/>
          <w:b/>
          <w:i/>
          <w:sz w:val="48"/>
          <w:szCs w:val="48"/>
        </w:rPr>
        <w:t>2020 Review of the Disability Standards for Education 2005</w:t>
      </w:r>
    </w:p>
    <w:p w14:paraId="43369591" w14:textId="77777777" w:rsidR="00954BED" w:rsidRPr="00CD29CC" w:rsidRDefault="00954BED" w:rsidP="003650E7">
      <w:pPr>
        <w:tabs>
          <w:tab w:val="left" w:pos="7080"/>
        </w:tabs>
        <w:spacing w:line="276" w:lineRule="auto"/>
        <w:jc w:val="center"/>
        <w:rPr>
          <w:rFonts w:asciiTheme="minorHAnsi" w:hAnsiTheme="minorHAnsi" w:cs="Arial"/>
          <w:b/>
          <w:i/>
          <w:sz w:val="48"/>
          <w:szCs w:val="48"/>
        </w:rPr>
      </w:pPr>
    </w:p>
    <w:p w14:paraId="2014C34E" w14:textId="77777777" w:rsidR="00954BED" w:rsidRPr="00CD29CC" w:rsidRDefault="00954BED" w:rsidP="003650E7">
      <w:pPr>
        <w:tabs>
          <w:tab w:val="left" w:pos="7080"/>
        </w:tabs>
        <w:spacing w:line="276" w:lineRule="auto"/>
        <w:jc w:val="center"/>
        <w:rPr>
          <w:rFonts w:asciiTheme="minorHAnsi" w:hAnsiTheme="minorHAnsi" w:cs="Arial"/>
          <w:b/>
          <w:i/>
          <w:sz w:val="48"/>
          <w:szCs w:val="48"/>
        </w:rPr>
      </w:pPr>
    </w:p>
    <w:p w14:paraId="579559D5" w14:textId="77777777" w:rsidR="002177CB" w:rsidRPr="002177CB" w:rsidRDefault="002177CB" w:rsidP="003650E7">
      <w:pPr>
        <w:tabs>
          <w:tab w:val="left" w:pos="7080"/>
        </w:tabs>
        <w:spacing w:line="276" w:lineRule="auto"/>
        <w:jc w:val="center"/>
        <w:rPr>
          <w:rFonts w:asciiTheme="minorHAnsi" w:hAnsiTheme="minorHAnsi" w:cs="Arial"/>
          <w:sz w:val="48"/>
          <w:szCs w:val="48"/>
        </w:rPr>
      </w:pPr>
      <w:r w:rsidRPr="002177CB">
        <w:rPr>
          <w:rFonts w:asciiTheme="minorHAnsi" w:hAnsiTheme="minorHAnsi" w:cs="Arial"/>
          <w:sz w:val="48"/>
          <w:szCs w:val="48"/>
        </w:rPr>
        <w:t>Occupational Therapy Australia</w:t>
      </w:r>
      <w:r w:rsidR="00866DBB">
        <w:rPr>
          <w:rFonts w:asciiTheme="minorHAnsi" w:hAnsiTheme="minorHAnsi" w:cs="Arial"/>
          <w:sz w:val="48"/>
          <w:szCs w:val="48"/>
        </w:rPr>
        <w:t xml:space="preserve"> </w:t>
      </w:r>
      <w:r w:rsidRPr="002177CB">
        <w:rPr>
          <w:rFonts w:asciiTheme="minorHAnsi" w:hAnsiTheme="minorHAnsi" w:cs="Arial"/>
          <w:sz w:val="48"/>
          <w:szCs w:val="48"/>
        </w:rPr>
        <w:t>submission</w:t>
      </w:r>
    </w:p>
    <w:p w14:paraId="17A419B2" w14:textId="77777777" w:rsidR="00520795" w:rsidRDefault="00520795" w:rsidP="003650E7">
      <w:pPr>
        <w:tabs>
          <w:tab w:val="left" w:pos="7080"/>
        </w:tabs>
        <w:spacing w:line="276" w:lineRule="auto"/>
        <w:jc w:val="center"/>
        <w:rPr>
          <w:rFonts w:asciiTheme="minorHAnsi" w:hAnsiTheme="minorHAnsi" w:cs="Arial"/>
          <w:sz w:val="48"/>
          <w:szCs w:val="48"/>
        </w:rPr>
      </w:pPr>
    </w:p>
    <w:p w14:paraId="0D7A88ED" w14:textId="4649CC4D" w:rsidR="00520795" w:rsidRPr="00520795" w:rsidRDefault="005D00EC" w:rsidP="003650E7">
      <w:pPr>
        <w:tabs>
          <w:tab w:val="left" w:pos="7080"/>
        </w:tabs>
        <w:spacing w:line="276" w:lineRule="auto"/>
        <w:jc w:val="center"/>
        <w:rPr>
          <w:rFonts w:asciiTheme="minorHAnsi" w:hAnsiTheme="minorHAnsi" w:cs="Arial"/>
          <w:sz w:val="48"/>
          <w:szCs w:val="48"/>
        </w:rPr>
        <w:sectPr w:rsidR="00520795" w:rsidRPr="00520795" w:rsidSect="0054382D">
          <w:headerReference w:type="even" r:id="rId8"/>
          <w:headerReference w:type="default" r:id="rId9"/>
          <w:footerReference w:type="even" r:id="rId10"/>
          <w:footerReference w:type="default" r:id="rId11"/>
          <w:headerReference w:type="first" r:id="rId12"/>
          <w:footerReference w:type="first" r:id="rId13"/>
          <w:pgSz w:w="11907" w:h="16840" w:code="9"/>
          <w:pgMar w:top="1985" w:right="1134" w:bottom="1701" w:left="1134" w:header="1134" w:footer="114" w:gutter="0"/>
          <w:pgNumType w:start="1"/>
          <w:cols w:space="708"/>
          <w:docGrid w:linePitch="360"/>
        </w:sectPr>
      </w:pPr>
      <w:r>
        <w:rPr>
          <w:rFonts w:asciiTheme="minorHAnsi" w:hAnsiTheme="minorHAnsi" w:cs="Arial"/>
          <w:sz w:val="48"/>
          <w:szCs w:val="48"/>
        </w:rPr>
        <w:t>September</w:t>
      </w:r>
      <w:r w:rsidR="00B75039">
        <w:rPr>
          <w:rFonts w:asciiTheme="minorHAnsi" w:hAnsiTheme="minorHAnsi" w:cs="Arial"/>
          <w:sz w:val="48"/>
          <w:szCs w:val="48"/>
        </w:rPr>
        <w:t xml:space="preserve"> </w:t>
      </w:r>
      <w:r w:rsidR="007F565F">
        <w:rPr>
          <w:rFonts w:asciiTheme="minorHAnsi" w:hAnsiTheme="minorHAnsi" w:cs="Arial"/>
          <w:sz w:val="48"/>
          <w:szCs w:val="48"/>
        </w:rPr>
        <w:t>2020</w:t>
      </w:r>
    </w:p>
    <w:p w14:paraId="30E3959C" w14:textId="77777777" w:rsidR="00866DBB" w:rsidRPr="00866DBB" w:rsidRDefault="00866DBB" w:rsidP="003650E7">
      <w:pPr>
        <w:spacing w:after="120" w:line="276" w:lineRule="auto"/>
        <w:rPr>
          <w:rFonts w:ascii="Calibri" w:eastAsia="Calibri" w:hAnsi="Calibri"/>
          <w:b/>
          <w:color w:val="7030A0"/>
          <w:sz w:val="28"/>
          <w:szCs w:val="28"/>
        </w:rPr>
      </w:pPr>
      <w:bookmarkStart w:id="1" w:name="_Hlk32320540"/>
      <w:r w:rsidRPr="00866DBB">
        <w:rPr>
          <w:rFonts w:ascii="Calibri" w:eastAsia="Calibri" w:hAnsi="Calibri"/>
          <w:b/>
          <w:color w:val="7030A0"/>
          <w:sz w:val="28"/>
          <w:szCs w:val="28"/>
        </w:rPr>
        <w:lastRenderedPageBreak/>
        <w:t>Introduction</w:t>
      </w:r>
    </w:p>
    <w:bookmarkEnd w:id="1"/>
    <w:p w14:paraId="25EF4D47" w14:textId="77777777" w:rsidR="008C55CF" w:rsidRDefault="008C55CF" w:rsidP="003650E7">
      <w:pPr>
        <w:tabs>
          <w:tab w:val="left" w:pos="7080"/>
        </w:tabs>
        <w:spacing w:line="276" w:lineRule="auto"/>
        <w:rPr>
          <w:rFonts w:ascii="Calibri" w:eastAsia="Calibri" w:hAnsi="Calibri" w:cs="Arial"/>
          <w:iCs/>
          <w:sz w:val="22"/>
          <w:szCs w:val="22"/>
        </w:rPr>
      </w:pPr>
    </w:p>
    <w:p w14:paraId="5DB2032F" w14:textId="56A45CBB" w:rsidR="002D6A09" w:rsidRDefault="005D00EC" w:rsidP="003650E7">
      <w:pPr>
        <w:tabs>
          <w:tab w:val="left" w:pos="7080"/>
        </w:tabs>
        <w:spacing w:line="276" w:lineRule="auto"/>
        <w:rPr>
          <w:rFonts w:ascii="Calibri" w:eastAsia="Calibri" w:hAnsi="Calibri" w:cs="Arial"/>
          <w:iCs/>
          <w:sz w:val="22"/>
          <w:szCs w:val="22"/>
        </w:rPr>
      </w:pPr>
      <w:r>
        <w:rPr>
          <w:rFonts w:ascii="Calibri" w:eastAsia="Calibri" w:hAnsi="Calibri" w:cs="Arial"/>
          <w:iCs/>
          <w:sz w:val="22"/>
          <w:szCs w:val="22"/>
        </w:rPr>
        <w:t xml:space="preserve">Occupational Therapy Australia (OTA) welcomes the opportunity to </w:t>
      </w:r>
      <w:r w:rsidR="00C516BD">
        <w:rPr>
          <w:rFonts w:ascii="Calibri" w:eastAsia="Calibri" w:hAnsi="Calibri" w:cs="Arial"/>
          <w:iCs/>
          <w:sz w:val="22"/>
          <w:szCs w:val="22"/>
        </w:rPr>
        <w:t xml:space="preserve">make a submission to </w:t>
      </w:r>
      <w:r>
        <w:rPr>
          <w:rFonts w:ascii="Calibri" w:eastAsia="Calibri" w:hAnsi="Calibri" w:cs="Arial"/>
          <w:iCs/>
          <w:sz w:val="22"/>
          <w:szCs w:val="22"/>
        </w:rPr>
        <w:t xml:space="preserve">the Department of Education, Skills and Employment </w:t>
      </w:r>
      <w:r w:rsidR="00A16F24">
        <w:rPr>
          <w:rFonts w:ascii="Calibri" w:eastAsia="Calibri" w:hAnsi="Calibri" w:cs="Arial"/>
          <w:iCs/>
          <w:sz w:val="22"/>
          <w:szCs w:val="22"/>
        </w:rPr>
        <w:t xml:space="preserve">(the Department) </w:t>
      </w:r>
      <w:r>
        <w:rPr>
          <w:rFonts w:ascii="Calibri" w:eastAsia="Calibri" w:hAnsi="Calibri" w:cs="Arial"/>
          <w:iCs/>
          <w:sz w:val="22"/>
          <w:szCs w:val="22"/>
        </w:rPr>
        <w:t xml:space="preserve">regarding the 2020 Review of the </w:t>
      </w:r>
      <w:r w:rsidRPr="00C516BD">
        <w:rPr>
          <w:rFonts w:ascii="Calibri" w:eastAsia="Calibri" w:hAnsi="Calibri" w:cs="Arial"/>
          <w:i/>
          <w:sz w:val="22"/>
          <w:szCs w:val="22"/>
        </w:rPr>
        <w:t>Disability Standards for Education 2005</w:t>
      </w:r>
      <w:r w:rsidR="00C516BD">
        <w:rPr>
          <w:rFonts w:ascii="Calibri" w:eastAsia="Calibri" w:hAnsi="Calibri" w:cs="Arial"/>
          <w:i/>
          <w:sz w:val="22"/>
          <w:szCs w:val="22"/>
        </w:rPr>
        <w:t xml:space="preserve"> </w:t>
      </w:r>
      <w:r w:rsidR="00C516BD" w:rsidRPr="00C516BD">
        <w:rPr>
          <w:rFonts w:ascii="Calibri" w:eastAsia="Calibri" w:hAnsi="Calibri" w:cs="Arial"/>
          <w:iCs/>
          <w:sz w:val="22"/>
          <w:szCs w:val="22"/>
        </w:rPr>
        <w:t>(</w:t>
      </w:r>
      <w:r w:rsidR="00C516BD">
        <w:rPr>
          <w:rFonts w:ascii="Calibri" w:eastAsia="Calibri" w:hAnsi="Calibri" w:cs="Arial"/>
          <w:iCs/>
          <w:sz w:val="22"/>
          <w:szCs w:val="22"/>
        </w:rPr>
        <w:t xml:space="preserve">the </w:t>
      </w:r>
      <w:r w:rsidR="00C516BD" w:rsidRPr="00C516BD">
        <w:rPr>
          <w:rFonts w:ascii="Calibri" w:eastAsia="Calibri" w:hAnsi="Calibri" w:cs="Arial"/>
          <w:iCs/>
          <w:sz w:val="22"/>
          <w:szCs w:val="22"/>
        </w:rPr>
        <w:t>Standards)</w:t>
      </w:r>
      <w:r w:rsidRPr="00C516BD">
        <w:rPr>
          <w:rFonts w:ascii="Calibri" w:eastAsia="Calibri" w:hAnsi="Calibri" w:cs="Arial"/>
          <w:iCs/>
          <w:sz w:val="22"/>
          <w:szCs w:val="22"/>
        </w:rPr>
        <w:t>.</w:t>
      </w:r>
    </w:p>
    <w:p w14:paraId="71405C49" w14:textId="4D215E4B" w:rsidR="005356FB" w:rsidRDefault="005356FB" w:rsidP="003650E7">
      <w:pPr>
        <w:tabs>
          <w:tab w:val="left" w:pos="7080"/>
        </w:tabs>
        <w:spacing w:line="276" w:lineRule="auto"/>
        <w:rPr>
          <w:rFonts w:ascii="Calibri" w:eastAsia="Calibri" w:hAnsi="Calibri" w:cs="Arial"/>
          <w:iCs/>
          <w:sz w:val="22"/>
          <w:szCs w:val="22"/>
        </w:rPr>
      </w:pPr>
    </w:p>
    <w:p w14:paraId="39D4552C" w14:textId="352A09AE" w:rsidR="00491B25" w:rsidRDefault="005356FB" w:rsidP="003650E7">
      <w:pPr>
        <w:tabs>
          <w:tab w:val="left" w:pos="7080"/>
        </w:tabs>
        <w:spacing w:line="276" w:lineRule="auto"/>
        <w:rPr>
          <w:rFonts w:ascii="Calibri" w:eastAsia="Calibri" w:hAnsi="Calibri" w:cs="Arial"/>
          <w:iCs/>
          <w:sz w:val="22"/>
          <w:szCs w:val="22"/>
        </w:rPr>
      </w:pPr>
      <w:r>
        <w:rPr>
          <w:rFonts w:ascii="Calibri" w:eastAsia="Calibri" w:hAnsi="Calibri" w:cs="Arial"/>
          <w:iCs/>
          <w:sz w:val="22"/>
          <w:szCs w:val="22"/>
        </w:rPr>
        <w:t xml:space="preserve">OTA is the professional association and peak representative body for occupational therapists in Australia. As of June 2020, there </w:t>
      </w:r>
      <w:r w:rsidR="00895B87">
        <w:rPr>
          <w:rFonts w:ascii="Calibri" w:eastAsia="Calibri" w:hAnsi="Calibri" w:cs="Arial"/>
          <w:iCs/>
          <w:sz w:val="22"/>
          <w:szCs w:val="22"/>
        </w:rPr>
        <w:t>were</w:t>
      </w:r>
      <w:r>
        <w:rPr>
          <w:rFonts w:ascii="Calibri" w:eastAsia="Calibri" w:hAnsi="Calibri" w:cs="Arial"/>
          <w:iCs/>
          <w:sz w:val="22"/>
          <w:szCs w:val="22"/>
        </w:rPr>
        <w:t xml:space="preserve"> </w:t>
      </w:r>
      <w:r w:rsidR="008D765F">
        <w:rPr>
          <w:rFonts w:ascii="Calibri" w:eastAsia="Calibri" w:hAnsi="Calibri" w:cs="Arial"/>
          <w:iCs/>
          <w:sz w:val="22"/>
          <w:szCs w:val="22"/>
        </w:rPr>
        <w:t>more than</w:t>
      </w:r>
      <w:r>
        <w:rPr>
          <w:rFonts w:ascii="Calibri" w:eastAsia="Calibri" w:hAnsi="Calibri" w:cs="Arial"/>
          <w:iCs/>
          <w:sz w:val="22"/>
          <w:szCs w:val="22"/>
        </w:rPr>
        <w:t xml:space="preserve"> 2</w:t>
      </w:r>
      <w:r w:rsidR="008D765F">
        <w:rPr>
          <w:rFonts w:ascii="Calibri" w:eastAsia="Calibri" w:hAnsi="Calibri" w:cs="Arial"/>
          <w:iCs/>
          <w:sz w:val="22"/>
          <w:szCs w:val="22"/>
        </w:rPr>
        <w:t>3</w:t>
      </w:r>
      <w:r>
        <w:rPr>
          <w:rFonts w:ascii="Calibri" w:eastAsia="Calibri" w:hAnsi="Calibri" w:cs="Arial"/>
          <w:iCs/>
          <w:sz w:val="22"/>
          <w:szCs w:val="22"/>
        </w:rPr>
        <w:t>,000 occupational therapists working across the government, non-government, private and community sectors in Australia</w:t>
      </w:r>
      <w:r w:rsidR="00491B25">
        <w:rPr>
          <w:rFonts w:ascii="Calibri" w:eastAsia="Calibri" w:hAnsi="Calibri" w:cs="Arial"/>
          <w:iCs/>
          <w:sz w:val="22"/>
          <w:szCs w:val="22"/>
        </w:rPr>
        <w:t xml:space="preserve"> (AHPRA, 2020)</w:t>
      </w:r>
      <w:r>
        <w:rPr>
          <w:rFonts w:ascii="Calibri" w:eastAsia="Calibri" w:hAnsi="Calibri" w:cs="Arial"/>
          <w:iCs/>
          <w:sz w:val="22"/>
          <w:szCs w:val="22"/>
        </w:rPr>
        <w:t>.</w:t>
      </w:r>
    </w:p>
    <w:p w14:paraId="66DC7874" w14:textId="77777777" w:rsidR="00491B25" w:rsidRDefault="00491B25" w:rsidP="003650E7">
      <w:pPr>
        <w:tabs>
          <w:tab w:val="left" w:pos="7080"/>
        </w:tabs>
        <w:spacing w:line="276" w:lineRule="auto"/>
        <w:rPr>
          <w:rFonts w:ascii="Calibri" w:eastAsia="Calibri" w:hAnsi="Calibri" w:cs="Arial"/>
          <w:iCs/>
          <w:sz w:val="22"/>
          <w:szCs w:val="22"/>
        </w:rPr>
      </w:pPr>
    </w:p>
    <w:p w14:paraId="142B542B" w14:textId="3801B99B" w:rsidR="005356FB" w:rsidRDefault="005356FB" w:rsidP="003650E7">
      <w:pPr>
        <w:tabs>
          <w:tab w:val="left" w:pos="7080"/>
        </w:tabs>
        <w:spacing w:line="276" w:lineRule="auto"/>
        <w:rPr>
          <w:rFonts w:ascii="Calibri" w:eastAsia="Calibri" w:hAnsi="Calibri" w:cs="Arial"/>
          <w:iCs/>
          <w:sz w:val="22"/>
          <w:szCs w:val="22"/>
        </w:rPr>
      </w:pPr>
      <w:r>
        <w:rPr>
          <w:rFonts w:ascii="Calibri" w:eastAsia="Calibri" w:hAnsi="Calibri" w:cs="Arial"/>
          <w:iCs/>
          <w:sz w:val="22"/>
          <w:szCs w:val="22"/>
        </w:rPr>
        <w:t>Occupational therapists are allied health professionals whose role is to enable their clients to access meaningful and productive activities.</w:t>
      </w:r>
      <w:r w:rsidR="00491B25">
        <w:rPr>
          <w:rFonts w:ascii="Calibri" w:eastAsia="Calibri" w:hAnsi="Calibri" w:cs="Arial"/>
          <w:iCs/>
          <w:sz w:val="22"/>
          <w:szCs w:val="22"/>
        </w:rPr>
        <w:t xml:space="preserve"> A significant proportion </w:t>
      </w:r>
      <w:r w:rsidR="002F6D65">
        <w:rPr>
          <w:rFonts w:ascii="Calibri" w:eastAsia="Calibri" w:hAnsi="Calibri" w:cs="Arial"/>
          <w:iCs/>
          <w:sz w:val="22"/>
          <w:szCs w:val="22"/>
        </w:rPr>
        <w:t xml:space="preserve">of occupational therapists </w:t>
      </w:r>
      <w:r w:rsidR="00491B25">
        <w:rPr>
          <w:rFonts w:ascii="Calibri" w:eastAsia="Calibri" w:hAnsi="Calibri" w:cs="Arial"/>
          <w:iCs/>
          <w:sz w:val="22"/>
          <w:szCs w:val="22"/>
        </w:rPr>
        <w:t>work with people with a disability, including school-aged children and adults undertaking further education or training.</w:t>
      </w:r>
    </w:p>
    <w:p w14:paraId="72DABDA5" w14:textId="4CAA694A" w:rsidR="00C516BD" w:rsidRDefault="00C516BD" w:rsidP="003650E7">
      <w:pPr>
        <w:tabs>
          <w:tab w:val="left" w:pos="7080"/>
        </w:tabs>
        <w:spacing w:line="276" w:lineRule="auto"/>
        <w:rPr>
          <w:rFonts w:ascii="Calibri" w:eastAsia="Calibri" w:hAnsi="Calibri" w:cs="Arial"/>
          <w:iCs/>
          <w:sz w:val="22"/>
          <w:szCs w:val="22"/>
        </w:rPr>
      </w:pPr>
    </w:p>
    <w:p w14:paraId="35839E45" w14:textId="730174B8" w:rsidR="00C516BD" w:rsidRPr="00C516BD" w:rsidRDefault="00C516BD" w:rsidP="00C516BD">
      <w:pPr>
        <w:tabs>
          <w:tab w:val="left" w:pos="7080"/>
        </w:tabs>
        <w:spacing w:line="276" w:lineRule="auto"/>
        <w:rPr>
          <w:rFonts w:ascii="Calibri" w:eastAsia="Calibri" w:hAnsi="Calibri" w:cs="Arial"/>
          <w:iCs/>
          <w:sz w:val="22"/>
          <w:szCs w:val="22"/>
        </w:rPr>
      </w:pPr>
      <w:r>
        <w:rPr>
          <w:rFonts w:ascii="Calibri" w:eastAsia="Calibri" w:hAnsi="Calibri" w:cs="Arial"/>
          <w:iCs/>
          <w:sz w:val="22"/>
          <w:szCs w:val="22"/>
        </w:rPr>
        <w:t>This submission</w:t>
      </w:r>
      <w:r w:rsidR="002F6D65">
        <w:rPr>
          <w:rFonts w:ascii="Calibri" w:eastAsia="Calibri" w:hAnsi="Calibri" w:cs="Arial"/>
          <w:iCs/>
          <w:sz w:val="22"/>
          <w:szCs w:val="22"/>
        </w:rPr>
        <w:t xml:space="preserve"> seeks to</w:t>
      </w:r>
      <w:r>
        <w:rPr>
          <w:rFonts w:ascii="Calibri" w:eastAsia="Calibri" w:hAnsi="Calibri" w:cs="Arial"/>
          <w:iCs/>
          <w:sz w:val="22"/>
          <w:szCs w:val="22"/>
        </w:rPr>
        <w:t xml:space="preserve"> respond to the following question from the Discussion Paper:</w:t>
      </w:r>
    </w:p>
    <w:p w14:paraId="155B82FA" w14:textId="77777777" w:rsidR="00C516BD" w:rsidRPr="00C516BD" w:rsidRDefault="00C516BD" w:rsidP="00C516BD">
      <w:pPr>
        <w:tabs>
          <w:tab w:val="left" w:pos="7080"/>
        </w:tabs>
        <w:spacing w:line="276" w:lineRule="auto"/>
        <w:ind w:left="720"/>
        <w:rPr>
          <w:rFonts w:ascii="Calibri" w:eastAsia="Calibri" w:hAnsi="Calibri" w:cs="Arial"/>
          <w:i/>
          <w:sz w:val="22"/>
          <w:szCs w:val="22"/>
        </w:rPr>
      </w:pPr>
      <w:r w:rsidRPr="00C516BD">
        <w:rPr>
          <w:rFonts w:ascii="Calibri" w:eastAsia="Calibri" w:hAnsi="Calibri" w:cs="Arial"/>
          <w:i/>
          <w:sz w:val="22"/>
          <w:szCs w:val="22"/>
        </w:rPr>
        <w:t xml:space="preserve">Do barriers still exist for students with disability wanting to access and participate in education and training? If so, how do you think the Standards could be improved to help address these barriers? </w:t>
      </w:r>
    </w:p>
    <w:p w14:paraId="348662DF" w14:textId="228BCAEC" w:rsidR="005356FB" w:rsidRDefault="005356FB" w:rsidP="003650E7">
      <w:pPr>
        <w:tabs>
          <w:tab w:val="left" w:pos="7080"/>
        </w:tabs>
        <w:spacing w:line="276" w:lineRule="auto"/>
        <w:rPr>
          <w:rFonts w:ascii="Calibri" w:eastAsia="Calibri" w:hAnsi="Calibri" w:cs="Arial"/>
          <w:iCs/>
          <w:sz w:val="22"/>
          <w:szCs w:val="22"/>
        </w:rPr>
      </w:pPr>
    </w:p>
    <w:p w14:paraId="20975008" w14:textId="7ACAD991" w:rsidR="005356FB" w:rsidRDefault="00F67FAB" w:rsidP="003650E7">
      <w:pPr>
        <w:tabs>
          <w:tab w:val="left" w:pos="7080"/>
        </w:tabs>
        <w:spacing w:line="276" w:lineRule="auto"/>
        <w:rPr>
          <w:rFonts w:ascii="Calibri" w:eastAsia="Calibri" w:hAnsi="Calibri" w:cs="Arial"/>
          <w:b/>
          <w:bCs/>
          <w:iCs/>
          <w:color w:val="7030A0"/>
          <w:sz w:val="28"/>
          <w:szCs w:val="28"/>
        </w:rPr>
      </w:pPr>
      <w:r>
        <w:rPr>
          <w:rFonts w:ascii="Calibri" w:eastAsia="Calibri" w:hAnsi="Calibri" w:cs="Arial"/>
          <w:b/>
          <w:bCs/>
          <w:iCs/>
          <w:color w:val="7030A0"/>
          <w:sz w:val="28"/>
          <w:szCs w:val="28"/>
        </w:rPr>
        <w:t xml:space="preserve">Context – </w:t>
      </w:r>
      <w:r w:rsidR="005356FB">
        <w:rPr>
          <w:rFonts w:ascii="Calibri" w:eastAsia="Calibri" w:hAnsi="Calibri" w:cs="Arial"/>
          <w:b/>
          <w:bCs/>
          <w:iCs/>
          <w:color w:val="7030A0"/>
          <w:sz w:val="28"/>
          <w:szCs w:val="28"/>
        </w:rPr>
        <w:t>Occupational Therapists in Schools</w:t>
      </w:r>
    </w:p>
    <w:p w14:paraId="40229C9A" w14:textId="77777777" w:rsidR="00F67FAB" w:rsidRDefault="00F67FAB" w:rsidP="00350048">
      <w:pPr>
        <w:spacing w:line="276" w:lineRule="auto"/>
        <w:rPr>
          <w:rFonts w:asciiTheme="minorHAnsi" w:hAnsiTheme="minorHAnsi"/>
          <w:sz w:val="22"/>
          <w:szCs w:val="22"/>
        </w:rPr>
      </w:pPr>
    </w:p>
    <w:p w14:paraId="3EB2048D" w14:textId="03A1D5E1" w:rsidR="00F67FAB" w:rsidRDefault="00350048" w:rsidP="00350048">
      <w:pPr>
        <w:spacing w:line="276" w:lineRule="auto"/>
        <w:rPr>
          <w:rFonts w:asciiTheme="minorHAnsi" w:hAnsiTheme="minorHAnsi"/>
          <w:sz w:val="22"/>
          <w:szCs w:val="22"/>
        </w:rPr>
      </w:pPr>
      <w:r w:rsidRPr="00C17302">
        <w:rPr>
          <w:rFonts w:asciiTheme="minorHAnsi" w:hAnsiTheme="minorHAnsi"/>
          <w:sz w:val="22"/>
          <w:szCs w:val="22"/>
        </w:rPr>
        <w:t xml:space="preserve">Occupational therapists </w:t>
      </w:r>
      <w:r w:rsidR="00F67FAB">
        <w:rPr>
          <w:rFonts w:asciiTheme="minorHAnsi" w:hAnsiTheme="minorHAnsi"/>
          <w:sz w:val="22"/>
          <w:szCs w:val="22"/>
        </w:rPr>
        <w:t>form</w:t>
      </w:r>
      <w:r w:rsidRPr="00C17302">
        <w:rPr>
          <w:rFonts w:asciiTheme="minorHAnsi" w:hAnsiTheme="minorHAnsi"/>
          <w:sz w:val="22"/>
          <w:szCs w:val="22"/>
        </w:rPr>
        <w:t xml:space="preserve"> an integral part of learning support teams for students with </w:t>
      </w:r>
      <w:r w:rsidR="00F67FAB">
        <w:rPr>
          <w:rFonts w:asciiTheme="minorHAnsi" w:hAnsiTheme="minorHAnsi"/>
          <w:sz w:val="22"/>
          <w:szCs w:val="22"/>
        </w:rPr>
        <w:t xml:space="preserve">a </w:t>
      </w:r>
      <w:r w:rsidRPr="00C17302">
        <w:rPr>
          <w:rFonts w:asciiTheme="minorHAnsi" w:hAnsiTheme="minorHAnsi"/>
          <w:sz w:val="22"/>
          <w:szCs w:val="22"/>
        </w:rPr>
        <w:t xml:space="preserve">disability in schools across </w:t>
      </w:r>
      <w:r w:rsidR="00F67FAB">
        <w:rPr>
          <w:rFonts w:asciiTheme="minorHAnsi" w:hAnsiTheme="minorHAnsi"/>
          <w:sz w:val="22"/>
          <w:szCs w:val="22"/>
        </w:rPr>
        <w:t>Australia.</w:t>
      </w:r>
      <w:r w:rsidRPr="00C17302">
        <w:rPr>
          <w:rFonts w:asciiTheme="minorHAnsi" w:hAnsiTheme="minorHAnsi"/>
          <w:sz w:val="22"/>
          <w:szCs w:val="22"/>
        </w:rPr>
        <w:t xml:space="preserve"> </w:t>
      </w:r>
      <w:r w:rsidR="00F67FAB">
        <w:rPr>
          <w:rFonts w:asciiTheme="minorHAnsi" w:hAnsiTheme="minorHAnsi"/>
          <w:sz w:val="22"/>
          <w:szCs w:val="22"/>
        </w:rPr>
        <w:t xml:space="preserve">Their unique perspective focusses on addressing barriers to learning and socialising </w:t>
      </w:r>
      <w:r w:rsidR="008D765F">
        <w:rPr>
          <w:rFonts w:asciiTheme="minorHAnsi" w:hAnsiTheme="minorHAnsi"/>
          <w:sz w:val="22"/>
          <w:szCs w:val="22"/>
        </w:rPr>
        <w:t xml:space="preserve">in order </w:t>
      </w:r>
      <w:r w:rsidR="00F67FAB">
        <w:rPr>
          <w:rFonts w:asciiTheme="minorHAnsi" w:hAnsiTheme="minorHAnsi"/>
          <w:sz w:val="22"/>
          <w:szCs w:val="22"/>
        </w:rPr>
        <w:t>to maximise</w:t>
      </w:r>
      <w:r w:rsidRPr="00C17302">
        <w:rPr>
          <w:rFonts w:asciiTheme="minorHAnsi" w:hAnsiTheme="minorHAnsi"/>
          <w:sz w:val="22"/>
          <w:szCs w:val="22"/>
        </w:rPr>
        <w:t xml:space="preserve"> participation in </w:t>
      </w:r>
      <w:r w:rsidR="00B65296">
        <w:rPr>
          <w:rFonts w:asciiTheme="minorHAnsi" w:hAnsiTheme="minorHAnsi"/>
          <w:sz w:val="22"/>
          <w:szCs w:val="22"/>
        </w:rPr>
        <w:t xml:space="preserve">all aspects of </w:t>
      </w:r>
      <w:r w:rsidRPr="00C17302">
        <w:rPr>
          <w:rFonts w:asciiTheme="minorHAnsi" w:hAnsiTheme="minorHAnsi"/>
          <w:sz w:val="22"/>
          <w:szCs w:val="22"/>
        </w:rPr>
        <w:t>the</w:t>
      </w:r>
      <w:r w:rsidR="00F67FAB">
        <w:rPr>
          <w:rFonts w:asciiTheme="minorHAnsi" w:hAnsiTheme="minorHAnsi"/>
          <w:sz w:val="22"/>
          <w:szCs w:val="22"/>
        </w:rPr>
        <w:t xml:space="preserve"> curriculum.</w:t>
      </w:r>
      <w:r w:rsidR="00B65296">
        <w:rPr>
          <w:rFonts w:asciiTheme="minorHAnsi" w:hAnsiTheme="minorHAnsi"/>
          <w:sz w:val="22"/>
          <w:szCs w:val="22"/>
        </w:rPr>
        <w:t xml:space="preserve"> </w:t>
      </w:r>
    </w:p>
    <w:p w14:paraId="3D087FE4" w14:textId="0A1F17C9" w:rsidR="00F67FAB" w:rsidRDefault="00F67FAB" w:rsidP="00350048">
      <w:pPr>
        <w:spacing w:line="276" w:lineRule="auto"/>
        <w:rPr>
          <w:rFonts w:asciiTheme="minorHAnsi" w:hAnsiTheme="minorHAnsi"/>
          <w:sz w:val="22"/>
          <w:szCs w:val="22"/>
        </w:rPr>
      </w:pPr>
    </w:p>
    <w:p w14:paraId="679FB1D3" w14:textId="77777777" w:rsidR="00F67FAB" w:rsidRPr="00F67FAB" w:rsidRDefault="00F67FAB" w:rsidP="00F67FAB">
      <w:pPr>
        <w:spacing w:line="276" w:lineRule="auto"/>
        <w:rPr>
          <w:rFonts w:asciiTheme="minorHAnsi" w:hAnsiTheme="minorHAnsi"/>
          <w:sz w:val="22"/>
          <w:szCs w:val="22"/>
        </w:rPr>
      </w:pPr>
      <w:r w:rsidRPr="00F67FAB">
        <w:rPr>
          <w:rFonts w:asciiTheme="minorHAnsi" w:hAnsiTheme="minorHAnsi"/>
          <w:sz w:val="22"/>
          <w:szCs w:val="22"/>
        </w:rPr>
        <w:t>In a classroom setting, occupational therapists recommend, implement and monitor services to support students’ participation at school. School-based interventions can include:</w:t>
      </w:r>
    </w:p>
    <w:p w14:paraId="7475E662" w14:textId="77777777" w:rsidR="00F67FAB" w:rsidRPr="00F67FAB" w:rsidRDefault="00F67FAB" w:rsidP="00F67FAB">
      <w:pPr>
        <w:numPr>
          <w:ilvl w:val="0"/>
          <w:numId w:val="41"/>
        </w:numPr>
        <w:spacing w:line="276" w:lineRule="auto"/>
        <w:rPr>
          <w:rFonts w:asciiTheme="minorHAnsi" w:hAnsiTheme="minorHAnsi"/>
          <w:sz w:val="22"/>
          <w:szCs w:val="22"/>
        </w:rPr>
      </w:pPr>
      <w:r w:rsidRPr="00F67FAB">
        <w:rPr>
          <w:rFonts w:asciiTheme="minorHAnsi" w:hAnsiTheme="minorHAnsi"/>
          <w:sz w:val="22"/>
          <w:szCs w:val="22"/>
        </w:rPr>
        <w:t>Assisting students to acquire and master the critical skills which underpin participation at school, including social and motor skills and emotional regulation;</w:t>
      </w:r>
    </w:p>
    <w:p w14:paraId="6A142BAB" w14:textId="77777777" w:rsidR="00F67FAB" w:rsidRPr="00F67FAB" w:rsidRDefault="00F67FAB" w:rsidP="00F67FAB">
      <w:pPr>
        <w:numPr>
          <w:ilvl w:val="0"/>
          <w:numId w:val="41"/>
        </w:numPr>
        <w:spacing w:line="276" w:lineRule="auto"/>
        <w:rPr>
          <w:rFonts w:asciiTheme="minorHAnsi" w:hAnsiTheme="minorHAnsi"/>
          <w:sz w:val="22"/>
          <w:szCs w:val="22"/>
        </w:rPr>
      </w:pPr>
      <w:r w:rsidRPr="00F67FAB">
        <w:rPr>
          <w:rFonts w:asciiTheme="minorHAnsi" w:hAnsiTheme="minorHAnsi"/>
          <w:sz w:val="22"/>
          <w:szCs w:val="22"/>
        </w:rPr>
        <w:t>Collaborating with educational staff to adapt the social or physical environment to better meet the student’s needs; and</w:t>
      </w:r>
    </w:p>
    <w:p w14:paraId="22DC38E2" w14:textId="28C22863" w:rsidR="00F67FAB" w:rsidRDefault="00F67FAB" w:rsidP="00F67FAB">
      <w:pPr>
        <w:numPr>
          <w:ilvl w:val="0"/>
          <w:numId w:val="41"/>
        </w:numPr>
        <w:spacing w:line="276" w:lineRule="auto"/>
        <w:rPr>
          <w:rFonts w:asciiTheme="minorHAnsi" w:hAnsiTheme="minorHAnsi"/>
          <w:sz w:val="22"/>
          <w:szCs w:val="22"/>
        </w:rPr>
      </w:pPr>
      <w:r w:rsidRPr="00F67FAB">
        <w:rPr>
          <w:rFonts w:asciiTheme="minorHAnsi" w:hAnsiTheme="minorHAnsi"/>
          <w:sz w:val="22"/>
          <w:szCs w:val="22"/>
        </w:rPr>
        <w:t>Engaging students in activities relevant to their capabilities to increase feelings of confidence and promote a positive self-identity.</w:t>
      </w:r>
    </w:p>
    <w:p w14:paraId="2256284A" w14:textId="5E545FFE" w:rsidR="00F67FAB" w:rsidRDefault="00F67FAB" w:rsidP="00F67FAB">
      <w:pPr>
        <w:spacing w:line="276" w:lineRule="auto"/>
        <w:rPr>
          <w:rFonts w:asciiTheme="minorHAnsi" w:hAnsiTheme="minorHAnsi"/>
          <w:sz w:val="22"/>
          <w:szCs w:val="22"/>
        </w:rPr>
      </w:pPr>
    </w:p>
    <w:p w14:paraId="65F38D8E" w14:textId="2F64304B" w:rsidR="00F67FAB" w:rsidRPr="00F67FAB" w:rsidRDefault="00F67FAB" w:rsidP="00F67FAB">
      <w:pPr>
        <w:spacing w:line="276" w:lineRule="auto"/>
        <w:rPr>
          <w:rFonts w:asciiTheme="minorHAnsi" w:hAnsiTheme="minorHAnsi"/>
          <w:sz w:val="22"/>
          <w:szCs w:val="22"/>
        </w:rPr>
      </w:pPr>
      <w:r>
        <w:rPr>
          <w:rFonts w:asciiTheme="minorHAnsi" w:hAnsiTheme="minorHAnsi"/>
          <w:sz w:val="22"/>
          <w:szCs w:val="22"/>
        </w:rPr>
        <w:t xml:space="preserve">For example, </w:t>
      </w:r>
      <w:r w:rsidR="00B65296">
        <w:rPr>
          <w:rFonts w:asciiTheme="minorHAnsi" w:hAnsiTheme="minorHAnsi"/>
          <w:sz w:val="22"/>
          <w:szCs w:val="22"/>
        </w:rPr>
        <w:t>occupational therapists may work directly with a student to improve fine motor skills such as handwriting or turning a page independently. Occupational therapists may also modify the task or environment so that a student is able to participate by, for example, ensuring that the student is equipped with supportive seating at their desk.</w:t>
      </w:r>
    </w:p>
    <w:p w14:paraId="4A3203C1" w14:textId="77777777" w:rsidR="00B65296" w:rsidRDefault="00B65296" w:rsidP="00350048">
      <w:pPr>
        <w:rPr>
          <w:rFonts w:asciiTheme="minorHAnsi" w:hAnsiTheme="minorHAnsi"/>
          <w:sz w:val="22"/>
          <w:szCs w:val="22"/>
        </w:rPr>
      </w:pPr>
    </w:p>
    <w:p w14:paraId="7DA15B51" w14:textId="4AE173C5" w:rsidR="00350048" w:rsidRDefault="00B65296" w:rsidP="00350048">
      <w:pPr>
        <w:rPr>
          <w:rFonts w:asciiTheme="minorHAnsi" w:hAnsiTheme="minorHAnsi"/>
          <w:sz w:val="22"/>
          <w:szCs w:val="22"/>
        </w:rPr>
      </w:pPr>
      <w:r>
        <w:rPr>
          <w:rFonts w:asciiTheme="minorHAnsi" w:hAnsiTheme="minorHAnsi"/>
          <w:sz w:val="22"/>
          <w:szCs w:val="22"/>
        </w:rPr>
        <w:t>Occupational therapists</w:t>
      </w:r>
      <w:r w:rsidRPr="00B65296">
        <w:rPr>
          <w:rFonts w:asciiTheme="minorHAnsi" w:hAnsiTheme="minorHAnsi"/>
          <w:sz w:val="22"/>
          <w:szCs w:val="22"/>
        </w:rPr>
        <w:t xml:space="preserve"> also provide training </w:t>
      </w:r>
      <w:r>
        <w:rPr>
          <w:rFonts w:asciiTheme="minorHAnsi" w:hAnsiTheme="minorHAnsi"/>
          <w:sz w:val="22"/>
          <w:szCs w:val="22"/>
        </w:rPr>
        <w:t>and support to other staff members who work with students with a disability</w:t>
      </w:r>
      <w:r w:rsidRPr="00B65296">
        <w:rPr>
          <w:rFonts w:asciiTheme="minorHAnsi" w:hAnsiTheme="minorHAnsi"/>
          <w:sz w:val="22"/>
          <w:szCs w:val="22"/>
        </w:rPr>
        <w:t>.</w:t>
      </w:r>
    </w:p>
    <w:p w14:paraId="7E4646F5" w14:textId="77777777" w:rsidR="005356FB" w:rsidRDefault="005356FB" w:rsidP="003650E7">
      <w:pPr>
        <w:tabs>
          <w:tab w:val="left" w:pos="7080"/>
        </w:tabs>
        <w:spacing w:line="276" w:lineRule="auto"/>
        <w:rPr>
          <w:rFonts w:ascii="Calibri" w:eastAsia="Calibri" w:hAnsi="Calibri" w:cs="Arial"/>
          <w:b/>
          <w:bCs/>
          <w:iCs/>
          <w:color w:val="7030A0"/>
          <w:sz w:val="28"/>
          <w:szCs w:val="28"/>
        </w:rPr>
      </w:pPr>
    </w:p>
    <w:p w14:paraId="35FFBB75" w14:textId="77777777" w:rsidR="00C516BD" w:rsidRDefault="00C516BD" w:rsidP="003650E7">
      <w:pPr>
        <w:tabs>
          <w:tab w:val="left" w:pos="7080"/>
        </w:tabs>
        <w:spacing w:line="276" w:lineRule="auto"/>
        <w:rPr>
          <w:rFonts w:ascii="Calibri" w:eastAsia="Calibri" w:hAnsi="Calibri" w:cs="Arial"/>
          <w:b/>
          <w:bCs/>
          <w:iCs/>
          <w:color w:val="7030A0"/>
          <w:sz w:val="28"/>
          <w:szCs w:val="28"/>
        </w:rPr>
      </w:pPr>
    </w:p>
    <w:p w14:paraId="67F48544" w14:textId="36CF802D" w:rsidR="005356FB" w:rsidRDefault="001657EC" w:rsidP="003650E7">
      <w:pPr>
        <w:tabs>
          <w:tab w:val="left" w:pos="7080"/>
        </w:tabs>
        <w:spacing w:line="276" w:lineRule="auto"/>
        <w:rPr>
          <w:rFonts w:ascii="Calibri" w:eastAsia="Calibri" w:hAnsi="Calibri" w:cs="Arial"/>
          <w:b/>
          <w:bCs/>
          <w:iCs/>
          <w:color w:val="7030A0"/>
          <w:sz w:val="28"/>
          <w:szCs w:val="28"/>
        </w:rPr>
      </w:pPr>
      <w:r>
        <w:rPr>
          <w:rFonts w:ascii="Calibri" w:eastAsia="Calibri" w:hAnsi="Calibri" w:cs="Arial"/>
          <w:b/>
          <w:bCs/>
          <w:iCs/>
          <w:color w:val="7030A0"/>
          <w:sz w:val="28"/>
          <w:szCs w:val="28"/>
        </w:rPr>
        <w:lastRenderedPageBreak/>
        <w:t xml:space="preserve">Barriers to </w:t>
      </w:r>
      <w:r w:rsidR="002F6D65">
        <w:rPr>
          <w:rFonts w:ascii="Calibri" w:eastAsia="Calibri" w:hAnsi="Calibri" w:cs="Arial"/>
          <w:b/>
          <w:bCs/>
          <w:iCs/>
          <w:color w:val="7030A0"/>
          <w:sz w:val="28"/>
          <w:szCs w:val="28"/>
        </w:rPr>
        <w:t xml:space="preserve">Access and </w:t>
      </w:r>
      <w:r w:rsidR="00C516BD">
        <w:rPr>
          <w:rFonts w:ascii="Calibri" w:eastAsia="Calibri" w:hAnsi="Calibri" w:cs="Arial"/>
          <w:b/>
          <w:bCs/>
          <w:iCs/>
          <w:color w:val="7030A0"/>
          <w:sz w:val="28"/>
          <w:szCs w:val="28"/>
        </w:rPr>
        <w:t>Participation</w:t>
      </w:r>
    </w:p>
    <w:p w14:paraId="2DE1E1A7" w14:textId="77777777" w:rsidR="00C516BD" w:rsidRDefault="00C516BD" w:rsidP="003650E7">
      <w:pPr>
        <w:tabs>
          <w:tab w:val="left" w:pos="7080"/>
        </w:tabs>
        <w:spacing w:line="276" w:lineRule="auto"/>
        <w:rPr>
          <w:rFonts w:ascii="Calibri" w:eastAsia="Calibri" w:hAnsi="Calibri" w:cs="Arial"/>
          <w:iCs/>
          <w:sz w:val="22"/>
          <w:szCs w:val="22"/>
        </w:rPr>
      </w:pPr>
    </w:p>
    <w:p w14:paraId="1365AFAE" w14:textId="44AB0F80" w:rsidR="00E9486C" w:rsidRPr="00E9486C" w:rsidRDefault="00E9486C" w:rsidP="003650E7">
      <w:pPr>
        <w:tabs>
          <w:tab w:val="left" w:pos="7080"/>
        </w:tabs>
        <w:spacing w:line="276" w:lineRule="auto"/>
        <w:rPr>
          <w:rFonts w:ascii="Calibri" w:eastAsia="Calibri" w:hAnsi="Calibri" w:cs="Arial"/>
          <w:b/>
          <w:bCs/>
          <w:iCs/>
          <w:sz w:val="22"/>
          <w:szCs w:val="22"/>
        </w:rPr>
      </w:pPr>
      <w:r w:rsidRPr="00E9486C">
        <w:rPr>
          <w:rFonts w:ascii="Calibri" w:eastAsia="Calibri" w:hAnsi="Calibri" w:cs="Arial"/>
          <w:b/>
          <w:bCs/>
          <w:iCs/>
          <w:sz w:val="22"/>
          <w:szCs w:val="22"/>
        </w:rPr>
        <w:t>Determining reasonable adjustments</w:t>
      </w:r>
    </w:p>
    <w:p w14:paraId="4F57F2CB" w14:textId="3901587A" w:rsidR="00BF55B1" w:rsidRDefault="00C873B8" w:rsidP="00E9486C">
      <w:pPr>
        <w:tabs>
          <w:tab w:val="left" w:pos="7080"/>
        </w:tabs>
        <w:spacing w:line="276" w:lineRule="auto"/>
        <w:rPr>
          <w:rFonts w:ascii="Calibri" w:eastAsia="Calibri" w:hAnsi="Calibri" w:cs="Arial"/>
          <w:iCs/>
          <w:sz w:val="22"/>
          <w:szCs w:val="22"/>
        </w:rPr>
      </w:pPr>
      <w:r>
        <w:rPr>
          <w:rFonts w:ascii="Calibri" w:eastAsia="Calibri" w:hAnsi="Calibri" w:cs="Arial"/>
          <w:iCs/>
          <w:sz w:val="22"/>
          <w:szCs w:val="22"/>
        </w:rPr>
        <w:t>OTA acknowledges the efforts made by the Department to ensure</w:t>
      </w:r>
      <w:r w:rsidR="005135E4">
        <w:rPr>
          <w:rFonts w:ascii="Calibri" w:eastAsia="Calibri" w:hAnsi="Calibri" w:cs="Arial"/>
          <w:iCs/>
          <w:sz w:val="22"/>
          <w:szCs w:val="22"/>
        </w:rPr>
        <w:t xml:space="preserve"> that</w:t>
      </w:r>
      <w:r>
        <w:rPr>
          <w:rFonts w:ascii="Calibri" w:eastAsia="Calibri" w:hAnsi="Calibri" w:cs="Arial"/>
          <w:iCs/>
          <w:sz w:val="22"/>
          <w:szCs w:val="22"/>
        </w:rPr>
        <w:t xml:space="preserve"> the Standards are clear, accessible and understandable. </w:t>
      </w:r>
      <w:r w:rsidR="00BF55B1">
        <w:rPr>
          <w:rFonts w:ascii="Calibri" w:eastAsia="Calibri" w:hAnsi="Calibri" w:cs="Arial"/>
          <w:iCs/>
          <w:sz w:val="22"/>
          <w:szCs w:val="22"/>
        </w:rPr>
        <w:t xml:space="preserve">The Standards </w:t>
      </w:r>
      <w:r w:rsidR="00A16F24">
        <w:rPr>
          <w:rFonts w:ascii="Calibri" w:eastAsia="Calibri" w:hAnsi="Calibri" w:cs="Arial"/>
          <w:iCs/>
          <w:sz w:val="22"/>
          <w:szCs w:val="22"/>
        </w:rPr>
        <w:t xml:space="preserve">clearly </w:t>
      </w:r>
      <w:r w:rsidR="00BF55B1">
        <w:rPr>
          <w:rFonts w:ascii="Calibri" w:eastAsia="Calibri" w:hAnsi="Calibri" w:cs="Arial"/>
          <w:iCs/>
          <w:sz w:val="22"/>
          <w:szCs w:val="22"/>
        </w:rPr>
        <w:t xml:space="preserve">set out the obligations of the education provider regarding adjustments; and assist in the understanding of what is considered a reasonable or unreasonable adjustment. </w:t>
      </w:r>
    </w:p>
    <w:p w14:paraId="2D7D02EA" w14:textId="77777777" w:rsidR="00BF55B1" w:rsidRDefault="00BF55B1" w:rsidP="00E9486C">
      <w:pPr>
        <w:tabs>
          <w:tab w:val="left" w:pos="7080"/>
        </w:tabs>
        <w:spacing w:line="276" w:lineRule="auto"/>
        <w:rPr>
          <w:rFonts w:ascii="Calibri" w:eastAsia="Calibri" w:hAnsi="Calibri" w:cs="Arial"/>
          <w:iCs/>
          <w:sz w:val="22"/>
          <w:szCs w:val="22"/>
        </w:rPr>
      </w:pPr>
    </w:p>
    <w:p w14:paraId="725EA4CE" w14:textId="0192CFE3" w:rsidR="00BF55B1" w:rsidRDefault="00BF55B1" w:rsidP="00E9486C">
      <w:pPr>
        <w:tabs>
          <w:tab w:val="left" w:pos="7080"/>
        </w:tabs>
        <w:spacing w:line="276" w:lineRule="auto"/>
        <w:rPr>
          <w:rFonts w:ascii="Calibri" w:eastAsia="Calibri" w:hAnsi="Calibri" w:cs="Arial"/>
          <w:iCs/>
          <w:sz w:val="22"/>
          <w:szCs w:val="22"/>
        </w:rPr>
      </w:pPr>
      <w:r>
        <w:rPr>
          <w:rFonts w:ascii="Calibri" w:eastAsia="Calibri" w:hAnsi="Calibri" w:cs="Arial"/>
          <w:iCs/>
          <w:sz w:val="22"/>
          <w:szCs w:val="22"/>
        </w:rPr>
        <w:t xml:space="preserve">However, OTA members are concerned that the Standards do not adequately identify </w:t>
      </w:r>
      <w:r w:rsidRPr="00BF55B1">
        <w:rPr>
          <w:rFonts w:ascii="Calibri" w:eastAsia="Calibri" w:hAnsi="Calibri" w:cs="Arial"/>
          <w:i/>
          <w:sz w:val="22"/>
          <w:szCs w:val="22"/>
        </w:rPr>
        <w:t>how</w:t>
      </w:r>
      <w:r>
        <w:rPr>
          <w:rFonts w:ascii="Calibri" w:eastAsia="Calibri" w:hAnsi="Calibri" w:cs="Arial"/>
          <w:iCs/>
          <w:sz w:val="22"/>
          <w:szCs w:val="22"/>
        </w:rPr>
        <w:t xml:space="preserve"> the most appropriate adjustments are </w:t>
      </w:r>
      <w:r w:rsidR="000B70A6">
        <w:rPr>
          <w:rFonts w:ascii="Calibri" w:eastAsia="Calibri" w:hAnsi="Calibri" w:cs="Arial"/>
          <w:iCs/>
          <w:sz w:val="22"/>
          <w:szCs w:val="22"/>
        </w:rPr>
        <w:t>designed</w:t>
      </w:r>
      <w:r>
        <w:rPr>
          <w:rFonts w:ascii="Calibri" w:eastAsia="Calibri" w:hAnsi="Calibri" w:cs="Arial"/>
          <w:iCs/>
          <w:sz w:val="22"/>
          <w:szCs w:val="22"/>
        </w:rPr>
        <w:t>, implemented and evaluated.</w:t>
      </w:r>
    </w:p>
    <w:p w14:paraId="04E57386" w14:textId="77777777" w:rsidR="00BF55B1" w:rsidRDefault="00BF55B1" w:rsidP="00E9486C">
      <w:pPr>
        <w:tabs>
          <w:tab w:val="left" w:pos="7080"/>
        </w:tabs>
        <w:spacing w:line="276" w:lineRule="auto"/>
        <w:rPr>
          <w:rFonts w:ascii="Calibri" w:eastAsia="Calibri" w:hAnsi="Calibri" w:cs="Arial"/>
          <w:b/>
          <w:bCs/>
          <w:iCs/>
          <w:sz w:val="22"/>
          <w:szCs w:val="22"/>
        </w:rPr>
      </w:pPr>
    </w:p>
    <w:p w14:paraId="5FD8F511" w14:textId="77777777" w:rsidR="00E9486C" w:rsidRPr="00E9486C" w:rsidRDefault="00E9486C" w:rsidP="00E9486C">
      <w:pPr>
        <w:tabs>
          <w:tab w:val="left" w:pos="7080"/>
        </w:tabs>
        <w:spacing w:line="276" w:lineRule="auto"/>
        <w:rPr>
          <w:rFonts w:ascii="Calibri" w:eastAsia="Calibri" w:hAnsi="Calibri" w:cs="Arial"/>
          <w:iCs/>
          <w:sz w:val="22"/>
          <w:szCs w:val="22"/>
        </w:rPr>
      </w:pPr>
      <w:r w:rsidRPr="00E9486C">
        <w:rPr>
          <w:rFonts w:ascii="Calibri" w:eastAsia="Calibri" w:hAnsi="Calibri" w:cs="Arial"/>
          <w:iCs/>
          <w:sz w:val="22"/>
          <w:szCs w:val="22"/>
        </w:rPr>
        <w:t xml:space="preserve">According to the </w:t>
      </w:r>
      <w:r w:rsidRPr="00E9486C">
        <w:rPr>
          <w:rFonts w:ascii="Calibri" w:eastAsia="Calibri" w:hAnsi="Calibri" w:cs="Arial"/>
          <w:i/>
          <w:iCs/>
          <w:sz w:val="22"/>
          <w:szCs w:val="22"/>
        </w:rPr>
        <w:t xml:space="preserve">Disability Standards for Education 2005 </w:t>
      </w:r>
      <w:r w:rsidRPr="00E9486C">
        <w:rPr>
          <w:rFonts w:ascii="Calibri" w:eastAsia="Calibri" w:hAnsi="Calibri" w:cs="Arial"/>
          <w:iCs/>
          <w:sz w:val="22"/>
          <w:szCs w:val="22"/>
        </w:rPr>
        <w:t xml:space="preserve">(2005, p. 12), an adjustment is a measure or action (or a group of measures or actions) taken by an education provider that has the effect of assisting a student with a disability: </w:t>
      </w:r>
    </w:p>
    <w:p w14:paraId="213E7B66" w14:textId="77777777" w:rsidR="00E9486C" w:rsidRPr="00E9486C" w:rsidRDefault="00E9486C" w:rsidP="00E9486C">
      <w:pPr>
        <w:numPr>
          <w:ilvl w:val="0"/>
          <w:numId w:val="39"/>
        </w:numPr>
        <w:tabs>
          <w:tab w:val="left" w:pos="7080"/>
        </w:tabs>
        <w:spacing w:line="276" w:lineRule="auto"/>
        <w:rPr>
          <w:rFonts w:ascii="Calibri" w:eastAsia="Calibri" w:hAnsi="Calibri" w:cs="Arial"/>
          <w:iCs/>
          <w:sz w:val="22"/>
          <w:szCs w:val="22"/>
        </w:rPr>
      </w:pPr>
      <w:r w:rsidRPr="00E9486C">
        <w:rPr>
          <w:rFonts w:ascii="Calibri" w:eastAsia="Calibri" w:hAnsi="Calibri" w:cs="Arial"/>
          <w:iCs/>
          <w:sz w:val="22"/>
          <w:szCs w:val="22"/>
        </w:rPr>
        <w:t xml:space="preserve">in relation to an admission or enrolment — to apply for the admission or enrolment; </w:t>
      </w:r>
    </w:p>
    <w:p w14:paraId="7510B2F2" w14:textId="77777777" w:rsidR="00E9486C" w:rsidRPr="00E9486C" w:rsidRDefault="00E9486C" w:rsidP="00E9486C">
      <w:pPr>
        <w:numPr>
          <w:ilvl w:val="0"/>
          <w:numId w:val="39"/>
        </w:numPr>
        <w:tabs>
          <w:tab w:val="left" w:pos="7080"/>
        </w:tabs>
        <w:spacing w:line="276" w:lineRule="auto"/>
        <w:rPr>
          <w:rFonts w:ascii="Calibri" w:eastAsia="Calibri" w:hAnsi="Calibri" w:cs="Arial"/>
          <w:iCs/>
          <w:sz w:val="22"/>
          <w:szCs w:val="22"/>
        </w:rPr>
      </w:pPr>
      <w:r w:rsidRPr="00E9486C">
        <w:rPr>
          <w:rFonts w:ascii="Calibri" w:eastAsia="Calibri" w:hAnsi="Calibri" w:cs="Arial"/>
          <w:iCs/>
          <w:sz w:val="22"/>
          <w:szCs w:val="22"/>
        </w:rPr>
        <w:t xml:space="preserve">in relation to a course or program — to participate in the course or program; and </w:t>
      </w:r>
    </w:p>
    <w:p w14:paraId="1CADE547" w14:textId="77777777" w:rsidR="00E9486C" w:rsidRPr="00E9486C" w:rsidRDefault="00E9486C" w:rsidP="00E9486C">
      <w:pPr>
        <w:numPr>
          <w:ilvl w:val="0"/>
          <w:numId w:val="39"/>
        </w:numPr>
        <w:tabs>
          <w:tab w:val="left" w:pos="7080"/>
        </w:tabs>
        <w:spacing w:line="276" w:lineRule="auto"/>
        <w:rPr>
          <w:rFonts w:ascii="Calibri" w:eastAsia="Calibri" w:hAnsi="Calibri" w:cs="Arial"/>
          <w:iCs/>
          <w:sz w:val="22"/>
          <w:szCs w:val="22"/>
        </w:rPr>
      </w:pPr>
      <w:r w:rsidRPr="00E9486C">
        <w:rPr>
          <w:rFonts w:ascii="Calibri" w:eastAsia="Calibri" w:hAnsi="Calibri" w:cs="Arial"/>
          <w:iCs/>
          <w:sz w:val="22"/>
          <w:szCs w:val="22"/>
        </w:rPr>
        <w:t>in relation to facilities or services — to use the facilities or services;</w:t>
      </w:r>
    </w:p>
    <w:p w14:paraId="564195E8" w14:textId="2EDC0CF8" w:rsidR="00E9486C" w:rsidRDefault="00E9486C" w:rsidP="00E9486C">
      <w:pPr>
        <w:tabs>
          <w:tab w:val="left" w:pos="7080"/>
        </w:tabs>
        <w:spacing w:line="276" w:lineRule="auto"/>
        <w:rPr>
          <w:rFonts w:ascii="Calibri" w:eastAsia="Calibri" w:hAnsi="Calibri" w:cs="Arial"/>
          <w:iCs/>
          <w:sz w:val="22"/>
          <w:szCs w:val="22"/>
        </w:rPr>
      </w:pPr>
      <w:r w:rsidRPr="00E9486C">
        <w:rPr>
          <w:rFonts w:ascii="Calibri" w:eastAsia="Calibri" w:hAnsi="Calibri" w:cs="Arial"/>
          <w:iCs/>
          <w:sz w:val="22"/>
          <w:szCs w:val="22"/>
        </w:rPr>
        <w:t>on the same basis as a student without a disability, and includes an aid, a facility, or a service that the student requires because of his or her disability.</w:t>
      </w:r>
    </w:p>
    <w:p w14:paraId="4AEA3F90" w14:textId="2C9E6AA1" w:rsidR="000B70A6" w:rsidRDefault="000B70A6" w:rsidP="00E9486C">
      <w:pPr>
        <w:tabs>
          <w:tab w:val="left" w:pos="7080"/>
        </w:tabs>
        <w:spacing w:line="276" w:lineRule="auto"/>
        <w:rPr>
          <w:rFonts w:ascii="Calibri" w:eastAsia="Calibri" w:hAnsi="Calibri" w:cs="Arial"/>
          <w:iCs/>
          <w:sz w:val="22"/>
          <w:szCs w:val="22"/>
        </w:rPr>
      </w:pPr>
    </w:p>
    <w:p w14:paraId="546D6A6B" w14:textId="415B2B6E" w:rsidR="00B33EF9" w:rsidRDefault="00B33EF9" w:rsidP="00E9486C">
      <w:pPr>
        <w:tabs>
          <w:tab w:val="left" w:pos="7080"/>
        </w:tabs>
        <w:spacing w:line="276" w:lineRule="auto"/>
        <w:rPr>
          <w:rFonts w:ascii="Calibri" w:eastAsia="Calibri" w:hAnsi="Calibri" w:cs="Arial"/>
          <w:iCs/>
          <w:sz w:val="22"/>
          <w:szCs w:val="22"/>
        </w:rPr>
      </w:pPr>
      <w:r>
        <w:rPr>
          <w:rFonts w:ascii="Calibri" w:eastAsia="Calibri" w:hAnsi="Calibri" w:cs="Arial"/>
          <w:iCs/>
          <w:sz w:val="22"/>
          <w:szCs w:val="22"/>
        </w:rPr>
        <w:t xml:space="preserve">The term ‘adjustment’ is used widely and frequently in the disability sector, often with the </w:t>
      </w:r>
      <w:r w:rsidR="00A66FE9">
        <w:rPr>
          <w:rFonts w:ascii="Calibri" w:eastAsia="Calibri" w:hAnsi="Calibri" w:cs="Arial"/>
          <w:iCs/>
          <w:sz w:val="22"/>
          <w:szCs w:val="22"/>
        </w:rPr>
        <w:t>implication</w:t>
      </w:r>
      <w:r>
        <w:rPr>
          <w:rFonts w:ascii="Calibri" w:eastAsia="Calibri" w:hAnsi="Calibri" w:cs="Arial"/>
          <w:iCs/>
          <w:sz w:val="22"/>
          <w:szCs w:val="22"/>
        </w:rPr>
        <w:t xml:space="preserve"> that </w:t>
      </w:r>
      <w:r w:rsidR="00A66FE9">
        <w:rPr>
          <w:rFonts w:ascii="Calibri" w:eastAsia="Calibri" w:hAnsi="Calibri" w:cs="Arial"/>
          <w:iCs/>
          <w:sz w:val="22"/>
          <w:szCs w:val="22"/>
        </w:rPr>
        <w:t>others</w:t>
      </w:r>
      <w:r>
        <w:rPr>
          <w:rFonts w:ascii="Calibri" w:eastAsia="Calibri" w:hAnsi="Calibri" w:cs="Arial"/>
          <w:iCs/>
          <w:sz w:val="22"/>
          <w:szCs w:val="22"/>
        </w:rPr>
        <w:t xml:space="preserve"> can readily identify what accommodations are needed </w:t>
      </w:r>
      <w:r w:rsidR="00A66FE9">
        <w:rPr>
          <w:rFonts w:ascii="Calibri" w:eastAsia="Calibri" w:hAnsi="Calibri" w:cs="Arial"/>
          <w:iCs/>
          <w:sz w:val="22"/>
          <w:szCs w:val="22"/>
        </w:rPr>
        <w:t>for success and inclusion of people with a disability.</w:t>
      </w:r>
    </w:p>
    <w:p w14:paraId="255D7AAE" w14:textId="0E382714" w:rsidR="00A66FE9" w:rsidRDefault="00A66FE9" w:rsidP="00E9486C">
      <w:pPr>
        <w:tabs>
          <w:tab w:val="left" w:pos="7080"/>
        </w:tabs>
        <w:spacing w:line="276" w:lineRule="auto"/>
        <w:rPr>
          <w:rFonts w:ascii="Calibri" w:eastAsia="Calibri" w:hAnsi="Calibri" w:cs="Arial"/>
          <w:iCs/>
          <w:sz w:val="22"/>
          <w:szCs w:val="22"/>
        </w:rPr>
      </w:pPr>
    </w:p>
    <w:p w14:paraId="1B3FD0C8" w14:textId="0A887409" w:rsidR="00A66FE9" w:rsidRDefault="00A66FE9" w:rsidP="00E9486C">
      <w:pPr>
        <w:tabs>
          <w:tab w:val="left" w:pos="7080"/>
        </w:tabs>
        <w:spacing w:line="276" w:lineRule="auto"/>
        <w:rPr>
          <w:rFonts w:ascii="Calibri" w:eastAsia="Calibri" w:hAnsi="Calibri" w:cs="Arial"/>
          <w:iCs/>
          <w:sz w:val="22"/>
          <w:szCs w:val="22"/>
        </w:rPr>
      </w:pPr>
      <w:r>
        <w:rPr>
          <w:rFonts w:ascii="Calibri" w:eastAsia="Calibri" w:hAnsi="Calibri" w:cs="Arial"/>
          <w:iCs/>
          <w:sz w:val="22"/>
          <w:szCs w:val="22"/>
        </w:rPr>
        <w:t>In fact,</w:t>
      </w:r>
      <w:r w:rsidRPr="00A66FE9">
        <w:rPr>
          <w:rFonts w:ascii="Calibri" w:eastAsia="Calibri" w:hAnsi="Calibri" w:cs="Arial"/>
          <w:iCs/>
          <w:sz w:val="22"/>
          <w:szCs w:val="22"/>
        </w:rPr>
        <w:t> it is essential to understand the student's individual strengths and challenges</w:t>
      </w:r>
      <w:r>
        <w:rPr>
          <w:rFonts w:ascii="Calibri" w:eastAsia="Calibri" w:hAnsi="Calibri" w:cs="Arial"/>
          <w:iCs/>
          <w:sz w:val="22"/>
          <w:szCs w:val="22"/>
        </w:rPr>
        <w:t>;</w:t>
      </w:r>
      <w:r w:rsidRPr="00A66FE9">
        <w:rPr>
          <w:rFonts w:ascii="Calibri" w:eastAsia="Calibri" w:hAnsi="Calibri" w:cs="Arial"/>
          <w:iCs/>
          <w:sz w:val="22"/>
          <w:szCs w:val="22"/>
        </w:rPr>
        <w:t xml:space="preserve"> the specific environments </w:t>
      </w:r>
      <w:r>
        <w:rPr>
          <w:rFonts w:ascii="Calibri" w:eastAsia="Calibri" w:hAnsi="Calibri" w:cs="Arial"/>
          <w:iCs/>
          <w:sz w:val="22"/>
          <w:szCs w:val="22"/>
        </w:rPr>
        <w:t xml:space="preserve">in which </w:t>
      </w:r>
      <w:r w:rsidR="008D765F">
        <w:rPr>
          <w:rFonts w:ascii="Calibri" w:eastAsia="Calibri" w:hAnsi="Calibri" w:cs="Arial"/>
          <w:iCs/>
          <w:sz w:val="22"/>
          <w:szCs w:val="22"/>
        </w:rPr>
        <w:t xml:space="preserve">they </w:t>
      </w:r>
      <w:r>
        <w:rPr>
          <w:rFonts w:ascii="Calibri" w:eastAsia="Calibri" w:hAnsi="Calibri" w:cs="Arial"/>
          <w:iCs/>
          <w:sz w:val="22"/>
          <w:szCs w:val="22"/>
        </w:rPr>
        <w:t xml:space="preserve">live, work or study; </w:t>
      </w:r>
      <w:r w:rsidRPr="00A66FE9">
        <w:rPr>
          <w:rFonts w:ascii="Calibri" w:eastAsia="Calibri" w:hAnsi="Calibri" w:cs="Arial"/>
          <w:iCs/>
          <w:sz w:val="22"/>
          <w:szCs w:val="22"/>
        </w:rPr>
        <w:t xml:space="preserve">and </w:t>
      </w:r>
      <w:r>
        <w:rPr>
          <w:rFonts w:ascii="Calibri" w:eastAsia="Calibri" w:hAnsi="Calibri" w:cs="Arial"/>
          <w:iCs/>
          <w:sz w:val="22"/>
          <w:szCs w:val="22"/>
        </w:rPr>
        <w:t>the activities, tasks or</w:t>
      </w:r>
      <w:r w:rsidRPr="00A66FE9">
        <w:rPr>
          <w:rFonts w:ascii="Calibri" w:eastAsia="Calibri" w:hAnsi="Calibri" w:cs="Arial"/>
          <w:iCs/>
          <w:sz w:val="22"/>
          <w:szCs w:val="22"/>
        </w:rPr>
        <w:t xml:space="preserve"> occupations relevant to their role</w:t>
      </w:r>
      <w:r>
        <w:rPr>
          <w:rFonts w:ascii="Calibri" w:eastAsia="Calibri" w:hAnsi="Calibri" w:cs="Arial"/>
          <w:iCs/>
          <w:sz w:val="22"/>
          <w:szCs w:val="22"/>
        </w:rPr>
        <w:t>;</w:t>
      </w:r>
      <w:r w:rsidRPr="00A66FE9">
        <w:rPr>
          <w:rFonts w:ascii="Calibri" w:eastAsia="Calibri" w:hAnsi="Calibri" w:cs="Arial"/>
          <w:iCs/>
          <w:sz w:val="22"/>
          <w:szCs w:val="22"/>
        </w:rPr>
        <w:t xml:space="preserve"> </w:t>
      </w:r>
      <w:r w:rsidRPr="00A66FE9">
        <w:rPr>
          <w:rFonts w:ascii="Calibri" w:eastAsia="Calibri" w:hAnsi="Calibri" w:cs="Arial"/>
          <w:i/>
          <w:sz w:val="22"/>
          <w:szCs w:val="22"/>
        </w:rPr>
        <w:t xml:space="preserve">before </w:t>
      </w:r>
      <w:r w:rsidRPr="00A66FE9">
        <w:rPr>
          <w:rFonts w:ascii="Calibri" w:eastAsia="Calibri" w:hAnsi="Calibri" w:cs="Arial"/>
          <w:iCs/>
          <w:sz w:val="22"/>
          <w:szCs w:val="22"/>
        </w:rPr>
        <w:t>the most appropriate adjustments can be designed, implemented and evaluated.</w:t>
      </w:r>
    </w:p>
    <w:p w14:paraId="61450C0A" w14:textId="30EBD7A4" w:rsidR="00A66FE9" w:rsidRDefault="00A66FE9" w:rsidP="00E9486C">
      <w:pPr>
        <w:tabs>
          <w:tab w:val="left" w:pos="7080"/>
        </w:tabs>
        <w:spacing w:line="276" w:lineRule="auto"/>
        <w:rPr>
          <w:rFonts w:ascii="Calibri" w:eastAsia="Calibri" w:hAnsi="Calibri" w:cs="Arial"/>
          <w:iCs/>
          <w:sz w:val="22"/>
          <w:szCs w:val="22"/>
        </w:rPr>
      </w:pPr>
    </w:p>
    <w:p w14:paraId="62BC79A8" w14:textId="2C620525" w:rsidR="00A66FE9" w:rsidRDefault="00C75383" w:rsidP="00E9486C">
      <w:pPr>
        <w:tabs>
          <w:tab w:val="left" w:pos="7080"/>
        </w:tabs>
        <w:spacing w:line="276" w:lineRule="auto"/>
        <w:rPr>
          <w:rFonts w:ascii="Calibri" w:eastAsia="Calibri" w:hAnsi="Calibri" w:cs="Arial"/>
          <w:iCs/>
          <w:sz w:val="22"/>
          <w:szCs w:val="22"/>
        </w:rPr>
      </w:pPr>
      <w:r>
        <w:rPr>
          <w:rFonts w:ascii="Calibri" w:eastAsia="Calibri" w:hAnsi="Calibri" w:cs="Arial"/>
          <w:iCs/>
          <w:sz w:val="22"/>
          <w:szCs w:val="22"/>
        </w:rPr>
        <w:t>Occupational therapists are well placed to conduct such assessments, yet the suggestion to seek professional input is included only as a footnote in the Standards (2005, p. 13):</w:t>
      </w:r>
    </w:p>
    <w:p w14:paraId="01A2D791" w14:textId="1BA7EE23" w:rsidR="00A66FE9" w:rsidRDefault="00A66FE9" w:rsidP="00C75383">
      <w:pPr>
        <w:tabs>
          <w:tab w:val="left" w:pos="7080"/>
        </w:tabs>
        <w:spacing w:line="276" w:lineRule="auto"/>
        <w:ind w:left="720"/>
        <w:rPr>
          <w:rFonts w:ascii="Calibri" w:eastAsia="Calibri" w:hAnsi="Calibri" w:cs="Arial"/>
          <w:i/>
          <w:sz w:val="22"/>
          <w:szCs w:val="22"/>
        </w:rPr>
      </w:pPr>
      <w:r w:rsidRPr="00A66FE9">
        <w:rPr>
          <w:rFonts w:ascii="Calibri" w:eastAsia="Calibri" w:hAnsi="Calibri" w:cs="Arial"/>
          <w:i/>
          <w:sz w:val="22"/>
          <w:szCs w:val="22"/>
        </w:rPr>
        <w:t>A detailed assessment, which might include an independent expert assessment, may be required in order to determine what adjustments are necessary for a student</w:t>
      </w:r>
      <w:r w:rsidR="00C75383">
        <w:rPr>
          <w:rFonts w:ascii="Calibri" w:eastAsia="Calibri" w:hAnsi="Calibri" w:cs="Arial"/>
          <w:i/>
          <w:sz w:val="22"/>
          <w:szCs w:val="22"/>
        </w:rPr>
        <w:t>.</w:t>
      </w:r>
    </w:p>
    <w:p w14:paraId="14676293" w14:textId="5D3D5B2C" w:rsidR="00C75383" w:rsidRDefault="00C75383" w:rsidP="00C75383">
      <w:pPr>
        <w:tabs>
          <w:tab w:val="left" w:pos="7080"/>
        </w:tabs>
        <w:spacing w:line="276" w:lineRule="auto"/>
        <w:ind w:left="720"/>
        <w:rPr>
          <w:rFonts w:ascii="Calibri" w:eastAsia="Calibri" w:hAnsi="Calibri" w:cs="Arial"/>
          <w:i/>
          <w:sz w:val="22"/>
          <w:szCs w:val="22"/>
        </w:rPr>
      </w:pPr>
    </w:p>
    <w:p w14:paraId="15DF828D" w14:textId="6ACEEF15" w:rsidR="00C75383" w:rsidRDefault="00C75383" w:rsidP="00C75383">
      <w:pPr>
        <w:tabs>
          <w:tab w:val="left" w:pos="7080"/>
        </w:tabs>
        <w:spacing w:line="276" w:lineRule="auto"/>
        <w:rPr>
          <w:rFonts w:ascii="Calibri" w:eastAsia="Calibri" w:hAnsi="Calibri" w:cs="Arial"/>
          <w:iCs/>
          <w:sz w:val="22"/>
          <w:szCs w:val="22"/>
        </w:rPr>
      </w:pPr>
      <w:r>
        <w:rPr>
          <w:rFonts w:ascii="Calibri" w:eastAsia="Calibri" w:hAnsi="Calibri" w:cs="Arial"/>
          <w:iCs/>
          <w:sz w:val="22"/>
          <w:szCs w:val="22"/>
        </w:rPr>
        <w:t>This point is only briefly expanded upon in the accompanying Guidance Notes (2005, p. 32-33):</w:t>
      </w:r>
    </w:p>
    <w:p w14:paraId="31D5766A" w14:textId="5025ABA9" w:rsidR="00A66FE9" w:rsidRDefault="00224E68" w:rsidP="00224E68">
      <w:pPr>
        <w:tabs>
          <w:tab w:val="left" w:pos="7080"/>
        </w:tabs>
        <w:spacing w:line="276" w:lineRule="auto"/>
        <w:ind w:left="720"/>
        <w:rPr>
          <w:rFonts w:ascii="Calibri" w:eastAsia="Calibri" w:hAnsi="Calibri" w:cs="Arial"/>
          <w:i/>
          <w:sz w:val="22"/>
          <w:szCs w:val="22"/>
        </w:rPr>
      </w:pPr>
      <w:r w:rsidRPr="00224E68">
        <w:rPr>
          <w:rFonts w:ascii="Calibri" w:eastAsia="Calibri" w:hAnsi="Calibri" w:cs="Arial"/>
          <w:i/>
          <w:sz w:val="22"/>
          <w:szCs w:val="22"/>
        </w:rPr>
        <w:t>In deciding on a reasonable adjustment, it may be necessary to seek professional expertise. This might include a detailed assessment by an independent expert of the nature of the student’s disability and the adjustment(s) that is (are) appropriate for the student.</w:t>
      </w:r>
    </w:p>
    <w:p w14:paraId="50373FA5" w14:textId="72918131" w:rsidR="00224E68" w:rsidRDefault="00224E68" w:rsidP="00224E68">
      <w:pPr>
        <w:tabs>
          <w:tab w:val="left" w:pos="7080"/>
        </w:tabs>
        <w:spacing w:line="276" w:lineRule="auto"/>
        <w:ind w:left="720"/>
        <w:rPr>
          <w:rFonts w:ascii="Calibri" w:eastAsia="Calibri" w:hAnsi="Calibri" w:cs="Arial"/>
          <w:i/>
          <w:sz w:val="22"/>
          <w:szCs w:val="22"/>
        </w:rPr>
      </w:pPr>
    </w:p>
    <w:p w14:paraId="5316365A" w14:textId="49DF808A" w:rsidR="00224E68" w:rsidRPr="00224E68" w:rsidRDefault="00224E68" w:rsidP="00224E68">
      <w:pPr>
        <w:tabs>
          <w:tab w:val="left" w:pos="7080"/>
        </w:tabs>
        <w:spacing w:line="276" w:lineRule="auto"/>
        <w:rPr>
          <w:rFonts w:ascii="Calibri" w:eastAsia="Calibri" w:hAnsi="Calibri" w:cs="Arial"/>
          <w:iCs/>
          <w:sz w:val="22"/>
          <w:szCs w:val="22"/>
        </w:rPr>
      </w:pPr>
      <w:r>
        <w:rPr>
          <w:rFonts w:ascii="Calibri" w:eastAsia="Calibri" w:hAnsi="Calibri" w:cs="Arial"/>
          <w:iCs/>
          <w:sz w:val="22"/>
          <w:szCs w:val="22"/>
        </w:rPr>
        <w:t>Without professional input, education providers may not be able to provide the most appropriate adjustments for students with a disability</w:t>
      </w:r>
      <w:r w:rsidR="00A16F24">
        <w:rPr>
          <w:rFonts w:ascii="Calibri" w:eastAsia="Calibri" w:hAnsi="Calibri" w:cs="Arial"/>
          <w:iCs/>
          <w:sz w:val="22"/>
          <w:szCs w:val="22"/>
        </w:rPr>
        <w:t>, thereby lessening the extent to which they can fully participate in education and training</w:t>
      </w:r>
      <w:r>
        <w:rPr>
          <w:rFonts w:ascii="Calibri" w:eastAsia="Calibri" w:hAnsi="Calibri" w:cs="Arial"/>
          <w:iCs/>
          <w:sz w:val="22"/>
          <w:szCs w:val="22"/>
        </w:rPr>
        <w:t>.</w:t>
      </w:r>
    </w:p>
    <w:p w14:paraId="546FB722" w14:textId="199DE83E" w:rsidR="00E62A25" w:rsidRDefault="00E62A25" w:rsidP="00E9486C">
      <w:pPr>
        <w:tabs>
          <w:tab w:val="left" w:pos="7080"/>
        </w:tabs>
        <w:spacing w:line="276" w:lineRule="auto"/>
        <w:rPr>
          <w:rFonts w:ascii="Calibri" w:eastAsia="Calibri" w:hAnsi="Calibri" w:cs="Arial"/>
          <w:iCs/>
          <w:sz w:val="22"/>
          <w:szCs w:val="22"/>
        </w:rPr>
      </w:pPr>
    </w:p>
    <w:p w14:paraId="43216F30" w14:textId="33781FF5" w:rsidR="00E9486C" w:rsidRPr="000B70A6" w:rsidRDefault="000B70A6" w:rsidP="00E9486C">
      <w:pPr>
        <w:tabs>
          <w:tab w:val="left" w:pos="7080"/>
        </w:tabs>
        <w:spacing w:line="276" w:lineRule="auto"/>
        <w:rPr>
          <w:rFonts w:ascii="Calibri" w:eastAsia="Calibri" w:hAnsi="Calibri" w:cs="Arial"/>
          <w:b/>
          <w:bCs/>
          <w:i/>
          <w:sz w:val="22"/>
          <w:szCs w:val="22"/>
        </w:rPr>
      </w:pPr>
      <w:r w:rsidRPr="000B70A6">
        <w:rPr>
          <w:rFonts w:ascii="Calibri" w:eastAsia="Calibri" w:hAnsi="Calibri" w:cs="Arial"/>
          <w:b/>
          <w:bCs/>
          <w:i/>
          <w:sz w:val="22"/>
          <w:szCs w:val="22"/>
        </w:rPr>
        <w:t xml:space="preserve">Recommendation 1: Amend the Standards and Guidance Notes to place greater emphasis on the </w:t>
      </w:r>
      <w:r w:rsidR="00A66FE9">
        <w:rPr>
          <w:rFonts w:ascii="Calibri" w:eastAsia="Calibri" w:hAnsi="Calibri" w:cs="Arial"/>
          <w:b/>
          <w:bCs/>
          <w:i/>
          <w:sz w:val="22"/>
          <w:szCs w:val="22"/>
        </w:rPr>
        <w:t>value of</w:t>
      </w:r>
      <w:r w:rsidRPr="000B70A6">
        <w:rPr>
          <w:rFonts w:ascii="Calibri" w:eastAsia="Calibri" w:hAnsi="Calibri" w:cs="Arial"/>
          <w:b/>
          <w:bCs/>
          <w:i/>
          <w:sz w:val="22"/>
          <w:szCs w:val="22"/>
        </w:rPr>
        <w:t xml:space="preserve"> assessment by an occupational therapist or other suitably qualified health professional.</w:t>
      </w:r>
    </w:p>
    <w:p w14:paraId="76BE7D4F" w14:textId="77777777" w:rsidR="000B70A6" w:rsidRPr="00E9486C" w:rsidRDefault="000B70A6" w:rsidP="00E9486C">
      <w:pPr>
        <w:tabs>
          <w:tab w:val="left" w:pos="7080"/>
        </w:tabs>
        <w:spacing w:line="276" w:lineRule="auto"/>
        <w:rPr>
          <w:rFonts w:ascii="Calibri" w:eastAsia="Calibri" w:hAnsi="Calibri" w:cs="Arial"/>
          <w:iCs/>
          <w:sz w:val="22"/>
          <w:szCs w:val="22"/>
        </w:rPr>
      </w:pPr>
    </w:p>
    <w:p w14:paraId="6378645F" w14:textId="05855C17" w:rsidR="00C20F9B" w:rsidRPr="00AA1671" w:rsidRDefault="00D96FE5" w:rsidP="001657EC">
      <w:pPr>
        <w:tabs>
          <w:tab w:val="left" w:pos="7080"/>
        </w:tabs>
        <w:spacing w:line="276" w:lineRule="auto"/>
        <w:rPr>
          <w:rFonts w:ascii="Calibri" w:eastAsia="Calibri" w:hAnsi="Calibri" w:cs="Arial"/>
          <w:b/>
          <w:iCs/>
          <w:sz w:val="22"/>
          <w:szCs w:val="22"/>
        </w:rPr>
      </w:pPr>
      <w:r>
        <w:rPr>
          <w:rFonts w:ascii="Calibri" w:eastAsia="Calibri" w:hAnsi="Calibri" w:cs="Arial"/>
          <w:b/>
          <w:iCs/>
          <w:sz w:val="22"/>
          <w:szCs w:val="22"/>
        </w:rPr>
        <w:lastRenderedPageBreak/>
        <w:t>A</w:t>
      </w:r>
      <w:r w:rsidR="001657EC" w:rsidRPr="001657EC">
        <w:rPr>
          <w:rFonts w:ascii="Calibri" w:eastAsia="Calibri" w:hAnsi="Calibri" w:cs="Arial"/>
          <w:b/>
          <w:iCs/>
          <w:sz w:val="22"/>
          <w:szCs w:val="22"/>
        </w:rPr>
        <w:t xml:space="preserve">ccess to </w:t>
      </w:r>
      <w:r>
        <w:rPr>
          <w:rFonts w:ascii="Calibri" w:eastAsia="Calibri" w:hAnsi="Calibri" w:cs="Arial"/>
          <w:b/>
          <w:iCs/>
          <w:sz w:val="22"/>
          <w:szCs w:val="22"/>
        </w:rPr>
        <w:t>occupational therapy services</w:t>
      </w:r>
    </w:p>
    <w:p w14:paraId="4441FA1E" w14:textId="5AFCE412" w:rsidR="00D811C9" w:rsidRDefault="004D7326" w:rsidP="001657EC">
      <w:pPr>
        <w:tabs>
          <w:tab w:val="left" w:pos="7080"/>
        </w:tabs>
        <w:spacing w:line="276" w:lineRule="auto"/>
        <w:rPr>
          <w:rFonts w:ascii="Calibri" w:eastAsia="Calibri" w:hAnsi="Calibri" w:cs="Arial"/>
          <w:iCs/>
          <w:sz w:val="22"/>
          <w:szCs w:val="22"/>
        </w:rPr>
      </w:pPr>
      <w:r>
        <w:rPr>
          <w:rFonts w:ascii="Calibri" w:eastAsia="Calibri" w:hAnsi="Calibri" w:cs="Arial"/>
          <w:iCs/>
          <w:sz w:val="22"/>
          <w:szCs w:val="22"/>
        </w:rPr>
        <w:t xml:space="preserve">In determining whether a particular </w:t>
      </w:r>
      <w:r w:rsidR="00D811C9">
        <w:rPr>
          <w:rFonts w:ascii="Calibri" w:eastAsia="Calibri" w:hAnsi="Calibri" w:cs="Arial"/>
          <w:iCs/>
          <w:sz w:val="22"/>
          <w:szCs w:val="22"/>
        </w:rPr>
        <w:t>adjustment</w:t>
      </w:r>
      <w:r>
        <w:rPr>
          <w:rFonts w:ascii="Calibri" w:eastAsia="Calibri" w:hAnsi="Calibri" w:cs="Arial"/>
          <w:iCs/>
          <w:sz w:val="22"/>
          <w:szCs w:val="22"/>
        </w:rPr>
        <w:t xml:space="preserve"> is reasonable, </w:t>
      </w:r>
      <w:r w:rsidR="00A16F24">
        <w:rPr>
          <w:rFonts w:ascii="Calibri" w:eastAsia="Calibri" w:hAnsi="Calibri" w:cs="Arial"/>
          <w:iCs/>
          <w:sz w:val="22"/>
          <w:szCs w:val="22"/>
        </w:rPr>
        <w:t xml:space="preserve">the Standards require that </w:t>
      </w:r>
      <w:r>
        <w:rPr>
          <w:rFonts w:ascii="Calibri" w:eastAsia="Calibri" w:hAnsi="Calibri" w:cs="Arial"/>
          <w:iCs/>
          <w:sz w:val="22"/>
          <w:szCs w:val="22"/>
        </w:rPr>
        <w:t xml:space="preserve">consideration </w:t>
      </w:r>
      <w:r w:rsidR="004752F7">
        <w:rPr>
          <w:rFonts w:ascii="Calibri" w:eastAsia="Calibri" w:hAnsi="Calibri" w:cs="Arial"/>
          <w:iCs/>
          <w:sz w:val="22"/>
          <w:szCs w:val="22"/>
        </w:rPr>
        <w:t>be</w:t>
      </w:r>
      <w:r>
        <w:rPr>
          <w:rFonts w:ascii="Calibri" w:eastAsia="Calibri" w:hAnsi="Calibri" w:cs="Arial"/>
          <w:iCs/>
          <w:sz w:val="22"/>
          <w:szCs w:val="22"/>
        </w:rPr>
        <w:t xml:space="preserve"> given to its effect on the individua</w:t>
      </w:r>
      <w:r w:rsidR="00D811C9">
        <w:rPr>
          <w:rFonts w:ascii="Calibri" w:eastAsia="Calibri" w:hAnsi="Calibri" w:cs="Arial"/>
          <w:iCs/>
          <w:sz w:val="22"/>
          <w:szCs w:val="22"/>
        </w:rPr>
        <w:t>l, as well as the education provider, staff and other students. Unfortunately, this often means that occupational therapists are denied access to classrooms, even when their</w:t>
      </w:r>
      <w:r w:rsidR="00391ECF">
        <w:rPr>
          <w:rFonts w:ascii="Calibri" w:eastAsia="Calibri" w:hAnsi="Calibri" w:cs="Arial"/>
          <w:iCs/>
          <w:sz w:val="22"/>
          <w:szCs w:val="22"/>
        </w:rPr>
        <w:t xml:space="preserve"> client </w:t>
      </w:r>
      <w:r w:rsidR="00D811C9">
        <w:rPr>
          <w:rFonts w:ascii="Calibri" w:eastAsia="Calibri" w:hAnsi="Calibri" w:cs="Arial"/>
          <w:iCs/>
          <w:sz w:val="22"/>
          <w:szCs w:val="22"/>
        </w:rPr>
        <w:t>requires this level of support to participate at school.</w:t>
      </w:r>
    </w:p>
    <w:p w14:paraId="1A08AA01" w14:textId="596EABDF" w:rsidR="00D811C9" w:rsidRDefault="00D811C9" w:rsidP="001657EC">
      <w:pPr>
        <w:tabs>
          <w:tab w:val="left" w:pos="7080"/>
        </w:tabs>
        <w:spacing w:line="276" w:lineRule="auto"/>
        <w:rPr>
          <w:rFonts w:ascii="Calibri" w:eastAsia="Calibri" w:hAnsi="Calibri" w:cs="Arial"/>
          <w:iCs/>
          <w:sz w:val="22"/>
          <w:szCs w:val="22"/>
        </w:rPr>
      </w:pPr>
    </w:p>
    <w:p w14:paraId="4A758FD3" w14:textId="2E166B7F" w:rsidR="00391ECF" w:rsidRDefault="00D811C9" w:rsidP="001657EC">
      <w:pPr>
        <w:tabs>
          <w:tab w:val="left" w:pos="7080"/>
        </w:tabs>
        <w:spacing w:line="276" w:lineRule="auto"/>
        <w:rPr>
          <w:rFonts w:ascii="Calibri" w:eastAsia="Calibri" w:hAnsi="Calibri" w:cs="Arial"/>
          <w:iCs/>
          <w:sz w:val="22"/>
          <w:szCs w:val="22"/>
        </w:rPr>
      </w:pPr>
      <w:r>
        <w:rPr>
          <w:rFonts w:ascii="Calibri" w:eastAsia="Calibri" w:hAnsi="Calibri" w:cs="Arial"/>
          <w:iCs/>
          <w:sz w:val="22"/>
          <w:szCs w:val="22"/>
        </w:rPr>
        <w:t>OTA recognises that this is a complex issue, as having multiple therapists visiting a school – and potentially the same classroom – can be disruptive to the other students.</w:t>
      </w:r>
      <w:r w:rsidR="00391ECF">
        <w:rPr>
          <w:rFonts w:ascii="Calibri" w:eastAsia="Calibri" w:hAnsi="Calibri" w:cs="Arial"/>
          <w:iCs/>
          <w:sz w:val="22"/>
          <w:szCs w:val="22"/>
        </w:rPr>
        <w:t xml:space="preserve"> Yet, the impact on the individual is also significant. Moreover, the prevalence of this issue is likely to increase with the full rollout of the National Disability Insurance Scheme (NDIS) and its model of individual funding.</w:t>
      </w:r>
    </w:p>
    <w:p w14:paraId="7774FAD4" w14:textId="59BCA13B" w:rsidR="00391ECF" w:rsidRDefault="00391ECF" w:rsidP="001657EC">
      <w:pPr>
        <w:tabs>
          <w:tab w:val="left" w:pos="7080"/>
        </w:tabs>
        <w:spacing w:line="276" w:lineRule="auto"/>
        <w:rPr>
          <w:rFonts w:ascii="Calibri" w:eastAsia="Calibri" w:hAnsi="Calibri" w:cs="Arial"/>
          <w:iCs/>
          <w:sz w:val="22"/>
          <w:szCs w:val="22"/>
        </w:rPr>
      </w:pPr>
    </w:p>
    <w:p w14:paraId="34822C1A" w14:textId="49F709DE" w:rsidR="00B26559" w:rsidRDefault="00B26559" w:rsidP="001657EC">
      <w:pPr>
        <w:tabs>
          <w:tab w:val="left" w:pos="7080"/>
        </w:tabs>
        <w:spacing w:line="276" w:lineRule="auto"/>
        <w:rPr>
          <w:rFonts w:ascii="Calibri" w:eastAsia="Calibri" w:hAnsi="Calibri" w:cs="Arial"/>
          <w:iCs/>
          <w:sz w:val="22"/>
          <w:szCs w:val="22"/>
        </w:rPr>
      </w:pPr>
      <w:r>
        <w:rPr>
          <w:rFonts w:ascii="Calibri" w:eastAsia="Calibri" w:hAnsi="Calibri" w:cs="Arial"/>
          <w:iCs/>
          <w:sz w:val="22"/>
          <w:szCs w:val="22"/>
        </w:rPr>
        <w:t>Given the scale of this issue, it would be appropriate for the Department to provide further guidance as to how principals may balance the needs of the individual with the rest of the class</w:t>
      </w:r>
      <w:r w:rsidR="00A16F24">
        <w:rPr>
          <w:rFonts w:ascii="Calibri" w:eastAsia="Calibri" w:hAnsi="Calibri" w:cs="Arial"/>
          <w:iCs/>
          <w:sz w:val="22"/>
          <w:szCs w:val="22"/>
        </w:rPr>
        <w:t>, with respect to external therapists and support workers</w:t>
      </w:r>
      <w:r w:rsidR="004752F7">
        <w:rPr>
          <w:rFonts w:ascii="Calibri" w:eastAsia="Calibri" w:hAnsi="Calibri" w:cs="Arial"/>
          <w:iCs/>
          <w:sz w:val="22"/>
          <w:szCs w:val="22"/>
        </w:rPr>
        <w:t xml:space="preserve"> visiting schools</w:t>
      </w:r>
      <w:r>
        <w:rPr>
          <w:rFonts w:ascii="Calibri" w:eastAsia="Calibri" w:hAnsi="Calibri" w:cs="Arial"/>
          <w:iCs/>
          <w:sz w:val="22"/>
          <w:szCs w:val="22"/>
        </w:rPr>
        <w:t>.</w:t>
      </w:r>
    </w:p>
    <w:p w14:paraId="5E6B53E2" w14:textId="567DF26C" w:rsidR="00B26559" w:rsidRDefault="00B26559" w:rsidP="001657EC">
      <w:pPr>
        <w:tabs>
          <w:tab w:val="left" w:pos="7080"/>
        </w:tabs>
        <w:spacing w:line="276" w:lineRule="auto"/>
        <w:rPr>
          <w:rFonts w:ascii="Calibri" w:eastAsia="Calibri" w:hAnsi="Calibri" w:cs="Arial"/>
          <w:iCs/>
          <w:sz w:val="22"/>
          <w:szCs w:val="22"/>
        </w:rPr>
      </w:pPr>
    </w:p>
    <w:p w14:paraId="177B762F" w14:textId="46FE1FDF" w:rsidR="00B26559" w:rsidRPr="00B26559" w:rsidRDefault="00B26559" w:rsidP="00B26559">
      <w:pPr>
        <w:tabs>
          <w:tab w:val="left" w:pos="7080"/>
        </w:tabs>
        <w:spacing w:line="276" w:lineRule="auto"/>
        <w:rPr>
          <w:rFonts w:ascii="Calibri" w:eastAsia="Calibri" w:hAnsi="Calibri" w:cs="Arial"/>
          <w:iCs/>
          <w:sz w:val="22"/>
          <w:szCs w:val="22"/>
        </w:rPr>
      </w:pPr>
      <w:r>
        <w:rPr>
          <w:rFonts w:ascii="Calibri" w:eastAsia="Calibri" w:hAnsi="Calibri" w:cs="Arial"/>
          <w:iCs/>
          <w:sz w:val="22"/>
          <w:szCs w:val="22"/>
        </w:rPr>
        <w:t>OTA notes that a</w:t>
      </w:r>
      <w:r w:rsidRPr="00B26559">
        <w:rPr>
          <w:rFonts w:ascii="Calibri" w:eastAsia="Calibri" w:hAnsi="Calibri" w:cs="Arial"/>
          <w:iCs/>
          <w:sz w:val="22"/>
          <w:szCs w:val="22"/>
        </w:rPr>
        <w:t>ccess to occupational therapy could also be improved by increasing the number of occupational therapists employed in schools or school support services</w:t>
      </w:r>
      <w:r>
        <w:rPr>
          <w:rFonts w:ascii="Calibri" w:eastAsia="Calibri" w:hAnsi="Calibri" w:cs="Arial"/>
          <w:iCs/>
          <w:sz w:val="22"/>
          <w:szCs w:val="22"/>
        </w:rPr>
        <w:t xml:space="preserve"> as part of the education system</w:t>
      </w:r>
      <w:r w:rsidRPr="00B26559">
        <w:rPr>
          <w:rFonts w:ascii="Calibri" w:eastAsia="Calibri" w:hAnsi="Calibri" w:cs="Arial"/>
          <w:iCs/>
          <w:sz w:val="22"/>
          <w:szCs w:val="22"/>
        </w:rPr>
        <w:t>.</w:t>
      </w:r>
      <w:r>
        <w:rPr>
          <w:rFonts w:ascii="Calibri" w:eastAsia="Calibri" w:hAnsi="Calibri" w:cs="Arial"/>
          <w:iCs/>
          <w:sz w:val="22"/>
          <w:szCs w:val="22"/>
        </w:rPr>
        <w:t xml:space="preserve"> This would also alleviate concerns around allowing external providers to access schools</w:t>
      </w:r>
      <w:r w:rsidR="00A16F24">
        <w:rPr>
          <w:rFonts w:ascii="Calibri" w:eastAsia="Calibri" w:hAnsi="Calibri" w:cs="Arial"/>
          <w:iCs/>
          <w:sz w:val="22"/>
          <w:szCs w:val="22"/>
        </w:rPr>
        <w:t>.</w:t>
      </w:r>
    </w:p>
    <w:p w14:paraId="38C9F399" w14:textId="42F35307" w:rsidR="00B26559" w:rsidRDefault="00B26559" w:rsidP="001657EC">
      <w:pPr>
        <w:tabs>
          <w:tab w:val="left" w:pos="7080"/>
        </w:tabs>
        <w:spacing w:line="276" w:lineRule="auto"/>
        <w:rPr>
          <w:rFonts w:ascii="Calibri" w:eastAsia="Calibri" w:hAnsi="Calibri" w:cs="Arial"/>
          <w:iCs/>
          <w:sz w:val="22"/>
          <w:szCs w:val="22"/>
        </w:rPr>
      </w:pPr>
    </w:p>
    <w:p w14:paraId="6C3A5109" w14:textId="3B941F14" w:rsidR="001657EC" w:rsidRDefault="00AA1671" w:rsidP="001657EC">
      <w:pPr>
        <w:tabs>
          <w:tab w:val="left" w:pos="7080"/>
        </w:tabs>
        <w:spacing w:line="276" w:lineRule="auto"/>
        <w:rPr>
          <w:rFonts w:ascii="Calibri" w:eastAsia="Calibri" w:hAnsi="Calibri" w:cs="Arial"/>
          <w:iCs/>
          <w:sz w:val="22"/>
          <w:szCs w:val="22"/>
        </w:rPr>
      </w:pPr>
      <w:r>
        <w:rPr>
          <w:rFonts w:ascii="Calibri" w:eastAsia="Calibri" w:hAnsi="Calibri" w:cs="Arial"/>
          <w:iCs/>
          <w:sz w:val="22"/>
          <w:szCs w:val="22"/>
        </w:rPr>
        <w:t>Currently, t</w:t>
      </w:r>
      <w:r w:rsidR="001657EC" w:rsidRPr="001657EC">
        <w:rPr>
          <w:rFonts w:ascii="Calibri" w:eastAsia="Calibri" w:hAnsi="Calibri" w:cs="Arial"/>
          <w:iCs/>
          <w:sz w:val="22"/>
          <w:szCs w:val="22"/>
        </w:rPr>
        <w:t xml:space="preserve">he way each state and territory engages with occupational therapists differs according to departmental arrangements. </w:t>
      </w:r>
      <w:r w:rsidR="00B26559" w:rsidRPr="00B26559">
        <w:rPr>
          <w:rFonts w:ascii="Calibri" w:eastAsia="Calibri" w:hAnsi="Calibri" w:cs="Arial"/>
          <w:iCs/>
          <w:sz w:val="22"/>
          <w:szCs w:val="22"/>
        </w:rPr>
        <w:t>In Queensland, the Department of Education</w:t>
      </w:r>
      <w:r w:rsidR="00B26559">
        <w:rPr>
          <w:rFonts w:ascii="Calibri" w:eastAsia="Calibri" w:hAnsi="Calibri" w:cs="Arial"/>
          <w:iCs/>
          <w:sz w:val="22"/>
          <w:szCs w:val="22"/>
        </w:rPr>
        <w:t xml:space="preserve"> </w:t>
      </w:r>
      <w:r w:rsidR="00B26559" w:rsidRPr="00B26559">
        <w:rPr>
          <w:rFonts w:ascii="Calibri" w:eastAsia="Calibri" w:hAnsi="Calibri" w:cs="Arial"/>
          <w:iCs/>
          <w:sz w:val="22"/>
          <w:szCs w:val="22"/>
        </w:rPr>
        <w:t>employs just over 80 FTE occupational therapists to support the provision of learning and reasonable adjustments in schools.</w:t>
      </w:r>
      <w:r w:rsidR="00B26559">
        <w:rPr>
          <w:rFonts w:ascii="Calibri" w:eastAsia="Calibri" w:hAnsi="Calibri" w:cs="Arial"/>
          <w:iCs/>
          <w:sz w:val="22"/>
          <w:szCs w:val="22"/>
        </w:rPr>
        <w:t xml:space="preserve"> </w:t>
      </w:r>
      <w:r w:rsidR="001657EC" w:rsidRPr="001657EC">
        <w:rPr>
          <w:rFonts w:ascii="Calibri" w:eastAsia="Calibri" w:hAnsi="Calibri" w:cs="Arial"/>
          <w:iCs/>
          <w:sz w:val="22"/>
          <w:szCs w:val="22"/>
        </w:rPr>
        <w:t>Queensland is leading the way in this regard</w:t>
      </w:r>
      <w:r w:rsidR="002673ED">
        <w:rPr>
          <w:rFonts w:ascii="Calibri" w:eastAsia="Calibri" w:hAnsi="Calibri" w:cs="Arial"/>
          <w:iCs/>
          <w:sz w:val="22"/>
          <w:szCs w:val="22"/>
        </w:rPr>
        <w:t xml:space="preserve"> and </w:t>
      </w:r>
      <w:r w:rsidR="008D765F">
        <w:rPr>
          <w:rFonts w:ascii="Calibri" w:eastAsia="Calibri" w:hAnsi="Calibri" w:cs="Arial"/>
          <w:iCs/>
          <w:sz w:val="22"/>
          <w:szCs w:val="22"/>
        </w:rPr>
        <w:t>is</w:t>
      </w:r>
      <w:r w:rsidR="002673ED">
        <w:rPr>
          <w:rFonts w:ascii="Calibri" w:eastAsia="Calibri" w:hAnsi="Calibri" w:cs="Arial"/>
          <w:iCs/>
          <w:sz w:val="22"/>
          <w:szCs w:val="22"/>
        </w:rPr>
        <w:t xml:space="preserve"> a potential model for other states and territories.</w:t>
      </w:r>
    </w:p>
    <w:p w14:paraId="3EE69230" w14:textId="6B815EFE" w:rsidR="00C20F9B" w:rsidRDefault="00C20F9B" w:rsidP="001657EC">
      <w:pPr>
        <w:tabs>
          <w:tab w:val="left" w:pos="7080"/>
        </w:tabs>
        <w:spacing w:line="276" w:lineRule="auto"/>
        <w:rPr>
          <w:rFonts w:ascii="Calibri" w:eastAsia="Calibri" w:hAnsi="Calibri" w:cs="Arial"/>
          <w:iCs/>
          <w:sz w:val="22"/>
          <w:szCs w:val="22"/>
        </w:rPr>
      </w:pPr>
    </w:p>
    <w:p w14:paraId="5D261A3A" w14:textId="6A565304" w:rsidR="00A22275" w:rsidRPr="002673ED" w:rsidRDefault="00A22275" w:rsidP="001657EC">
      <w:pPr>
        <w:tabs>
          <w:tab w:val="left" w:pos="7080"/>
        </w:tabs>
        <w:spacing w:line="276" w:lineRule="auto"/>
        <w:rPr>
          <w:rFonts w:ascii="Calibri" w:eastAsia="Calibri" w:hAnsi="Calibri" w:cs="Arial"/>
          <w:b/>
          <w:bCs/>
          <w:i/>
          <w:sz w:val="22"/>
          <w:szCs w:val="22"/>
        </w:rPr>
      </w:pPr>
      <w:r w:rsidRPr="002673ED">
        <w:rPr>
          <w:rFonts w:ascii="Calibri" w:eastAsia="Calibri" w:hAnsi="Calibri" w:cs="Arial"/>
          <w:b/>
          <w:bCs/>
          <w:i/>
          <w:sz w:val="22"/>
          <w:szCs w:val="22"/>
        </w:rPr>
        <w:t>Recommendation 2:</w:t>
      </w:r>
      <w:r w:rsidR="002673ED">
        <w:rPr>
          <w:rFonts w:ascii="Calibri" w:eastAsia="Calibri" w:hAnsi="Calibri" w:cs="Arial"/>
          <w:b/>
          <w:bCs/>
          <w:i/>
          <w:sz w:val="22"/>
          <w:szCs w:val="22"/>
        </w:rPr>
        <w:t xml:space="preserve"> Supp</w:t>
      </w:r>
      <w:r w:rsidR="00A16F24">
        <w:rPr>
          <w:rFonts w:ascii="Calibri" w:eastAsia="Calibri" w:hAnsi="Calibri" w:cs="Arial"/>
          <w:b/>
          <w:bCs/>
          <w:i/>
          <w:sz w:val="22"/>
          <w:szCs w:val="22"/>
        </w:rPr>
        <w:t xml:space="preserve">ort consistent </w:t>
      </w:r>
      <w:r w:rsidR="004752F7">
        <w:rPr>
          <w:rFonts w:ascii="Calibri" w:eastAsia="Calibri" w:hAnsi="Calibri" w:cs="Arial"/>
          <w:b/>
          <w:bCs/>
          <w:i/>
          <w:sz w:val="22"/>
          <w:szCs w:val="22"/>
        </w:rPr>
        <w:t>access to occupational therapy in schools, including by developing national guidelines to be used by education providers when deciding whether an occupational therapist may provide services in the classroom and/or during school hours.</w:t>
      </w:r>
    </w:p>
    <w:p w14:paraId="5703130E" w14:textId="77777777" w:rsidR="001657EC" w:rsidRPr="00A22275" w:rsidRDefault="001657EC" w:rsidP="003650E7">
      <w:pPr>
        <w:tabs>
          <w:tab w:val="left" w:pos="7080"/>
        </w:tabs>
        <w:spacing w:line="276" w:lineRule="auto"/>
        <w:rPr>
          <w:rFonts w:ascii="Calibri" w:eastAsia="Calibri" w:hAnsi="Calibri" w:cs="Arial"/>
          <w:iCs/>
          <w:sz w:val="22"/>
          <w:szCs w:val="22"/>
        </w:rPr>
      </w:pPr>
    </w:p>
    <w:p w14:paraId="14B435A1" w14:textId="0E17E765" w:rsidR="005356FB" w:rsidRDefault="005356FB" w:rsidP="003650E7">
      <w:pPr>
        <w:tabs>
          <w:tab w:val="left" w:pos="7080"/>
        </w:tabs>
        <w:spacing w:line="276" w:lineRule="auto"/>
        <w:rPr>
          <w:rFonts w:ascii="Calibri" w:eastAsia="Calibri" w:hAnsi="Calibri" w:cs="Arial"/>
          <w:b/>
          <w:bCs/>
          <w:color w:val="7030A0"/>
          <w:sz w:val="28"/>
          <w:szCs w:val="28"/>
        </w:rPr>
      </w:pPr>
      <w:r>
        <w:rPr>
          <w:rFonts w:ascii="Calibri" w:eastAsia="Calibri" w:hAnsi="Calibri" w:cs="Arial"/>
          <w:b/>
          <w:bCs/>
          <w:color w:val="7030A0"/>
          <w:sz w:val="28"/>
          <w:szCs w:val="28"/>
        </w:rPr>
        <w:t>Conclusion</w:t>
      </w:r>
    </w:p>
    <w:p w14:paraId="0ADCFA02" w14:textId="77777777" w:rsidR="005356FB" w:rsidRDefault="005356FB" w:rsidP="003650E7">
      <w:pPr>
        <w:tabs>
          <w:tab w:val="left" w:pos="7080"/>
        </w:tabs>
        <w:spacing w:line="276" w:lineRule="auto"/>
        <w:rPr>
          <w:rFonts w:ascii="Calibri" w:eastAsia="Calibri" w:hAnsi="Calibri" w:cs="Arial"/>
          <w:sz w:val="22"/>
          <w:szCs w:val="22"/>
        </w:rPr>
      </w:pPr>
    </w:p>
    <w:p w14:paraId="4614C909" w14:textId="6FBE27A8" w:rsidR="005356FB" w:rsidRDefault="005356FB" w:rsidP="003650E7">
      <w:pPr>
        <w:tabs>
          <w:tab w:val="left" w:pos="7080"/>
        </w:tabs>
        <w:spacing w:line="276" w:lineRule="auto"/>
        <w:rPr>
          <w:rFonts w:ascii="Calibri" w:eastAsia="Calibri" w:hAnsi="Calibri" w:cs="Arial"/>
          <w:sz w:val="22"/>
          <w:szCs w:val="22"/>
        </w:rPr>
      </w:pPr>
      <w:r>
        <w:rPr>
          <w:rFonts w:ascii="Calibri" w:eastAsia="Calibri" w:hAnsi="Calibri" w:cs="Arial"/>
          <w:sz w:val="22"/>
          <w:szCs w:val="22"/>
        </w:rPr>
        <w:t xml:space="preserve">OTA thanks the Department of Education, Skills and Employment once again for the opportunity to respond to </w:t>
      </w:r>
      <w:r w:rsidR="00491B25">
        <w:rPr>
          <w:rFonts w:ascii="Calibri" w:eastAsia="Calibri" w:hAnsi="Calibri" w:cs="Arial"/>
          <w:sz w:val="22"/>
          <w:szCs w:val="22"/>
        </w:rPr>
        <w:t>contribute to the 2020 Review of the Disability Standards for Education 2005.</w:t>
      </w:r>
    </w:p>
    <w:p w14:paraId="6D04554F" w14:textId="5A49AC83" w:rsidR="00491B25" w:rsidRDefault="00491B25" w:rsidP="003650E7">
      <w:pPr>
        <w:tabs>
          <w:tab w:val="left" w:pos="7080"/>
        </w:tabs>
        <w:spacing w:line="276" w:lineRule="auto"/>
        <w:rPr>
          <w:rFonts w:ascii="Calibri" w:eastAsia="Calibri" w:hAnsi="Calibri" w:cs="Arial"/>
          <w:sz w:val="22"/>
          <w:szCs w:val="22"/>
        </w:rPr>
      </w:pPr>
    </w:p>
    <w:p w14:paraId="576BFE52" w14:textId="4885264A" w:rsidR="00491B25" w:rsidRDefault="00491B25" w:rsidP="003650E7">
      <w:pPr>
        <w:tabs>
          <w:tab w:val="left" w:pos="7080"/>
        </w:tabs>
        <w:spacing w:line="276" w:lineRule="auto"/>
        <w:rPr>
          <w:rFonts w:ascii="Calibri" w:eastAsia="Calibri" w:hAnsi="Calibri" w:cs="Arial"/>
          <w:sz w:val="22"/>
          <w:szCs w:val="22"/>
        </w:rPr>
      </w:pPr>
      <w:r>
        <w:rPr>
          <w:rFonts w:ascii="Calibri" w:eastAsia="Calibri" w:hAnsi="Calibri" w:cs="Arial"/>
          <w:sz w:val="22"/>
          <w:szCs w:val="22"/>
        </w:rPr>
        <w:t>Please note that representatives of OTA would gladly meet with representatives of the Department to expand upon any of the matters raised in this submission.</w:t>
      </w:r>
    </w:p>
    <w:p w14:paraId="371ACFCE" w14:textId="1AA2F365" w:rsidR="00491B25" w:rsidRDefault="00491B25" w:rsidP="003650E7">
      <w:pPr>
        <w:tabs>
          <w:tab w:val="left" w:pos="7080"/>
        </w:tabs>
        <w:spacing w:line="276" w:lineRule="auto"/>
        <w:rPr>
          <w:rFonts w:ascii="Calibri" w:eastAsia="Calibri" w:hAnsi="Calibri" w:cs="Arial"/>
          <w:sz w:val="22"/>
          <w:szCs w:val="22"/>
        </w:rPr>
      </w:pPr>
    </w:p>
    <w:p w14:paraId="78603032" w14:textId="441178D0" w:rsidR="00491B25" w:rsidRDefault="00491B25" w:rsidP="003650E7">
      <w:pPr>
        <w:tabs>
          <w:tab w:val="left" w:pos="7080"/>
        </w:tabs>
        <w:spacing w:line="276" w:lineRule="auto"/>
        <w:rPr>
          <w:rFonts w:ascii="Calibri" w:eastAsia="Calibri" w:hAnsi="Calibri" w:cs="Arial"/>
          <w:b/>
          <w:bCs/>
          <w:color w:val="7030A0"/>
          <w:sz w:val="22"/>
          <w:szCs w:val="22"/>
        </w:rPr>
      </w:pPr>
      <w:r>
        <w:rPr>
          <w:rFonts w:ascii="Calibri" w:eastAsia="Calibri" w:hAnsi="Calibri" w:cs="Arial"/>
          <w:b/>
          <w:bCs/>
          <w:color w:val="7030A0"/>
          <w:sz w:val="28"/>
          <w:szCs w:val="28"/>
        </w:rPr>
        <w:t>References</w:t>
      </w:r>
    </w:p>
    <w:p w14:paraId="6D5494B5" w14:textId="1E7EBFCD" w:rsidR="00491B25" w:rsidRDefault="00491B25" w:rsidP="003650E7">
      <w:pPr>
        <w:tabs>
          <w:tab w:val="left" w:pos="7080"/>
        </w:tabs>
        <w:spacing w:line="276" w:lineRule="auto"/>
        <w:rPr>
          <w:rFonts w:ascii="Calibri" w:eastAsia="Calibri" w:hAnsi="Calibri" w:cs="Arial"/>
          <w:sz w:val="22"/>
          <w:szCs w:val="22"/>
        </w:rPr>
      </w:pPr>
    </w:p>
    <w:p w14:paraId="6AE8E58E" w14:textId="6BCB1FD0" w:rsidR="00491B25" w:rsidRPr="00491B25" w:rsidRDefault="00491B25" w:rsidP="003650E7">
      <w:pPr>
        <w:tabs>
          <w:tab w:val="left" w:pos="7080"/>
        </w:tabs>
        <w:spacing w:line="276" w:lineRule="auto"/>
        <w:rPr>
          <w:rFonts w:ascii="Calibri" w:eastAsia="Calibri" w:hAnsi="Calibri" w:cs="Arial"/>
          <w:sz w:val="22"/>
          <w:szCs w:val="22"/>
        </w:rPr>
      </w:pPr>
      <w:r w:rsidRPr="00491B25">
        <w:rPr>
          <w:rFonts w:ascii="Calibri" w:eastAsia="Calibri" w:hAnsi="Calibri" w:cs="Arial"/>
          <w:sz w:val="22"/>
          <w:szCs w:val="22"/>
        </w:rPr>
        <w:t>Australian Health Practitioner Regulation Authority. (2020)</w:t>
      </w:r>
      <w:r w:rsidRPr="00491B25">
        <w:rPr>
          <w:rFonts w:ascii="Calibri" w:eastAsia="Calibri" w:hAnsi="Calibri" w:cs="Arial"/>
          <w:i/>
          <w:iCs/>
          <w:sz w:val="22"/>
          <w:szCs w:val="22"/>
        </w:rPr>
        <w:t>. Occupational Therapy Board of Australia – Registrant Data</w:t>
      </w:r>
      <w:r w:rsidRPr="00491B25">
        <w:rPr>
          <w:rFonts w:ascii="Calibri" w:eastAsia="Calibri" w:hAnsi="Calibri" w:cs="Arial"/>
          <w:sz w:val="22"/>
          <w:szCs w:val="22"/>
        </w:rPr>
        <w:t xml:space="preserve">. </w:t>
      </w:r>
      <w:hyperlink r:id="rId14" w:history="1">
        <w:r w:rsidRPr="00491B25">
          <w:rPr>
            <w:rStyle w:val="Hyperlink"/>
            <w:rFonts w:ascii="Calibri" w:eastAsia="Calibri" w:hAnsi="Calibri" w:cs="Arial"/>
            <w:sz w:val="22"/>
            <w:szCs w:val="22"/>
          </w:rPr>
          <w:t>https://www.occupationaltherapyboard.gov.au/About/Statistics.aspx</w:t>
        </w:r>
      </w:hyperlink>
      <w:r w:rsidRPr="00491B25">
        <w:rPr>
          <w:rFonts w:ascii="Calibri" w:eastAsia="Calibri" w:hAnsi="Calibri" w:cs="Arial"/>
          <w:sz w:val="22"/>
          <w:szCs w:val="22"/>
        </w:rPr>
        <w:t xml:space="preserve">. </w:t>
      </w:r>
    </w:p>
    <w:p w14:paraId="7F90EDBE" w14:textId="388E2232" w:rsidR="00491B25" w:rsidRDefault="00491B25" w:rsidP="003650E7">
      <w:pPr>
        <w:tabs>
          <w:tab w:val="left" w:pos="7080"/>
        </w:tabs>
        <w:spacing w:line="276" w:lineRule="auto"/>
        <w:rPr>
          <w:rFonts w:ascii="Calibri" w:eastAsia="Calibri" w:hAnsi="Calibri" w:cs="Arial"/>
          <w:sz w:val="22"/>
          <w:szCs w:val="22"/>
        </w:rPr>
      </w:pPr>
    </w:p>
    <w:p w14:paraId="5A43BCDD" w14:textId="20A23B1B" w:rsidR="002673ED" w:rsidRPr="00491B25" w:rsidRDefault="003650E7" w:rsidP="003650E7">
      <w:pPr>
        <w:tabs>
          <w:tab w:val="left" w:pos="7080"/>
        </w:tabs>
        <w:spacing w:line="276" w:lineRule="auto"/>
        <w:rPr>
          <w:rFonts w:ascii="Calibri" w:eastAsia="Calibri" w:hAnsi="Calibri" w:cs="Arial"/>
          <w:sz w:val="22"/>
          <w:szCs w:val="22"/>
        </w:rPr>
      </w:pPr>
      <w:r>
        <w:rPr>
          <w:rFonts w:ascii="Calibri" w:eastAsia="Calibri" w:hAnsi="Calibri" w:cs="Arial"/>
          <w:sz w:val="22"/>
          <w:szCs w:val="22"/>
        </w:rPr>
        <w:t xml:space="preserve">Department of Education, Skills and Employment. (2005). </w:t>
      </w:r>
      <w:r w:rsidRPr="003650E7">
        <w:rPr>
          <w:rFonts w:ascii="Calibri" w:eastAsia="Calibri" w:hAnsi="Calibri" w:cs="Arial"/>
          <w:i/>
          <w:iCs/>
          <w:sz w:val="22"/>
          <w:szCs w:val="22"/>
        </w:rPr>
        <w:t xml:space="preserve">Disability Standards for Education 2005 </w:t>
      </w:r>
      <w:r w:rsidR="005135E4">
        <w:rPr>
          <w:rFonts w:ascii="Calibri" w:eastAsia="Calibri" w:hAnsi="Calibri" w:cs="Arial"/>
          <w:i/>
          <w:iCs/>
          <w:sz w:val="22"/>
          <w:szCs w:val="22"/>
        </w:rPr>
        <w:t>Plus</w:t>
      </w:r>
      <w:r w:rsidRPr="003650E7">
        <w:rPr>
          <w:rFonts w:ascii="Calibri" w:eastAsia="Calibri" w:hAnsi="Calibri" w:cs="Arial"/>
          <w:i/>
          <w:iCs/>
          <w:sz w:val="22"/>
          <w:szCs w:val="22"/>
        </w:rPr>
        <w:t xml:space="preserve"> Guidance Notes</w:t>
      </w:r>
      <w:r>
        <w:rPr>
          <w:rFonts w:ascii="Calibri" w:eastAsia="Calibri" w:hAnsi="Calibri" w:cs="Arial"/>
          <w:sz w:val="22"/>
          <w:szCs w:val="22"/>
        </w:rPr>
        <w:t xml:space="preserve">. </w:t>
      </w:r>
      <w:r w:rsidR="002673ED">
        <w:rPr>
          <w:rFonts w:ascii="Calibri" w:eastAsia="Calibri" w:hAnsi="Calibri" w:cs="Arial"/>
          <w:sz w:val="22"/>
          <w:szCs w:val="22"/>
        </w:rPr>
        <w:t xml:space="preserve">Commonwealth Government. </w:t>
      </w:r>
      <w:hyperlink r:id="rId15" w:history="1">
        <w:r w:rsidR="002673ED" w:rsidRPr="005C2B5C">
          <w:rPr>
            <w:rStyle w:val="Hyperlink"/>
            <w:rFonts w:ascii="Calibri" w:eastAsia="Calibri" w:hAnsi="Calibri" w:cs="Arial"/>
            <w:sz w:val="22"/>
            <w:szCs w:val="22"/>
          </w:rPr>
          <w:t>https://docs.education.gov.au/node/16354</w:t>
        </w:r>
      </w:hyperlink>
      <w:r>
        <w:rPr>
          <w:rFonts w:ascii="Calibri" w:eastAsia="Calibri" w:hAnsi="Calibri" w:cs="Arial"/>
          <w:sz w:val="22"/>
          <w:szCs w:val="22"/>
        </w:rPr>
        <w:t xml:space="preserve">. </w:t>
      </w:r>
    </w:p>
    <w:sectPr w:rsidR="002673ED" w:rsidRPr="00491B2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CFB6E" w14:textId="77777777" w:rsidR="00C067E9" w:rsidRDefault="00C067E9">
      <w:r>
        <w:separator/>
      </w:r>
    </w:p>
  </w:endnote>
  <w:endnote w:type="continuationSeparator" w:id="0">
    <w:p w14:paraId="0AFB843E" w14:textId="77777777" w:rsidR="00C067E9" w:rsidRDefault="00C0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8F430" w14:textId="77777777" w:rsidR="001F72E5" w:rsidRDefault="001F7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D83DB" w14:textId="77777777" w:rsidR="00B32722" w:rsidRPr="006457C7" w:rsidRDefault="00B32722" w:rsidP="008162AE">
    <w:pPr>
      <w:pStyle w:val="NormalParagraphStyle"/>
      <w:ind w:right="-873"/>
      <w:jc w:val="right"/>
      <w:rPr>
        <w:rFonts w:ascii="Arial" w:hAnsi="Arial" w:cs="Arial"/>
        <w:b/>
        <w:bCs/>
        <w:color w:val="auto"/>
        <w:sz w:val="16"/>
        <w:szCs w:val="16"/>
      </w:rPr>
    </w:pPr>
    <w:r>
      <w:rPr>
        <w:noProof/>
        <w:color w:val="7E3B87"/>
        <w:lang w:val="en-AU" w:eastAsia="en-AU"/>
      </w:rPr>
      <w:drawing>
        <wp:anchor distT="0" distB="0" distL="114300" distR="114300" simplePos="0" relativeHeight="251657728" behindDoc="0" locked="0" layoutInCell="1" allowOverlap="1" wp14:anchorId="4E1F84E5" wp14:editId="2A3A2C25">
          <wp:simplePos x="0" y="0"/>
          <wp:positionH relativeFrom="column">
            <wp:posOffset>-1390650</wp:posOffset>
          </wp:positionH>
          <wp:positionV relativeFrom="paragraph">
            <wp:posOffset>-857250</wp:posOffset>
          </wp:positionV>
          <wp:extent cx="3185795" cy="1884045"/>
          <wp:effectExtent l="0" t="0" r="0" b="0"/>
          <wp:wrapNone/>
          <wp:docPr id="6" name="Picture 6" descr="Do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795" cy="1884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7C7">
      <w:rPr>
        <w:rFonts w:ascii="Arial" w:hAnsi="Arial" w:cs="Arial"/>
        <w:b/>
        <w:bCs/>
        <w:color w:val="7E3B87"/>
        <w:sz w:val="16"/>
        <w:szCs w:val="16"/>
      </w:rPr>
      <w:t>Occupational Therapy Australia Limited</w:t>
    </w:r>
    <w:r>
      <w:rPr>
        <w:rFonts w:ascii="Arial" w:hAnsi="Arial" w:cs="Arial"/>
        <w:b/>
        <w:bCs/>
        <w:color w:val="auto"/>
        <w:sz w:val="16"/>
        <w:szCs w:val="16"/>
      </w:rPr>
      <w:t xml:space="preserve">  </w:t>
    </w:r>
    <w:r w:rsidRPr="006457C7">
      <w:rPr>
        <w:rFonts w:ascii="Arial" w:hAnsi="Arial" w:cs="Arial"/>
        <w:color w:val="E3D9E8"/>
        <w:sz w:val="16"/>
        <w:szCs w:val="16"/>
      </w:rPr>
      <w:t>ABN 27 025 075 008   |   ACN 127 396 945</w:t>
    </w:r>
  </w:p>
  <w:p w14:paraId="45984B64" w14:textId="77777777" w:rsidR="00D429C0" w:rsidRPr="00946E5B" w:rsidRDefault="007375B9" w:rsidP="00D429C0">
    <w:pPr>
      <w:pStyle w:val="NormalParagraphStyle"/>
      <w:ind w:right="-873"/>
      <w:jc w:val="right"/>
      <w:rPr>
        <w:rFonts w:ascii="Arial" w:hAnsi="Arial" w:cs="Arial"/>
        <w:color w:val="auto"/>
        <w:sz w:val="16"/>
        <w:szCs w:val="16"/>
      </w:rPr>
    </w:pPr>
    <w:r>
      <w:rPr>
        <w:rFonts w:ascii="Arial" w:hAnsi="Arial" w:cs="Arial"/>
        <w:color w:val="auto"/>
        <w:sz w:val="16"/>
        <w:szCs w:val="16"/>
      </w:rPr>
      <w:t>5</w:t>
    </w:r>
    <w:r w:rsidR="00D429C0">
      <w:rPr>
        <w:rFonts w:ascii="Arial" w:hAnsi="Arial" w:cs="Arial"/>
        <w:color w:val="auto"/>
        <w:sz w:val="16"/>
        <w:szCs w:val="16"/>
      </w:rPr>
      <w:t xml:space="preserve"> / 340 Gore St. Fitzroy VIC 3065</w:t>
    </w:r>
  </w:p>
  <w:p w14:paraId="7E910534" w14:textId="77777777" w:rsidR="00B461F7" w:rsidRPr="00630B81" w:rsidRDefault="00B461F7" w:rsidP="00B461F7">
    <w:pPr>
      <w:pStyle w:val="NormalParagraphStyle"/>
      <w:ind w:right="-873"/>
      <w:jc w:val="right"/>
      <w:rPr>
        <w:rFonts w:ascii="Arial" w:hAnsi="Arial" w:cs="Arial"/>
        <w:color w:val="auto"/>
        <w:sz w:val="16"/>
        <w:szCs w:val="16"/>
      </w:rPr>
    </w:pPr>
    <w:r w:rsidRPr="00946E5B">
      <w:rPr>
        <w:rFonts w:ascii="Arial" w:hAnsi="Arial" w:cs="Arial"/>
        <w:color w:val="auto"/>
        <w:sz w:val="16"/>
        <w:szCs w:val="16"/>
      </w:rPr>
      <w:t xml:space="preserve">Ph  </w:t>
    </w:r>
    <w:r w:rsidR="007375B9">
      <w:rPr>
        <w:rFonts w:ascii="Arial" w:hAnsi="Arial" w:cs="Arial"/>
        <w:color w:val="auto"/>
        <w:sz w:val="16"/>
        <w:szCs w:val="16"/>
      </w:rPr>
      <w:t>1300 682 878</w:t>
    </w:r>
    <w:r w:rsidR="001F72E5">
      <w:rPr>
        <w:rFonts w:ascii="Arial" w:hAnsi="Arial" w:cs="Arial"/>
        <w:color w:val="auto"/>
        <w:sz w:val="16"/>
        <w:szCs w:val="16"/>
      </w:rPr>
      <w:t xml:space="preserve"> </w:t>
    </w:r>
    <w:r>
      <w:rPr>
        <w:rFonts w:ascii="Arial" w:hAnsi="Arial" w:cs="Arial"/>
        <w:color w:val="auto"/>
        <w:sz w:val="16"/>
        <w:szCs w:val="16"/>
      </w:rPr>
      <w:t xml:space="preserve">|   </w:t>
    </w:r>
    <w:r w:rsidRPr="00946E5B">
      <w:rPr>
        <w:rFonts w:ascii="Arial" w:hAnsi="Arial" w:cs="Arial"/>
        <w:color w:val="auto"/>
        <w:sz w:val="16"/>
        <w:szCs w:val="16"/>
      </w:rPr>
      <w:t xml:space="preserve">Email  </w:t>
    </w:r>
    <w:r w:rsidR="00D429C0">
      <w:rPr>
        <w:rFonts w:ascii="Arial" w:hAnsi="Arial" w:cs="Arial"/>
        <w:color w:val="auto"/>
        <w:sz w:val="16"/>
        <w:szCs w:val="16"/>
      </w:rPr>
      <w:t>policy@otaus.com.au</w:t>
    </w:r>
    <w:r w:rsidR="00D429C0" w:rsidRPr="00946E5B">
      <w:rPr>
        <w:rFonts w:ascii="Arial" w:hAnsi="Arial" w:cs="Arial"/>
        <w:color w:val="auto"/>
        <w:sz w:val="16"/>
        <w:szCs w:val="16"/>
      </w:rPr>
      <w:t xml:space="preserve">   </w:t>
    </w:r>
    <w:r w:rsidRPr="00946E5B">
      <w:rPr>
        <w:rFonts w:ascii="Arial" w:hAnsi="Arial" w:cs="Arial"/>
        <w:color w:val="auto"/>
        <w:sz w:val="16"/>
        <w:szCs w:val="16"/>
      </w:rPr>
      <w:t>|</w:t>
    </w:r>
    <w:r>
      <w:rPr>
        <w:rFonts w:ascii="Arial" w:hAnsi="Arial" w:cs="Arial"/>
        <w:color w:val="auto"/>
        <w:sz w:val="16"/>
        <w:szCs w:val="16"/>
      </w:rPr>
      <w:t xml:space="preserve"> </w:t>
    </w:r>
    <w:r w:rsidRPr="00946E5B">
      <w:rPr>
        <w:rFonts w:ascii="Arial" w:hAnsi="Arial" w:cs="Arial"/>
        <w:color w:val="auto"/>
        <w:sz w:val="16"/>
        <w:szCs w:val="16"/>
      </w:rPr>
      <w:t xml:space="preserve">  Website </w:t>
    </w:r>
    <w:r>
      <w:rPr>
        <w:rFonts w:ascii="Arial" w:hAnsi="Arial" w:cs="Arial"/>
        <w:color w:val="auto"/>
        <w:sz w:val="16"/>
        <w:szCs w:val="16"/>
      </w:rPr>
      <w:t xml:space="preserve"> </w:t>
    </w:r>
    <w:r w:rsidRPr="00946E5B">
      <w:rPr>
        <w:rFonts w:ascii="Arial" w:hAnsi="Arial" w:cs="Arial"/>
        <w:color w:val="auto"/>
        <w:sz w:val="16"/>
        <w:szCs w:val="16"/>
      </w:rPr>
      <w:t>www.otaus.com.au</w:t>
    </w:r>
  </w:p>
  <w:p w14:paraId="1C819FD8" w14:textId="77777777" w:rsidR="00B32722" w:rsidRPr="00093289" w:rsidRDefault="00B32722" w:rsidP="000D754D">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8C6F2" w14:textId="77777777" w:rsidR="00B32722" w:rsidRPr="006457C7" w:rsidRDefault="00B32722" w:rsidP="00FC4018">
    <w:pPr>
      <w:pStyle w:val="NormalParagraphStyle"/>
      <w:ind w:right="-873"/>
      <w:jc w:val="right"/>
      <w:rPr>
        <w:rFonts w:ascii="Arial" w:hAnsi="Arial" w:cs="Arial"/>
        <w:b/>
        <w:bCs/>
        <w:color w:val="auto"/>
        <w:sz w:val="16"/>
        <w:szCs w:val="16"/>
      </w:rPr>
    </w:pPr>
    <w:r>
      <w:rPr>
        <w:noProof/>
        <w:color w:val="7E3B87"/>
        <w:lang w:val="en-AU" w:eastAsia="en-AU"/>
      </w:rPr>
      <w:drawing>
        <wp:anchor distT="0" distB="0" distL="114300" distR="114300" simplePos="0" relativeHeight="251655680" behindDoc="0" locked="0" layoutInCell="1" allowOverlap="1" wp14:anchorId="4650EA3E" wp14:editId="293715CE">
          <wp:simplePos x="0" y="0"/>
          <wp:positionH relativeFrom="column">
            <wp:posOffset>-1485900</wp:posOffset>
          </wp:positionH>
          <wp:positionV relativeFrom="paragraph">
            <wp:posOffset>-447040</wp:posOffset>
          </wp:positionV>
          <wp:extent cx="3185795" cy="1884045"/>
          <wp:effectExtent l="0" t="0" r="0" b="1905"/>
          <wp:wrapNone/>
          <wp:docPr id="8" name="Picture 8" descr="Do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795" cy="1884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7C7">
      <w:rPr>
        <w:rFonts w:ascii="Arial" w:hAnsi="Arial" w:cs="Arial"/>
        <w:b/>
        <w:bCs/>
        <w:color w:val="7E3B87"/>
        <w:sz w:val="16"/>
        <w:szCs w:val="16"/>
      </w:rPr>
      <w:t>Occupational Therapy Australia Limited</w:t>
    </w:r>
    <w:r>
      <w:rPr>
        <w:rFonts w:ascii="Arial" w:hAnsi="Arial" w:cs="Arial"/>
        <w:b/>
        <w:bCs/>
        <w:color w:val="auto"/>
        <w:sz w:val="16"/>
        <w:szCs w:val="16"/>
      </w:rPr>
      <w:t xml:space="preserve">  </w:t>
    </w:r>
    <w:r w:rsidRPr="006457C7">
      <w:rPr>
        <w:rFonts w:ascii="Arial" w:hAnsi="Arial" w:cs="Arial"/>
        <w:color w:val="E3D9E8"/>
        <w:sz w:val="16"/>
        <w:szCs w:val="16"/>
      </w:rPr>
      <w:t>ABN 27 025 075 008   |   ACN 127 396 945</w:t>
    </w:r>
  </w:p>
  <w:p w14:paraId="4AE4FFEA" w14:textId="77777777" w:rsidR="00B32722" w:rsidRPr="00946E5B" w:rsidRDefault="00B32722" w:rsidP="00FC4018">
    <w:pPr>
      <w:pStyle w:val="NormalParagraphStyle"/>
      <w:ind w:right="-873"/>
      <w:jc w:val="right"/>
      <w:rPr>
        <w:rFonts w:ascii="Arial" w:hAnsi="Arial" w:cs="Arial"/>
        <w:color w:val="auto"/>
        <w:sz w:val="16"/>
        <w:szCs w:val="16"/>
      </w:rPr>
    </w:pPr>
    <w:r>
      <w:rPr>
        <w:rFonts w:ascii="Arial" w:hAnsi="Arial" w:cs="Arial"/>
        <w:color w:val="auto"/>
        <w:sz w:val="16"/>
        <w:szCs w:val="16"/>
      </w:rPr>
      <w:t>6 / 340 Gore St. Fitzroy VIC 3065</w:t>
    </w:r>
  </w:p>
  <w:p w14:paraId="4E3A9CB8" w14:textId="77777777" w:rsidR="00B32722" w:rsidRPr="00946E5B" w:rsidRDefault="00B32722" w:rsidP="00FC4018">
    <w:pPr>
      <w:pStyle w:val="NormalParagraphStyle"/>
      <w:ind w:right="-873"/>
      <w:jc w:val="right"/>
      <w:rPr>
        <w:rFonts w:ascii="Arial" w:hAnsi="Arial" w:cs="Arial"/>
        <w:color w:val="auto"/>
        <w:sz w:val="16"/>
        <w:szCs w:val="16"/>
      </w:rPr>
    </w:pPr>
    <w:r w:rsidRPr="00946E5B">
      <w:rPr>
        <w:rFonts w:ascii="Arial" w:hAnsi="Arial" w:cs="Arial"/>
        <w:color w:val="auto"/>
        <w:sz w:val="16"/>
        <w:szCs w:val="16"/>
      </w:rPr>
      <w:t xml:space="preserve">Ph  +61 </w:t>
    </w:r>
    <w:r>
      <w:rPr>
        <w:rFonts w:ascii="Arial" w:hAnsi="Arial" w:cs="Arial"/>
        <w:color w:val="auto"/>
        <w:sz w:val="16"/>
        <w:szCs w:val="16"/>
      </w:rPr>
      <w:t>3 9415 2900</w:t>
    </w:r>
    <w:r w:rsidRPr="00946E5B">
      <w:rPr>
        <w:rFonts w:ascii="Arial" w:hAnsi="Arial" w:cs="Arial"/>
        <w:color w:val="auto"/>
        <w:sz w:val="16"/>
        <w:szCs w:val="16"/>
      </w:rPr>
      <w:t xml:space="preserve">   |   Fax  +61 </w:t>
    </w:r>
    <w:r>
      <w:rPr>
        <w:rFonts w:ascii="Arial" w:hAnsi="Arial" w:cs="Arial"/>
        <w:color w:val="auto"/>
        <w:sz w:val="16"/>
        <w:szCs w:val="16"/>
      </w:rPr>
      <w:t xml:space="preserve">3 9416 1421   |   </w:t>
    </w:r>
    <w:r w:rsidRPr="00946E5B">
      <w:rPr>
        <w:rFonts w:ascii="Arial" w:hAnsi="Arial" w:cs="Arial"/>
        <w:color w:val="auto"/>
        <w:sz w:val="16"/>
        <w:szCs w:val="16"/>
      </w:rPr>
      <w:t xml:space="preserve">Email  </w:t>
    </w:r>
    <w:r>
      <w:rPr>
        <w:rFonts w:ascii="Arial" w:hAnsi="Arial" w:cs="Arial"/>
        <w:color w:val="auto"/>
        <w:sz w:val="16"/>
        <w:szCs w:val="16"/>
      </w:rPr>
      <w:t>policy@otaus.com.au</w:t>
    </w:r>
    <w:r w:rsidRPr="00946E5B">
      <w:rPr>
        <w:rFonts w:ascii="Arial" w:hAnsi="Arial" w:cs="Arial"/>
        <w:color w:val="auto"/>
        <w:sz w:val="16"/>
        <w:szCs w:val="16"/>
      </w:rPr>
      <w:t xml:space="preserve">   |</w:t>
    </w:r>
    <w:r>
      <w:rPr>
        <w:rFonts w:ascii="Arial" w:hAnsi="Arial" w:cs="Arial"/>
        <w:color w:val="auto"/>
        <w:sz w:val="16"/>
        <w:szCs w:val="16"/>
      </w:rPr>
      <w:t xml:space="preserve"> </w:t>
    </w:r>
    <w:r w:rsidRPr="00946E5B">
      <w:rPr>
        <w:rFonts w:ascii="Arial" w:hAnsi="Arial" w:cs="Arial"/>
        <w:color w:val="auto"/>
        <w:sz w:val="16"/>
        <w:szCs w:val="16"/>
      </w:rPr>
      <w:t xml:space="preserve">  Website </w:t>
    </w:r>
    <w:r>
      <w:rPr>
        <w:rFonts w:ascii="Arial" w:hAnsi="Arial" w:cs="Arial"/>
        <w:color w:val="auto"/>
        <w:sz w:val="16"/>
        <w:szCs w:val="16"/>
      </w:rPr>
      <w:t xml:space="preserve"> </w:t>
    </w:r>
    <w:r w:rsidRPr="00946E5B">
      <w:rPr>
        <w:rFonts w:ascii="Arial" w:hAnsi="Arial" w:cs="Arial"/>
        <w:color w:val="auto"/>
        <w:sz w:val="16"/>
        <w:szCs w:val="16"/>
      </w:rPr>
      <w:t>www.otaus.com.au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0FCB" w14:textId="77777777" w:rsidR="00497D5A" w:rsidRDefault="000025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717481"/>
      <w:docPartObj>
        <w:docPartGallery w:val="Page Numbers (Bottom of Page)"/>
        <w:docPartUnique/>
      </w:docPartObj>
    </w:sdtPr>
    <w:sdtEndPr>
      <w:rPr>
        <w:rFonts w:ascii="Calibri" w:hAnsi="Calibri"/>
        <w:noProof/>
        <w:sz w:val="22"/>
        <w:szCs w:val="22"/>
      </w:rPr>
    </w:sdtEndPr>
    <w:sdtContent>
      <w:p w14:paraId="7B0E1DF4" w14:textId="77777777" w:rsidR="00B658AE" w:rsidRPr="00866DBB" w:rsidRDefault="00B658AE">
        <w:pPr>
          <w:pStyle w:val="Footer"/>
          <w:jc w:val="right"/>
          <w:rPr>
            <w:rFonts w:ascii="Calibri" w:hAnsi="Calibri"/>
            <w:sz w:val="22"/>
            <w:szCs w:val="22"/>
          </w:rPr>
        </w:pPr>
        <w:r w:rsidRPr="00866DBB">
          <w:rPr>
            <w:rFonts w:ascii="Calibri" w:hAnsi="Calibri"/>
            <w:sz w:val="22"/>
            <w:szCs w:val="22"/>
          </w:rPr>
          <w:fldChar w:fldCharType="begin"/>
        </w:r>
        <w:r w:rsidRPr="00866DBB">
          <w:rPr>
            <w:rFonts w:ascii="Calibri" w:hAnsi="Calibri"/>
            <w:sz w:val="22"/>
            <w:szCs w:val="22"/>
          </w:rPr>
          <w:instrText xml:space="preserve"> PAGE   \* MERGEFORMAT </w:instrText>
        </w:r>
        <w:r w:rsidRPr="00866DBB">
          <w:rPr>
            <w:rFonts w:ascii="Calibri" w:hAnsi="Calibri"/>
            <w:sz w:val="22"/>
            <w:szCs w:val="22"/>
          </w:rPr>
          <w:fldChar w:fldCharType="separate"/>
        </w:r>
        <w:r w:rsidR="00EA346F">
          <w:rPr>
            <w:rFonts w:ascii="Calibri" w:hAnsi="Calibri"/>
            <w:noProof/>
            <w:sz w:val="22"/>
            <w:szCs w:val="22"/>
          </w:rPr>
          <w:t>8</w:t>
        </w:r>
        <w:r w:rsidRPr="00866DBB">
          <w:rPr>
            <w:rFonts w:ascii="Calibri" w:hAnsi="Calibri"/>
            <w:noProof/>
            <w:sz w:val="22"/>
            <w:szCs w:val="22"/>
          </w:rPr>
          <w:fldChar w:fldCharType="end"/>
        </w:r>
      </w:p>
    </w:sdtContent>
  </w:sdt>
  <w:p w14:paraId="67A01366" w14:textId="77777777" w:rsidR="00497D5A" w:rsidRDefault="000025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35D83" w14:textId="77777777" w:rsidR="00497D5A" w:rsidRDefault="00002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C6AAF" w14:textId="77777777" w:rsidR="00C067E9" w:rsidRDefault="00C067E9">
      <w:r>
        <w:separator/>
      </w:r>
    </w:p>
  </w:footnote>
  <w:footnote w:type="continuationSeparator" w:id="0">
    <w:p w14:paraId="2BA44F61" w14:textId="77777777" w:rsidR="00C067E9" w:rsidRDefault="00C06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BAAD2" w14:textId="77777777" w:rsidR="001F72E5" w:rsidRDefault="001F7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24E21" w14:textId="77777777" w:rsidR="00B32722" w:rsidRDefault="00101D93" w:rsidP="000D754D">
    <w:pPr>
      <w:pStyle w:val="Header"/>
      <w:rPr>
        <w:rFonts w:ascii="Arial" w:hAnsi="Arial" w:cs="Arial"/>
        <w:sz w:val="20"/>
        <w:szCs w:val="20"/>
      </w:rPr>
    </w:pPr>
    <w:r w:rsidRPr="00EA29CB">
      <w:rPr>
        <w:noProof/>
        <w:lang w:eastAsia="en-AU"/>
      </w:rPr>
      <w:drawing>
        <wp:anchor distT="0" distB="0" distL="114300" distR="114300" simplePos="0" relativeHeight="251658752" behindDoc="0" locked="0" layoutInCell="1" allowOverlap="1" wp14:anchorId="7E60CB24" wp14:editId="625E1383">
          <wp:simplePos x="0" y="0"/>
          <wp:positionH relativeFrom="page">
            <wp:posOffset>4778375</wp:posOffset>
          </wp:positionH>
          <wp:positionV relativeFrom="paragraph">
            <wp:posOffset>-599440</wp:posOffset>
          </wp:positionV>
          <wp:extent cx="2712720" cy="1079500"/>
          <wp:effectExtent l="0" t="0" r="0" b="0"/>
          <wp:wrapSquare wrapText="bothSides"/>
          <wp:docPr id="1" name="Picture 1" descr="OTA_Logo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TA_Logo_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6C0941" w14:textId="77777777" w:rsidR="00B32722" w:rsidRPr="00093289" w:rsidRDefault="00B32722" w:rsidP="000D754D">
    <w:pPr>
      <w:pStyle w:val="Header"/>
      <w:jc w:val="cent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1621F" w14:textId="77777777" w:rsidR="00B32722" w:rsidRDefault="00B32722" w:rsidP="00495843">
    <w:pPr>
      <w:pStyle w:val="Header"/>
      <w:jc w:val="right"/>
    </w:pPr>
    <w:r w:rsidRPr="00495843">
      <w:rPr>
        <w:rFonts w:asciiTheme="minorHAnsi" w:hAnsiTheme="minorHAnsi"/>
        <w:noProof/>
        <w:sz w:val="22"/>
        <w:szCs w:val="22"/>
        <w:lang w:eastAsia="en-AU"/>
      </w:rPr>
      <w:drawing>
        <wp:anchor distT="0" distB="0" distL="114300" distR="114300" simplePos="0" relativeHeight="251656704" behindDoc="0" locked="0" layoutInCell="1" allowOverlap="1" wp14:anchorId="14BC50F3" wp14:editId="177A3506">
          <wp:simplePos x="0" y="0"/>
          <wp:positionH relativeFrom="column">
            <wp:posOffset>4282440</wp:posOffset>
          </wp:positionH>
          <wp:positionV relativeFrom="paragraph">
            <wp:posOffset>-396875</wp:posOffset>
          </wp:positionV>
          <wp:extent cx="2239645" cy="859790"/>
          <wp:effectExtent l="0" t="0" r="8255" b="0"/>
          <wp:wrapNone/>
          <wp:docPr id="7" name="Picture 7" descr="OTA_Logo[CMYK]-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A_Logo[CMYK]-low-r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645" cy="859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5CC9E" w14:textId="77777777" w:rsidR="00497D5A" w:rsidRDefault="000025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4280" w14:textId="77777777" w:rsidR="00497D5A" w:rsidRDefault="000025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09CBD" w14:textId="77777777" w:rsidR="00497D5A" w:rsidRDefault="00002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5E29F7"/>
    <w:multiLevelType w:val="hybridMultilevel"/>
    <w:tmpl w:val="C01457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5408B"/>
    <w:multiLevelType w:val="hybridMultilevel"/>
    <w:tmpl w:val="9AA64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3479EB"/>
    <w:multiLevelType w:val="hybridMultilevel"/>
    <w:tmpl w:val="5502A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1E3BBC"/>
    <w:multiLevelType w:val="multilevel"/>
    <w:tmpl w:val="C45E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51291"/>
    <w:multiLevelType w:val="hybridMultilevel"/>
    <w:tmpl w:val="481CC6B6"/>
    <w:lvl w:ilvl="0" w:tplc="8C9A7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5D2E5B"/>
    <w:multiLevelType w:val="hybridMultilevel"/>
    <w:tmpl w:val="2ED028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2D35DE6"/>
    <w:multiLevelType w:val="hybridMultilevel"/>
    <w:tmpl w:val="29E83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122822"/>
    <w:multiLevelType w:val="hybridMultilevel"/>
    <w:tmpl w:val="C882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67B75"/>
    <w:multiLevelType w:val="hybridMultilevel"/>
    <w:tmpl w:val="D91CB3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824F58"/>
    <w:multiLevelType w:val="hybridMultilevel"/>
    <w:tmpl w:val="3DD6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20F73"/>
    <w:multiLevelType w:val="hybridMultilevel"/>
    <w:tmpl w:val="1CE4A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794A21"/>
    <w:multiLevelType w:val="hybridMultilevel"/>
    <w:tmpl w:val="77E63990"/>
    <w:lvl w:ilvl="0" w:tplc="A894CE00">
      <w:start w:val="1"/>
      <w:numFmt w:val="bullet"/>
      <w:pStyle w:val="mpcbullets2"/>
      <w:lvlText w:val="-"/>
      <w:lvlJc w:val="left"/>
      <w:pPr>
        <w:ind w:left="720" w:hanging="360"/>
      </w:pPr>
      <w:rPr>
        <w:rFonts w:ascii="Courier New" w:hAnsi="Courier New" w:hint="default"/>
      </w:rPr>
    </w:lvl>
    <w:lvl w:ilvl="1" w:tplc="07A6BE4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C1B40"/>
    <w:multiLevelType w:val="hybridMultilevel"/>
    <w:tmpl w:val="82684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596A48"/>
    <w:multiLevelType w:val="hybridMultilevel"/>
    <w:tmpl w:val="4402545C"/>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4" w15:restartNumberingAfterBreak="0">
    <w:nsid w:val="3B6D03D0"/>
    <w:multiLevelType w:val="hybridMultilevel"/>
    <w:tmpl w:val="A948DD84"/>
    <w:lvl w:ilvl="0" w:tplc="8C6ECBE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B927F8A"/>
    <w:multiLevelType w:val="hybridMultilevel"/>
    <w:tmpl w:val="52D66046"/>
    <w:lvl w:ilvl="0" w:tplc="BB7E4F84">
      <w:start w:val="1"/>
      <w:numFmt w:val="bullet"/>
      <w:lvlText w:val=""/>
      <w:lvlJc w:val="left"/>
      <w:pPr>
        <w:ind w:left="720" w:hanging="360"/>
      </w:pPr>
      <w:rPr>
        <w:rFonts w:ascii="Symbol" w:hAnsi="Symbol" w:hint="default"/>
      </w:rPr>
    </w:lvl>
    <w:lvl w:ilvl="1" w:tplc="E1F88D0A">
      <w:start w:val="1"/>
      <w:numFmt w:val="bullet"/>
      <w:lvlText w:val="o"/>
      <w:lvlJc w:val="left"/>
      <w:pPr>
        <w:ind w:left="1440" w:hanging="360"/>
      </w:pPr>
      <w:rPr>
        <w:rFonts w:ascii="Courier New" w:hAnsi="Courier New" w:hint="default"/>
      </w:rPr>
    </w:lvl>
    <w:lvl w:ilvl="2" w:tplc="62F82C04">
      <w:start w:val="1"/>
      <w:numFmt w:val="bullet"/>
      <w:lvlText w:val=""/>
      <w:lvlJc w:val="left"/>
      <w:pPr>
        <w:ind w:left="2160" w:hanging="360"/>
      </w:pPr>
      <w:rPr>
        <w:rFonts w:ascii="Wingdings" w:hAnsi="Wingdings" w:hint="default"/>
      </w:rPr>
    </w:lvl>
    <w:lvl w:ilvl="3" w:tplc="FC2AA4A6">
      <w:start w:val="1"/>
      <w:numFmt w:val="bullet"/>
      <w:lvlText w:val=""/>
      <w:lvlJc w:val="left"/>
      <w:pPr>
        <w:ind w:left="2880" w:hanging="360"/>
      </w:pPr>
      <w:rPr>
        <w:rFonts w:ascii="Symbol" w:hAnsi="Symbol" w:hint="default"/>
      </w:rPr>
    </w:lvl>
    <w:lvl w:ilvl="4" w:tplc="0F6AA3E0">
      <w:start w:val="1"/>
      <w:numFmt w:val="bullet"/>
      <w:lvlText w:val="o"/>
      <w:lvlJc w:val="left"/>
      <w:pPr>
        <w:ind w:left="3600" w:hanging="360"/>
      </w:pPr>
      <w:rPr>
        <w:rFonts w:ascii="Courier New" w:hAnsi="Courier New" w:hint="default"/>
      </w:rPr>
    </w:lvl>
    <w:lvl w:ilvl="5" w:tplc="32241C30">
      <w:start w:val="1"/>
      <w:numFmt w:val="bullet"/>
      <w:lvlText w:val=""/>
      <w:lvlJc w:val="left"/>
      <w:pPr>
        <w:ind w:left="4320" w:hanging="360"/>
      </w:pPr>
      <w:rPr>
        <w:rFonts w:ascii="Wingdings" w:hAnsi="Wingdings" w:hint="default"/>
      </w:rPr>
    </w:lvl>
    <w:lvl w:ilvl="6" w:tplc="B21C5692">
      <w:start w:val="1"/>
      <w:numFmt w:val="bullet"/>
      <w:lvlText w:val=""/>
      <w:lvlJc w:val="left"/>
      <w:pPr>
        <w:ind w:left="5040" w:hanging="360"/>
      </w:pPr>
      <w:rPr>
        <w:rFonts w:ascii="Symbol" w:hAnsi="Symbol" w:hint="default"/>
      </w:rPr>
    </w:lvl>
    <w:lvl w:ilvl="7" w:tplc="8F32E328">
      <w:start w:val="1"/>
      <w:numFmt w:val="bullet"/>
      <w:lvlText w:val="o"/>
      <w:lvlJc w:val="left"/>
      <w:pPr>
        <w:ind w:left="5760" w:hanging="360"/>
      </w:pPr>
      <w:rPr>
        <w:rFonts w:ascii="Courier New" w:hAnsi="Courier New" w:hint="default"/>
      </w:rPr>
    </w:lvl>
    <w:lvl w:ilvl="8" w:tplc="29C820CC">
      <w:start w:val="1"/>
      <w:numFmt w:val="bullet"/>
      <w:lvlText w:val=""/>
      <w:lvlJc w:val="left"/>
      <w:pPr>
        <w:ind w:left="6480" w:hanging="360"/>
      </w:pPr>
      <w:rPr>
        <w:rFonts w:ascii="Wingdings" w:hAnsi="Wingdings" w:hint="default"/>
      </w:rPr>
    </w:lvl>
  </w:abstractNum>
  <w:abstractNum w:abstractNumId="16" w15:restartNumberingAfterBreak="0">
    <w:nsid w:val="411D3BBE"/>
    <w:multiLevelType w:val="hybridMultilevel"/>
    <w:tmpl w:val="69845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F739F1"/>
    <w:multiLevelType w:val="hybridMultilevel"/>
    <w:tmpl w:val="30241CAA"/>
    <w:lvl w:ilvl="0" w:tplc="F4AAC906">
      <w:start w:val="1"/>
      <w:numFmt w:val="bullet"/>
      <w:lvlText w:val=""/>
      <w:lvlJc w:val="left"/>
      <w:pPr>
        <w:ind w:left="720" w:hanging="360"/>
      </w:pPr>
      <w:rPr>
        <w:rFonts w:ascii="Symbol" w:hAnsi="Symbol" w:hint="default"/>
      </w:rPr>
    </w:lvl>
    <w:lvl w:ilvl="1" w:tplc="5FF6B916">
      <w:start w:val="1"/>
      <w:numFmt w:val="bullet"/>
      <w:lvlText w:val="o"/>
      <w:lvlJc w:val="left"/>
      <w:pPr>
        <w:ind w:left="1440" w:hanging="360"/>
      </w:pPr>
      <w:rPr>
        <w:rFonts w:ascii="Courier New" w:hAnsi="Courier New" w:hint="default"/>
      </w:rPr>
    </w:lvl>
    <w:lvl w:ilvl="2" w:tplc="377C1022">
      <w:start w:val="1"/>
      <w:numFmt w:val="bullet"/>
      <w:lvlText w:val=""/>
      <w:lvlJc w:val="left"/>
      <w:pPr>
        <w:ind w:left="2160" w:hanging="360"/>
      </w:pPr>
      <w:rPr>
        <w:rFonts w:ascii="Wingdings" w:hAnsi="Wingdings" w:hint="default"/>
      </w:rPr>
    </w:lvl>
    <w:lvl w:ilvl="3" w:tplc="2D243F7E">
      <w:start w:val="1"/>
      <w:numFmt w:val="bullet"/>
      <w:lvlText w:val=""/>
      <w:lvlJc w:val="left"/>
      <w:pPr>
        <w:ind w:left="2880" w:hanging="360"/>
      </w:pPr>
      <w:rPr>
        <w:rFonts w:ascii="Symbol" w:hAnsi="Symbol" w:hint="default"/>
      </w:rPr>
    </w:lvl>
    <w:lvl w:ilvl="4" w:tplc="4B3A6642">
      <w:start w:val="1"/>
      <w:numFmt w:val="bullet"/>
      <w:lvlText w:val="o"/>
      <w:lvlJc w:val="left"/>
      <w:pPr>
        <w:ind w:left="3600" w:hanging="360"/>
      </w:pPr>
      <w:rPr>
        <w:rFonts w:ascii="Courier New" w:hAnsi="Courier New" w:hint="default"/>
      </w:rPr>
    </w:lvl>
    <w:lvl w:ilvl="5" w:tplc="795899FC">
      <w:start w:val="1"/>
      <w:numFmt w:val="bullet"/>
      <w:lvlText w:val=""/>
      <w:lvlJc w:val="left"/>
      <w:pPr>
        <w:ind w:left="4320" w:hanging="360"/>
      </w:pPr>
      <w:rPr>
        <w:rFonts w:ascii="Wingdings" w:hAnsi="Wingdings" w:hint="default"/>
      </w:rPr>
    </w:lvl>
    <w:lvl w:ilvl="6" w:tplc="D33EAE36">
      <w:start w:val="1"/>
      <w:numFmt w:val="bullet"/>
      <w:lvlText w:val=""/>
      <w:lvlJc w:val="left"/>
      <w:pPr>
        <w:ind w:left="5040" w:hanging="360"/>
      </w:pPr>
      <w:rPr>
        <w:rFonts w:ascii="Symbol" w:hAnsi="Symbol" w:hint="default"/>
      </w:rPr>
    </w:lvl>
    <w:lvl w:ilvl="7" w:tplc="FE2EAE6C">
      <w:start w:val="1"/>
      <w:numFmt w:val="bullet"/>
      <w:lvlText w:val="o"/>
      <w:lvlJc w:val="left"/>
      <w:pPr>
        <w:ind w:left="5760" w:hanging="360"/>
      </w:pPr>
      <w:rPr>
        <w:rFonts w:ascii="Courier New" w:hAnsi="Courier New" w:hint="default"/>
      </w:rPr>
    </w:lvl>
    <w:lvl w:ilvl="8" w:tplc="DFA2FFA4">
      <w:start w:val="1"/>
      <w:numFmt w:val="bullet"/>
      <w:lvlText w:val=""/>
      <w:lvlJc w:val="left"/>
      <w:pPr>
        <w:ind w:left="6480" w:hanging="360"/>
      </w:pPr>
      <w:rPr>
        <w:rFonts w:ascii="Wingdings" w:hAnsi="Wingdings" w:hint="default"/>
      </w:rPr>
    </w:lvl>
  </w:abstractNum>
  <w:abstractNum w:abstractNumId="18" w15:restartNumberingAfterBreak="0">
    <w:nsid w:val="465591A5"/>
    <w:multiLevelType w:val="hybridMultilevel"/>
    <w:tmpl w:val="BE89DF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7233CC4"/>
    <w:multiLevelType w:val="hybridMultilevel"/>
    <w:tmpl w:val="C3BE0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C63B5E"/>
    <w:multiLevelType w:val="hybridMultilevel"/>
    <w:tmpl w:val="87A07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1B26C5"/>
    <w:multiLevelType w:val="hybridMultilevel"/>
    <w:tmpl w:val="05285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3D6AAF"/>
    <w:multiLevelType w:val="multilevel"/>
    <w:tmpl w:val="33EE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D235B5"/>
    <w:multiLevelType w:val="hybridMultilevel"/>
    <w:tmpl w:val="4366F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EF1562"/>
    <w:multiLevelType w:val="hybridMultilevel"/>
    <w:tmpl w:val="EC5AB9F0"/>
    <w:lvl w:ilvl="0" w:tplc="AC6660A6">
      <w:start w:val="1"/>
      <w:numFmt w:val="bullet"/>
      <w:lvlText w:val=""/>
      <w:lvlJc w:val="left"/>
      <w:pPr>
        <w:ind w:left="720" w:hanging="360"/>
      </w:pPr>
      <w:rPr>
        <w:rFonts w:ascii="Symbol" w:hAnsi="Symbol" w:hint="default"/>
      </w:rPr>
    </w:lvl>
    <w:lvl w:ilvl="1" w:tplc="460C99F8">
      <w:start w:val="1"/>
      <w:numFmt w:val="bullet"/>
      <w:lvlText w:val="o"/>
      <w:lvlJc w:val="left"/>
      <w:pPr>
        <w:ind w:left="1440" w:hanging="360"/>
      </w:pPr>
      <w:rPr>
        <w:rFonts w:ascii="Courier New" w:hAnsi="Courier New" w:hint="default"/>
      </w:rPr>
    </w:lvl>
    <w:lvl w:ilvl="2" w:tplc="4C1AD012">
      <w:start w:val="1"/>
      <w:numFmt w:val="bullet"/>
      <w:lvlText w:val=""/>
      <w:lvlJc w:val="left"/>
      <w:pPr>
        <w:ind w:left="2160" w:hanging="360"/>
      </w:pPr>
      <w:rPr>
        <w:rFonts w:ascii="Wingdings" w:hAnsi="Wingdings" w:hint="default"/>
      </w:rPr>
    </w:lvl>
    <w:lvl w:ilvl="3" w:tplc="CC324030">
      <w:start w:val="1"/>
      <w:numFmt w:val="bullet"/>
      <w:lvlText w:val=""/>
      <w:lvlJc w:val="left"/>
      <w:pPr>
        <w:ind w:left="2880" w:hanging="360"/>
      </w:pPr>
      <w:rPr>
        <w:rFonts w:ascii="Symbol" w:hAnsi="Symbol" w:hint="default"/>
      </w:rPr>
    </w:lvl>
    <w:lvl w:ilvl="4" w:tplc="C07CC9E0">
      <w:start w:val="1"/>
      <w:numFmt w:val="bullet"/>
      <w:lvlText w:val="o"/>
      <w:lvlJc w:val="left"/>
      <w:pPr>
        <w:ind w:left="3600" w:hanging="360"/>
      </w:pPr>
      <w:rPr>
        <w:rFonts w:ascii="Courier New" w:hAnsi="Courier New" w:hint="default"/>
      </w:rPr>
    </w:lvl>
    <w:lvl w:ilvl="5" w:tplc="471EC9D6">
      <w:start w:val="1"/>
      <w:numFmt w:val="bullet"/>
      <w:lvlText w:val=""/>
      <w:lvlJc w:val="left"/>
      <w:pPr>
        <w:ind w:left="4320" w:hanging="360"/>
      </w:pPr>
      <w:rPr>
        <w:rFonts w:ascii="Wingdings" w:hAnsi="Wingdings" w:hint="default"/>
      </w:rPr>
    </w:lvl>
    <w:lvl w:ilvl="6" w:tplc="C2026DA0">
      <w:start w:val="1"/>
      <w:numFmt w:val="bullet"/>
      <w:lvlText w:val=""/>
      <w:lvlJc w:val="left"/>
      <w:pPr>
        <w:ind w:left="5040" w:hanging="360"/>
      </w:pPr>
      <w:rPr>
        <w:rFonts w:ascii="Symbol" w:hAnsi="Symbol" w:hint="default"/>
      </w:rPr>
    </w:lvl>
    <w:lvl w:ilvl="7" w:tplc="2EC49A92">
      <w:start w:val="1"/>
      <w:numFmt w:val="bullet"/>
      <w:lvlText w:val="o"/>
      <w:lvlJc w:val="left"/>
      <w:pPr>
        <w:ind w:left="5760" w:hanging="360"/>
      </w:pPr>
      <w:rPr>
        <w:rFonts w:ascii="Courier New" w:hAnsi="Courier New" w:hint="default"/>
      </w:rPr>
    </w:lvl>
    <w:lvl w:ilvl="8" w:tplc="47F0285E">
      <w:start w:val="1"/>
      <w:numFmt w:val="bullet"/>
      <w:lvlText w:val=""/>
      <w:lvlJc w:val="left"/>
      <w:pPr>
        <w:ind w:left="6480" w:hanging="360"/>
      </w:pPr>
      <w:rPr>
        <w:rFonts w:ascii="Wingdings" w:hAnsi="Wingdings" w:hint="default"/>
      </w:rPr>
    </w:lvl>
  </w:abstractNum>
  <w:abstractNum w:abstractNumId="25" w15:restartNumberingAfterBreak="0">
    <w:nsid w:val="4FD6128D"/>
    <w:multiLevelType w:val="hybridMultilevel"/>
    <w:tmpl w:val="AF0CF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0F30F6"/>
    <w:multiLevelType w:val="multilevel"/>
    <w:tmpl w:val="2C1C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C44111"/>
    <w:multiLevelType w:val="hybridMultilevel"/>
    <w:tmpl w:val="C9F2F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D12A09"/>
    <w:multiLevelType w:val="hybridMultilevel"/>
    <w:tmpl w:val="B520F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457DF1"/>
    <w:multiLevelType w:val="hybridMultilevel"/>
    <w:tmpl w:val="948E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85E84"/>
    <w:multiLevelType w:val="hybridMultilevel"/>
    <w:tmpl w:val="538C74EE"/>
    <w:lvl w:ilvl="0" w:tplc="8C9A7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0362B1"/>
    <w:multiLevelType w:val="multilevel"/>
    <w:tmpl w:val="E532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DC34C9"/>
    <w:multiLevelType w:val="multilevel"/>
    <w:tmpl w:val="8E5AB9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FCD6D4D"/>
    <w:multiLevelType w:val="hybridMultilevel"/>
    <w:tmpl w:val="C506F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2757FF"/>
    <w:multiLevelType w:val="hybridMultilevel"/>
    <w:tmpl w:val="D9A63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305B33"/>
    <w:multiLevelType w:val="hybridMultilevel"/>
    <w:tmpl w:val="FEC0D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4C58DC"/>
    <w:multiLevelType w:val="hybridMultilevel"/>
    <w:tmpl w:val="1E4E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B49BA"/>
    <w:multiLevelType w:val="hybridMultilevel"/>
    <w:tmpl w:val="3AD20F16"/>
    <w:lvl w:ilvl="0" w:tplc="13F4DB36">
      <w:start w:val="1"/>
      <w:numFmt w:val="bullet"/>
      <w:lvlText w:val=""/>
      <w:lvlJc w:val="left"/>
      <w:pPr>
        <w:ind w:left="720" w:hanging="360"/>
      </w:pPr>
      <w:rPr>
        <w:rFonts w:ascii="Symbol" w:hAnsi="Symbol" w:hint="default"/>
      </w:rPr>
    </w:lvl>
    <w:lvl w:ilvl="1" w:tplc="5BF2C8EC">
      <w:start w:val="1"/>
      <w:numFmt w:val="bullet"/>
      <w:lvlText w:val="o"/>
      <w:lvlJc w:val="left"/>
      <w:pPr>
        <w:ind w:left="1440" w:hanging="360"/>
      </w:pPr>
      <w:rPr>
        <w:rFonts w:ascii="Courier New" w:hAnsi="Courier New" w:hint="default"/>
      </w:rPr>
    </w:lvl>
    <w:lvl w:ilvl="2" w:tplc="7C6A4C60">
      <w:start w:val="1"/>
      <w:numFmt w:val="bullet"/>
      <w:lvlText w:val=""/>
      <w:lvlJc w:val="left"/>
      <w:pPr>
        <w:ind w:left="2160" w:hanging="360"/>
      </w:pPr>
      <w:rPr>
        <w:rFonts w:ascii="Wingdings" w:hAnsi="Wingdings" w:hint="default"/>
      </w:rPr>
    </w:lvl>
    <w:lvl w:ilvl="3" w:tplc="96188EF2">
      <w:start w:val="1"/>
      <w:numFmt w:val="bullet"/>
      <w:lvlText w:val=""/>
      <w:lvlJc w:val="left"/>
      <w:pPr>
        <w:ind w:left="2880" w:hanging="360"/>
      </w:pPr>
      <w:rPr>
        <w:rFonts w:ascii="Symbol" w:hAnsi="Symbol" w:hint="default"/>
      </w:rPr>
    </w:lvl>
    <w:lvl w:ilvl="4" w:tplc="42123BD2">
      <w:start w:val="1"/>
      <w:numFmt w:val="bullet"/>
      <w:lvlText w:val="o"/>
      <w:lvlJc w:val="left"/>
      <w:pPr>
        <w:ind w:left="3600" w:hanging="360"/>
      </w:pPr>
      <w:rPr>
        <w:rFonts w:ascii="Courier New" w:hAnsi="Courier New" w:hint="default"/>
      </w:rPr>
    </w:lvl>
    <w:lvl w:ilvl="5" w:tplc="32D8164E">
      <w:start w:val="1"/>
      <w:numFmt w:val="bullet"/>
      <w:lvlText w:val=""/>
      <w:lvlJc w:val="left"/>
      <w:pPr>
        <w:ind w:left="4320" w:hanging="360"/>
      </w:pPr>
      <w:rPr>
        <w:rFonts w:ascii="Wingdings" w:hAnsi="Wingdings" w:hint="default"/>
      </w:rPr>
    </w:lvl>
    <w:lvl w:ilvl="6" w:tplc="2BDC1FC8">
      <w:start w:val="1"/>
      <w:numFmt w:val="bullet"/>
      <w:lvlText w:val=""/>
      <w:lvlJc w:val="left"/>
      <w:pPr>
        <w:ind w:left="5040" w:hanging="360"/>
      </w:pPr>
      <w:rPr>
        <w:rFonts w:ascii="Symbol" w:hAnsi="Symbol" w:hint="default"/>
      </w:rPr>
    </w:lvl>
    <w:lvl w:ilvl="7" w:tplc="8AD6CFE4">
      <w:start w:val="1"/>
      <w:numFmt w:val="bullet"/>
      <w:lvlText w:val="o"/>
      <w:lvlJc w:val="left"/>
      <w:pPr>
        <w:ind w:left="5760" w:hanging="360"/>
      </w:pPr>
      <w:rPr>
        <w:rFonts w:ascii="Courier New" w:hAnsi="Courier New" w:hint="default"/>
      </w:rPr>
    </w:lvl>
    <w:lvl w:ilvl="8" w:tplc="F39C2B3A">
      <w:start w:val="1"/>
      <w:numFmt w:val="bullet"/>
      <w:lvlText w:val=""/>
      <w:lvlJc w:val="left"/>
      <w:pPr>
        <w:ind w:left="6480" w:hanging="360"/>
      </w:pPr>
      <w:rPr>
        <w:rFonts w:ascii="Wingdings" w:hAnsi="Wingdings" w:hint="default"/>
      </w:rPr>
    </w:lvl>
  </w:abstractNum>
  <w:abstractNum w:abstractNumId="38" w15:restartNumberingAfterBreak="0">
    <w:nsid w:val="77F36B02"/>
    <w:multiLevelType w:val="multilevel"/>
    <w:tmpl w:val="514643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2A6F23"/>
    <w:multiLevelType w:val="hybridMultilevel"/>
    <w:tmpl w:val="EE6056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411A59"/>
    <w:multiLevelType w:val="hybridMultilevel"/>
    <w:tmpl w:val="F5323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907689"/>
    <w:multiLevelType w:val="hybridMultilevel"/>
    <w:tmpl w:val="5B3A4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2102FA"/>
    <w:multiLevelType w:val="hybridMultilevel"/>
    <w:tmpl w:val="0B504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6D60E7"/>
    <w:multiLevelType w:val="hybridMultilevel"/>
    <w:tmpl w:val="6DA2410C"/>
    <w:lvl w:ilvl="0" w:tplc="2C4481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38"/>
  </w:num>
  <w:num w:numId="3">
    <w:abstractNumId w:val="40"/>
  </w:num>
  <w:num w:numId="4">
    <w:abstractNumId w:val="24"/>
  </w:num>
  <w:num w:numId="5">
    <w:abstractNumId w:val="14"/>
  </w:num>
  <w:num w:numId="6">
    <w:abstractNumId w:val="9"/>
  </w:num>
  <w:num w:numId="7">
    <w:abstractNumId w:val="10"/>
  </w:num>
  <w:num w:numId="8">
    <w:abstractNumId w:val="15"/>
  </w:num>
  <w:num w:numId="9">
    <w:abstractNumId w:val="31"/>
  </w:num>
  <w:num w:numId="10">
    <w:abstractNumId w:val="17"/>
  </w:num>
  <w:num w:numId="11">
    <w:abstractNumId w:val="34"/>
  </w:num>
  <w:num w:numId="12">
    <w:abstractNumId w:val="21"/>
  </w:num>
  <w:num w:numId="13">
    <w:abstractNumId w:val="29"/>
  </w:num>
  <w:num w:numId="14">
    <w:abstractNumId w:val="7"/>
  </w:num>
  <w:num w:numId="15">
    <w:abstractNumId w:val="42"/>
  </w:num>
  <w:num w:numId="16">
    <w:abstractNumId w:val="32"/>
  </w:num>
  <w:num w:numId="17">
    <w:abstractNumId w:val="37"/>
  </w:num>
  <w:num w:numId="18">
    <w:abstractNumId w:val="28"/>
  </w:num>
  <w:num w:numId="19">
    <w:abstractNumId w:val="11"/>
  </w:num>
  <w:num w:numId="20">
    <w:abstractNumId w:val="36"/>
  </w:num>
  <w:num w:numId="21">
    <w:abstractNumId w:val="12"/>
  </w:num>
  <w:num w:numId="22">
    <w:abstractNumId w:val="5"/>
  </w:num>
  <w:num w:numId="23">
    <w:abstractNumId w:val="20"/>
  </w:num>
  <w:num w:numId="24">
    <w:abstractNumId w:val="25"/>
  </w:num>
  <w:num w:numId="25">
    <w:abstractNumId w:val="4"/>
  </w:num>
  <w:num w:numId="26">
    <w:abstractNumId w:val="26"/>
  </w:num>
  <w:num w:numId="27">
    <w:abstractNumId w:val="30"/>
  </w:num>
  <w:num w:numId="28">
    <w:abstractNumId w:val="27"/>
  </w:num>
  <w:num w:numId="29">
    <w:abstractNumId w:val="19"/>
  </w:num>
  <w:num w:numId="30">
    <w:abstractNumId w:val="35"/>
  </w:num>
  <w:num w:numId="31">
    <w:abstractNumId w:val="23"/>
  </w:num>
  <w:num w:numId="32">
    <w:abstractNumId w:val="39"/>
  </w:num>
  <w:num w:numId="33">
    <w:abstractNumId w:val="16"/>
  </w:num>
  <w:num w:numId="34">
    <w:abstractNumId w:val="3"/>
  </w:num>
  <w:num w:numId="35">
    <w:abstractNumId w:val="8"/>
  </w:num>
  <w:num w:numId="36">
    <w:abstractNumId w:val="1"/>
  </w:num>
  <w:num w:numId="37">
    <w:abstractNumId w:val="13"/>
  </w:num>
  <w:num w:numId="38">
    <w:abstractNumId w:val="6"/>
  </w:num>
  <w:num w:numId="39">
    <w:abstractNumId w:val="43"/>
  </w:num>
  <w:num w:numId="40">
    <w:abstractNumId w:val="2"/>
  </w:num>
  <w:num w:numId="41">
    <w:abstractNumId w:val="33"/>
  </w:num>
  <w:num w:numId="42">
    <w:abstractNumId w:val="41"/>
  </w:num>
  <w:num w:numId="43">
    <w:abstractNumId w:val="18"/>
  </w:num>
  <w:num w:numId="4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2D"/>
    <w:rsid w:val="00000321"/>
    <w:rsid w:val="00000589"/>
    <w:rsid w:val="00000CAA"/>
    <w:rsid w:val="00001346"/>
    <w:rsid w:val="00002532"/>
    <w:rsid w:val="000027A5"/>
    <w:rsid w:val="00003835"/>
    <w:rsid w:val="000111D1"/>
    <w:rsid w:val="00012DE5"/>
    <w:rsid w:val="0001409E"/>
    <w:rsid w:val="0001548B"/>
    <w:rsid w:val="00023624"/>
    <w:rsid w:val="00024150"/>
    <w:rsid w:val="00024886"/>
    <w:rsid w:val="00025BD0"/>
    <w:rsid w:val="00027078"/>
    <w:rsid w:val="000338F9"/>
    <w:rsid w:val="000349BB"/>
    <w:rsid w:val="00040746"/>
    <w:rsid w:val="00040801"/>
    <w:rsid w:val="00041ABB"/>
    <w:rsid w:val="00041D53"/>
    <w:rsid w:val="00041F9E"/>
    <w:rsid w:val="00045D61"/>
    <w:rsid w:val="0004677E"/>
    <w:rsid w:val="000475CA"/>
    <w:rsid w:val="00051B2B"/>
    <w:rsid w:val="00056213"/>
    <w:rsid w:val="000568A5"/>
    <w:rsid w:val="00056D73"/>
    <w:rsid w:val="000574F2"/>
    <w:rsid w:val="000635F8"/>
    <w:rsid w:val="00064354"/>
    <w:rsid w:val="00065068"/>
    <w:rsid w:val="000670AA"/>
    <w:rsid w:val="00067EA6"/>
    <w:rsid w:val="00070088"/>
    <w:rsid w:val="0007067A"/>
    <w:rsid w:val="00073510"/>
    <w:rsid w:val="00074144"/>
    <w:rsid w:val="000752A9"/>
    <w:rsid w:val="00076029"/>
    <w:rsid w:val="00081758"/>
    <w:rsid w:val="0008306A"/>
    <w:rsid w:val="0008379C"/>
    <w:rsid w:val="00084060"/>
    <w:rsid w:val="00084F70"/>
    <w:rsid w:val="00086483"/>
    <w:rsid w:val="00087AE5"/>
    <w:rsid w:val="0009063A"/>
    <w:rsid w:val="0009106F"/>
    <w:rsid w:val="000934F2"/>
    <w:rsid w:val="00094710"/>
    <w:rsid w:val="0009558F"/>
    <w:rsid w:val="00095750"/>
    <w:rsid w:val="00095D08"/>
    <w:rsid w:val="000A16F9"/>
    <w:rsid w:val="000A2FBC"/>
    <w:rsid w:val="000A42FC"/>
    <w:rsid w:val="000A7A18"/>
    <w:rsid w:val="000B1CCD"/>
    <w:rsid w:val="000B4F5A"/>
    <w:rsid w:val="000B5B50"/>
    <w:rsid w:val="000B5D4E"/>
    <w:rsid w:val="000B6F6B"/>
    <w:rsid w:val="000B70A6"/>
    <w:rsid w:val="000C0A9C"/>
    <w:rsid w:val="000C302E"/>
    <w:rsid w:val="000C318E"/>
    <w:rsid w:val="000C3AB5"/>
    <w:rsid w:val="000C6102"/>
    <w:rsid w:val="000D3F7F"/>
    <w:rsid w:val="000D4887"/>
    <w:rsid w:val="000D660E"/>
    <w:rsid w:val="000D754D"/>
    <w:rsid w:val="000E04E0"/>
    <w:rsid w:val="000E0A70"/>
    <w:rsid w:val="000E5208"/>
    <w:rsid w:val="000E54E9"/>
    <w:rsid w:val="000E58DC"/>
    <w:rsid w:val="000E5F9B"/>
    <w:rsid w:val="000E5FAA"/>
    <w:rsid w:val="000E70DE"/>
    <w:rsid w:val="000F2D6D"/>
    <w:rsid w:val="000F54BC"/>
    <w:rsid w:val="000F66FB"/>
    <w:rsid w:val="000F7024"/>
    <w:rsid w:val="000F77CA"/>
    <w:rsid w:val="001005B3"/>
    <w:rsid w:val="00101D93"/>
    <w:rsid w:val="001026D2"/>
    <w:rsid w:val="00103209"/>
    <w:rsid w:val="001049F0"/>
    <w:rsid w:val="00106092"/>
    <w:rsid w:val="001075CC"/>
    <w:rsid w:val="00111447"/>
    <w:rsid w:val="00111E9F"/>
    <w:rsid w:val="0011274E"/>
    <w:rsid w:val="00115B67"/>
    <w:rsid w:val="00116EE2"/>
    <w:rsid w:val="0011759D"/>
    <w:rsid w:val="001238D0"/>
    <w:rsid w:val="00123EC6"/>
    <w:rsid w:val="0013063D"/>
    <w:rsid w:val="00130CAB"/>
    <w:rsid w:val="00133019"/>
    <w:rsid w:val="00134403"/>
    <w:rsid w:val="0013707E"/>
    <w:rsid w:val="001376CC"/>
    <w:rsid w:val="0014097C"/>
    <w:rsid w:val="00140BE7"/>
    <w:rsid w:val="00140FB9"/>
    <w:rsid w:val="001420BD"/>
    <w:rsid w:val="00143E97"/>
    <w:rsid w:val="001444EB"/>
    <w:rsid w:val="00146915"/>
    <w:rsid w:val="00147542"/>
    <w:rsid w:val="00150945"/>
    <w:rsid w:val="00151FF9"/>
    <w:rsid w:val="001522DD"/>
    <w:rsid w:val="00152C84"/>
    <w:rsid w:val="00153085"/>
    <w:rsid w:val="00153D13"/>
    <w:rsid w:val="00154439"/>
    <w:rsid w:val="00154730"/>
    <w:rsid w:val="00154931"/>
    <w:rsid w:val="00155863"/>
    <w:rsid w:val="00157165"/>
    <w:rsid w:val="001574D9"/>
    <w:rsid w:val="001579B5"/>
    <w:rsid w:val="00161EF7"/>
    <w:rsid w:val="00162816"/>
    <w:rsid w:val="00163759"/>
    <w:rsid w:val="0016427E"/>
    <w:rsid w:val="00164BD4"/>
    <w:rsid w:val="001657EC"/>
    <w:rsid w:val="00166901"/>
    <w:rsid w:val="001731B3"/>
    <w:rsid w:val="00173ED6"/>
    <w:rsid w:val="0017694A"/>
    <w:rsid w:val="001831F3"/>
    <w:rsid w:val="00183E49"/>
    <w:rsid w:val="0018468F"/>
    <w:rsid w:val="00184AA0"/>
    <w:rsid w:val="00184B21"/>
    <w:rsid w:val="001853B8"/>
    <w:rsid w:val="0018584F"/>
    <w:rsid w:val="00185CC8"/>
    <w:rsid w:val="001917BD"/>
    <w:rsid w:val="00194917"/>
    <w:rsid w:val="00194A70"/>
    <w:rsid w:val="00194C7D"/>
    <w:rsid w:val="00194F1F"/>
    <w:rsid w:val="00195175"/>
    <w:rsid w:val="0019565F"/>
    <w:rsid w:val="00196BE7"/>
    <w:rsid w:val="001A00F4"/>
    <w:rsid w:val="001A0C58"/>
    <w:rsid w:val="001A1B36"/>
    <w:rsid w:val="001A203E"/>
    <w:rsid w:val="001A34FE"/>
    <w:rsid w:val="001A431D"/>
    <w:rsid w:val="001A6D38"/>
    <w:rsid w:val="001A7B5D"/>
    <w:rsid w:val="001A7C83"/>
    <w:rsid w:val="001B12AC"/>
    <w:rsid w:val="001B3A12"/>
    <w:rsid w:val="001B3BBB"/>
    <w:rsid w:val="001B3C74"/>
    <w:rsid w:val="001B4032"/>
    <w:rsid w:val="001C3BAA"/>
    <w:rsid w:val="001C3F5C"/>
    <w:rsid w:val="001C4D08"/>
    <w:rsid w:val="001C50DA"/>
    <w:rsid w:val="001C66F4"/>
    <w:rsid w:val="001D23C6"/>
    <w:rsid w:val="001D30E8"/>
    <w:rsid w:val="001D3D0D"/>
    <w:rsid w:val="001D4A85"/>
    <w:rsid w:val="001D7283"/>
    <w:rsid w:val="001E02A3"/>
    <w:rsid w:val="001E0AC3"/>
    <w:rsid w:val="001E11E6"/>
    <w:rsid w:val="001E2970"/>
    <w:rsid w:val="001E29FA"/>
    <w:rsid w:val="001E3877"/>
    <w:rsid w:val="001F0884"/>
    <w:rsid w:val="001F3414"/>
    <w:rsid w:val="001F51C4"/>
    <w:rsid w:val="001F5B16"/>
    <w:rsid w:val="001F5CA9"/>
    <w:rsid w:val="001F72E5"/>
    <w:rsid w:val="001F7A40"/>
    <w:rsid w:val="001F7EA5"/>
    <w:rsid w:val="0020053D"/>
    <w:rsid w:val="002024D4"/>
    <w:rsid w:val="00205BE8"/>
    <w:rsid w:val="002102DF"/>
    <w:rsid w:val="00211932"/>
    <w:rsid w:val="00213659"/>
    <w:rsid w:val="002145C6"/>
    <w:rsid w:val="00214808"/>
    <w:rsid w:val="00214DE5"/>
    <w:rsid w:val="00215BB9"/>
    <w:rsid w:val="00216078"/>
    <w:rsid w:val="002161DF"/>
    <w:rsid w:val="00216C93"/>
    <w:rsid w:val="002177CB"/>
    <w:rsid w:val="0022035A"/>
    <w:rsid w:val="0022037C"/>
    <w:rsid w:val="002207C7"/>
    <w:rsid w:val="0022166B"/>
    <w:rsid w:val="002225DF"/>
    <w:rsid w:val="00222840"/>
    <w:rsid w:val="0022408A"/>
    <w:rsid w:val="00224E68"/>
    <w:rsid w:val="002250B7"/>
    <w:rsid w:val="0022648A"/>
    <w:rsid w:val="002275E9"/>
    <w:rsid w:val="002279D6"/>
    <w:rsid w:val="00230552"/>
    <w:rsid w:val="00230CDB"/>
    <w:rsid w:val="00230CFA"/>
    <w:rsid w:val="00236360"/>
    <w:rsid w:val="002365A1"/>
    <w:rsid w:val="00236A65"/>
    <w:rsid w:val="0023715E"/>
    <w:rsid w:val="0023731D"/>
    <w:rsid w:val="002426AF"/>
    <w:rsid w:val="00242C99"/>
    <w:rsid w:val="00243F8F"/>
    <w:rsid w:val="002452B3"/>
    <w:rsid w:val="00245E1E"/>
    <w:rsid w:val="00245FF5"/>
    <w:rsid w:val="002514BA"/>
    <w:rsid w:val="00251C90"/>
    <w:rsid w:val="00251CAC"/>
    <w:rsid w:val="00251D1A"/>
    <w:rsid w:val="0025393E"/>
    <w:rsid w:val="00253F64"/>
    <w:rsid w:val="00256BAB"/>
    <w:rsid w:val="00262B46"/>
    <w:rsid w:val="00262E07"/>
    <w:rsid w:val="00266322"/>
    <w:rsid w:val="00266AA3"/>
    <w:rsid w:val="002673ED"/>
    <w:rsid w:val="00272BF0"/>
    <w:rsid w:val="00273E01"/>
    <w:rsid w:val="00275628"/>
    <w:rsid w:val="00282D29"/>
    <w:rsid w:val="00285282"/>
    <w:rsid w:val="002871D8"/>
    <w:rsid w:val="002911D2"/>
    <w:rsid w:val="00292D38"/>
    <w:rsid w:val="00296FAD"/>
    <w:rsid w:val="002A0884"/>
    <w:rsid w:val="002A4EF6"/>
    <w:rsid w:val="002B01B2"/>
    <w:rsid w:val="002B0CDA"/>
    <w:rsid w:val="002B27A0"/>
    <w:rsid w:val="002B30A4"/>
    <w:rsid w:val="002B61C4"/>
    <w:rsid w:val="002B6F00"/>
    <w:rsid w:val="002B78A7"/>
    <w:rsid w:val="002C01C3"/>
    <w:rsid w:val="002C12B9"/>
    <w:rsid w:val="002C2CC4"/>
    <w:rsid w:val="002C6A98"/>
    <w:rsid w:val="002C6DE1"/>
    <w:rsid w:val="002C71F0"/>
    <w:rsid w:val="002C73C3"/>
    <w:rsid w:val="002C7619"/>
    <w:rsid w:val="002D0B17"/>
    <w:rsid w:val="002D2EA5"/>
    <w:rsid w:val="002D3EB7"/>
    <w:rsid w:val="002D492C"/>
    <w:rsid w:val="002D4F72"/>
    <w:rsid w:val="002D522D"/>
    <w:rsid w:val="002D6A09"/>
    <w:rsid w:val="002D71B9"/>
    <w:rsid w:val="002D796F"/>
    <w:rsid w:val="002D7B51"/>
    <w:rsid w:val="002E02FA"/>
    <w:rsid w:val="002E048B"/>
    <w:rsid w:val="002E48FE"/>
    <w:rsid w:val="002E4AE8"/>
    <w:rsid w:val="002E7952"/>
    <w:rsid w:val="002F0CC6"/>
    <w:rsid w:val="002F2076"/>
    <w:rsid w:val="002F22A6"/>
    <w:rsid w:val="002F577A"/>
    <w:rsid w:val="002F578D"/>
    <w:rsid w:val="002F5D0F"/>
    <w:rsid w:val="002F6D65"/>
    <w:rsid w:val="002F7CCC"/>
    <w:rsid w:val="00300025"/>
    <w:rsid w:val="00303EE6"/>
    <w:rsid w:val="00306B68"/>
    <w:rsid w:val="00310224"/>
    <w:rsid w:val="003105B2"/>
    <w:rsid w:val="003113E9"/>
    <w:rsid w:val="003113F1"/>
    <w:rsid w:val="00312B13"/>
    <w:rsid w:val="003130F8"/>
    <w:rsid w:val="00314024"/>
    <w:rsid w:val="003145D6"/>
    <w:rsid w:val="00314A6B"/>
    <w:rsid w:val="00315F3B"/>
    <w:rsid w:val="00316841"/>
    <w:rsid w:val="00317450"/>
    <w:rsid w:val="00317843"/>
    <w:rsid w:val="00320303"/>
    <w:rsid w:val="00320585"/>
    <w:rsid w:val="00321BAB"/>
    <w:rsid w:val="0032206C"/>
    <w:rsid w:val="00323D9D"/>
    <w:rsid w:val="00324657"/>
    <w:rsid w:val="0032532D"/>
    <w:rsid w:val="00326D1B"/>
    <w:rsid w:val="0032771D"/>
    <w:rsid w:val="00331758"/>
    <w:rsid w:val="00331E16"/>
    <w:rsid w:val="00332AE9"/>
    <w:rsid w:val="00335951"/>
    <w:rsid w:val="00335DE4"/>
    <w:rsid w:val="00337107"/>
    <w:rsid w:val="0034248C"/>
    <w:rsid w:val="0034283F"/>
    <w:rsid w:val="00342C50"/>
    <w:rsid w:val="00343549"/>
    <w:rsid w:val="00350048"/>
    <w:rsid w:val="00351286"/>
    <w:rsid w:val="00352813"/>
    <w:rsid w:val="00353707"/>
    <w:rsid w:val="00353852"/>
    <w:rsid w:val="003546A3"/>
    <w:rsid w:val="003555A6"/>
    <w:rsid w:val="00356148"/>
    <w:rsid w:val="00357E1D"/>
    <w:rsid w:val="00363EC6"/>
    <w:rsid w:val="00364784"/>
    <w:rsid w:val="003650E7"/>
    <w:rsid w:val="003669C6"/>
    <w:rsid w:val="00376697"/>
    <w:rsid w:val="00376D80"/>
    <w:rsid w:val="00377B17"/>
    <w:rsid w:val="00377DAB"/>
    <w:rsid w:val="00381223"/>
    <w:rsid w:val="00382BA6"/>
    <w:rsid w:val="00382C12"/>
    <w:rsid w:val="003871F8"/>
    <w:rsid w:val="00387BF6"/>
    <w:rsid w:val="003905D3"/>
    <w:rsid w:val="00390E26"/>
    <w:rsid w:val="00391ECF"/>
    <w:rsid w:val="00393273"/>
    <w:rsid w:val="0039506A"/>
    <w:rsid w:val="00396638"/>
    <w:rsid w:val="003A1828"/>
    <w:rsid w:val="003A4687"/>
    <w:rsid w:val="003B036E"/>
    <w:rsid w:val="003B1DB2"/>
    <w:rsid w:val="003B25D3"/>
    <w:rsid w:val="003B2DDB"/>
    <w:rsid w:val="003B2F55"/>
    <w:rsid w:val="003B352A"/>
    <w:rsid w:val="003B3704"/>
    <w:rsid w:val="003B3E01"/>
    <w:rsid w:val="003B3F40"/>
    <w:rsid w:val="003B402B"/>
    <w:rsid w:val="003B48D7"/>
    <w:rsid w:val="003B7196"/>
    <w:rsid w:val="003C1077"/>
    <w:rsid w:val="003C174E"/>
    <w:rsid w:val="003C1EF9"/>
    <w:rsid w:val="003C1FED"/>
    <w:rsid w:val="003C6074"/>
    <w:rsid w:val="003D2687"/>
    <w:rsid w:val="003D3E9A"/>
    <w:rsid w:val="003D600D"/>
    <w:rsid w:val="003D67BD"/>
    <w:rsid w:val="003D7300"/>
    <w:rsid w:val="003D7917"/>
    <w:rsid w:val="003E0165"/>
    <w:rsid w:val="003E198E"/>
    <w:rsid w:val="003E22E4"/>
    <w:rsid w:val="003E2871"/>
    <w:rsid w:val="003E39BD"/>
    <w:rsid w:val="003E3C4A"/>
    <w:rsid w:val="003E5552"/>
    <w:rsid w:val="003E62B1"/>
    <w:rsid w:val="003F02B5"/>
    <w:rsid w:val="003F1E25"/>
    <w:rsid w:val="003F2D42"/>
    <w:rsid w:val="003F3154"/>
    <w:rsid w:val="003F3508"/>
    <w:rsid w:val="00400D2C"/>
    <w:rsid w:val="004031F9"/>
    <w:rsid w:val="0040379A"/>
    <w:rsid w:val="00403853"/>
    <w:rsid w:val="0040498D"/>
    <w:rsid w:val="00405A8C"/>
    <w:rsid w:val="00412131"/>
    <w:rsid w:val="00417F90"/>
    <w:rsid w:val="00420132"/>
    <w:rsid w:val="00420B50"/>
    <w:rsid w:val="00422A23"/>
    <w:rsid w:val="00422DF0"/>
    <w:rsid w:val="004243B8"/>
    <w:rsid w:val="0042490A"/>
    <w:rsid w:val="00424AE7"/>
    <w:rsid w:val="00427347"/>
    <w:rsid w:val="004278AC"/>
    <w:rsid w:val="00431517"/>
    <w:rsid w:val="00431B1A"/>
    <w:rsid w:val="00433CBC"/>
    <w:rsid w:val="00433F0C"/>
    <w:rsid w:val="004350F2"/>
    <w:rsid w:val="004425EC"/>
    <w:rsid w:val="004443BF"/>
    <w:rsid w:val="004470FF"/>
    <w:rsid w:val="00450700"/>
    <w:rsid w:val="00453A6E"/>
    <w:rsid w:val="00456C10"/>
    <w:rsid w:val="00456D62"/>
    <w:rsid w:val="00460F39"/>
    <w:rsid w:val="00461348"/>
    <w:rsid w:val="00464D65"/>
    <w:rsid w:val="00466A36"/>
    <w:rsid w:val="00467B67"/>
    <w:rsid w:val="0047120A"/>
    <w:rsid w:val="0047124D"/>
    <w:rsid w:val="00471688"/>
    <w:rsid w:val="00471EDD"/>
    <w:rsid w:val="0047355C"/>
    <w:rsid w:val="004739BD"/>
    <w:rsid w:val="0047496B"/>
    <w:rsid w:val="00474D30"/>
    <w:rsid w:val="004750B7"/>
    <w:rsid w:val="004752F7"/>
    <w:rsid w:val="0048097D"/>
    <w:rsid w:val="0048147C"/>
    <w:rsid w:val="00483A34"/>
    <w:rsid w:val="00483E7C"/>
    <w:rsid w:val="00485B37"/>
    <w:rsid w:val="00486704"/>
    <w:rsid w:val="00486D2F"/>
    <w:rsid w:val="004870AD"/>
    <w:rsid w:val="00487E2E"/>
    <w:rsid w:val="00487FDF"/>
    <w:rsid w:val="00490169"/>
    <w:rsid w:val="004902C1"/>
    <w:rsid w:val="00491B25"/>
    <w:rsid w:val="00493D0F"/>
    <w:rsid w:val="00495843"/>
    <w:rsid w:val="004968A7"/>
    <w:rsid w:val="004A6158"/>
    <w:rsid w:val="004B1EA3"/>
    <w:rsid w:val="004B3056"/>
    <w:rsid w:val="004B5097"/>
    <w:rsid w:val="004B5364"/>
    <w:rsid w:val="004B5A31"/>
    <w:rsid w:val="004B7113"/>
    <w:rsid w:val="004B7555"/>
    <w:rsid w:val="004C201C"/>
    <w:rsid w:val="004C42B9"/>
    <w:rsid w:val="004C4F10"/>
    <w:rsid w:val="004C703B"/>
    <w:rsid w:val="004D0936"/>
    <w:rsid w:val="004D0BC6"/>
    <w:rsid w:val="004D38D5"/>
    <w:rsid w:val="004D6080"/>
    <w:rsid w:val="004D6E19"/>
    <w:rsid w:val="004D7326"/>
    <w:rsid w:val="004E282E"/>
    <w:rsid w:val="004E2CE4"/>
    <w:rsid w:val="004E3360"/>
    <w:rsid w:val="004F1BC2"/>
    <w:rsid w:val="004F2D87"/>
    <w:rsid w:val="004F66AB"/>
    <w:rsid w:val="004F696A"/>
    <w:rsid w:val="004F7009"/>
    <w:rsid w:val="00504A4E"/>
    <w:rsid w:val="005064E2"/>
    <w:rsid w:val="00510700"/>
    <w:rsid w:val="005118E1"/>
    <w:rsid w:val="00511FB1"/>
    <w:rsid w:val="00512060"/>
    <w:rsid w:val="0051257B"/>
    <w:rsid w:val="00512C02"/>
    <w:rsid w:val="005135E4"/>
    <w:rsid w:val="00513931"/>
    <w:rsid w:val="00514D3D"/>
    <w:rsid w:val="0051568D"/>
    <w:rsid w:val="00515DF7"/>
    <w:rsid w:val="00516767"/>
    <w:rsid w:val="00517A55"/>
    <w:rsid w:val="00520795"/>
    <w:rsid w:val="00523153"/>
    <w:rsid w:val="0052350E"/>
    <w:rsid w:val="005237BE"/>
    <w:rsid w:val="0052465C"/>
    <w:rsid w:val="0052512C"/>
    <w:rsid w:val="00526D03"/>
    <w:rsid w:val="005319FA"/>
    <w:rsid w:val="00531BF5"/>
    <w:rsid w:val="00533FAC"/>
    <w:rsid w:val="005356FB"/>
    <w:rsid w:val="00537D06"/>
    <w:rsid w:val="0054121C"/>
    <w:rsid w:val="00541751"/>
    <w:rsid w:val="0054382D"/>
    <w:rsid w:val="005522FD"/>
    <w:rsid w:val="0055239B"/>
    <w:rsid w:val="00552D35"/>
    <w:rsid w:val="0055418B"/>
    <w:rsid w:val="00555C78"/>
    <w:rsid w:val="00556AFA"/>
    <w:rsid w:val="00557696"/>
    <w:rsid w:val="005576A7"/>
    <w:rsid w:val="005614AF"/>
    <w:rsid w:val="00561845"/>
    <w:rsid w:val="00562544"/>
    <w:rsid w:val="00564231"/>
    <w:rsid w:val="00564608"/>
    <w:rsid w:val="005655C7"/>
    <w:rsid w:val="00565C98"/>
    <w:rsid w:val="0056624A"/>
    <w:rsid w:val="00566A4D"/>
    <w:rsid w:val="00567B3B"/>
    <w:rsid w:val="00572953"/>
    <w:rsid w:val="00576C73"/>
    <w:rsid w:val="00580822"/>
    <w:rsid w:val="00580FF6"/>
    <w:rsid w:val="00581469"/>
    <w:rsid w:val="0058203A"/>
    <w:rsid w:val="00582422"/>
    <w:rsid w:val="00583CA7"/>
    <w:rsid w:val="00586C1E"/>
    <w:rsid w:val="0059049A"/>
    <w:rsid w:val="00591DB3"/>
    <w:rsid w:val="00593CC7"/>
    <w:rsid w:val="005960E4"/>
    <w:rsid w:val="005976B2"/>
    <w:rsid w:val="005A18C0"/>
    <w:rsid w:val="005A1D57"/>
    <w:rsid w:val="005A26D0"/>
    <w:rsid w:val="005A7192"/>
    <w:rsid w:val="005A7800"/>
    <w:rsid w:val="005A7EF4"/>
    <w:rsid w:val="005B0FD0"/>
    <w:rsid w:val="005B17AA"/>
    <w:rsid w:val="005B1BEA"/>
    <w:rsid w:val="005B1DDB"/>
    <w:rsid w:val="005B24AA"/>
    <w:rsid w:val="005B2517"/>
    <w:rsid w:val="005B6312"/>
    <w:rsid w:val="005C3759"/>
    <w:rsid w:val="005C3783"/>
    <w:rsid w:val="005C46E0"/>
    <w:rsid w:val="005C5ED2"/>
    <w:rsid w:val="005C69A7"/>
    <w:rsid w:val="005C69B0"/>
    <w:rsid w:val="005C763C"/>
    <w:rsid w:val="005D00EC"/>
    <w:rsid w:val="005D19E1"/>
    <w:rsid w:val="005D1FB2"/>
    <w:rsid w:val="005D35DD"/>
    <w:rsid w:val="005D3F58"/>
    <w:rsid w:val="005D3FD2"/>
    <w:rsid w:val="005D4E11"/>
    <w:rsid w:val="005D6221"/>
    <w:rsid w:val="005D705E"/>
    <w:rsid w:val="005E20A5"/>
    <w:rsid w:val="005E3A27"/>
    <w:rsid w:val="005E6710"/>
    <w:rsid w:val="005E6B66"/>
    <w:rsid w:val="005F02D1"/>
    <w:rsid w:val="005F0A51"/>
    <w:rsid w:val="005F2C59"/>
    <w:rsid w:val="005F3B5D"/>
    <w:rsid w:val="005F4634"/>
    <w:rsid w:val="005F4660"/>
    <w:rsid w:val="005F62FA"/>
    <w:rsid w:val="006002EC"/>
    <w:rsid w:val="00601139"/>
    <w:rsid w:val="006018A6"/>
    <w:rsid w:val="00601939"/>
    <w:rsid w:val="006023E3"/>
    <w:rsid w:val="00605E4D"/>
    <w:rsid w:val="00606F62"/>
    <w:rsid w:val="00611323"/>
    <w:rsid w:val="00611966"/>
    <w:rsid w:val="00613284"/>
    <w:rsid w:val="006133C2"/>
    <w:rsid w:val="006154F5"/>
    <w:rsid w:val="00615581"/>
    <w:rsid w:val="00615729"/>
    <w:rsid w:val="00617B70"/>
    <w:rsid w:val="0062013E"/>
    <w:rsid w:val="00620427"/>
    <w:rsid w:val="00621A3C"/>
    <w:rsid w:val="006227EF"/>
    <w:rsid w:val="00623A4C"/>
    <w:rsid w:val="006261BB"/>
    <w:rsid w:val="00626C4C"/>
    <w:rsid w:val="006272EE"/>
    <w:rsid w:val="00630B81"/>
    <w:rsid w:val="00631E3D"/>
    <w:rsid w:val="00633CA2"/>
    <w:rsid w:val="0063412D"/>
    <w:rsid w:val="0063514C"/>
    <w:rsid w:val="006402EB"/>
    <w:rsid w:val="006439DF"/>
    <w:rsid w:val="00643D50"/>
    <w:rsid w:val="00644029"/>
    <w:rsid w:val="006457C7"/>
    <w:rsid w:val="00646F37"/>
    <w:rsid w:val="00647E6A"/>
    <w:rsid w:val="00647F84"/>
    <w:rsid w:val="00652314"/>
    <w:rsid w:val="00657DAF"/>
    <w:rsid w:val="0066249A"/>
    <w:rsid w:val="0066453D"/>
    <w:rsid w:val="00665F4B"/>
    <w:rsid w:val="00671F83"/>
    <w:rsid w:val="006760DB"/>
    <w:rsid w:val="00677CC2"/>
    <w:rsid w:val="00682170"/>
    <w:rsid w:val="006824C4"/>
    <w:rsid w:val="006844E1"/>
    <w:rsid w:val="00685466"/>
    <w:rsid w:val="00686765"/>
    <w:rsid w:val="00686E55"/>
    <w:rsid w:val="00687499"/>
    <w:rsid w:val="00690B70"/>
    <w:rsid w:val="00691745"/>
    <w:rsid w:val="00691D55"/>
    <w:rsid w:val="00693563"/>
    <w:rsid w:val="00693630"/>
    <w:rsid w:val="00696D06"/>
    <w:rsid w:val="006970A4"/>
    <w:rsid w:val="00697203"/>
    <w:rsid w:val="006A0E3D"/>
    <w:rsid w:val="006A1113"/>
    <w:rsid w:val="006A33F3"/>
    <w:rsid w:val="006A4785"/>
    <w:rsid w:val="006A5513"/>
    <w:rsid w:val="006A6749"/>
    <w:rsid w:val="006A6EF7"/>
    <w:rsid w:val="006A7371"/>
    <w:rsid w:val="006B1F45"/>
    <w:rsid w:val="006B28AC"/>
    <w:rsid w:val="006B5E22"/>
    <w:rsid w:val="006B67EC"/>
    <w:rsid w:val="006B7C94"/>
    <w:rsid w:val="006C0936"/>
    <w:rsid w:val="006C1E5C"/>
    <w:rsid w:val="006C4C6A"/>
    <w:rsid w:val="006C6252"/>
    <w:rsid w:val="006C7A9D"/>
    <w:rsid w:val="006D1C4C"/>
    <w:rsid w:val="006D2098"/>
    <w:rsid w:val="006D4334"/>
    <w:rsid w:val="006D4512"/>
    <w:rsid w:val="006D4B12"/>
    <w:rsid w:val="006D4CC1"/>
    <w:rsid w:val="006D525C"/>
    <w:rsid w:val="006D6B1A"/>
    <w:rsid w:val="006D7E6A"/>
    <w:rsid w:val="006E0AE3"/>
    <w:rsid w:val="006E1B68"/>
    <w:rsid w:val="006E42C9"/>
    <w:rsid w:val="006E4B24"/>
    <w:rsid w:val="006E4D6C"/>
    <w:rsid w:val="006F0B3A"/>
    <w:rsid w:val="006F6ACD"/>
    <w:rsid w:val="00702279"/>
    <w:rsid w:val="00702EC9"/>
    <w:rsid w:val="00706375"/>
    <w:rsid w:val="00710497"/>
    <w:rsid w:val="00711360"/>
    <w:rsid w:val="00713804"/>
    <w:rsid w:val="0071445D"/>
    <w:rsid w:val="007161F5"/>
    <w:rsid w:val="00717EE5"/>
    <w:rsid w:val="007230F5"/>
    <w:rsid w:val="0072328A"/>
    <w:rsid w:val="007239AD"/>
    <w:rsid w:val="00725919"/>
    <w:rsid w:val="0073580C"/>
    <w:rsid w:val="00736496"/>
    <w:rsid w:val="007375B9"/>
    <w:rsid w:val="00737FA4"/>
    <w:rsid w:val="00740930"/>
    <w:rsid w:val="00740EA0"/>
    <w:rsid w:val="00743BAF"/>
    <w:rsid w:val="0074729F"/>
    <w:rsid w:val="007473DD"/>
    <w:rsid w:val="00751390"/>
    <w:rsid w:val="00751C23"/>
    <w:rsid w:val="00755DB1"/>
    <w:rsid w:val="007560A6"/>
    <w:rsid w:val="00757ED6"/>
    <w:rsid w:val="00760149"/>
    <w:rsid w:val="00760186"/>
    <w:rsid w:val="007657D9"/>
    <w:rsid w:val="0076666F"/>
    <w:rsid w:val="007702AE"/>
    <w:rsid w:val="007705DF"/>
    <w:rsid w:val="00771316"/>
    <w:rsid w:val="0077251B"/>
    <w:rsid w:val="00772714"/>
    <w:rsid w:val="00773A5E"/>
    <w:rsid w:val="00774614"/>
    <w:rsid w:val="007748A2"/>
    <w:rsid w:val="00776333"/>
    <w:rsid w:val="0077677F"/>
    <w:rsid w:val="00777CD5"/>
    <w:rsid w:val="007804A0"/>
    <w:rsid w:val="00780EBC"/>
    <w:rsid w:val="00786BE4"/>
    <w:rsid w:val="00786EEA"/>
    <w:rsid w:val="0078713E"/>
    <w:rsid w:val="00790AAB"/>
    <w:rsid w:val="007931B5"/>
    <w:rsid w:val="00793C11"/>
    <w:rsid w:val="007941E4"/>
    <w:rsid w:val="00794249"/>
    <w:rsid w:val="00794373"/>
    <w:rsid w:val="00794D19"/>
    <w:rsid w:val="00795190"/>
    <w:rsid w:val="00797266"/>
    <w:rsid w:val="007A402D"/>
    <w:rsid w:val="007A6F2A"/>
    <w:rsid w:val="007A7D84"/>
    <w:rsid w:val="007B0C2D"/>
    <w:rsid w:val="007B6658"/>
    <w:rsid w:val="007B70C1"/>
    <w:rsid w:val="007B70C2"/>
    <w:rsid w:val="007C1A65"/>
    <w:rsid w:val="007C20B8"/>
    <w:rsid w:val="007C4597"/>
    <w:rsid w:val="007C45C7"/>
    <w:rsid w:val="007C7D73"/>
    <w:rsid w:val="007C7F14"/>
    <w:rsid w:val="007D354B"/>
    <w:rsid w:val="007D53F8"/>
    <w:rsid w:val="007D576D"/>
    <w:rsid w:val="007D680C"/>
    <w:rsid w:val="007D7427"/>
    <w:rsid w:val="007E1B65"/>
    <w:rsid w:val="007E6C14"/>
    <w:rsid w:val="007E7934"/>
    <w:rsid w:val="007E7A82"/>
    <w:rsid w:val="007F17CD"/>
    <w:rsid w:val="007F346C"/>
    <w:rsid w:val="007F354C"/>
    <w:rsid w:val="007F52F6"/>
    <w:rsid w:val="007F565F"/>
    <w:rsid w:val="007F5CE7"/>
    <w:rsid w:val="007F5F18"/>
    <w:rsid w:val="007F6FC3"/>
    <w:rsid w:val="007F7EA6"/>
    <w:rsid w:val="00804C46"/>
    <w:rsid w:val="00804ECD"/>
    <w:rsid w:val="0080514C"/>
    <w:rsid w:val="0080753F"/>
    <w:rsid w:val="00813A33"/>
    <w:rsid w:val="008162AE"/>
    <w:rsid w:val="00816A1F"/>
    <w:rsid w:val="00822001"/>
    <w:rsid w:val="008235B3"/>
    <w:rsid w:val="008246E9"/>
    <w:rsid w:val="0082533C"/>
    <w:rsid w:val="00826F0C"/>
    <w:rsid w:val="00826F80"/>
    <w:rsid w:val="00830C77"/>
    <w:rsid w:val="00830E90"/>
    <w:rsid w:val="008313B7"/>
    <w:rsid w:val="0083388F"/>
    <w:rsid w:val="00833C3A"/>
    <w:rsid w:val="008366AF"/>
    <w:rsid w:val="00840A46"/>
    <w:rsid w:val="0084306B"/>
    <w:rsid w:val="00843974"/>
    <w:rsid w:val="0084447A"/>
    <w:rsid w:val="00845CB4"/>
    <w:rsid w:val="0084722E"/>
    <w:rsid w:val="00850181"/>
    <w:rsid w:val="008506E4"/>
    <w:rsid w:val="00850ECD"/>
    <w:rsid w:val="00855344"/>
    <w:rsid w:val="00855AA0"/>
    <w:rsid w:val="00855D28"/>
    <w:rsid w:val="00857EFB"/>
    <w:rsid w:val="00861265"/>
    <w:rsid w:val="00862111"/>
    <w:rsid w:val="00864D38"/>
    <w:rsid w:val="00866DBB"/>
    <w:rsid w:val="00867FCF"/>
    <w:rsid w:val="008708CA"/>
    <w:rsid w:val="00873387"/>
    <w:rsid w:val="00873D96"/>
    <w:rsid w:val="0087603C"/>
    <w:rsid w:val="00876920"/>
    <w:rsid w:val="008816BF"/>
    <w:rsid w:val="00882934"/>
    <w:rsid w:val="00887193"/>
    <w:rsid w:val="00887D75"/>
    <w:rsid w:val="00890B86"/>
    <w:rsid w:val="00891DFA"/>
    <w:rsid w:val="008936AE"/>
    <w:rsid w:val="00895B87"/>
    <w:rsid w:val="00897F5C"/>
    <w:rsid w:val="008A00F8"/>
    <w:rsid w:val="008A0A00"/>
    <w:rsid w:val="008A142E"/>
    <w:rsid w:val="008A205E"/>
    <w:rsid w:val="008A5D1A"/>
    <w:rsid w:val="008A716B"/>
    <w:rsid w:val="008A7D35"/>
    <w:rsid w:val="008B06A0"/>
    <w:rsid w:val="008B0895"/>
    <w:rsid w:val="008B1769"/>
    <w:rsid w:val="008B2D20"/>
    <w:rsid w:val="008B3503"/>
    <w:rsid w:val="008B3F69"/>
    <w:rsid w:val="008B4652"/>
    <w:rsid w:val="008B53EB"/>
    <w:rsid w:val="008B5455"/>
    <w:rsid w:val="008B68B4"/>
    <w:rsid w:val="008B6B39"/>
    <w:rsid w:val="008C02FC"/>
    <w:rsid w:val="008C162B"/>
    <w:rsid w:val="008C18F7"/>
    <w:rsid w:val="008C2F51"/>
    <w:rsid w:val="008C4F7C"/>
    <w:rsid w:val="008C55CF"/>
    <w:rsid w:val="008C568D"/>
    <w:rsid w:val="008C59C3"/>
    <w:rsid w:val="008D20BC"/>
    <w:rsid w:val="008D37B3"/>
    <w:rsid w:val="008D55B2"/>
    <w:rsid w:val="008D56BE"/>
    <w:rsid w:val="008D765F"/>
    <w:rsid w:val="008E127F"/>
    <w:rsid w:val="008E1742"/>
    <w:rsid w:val="008E213B"/>
    <w:rsid w:val="008E5A80"/>
    <w:rsid w:val="008E60B6"/>
    <w:rsid w:val="008F2279"/>
    <w:rsid w:val="008F4345"/>
    <w:rsid w:val="008F4CF2"/>
    <w:rsid w:val="008F5430"/>
    <w:rsid w:val="008F5655"/>
    <w:rsid w:val="008F5AC8"/>
    <w:rsid w:val="008F5AE3"/>
    <w:rsid w:val="008F5BDD"/>
    <w:rsid w:val="008F5D6D"/>
    <w:rsid w:val="008F73D1"/>
    <w:rsid w:val="009005B9"/>
    <w:rsid w:val="009005BC"/>
    <w:rsid w:val="00904893"/>
    <w:rsid w:val="00904E6C"/>
    <w:rsid w:val="009051EF"/>
    <w:rsid w:val="009052FD"/>
    <w:rsid w:val="00906158"/>
    <w:rsid w:val="00911C70"/>
    <w:rsid w:val="00911E07"/>
    <w:rsid w:val="00912BBC"/>
    <w:rsid w:val="00913DBD"/>
    <w:rsid w:val="00913F39"/>
    <w:rsid w:val="00917F30"/>
    <w:rsid w:val="0092281E"/>
    <w:rsid w:val="00922973"/>
    <w:rsid w:val="00922D76"/>
    <w:rsid w:val="00926214"/>
    <w:rsid w:val="0092644A"/>
    <w:rsid w:val="009315E1"/>
    <w:rsid w:val="00932CA1"/>
    <w:rsid w:val="0093332F"/>
    <w:rsid w:val="0093420E"/>
    <w:rsid w:val="0093449E"/>
    <w:rsid w:val="009401AC"/>
    <w:rsid w:val="009401E6"/>
    <w:rsid w:val="0094309D"/>
    <w:rsid w:val="00944104"/>
    <w:rsid w:val="00946E0F"/>
    <w:rsid w:val="00946E5B"/>
    <w:rsid w:val="00951ED7"/>
    <w:rsid w:val="009540F2"/>
    <w:rsid w:val="00954BED"/>
    <w:rsid w:val="009551E6"/>
    <w:rsid w:val="00955D93"/>
    <w:rsid w:val="009606EE"/>
    <w:rsid w:val="00963011"/>
    <w:rsid w:val="00963972"/>
    <w:rsid w:val="00963B1D"/>
    <w:rsid w:val="00965FB1"/>
    <w:rsid w:val="00970DB8"/>
    <w:rsid w:val="00971B90"/>
    <w:rsid w:val="00972F47"/>
    <w:rsid w:val="00972FAC"/>
    <w:rsid w:val="009734BE"/>
    <w:rsid w:val="00976171"/>
    <w:rsid w:val="009806D7"/>
    <w:rsid w:val="009808E1"/>
    <w:rsid w:val="0098168B"/>
    <w:rsid w:val="00983BD9"/>
    <w:rsid w:val="0098517B"/>
    <w:rsid w:val="00986055"/>
    <w:rsid w:val="0098732B"/>
    <w:rsid w:val="0099459D"/>
    <w:rsid w:val="00996D9E"/>
    <w:rsid w:val="00997B49"/>
    <w:rsid w:val="009A09DF"/>
    <w:rsid w:val="009A0A70"/>
    <w:rsid w:val="009A3906"/>
    <w:rsid w:val="009A3963"/>
    <w:rsid w:val="009A4ACF"/>
    <w:rsid w:val="009A5412"/>
    <w:rsid w:val="009B0812"/>
    <w:rsid w:val="009B196C"/>
    <w:rsid w:val="009B392B"/>
    <w:rsid w:val="009B4913"/>
    <w:rsid w:val="009B4E12"/>
    <w:rsid w:val="009B5A2E"/>
    <w:rsid w:val="009B5D8A"/>
    <w:rsid w:val="009B5E27"/>
    <w:rsid w:val="009C1ABF"/>
    <w:rsid w:val="009C2194"/>
    <w:rsid w:val="009C21E8"/>
    <w:rsid w:val="009C4481"/>
    <w:rsid w:val="009C44AB"/>
    <w:rsid w:val="009C4F3F"/>
    <w:rsid w:val="009D0127"/>
    <w:rsid w:val="009D0F03"/>
    <w:rsid w:val="009D1AD1"/>
    <w:rsid w:val="009D1FB6"/>
    <w:rsid w:val="009D4785"/>
    <w:rsid w:val="009D5760"/>
    <w:rsid w:val="009D5FB1"/>
    <w:rsid w:val="009E0C00"/>
    <w:rsid w:val="009E696A"/>
    <w:rsid w:val="009E7280"/>
    <w:rsid w:val="009F1664"/>
    <w:rsid w:val="009F19F4"/>
    <w:rsid w:val="009F341F"/>
    <w:rsid w:val="009F485C"/>
    <w:rsid w:val="009F53E9"/>
    <w:rsid w:val="009F5BDA"/>
    <w:rsid w:val="009F6CB2"/>
    <w:rsid w:val="009F7D8F"/>
    <w:rsid w:val="00A00A19"/>
    <w:rsid w:val="00A00BA8"/>
    <w:rsid w:val="00A01755"/>
    <w:rsid w:val="00A03A9D"/>
    <w:rsid w:val="00A041E4"/>
    <w:rsid w:val="00A04841"/>
    <w:rsid w:val="00A053D1"/>
    <w:rsid w:val="00A06192"/>
    <w:rsid w:val="00A07CE2"/>
    <w:rsid w:val="00A07DA9"/>
    <w:rsid w:val="00A10D1E"/>
    <w:rsid w:val="00A134DF"/>
    <w:rsid w:val="00A13596"/>
    <w:rsid w:val="00A1448E"/>
    <w:rsid w:val="00A144FB"/>
    <w:rsid w:val="00A16F24"/>
    <w:rsid w:val="00A203A4"/>
    <w:rsid w:val="00A21543"/>
    <w:rsid w:val="00A22275"/>
    <w:rsid w:val="00A23376"/>
    <w:rsid w:val="00A24352"/>
    <w:rsid w:val="00A24A10"/>
    <w:rsid w:val="00A25821"/>
    <w:rsid w:val="00A27049"/>
    <w:rsid w:val="00A313AC"/>
    <w:rsid w:val="00A31825"/>
    <w:rsid w:val="00A327D2"/>
    <w:rsid w:val="00A32D62"/>
    <w:rsid w:val="00A33A82"/>
    <w:rsid w:val="00A33D13"/>
    <w:rsid w:val="00A36669"/>
    <w:rsid w:val="00A42059"/>
    <w:rsid w:val="00A514D4"/>
    <w:rsid w:val="00A517BA"/>
    <w:rsid w:val="00A53BAA"/>
    <w:rsid w:val="00A576F8"/>
    <w:rsid w:val="00A62978"/>
    <w:rsid w:val="00A62A93"/>
    <w:rsid w:val="00A64852"/>
    <w:rsid w:val="00A66087"/>
    <w:rsid w:val="00A66FA0"/>
    <w:rsid w:val="00A66FE9"/>
    <w:rsid w:val="00A75F3F"/>
    <w:rsid w:val="00A7622B"/>
    <w:rsid w:val="00A80286"/>
    <w:rsid w:val="00A817DD"/>
    <w:rsid w:val="00A86DAA"/>
    <w:rsid w:val="00A9049C"/>
    <w:rsid w:val="00A9113E"/>
    <w:rsid w:val="00A93F66"/>
    <w:rsid w:val="00A95DC4"/>
    <w:rsid w:val="00A96076"/>
    <w:rsid w:val="00A966E5"/>
    <w:rsid w:val="00A96E40"/>
    <w:rsid w:val="00A96EDC"/>
    <w:rsid w:val="00AA1671"/>
    <w:rsid w:val="00AA2666"/>
    <w:rsid w:val="00AA374D"/>
    <w:rsid w:val="00AA5AEC"/>
    <w:rsid w:val="00AA66FA"/>
    <w:rsid w:val="00AA74AB"/>
    <w:rsid w:val="00AA7898"/>
    <w:rsid w:val="00AB0B96"/>
    <w:rsid w:val="00AB28A6"/>
    <w:rsid w:val="00AB4CC7"/>
    <w:rsid w:val="00AB4FAE"/>
    <w:rsid w:val="00AB5017"/>
    <w:rsid w:val="00AB62D0"/>
    <w:rsid w:val="00AB76B5"/>
    <w:rsid w:val="00AC24E0"/>
    <w:rsid w:val="00AC25BC"/>
    <w:rsid w:val="00AC25DD"/>
    <w:rsid w:val="00AC2DB9"/>
    <w:rsid w:val="00AC2EE7"/>
    <w:rsid w:val="00AC4AB1"/>
    <w:rsid w:val="00AD1262"/>
    <w:rsid w:val="00AD33D2"/>
    <w:rsid w:val="00AD3A8B"/>
    <w:rsid w:val="00AD5978"/>
    <w:rsid w:val="00AD5C23"/>
    <w:rsid w:val="00AD5C77"/>
    <w:rsid w:val="00AD6475"/>
    <w:rsid w:val="00AD6B16"/>
    <w:rsid w:val="00AD7CDD"/>
    <w:rsid w:val="00AE0367"/>
    <w:rsid w:val="00AE573B"/>
    <w:rsid w:val="00AE5A4B"/>
    <w:rsid w:val="00AE6870"/>
    <w:rsid w:val="00B034AF"/>
    <w:rsid w:val="00B04206"/>
    <w:rsid w:val="00B05247"/>
    <w:rsid w:val="00B05DFD"/>
    <w:rsid w:val="00B079A3"/>
    <w:rsid w:val="00B10C6E"/>
    <w:rsid w:val="00B114C7"/>
    <w:rsid w:val="00B11771"/>
    <w:rsid w:val="00B14515"/>
    <w:rsid w:val="00B148CB"/>
    <w:rsid w:val="00B14AB9"/>
    <w:rsid w:val="00B16C5D"/>
    <w:rsid w:val="00B17BE9"/>
    <w:rsid w:val="00B20901"/>
    <w:rsid w:val="00B21206"/>
    <w:rsid w:val="00B24117"/>
    <w:rsid w:val="00B24770"/>
    <w:rsid w:val="00B25415"/>
    <w:rsid w:val="00B26559"/>
    <w:rsid w:val="00B323B7"/>
    <w:rsid w:val="00B32722"/>
    <w:rsid w:val="00B32DF0"/>
    <w:rsid w:val="00B337D0"/>
    <w:rsid w:val="00B33EF9"/>
    <w:rsid w:val="00B351B8"/>
    <w:rsid w:val="00B41189"/>
    <w:rsid w:val="00B41271"/>
    <w:rsid w:val="00B4173A"/>
    <w:rsid w:val="00B43790"/>
    <w:rsid w:val="00B44146"/>
    <w:rsid w:val="00B444D5"/>
    <w:rsid w:val="00B447E3"/>
    <w:rsid w:val="00B44FB2"/>
    <w:rsid w:val="00B45938"/>
    <w:rsid w:val="00B461F7"/>
    <w:rsid w:val="00B46C3B"/>
    <w:rsid w:val="00B5022C"/>
    <w:rsid w:val="00B52CC7"/>
    <w:rsid w:val="00B53BFA"/>
    <w:rsid w:val="00B54DCE"/>
    <w:rsid w:val="00B563E9"/>
    <w:rsid w:val="00B578A9"/>
    <w:rsid w:val="00B642BB"/>
    <w:rsid w:val="00B65296"/>
    <w:rsid w:val="00B658AE"/>
    <w:rsid w:val="00B66760"/>
    <w:rsid w:val="00B66CB4"/>
    <w:rsid w:val="00B70907"/>
    <w:rsid w:val="00B71483"/>
    <w:rsid w:val="00B71F05"/>
    <w:rsid w:val="00B740DC"/>
    <w:rsid w:val="00B75039"/>
    <w:rsid w:val="00B772FD"/>
    <w:rsid w:val="00B7765F"/>
    <w:rsid w:val="00B833FA"/>
    <w:rsid w:val="00B84097"/>
    <w:rsid w:val="00B84FEF"/>
    <w:rsid w:val="00B85ADD"/>
    <w:rsid w:val="00B8652F"/>
    <w:rsid w:val="00B9153E"/>
    <w:rsid w:val="00B9253E"/>
    <w:rsid w:val="00B94A16"/>
    <w:rsid w:val="00B9517D"/>
    <w:rsid w:val="00B97CBF"/>
    <w:rsid w:val="00BA00BE"/>
    <w:rsid w:val="00BA08EE"/>
    <w:rsid w:val="00BA6726"/>
    <w:rsid w:val="00BB07EA"/>
    <w:rsid w:val="00BB278E"/>
    <w:rsid w:val="00BB3914"/>
    <w:rsid w:val="00BB4B62"/>
    <w:rsid w:val="00BB5632"/>
    <w:rsid w:val="00BB63EB"/>
    <w:rsid w:val="00BB67E7"/>
    <w:rsid w:val="00BB7C1A"/>
    <w:rsid w:val="00BC006E"/>
    <w:rsid w:val="00BC05AE"/>
    <w:rsid w:val="00BC339A"/>
    <w:rsid w:val="00BC64EA"/>
    <w:rsid w:val="00BD4B16"/>
    <w:rsid w:val="00BD6025"/>
    <w:rsid w:val="00BD7BB1"/>
    <w:rsid w:val="00BE0DA3"/>
    <w:rsid w:val="00BE1966"/>
    <w:rsid w:val="00BE27F9"/>
    <w:rsid w:val="00BE3B42"/>
    <w:rsid w:val="00BE4622"/>
    <w:rsid w:val="00BE56F1"/>
    <w:rsid w:val="00BE57C3"/>
    <w:rsid w:val="00BE584F"/>
    <w:rsid w:val="00BE6D0E"/>
    <w:rsid w:val="00BE71BC"/>
    <w:rsid w:val="00BF171C"/>
    <w:rsid w:val="00BF20C2"/>
    <w:rsid w:val="00BF283B"/>
    <w:rsid w:val="00BF3B35"/>
    <w:rsid w:val="00BF55B1"/>
    <w:rsid w:val="00C01200"/>
    <w:rsid w:val="00C02501"/>
    <w:rsid w:val="00C0404D"/>
    <w:rsid w:val="00C04112"/>
    <w:rsid w:val="00C049B1"/>
    <w:rsid w:val="00C067E9"/>
    <w:rsid w:val="00C06A4F"/>
    <w:rsid w:val="00C0751D"/>
    <w:rsid w:val="00C10DA2"/>
    <w:rsid w:val="00C113C1"/>
    <w:rsid w:val="00C1541F"/>
    <w:rsid w:val="00C15D3C"/>
    <w:rsid w:val="00C17EE1"/>
    <w:rsid w:val="00C20F9B"/>
    <w:rsid w:val="00C2359F"/>
    <w:rsid w:val="00C24606"/>
    <w:rsid w:val="00C2558A"/>
    <w:rsid w:val="00C2633C"/>
    <w:rsid w:val="00C264E2"/>
    <w:rsid w:val="00C30709"/>
    <w:rsid w:val="00C325FE"/>
    <w:rsid w:val="00C32A23"/>
    <w:rsid w:val="00C33642"/>
    <w:rsid w:val="00C34D59"/>
    <w:rsid w:val="00C3565F"/>
    <w:rsid w:val="00C36FD1"/>
    <w:rsid w:val="00C37335"/>
    <w:rsid w:val="00C3754D"/>
    <w:rsid w:val="00C37F35"/>
    <w:rsid w:val="00C401C9"/>
    <w:rsid w:val="00C4174D"/>
    <w:rsid w:val="00C42736"/>
    <w:rsid w:val="00C42CA4"/>
    <w:rsid w:val="00C50721"/>
    <w:rsid w:val="00C516BD"/>
    <w:rsid w:val="00C51A65"/>
    <w:rsid w:val="00C5324C"/>
    <w:rsid w:val="00C53C3A"/>
    <w:rsid w:val="00C56F5A"/>
    <w:rsid w:val="00C617DE"/>
    <w:rsid w:val="00C64D46"/>
    <w:rsid w:val="00C65EE4"/>
    <w:rsid w:val="00C669F5"/>
    <w:rsid w:val="00C67F19"/>
    <w:rsid w:val="00C70072"/>
    <w:rsid w:val="00C71395"/>
    <w:rsid w:val="00C720DA"/>
    <w:rsid w:val="00C72BF4"/>
    <w:rsid w:val="00C7318B"/>
    <w:rsid w:val="00C736F0"/>
    <w:rsid w:val="00C74802"/>
    <w:rsid w:val="00C75383"/>
    <w:rsid w:val="00C766E5"/>
    <w:rsid w:val="00C80DD2"/>
    <w:rsid w:val="00C81378"/>
    <w:rsid w:val="00C83ABC"/>
    <w:rsid w:val="00C84559"/>
    <w:rsid w:val="00C84D11"/>
    <w:rsid w:val="00C873B8"/>
    <w:rsid w:val="00C8786E"/>
    <w:rsid w:val="00C87922"/>
    <w:rsid w:val="00C91E20"/>
    <w:rsid w:val="00C94D4D"/>
    <w:rsid w:val="00C9754D"/>
    <w:rsid w:val="00C97667"/>
    <w:rsid w:val="00CA121C"/>
    <w:rsid w:val="00CA3010"/>
    <w:rsid w:val="00CA32C0"/>
    <w:rsid w:val="00CA5C95"/>
    <w:rsid w:val="00CB154C"/>
    <w:rsid w:val="00CB57A0"/>
    <w:rsid w:val="00CC0CCE"/>
    <w:rsid w:val="00CC2A32"/>
    <w:rsid w:val="00CC4DE5"/>
    <w:rsid w:val="00CD29CC"/>
    <w:rsid w:val="00CD3931"/>
    <w:rsid w:val="00CD3D14"/>
    <w:rsid w:val="00CD4046"/>
    <w:rsid w:val="00CD4FC4"/>
    <w:rsid w:val="00CD57FE"/>
    <w:rsid w:val="00CD6589"/>
    <w:rsid w:val="00CD7937"/>
    <w:rsid w:val="00CE0698"/>
    <w:rsid w:val="00CE2AE1"/>
    <w:rsid w:val="00CE643F"/>
    <w:rsid w:val="00CF0E89"/>
    <w:rsid w:val="00CF1ED3"/>
    <w:rsid w:val="00CF30A1"/>
    <w:rsid w:val="00CF338A"/>
    <w:rsid w:val="00CF45A7"/>
    <w:rsid w:val="00CF6F0E"/>
    <w:rsid w:val="00CF6F36"/>
    <w:rsid w:val="00D00C55"/>
    <w:rsid w:val="00D00E0E"/>
    <w:rsid w:val="00D00EEE"/>
    <w:rsid w:val="00D02424"/>
    <w:rsid w:val="00D035F2"/>
    <w:rsid w:val="00D047A4"/>
    <w:rsid w:val="00D04DE7"/>
    <w:rsid w:val="00D14F01"/>
    <w:rsid w:val="00D24B49"/>
    <w:rsid w:val="00D24DAD"/>
    <w:rsid w:val="00D25741"/>
    <w:rsid w:val="00D25923"/>
    <w:rsid w:val="00D27A81"/>
    <w:rsid w:val="00D303B6"/>
    <w:rsid w:val="00D314D9"/>
    <w:rsid w:val="00D3269D"/>
    <w:rsid w:val="00D33EF3"/>
    <w:rsid w:val="00D3751E"/>
    <w:rsid w:val="00D41E2A"/>
    <w:rsid w:val="00D429C0"/>
    <w:rsid w:val="00D43E50"/>
    <w:rsid w:val="00D458D9"/>
    <w:rsid w:val="00D47CCA"/>
    <w:rsid w:val="00D516CC"/>
    <w:rsid w:val="00D52C2F"/>
    <w:rsid w:val="00D52E3C"/>
    <w:rsid w:val="00D54F3C"/>
    <w:rsid w:val="00D5578B"/>
    <w:rsid w:val="00D62E1A"/>
    <w:rsid w:val="00D635A3"/>
    <w:rsid w:val="00D65C43"/>
    <w:rsid w:val="00D67AD9"/>
    <w:rsid w:val="00D73613"/>
    <w:rsid w:val="00D74ED9"/>
    <w:rsid w:val="00D75292"/>
    <w:rsid w:val="00D76854"/>
    <w:rsid w:val="00D7756A"/>
    <w:rsid w:val="00D77A91"/>
    <w:rsid w:val="00D811C9"/>
    <w:rsid w:val="00D82610"/>
    <w:rsid w:val="00D834D8"/>
    <w:rsid w:val="00D8391E"/>
    <w:rsid w:val="00D839B6"/>
    <w:rsid w:val="00D85097"/>
    <w:rsid w:val="00D90A86"/>
    <w:rsid w:val="00D90DCD"/>
    <w:rsid w:val="00D91DAF"/>
    <w:rsid w:val="00D9275A"/>
    <w:rsid w:val="00D92E14"/>
    <w:rsid w:val="00D92EAC"/>
    <w:rsid w:val="00D93A94"/>
    <w:rsid w:val="00D943AF"/>
    <w:rsid w:val="00D943BF"/>
    <w:rsid w:val="00D94AA8"/>
    <w:rsid w:val="00D95969"/>
    <w:rsid w:val="00D96FE5"/>
    <w:rsid w:val="00DA0312"/>
    <w:rsid w:val="00DA1543"/>
    <w:rsid w:val="00DA5DD4"/>
    <w:rsid w:val="00DA6948"/>
    <w:rsid w:val="00DA7012"/>
    <w:rsid w:val="00DC31B9"/>
    <w:rsid w:val="00DC41AE"/>
    <w:rsid w:val="00DC4BB9"/>
    <w:rsid w:val="00DC75AC"/>
    <w:rsid w:val="00DD06BC"/>
    <w:rsid w:val="00DD2330"/>
    <w:rsid w:val="00DD2C86"/>
    <w:rsid w:val="00DD310C"/>
    <w:rsid w:val="00DD55F8"/>
    <w:rsid w:val="00DD59A9"/>
    <w:rsid w:val="00DD61D0"/>
    <w:rsid w:val="00DE2D72"/>
    <w:rsid w:val="00DE4AF1"/>
    <w:rsid w:val="00DE4E19"/>
    <w:rsid w:val="00DE60CE"/>
    <w:rsid w:val="00DE7D87"/>
    <w:rsid w:val="00DF0520"/>
    <w:rsid w:val="00DF0BD2"/>
    <w:rsid w:val="00DF0CDE"/>
    <w:rsid w:val="00DF15D3"/>
    <w:rsid w:val="00DF2CB0"/>
    <w:rsid w:val="00DF663C"/>
    <w:rsid w:val="00DF6E97"/>
    <w:rsid w:val="00DF7114"/>
    <w:rsid w:val="00E0343D"/>
    <w:rsid w:val="00E0382B"/>
    <w:rsid w:val="00E044E6"/>
    <w:rsid w:val="00E05EE5"/>
    <w:rsid w:val="00E06465"/>
    <w:rsid w:val="00E06B4E"/>
    <w:rsid w:val="00E12090"/>
    <w:rsid w:val="00E1403B"/>
    <w:rsid w:val="00E149FF"/>
    <w:rsid w:val="00E16E7D"/>
    <w:rsid w:val="00E16F14"/>
    <w:rsid w:val="00E201BE"/>
    <w:rsid w:val="00E2089F"/>
    <w:rsid w:val="00E23264"/>
    <w:rsid w:val="00E23F14"/>
    <w:rsid w:val="00E25F48"/>
    <w:rsid w:val="00E30353"/>
    <w:rsid w:val="00E30E15"/>
    <w:rsid w:val="00E322AB"/>
    <w:rsid w:val="00E332AF"/>
    <w:rsid w:val="00E400F8"/>
    <w:rsid w:val="00E44399"/>
    <w:rsid w:val="00E44DE7"/>
    <w:rsid w:val="00E45857"/>
    <w:rsid w:val="00E45BFB"/>
    <w:rsid w:val="00E46E7B"/>
    <w:rsid w:val="00E52900"/>
    <w:rsid w:val="00E52E4C"/>
    <w:rsid w:val="00E625F9"/>
    <w:rsid w:val="00E62A25"/>
    <w:rsid w:val="00E62CB5"/>
    <w:rsid w:val="00E6433C"/>
    <w:rsid w:val="00E6476A"/>
    <w:rsid w:val="00E6588E"/>
    <w:rsid w:val="00E716B4"/>
    <w:rsid w:val="00E722B4"/>
    <w:rsid w:val="00E72F5A"/>
    <w:rsid w:val="00E7348F"/>
    <w:rsid w:val="00E74BB6"/>
    <w:rsid w:val="00E74ED1"/>
    <w:rsid w:val="00E76B68"/>
    <w:rsid w:val="00E808B5"/>
    <w:rsid w:val="00E80A18"/>
    <w:rsid w:val="00E80D5A"/>
    <w:rsid w:val="00E83539"/>
    <w:rsid w:val="00E84153"/>
    <w:rsid w:val="00E84538"/>
    <w:rsid w:val="00E846C6"/>
    <w:rsid w:val="00E876A1"/>
    <w:rsid w:val="00E9064A"/>
    <w:rsid w:val="00E91C1E"/>
    <w:rsid w:val="00E93CA3"/>
    <w:rsid w:val="00E9486C"/>
    <w:rsid w:val="00E95A4A"/>
    <w:rsid w:val="00E95F4C"/>
    <w:rsid w:val="00EA096A"/>
    <w:rsid w:val="00EA1B1D"/>
    <w:rsid w:val="00EA2364"/>
    <w:rsid w:val="00EA346F"/>
    <w:rsid w:val="00EA36DF"/>
    <w:rsid w:val="00EA445C"/>
    <w:rsid w:val="00EA4B6F"/>
    <w:rsid w:val="00EA5CFE"/>
    <w:rsid w:val="00EB00D3"/>
    <w:rsid w:val="00EB28D6"/>
    <w:rsid w:val="00EB3A65"/>
    <w:rsid w:val="00EB4E4D"/>
    <w:rsid w:val="00EB5C0E"/>
    <w:rsid w:val="00EB73E0"/>
    <w:rsid w:val="00EC18B3"/>
    <w:rsid w:val="00EC5C73"/>
    <w:rsid w:val="00EC6D2C"/>
    <w:rsid w:val="00EC740F"/>
    <w:rsid w:val="00ED0DAA"/>
    <w:rsid w:val="00ED141C"/>
    <w:rsid w:val="00ED254E"/>
    <w:rsid w:val="00ED286A"/>
    <w:rsid w:val="00ED38DC"/>
    <w:rsid w:val="00ED61A2"/>
    <w:rsid w:val="00ED7D1C"/>
    <w:rsid w:val="00EE07D6"/>
    <w:rsid w:val="00EE276B"/>
    <w:rsid w:val="00EE3262"/>
    <w:rsid w:val="00EE3985"/>
    <w:rsid w:val="00EE517A"/>
    <w:rsid w:val="00EF078E"/>
    <w:rsid w:val="00EF5DD8"/>
    <w:rsid w:val="00F0435E"/>
    <w:rsid w:val="00F05B74"/>
    <w:rsid w:val="00F06159"/>
    <w:rsid w:val="00F078A8"/>
    <w:rsid w:val="00F10590"/>
    <w:rsid w:val="00F10B69"/>
    <w:rsid w:val="00F116D1"/>
    <w:rsid w:val="00F1335F"/>
    <w:rsid w:val="00F203C2"/>
    <w:rsid w:val="00F21ECE"/>
    <w:rsid w:val="00F237D7"/>
    <w:rsid w:val="00F23D85"/>
    <w:rsid w:val="00F25745"/>
    <w:rsid w:val="00F30671"/>
    <w:rsid w:val="00F30B35"/>
    <w:rsid w:val="00F32344"/>
    <w:rsid w:val="00F3265A"/>
    <w:rsid w:val="00F33B26"/>
    <w:rsid w:val="00F36690"/>
    <w:rsid w:val="00F370BD"/>
    <w:rsid w:val="00F40773"/>
    <w:rsid w:val="00F4217D"/>
    <w:rsid w:val="00F44625"/>
    <w:rsid w:val="00F45153"/>
    <w:rsid w:val="00F51507"/>
    <w:rsid w:val="00F5194B"/>
    <w:rsid w:val="00F530B8"/>
    <w:rsid w:val="00F53C03"/>
    <w:rsid w:val="00F53D36"/>
    <w:rsid w:val="00F540E1"/>
    <w:rsid w:val="00F54145"/>
    <w:rsid w:val="00F552AD"/>
    <w:rsid w:val="00F555A6"/>
    <w:rsid w:val="00F555ED"/>
    <w:rsid w:val="00F616F2"/>
    <w:rsid w:val="00F6286A"/>
    <w:rsid w:val="00F6489E"/>
    <w:rsid w:val="00F64E66"/>
    <w:rsid w:val="00F67FAB"/>
    <w:rsid w:val="00F70436"/>
    <w:rsid w:val="00F70ACD"/>
    <w:rsid w:val="00F721C9"/>
    <w:rsid w:val="00F727B5"/>
    <w:rsid w:val="00F73C5A"/>
    <w:rsid w:val="00F741E0"/>
    <w:rsid w:val="00F81163"/>
    <w:rsid w:val="00F84892"/>
    <w:rsid w:val="00F848C1"/>
    <w:rsid w:val="00F84C24"/>
    <w:rsid w:val="00F862B9"/>
    <w:rsid w:val="00F900E2"/>
    <w:rsid w:val="00F91408"/>
    <w:rsid w:val="00F91D1C"/>
    <w:rsid w:val="00F91F77"/>
    <w:rsid w:val="00FA2598"/>
    <w:rsid w:val="00FA30F7"/>
    <w:rsid w:val="00FA4838"/>
    <w:rsid w:val="00FA516D"/>
    <w:rsid w:val="00FB11DB"/>
    <w:rsid w:val="00FB2C45"/>
    <w:rsid w:val="00FB46B7"/>
    <w:rsid w:val="00FC0FE8"/>
    <w:rsid w:val="00FC1F58"/>
    <w:rsid w:val="00FC3033"/>
    <w:rsid w:val="00FC395D"/>
    <w:rsid w:val="00FC4018"/>
    <w:rsid w:val="00FC611F"/>
    <w:rsid w:val="00FC6E87"/>
    <w:rsid w:val="00FD0F09"/>
    <w:rsid w:val="00FD1D29"/>
    <w:rsid w:val="00FD2506"/>
    <w:rsid w:val="00FD2B29"/>
    <w:rsid w:val="00FD4580"/>
    <w:rsid w:val="00FD46B4"/>
    <w:rsid w:val="00FD5397"/>
    <w:rsid w:val="00FD7716"/>
    <w:rsid w:val="00FE223D"/>
    <w:rsid w:val="00FE2AD9"/>
    <w:rsid w:val="00FE41C2"/>
    <w:rsid w:val="00FE5049"/>
    <w:rsid w:val="00FE5C1E"/>
    <w:rsid w:val="00FE5D32"/>
    <w:rsid w:val="00FF0714"/>
    <w:rsid w:val="00FF57D2"/>
    <w:rsid w:val="00FF6AE6"/>
    <w:rsid w:val="00FF6F7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70DEB0F"/>
  <w15:docId w15:val="{9493CC3A-A330-49AD-85CB-078BB900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F078E"/>
    <w:rPr>
      <w:sz w:val="24"/>
      <w:szCs w:val="24"/>
      <w:lang w:eastAsia="en-US"/>
    </w:rPr>
  </w:style>
  <w:style w:type="paragraph" w:styleId="Heading1">
    <w:name w:val="heading 1"/>
    <w:basedOn w:val="Normal"/>
    <w:next w:val="Normal"/>
    <w:link w:val="Heading1Char"/>
    <w:qFormat/>
    <w:rsid w:val="009005B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08B5"/>
    <w:pPr>
      <w:tabs>
        <w:tab w:val="center" w:pos="4320"/>
        <w:tab w:val="right" w:pos="8640"/>
      </w:tabs>
    </w:pPr>
  </w:style>
  <w:style w:type="paragraph" w:styleId="Footer">
    <w:name w:val="footer"/>
    <w:basedOn w:val="Normal"/>
    <w:link w:val="FooterChar"/>
    <w:uiPriority w:val="99"/>
    <w:rsid w:val="00E808B5"/>
    <w:pPr>
      <w:tabs>
        <w:tab w:val="center" w:pos="4320"/>
        <w:tab w:val="right" w:pos="8640"/>
      </w:tabs>
    </w:pPr>
  </w:style>
  <w:style w:type="paragraph" w:customStyle="1" w:styleId="NormalParagraphStyle">
    <w:name w:val="NormalParagraphStyle"/>
    <w:basedOn w:val="Normal"/>
    <w:rsid w:val="001A1B36"/>
    <w:pPr>
      <w:autoSpaceDE w:val="0"/>
      <w:autoSpaceDN w:val="0"/>
      <w:adjustRightInd w:val="0"/>
      <w:spacing w:line="288" w:lineRule="auto"/>
      <w:textAlignment w:val="center"/>
    </w:pPr>
    <w:rPr>
      <w:color w:val="000000"/>
      <w:lang w:val="en-GB"/>
    </w:rPr>
  </w:style>
  <w:style w:type="paragraph" w:styleId="BalloonText">
    <w:name w:val="Balloon Text"/>
    <w:basedOn w:val="Normal"/>
    <w:semiHidden/>
    <w:rsid w:val="00F05B74"/>
    <w:rPr>
      <w:rFonts w:ascii="Tahoma" w:hAnsi="Tahoma" w:cs="Tahoma"/>
      <w:sz w:val="16"/>
      <w:szCs w:val="16"/>
    </w:rPr>
  </w:style>
  <w:style w:type="character" w:styleId="PageNumber">
    <w:name w:val="page number"/>
    <w:basedOn w:val="DefaultParagraphFont"/>
    <w:rsid w:val="000D754D"/>
  </w:style>
  <w:style w:type="character" w:styleId="Hyperlink">
    <w:name w:val="Hyperlink"/>
    <w:basedOn w:val="DefaultParagraphFont"/>
    <w:uiPriority w:val="99"/>
    <w:rsid w:val="00C74802"/>
    <w:rPr>
      <w:color w:val="0000FF" w:themeColor="hyperlink"/>
      <w:u w:val="single"/>
    </w:rPr>
  </w:style>
  <w:style w:type="paragraph" w:styleId="ListParagraph">
    <w:name w:val="List Paragraph"/>
    <w:aliases w:val="Recommendation,List Paragraph1,List Paragraph11,L"/>
    <w:basedOn w:val="Normal"/>
    <w:link w:val="ListParagraphChar"/>
    <w:uiPriority w:val="34"/>
    <w:qFormat/>
    <w:rsid w:val="00572953"/>
    <w:pPr>
      <w:ind w:left="720"/>
      <w:contextualSpacing/>
    </w:pPr>
    <w:rPr>
      <w:rFonts w:asciiTheme="minorHAnsi" w:eastAsiaTheme="minorEastAsia" w:hAnsiTheme="minorHAnsi" w:cstheme="minorBidi"/>
    </w:rPr>
  </w:style>
  <w:style w:type="paragraph" w:customStyle="1" w:styleId="Default">
    <w:name w:val="Default"/>
    <w:basedOn w:val="Normal"/>
    <w:rsid w:val="00511FB1"/>
    <w:pPr>
      <w:autoSpaceDE w:val="0"/>
      <w:autoSpaceDN w:val="0"/>
    </w:pPr>
    <w:rPr>
      <w:rFonts w:ascii="Arial" w:eastAsiaTheme="minorHAnsi" w:hAnsi="Arial" w:cs="Arial"/>
      <w:color w:val="000000"/>
    </w:rPr>
  </w:style>
  <w:style w:type="character" w:customStyle="1" w:styleId="FooterChar">
    <w:name w:val="Footer Char"/>
    <w:basedOn w:val="DefaultParagraphFont"/>
    <w:link w:val="Footer"/>
    <w:uiPriority w:val="99"/>
    <w:rsid w:val="005E3A27"/>
    <w:rPr>
      <w:sz w:val="24"/>
      <w:szCs w:val="24"/>
      <w:lang w:val="en-US" w:eastAsia="en-US"/>
    </w:rPr>
  </w:style>
  <w:style w:type="paragraph" w:styleId="FootnoteText">
    <w:name w:val="footnote text"/>
    <w:basedOn w:val="Normal"/>
    <w:link w:val="FootnoteTextChar"/>
    <w:uiPriority w:val="99"/>
    <w:semiHidden/>
    <w:unhideWhenUsed/>
    <w:rsid w:val="00564608"/>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564608"/>
    <w:rPr>
      <w:rFonts w:ascii="Calibri" w:eastAsia="Calibri" w:hAnsi="Calibri"/>
      <w:lang w:eastAsia="en-US"/>
    </w:rPr>
  </w:style>
  <w:style w:type="character" w:styleId="FootnoteReference">
    <w:name w:val="footnote reference"/>
    <w:basedOn w:val="DefaultParagraphFont"/>
    <w:uiPriority w:val="99"/>
    <w:semiHidden/>
    <w:unhideWhenUsed/>
    <w:rsid w:val="00564608"/>
    <w:rPr>
      <w:vertAlign w:val="superscript"/>
    </w:rPr>
  </w:style>
  <w:style w:type="character" w:customStyle="1" w:styleId="HeaderChar">
    <w:name w:val="Header Char"/>
    <w:basedOn w:val="DefaultParagraphFont"/>
    <w:link w:val="Header"/>
    <w:uiPriority w:val="99"/>
    <w:rsid w:val="00564608"/>
    <w:rPr>
      <w:sz w:val="24"/>
      <w:szCs w:val="24"/>
      <w:lang w:val="en-US" w:eastAsia="en-US"/>
    </w:rPr>
  </w:style>
  <w:style w:type="paragraph" w:styleId="NormalWeb">
    <w:name w:val="Normal (Web)"/>
    <w:basedOn w:val="Normal"/>
    <w:uiPriority w:val="99"/>
    <w:semiHidden/>
    <w:unhideWhenUsed/>
    <w:rsid w:val="00417F90"/>
  </w:style>
  <w:style w:type="table" w:styleId="TableGrid">
    <w:name w:val="Table Grid"/>
    <w:basedOn w:val="TableNormal"/>
    <w:uiPriority w:val="39"/>
    <w:rsid w:val="00F648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40A46"/>
    <w:rPr>
      <w:color w:val="605E5C"/>
      <w:shd w:val="clear" w:color="auto" w:fill="E1DFDD"/>
    </w:rPr>
  </w:style>
  <w:style w:type="character" w:styleId="CommentReference">
    <w:name w:val="annotation reference"/>
    <w:basedOn w:val="DefaultParagraphFont"/>
    <w:semiHidden/>
    <w:unhideWhenUsed/>
    <w:rsid w:val="00697203"/>
    <w:rPr>
      <w:sz w:val="16"/>
      <w:szCs w:val="16"/>
    </w:rPr>
  </w:style>
  <w:style w:type="paragraph" w:styleId="CommentText">
    <w:name w:val="annotation text"/>
    <w:basedOn w:val="Normal"/>
    <w:link w:val="CommentTextChar"/>
    <w:semiHidden/>
    <w:unhideWhenUsed/>
    <w:rsid w:val="00697203"/>
    <w:rPr>
      <w:sz w:val="20"/>
      <w:szCs w:val="20"/>
    </w:rPr>
  </w:style>
  <w:style w:type="character" w:customStyle="1" w:styleId="CommentTextChar">
    <w:name w:val="Comment Text Char"/>
    <w:basedOn w:val="DefaultParagraphFont"/>
    <w:link w:val="CommentText"/>
    <w:semiHidden/>
    <w:rsid w:val="00697203"/>
    <w:rPr>
      <w:lang w:val="en-US" w:eastAsia="en-US"/>
    </w:rPr>
  </w:style>
  <w:style w:type="paragraph" w:styleId="CommentSubject">
    <w:name w:val="annotation subject"/>
    <w:basedOn w:val="CommentText"/>
    <w:next w:val="CommentText"/>
    <w:link w:val="CommentSubjectChar"/>
    <w:semiHidden/>
    <w:unhideWhenUsed/>
    <w:rsid w:val="00697203"/>
    <w:rPr>
      <w:b/>
      <w:bCs/>
    </w:rPr>
  </w:style>
  <w:style w:type="character" w:customStyle="1" w:styleId="CommentSubjectChar">
    <w:name w:val="Comment Subject Char"/>
    <w:basedOn w:val="CommentTextChar"/>
    <w:link w:val="CommentSubject"/>
    <w:semiHidden/>
    <w:rsid w:val="00697203"/>
    <w:rPr>
      <w:b/>
      <w:bCs/>
      <w:lang w:val="en-US" w:eastAsia="en-US"/>
    </w:rPr>
  </w:style>
  <w:style w:type="paragraph" w:styleId="Revision">
    <w:name w:val="Revision"/>
    <w:hidden/>
    <w:uiPriority w:val="99"/>
    <w:semiHidden/>
    <w:rsid w:val="000B1CCD"/>
    <w:rPr>
      <w:sz w:val="24"/>
      <w:szCs w:val="24"/>
      <w:lang w:val="en-US" w:eastAsia="en-US"/>
    </w:rPr>
  </w:style>
  <w:style w:type="character" w:customStyle="1" w:styleId="UnresolvedMention2">
    <w:name w:val="Unresolved Mention2"/>
    <w:basedOn w:val="DefaultParagraphFont"/>
    <w:uiPriority w:val="99"/>
    <w:semiHidden/>
    <w:unhideWhenUsed/>
    <w:rsid w:val="007705DF"/>
    <w:rPr>
      <w:color w:val="605E5C"/>
      <w:shd w:val="clear" w:color="auto" w:fill="E1DFDD"/>
    </w:rPr>
  </w:style>
  <w:style w:type="paragraph" w:customStyle="1" w:styleId="mpcbullets2">
    <w:name w:val="mpc bullets 2"/>
    <w:qFormat/>
    <w:rsid w:val="00115B67"/>
    <w:pPr>
      <w:numPr>
        <w:numId w:val="19"/>
      </w:numPr>
    </w:pPr>
    <w:rPr>
      <w:rFonts w:asciiTheme="minorHAnsi" w:eastAsiaTheme="minorHAnsi" w:hAnsiTheme="minorHAnsi" w:cstheme="minorBidi"/>
      <w:sz w:val="24"/>
      <w:szCs w:val="24"/>
      <w:lang w:eastAsia="en-US"/>
    </w:rPr>
  </w:style>
  <w:style w:type="paragraph" w:customStyle="1" w:styleId="mpcNormal">
    <w:name w:val="mpc Normal"/>
    <w:qFormat/>
    <w:rsid w:val="00115B67"/>
    <w:pPr>
      <w:spacing w:after="240"/>
    </w:pPr>
    <w:rPr>
      <w:rFonts w:asciiTheme="minorHAnsi" w:eastAsiaTheme="minorHAnsi" w:hAnsiTheme="minorHAnsi" w:cstheme="minorBidi"/>
      <w:sz w:val="24"/>
      <w:szCs w:val="24"/>
      <w:lang w:eastAsia="en-US"/>
    </w:rPr>
  </w:style>
  <w:style w:type="character" w:customStyle="1" w:styleId="ListParagraphChar">
    <w:name w:val="List Paragraph Char"/>
    <w:aliases w:val="Recommendation Char,List Paragraph1 Char,List Paragraph11 Char,L Char"/>
    <w:link w:val="ListParagraph"/>
    <w:uiPriority w:val="34"/>
    <w:locked/>
    <w:rsid w:val="00115B67"/>
    <w:rPr>
      <w:rFonts w:asciiTheme="minorHAnsi" w:eastAsiaTheme="minorEastAsia" w:hAnsiTheme="minorHAnsi" w:cstheme="minorBidi"/>
      <w:sz w:val="24"/>
      <w:szCs w:val="24"/>
      <w:lang w:eastAsia="en-US"/>
    </w:rPr>
  </w:style>
  <w:style w:type="character" w:customStyle="1" w:styleId="Heading1Char">
    <w:name w:val="Heading 1 Char"/>
    <w:basedOn w:val="DefaultParagraphFont"/>
    <w:link w:val="Heading1"/>
    <w:rsid w:val="009005BC"/>
    <w:rPr>
      <w:rFonts w:asciiTheme="majorHAnsi" w:eastAsiaTheme="majorEastAsia" w:hAnsiTheme="majorHAnsi" w:cstheme="majorBidi"/>
      <w:color w:val="365F91" w:themeColor="accent1" w:themeShade="BF"/>
      <w:sz w:val="32"/>
      <w:szCs w:val="32"/>
      <w:lang w:eastAsia="en-US"/>
    </w:rPr>
  </w:style>
  <w:style w:type="character" w:customStyle="1" w:styleId="UnresolvedMention3">
    <w:name w:val="Unresolved Mention3"/>
    <w:basedOn w:val="DefaultParagraphFont"/>
    <w:uiPriority w:val="99"/>
    <w:semiHidden/>
    <w:unhideWhenUsed/>
    <w:rsid w:val="003C1FED"/>
    <w:rPr>
      <w:color w:val="605E5C"/>
      <w:shd w:val="clear" w:color="auto" w:fill="E1DFDD"/>
    </w:rPr>
  </w:style>
  <w:style w:type="character" w:styleId="FollowedHyperlink">
    <w:name w:val="FollowedHyperlink"/>
    <w:basedOn w:val="DefaultParagraphFont"/>
    <w:rsid w:val="00736496"/>
    <w:rPr>
      <w:color w:val="800080" w:themeColor="followedHyperlink"/>
      <w:u w:val="single"/>
    </w:rPr>
  </w:style>
  <w:style w:type="character" w:styleId="UnresolvedMention">
    <w:name w:val="Unresolved Mention"/>
    <w:basedOn w:val="DefaultParagraphFont"/>
    <w:uiPriority w:val="99"/>
    <w:semiHidden/>
    <w:unhideWhenUsed/>
    <w:rsid w:val="00491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5378">
      <w:bodyDiv w:val="1"/>
      <w:marLeft w:val="0"/>
      <w:marRight w:val="0"/>
      <w:marTop w:val="0"/>
      <w:marBottom w:val="0"/>
      <w:divBdr>
        <w:top w:val="none" w:sz="0" w:space="0" w:color="auto"/>
        <w:left w:val="none" w:sz="0" w:space="0" w:color="auto"/>
        <w:bottom w:val="none" w:sz="0" w:space="0" w:color="auto"/>
        <w:right w:val="none" w:sz="0" w:space="0" w:color="auto"/>
      </w:divBdr>
    </w:div>
    <w:div w:id="76054495">
      <w:bodyDiv w:val="1"/>
      <w:marLeft w:val="0"/>
      <w:marRight w:val="0"/>
      <w:marTop w:val="0"/>
      <w:marBottom w:val="0"/>
      <w:divBdr>
        <w:top w:val="none" w:sz="0" w:space="0" w:color="auto"/>
        <w:left w:val="none" w:sz="0" w:space="0" w:color="auto"/>
        <w:bottom w:val="none" w:sz="0" w:space="0" w:color="auto"/>
        <w:right w:val="none" w:sz="0" w:space="0" w:color="auto"/>
      </w:divBdr>
    </w:div>
    <w:div w:id="122384505">
      <w:bodyDiv w:val="1"/>
      <w:marLeft w:val="0"/>
      <w:marRight w:val="0"/>
      <w:marTop w:val="0"/>
      <w:marBottom w:val="0"/>
      <w:divBdr>
        <w:top w:val="none" w:sz="0" w:space="0" w:color="auto"/>
        <w:left w:val="none" w:sz="0" w:space="0" w:color="auto"/>
        <w:bottom w:val="none" w:sz="0" w:space="0" w:color="auto"/>
        <w:right w:val="none" w:sz="0" w:space="0" w:color="auto"/>
      </w:divBdr>
    </w:div>
    <w:div w:id="127358588">
      <w:bodyDiv w:val="1"/>
      <w:marLeft w:val="0"/>
      <w:marRight w:val="0"/>
      <w:marTop w:val="0"/>
      <w:marBottom w:val="0"/>
      <w:divBdr>
        <w:top w:val="none" w:sz="0" w:space="0" w:color="auto"/>
        <w:left w:val="none" w:sz="0" w:space="0" w:color="auto"/>
        <w:bottom w:val="none" w:sz="0" w:space="0" w:color="auto"/>
        <w:right w:val="none" w:sz="0" w:space="0" w:color="auto"/>
      </w:divBdr>
    </w:div>
    <w:div w:id="136457774">
      <w:bodyDiv w:val="1"/>
      <w:marLeft w:val="0"/>
      <w:marRight w:val="0"/>
      <w:marTop w:val="0"/>
      <w:marBottom w:val="0"/>
      <w:divBdr>
        <w:top w:val="none" w:sz="0" w:space="0" w:color="auto"/>
        <w:left w:val="none" w:sz="0" w:space="0" w:color="auto"/>
        <w:bottom w:val="none" w:sz="0" w:space="0" w:color="auto"/>
        <w:right w:val="none" w:sz="0" w:space="0" w:color="auto"/>
      </w:divBdr>
    </w:div>
    <w:div w:id="140197860">
      <w:bodyDiv w:val="1"/>
      <w:marLeft w:val="0"/>
      <w:marRight w:val="0"/>
      <w:marTop w:val="0"/>
      <w:marBottom w:val="0"/>
      <w:divBdr>
        <w:top w:val="none" w:sz="0" w:space="0" w:color="auto"/>
        <w:left w:val="none" w:sz="0" w:space="0" w:color="auto"/>
        <w:bottom w:val="none" w:sz="0" w:space="0" w:color="auto"/>
        <w:right w:val="none" w:sz="0" w:space="0" w:color="auto"/>
      </w:divBdr>
    </w:div>
    <w:div w:id="213392949">
      <w:bodyDiv w:val="1"/>
      <w:marLeft w:val="0"/>
      <w:marRight w:val="0"/>
      <w:marTop w:val="0"/>
      <w:marBottom w:val="0"/>
      <w:divBdr>
        <w:top w:val="none" w:sz="0" w:space="0" w:color="auto"/>
        <w:left w:val="none" w:sz="0" w:space="0" w:color="auto"/>
        <w:bottom w:val="none" w:sz="0" w:space="0" w:color="auto"/>
        <w:right w:val="none" w:sz="0" w:space="0" w:color="auto"/>
      </w:divBdr>
    </w:div>
    <w:div w:id="214777484">
      <w:bodyDiv w:val="1"/>
      <w:marLeft w:val="0"/>
      <w:marRight w:val="0"/>
      <w:marTop w:val="0"/>
      <w:marBottom w:val="0"/>
      <w:divBdr>
        <w:top w:val="none" w:sz="0" w:space="0" w:color="auto"/>
        <w:left w:val="none" w:sz="0" w:space="0" w:color="auto"/>
        <w:bottom w:val="none" w:sz="0" w:space="0" w:color="auto"/>
        <w:right w:val="none" w:sz="0" w:space="0" w:color="auto"/>
      </w:divBdr>
    </w:div>
    <w:div w:id="265045288">
      <w:bodyDiv w:val="1"/>
      <w:marLeft w:val="0"/>
      <w:marRight w:val="0"/>
      <w:marTop w:val="0"/>
      <w:marBottom w:val="0"/>
      <w:divBdr>
        <w:top w:val="none" w:sz="0" w:space="0" w:color="auto"/>
        <w:left w:val="none" w:sz="0" w:space="0" w:color="auto"/>
        <w:bottom w:val="none" w:sz="0" w:space="0" w:color="auto"/>
        <w:right w:val="none" w:sz="0" w:space="0" w:color="auto"/>
      </w:divBdr>
    </w:div>
    <w:div w:id="321087950">
      <w:bodyDiv w:val="1"/>
      <w:marLeft w:val="0"/>
      <w:marRight w:val="0"/>
      <w:marTop w:val="0"/>
      <w:marBottom w:val="0"/>
      <w:divBdr>
        <w:top w:val="none" w:sz="0" w:space="0" w:color="auto"/>
        <w:left w:val="none" w:sz="0" w:space="0" w:color="auto"/>
        <w:bottom w:val="none" w:sz="0" w:space="0" w:color="auto"/>
        <w:right w:val="none" w:sz="0" w:space="0" w:color="auto"/>
      </w:divBdr>
    </w:div>
    <w:div w:id="371806256">
      <w:bodyDiv w:val="1"/>
      <w:marLeft w:val="0"/>
      <w:marRight w:val="0"/>
      <w:marTop w:val="0"/>
      <w:marBottom w:val="0"/>
      <w:divBdr>
        <w:top w:val="none" w:sz="0" w:space="0" w:color="auto"/>
        <w:left w:val="none" w:sz="0" w:space="0" w:color="auto"/>
        <w:bottom w:val="none" w:sz="0" w:space="0" w:color="auto"/>
        <w:right w:val="none" w:sz="0" w:space="0" w:color="auto"/>
      </w:divBdr>
    </w:div>
    <w:div w:id="376244336">
      <w:bodyDiv w:val="1"/>
      <w:marLeft w:val="0"/>
      <w:marRight w:val="0"/>
      <w:marTop w:val="0"/>
      <w:marBottom w:val="0"/>
      <w:divBdr>
        <w:top w:val="none" w:sz="0" w:space="0" w:color="auto"/>
        <w:left w:val="none" w:sz="0" w:space="0" w:color="auto"/>
        <w:bottom w:val="none" w:sz="0" w:space="0" w:color="auto"/>
        <w:right w:val="none" w:sz="0" w:space="0" w:color="auto"/>
      </w:divBdr>
    </w:div>
    <w:div w:id="389767069">
      <w:bodyDiv w:val="1"/>
      <w:marLeft w:val="0"/>
      <w:marRight w:val="0"/>
      <w:marTop w:val="0"/>
      <w:marBottom w:val="0"/>
      <w:divBdr>
        <w:top w:val="none" w:sz="0" w:space="0" w:color="auto"/>
        <w:left w:val="none" w:sz="0" w:space="0" w:color="auto"/>
        <w:bottom w:val="none" w:sz="0" w:space="0" w:color="auto"/>
        <w:right w:val="none" w:sz="0" w:space="0" w:color="auto"/>
      </w:divBdr>
    </w:div>
    <w:div w:id="392894400">
      <w:bodyDiv w:val="1"/>
      <w:marLeft w:val="0"/>
      <w:marRight w:val="0"/>
      <w:marTop w:val="0"/>
      <w:marBottom w:val="0"/>
      <w:divBdr>
        <w:top w:val="none" w:sz="0" w:space="0" w:color="auto"/>
        <w:left w:val="none" w:sz="0" w:space="0" w:color="auto"/>
        <w:bottom w:val="none" w:sz="0" w:space="0" w:color="auto"/>
        <w:right w:val="none" w:sz="0" w:space="0" w:color="auto"/>
      </w:divBdr>
    </w:div>
    <w:div w:id="417210489">
      <w:bodyDiv w:val="1"/>
      <w:marLeft w:val="0"/>
      <w:marRight w:val="0"/>
      <w:marTop w:val="0"/>
      <w:marBottom w:val="0"/>
      <w:divBdr>
        <w:top w:val="none" w:sz="0" w:space="0" w:color="auto"/>
        <w:left w:val="none" w:sz="0" w:space="0" w:color="auto"/>
        <w:bottom w:val="none" w:sz="0" w:space="0" w:color="auto"/>
        <w:right w:val="none" w:sz="0" w:space="0" w:color="auto"/>
      </w:divBdr>
    </w:div>
    <w:div w:id="437674672">
      <w:bodyDiv w:val="1"/>
      <w:marLeft w:val="0"/>
      <w:marRight w:val="0"/>
      <w:marTop w:val="0"/>
      <w:marBottom w:val="0"/>
      <w:divBdr>
        <w:top w:val="none" w:sz="0" w:space="0" w:color="auto"/>
        <w:left w:val="none" w:sz="0" w:space="0" w:color="auto"/>
        <w:bottom w:val="none" w:sz="0" w:space="0" w:color="auto"/>
        <w:right w:val="none" w:sz="0" w:space="0" w:color="auto"/>
      </w:divBdr>
    </w:div>
    <w:div w:id="440076322">
      <w:bodyDiv w:val="1"/>
      <w:marLeft w:val="0"/>
      <w:marRight w:val="0"/>
      <w:marTop w:val="0"/>
      <w:marBottom w:val="0"/>
      <w:divBdr>
        <w:top w:val="none" w:sz="0" w:space="0" w:color="auto"/>
        <w:left w:val="none" w:sz="0" w:space="0" w:color="auto"/>
        <w:bottom w:val="none" w:sz="0" w:space="0" w:color="auto"/>
        <w:right w:val="none" w:sz="0" w:space="0" w:color="auto"/>
      </w:divBdr>
    </w:div>
    <w:div w:id="460268920">
      <w:bodyDiv w:val="1"/>
      <w:marLeft w:val="0"/>
      <w:marRight w:val="0"/>
      <w:marTop w:val="0"/>
      <w:marBottom w:val="0"/>
      <w:divBdr>
        <w:top w:val="none" w:sz="0" w:space="0" w:color="auto"/>
        <w:left w:val="none" w:sz="0" w:space="0" w:color="auto"/>
        <w:bottom w:val="none" w:sz="0" w:space="0" w:color="auto"/>
        <w:right w:val="none" w:sz="0" w:space="0" w:color="auto"/>
      </w:divBdr>
    </w:div>
    <w:div w:id="503208764">
      <w:bodyDiv w:val="1"/>
      <w:marLeft w:val="0"/>
      <w:marRight w:val="0"/>
      <w:marTop w:val="0"/>
      <w:marBottom w:val="0"/>
      <w:divBdr>
        <w:top w:val="none" w:sz="0" w:space="0" w:color="auto"/>
        <w:left w:val="none" w:sz="0" w:space="0" w:color="auto"/>
        <w:bottom w:val="none" w:sz="0" w:space="0" w:color="auto"/>
        <w:right w:val="none" w:sz="0" w:space="0" w:color="auto"/>
      </w:divBdr>
      <w:divsChild>
        <w:div w:id="1590694841">
          <w:marLeft w:val="0"/>
          <w:marRight w:val="0"/>
          <w:marTop w:val="0"/>
          <w:marBottom w:val="0"/>
          <w:divBdr>
            <w:top w:val="none" w:sz="0" w:space="0" w:color="auto"/>
            <w:left w:val="none" w:sz="0" w:space="0" w:color="auto"/>
            <w:bottom w:val="none" w:sz="0" w:space="0" w:color="auto"/>
            <w:right w:val="none" w:sz="0" w:space="0" w:color="auto"/>
          </w:divBdr>
          <w:divsChild>
            <w:div w:id="1502233704">
              <w:marLeft w:val="0"/>
              <w:marRight w:val="0"/>
              <w:marTop w:val="0"/>
              <w:marBottom w:val="0"/>
              <w:divBdr>
                <w:top w:val="none" w:sz="0" w:space="0" w:color="auto"/>
                <w:left w:val="none" w:sz="0" w:space="0" w:color="auto"/>
                <w:bottom w:val="none" w:sz="0" w:space="0" w:color="auto"/>
                <w:right w:val="none" w:sz="0" w:space="0" w:color="auto"/>
              </w:divBdr>
              <w:divsChild>
                <w:div w:id="13298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78156">
      <w:bodyDiv w:val="1"/>
      <w:marLeft w:val="0"/>
      <w:marRight w:val="0"/>
      <w:marTop w:val="0"/>
      <w:marBottom w:val="0"/>
      <w:divBdr>
        <w:top w:val="none" w:sz="0" w:space="0" w:color="auto"/>
        <w:left w:val="none" w:sz="0" w:space="0" w:color="auto"/>
        <w:bottom w:val="none" w:sz="0" w:space="0" w:color="auto"/>
        <w:right w:val="none" w:sz="0" w:space="0" w:color="auto"/>
      </w:divBdr>
    </w:div>
    <w:div w:id="570239699">
      <w:bodyDiv w:val="1"/>
      <w:marLeft w:val="0"/>
      <w:marRight w:val="0"/>
      <w:marTop w:val="0"/>
      <w:marBottom w:val="0"/>
      <w:divBdr>
        <w:top w:val="none" w:sz="0" w:space="0" w:color="auto"/>
        <w:left w:val="none" w:sz="0" w:space="0" w:color="auto"/>
        <w:bottom w:val="none" w:sz="0" w:space="0" w:color="auto"/>
        <w:right w:val="none" w:sz="0" w:space="0" w:color="auto"/>
      </w:divBdr>
    </w:div>
    <w:div w:id="615329005">
      <w:bodyDiv w:val="1"/>
      <w:marLeft w:val="0"/>
      <w:marRight w:val="0"/>
      <w:marTop w:val="0"/>
      <w:marBottom w:val="0"/>
      <w:divBdr>
        <w:top w:val="none" w:sz="0" w:space="0" w:color="auto"/>
        <w:left w:val="none" w:sz="0" w:space="0" w:color="auto"/>
        <w:bottom w:val="none" w:sz="0" w:space="0" w:color="auto"/>
        <w:right w:val="none" w:sz="0" w:space="0" w:color="auto"/>
      </w:divBdr>
    </w:div>
    <w:div w:id="635376009">
      <w:bodyDiv w:val="1"/>
      <w:marLeft w:val="0"/>
      <w:marRight w:val="0"/>
      <w:marTop w:val="0"/>
      <w:marBottom w:val="0"/>
      <w:divBdr>
        <w:top w:val="none" w:sz="0" w:space="0" w:color="auto"/>
        <w:left w:val="none" w:sz="0" w:space="0" w:color="auto"/>
        <w:bottom w:val="none" w:sz="0" w:space="0" w:color="auto"/>
        <w:right w:val="none" w:sz="0" w:space="0" w:color="auto"/>
      </w:divBdr>
    </w:div>
    <w:div w:id="640698281">
      <w:bodyDiv w:val="1"/>
      <w:marLeft w:val="0"/>
      <w:marRight w:val="0"/>
      <w:marTop w:val="0"/>
      <w:marBottom w:val="0"/>
      <w:divBdr>
        <w:top w:val="none" w:sz="0" w:space="0" w:color="auto"/>
        <w:left w:val="none" w:sz="0" w:space="0" w:color="auto"/>
        <w:bottom w:val="none" w:sz="0" w:space="0" w:color="auto"/>
        <w:right w:val="none" w:sz="0" w:space="0" w:color="auto"/>
      </w:divBdr>
    </w:div>
    <w:div w:id="651566184">
      <w:bodyDiv w:val="1"/>
      <w:marLeft w:val="0"/>
      <w:marRight w:val="0"/>
      <w:marTop w:val="0"/>
      <w:marBottom w:val="0"/>
      <w:divBdr>
        <w:top w:val="none" w:sz="0" w:space="0" w:color="auto"/>
        <w:left w:val="none" w:sz="0" w:space="0" w:color="auto"/>
        <w:bottom w:val="none" w:sz="0" w:space="0" w:color="auto"/>
        <w:right w:val="none" w:sz="0" w:space="0" w:color="auto"/>
      </w:divBdr>
    </w:div>
    <w:div w:id="664674243">
      <w:bodyDiv w:val="1"/>
      <w:marLeft w:val="0"/>
      <w:marRight w:val="0"/>
      <w:marTop w:val="0"/>
      <w:marBottom w:val="0"/>
      <w:divBdr>
        <w:top w:val="none" w:sz="0" w:space="0" w:color="auto"/>
        <w:left w:val="none" w:sz="0" w:space="0" w:color="auto"/>
        <w:bottom w:val="none" w:sz="0" w:space="0" w:color="auto"/>
        <w:right w:val="none" w:sz="0" w:space="0" w:color="auto"/>
      </w:divBdr>
    </w:div>
    <w:div w:id="694844356">
      <w:bodyDiv w:val="1"/>
      <w:marLeft w:val="0"/>
      <w:marRight w:val="0"/>
      <w:marTop w:val="0"/>
      <w:marBottom w:val="0"/>
      <w:divBdr>
        <w:top w:val="none" w:sz="0" w:space="0" w:color="auto"/>
        <w:left w:val="none" w:sz="0" w:space="0" w:color="auto"/>
        <w:bottom w:val="none" w:sz="0" w:space="0" w:color="auto"/>
        <w:right w:val="none" w:sz="0" w:space="0" w:color="auto"/>
      </w:divBdr>
    </w:div>
    <w:div w:id="697047588">
      <w:bodyDiv w:val="1"/>
      <w:marLeft w:val="0"/>
      <w:marRight w:val="0"/>
      <w:marTop w:val="0"/>
      <w:marBottom w:val="0"/>
      <w:divBdr>
        <w:top w:val="none" w:sz="0" w:space="0" w:color="auto"/>
        <w:left w:val="none" w:sz="0" w:space="0" w:color="auto"/>
        <w:bottom w:val="none" w:sz="0" w:space="0" w:color="auto"/>
        <w:right w:val="none" w:sz="0" w:space="0" w:color="auto"/>
      </w:divBdr>
    </w:div>
    <w:div w:id="697511906">
      <w:bodyDiv w:val="1"/>
      <w:marLeft w:val="0"/>
      <w:marRight w:val="0"/>
      <w:marTop w:val="0"/>
      <w:marBottom w:val="0"/>
      <w:divBdr>
        <w:top w:val="none" w:sz="0" w:space="0" w:color="auto"/>
        <w:left w:val="none" w:sz="0" w:space="0" w:color="auto"/>
        <w:bottom w:val="none" w:sz="0" w:space="0" w:color="auto"/>
        <w:right w:val="none" w:sz="0" w:space="0" w:color="auto"/>
      </w:divBdr>
      <w:divsChild>
        <w:div w:id="1566603757">
          <w:marLeft w:val="0"/>
          <w:marRight w:val="0"/>
          <w:marTop w:val="0"/>
          <w:marBottom w:val="0"/>
          <w:divBdr>
            <w:top w:val="none" w:sz="0" w:space="0" w:color="auto"/>
            <w:left w:val="none" w:sz="0" w:space="0" w:color="auto"/>
            <w:bottom w:val="none" w:sz="0" w:space="0" w:color="auto"/>
            <w:right w:val="none" w:sz="0" w:space="0" w:color="auto"/>
          </w:divBdr>
          <w:divsChild>
            <w:div w:id="773591671">
              <w:marLeft w:val="0"/>
              <w:marRight w:val="0"/>
              <w:marTop w:val="0"/>
              <w:marBottom w:val="0"/>
              <w:divBdr>
                <w:top w:val="none" w:sz="0" w:space="0" w:color="auto"/>
                <w:left w:val="none" w:sz="0" w:space="0" w:color="auto"/>
                <w:bottom w:val="none" w:sz="0" w:space="0" w:color="auto"/>
                <w:right w:val="none" w:sz="0" w:space="0" w:color="auto"/>
              </w:divBdr>
              <w:divsChild>
                <w:div w:id="8909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24556">
      <w:bodyDiv w:val="1"/>
      <w:marLeft w:val="0"/>
      <w:marRight w:val="0"/>
      <w:marTop w:val="0"/>
      <w:marBottom w:val="0"/>
      <w:divBdr>
        <w:top w:val="none" w:sz="0" w:space="0" w:color="auto"/>
        <w:left w:val="none" w:sz="0" w:space="0" w:color="auto"/>
        <w:bottom w:val="none" w:sz="0" w:space="0" w:color="auto"/>
        <w:right w:val="none" w:sz="0" w:space="0" w:color="auto"/>
      </w:divBdr>
    </w:div>
    <w:div w:id="792408614">
      <w:bodyDiv w:val="1"/>
      <w:marLeft w:val="0"/>
      <w:marRight w:val="0"/>
      <w:marTop w:val="0"/>
      <w:marBottom w:val="0"/>
      <w:divBdr>
        <w:top w:val="none" w:sz="0" w:space="0" w:color="auto"/>
        <w:left w:val="none" w:sz="0" w:space="0" w:color="auto"/>
        <w:bottom w:val="none" w:sz="0" w:space="0" w:color="auto"/>
        <w:right w:val="none" w:sz="0" w:space="0" w:color="auto"/>
      </w:divBdr>
    </w:div>
    <w:div w:id="805850358">
      <w:bodyDiv w:val="1"/>
      <w:marLeft w:val="0"/>
      <w:marRight w:val="0"/>
      <w:marTop w:val="0"/>
      <w:marBottom w:val="0"/>
      <w:divBdr>
        <w:top w:val="none" w:sz="0" w:space="0" w:color="auto"/>
        <w:left w:val="none" w:sz="0" w:space="0" w:color="auto"/>
        <w:bottom w:val="none" w:sz="0" w:space="0" w:color="auto"/>
        <w:right w:val="none" w:sz="0" w:space="0" w:color="auto"/>
      </w:divBdr>
    </w:div>
    <w:div w:id="809052950">
      <w:bodyDiv w:val="1"/>
      <w:marLeft w:val="0"/>
      <w:marRight w:val="0"/>
      <w:marTop w:val="0"/>
      <w:marBottom w:val="0"/>
      <w:divBdr>
        <w:top w:val="none" w:sz="0" w:space="0" w:color="auto"/>
        <w:left w:val="none" w:sz="0" w:space="0" w:color="auto"/>
        <w:bottom w:val="none" w:sz="0" w:space="0" w:color="auto"/>
        <w:right w:val="none" w:sz="0" w:space="0" w:color="auto"/>
      </w:divBdr>
    </w:div>
    <w:div w:id="812403360">
      <w:bodyDiv w:val="1"/>
      <w:marLeft w:val="0"/>
      <w:marRight w:val="0"/>
      <w:marTop w:val="0"/>
      <w:marBottom w:val="0"/>
      <w:divBdr>
        <w:top w:val="none" w:sz="0" w:space="0" w:color="auto"/>
        <w:left w:val="none" w:sz="0" w:space="0" w:color="auto"/>
        <w:bottom w:val="none" w:sz="0" w:space="0" w:color="auto"/>
        <w:right w:val="none" w:sz="0" w:space="0" w:color="auto"/>
      </w:divBdr>
    </w:div>
    <w:div w:id="825165870">
      <w:bodyDiv w:val="1"/>
      <w:marLeft w:val="0"/>
      <w:marRight w:val="0"/>
      <w:marTop w:val="0"/>
      <w:marBottom w:val="0"/>
      <w:divBdr>
        <w:top w:val="none" w:sz="0" w:space="0" w:color="auto"/>
        <w:left w:val="none" w:sz="0" w:space="0" w:color="auto"/>
        <w:bottom w:val="none" w:sz="0" w:space="0" w:color="auto"/>
        <w:right w:val="none" w:sz="0" w:space="0" w:color="auto"/>
      </w:divBdr>
    </w:div>
    <w:div w:id="832447974">
      <w:bodyDiv w:val="1"/>
      <w:marLeft w:val="0"/>
      <w:marRight w:val="0"/>
      <w:marTop w:val="0"/>
      <w:marBottom w:val="0"/>
      <w:divBdr>
        <w:top w:val="none" w:sz="0" w:space="0" w:color="auto"/>
        <w:left w:val="none" w:sz="0" w:space="0" w:color="auto"/>
        <w:bottom w:val="none" w:sz="0" w:space="0" w:color="auto"/>
        <w:right w:val="none" w:sz="0" w:space="0" w:color="auto"/>
      </w:divBdr>
    </w:div>
    <w:div w:id="846944309">
      <w:bodyDiv w:val="1"/>
      <w:marLeft w:val="0"/>
      <w:marRight w:val="0"/>
      <w:marTop w:val="0"/>
      <w:marBottom w:val="0"/>
      <w:divBdr>
        <w:top w:val="none" w:sz="0" w:space="0" w:color="auto"/>
        <w:left w:val="none" w:sz="0" w:space="0" w:color="auto"/>
        <w:bottom w:val="none" w:sz="0" w:space="0" w:color="auto"/>
        <w:right w:val="none" w:sz="0" w:space="0" w:color="auto"/>
      </w:divBdr>
    </w:div>
    <w:div w:id="848252824">
      <w:bodyDiv w:val="1"/>
      <w:marLeft w:val="0"/>
      <w:marRight w:val="0"/>
      <w:marTop w:val="0"/>
      <w:marBottom w:val="0"/>
      <w:divBdr>
        <w:top w:val="none" w:sz="0" w:space="0" w:color="auto"/>
        <w:left w:val="none" w:sz="0" w:space="0" w:color="auto"/>
        <w:bottom w:val="none" w:sz="0" w:space="0" w:color="auto"/>
        <w:right w:val="none" w:sz="0" w:space="0" w:color="auto"/>
      </w:divBdr>
      <w:divsChild>
        <w:div w:id="294727087">
          <w:marLeft w:val="0"/>
          <w:marRight w:val="0"/>
          <w:marTop w:val="0"/>
          <w:marBottom w:val="0"/>
          <w:divBdr>
            <w:top w:val="none" w:sz="0" w:space="0" w:color="auto"/>
            <w:left w:val="none" w:sz="0" w:space="0" w:color="auto"/>
            <w:bottom w:val="none" w:sz="0" w:space="0" w:color="auto"/>
            <w:right w:val="none" w:sz="0" w:space="0" w:color="auto"/>
          </w:divBdr>
          <w:divsChild>
            <w:div w:id="1071196253">
              <w:marLeft w:val="0"/>
              <w:marRight w:val="0"/>
              <w:marTop w:val="0"/>
              <w:marBottom w:val="0"/>
              <w:divBdr>
                <w:top w:val="none" w:sz="0" w:space="0" w:color="auto"/>
                <w:left w:val="none" w:sz="0" w:space="0" w:color="auto"/>
                <w:bottom w:val="none" w:sz="0" w:space="0" w:color="auto"/>
                <w:right w:val="none" w:sz="0" w:space="0" w:color="auto"/>
              </w:divBdr>
              <w:divsChild>
                <w:div w:id="440227978">
                  <w:marLeft w:val="0"/>
                  <w:marRight w:val="0"/>
                  <w:marTop w:val="0"/>
                  <w:marBottom w:val="0"/>
                  <w:divBdr>
                    <w:top w:val="none" w:sz="0" w:space="0" w:color="auto"/>
                    <w:left w:val="none" w:sz="0" w:space="0" w:color="auto"/>
                    <w:bottom w:val="none" w:sz="0" w:space="0" w:color="auto"/>
                    <w:right w:val="none" w:sz="0" w:space="0" w:color="auto"/>
                  </w:divBdr>
                  <w:divsChild>
                    <w:div w:id="7900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960536">
      <w:bodyDiv w:val="1"/>
      <w:marLeft w:val="0"/>
      <w:marRight w:val="0"/>
      <w:marTop w:val="0"/>
      <w:marBottom w:val="0"/>
      <w:divBdr>
        <w:top w:val="none" w:sz="0" w:space="0" w:color="auto"/>
        <w:left w:val="none" w:sz="0" w:space="0" w:color="auto"/>
        <w:bottom w:val="none" w:sz="0" w:space="0" w:color="auto"/>
        <w:right w:val="none" w:sz="0" w:space="0" w:color="auto"/>
      </w:divBdr>
    </w:div>
    <w:div w:id="915819441">
      <w:bodyDiv w:val="1"/>
      <w:marLeft w:val="0"/>
      <w:marRight w:val="0"/>
      <w:marTop w:val="0"/>
      <w:marBottom w:val="0"/>
      <w:divBdr>
        <w:top w:val="none" w:sz="0" w:space="0" w:color="auto"/>
        <w:left w:val="none" w:sz="0" w:space="0" w:color="auto"/>
        <w:bottom w:val="none" w:sz="0" w:space="0" w:color="auto"/>
        <w:right w:val="none" w:sz="0" w:space="0" w:color="auto"/>
      </w:divBdr>
    </w:div>
    <w:div w:id="928856903">
      <w:bodyDiv w:val="1"/>
      <w:marLeft w:val="0"/>
      <w:marRight w:val="0"/>
      <w:marTop w:val="0"/>
      <w:marBottom w:val="0"/>
      <w:divBdr>
        <w:top w:val="none" w:sz="0" w:space="0" w:color="auto"/>
        <w:left w:val="none" w:sz="0" w:space="0" w:color="auto"/>
        <w:bottom w:val="none" w:sz="0" w:space="0" w:color="auto"/>
        <w:right w:val="none" w:sz="0" w:space="0" w:color="auto"/>
      </w:divBdr>
    </w:div>
    <w:div w:id="931277910">
      <w:bodyDiv w:val="1"/>
      <w:marLeft w:val="0"/>
      <w:marRight w:val="0"/>
      <w:marTop w:val="0"/>
      <w:marBottom w:val="0"/>
      <w:divBdr>
        <w:top w:val="none" w:sz="0" w:space="0" w:color="auto"/>
        <w:left w:val="none" w:sz="0" w:space="0" w:color="auto"/>
        <w:bottom w:val="none" w:sz="0" w:space="0" w:color="auto"/>
        <w:right w:val="none" w:sz="0" w:space="0" w:color="auto"/>
      </w:divBdr>
    </w:div>
    <w:div w:id="947928660">
      <w:bodyDiv w:val="1"/>
      <w:marLeft w:val="0"/>
      <w:marRight w:val="0"/>
      <w:marTop w:val="0"/>
      <w:marBottom w:val="0"/>
      <w:divBdr>
        <w:top w:val="none" w:sz="0" w:space="0" w:color="auto"/>
        <w:left w:val="none" w:sz="0" w:space="0" w:color="auto"/>
        <w:bottom w:val="none" w:sz="0" w:space="0" w:color="auto"/>
        <w:right w:val="none" w:sz="0" w:space="0" w:color="auto"/>
      </w:divBdr>
    </w:div>
    <w:div w:id="951286603">
      <w:bodyDiv w:val="1"/>
      <w:marLeft w:val="0"/>
      <w:marRight w:val="0"/>
      <w:marTop w:val="0"/>
      <w:marBottom w:val="0"/>
      <w:divBdr>
        <w:top w:val="none" w:sz="0" w:space="0" w:color="auto"/>
        <w:left w:val="none" w:sz="0" w:space="0" w:color="auto"/>
        <w:bottom w:val="none" w:sz="0" w:space="0" w:color="auto"/>
        <w:right w:val="none" w:sz="0" w:space="0" w:color="auto"/>
      </w:divBdr>
    </w:div>
    <w:div w:id="956063763">
      <w:bodyDiv w:val="1"/>
      <w:marLeft w:val="0"/>
      <w:marRight w:val="0"/>
      <w:marTop w:val="0"/>
      <w:marBottom w:val="0"/>
      <w:divBdr>
        <w:top w:val="none" w:sz="0" w:space="0" w:color="auto"/>
        <w:left w:val="none" w:sz="0" w:space="0" w:color="auto"/>
        <w:bottom w:val="none" w:sz="0" w:space="0" w:color="auto"/>
        <w:right w:val="none" w:sz="0" w:space="0" w:color="auto"/>
      </w:divBdr>
      <w:divsChild>
        <w:div w:id="1698315880">
          <w:marLeft w:val="0"/>
          <w:marRight w:val="0"/>
          <w:marTop w:val="0"/>
          <w:marBottom w:val="0"/>
          <w:divBdr>
            <w:top w:val="none" w:sz="0" w:space="0" w:color="auto"/>
            <w:left w:val="none" w:sz="0" w:space="0" w:color="auto"/>
            <w:bottom w:val="none" w:sz="0" w:space="0" w:color="auto"/>
            <w:right w:val="none" w:sz="0" w:space="0" w:color="auto"/>
          </w:divBdr>
          <w:divsChild>
            <w:div w:id="1887179666">
              <w:marLeft w:val="0"/>
              <w:marRight w:val="0"/>
              <w:marTop w:val="0"/>
              <w:marBottom w:val="0"/>
              <w:divBdr>
                <w:top w:val="none" w:sz="0" w:space="0" w:color="auto"/>
                <w:left w:val="none" w:sz="0" w:space="0" w:color="auto"/>
                <w:bottom w:val="none" w:sz="0" w:space="0" w:color="auto"/>
                <w:right w:val="none" w:sz="0" w:space="0" w:color="auto"/>
              </w:divBdr>
              <w:divsChild>
                <w:div w:id="18726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20941">
      <w:bodyDiv w:val="1"/>
      <w:marLeft w:val="0"/>
      <w:marRight w:val="0"/>
      <w:marTop w:val="0"/>
      <w:marBottom w:val="0"/>
      <w:divBdr>
        <w:top w:val="none" w:sz="0" w:space="0" w:color="auto"/>
        <w:left w:val="none" w:sz="0" w:space="0" w:color="auto"/>
        <w:bottom w:val="none" w:sz="0" w:space="0" w:color="auto"/>
        <w:right w:val="none" w:sz="0" w:space="0" w:color="auto"/>
      </w:divBdr>
    </w:div>
    <w:div w:id="977492936">
      <w:bodyDiv w:val="1"/>
      <w:marLeft w:val="0"/>
      <w:marRight w:val="0"/>
      <w:marTop w:val="0"/>
      <w:marBottom w:val="0"/>
      <w:divBdr>
        <w:top w:val="none" w:sz="0" w:space="0" w:color="auto"/>
        <w:left w:val="none" w:sz="0" w:space="0" w:color="auto"/>
        <w:bottom w:val="none" w:sz="0" w:space="0" w:color="auto"/>
        <w:right w:val="none" w:sz="0" w:space="0" w:color="auto"/>
      </w:divBdr>
    </w:div>
    <w:div w:id="1027365792">
      <w:bodyDiv w:val="1"/>
      <w:marLeft w:val="0"/>
      <w:marRight w:val="0"/>
      <w:marTop w:val="0"/>
      <w:marBottom w:val="0"/>
      <w:divBdr>
        <w:top w:val="none" w:sz="0" w:space="0" w:color="auto"/>
        <w:left w:val="none" w:sz="0" w:space="0" w:color="auto"/>
        <w:bottom w:val="none" w:sz="0" w:space="0" w:color="auto"/>
        <w:right w:val="none" w:sz="0" w:space="0" w:color="auto"/>
      </w:divBdr>
    </w:div>
    <w:div w:id="1054742628">
      <w:bodyDiv w:val="1"/>
      <w:marLeft w:val="0"/>
      <w:marRight w:val="0"/>
      <w:marTop w:val="0"/>
      <w:marBottom w:val="0"/>
      <w:divBdr>
        <w:top w:val="none" w:sz="0" w:space="0" w:color="auto"/>
        <w:left w:val="none" w:sz="0" w:space="0" w:color="auto"/>
        <w:bottom w:val="none" w:sz="0" w:space="0" w:color="auto"/>
        <w:right w:val="none" w:sz="0" w:space="0" w:color="auto"/>
      </w:divBdr>
    </w:div>
    <w:div w:id="1057172040">
      <w:bodyDiv w:val="1"/>
      <w:marLeft w:val="0"/>
      <w:marRight w:val="0"/>
      <w:marTop w:val="0"/>
      <w:marBottom w:val="0"/>
      <w:divBdr>
        <w:top w:val="none" w:sz="0" w:space="0" w:color="auto"/>
        <w:left w:val="none" w:sz="0" w:space="0" w:color="auto"/>
        <w:bottom w:val="none" w:sz="0" w:space="0" w:color="auto"/>
        <w:right w:val="none" w:sz="0" w:space="0" w:color="auto"/>
      </w:divBdr>
    </w:div>
    <w:div w:id="1068186060">
      <w:bodyDiv w:val="1"/>
      <w:marLeft w:val="0"/>
      <w:marRight w:val="0"/>
      <w:marTop w:val="0"/>
      <w:marBottom w:val="0"/>
      <w:divBdr>
        <w:top w:val="none" w:sz="0" w:space="0" w:color="auto"/>
        <w:left w:val="none" w:sz="0" w:space="0" w:color="auto"/>
        <w:bottom w:val="none" w:sz="0" w:space="0" w:color="auto"/>
        <w:right w:val="none" w:sz="0" w:space="0" w:color="auto"/>
      </w:divBdr>
      <w:divsChild>
        <w:div w:id="658120097">
          <w:marLeft w:val="0"/>
          <w:marRight w:val="0"/>
          <w:marTop w:val="0"/>
          <w:marBottom w:val="0"/>
          <w:divBdr>
            <w:top w:val="none" w:sz="0" w:space="0" w:color="auto"/>
            <w:left w:val="none" w:sz="0" w:space="0" w:color="auto"/>
            <w:bottom w:val="none" w:sz="0" w:space="0" w:color="auto"/>
            <w:right w:val="none" w:sz="0" w:space="0" w:color="auto"/>
          </w:divBdr>
          <w:divsChild>
            <w:div w:id="1445613104">
              <w:marLeft w:val="0"/>
              <w:marRight w:val="0"/>
              <w:marTop w:val="0"/>
              <w:marBottom w:val="0"/>
              <w:divBdr>
                <w:top w:val="none" w:sz="0" w:space="0" w:color="auto"/>
                <w:left w:val="none" w:sz="0" w:space="0" w:color="auto"/>
                <w:bottom w:val="none" w:sz="0" w:space="0" w:color="auto"/>
                <w:right w:val="none" w:sz="0" w:space="0" w:color="auto"/>
              </w:divBdr>
              <w:divsChild>
                <w:div w:id="1753119354">
                  <w:marLeft w:val="0"/>
                  <w:marRight w:val="0"/>
                  <w:marTop w:val="0"/>
                  <w:marBottom w:val="0"/>
                  <w:divBdr>
                    <w:top w:val="none" w:sz="0" w:space="0" w:color="auto"/>
                    <w:left w:val="none" w:sz="0" w:space="0" w:color="auto"/>
                    <w:bottom w:val="none" w:sz="0" w:space="0" w:color="auto"/>
                    <w:right w:val="none" w:sz="0" w:space="0" w:color="auto"/>
                  </w:divBdr>
                  <w:divsChild>
                    <w:div w:id="13687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50148">
      <w:bodyDiv w:val="1"/>
      <w:marLeft w:val="0"/>
      <w:marRight w:val="0"/>
      <w:marTop w:val="0"/>
      <w:marBottom w:val="0"/>
      <w:divBdr>
        <w:top w:val="none" w:sz="0" w:space="0" w:color="auto"/>
        <w:left w:val="none" w:sz="0" w:space="0" w:color="auto"/>
        <w:bottom w:val="none" w:sz="0" w:space="0" w:color="auto"/>
        <w:right w:val="none" w:sz="0" w:space="0" w:color="auto"/>
      </w:divBdr>
    </w:div>
    <w:div w:id="1083181496">
      <w:bodyDiv w:val="1"/>
      <w:marLeft w:val="0"/>
      <w:marRight w:val="0"/>
      <w:marTop w:val="0"/>
      <w:marBottom w:val="0"/>
      <w:divBdr>
        <w:top w:val="none" w:sz="0" w:space="0" w:color="auto"/>
        <w:left w:val="none" w:sz="0" w:space="0" w:color="auto"/>
        <w:bottom w:val="none" w:sz="0" w:space="0" w:color="auto"/>
        <w:right w:val="none" w:sz="0" w:space="0" w:color="auto"/>
      </w:divBdr>
    </w:div>
    <w:div w:id="1106929453">
      <w:bodyDiv w:val="1"/>
      <w:marLeft w:val="0"/>
      <w:marRight w:val="0"/>
      <w:marTop w:val="0"/>
      <w:marBottom w:val="0"/>
      <w:divBdr>
        <w:top w:val="none" w:sz="0" w:space="0" w:color="auto"/>
        <w:left w:val="none" w:sz="0" w:space="0" w:color="auto"/>
        <w:bottom w:val="none" w:sz="0" w:space="0" w:color="auto"/>
        <w:right w:val="none" w:sz="0" w:space="0" w:color="auto"/>
      </w:divBdr>
    </w:div>
    <w:div w:id="1123227655">
      <w:bodyDiv w:val="1"/>
      <w:marLeft w:val="0"/>
      <w:marRight w:val="0"/>
      <w:marTop w:val="0"/>
      <w:marBottom w:val="0"/>
      <w:divBdr>
        <w:top w:val="none" w:sz="0" w:space="0" w:color="auto"/>
        <w:left w:val="none" w:sz="0" w:space="0" w:color="auto"/>
        <w:bottom w:val="none" w:sz="0" w:space="0" w:color="auto"/>
        <w:right w:val="none" w:sz="0" w:space="0" w:color="auto"/>
      </w:divBdr>
    </w:div>
    <w:div w:id="1123693750">
      <w:bodyDiv w:val="1"/>
      <w:marLeft w:val="0"/>
      <w:marRight w:val="0"/>
      <w:marTop w:val="0"/>
      <w:marBottom w:val="0"/>
      <w:divBdr>
        <w:top w:val="none" w:sz="0" w:space="0" w:color="auto"/>
        <w:left w:val="none" w:sz="0" w:space="0" w:color="auto"/>
        <w:bottom w:val="none" w:sz="0" w:space="0" w:color="auto"/>
        <w:right w:val="none" w:sz="0" w:space="0" w:color="auto"/>
      </w:divBdr>
    </w:div>
    <w:div w:id="1127241469">
      <w:bodyDiv w:val="1"/>
      <w:marLeft w:val="0"/>
      <w:marRight w:val="0"/>
      <w:marTop w:val="0"/>
      <w:marBottom w:val="0"/>
      <w:divBdr>
        <w:top w:val="none" w:sz="0" w:space="0" w:color="auto"/>
        <w:left w:val="none" w:sz="0" w:space="0" w:color="auto"/>
        <w:bottom w:val="none" w:sz="0" w:space="0" w:color="auto"/>
        <w:right w:val="none" w:sz="0" w:space="0" w:color="auto"/>
      </w:divBdr>
    </w:div>
    <w:div w:id="1131360452">
      <w:bodyDiv w:val="1"/>
      <w:marLeft w:val="0"/>
      <w:marRight w:val="0"/>
      <w:marTop w:val="0"/>
      <w:marBottom w:val="0"/>
      <w:divBdr>
        <w:top w:val="none" w:sz="0" w:space="0" w:color="auto"/>
        <w:left w:val="none" w:sz="0" w:space="0" w:color="auto"/>
        <w:bottom w:val="none" w:sz="0" w:space="0" w:color="auto"/>
        <w:right w:val="none" w:sz="0" w:space="0" w:color="auto"/>
      </w:divBdr>
    </w:div>
    <w:div w:id="1145128795">
      <w:bodyDiv w:val="1"/>
      <w:marLeft w:val="0"/>
      <w:marRight w:val="0"/>
      <w:marTop w:val="0"/>
      <w:marBottom w:val="0"/>
      <w:divBdr>
        <w:top w:val="none" w:sz="0" w:space="0" w:color="auto"/>
        <w:left w:val="none" w:sz="0" w:space="0" w:color="auto"/>
        <w:bottom w:val="none" w:sz="0" w:space="0" w:color="auto"/>
        <w:right w:val="none" w:sz="0" w:space="0" w:color="auto"/>
      </w:divBdr>
    </w:div>
    <w:div w:id="1159610897">
      <w:bodyDiv w:val="1"/>
      <w:marLeft w:val="0"/>
      <w:marRight w:val="0"/>
      <w:marTop w:val="0"/>
      <w:marBottom w:val="0"/>
      <w:divBdr>
        <w:top w:val="none" w:sz="0" w:space="0" w:color="auto"/>
        <w:left w:val="none" w:sz="0" w:space="0" w:color="auto"/>
        <w:bottom w:val="none" w:sz="0" w:space="0" w:color="auto"/>
        <w:right w:val="none" w:sz="0" w:space="0" w:color="auto"/>
      </w:divBdr>
    </w:div>
    <w:div w:id="1178697578">
      <w:bodyDiv w:val="1"/>
      <w:marLeft w:val="0"/>
      <w:marRight w:val="0"/>
      <w:marTop w:val="0"/>
      <w:marBottom w:val="0"/>
      <w:divBdr>
        <w:top w:val="none" w:sz="0" w:space="0" w:color="auto"/>
        <w:left w:val="none" w:sz="0" w:space="0" w:color="auto"/>
        <w:bottom w:val="none" w:sz="0" w:space="0" w:color="auto"/>
        <w:right w:val="none" w:sz="0" w:space="0" w:color="auto"/>
      </w:divBdr>
    </w:div>
    <w:div w:id="1182284957">
      <w:bodyDiv w:val="1"/>
      <w:marLeft w:val="0"/>
      <w:marRight w:val="0"/>
      <w:marTop w:val="0"/>
      <w:marBottom w:val="0"/>
      <w:divBdr>
        <w:top w:val="none" w:sz="0" w:space="0" w:color="auto"/>
        <w:left w:val="none" w:sz="0" w:space="0" w:color="auto"/>
        <w:bottom w:val="none" w:sz="0" w:space="0" w:color="auto"/>
        <w:right w:val="none" w:sz="0" w:space="0" w:color="auto"/>
      </w:divBdr>
    </w:div>
    <w:div w:id="1235118334">
      <w:bodyDiv w:val="1"/>
      <w:marLeft w:val="0"/>
      <w:marRight w:val="0"/>
      <w:marTop w:val="0"/>
      <w:marBottom w:val="0"/>
      <w:divBdr>
        <w:top w:val="none" w:sz="0" w:space="0" w:color="auto"/>
        <w:left w:val="none" w:sz="0" w:space="0" w:color="auto"/>
        <w:bottom w:val="none" w:sz="0" w:space="0" w:color="auto"/>
        <w:right w:val="none" w:sz="0" w:space="0" w:color="auto"/>
      </w:divBdr>
    </w:div>
    <w:div w:id="1246452413">
      <w:bodyDiv w:val="1"/>
      <w:marLeft w:val="0"/>
      <w:marRight w:val="0"/>
      <w:marTop w:val="0"/>
      <w:marBottom w:val="0"/>
      <w:divBdr>
        <w:top w:val="none" w:sz="0" w:space="0" w:color="auto"/>
        <w:left w:val="none" w:sz="0" w:space="0" w:color="auto"/>
        <w:bottom w:val="none" w:sz="0" w:space="0" w:color="auto"/>
        <w:right w:val="none" w:sz="0" w:space="0" w:color="auto"/>
      </w:divBdr>
    </w:div>
    <w:div w:id="1249848415">
      <w:bodyDiv w:val="1"/>
      <w:marLeft w:val="0"/>
      <w:marRight w:val="0"/>
      <w:marTop w:val="0"/>
      <w:marBottom w:val="0"/>
      <w:divBdr>
        <w:top w:val="none" w:sz="0" w:space="0" w:color="auto"/>
        <w:left w:val="none" w:sz="0" w:space="0" w:color="auto"/>
        <w:bottom w:val="none" w:sz="0" w:space="0" w:color="auto"/>
        <w:right w:val="none" w:sz="0" w:space="0" w:color="auto"/>
      </w:divBdr>
    </w:div>
    <w:div w:id="1260289169">
      <w:bodyDiv w:val="1"/>
      <w:marLeft w:val="0"/>
      <w:marRight w:val="0"/>
      <w:marTop w:val="0"/>
      <w:marBottom w:val="0"/>
      <w:divBdr>
        <w:top w:val="none" w:sz="0" w:space="0" w:color="auto"/>
        <w:left w:val="none" w:sz="0" w:space="0" w:color="auto"/>
        <w:bottom w:val="none" w:sz="0" w:space="0" w:color="auto"/>
        <w:right w:val="none" w:sz="0" w:space="0" w:color="auto"/>
      </w:divBdr>
    </w:div>
    <w:div w:id="1272320806">
      <w:bodyDiv w:val="1"/>
      <w:marLeft w:val="0"/>
      <w:marRight w:val="0"/>
      <w:marTop w:val="0"/>
      <w:marBottom w:val="0"/>
      <w:divBdr>
        <w:top w:val="none" w:sz="0" w:space="0" w:color="auto"/>
        <w:left w:val="none" w:sz="0" w:space="0" w:color="auto"/>
        <w:bottom w:val="none" w:sz="0" w:space="0" w:color="auto"/>
        <w:right w:val="none" w:sz="0" w:space="0" w:color="auto"/>
      </w:divBdr>
    </w:div>
    <w:div w:id="1273051620">
      <w:bodyDiv w:val="1"/>
      <w:marLeft w:val="0"/>
      <w:marRight w:val="0"/>
      <w:marTop w:val="0"/>
      <w:marBottom w:val="0"/>
      <w:divBdr>
        <w:top w:val="none" w:sz="0" w:space="0" w:color="auto"/>
        <w:left w:val="none" w:sz="0" w:space="0" w:color="auto"/>
        <w:bottom w:val="none" w:sz="0" w:space="0" w:color="auto"/>
        <w:right w:val="none" w:sz="0" w:space="0" w:color="auto"/>
      </w:divBdr>
    </w:div>
    <w:div w:id="1296760963">
      <w:bodyDiv w:val="1"/>
      <w:marLeft w:val="0"/>
      <w:marRight w:val="0"/>
      <w:marTop w:val="0"/>
      <w:marBottom w:val="0"/>
      <w:divBdr>
        <w:top w:val="none" w:sz="0" w:space="0" w:color="auto"/>
        <w:left w:val="none" w:sz="0" w:space="0" w:color="auto"/>
        <w:bottom w:val="none" w:sz="0" w:space="0" w:color="auto"/>
        <w:right w:val="none" w:sz="0" w:space="0" w:color="auto"/>
      </w:divBdr>
    </w:div>
    <w:div w:id="1340739729">
      <w:bodyDiv w:val="1"/>
      <w:marLeft w:val="0"/>
      <w:marRight w:val="0"/>
      <w:marTop w:val="0"/>
      <w:marBottom w:val="0"/>
      <w:divBdr>
        <w:top w:val="none" w:sz="0" w:space="0" w:color="auto"/>
        <w:left w:val="none" w:sz="0" w:space="0" w:color="auto"/>
        <w:bottom w:val="none" w:sz="0" w:space="0" w:color="auto"/>
        <w:right w:val="none" w:sz="0" w:space="0" w:color="auto"/>
      </w:divBdr>
    </w:div>
    <w:div w:id="1370842263">
      <w:bodyDiv w:val="1"/>
      <w:marLeft w:val="0"/>
      <w:marRight w:val="0"/>
      <w:marTop w:val="0"/>
      <w:marBottom w:val="0"/>
      <w:divBdr>
        <w:top w:val="none" w:sz="0" w:space="0" w:color="auto"/>
        <w:left w:val="none" w:sz="0" w:space="0" w:color="auto"/>
        <w:bottom w:val="none" w:sz="0" w:space="0" w:color="auto"/>
        <w:right w:val="none" w:sz="0" w:space="0" w:color="auto"/>
      </w:divBdr>
    </w:div>
    <w:div w:id="1400324926">
      <w:bodyDiv w:val="1"/>
      <w:marLeft w:val="0"/>
      <w:marRight w:val="0"/>
      <w:marTop w:val="0"/>
      <w:marBottom w:val="0"/>
      <w:divBdr>
        <w:top w:val="none" w:sz="0" w:space="0" w:color="auto"/>
        <w:left w:val="none" w:sz="0" w:space="0" w:color="auto"/>
        <w:bottom w:val="none" w:sz="0" w:space="0" w:color="auto"/>
        <w:right w:val="none" w:sz="0" w:space="0" w:color="auto"/>
      </w:divBdr>
    </w:div>
    <w:div w:id="1404915272">
      <w:bodyDiv w:val="1"/>
      <w:marLeft w:val="0"/>
      <w:marRight w:val="0"/>
      <w:marTop w:val="0"/>
      <w:marBottom w:val="0"/>
      <w:divBdr>
        <w:top w:val="none" w:sz="0" w:space="0" w:color="auto"/>
        <w:left w:val="none" w:sz="0" w:space="0" w:color="auto"/>
        <w:bottom w:val="none" w:sz="0" w:space="0" w:color="auto"/>
        <w:right w:val="none" w:sz="0" w:space="0" w:color="auto"/>
      </w:divBdr>
    </w:div>
    <w:div w:id="1462653578">
      <w:bodyDiv w:val="1"/>
      <w:marLeft w:val="0"/>
      <w:marRight w:val="0"/>
      <w:marTop w:val="0"/>
      <w:marBottom w:val="0"/>
      <w:divBdr>
        <w:top w:val="none" w:sz="0" w:space="0" w:color="auto"/>
        <w:left w:val="none" w:sz="0" w:space="0" w:color="auto"/>
        <w:bottom w:val="none" w:sz="0" w:space="0" w:color="auto"/>
        <w:right w:val="none" w:sz="0" w:space="0" w:color="auto"/>
      </w:divBdr>
    </w:div>
    <w:div w:id="1463306971">
      <w:bodyDiv w:val="1"/>
      <w:marLeft w:val="0"/>
      <w:marRight w:val="0"/>
      <w:marTop w:val="0"/>
      <w:marBottom w:val="0"/>
      <w:divBdr>
        <w:top w:val="none" w:sz="0" w:space="0" w:color="auto"/>
        <w:left w:val="none" w:sz="0" w:space="0" w:color="auto"/>
        <w:bottom w:val="none" w:sz="0" w:space="0" w:color="auto"/>
        <w:right w:val="none" w:sz="0" w:space="0" w:color="auto"/>
      </w:divBdr>
    </w:div>
    <w:div w:id="1466043764">
      <w:bodyDiv w:val="1"/>
      <w:marLeft w:val="0"/>
      <w:marRight w:val="0"/>
      <w:marTop w:val="0"/>
      <w:marBottom w:val="0"/>
      <w:divBdr>
        <w:top w:val="none" w:sz="0" w:space="0" w:color="auto"/>
        <w:left w:val="none" w:sz="0" w:space="0" w:color="auto"/>
        <w:bottom w:val="none" w:sz="0" w:space="0" w:color="auto"/>
        <w:right w:val="none" w:sz="0" w:space="0" w:color="auto"/>
      </w:divBdr>
    </w:div>
    <w:div w:id="1468745887">
      <w:bodyDiv w:val="1"/>
      <w:marLeft w:val="0"/>
      <w:marRight w:val="0"/>
      <w:marTop w:val="0"/>
      <w:marBottom w:val="0"/>
      <w:divBdr>
        <w:top w:val="none" w:sz="0" w:space="0" w:color="auto"/>
        <w:left w:val="none" w:sz="0" w:space="0" w:color="auto"/>
        <w:bottom w:val="none" w:sz="0" w:space="0" w:color="auto"/>
        <w:right w:val="none" w:sz="0" w:space="0" w:color="auto"/>
      </w:divBdr>
    </w:div>
    <w:div w:id="1516919193">
      <w:bodyDiv w:val="1"/>
      <w:marLeft w:val="0"/>
      <w:marRight w:val="0"/>
      <w:marTop w:val="0"/>
      <w:marBottom w:val="0"/>
      <w:divBdr>
        <w:top w:val="none" w:sz="0" w:space="0" w:color="auto"/>
        <w:left w:val="none" w:sz="0" w:space="0" w:color="auto"/>
        <w:bottom w:val="none" w:sz="0" w:space="0" w:color="auto"/>
        <w:right w:val="none" w:sz="0" w:space="0" w:color="auto"/>
      </w:divBdr>
    </w:div>
    <w:div w:id="1547637942">
      <w:bodyDiv w:val="1"/>
      <w:marLeft w:val="0"/>
      <w:marRight w:val="0"/>
      <w:marTop w:val="0"/>
      <w:marBottom w:val="0"/>
      <w:divBdr>
        <w:top w:val="none" w:sz="0" w:space="0" w:color="auto"/>
        <w:left w:val="none" w:sz="0" w:space="0" w:color="auto"/>
        <w:bottom w:val="none" w:sz="0" w:space="0" w:color="auto"/>
        <w:right w:val="none" w:sz="0" w:space="0" w:color="auto"/>
      </w:divBdr>
    </w:div>
    <w:div w:id="1577786508">
      <w:bodyDiv w:val="1"/>
      <w:marLeft w:val="0"/>
      <w:marRight w:val="0"/>
      <w:marTop w:val="0"/>
      <w:marBottom w:val="0"/>
      <w:divBdr>
        <w:top w:val="none" w:sz="0" w:space="0" w:color="auto"/>
        <w:left w:val="none" w:sz="0" w:space="0" w:color="auto"/>
        <w:bottom w:val="none" w:sz="0" w:space="0" w:color="auto"/>
        <w:right w:val="none" w:sz="0" w:space="0" w:color="auto"/>
      </w:divBdr>
    </w:div>
    <w:div w:id="1595825285">
      <w:bodyDiv w:val="1"/>
      <w:marLeft w:val="0"/>
      <w:marRight w:val="0"/>
      <w:marTop w:val="0"/>
      <w:marBottom w:val="0"/>
      <w:divBdr>
        <w:top w:val="none" w:sz="0" w:space="0" w:color="auto"/>
        <w:left w:val="none" w:sz="0" w:space="0" w:color="auto"/>
        <w:bottom w:val="none" w:sz="0" w:space="0" w:color="auto"/>
        <w:right w:val="none" w:sz="0" w:space="0" w:color="auto"/>
      </w:divBdr>
    </w:div>
    <w:div w:id="1676346255">
      <w:bodyDiv w:val="1"/>
      <w:marLeft w:val="0"/>
      <w:marRight w:val="0"/>
      <w:marTop w:val="0"/>
      <w:marBottom w:val="0"/>
      <w:divBdr>
        <w:top w:val="none" w:sz="0" w:space="0" w:color="auto"/>
        <w:left w:val="none" w:sz="0" w:space="0" w:color="auto"/>
        <w:bottom w:val="none" w:sz="0" w:space="0" w:color="auto"/>
        <w:right w:val="none" w:sz="0" w:space="0" w:color="auto"/>
      </w:divBdr>
    </w:div>
    <w:div w:id="1685475424">
      <w:bodyDiv w:val="1"/>
      <w:marLeft w:val="0"/>
      <w:marRight w:val="0"/>
      <w:marTop w:val="0"/>
      <w:marBottom w:val="0"/>
      <w:divBdr>
        <w:top w:val="none" w:sz="0" w:space="0" w:color="auto"/>
        <w:left w:val="none" w:sz="0" w:space="0" w:color="auto"/>
        <w:bottom w:val="none" w:sz="0" w:space="0" w:color="auto"/>
        <w:right w:val="none" w:sz="0" w:space="0" w:color="auto"/>
      </w:divBdr>
    </w:div>
    <w:div w:id="1698190965">
      <w:bodyDiv w:val="1"/>
      <w:marLeft w:val="0"/>
      <w:marRight w:val="0"/>
      <w:marTop w:val="0"/>
      <w:marBottom w:val="0"/>
      <w:divBdr>
        <w:top w:val="none" w:sz="0" w:space="0" w:color="auto"/>
        <w:left w:val="none" w:sz="0" w:space="0" w:color="auto"/>
        <w:bottom w:val="none" w:sz="0" w:space="0" w:color="auto"/>
        <w:right w:val="none" w:sz="0" w:space="0" w:color="auto"/>
      </w:divBdr>
    </w:div>
    <w:div w:id="1702591895">
      <w:bodyDiv w:val="1"/>
      <w:marLeft w:val="0"/>
      <w:marRight w:val="0"/>
      <w:marTop w:val="0"/>
      <w:marBottom w:val="0"/>
      <w:divBdr>
        <w:top w:val="none" w:sz="0" w:space="0" w:color="auto"/>
        <w:left w:val="none" w:sz="0" w:space="0" w:color="auto"/>
        <w:bottom w:val="none" w:sz="0" w:space="0" w:color="auto"/>
        <w:right w:val="none" w:sz="0" w:space="0" w:color="auto"/>
      </w:divBdr>
    </w:div>
    <w:div w:id="1711492794">
      <w:bodyDiv w:val="1"/>
      <w:marLeft w:val="0"/>
      <w:marRight w:val="0"/>
      <w:marTop w:val="0"/>
      <w:marBottom w:val="0"/>
      <w:divBdr>
        <w:top w:val="none" w:sz="0" w:space="0" w:color="auto"/>
        <w:left w:val="none" w:sz="0" w:space="0" w:color="auto"/>
        <w:bottom w:val="none" w:sz="0" w:space="0" w:color="auto"/>
        <w:right w:val="none" w:sz="0" w:space="0" w:color="auto"/>
      </w:divBdr>
    </w:div>
    <w:div w:id="1757440072">
      <w:bodyDiv w:val="1"/>
      <w:marLeft w:val="0"/>
      <w:marRight w:val="0"/>
      <w:marTop w:val="0"/>
      <w:marBottom w:val="0"/>
      <w:divBdr>
        <w:top w:val="none" w:sz="0" w:space="0" w:color="auto"/>
        <w:left w:val="none" w:sz="0" w:space="0" w:color="auto"/>
        <w:bottom w:val="none" w:sz="0" w:space="0" w:color="auto"/>
        <w:right w:val="none" w:sz="0" w:space="0" w:color="auto"/>
      </w:divBdr>
    </w:div>
    <w:div w:id="1764109808">
      <w:bodyDiv w:val="1"/>
      <w:marLeft w:val="0"/>
      <w:marRight w:val="0"/>
      <w:marTop w:val="0"/>
      <w:marBottom w:val="0"/>
      <w:divBdr>
        <w:top w:val="none" w:sz="0" w:space="0" w:color="auto"/>
        <w:left w:val="none" w:sz="0" w:space="0" w:color="auto"/>
        <w:bottom w:val="none" w:sz="0" w:space="0" w:color="auto"/>
        <w:right w:val="none" w:sz="0" w:space="0" w:color="auto"/>
      </w:divBdr>
      <w:divsChild>
        <w:div w:id="835263916">
          <w:marLeft w:val="0"/>
          <w:marRight w:val="0"/>
          <w:marTop w:val="0"/>
          <w:marBottom w:val="0"/>
          <w:divBdr>
            <w:top w:val="none" w:sz="0" w:space="0" w:color="auto"/>
            <w:left w:val="none" w:sz="0" w:space="0" w:color="auto"/>
            <w:bottom w:val="none" w:sz="0" w:space="0" w:color="auto"/>
            <w:right w:val="none" w:sz="0" w:space="0" w:color="auto"/>
          </w:divBdr>
          <w:divsChild>
            <w:div w:id="491680560">
              <w:marLeft w:val="0"/>
              <w:marRight w:val="0"/>
              <w:marTop w:val="0"/>
              <w:marBottom w:val="0"/>
              <w:divBdr>
                <w:top w:val="none" w:sz="0" w:space="0" w:color="auto"/>
                <w:left w:val="none" w:sz="0" w:space="0" w:color="auto"/>
                <w:bottom w:val="none" w:sz="0" w:space="0" w:color="auto"/>
                <w:right w:val="none" w:sz="0" w:space="0" w:color="auto"/>
              </w:divBdr>
              <w:divsChild>
                <w:div w:id="2729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5986">
      <w:bodyDiv w:val="1"/>
      <w:marLeft w:val="0"/>
      <w:marRight w:val="0"/>
      <w:marTop w:val="0"/>
      <w:marBottom w:val="0"/>
      <w:divBdr>
        <w:top w:val="none" w:sz="0" w:space="0" w:color="auto"/>
        <w:left w:val="none" w:sz="0" w:space="0" w:color="auto"/>
        <w:bottom w:val="none" w:sz="0" w:space="0" w:color="auto"/>
        <w:right w:val="none" w:sz="0" w:space="0" w:color="auto"/>
      </w:divBdr>
    </w:div>
    <w:div w:id="1771389001">
      <w:bodyDiv w:val="1"/>
      <w:marLeft w:val="0"/>
      <w:marRight w:val="0"/>
      <w:marTop w:val="0"/>
      <w:marBottom w:val="0"/>
      <w:divBdr>
        <w:top w:val="none" w:sz="0" w:space="0" w:color="auto"/>
        <w:left w:val="none" w:sz="0" w:space="0" w:color="auto"/>
        <w:bottom w:val="none" w:sz="0" w:space="0" w:color="auto"/>
        <w:right w:val="none" w:sz="0" w:space="0" w:color="auto"/>
      </w:divBdr>
      <w:divsChild>
        <w:div w:id="1368024246">
          <w:marLeft w:val="0"/>
          <w:marRight w:val="0"/>
          <w:marTop w:val="0"/>
          <w:marBottom w:val="0"/>
          <w:divBdr>
            <w:top w:val="none" w:sz="0" w:space="0" w:color="auto"/>
            <w:left w:val="none" w:sz="0" w:space="0" w:color="auto"/>
            <w:bottom w:val="none" w:sz="0" w:space="0" w:color="auto"/>
            <w:right w:val="none" w:sz="0" w:space="0" w:color="auto"/>
          </w:divBdr>
        </w:div>
      </w:divsChild>
    </w:div>
    <w:div w:id="1802459788">
      <w:bodyDiv w:val="1"/>
      <w:marLeft w:val="0"/>
      <w:marRight w:val="0"/>
      <w:marTop w:val="0"/>
      <w:marBottom w:val="0"/>
      <w:divBdr>
        <w:top w:val="none" w:sz="0" w:space="0" w:color="auto"/>
        <w:left w:val="none" w:sz="0" w:space="0" w:color="auto"/>
        <w:bottom w:val="none" w:sz="0" w:space="0" w:color="auto"/>
        <w:right w:val="none" w:sz="0" w:space="0" w:color="auto"/>
      </w:divBdr>
    </w:div>
    <w:div w:id="1821337405">
      <w:bodyDiv w:val="1"/>
      <w:marLeft w:val="0"/>
      <w:marRight w:val="0"/>
      <w:marTop w:val="0"/>
      <w:marBottom w:val="0"/>
      <w:divBdr>
        <w:top w:val="none" w:sz="0" w:space="0" w:color="auto"/>
        <w:left w:val="none" w:sz="0" w:space="0" w:color="auto"/>
        <w:bottom w:val="none" w:sz="0" w:space="0" w:color="auto"/>
        <w:right w:val="none" w:sz="0" w:space="0" w:color="auto"/>
      </w:divBdr>
    </w:div>
    <w:div w:id="1824541031">
      <w:bodyDiv w:val="1"/>
      <w:marLeft w:val="0"/>
      <w:marRight w:val="0"/>
      <w:marTop w:val="0"/>
      <w:marBottom w:val="0"/>
      <w:divBdr>
        <w:top w:val="none" w:sz="0" w:space="0" w:color="auto"/>
        <w:left w:val="none" w:sz="0" w:space="0" w:color="auto"/>
        <w:bottom w:val="none" w:sz="0" w:space="0" w:color="auto"/>
        <w:right w:val="none" w:sz="0" w:space="0" w:color="auto"/>
      </w:divBdr>
    </w:div>
    <w:div w:id="1851217350">
      <w:bodyDiv w:val="1"/>
      <w:marLeft w:val="0"/>
      <w:marRight w:val="0"/>
      <w:marTop w:val="0"/>
      <w:marBottom w:val="0"/>
      <w:divBdr>
        <w:top w:val="none" w:sz="0" w:space="0" w:color="auto"/>
        <w:left w:val="none" w:sz="0" w:space="0" w:color="auto"/>
        <w:bottom w:val="none" w:sz="0" w:space="0" w:color="auto"/>
        <w:right w:val="none" w:sz="0" w:space="0" w:color="auto"/>
      </w:divBdr>
    </w:div>
    <w:div w:id="1866013489">
      <w:bodyDiv w:val="1"/>
      <w:marLeft w:val="0"/>
      <w:marRight w:val="0"/>
      <w:marTop w:val="0"/>
      <w:marBottom w:val="0"/>
      <w:divBdr>
        <w:top w:val="none" w:sz="0" w:space="0" w:color="auto"/>
        <w:left w:val="none" w:sz="0" w:space="0" w:color="auto"/>
        <w:bottom w:val="none" w:sz="0" w:space="0" w:color="auto"/>
        <w:right w:val="none" w:sz="0" w:space="0" w:color="auto"/>
      </w:divBdr>
    </w:div>
    <w:div w:id="1866366703">
      <w:bodyDiv w:val="1"/>
      <w:marLeft w:val="0"/>
      <w:marRight w:val="0"/>
      <w:marTop w:val="0"/>
      <w:marBottom w:val="0"/>
      <w:divBdr>
        <w:top w:val="none" w:sz="0" w:space="0" w:color="auto"/>
        <w:left w:val="none" w:sz="0" w:space="0" w:color="auto"/>
        <w:bottom w:val="none" w:sz="0" w:space="0" w:color="auto"/>
        <w:right w:val="none" w:sz="0" w:space="0" w:color="auto"/>
      </w:divBdr>
    </w:div>
    <w:div w:id="1879853122">
      <w:bodyDiv w:val="1"/>
      <w:marLeft w:val="0"/>
      <w:marRight w:val="0"/>
      <w:marTop w:val="0"/>
      <w:marBottom w:val="0"/>
      <w:divBdr>
        <w:top w:val="none" w:sz="0" w:space="0" w:color="auto"/>
        <w:left w:val="none" w:sz="0" w:space="0" w:color="auto"/>
        <w:bottom w:val="none" w:sz="0" w:space="0" w:color="auto"/>
        <w:right w:val="none" w:sz="0" w:space="0" w:color="auto"/>
      </w:divBdr>
      <w:divsChild>
        <w:div w:id="682903550">
          <w:marLeft w:val="0"/>
          <w:marRight w:val="0"/>
          <w:marTop w:val="0"/>
          <w:marBottom w:val="0"/>
          <w:divBdr>
            <w:top w:val="none" w:sz="0" w:space="0" w:color="auto"/>
            <w:left w:val="none" w:sz="0" w:space="0" w:color="auto"/>
            <w:bottom w:val="none" w:sz="0" w:space="0" w:color="auto"/>
            <w:right w:val="none" w:sz="0" w:space="0" w:color="auto"/>
          </w:divBdr>
          <w:divsChild>
            <w:div w:id="1211529572">
              <w:marLeft w:val="0"/>
              <w:marRight w:val="0"/>
              <w:marTop w:val="0"/>
              <w:marBottom w:val="0"/>
              <w:divBdr>
                <w:top w:val="none" w:sz="0" w:space="0" w:color="auto"/>
                <w:left w:val="none" w:sz="0" w:space="0" w:color="auto"/>
                <w:bottom w:val="none" w:sz="0" w:space="0" w:color="auto"/>
                <w:right w:val="none" w:sz="0" w:space="0" w:color="auto"/>
              </w:divBdr>
              <w:divsChild>
                <w:div w:id="13910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6432">
      <w:bodyDiv w:val="1"/>
      <w:marLeft w:val="0"/>
      <w:marRight w:val="0"/>
      <w:marTop w:val="0"/>
      <w:marBottom w:val="0"/>
      <w:divBdr>
        <w:top w:val="none" w:sz="0" w:space="0" w:color="auto"/>
        <w:left w:val="none" w:sz="0" w:space="0" w:color="auto"/>
        <w:bottom w:val="none" w:sz="0" w:space="0" w:color="auto"/>
        <w:right w:val="none" w:sz="0" w:space="0" w:color="auto"/>
      </w:divBdr>
    </w:div>
    <w:div w:id="1899129760">
      <w:bodyDiv w:val="1"/>
      <w:marLeft w:val="0"/>
      <w:marRight w:val="0"/>
      <w:marTop w:val="0"/>
      <w:marBottom w:val="0"/>
      <w:divBdr>
        <w:top w:val="none" w:sz="0" w:space="0" w:color="auto"/>
        <w:left w:val="none" w:sz="0" w:space="0" w:color="auto"/>
        <w:bottom w:val="none" w:sz="0" w:space="0" w:color="auto"/>
        <w:right w:val="none" w:sz="0" w:space="0" w:color="auto"/>
      </w:divBdr>
    </w:div>
    <w:div w:id="1911573264">
      <w:bodyDiv w:val="1"/>
      <w:marLeft w:val="0"/>
      <w:marRight w:val="0"/>
      <w:marTop w:val="0"/>
      <w:marBottom w:val="0"/>
      <w:divBdr>
        <w:top w:val="none" w:sz="0" w:space="0" w:color="auto"/>
        <w:left w:val="none" w:sz="0" w:space="0" w:color="auto"/>
        <w:bottom w:val="none" w:sz="0" w:space="0" w:color="auto"/>
        <w:right w:val="none" w:sz="0" w:space="0" w:color="auto"/>
      </w:divBdr>
    </w:div>
    <w:div w:id="1913349488">
      <w:bodyDiv w:val="1"/>
      <w:marLeft w:val="0"/>
      <w:marRight w:val="0"/>
      <w:marTop w:val="0"/>
      <w:marBottom w:val="0"/>
      <w:divBdr>
        <w:top w:val="none" w:sz="0" w:space="0" w:color="auto"/>
        <w:left w:val="none" w:sz="0" w:space="0" w:color="auto"/>
        <w:bottom w:val="none" w:sz="0" w:space="0" w:color="auto"/>
        <w:right w:val="none" w:sz="0" w:space="0" w:color="auto"/>
      </w:divBdr>
    </w:div>
    <w:div w:id="1923025140">
      <w:bodyDiv w:val="1"/>
      <w:marLeft w:val="0"/>
      <w:marRight w:val="0"/>
      <w:marTop w:val="0"/>
      <w:marBottom w:val="0"/>
      <w:divBdr>
        <w:top w:val="none" w:sz="0" w:space="0" w:color="auto"/>
        <w:left w:val="none" w:sz="0" w:space="0" w:color="auto"/>
        <w:bottom w:val="none" w:sz="0" w:space="0" w:color="auto"/>
        <w:right w:val="none" w:sz="0" w:space="0" w:color="auto"/>
      </w:divBdr>
    </w:div>
    <w:div w:id="1946885449">
      <w:bodyDiv w:val="1"/>
      <w:marLeft w:val="0"/>
      <w:marRight w:val="0"/>
      <w:marTop w:val="0"/>
      <w:marBottom w:val="0"/>
      <w:divBdr>
        <w:top w:val="none" w:sz="0" w:space="0" w:color="auto"/>
        <w:left w:val="none" w:sz="0" w:space="0" w:color="auto"/>
        <w:bottom w:val="none" w:sz="0" w:space="0" w:color="auto"/>
        <w:right w:val="none" w:sz="0" w:space="0" w:color="auto"/>
      </w:divBdr>
    </w:div>
    <w:div w:id="1947499982">
      <w:bodyDiv w:val="1"/>
      <w:marLeft w:val="0"/>
      <w:marRight w:val="0"/>
      <w:marTop w:val="0"/>
      <w:marBottom w:val="0"/>
      <w:divBdr>
        <w:top w:val="none" w:sz="0" w:space="0" w:color="auto"/>
        <w:left w:val="none" w:sz="0" w:space="0" w:color="auto"/>
        <w:bottom w:val="none" w:sz="0" w:space="0" w:color="auto"/>
        <w:right w:val="none" w:sz="0" w:space="0" w:color="auto"/>
      </w:divBdr>
    </w:div>
    <w:div w:id="1965229581">
      <w:bodyDiv w:val="1"/>
      <w:marLeft w:val="0"/>
      <w:marRight w:val="0"/>
      <w:marTop w:val="0"/>
      <w:marBottom w:val="0"/>
      <w:divBdr>
        <w:top w:val="none" w:sz="0" w:space="0" w:color="auto"/>
        <w:left w:val="none" w:sz="0" w:space="0" w:color="auto"/>
        <w:bottom w:val="none" w:sz="0" w:space="0" w:color="auto"/>
        <w:right w:val="none" w:sz="0" w:space="0" w:color="auto"/>
      </w:divBdr>
    </w:div>
    <w:div w:id="1988851125">
      <w:bodyDiv w:val="1"/>
      <w:marLeft w:val="0"/>
      <w:marRight w:val="0"/>
      <w:marTop w:val="0"/>
      <w:marBottom w:val="0"/>
      <w:divBdr>
        <w:top w:val="none" w:sz="0" w:space="0" w:color="auto"/>
        <w:left w:val="none" w:sz="0" w:space="0" w:color="auto"/>
        <w:bottom w:val="none" w:sz="0" w:space="0" w:color="auto"/>
        <w:right w:val="none" w:sz="0" w:space="0" w:color="auto"/>
      </w:divBdr>
    </w:div>
    <w:div w:id="1989700485">
      <w:bodyDiv w:val="1"/>
      <w:marLeft w:val="0"/>
      <w:marRight w:val="0"/>
      <w:marTop w:val="0"/>
      <w:marBottom w:val="0"/>
      <w:divBdr>
        <w:top w:val="none" w:sz="0" w:space="0" w:color="auto"/>
        <w:left w:val="none" w:sz="0" w:space="0" w:color="auto"/>
        <w:bottom w:val="none" w:sz="0" w:space="0" w:color="auto"/>
        <w:right w:val="none" w:sz="0" w:space="0" w:color="auto"/>
      </w:divBdr>
      <w:divsChild>
        <w:div w:id="49693083">
          <w:marLeft w:val="0"/>
          <w:marRight w:val="0"/>
          <w:marTop w:val="0"/>
          <w:marBottom w:val="0"/>
          <w:divBdr>
            <w:top w:val="none" w:sz="0" w:space="0" w:color="auto"/>
            <w:left w:val="none" w:sz="0" w:space="0" w:color="auto"/>
            <w:bottom w:val="none" w:sz="0" w:space="0" w:color="auto"/>
            <w:right w:val="none" w:sz="0" w:space="0" w:color="auto"/>
          </w:divBdr>
          <w:divsChild>
            <w:div w:id="1987587155">
              <w:marLeft w:val="0"/>
              <w:marRight w:val="0"/>
              <w:marTop w:val="0"/>
              <w:marBottom w:val="0"/>
              <w:divBdr>
                <w:top w:val="none" w:sz="0" w:space="0" w:color="auto"/>
                <w:left w:val="none" w:sz="0" w:space="0" w:color="auto"/>
                <w:bottom w:val="none" w:sz="0" w:space="0" w:color="auto"/>
                <w:right w:val="none" w:sz="0" w:space="0" w:color="auto"/>
              </w:divBdr>
              <w:divsChild>
                <w:div w:id="17119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29556">
      <w:bodyDiv w:val="1"/>
      <w:marLeft w:val="0"/>
      <w:marRight w:val="0"/>
      <w:marTop w:val="0"/>
      <w:marBottom w:val="0"/>
      <w:divBdr>
        <w:top w:val="none" w:sz="0" w:space="0" w:color="auto"/>
        <w:left w:val="none" w:sz="0" w:space="0" w:color="auto"/>
        <w:bottom w:val="none" w:sz="0" w:space="0" w:color="auto"/>
        <w:right w:val="none" w:sz="0" w:space="0" w:color="auto"/>
      </w:divBdr>
    </w:div>
    <w:div w:id="2009944722">
      <w:bodyDiv w:val="1"/>
      <w:marLeft w:val="0"/>
      <w:marRight w:val="0"/>
      <w:marTop w:val="0"/>
      <w:marBottom w:val="0"/>
      <w:divBdr>
        <w:top w:val="none" w:sz="0" w:space="0" w:color="auto"/>
        <w:left w:val="none" w:sz="0" w:space="0" w:color="auto"/>
        <w:bottom w:val="none" w:sz="0" w:space="0" w:color="auto"/>
        <w:right w:val="none" w:sz="0" w:space="0" w:color="auto"/>
      </w:divBdr>
    </w:div>
    <w:div w:id="2010450363">
      <w:bodyDiv w:val="1"/>
      <w:marLeft w:val="0"/>
      <w:marRight w:val="0"/>
      <w:marTop w:val="0"/>
      <w:marBottom w:val="0"/>
      <w:divBdr>
        <w:top w:val="none" w:sz="0" w:space="0" w:color="auto"/>
        <w:left w:val="none" w:sz="0" w:space="0" w:color="auto"/>
        <w:bottom w:val="none" w:sz="0" w:space="0" w:color="auto"/>
        <w:right w:val="none" w:sz="0" w:space="0" w:color="auto"/>
      </w:divBdr>
    </w:div>
    <w:div w:id="2016837227">
      <w:bodyDiv w:val="1"/>
      <w:marLeft w:val="0"/>
      <w:marRight w:val="0"/>
      <w:marTop w:val="0"/>
      <w:marBottom w:val="0"/>
      <w:divBdr>
        <w:top w:val="none" w:sz="0" w:space="0" w:color="auto"/>
        <w:left w:val="none" w:sz="0" w:space="0" w:color="auto"/>
        <w:bottom w:val="none" w:sz="0" w:space="0" w:color="auto"/>
        <w:right w:val="none" w:sz="0" w:space="0" w:color="auto"/>
      </w:divBdr>
    </w:div>
    <w:div w:id="2029864793">
      <w:bodyDiv w:val="1"/>
      <w:marLeft w:val="0"/>
      <w:marRight w:val="0"/>
      <w:marTop w:val="0"/>
      <w:marBottom w:val="0"/>
      <w:divBdr>
        <w:top w:val="none" w:sz="0" w:space="0" w:color="auto"/>
        <w:left w:val="none" w:sz="0" w:space="0" w:color="auto"/>
        <w:bottom w:val="none" w:sz="0" w:space="0" w:color="auto"/>
        <w:right w:val="none" w:sz="0" w:space="0" w:color="auto"/>
      </w:divBdr>
    </w:div>
    <w:div w:id="2068600229">
      <w:bodyDiv w:val="1"/>
      <w:marLeft w:val="0"/>
      <w:marRight w:val="0"/>
      <w:marTop w:val="0"/>
      <w:marBottom w:val="0"/>
      <w:divBdr>
        <w:top w:val="none" w:sz="0" w:space="0" w:color="auto"/>
        <w:left w:val="none" w:sz="0" w:space="0" w:color="auto"/>
        <w:bottom w:val="none" w:sz="0" w:space="0" w:color="auto"/>
        <w:right w:val="none" w:sz="0" w:space="0" w:color="auto"/>
      </w:divBdr>
    </w:div>
    <w:div w:id="2069835423">
      <w:bodyDiv w:val="1"/>
      <w:marLeft w:val="0"/>
      <w:marRight w:val="0"/>
      <w:marTop w:val="0"/>
      <w:marBottom w:val="0"/>
      <w:divBdr>
        <w:top w:val="none" w:sz="0" w:space="0" w:color="auto"/>
        <w:left w:val="none" w:sz="0" w:space="0" w:color="auto"/>
        <w:bottom w:val="none" w:sz="0" w:space="0" w:color="auto"/>
        <w:right w:val="none" w:sz="0" w:space="0" w:color="auto"/>
      </w:divBdr>
    </w:div>
    <w:div w:id="2077119940">
      <w:bodyDiv w:val="1"/>
      <w:marLeft w:val="0"/>
      <w:marRight w:val="0"/>
      <w:marTop w:val="0"/>
      <w:marBottom w:val="0"/>
      <w:divBdr>
        <w:top w:val="none" w:sz="0" w:space="0" w:color="auto"/>
        <w:left w:val="none" w:sz="0" w:space="0" w:color="auto"/>
        <w:bottom w:val="none" w:sz="0" w:space="0" w:color="auto"/>
        <w:right w:val="none" w:sz="0" w:space="0" w:color="auto"/>
      </w:divBdr>
    </w:div>
    <w:div w:id="2088918032">
      <w:bodyDiv w:val="1"/>
      <w:marLeft w:val="0"/>
      <w:marRight w:val="0"/>
      <w:marTop w:val="0"/>
      <w:marBottom w:val="0"/>
      <w:divBdr>
        <w:top w:val="none" w:sz="0" w:space="0" w:color="auto"/>
        <w:left w:val="none" w:sz="0" w:space="0" w:color="auto"/>
        <w:bottom w:val="none" w:sz="0" w:space="0" w:color="auto"/>
        <w:right w:val="none" w:sz="0" w:space="0" w:color="auto"/>
      </w:divBdr>
    </w:div>
    <w:div w:id="2117753728">
      <w:bodyDiv w:val="1"/>
      <w:marLeft w:val="0"/>
      <w:marRight w:val="0"/>
      <w:marTop w:val="0"/>
      <w:marBottom w:val="0"/>
      <w:divBdr>
        <w:top w:val="none" w:sz="0" w:space="0" w:color="auto"/>
        <w:left w:val="none" w:sz="0" w:space="0" w:color="auto"/>
        <w:bottom w:val="none" w:sz="0" w:space="0" w:color="auto"/>
        <w:right w:val="none" w:sz="0" w:space="0" w:color="auto"/>
      </w:divBdr>
    </w:div>
    <w:div w:id="2124494285">
      <w:bodyDiv w:val="1"/>
      <w:marLeft w:val="0"/>
      <w:marRight w:val="0"/>
      <w:marTop w:val="0"/>
      <w:marBottom w:val="0"/>
      <w:divBdr>
        <w:top w:val="none" w:sz="0" w:space="0" w:color="auto"/>
        <w:left w:val="none" w:sz="0" w:space="0" w:color="auto"/>
        <w:bottom w:val="none" w:sz="0" w:space="0" w:color="auto"/>
        <w:right w:val="none" w:sz="0" w:space="0" w:color="auto"/>
      </w:divBdr>
    </w:div>
    <w:div w:id="2124685884">
      <w:bodyDiv w:val="1"/>
      <w:marLeft w:val="0"/>
      <w:marRight w:val="0"/>
      <w:marTop w:val="0"/>
      <w:marBottom w:val="0"/>
      <w:divBdr>
        <w:top w:val="none" w:sz="0" w:space="0" w:color="auto"/>
        <w:left w:val="none" w:sz="0" w:space="0" w:color="auto"/>
        <w:bottom w:val="none" w:sz="0" w:space="0" w:color="auto"/>
        <w:right w:val="none" w:sz="0" w:space="0" w:color="auto"/>
      </w:divBdr>
    </w:div>
    <w:div w:id="2138718020">
      <w:bodyDiv w:val="1"/>
      <w:marLeft w:val="0"/>
      <w:marRight w:val="0"/>
      <w:marTop w:val="0"/>
      <w:marBottom w:val="0"/>
      <w:divBdr>
        <w:top w:val="none" w:sz="0" w:space="0" w:color="auto"/>
        <w:left w:val="none" w:sz="0" w:space="0" w:color="auto"/>
        <w:bottom w:val="none" w:sz="0" w:space="0" w:color="auto"/>
        <w:right w:val="none" w:sz="0" w:space="0" w:color="auto"/>
      </w:divBdr>
    </w:div>
    <w:div w:id="214384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education.gov.au/node/16354"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ccupationaltherapyboard.gov.au/About/Statistics.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F7866-4DF9-4337-8E3E-DF15C9D1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7302</Characters>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2020-03-02T04:08:00Z</cp:lastPrinted>
  <dcterms:created xsi:type="dcterms:W3CDTF">2020-11-26T04:47:00Z</dcterms:created>
  <dcterms:modified xsi:type="dcterms:W3CDTF">2020-11-26T04:47:00Z</dcterms:modified>
</cp:coreProperties>
</file>