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39F230F8" w14:textId="77777777" w:rsidR="004A0804" w:rsidRPr="003D20E9" w:rsidRDefault="004A0804">
      <w:pPr>
        <w:pStyle w:val="Title"/>
        <w:pBdr>
          <w:top w:val="nil"/>
          <w:left w:val="nil"/>
          <w:bottom w:val="nil"/>
          <w:right w:val="nil"/>
          <w:between w:val="nil"/>
        </w:pBdr>
        <w:rPr>
          <w:rFonts w:ascii="Calibri" w:eastAsia="Lato" w:hAnsi="Calibri" w:cs="Calibri"/>
        </w:rPr>
      </w:pPr>
      <w:bookmarkStart w:id="0" w:name="_r60mw42wibnq" w:colFirst="0" w:colLast="0"/>
      <w:bookmarkEnd w:id="0"/>
    </w:p>
    <w:p w14:paraId="2BE29EEE" w14:textId="77777777" w:rsidR="00CF71B1" w:rsidRPr="003D20E9" w:rsidRDefault="00CF71B1">
      <w:pPr>
        <w:pStyle w:val="Title"/>
        <w:pBdr>
          <w:top w:val="nil"/>
          <w:left w:val="nil"/>
          <w:bottom w:val="nil"/>
          <w:right w:val="nil"/>
          <w:between w:val="nil"/>
        </w:pBdr>
        <w:rPr>
          <w:rFonts w:ascii="Calibri" w:eastAsia="Lato" w:hAnsi="Calibri" w:cs="Calibri"/>
          <w:sz w:val="60"/>
          <w:szCs w:val="60"/>
        </w:rPr>
      </w:pPr>
      <w:bookmarkStart w:id="1" w:name="_s8u074xwsd59" w:colFirst="0" w:colLast="0"/>
      <w:bookmarkEnd w:id="1"/>
      <w:r w:rsidRPr="003D20E9">
        <w:rPr>
          <w:rFonts w:ascii="Calibri" w:eastAsia="Lato" w:hAnsi="Calibri" w:cs="Calibri"/>
          <w:sz w:val="60"/>
          <w:szCs w:val="60"/>
        </w:rPr>
        <w:t xml:space="preserve">2020 Review of the </w:t>
      </w:r>
      <w:r w:rsidRPr="005B213E">
        <w:rPr>
          <w:rFonts w:ascii="Calibri" w:eastAsia="Lato" w:hAnsi="Calibri" w:cs="Calibri"/>
          <w:i/>
          <w:iCs/>
          <w:sz w:val="60"/>
          <w:szCs w:val="60"/>
        </w:rPr>
        <w:t>Disability Standards for Education 2005</w:t>
      </w:r>
    </w:p>
    <w:p w14:paraId="0576A8B9" w14:textId="51D2284D" w:rsidR="004A0804" w:rsidRPr="00653783" w:rsidRDefault="00653783">
      <w:pPr>
        <w:pStyle w:val="Title"/>
        <w:pBdr>
          <w:top w:val="nil"/>
          <w:left w:val="nil"/>
          <w:bottom w:val="nil"/>
          <w:right w:val="nil"/>
          <w:between w:val="nil"/>
        </w:pBdr>
        <w:rPr>
          <w:rFonts w:ascii="Calibri" w:eastAsia="Lato" w:hAnsi="Calibri" w:cs="Calibri"/>
          <w:b w:val="0"/>
          <w:bCs/>
          <w:sz w:val="60"/>
          <w:szCs w:val="60"/>
        </w:rPr>
      </w:pPr>
      <w:r w:rsidRPr="00653783">
        <w:rPr>
          <w:rFonts w:ascii="Calibri" w:eastAsia="Lato" w:hAnsi="Calibri" w:cs="Calibri"/>
          <w:b w:val="0"/>
          <w:bCs/>
          <w:sz w:val="60"/>
          <w:szCs w:val="60"/>
        </w:rPr>
        <w:t xml:space="preserve">Response from the National Mental Health Consumer and Carer Forum (NMHCCF) to the </w:t>
      </w:r>
      <w:r w:rsidR="00C362A5" w:rsidRPr="00653783">
        <w:rPr>
          <w:rFonts w:ascii="Calibri" w:eastAsia="Lato" w:hAnsi="Calibri" w:cs="Calibri"/>
          <w:b w:val="0"/>
          <w:bCs/>
          <w:sz w:val="60"/>
          <w:szCs w:val="60"/>
        </w:rPr>
        <w:t xml:space="preserve">Consultation </w:t>
      </w:r>
      <w:r w:rsidR="00435A03" w:rsidRPr="00653783">
        <w:rPr>
          <w:rFonts w:ascii="Calibri" w:eastAsia="Lato" w:hAnsi="Calibri" w:cs="Calibri"/>
          <w:b w:val="0"/>
          <w:bCs/>
          <w:sz w:val="60"/>
          <w:szCs w:val="60"/>
        </w:rPr>
        <w:t>Q</w:t>
      </w:r>
      <w:r w:rsidR="007F4B9E" w:rsidRPr="00653783">
        <w:rPr>
          <w:rFonts w:ascii="Calibri" w:eastAsia="Lato" w:hAnsi="Calibri" w:cs="Calibri"/>
          <w:b w:val="0"/>
          <w:bCs/>
          <w:sz w:val="60"/>
          <w:szCs w:val="60"/>
        </w:rPr>
        <w:t>uestionnaire</w:t>
      </w:r>
    </w:p>
    <w:p w14:paraId="343381DF" w14:textId="77777777" w:rsidR="004A0804" w:rsidRPr="003D20E9" w:rsidRDefault="004A0804">
      <w:pPr>
        <w:rPr>
          <w:rFonts w:cs="Calibri"/>
        </w:rPr>
      </w:pPr>
    </w:p>
    <w:p w14:paraId="195A2A09" w14:textId="77777777" w:rsidR="004A0804" w:rsidRPr="003D20E9" w:rsidRDefault="004A0804">
      <w:pPr>
        <w:pBdr>
          <w:top w:val="nil"/>
          <w:left w:val="nil"/>
          <w:bottom w:val="nil"/>
          <w:right w:val="nil"/>
          <w:between w:val="nil"/>
        </w:pBdr>
        <w:spacing w:before="0"/>
        <w:rPr>
          <w:rFonts w:eastAsia="Lato" w:cs="Calibri"/>
          <w:sz w:val="32"/>
          <w:szCs w:val="32"/>
        </w:rPr>
      </w:pPr>
      <w:bookmarkStart w:id="2" w:name="_6khf4txo18on" w:colFirst="0" w:colLast="0"/>
      <w:bookmarkStart w:id="3" w:name="_ng30guuqqp2v" w:colFirst="0" w:colLast="0"/>
      <w:bookmarkEnd w:id="2"/>
      <w:bookmarkEnd w:id="3"/>
    </w:p>
    <w:p w14:paraId="330B5EB5" w14:textId="77777777" w:rsidR="00676DEF" w:rsidRPr="003D20E9" w:rsidRDefault="00676DEF" w:rsidP="00676DEF">
      <w:pPr>
        <w:pStyle w:val="Heading3"/>
        <w:rPr>
          <w:rFonts w:eastAsia="Calibri" w:cs="Calibri"/>
          <w:b/>
          <w:sz w:val="36"/>
          <w:szCs w:val="36"/>
        </w:rPr>
      </w:pPr>
      <w:bookmarkStart w:id="4" w:name="_au51mny0sx6" w:colFirst="0" w:colLast="0"/>
      <w:bookmarkEnd w:id="4"/>
      <w:r w:rsidRPr="003D20E9">
        <w:rPr>
          <w:rFonts w:eastAsia="Calibri" w:cs="Calibri"/>
          <w:b/>
          <w:sz w:val="36"/>
          <w:szCs w:val="36"/>
        </w:rPr>
        <w:br w:type="page"/>
      </w:r>
    </w:p>
    <w:p w14:paraId="40700CC0" w14:textId="3DDCBA18" w:rsidR="00887602" w:rsidRDefault="00887602">
      <w:pPr>
        <w:rPr>
          <w:rFonts w:eastAsia="Lato" w:cs="Calibri"/>
          <w:b/>
          <w:bCs/>
          <w:color w:val="CC0000"/>
          <w:sz w:val="28"/>
          <w:szCs w:val="28"/>
        </w:rPr>
      </w:pPr>
    </w:p>
    <w:p w14:paraId="62EAC349" w14:textId="77777777" w:rsidR="00D94811" w:rsidRPr="00D94811" w:rsidRDefault="00D94811">
      <w:pPr>
        <w:rPr>
          <w:rFonts w:eastAsia="Lato" w:cs="Calibri"/>
          <w:b/>
          <w:bCs/>
          <w:color w:val="CC0000"/>
          <w:sz w:val="28"/>
          <w:szCs w:val="28"/>
        </w:rPr>
      </w:pPr>
    </w:p>
    <w:p w14:paraId="7A8023C5" w14:textId="77777777" w:rsidR="00900ED0" w:rsidRPr="00F01DD9" w:rsidRDefault="00900ED0" w:rsidP="00900ED0">
      <w:pPr>
        <w:spacing w:line="271" w:lineRule="auto"/>
        <w:rPr>
          <w:rFonts w:ascii="Roboto" w:hAnsi="Roboto" w:cs="Arial"/>
        </w:rPr>
      </w:pPr>
    </w:p>
    <w:tbl>
      <w:tblPr>
        <w:tblStyle w:val="TableGrid"/>
        <w:tblpPr w:leftFromText="180" w:rightFromText="180" w:horzAnchor="margin" w:tblpXSpec="right" w:tblpY="-405"/>
        <w:tblW w:w="169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2846"/>
      </w:tblGrid>
      <w:tr w:rsidR="00900ED0" w:rsidRPr="00F01DD9" w14:paraId="1A5BE9C9" w14:textId="77777777" w:rsidTr="00D01A27">
        <w:trPr>
          <w:trHeight w:val="340"/>
        </w:trPr>
        <w:tc>
          <w:tcPr>
            <w:tcW w:w="651" w:type="pct"/>
          </w:tcPr>
          <w:p w14:paraId="20E94816" w14:textId="77777777" w:rsidR="00900ED0" w:rsidRPr="00F01DD9" w:rsidRDefault="00900ED0" w:rsidP="00D01A27">
            <w:pPr>
              <w:pStyle w:val="Header"/>
              <w:rPr>
                <w:rFonts w:ascii="Roboto" w:hAnsi="Roboto" w:cs="Arial"/>
              </w:rPr>
            </w:pPr>
            <w:r w:rsidRPr="00F01DD9">
              <w:rPr>
                <w:rFonts w:ascii="Roboto" w:hAnsi="Roboto" w:cs="Arial"/>
                <w:noProof/>
                <w:lang w:eastAsia="en-AU"/>
              </w:rPr>
              <w:drawing>
                <wp:inline distT="0" distB="0" distL="0" distR="0" wp14:anchorId="42BC3317" wp14:editId="4900D84A">
                  <wp:extent cx="130917" cy="106560"/>
                  <wp:effectExtent l="0" t="0" r="2540" b="825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hone-icon.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0917" cy="106560"/>
                          </a:xfrm>
                          <a:prstGeom prst="rect">
                            <a:avLst/>
                          </a:prstGeom>
                        </pic:spPr>
                      </pic:pic>
                    </a:graphicData>
                  </a:graphic>
                </wp:inline>
              </w:drawing>
            </w:r>
          </w:p>
        </w:tc>
        <w:tc>
          <w:tcPr>
            <w:tcW w:w="4349" w:type="pct"/>
            <w:vAlign w:val="center"/>
          </w:tcPr>
          <w:p w14:paraId="307F2FDC" w14:textId="77777777" w:rsidR="00900ED0" w:rsidRPr="00F01DD9" w:rsidRDefault="00900ED0" w:rsidP="00D01A27">
            <w:pPr>
              <w:pStyle w:val="Header"/>
              <w:rPr>
                <w:rFonts w:ascii="Roboto" w:hAnsi="Roboto" w:cs="Arial"/>
              </w:rPr>
            </w:pPr>
            <w:r w:rsidRPr="00F01DD9">
              <w:rPr>
                <w:rFonts w:ascii="Roboto" w:hAnsi="Roboto" w:cs="Arial"/>
              </w:rPr>
              <w:t>(02) 6285 3100</w:t>
            </w:r>
          </w:p>
        </w:tc>
      </w:tr>
      <w:tr w:rsidR="00900ED0" w:rsidRPr="00F01DD9" w14:paraId="326308FF" w14:textId="77777777" w:rsidTr="00D01A27">
        <w:trPr>
          <w:trHeight w:val="340"/>
        </w:trPr>
        <w:tc>
          <w:tcPr>
            <w:tcW w:w="651" w:type="pct"/>
          </w:tcPr>
          <w:p w14:paraId="532475D9" w14:textId="77777777" w:rsidR="00900ED0" w:rsidRPr="00F01DD9" w:rsidRDefault="00900ED0" w:rsidP="00D01A27">
            <w:pPr>
              <w:pStyle w:val="Header"/>
              <w:rPr>
                <w:rFonts w:ascii="Roboto" w:hAnsi="Roboto" w:cs="Arial"/>
              </w:rPr>
            </w:pPr>
            <w:r w:rsidRPr="00F01DD9">
              <w:rPr>
                <w:rFonts w:ascii="Roboto" w:hAnsi="Roboto" w:cs="Arial"/>
                <w:noProof/>
                <w:lang w:eastAsia="en-AU"/>
              </w:rPr>
              <w:drawing>
                <wp:inline distT="0" distB="0" distL="0" distR="0" wp14:anchorId="40766E0B" wp14:editId="1A6869B3">
                  <wp:extent cx="131064" cy="106680"/>
                  <wp:effectExtent l="0" t="0" r="2540" b="762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mail-icon.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1064" cy="106680"/>
                          </a:xfrm>
                          <a:prstGeom prst="rect">
                            <a:avLst/>
                          </a:prstGeom>
                        </pic:spPr>
                      </pic:pic>
                    </a:graphicData>
                  </a:graphic>
                </wp:inline>
              </w:drawing>
            </w:r>
          </w:p>
        </w:tc>
        <w:tc>
          <w:tcPr>
            <w:tcW w:w="4349" w:type="pct"/>
            <w:vAlign w:val="center"/>
          </w:tcPr>
          <w:p w14:paraId="38C9D7A8" w14:textId="77777777" w:rsidR="00900ED0" w:rsidRPr="00F01DD9" w:rsidRDefault="00900ED0" w:rsidP="00D01A27">
            <w:pPr>
              <w:pStyle w:val="Header"/>
              <w:rPr>
                <w:rFonts w:ascii="Roboto" w:hAnsi="Roboto" w:cs="Arial"/>
              </w:rPr>
            </w:pPr>
            <w:r w:rsidRPr="00F01DD9">
              <w:rPr>
                <w:rFonts w:ascii="Roboto" w:hAnsi="Roboto" w:cs="Arial"/>
              </w:rPr>
              <w:t>nmhccf@nmhccf.org.au</w:t>
            </w:r>
          </w:p>
        </w:tc>
      </w:tr>
      <w:tr w:rsidR="00900ED0" w:rsidRPr="00F01DD9" w14:paraId="5C6819A3" w14:textId="77777777" w:rsidTr="00D01A27">
        <w:trPr>
          <w:trHeight w:val="340"/>
        </w:trPr>
        <w:tc>
          <w:tcPr>
            <w:tcW w:w="651" w:type="pct"/>
          </w:tcPr>
          <w:p w14:paraId="1C5CE49F" w14:textId="77777777" w:rsidR="00900ED0" w:rsidRPr="00F01DD9" w:rsidRDefault="00900ED0" w:rsidP="00D01A27">
            <w:pPr>
              <w:pStyle w:val="Header"/>
              <w:rPr>
                <w:rFonts w:ascii="Roboto" w:hAnsi="Roboto" w:cs="Arial"/>
              </w:rPr>
            </w:pPr>
            <w:r w:rsidRPr="00F01DD9">
              <w:rPr>
                <w:rFonts w:ascii="Roboto" w:hAnsi="Roboto" w:cs="Arial"/>
                <w:noProof/>
                <w:lang w:eastAsia="en-AU"/>
              </w:rPr>
              <w:drawing>
                <wp:inline distT="0" distB="0" distL="0" distR="0" wp14:anchorId="32ABB95E" wp14:editId="00F30D9D">
                  <wp:extent cx="131064" cy="115824"/>
                  <wp:effectExtent l="0" t="0" r="254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lobe-icon.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31064" cy="115824"/>
                          </a:xfrm>
                          <a:prstGeom prst="rect">
                            <a:avLst/>
                          </a:prstGeom>
                        </pic:spPr>
                      </pic:pic>
                    </a:graphicData>
                  </a:graphic>
                </wp:inline>
              </w:drawing>
            </w:r>
          </w:p>
        </w:tc>
        <w:tc>
          <w:tcPr>
            <w:tcW w:w="4349" w:type="pct"/>
            <w:vAlign w:val="center"/>
          </w:tcPr>
          <w:p w14:paraId="32BB7444" w14:textId="77777777" w:rsidR="00900ED0" w:rsidRPr="00F01DD9" w:rsidRDefault="00900ED0" w:rsidP="00D01A27">
            <w:pPr>
              <w:pStyle w:val="Header"/>
              <w:rPr>
                <w:rFonts w:ascii="Roboto" w:hAnsi="Roboto" w:cs="Arial"/>
              </w:rPr>
            </w:pPr>
            <w:r w:rsidRPr="00F01DD9">
              <w:rPr>
                <w:rFonts w:ascii="Roboto" w:hAnsi="Roboto" w:cs="Arial"/>
              </w:rPr>
              <w:t>www.nmhccf.org.au</w:t>
            </w:r>
          </w:p>
        </w:tc>
      </w:tr>
    </w:tbl>
    <w:p w14:paraId="01A724B1" w14:textId="77777777" w:rsidR="00900ED0" w:rsidRDefault="00900ED0" w:rsidP="00900ED0">
      <w:pPr>
        <w:spacing w:line="271" w:lineRule="auto"/>
        <w:rPr>
          <w:rFonts w:ascii="Roboto" w:hAnsi="Roboto" w:cstheme="minorHAnsi"/>
        </w:rPr>
      </w:pPr>
    </w:p>
    <w:p w14:paraId="20AC6041" w14:textId="4B57C82C" w:rsidR="00900ED0" w:rsidRDefault="00900ED0" w:rsidP="00900ED0">
      <w:pPr>
        <w:spacing w:line="271" w:lineRule="auto"/>
        <w:rPr>
          <w:rFonts w:ascii="Roboto" w:hAnsi="Roboto" w:cstheme="minorHAnsi"/>
        </w:rPr>
      </w:pPr>
      <w:r w:rsidRPr="005C4FB5">
        <w:rPr>
          <w:rFonts w:ascii="Roboto" w:hAnsi="Roboto" w:cstheme="minorHAnsi"/>
          <w:noProof/>
        </w:rPr>
        <w:drawing>
          <wp:anchor distT="0" distB="0" distL="114300" distR="114300" simplePos="0" relativeHeight="251659264" behindDoc="1" locked="1" layoutInCell="1" allowOverlap="1" wp14:anchorId="075DF7EF" wp14:editId="3AFD52A2">
            <wp:simplePos x="0" y="0"/>
            <wp:positionH relativeFrom="margin">
              <wp:posOffset>-476250</wp:posOffset>
            </wp:positionH>
            <wp:positionV relativeFrom="margin">
              <wp:posOffset>-323850</wp:posOffset>
            </wp:positionV>
            <wp:extent cx="6715760" cy="1325880"/>
            <wp:effectExtent l="0" t="0" r="889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etterhead-header.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715760" cy="1325880"/>
                    </a:xfrm>
                    <a:prstGeom prst="rect">
                      <a:avLst/>
                    </a:prstGeom>
                  </pic:spPr>
                </pic:pic>
              </a:graphicData>
            </a:graphic>
            <wp14:sizeRelH relativeFrom="margin">
              <wp14:pctWidth>0</wp14:pctWidth>
            </wp14:sizeRelH>
            <wp14:sizeRelV relativeFrom="margin">
              <wp14:pctHeight>0</wp14:pctHeight>
            </wp14:sizeRelV>
          </wp:anchor>
        </w:drawing>
      </w:r>
      <w:r w:rsidRPr="005C4FB5">
        <w:rPr>
          <w:rFonts w:ascii="Roboto" w:hAnsi="Roboto" w:cstheme="minorHAnsi"/>
        </w:rPr>
        <w:t xml:space="preserve">The National Mental Health Consumer and Carer Forum (NMHCCF) is pleased to provide a submission to the </w:t>
      </w:r>
      <w:r>
        <w:rPr>
          <w:rFonts w:ascii="Roboto" w:hAnsi="Roboto" w:cstheme="minorHAnsi"/>
        </w:rPr>
        <w:t xml:space="preserve">2020 Review of the </w:t>
      </w:r>
      <w:r w:rsidRPr="00900ED0">
        <w:rPr>
          <w:rFonts w:ascii="Roboto" w:hAnsi="Roboto" w:cstheme="minorHAnsi"/>
          <w:i/>
          <w:iCs/>
        </w:rPr>
        <w:t>Disability Standards for Education 2005</w:t>
      </w:r>
      <w:r>
        <w:rPr>
          <w:rFonts w:ascii="Roboto" w:hAnsi="Roboto" w:cstheme="minorHAnsi"/>
        </w:rPr>
        <w:t>.</w:t>
      </w:r>
    </w:p>
    <w:p w14:paraId="0FF54F85" w14:textId="77777777" w:rsidR="00900ED0" w:rsidRPr="005C4FB5" w:rsidRDefault="00900ED0" w:rsidP="00900ED0">
      <w:pPr>
        <w:spacing w:line="271" w:lineRule="auto"/>
        <w:rPr>
          <w:rFonts w:ascii="Roboto" w:hAnsi="Roboto" w:cstheme="minorHAnsi"/>
        </w:rPr>
      </w:pPr>
    </w:p>
    <w:p w14:paraId="50F853BE" w14:textId="77777777" w:rsidR="00900ED0" w:rsidRPr="005C4FB5" w:rsidRDefault="00900ED0" w:rsidP="00900ED0">
      <w:pPr>
        <w:spacing w:line="271" w:lineRule="auto"/>
        <w:rPr>
          <w:rFonts w:ascii="Roboto" w:hAnsi="Roboto" w:cstheme="minorHAnsi"/>
        </w:rPr>
      </w:pPr>
      <w:r w:rsidRPr="005C4FB5">
        <w:rPr>
          <w:rFonts w:ascii="Roboto" w:hAnsi="Roboto" w:cstheme="minorHAnsi"/>
        </w:rPr>
        <w:t xml:space="preserve">The National Mental Health Consumer and Carer Forum (NMHCCF) is a combined national voice for mental health consumers and carers. We listen, learn, influence and advocate in matters of mental health reform. </w:t>
      </w:r>
    </w:p>
    <w:p w14:paraId="61B1833A" w14:textId="77777777" w:rsidR="00900ED0" w:rsidRPr="005C4FB5" w:rsidRDefault="00900ED0" w:rsidP="00900ED0">
      <w:pPr>
        <w:spacing w:line="271" w:lineRule="auto"/>
        <w:rPr>
          <w:rFonts w:ascii="Roboto" w:hAnsi="Roboto" w:cstheme="minorHAnsi"/>
        </w:rPr>
      </w:pPr>
    </w:p>
    <w:p w14:paraId="720434CA" w14:textId="77777777" w:rsidR="00900ED0" w:rsidRPr="005C4FB5" w:rsidRDefault="00900ED0" w:rsidP="00900ED0">
      <w:pPr>
        <w:spacing w:line="271" w:lineRule="auto"/>
        <w:rPr>
          <w:rFonts w:ascii="Roboto" w:hAnsi="Roboto" w:cstheme="minorHAnsi"/>
        </w:rPr>
      </w:pPr>
      <w:r w:rsidRPr="005C4FB5">
        <w:rPr>
          <w:rFonts w:ascii="Roboto" w:hAnsi="Roboto" w:cstheme="minorHAnsi"/>
        </w:rPr>
        <w:t>The NMHCCF was established in 2002 by the Australian Health Ministers’ Advisory Council. It is funded through contributions from each state and territory government and the Australian Government Department of Health. It is currently auspiced by Mental Health Australia.</w:t>
      </w:r>
    </w:p>
    <w:p w14:paraId="266A18BA" w14:textId="77777777" w:rsidR="00900ED0" w:rsidRPr="005C4FB5" w:rsidRDefault="00900ED0" w:rsidP="00900ED0">
      <w:pPr>
        <w:spacing w:line="271" w:lineRule="auto"/>
        <w:rPr>
          <w:rFonts w:ascii="Roboto" w:hAnsi="Roboto" w:cstheme="minorHAnsi"/>
        </w:rPr>
      </w:pPr>
    </w:p>
    <w:p w14:paraId="4F436E69" w14:textId="77777777" w:rsidR="00900ED0" w:rsidRPr="005C4FB5" w:rsidRDefault="00900ED0" w:rsidP="00900ED0">
      <w:pPr>
        <w:spacing w:line="271" w:lineRule="auto"/>
        <w:rPr>
          <w:rFonts w:ascii="Roboto" w:hAnsi="Roboto" w:cstheme="minorHAnsi"/>
        </w:rPr>
      </w:pPr>
      <w:r w:rsidRPr="005C4FB5">
        <w:rPr>
          <w:rFonts w:ascii="Roboto" w:hAnsi="Roboto" w:cstheme="minorHAnsi"/>
        </w:rPr>
        <w:t>NMHCCF members represent mental health consumers and carers on many national bodies, such as government committees and advisory groups, professional bodies and other consultative forums and events.</w:t>
      </w:r>
    </w:p>
    <w:p w14:paraId="68EF9FFD" w14:textId="77777777" w:rsidR="00900ED0" w:rsidRPr="005C4FB5" w:rsidRDefault="00900ED0" w:rsidP="00900ED0">
      <w:pPr>
        <w:spacing w:line="271" w:lineRule="auto"/>
        <w:rPr>
          <w:rFonts w:ascii="Roboto" w:hAnsi="Roboto" w:cstheme="minorHAnsi"/>
        </w:rPr>
      </w:pPr>
    </w:p>
    <w:p w14:paraId="4BD991B0" w14:textId="77777777" w:rsidR="00900ED0" w:rsidRPr="005C4FB5" w:rsidRDefault="00900ED0" w:rsidP="00900ED0">
      <w:pPr>
        <w:spacing w:line="271" w:lineRule="auto"/>
        <w:rPr>
          <w:rFonts w:ascii="Roboto" w:hAnsi="Roboto" w:cstheme="minorHAnsi"/>
        </w:rPr>
      </w:pPr>
      <w:r w:rsidRPr="005C4FB5">
        <w:rPr>
          <w:rFonts w:ascii="Roboto" w:hAnsi="Roboto" w:cstheme="minorHAnsi"/>
        </w:rPr>
        <w:t>Members use their lived experience, understanding of the mental health system and communication skills to advocate and promote the issues and concerns of consumers and carers.</w:t>
      </w:r>
    </w:p>
    <w:p w14:paraId="74B6F28A" w14:textId="77777777" w:rsidR="00900ED0" w:rsidRPr="005C4FB5" w:rsidRDefault="00900ED0" w:rsidP="00900ED0">
      <w:pPr>
        <w:spacing w:line="271" w:lineRule="auto"/>
        <w:rPr>
          <w:rFonts w:ascii="Roboto" w:hAnsi="Roboto" w:cstheme="minorHAnsi"/>
        </w:rPr>
      </w:pPr>
    </w:p>
    <w:p w14:paraId="68067DFD" w14:textId="6C4AA9EE" w:rsidR="00900ED0" w:rsidRDefault="00900ED0" w:rsidP="00BA60E2">
      <w:pPr>
        <w:spacing w:line="271" w:lineRule="auto"/>
        <w:rPr>
          <w:rFonts w:ascii="Roboto" w:hAnsi="Roboto" w:cstheme="minorHAnsi"/>
        </w:rPr>
      </w:pPr>
      <w:r w:rsidRPr="005C4FB5">
        <w:rPr>
          <w:rFonts w:ascii="Roboto" w:hAnsi="Roboto" w:cstheme="minorHAnsi"/>
        </w:rPr>
        <w:t xml:space="preserve">This submission focusses on </w:t>
      </w:r>
      <w:r w:rsidR="00BA60E2">
        <w:rPr>
          <w:rFonts w:ascii="Roboto" w:hAnsi="Roboto" w:cstheme="minorHAnsi"/>
        </w:rPr>
        <w:t>responses</w:t>
      </w:r>
      <w:r w:rsidR="00C82E52">
        <w:rPr>
          <w:rFonts w:ascii="Roboto" w:hAnsi="Roboto" w:cstheme="minorHAnsi"/>
        </w:rPr>
        <w:t xml:space="preserve"> to the </w:t>
      </w:r>
      <w:r w:rsidR="00F7322E">
        <w:rPr>
          <w:rFonts w:ascii="Roboto" w:hAnsi="Roboto" w:cstheme="minorHAnsi"/>
        </w:rPr>
        <w:t xml:space="preserve">questions in the Consultation </w:t>
      </w:r>
      <w:r w:rsidR="00BA60E2">
        <w:rPr>
          <w:rFonts w:ascii="Roboto" w:hAnsi="Roboto" w:cstheme="minorHAnsi"/>
        </w:rPr>
        <w:t>Questionnaire</w:t>
      </w:r>
      <w:r w:rsidR="00F7322E">
        <w:rPr>
          <w:rFonts w:ascii="Roboto" w:hAnsi="Roboto" w:cstheme="minorHAnsi"/>
        </w:rPr>
        <w:t xml:space="preserve">, from a perspective of people with </w:t>
      </w:r>
      <w:r w:rsidR="00BA60E2">
        <w:rPr>
          <w:rFonts w:ascii="Roboto" w:hAnsi="Roboto" w:cstheme="minorHAnsi"/>
        </w:rPr>
        <w:t>mental</w:t>
      </w:r>
      <w:r w:rsidR="00F7322E">
        <w:rPr>
          <w:rFonts w:ascii="Roboto" w:hAnsi="Roboto" w:cstheme="minorHAnsi"/>
        </w:rPr>
        <w:t xml:space="preserve"> health issues and/or </w:t>
      </w:r>
      <w:r w:rsidR="00BA60E2">
        <w:rPr>
          <w:rFonts w:ascii="Roboto" w:hAnsi="Roboto" w:cstheme="minorHAnsi"/>
        </w:rPr>
        <w:t>psychosocial</w:t>
      </w:r>
      <w:r w:rsidR="00F7322E">
        <w:rPr>
          <w:rFonts w:ascii="Roboto" w:hAnsi="Roboto" w:cstheme="minorHAnsi"/>
        </w:rPr>
        <w:t xml:space="preserve"> disability</w:t>
      </w:r>
      <w:r w:rsidR="00BA60E2">
        <w:rPr>
          <w:rFonts w:ascii="Roboto" w:hAnsi="Roboto" w:cstheme="minorHAnsi"/>
        </w:rPr>
        <w:t xml:space="preserve"> and the perspective of their carers/family. </w:t>
      </w:r>
    </w:p>
    <w:p w14:paraId="0765F092" w14:textId="77777777" w:rsidR="00BA60E2" w:rsidRPr="005C4FB5" w:rsidRDefault="00BA60E2" w:rsidP="00BA60E2">
      <w:pPr>
        <w:spacing w:line="271" w:lineRule="auto"/>
        <w:rPr>
          <w:rFonts w:ascii="Arial" w:hAnsi="Arial" w:cs="Arial"/>
          <w:sz w:val="20"/>
          <w:szCs w:val="20"/>
        </w:rPr>
      </w:pPr>
    </w:p>
    <w:p w14:paraId="5C1C3F7B" w14:textId="6CCAD419" w:rsidR="00900ED0" w:rsidRDefault="00900ED0" w:rsidP="00900ED0">
      <w:pPr>
        <w:spacing w:line="271" w:lineRule="auto"/>
        <w:rPr>
          <w:rFonts w:ascii="Roboto" w:hAnsi="Roboto" w:cstheme="minorHAnsi"/>
        </w:rPr>
      </w:pPr>
      <w:r w:rsidRPr="005C4FB5">
        <w:rPr>
          <w:rFonts w:ascii="Roboto" w:hAnsi="Roboto" w:cstheme="minorHAnsi"/>
        </w:rPr>
        <w:t xml:space="preserve">We would be happy to provide any further information to support the issues raised in this submission. Please contact the NMHCCF via the Secretariat – </w:t>
      </w:r>
      <w:hyperlink r:id="rId15" w:history="1">
        <w:r w:rsidRPr="005C4FB5">
          <w:rPr>
            <w:rFonts w:ascii="Roboto" w:hAnsi="Roboto" w:cstheme="minorHAnsi"/>
            <w:color w:val="0000FF"/>
          </w:rPr>
          <w:t>nmhccf@mhaustralia.org</w:t>
        </w:r>
      </w:hyperlink>
      <w:r w:rsidRPr="005C4FB5">
        <w:rPr>
          <w:rFonts w:ascii="Roboto" w:hAnsi="Roboto" w:cstheme="minorHAnsi"/>
        </w:rPr>
        <w:t xml:space="preserve"> or 02 6285 3100.</w:t>
      </w:r>
    </w:p>
    <w:p w14:paraId="3C37B2BA" w14:textId="3FD055EC" w:rsidR="00BA60E2" w:rsidRDefault="00BA60E2" w:rsidP="00900ED0">
      <w:pPr>
        <w:spacing w:line="271" w:lineRule="auto"/>
        <w:rPr>
          <w:rFonts w:ascii="Roboto" w:hAnsi="Roboto" w:cstheme="minorHAnsi"/>
        </w:rPr>
      </w:pPr>
    </w:p>
    <w:p w14:paraId="367D1C19" w14:textId="78ABAAFE" w:rsidR="00BA60E2" w:rsidRDefault="00BA60E2" w:rsidP="00900ED0">
      <w:pPr>
        <w:spacing w:line="271" w:lineRule="auto"/>
        <w:rPr>
          <w:rFonts w:ascii="Roboto" w:hAnsi="Roboto" w:cstheme="minorHAnsi"/>
        </w:rPr>
      </w:pPr>
    </w:p>
    <w:p w14:paraId="6CCBD027" w14:textId="288C6B3F" w:rsidR="00BA60E2" w:rsidRPr="00BA60E2" w:rsidRDefault="00BA60E2" w:rsidP="00900ED0">
      <w:pPr>
        <w:spacing w:line="271" w:lineRule="auto"/>
        <w:rPr>
          <w:rFonts w:ascii="Roboto" w:hAnsi="Roboto" w:cstheme="minorHAnsi"/>
          <w:i/>
          <w:iCs/>
        </w:rPr>
      </w:pPr>
      <w:r w:rsidRPr="00BA60E2">
        <w:rPr>
          <w:rFonts w:ascii="Roboto" w:hAnsi="Roboto" w:cstheme="minorHAnsi"/>
          <w:i/>
          <w:iCs/>
        </w:rPr>
        <w:t>25 September 2020</w:t>
      </w:r>
    </w:p>
    <w:p w14:paraId="0974B641" w14:textId="2F1096E4" w:rsidR="00F5153D" w:rsidRDefault="00F5153D">
      <w:pPr>
        <w:rPr>
          <w:rFonts w:cs="Calibri"/>
          <w:color w:val="000000" w:themeColor="text1"/>
        </w:rPr>
      </w:pPr>
      <w:r>
        <w:rPr>
          <w:rFonts w:cs="Calibri"/>
          <w:color w:val="000000" w:themeColor="text1"/>
        </w:rPr>
        <w:br w:type="page"/>
      </w:r>
    </w:p>
    <w:p w14:paraId="2A7976AE" w14:textId="10CAC07D" w:rsidR="00ED3395" w:rsidRDefault="00ED3395">
      <w:pPr>
        <w:rPr>
          <w:rFonts w:cs="Calibri"/>
          <w:color w:val="000000" w:themeColor="text1"/>
        </w:rPr>
      </w:pPr>
    </w:p>
    <w:p w14:paraId="4D4735A1" w14:textId="77777777" w:rsidR="00ED3395" w:rsidRDefault="00ED3395">
      <w:pPr>
        <w:rPr>
          <w:rFonts w:cs="Calibri"/>
          <w:color w:val="000000" w:themeColor="text1"/>
        </w:rPr>
      </w:pPr>
    </w:p>
    <w:p w14:paraId="252EF755" w14:textId="1F94C5A0" w:rsidR="000448FD" w:rsidRPr="00D242F0" w:rsidRDefault="000448FD" w:rsidP="000448FD">
      <w:pPr>
        <w:pStyle w:val="Heading3"/>
        <w:rPr>
          <w:rFonts w:eastAsia="Lato" w:cs="Calibri"/>
          <w:b/>
          <w:bCs/>
          <w:sz w:val="28"/>
          <w:szCs w:val="28"/>
        </w:rPr>
      </w:pPr>
      <w:r w:rsidRPr="00D242F0">
        <w:rPr>
          <w:rFonts w:eastAsia="Lato" w:cs="Calibri"/>
          <w:b/>
          <w:bCs/>
          <w:sz w:val="28"/>
          <w:szCs w:val="28"/>
        </w:rPr>
        <w:t>Q</w:t>
      </w:r>
      <w:r w:rsidR="007D6F37" w:rsidRPr="00D242F0">
        <w:rPr>
          <w:rFonts w:eastAsia="Lato" w:cs="Calibri"/>
          <w:b/>
          <w:bCs/>
          <w:sz w:val="28"/>
          <w:szCs w:val="28"/>
        </w:rPr>
        <w:t>10</w:t>
      </w:r>
      <w:r w:rsidRPr="00D242F0">
        <w:rPr>
          <w:rFonts w:eastAsia="Lato" w:cs="Calibri"/>
          <w:b/>
          <w:bCs/>
          <w:sz w:val="28"/>
          <w:szCs w:val="28"/>
        </w:rPr>
        <w:t>.</w:t>
      </w:r>
    </w:p>
    <w:p w14:paraId="4D91C0A3" w14:textId="3B5EAA9E" w:rsidR="000448FD" w:rsidRPr="000448FD" w:rsidRDefault="000448FD" w:rsidP="000448FD">
      <w:pPr>
        <w:rPr>
          <w:rFonts w:eastAsia="Lato" w:cs="Calibri"/>
          <w:b/>
          <w:bCs/>
          <w:lang w:val="en-AU"/>
        </w:rPr>
      </w:pPr>
      <w:r w:rsidRPr="000448FD">
        <w:rPr>
          <w:rFonts w:eastAsia="Lato" w:cs="Calibri"/>
          <w:b/>
          <w:bCs/>
          <w:lang w:val="en-AU"/>
        </w:rPr>
        <w:t xml:space="preserve">Enrolment in </w:t>
      </w:r>
      <w:r w:rsidR="00D521DE">
        <w:rPr>
          <w:rFonts w:eastAsia="Lato" w:cs="Calibri"/>
          <w:b/>
          <w:bCs/>
          <w:lang w:val="en-AU"/>
        </w:rPr>
        <w:t>education</w:t>
      </w:r>
      <w:r w:rsidRPr="000448FD">
        <w:rPr>
          <w:rFonts w:eastAsia="Lato" w:cs="Calibri"/>
          <w:b/>
          <w:bCs/>
          <w:lang w:val="en-AU"/>
        </w:rPr>
        <w:t xml:space="preserve"> </w:t>
      </w:r>
      <w:r w:rsidR="004C4E5F">
        <w:rPr>
          <w:rFonts w:eastAsia="Lato" w:cs="Calibri"/>
          <w:b/>
          <w:bCs/>
          <w:lang w:val="en-AU"/>
        </w:rPr>
        <w:t>and training</w:t>
      </w:r>
    </w:p>
    <w:p w14:paraId="26CA2263" w14:textId="0C193304" w:rsidR="00F42769" w:rsidRDefault="0073476B" w:rsidP="000448FD">
      <w:pPr>
        <w:rPr>
          <w:rFonts w:eastAsia="Lato" w:cs="Calibri"/>
          <w:sz w:val="24"/>
          <w:szCs w:val="24"/>
          <w:lang w:val="en-AU"/>
        </w:rPr>
      </w:pPr>
      <w:r w:rsidRPr="0073476B">
        <w:rPr>
          <w:rFonts w:eastAsia="Lato" w:cs="Calibri"/>
          <w:sz w:val="24"/>
          <w:szCs w:val="24"/>
          <w:lang w:val="en-AU"/>
        </w:rPr>
        <w:t xml:space="preserve">Q. </w:t>
      </w:r>
      <w:r w:rsidR="000448FD" w:rsidRPr="0073476B">
        <w:rPr>
          <w:rFonts w:eastAsia="Lato" w:cs="Calibri"/>
          <w:sz w:val="24"/>
          <w:szCs w:val="24"/>
          <w:lang w:val="en-AU"/>
        </w:rPr>
        <w:t>What has been your experience of people with disability</w:t>
      </w:r>
      <w:r w:rsidR="0032574D">
        <w:rPr>
          <w:rFonts w:eastAsia="Lato" w:cs="Calibri"/>
          <w:sz w:val="24"/>
          <w:szCs w:val="24"/>
          <w:lang w:val="en-AU"/>
        </w:rPr>
        <w:t xml:space="preserve"> (including yourself)</w:t>
      </w:r>
      <w:r w:rsidR="000448FD" w:rsidRPr="0073476B">
        <w:rPr>
          <w:rFonts w:eastAsia="Lato" w:cs="Calibri"/>
          <w:sz w:val="24"/>
          <w:szCs w:val="24"/>
          <w:lang w:val="en-AU"/>
        </w:rPr>
        <w:t xml:space="preserve"> </w:t>
      </w:r>
      <w:r w:rsidR="000448FD" w:rsidRPr="0073476B">
        <w:rPr>
          <w:rFonts w:eastAsia="Lato" w:cs="Calibri"/>
          <w:b/>
          <w:bCs/>
          <w:sz w:val="24"/>
          <w:szCs w:val="24"/>
          <w:lang w:val="en-AU"/>
        </w:rPr>
        <w:t>accessing and enrolling</w:t>
      </w:r>
      <w:r w:rsidR="000448FD" w:rsidRPr="0073476B">
        <w:rPr>
          <w:rFonts w:eastAsia="Lato" w:cs="Calibri"/>
          <w:sz w:val="24"/>
          <w:szCs w:val="24"/>
          <w:lang w:val="en-AU"/>
        </w:rPr>
        <w:t xml:space="preserve"> in education</w:t>
      </w:r>
      <w:r w:rsidR="005A4547">
        <w:rPr>
          <w:rFonts w:eastAsia="Lato" w:cs="Calibri"/>
          <w:sz w:val="24"/>
          <w:szCs w:val="24"/>
          <w:lang w:val="en-AU"/>
        </w:rPr>
        <w:t xml:space="preserve"> and training</w:t>
      </w:r>
      <w:r w:rsidR="00D521DE" w:rsidRPr="0073476B">
        <w:rPr>
          <w:rFonts w:eastAsia="Lato" w:cs="Calibri"/>
          <w:sz w:val="24"/>
          <w:szCs w:val="24"/>
          <w:lang w:val="en-AU"/>
        </w:rPr>
        <w:t>, including preschool, kindergarten, school, TAFE, VET, university</w:t>
      </w:r>
      <w:r w:rsidR="00D521DE" w:rsidRPr="007D6F37">
        <w:rPr>
          <w:rFonts w:eastAsia="Lato" w:cs="Calibri"/>
          <w:sz w:val="24"/>
          <w:szCs w:val="24"/>
          <w:lang w:val="en-AU"/>
        </w:rPr>
        <w:t>, and other adult education</w:t>
      </w:r>
      <w:r w:rsidR="00F42769" w:rsidRPr="007D6F37">
        <w:rPr>
          <w:rFonts w:eastAsia="Lato" w:cs="Calibri"/>
          <w:sz w:val="24"/>
          <w:szCs w:val="24"/>
          <w:lang w:val="en-AU"/>
        </w:rPr>
        <w:t xml:space="preserve"> institutions</w:t>
      </w:r>
      <w:r w:rsidR="000448FD" w:rsidRPr="007D6F37">
        <w:rPr>
          <w:rFonts w:eastAsia="Lato" w:cs="Calibri"/>
          <w:sz w:val="24"/>
          <w:szCs w:val="24"/>
          <w:lang w:val="en-AU"/>
        </w:rPr>
        <w:t xml:space="preserve">? </w:t>
      </w:r>
    </w:p>
    <w:p w14:paraId="3DC6D62D" w14:textId="77777777" w:rsidR="00BA60E2" w:rsidRPr="007D6F37" w:rsidRDefault="00BA60E2" w:rsidP="000448FD">
      <w:pPr>
        <w:rPr>
          <w:rFonts w:eastAsia="Lato" w:cs="Calibri"/>
          <w:sz w:val="24"/>
          <w:szCs w:val="24"/>
          <w:lang w:val="en-AU"/>
        </w:rPr>
      </w:pPr>
    </w:p>
    <w:tbl>
      <w:tblPr>
        <w:tblStyle w:val="a2"/>
        <w:tblW w:w="9640" w:type="dxa"/>
        <w:tblInd w:w="100" w:type="dxa"/>
        <w:tblBorders>
          <w:top w:val="single" w:sz="8" w:space="0" w:color="CC0000"/>
          <w:left w:val="single" w:sz="8" w:space="0" w:color="CC0000"/>
          <w:bottom w:val="single" w:sz="8" w:space="0" w:color="CC0000"/>
          <w:right w:val="single" w:sz="8" w:space="0" w:color="CC0000"/>
          <w:insideH w:val="single" w:sz="8" w:space="0" w:color="CC0000"/>
          <w:insideV w:val="single" w:sz="8" w:space="0" w:color="CC0000"/>
        </w:tblBorders>
        <w:tblLayout w:type="fixed"/>
        <w:tblLook w:val="0600" w:firstRow="0" w:lastRow="0" w:firstColumn="0" w:lastColumn="0" w:noHBand="1" w:noVBand="1"/>
      </w:tblPr>
      <w:tblGrid>
        <w:gridCol w:w="9640"/>
      </w:tblGrid>
      <w:tr w:rsidR="009D30BF" w:rsidRPr="003D20E9" w14:paraId="3DC41738" w14:textId="77777777" w:rsidTr="1CBEF463">
        <w:trPr>
          <w:trHeight w:val="8512"/>
        </w:trPr>
        <w:tc>
          <w:tcPr>
            <w:tcW w:w="96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38711F4" w14:textId="072E866E" w:rsidR="009D30BF" w:rsidRDefault="009038C5" w:rsidP="0053068E">
            <w:pPr>
              <w:pStyle w:val="Heading3"/>
              <w:rPr>
                <w:rFonts w:eastAsia="Lato" w:cs="Calibri"/>
                <w:color w:val="auto"/>
              </w:rPr>
            </w:pPr>
            <w:r w:rsidRPr="009038C5">
              <w:rPr>
                <w:rFonts w:eastAsia="Lato" w:cs="Calibri"/>
                <w:color w:val="auto"/>
              </w:rPr>
              <w:t>The N</w:t>
            </w:r>
            <w:r w:rsidR="00071F42">
              <w:rPr>
                <w:rFonts w:eastAsia="Lato" w:cs="Calibri"/>
                <w:color w:val="auto"/>
              </w:rPr>
              <w:t>ational Mental Health Consumer and Carer Forum (NMHCCF)</w:t>
            </w:r>
            <w:r w:rsidRPr="009038C5">
              <w:rPr>
                <w:rFonts w:eastAsia="Lato" w:cs="Calibri"/>
                <w:color w:val="auto"/>
              </w:rPr>
              <w:t xml:space="preserve"> </w:t>
            </w:r>
            <w:r>
              <w:rPr>
                <w:rFonts w:eastAsia="Lato" w:cs="Calibri"/>
                <w:color w:val="auto"/>
              </w:rPr>
              <w:t>members have identified the following issues as being relevant in the area of ‘accessing and enrolling’ in education and training:</w:t>
            </w:r>
          </w:p>
          <w:p w14:paraId="33EBE7F1" w14:textId="670CC0F5" w:rsidR="00CB24ED" w:rsidRDefault="009038C5" w:rsidP="00CB24ED">
            <w:pPr>
              <w:pStyle w:val="ListParagraph"/>
              <w:numPr>
                <w:ilvl w:val="0"/>
                <w:numId w:val="36"/>
              </w:numPr>
            </w:pPr>
            <w:r>
              <w:t xml:space="preserve">the need for educational institutions to </w:t>
            </w:r>
            <w:r w:rsidR="00CB24ED">
              <w:t>understand</w:t>
            </w:r>
            <w:r>
              <w:t xml:space="preserve"> the range of mental health and psychosocial disability issues and the impact of these issues on the individual to ensure that access and enrollment </w:t>
            </w:r>
            <w:r w:rsidR="00CB24ED">
              <w:t xml:space="preserve">to the most appropriate institution is facilitated. </w:t>
            </w:r>
          </w:p>
          <w:p w14:paraId="5DC05047" w14:textId="50E521AB" w:rsidR="00CB24ED" w:rsidRDefault="00CB24ED" w:rsidP="00CB24ED">
            <w:pPr>
              <w:pStyle w:val="ListParagraph"/>
              <w:numPr>
                <w:ilvl w:val="0"/>
                <w:numId w:val="36"/>
              </w:numPr>
            </w:pPr>
            <w:r>
              <w:t xml:space="preserve">an understanding of how </w:t>
            </w:r>
            <w:r w:rsidR="00904F8B">
              <w:t xml:space="preserve">different </w:t>
            </w:r>
            <w:r>
              <w:t>psychosocial disabilities may be expressed within an educational institution</w:t>
            </w:r>
            <w:r w:rsidR="00904F8B">
              <w:t xml:space="preserve"> by an individual</w:t>
            </w:r>
            <w:r>
              <w:t xml:space="preserve">. The psychosocial disabilities </w:t>
            </w:r>
            <w:r w:rsidR="00904F8B">
              <w:t xml:space="preserve">impacting educational outcomes </w:t>
            </w:r>
            <w:r>
              <w:t>may include the following diagnoses:</w:t>
            </w:r>
          </w:p>
          <w:p w14:paraId="7C6C7D5B" w14:textId="3BB64D98" w:rsidR="00CB24ED" w:rsidRDefault="00CB24ED" w:rsidP="00CB24ED">
            <w:pPr>
              <w:pStyle w:val="ListParagraph"/>
              <w:numPr>
                <w:ilvl w:val="1"/>
                <w:numId w:val="36"/>
              </w:numPr>
              <w:spacing w:before="0" w:line="240" w:lineRule="auto"/>
              <w:rPr>
                <w:rFonts w:eastAsia="Lato" w:cs="Calibri"/>
              </w:rPr>
            </w:pPr>
            <w:r>
              <w:rPr>
                <w:rFonts w:eastAsia="Lato" w:cs="Calibri"/>
              </w:rPr>
              <w:t xml:space="preserve">anxiety </w:t>
            </w:r>
          </w:p>
          <w:p w14:paraId="6912013F" w14:textId="77777777" w:rsidR="00CB24ED" w:rsidRDefault="00CB24ED" w:rsidP="00CB24ED">
            <w:pPr>
              <w:pStyle w:val="ListParagraph"/>
              <w:numPr>
                <w:ilvl w:val="1"/>
                <w:numId w:val="36"/>
              </w:numPr>
              <w:spacing w:before="0" w:line="240" w:lineRule="auto"/>
              <w:rPr>
                <w:rFonts w:eastAsia="Lato" w:cs="Calibri"/>
              </w:rPr>
            </w:pPr>
            <w:r>
              <w:rPr>
                <w:rFonts w:eastAsia="Lato" w:cs="Calibri"/>
              </w:rPr>
              <w:t>depression</w:t>
            </w:r>
          </w:p>
          <w:p w14:paraId="72C6AB05" w14:textId="1494A077" w:rsidR="00CB24ED" w:rsidRDefault="002B7783" w:rsidP="00CB24ED">
            <w:pPr>
              <w:pStyle w:val="ListParagraph"/>
              <w:numPr>
                <w:ilvl w:val="1"/>
                <w:numId w:val="36"/>
              </w:numPr>
              <w:spacing w:before="0" w:line="240" w:lineRule="auto"/>
              <w:rPr>
                <w:rFonts w:eastAsia="Lato" w:cs="Calibri"/>
              </w:rPr>
            </w:pPr>
            <w:r>
              <w:rPr>
                <w:rFonts w:eastAsia="Lato" w:cs="Calibri"/>
              </w:rPr>
              <w:t>Post-Traumatic Stress Disorder (PTSD)</w:t>
            </w:r>
          </w:p>
          <w:p w14:paraId="4A9BD68D" w14:textId="4FF4420C" w:rsidR="00CB24ED" w:rsidRDefault="002B7783" w:rsidP="00CB24ED">
            <w:pPr>
              <w:pStyle w:val="ListParagraph"/>
              <w:numPr>
                <w:ilvl w:val="1"/>
                <w:numId w:val="36"/>
              </w:numPr>
              <w:spacing w:before="0" w:line="240" w:lineRule="auto"/>
              <w:rPr>
                <w:rFonts w:eastAsia="Lato" w:cs="Calibri"/>
              </w:rPr>
            </w:pPr>
            <w:r>
              <w:rPr>
                <w:rFonts w:eastAsia="Lato" w:cs="Calibri"/>
              </w:rPr>
              <w:t>Oppositional Defiance Disorder (ODD)</w:t>
            </w:r>
          </w:p>
          <w:p w14:paraId="5782C340" w14:textId="5AC90279" w:rsidR="00CB24ED" w:rsidRDefault="00CB24ED" w:rsidP="00CB24ED">
            <w:pPr>
              <w:pStyle w:val="ListParagraph"/>
              <w:numPr>
                <w:ilvl w:val="1"/>
                <w:numId w:val="36"/>
              </w:numPr>
              <w:spacing w:before="0" w:line="240" w:lineRule="auto"/>
              <w:rPr>
                <w:rFonts w:eastAsia="Lato" w:cs="Calibri"/>
              </w:rPr>
            </w:pPr>
            <w:r>
              <w:rPr>
                <w:rFonts w:eastAsia="Lato" w:cs="Calibri"/>
              </w:rPr>
              <w:t>O</w:t>
            </w:r>
            <w:r w:rsidR="002B7783">
              <w:rPr>
                <w:rFonts w:eastAsia="Lato" w:cs="Calibri"/>
              </w:rPr>
              <w:t>bsessive Compulsive Disorder (O</w:t>
            </w:r>
            <w:r>
              <w:rPr>
                <w:rFonts w:eastAsia="Lato" w:cs="Calibri"/>
              </w:rPr>
              <w:t>CD</w:t>
            </w:r>
            <w:r w:rsidR="002B7783">
              <w:rPr>
                <w:rFonts w:eastAsia="Lato" w:cs="Calibri"/>
              </w:rPr>
              <w:t>)</w:t>
            </w:r>
          </w:p>
          <w:p w14:paraId="37E4A817" w14:textId="62347DBC" w:rsidR="00CB24ED" w:rsidRDefault="00CB24ED" w:rsidP="00CB24ED">
            <w:pPr>
              <w:pStyle w:val="ListParagraph"/>
              <w:numPr>
                <w:ilvl w:val="0"/>
                <w:numId w:val="36"/>
              </w:numPr>
            </w:pPr>
            <w:r>
              <w:t xml:space="preserve">availability of information on how to </w:t>
            </w:r>
            <w:proofErr w:type="spellStart"/>
            <w:r>
              <w:t>enrol</w:t>
            </w:r>
            <w:proofErr w:type="spellEnd"/>
            <w:r>
              <w:t>, support services and people available if people with a psychosocial disability choose to access support</w:t>
            </w:r>
          </w:p>
          <w:p w14:paraId="7595169C" w14:textId="0589901F" w:rsidR="00307988" w:rsidRDefault="00307988" w:rsidP="00CB24ED">
            <w:pPr>
              <w:pStyle w:val="ListParagraph"/>
              <w:numPr>
                <w:ilvl w:val="0"/>
                <w:numId w:val="36"/>
              </w:numPr>
            </w:pPr>
            <w:r>
              <w:t>access to and consideration of reports and assessments from health professionals should be taken into account to assist with access and enrolment</w:t>
            </w:r>
          </w:p>
          <w:p w14:paraId="096AA12C" w14:textId="260D8734" w:rsidR="00307988" w:rsidRDefault="00307988" w:rsidP="00CB24ED">
            <w:pPr>
              <w:pStyle w:val="ListParagraph"/>
              <w:numPr>
                <w:ilvl w:val="0"/>
                <w:numId w:val="36"/>
              </w:numPr>
            </w:pPr>
            <w:r>
              <w:t>information provided by carers and support people should be used to ensure enrolment into appropriate educational institutions.</w:t>
            </w:r>
          </w:p>
          <w:p w14:paraId="3051F40B" w14:textId="43609FCF" w:rsidR="00286CF8" w:rsidRDefault="1CBEF463" w:rsidP="00286CF8">
            <w:pPr>
              <w:tabs>
                <w:tab w:val="left" w:pos="2625"/>
              </w:tabs>
              <w:rPr>
                <w:rFonts w:eastAsia="Lato" w:cs="Calibri"/>
              </w:rPr>
            </w:pPr>
            <w:r w:rsidRPr="1CBEF463">
              <w:rPr>
                <w:rFonts w:eastAsia="Lato" w:cs="Calibri"/>
              </w:rPr>
              <w:t>An example provided by the NMHCCF Members is:</w:t>
            </w:r>
          </w:p>
          <w:p w14:paraId="0D8882DD" w14:textId="77777777" w:rsidR="00340229" w:rsidRDefault="1CBEF463" w:rsidP="00286CF8">
            <w:pPr>
              <w:tabs>
                <w:tab w:val="left" w:pos="2625"/>
              </w:tabs>
              <w:rPr>
                <w:rFonts w:ascii="Arial" w:eastAsia="Times New Roman" w:hAnsi="Arial" w:cs="Arial"/>
                <w:lang w:val="en-AU" w:eastAsia="en-AU"/>
              </w:rPr>
            </w:pPr>
            <w:r w:rsidRPr="002C7F8F">
              <w:rPr>
                <w:rFonts w:ascii="Arial" w:eastAsia="Times New Roman" w:hAnsi="Arial" w:cs="Arial"/>
                <w:lang w:val="en-AU" w:eastAsia="en-AU"/>
              </w:rPr>
              <w:t>“My son was enrolling in an alternative educational program for students who were ‘falling through the cracks’.  He had recently been diagnosed with PTSD and a neurological disability that meant he needed greater support.  He attended a week’s trial with the school.  At the end of that trial he was denied access to the program because they felt his learning needs were too much for their team to handle. They referred him to their distance education program as an alternative. This was in direct contradiction to the recommendations provided in the medical report which indicated distance education as not being appropriate for him.  This caused a tremendous amount of frustration and compounded his feelings of failure and isolation.”</w:t>
            </w:r>
          </w:p>
          <w:p w14:paraId="2FC899E1" w14:textId="450FE31C" w:rsidR="002C7F8F" w:rsidRPr="00286CF8" w:rsidRDefault="002C7F8F" w:rsidP="00286CF8">
            <w:pPr>
              <w:tabs>
                <w:tab w:val="left" w:pos="2625"/>
              </w:tabs>
              <w:rPr>
                <w:rFonts w:eastAsia="Lato" w:cs="Calibri"/>
              </w:rPr>
            </w:pPr>
          </w:p>
        </w:tc>
      </w:tr>
    </w:tbl>
    <w:p w14:paraId="26BB87F3" w14:textId="77777777" w:rsidR="009D30BF" w:rsidRPr="003D20E9" w:rsidRDefault="009D30BF" w:rsidP="009D30BF">
      <w:pPr>
        <w:pStyle w:val="Heading3"/>
        <w:ind w:left="720"/>
        <w:rPr>
          <w:rFonts w:cs="Calibri"/>
        </w:rPr>
      </w:pPr>
    </w:p>
    <w:p w14:paraId="39F5C1BB" w14:textId="77777777" w:rsidR="00B77B3D" w:rsidRDefault="00B77B3D">
      <w:pPr>
        <w:rPr>
          <w:rFonts w:eastAsia="Lato" w:cs="Calibri"/>
          <w:color w:val="CC0000"/>
        </w:rPr>
      </w:pPr>
      <w:r>
        <w:rPr>
          <w:rFonts w:eastAsia="Lato" w:cs="Calibri"/>
        </w:rPr>
        <w:br w:type="page"/>
      </w:r>
    </w:p>
    <w:p w14:paraId="42064F4F" w14:textId="44D7F625" w:rsidR="00FD2264" w:rsidRPr="00D242F0" w:rsidRDefault="00FD2264" w:rsidP="00FD2264">
      <w:pPr>
        <w:pStyle w:val="Heading3"/>
        <w:rPr>
          <w:rFonts w:eastAsia="Lato" w:cs="Calibri"/>
          <w:b/>
          <w:bCs/>
          <w:sz w:val="28"/>
          <w:szCs w:val="28"/>
        </w:rPr>
      </w:pPr>
      <w:r w:rsidRPr="00D242F0">
        <w:rPr>
          <w:rFonts w:eastAsia="Lato" w:cs="Calibri"/>
          <w:b/>
          <w:bCs/>
          <w:sz w:val="28"/>
          <w:szCs w:val="28"/>
        </w:rPr>
        <w:lastRenderedPageBreak/>
        <w:t>Q</w:t>
      </w:r>
      <w:r w:rsidR="00F77A9C" w:rsidRPr="00D242F0">
        <w:rPr>
          <w:rFonts w:eastAsia="Lato" w:cs="Calibri"/>
          <w:b/>
          <w:bCs/>
          <w:sz w:val="28"/>
          <w:szCs w:val="28"/>
        </w:rPr>
        <w:t>11</w:t>
      </w:r>
      <w:r w:rsidRPr="00D242F0">
        <w:rPr>
          <w:rFonts w:eastAsia="Lato" w:cs="Calibri"/>
          <w:b/>
          <w:bCs/>
          <w:sz w:val="28"/>
          <w:szCs w:val="28"/>
        </w:rPr>
        <w:t>.</w:t>
      </w:r>
    </w:p>
    <w:p w14:paraId="783DA178" w14:textId="279BC67A" w:rsidR="00FD2264" w:rsidRPr="000448FD" w:rsidRDefault="00FD2264" w:rsidP="00FD2264">
      <w:pPr>
        <w:rPr>
          <w:rFonts w:eastAsia="Lato" w:cs="Calibri"/>
          <w:b/>
          <w:bCs/>
          <w:lang w:val="en-AU"/>
        </w:rPr>
      </w:pPr>
      <w:r w:rsidRPr="003D20E9">
        <w:rPr>
          <w:rFonts w:eastAsia="Lato" w:cs="Calibri"/>
          <w:b/>
          <w:bCs/>
          <w:lang w:val="en-AU"/>
        </w:rPr>
        <w:t>Participation in education</w:t>
      </w:r>
      <w:r w:rsidR="00146A7F">
        <w:rPr>
          <w:rFonts w:eastAsia="Lato" w:cs="Calibri"/>
          <w:b/>
          <w:bCs/>
          <w:lang w:val="en-AU"/>
        </w:rPr>
        <w:t xml:space="preserve"> </w:t>
      </w:r>
      <w:r w:rsidR="004C4E5F">
        <w:rPr>
          <w:rFonts w:eastAsia="Lato" w:cs="Calibri"/>
          <w:b/>
          <w:bCs/>
          <w:lang w:val="en-AU"/>
        </w:rPr>
        <w:t xml:space="preserve">and training </w:t>
      </w:r>
      <w:r w:rsidR="00146A7F">
        <w:rPr>
          <w:rFonts w:eastAsia="Lato" w:cs="Calibri"/>
          <w:b/>
          <w:bCs/>
          <w:lang w:val="en-AU"/>
        </w:rPr>
        <w:t>among students with disability</w:t>
      </w:r>
      <w:r w:rsidRPr="000448FD">
        <w:rPr>
          <w:rFonts w:eastAsia="Lato" w:cs="Calibri"/>
          <w:b/>
          <w:bCs/>
          <w:lang w:val="en-AU"/>
        </w:rPr>
        <w:t xml:space="preserve"> </w:t>
      </w:r>
    </w:p>
    <w:p w14:paraId="27AD0DC7" w14:textId="0D73D7CC" w:rsidR="00FD2264" w:rsidRDefault="0073476B" w:rsidP="00FD2264">
      <w:pPr>
        <w:rPr>
          <w:rFonts w:cs="Calibri"/>
          <w:sz w:val="24"/>
          <w:szCs w:val="24"/>
        </w:rPr>
      </w:pPr>
      <w:r>
        <w:rPr>
          <w:rFonts w:cs="Calibri"/>
          <w:sz w:val="24"/>
          <w:szCs w:val="24"/>
        </w:rPr>
        <w:t xml:space="preserve">Q. </w:t>
      </w:r>
      <w:r w:rsidR="00FD2264" w:rsidRPr="0073476B">
        <w:rPr>
          <w:rFonts w:cs="Calibri"/>
          <w:sz w:val="24"/>
          <w:szCs w:val="24"/>
        </w:rPr>
        <w:t xml:space="preserve">What has been your experience of </w:t>
      </w:r>
      <w:r w:rsidR="0078254E" w:rsidRPr="0073476B">
        <w:rPr>
          <w:rFonts w:cs="Calibri"/>
          <w:sz w:val="24"/>
          <w:szCs w:val="24"/>
        </w:rPr>
        <w:t>students</w:t>
      </w:r>
      <w:r w:rsidR="00FD2264" w:rsidRPr="0073476B">
        <w:rPr>
          <w:rFonts w:cs="Calibri"/>
          <w:sz w:val="24"/>
          <w:szCs w:val="24"/>
        </w:rPr>
        <w:t xml:space="preserve"> with disability</w:t>
      </w:r>
      <w:r w:rsidR="006F2962">
        <w:rPr>
          <w:rFonts w:cs="Calibri"/>
          <w:sz w:val="24"/>
          <w:szCs w:val="24"/>
        </w:rPr>
        <w:t xml:space="preserve"> (including yourself)</w:t>
      </w:r>
      <w:r w:rsidR="00FD2264" w:rsidRPr="0073476B">
        <w:rPr>
          <w:rFonts w:cs="Calibri"/>
          <w:sz w:val="24"/>
          <w:szCs w:val="24"/>
        </w:rPr>
        <w:t xml:space="preserve"> </w:t>
      </w:r>
      <w:r w:rsidR="00FD2264" w:rsidRPr="0073476B">
        <w:rPr>
          <w:rFonts w:cs="Calibri"/>
          <w:b/>
          <w:bCs/>
          <w:sz w:val="24"/>
          <w:szCs w:val="24"/>
        </w:rPr>
        <w:t>participating</w:t>
      </w:r>
      <w:r w:rsidR="00FD2264" w:rsidRPr="0073476B">
        <w:rPr>
          <w:rFonts w:cs="Calibri"/>
          <w:sz w:val="24"/>
          <w:szCs w:val="24"/>
        </w:rPr>
        <w:t xml:space="preserve"> in education</w:t>
      </w:r>
      <w:r w:rsidR="004C4E5F">
        <w:rPr>
          <w:rFonts w:cs="Calibri"/>
          <w:sz w:val="24"/>
          <w:szCs w:val="24"/>
        </w:rPr>
        <w:t xml:space="preserve"> and training</w:t>
      </w:r>
      <w:r w:rsidR="00FD2264" w:rsidRPr="0073476B">
        <w:rPr>
          <w:rFonts w:cs="Calibri"/>
          <w:sz w:val="24"/>
          <w:szCs w:val="24"/>
        </w:rPr>
        <w:t xml:space="preserve">? </w:t>
      </w:r>
    </w:p>
    <w:p w14:paraId="302A781D" w14:textId="77777777" w:rsidR="00BA60E2" w:rsidRPr="0073476B" w:rsidRDefault="00BA60E2" w:rsidP="00FD2264">
      <w:pPr>
        <w:rPr>
          <w:rFonts w:cs="Calibri"/>
          <w:sz w:val="24"/>
          <w:szCs w:val="24"/>
        </w:rPr>
      </w:pPr>
    </w:p>
    <w:tbl>
      <w:tblPr>
        <w:tblStyle w:val="a2"/>
        <w:tblW w:w="9640" w:type="dxa"/>
        <w:tblInd w:w="100" w:type="dxa"/>
        <w:tblBorders>
          <w:top w:val="single" w:sz="8" w:space="0" w:color="CC0000"/>
          <w:left w:val="single" w:sz="8" w:space="0" w:color="CC0000"/>
          <w:bottom w:val="single" w:sz="8" w:space="0" w:color="CC0000"/>
          <w:right w:val="single" w:sz="8" w:space="0" w:color="CC0000"/>
          <w:insideH w:val="single" w:sz="8" w:space="0" w:color="CC0000"/>
          <w:insideV w:val="single" w:sz="8" w:space="0" w:color="CC0000"/>
        </w:tblBorders>
        <w:tblLayout w:type="fixed"/>
        <w:tblLook w:val="0600" w:firstRow="0" w:lastRow="0" w:firstColumn="0" w:lastColumn="0" w:noHBand="1" w:noVBand="1"/>
      </w:tblPr>
      <w:tblGrid>
        <w:gridCol w:w="9640"/>
      </w:tblGrid>
      <w:tr w:rsidR="00F77A9C" w:rsidRPr="003D20E9" w14:paraId="3D7A9420" w14:textId="77777777" w:rsidTr="1CBEF463">
        <w:trPr>
          <w:trHeight w:val="8512"/>
        </w:trPr>
        <w:tc>
          <w:tcPr>
            <w:tcW w:w="96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7244BE9" w14:textId="063C796B" w:rsidR="00340229" w:rsidRDefault="00340229" w:rsidP="00340229">
            <w:pPr>
              <w:pStyle w:val="Heading3"/>
              <w:rPr>
                <w:rFonts w:eastAsia="Lato" w:cs="Calibri"/>
                <w:color w:val="auto"/>
              </w:rPr>
            </w:pPr>
            <w:r w:rsidRPr="009038C5">
              <w:rPr>
                <w:rFonts w:eastAsia="Lato" w:cs="Calibri"/>
                <w:color w:val="auto"/>
              </w:rPr>
              <w:t xml:space="preserve">The NMHCCF </w:t>
            </w:r>
            <w:r>
              <w:rPr>
                <w:rFonts w:eastAsia="Lato" w:cs="Calibri"/>
                <w:color w:val="auto"/>
              </w:rPr>
              <w:t>members have identified the following issues as being relevant in the area of ‘participating in education and training”:</w:t>
            </w:r>
          </w:p>
          <w:p w14:paraId="2468CC5E" w14:textId="77777777" w:rsidR="00340229" w:rsidRDefault="00340229" w:rsidP="00FB0B41">
            <w:pPr>
              <w:pStyle w:val="ListParagraph"/>
              <w:numPr>
                <w:ilvl w:val="0"/>
                <w:numId w:val="37"/>
              </w:numPr>
            </w:pPr>
            <w:r>
              <w:t>need to ensure ongoing support for students with mental health issues and psychosocial disability to assist them in successfully completing their studies</w:t>
            </w:r>
          </w:p>
          <w:p w14:paraId="15CB065A" w14:textId="7FCBFE62" w:rsidR="00340229" w:rsidRDefault="00340229" w:rsidP="00FB0B41">
            <w:pPr>
              <w:pStyle w:val="ListParagraph"/>
              <w:numPr>
                <w:ilvl w:val="0"/>
                <w:numId w:val="37"/>
              </w:numPr>
            </w:pPr>
            <w:r>
              <w:t xml:space="preserve">educational institutions should work as a team with </w:t>
            </w:r>
            <w:r w:rsidR="00B319E9">
              <w:t>families</w:t>
            </w:r>
            <w:r>
              <w:t xml:space="preserve">/carers, </w:t>
            </w:r>
            <w:r w:rsidR="00B319E9">
              <w:t>students</w:t>
            </w:r>
            <w:r>
              <w:t>, health professionals</w:t>
            </w:r>
          </w:p>
          <w:p w14:paraId="4AA2CEA4" w14:textId="461BC3BE" w:rsidR="00340229" w:rsidRDefault="00340229" w:rsidP="00FB0B41">
            <w:pPr>
              <w:pStyle w:val="ListParagraph"/>
              <w:numPr>
                <w:ilvl w:val="0"/>
                <w:numId w:val="37"/>
              </w:numPr>
            </w:pPr>
            <w:r>
              <w:t xml:space="preserve">institutions should read </w:t>
            </w:r>
            <w:r w:rsidR="00B319E9">
              <w:t>reports</w:t>
            </w:r>
            <w:r>
              <w:t xml:space="preserve"> from health professionals and implement the </w:t>
            </w:r>
            <w:r w:rsidR="00B319E9">
              <w:t>recommendations</w:t>
            </w:r>
            <w:r>
              <w:t xml:space="preserve"> to ensure appropriate support is</w:t>
            </w:r>
            <w:r w:rsidR="00B319E9">
              <w:t xml:space="preserve"> </w:t>
            </w:r>
            <w:r>
              <w:t>provided</w:t>
            </w:r>
            <w:r w:rsidR="00B319E9">
              <w:t xml:space="preserve"> and continue to monitor the support</w:t>
            </w:r>
          </w:p>
          <w:p w14:paraId="25505BBE" w14:textId="321C3AED" w:rsidR="00FB0B41" w:rsidRPr="00AC4188" w:rsidRDefault="00FB0B41" w:rsidP="00FB0B41">
            <w:pPr>
              <w:pStyle w:val="ListParagraph"/>
              <w:numPr>
                <w:ilvl w:val="0"/>
                <w:numId w:val="37"/>
              </w:numPr>
            </w:pPr>
            <w:r>
              <w:t>be aware that s</w:t>
            </w:r>
            <w:r w:rsidRPr="001E45BA">
              <w:t>tigma and shame affect</w:t>
            </w:r>
            <w:r w:rsidRPr="00AC4188">
              <w:t xml:space="preserve"> </w:t>
            </w:r>
            <w:r w:rsidRPr="001E45BA">
              <w:t>families and individual students seeking appropriate</w:t>
            </w:r>
            <w:r w:rsidRPr="00AC4188">
              <w:t xml:space="preserve"> </w:t>
            </w:r>
            <w:r w:rsidRPr="001E45BA">
              <w:t>assistance for mental ill health issues that impact their learning</w:t>
            </w:r>
          </w:p>
          <w:p w14:paraId="3231387A" w14:textId="77777777" w:rsidR="00FB0B41" w:rsidRDefault="00FB0B41" w:rsidP="00FB0B41">
            <w:pPr>
              <w:pStyle w:val="ListParagraph"/>
            </w:pPr>
          </w:p>
          <w:p w14:paraId="407FB45D" w14:textId="366271A3" w:rsidR="1CBEF463" w:rsidRDefault="1CBEF463">
            <w:r>
              <w:t>Examples the NMHCCF members have provided are described below:</w:t>
            </w:r>
          </w:p>
          <w:p w14:paraId="11CDB12E" w14:textId="0D241863" w:rsidR="00340229" w:rsidRPr="00B319E9" w:rsidRDefault="1CBEF463" w:rsidP="1CBEF463">
            <w:pPr>
              <w:shd w:val="clear" w:color="auto" w:fill="FFFFFF" w:themeFill="background1"/>
              <w:spacing w:before="100" w:beforeAutospacing="1" w:after="100" w:afterAutospacing="1" w:line="240" w:lineRule="auto"/>
              <w:rPr>
                <w:rFonts w:ascii="Arial" w:eastAsia="Times New Roman" w:hAnsi="Arial" w:cs="Arial"/>
                <w:lang w:val="en-AU" w:eastAsia="en-AU"/>
              </w:rPr>
            </w:pPr>
            <w:r w:rsidRPr="1CBEF463">
              <w:rPr>
                <w:rFonts w:ascii="Arial" w:eastAsia="Times New Roman" w:hAnsi="Arial" w:cs="Arial"/>
                <w:lang w:val="en-AU" w:eastAsia="en-AU"/>
              </w:rPr>
              <w:t>“The delivery of the Cert IV in Mental Health Peer Work is generally run through the VET sector. The students who enrol in these courses are people with a lived experience of mental health issues and, for some, psychosocial disability. After being involved in the course for many years, the requirements of these students for ongoing emotional support is straining the students themselves as well as their tutors and the organisation's staff in general as a result of the content of the course. I am not convinced the VET sector has sufficiently put into place allowances for reasonable adjustments for the students, nor adequate support for the lecturers. The fallout from this is the lecturers burning out, students dropping out of the course, and bullying occurring between the students. Basically, as long as someone can pay their way- they are accepted, without suitable checking first of the student’s capabilities or readiness for study, let alone if they require any reasonable adjustments to complete the course.”</w:t>
            </w:r>
          </w:p>
          <w:p w14:paraId="064C4DE7" w14:textId="77777777" w:rsidR="00F77A9C" w:rsidRDefault="1CBEF463" w:rsidP="00876D53">
            <w:pPr>
              <w:shd w:val="clear" w:color="auto" w:fill="FFFFFF" w:themeFill="background1"/>
              <w:spacing w:before="0" w:beforeAutospacing="1" w:afterAutospacing="1" w:line="240" w:lineRule="auto"/>
              <w:rPr>
                <w:rFonts w:ascii="Arial" w:eastAsia="Times New Roman" w:hAnsi="Arial" w:cs="Arial"/>
                <w:lang w:val="en-AU" w:eastAsia="en-AU"/>
              </w:rPr>
            </w:pPr>
            <w:r w:rsidRPr="1CBEF463">
              <w:rPr>
                <w:rFonts w:ascii="Arial" w:eastAsia="Times New Roman" w:hAnsi="Arial" w:cs="Arial"/>
                <w:lang w:val="en-AU" w:eastAsia="en-AU"/>
              </w:rPr>
              <w:t>“My son participated in a Year 11 recovery-focused bridging course after an 18-month absence due to depression and anxiety after bullying. I saw him blossom from being deeply depressed and anxious into an openly communicating, sometimes even joyful young man.  In Year 12 the intensive support was removed. Initially he coped, but over time he declined. On investigation, I recognised one of his teachers was not considering his individual learning needs. He has low executive function and auditory processing speed challenges.  I bought this to their attention. I then saw an immediate improvement in his attitude and results.  This convinced me of the importance of educators understanding the individual barriers that children with physical disabilities experience and tailoring education to meet their needs.”</w:t>
            </w:r>
          </w:p>
          <w:p w14:paraId="71B8113F" w14:textId="33F2D7C4" w:rsidR="00220A23" w:rsidRPr="003D20E9" w:rsidRDefault="00220A23" w:rsidP="00876D53">
            <w:pPr>
              <w:shd w:val="clear" w:color="auto" w:fill="FFFFFF" w:themeFill="background1"/>
              <w:spacing w:before="0" w:beforeAutospacing="1" w:afterAutospacing="1" w:line="240" w:lineRule="auto"/>
              <w:rPr>
                <w:rFonts w:eastAsia="Lato" w:cs="Calibri"/>
              </w:rPr>
            </w:pPr>
          </w:p>
        </w:tc>
      </w:tr>
    </w:tbl>
    <w:p w14:paraId="72F26BC0" w14:textId="77777777" w:rsidR="005312D3" w:rsidRDefault="005312D3" w:rsidP="00B01B5C">
      <w:pPr>
        <w:pStyle w:val="Heading3"/>
        <w:rPr>
          <w:rFonts w:eastAsia="Lato" w:cs="Calibri"/>
        </w:rPr>
      </w:pPr>
    </w:p>
    <w:p w14:paraId="3867539E" w14:textId="77777777" w:rsidR="005312D3" w:rsidRDefault="005312D3">
      <w:pPr>
        <w:rPr>
          <w:rFonts w:eastAsia="Lato" w:cs="Calibri"/>
          <w:color w:val="CC0000"/>
        </w:rPr>
      </w:pPr>
      <w:r>
        <w:rPr>
          <w:rFonts w:eastAsia="Lato" w:cs="Calibri"/>
        </w:rPr>
        <w:br w:type="page"/>
      </w:r>
    </w:p>
    <w:p w14:paraId="16974DDD" w14:textId="08E354CA" w:rsidR="00B01B5C" w:rsidRPr="00D242F0" w:rsidRDefault="00B01B5C" w:rsidP="00B01B5C">
      <w:pPr>
        <w:pStyle w:val="Heading3"/>
        <w:rPr>
          <w:rFonts w:eastAsia="Lato" w:cs="Calibri"/>
          <w:b/>
          <w:bCs/>
          <w:sz w:val="28"/>
          <w:szCs w:val="28"/>
        </w:rPr>
      </w:pPr>
      <w:r w:rsidRPr="00D242F0">
        <w:rPr>
          <w:rFonts w:eastAsia="Lato" w:cs="Calibri"/>
          <w:b/>
          <w:bCs/>
          <w:sz w:val="28"/>
          <w:szCs w:val="28"/>
        </w:rPr>
        <w:lastRenderedPageBreak/>
        <w:t>Q</w:t>
      </w:r>
      <w:r w:rsidR="005312D3" w:rsidRPr="00D242F0">
        <w:rPr>
          <w:rFonts w:eastAsia="Lato" w:cs="Calibri"/>
          <w:b/>
          <w:bCs/>
          <w:sz w:val="28"/>
          <w:szCs w:val="28"/>
        </w:rPr>
        <w:t>12</w:t>
      </w:r>
      <w:r w:rsidRPr="00D242F0">
        <w:rPr>
          <w:rFonts w:eastAsia="Lato" w:cs="Calibri"/>
          <w:b/>
          <w:bCs/>
          <w:sz w:val="28"/>
          <w:szCs w:val="28"/>
        </w:rPr>
        <w:t>.</w:t>
      </w:r>
    </w:p>
    <w:p w14:paraId="66C1B3D4" w14:textId="123D8BC9" w:rsidR="00B01B5C" w:rsidRPr="000448FD" w:rsidRDefault="00B01B5C" w:rsidP="00B01B5C">
      <w:pPr>
        <w:rPr>
          <w:rFonts w:eastAsia="Lato" w:cs="Calibri"/>
          <w:b/>
          <w:bCs/>
          <w:lang w:val="en-AU"/>
        </w:rPr>
      </w:pPr>
      <w:r w:rsidRPr="003D20E9">
        <w:rPr>
          <w:rFonts w:eastAsia="Lato" w:cs="Calibri"/>
          <w:b/>
          <w:bCs/>
          <w:lang w:val="en-AU"/>
        </w:rPr>
        <w:t>Support for</w:t>
      </w:r>
      <w:r w:rsidR="003D7D9F" w:rsidRPr="003D20E9">
        <w:rPr>
          <w:rFonts w:eastAsia="Lato" w:cs="Calibri"/>
          <w:b/>
          <w:bCs/>
          <w:lang w:val="en-AU"/>
        </w:rPr>
        <w:t xml:space="preserve"> </w:t>
      </w:r>
      <w:r w:rsidRPr="003D20E9">
        <w:rPr>
          <w:rFonts w:eastAsia="Lato" w:cs="Calibri"/>
          <w:b/>
          <w:bCs/>
          <w:lang w:val="en-AU"/>
        </w:rPr>
        <w:t>students with disability</w:t>
      </w:r>
      <w:r w:rsidRPr="000448FD">
        <w:rPr>
          <w:rFonts w:eastAsia="Lato" w:cs="Calibri"/>
          <w:b/>
          <w:bCs/>
          <w:lang w:val="en-AU"/>
        </w:rPr>
        <w:t xml:space="preserve"> </w:t>
      </w:r>
    </w:p>
    <w:p w14:paraId="301CC759" w14:textId="568AA252" w:rsidR="00B01B5C" w:rsidRPr="005312D3" w:rsidRDefault="00AC168D" w:rsidP="00B01B5C">
      <w:pPr>
        <w:rPr>
          <w:rFonts w:cs="Calibri"/>
          <w:sz w:val="24"/>
          <w:szCs w:val="24"/>
        </w:rPr>
      </w:pPr>
      <w:r>
        <w:rPr>
          <w:rFonts w:cs="Calibri"/>
          <w:sz w:val="24"/>
          <w:szCs w:val="24"/>
        </w:rPr>
        <w:t xml:space="preserve">Q. </w:t>
      </w:r>
      <w:r w:rsidR="00B01B5C" w:rsidRPr="00AC168D">
        <w:rPr>
          <w:rFonts w:cs="Calibri"/>
          <w:sz w:val="24"/>
          <w:szCs w:val="24"/>
        </w:rPr>
        <w:t xml:space="preserve">What has been your experience of students with disability </w:t>
      </w:r>
      <w:r w:rsidR="006F5AD8">
        <w:rPr>
          <w:rFonts w:cs="Calibri"/>
          <w:sz w:val="24"/>
          <w:szCs w:val="24"/>
        </w:rPr>
        <w:t>(including yourself)</w:t>
      </w:r>
      <w:r w:rsidR="006F5AD8" w:rsidRPr="0073476B">
        <w:rPr>
          <w:rFonts w:cs="Calibri"/>
          <w:sz w:val="24"/>
          <w:szCs w:val="24"/>
        </w:rPr>
        <w:t xml:space="preserve"> </w:t>
      </w:r>
      <w:r w:rsidR="0053068E" w:rsidRPr="00AC168D">
        <w:rPr>
          <w:rFonts w:cs="Calibri"/>
          <w:sz w:val="24"/>
          <w:szCs w:val="24"/>
        </w:rPr>
        <w:t xml:space="preserve">being </w:t>
      </w:r>
      <w:r w:rsidR="0053068E" w:rsidRPr="00AC168D">
        <w:rPr>
          <w:rFonts w:cs="Calibri"/>
          <w:b/>
          <w:bCs/>
          <w:sz w:val="24"/>
          <w:szCs w:val="24"/>
        </w:rPr>
        <w:t>supported</w:t>
      </w:r>
      <w:r w:rsidR="00B01B5C" w:rsidRPr="00AC168D">
        <w:rPr>
          <w:rFonts w:cs="Calibri"/>
          <w:sz w:val="24"/>
          <w:szCs w:val="24"/>
        </w:rPr>
        <w:t xml:space="preserve"> in education</w:t>
      </w:r>
      <w:r w:rsidR="004C4E5F">
        <w:rPr>
          <w:rFonts w:cs="Calibri"/>
          <w:sz w:val="24"/>
          <w:szCs w:val="24"/>
        </w:rPr>
        <w:t xml:space="preserve"> and </w:t>
      </w:r>
      <w:r w:rsidR="004C4E5F" w:rsidRPr="005312D3">
        <w:rPr>
          <w:rFonts w:cs="Calibri"/>
          <w:sz w:val="24"/>
          <w:szCs w:val="24"/>
        </w:rPr>
        <w:t>training</w:t>
      </w:r>
      <w:r w:rsidR="00B01B5C" w:rsidRPr="005312D3">
        <w:rPr>
          <w:rFonts w:cs="Calibri"/>
          <w:sz w:val="24"/>
          <w:szCs w:val="24"/>
        </w:rPr>
        <w:t xml:space="preserve">? </w:t>
      </w:r>
    </w:p>
    <w:p w14:paraId="0BA0BE47" w14:textId="3CDBDC7B" w:rsidR="00F77A9C" w:rsidRPr="005312D3" w:rsidRDefault="00F77A9C" w:rsidP="005312D3">
      <w:pPr>
        <w:rPr>
          <w:rFonts w:eastAsia="Lato" w:cs="Calibri"/>
          <w:sz w:val="24"/>
          <w:szCs w:val="24"/>
        </w:rPr>
      </w:pPr>
    </w:p>
    <w:tbl>
      <w:tblPr>
        <w:tblStyle w:val="a2"/>
        <w:tblW w:w="9640" w:type="dxa"/>
        <w:tblInd w:w="100" w:type="dxa"/>
        <w:tblBorders>
          <w:top w:val="single" w:sz="8" w:space="0" w:color="CC0000"/>
          <w:left w:val="single" w:sz="8" w:space="0" w:color="CC0000"/>
          <w:bottom w:val="single" w:sz="8" w:space="0" w:color="CC0000"/>
          <w:right w:val="single" w:sz="8" w:space="0" w:color="CC0000"/>
          <w:insideH w:val="single" w:sz="8" w:space="0" w:color="CC0000"/>
          <w:insideV w:val="single" w:sz="8" w:space="0" w:color="CC0000"/>
        </w:tblBorders>
        <w:tblLayout w:type="fixed"/>
        <w:tblLook w:val="0600" w:firstRow="0" w:lastRow="0" w:firstColumn="0" w:lastColumn="0" w:noHBand="1" w:noVBand="1"/>
      </w:tblPr>
      <w:tblGrid>
        <w:gridCol w:w="9640"/>
      </w:tblGrid>
      <w:tr w:rsidR="00F77A9C" w:rsidRPr="003D20E9" w14:paraId="5D1B1473" w14:textId="77777777" w:rsidTr="00D242F0">
        <w:trPr>
          <w:trHeight w:val="7873"/>
        </w:trPr>
        <w:tc>
          <w:tcPr>
            <w:tcW w:w="96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63AD1A7" w14:textId="7BFD891C" w:rsidR="00B319E9" w:rsidRDefault="00B319E9" w:rsidP="00B319E9">
            <w:pPr>
              <w:pStyle w:val="Heading3"/>
              <w:rPr>
                <w:rFonts w:eastAsia="Lato" w:cs="Calibri"/>
                <w:color w:val="auto"/>
              </w:rPr>
            </w:pPr>
            <w:r w:rsidRPr="009038C5">
              <w:rPr>
                <w:rFonts w:eastAsia="Lato" w:cs="Calibri"/>
                <w:color w:val="auto"/>
              </w:rPr>
              <w:t xml:space="preserve">The NMHCCF </w:t>
            </w:r>
            <w:r>
              <w:rPr>
                <w:rFonts w:eastAsia="Lato" w:cs="Calibri"/>
                <w:color w:val="auto"/>
              </w:rPr>
              <w:t>members have identified the following issues relating to ‘support’:</w:t>
            </w:r>
          </w:p>
          <w:p w14:paraId="30B05268" w14:textId="77777777" w:rsidR="00F77A9C" w:rsidRPr="003D20E9" w:rsidRDefault="00F77A9C" w:rsidP="00F77A9C">
            <w:pPr>
              <w:pStyle w:val="Heading3"/>
              <w:rPr>
                <w:rFonts w:eastAsia="Lato" w:cs="Calibri"/>
              </w:rPr>
            </w:pPr>
          </w:p>
          <w:p w14:paraId="7756247D" w14:textId="055CCAEA" w:rsidR="00F77A9C" w:rsidRDefault="00B319E9" w:rsidP="00B319E9">
            <w:pPr>
              <w:pStyle w:val="ListParagraph"/>
              <w:numPr>
                <w:ilvl w:val="0"/>
                <w:numId w:val="38"/>
              </w:numPr>
              <w:spacing w:before="0" w:line="240" w:lineRule="auto"/>
              <w:rPr>
                <w:rFonts w:eastAsia="Lato" w:cs="Calibri"/>
              </w:rPr>
            </w:pPr>
            <w:r>
              <w:rPr>
                <w:rFonts w:eastAsia="Lato" w:cs="Calibri"/>
              </w:rPr>
              <w:t>support is required in different ways for students experiencing mental health problems and psychosocial disability. This may be due to their diagnosis but also the episodic nature of their illness which may result in differing levels of support being required at different time</w:t>
            </w:r>
          </w:p>
          <w:p w14:paraId="4660A040" w14:textId="01D9C2F2" w:rsidR="00B319E9" w:rsidRDefault="00B319E9" w:rsidP="00B319E9">
            <w:pPr>
              <w:pStyle w:val="ListParagraph"/>
              <w:numPr>
                <w:ilvl w:val="0"/>
                <w:numId w:val="38"/>
              </w:numPr>
              <w:spacing w:before="0" w:line="240" w:lineRule="auto"/>
              <w:rPr>
                <w:rFonts w:eastAsia="Lato" w:cs="Calibri"/>
              </w:rPr>
            </w:pPr>
            <w:r>
              <w:rPr>
                <w:rFonts w:eastAsia="Lato" w:cs="Calibri"/>
              </w:rPr>
              <w:t xml:space="preserve">need to allow for differences in the </w:t>
            </w:r>
            <w:proofErr w:type="gramStart"/>
            <w:r>
              <w:rPr>
                <w:rFonts w:eastAsia="Lato" w:cs="Calibri"/>
              </w:rPr>
              <w:t>ways</w:t>
            </w:r>
            <w:proofErr w:type="gramEnd"/>
            <w:r>
              <w:rPr>
                <w:rFonts w:eastAsia="Lato" w:cs="Calibri"/>
              </w:rPr>
              <w:t xml:space="preserve"> students learn and adapt the support to assist students to demonstrate their understanding of the subjects</w:t>
            </w:r>
          </w:p>
          <w:p w14:paraId="55BA967D" w14:textId="7DB660F3" w:rsidR="00032B1A" w:rsidRPr="00591858" w:rsidRDefault="00B319E9" w:rsidP="00032B1A">
            <w:pPr>
              <w:pStyle w:val="ListParagraph"/>
              <w:numPr>
                <w:ilvl w:val="0"/>
                <w:numId w:val="36"/>
              </w:numPr>
              <w:spacing w:before="0" w:line="240" w:lineRule="auto"/>
              <w:textAlignment w:val="baseline"/>
              <w:rPr>
                <w:rFonts w:asciiTheme="majorHAnsi" w:eastAsia="Times New Roman" w:hAnsiTheme="majorHAnsi" w:cstheme="majorHAnsi"/>
                <w:lang w:val="en-AU" w:eastAsia="en-AU"/>
              </w:rPr>
            </w:pPr>
            <w:r>
              <w:rPr>
                <w:rFonts w:eastAsia="Lato" w:cs="Calibri"/>
              </w:rPr>
              <w:t>support may be required for students who are the ‘carers’ in their family</w:t>
            </w:r>
            <w:r w:rsidR="00032B1A">
              <w:rPr>
                <w:rFonts w:eastAsia="Lato" w:cs="Calibri"/>
              </w:rPr>
              <w:t xml:space="preserve">. </w:t>
            </w:r>
            <w:r w:rsidR="00220A23">
              <w:rPr>
                <w:rFonts w:eastAsia="Lato" w:cs="Calibri"/>
              </w:rPr>
              <w:t xml:space="preserve">Young </w:t>
            </w:r>
            <w:r w:rsidR="00032B1A" w:rsidRPr="00591858">
              <w:rPr>
                <w:rFonts w:asciiTheme="majorHAnsi" w:eastAsia="Times New Roman" w:hAnsiTheme="majorHAnsi" w:cstheme="majorHAnsi"/>
                <w:lang w:val="en-AU" w:eastAsia="en-AU"/>
              </w:rPr>
              <w:t>carers are not just those with someone in the family experiencing mental health issues</w:t>
            </w:r>
            <w:r w:rsidR="007D7762">
              <w:rPr>
                <w:rFonts w:asciiTheme="majorHAnsi" w:eastAsia="Times New Roman" w:hAnsiTheme="majorHAnsi" w:cstheme="majorHAnsi"/>
                <w:lang w:val="en-AU" w:eastAsia="en-AU"/>
              </w:rPr>
              <w:t>,</w:t>
            </w:r>
            <w:r w:rsidR="00032B1A" w:rsidRPr="00591858">
              <w:rPr>
                <w:rFonts w:asciiTheme="majorHAnsi" w:eastAsia="Times New Roman" w:hAnsiTheme="majorHAnsi" w:cstheme="majorHAnsi"/>
                <w:lang w:val="en-AU" w:eastAsia="en-AU"/>
              </w:rPr>
              <w:t xml:space="preserve"> it is any child or young person with a family member needing carers for any health disability age related issue (use the national definition for young carers on Carers Australia website:</w:t>
            </w:r>
            <w:r w:rsidR="00032B1A" w:rsidRPr="00591858">
              <w:rPr>
                <w:rFonts w:asciiTheme="majorHAnsi" w:hAnsiTheme="majorHAnsi" w:cstheme="majorHAnsi"/>
              </w:rPr>
              <w:t xml:space="preserve"> </w:t>
            </w:r>
            <w:hyperlink r:id="rId16" w:history="1">
              <w:r w:rsidR="00032B1A" w:rsidRPr="00591858">
                <w:rPr>
                  <w:rStyle w:val="Hyperlink"/>
                  <w:rFonts w:asciiTheme="majorHAnsi" w:eastAsia="Times New Roman" w:hAnsiTheme="majorHAnsi" w:cstheme="majorHAnsi"/>
                  <w:lang w:val="en-AU" w:eastAsia="en-AU"/>
                </w:rPr>
                <w:t>https://www.carersaustralia.com.au/about-carers/young-carers/</w:t>
              </w:r>
            </w:hyperlink>
          </w:p>
          <w:p w14:paraId="3EA45FB4" w14:textId="77777777" w:rsidR="00340229" w:rsidRDefault="00340229" w:rsidP="00F77A9C">
            <w:pPr>
              <w:spacing w:before="0" w:line="240" w:lineRule="auto"/>
              <w:rPr>
                <w:rFonts w:eastAsia="Lato" w:cs="Calibri"/>
              </w:rPr>
            </w:pPr>
          </w:p>
          <w:p w14:paraId="41AFC329" w14:textId="36D49977" w:rsidR="00340229" w:rsidRPr="00340229" w:rsidRDefault="00340229" w:rsidP="00340229">
            <w:r>
              <w:t>Some examples the NMHCCF members have provided are described below:</w:t>
            </w:r>
          </w:p>
          <w:p w14:paraId="0EDEE339" w14:textId="77777777" w:rsidR="00340229" w:rsidRDefault="00340229" w:rsidP="00340229">
            <w:pPr>
              <w:shd w:val="clear" w:color="auto" w:fill="FFFFFF"/>
              <w:spacing w:before="0" w:line="240" w:lineRule="auto"/>
              <w:rPr>
                <w:rFonts w:ascii="Arial" w:eastAsia="Times New Roman" w:hAnsi="Arial" w:cs="Arial"/>
                <w:sz w:val="23"/>
                <w:szCs w:val="23"/>
                <w:lang w:val="en-AU" w:eastAsia="en-AU"/>
              </w:rPr>
            </w:pPr>
          </w:p>
          <w:p w14:paraId="17BFC7B1" w14:textId="77777777" w:rsidR="00340229" w:rsidRPr="00B319E9" w:rsidRDefault="00340229" w:rsidP="00340229">
            <w:pPr>
              <w:shd w:val="clear" w:color="auto" w:fill="FFFFFF"/>
              <w:spacing w:before="0" w:line="240" w:lineRule="auto"/>
              <w:rPr>
                <w:rFonts w:ascii="Arial" w:eastAsia="Times New Roman" w:hAnsi="Arial" w:cs="Arial"/>
                <w:lang w:val="en-AU" w:eastAsia="en-AU"/>
              </w:rPr>
            </w:pPr>
            <w:r>
              <w:rPr>
                <w:rFonts w:ascii="Arial" w:eastAsia="Times New Roman" w:hAnsi="Arial" w:cs="Arial"/>
                <w:sz w:val="23"/>
                <w:szCs w:val="23"/>
                <w:lang w:val="en-AU" w:eastAsia="en-AU"/>
              </w:rPr>
              <w:t>“</w:t>
            </w:r>
            <w:r w:rsidRPr="00B319E9">
              <w:rPr>
                <w:rFonts w:ascii="Arial" w:eastAsia="Times New Roman" w:hAnsi="Arial" w:cs="Arial"/>
                <w:lang w:val="en-AU" w:eastAsia="en-AU"/>
              </w:rPr>
              <w:t>I caught up with some parents of primary school age children today who all send their children to alternative schools. It was heartbreaking to listen to them speak about the increased anxiety and mental health issues their children were experiencing since commencing.). The schools pride themselves on working with 'sensitive' children and permit the children to express themselves. Interestingly there seemed to be little evidence of what was being done to not only allow space for children to express themselves, there was a huge gap in them actually upskilling the children to cope or de-escalate, self-soothe and learn tips and tricks for managing their anxiety. One child has had their parent sitting with them in class for the last three days to 'manage' the child.</w:t>
            </w:r>
          </w:p>
          <w:p w14:paraId="335C9DCE" w14:textId="77777777" w:rsidR="00340229" w:rsidRPr="00B319E9" w:rsidRDefault="00340229" w:rsidP="00340229">
            <w:pPr>
              <w:shd w:val="clear" w:color="auto" w:fill="FFFFFF"/>
              <w:spacing w:before="100" w:beforeAutospacing="1" w:after="100" w:afterAutospacing="1" w:line="240" w:lineRule="auto"/>
              <w:rPr>
                <w:rFonts w:ascii="Arial" w:eastAsia="Times New Roman" w:hAnsi="Arial" w:cs="Arial"/>
                <w:lang w:val="en-AU" w:eastAsia="en-AU"/>
              </w:rPr>
            </w:pPr>
            <w:r w:rsidRPr="00B319E9">
              <w:rPr>
                <w:rFonts w:ascii="Arial" w:eastAsia="Times New Roman" w:hAnsi="Arial" w:cs="Arial"/>
                <w:lang w:val="en-AU" w:eastAsia="en-AU"/>
              </w:rPr>
              <w:t>Do we have a school system which is potentially leading these children into long-term mental health issues and psychosocial disability? Where does the responsibility lay with not only identifying children at risk, but a responsibility to build resilience?</w:t>
            </w:r>
          </w:p>
          <w:p w14:paraId="031EACC6" w14:textId="50F2BA7F" w:rsidR="00340229" w:rsidRDefault="00340229" w:rsidP="00340229">
            <w:pPr>
              <w:shd w:val="clear" w:color="auto" w:fill="FFFFFF"/>
              <w:spacing w:before="100" w:beforeAutospacing="1" w:after="100" w:afterAutospacing="1" w:line="240" w:lineRule="auto"/>
              <w:rPr>
                <w:rFonts w:ascii="Arial" w:eastAsia="Times New Roman" w:hAnsi="Arial" w:cs="Arial"/>
                <w:lang w:val="en-AU" w:eastAsia="en-AU"/>
              </w:rPr>
            </w:pPr>
            <w:r w:rsidRPr="00B319E9">
              <w:rPr>
                <w:rFonts w:ascii="Arial" w:eastAsia="Times New Roman" w:hAnsi="Arial" w:cs="Arial"/>
                <w:lang w:val="en-AU" w:eastAsia="en-AU"/>
              </w:rPr>
              <w:t>I appreciate and respect parents have the right to choose the education system for their children. I also hope these Standards address the potential harm and long-term consequences of not supporting, encouraging and teaching our children to cope.”</w:t>
            </w:r>
          </w:p>
          <w:p w14:paraId="0AE987D6" w14:textId="77777777" w:rsidR="00B55FD2" w:rsidRPr="00B319E9" w:rsidRDefault="00B55FD2" w:rsidP="00340229">
            <w:pPr>
              <w:shd w:val="clear" w:color="auto" w:fill="FFFFFF"/>
              <w:spacing w:before="100" w:beforeAutospacing="1" w:after="100" w:afterAutospacing="1" w:line="240" w:lineRule="auto"/>
              <w:rPr>
                <w:rFonts w:ascii="Arial" w:eastAsia="Times New Roman" w:hAnsi="Arial" w:cs="Arial"/>
                <w:lang w:val="en-AU" w:eastAsia="en-AU"/>
              </w:rPr>
            </w:pPr>
          </w:p>
          <w:p w14:paraId="4067CE66" w14:textId="57CA51DE" w:rsidR="00340229" w:rsidRPr="00B319E9" w:rsidRDefault="00B319E9" w:rsidP="00340229">
            <w:pPr>
              <w:shd w:val="clear" w:color="auto" w:fill="FFFFFF"/>
              <w:spacing w:before="100" w:beforeAutospacing="1" w:after="100" w:afterAutospacing="1" w:line="240" w:lineRule="auto"/>
              <w:rPr>
                <w:rFonts w:ascii="Arial" w:eastAsia="Times New Roman" w:hAnsi="Arial" w:cs="Arial"/>
                <w:lang w:val="en-AU" w:eastAsia="en-AU"/>
              </w:rPr>
            </w:pPr>
            <w:r>
              <w:rPr>
                <w:rFonts w:ascii="Arial" w:eastAsia="Times New Roman" w:hAnsi="Arial" w:cs="Arial"/>
                <w:sz w:val="23"/>
                <w:szCs w:val="23"/>
                <w:lang w:val="en-AU" w:eastAsia="en-AU"/>
              </w:rPr>
              <w:t>“</w:t>
            </w:r>
            <w:r w:rsidR="00340229" w:rsidRPr="00B319E9">
              <w:rPr>
                <w:rFonts w:ascii="Arial" w:eastAsia="Times New Roman" w:hAnsi="Arial" w:cs="Arial"/>
                <w:lang w:val="en-AU" w:eastAsia="en-AU"/>
              </w:rPr>
              <w:t>I have been advocating for peer workers in schools to help families who are at the beginning of an identified anxiety or other mental health issue. Without the support to know what to do</w:t>
            </w:r>
            <w:r w:rsidRPr="00B319E9">
              <w:rPr>
                <w:rFonts w:ascii="Arial" w:eastAsia="Times New Roman" w:hAnsi="Arial" w:cs="Arial"/>
                <w:lang w:val="en-AU" w:eastAsia="en-AU"/>
              </w:rPr>
              <w:t>,</w:t>
            </w:r>
            <w:r w:rsidR="00340229" w:rsidRPr="00B319E9">
              <w:rPr>
                <w:rFonts w:ascii="Arial" w:eastAsia="Times New Roman" w:hAnsi="Arial" w:cs="Arial"/>
                <w:lang w:val="en-AU" w:eastAsia="en-AU"/>
              </w:rPr>
              <w:t xml:space="preserve"> there is the potential that you will either do the wrong thing or equally as badly do nothing because you are ignorant. Parents need support and children need support. They don't need judgment, which is often what comes across with clinically trained workers.</w:t>
            </w:r>
            <w:r w:rsidR="00067D18">
              <w:rPr>
                <w:rFonts w:ascii="Arial" w:eastAsia="Times New Roman" w:hAnsi="Arial" w:cs="Arial"/>
                <w:lang w:val="en-AU" w:eastAsia="en-AU"/>
              </w:rPr>
              <w:t>”</w:t>
            </w:r>
          </w:p>
          <w:p w14:paraId="57DD3A86" w14:textId="77777777" w:rsidR="00F77A9C" w:rsidRPr="003D20E9" w:rsidRDefault="00F77A9C" w:rsidP="00F77A9C">
            <w:pPr>
              <w:spacing w:before="0" w:line="240" w:lineRule="auto"/>
              <w:rPr>
                <w:rFonts w:eastAsia="Lato" w:cs="Calibri"/>
              </w:rPr>
            </w:pPr>
          </w:p>
        </w:tc>
      </w:tr>
    </w:tbl>
    <w:p w14:paraId="3975F79D" w14:textId="77777777" w:rsidR="003E04A9" w:rsidRDefault="003E04A9" w:rsidP="008D300C">
      <w:pPr>
        <w:pStyle w:val="Heading3"/>
        <w:rPr>
          <w:rFonts w:eastAsia="Lato" w:cs="Calibri"/>
        </w:rPr>
      </w:pPr>
    </w:p>
    <w:p w14:paraId="78C7326A" w14:textId="77777777" w:rsidR="00D242F0" w:rsidRDefault="00D242F0">
      <w:pPr>
        <w:rPr>
          <w:rFonts w:eastAsia="Lato" w:cs="Calibri"/>
          <w:b/>
          <w:bCs/>
          <w:color w:val="CC0000"/>
        </w:rPr>
      </w:pPr>
      <w:r>
        <w:rPr>
          <w:rFonts w:eastAsia="Lato" w:cs="Calibri"/>
          <w:b/>
          <w:bCs/>
        </w:rPr>
        <w:br w:type="page"/>
      </w:r>
    </w:p>
    <w:p w14:paraId="3767D645" w14:textId="06E420B3" w:rsidR="008D300C" w:rsidRPr="00D242F0" w:rsidRDefault="008D300C" w:rsidP="008D300C">
      <w:pPr>
        <w:pStyle w:val="Heading3"/>
        <w:rPr>
          <w:rFonts w:eastAsia="Lato" w:cs="Calibri"/>
          <w:b/>
          <w:bCs/>
          <w:sz w:val="28"/>
          <w:szCs w:val="28"/>
        </w:rPr>
      </w:pPr>
      <w:r w:rsidRPr="00D242F0">
        <w:rPr>
          <w:rFonts w:eastAsia="Lato" w:cs="Calibri"/>
          <w:b/>
          <w:bCs/>
          <w:sz w:val="28"/>
          <w:szCs w:val="28"/>
        </w:rPr>
        <w:lastRenderedPageBreak/>
        <w:t>Q1</w:t>
      </w:r>
      <w:r w:rsidR="00052C8D" w:rsidRPr="00D242F0">
        <w:rPr>
          <w:rFonts w:eastAsia="Lato" w:cs="Calibri"/>
          <w:b/>
          <w:bCs/>
          <w:sz w:val="28"/>
          <w:szCs w:val="28"/>
        </w:rPr>
        <w:t>3</w:t>
      </w:r>
      <w:r w:rsidRPr="00D242F0">
        <w:rPr>
          <w:rFonts w:eastAsia="Lato" w:cs="Calibri"/>
          <w:b/>
          <w:bCs/>
          <w:sz w:val="28"/>
          <w:szCs w:val="28"/>
        </w:rPr>
        <w:t>.</w:t>
      </w:r>
    </w:p>
    <w:p w14:paraId="3C50B0DF" w14:textId="4CA2DD1C" w:rsidR="008D300C" w:rsidRPr="000448FD" w:rsidRDefault="008D300C" w:rsidP="008D300C">
      <w:pPr>
        <w:rPr>
          <w:rFonts w:eastAsia="Lato" w:cs="Calibri"/>
          <w:b/>
          <w:bCs/>
          <w:lang w:val="en-AU"/>
        </w:rPr>
      </w:pPr>
      <w:r>
        <w:rPr>
          <w:rFonts w:eastAsia="Lato" w:cs="Calibri"/>
          <w:b/>
          <w:bCs/>
          <w:lang w:val="en-AU"/>
        </w:rPr>
        <w:t>Harassment and victimisation of students with disability</w:t>
      </w:r>
    </w:p>
    <w:p w14:paraId="7E9E2E41" w14:textId="70BFCAA3" w:rsidR="008D300C" w:rsidRPr="00052C8D" w:rsidRDefault="002040A0" w:rsidP="008D300C">
      <w:pPr>
        <w:rPr>
          <w:rFonts w:cs="Calibri"/>
          <w:sz w:val="24"/>
          <w:szCs w:val="24"/>
        </w:rPr>
      </w:pPr>
      <w:r w:rsidRPr="002040A0">
        <w:rPr>
          <w:rFonts w:cs="Calibri"/>
          <w:sz w:val="24"/>
          <w:szCs w:val="24"/>
        </w:rPr>
        <w:t xml:space="preserve">Q. </w:t>
      </w:r>
      <w:r w:rsidR="008D300C" w:rsidRPr="002040A0">
        <w:rPr>
          <w:rFonts w:cs="Calibri"/>
          <w:sz w:val="24"/>
          <w:szCs w:val="24"/>
        </w:rPr>
        <w:t xml:space="preserve">What has been your experience </w:t>
      </w:r>
      <w:r w:rsidR="008D300C" w:rsidRPr="00052C8D">
        <w:rPr>
          <w:rFonts w:cs="Calibri"/>
          <w:sz w:val="24"/>
          <w:szCs w:val="24"/>
        </w:rPr>
        <w:t xml:space="preserve">of students with disability </w:t>
      </w:r>
      <w:r w:rsidR="006F5AD8" w:rsidRPr="00052C8D">
        <w:rPr>
          <w:rFonts w:cs="Calibri"/>
          <w:sz w:val="24"/>
          <w:szCs w:val="24"/>
        </w:rPr>
        <w:t xml:space="preserve">(including yourself) </w:t>
      </w:r>
      <w:r w:rsidR="00006646" w:rsidRPr="00052C8D">
        <w:rPr>
          <w:rFonts w:cs="Calibri"/>
          <w:sz w:val="24"/>
          <w:szCs w:val="24"/>
        </w:rPr>
        <w:t xml:space="preserve">experiencing </w:t>
      </w:r>
      <w:r w:rsidR="00006646" w:rsidRPr="00052C8D">
        <w:rPr>
          <w:rFonts w:cs="Calibri"/>
          <w:b/>
          <w:bCs/>
          <w:sz w:val="24"/>
          <w:szCs w:val="24"/>
        </w:rPr>
        <w:t>harassment and/or victimisation</w:t>
      </w:r>
      <w:r w:rsidR="00006646" w:rsidRPr="00052C8D">
        <w:rPr>
          <w:rFonts w:cs="Calibri"/>
          <w:sz w:val="24"/>
          <w:szCs w:val="24"/>
        </w:rPr>
        <w:t xml:space="preserve"> </w:t>
      </w:r>
      <w:r w:rsidR="008D300C" w:rsidRPr="00052C8D">
        <w:rPr>
          <w:rFonts w:cs="Calibri"/>
          <w:sz w:val="24"/>
          <w:szCs w:val="24"/>
        </w:rPr>
        <w:t>in education</w:t>
      </w:r>
      <w:r w:rsidR="009E692C" w:rsidRPr="00052C8D">
        <w:rPr>
          <w:rFonts w:cs="Calibri"/>
          <w:sz w:val="24"/>
          <w:szCs w:val="24"/>
        </w:rPr>
        <w:t xml:space="preserve"> </w:t>
      </w:r>
      <w:r w:rsidR="00E02D98" w:rsidRPr="00052C8D">
        <w:rPr>
          <w:rFonts w:cs="Calibri"/>
          <w:sz w:val="24"/>
          <w:szCs w:val="24"/>
        </w:rPr>
        <w:t xml:space="preserve">and training </w:t>
      </w:r>
      <w:r w:rsidR="009E692C" w:rsidRPr="00052C8D">
        <w:rPr>
          <w:rFonts w:cs="Calibri"/>
          <w:sz w:val="24"/>
          <w:szCs w:val="24"/>
        </w:rPr>
        <w:t>settings</w:t>
      </w:r>
      <w:r w:rsidR="008D300C" w:rsidRPr="00052C8D">
        <w:rPr>
          <w:rFonts w:cs="Calibri"/>
          <w:sz w:val="24"/>
          <w:szCs w:val="24"/>
        </w:rPr>
        <w:t xml:space="preserve">? </w:t>
      </w:r>
    </w:p>
    <w:p w14:paraId="38F10723" w14:textId="506C69DB" w:rsidR="00F77A9C" w:rsidRPr="00052C8D" w:rsidRDefault="00F77A9C" w:rsidP="00052C8D">
      <w:pPr>
        <w:rPr>
          <w:rFonts w:eastAsia="Lato" w:cs="Calibri"/>
          <w:sz w:val="24"/>
          <w:szCs w:val="24"/>
        </w:rPr>
      </w:pPr>
    </w:p>
    <w:tbl>
      <w:tblPr>
        <w:tblStyle w:val="a2"/>
        <w:tblW w:w="9640" w:type="dxa"/>
        <w:tblInd w:w="100" w:type="dxa"/>
        <w:tblBorders>
          <w:top w:val="single" w:sz="8" w:space="0" w:color="CC0000"/>
          <w:left w:val="single" w:sz="8" w:space="0" w:color="CC0000"/>
          <w:bottom w:val="single" w:sz="8" w:space="0" w:color="CC0000"/>
          <w:right w:val="single" w:sz="8" w:space="0" w:color="CC0000"/>
          <w:insideH w:val="single" w:sz="8" w:space="0" w:color="CC0000"/>
          <w:insideV w:val="single" w:sz="8" w:space="0" w:color="CC0000"/>
        </w:tblBorders>
        <w:tblLayout w:type="fixed"/>
        <w:tblLook w:val="0600" w:firstRow="0" w:lastRow="0" w:firstColumn="0" w:lastColumn="0" w:noHBand="1" w:noVBand="1"/>
      </w:tblPr>
      <w:tblGrid>
        <w:gridCol w:w="9640"/>
      </w:tblGrid>
      <w:tr w:rsidR="00F77A9C" w:rsidRPr="003D20E9" w14:paraId="6D2B3AB0" w14:textId="77777777" w:rsidTr="1CBEF463">
        <w:trPr>
          <w:trHeight w:val="8364"/>
        </w:trPr>
        <w:tc>
          <w:tcPr>
            <w:tcW w:w="96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1ABA91A" w14:textId="77777777" w:rsidR="00F77A9C" w:rsidRPr="003D20E9" w:rsidRDefault="00F77A9C" w:rsidP="00F77A9C">
            <w:pPr>
              <w:pStyle w:val="Heading3"/>
              <w:rPr>
                <w:rFonts w:eastAsia="Lato" w:cs="Calibri"/>
              </w:rPr>
            </w:pPr>
          </w:p>
          <w:p w14:paraId="36782CAC" w14:textId="7BFEDBE6" w:rsidR="00067D18" w:rsidRDefault="00067D18" w:rsidP="00067D18">
            <w:pPr>
              <w:pStyle w:val="Heading3"/>
              <w:rPr>
                <w:rFonts w:eastAsia="Lato" w:cs="Calibri"/>
                <w:color w:val="auto"/>
              </w:rPr>
            </w:pPr>
            <w:r w:rsidRPr="009038C5">
              <w:rPr>
                <w:rFonts w:eastAsia="Lato" w:cs="Calibri"/>
                <w:color w:val="auto"/>
              </w:rPr>
              <w:t xml:space="preserve">The NMHCCF </w:t>
            </w:r>
            <w:r>
              <w:rPr>
                <w:rFonts w:eastAsia="Lato" w:cs="Calibri"/>
                <w:color w:val="auto"/>
              </w:rPr>
              <w:t>members have identified the following issues relating to ‘harassment and victimisation’:</w:t>
            </w:r>
          </w:p>
          <w:p w14:paraId="3B568B64" w14:textId="77777777" w:rsidR="00067D18" w:rsidRPr="003D20E9" w:rsidRDefault="00067D18" w:rsidP="00067D18">
            <w:pPr>
              <w:pStyle w:val="Heading3"/>
              <w:rPr>
                <w:rFonts w:eastAsia="Lato" w:cs="Calibri"/>
              </w:rPr>
            </w:pPr>
          </w:p>
          <w:p w14:paraId="018306B1" w14:textId="747FA2C2" w:rsidR="00F77A9C" w:rsidRDefault="00067D18" w:rsidP="00067D18">
            <w:pPr>
              <w:pStyle w:val="ListParagraph"/>
              <w:numPr>
                <w:ilvl w:val="0"/>
                <w:numId w:val="39"/>
              </w:numPr>
              <w:spacing w:before="0" w:line="240" w:lineRule="auto"/>
              <w:rPr>
                <w:rFonts w:eastAsia="Lato" w:cs="Calibri"/>
              </w:rPr>
            </w:pPr>
            <w:r>
              <w:rPr>
                <w:rFonts w:eastAsia="Lato" w:cs="Calibri"/>
              </w:rPr>
              <w:t>students and people working in educational institutions frequently do not understand mental health issues and psychosocial disability which may result in bullying of students or victimisation</w:t>
            </w:r>
          </w:p>
          <w:p w14:paraId="27D6656B" w14:textId="754D80B5" w:rsidR="00067D18" w:rsidRDefault="00067D18" w:rsidP="00067D18">
            <w:pPr>
              <w:pStyle w:val="ListParagraph"/>
              <w:numPr>
                <w:ilvl w:val="0"/>
                <w:numId w:val="39"/>
              </w:numPr>
              <w:spacing w:before="0" w:line="240" w:lineRule="auto"/>
              <w:rPr>
                <w:rFonts w:eastAsia="Lato" w:cs="Calibri"/>
              </w:rPr>
            </w:pPr>
            <w:r>
              <w:rPr>
                <w:rFonts w:eastAsia="Lato" w:cs="Calibri"/>
              </w:rPr>
              <w:t>the episodic nature of mental illness may lead to confusion by students and staff regarding the abilities of a student and again this lack of understanding may result in harassment/victimisation</w:t>
            </w:r>
          </w:p>
          <w:p w14:paraId="5997178C" w14:textId="735E7D27" w:rsidR="00067D18" w:rsidRPr="00067D18" w:rsidRDefault="00067D18" w:rsidP="0000098F">
            <w:pPr>
              <w:pStyle w:val="ListParagraph"/>
              <w:numPr>
                <w:ilvl w:val="0"/>
                <w:numId w:val="39"/>
              </w:numPr>
              <w:spacing w:before="0" w:line="240" w:lineRule="auto"/>
              <w:rPr>
                <w:rFonts w:eastAsia="Lato" w:cs="Calibri"/>
              </w:rPr>
            </w:pPr>
            <w:r w:rsidRPr="00067D18">
              <w:rPr>
                <w:rFonts w:eastAsia="Lato" w:cs="Calibri"/>
              </w:rPr>
              <w:t>the need by educational institutions to ensure compliance with regulations and standards may override the needs of a student or family. The example</w:t>
            </w:r>
            <w:r w:rsidR="00685201">
              <w:rPr>
                <w:rFonts w:eastAsia="Lato" w:cs="Calibri"/>
              </w:rPr>
              <w:t>s</w:t>
            </w:r>
            <w:r w:rsidRPr="00067D18">
              <w:rPr>
                <w:rFonts w:eastAsia="Lato" w:cs="Calibri"/>
              </w:rPr>
              <w:t xml:space="preserve"> below </w:t>
            </w:r>
            <w:r w:rsidR="005B0B98" w:rsidRPr="00067D18">
              <w:rPr>
                <w:rFonts w:eastAsia="Lato" w:cs="Calibri"/>
              </w:rPr>
              <w:t>have</w:t>
            </w:r>
            <w:r w:rsidRPr="00067D18">
              <w:rPr>
                <w:rFonts w:eastAsia="Lato" w:cs="Calibri"/>
              </w:rPr>
              <w:t xml:space="preserve"> been provided as a demonstration of th</w:t>
            </w:r>
            <w:r w:rsidR="00685201">
              <w:rPr>
                <w:rFonts w:eastAsia="Lato" w:cs="Calibri"/>
              </w:rPr>
              <w:t>is</w:t>
            </w:r>
            <w:r w:rsidRPr="00067D18">
              <w:rPr>
                <w:rFonts w:eastAsia="Lato" w:cs="Calibri"/>
              </w:rPr>
              <w:t xml:space="preserve"> point:</w:t>
            </w:r>
          </w:p>
          <w:p w14:paraId="3BE5ADE8" w14:textId="7549DD9E" w:rsidR="00067D18" w:rsidRPr="00B319E9" w:rsidRDefault="1CBEF463" w:rsidP="00685201">
            <w:pPr>
              <w:shd w:val="clear" w:color="auto" w:fill="FFFFFF" w:themeFill="background1"/>
              <w:spacing w:before="100" w:beforeAutospacing="1" w:after="100" w:afterAutospacing="1" w:line="240" w:lineRule="auto"/>
              <w:ind w:left="720"/>
              <w:rPr>
                <w:rFonts w:ascii="Arial" w:eastAsia="Times New Roman" w:hAnsi="Arial" w:cs="Arial"/>
                <w:lang w:val="en-AU" w:eastAsia="en-AU"/>
              </w:rPr>
            </w:pPr>
            <w:r w:rsidRPr="1CBEF463">
              <w:rPr>
                <w:rFonts w:ascii="Arial" w:eastAsia="Times New Roman" w:hAnsi="Arial" w:cs="Arial"/>
                <w:lang w:val="en-AU" w:eastAsia="en-AU"/>
              </w:rPr>
              <w:t>“I picked my primary school aged son up every day and carried him into a school in compliance with the mandated legislation that he had to attend school, not realising he was being bullied in the classroom by other students and the teacher. I set him up for a lifetime of social anxiety and PTSD in the name of compliance to a system that penalises parents for not taking their children to school. I then had to sit across the table from him as a 15-year-old, in a room full of clinicians and educators, and watch him cry his heart out and speak of how he felt like a ghost in the school. Thank God I eventually found a school that did recovery work with young people like him. I owe that school his life because they transformed him through providing appropriate educational support that addressed his learning disabilities and his mental health.”</w:t>
            </w:r>
          </w:p>
          <w:p w14:paraId="05CBC508" w14:textId="77777777" w:rsidR="00685201" w:rsidRDefault="00685201" w:rsidP="00685201">
            <w:pPr>
              <w:shd w:val="clear" w:color="auto" w:fill="FFFFFF" w:themeFill="background1"/>
              <w:spacing w:before="0" w:beforeAutospacing="1" w:afterAutospacing="1" w:line="240" w:lineRule="auto"/>
              <w:ind w:left="720"/>
              <w:rPr>
                <w:rFonts w:ascii="Arial" w:eastAsia="Times New Roman" w:hAnsi="Arial" w:cs="Arial"/>
                <w:lang w:val="en-AU" w:eastAsia="en-AU"/>
              </w:rPr>
            </w:pPr>
          </w:p>
          <w:p w14:paraId="76B5280A" w14:textId="77777777" w:rsidR="00F77A9C" w:rsidRDefault="1CBEF463" w:rsidP="00685201">
            <w:pPr>
              <w:shd w:val="clear" w:color="auto" w:fill="FFFFFF" w:themeFill="background1"/>
              <w:spacing w:before="0" w:beforeAutospacing="1" w:afterAutospacing="1" w:line="240" w:lineRule="auto"/>
              <w:ind w:left="720"/>
              <w:rPr>
                <w:rFonts w:ascii="Arial" w:eastAsia="Times New Roman" w:hAnsi="Arial" w:cs="Arial"/>
                <w:lang w:val="en-AU" w:eastAsia="en-AU"/>
              </w:rPr>
            </w:pPr>
            <w:r w:rsidRPr="1CBEF463">
              <w:rPr>
                <w:rFonts w:ascii="Arial" w:eastAsia="Times New Roman" w:hAnsi="Arial" w:cs="Arial"/>
                <w:lang w:val="en-AU" w:eastAsia="en-AU"/>
              </w:rPr>
              <w:t xml:space="preserve">“My daughter in Year 9 started showing signs of being deeply depressed.  When I discussed this with her, she reported being called a ‘cry baby’ by other students at school because she was depressed following the death of a family member.  An A grade student, her mental health </w:t>
            </w:r>
            <w:proofErr w:type="gramStart"/>
            <w:r w:rsidRPr="1CBEF463">
              <w:rPr>
                <w:rFonts w:ascii="Arial" w:eastAsia="Times New Roman" w:hAnsi="Arial" w:cs="Arial"/>
                <w:lang w:val="en-AU" w:eastAsia="en-AU"/>
              </w:rPr>
              <w:t>declined</w:t>
            </w:r>
            <w:proofErr w:type="gramEnd"/>
            <w:r w:rsidRPr="1CBEF463">
              <w:rPr>
                <w:rFonts w:ascii="Arial" w:eastAsia="Times New Roman" w:hAnsi="Arial" w:cs="Arial"/>
                <w:lang w:val="en-AU" w:eastAsia="en-AU"/>
              </w:rPr>
              <w:t xml:space="preserve"> and she started self-harming behaviours and suicidal ideation, which stemmed from the feeling that she was not understood nor supported by her school peers.  She eventually dropped out of mainstream schools and had to find her own pathway in education that was more individualised and could be paced around her episodes of mental ill health.”</w:t>
            </w:r>
          </w:p>
          <w:p w14:paraId="0F814470" w14:textId="75527090" w:rsidR="00685201" w:rsidRPr="003D20E9" w:rsidRDefault="00685201" w:rsidP="00B55FD2">
            <w:pPr>
              <w:shd w:val="clear" w:color="auto" w:fill="FFFFFF" w:themeFill="background1"/>
              <w:spacing w:before="0" w:beforeAutospacing="1" w:afterAutospacing="1" w:line="240" w:lineRule="auto"/>
              <w:ind w:left="360"/>
              <w:rPr>
                <w:rFonts w:ascii="Arial" w:eastAsia="Times New Roman" w:hAnsi="Arial" w:cs="Arial"/>
                <w:lang w:val="en-AU" w:eastAsia="en-AU"/>
              </w:rPr>
            </w:pPr>
          </w:p>
        </w:tc>
      </w:tr>
    </w:tbl>
    <w:p w14:paraId="7B1D7138" w14:textId="77777777" w:rsidR="0046267D" w:rsidRDefault="0046267D">
      <w:pPr>
        <w:rPr>
          <w:rFonts w:eastAsia="Lato" w:cs="Calibri"/>
          <w:color w:val="CC0000"/>
        </w:rPr>
      </w:pPr>
      <w:r>
        <w:rPr>
          <w:rFonts w:eastAsia="Lato" w:cs="Calibri"/>
        </w:rPr>
        <w:br w:type="page"/>
      </w:r>
    </w:p>
    <w:p w14:paraId="42C1ED16" w14:textId="08525258" w:rsidR="008D300C" w:rsidRPr="00D242F0" w:rsidRDefault="008D300C" w:rsidP="008D300C">
      <w:pPr>
        <w:pStyle w:val="Heading3"/>
        <w:rPr>
          <w:rFonts w:eastAsia="Lato" w:cs="Calibri"/>
          <w:b/>
          <w:bCs/>
          <w:sz w:val="28"/>
          <w:szCs w:val="28"/>
        </w:rPr>
      </w:pPr>
      <w:r w:rsidRPr="00D242F0">
        <w:rPr>
          <w:rFonts w:eastAsia="Lato" w:cs="Calibri"/>
          <w:b/>
          <w:bCs/>
          <w:sz w:val="28"/>
          <w:szCs w:val="28"/>
        </w:rPr>
        <w:lastRenderedPageBreak/>
        <w:t>Q1</w:t>
      </w:r>
      <w:r w:rsidR="00052C8D" w:rsidRPr="00D242F0">
        <w:rPr>
          <w:rFonts w:eastAsia="Lato" w:cs="Calibri"/>
          <w:b/>
          <w:bCs/>
          <w:sz w:val="28"/>
          <w:szCs w:val="28"/>
        </w:rPr>
        <w:t>4</w:t>
      </w:r>
      <w:r w:rsidRPr="00D242F0">
        <w:rPr>
          <w:rFonts w:eastAsia="Lato" w:cs="Calibri"/>
          <w:b/>
          <w:bCs/>
          <w:sz w:val="28"/>
          <w:szCs w:val="28"/>
        </w:rPr>
        <w:t>.</w:t>
      </w:r>
    </w:p>
    <w:p w14:paraId="538A3267" w14:textId="5F0B2721" w:rsidR="008D300C" w:rsidRDefault="008D300C" w:rsidP="008D300C">
      <w:pPr>
        <w:rPr>
          <w:rFonts w:eastAsia="Lato" w:cs="Calibri"/>
          <w:b/>
          <w:bCs/>
          <w:lang w:val="en-AU"/>
        </w:rPr>
      </w:pPr>
      <w:r>
        <w:rPr>
          <w:rFonts w:eastAsia="Lato" w:cs="Calibri"/>
          <w:b/>
          <w:bCs/>
          <w:lang w:val="en-AU"/>
        </w:rPr>
        <w:t xml:space="preserve">Compliance with the Standards </w:t>
      </w:r>
      <w:r w:rsidR="00146A7F">
        <w:rPr>
          <w:rFonts w:eastAsia="Lato" w:cs="Calibri"/>
          <w:b/>
          <w:bCs/>
          <w:lang w:val="en-AU"/>
        </w:rPr>
        <w:t>by</w:t>
      </w:r>
      <w:r>
        <w:rPr>
          <w:rFonts w:eastAsia="Lato" w:cs="Calibri"/>
          <w:b/>
          <w:bCs/>
          <w:lang w:val="en-AU"/>
        </w:rPr>
        <w:t xml:space="preserve"> education providers</w:t>
      </w:r>
    </w:p>
    <w:p w14:paraId="0E7E68C1" w14:textId="7B23985E" w:rsidR="008D300C" w:rsidRPr="00052C8D" w:rsidRDefault="00FB3AE4" w:rsidP="008D300C">
      <w:pPr>
        <w:rPr>
          <w:rFonts w:cs="Calibri"/>
          <w:sz w:val="24"/>
          <w:szCs w:val="24"/>
        </w:rPr>
      </w:pPr>
      <w:r w:rsidRPr="00FB3AE4">
        <w:rPr>
          <w:rFonts w:cs="Calibri"/>
          <w:sz w:val="24"/>
          <w:szCs w:val="24"/>
        </w:rPr>
        <w:t xml:space="preserve">Q. </w:t>
      </w:r>
      <w:r w:rsidR="008D300C" w:rsidRPr="00FB3AE4">
        <w:rPr>
          <w:rFonts w:cs="Calibri"/>
          <w:sz w:val="24"/>
          <w:szCs w:val="24"/>
        </w:rPr>
        <w:t xml:space="preserve">What has been your experience of </w:t>
      </w:r>
      <w:r w:rsidR="00D22328" w:rsidRPr="00FB3AE4">
        <w:rPr>
          <w:rFonts w:cs="Calibri"/>
          <w:b/>
          <w:bCs/>
          <w:sz w:val="24"/>
          <w:szCs w:val="24"/>
        </w:rPr>
        <w:t>compliance</w:t>
      </w:r>
      <w:r w:rsidR="00D22328" w:rsidRPr="00FB3AE4">
        <w:rPr>
          <w:rFonts w:cs="Calibri"/>
          <w:sz w:val="24"/>
          <w:szCs w:val="24"/>
        </w:rPr>
        <w:t xml:space="preserve"> with the </w:t>
      </w:r>
      <w:r w:rsidR="00D22328" w:rsidRPr="00B86249">
        <w:rPr>
          <w:rFonts w:cs="Calibri"/>
          <w:i/>
          <w:iCs/>
          <w:sz w:val="24"/>
          <w:szCs w:val="24"/>
        </w:rPr>
        <w:t>Disability Standard</w:t>
      </w:r>
      <w:r w:rsidRPr="00B86249">
        <w:rPr>
          <w:rFonts w:cs="Calibri"/>
          <w:i/>
          <w:iCs/>
          <w:sz w:val="24"/>
          <w:szCs w:val="24"/>
        </w:rPr>
        <w:t>s</w:t>
      </w:r>
      <w:r w:rsidR="00D22328" w:rsidRPr="00B86249">
        <w:rPr>
          <w:rFonts w:cs="Calibri"/>
          <w:i/>
          <w:iCs/>
          <w:sz w:val="24"/>
          <w:szCs w:val="24"/>
        </w:rPr>
        <w:t xml:space="preserve"> for Education </w:t>
      </w:r>
      <w:r w:rsidR="00B67B8C" w:rsidRPr="00B86249">
        <w:rPr>
          <w:rFonts w:cs="Calibri"/>
          <w:i/>
          <w:iCs/>
          <w:sz w:val="24"/>
          <w:szCs w:val="24"/>
        </w:rPr>
        <w:t>2005</w:t>
      </w:r>
      <w:r w:rsidR="00B67B8C">
        <w:rPr>
          <w:rFonts w:cs="Calibri"/>
          <w:sz w:val="24"/>
          <w:szCs w:val="24"/>
        </w:rPr>
        <w:t xml:space="preserve"> </w:t>
      </w:r>
      <w:r w:rsidR="00D22328" w:rsidRPr="00FB3AE4">
        <w:rPr>
          <w:rFonts w:cs="Calibri"/>
          <w:sz w:val="24"/>
          <w:szCs w:val="24"/>
        </w:rPr>
        <w:t>among education providers</w:t>
      </w:r>
      <w:r w:rsidR="008D300C" w:rsidRPr="00FB3AE4">
        <w:rPr>
          <w:rFonts w:cs="Calibri"/>
          <w:sz w:val="24"/>
          <w:szCs w:val="24"/>
        </w:rPr>
        <w:t xml:space="preserve">? </w:t>
      </w:r>
    </w:p>
    <w:p w14:paraId="54C23866" w14:textId="102E66ED" w:rsidR="00F77A9C" w:rsidRPr="00052C8D" w:rsidRDefault="00F77A9C" w:rsidP="00052C8D">
      <w:pPr>
        <w:rPr>
          <w:rFonts w:eastAsia="Lato" w:cs="Calibri"/>
          <w:sz w:val="24"/>
          <w:szCs w:val="24"/>
        </w:rPr>
      </w:pPr>
    </w:p>
    <w:tbl>
      <w:tblPr>
        <w:tblStyle w:val="a2"/>
        <w:tblW w:w="9640" w:type="dxa"/>
        <w:tblInd w:w="100" w:type="dxa"/>
        <w:tblBorders>
          <w:top w:val="single" w:sz="8" w:space="0" w:color="CC0000"/>
          <w:left w:val="single" w:sz="8" w:space="0" w:color="CC0000"/>
          <w:bottom w:val="single" w:sz="8" w:space="0" w:color="CC0000"/>
          <w:right w:val="single" w:sz="8" w:space="0" w:color="CC0000"/>
          <w:insideH w:val="single" w:sz="8" w:space="0" w:color="CC0000"/>
          <w:insideV w:val="single" w:sz="8" w:space="0" w:color="CC0000"/>
        </w:tblBorders>
        <w:tblLayout w:type="fixed"/>
        <w:tblLook w:val="0600" w:firstRow="0" w:lastRow="0" w:firstColumn="0" w:lastColumn="0" w:noHBand="1" w:noVBand="1"/>
      </w:tblPr>
      <w:tblGrid>
        <w:gridCol w:w="9640"/>
      </w:tblGrid>
      <w:tr w:rsidR="00F77A9C" w:rsidRPr="003D20E9" w14:paraId="4A4AD260" w14:textId="77777777" w:rsidTr="1CBEF463">
        <w:trPr>
          <w:trHeight w:val="8512"/>
        </w:trPr>
        <w:tc>
          <w:tcPr>
            <w:tcW w:w="96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39FA829D" w14:textId="77777777" w:rsidR="00F77A9C" w:rsidRPr="003D20E9" w:rsidRDefault="00F77A9C" w:rsidP="00F77A9C">
            <w:pPr>
              <w:pStyle w:val="Heading3"/>
              <w:rPr>
                <w:rFonts w:eastAsia="Lato" w:cs="Calibri"/>
              </w:rPr>
            </w:pPr>
          </w:p>
          <w:p w14:paraId="2AD77497" w14:textId="73EDFB5A" w:rsidR="001B6AAB" w:rsidRDefault="001B6AAB" w:rsidP="001B6AAB">
            <w:pPr>
              <w:pStyle w:val="Heading3"/>
              <w:rPr>
                <w:rFonts w:eastAsia="Lato" w:cs="Calibri"/>
                <w:color w:val="auto"/>
              </w:rPr>
            </w:pPr>
            <w:r w:rsidRPr="009038C5">
              <w:rPr>
                <w:rFonts w:eastAsia="Lato" w:cs="Calibri"/>
                <w:color w:val="auto"/>
              </w:rPr>
              <w:t xml:space="preserve">The NMHCCF </w:t>
            </w:r>
            <w:r>
              <w:rPr>
                <w:rFonts w:eastAsia="Lato" w:cs="Calibri"/>
                <w:color w:val="auto"/>
              </w:rPr>
              <w:t>members have identified the following issues relating to ‘compliance’ with the Standards:</w:t>
            </w:r>
          </w:p>
          <w:p w14:paraId="26A097F4" w14:textId="77777777" w:rsidR="001B6AAB" w:rsidRPr="003D20E9" w:rsidRDefault="001B6AAB" w:rsidP="001B6AAB">
            <w:pPr>
              <w:pStyle w:val="Heading3"/>
              <w:rPr>
                <w:rFonts w:eastAsia="Lato" w:cs="Calibri"/>
              </w:rPr>
            </w:pPr>
          </w:p>
          <w:p w14:paraId="1D5D97F9" w14:textId="0BD0A96E" w:rsidR="001B6AAB" w:rsidRDefault="001B6AAB" w:rsidP="001B6AAB">
            <w:pPr>
              <w:pStyle w:val="ListParagraph"/>
              <w:numPr>
                <w:ilvl w:val="0"/>
                <w:numId w:val="40"/>
              </w:numPr>
              <w:spacing w:before="0" w:line="240" w:lineRule="auto"/>
              <w:rPr>
                <w:rFonts w:eastAsia="Lato" w:cs="Calibri"/>
              </w:rPr>
            </w:pPr>
            <w:r>
              <w:rPr>
                <w:rFonts w:eastAsia="Lato" w:cs="Calibri"/>
              </w:rPr>
              <w:t>while educational institution may understand the Standards and their requirements regarding compliance, the application of the Standards in practice is not always apparent.</w:t>
            </w:r>
          </w:p>
          <w:p w14:paraId="5F008CA4" w14:textId="70BCF174" w:rsidR="001B6AAB" w:rsidRDefault="001B6AAB" w:rsidP="001B6AAB">
            <w:pPr>
              <w:pStyle w:val="ListParagraph"/>
              <w:numPr>
                <w:ilvl w:val="0"/>
                <w:numId w:val="40"/>
              </w:numPr>
              <w:spacing w:before="0" w:line="240" w:lineRule="auto"/>
              <w:rPr>
                <w:rFonts w:eastAsia="Lato" w:cs="Calibri"/>
              </w:rPr>
            </w:pPr>
            <w:r>
              <w:rPr>
                <w:rFonts w:eastAsia="Lato" w:cs="Calibri"/>
              </w:rPr>
              <w:t>there do not appear to be any consequences for educational institutions If they do not comply with the Standards</w:t>
            </w:r>
          </w:p>
          <w:p w14:paraId="5069B66A" w14:textId="77777777" w:rsidR="00F77A9C" w:rsidRDefault="00F77A9C" w:rsidP="00F77A9C">
            <w:pPr>
              <w:spacing w:before="0" w:line="240" w:lineRule="auto"/>
              <w:rPr>
                <w:rFonts w:eastAsia="Lato" w:cs="Calibri"/>
              </w:rPr>
            </w:pPr>
          </w:p>
          <w:p w14:paraId="0287CEF6" w14:textId="4BF7A098" w:rsidR="00F77A9C" w:rsidRDefault="1CBEF463" w:rsidP="00F77A9C">
            <w:pPr>
              <w:spacing w:before="0" w:line="240" w:lineRule="auto"/>
              <w:rPr>
                <w:rFonts w:eastAsia="Lato" w:cs="Calibri"/>
              </w:rPr>
            </w:pPr>
            <w:r w:rsidRPr="1CBEF463">
              <w:rPr>
                <w:rFonts w:eastAsia="Lato" w:cs="Calibri"/>
              </w:rPr>
              <w:t>This example was provided by a member of the NMHCCF:</w:t>
            </w:r>
          </w:p>
          <w:p w14:paraId="4C8EF671" w14:textId="1D7DC149" w:rsidR="00F77A9C" w:rsidRPr="003D20E9" w:rsidRDefault="00F77A9C" w:rsidP="1CBEF463">
            <w:pPr>
              <w:spacing w:before="0" w:line="240" w:lineRule="auto"/>
              <w:rPr>
                <w:rFonts w:eastAsia="Lato" w:cs="Calibri"/>
              </w:rPr>
            </w:pPr>
          </w:p>
          <w:p w14:paraId="08ED4ADD" w14:textId="6FFD6A22" w:rsidR="00F77A9C" w:rsidRPr="005B0B98" w:rsidRDefault="1CBEF463" w:rsidP="1CBEF463">
            <w:pPr>
              <w:spacing w:before="0" w:line="240" w:lineRule="auto"/>
              <w:rPr>
                <w:rFonts w:ascii="Arial" w:eastAsia="Times New Roman" w:hAnsi="Arial" w:cs="Arial"/>
                <w:lang w:val="en-AU" w:eastAsia="en-AU"/>
              </w:rPr>
            </w:pPr>
            <w:r w:rsidRPr="005B0B98">
              <w:rPr>
                <w:rFonts w:ascii="Arial" w:eastAsia="Times New Roman" w:hAnsi="Arial" w:cs="Arial"/>
                <w:lang w:val="en-AU" w:eastAsia="en-AU"/>
              </w:rPr>
              <w:t xml:space="preserve">“Two of my children were bullied by their teacher in primary school which led to a </w:t>
            </w:r>
            <w:proofErr w:type="gramStart"/>
            <w:r w:rsidRPr="005B0B98">
              <w:rPr>
                <w:rFonts w:ascii="Arial" w:eastAsia="Times New Roman" w:hAnsi="Arial" w:cs="Arial"/>
                <w:lang w:val="en-AU" w:eastAsia="en-AU"/>
              </w:rPr>
              <w:t>diagnoses</w:t>
            </w:r>
            <w:proofErr w:type="gramEnd"/>
            <w:r w:rsidRPr="005B0B98">
              <w:rPr>
                <w:rFonts w:ascii="Arial" w:eastAsia="Times New Roman" w:hAnsi="Arial" w:cs="Arial"/>
                <w:lang w:val="en-AU" w:eastAsia="en-AU"/>
              </w:rPr>
              <w:t xml:space="preserve"> of PTSD and anxiety in their teenage years that was directly related to their primary school experiences.  They both had the same teacher, a year apart.  Unfortunately, they didn’t let us know what was going on at the time and it wasn’t until they were in their late teens that they were able to verbalise what had happened to them.  Immediately, I wrote a formal letter of complaint to the Education Department as we believed that may help them in their recovery process.  We received a letter acknowledging the complaint and an investigation was conducted.  They contacted us and informed us that they had spoken to the teacher, to the principal of the school and that the letter of complaint was being registered on that teacher’s file.  They assured us that things had changed in the time from when the incident happened (many years prior) to the time of the complaint and that there were now safeguards to prevent this type of situation happening.  They also said that there was now a greater awareness around mental wellbeing and the management of physical disabilities.  We came away from the process feeling that although they had responded it didn’t guarantee the safety of other children who may encounter that teacher in the future.  For example, there was no commitment to that teacher receiving coaching or training, there was no agreement that the teacher would be cautioned or monitored moving forward.”</w:t>
            </w:r>
          </w:p>
          <w:p w14:paraId="2F1B6DAA" w14:textId="3408D06E" w:rsidR="00F77A9C" w:rsidRPr="003D20E9" w:rsidRDefault="00F77A9C" w:rsidP="1CBEF463">
            <w:pPr>
              <w:spacing w:before="0" w:line="240" w:lineRule="auto"/>
              <w:rPr>
                <w:rFonts w:eastAsia="Lato" w:cs="Calibri"/>
              </w:rPr>
            </w:pPr>
          </w:p>
        </w:tc>
      </w:tr>
    </w:tbl>
    <w:p w14:paraId="741F3FA1" w14:textId="77777777" w:rsidR="008D300C" w:rsidRPr="003D20E9" w:rsidRDefault="008D300C" w:rsidP="008D300C">
      <w:pPr>
        <w:pStyle w:val="Heading3"/>
        <w:ind w:left="720"/>
        <w:rPr>
          <w:rFonts w:cs="Calibri"/>
        </w:rPr>
      </w:pPr>
    </w:p>
    <w:p w14:paraId="5C2B7CD3" w14:textId="77777777" w:rsidR="0046267D" w:rsidRDefault="0046267D">
      <w:pPr>
        <w:rPr>
          <w:rFonts w:eastAsia="Lato" w:cs="Calibri"/>
          <w:b/>
          <w:bCs/>
          <w:color w:val="CC0000"/>
          <w:sz w:val="28"/>
          <w:szCs w:val="28"/>
        </w:rPr>
      </w:pPr>
      <w:r>
        <w:rPr>
          <w:rFonts w:eastAsia="Lato" w:cs="Calibri"/>
          <w:b/>
          <w:bCs/>
          <w:color w:val="CC0000"/>
          <w:sz w:val="28"/>
          <w:szCs w:val="28"/>
        </w:rPr>
        <w:br w:type="page"/>
      </w:r>
    </w:p>
    <w:p w14:paraId="299EBF11" w14:textId="0145571C" w:rsidR="00922B6A" w:rsidRDefault="00922B6A" w:rsidP="00922B6A">
      <w:pPr>
        <w:rPr>
          <w:rFonts w:eastAsia="Lato" w:cs="Calibri"/>
          <w:b/>
          <w:bCs/>
          <w:color w:val="CC0000"/>
          <w:sz w:val="28"/>
          <w:szCs w:val="28"/>
        </w:rPr>
      </w:pPr>
      <w:r w:rsidRPr="003D20E9">
        <w:rPr>
          <w:rFonts w:eastAsia="Lato" w:cs="Calibri"/>
          <w:b/>
          <w:bCs/>
          <w:color w:val="CC0000"/>
          <w:sz w:val="28"/>
          <w:szCs w:val="28"/>
        </w:rPr>
        <w:lastRenderedPageBreak/>
        <w:t xml:space="preserve">Section </w:t>
      </w:r>
      <w:r>
        <w:rPr>
          <w:rFonts w:eastAsia="Lato" w:cs="Calibri"/>
          <w:b/>
          <w:bCs/>
          <w:color w:val="CC0000"/>
          <w:sz w:val="28"/>
          <w:szCs w:val="28"/>
        </w:rPr>
        <w:t>3</w:t>
      </w:r>
      <w:r w:rsidRPr="003D20E9">
        <w:rPr>
          <w:rFonts w:eastAsia="Lato" w:cs="Calibri"/>
          <w:b/>
          <w:bCs/>
          <w:color w:val="CC0000"/>
          <w:sz w:val="28"/>
          <w:szCs w:val="28"/>
        </w:rPr>
        <w:t xml:space="preserve">: </w:t>
      </w:r>
      <w:r>
        <w:rPr>
          <w:rFonts w:eastAsia="Lato" w:cs="Calibri"/>
          <w:b/>
          <w:bCs/>
          <w:color w:val="000000" w:themeColor="text1"/>
          <w:sz w:val="28"/>
          <w:szCs w:val="28"/>
        </w:rPr>
        <w:t>Awareness of</w:t>
      </w:r>
      <w:r w:rsidRPr="00902C6F">
        <w:rPr>
          <w:rFonts w:eastAsia="Lato" w:cs="Calibri"/>
          <w:b/>
          <w:bCs/>
          <w:color w:val="000000" w:themeColor="text1"/>
          <w:sz w:val="28"/>
          <w:szCs w:val="28"/>
        </w:rPr>
        <w:t xml:space="preserve"> the Standards</w:t>
      </w:r>
    </w:p>
    <w:p w14:paraId="57357C4B" w14:textId="77777777" w:rsidR="005E3646" w:rsidRDefault="005E3646" w:rsidP="005E3646">
      <w:pPr>
        <w:pStyle w:val="Heading3"/>
        <w:rPr>
          <w:rFonts w:eastAsia="Lato" w:cs="Calibri"/>
          <w:b/>
          <w:bCs/>
        </w:rPr>
      </w:pPr>
    </w:p>
    <w:p w14:paraId="5563F913" w14:textId="775743E9" w:rsidR="005E3646" w:rsidRPr="00D242F0" w:rsidRDefault="00922B6A" w:rsidP="005E3646">
      <w:pPr>
        <w:pStyle w:val="Heading3"/>
        <w:rPr>
          <w:rFonts w:eastAsia="Lato" w:cs="Calibri"/>
          <w:b/>
          <w:bCs/>
          <w:sz w:val="28"/>
          <w:szCs w:val="28"/>
        </w:rPr>
      </w:pPr>
      <w:r w:rsidRPr="00D242F0">
        <w:rPr>
          <w:rFonts w:eastAsia="Lato" w:cs="Calibri"/>
          <w:b/>
          <w:bCs/>
          <w:sz w:val="28"/>
          <w:szCs w:val="28"/>
        </w:rPr>
        <w:t>Q</w:t>
      </w:r>
      <w:r w:rsidR="00126FE2" w:rsidRPr="00D242F0">
        <w:rPr>
          <w:rFonts w:eastAsia="Lato" w:cs="Calibri"/>
          <w:b/>
          <w:bCs/>
          <w:sz w:val="28"/>
          <w:szCs w:val="28"/>
        </w:rPr>
        <w:t>1</w:t>
      </w:r>
      <w:r w:rsidR="005E3646" w:rsidRPr="00D242F0">
        <w:rPr>
          <w:rFonts w:eastAsia="Lato" w:cs="Calibri"/>
          <w:b/>
          <w:bCs/>
          <w:sz w:val="28"/>
          <w:szCs w:val="28"/>
        </w:rPr>
        <w:t>5</w:t>
      </w:r>
      <w:r w:rsidRPr="00D242F0">
        <w:rPr>
          <w:rFonts w:eastAsia="Lato" w:cs="Calibri"/>
          <w:b/>
          <w:bCs/>
          <w:sz w:val="28"/>
          <w:szCs w:val="28"/>
        </w:rPr>
        <w:t>.</w:t>
      </w:r>
      <w:r w:rsidR="005E3646" w:rsidRPr="00D242F0">
        <w:rPr>
          <w:rFonts w:eastAsia="Lato" w:cs="Calibri"/>
          <w:b/>
          <w:bCs/>
          <w:sz w:val="28"/>
          <w:szCs w:val="28"/>
        </w:rPr>
        <w:t xml:space="preserve"> (answer if Q4 = 1, 2 or 3)</w:t>
      </w:r>
    </w:p>
    <w:p w14:paraId="2DF0BB4D" w14:textId="520C17DC" w:rsidR="00922B6A" w:rsidRPr="006F2F71" w:rsidRDefault="00922B6A" w:rsidP="00922B6A">
      <w:pPr>
        <w:pStyle w:val="NormalWeb"/>
        <w:spacing w:before="0" w:beforeAutospacing="0" w:after="120" w:afterAutospacing="0" w:line="276" w:lineRule="auto"/>
        <w:rPr>
          <w:rFonts w:ascii="Calibri" w:hAnsi="Calibri" w:cs="Calibri"/>
        </w:rPr>
      </w:pPr>
      <w:r w:rsidRPr="006F2F71">
        <w:rPr>
          <w:rFonts w:ascii="Calibri" w:hAnsi="Calibri" w:cs="Calibri"/>
        </w:rPr>
        <w:t xml:space="preserve">Q. Do you feel like you </w:t>
      </w:r>
      <w:r>
        <w:rPr>
          <w:rFonts w:ascii="Calibri" w:hAnsi="Calibri" w:cs="Calibri"/>
        </w:rPr>
        <w:t xml:space="preserve">are aware of and </w:t>
      </w:r>
      <w:r w:rsidRPr="006F2F71">
        <w:rPr>
          <w:rFonts w:ascii="Calibri" w:hAnsi="Calibri" w:cs="Calibri"/>
        </w:rPr>
        <w:t xml:space="preserve">understand your </w:t>
      </w:r>
      <w:r>
        <w:rPr>
          <w:rFonts w:ascii="Calibri" w:hAnsi="Calibri" w:cs="Calibri"/>
        </w:rPr>
        <w:t>/</w:t>
      </w:r>
      <w:r w:rsidRPr="006F2F71">
        <w:rPr>
          <w:rFonts w:ascii="Calibri" w:hAnsi="Calibri" w:cs="Calibri"/>
        </w:rPr>
        <w:t xml:space="preserve"> your child’s rights when it comes to being able to access and participate in education</w:t>
      </w:r>
      <w:r w:rsidR="00092A44">
        <w:rPr>
          <w:rFonts w:ascii="Calibri" w:hAnsi="Calibri" w:cs="Calibri"/>
        </w:rPr>
        <w:t xml:space="preserve"> and training</w:t>
      </w:r>
      <w:r>
        <w:rPr>
          <w:rFonts w:ascii="Calibri" w:hAnsi="Calibri" w:cs="Calibri"/>
        </w:rPr>
        <w:t xml:space="preserve"> as they relate to the Standards</w:t>
      </w:r>
      <w:r w:rsidRPr="006F2F71">
        <w:rPr>
          <w:rFonts w:ascii="Calibri" w:hAnsi="Calibri" w:cs="Calibri"/>
        </w:rPr>
        <w:t>?</w:t>
      </w:r>
    </w:p>
    <w:p w14:paraId="074E41CF" w14:textId="77777777" w:rsidR="00922B6A" w:rsidRPr="003D20E9" w:rsidRDefault="00922B6A" w:rsidP="00922B6A">
      <w:pPr>
        <w:rPr>
          <w:rFonts w:eastAsia="Lato" w:cs="Calibri"/>
        </w:rPr>
      </w:pPr>
    </w:p>
    <w:tbl>
      <w:tblPr>
        <w:tblStyle w:val="af0"/>
        <w:tblW w:w="9658"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7"/>
        <w:gridCol w:w="7938"/>
        <w:gridCol w:w="1263"/>
      </w:tblGrid>
      <w:tr w:rsidR="00922B6A" w:rsidRPr="003D20E9" w14:paraId="707CCFFF" w14:textId="77777777" w:rsidTr="005E3646">
        <w:trPr>
          <w:trHeight w:val="254"/>
        </w:trPr>
        <w:tc>
          <w:tcPr>
            <w:tcW w:w="457" w:type="dxa"/>
            <w:shd w:val="clear" w:color="auto" w:fill="auto"/>
            <w:tcMar>
              <w:top w:w="100" w:type="dxa"/>
              <w:left w:w="100" w:type="dxa"/>
              <w:bottom w:w="100" w:type="dxa"/>
              <w:right w:w="100" w:type="dxa"/>
            </w:tcMar>
          </w:tcPr>
          <w:p w14:paraId="603F5B98" w14:textId="77777777" w:rsidR="00922B6A" w:rsidRPr="003D20E9" w:rsidRDefault="00922B6A" w:rsidP="007B5C97">
            <w:pPr>
              <w:widowControl w:val="0"/>
              <w:spacing w:before="0" w:line="240" w:lineRule="auto"/>
              <w:rPr>
                <w:rFonts w:eastAsia="Lato" w:cs="Calibri"/>
                <w:color w:val="CC0000"/>
              </w:rPr>
            </w:pPr>
            <w:r w:rsidRPr="003D20E9">
              <w:rPr>
                <w:rFonts w:eastAsia="Lato" w:cs="Calibri"/>
                <w:color w:val="CC0000"/>
              </w:rPr>
              <w:t>1</w:t>
            </w:r>
          </w:p>
        </w:tc>
        <w:tc>
          <w:tcPr>
            <w:tcW w:w="7938" w:type="dxa"/>
            <w:shd w:val="clear" w:color="auto" w:fill="auto"/>
            <w:tcMar>
              <w:top w:w="100" w:type="dxa"/>
              <w:left w:w="100" w:type="dxa"/>
              <w:bottom w:w="100" w:type="dxa"/>
              <w:right w:w="100" w:type="dxa"/>
            </w:tcMar>
          </w:tcPr>
          <w:p w14:paraId="79A9B54D" w14:textId="77777777" w:rsidR="00922B6A" w:rsidRPr="003D20E9" w:rsidRDefault="00922B6A" w:rsidP="007B5C97">
            <w:pPr>
              <w:widowControl w:val="0"/>
              <w:spacing w:before="0" w:line="240" w:lineRule="auto"/>
              <w:rPr>
                <w:rFonts w:eastAsia="Lato" w:cs="Calibri"/>
                <w:sz w:val="20"/>
                <w:szCs w:val="20"/>
              </w:rPr>
            </w:pPr>
            <w:r>
              <w:rPr>
                <w:rFonts w:eastAsia="Lato" w:cs="Calibri"/>
                <w:sz w:val="20"/>
                <w:szCs w:val="20"/>
              </w:rPr>
              <w:t xml:space="preserve">I have </w:t>
            </w:r>
            <w:r w:rsidRPr="008A552F">
              <w:rPr>
                <w:rFonts w:eastAsia="Lato" w:cs="Calibri"/>
                <w:b/>
                <w:bCs/>
                <w:sz w:val="20"/>
                <w:szCs w:val="20"/>
              </w:rPr>
              <w:t>no</w:t>
            </w:r>
            <w:r>
              <w:rPr>
                <w:rFonts w:eastAsia="Lato" w:cs="Calibri"/>
                <w:sz w:val="20"/>
                <w:szCs w:val="20"/>
              </w:rPr>
              <w:t xml:space="preserve"> awareness and understanding of the rights set out in the Standards</w:t>
            </w:r>
          </w:p>
        </w:tc>
        <w:tc>
          <w:tcPr>
            <w:tcW w:w="1263" w:type="dxa"/>
            <w:shd w:val="clear" w:color="auto" w:fill="auto"/>
            <w:tcMar>
              <w:top w:w="100" w:type="dxa"/>
              <w:left w:w="100" w:type="dxa"/>
              <w:bottom w:w="100" w:type="dxa"/>
              <w:right w:w="100" w:type="dxa"/>
            </w:tcMar>
          </w:tcPr>
          <w:p w14:paraId="7E9D3811" w14:textId="77777777" w:rsidR="00922B6A" w:rsidRPr="003D20E9" w:rsidRDefault="00922B6A" w:rsidP="007B5C97">
            <w:pPr>
              <w:widowControl w:val="0"/>
              <w:spacing w:before="0" w:line="240" w:lineRule="auto"/>
              <w:jc w:val="center"/>
              <w:rPr>
                <w:rFonts w:eastAsia="Lato" w:cs="Calibri"/>
              </w:rPr>
            </w:pPr>
            <w:r w:rsidRPr="003D20E9">
              <w:rPr>
                <w:rFonts w:ascii="Symbol" w:eastAsia="Symbol" w:hAnsi="Symbol" w:cs="Symbol"/>
              </w:rPr>
              <w:t>O</w:t>
            </w:r>
          </w:p>
        </w:tc>
      </w:tr>
      <w:tr w:rsidR="00922B6A" w:rsidRPr="003D20E9" w14:paraId="717E8E8F" w14:textId="77777777" w:rsidTr="005E3646">
        <w:trPr>
          <w:trHeight w:val="241"/>
        </w:trPr>
        <w:tc>
          <w:tcPr>
            <w:tcW w:w="457" w:type="dxa"/>
            <w:shd w:val="clear" w:color="auto" w:fill="auto"/>
            <w:tcMar>
              <w:top w:w="100" w:type="dxa"/>
              <w:left w:w="100" w:type="dxa"/>
              <w:bottom w:w="100" w:type="dxa"/>
              <w:right w:w="100" w:type="dxa"/>
            </w:tcMar>
          </w:tcPr>
          <w:p w14:paraId="7F445228" w14:textId="77777777" w:rsidR="00922B6A" w:rsidRPr="003D20E9" w:rsidRDefault="00922B6A" w:rsidP="007B5C97">
            <w:pPr>
              <w:widowControl w:val="0"/>
              <w:spacing w:before="0" w:line="240" w:lineRule="auto"/>
              <w:rPr>
                <w:rFonts w:eastAsia="Lato" w:cs="Calibri"/>
                <w:color w:val="CC0000"/>
              </w:rPr>
            </w:pPr>
            <w:r w:rsidRPr="003D20E9">
              <w:rPr>
                <w:rFonts w:eastAsia="Lato" w:cs="Calibri"/>
                <w:color w:val="CC0000"/>
              </w:rPr>
              <w:t>2</w:t>
            </w:r>
          </w:p>
        </w:tc>
        <w:tc>
          <w:tcPr>
            <w:tcW w:w="7938" w:type="dxa"/>
            <w:shd w:val="clear" w:color="auto" w:fill="auto"/>
            <w:tcMar>
              <w:top w:w="100" w:type="dxa"/>
              <w:left w:w="100" w:type="dxa"/>
              <w:bottom w:w="100" w:type="dxa"/>
              <w:right w:w="100" w:type="dxa"/>
            </w:tcMar>
          </w:tcPr>
          <w:p w14:paraId="7B10D7B7" w14:textId="77777777" w:rsidR="00922B6A" w:rsidRPr="003D20E9" w:rsidRDefault="00922B6A" w:rsidP="007B5C97">
            <w:pPr>
              <w:widowControl w:val="0"/>
              <w:spacing w:before="0" w:line="240" w:lineRule="auto"/>
              <w:rPr>
                <w:rFonts w:eastAsia="Lato" w:cs="Calibri"/>
                <w:sz w:val="20"/>
                <w:szCs w:val="20"/>
              </w:rPr>
            </w:pPr>
            <w:r>
              <w:rPr>
                <w:rFonts w:eastAsia="Lato" w:cs="Calibri"/>
                <w:sz w:val="20"/>
                <w:szCs w:val="20"/>
              </w:rPr>
              <w:t xml:space="preserve">I have </w:t>
            </w:r>
            <w:r w:rsidRPr="008A552F">
              <w:rPr>
                <w:rFonts w:eastAsia="Lato" w:cs="Calibri"/>
                <w:b/>
                <w:bCs/>
                <w:sz w:val="20"/>
                <w:szCs w:val="20"/>
              </w:rPr>
              <w:t>low</w:t>
            </w:r>
            <w:r>
              <w:rPr>
                <w:rFonts w:eastAsia="Lato" w:cs="Calibri"/>
                <w:sz w:val="20"/>
                <w:szCs w:val="20"/>
              </w:rPr>
              <w:t xml:space="preserve"> awareness and understanding of the rights set out in the Standards</w:t>
            </w:r>
          </w:p>
        </w:tc>
        <w:tc>
          <w:tcPr>
            <w:tcW w:w="1263" w:type="dxa"/>
            <w:shd w:val="clear" w:color="auto" w:fill="auto"/>
            <w:tcMar>
              <w:top w:w="100" w:type="dxa"/>
              <w:left w:w="100" w:type="dxa"/>
              <w:bottom w:w="100" w:type="dxa"/>
              <w:right w:w="100" w:type="dxa"/>
            </w:tcMar>
          </w:tcPr>
          <w:p w14:paraId="50308C2E" w14:textId="77777777" w:rsidR="00922B6A" w:rsidRPr="003D20E9" w:rsidRDefault="00922B6A" w:rsidP="007B5C97">
            <w:pPr>
              <w:widowControl w:val="0"/>
              <w:spacing w:before="0" w:line="240" w:lineRule="auto"/>
              <w:jc w:val="center"/>
              <w:rPr>
                <w:rFonts w:eastAsia="Lato" w:cs="Calibri"/>
              </w:rPr>
            </w:pPr>
            <w:r w:rsidRPr="003D20E9">
              <w:rPr>
                <w:rFonts w:ascii="Symbol" w:eastAsia="Symbol" w:hAnsi="Symbol" w:cs="Symbol"/>
              </w:rPr>
              <w:t>O</w:t>
            </w:r>
          </w:p>
        </w:tc>
      </w:tr>
      <w:tr w:rsidR="00922B6A" w:rsidRPr="003D20E9" w14:paraId="41056F8E" w14:textId="77777777" w:rsidTr="005E3646">
        <w:trPr>
          <w:trHeight w:val="254"/>
        </w:trPr>
        <w:tc>
          <w:tcPr>
            <w:tcW w:w="457" w:type="dxa"/>
            <w:shd w:val="clear" w:color="auto" w:fill="auto"/>
            <w:tcMar>
              <w:top w:w="100" w:type="dxa"/>
              <w:left w:w="100" w:type="dxa"/>
              <w:bottom w:w="100" w:type="dxa"/>
              <w:right w:w="100" w:type="dxa"/>
            </w:tcMar>
          </w:tcPr>
          <w:p w14:paraId="1F2FF997" w14:textId="77777777" w:rsidR="00922B6A" w:rsidRPr="003D20E9" w:rsidRDefault="00922B6A" w:rsidP="007B5C97">
            <w:pPr>
              <w:widowControl w:val="0"/>
              <w:spacing w:before="0" w:line="240" w:lineRule="auto"/>
              <w:rPr>
                <w:rFonts w:eastAsia="Lato" w:cs="Calibri"/>
                <w:color w:val="CC0000"/>
              </w:rPr>
            </w:pPr>
            <w:r w:rsidRPr="003D20E9">
              <w:rPr>
                <w:rFonts w:eastAsia="Lato" w:cs="Calibri"/>
                <w:color w:val="CC0000"/>
              </w:rPr>
              <w:t>3</w:t>
            </w:r>
          </w:p>
        </w:tc>
        <w:tc>
          <w:tcPr>
            <w:tcW w:w="7938" w:type="dxa"/>
            <w:shd w:val="clear" w:color="auto" w:fill="auto"/>
            <w:tcMar>
              <w:top w:w="100" w:type="dxa"/>
              <w:left w:w="100" w:type="dxa"/>
              <w:bottom w:w="100" w:type="dxa"/>
              <w:right w:w="100" w:type="dxa"/>
            </w:tcMar>
          </w:tcPr>
          <w:p w14:paraId="0E86D03A" w14:textId="77777777" w:rsidR="00922B6A" w:rsidRPr="003D20E9" w:rsidRDefault="00922B6A" w:rsidP="007B5C97">
            <w:pPr>
              <w:widowControl w:val="0"/>
              <w:spacing w:before="0" w:line="240" w:lineRule="auto"/>
              <w:rPr>
                <w:rFonts w:eastAsia="Lato" w:cs="Calibri"/>
                <w:sz w:val="20"/>
                <w:szCs w:val="20"/>
              </w:rPr>
            </w:pPr>
            <w:r>
              <w:rPr>
                <w:rFonts w:eastAsia="Lato" w:cs="Calibri"/>
                <w:sz w:val="20"/>
                <w:szCs w:val="20"/>
              </w:rPr>
              <w:t xml:space="preserve">I have </w:t>
            </w:r>
            <w:r w:rsidRPr="008A552F">
              <w:rPr>
                <w:rFonts w:eastAsia="Lato" w:cs="Calibri"/>
                <w:b/>
                <w:bCs/>
                <w:sz w:val="20"/>
                <w:szCs w:val="20"/>
              </w:rPr>
              <w:t>some</w:t>
            </w:r>
            <w:r>
              <w:rPr>
                <w:rFonts w:eastAsia="Lato" w:cs="Calibri"/>
                <w:sz w:val="20"/>
                <w:szCs w:val="20"/>
              </w:rPr>
              <w:t xml:space="preserve"> awareness and understanding of the rights set out in the Standards</w:t>
            </w:r>
          </w:p>
        </w:tc>
        <w:tc>
          <w:tcPr>
            <w:tcW w:w="1263" w:type="dxa"/>
            <w:shd w:val="clear" w:color="auto" w:fill="auto"/>
            <w:tcMar>
              <w:top w:w="100" w:type="dxa"/>
              <w:left w:w="100" w:type="dxa"/>
              <w:bottom w:w="100" w:type="dxa"/>
              <w:right w:w="100" w:type="dxa"/>
            </w:tcMar>
          </w:tcPr>
          <w:p w14:paraId="64EF07A7" w14:textId="77777777" w:rsidR="00922B6A" w:rsidRPr="003D20E9" w:rsidRDefault="00922B6A" w:rsidP="007B5C97">
            <w:pPr>
              <w:widowControl w:val="0"/>
              <w:spacing w:before="0" w:line="240" w:lineRule="auto"/>
              <w:jc w:val="center"/>
              <w:rPr>
                <w:rFonts w:eastAsia="Lato" w:cs="Calibri"/>
              </w:rPr>
            </w:pPr>
            <w:r w:rsidRPr="001B6AAB">
              <w:rPr>
                <w:rFonts w:ascii="Symbol" w:eastAsia="Symbol" w:hAnsi="Symbol" w:cs="Symbol"/>
              </w:rPr>
              <w:t>O</w:t>
            </w:r>
          </w:p>
        </w:tc>
      </w:tr>
      <w:tr w:rsidR="00922B6A" w:rsidRPr="003D20E9" w14:paraId="2B2FCFC2" w14:textId="77777777" w:rsidTr="005E3646">
        <w:trPr>
          <w:trHeight w:val="23"/>
        </w:trPr>
        <w:tc>
          <w:tcPr>
            <w:tcW w:w="457" w:type="dxa"/>
            <w:shd w:val="clear" w:color="auto" w:fill="auto"/>
            <w:tcMar>
              <w:top w:w="100" w:type="dxa"/>
              <w:left w:w="100" w:type="dxa"/>
              <w:bottom w:w="100" w:type="dxa"/>
              <w:right w:w="100" w:type="dxa"/>
            </w:tcMar>
          </w:tcPr>
          <w:p w14:paraId="089564EB" w14:textId="77777777" w:rsidR="00922B6A" w:rsidRPr="003D20E9" w:rsidRDefault="00922B6A" w:rsidP="007B5C97">
            <w:pPr>
              <w:widowControl w:val="0"/>
              <w:spacing w:before="0" w:line="240" w:lineRule="auto"/>
              <w:rPr>
                <w:rFonts w:eastAsia="Lato" w:cs="Calibri"/>
                <w:color w:val="CC0000"/>
              </w:rPr>
            </w:pPr>
            <w:r w:rsidRPr="003D20E9">
              <w:rPr>
                <w:rFonts w:eastAsia="Lato" w:cs="Calibri"/>
                <w:color w:val="CC0000"/>
              </w:rPr>
              <w:t>4</w:t>
            </w:r>
          </w:p>
        </w:tc>
        <w:tc>
          <w:tcPr>
            <w:tcW w:w="7938" w:type="dxa"/>
            <w:shd w:val="clear" w:color="auto" w:fill="auto"/>
            <w:tcMar>
              <w:top w:w="100" w:type="dxa"/>
              <w:left w:w="100" w:type="dxa"/>
              <w:bottom w:w="100" w:type="dxa"/>
              <w:right w:w="100" w:type="dxa"/>
            </w:tcMar>
          </w:tcPr>
          <w:p w14:paraId="664D460A" w14:textId="77777777" w:rsidR="00922B6A" w:rsidRPr="003D20E9" w:rsidRDefault="00922B6A" w:rsidP="007B5C97">
            <w:pPr>
              <w:widowControl w:val="0"/>
              <w:spacing w:before="0" w:line="240" w:lineRule="auto"/>
              <w:rPr>
                <w:rFonts w:eastAsia="Lato" w:cs="Calibri"/>
                <w:sz w:val="20"/>
                <w:szCs w:val="20"/>
              </w:rPr>
            </w:pPr>
            <w:r>
              <w:rPr>
                <w:rFonts w:eastAsia="Lato" w:cs="Calibri"/>
                <w:sz w:val="20"/>
                <w:szCs w:val="20"/>
              </w:rPr>
              <w:t xml:space="preserve">I </w:t>
            </w:r>
            <w:r w:rsidRPr="001B6AAB">
              <w:rPr>
                <w:rFonts w:eastAsia="Lato" w:cs="Calibri"/>
                <w:sz w:val="20"/>
                <w:szCs w:val="20"/>
                <w:highlight w:val="yellow"/>
              </w:rPr>
              <w:t xml:space="preserve">have </w:t>
            </w:r>
            <w:r w:rsidRPr="001B6AAB">
              <w:rPr>
                <w:rFonts w:eastAsia="Lato" w:cs="Calibri"/>
                <w:b/>
                <w:bCs/>
                <w:sz w:val="20"/>
                <w:szCs w:val="20"/>
                <w:highlight w:val="yellow"/>
              </w:rPr>
              <w:t>good</w:t>
            </w:r>
            <w:r w:rsidRPr="001B6AAB">
              <w:rPr>
                <w:rFonts w:eastAsia="Lato" w:cs="Calibri"/>
                <w:sz w:val="20"/>
                <w:szCs w:val="20"/>
                <w:highlight w:val="yellow"/>
              </w:rPr>
              <w:t xml:space="preserve"> awareness and understanding of the rights set out in the Standards</w:t>
            </w:r>
          </w:p>
        </w:tc>
        <w:tc>
          <w:tcPr>
            <w:tcW w:w="1263" w:type="dxa"/>
            <w:shd w:val="clear" w:color="auto" w:fill="auto"/>
            <w:tcMar>
              <w:top w:w="100" w:type="dxa"/>
              <w:left w:w="100" w:type="dxa"/>
              <w:bottom w:w="100" w:type="dxa"/>
              <w:right w:w="100" w:type="dxa"/>
            </w:tcMar>
          </w:tcPr>
          <w:p w14:paraId="3D84D017" w14:textId="77777777" w:rsidR="00922B6A" w:rsidRPr="003D20E9" w:rsidRDefault="00922B6A" w:rsidP="007B5C97">
            <w:pPr>
              <w:widowControl w:val="0"/>
              <w:spacing w:before="0" w:line="240" w:lineRule="auto"/>
              <w:jc w:val="center"/>
              <w:rPr>
                <w:rFonts w:eastAsia="Lato" w:cs="Calibri"/>
              </w:rPr>
            </w:pPr>
            <w:r w:rsidRPr="001B6AAB">
              <w:rPr>
                <w:rFonts w:ascii="Symbol" w:eastAsia="Symbol" w:hAnsi="Symbol" w:cs="Symbol"/>
                <w:highlight w:val="yellow"/>
              </w:rPr>
              <w:t>O</w:t>
            </w:r>
          </w:p>
        </w:tc>
      </w:tr>
      <w:tr w:rsidR="00922B6A" w:rsidRPr="003D20E9" w14:paraId="26F38A44" w14:textId="77777777" w:rsidTr="005E3646">
        <w:trPr>
          <w:trHeight w:val="241"/>
        </w:trPr>
        <w:tc>
          <w:tcPr>
            <w:tcW w:w="457" w:type="dxa"/>
            <w:shd w:val="clear" w:color="auto" w:fill="auto"/>
            <w:tcMar>
              <w:top w:w="100" w:type="dxa"/>
              <w:left w:w="100" w:type="dxa"/>
              <w:bottom w:w="100" w:type="dxa"/>
              <w:right w:w="100" w:type="dxa"/>
            </w:tcMar>
          </w:tcPr>
          <w:p w14:paraId="6442114D" w14:textId="77777777" w:rsidR="00922B6A" w:rsidRPr="003D20E9" w:rsidRDefault="00922B6A" w:rsidP="007B5C97">
            <w:pPr>
              <w:widowControl w:val="0"/>
              <w:spacing w:before="0" w:line="240" w:lineRule="auto"/>
              <w:rPr>
                <w:rFonts w:eastAsia="Lato" w:cs="Calibri"/>
                <w:color w:val="CC0000"/>
              </w:rPr>
            </w:pPr>
            <w:r>
              <w:rPr>
                <w:rFonts w:eastAsia="Lato" w:cs="Calibri"/>
                <w:color w:val="CC0000"/>
              </w:rPr>
              <w:t>5</w:t>
            </w:r>
          </w:p>
        </w:tc>
        <w:tc>
          <w:tcPr>
            <w:tcW w:w="7938" w:type="dxa"/>
            <w:shd w:val="clear" w:color="auto" w:fill="auto"/>
            <w:tcMar>
              <w:top w:w="100" w:type="dxa"/>
              <w:left w:w="100" w:type="dxa"/>
              <w:bottom w:w="100" w:type="dxa"/>
              <w:right w:w="100" w:type="dxa"/>
            </w:tcMar>
          </w:tcPr>
          <w:p w14:paraId="559EB048" w14:textId="77777777" w:rsidR="00922B6A" w:rsidRPr="003D20E9" w:rsidRDefault="00922B6A" w:rsidP="007B5C97">
            <w:pPr>
              <w:widowControl w:val="0"/>
              <w:spacing w:before="0" w:line="240" w:lineRule="auto"/>
              <w:rPr>
                <w:rFonts w:eastAsia="Lato" w:cs="Calibri"/>
                <w:sz w:val="20"/>
                <w:szCs w:val="20"/>
              </w:rPr>
            </w:pPr>
            <w:r>
              <w:rPr>
                <w:rFonts w:eastAsia="Lato" w:cs="Calibri"/>
                <w:sz w:val="20"/>
                <w:szCs w:val="20"/>
              </w:rPr>
              <w:t xml:space="preserve">I have </w:t>
            </w:r>
            <w:r>
              <w:rPr>
                <w:rFonts w:eastAsia="Lato" w:cs="Calibri"/>
                <w:b/>
                <w:bCs/>
                <w:sz w:val="20"/>
                <w:szCs w:val="20"/>
              </w:rPr>
              <w:t>excellent</w:t>
            </w:r>
            <w:r>
              <w:rPr>
                <w:rFonts w:eastAsia="Lato" w:cs="Calibri"/>
                <w:sz w:val="20"/>
                <w:szCs w:val="20"/>
              </w:rPr>
              <w:t xml:space="preserve"> awareness and understanding of the rights set out in the Standards</w:t>
            </w:r>
          </w:p>
        </w:tc>
        <w:tc>
          <w:tcPr>
            <w:tcW w:w="1263" w:type="dxa"/>
            <w:shd w:val="clear" w:color="auto" w:fill="auto"/>
            <w:tcMar>
              <w:top w:w="100" w:type="dxa"/>
              <w:left w:w="100" w:type="dxa"/>
              <w:bottom w:w="100" w:type="dxa"/>
              <w:right w:w="100" w:type="dxa"/>
            </w:tcMar>
          </w:tcPr>
          <w:p w14:paraId="43DD96EB" w14:textId="77777777" w:rsidR="00922B6A" w:rsidRPr="003D20E9" w:rsidRDefault="00922B6A" w:rsidP="007B5C97">
            <w:pPr>
              <w:widowControl w:val="0"/>
              <w:spacing w:before="0" w:line="240" w:lineRule="auto"/>
              <w:jc w:val="center"/>
              <w:rPr>
                <w:rFonts w:eastAsia="Lato" w:cs="Calibri"/>
              </w:rPr>
            </w:pPr>
            <w:r w:rsidRPr="003D20E9">
              <w:rPr>
                <w:rFonts w:ascii="Symbol" w:eastAsia="Symbol" w:hAnsi="Symbol" w:cs="Symbol"/>
              </w:rPr>
              <w:t>O</w:t>
            </w:r>
          </w:p>
        </w:tc>
      </w:tr>
      <w:tr w:rsidR="00922B6A" w:rsidRPr="003D20E9" w14:paraId="48136D6E" w14:textId="77777777" w:rsidTr="005E3646">
        <w:trPr>
          <w:trHeight w:val="241"/>
        </w:trPr>
        <w:tc>
          <w:tcPr>
            <w:tcW w:w="457" w:type="dxa"/>
            <w:shd w:val="clear" w:color="auto" w:fill="auto"/>
            <w:tcMar>
              <w:top w:w="100" w:type="dxa"/>
              <w:left w:w="100" w:type="dxa"/>
              <w:bottom w:w="100" w:type="dxa"/>
              <w:right w:w="100" w:type="dxa"/>
            </w:tcMar>
          </w:tcPr>
          <w:p w14:paraId="680C24D3" w14:textId="77777777" w:rsidR="00922B6A" w:rsidRPr="003D20E9" w:rsidRDefault="00922B6A" w:rsidP="007B5C97">
            <w:pPr>
              <w:widowControl w:val="0"/>
              <w:spacing w:before="0" w:line="240" w:lineRule="auto"/>
              <w:rPr>
                <w:rFonts w:eastAsia="Lato" w:cs="Calibri"/>
                <w:color w:val="CC0000"/>
              </w:rPr>
            </w:pPr>
            <w:r>
              <w:rPr>
                <w:rFonts w:eastAsia="Lato" w:cs="Calibri"/>
                <w:color w:val="CC0000"/>
              </w:rPr>
              <w:t>6</w:t>
            </w:r>
          </w:p>
        </w:tc>
        <w:tc>
          <w:tcPr>
            <w:tcW w:w="7938" w:type="dxa"/>
            <w:shd w:val="clear" w:color="auto" w:fill="auto"/>
            <w:tcMar>
              <w:top w:w="100" w:type="dxa"/>
              <w:left w:w="100" w:type="dxa"/>
              <w:bottom w:w="100" w:type="dxa"/>
              <w:right w:w="100" w:type="dxa"/>
            </w:tcMar>
          </w:tcPr>
          <w:p w14:paraId="34ED8F7D" w14:textId="77777777" w:rsidR="00922B6A" w:rsidRPr="003D20E9" w:rsidRDefault="00922B6A" w:rsidP="007B5C97">
            <w:pPr>
              <w:widowControl w:val="0"/>
              <w:spacing w:before="0" w:line="240" w:lineRule="auto"/>
              <w:rPr>
                <w:rFonts w:eastAsia="Lato" w:cs="Calibri"/>
                <w:sz w:val="20"/>
                <w:szCs w:val="20"/>
              </w:rPr>
            </w:pPr>
            <w:r w:rsidRPr="003D20E9">
              <w:rPr>
                <w:rFonts w:eastAsia="Lato" w:cs="Calibri"/>
                <w:sz w:val="20"/>
                <w:szCs w:val="20"/>
              </w:rPr>
              <w:t>Prefer not to say</w:t>
            </w:r>
          </w:p>
        </w:tc>
        <w:tc>
          <w:tcPr>
            <w:tcW w:w="1263" w:type="dxa"/>
            <w:shd w:val="clear" w:color="auto" w:fill="auto"/>
            <w:tcMar>
              <w:top w:w="100" w:type="dxa"/>
              <w:left w:w="100" w:type="dxa"/>
              <w:bottom w:w="100" w:type="dxa"/>
              <w:right w:w="100" w:type="dxa"/>
            </w:tcMar>
          </w:tcPr>
          <w:p w14:paraId="18A68A46" w14:textId="77777777" w:rsidR="00922B6A" w:rsidRPr="003D20E9" w:rsidRDefault="00922B6A" w:rsidP="007B5C97">
            <w:pPr>
              <w:widowControl w:val="0"/>
              <w:spacing w:before="0" w:line="240" w:lineRule="auto"/>
              <w:jc w:val="center"/>
              <w:rPr>
                <w:rFonts w:eastAsia="Lato" w:cs="Calibri"/>
              </w:rPr>
            </w:pPr>
            <w:r w:rsidRPr="003D20E9">
              <w:rPr>
                <w:rFonts w:ascii="Symbol" w:eastAsia="Symbol" w:hAnsi="Symbol" w:cs="Symbol"/>
              </w:rPr>
              <w:t>O</w:t>
            </w:r>
          </w:p>
        </w:tc>
      </w:tr>
    </w:tbl>
    <w:p w14:paraId="2C59F22C" w14:textId="77777777" w:rsidR="00922B6A" w:rsidRPr="003D20E9" w:rsidRDefault="00922B6A" w:rsidP="00922B6A">
      <w:pPr>
        <w:pStyle w:val="Heading3"/>
        <w:rPr>
          <w:rFonts w:cs="Calibri"/>
        </w:rPr>
      </w:pPr>
    </w:p>
    <w:p w14:paraId="6C3BC338" w14:textId="77777777" w:rsidR="00C54BC1" w:rsidRDefault="00C54BC1" w:rsidP="00922B6A">
      <w:pPr>
        <w:pStyle w:val="Heading3"/>
        <w:rPr>
          <w:rFonts w:eastAsia="Lato" w:cs="Calibri"/>
        </w:rPr>
      </w:pPr>
    </w:p>
    <w:p w14:paraId="5E17FA09" w14:textId="77777777" w:rsidR="00DC06A9" w:rsidRDefault="00DC06A9">
      <w:pPr>
        <w:rPr>
          <w:rFonts w:eastAsia="Lato" w:cs="Calibri"/>
          <w:b/>
          <w:bCs/>
          <w:color w:val="CC0000"/>
          <w:sz w:val="24"/>
          <w:szCs w:val="24"/>
        </w:rPr>
      </w:pPr>
      <w:r>
        <w:rPr>
          <w:rFonts w:eastAsia="Lato" w:cs="Calibri"/>
          <w:b/>
          <w:bCs/>
          <w:sz w:val="24"/>
          <w:szCs w:val="24"/>
        </w:rPr>
        <w:br w:type="page"/>
      </w:r>
    </w:p>
    <w:p w14:paraId="11AC5A54" w14:textId="437E4488" w:rsidR="00922B6A" w:rsidRPr="00D242F0" w:rsidRDefault="00922B6A" w:rsidP="00922B6A">
      <w:pPr>
        <w:pStyle w:val="Heading3"/>
        <w:rPr>
          <w:rFonts w:eastAsia="Lato" w:cs="Calibri"/>
          <w:b/>
          <w:bCs/>
          <w:sz w:val="28"/>
          <w:szCs w:val="28"/>
        </w:rPr>
      </w:pPr>
      <w:r w:rsidRPr="00D242F0">
        <w:rPr>
          <w:rFonts w:eastAsia="Lato" w:cs="Calibri"/>
          <w:b/>
          <w:bCs/>
          <w:sz w:val="28"/>
          <w:szCs w:val="28"/>
        </w:rPr>
        <w:lastRenderedPageBreak/>
        <w:t>Q1</w:t>
      </w:r>
      <w:r w:rsidR="005E3646" w:rsidRPr="00D242F0">
        <w:rPr>
          <w:rFonts w:eastAsia="Lato" w:cs="Calibri"/>
          <w:b/>
          <w:bCs/>
          <w:sz w:val="28"/>
          <w:szCs w:val="28"/>
        </w:rPr>
        <w:t>6</w:t>
      </w:r>
      <w:r w:rsidRPr="00D242F0">
        <w:rPr>
          <w:rFonts w:eastAsia="Lato" w:cs="Calibri"/>
          <w:b/>
          <w:bCs/>
          <w:sz w:val="28"/>
          <w:szCs w:val="28"/>
        </w:rPr>
        <w:t>.</w:t>
      </w:r>
    </w:p>
    <w:p w14:paraId="21C8B138" w14:textId="27FB3485" w:rsidR="00922B6A" w:rsidRPr="00672269" w:rsidRDefault="00922B6A" w:rsidP="00922B6A">
      <w:pPr>
        <w:rPr>
          <w:rFonts w:eastAsia="Lato" w:cs="Calibri"/>
          <w:sz w:val="24"/>
          <w:szCs w:val="24"/>
        </w:rPr>
      </w:pPr>
      <w:r w:rsidRPr="00672269">
        <w:rPr>
          <w:rFonts w:eastAsia="Lato" w:cs="Calibri"/>
          <w:sz w:val="24"/>
          <w:szCs w:val="24"/>
        </w:rPr>
        <w:t xml:space="preserve">Q. Based on your experience, how would you rate the community’s awareness and understanding of the </w:t>
      </w:r>
      <w:r w:rsidRPr="00A1551E">
        <w:rPr>
          <w:rFonts w:eastAsia="Lato" w:cs="Calibri"/>
          <w:i/>
          <w:iCs/>
          <w:sz w:val="24"/>
          <w:szCs w:val="24"/>
        </w:rPr>
        <w:t>Disability Standards for Education</w:t>
      </w:r>
      <w:r w:rsidR="005E79E4" w:rsidRPr="00A1551E">
        <w:rPr>
          <w:rFonts w:eastAsia="Lato" w:cs="Calibri"/>
          <w:i/>
          <w:iCs/>
          <w:sz w:val="24"/>
          <w:szCs w:val="24"/>
        </w:rPr>
        <w:t xml:space="preserve"> 2005</w:t>
      </w:r>
      <w:r w:rsidRPr="00672269">
        <w:rPr>
          <w:rFonts w:eastAsia="Lato" w:cs="Calibri"/>
          <w:sz w:val="24"/>
          <w:szCs w:val="24"/>
        </w:rPr>
        <w:t xml:space="preserve">, including the purpose of the Standards and how they are designed to </w:t>
      </w:r>
      <w:r w:rsidR="00077FAC">
        <w:rPr>
          <w:rFonts w:eastAsia="Lato" w:cs="Calibri"/>
          <w:sz w:val="24"/>
          <w:szCs w:val="24"/>
        </w:rPr>
        <w:t>explain</w:t>
      </w:r>
      <w:r w:rsidR="00077FAC" w:rsidRPr="00672269">
        <w:rPr>
          <w:rFonts w:eastAsia="Lato" w:cs="Calibri"/>
          <w:sz w:val="24"/>
          <w:szCs w:val="24"/>
        </w:rPr>
        <w:t xml:space="preserve"> </w:t>
      </w:r>
      <w:r w:rsidRPr="00672269">
        <w:rPr>
          <w:rFonts w:eastAsia="Lato" w:cs="Calibri"/>
          <w:sz w:val="24"/>
          <w:szCs w:val="24"/>
        </w:rPr>
        <w:t>the rights of students?</w:t>
      </w:r>
    </w:p>
    <w:p w14:paraId="2B436CC3" w14:textId="77777777" w:rsidR="00922B6A" w:rsidRPr="003D20E9" w:rsidRDefault="00922B6A" w:rsidP="00922B6A">
      <w:pPr>
        <w:rPr>
          <w:rFonts w:eastAsia="Lato" w:cs="Calibri"/>
        </w:rPr>
      </w:pPr>
    </w:p>
    <w:tbl>
      <w:tblPr>
        <w:tblStyle w:val="af0"/>
        <w:tblW w:w="6411"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7"/>
        <w:gridCol w:w="4395"/>
        <w:gridCol w:w="1559"/>
      </w:tblGrid>
      <w:tr w:rsidR="00922B6A" w:rsidRPr="003D20E9" w14:paraId="01C34943" w14:textId="77777777" w:rsidTr="005E3646">
        <w:trPr>
          <w:trHeight w:val="254"/>
        </w:trPr>
        <w:tc>
          <w:tcPr>
            <w:tcW w:w="457" w:type="dxa"/>
            <w:shd w:val="clear" w:color="auto" w:fill="auto"/>
            <w:tcMar>
              <w:top w:w="100" w:type="dxa"/>
              <w:left w:w="100" w:type="dxa"/>
              <w:bottom w:w="100" w:type="dxa"/>
              <w:right w:w="100" w:type="dxa"/>
            </w:tcMar>
          </w:tcPr>
          <w:p w14:paraId="54B05040" w14:textId="77777777" w:rsidR="00922B6A" w:rsidRPr="003D20E9" w:rsidRDefault="00922B6A" w:rsidP="007B5C97">
            <w:pPr>
              <w:widowControl w:val="0"/>
              <w:spacing w:before="0" w:line="240" w:lineRule="auto"/>
              <w:rPr>
                <w:rFonts w:eastAsia="Lato" w:cs="Calibri"/>
                <w:color w:val="CC0000"/>
              </w:rPr>
            </w:pPr>
            <w:r w:rsidRPr="003D20E9">
              <w:rPr>
                <w:rFonts w:eastAsia="Lato" w:cs="Calibri"/>
                <w:color w:val="CC0000"/>
              </w:rPr>
              <w:t>1</w:t>
            </w:r>
          </w:p>
        </w:tc>
        <w:tc>
          <w:tcPr>
            <w:tcW w:w="4395" w:type="dxa"/>
            <w:shd w:val="clear" w:color="auto" w:fill="auto"/>
            <w:tcMar>
              <w:top w:w="100" w:type="dxa"/>
              <w:left w:w="100" w:type="dxa"/>
              <w:bottom w:w="100" w:type="dxa"/>
              <w:right w:w="100" w:type="dxa"/>
            </w:tcMar>
          </w:tcPr>
          <w:p w14:paraId="0B03982C" w14:textId="2EC522AD" w:rsidR="00922B6A" w:rsidRPr="003D20E9" w:rsidRDefault="00922B6A" w:rsidP="007B5C97">
            <w:pPr>
              <w:widowControl w:val="0"/>
              <w:spacing w:before="0" w:line="240" w:lineRule="auto"/>
              <w:rPr>
                <w:rFonts w:eastAsia="Lato" w:cs="Calibri"/>
                <w:sz w:val="20"/>
                <w:szCs w:val="20"/>
              </w:rPr>
            </w:pPr>
            <w:r>
              <w:rPr>
                <w:rFonts w:eastAsia="Lato" w:cs="Calibri"/>
                <w:sz w:val="20"/>
                <w:szCs w:val="20"/>
              </w:rPr>
              <w:t xml:space="preserve">Very poor </w:t>
            </w:r>
          </w:p>
        </w:tc>
        <w:tc>
          <w:tcPr>
            <w:tcW w:w="1559" w:type="dxa"/>
            <w:shd w:val="clear" w:color="auto" w:fill="auto"/>
            <w:tcMar>
              <w:top w:w="100" w:type="dxa"/>
              <w:left w:w="100" w:type="dxa"/>
              <w:bottom w:w="100" w:type="dxa"/>
              <w:right w:w="100" w:type="dxa"/>
            </w:tcMar>
          </w:tcPr>
          <w:p w14:paraId="23F17932" w14:textId="77777777" w:rsidR="00922B6A" w:rsidRPr="003D20E9" w:rsidRDefault="00922B6A" w:rsidP="007B5C97">
            <w:pPr>
              <w:widowControl w:val="0"/>
              <w:spacing w:before="0" w:line="240" w:lineRule="auto"/>
              <w:jc w:val="center"/>
              <w:rPr>
                <w:rFonts w:eastAsia="Lato" w:cs="Calibri"/>
              </w:rPr>
            </w:pPr>
            <w:r w:rsidRPr="003D20E9">
              <w:rPr>
                <w:rFonts w:ascii="Symbol" w:eastAsia="Symbol" w:hAnsi="Symbol" w:cs="Symbol"/>
              </w:rPr>
              <w:t>O</w:t>
            </w:r>
          </w:p>
        </w:tc>
      </w:tr>
      <w:tr w:rsidR="00922B6A" w:rsidRPr="003D20E9" w14:paraId="1569FB5D" w14:textId="77777777" w:rsidTr="005E3646">
        <w:trPr>
          <w:trHeight w:val="241"/>
        </w:trPr>
        <w:tc>
          <w:tcPr>
            <w:tcW w:w="457" w:type="dxa"/>
            <w:shd w:val="clear" w:color="auto" w:fill="auto"/>
            <w:tcMar>
              <w:top w:w="100" w:type="dxa"/>
              <w:left w:w="100" w:type="dxa"/>
              <w:bottom w:w="100" w:type="dxa"/>
              <w:right w:w="100" w:type="dxa"/>
            </w:tcMar>
          </w:tcPr>
          <w:p w14:paraId="3BDE3781" w14:textId="77777777" w:rsidR="00922B6A" w:rsidRPr="003D20E9" w:rsidRDefault="00922B6A" w:rsidP="007B5C97">
            <w:pPr>
              <w:widowControl w:val="0"/>
              <w:spacing w:before="0" w:line="240" w:lineRule="auto"/>
              <w:rPr>
                <w:rFonts w:eastAsia="Lato" w:cs="Calibri"/>
                <w:color w:val="CC0000"/>
              </w:rPr>
            </w:pPr>
            <w:r w:rsidRPr="003D20E9">
              <w:rPr>
                <w:rFonts w:eastAsia="Lato" w:cs="Calibri"/>
                <w:color w:val="CC0000"/>
              </w:rPr>
              <w:t>2</w:t>
            </w:r>
          </w:p>
        </w:tc>
        <w:tc>
          <w:tcPr>
            <w:tcW w:w="4395" w:type="dxa"/>
            <w:shd w:val="clear" w:color="auto" w:fill="auto"/>
            <w:tcMar>
              <w:top w:w="100" w:type="dxa"/>
              <w:left w:w="100" w:type="dxa"/>
              <w:bottom w:w="100" w:type="dxa"/>
              <w:right w:w="100" w:type="dxa"/>
            </w:tcMar>
          </w:tcPr>
          <w:p w14:paraId="57041121" w14:textId="5BD00B08" w:rsidR="00922B6A" w:rsidRPr="00064C9F" w:rsidRDefault="00922B6A" w:rsidP="007B5C97">
            <w:pPr>
              <w:widowControl w:val="0"/>
              <w:spacing w:before="0" w:line="240" w:lineRule="auto"/>
              <w:rPr>
                <w:rFonts w:eastAsia="Lato" w:cs="Calibri"/>
                <w:sz w:val="20"/>
                <w:szCs w:val="20"/>
                <w:highlight w:val="yellow"/>
              </w:rPr>
            </w:pPr>
            <w:r w:rsidRPr="00064C9F">
              <w:rPr>
                <w:rFonts w:eastAsia="Lato" w:cs="Calibri"/>
                <w:sz w:val="20"/>
                <w:szCs w:val="20"/>
                <w:highlight w:val="yellow"/>
              </w:rPr>
              <w:t xml:space="preserve">Poor </w:t>
            </w:r>
          </w:p>
        </w:tc>
        <w:tc>
          <w:tcPr>
            <w:tcW w:w="1559" w:type="dxa"/>
            <w:shd w:val="clear" w:color="auto" w:fill="auto"/>
            <w:tcMar>
              <w:top w:w="100" w:type="dxa"/>
              <w:left w:w="100" w:type="dxa"/>
              <w:bottom w:w="100" w:type="dxa"/>
              <w:right w:w="100" w:type="dxa"/>
            </w:tcMar>
          </w:tcPr>
          <w:p w14:paraId="5211F17C" w14:textId="77777777" w:rsidR="00922B6A" w:rsidRPr="00064C9F" w:rsidRDefault="00922B6A" w:rsidP="007B5C97">
            <w:pPr>
              <w:widowControl w:val="0"/>
              <w:spacing w:before="0" w:line="240" w:lineRule="auto"/>
              <w:jc w:val="center"/>
              <w:rPr>
                <w:rFonts w:eastAsia="Lato" w:cs="Calibri"/>
                <w:highlight w:val="yellow"/>
              </w:rPr>
            </w:pPr>
            <w:r w:rsidRPr="00064C9F">
              <w:rPr>
                <w:rFonts w:ascii="Symbol" w:eastAsia="Symbol" w:hAnsi="Symbol" w:cs="Symbol"/>
                <w:highlight w:val="yellow"/>
              </w:rPr>
              <w:t>O</w:t>
            </w:r>
          </w:p>
        </w:tc>
      </w:tr>
      <w:tr w:rsidR="00922B6A" w:rsidRPr="003D20E9" w14:paraId="47AD6470" w14:textId="77777777" w:rsidTr="005E3646">
        <w:trPr>
          <w:trHeight w:val="254"/>
        </w:trPr>
        <w:tc>
          <w:tcPr>
            <w:tcW w:w="457" w:type="dxa"/>
            <w:shd w:val="clear" w:color="auto" w:fill="auto"/>
            <w:tcMar>
              <w:top w:w="100" w:type="dxa"/>
              <w:left w:w="100" w:type="dxa"/>
              <w:bottom w:w="100" w:type="dxa"/>
              <w:right w:w="100" w:type="dxa"/>
            </w:tcMar>
          </w:tcPr>
          <w:p w14:paraId="1DDCE60B" w14:textId="77777777" w:rsidR="00922B6A" w:rsidRPr="003D20E9" w:rsidRDefault="00922B6A" w:rsidP="007B5C97">
            <w:pPr>
              <w:widowControl w:val="0"/>
              <w:spacing w:before="0" w:line="240" w:lineRule="auto"/>
              <w:rPr>
                <w:rFonts w:eastAsia="Lato" w:cs="Calibri"/>
                <w:color w:val="CC0000"/>
              </w:rPr>
            </w:pPr>
            <w:r w:rsidRPr="003D20E9">
              <w:rPr>
                <w:rFonts w:eastAsia="Lato" w:cs="Calibri"/>
                <w:color w:val="CC0000"/>
              </w:rPr>
              <w:t>3</w:t>
            </w:r>
          </w:p>
        </w:tc>
        <w:tc>
          <w:tcPr>
            <w:tcW w:w="4395" w:type="dxa"/>
            <w:shd w:val="clear" w:color="auto" w:fill="auto"/>
            <w:tcMar>
              <w:top w:w="100" w:type="dxa"/>
              <w:left w:w="100" w:type="dxa"/>
              <w:bottom w:w="100" w:type="dxa"/>
              <w:right w:w="100" w:type="dxa"/>
            </w:tcMar>
          </w:tcPr>
          <w:p w14:paraId="3E7203DF" w14:textId="574416FC" w:rsidR="00922B6A" w:rsidRPr="003D20E9" w:rsidRDefault="00922B6A" w:rsidP="007B5C97">
            <w:pPr>
              <w:widowControl w:val="0"/>
              <w:spacing w:before="0" w:line="240" w:lineRule="auto"/>
              <w:rPr>
                <w:rFonts w:eastAsia="Lato" w:cs="Calibri"/>
                <w:sz w:val="20"/>
                <w:szCs w:val="20"/>
              </w:rPr>
            </w:pPr>
            <w:r>
              <w:rPr>
                <w:rFonts w:eastAsia="Lato" w:cs="Calibri"/>
                <w:sz w:val="20"/>
                <w:szCs w:val="20"/>
              </w:rPr>
              <w:t xml:space="preserve">Fair </w:t>
            </w:r>
          </w:p>
        </w:tc>
        <w:tc>
          <w:tcPr>
            <w:tcW w:w="1559" w:type="dxa"/>
            <w:shd w:val="clear" w:color="auto" w:fill="auto"/>
            <w:tcMar>
              <w:top w:w="100" w:type="dxa"/>
              <w:left w:w="100" w:type="dxa"/>
              <w:bottom w:w="100" w:type="dxa"/>
              <w:right w:w="100" w:type="dxa"/>
            </w:tcMar>
          </w:tcPr>
          <w:p w14:paraId="370B4D9E" w14:textId="77777777" w:rsidR="00922B6A" w:rsidRPr="003D20E9" w:rsidRDefault="00922B6A" w:rsidP="007B5C97">
            <w:pPr>
              <w:widowControl w:val="0"/>
              <w:spacing w:before="0" w:line="240" w:lineRule="auto"/>
              <w:jc w:val="center"/>
              <w:rPr>
                <w:rFonts w:eastAsia="Lato" w:cs="Calibri"/>
              </w:rPr>
            </w:pPr>
            <w:r w:rsidRPr="003D20E9">
              <w:rPr>
                <w:rFonts w:ascii="Symbol" w:eastAsia="Symbol" w:hAnsi="Symbol" w:cs="Symbol"/>
              </w:rPr>
              <w:t>O</w:t>
            </w:r>
          </w:p>
        </w:tc>
      </w:tr>
      <w:tr w:rsidR="00922B6A" w:rsidRPr="003D20E9" w14:paraId="369A6D9A" w14:textId="77777777" w:rsidTr="005E3646">
        <w:trPr>
          <w:trHeight w:val="23"/>
        </w:trPr>
        <w:tc>
          <w:tcPr>
            <w:tcW w:w="457" w:type="dxa"/>
            <w:shd w:val="clear" w:color="auto" w:fill="auto"/>
            <w:tcMar>
              <w:top w:w="100" w:type="dxa"/>
              <w:left w:w="100" w:type="dxa"/>
              <w:bottom w:w="100" w:type="dxa"/>
              <w:right w:w="100" w:type="dxa"/>
            </w:tcMar>
          </w:tcPr>
          <w:p w14:paraId="61F305CF" w14:textId="77777777" w:rsidR="00922B6A" w:rsidRPr="003D20E9" w:rsidRDefault="00922B6A" w:rsidP="007B5C97">
            <w:pPr>
              <w:widowControl w:val="0"/>
              <w:spacing w:before="0" w:line="240" w:lineRule="auto"/>
              <w:rPr>
                <w:rFonts w:eastAsia="Lato" w:cs="Calibri"/>
                <w:color w:val="CC0000"/>
              </w:rPr>
            </w:pPr>
            <w:r w:rsidRPr="003D20E9">
              <w:rPr>
                <w:rFonts w:eastAsia="Lato" w:cs="Calibri"/>
                <w:color w:val="CC0000"/>
              </w:rPr>
              <w:t>4</w:t>
            </w:r>
          </w:p>
        </w:tc>
        <w:tc>
          <w:tcPr>
            <w:tcW w:w="4395" w:type="dxa"/>
            <w:shd w:val="clear" w:color="auto" w:fill="auto"/>
            <w:tcMar>
              <w:top w:w="100" w:type="dxa"/>
              <w:left w:w="100" w:type="dxa"/>
              <w:bottom w:w="100" w:type="dxa"/>
              <w:right w:w="100" w:type="dxa"/>
            </w:tcMar>
          </w:tcPr>
          <w:p w14:paraId="4332D055" w14:textId="6A329CA8" w:rsidR="00922B6A" w:rsidRPr="003D20E9" w:rsidRDefault="00922B6A" w:rsidP="007B5C97">
            <w:pPr>
              <w:widowControl w:val="0"/>
              <w:spacing w:before="0" w:line="240" w:lineRule="auto"/>
              <w:rPr>
                <w:rFonts w:eastAsia="Lato" w:cs="Calibri"/>
                <w:sz w:val="20"/>
                <w:szCs w:val="20"/>
              </w:rPr>
            </w:pPr>
            <w:r>
              <w:rPr>
                <w:rFonts w:eastAsia="Lato" w:cs="Calibri"/>
                <w:sz w:val="20"/>
                <w:szCs w:val="20"/>
              </w:rPr>
              <w:t xml:space="preserve">Good </w:t>
            </w:r>
          </w:p>
        </w:tc>
        <w:tc>
          <w:tcPr>
            <w:tcW w:w="1559" w:type="dxa"/>
            <w:shd w:val="clear" w:color="auto" w:fill="auto"/>
            <w:tcMar>
              <w:top w:w="100" w:type="dxa"/>
              <w:left w:w="100" w:type="dxa"/>
              <w:bottom w:w="100" w:type="dxa"/>
              <w:right w:w="100" w:type="dxa"/>
            </w:tcMar>
          </w:tcPr>
          <w:p w14:paraId="0F6F2992" w14:textId="77777777" w:rsidR="00922B6A" w:rsidRPr="003D20E9" w:rsidRDefault="00922B6A" w:rsidP="007B5C97">
            <w:pPr>
              <w:widowControl w:val="0"/>
              <w:spacing w:before="0" w:line="240" w:lineRule="auto"/>
              <w:jc w:val="center"/>
              <w:rPr>
                <w:rFonts w:eastAsia="Lato" w:cs="Calibri"/>
              </w:rPr>
            </w:pPr>
            <w:r w:rsidRPr="003D20E9">
              <w:rPr>
                <w:rFonts w:ascii="Symbol" w:eastAsia="Symbol" w:hAnsi="Symbol" w:cs="Symbol"/>
              </w:rPr>
              <w:t>O</w:t>
            </w:r>
          </w:p>
        </w:tc>
      </w:tr>
      <w:tr w:rsidR="00922B6A" w:rsidRPr="003D20E9" w14:paraId="0FEFDBCC" w14:textId="77777777" w:rsidTr="005E3646">
        <w:trPr>
          <w:trHeight w:val="241"/>
        </w:trPr>
        <w:tc>
          <w:tcPr>
            <w:tcW w:w="457" w:type="dxa"/>
            <w:shd w:val="clear" w:color="auto" w:fill="auto"/>
            <w:tcMar>
              <w:top w:w="100" w:type="dxa"/>
              <w:left w:w="100" w:type="dxa"/>
              <w:bottom w:w="100" w:type="dxa"/>
              <w:right w:w="100" w:type="dxa"/>
            </w:tcMar>
          </w:tcPr>
          <w:p w14:paraId="5D6B8330" w14:textId="77777777" w:rsidR="00922B6A" w:rsidRPr="003D20E9" w:rsidRDefault="00922B6A" w:rsidP="007B5C97">
            <w:pPr>
              <w:widowControl w:val="0"/>
              <w:spacing w:before="0" w:line="240" w:lineRule="auto"/>
              <w:rPr>
                <w:rFonts w:eastAsia="Lato" w:cs="Calibri"/>
                <w:color w:val="CC0000"/>
              </w:rPr>
            </w:pPr>
            <w:r>
              <w:rPr>
                <w:rFonts w:eastAsia="Lato" w:cs="Calibri"/>
                <w:color w:val="CC0000"/>
              </w:rPr>
              <w:t>5</w:t>
            </w:r>
          </w:p>
        </w:tc>
        <w:tc>
          <w:tcPr>
            <w:tcW w:w="4395" w:type="dxa"/>
            <w:shd w:val="clear" w:color="auto" w:fill="auto"/>
            <w:tcMar>
              <w:top w:w="100" w:type="dxa"/>
              <w:left w:w="100" w:type="dxa"/>
              <w:bottom w:w="100" w:type="dxa"/>
              <w:right w:w="100" w:type="dxa"/>
            </w:tcMar>
          </w:tcPr>
          <w:p w14:paraId="0094A4E7" w14:textId="32B0D470" w:rsidR="00922B6A" w:rsidRPr="003D20E9" w:rsidRDefault="00922B6A" w:rsidP="007B5C97">
            <w:pPr>
              <w:widowControl w:val="0"/>
              <w:spacing w:before="0" w:line="240" w:lineRule="auto"/>
              <w:rPr>
                <w:rFonts w:eastAsia="Lato" w:cs="Calibri"/>
                <w:sz w:val="20"/>
                <w:szCs w:val="20"/>
              </w:rPr>
            </w:pPr>
            <w:r>
              <w:rPr>
                <w:rFonts w:eastAsia="Lato" w:cs="Calibri"/>
                <w:sz w:val="20"/>
                <w:szCs w:val="20"/>
              </w:rPr>
              <w:t xml:space="preserve">Excellent </w:t>
            </w:r>
          </w:p>
        </w:tc>
        <w:tc>
          <w:tcPr>
            <w:tcW w:w="1559" w:type="dxa"/>
            <w:shd w:val="clear" w:color="auto" w:fill="auto"/>
            <w:tcMar>
              <w:top w:w="100" w:type="dxa"/>
              <w:left w:w="100" w:type="dxa"/>
              <w:bottom w:w="100" w:type="dxa"/>
              <w:right w:w="100" w:type="dxa"/>
            </w:tcMar>
          </w:tcPr>
          <w:p w14:paraId="6186EAF0" w14:textId="77777777" w:rsidR="00922B6A" w:rsidRPr="003D20E9" w:rsidRDefault="00922B6A" w:rsidP="007B5C97">
            <w:pPr>
              <w:widowControl w:val="0"/>
              <w:spacing w:before="0" w:line="240" w:lineRule="auto"/>
              <w:jc w:val="center"/>
              <w:rPr>
                <w:rFonts w:eastAsia="Lato" w:cs="Calibri"/>
              </w:rPr>
            </w:pPr>
            <w:r w:rsidRPr="003D20E9">
              <w:rPr>
                <w:rFonts w:ascii="Symbol" w:eastAsia="Symbol" w:hAnsi="Symbol" w:cs="Symbol"/>
              </w:rPr>
              <w:t>O</w:t>
            </w:r>
          </w:p>
        </w:tc>
      </w:tr>
      <w:tr w:rsidR="00922B6A" w:rsidRPr="003D20E9" w14:paraId="2D88A57B" w14:textId="77777777" w:rsidTr="005E3646">
        <w:trPr>
          <w:trHeight w:val="241"/>
        </w:trPr>
        <w:tc>
          <w:tcPr>
            <w:tcW w:w="457" w:type="dxa"/>
            <w:shd w:val="clear" w:color="auto" w:fill="auto"/>
            <w:tcMar>
              <w:top w:w="100" w:type="dxa"/>
              <w:left w:w="100" w:type="dxa"/>
              <w:bottom w:w="100" w:type="dxa"/>
              <w:right w:w="100" w:type="dxa"/>
            </w:tcMar>
          </w:tcPr>
          <w:p w14:paraId="7FCFE18B" w14:textId="77777777" w:rsidR="00922B6A" w:rsidRPr="003D20E9" w:rsidRDefault="00922B6A" w:rsidP="007B5C97">
            <w:pPr>
              <w:widowControl w:val="0"/>
              <w:spacing w:before="0" w:line="240" w:lineRule="auto"/>
              <w:rPr>
                <w:rFonts w:eastAsia="Lato" w:cs="Calibri"/>
                <w:color w:val="CC0000"/>
              </w:rPr>
            </w:pPr>
            <w:r>
              <w:rPr>
                <w:rFonts w:eastAsia="Lato" w:cs="Calibri"/>
                <w:color w:val="CC0000"/>
              </w:rPr>
              <w:t>6</w:t>
            </w:r>
          </w:p>
        </w:tc>
        <w:tc>
          <w:tcPr>
            <w:tcW w:w="4395" w:type="dxa"/>
            <w:shd w:val="clear" w:color="auto" w:fill="auto"/>
            <w:tcMar>
              <w:top w:w="100" w:type="dxa"/>
              <w:left w:w="100" w:type="dxa"/>
              <w:bottom w:w="100" w:type="dxa"/>
              <w:right w:w="100" w:type="dxa"/>
            </w:tcMar>
          </w:tcPr>
          <w:p w14:paraId="650C99CA" w14:textId="77777777" w:rsidR="00922B6A" w:rsidRPr="003D20E9" w:rsidRDefault="00922B6A" w:rsidP="007B5C97">
            <w:pPr>
              <w:widowControl w:val="0"/>
              <w:spacing w:before="0" w:line="240" w:lineRule="auto"/>
              <w:rPr>
                <w:rFonts w:eastAsia="Lato" w:cs="Calibri"/>
                <w:sz w:val="20"/>
                <w:szCs w:val="20"/>
              </w:rPr>
            </w:pPr>
            <w:r w:rsidRPr="003D20E9">
              <w:rPr>
                <w:rFonts w:eastAsia="Lato" w:cs="Calibri"/>
                <w:sz w:val="20"/>
                <w:szCs w:val="20"/>
              </w:rPr>
              <w:t>Prefer not to say</w:t>
            </w:r>
          </w:p>
        </w:tc>
        <w:tc>
          <w:tcPr>
            <w:tcW w:w="1559" w:type="dxa"/>
            <w:shd w:val="clear" w:color="auto" w:fill="auto"/>
            <w:tcMar>
              <w:top w:w="100" w:type="dxa"/>
              <w:left w:w="100" w:type="dxa"/>
              <w:bottom w:w="100" w:type="dxa"/>
              <w:right w:w="100" w:type="dxa"/>
            </w:tcMar>
          </w:tcPr>
          <w:p w14:paraId="2F74C3CF" w14:textId="77777777" w:rsidR="00922B6A" w:rsidRPr="003D20E9" w:rsidRDefault="00922B6A" w:rsidP="007B5C97">
            <w:pPr>
              <w:widowControl w:val="0"/>
              <w:spacing w:before="0" w:line="240" w:lineRule="auto"/>
              <w:jc w:val="center"/>
              <w:rPr>
                <w:rFonts w:eastAsia="Lato" w:cs="Calibri"/>
              </w:rPr>
            </w:pPr>
            <w:r w:rsidRPr="003D20E9">
              <w:rPr>
                <w:rFonts w:ascii="Symbol" w:eastAsia="Symbol" w:hAnsi="Symbol" w:cs="Symbol"/>
              </w:rPr>
              <w:t>O</w:t>
            </w:r>
          </w:p>
        </w:tc>
      </w:tr>
    </w:tbl>
    <w:p w14:paraId="6E412BE2" w14:textId="77777777" w:rsidR="00922B6A" w:rsidRPr="003D20E9" w:rsidRDefault="00922B6A" w:rsidP="00922B6A">
      <w:pPr>
        <w:pStyle w:val="Heading3"/>
        <w:rPr>
          <w:rFonts w:cs="Calibri"/>
        </w:rPr>
      </w:pPr>
    </w:p>
    <w:p w14:paraId="553D72E3" w14:textId="77777777" w:rsidR="00922B6A" w:rsidRDefault="00922B6A" w:rsidP="00922B6A">
      <w:pPr>
        <w:pStyle w:val="Heading3"/>
        <w:rPr>
          <w:rFonts w:eastAsia="Lato" w:cs="Calibri"/>
        </w:rPr>
      </w:pPr>
    </w:p>
    <w:p w14:paraId="33F3C80D" w14:textId="77777777" w:rsidR="00126FE2" w:rsidRDefault="00126FE2" w:rsidP="00922B6A">
      <w:pPr>
        <w:pStyle w:val="Heading3"/>
        <w:rPr>
          <w:rFonts w:eastAsia="Lato" w:cs="Calibri"/>
        </w:rPr>
      </w:pPr>
      <w:r>
        <w:rPr>
          <w:rFonts w:eastAsia="Lato" w:cs="Calibri"/>
        </w:rPr>
        <w:br w:type="page"/>
      </w:r>
    </w:p>
    <w:p w14:paraId="316D5CFC" w14:textId="24DD7899" w:rsidR="00922B6A" w:rsidRPr="00D242F0" w:rsidRDefault="00922B6A" w:rsidP="00922B6A">
      <w:pPr>
        <w:pStyle w:val="Heading3"/>
        <w:rPr>
          <w:rFonts w:eastAsia="Lato" w:cs="Calibri"/>
          <w:b/>
          <w:bCs/>
          <w:sz w:val="28"/>
          <w:szCs w:val="28"/>
        </w:rPr>
      </w:pPr>
      <w:r w:rsidRPr="00D242F0">
        <w:rPr>
          <w:rFonts w:eastAsia="Lato" w:cs="Calibri"/>
          <w:b/>
          <w:bCs/>
          <w:sz w:val="28"/>
          <w:szCs w:val="28"/>
        </w:rPr>
        <w:lastRenderedPageBreak/>
        <w:t>Q1</w:t>
      </w:r>
      <w:r w:rsidR="00DC06A9" w:rsidRPr="00D242F0">
        <w:rPr>
          <w:rFonts w:eastAsia="Lato" w:cs="Calibri"/>
          <w:b/>
          <w:bCs/>
          <w:sz w:val="28"/>
          <w:szCs w:val="28"/>
        </w:rPr>
        <w:t>7</w:t>
      </w:r>
      <w:r w:rsidRPr="00D242F0">
        <w:rPr>
          <w:rFonts w:eastAsia="Lato" w:cs="Calibri"/>
          <w:b/>
          <w:bCs/>
          <w:sz w:val="28"/>
          <w:szCs w:val="28"/>
        </w:rPr>
        <w:t>.</w:t>
      </w:r>
    </w:p>
    <w:p w14:paraId="61E54F77" w14:textId="69C68AC4" w:rsidR="00922B6A" w:rsidRPr="00126FE2" w:rsidRDefault="00126FE2" w:rsidP="00922B6A">
      <w:pPr>
        <w:rPr>
          <w:rFonts w:cs="Calibri"/>
          <w:sz w:val="24"/>
          <w:szCs w:val="24"/>
        </w:rPr>
      </w:pPr>
      <w:r w:rsidRPr="00126FE2">
        <w:rPr>
          <w:rFonts w:cs="Calibri"/>
          <w:sz w:val="24"/>
          <w:szCs w:val="24"/>
        </w:rPr>
        <w:t xml:space="preserve">Q. </w:t>
      </w:r>
      <w:r w:rsidR="00922B6A" w:rsidRPr="00126FE2">
        <w:rPr>
          <w:rFonts w:cs="Calibri"/>
          <w:sz w:val="24"/>
          <w:szCs w:val="24"/>
        </w:rPr>
        <w:t>Are there any particular actions that you think could be taken to increase awareness of the Standards and/or to make sure they’re better understood?</w:t>
      </w:r>
    </w:p>
    <w:p w14:paraId="3CFA1F44" w14:textId="77777777" w:rsidR="00DC06A9" w:rsidRPr="007D6F37" w:rsidRDefault="00DC06A9" w:rsidP="00F77A9C">
      <w:pPr>
        <w:rPr>
          <w:rFonts w:eastAsia="Lato" w:cs="Calibri"/>
          <w:sz w:val="24"/>
          <w:szCs w:val="24"/>
        </w:rPr>
      </w:pPr>
    </w:p>
    <w:tbl>
      <w:tblPr>
        <w:tblStyle w:val="a2"/>
        <w:tblW w:w="9640" w:type="dxa"/>
        <w:tblInd w:w="100" w:type="dxa"/>
        <w:tblBorders>
          <w:top w:val="single" w:sz="8" w:space="0" w:color="CC0000"/>
          <w:left w:val="single" w:sz="8" w:space="0" w:color="CC0000"/>
          <w:bottom w:val="single" w:sz="8" w:space="0" w:color="CC0000"/>
          <w:right w:val="single" w:sz="8" w:space="0" w:color="CC0000"/>
          <w:insideH w:val="single" w:sz="8" w:space="0" w:color="CC0000"/>
          <w:insideV w:val="single" w:sz="8" w:space="0" w:color="CC0000"/>
        </w:tblBorders>
        <w:tblLayout w:type="fixed"/>
        <w:tblLook w:val="0600" w:firstRow="0" w:lastRow="0" w:firstColumn="0" w:lastColumn="0" w:noHBand="1" w:noVBand="1"/>
      </w:tblPr>
      <w:tblGrid>
        <w:gridCol w:w="9640"/>
      </w:tblGrid>
      <w:tr w:rsidR="00F77A9C" w:rsidRPr="003D20E9" w14:paraId="7EB41C94" w14:textId="77777777" w:rsidTr="00F77A9C">
        <w:trPr>
          <w:trHeight w:val="8512"/>
        </w:trPr>
        <w:tc>
          <w:tcPr>
            <w:tcW w:w="96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BE4F79" w14:textId="77777777" w:rsidR="001C1F7E" w:rsidRPr="003D20E9" w:rsidRDefault="001C1F7E" w:rsidP="001C1F7E">
            <w:pPr>
              <w:pStyle w:val="Heading3"/>
              <w:rPr>
                <w:rFonts w:eastAsia="Lato" w:cs="Calibri"/>
              </w:rPr>
            </w:pPr>
          </w:p>
          <w:p w14:paraId="0535F35F" w14:textId="1EA4589C" w:rsidR="001C1F7E" w:rsidRDefault="001C1F7E" w:rsidP="001C1F7E">
            <w:pPr>
              <w:pStyle w:val="Heading3"/>
              <w:rPr>
                <w:rFonts w:eastAsia="Lato" w:cs="Calibri"/>
                <w:color w:val="auto"/>
              </w:rPr>
            </w:pPr>
            <w:r w:rsidRPr="009038C5">
              <w:rPr>
                <w:rFonts w:eastAsia="Lato" w:cs="Calibri"/>
                <w:color w:val="auto"/>
              </w:rPr>
              <w:t xml:space="preserve">The NMHCCF </w:t>
            </w:r>
            <w:r>
              <w:rPr>
                <w:rFonts w:eastAsia="Lato" w:cs="Calibri"/>
                <w:color w:val="auto"/>
              </w:rPr>
              <w:t>members suggest the following actions be taken to increase awareness of the Standards:</w:t>
            </w:r>
          </w:p>
          <w:p w14:paraId="362E1665" w14:textId="61D5B50E" w:rsidR="00F77A9C" w:rsidRPr="003D20E9" w:rsidRDefault="001C1F7E" w:rsidP="00F77A9C">
            <w:pPr>
              <w:pStyle w:val="Heading3"/>
              <w:rPr>
                <w:rFonts w:eastAsia="Lato" w:cs="Calibri"/>
              </w:rPr>
            </w:pPr>
            <w:r>
              <w:rPr>
                <w:rFonts w:eastAsia="Lato" w:cs="Calibri"/>
                <w:color w:val="auto"/>
              </w:rPr>
              <w:t xml:space="preserve"> </w:t>
            </w:r>
          </w:p>
          <w:p w14:paraId="116D7415" w14:textId="1DCE5AD3" w:rsidR="001C1F7E" w:rsidRDefault="001C1F7E" w:rsidP="001C1F7E">
            <w:pPr>
              <w:pStyle w:val="ListParagraph"/>
              <w:numPr>
                <w:ilvl w:val="0"/>
                <w:numId w:val="41"/>
              </w:numPr>
              <w:spacing w:before="0" w:line="240" w:lineRule="auto"/>
              <w:rPr>
                <w:rFonts w:eastAsia="Lato" w:cs="Calibri"/>
              </w:rPr>
            </w:pPr>
            <w:r>
              <w:rPr>
                <w:rFonts w:eastAsia="Lato" w:cs="Calibri"/>
              </w:rPr>
              <w:t>Refer to the Standards when discussing support options for students with a disability, even in general communication to students and families whether they need support or not</w:t>
            </w:r>
          </w:p>
          <w:p w14:paraId="3489C249" w14:textId="4E8827E9" w:rsidR="001C1F7E" w:rsidRDefault="001C1F7E" w:rsidP="001C1F7E">
            <w:pPr>
              <w:pStyle w:val="ListParagraph"/>
              <w:numPr>
                <w:ilvl w:val="0"/>
                <w:numId w:val="41"/>
              </w:numPr>
              <w:spacing w:before="0" w:line="240" w:lineRule="auto"/>
              <w:rPr>
                <w:rFonts w:eastAsia="Lato" w:cs="Calibri"/>
              </w:rPr>
            </w:pPr>
            <w:r>
              <w:rPr>
                <w:rFonts w:eastAsia="Lato" w:cs="Calibri"/>
              </w:rPr>
              <w:t>enhance the knowledge and understanding of the students and staff regarding mental health issues and psychosocial disability to ensure the Standards are applied appropriately</w:t>
            </w:r>
          </w:p>
          <w:p w14:paraId="211DE04F" w14:textId="598519EC" w:rsidR="00F77A9C" w:rsidRDefault="001C1F7E" w:rsidP="001C1F7E">
            <w:pPr>
              <w:pStyle w:val="ListParagraph"/>
              <w:numPr>
                <w:ilvl w:val="0"/>
                <w:numId w:val="41"/>
              </w:numPr>
              <w:spacing w:before="0" w:line="240" w:lineRule="auto"/>
              <w:rPr>
                <w:rFonts w:eastAsia="Lato" w:cs="Calibri"/>
              </w:rPr>
            </w:pPr>
            <w:r>
              <w:rPr>
                <w:rFonts w:eastAsia="Lato" w:cs="Calibri"/>
              </w:rPr>
              <w:t>ensure the support needs of students who are carers themselves for people with mental health issues or psychosocial disabilities. These young people often have significant responsibilities and world be assisted with additional support to ensure they achieve educational success.</w:t>
            </w:r>
          </w:p>
          <w:p w14:paraId="5F6E0355" w14:textId="1A82B8BC" w:rsidR="00064C9F" w:rsidRPr="001C1F7E" w:rsidRDefault="00064C9F" w:rsidP="001C1F7E">
            <w:pPr>
              <w:pStyle w:val="ListParagraph"/>
              <w:spacing w:before="0" w:line="240" w:lineRule="auto"/>
              <w:rPr>
                <w:rFonts w:eastAsia="Lato" w:cs="Calibri"/>
              </w:rPr>
            </w:pPr>
          </w:p>
          <w:p w14:paraId="23F5CA82" w14:textId="77777777" w:rsidR="00064C9F" w:rsidRDefault="00064C9F" w:rsidP="00F77A9C">
            <w:pPr>
              <w:spacing w:before="0" w:line="240" w:lineRule="auto"/>
              <w:rPr>
                <w:rFonts w:eastAsia="Lato" w:cs="Calibri"/>
              </w:rPr>
            </w:pPr>
          </w:p>
          <w:p w14:paraId="1232F258" w14:textId="77777777" w:rsidR="00F77A9C" w:rsidRDefault="00F77A9C" w:rsidP="00F77A9C">
            <w:pPr>
              <w:spacing w:before="0" w:line="240" w:lineRule="auto"/>
              <w:rPr>
                <w:rFonts w:eastAsia="Lato" w:cs="Calibri"/>
              </w:rPr>
            </w:pPr>
          </w:p>
          <w:p w14:paraId="4787E3EC" w14:textId="77777777" w:rsidR="00F77A9C" w:rsidRDefault="00F77A9C" w:rsidP="00F77A9C">
            <w:pPr>
              <w:spacing w:before="0" w:line="240" w:lineRule="auto"/>
              <w:rPr>
                <w:rFonts w:eastAsia="Lato" w:cs="Calibri"/>
              </w:rPr>
            </w:pPr>
          </w:p>
          <w:p w14:paraId="433FB94A" w14:textId="77777777" w:rsidR="00F77A9C" w:rsidRPr="003D20E9" w:rsidRDefault="00F77A9C" w:rsidP="00F77A9C">
            <w:pPr>
              <w:spacing w:before="0" w:line="240" w:lineRule="auto"/>
              <w:rPr>
                <w:rFonts w:eastAsia="Lato" w:cs="Calibri"/>
              </w:rPr>
            </w:pPr>
          </w:p>
        </w:tc>
      </w:tr>
    </w:tbl>
    <w:p w14:paraId="0F8ABE94" w14:textId="77777777" w:rsidR="00922B6A" w:rsidRPr="003D20E9" w:rsidRDefault="00922B6A" w:rsidP="00922B6A">
      <w:pPr>
        <w:pStyle w:val="Heading3"/>
        <w:ind w:left="720"/>
        <w:rPr>
          <w:rFonts w:cs="Calibri"/>
        </w:rPr>
      </w:pPr>
    </w:p>
    <w:p w14:paraId="56B8DDB2" w14:textId="77777777" w:rsidR="00922B6A" w:rsidRDefault="00922B6A" w:rsidP="00DC4EA7">
      <w:pPr>
        <w:rPr>
          <w:rFonts w:eastAsia="Lato" w:cs="Calibri"/>
          <w:b/>
          <w:bCs/>
          <w:color w:val="CC0000"/>
          <w:sz w:val="28"/>
          <w:szCs w:val="28"/>
        </w:rPr>
      </w:pPr>
      <w:r>
        <w:rPr>
          <w:rFonts w:eastAsia="Lato" w:cs="Calibri"/>
          <w:b/>
          <w:bCs/>
          <w:color w:val="CC0000"/>
          <w:sz w:val="28"/>
          <w:szCs w:val="28"/>
        </w:rPr>
        <w:br w:type="page"/>
      </w:r>
    </w:p>
    <w:p w14:paraId="14D9E254" w14:textId="1D1C5D04" w:rsidR="0068535E" w:rsidRDefault="00DC4EA7" w:rsidP="00DC4EA7">
      <w:pPr>
        <w:rPr>
          <w:rFonts w:eastAsia="Lato" w:cs="Calibri"/>
          <w:b/>
          <w:bCs/>
          <w:color w:val="CC0000"/>
          <w:sz w:val="28"/>
          <w:szCs w:val="28"/>
        </w:rPr>
      </w:pPr>
      <w:r w:rsidRPr="003D20E9">
        <w:rPr>
          <w:rFonts w:eastAsia="Lato" w:cs="Calibri"/>
          <w:b/>
          <w:bCs/>
          <w:color w:val="CC0000"/>
          <w:sz w:val="28"/>
          <w:szCs w:val="28"/>
        </w:rPr>
        <w:lastRenderedPageBreak/>
        <w:t xml:space="preserve">Section </w:t>
      </w:r>
      <w:r w:rsidR="00AD24FD">
        <w:rPr>
          <w:rFonts w:eastAsia="Lato" w:cs="Calibri"/>
          <w:b/>
          <w:bCs/>
          <w:color w:val="CC0000"/>
          <w:sz w:val="28"/>
          <w:szCs w:val="28"/>
        </w:rPr>
        <w:t>4</w:t>
      </w:r>
      <w:r w:rsidRPr="003D20E9">
        <w:rPr>
          <w:rFonts w:eastAsia="Lato" w:cs="Calibri"/>
          <w:b/>
          <w:bCs/>
          <w:color w:val="CC0000"/>
          <w:sz w:val="28"/>
          <w:szCs w:val="28"/>
        </w:rPr>
        <w:t xml:space="preserve">: </w:t>
      </w:r>
      <w:r w:rsidR="0068535E" w:rsidRPr="00902C6F">
        <w:rPr>
          <w:rFonts w:eastAsia="Lato" w:cs="Calibri"/>
          <w:b/>
          <w:bCs/>
          <w:color w:val="000000" w:themeColor="text1"/>
          <w:sz w:val="28"/>
          <w:szCs w:val="28"/>
        </w:rPr>
        <w:t>Improving the Standards</w:t>
      </w:r>
    </w:p>
    <w:p w14:paraId="250C5E1E" w14:textId="643AD775" w:rsidR="00CB5A33" w:rsidRDefault="00CB5A33" w:rsidP="00377964">
      <w:pPr>
        <w:pStyle w:val="Heading3"/>
        <w:rPr>
          <w:rFonts w:eastAsia="Lato" w:cs="Calibri"/>
        </w:rPr>
      </w:pPr>
    </w:p>
    <w:p w14:paraId="469E8185" w14:textId="1D038EED" w:rsidR="00F87EDD" w:rsidRPr="00D242F0" w:rsidRDefault="00F87EDD" w:rsidP="00F87EDD">
      <w:pPr>
        <w:pStyle w:val="Heading3"/>
        <w:rPr>
          <w:rFonts w:eastAsia="Lato" w:cs="Calibri"/>
          <w:b/>
          <w:bCs/>
          <w:sz w:val="28"/>
          <w:szCs w:val="28"/>
        </w:rPr>
      </w:pPr>
      <w:r w:rsidRPr="00D242F0">
        <w:rPr>
          <w:rFonts w:eastAsia="Lato" w:cs="Calibri"/>
          <w:b/>
          <w:bCs/>
          <w:sz w:val="28"/>
          <w:szCs w:val="28"/>
        </w:rPr>
        <w:t>Q1</w:t>
      </w:r>
      <w:r w:rsidR="00BF210A" w:rsidRPr="00D242F0">
        <w:rPr>
          <w:rFonts w:eastAsia="Lato" w:cs="Calibri"/>
          <w:b/>
          <w:bCs/>
          <w:sz w:val="28"/>
          <w:szCs w:val="28"/>
        </w:rPr>
        <w:t>8</w:t>
      </w:r>
      <w:r w:rsidRPr="00D242F0">
        <w:rPr>
          <w:rFonts w:eastAsia="Lato" w:cs="Calibri"/>
          <w:b/>
          <w:bCs/>
          <w:sz w:val="28"/>
          <w:szCs w:val="28"/>
        </w:rPr>
        <w:t>.</w:t>
      </w:r>
    </w:p>
    <w:p w14:paraId="4227A190" w14:textId="60E18FCE" w:rsidR="00F87EDD" w:rsidRPr="00E84E6C" w:rsidRDefault="00F87EDD" w:rsidP="00F87EDD">
      <w:pPr>
        <w:rPr>
          <w:sz w:val="24"/>
          <w:szCs w:val="24"/>
        </w:rPr>
      </w:pPr>
      <w:r w:rsidRPr="00E84E6C">
        <w:rPr>
          <w:sz w:val="24"/>
          <w:szCs w:val="24"/>
        </w:rPr>
        <w:t xml:space="preserve">Q. </w:t>
      </w:r>
      <w:r>
        <w:rPr>
          <w:sz w:val="24"/>
          <w:szCs w:val="24"/>
        </w:rPr>
        <w:t xml:space="preserve">Before we ask for your thoughts on how the Standards might be improved, do you have any feedback or experiences on how the Standards have helped people with disability access and participate in education and training on the same basis as people without disability? </w:t>
      </w:r>
    </w:p>
    <w:p w14:paraId="01D81F62" w14:textId="77777777" w:rsidR="00BF210A" w:rsidRPr="007D6F37" w:rsidRDefault="00BF210A" w:rsidP="00F77A9C">
      <w:pPr>
        <w:rPr>
          <w:rFonts w:eastAsia="Lato" w:cs="Calibri"/>
          <w:sz w:val="24"/>
          <w:szCs w:val="24"/>
        </w:rPr>
      </w:pPr>
    </w:p>
    <w:tbl>
      <w:tblPr>
        <w:tblStyle w:val="a2"/>
        <w:tblW w:w="9640" w:type="dxa"/>
        <w:tblInd w:w="100" w:type="dxa"/>
        <w:tblBorders>
          <w:top w:val="single" w:sz="8" w:space="0" w:color="CC0000"/>
          <w:left w:val="single" w:sz="8" w:space="0" w:color="CC0000"/>
          <w:bottom w:val="single" w:sz="8" w:space="0" w:color="CC0000"/>
          <w:right w:val="single" w:sz="8" w:space="0" w:color="CC0000"/>
          <w:insideH w:val="single" w:sz="8" w:space="0" w:color="CC0000"/>
          <w:insideV w:val="single" w:sz="8" w:space="0" w:color="CC0000"/>
        </w:tblBorders>
        <w:tblLayout w:type="fixed"/>
        <w:tblLook w:val="0600" w:firstRow="0" w:lastRow="0" w:firstColumn="0" w:lastColumn="0" w:noHBand="1" w:noVBand="1"/>
      </w:tblPr>
      <w:tblGrid>
        <w:gridCol w:w="9640"/>
      </w:tblGrid>
      <w:tr w:rsidR="00F77A9C" w:rsidRPr="003D20E9" w14:paraId="05361271" w14:textId="77777777" w:rsidTr="00F77A9C">
        <w:trPr>
          <w:trHeight w:val="8512"/>
        </w:trPr>
        <w:tc>
          <w:tcPr>
            <w:tcW w:w="96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E47477A" w14:textId="77777777" w:rsidR="00F77A9C" w:rsidRPr="003D20E9" w:rsidRDefault="00F77A9C" w:rsidP="00F77A9C">
            <w:pPr>
              <w:pStyle w:val="Heading3"/>
              <w:rPr>
                <w:rFonts w:eastAsia="Lato" w:cs="Calibri"/>
              </w:rPr>
            </w:pPr>
          </w:p>
          <w:p w14:paraId="3517D447" w14:textId="77777777" w:rsidR="007D3C40" w:rsidRDefault="007C787E" w:rsidP="007C787E">
            <w:pPr>
              <w:pStyle w:val="Heading3"/>
              <w:rPr>
                <w:rFonts w:eastAsia="Lato" w:cs="Calibri"/>
                <w:color w:val="auto"/>
              </w:rPr>
            </w:pPr>
            <w:r w:rsidRPr="009038C5">
              <w:rPr>
                <w:rFonts w:eastAsia="Lato" w:cs="Calibri"/>
                <w:color w:val="auto"/>
              </w:rPr>
              <w:t xml:space="preserve">The NMHCCF </w:t>
            </w:r>
            <w:r>
              <w:rPr>
                <w:rFonts w:eastAsia="Lato" w:cs="Calibri"/>
                <w:color w:val="auto"/>
              </w:rPr>
              <w:t xml:space="preserve">members </w:t>
            </w:r>
            <w:r w:rsidR="007D3C40">
              <w:rPr>
                <w:rFonts w:eastAsia="Lato" w:cs="Calibri"/>
                <w:color w:val="auto"/>
              </w:rPr>
              <w:t>make the following suggestions:</w:t>
            </w:r>
          </w:p>
          <w:p w14:paraId="62E2309B" w14:textId="77777777" w:rsidR="007D3C40" w:rsidRDefault="007D3C40" w:rsidP="007C787E">
            <w:pPr>
              <w:pStyle w:val="Heading3"/>
              <w:rPr>
                <w:rFonts w:eastAsia="Lato" w:cs="Calibri"/>
                <w:color w:val="auto"/>
              </w:rPr>
            </w:pPr>
          </w:p>
          <w:p w14:paraId="1A6FA6EB" w14:textId="0EA2A98C" w:rsidR="007D3C40" w:rsidRPr="00ED7E25" w:rsidRDefault="007D3C40" w:rsidP="007D3C40">
            <w:pPr>
              <w:pStyle w:val="ListParagraph"/>
              <w:numPr>
                <w:ilvl w:val="0"/>
                <w:numId w:val="36"/>
              </w:numPr>
              <w:rPr>
                <w:rFonts w:asciiTheme="majorHAnsi" w:eastAsia="Times New Roman" w:hAnsiTheme="majorHAnsi" w:cstheme="majorHAnsi"/>
                <w:lang w:val="en-AU" w:eastAsia="en-AU"/>
              </w:rPr>
            </w:pPr>
            <w:r w:rsidRPr="001E45BA">
              <w:t xml:space="preserve">the language </w:t>
            </w:r>
            <w:r>
              <w:t xml:space="preserve">used in the Standards </w:t>
            </w:r>
            <w:r w:rsidRPr="001E45BA">
              <w:t xml:space="preserve">should be changed either from the clinical medical language of </w:t>
            </w:r>
            <w:r>
              <w:t>‘</w:t>
            </w:r>
            <w:r w:rsidRPr="001E45BA">
              <w:t>psychiatric</w:t>
            </w:r>
            <w:r w:rsidRPr="00AC4188">
              <w:t xml:space="preserve"> </w:t>
            </w:r>
            <w:r w:rsidRPr="001E45BA">
              <w:t>diagnosis</w:t>
            </w:r>
            <w:r>
              <w:t>’</w:t>
            </w:r>
            <w:r w:rsidRPr="001E45BA">
              <w:t xml:space="preserve"> to more culturally appropriate and less </w:t>
            </w:r>
            <w:proofErr w:type="spellStart"/>
            <w:r w:rsidRPr="001E45BA">
              <w:t>stigmatising</w:t>
            </w:r>
            <w:proofErr w:type="spellEnd"/>
            <w:r w:rsidRPr="001E45BA">
              <w:t xml:space="preserve"> language</w:t>
            </w:r>
            <w:r>
              <w:t xml:space="preserve">: </w:t>
            </w:r>
            <w:proofErr w:type="spellStart"/>
            <w:r w:rsidRPr="001E45BA">
              <w:t>eg</w:t>
            </w:r>
            <w:proofErr w:type="spellEnd"/>
            <w:r w:rsidRPr="001E45BA">
              <w:t xml:space="preserve"> from </w:t>
            </w:r>
            <w:r w:rsidRPr="00AC4188">
              <w:t>‘</w:t>
            </w:r>
            <w:r w:rsidRPr="001E45BA">
              <w:t>psychiatric</w:t>
            </w:r>
            <w:r w:rsidRPr="00AC4188">
              <w:t>’</w:t>
            </w:r>
            <w:r w:rsidRPr="001E45BA">
              <w:t xml:space="preserve"> to </w:t>
            </w:r>
            <w:r w:rsidRPr="00AC4188">
              <w:t>‘</w:t>
            </w:r>
            <w:r w:rsidRPr="001E45BA">
              <w:t>social &amp; emotional wellbeing</w:t>
            </w:r>
            <w:r w:rsidRPr="00AC4188">
              <w:t>’</w:t>
            </w:r>
          </w:p>
          <w:p w14:paraId="21ED49FB" w14:textId="3810D7DD" w:rsidR="007D3C40" w:rsidRPr="00591858" w:rsidRDefault="00DE2539" w:rsidP="007D3C40">
            <w:pPr>
              <w:pStyle w:val="ListParagraph"/>
              <w:numPr>
                <w:ilvl w:val="0"/>
                <w:numId w:val="36"/>
              </w:numPr>
              <w:rPr>
                <w:rFonts w:asciiTheme="majorHAnsi" w:eastAsia="Times New Roman" w:hAnsiTheme="majorHAnsi" w:cstheme="majorHAnsi"/>
                <w:lang w:val="en-AU" w:eastAsia="en-AU"/>
              </w:rPr>
            </w:pPr>
            <w:r>
              <w:rPr>
                <w:rFonts w:asciiTheme="majorHAnsi" w:hAnsiTheme="majorHAnsi" w:cstheme="majorHAnsi"/>
              </w:rPr>
              <w:t xml:space="preserve">Include in the Standards a </w:t>
            </w:r>
            <w:r w:rsidR="007D3C40" w:rsidRPr="001E45BA">
              <w:rPr>
                <w:rFonts w:asciiTheme="majorHAnsi" w:hAnsiTheme="majorHAnsi" w:cstheme="majorHAnsi"/>
              </w:rPr>
              <w:t>require</w:t>
            </w:r>
            <w:r>
              <w:rPr>
                <w:rFonts w:asciiTheme="majorHAnsi" w:hAnsiTheme="majorHAnsi" w:cstheme="majorHAnsi"/>
              </w:rPr>
              <w:t>ment for</w:t>
            </w:r>
            <w:r w:rsidR="007D3C40" w:rsidRPr="001E45BA">
              <w:rPr>
                <w:rFonts w:asciiTheme="majorHAnsi" w:hAnsiTheme="majorHAnsi" w:cstheme="majorHAnsi"/>
              </w:rPr>
              <w:t xml:space="preserve"> all staff </w:t>
            </w:r>
            <w:r>
              <w:rPr>
                <w:rFonts w:asciiTheme="majorHAnsi" w:hAnsiTheme="majorHAnsi" w:cstheme="majorHAnsi"/>
              </w:rPr>
              <w:t xml:space="preserve">to complete </w:t>
            </w:r>
            <w:r w:rsidR="007D3C40" w:rsidRPr="001E45BA">
              <w:rPr>
                <w:rFonts w:asciiTheme="majorHAnsi" w:hAnsiTheme="majorHAnsi" w:cstheme="majorHAnsi"/>
              </w:rPr>
              <w:t>annual</w:t>
            </w:r>
            <w:r w:rsidR="007D3C40" w:rsidRPr="00591858">
              <w:rPr>
                <w:rFonts w:asciiTheme="majorHAnsi" w:hAnsiTheme="majorHAnsi" w:cstheme="majorHAnsi"/>
              </w:rPr>
              <w:t xml:space="preserve"> </w:t>
            </w:r>
            <w:r w:rsidR="007D3C40" w:rsidRPr="001E45BA">
              <w:rPr>
                <w:rFonts w:asciiTheme="majorHAnsi" w:hAnsiTheme="majorHAnsi" w:cstheme="majorHAnsi"/>
              </w:rPr>
              <w:t>trauma informed care and practice</w:t>
            </w:r>
            <w:r w:rsidR="007D3C40" w:rsidRPr="00591858">
              <w:rPr>
                <w:rFonts w:asciiTheme="majorHAnsi" w:hAnsiTheme="majorHAnsi" w:cstheme="majorHAnsi"/>
              </w:rPr>
              <w:t xml:space="preserve"> </w:t>
            </w:r>
            <w:r w:rsidR="007D3C40" w:rsidRPr="001E45BA">
              <w:rPr>
                <w:rFonts w:asciiTheme="majorHAnsi" w:hAnsiTheme="majorHAnsi" w:cstheme="majorHAnsi"/>
              </w:rPr>
              <w:t xml:space="preserve">training and use the </w:t>
            </w:r>
            <w:proofErr w:type="spellStart"/>
            <w:r w:rsidR="007D3C40" w:rsidRPr="001E45BA">
              <w:rPr>
                <w:rFonts w:asciiTheme="majorHAnsi" w:hAnsiTheme="majorHAnsi" w:cstheme="majorHAnsi"/>
              </w:rPr>
              <w:t>Ticpot</w:t>
            </w:r>
            <w:proofErr w:type="spellEnd"/>
            <w:r w:rsidR="007D3C40" w:rsidRPr="00591858">
              <w:rPr>
                <w:rFonts w:asciiTheme="majorHAnsi" w:hAnsiTheme="majorHAnsi" w:cstheme="majorHAnsi"/>
              </w:rPr>
              <w:t xml:space="preserve"> </w:t>
            </w:r>
            <w:r w:rsidR="007D3C40" w:rsidRPr="001E45BA">
              <w:rPr>
                <w:rFonts w:asciiTheme="majorHAnsi" w:hAnsiTheme="majorHAnsi" w:cstheme="majorHAnsi"/>
              </w:rPr>
              <w:t>assessment methods</w:t>
            </w:r>
            <w:r w:rsidR="007D3C40" w:rsidRPr="001E45BA">
              <w:rPr>
                <w:rFonts w:asciiTheme="majorHAnsi" w:eastAsia="Times New Roman" w:hAnsiTheme="majorHAnsi" w:cstheme="majorHAnsi"/>
                <w:lang w:val="en-AU" w:eastAsia="en-AU"/>
              </w:rPr>
              <w:t xml:space="preserve"> </w:t>
            </w:r>
            <w:r w:rsidR="007D3C40" w:rsidRPr="00591858">
              <w:rPr>
                <w:rFonts w:asciiTheme="majorHAnsi" w:eastAsia="Times New Roman" w:hAnsiTheme="majorHAnsi" w:cstheme="majorHAnsi"/>
                <w:lang w:val="en-AU" w:eastAsia="en-AU"/>
              </w:rPr>
              <w:t>(see</w:t>
            </w:r>
            <w:r w:rsidR="007D3C40" w:rsidRPr="001E45BA">
              <w:rPr>
                <w:rFonts w:asciiTheme="majorHAnsi" w:eastAsia="Times New Roman" w:hAnsiTheme="majorHAnsi" w:cstheme="majorHAnsi"/>
                <w:lang w:val="en-AU" w:eastAsia="en-AU"/>
              </w:rPr>
              <w:t xml:space="preserve"> </w:t>
            </w:r>
            <w:hyperlink r:id="rId17" w:history="1">
              <w:r w:rsidR="007D3C40" w:rsidRPr="00591858">
                <w:rPr>
                  <w:rStyle w:val="Hyperlink"/>
                  <w:rFonts w:asciiTheme="majorHAnsi" w:eastAsia="Times New Roman" w:hAnsiTheme="majorHAnsi" w:cstheme="majorHAnsi"/>
                  <w:lang w:val="en-AU" w:eastAsia="en-AU"/>
                </w:rPr>
                <w:t>https://www.mhcc.org.au/resource/ticpot-stage-1-2-3/</w:t>
              </w:r>
            </w:hyperlink>
          </w:p>
          <w:p w14:paraId="273BDE6E" w14:textId="77777777" w:rsidR="007D3C40" w:rsidRPr="001E45BA" w:rsidRDefault="007D3C40" w:rsidP="007D3C40">
            <w:pPr>
              <w:spacing w:before="0" w:line="240" w:lineRule="auto"/>
              <w:textAlignment w:val="baseline"/>
              <w:rPr>
                <w:rFonts w:asciiTheme="majorHAnsi" w:eastAsia="Times New Roman" w:hAnsiTheme="majorHAnsi" w:cstheme="majorHAnsi"/>
                <w:lang w:val="en-AU" w:eastAsia="en-AU"/>
              </w:rPr>
            </w:pPr>
          </w:p>
          <w:p w14:paraId="263CA074" w14:textId="6E37847A" w:rsidR="007C787E" w:rsidRDefault="007C787E" w:rsidP="007C787E">
            <w:pPr>
              <w:pStyle w:val="Heading3"/>
              <w:rPr>
                <w:rFonts w:eastAsia="Lato" w:cs="Calibri"/>
                <w:color w:val="auto"/>
              </w:rPr>
            </w:pPr>
            <w:r>
              <w:rPr>
                <w:rFonts w:eastAsia="Lato" w:cs="Calibri"/>
                <w:color w:val="auto"/>
              </w:rPr>
              <w:t>.</w:t>
            </w:r>
          </w:p>
          <w:p w14:paraId="11D8DAB1" w14:textId="77777777" w:rsidR="00F77A9C" w:rsidRDefault="00F77A9C" w:rsidP="00F77A9C">
            <w:pPr>
              <w:spacing w:before="0" w:line="240" w:lineRule="auto"/>
              <w:rPr>
                <w:rFonts w:eastAsia="Lato" w:cs="Calibri"/>
              </w:rPr>
            </w:pPr>
          </w:p>
          <w:p w14:paraId="474A7478" w14:textId="77777777" w:rsidR="00F77A9C" w:rsidRDefault="00F77A9C" w:rsidP="00F77A9C">
            <w:pPr>
              <w:spacing w:before="0" w:line="240" w:lineRule="auto"/>
              <w:rPr>
                <w:rFonts w:eastAsia="Lato" w:cs="Calibri"/>
              </w:rPr>
            </w:pPr>
          </w:p>
          <w:p w14:paraId="0E62F3F7" w14:textId="77777777" w:rsidR="00F77A9C" w:rsidRPr="003D20E9" w:rsidRDefault="00F77A9C" w:rsidP="00F77A9C">
            <w:pPr>
              <w:spacing w:before="0" w:line="240" w:lineRule="auto"/>
              <w:rPr>
                <w:rFonts w:eastAsia="Lato" w:cs="Calibri"/>
              </w:rPr>
            </w:pPr>
          </w:p>
        </w:tc>
      </w:tr>
    </w:tbl>
    <w:p w14:paraId="6F2E7491" w14:textId="77777777" w:rsidR="00902C6F" w:rsidRPr="00902C6F" w:rsidRDefault="00902C6F" w:rsidP="00902C6F"/>
    <w:p w14:paraId="2695E6F6" w14:textId="77777777" w:rsidR="00BF210A" w:rsidRDefault="00BF210A">
      <w:pPr>
        <w:rPr>
          <w:rFonts w:eastAsia="Lato" w:cs="Calibri"/>
          <w:color w:val="CC0000"/>
        </w:rPr>
      </w:pPr>
      <w:r>
        <w:rPr>
          <w:rFonts w:eastAsia="Lato" w:cs="Calibri"/>
        </w:rPr>
        <w:br w:type="page"/>
      </w:r>
    </w:p>
    <w:p w14:paraId="6D4D8101" w14:textId="697B25B7" w:rsidR="00377964" w:rsidRPr="00D242F0" w:rsidRDefault="00377964" w:rsidP="00377964">
      <w:pPr>
        <w:pStyle w:val="Heading3"/>
        <w:rPr>
          <w:rFonts w:eastAsia="Lato" w:cs="Calibri"/>
          <w:b/>
          <w:bCs/>
          <w:sz w:val="28"/>
          <w:szCs w:val="28"/>
        </w:rPr>
      </w:pPr>
      <w:r w:rsidRPr="00D242F0">
        <w:rPr>
          <w:rFonts w:eastAsia="Lato" w:cs="Calibri"/>
          <w:b/>
          <w:bCs/>
          <w:sz w:val="28"/>
          <w:szCs w:val="28"/>
        </w:rPr>
        <w:lastRenderedPageBreak/>
        <w:t>Q</w:t>
      </w:r>
      <w:r w:rsidR="00A97C95" w:rsidRPr="00D242F0">
        <w:rPr>
          <w:rFonts w:eastAsia="Lato" w:cs="Calibri"/>
          <w:b/>
          <w:bCs/>
          <w:sz w:val="28"/>
          <w:szCs w:val="28"/>
        </w:rPr>
        <w:t>1</w:t>
      </w:r>
      <w:r w:rsidR="00BF210A" w:rsidRPr="00D242F0">
        <w:rPr>
          <w:rFonts w:eastAsia="Lato" w:cs="Calibri"/>
          <w:b/>
          <w:bCs/>
          <w:sz w:val="28"/>
          <w:szCs w:val="28"/>
        </w:rPr>
        <w:t>9</w:t>
      </w:r>
      <w:r w:rsidRPr="00D242F0">
        <w:rPr>
          <w:rFonts w:eastAsia="Lato" w:cs="Calibri"/>
          <w:b/>
          <w:bCs/>
          <w:sz w:val="28"/>
          <w:szCs w:val="28"/>
        </w:rPr>
        <w:t>.</w:t>
      </w:r>
    </w:p>
    <w:p w14:paraId="24DCED95" w14:textId="50C70F77" w:rsidR="00CF79B6" w:rsidRPr="00BF210A" w:rsidRDefault="00E84E6C" w:rsidP="003D20E9">
      <w:pPr>
        <w:rPr>
          <w:sz w:val="24"/>
          <w:szCs w:val="24"/>
        </w:rPr>
      </w:pPr>
      <w:r w:rsidRPr="00E84E6C">
        <w:rPr>
          <w:sz w:val="24"/>
          <w:szCs w:val="24"/>
        </w:rPr>
        <w:t xml:space="preserve">Q. </w:t>
      </w:r>
      <w:r w:rsidR="00683C09" w:rsidRPr="00E84E6C">
        <w:rPr>
          <w:sz w:val="24"/>
          <w:szCs w:val="24"/>
        </w:rPr>
        <w:t>How do you think the Standards could be improved to help overcome other barriers</w:t>
      </w:r>
      <w:r>
        <w:rPr>
          <w:sz w:val="24"/>
          <w:szCs w:val="24"/>
        </w:rPr>
        <w:t xml:space="preserve"> that may exist for some </w:t>
      </w:r>
      <w:r w:rsidRPr="00BF210A">
        <w:rPr>
          <w:sz w:val="24"/>
          <w:szCs w:val="24"/>
        </w:rPr>
        <w:t>students with disability when</w:t>
      </w:r>
      <w:r w:rsidR="00683C09" w:rsidRPr="00BF210A">
        <w:rPr>
          <w:sz w:val="24"/>
          <w:szCs w:val="24"/>
        </w:rPr>
        <w:t xml:space="preserve"> </w:t>
      </w:r>
      <w:r w:rsidR="00CF79B6" w:rsidRPr="00BF210A">
        <w:rPr>
          <w:sz w:val="24"/>
          <w:szCs w:val="24"/>
        </w:rPr>
        <w:t xml:space="preserve">accessing and </w:t>
      </w:r>
      <w:r w:rsidR="007B38AA" w:rsidRPr="00BF210A">
        <w:rPr>
          <w:sz w:val="24"/>
          <w:szCs w:val="24"/>
        </w:rPr>
        <w:t>participating</w:t>
      </w:r>
      <w:r w:rsidR="00CF79B6" w:rsidRPr="00BF210A">
        <w:rPr>
          <w:sz w:val="24"/>
          <w:szCs w:val="24"/>
        </w:rPr>
        <w:t xml:space="preserve"> in education</w:t>
      </w:r>
      <w:r w:rsidR="006A5462" w:rsidRPr="00BF210A">
        <w:rPr>
          <w:sz w:val="24"/>
          <w:szCs w:val="24"/>
        </w:rPr>
        <w:t xml:space="preserve"> and training</w:t>
      </w:r>
      <w:r w:rsidR="00683C09" w:rsidRPr="00BF210A">
        <w:rPr>
          <w:sz w:val="24"/>
          <w:szCs w:val="24"/>
        </w:rPr>
        <w:t xml:space="preserve">? </w:t>
      </w:r>
    </w:p>
    <w:p w14:paraId="27DD5B3F" w14:textId="3FD0CF8E" w:rsidR="007B38AA" w:rsidRPr="00BF210A" w:rsidRDefault="004D1388" w:rsidP="007B38AA">
      <w:pPr>
        <w:rPr>
          <w:rFonts w:cs="Calibri"/>
          <w:sz w:val="24"/>
          <w:szCs w:val="24"/>
        </w:rPr>
      </w:pPr>
      <w:r w:rsidRPr="00BF210A">
        <w:rPr>
          <w:rFonts w:cs="Calibri"/>
          <w:sz w:val="24"/>
          <w:szCs w:val="24"/>
        </w:rPr>
        <w:t>For this question</w:t>
      </w:r>
      <w:r w:rsidR="007B38AA" w:rsidRPr="00BF210A">
        <w:rPr>
          <w:rFonts w:cs="Calibri"/>
          <w:sz w:val="24"/>
          <w:szCs w:val="24"/>
        </w:rPr>
        <w:t xml:space="preserve">, </w:t>
      </w:r>
      <w:r w:rsidR="009334A4" w:rsidRPr="00BF210A">
        <w:rPr>
          <w:rFonts w:cs="Calibri"/>
          <w:sz w:val="24"/>
          <w:szCs w:val="24"/>
        </w:rPr>
        <w:t>we particularly want to know how the Standards could</w:t>
      </w:r>
      <w:r w:rsidR="0012699C" w:rsidRPr="00BF210A">
        <w:rPr>
          <w:rFonts w:cs="Calibri"/>
          <w:sz w:val="24"/>
          <w:szCs w:val="24"/>
        </w:rPr>
        <w:t xml:space="preserve"> </w:t>
      </w:r>
      <w:r w:rsidR="009334A4" w:rsidRPr="00BF210A">
        <w:rPr>
          <w:rFonts w:cs="Calibri"/>
          <w:sz w:val="24"/>
          <w:szCs w:val="24"/>
        </w:rPr>
        <w:t>help to overcome</w:t>
      </w:r>
      <w:r w:rsidR="007B38AA" w:rsidRPr="00BF210A">
        <w:rPr>
          <w:rFonts w:cs="Calibri"/>
          <w:sz w:val="24"/>
          <w:szCs w:val="24"/>
        </w:rPr>
        <w:t xml:space="preserve"> barriers that may exist for the following groups:</w:t>
      </w:r>
    </w:p>
    <w:p w14:paraId="08143BEC" w14:textId="5529196D" w:rsidR="007B38AA" w:rsidRPr="00BF210A" w:rsidRDefault="007B38AA" w:rsidP="007B38AA">
      <w:pPr>
        <w:pStyle w:val="ListParagraph"/>
        <w:numPr>
          <w:ilvl w:val="0"/>
          <w:numId w:val="29"/>
        </w:numPr>
        <w:rPr>
          <w:rFonts w:cs="Calibri"/>
          <w:sz w:val="24"/>
          <w:szCs w:val="24"/>
        </w:rPr>
      </w:pPr>
      <w:r w:rsidRPr="00BF210A">
        <w:rPr>
          <w:rFonts w:cs="Calibri"/>
          <w:sz w:val="24"/>
          <w:szCs w:val="24"/>
        </w:rPr>
        <w:t>Aboriginal and Torres Strait Islander people</w:t>
      </w:r>
    </w:p>
    <w:p w14:paraId="24C14EEE" w14:textId="59BFDA01" w:rsidR="007B38AA" w:rsidRPr="00BF210A" w:rsidRDefault="007B38AA" w:rsidP="007B38AA">
      <w:pPr>
        <w:pStyle w:val="ListParagraph"/>
        <w:numPr>
          <w:ilvl w:val="0"/>
          <w:numId w:val="29"/>
        </w:numPr>
        <w:rPr>
          <w:rFonts w:cs="Calibri"/>
          <w:sz w:val="24"/>
          <w:szCs w:val="24"/>
        </w:rPr>
      </w:pPr>
      <w:r w:rsidRPr="00BF210A">
        <w:rPr>
          <w:rFonts w:cs="Calibri"/>
          <w:sz w:val="24"/>
          <w:szCs w:val="24"/>
        </w:rPr>
        <w:t>People from culturally diverse backgrounds</w:t>
      </w:r>
    </w:p>
    <w:p w14:paraId="301B4DED" w14:textId="73F5F302" w:rsidR="007B38AA" w:rsidRPr="00BF210A" w:rsidRDefault="007B38AA" w:rsidP="007B38AA">
      <w:pPr>
        <w:pStyle w:val="ListParagraph"/>
        <w:numPr>
          <w:ilvl w:val="0"/>
          <w:numId w:val="29"/>
        </w:numPr>
        <w:rPr>
          <w:rFonts w:cs="Calibri"/>
          <w:sz w:val="24"/>
          <w:szCs w:val="24"/>
        </w:rPr>
      </w:pPr>
      <w:r w:rsidRPr="00BF210A">
        <w:rPr>
          <w:rFonts w:cs="Calibri"/>
          <w:sz w:val="24"/>
          <w:szCs w:val="24"/>
        </w:rPr>
        <w:t>People who speak a language other than English at home</w:t>
      </w:r>
    </w:p>
    <w:p w14:paraId="3D787E33" w14:textId="48B73E19" w:rsidR="007B38AA" w:rsidRPr="00BF210A" w:rsidRDefault="007B38AA" w:rsidP="007B38AA">
      <w:pPr>
        <w:pStyle w:val="ListParagraph"/>
        <w:numPr>
          <w:ilvl w:val="0"/>
          <w:numId w:val="29"/>
        </w:numPr>
        <w:rPr>
          <w:rFonts w:cs="Calibri"/>
          <w:sz w:val="24"/>
          <w:szCs w:val="24"/>
        </w:rPr>
      </w:pPr>
      <w:r w:rsidRPr="00BF210A">
        <w:rPr>
          <w:rFonts w:cs="Calibri"/>
          <w:sz w:val="24"/>
          <w:szCs w:val="24"/>
        </w:rPr>
        <w:t xml:space="preserve">People </w:t>
      </w:r>
      <w:r w:rsidR="007F3CA5" w:rsidRPr="00BF210A">
        <w:rPr>
          <w:rFonts w:cs="Calibri"/>
          <w:sz w:val="24"/>
          <w:szCs w:val="24"/>
        </w:rPr>
        <w:t xml:space="preserve">who live </w:t>
      </w:r>
      <w:r w:rsidRPr="00BF210A">
        <w:rPr>
          <w:rFonts w:cs="Calibri"/>
          <w:sz w:val="24"/>
          <w:szCs w:val="24"/>
        </w:rPr>
        <w:t xml:space="preserve">in </w:t>
      </w:r>
      <w:r w:rsidR="007F3CA5" w:rsidRPr="00BF210A">
        <w:rPr>
          <w:rFonts w:cs="Calibri"/>
          <w:sz w:val="24"/>
          <w:szCs w:val="24"/>
        </w:rPr>
        <w:t xml:space="preserve">regional, rural and </w:t>
      </w:r>
      <w:r w:rsidRPr="00BF210A">
        <w:rPr>
          <w:rFonts w:cs="Calibri"/>
          <w:sz w:val="24"/>
          <w:szCs w:val="24"/>
        </w:rPr>
        <w:t>remote locations</w:t>
      </w:r>
    </w:p>
    <w:p w14:paraId="58FACBCB" w14:textId="451FE412" w:rsidR="007B38AA" w:rsidRPr="00BF210A" w:rsidRDefault="007B38AA" w:rsidP="007B38AA">
      <w:pPr>
        <w:pStyle w:val="ListParagraph"/>
        <w:numPr>
          <w:ilvl w:val="0"/>
          <w:numId w:val="29"/>
        </w:numPr>
        <w:rPr>
          <w:rFonts w:cs="Calibri"/>
          <w:sz w:val="24"/>
          <w:szCs w:val="24"/>
        </w:rPr>
      </w:pPr>
      <w:r w:rsidRPr="00BF210A">
        <w:rPr>
          <w:rFonts w:cs="Calibri"/>
          <w:sz w:val="24"/>
          <w:szCs w:val="24"/>
        </w:rPr>
        <w:t>People from low income households</w:t>
      </w:r>
    </w:p>
    <w:p w14:paraId="2BCFE472" w14:textId="0954553A" w:rsidR="002F2C99" w:rsidRPr="00BF210A" w:rsidRDefault="00A1136A" w:rsidP="002F2C99">
      <w:pPr>
        <w:pStyle w:val="ListParagraph"/>
        <w:numPr>
          <w:ilvl w:val="0"/>
          <w:numId w:val="29"/>
        </w:numPr>
        <w:rPr>
          <w:rFonts w:cs="Calibri"/>
          <w:sz w:val="24"/>
          <w:szCs w:val="24"/>
        </w:rPr>
      </w:pPr>
      <w:r w:rsidRPr="00BF210A">
        <w:rPr>
          <w:rFonts w:cs="Calibri"/>
          <w:sz w:val="24"/>
          <w:szCs w:val="24"/>
        </w:rPr>
        <w:t xml:space="preserve">People who are LGBTIQA+  </w:t>
      </w:r>
    </w:p>
    <w:p w14:paraId="332AF895" w14:textId="77777777" w:rsidR="00BF210A" w:rsidRPr="00BF210A" w:rsidRDefault="00BF210A" w:rsidP="00BF210A">
      <w:pPr>
        <w:rPr>
          <w:rFonts w:eastAsia="Lato" w:cs="Calibri"/>
          <w:sz w:val="24"/>
          <w:szCs w:val="24"/>
        </w:rPr>
      </w:pPr>
    </w:p>
    <w:tbl>
      <w:tblPr>
        <w:tblStyle w:val="a2"/>
        <w:tblW w:w="9640" w:type="dxa"/>
        <w:tblInd w:w="100" w:type="dxa"/>
        <w:tblBorders>
          <w:top w:val="single" w:sz="8" w:space="0" w:color="CC0000"/>
          <w:left w:val="single" w:sz="8" w:space="0" w:color="CC0000"/>
          <w:bottom w:val="single" w:sz="8" w:space="0" w:color="CC0000"/>
          <w:right w:val="single" w:sz="8" w:space="0" w:color="CC0000"/>
          <w:insideH w:val="single" w:sz="8" w:space="0" w:color="CC0000"/>
          <w:insideV w:val="single" w:sz="8" w:space="0" w:color="CC0000"/>
        </w:tblBorders>
        <w:tblLayout w:type="fixed"/>
        <w:tblLook w:val="0600" w:firstRow="0" w:lastRow="0" w:firstColumn="0" w:lastColumn="0" w:noHBand="1" w:noVBand="1"/>
      </w:tblPr>
      <w:tblGrid>
        <w:gridCol w:w="9640"/>
      </w:tblGrid>
      <w:tr w:rsidR="00F77A9C" w:rsidRPr="003D20E9" w14:paraId="40E6990A" w14:textId="77777777" w:rsidTr="1CBEF463">
        <w:trPr>
          <w:trHeight w:val="8512"/>
        </w:trPr>
        <w:tc>
          <w:tcPr>
            <w:tcW w:w="96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B003163" w14:textId="77777777" w:rsidR="00F77A9C" w:rsidRPr="003D20E9" w:rsidRDefault="00F77A9C" w:rsidP="00F77A9C">
            <w:pPr>
              <w:pStyle w:val="Heading3"/>
              <w:rPr>
                <w:rFonts w:eastAsia="Lato" w:cs="Calibri"/>
              </w:rPr>
            </w:pPr>
          </w:p>
          <w:p w14:paraId="40F307CC" w14:textId="05BF9D9D" w:rsidR="007C787E" w:rsidRDefault="007C787E" w:rsidP="007C787E">
            <w:pPr>
              <w:pStyle w:val="Heading3"/>
              <w:rPr>
                <w:rFonts w:eastAsia="Lato" w:cs="Calibri"/>
                <w:color w:val="auto"/>
              </w:rPr>
            </w:pPr>
            <w:r w:rsidRPr="009038C5">
              <w:rPr>
                <w:rFonts w:eastAsia="Lato" w:cs="Calibri"/>
                <w:color w:val="auto"/>
              </w:rPr>
              <w:t xml:space="preserve">The NMHCCF </w:t>
            </w:r>
            <w:r>
              <w:rPr>
                <w:rFonts w:eastAsia="Lato" w:cs="Calibri"/>
                <w:color w:val="auto"/>
              </w:rPr>
              <w:t>members suggest the following actions be taken to improve barriers to education:</w:t>
            </w:r>
          </w:p>
          <w:p w14:paraId="0CEC1B73" w14:textId="77777777" w:rsidR="007C787E" w:rsidRDefault="007C787E" w:rsidP="007C787E">
            <w:pPr>
              <w:pStyle w:val="Heading3"/>
              <w:rPr>
                <w:rFonts w:eastAsia="Lato" w:cs="Calibri"/>
                <w:color w:val="auto"/>
              </w:rPr>
            </w:pPr>
          </w:p>
          <w:p w14:paraId="71735098" w14:textId="65DC1C08" w:rsidR="00F77A9C" w:rsidRDefault="007C787E" w:rsidP="00D537C9">
            <w:pPr>
              <w:pStyle w:val="Heading3"/>
              <w:numPr>
                <w:ilvl w:val="0"/>
                <w:numId w:val="42"/>
              </w:numPr>
              <w:rPr>
                <w:rFonts w:eastAsia="Lato" w:cs="Calibri"/>
                <w:color w:val="auto"/>
              </w:rPr>
            </w:pPr>
            <w:r>
              <w:rPr>
                <w:rFonts w:eastAsia="Lato" w:cs="Calibri"/>
                <w:color w:val="auto"/>
              </w:rPr>
              <w:t xml:space="preserve">ensure that support structures are available for students that take into account their specific needs, such as students from a </w:t>
            </w:r>
            <w:proofErr w:type="spellStart"/>
            <w:r>
              <w:rPr>
                <w:rFonts w:eastAsia="Lato" w:cs="Calibri"/>
                <w:color w:val="auto"/>
              </w:rPr>
              <w:t>CaLD</w:t>
            </w:r>
            <w:proofErr w:type="spellEnd"/>
            <w:r>
              <w:rPr>
                <w:rFonts w:eastAsia="Lato" w:cs="Calibri"/>
                <w:color w:val="auto"/>
              </w:rPr>
              <w:t xml:space="preserve"> background, living in a rural or remote location </w:t>
            </w:r>
            <w:proofErr w:type="spellStart"/>
            <w:r>
              <w:rPr>
                <w:rFonts w:eastAsia="Lato" w:cs="Calibri"/>
                <w:color w:val="auto"/>
              </w:rPr>
              <w:t>etc</w:t>
            </w:r>
            <w:proofErr w:type="spellEnd"/>
          </w:p>
          <w:p w14:paraId="482C3AEB" w14:textId="30847882" w:rsidR="007C787E" w:rsidRDefault="007C787E" w:rsidP="00D537C9">
            <w:pPr>
              <w:pStyle w:val="ListParagraph"/>
              <w:numPr>
                <w:ilvl w:val="0"/>
                <w:numId w:val="42"/>
              </w:numPr>
            </w:pPr>
            <w:r>
              <w:t>taking a flexible approach to demonstration of learning outcomes – that may not involve sitting for exams or other structures that currently exist</w:t>
            </w:r>
          </w:p>
          <w:p w14:paraId="218FC722" w14:textId="4C65728D" w:rsidR="007C787E" w:rsidRDefault="007C787E" w:rsidP="00D537C9">
            <w:pPr>
              <w:pStyle w:val="ListParagraph"/>
              <w:numPr>
                <w:ilvl w:val="0"/>
                <w:numId w:val="42"/>
              </w:numPr>
            </w:pPr>
            <w:r>
              <w:t>ensuring that staff and students understand the support needs of people with mental health issues or psychosocial disability and that support is put into place and provided in an ongoing basis</w:t>
            </w:r>
          </w:p>
          <w:p w14:paraId="6FDA7130" w14:textId="2A0CCF6B" w:rsidR="007C787E" w:rsidRDefault="1CBEF463" w:rsidP="00D537C9">
            <w:pPr>
              <w:pStyle w:val="ListParagraph"/>
              <w:numPr>
                <w:ilvl w:val="0"/>
                <w:numId w:val="42"/>
              </w:numPr>
            </w:pPr>
            <w:r>
              <w:t xml:space="preserve">ensure that the advice of health professionals is sought and </w:t>
            </w:r>
            <w:proofErr w:type="spellStart"/>
            <w:r>
              <w:t>utilised</w:t>
            </w:r>
            <w:proofErr w:type="spellEnd"/>
            <w:r>
              <w:t xml:space="preserve"> when preparing support plans</w:t>
            </w:r>
          </w:p>
          <w:p w14:paraId="3AD28954" w14:textId="7238D899" w:rsidR="1CBEF463" w:rsidRDefault="1CBEF463" w:rsidP="00D537C9">
            <w:pPr>
              <w:pStyle w:val="ListParagraph"/>
              <w:numPr>
                <w:ilvl w:val="0"/>
                <w:numId w:val="42"/>
              </w:numPr>
            </w:pPr>
            <w:r>
              <w:t>Early identification of students with learning difficulties or developing mental health, with appropriate testing and supports made available in an affordable and timely way</w:t>
            </w:r>
          </w:p>
          <w:p w14:paraId="62A64692" w14:textId="09137E45" w:rsidR="00D537C9" w:rsidRPr="001E45BA" w:rsidRDefault="00D537C9" w:rsidP="00D537C9">
            <w:pPr>
              <w:pStyle w:val="ListParagraph"/>
              <w:numPr>
                <w:ilvl w:val="0"/>
                <w:numId w:val="42"/>
              </w:numPr>
            </w:pPr>
            <w:r>
              <w:t>C</w:t>
            </w:r>
            <w:r w:rsidRPr="001E45BA">
              <w:t>hange in language from</w:t>
            </w:r>
            <w:r w:rsidRPr="00AC4188">
              <w:t xml:space="preserve"> </w:t>
            </w:r>
            <w:r>
              <w:t>‘</w:t>
            </w:r>
            <w:r w:rsidRPr="001E45BA">
              <w:t>psychiatric</w:t>
            </w:r>
            <w:r w:rsidRPr="00AC4188">
              <w:t xml:space="preserve"> </w:t>
            </w:r>
            <w:r w:rsidRPr="001E45BA">
              <w:t>diagnosis</w:t>
            </w:r>
            <w:r>
              <w:t>’,</w:t>
            </w:r>
            <w:r w:rsidRPr="00AC4188">
              <w:t xml:space="preserve"> </w:t>
            </w:r>
            <w:r w:rsidRPr="001E45BA">
              <w:t xml:space="preserve">which most clinicians are reluctant to give children and adolescents </w:t>
            </w:r>
            <w:r>
              <w:t xml:space="preserve">anyway, </w:t>
            </w:r>
            <w:r w:rsidRPr="001E45BA">
              <w:t>to</w:t>
            </w:r>
            <w:r w:rsidRPr="00AC4188">
              <w:t xml:space="preserve"> </w:t>
            </w:r>
            <w:r>
              <w:t>use the term ‘</w:t>
            </w:r>
            <w:r w:rsidRPr="001E45BA">
              <w:t>social and emotional wellbeing</w:t>
            </w:r>
            <w:r>
              <w:t>’</w:t>
            </w:r>
            <w:r w:rsidR="00032B1A">
              <w:t xml:space="preserve"> which </w:t>
            </w:r>
            <w:r w:rsidRPr="001E45BA">
              <w:t>will assist help seeking without judgement and stigma</w:t>
            </w:r>
          </w:p>
          <w:p w14:paraId="6D4BA701" w14:textId="77777777" w:rsidR="007C787E" w:rsidRPr="007C787E" w:rsidRDefault="007C787E" w:rsidP="007C787E"/>
          <w:p w14:paraId="012F2B7D" w14:textId="77777777" w:rsidR="007C787E" w:rsidRPr="007C787E" w:rsidRDefault="007C787E" w:rsidP="007C787E"/>
          <w:p w14:paraId="6FE7C8CF" w14:textId="77777777" w:rsidR="00F77A9C" w:rsidRDefault="00F77A9C" w:rsidP="00F77A9C">
            <w:pPr>
              <w:spacing w:before="0" w:line="240" w:lineRule="auto"/>
              <w:rPr>
                <w:rFonts w:eastAsia="Lato" w:cs="Calibri"/>
              </w:rPr>
            </w:pPr>
          </w:p>
          <w:p w14:paraId="2A0F9520" w14:textId="77777777" w:rsidR="00F77A9C" w:rsidRDefault="00F77A9C" w:rsidP="00F77A9C">
            <w:pPr>
              <w:spacing w:before="0" w:line="240" w:lineRule="auto"/>
              <w:rPr>
                <w:rFonts w:eastAsia="Lato" w:cs="Calibri"/>
              </w:rPr>
            </w:pPr>
          </w:p>
          <w:p w14:paraId="32D8C411" w14:textId="77777777" w:rsidR="00F77A9C" w:rsidRPr="003D20E9" w:rsidRDefault="00F77A9C" w:rsidP="00F77A9C">
            <w:pPr>
              <w:spacing w:before="0" w:line="240" w:lineRule="auto"/>
              <w:rPr>
                <w:rFonts w:eastAsia="Lato" w:cs="Calibri"/>
              </w:rPr>
            </w:pPr>
          </w:p>
        </w:tc>
      </w:tr>
    </w:tbl>
    <w:p w14:paraId="2493E5C1" w14:textId="77777777" w:rsidR="0087052C" w:rsidRDefault="0087052C">
      <w:pPr>
        <w:rPr>
          <w:rFonts w:eastAsia="Lato" w:cs="Calibri"/>
          <w:color w:val="CC0000"/>
        </w:rPr>
      </w:pPr>
      <w:r>
        <w:rPr>
          <w:rFonts w:eastAsia="Lato" w:cs="Calibri"/>
        </w:rPr>
        <w:br w:type="page"/>
      </w:r>
    </w:p>
    <w:p w14:paraId="35904AB9" w14:textId="3FD59FD7" w:rsidR="00685A6C" w:rsidRPr="00D242F0" w:rsidRDefault="00685A6C" w:rsidP="00685A6C">
      <w:pPr>
        <w:pStyle w:val="Heading3"/>
        <w:rPr>
          <w:rFonts w:eastAsia="Lato" w:cs="Calibri"/>
          <w:b/>
          <w:bCs/>
          <w:sz w:val="28"/>
          <w:szCs w:val="28"/>
        </w:rPr>
      </w:pPr>
      <w:r w:rsidRPr="00D242F0">
        <w:rPr>
          <w:rFonts w:eastAsia="Lato" w:cs="Calibri"/>
          <w:b/>
          <w:bCs/>
          <w:sz w:val="28"/>
          <w:szCs w:val="28"/>
        </w:rPr>
        <w:lastRenderedPageBreak/>
        <w:t>Q</w:t>
      </w:r>
      <w:r w:rsidR="00BF210A" w:rsidRPr="00D242F0">
        <w:rPr>
          <w:rFonts w:eastAsia="Lato" w:cs="Calibri"/>
          <w:b/>
          <w:bCs/>
          <w:sz w:val="28"/>
          <w:szCs w:val="28"/>
        </w:rPr>
        <w:t>20</w:t>
      </w:r>
      <w:r w:rsidRPr="00D242F0">
        <w:rPr>
          <w:rFonts w:eastAsia="Lato" w:cs="Calibri"/>
          <w:b/>
          <w:bCs/>
          <w:sz w:val="28"/>
          <w:szCs w:val="28"/>
        </w:rPr>
        <w:t>.</w:t>
      </w:r>
    </w:p>
    <w:p w14:paraId="6C05D82A" w14:textId="77777777" w:rsidR="00E03113" w:rsidRPr="00BF210A" w:rsidRDefault="009E4D0F" w:rsidP="00685A6C">
      <w:pPr>
        <w:rPr>
          <w:sz w:val="24"/>
          <w:szCs w:val="24"/>
        </w:rPr>
      </w:pPr>
      <w:r w:rsidRPr="009E4D0F">
        <w:rPr>
          <w:sz w:val="24"/>
          <w:szCs w:val="24"/>
        </w:rPr>
        <w:t xml:space="preserve">Q. </w:t>
      </w:r>
      <w:r w:rsidR="00685A6C" w:rsidRPr="009E4D0F">
        <w:rPr>
          <w:sz w:val="24"/>
          <w:szCs w:val="24"/>
        </w:rPr>
        <w:t xml:space="preserve">How do you think the Standards could be improved to help better respond to situations such as COVID-19 or natural </w:t>
      </w:r>
      <w:r w:rsidR="00685A6C" w:rsidRPr="00BF210A">
        <w:rPr>
          <w:sz w:val="24"/>
          <w:szCs w:val="24"/>
        </w:rPr>
        <w:t>disasters</w:t>
      </w:r>
      <w:r w:rsidR="00E03113" w:rsidRPr="00BF210A">
        <w:rPr>
          <w:sz w:val="24"/>
          <w:szCs w:val="24"/>
        </w:rPr>
        <w:t>?</w:t>
      </w:r>
      <w:r w:rsidR="00685A6C" w:rsidRPr="00BF210A">
        <w:rPr>
          <w:sz w:val="24"/>
          <w:szCs w:val="24"/>
        </w:rPr>
        <w:t xml:space="preserve"> </w:t>
      </w:r>
    </w:p>
    <w:p w14:paraId="4088D9E7" w14:textId="77777777" w:rsidR="00295782" w:rsidRPr="00BF210A" w:rsidRDefault="0064488C" w:rsidP="00685A6C">
      <w:pPr>
        <w:rPr>
          <w:rFonts w:cs="Calibri"/>
          <w:sz w:val="24"/>
          <w:szCs w:val="24"/>
        </w:rPr>
      </w:pPr>
      <w:r w:rsidRPr="00BF210A">
        <w:rPr>
          <w:rFonts w:cs="Calibri"/>
          <w:sz w:val="24"/>
          <w:szCs w:val="24"/>
        </w:rPr>
        <w:t>When answering this question, you may want to think about</w:t>
      </w:r>
      <w:r w:rsidR="00295782" w:rsidRPr="00BF210A">
        <w:rPr>
          <w:rFonts w:cs="Calibri"/>
          <w:sz w:val="24"/>
          <w:szCs w:val="24"/>
        </w:rPr>
        <w:t>:</w:t>
      </w:r>
    </w:p>
    <w:p w14:paraId="3200EE19" w14:textId="6F66C581" w:rsidR="00295782" w:rsidRPr="00BF210A" w:rsidRDefault="00295782" w:rsidP="00295782">
      <w:pPr>
        <w:pStyle w:val="ListParagraph"/>
        <w:numPr>
          <w:ilvl w:val="0"/>
          <w:numId w:val="33"/>
        </w:numPr>
        <w:rPr>
          <w:rFonts w:cs="Calibri"/>
          <w:sz w:val="24"/>
          <w:szCs w:val="24"/>
        </w:rPr>
      </w:pPr>
      <w:r w:rsidRPr="00BF210A">
        <w:rPr>
          <w:rFonts w:cs="Calibri"/>
          <w:sz w:val="24"/>
          <w:szCs w:val="24"/>
        </w:rPr>
        <w:t>Your own experiences during the COVID-19 pandemic or other major events</w:t>
      </w:r>
      <w:r w:rsidR="00D57030" w:rsidRPr="00BF210A">
        <w:rPr>
          <w:rFonts w:cs="Calibri"/>
          <w:sz w:val="24"/>
          <w:szCs w:val="24"/>
        </w:rPr>
        <w:t>.</w:t>
      </w:r>
    </w:p>
    <w:p w14:paraId="6C98A521" w14:textId="3655D21C" w:rsidR="00C846F5" w:rsidRPr="00BF210A" w:rsidRDefault="00295782" w:rsidP="00685A6C">
      <w:pPr>
        <w:pStyle w:val="ListParagraph"/>
        <w:numPr>
          <w:ilvl w:val="0"/>
          <w:numId w:val="33"/>
        </w:numPr>
        <w:rPr>
          <w:sz w:val="24"/>
          <w:szCs w:val="24"/>
        </w:rPr>
      </w:pPr>
      <w:r w:rsidRPr="00BF210A">
        <w:rPr>
          <w:rFonts w:cs="Calibri"/>
          <w:sz w:val="24"/>
          <w:szCs w:val="24"/>
        </w:rPr>
        <w:t>How</w:t>
      </w:r>
      <w:r w:rsidR="00685A6C" w:rsidRPr="00BF210A">
        <w:rPr>
          <w:sz w:val="24"/>
          <w:szCs w:val="24"/>
        </w:rPr>
        <w:t xml:space="preserve"> students with disability can continue to be</w:t>
      </w:r>
      <w:r w:rsidRPr="00BF210A">
        <w:rPr>
          <w:sz w:val="24"/>
          <w:szCs w:val="24"/>
        </w:rPr>
        <w:t xml:space="preserve"> supported</w:t>
      </w:r>
      <w:r w:rsidR="00685A6C" w:rsidRPr="00BF210A">
        <w:rPr>
          <w:sz w:val="24"/>
          <w:szCs w:val="24"/>
        </w:rPr>
        <w:t xml:space="preserve"> to participate in education </w:t>
      </w:r>
      <w:r w:rsidR="00A6154A" w:rsidRPr="00BF210A">
        <w:rPr>
          <w:sz w:val="24"/>
          <w:szCs w:val="24"/>
        </w:rPr>
        <w:t xml:space="preserve">and training </w:t>
      </w:r>
      <w:r w:rsidR="00685A6C" w:rsidRPr="00BF210A">
        <w:rPr>
          <w:sz w:val="24"/>
          <w:szCs w:val="24"/>
        </w:rPr>
        <w:t>during these times to the same degree as students without disability</w:t>
      </w:r>
      <w:r w:rsidRPr="00BF210A">
        <w:rPr>
          <w:sz w:val="24"/>
          <w:szCs w:val="24"/>
        </w:rPr>
        <w:t>.</w:t>
      </w:r>
    </w:p>
    <w:p w14:paraId="6AA8C517" w14:textId="77777777" w:rsidR="00BF210A" w:rsidRPr="00BF210A" w:rsidRDefault="00BF210A" w:rsidP="00BF210A">
      <w:pPr>
        <w:rPr>
          <w:rFonts w:eastAsia="Lato" w:cs="Calibri"/>
          <w:sz w:val="24"/>
          <w:szCs w:val="24"/>
        </w:rPr>
      </w:pPr>
    </w:p>
    <w:tbl>
      <w:tblPr>
        <w:tblStyle w:val="a2"/>
        <w:tblW w:w="9640" w:type="dxa"/>
        <w:tblInd w:w="100" w:type="dxa"/>
        <w:tblBorders>
          <w:top w:val="single" w:sz="8" w:space="0" w:color="CC0000"/>
          <w:left w:val="single" w:sz="8" w:space="0" w:color="CC0000"/>
          <w:bottom w:val="single" w:sz="8" w:space="0" w:color="CC0000"/>
          <w:right w:val="single" w:sz="8" w:space="0" w:color="CC0000"/>
          <w:insideH w:val="single" w:sz="8" w:space="0" w:color="CC0000"/>
          <w:insideV w:val="single" w:sz="8" w:space="0" w:color="CC0000"/>
        </w:tblBorders>
        <w:tblLayout w:type="fixed"/>
        <w:tblLook w:val="0600" w:firstRow="0" w:lastRow="0" w:firstColumn="0" w:lastColumn="0" w:noHBand="1" w:noVBand="1"/>
      </w:tblPr>
      <w:tblGrid>
        <w:gridCol w:w="9640"/>
      </w:tblGrid>
      <w:tr w:rsidR="00F77A9C" w:rsidRPr="003D20E9" w14:paraId="4768F65C" w14:textId="77777777" w:rsidTr="1CBEF463">
        <w:trPr>
          <w:trHeight w:val="8512"/>
        </w:trPr>
        <w:tc>
          <w:tcPr>
            <w:tcW w:w="96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2B437D8E" w14:textId="77777777" w:rsidR="00F77A9C" w:rsidRPr="003D20E9" w:rsidRDefault="00F77A9C" w:rsidP="00F77A9C">
            <w:pPr>
              <w:pStyle w:val="Heading3"/>
              <w:rPr>
                <w:rFonts w:eastAsia="Lato" w:cs="Calibri"/>
              </w:rPr>
            </w:pPr>
          </w:p>
          <w:p w14:paraId="4EE12EF7" w14:textId="77777777" w:rsidR="007C787E" w:rsidRDefault="007C787E" w:rsidP="007C787E">
            <w:pPr>
              <w:pStyle w:val="Heading3"/>
              <w:rPr>
                <w:rFonts w:eastAsia="Lato" w:cs="Calibri"/>
                <w:color w:val="auto"/>
              </w:rPr>
            </w:pPr>
            <w:r w:rsidRPr="009038C5">
              <w:rPr>
                <w:rFonts w:eastAsia="Lato" w:cs="Calibri"/>
                <w:color w:val="auto"/>
              </w:rPr>
              <w:t xml:space="preserve">The NMHCCF </w:t>
            </w:r>
            <w:r>
              <w:rPr>
                <w:rFonts w:eastAsia="Lato" w:cs="Calibri"/>
                <w:color w:val="auto"/>
              </w:rPr>
              <w:t>members suggest the following:</w:t>
            </w:r>
          </w:p>
          <w:p w14:paraId="661B53D1" w14:textId="77777777" w:rsidR="007C787E" w:rsidRDefault="007C787E" w:rsidP="007C787E">
            <w:pPr>
              <w:pStyle w:val="Heading3"/>
              <w:rPr>
                <w:rFonts w:eastAsia="Lato" w:cs="Calibri"/>
                <w:color w:val="auto"/>
              </w:rPr>
            </w:pPr>
          </w:p>
          <w:p w14:paraId="1DCE36E1" w14:textId="7325862C" w:rsidR="007C787E" w:rsidRDefault="007C787E" w:rsidP="007C787E">
            <w:pPr>
              <w:pStyle w:val="ListParagraph"/>
              <w:numPr>
                <w:ilvl w:val="0"/>
                <w:numId w:val="43"/>
              </w:numPr>
              <w:spacing w:before="0" w:line="240" w:lineRule="auto"/>
              <w:rPr>
                <w:rFonts w:eastAsia="Lato" w:cs="Calibri"/>
              </w:rPr>
            </w:pPr>
            <w:r>
              <w:rPr>
                <w:rFonts w:eastAsia="Lato" w:cs="Calibri"/>
              </w:rPr>
              <w:t>recognition of the long-lasting impact of trauma on people who have experienced natural disasters. For example, students who have experienced a natural disaster, like a bushfire, may be re-</w:t>
            </w:r>
            <w:proofErr w:type="spellStart"/>
            <w:r>
              <w:rPr>
                <w:rFonts w:eastAsia="Lato" w:cs="Calibri"/>
              </w:rPr>
              <w:t>traumatised</w:t>
            </w:r>
            <w:proofErr w:type="spellEnd"/>
            <w:r>
              <w:rPr>
                <w:rFonts w:eastAsia="Lato" w:cs="Calibri"/>
              </w:rPr>
              <w:t xml:space="preserve"> when a bushfire occurs nearby or is reported widely in the media</w:t>
            </w:r>
          </w:p>
          <w:p w14:paraId="0859D644" w14:textId="4469A2A1" w:rsidR="007C787E" w:rsidRDefault="007C787E" w:rsidP="007C787E">
            <w:pPr>
              <w:pStyle w:val="ListParagraph"/>
              <w:numPr>
                <w:ilvl w:val="0"/>
                <w:numId w:val="43"/>
              </w:numPr>
              <w:spacing w:before="0" w:line="240" w:lineRule="auto"/>
              <w:rPr>
                <w:rFonts w:eastAsia="Lato" w:cs="Calibri"/>
              </w:rPr>
            </w:pPr>
            <w:r>
              <w:rPr>
                <w:rFonts w:eastAsia="Lato" w:cs="Calibri"/>
              </w:rPr>
              <w:t>the impact of learning from home</w:t>
            </w:r>
            <w:r w:rsidR="0000098F">
              <w:rPr>
                <w:rFonts w:eastAsia="Lato" w:cs="Calibri"/>
              </w:rPr>
              <w:t xml:space="preserve"> needs to be considered</w:t>
            </w:r>
            <w:r>
              <w:rPr>
                <w:rFonts w:eastAsia="Lato" w:cs="Calibri"/>
              </w:rPr>
              <w:t xml:space="preserve">. </w:t>
            </w:r>
            <w:r w:rsidR="0000098F">
              <w:rPr>
                <w:rFonts w:eastAsia="Lato" w:cs="Calibri"/>
              </w:rPr>
              <w:t>Students</w:t>
            </w:r>
            <w:r>
              <w:rPr>
                <w:rFonts w:eastAsia="Lato" w:cs="Calibri"/>
              </w:rPr>
              <w:t xml:space="preserve"> may not have access to computers</w:t>
            </w:r>
            <w:r w:rsidR="0000098F">
              <w:rPr>
                <w:rFonts w:eastAsia="Lato" w:cs="Calibri"/>
              </w:rPr>
              <w:t xml:space="preserve"> and printers,</w:t>
            </w:r>
            <w:r>
              <w:rPr>
                <w:rFonts w:eastAsia="Lato" w:cs="Calibri"/>
              </w:rPr>
              <w:t xml:space="preserve"> may not have </w:t>
            </w:r>
            <w:r w:rsidR="0000098F">
              <w:rPr>
                <w:rFonts w:eastAsia="Lato" w:cs="Calibri"/>
              </w:rPr>
              <w:t>sufficient</w:t>
            </w:r>
            <w:r>
              <w:rPr>
                <w:rFonts w:eastAsia="Lato" w:cs="Calibri"/>
              </w:rPr>
              <w:t xml:space="preserve"> data to access the </w:t>
            </w:r>
            <w:r w:rsidR="0000098F">
              <w:rPr>
                <w:rFonts w:eastAsia="Lato" w:cs="Calibri"/>
              </w:rPr>
              <w:t>internet</w:t>
            </w:r>
            <w:r>
              <w:rPr>
                <w:rFonts w:eastAsia="Lato" w:cs="Calibri"/>
              </w:rPr>
              <w:t xml:space="preserve">, may not live in a safe environment which allows them to continue </w:t>
            </w:r>
            <w:r w:rsidR="0000098F">
              <w:rPr>
                <w:rFonts w:eastAsia="Lato" w:cs="Calibri"/>
              </w:rPr>
              <w:t>their</w:t>
            </w:r>
            <w:r>
              <w:rPr>
                <w:rFonts w:eastAsia="Lato" w:cs="Calibri"/>
              </w:rPr>
              <w:t xml:space="preserve"> studies. The </w:t>
            </w:r>
            <w:r w:rsidR="0000098F">
              <w:rPr>
                <w:rFonts w:eastAsia="Lato" w:cs="Calibri"/>
              </w:rPr>
              <w:t>needs</w:t>
            </w:r>
            <w:r>
              <w:rPr>
                <w:rFonts w:eastAsia="Lato" w:cs="Calibri"/>
              </w:rPr>
              <w:t xml:space="preserve"> of each student and their personal </w:t>
            </w:r>
            <w:r w:rsidR="0000098F">
              <w:rPr>
                <w:rFonts w:eastAsia="Lato" w:cs="Calibri"/>
              </w:rPr>
              <w:t>environment</w:t>
            </w:r>
            <w:r>
              <w:rPr>
                <w:rFonts w:eastAsia="Lato" w:cs="Calibri"/>
              </w:rPr>
              <w:t xml:space="preserve"> are important to consider</w:t>
            </w:r>
          </w:p>
          <w:p w14:paraId="5D0687BB" w14:textId="535F442E" w:rsidR="0000098F" w:rsidRDefault="1CBEF463" w:rsidP="007C787E">
            <w:pPr>
              <w:pStyle w:val="ListParagraph"/>
              <w:numPr>
                <w:ilvl w:val="0"/>
                <w:numId w:val="43"/>
              </w:numPr>
              <w:spacing w:before="0" w:line="240" w:lineRule="auto"/>
              <w:rPr>
                <w:rFonts w:eastAsia="Lato" w:cs="Calibri"/>
              </w:rPr>
            </w:pPr>
            <w:r w:rsidRPr="1CBEF463">
              <w:rPr>
                <w:rFonts w:eastAsia="Lato" w:cs="Calibri"/>
              </w:rPr>
              <w:t>flexibility in arranging support for students with a disability during challenging times is especially important.</w:t>
            </w:r>
          </w:p>
          <w:p w14:paraId="02F4C75E" w14:textId="361FE16B" w:rsidR="1CBEF463" w:rsidRDefault="1CBEF463" w:rsidP="1CBEF463">
            <w:pPr>
              <w:pStyle w:val="ListParagraph"/>
              <w:numPr>
                <w:ilvl w:val="0"/>
                <w:numId w:val="43"/>
              </w:numPr>
              <w:spacing w:before="0" w:line="240" w:lineRule="auto"/>
            </w:pPr>
            <w:r w:rsidRPr="1CBEF463">
              <w:rPr>
                <w:rFonts w:eastAsia="Lato" w:cs="Calibri"/>
              </w:rPr>
              <w:t xml:space="preserve">flexibility in the length of time it takes to complete studies, as the time required to complete studies may vary if the student is not engaging with other students in a </w:t>
            </w:r>
            <w:r w:rsidR="00065640" w:rsidRPr="1CBEF463">
              <w:rPr>
                <w:rFonts w:eastAsia="Lato" w:cs="Calibri"/>
              </w:rPr>
              <w:t>classroom-based</w:t>
            </w:r>
            <w:r w:rsidRPr="1CBEF463">
              <w:rPr>
                <w:rFonts w:eastAsia="Lato" w:cs="Calibri"/>
              </w:rPr>
              <w:t xml:space="preserve"> setting.</w:t>
            </w:r>
          </w:p>
          <w:p w14:paraId="2237D010" w14:textId="5235BA12" w:rsidR="00D8455D" w:rsidRDefault="00D8455D" w:rsidP="00F77A9C">
            <w:pPr>
              <w:spacing w:before="0" w:line="240" w:lineRule="auto"/>
              <w:rPr>
                <w:rFonts w:eastAsia="Lato" w:cs="Calibri"/>
              </w:rPr>
            </w:pPr>
          </w:p>
          <w:p w14:paraId="72303095" w14:textId="77777777" w:rsidR="00D8455D" w:rsidRDefault="00D8455D" w:rsidP="00F77A9C">
            <w:pPr>
              <w:spacing w:before="0" w:line="240" w:lineRule="auto"/>
              <w:rPr>
                <w:rFonts w:eastAsia="Lato" w:cs="Calibri"/>
              </w:rPr>
            </w:pPr>
          </w:p>
          <w:p w14:paraId="05424956" w14:textId="77777777" w:rsidR="00F77A9C" w:rsidRDefault="00F77A9C" w:rsidP="00F77A9C">
            <w:pPr>
              <w:spacing w:before="0" w:line="240" w:lineRule="auto"/>
              <w:rPr>
                <w:rFonts w:eastAsia="Lato" w:cs="Calibri"/>
              </w:rPr>
            </w:pPr>
          </w:p>
          <w:p w14:paraId="5B041A11" w14:textId="77777777" w:rsidR="00F77A9C" w:rsidRPr="003D20E9" w:rsidRDefault="00F77A9C" w:rsidP="00F77A9C">
            <w:pPr>
              <w:spacing w:before="0" w:line="240" w:lineRule="auto"/>
              <w:rPr>
                <w:rFonts w:eastAsia="Lato" w:cs="Calibri"/>
              </w:rPr>
            </w:pPr>
          </w:p>
        </w:tc>
      </w:tr>
    </w:tbl>
    <w:p w14:paraId="0ABC3EC4" w14:textId="77777777" w:rsidR="00F77A9C" w:rsidRDefault="00F77A9C" w:rsidP="00377964">
      <w:pPr>
        <w:pStyle w:val="Heading3"/>
        <w:rPr>
          <w:rFonts w:eastAsia="Lato" w:cs="Calibri"/>
        </w:rPr>
      </w:pPr>
    </w:p>
    <w:p w14:paraId="3268E8BA" w14:textId="77777777" w:rsidR="00BF210A" w:rsidRDefault="00BF210A">
      <w:pPr>
        <w:rPr>
          <w:rFonts w:eastAsia="Lato" w:cs="Calibri"/>
          <w:color w:val="CC0000"/>
        </w:rPr>
      </w:pPr>
      <w:r>
        <w:rPr>
          <w:rFonts w:eastAsia="Lato" w:cs="Calibri"/>
        </w:rPr>
        <w:br w:type="page"/>
      </w:r>
    </w:p>
    <w:p w14:paraId="14E55AB4" w14:textId="29DCF520" w:rsidR="00377964" w:rsidRPr="00D242F0" w:rsidRDefault="00377964" w:rsidP="00377964">
      <w:pPr>
        <w:pStyle w:val="Heading3"/>
        <w:rPr>
          <w:rFonts w:eastAsia="Lato" w:cs="Calibri"/>
          <w:b/>
          <w:bCs/>
          <w:sz w:val="28"/>
          <w:szCs w:val="28"/>
        </w:rPr>
      </w:pPr>
      <w:r w:rsidRPr="00D242F0">
        <w:rPr>
          <w:rFonts w:eastAsia="Lato" w:cs="Calibri"/>
          <w:b/>
          <w:bCs/>
          <w:sz w:val="28"/>
          <w:szCs w:val="28"/>
        </w:rPr>
        <w:lastRenderedPageBreak/>
        <w:t>Q</w:t>
      </w:r>
      <w:r w:rsidR="00BF210A" w:rsidRPr="00D242F0">
        <w:rPr>
          <w:rFonts w:eastAsia="Lato" w:cs="Calibri"/>
          <w:b/>
          <w:bCs/>
          <w:sz w:val="28"/>
          <w:szCs w:val="28"/>
        </w:rPr>
        <w:t>21</w:t>
      </w:r>
      <w:r w:rsidRPr="00D242F0">
        <w:rPr>
          <w:rFonts w:eastAsia="Lato" w:cs="Calibri"/>
          <w:b/>
          <w:bCs/>
          <w:sz w:val="28"/>
          <w:szCs w:val="28"/>
        </w:rPr>
        <w:t>.</w:t>
      </w:r>
    </w:p>
    <w:p w14:paraId="2F6F37A2" w14:textId="3D178174" w:rsidR="00C846F5" w:rsidRPr="00D13465" w:rsidRDefault="00126FE2" w:rsidP="00377964">
      <w:pPr>
        <w:rPr>
          <w:sz w:val="24"/>
          <w:szCs w:val="24"/>
        </w:rPr>
      </w:pPr>
      <w:r w:rsidRPr="00AD24FD">
        <w:rPr>
          <w:sz w:val="24"/>
          <w:szCs w:val="24"/>
        </w:rPr>
        <w:t xml:space="preserve">Q. </w:t>
      </w:r>
      <w:r w:rsidR="00A80A15">
        <w:rPr>
          <w:sz w:val="24"/>
          <w:szCs w:val="24"/>
        </w:rPr>
        <w:t>How do</w:t>
      </w:r>
      <w:r w:rsidR="00377964" w:rsidRPr="00AD24FD">
        <w:rPr>
          <w:sz w:val="24"/>
          <w:szCs w:val="24"/>
        </w:rPr>
        <w:t xml:space="preserve"> you think the knowledge and capabilities of </w:t>
      </w:r>
      <w:r w:rsidR="004620FB" w:rsidRPr="00AD24FD">
        <w:rPr>
          <w:sz w:val="24"/>
          <w:szCs w:val="24"/>
        </w:rPr>
        <w:t xml:space="preserve">educators </w:t>
      </w:r>
      <w:r w:rsidR="00377964" w:rsidRPr="00AD24FD">
        <w:rPr>
          <w:sz w:val="24"/>
          <w:szCs w:val="24"/>
        </w:rPr>
        <w:t xml:space="preserve">and education providers </w:t>
      </w:r>
      <w:r w:rsidR="00A80A15">
        <w:rPr>
          <w:sz w:val="24"/>
          <w:szCs w:val="24"/>
        </w:rPr>
        <w:t xml:space="preserve">could be strengthened </w:t>
      </w:r>
      <w:r w:rsidR="00377964" w:rsidRPr="00AD24FD">
        <w:rPr>
          <w:sz w:val="24"/>
          <w:szCs w:val="24"/>
        </w:rPr>
        <w:t xml:space="preserve">to ensure they comply with the </w:t>
      </w:r>
      <w:r w:rsidR="00377964" w:rsidRPr="00F310FA">
        <w:rPr>
          <w:i/>
          <w:sz w:val="24"/>
          <w:szCs w:val="24"/>
        </w:rPr>
        <w:t>Disability Standards for Education</w:t>
      </w:r>
      <w:r w:rsidR="00356A04" w:rsidRPr="00F310FA">
        <w:rPr>
          <w:i/>
          <w:sz w:val="24"/>
          <w:szCs w:val="24"/>
        </w:rPr>
        <w:t xml:space="preserve"> 2005</w:t>
      </w:r>
      <w:r w:rsidR="00377964" w:rsidRPr="00AD24FD">
        <w:rPr>
          <w:sz w:val="24"/>
          <w:szCs w:val="24"/>
        </w:rPr>
        <w:t>?</w:t>
      </w:r>
    </w:p>
    <w:p w14:paraId="55F63C58" w14:textId="77777777" w:rsidR="00BF210A" w:rsidRPr="007D6F37" w:rsidRDefault="00BF210A" w:rsidP="00F77A9C">
      <w:pPr>
        <w:rPr>
          <w:rFonts w:eastAsia="Lato" w:cs="Calibri"/>
          <w:sz w:val="24"/>
          <w:szCs w:val="24"/>
        </w:rPr>
      </w:pPr>
    </w:p>
    <w:tbl>
      <w:tblPr>
        <w:tblStyle w:val="a2"/>
        <w:tblW w:w="9640" w:type="dxa"/>
        <w:tblInd w:w="100" w:type="dxa"/>
        <w:tblBorders>
          <w:top w:val="single" w:sz="8" w:space="0" w:color="CC0000"/>
          <w:left w:val="single" w:sz="8" w:space="0" w:color="CC0000"/>
          <w:bottom w:val="single" w:sz="8" w:space="0" w:color="CC0000"/>
          <w:right w:val="single" w:sz="8" w:space="0" w:color="CC0000"/>
          <w:insideH w:val="single" w:sz="8" w:space="0" w:color="CC0000"/>
          <w:insideV w:val="single" w:sz="8" w:space="0" w:color="CC0000"/>
        </w:tblBorders>
        <w:tblLayout w:type="fixed"/>
        <w:tblLook w:val="0600" w:firstRow="0" w:lastRow="0" w:firstColumn="0" w:lastColumn="0" w:noHBand="1" w:noVBand="1"/>
      </w:tblPr>
      <w:tblGrid>
        <w:gridCol w:w="9640"/>
      </w:tblGrid>
      <w:tr w:rsidR="00F77A9C" w:rsidRPr="003D20E9" w14:paraId="4EA1DD06" w14:textId="77777777" w:rsidTr="1CBEF463">
        <w:trPr>
          <w:trHeight w:val="8512"/>
        </w:trPr>
        <w:tc>
          <w:tcPr>
            <w:tcW w:w="96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0D68695" w14:textId="77777777" w:rsidR="00F77A9C" w:rsidRPr="003D20E9" w:rsidRDefault="00F77A9C" w:rsidP="00F77A9C">
            <w:pPr>
              <w:pStyle w:val="Heading3"/>
              <w:rPr>
                <w:rFonts w:eastAsia="Lato" w:cs="Calibri"/>
              </w:rPr>
            </w:pPr>
          </w:p>
          <w:p w14:paraId="134987AA" w14:textId="5645FA99" w:rsidR="00F77A9C" w:rsidRDefault="0000098F" w:rsidP="00F77A9C">
            <w:pPr>
              <w:spacing w:before="0" w:line="240" w:lineRule="auto"/>
              <w:rPr>
                <w:sz w:val="24"/>
                <w:szCs w:val="24"/>
              </w:rPr>
            </w:pPr>
            <w:r>
              <w:rPr>
                <w:rFonts w:eastAsia="Lato" w:cs="Calibri"/>
              </w:rPr>
              <w:t xml:space="preserve">The NMHCCF believes that the </w:t>
            </w:r>
            <w:r w:rsidRPr="00AD24FD">
              <w:rPr>
                <w:sz w:val="24"/>
                <w:szCs w:val="24"/>
              </w:rPr>
              <w:t xml:space="preserve">knowledge and capabilities of educators and education providers </w:t>
            </w:r>
            <w:r>
              <w:rPr>
                <w:sz w:val="24"/>
                <w:szCs w:val="24"/>
              </w:rPr>
              <w:t>could be strengthened by:</w:t>
            </w:r>
          </w:p>
          <w:p w14:paraId="55AB99F2" w14:textId="333DB501" w:rsidR="0000098F" w:rsidRDefault="0000098F" w:rsidP="00F77A9C">
            <w:pPr>
              <w:spacing w:before="0" w:line="240" w:lineRule="auto"/>
              <w:rPr>
                <w:sz w:val="24"/>
                <w:szCs w:val="24"/>
              </w:rPr>
            </w:pPr>
          </w:p>
          <w:p w14:paraId="6155A3E7" w14:textId="2FE5A43D" w:rsidR="0000098F" w:rsidRDefault="0000098F" w:rsidP="0000098F">
            <w:pPr>
              <w:pStyle w:val="ListParagraph"/>
              <w:numPr>
                <w:ilvl w:val="0"/>
                <w:numId w:val="44"/>
              </w:numPr>
              <w:spacing w:before="0" w:line="240" w:lineRule="auto"/>
              <w:rPr>
                <w:rFonts w:eastAsia="Lato" w:cs="Calibri"/>
              </w:rPr>
            </w:pPr>
            <w:r>
              <w:rPr>
                <w:rFonts w:eastAsia="Lato" w:cs="Calibri"/>
              </w:rPr>
              <w:t xml:space="preserve">implementing structures that reduce the mental health issues for all students </w:t>
            </w:r>
          </w:p>
          <w:p w14:paraId="3A860F22" w14:textId="42821CD1" w:rsidR="0000098F" w:rsidRDefault="0000098F" w:rsidP="0000098F">
            <w:pPr>
              <w:pStyle w:val="ListParagraph"/>
              <w:numPr>
                <w:ilvl w:val="0"/>
                <w:numId w:val="44"/>
              </w:numPr>
              <w:spacing w:before="0" w:line="240" w:lineRule="auto"/>
              <w:rPr>
                <w:rFonts w:eastAsia="Lato" w:cs="Calibri"/>
              </w:rPr>
            </w:pPr>
            <w:r>
              <w:rPr>
                <w:rFonts w:eastAsia="Lato" w:cs="Calibri"/>
              </w:rPr>
              <w:t>implementing structures that support the ‘management’ of mental health issues for all students</w:t>
            </w:r>
          </w:p>
          <w:p w14:paraId="4888B817" w14:textId="7115F543" w:rsidR="0000098F" w:rsidRDefault="1CBEF463" w:rsidP="0000098F">
            <w:pPr>
              <w:pStyle w:val="ListParagraph"/>
              <w:numPr>
                <w:ilvl w:val="0"/>
                <w:numId w:val="44"/>
              </w:numPr>
              <w:spacing w:before="0" w:line="240" w:lineRule="auto"/>
              <w:rPr>
                <w:rFonts w:eastAsia="Lato" w:cs="Calibri"/>
              </w:rPr>
            </w:pPr>
            <w:r w:rsidRPr="1CBEF463">
              <w:rPr>
                <w:rFonts w:eastAsia="Lato" w:cs="Calibri"/>
              </w:rPr>
              <w:t>ensure a range of support services are available to meet the needs of students and their families/carers</w:t>
            </w:r>
          </w:p>
          <w:p w14:paraId="1612BC74" w14:textId="63D717AC" w:rsidR="0000098F" w:rsidRDefault="0000098F" w:rsidP="0000098F">
            <w:pPr>
              <w:pStyle w:val="ListParagraph"/>
              <w:numPr>
                <w:ilvl w:val="0"/>
                <w:numId w:val="44"/>
              </w:numPr>
              <w:spacing w:before="0" w:line="240" w:lineRule="auto"/>
              <w:rPr>
                <w:rFonts w:eastAsia="Lato" w:cs="Calibri"/>
              </w:rPr>
            </w:pPr>
            <w:r>
              <w:rPr>
                <w:rFonts w:eastAsia="Lato" w:cs="Calibri"/>
              </w:rPr>
              <w:t xml:space="preserve">ensure that assessments and reports are read, </w:t>
            </w:r>
            <w:r w:rsidR="00065640">
              <w:rPr>
                <w:rFonts w:eastAsia="Lato" w:cs="Calibri"/>
              </w:rPr>
              <w:t>discussed,</w:t>
            </w:r>
            <w:r>
              <w:rPr>
                <w:rFonts w:eastAsia="Lato" w:cs="Calibri"/>
              </w:rPr>
              <w:t xml:space="preserve"> and plans for support put into place </w:t>
            </w:r>
          </w:p>
          <w:p w14:paraId="0D5D7994" w14:textId="706EECAE" w:rsidR="0000098F" w:rsidRDefault="0000098F" w:rsidP="0000098F">
            <w:pPr>
              <w:pStyle w:val="ListParagraph"/>
              <w:numPr>
                <w:ilvl w:val="0"/>
                <w:numId w:val="44"/>
              </w:numPr>
              <w:spacing w:before="0" w:line="240" w:lineRule="auto"/>
              <w:rPr>
                <w:rFonts w:eastAsia="Lato" w:cs="Calibri"/>
              </w:rPr>
            </w:pPr>
            <w:r>
              <w:rPr>
                <w:rFonts w:eastAsia="Lato" w:cs="Calibri"/>
              </w:rPr>
              <w:t xml:space="preserve">ensue that review of support structures is </w:t>
            </w:r>
            <w:r w:rsidR="00065640">
              <w:rPr>
                <w:rFonts w:eastAsia="Lato" w:cs="Calibri"/>
              </w:rPr>
              <w:t>undertaken,</w:t>
            </w:r>
            <w:r>
              <w:rPr>
                <w:rFonts w:eastAsia="Lato" w:cs="Calibri"/>
              </w:rPr>
              <w:t xml:space="preserve"> and changes made as required</w:t>
            </w:r>
          </w:p>
          <w:p w14:paraId="13374AE7" w14:textId="5CA30D3C" w:rsidR="0000098F" w:rsidRDefault="0000098F" w:rsidP="0000098F">
            <w:pPr>
              <w:pStyle w:val="ListParagraph"/>
              <w:numPr>
                <w:ilvl w:val="0"/>
                <w:numId w:val="44"/>
              </w:numPr>
              <w:spacing w:before="0" w:line="240" w:lineRule="auto"/>
              <w:rPr>
                <w:rFonts w:eastAsia="Lato" w:cs="Calibri"/>
              </w:rPr>
            </w:pPr>
            <w:r>
              <w:rPr>
                <w:rFonts w:eastAsia="Lato" w:cs="Calibri"/>
              </w:rPr>
              <w:t>ensure staff have a sound knowledge of mental health issues and psychosocial disability so that the Standards may be applied to support students in educational success</w:t>
            </w:r>
          </w:p>
          <w:p w14:paraId="4C3F7C16" w14:textId="77777777" w:rsidR="0000098F" w:rsidRPr="0000098F" w:rsidRDefault="0000098F" w:rsidP="0000098F">
            <w:pPr>
              <w:spacing w:before="0" w:line="240" w:lineRule="auto"/>
              <w:ind w:left="360"/>
              <w:rPr>
                <w:rFonts w:eastAsia="Lato" w:cs="Calibri"/>
              </w:rPr>
            </w:pPr>
          </w:p>
          <w:p w14:paraId="06E647F9" w14:textId="77777777" w:rsidR="00F77A9C" w:rsidRDefault="00F77A9C" w:rsidP="00F77A9C">
            <w:pPr>
              <w:spacing w:before="0" w:line="240" w:lineRule="auto"/>
              <w:rPr>
                <w:rFonts w:eastAsia="Lato" w:cs="Calibri"/>
              </w:rPr>
            </w:pPr>
          </w:p>
          <w:p w14:paraId="4B63CC4F" w14:textId="77777777" w:rsidR="00F77A9C" w:rsidRPr="003D20E9" w:rsidRDefault="00F77A9C" w:rsidP="00F77A9C">
            <w:pPr>
              <w:spacing w:before="0" w:line="240" w:lineRule="auto"/>
              <w:rPr>
                <w:rFonts w:eastAsia="Lato" w:cs="Calibri"/>
              </w:rPr>
            </w:pPr>
          </w:p>
        </w:tc>
      </w:tr>
    </w:tbl>
    <w:p w14:paraId="5F9363AA" w14:textId="77777777" w:rsidR="00377964" w:rsidRPr="003D20E9" w:rsidRDefault="00377964" w:rsidP="00377964">
      <w:pPr>
        <w:pStyle w:val="Heading3"/>
        <w:ind w:left="720"/>
        <w:rPr>
          <w:rFonts w:cs="Calibri"/>
        </w:rPr>
      </w:pPr>
    </w:p>
    <w:p w14:paraId="242C2902" w14:textId="77777777" w:rsidR="00BF210A" w:rsidRDefault="00BF210A">
      <w:pPr>
        <w:rPr>
          <w:rFonts w:eastAsia="Lato" w:cs="Calibri"/>
          <w:color w:val="C00000"/>
        </w:rPr>
      </w:pPr>
      <w:r>
        <w:rPr>
          <w:rFonts w:eastAsia="Lato" w:cs="Calibri"/>
          <w:color w:val="C00000"/>
        </w:rPr>
        <w:br w:type="page"/>
      </w:r>
    </w:p>
    <w:p w14:paraId="5E47D6F4" w14:textId="34E5BEB6" w:rsidR="006F1013" w:rsidRPr="00D242F0" w:rsidRDefault="006F1013" w:rsidP="00742399">
      <w:pPr>
        <w:rPr>
          <w:rFonts w:eastAsia="Lato" w:cs="Calibri"/>
          <w:b/>
          <w:bCs/>
          <w:sz w:val="28"/>
          <w:szCs w:val="28"/>
        </w:rPr>
      </w:pPr>
      <w:r w:rsidRPr="00D242F0">
        <w:rPr>
          <w:rFonts w:eastAsia="Lato" w:cs="Calibri"/>
          <w:b/>
          <w:bCs/>
          <w:color w:val="C00000"/>
          <w:sz w:val="28"/>
          <w:szCs w:val="28"/>
        </w:rPr>
        <w:lastRenderedPageBreak/>
        <w:t>Q</w:t>
      </w:r>
      <w:r w:rsidR="00BF210A" w:rsidRPr="00D242F0">
        <w:rPr>
          <w:rFonts w:eastAsia="Lato" w:cs="Calibri"/>
          <w:b/>
          <w:bCs/>
          <w:color w:val="C00000"/>
          <w:sz w:val="28"/>
          <w:szCs w:val="28"/>
        </w:rPr>
        <w:t>22</w:t>
      </w:r>
      <w:r w:rsidRPr="00D242F0">
        <w:rPr>
          <w:rFonts w:eastAsia="Lato" w:cs="Calibri"/>
          <w:b/>
          <w:bCs/>
          <w:color w:val="C00000"/>
          <w:sz w:val="28"/>
          <w:szCs w:val="28"/>
        </w:rPr>
        <w:t>.</w:t>
      </w:r>
    </w:p>
    <w:p w14:paraId="3725E89E" w14:textId="77D23164" w:rsidR="00C846F5" w:rsidRPr="00D13465" w:rsidRDefault="00AD24FD" w:rsidP="006F1013">
      <w:pPr>
        <w:rPr>
          <w:sz w:val="24"/>
          <w:szCs w:val="24"/>
        </w:rPr>
      </w:pPr>
      <w:r w:rsidRPr="00AD24FD">
        <w:rPr>
          <w:sz w:val="24"/>
          <w:szCs w:val="24"/>
        </w:rPr>
        <w:t xml:space="preserve">Q. </w:t>
      </w:r>
      <w:r w:rsidR="006F1013" w:rsidRPr="00AD24FD">
        <w:rPr>
          <w:sz w:val="24"/>
          <w:szCs w:val="24"/>
        </w:rPr>
        <w:t xml:space="preserve">Lastly, are there any other </w:t>
      </w:r>
      <w:r w:rsidR="00717BB5" w:rsidRPr="00AD24FD">
        <w:rPr>
          <w:sz w:val="24"/>
          <w:szCs w:val="24"/>
        </w:rPr>
        <w:t xml:space="preserve">ways you think </w:t>
      </w:r>
      <w:r w:rsidR="006F1013" w:rsidRPr="00AD24FD">
        <w:rPr>
          <w:sz w:val="24"/>
          <w:szCs w:val="24"/>
        </w:rPr>
        <w:t>the Standards</w:t>
      </w:r>
      <w:r w:rsidR="00717BB5" w:rsidRPr="00AD24FD">
        <w:rPr>
          <w:sz w:val="24"/>
          <w:szCs w:val="24"/>
        </w:rPr>
        <w:t xml:space="preserve"> could be improved?</w:t>
      </w:r>
    </w:p>
    <w:p w14:paraId="3BAB87A7" w14:textId="77777777" w:rsidR="00BF210A" w:rsidRPr="007D6F37" w:rsidRDefault="00BF210A" w:rsidP="00F77A9C">
      <w:pPr>
        <w:rPr>
          <w:rFonts w:eastAsia="Lato" w:cs="Calibri"/>
          <w:sz w:val="24"/>
          <w:szCs w:val="24"/>
        </w:rPr>
      </w:pPr>
    </w:p>
    <w:tbl>
      <w:tblPr>
        <w:tblStyle w:val="a2"/>
        <w:tblW w:w="9640" w:type="dxa"/>
        <w:tblInd w:w="100" w:type="dxa"/>
        <w:tblBorders>
          <w:top w:val="single" w:sz="8" w:space="0" w:color="CC0000"/>
          <w:left w:val="single" w:sz="8" w:space="0" w:color="CC0000"/>
          <w:bottom w:val="single" w:sz="8" w:space="0" w:color="CC0000"/>
          <w:right w:val="single" w:sz="8" w:space="0" w:color="CC0000"/>
          <w:insideH w:val="single" w:sz="8" w:space="0" w:color="CC0000"/>
          <w:insideV w:val="single" w:sz="8" w:space="0" w:color="CC0000"/>
        </w:tblBorders>
        <w:tblLayout w:type="fixed"/>
        <w:tblLook w:val="0600" w:firstRow="0" w:lastRow="0" w:firstColumn="0" w:lastColumn="0" w:noHBand="1" w:noVBand="1"/>
      </w:tblPr>
      <w:tblGrid>
        <w:gridCol w:w="9640"/>
      </w:tblGrid>
      <w:tr w:rsidR="00F77A9C" w:rsidRPr="003D20E9" w14:paraId="283052BD" w14:textId="77777777" w:rsidTr="1CBEF463">
        <w:trPr>
          <w:trHeight w:val="8512"/>
        </w:trPr>
        <w:tc>
          <w:tcPr>
            <w:tcW w:w="96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2A74F6E8" w14:textId="77777777" w:rsidR="00F77A9C" w:rsidRPr="003D20E9" w:rsidRDefault="00F77A9C" w:rsidP="0000098F">
            <w:pPr>
              <w:spacing w:before="0" w:line="240" w:lineRule="auto"/>
              <w:rPr>
                <w:rFonts w:eastAsia="Lato" w:cs="Calibri"/>
              </w:rPr>
            </w:pPr>
          </w:p>
          <w:p w14:paraId="0004B64A" w14:textId="01075FCE" w:rsidR="0000098F" w:rsidRPr="0000098F" w:rsidRDefault="0000098F" w:rsidP="0000098F">
            <w:pPr>
              <w:spacing w:before="0" w:line="240" w:lineRule="auto"/>
              <w:rPr>
                <w:rFonts w:eastAsia="Lato" w:cs="Calibri"/>
              </w:rPr>
            </w:pPr>
            <w:r w:rsidRPr="0000098F">
              <w:rPr>
                <w:rFonts w:eastAsia="Lato" w:cs="Calibri"/>
              </w:rPr>
              <w:t>The NMHCCF makes the following comments/suggestions:</w:t>
            </w:r>
            <w:r>
              <w:rPr>
                <w:rFonts w:eastAsia="Lato" w:cs="Calibri"/>
              </w:rPr>
              <w:br/>
            </w:r>
          </w:p>
          <w:p w14:paraId="4AE5B2ED" w14:textId="2C2F4481" w:rsidR="0000098F" w:rsidRDefault="1CBEF463" w:rsidP="0000098F">
            <w:pPr>
              <w:pStyle w:val="ListParagraph"/>
              <w:numPr>
                <w:ilvl w:val="0"/>
                <w:numId w:val="46"/>
              </w:numPr>
              <w:spacing w:before="0" w:line="240" w:lineRule="auto"/>
              <w:rPr>
                <w:rFonts w:eastAsia="Lato" w:cs="Calibri"/>
              </w:rPr>
            </w:pPr>
            <w:r w:rsidRPr="1CBEF463">
              <w:rPr>
                <w:rFonts w:eastAsia="Lato" w:cs="Calibri"/>
              </w:rPr>
              <w:t>The impact of mental health issues and psychosocial disability on educational outcomes and experiences is well recognised.  The Standards need to be applied to assist students to achieve success in their education regardless of their disability</w:t>
            </w:r>
          </w:p>
          <w:p w14:paraId="6430E68A" w14:textId="5C1ADC37" w:rsidR="00F77A9C" w:rsidRDefault="1CBEF463" w:rsidP="0000098F">
            <w:pPr>
              <w:pStyle w:val="ListParagraph"/>
              <w:numPr>
                <w:ilvl w:val="0"/>
                <w:numId w:val="46"/>
              </w:numPr>
              <w:spacing w:before="0" w:line="240" w:lineRule="auto"/>
              <w:rPr>
                <w:rFonts w:eastAsia="Lato" w:cs="Calibri"/>
              </w:rPr>
            </w:pPr>
            <w:r w:rsidRPr="1CBEF463">
              <w:rPr>
                <w:rFonts w:eastAsia="Lato" w:cs="Calibri"/>
              </w:rPr>
              <w:t>the needs of students who have a ‘carers’ role need to be determined so that appropriate supports are put into place</w:t>
            </w:r>
          </w:p>
          <w:p w14:paraId="1A0CBFDB" w14:textId="49AF0D10" w:rsidR="000E57D9" w:rsidRDefault="1CBEF463" w:rsidP="0000098F">
            <w:pPr>
              <w:pStyle w:val="ListParagraph"/>
              <w:numPr>
                <w:ilvl w:val="0"/>
                <w:numId w:val="46"/>
              </w:numPr>
              <w:spacing w:before="0" w:line="240" w:lineRule="auto"/>
              <w:rPr>
                <w:rFonts w:eastAsia="Lato" w:cs="Calibri"/>
              </w:rPr>
            </w:pPr>
            <w:r w:rsidRPr="1CBEF463">
              <w:rPr>
                <w:rFonts w:eastAsia="Lato" w:cs="Calibri"/>
              </w:rPr>
              <w:t>the learning support needs of students are communicated to teachers so that support services are implemented across the years the student is at the educational institution</w:t>
            </w:r>
          </w:p>
          <w:p w14:paraId="7E8D2C63" w14:textId="6F89B209" w:rsidR="000E57D9" w:rsidRDefault="1CBEF463" w:rsidP="0000098F">
            <w:pPr>
              <w:pStyle w:val="ListParagraph"/>
              <w:numPr>
                <w:ilvl w:val="0"/>
                <w:numId w:val="46"/>
              </w:numPr>
              <w:spacing w:before="0" w:line="240" w:lineRule="auto"/>
              <w:rPr>
                <w:rFonts w:eastAsia="Lato" w:cs="Calibri"/>
              </w:rPr>
            </w:pPr>
            <w:r w:rsidRPr="1CBEF463">
              <w:rPr>
                <w:rFonts w:eastAsia="Lato" w:cs="Calibri"/>
              </w:rPr>
              <w:t>the social and emotional wellbeing of all students is considered in policies and procedures, supported by the Standards</w:t>
            </w:r>
          </w:p>
          <w:p w14:paraId="4309282E" w14:textId="7C665487" w:rsidR="00F77A9C" w:rsidRPr="000E57D9" w:rsidRDefault="1CBEF463" w:rsidP="00DC23B8">
            <w:pPr>
              <w:pStyle w:val="ListParagraph"/>
              <w:numPr>
                <w:ilvl w:val="0"/>
                <w:numId w:val="46"/>
              </w:numPr>
              <w:spacing w:before="0" w:line="240" w:lineRule="auto"/>
              <w:rPr>
                <w:rFonts w:eastAsia="Lato" w:cs="Calibri"/>
              </w:rPr>
            </w:pPr>
            <w:r w:rsidRPr="1CBEF463">
              <w:rPr>
                <w:rFonts w:eastAsia="Lato" w:cs="Calibri"/>
              </w:rPr>
              <w:t>the need for educational institutions to understand trauma and use a trauma informed approach to the application of the Standards</w:t>
            </w:r>
          </w:p>
          <w:p w14:paraId="0A16B4E8" w14:textId="7167D90B" w:rsidR="1CBEF463" w:rsidRDefault="1CBEF463">
            <w:pPr>
              <w:pStyle w:val="ListParagraph"/>
              <w:numPr>
                <w:ilvl w:val="0"/>
                <w:numId w:val="46"/>
              </w:numPr>
              <w:spacing w:before="0" w:line="240" w:lineRule="auto"/>
            </w:pPr>
            <w:r w:rsidRPr="1CBEF463">
              <w:rPr>
                <w:rFonts w:eastAsia="Lato" w:cs="Calibri"/>
              </w:rPr>
              <w:t xml:space="preserve">educational services need to recognise and respond appropriately to the episodic nature of mental health challenges, especially in young people, and actively work at </w:t>
            </w:r>
            <w:proofErr w:type="spellStart"/>
            <w:r w:rsidRPr="1CBEF463">
              <w:rPr>
                <w:rFonts w:eastAsia="Lato" w:cs="Calibri"/>
              </w:rPr>
              <w:t>minimising</w:t>
            </w:r>
            <w:proofErr w:type="spellEnd"/>
            <w:r w:rsidRPr="1CBEF463">
              <w:rPr>
                <w:rFonts w:eastAsia="Lato" w:cs="Calibri"/>
              </w:rPr>
              <w:t xml:space="preserve"> the risk of stigma or </w:t>
            </w:r>
            <w:proofErr w:type="spellStart"/>
            <w:r w:rsidRPr="1CBEF463">
              <w:rPr>
                <w:rFonts w:eastAsia="Lato" w:cs="Calibri"/>
              </w:rPr>
              <w:t>discimination</w:t>
            </w:r>
            <w:proofErr w:type="spellEnd"/>
            <w:r w:rsidRPr="1CBEF463">
              <w:rPr>
                <w:rFonts w:eastAsia="Lato" w:cs="Calibri"/>
              </w:rPr>
              <w:t xml:space="preserve"> to the individual from both staff and students</w:t>
            </w:r>
          </w:p>
          <w:p w14:paraId="515743B4" w14:textId="77777777" w:rsidR="00F77A9C" w:rsidRDefault="00F77A9C" w:rsidP="0000098F">
            <w:pPr>
              <w:spacing w:before="0" w:line="240" w:lineRule="auto"/>
              <w:rPr>
                <w:rFonts w:eastAsia="Lato" w:cs="Calibri"/>
              </w:rPr>
            </w:pPr>
          </w:p>
          <w:p w14:paraId="5B677BED" w14:textId="1E289302" w:rsidR="000E57D9" w:rsidRDefault="000E57D9" w:rsidP="0000098F">
            <w:pPr>
              <w:spacing w:before="0" w:line="240" w:lineRule="auto"/>
              <w:rPr>
                <w:rFonts w:eastAsia="Lato" w:cs="Calibri"/>
              </w:rPr>
            </w:pPr>
            <w:r>
              <w:rPr>
                <w:rFonts w:eastAsia="Lato" w:cs="Calibri"/>
              </w:rPr>
              <w:t>The NMHCCF provides a copy of one of its publications as a useful resource:</w:t>
            </w:r>
          </w:p>
          <w:p w14:paraId="159C7897" w14:textId="77777777" w:rsidR="000E57D9" w:rsidRDefault="000E57D9" w:rsidP="0000098F">
            <w:pPr>
              <w:spacing w:before="0" w:line="240" w:lineRule="auto"/>
              <w:rPr>
                <w:rFonts w:eastAsia="Lato" w:cs="Calibri"/>
              </w:rPr>
            </w:pPr>
          </w:p>
          <w:p w14:paraId="458E88AB" w14:textId="2ECAE98F" w:rsidR="000E57D9" w:rsidRDefault="000E57D9" w:rsidP="000E57D9">
            <w:pPr>
              <w:spacing w:before="0" w:line="240" w:lineRule="auto"/>
              <w:ind w:left="720"/>
              <w:rPr>
                <w:rFonts w:eastAsia="Lato" w:cs="Calibri"/>
                <w:color w:val="0000FF"/>
                <w:u w:val="single"/>
              </w:rPr>
            </w:pPr>
            <w:r>
              <w:rPr>
                <w:rFonts w:eastAsia="Lato" w:cs="Calibri"/>
              </w:rPr>
              <w:t>N</w:t>
            </w:r>
            <w:r w:rsidR="00C12721">
              <w:rPr>
                <w:rFonts w:eastAsia="Lato" w:cs="Calibri"/>
              </w:rPr>
              <w:t xml:space="preserve">MHCCF’s Unravelling Psychosocial Disability position paper - </w:t>
            </w:r>
            <w:hyperlink r:id="rId18" w:history="1">
              <w:r w:rsidR="00C12721" w:rsidRPr="0000098F">
                <w:rPr>
                  <w:color w:val="0000FF"/>
                  <w:u w:val="single"/>
                </w:rPr>
                <w:t>https://nmhccf.org.au/sites/default/files/docs/nmhccf_psychosocial_disability_booklet_web_version_27oct11.pdf</w:t>
              </w:r>
            </w:hyperlink>
            <w:r>
              <w:rPr>
                <w:rFonts w:eastAsia="Lato" w:cs="Calibri"/>
                <w:color w:val="0000FF"/>
                <w:u w:val="single"/>
              </w:rPr>
              <w:t xml:space="preserve"> </w:t>
            </w:r>
          </w:p>
          <w:p w14:paraId="7B86F927" w14:textId="77777777" w:rsidR="000E57D9" w:rsidRDefault="000E57D9" w:rsidP="0000098F">
            <w:pPr>
              <w:spacing w:before="0" w:line="240" w:lineRule="auto"/>
              <w:rPr>
                <w:rFonts w:eastAsia="Lato" w:cs="Calibri"/>
                <w:color w:val="0000FF"/>
                <w:u w:val="single"/>
              </w:rPr>
            </w:pPr>
          </w:p>
          <w:p w14:paraId="0F20072D" w14:textId="1B296586" w:rsidR="00C12721" w:rsidRDefault="000E57D9" w:rsidP="000E57D9">
            <w:pPr>
              <w:spacing w:before="0" w:line="240" w:lineRule="auto"/>
              <w:ind w:left="720"/>
              <w:rPr>
                <w:rFonts w:eastAsia="Lato" w:cs="Calibri"/>
              </w:rPr>
            </w:pPr>
            <w:r w:rsidRPr="000E57D9">
              <w:rPr>
                <w:rFonts w:eastAsia="Lato" w:cs="Calibri"/>
              </w:rPr>
              <w:t>(Note this paper is currently being revised and the new version will be available of the NMHCCF website later in 2020)</w:t>
            </w:r>
          </w:p>
          <w:p w14:paraId="5E2B677B" w14:textId="77777777" w:rsidR="0000098F" w:rsidRDefault="0000098F" w:rsidP="0000098F">
            <w:pPr>
              <w:spacing w:before="0" w:line="240" w:lineRule="auto"/>
              <w:rPr>
                <w:rFonts w:eastAsia="Lato" w:cs="Calibri"/>
              </w:rPr>
            </w:pPr>
          </w:p>
          <w:p w14:paraId="1BCD25D0" w14:textId="777CF06A" w:rsidR="00C12721" w:rsidRPr="003D20E9" w:rsidRDefault="00C12721" w:rsidP="0000098F">
            <w:pPr>
              <w:spacing w:before="0" w:line="240" w:lineRule="auto"/>
              <w:rPr>
                <w:rFonts w:eastAsia="Lato" w:cs="Calibri"/>
              </w:rPr>
            </w:pPr>
          </w:p>
        </w:tc>
      </w:tr>
    </w:tbl>
    <w:p w14:paraId="00A40C56" w14:textId="03E38F38" w:rsidR="00E5300C" w:rsidRPr="003D20E9" w:rsidRDefault="00E5300C">
      <w:pPr>
        <w:rPr>
          <w:rFonts w:eastAsia="Lato" w:cs="Calibri"/>
        </w:rPr>
      </w:pPr>
    </w:p>
    <w:sectPr w:rsidR="00E5300C" w:rsidRPr="003D20E9" w:rsidSect="00CA0113">
      <w:headerReference w:type="even" r:id="rId19"/>
      <w:headerReference w:type="default" r:id="rId20"/>
      <w:footerReference w:type="even" r:id="rId21"/>
      <w:footerReference w:type="default" r:id="rId22"/>
      <w:headerReference w:type="first" r:id="rId23"/>
      <w:footerReference w:type="first" r:id="rId24"/>
      <w:pgSz w:w="11906" w:h="16838"/>
      <w:pgMar w:top="1077" w:right="1133" w:bottom="1077" w:left="1133" w:header="0" w:footer="720" w:gutter="0"/>
      <w:pgNumType w:start="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8C6917" w14:textId="77777777" w:rsidR="006436F6" w:rsidRDefault="006436F6">
      <w:pPr>
        <w:spacing w:before="0" w:line="240" w:lineRule="auto"/>
      </w:pPr>
      <w:r>
        <w:separator/>
      </w:r>
    </w:p>
  </w:endnote>
  <w:endnote w:type="continuationSeparator" w:id="0">
    <w:p w14:paraId="53DBDB1E" w14:textId="77777777" w:rsidR="006436F6" w:rsidRDefault="006436F6">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Open Sans">
    <w:altName w:val="Calibri"/>
    <w:panose1 w:val="020B0604020202020204"/>
    <w:charset w:val="00"/>
    <w:family w:val="swiss"/>
    <w:pitch w:val="variable"/>
    <w:sig w:usb0="E00002EF" w:usb1="4000205B" w:usb2="00000028" w:usb3="00000000" w:csb0="0000019F" w:csb1="00000000"/>
  </w:font>
  <w:font w:name="Lato">
    <w:panose1 w:val="020B0604020202020204"/>
    <w:charset w:val="00"/>
    <w:family w:val="swiss"/>
    <w:pitch w:val="variable"/>
    <w:sig w:usb0="A00000AF" w:usb1="5000604B" w:usb2="00000000" w:usb3="00000000" w:csb0="00000093"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PT Sans Narrow">
    <w:panose1 w:val="020B0506020203020204"/>
    <w:charset w:val="4D"/>
    <w:family w:val="swiss"/>
    <w:pitch w:val="variable"/>
    <w:sig w:usb0="A00002EF" w:usb1="5000204B" w:usb2="00000000" w:usb3="00000000" w:csb0="00000097" w:csb1="00000000"/>
  </w:font>
  <w:font w:name="Trebuchet MS">
    <w:panose1 w:val="020B0603020202020204"/>
    <w:charset w:val="00"/>
    <w:family w:val="swiss"/>
    <w:pitch w:val="variable"/>
    <w:sig w:usb0="00000287" w:usb1="00000000" w:usb2="00000000" w:usb3="00000000" w:csb0="0000009F" w:csb1="00000000"/>
  </w:font>
  <w:font w:name="Roboto">
    <w:altName w:val="Arial"/>
    <w:panose1 w:val="020B0604020202020204"/>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76897B" w14:textId="77777777" w:rsidR="00691194" w:rsidRDefault="006911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42B866" w14:textId="155EE50E" w:rsidR="002C7F8F" w:rsidRPr="00220A23" w:rsidRDefault="002C7F8F" w:rsidP="002C7F8F">
    <w:pPr>
      <w:pStyle w:val="Footer"/>
      <w:rPr>
        <w:sz w:val="18"/>
        <w:szCs w:val="18"/>
      </w:rPr>
    </w:pPr>
    <w:r w:rsidRPr="00220A23">
      <w:rPr>
        <w:sz w:val="18"/>
        <w:szCs w:val="18"/>
      </w:rPr>
      <w:t xml:space="preserve">NMHCCF </w:t>
    </w:r>
    <w:r w:rsidR="00220A23" w:rsidRPr="00220A23">
      <w:rPr>
        <w:sz w:val="18"/>
        <w:szCs w:val="18"/>
      </w:rPr>
      <w:t>response</w:t>
    </w:r>
    <w:r w:rsidRPr="00220A23">
      <w:rPr>
        <w:sz w:val="18"/>
        <w:szCs w:val="18"/>
      </w:rPr>
      <w:t xml:space="preserve"> to the DSE 2005 Review</w:t>
    </w:r>
    <w:r w:rsidR="00220A23" w:rsidRPr="00220A23">
      <w:rPr>
        <w:sz w:val="18"/>
        <w:szCs w:val="18"/>
      </w:rPr>
      <w:t>, Sept 2020</w:t>
    </w:r>
    <w:r w:rsidR="00220A23" w:rsidRPr="00220A23">
      <w:rPr>
        <w:sz w:val="18"/>
        <w:szCs w:val="18"/>
      </w:rPr>
      <w:tab/>
    </w:r>
    <w:sdt>
      <w:sdtPr>
        <w:rPr>
          <w:sz w:val="18"/>
          <w:szCs w:val="18"/>
        </w:rPr>
        <w:id w:val="901263992"/>
        <w:docPartObj>
          <w:docPartGallery w:val="Page Numbers (Bottom of Page)"/>
          <w:docPartUnique/>
        </w:docPartObj>
      </w:sdtPr>
      <w:sdtEndPr>
        <w:rPr>
          <w:noProof/>
        </w:rPr>
      </w:sdtEndPr>
      <w:sdtContent>
        <w:r w:rsidR="00220A23">
          <w:rPr>
            <w:sz w:val="18"/>
            <w:szCs w:val="18"/>
          </w:rPr>
          <w:tab/>
        </w:r>
        <w:r w:rsidRPr="00220A23">
          <w:rPr>
            <w:sz w:val="18"/>
            <w:szCs w:val="18"/>
          </w:rPr>
          <w:fldChar w:fldCharType="begin"/>
        </w:r>
        <w:r w:rsidRPr="00220A23">
          <w:rPr>
            <w:sz w:val="18"/>
            <w:szCs w:val="18"/>
          </w:rPr>
          <w:instrText xml:space="preserve"> PAGE   \* MERGEFORMAT </w:instrText>
        </w:r>
        <w:r w:rsidRPr="00220A23">
          <w:rPr>
            <w:sz w:val="18"/>
            <w:szCs w:val="18"/>
          </w:rPr>
          <w:fldChar w:fldCharType="separate"/>
        </w:r>
        <w:r w:rsidRPr="00220A23">
          <w:rPr>
            <w:noProof/>
            <w:sz w:val="18"/>
            <w:szCs w:val="18"/>
          </w:rPr>
          <w:t>2</w:t>
        </w:r>
        <w:r w:rsidRPr="00220A23">
          <w:rPr>
            <w:noProof/>
            <w:sz w:val="18"/>
            <w:szCs w:val="18"/>
          </w:rPr>
          <w:fldChar w:fldCharType="end"/>
        </w:r>
      </w:sdtContent>
    </w:sdt>
  </w:p>
  <w:p w14:paraId="0CB4D6BF" w14:textId="57CD33A2" w:rsidR="0000098F" w:rsidRDefault="0000098F">
    <w:pP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C7A07D" w14:textId="77777777" w:rsidR="0000098F" w:rsidRDefault="0000098F">
    <w:pPr>
      <w:pBdr>
        <w:top w:val="nil"/>
        <w:left w:val="nil"/>
        <w:bottom w:val="nil"/>
        <w:right w:val="nil"/>
        <w:between w:val="nil"/>
      </w:pBd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4109FE" w14:textId="77777777" w:rsidR="006436F6" w:rsidRDefault="006436F6">
      <w:pPr>
        <w:spacing w:before="0" w:line="240" w:lineRule="auto"/>
      </w:pPr>
      <w:r>
        <w:separator/>
      </w:r>
    </w:p>
  </w:footnote>
  <w:footnote w:type="continuationSeparator" w:id="0">
    <w:p w14:paraId="6E1EA9F4" w14:textId="77777777" w:rsidR="006436F6" w:rsidRDefault="006436F6">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B0E6E7" w14:textId="77777777" w:rsidR="00691194" w:rsidRDefault="006911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A05BE4" w14:textId="77777777" w:rsidR="00691194" w:rsidRDefault="006911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78BBE0" w14:textId="1DF38630" w:rsidR="0000098F" w:rsidRDefault="0000098F">
    <w:pPr>
      <w:spacing w:before="600" w:line="240" w:lineRule="auto"/>
      <w:jc w:val="right"/>
      <w:rPr>
        <w:sz w:val="16"/>
        <w:szCs w:val="16"/>
      </w:rPr>
    </w:pPr>
    <w:r>
      <w:rPr>
        <w:sz w:val="16"/>
        <w:szCs w:val="16"/>
      </w:rPr>
      <w:t>2020 Review of the Disability Standards for Education - survey draft (V1)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F0F09"/>
    <w:multiLevelType w:val="hybridMultilevel"/>
    <w:tmpl w:val="1DA6DE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FD500B"/>
    <w:multiLevelType w:val="hybridMultilevel"/>
    <w:tmpl w:val="F92813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071914"/>
    <w:multiLevelType w:val="hybridMultilevel"/>
    <w:tmpl w:val="74CAECCA"/>
    <w:lvl w:ilvl="0" w:tplc="5ECC108E">
      <w:start w:val="1"/>
      <w:numFmt w:val="bullet"/>
      <w:lvlText w:val="-"/>
      <w:lvlJc w:val="left"/>
      <w:pPr>
        <w:ind w:left="720" w:hanging="360"/>
      </w:pPr>
      <w:rPr>
        <w:rFonts w:ascii="Calibri" w:eastAsia="Open Sans"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DB6FE5"/>
    <w:multiLevelType w:val="hybridMultilevel"/>
    <w:tmpl w:val="272C08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A5761FB"/>
    <w:multiLevelType w:val="multilevel"/>
    <w:tmpl w:val="363851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B253C12"/>
    <w:multiLevelType w:val="hybridMultilevel"/>
    <w:tmpl w:val="F24CF528"/>
    <w:lvl w:ilvl="0" w:tplc="08090001">
      <w:start w:val="1"/>
      <w:numFmt w:val="bullet"/>
      <w:lvlText w:val=""/>
      <w:lvlJc w:val="left"/>
      <w:pPr>
        <w:ind w:left="766" w:hanging="360"/>
      </w:pPr>
      <w:rPr>
        <w:rFonts w:ascii="Symbol" w:hAnsi="Symbol" w:hint="default"/>
      </w:rPr>
    </w:lvl>
    <w:lvl w:ilvl="1" w:tplc="08090003" w:tentative="1">
      <w:start w:val="1"/>
      <w:numFmt w:val="bullet"/>
      <w:lvlText w:val="o"/>
      <w:lvlJc w:val="left"/>
      <w:pPr>
        <w:ind w:left="1486" w:hanging="360"/>
      </w:pPr>
      <w:rPr>
        <w:rFonts w:ascii="Courier New" w:hAnsi="Courier New" w:cs="Courier New"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abstractNum w:abstractNumId="6" w15:restartNumberingAfterBreak="0">
    <w:nsid w:val="0B4B6AE0"/>
    <w:multiLevelType w:val="hybridMultilevel"/>
    <w:tmpl w:val="BE4058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167171"/>
    <w:multiLevelType w:val="hybridMultilevel"/>
    <w:tmpl w:val="3B00E120"/>
    <w:lvl w:ilvl="0" w:tplc="282C6DEA">
      <w:numFmt w:val="bullet"/>
      <w:lvlText w:val="-"/>
      <w:lvlJc w:val="left"/>
      <w:pPr>
        <w:ind w:left="720" w:hanging="360"/>
      </w:pPr>
      <w:rPr>
        <w:rFonts w:ascii="Calibri" w:eastAsia="Lato"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7BC3E04"/>
    <w:multiLevelType w:val="hybridMultilevel"/>
    <w:tmpl w:val="9BD6EE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84237E"/>
    <w:multiLevelType w:val="hybridMultilevel"/>
    <w:tmpl w:val="A658F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7724D1"/>
    <w:multiLevelType w:val="hybridMultilevel"/>
    <w:tmpl w:val="24B6D3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99F1476"/>
    <w:multiLevelType w:val="hybridMultilevel"/>
    <w:tmpl w:val="1400B2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F3F788F"/>
    <w:multiLevelType w:val="hybridMultilevel"/>
    <w:tmpl w:val="A1024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25A7CF6"/>
    <w:multiLevelType w:val="hybridMultilevel"/>
    <w:tmpl w:val="14C4E108"/>
    <w:lvl w:ilvl="0" w:tplc="08090001">
      <w:start w:val="1"/>
      <w:numFmt w:val="bullet"/>
      <w:lvlText w:val=""/>
      <w:lvlJc w:val="left"/>
      <w:pPr>
        <w:ind w:left="773" w:hanging="360"/>
      </w:pPr>
      <w:rPr>
        <w:rFonts w:ascii="Symbol" w:hAnsi="Symbol" w:hint="default"/>
      </w:rPr>
    </w:lvl>
    <w:lvl w:ilvl="1" w:tplc="A9CC8492">
      <w:numFmt w:val="bullet"/>
      <w:lvlText w:val="•"/>
      <w:lvlJc w:val="left"/>
      <w:pPr>
        <w:ind w:left="1853" w:hanging="720"/>
      </w:pPr>
      <w:rPr>
        <w:rFonts w:ascii="Calibri" w:eastAsiaTheme="minorHAnsi" w:hAnsi="Calibri" w:cstheme="minorBidi"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14" w15:restartNumberingAfterBreak="0">
    <w:nsid w:val="275935D8"/>
    <w:multiLevelType w:val="hybridMultilevel"/>
    <w:tmpl w:val="D144B3FA"/>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03">
      <w:start w:val="1"/>
      <w:numFmt w:val="bullet"/>
      <w:lvlText w:val="o"/>
      <w:lvlJc w:val="left"/>
      <w:pPr>
        <w:ind w:left="2160" w:hanging="180"/>
      </w:pPr>
      <w:rPr>
        <w:rFonts w:ascii="Courier New" w:hAnsi="Courier New" w:cs="Courier New"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D142073"/>
    <w:multiLevelType w:val="hybridMultilevel"/>
    <w:tmpl w:val="35C40D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D7D4E0C"/>
    <w:multiLevelType w:val="hybridMultilevel"/>
    <w:tmpl w:val="C02E31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0335B27"/>
    <w:multiLevelType w:val="hybridMultilevel"/>
    <w:tmpl w:val="F1920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2120FC7"/>
    <w:multiLevelType w:val="hybridMultilevel"/>
    <w:tmpl w:val="F52AFABE"/>
    <w:lvl w:ilvl="0" w:tplc="F10E4DA6">
      <w:start w:val="1"/>
      <w:numFmt w:val="bullet"/>
      <w:lvlText w:val="●"/>
      <w:lvlJc w:val="left"/>
      <w:pPr>
        <w:ind w:left="720" w:hanging="360"/>
      </w:pPr>
      <w:rPr>
        <w:u w:val="none"/>
      </w:rPr>
    </w:lvl>
    <w:lvl w:ilvl="1" w:tplc="5DD08834">
      <w:start w:val="1"/>
      <w:numFmt w:val="bullet"/>
      <w:lvlText w:val="○"/>
      <w:lvlJc w:val="left"/>
      <w:pPr>
        <w:ind w:left="1440" w:hanging="360"/>
      </w:pPr>
      <w:rPr>
        <w:u w:val="none"/>
      </w:rPr>
    </w:lvl>
    <w:lvl w:ilvl="2" w:tplc="AF8AB54A">
      <w:start w:val="1"/>
      <w:numFmt w:val="bullet"/>
      <w:lvlText w:val="■"/>
      <w:lvlJc w:val="left"/>
      <w:pPr>
        <w:ind w:left="2160" w:hanging="360"/>
      </w:pPr>
      <w:rPr>
        <w:u w:val="none"/>
      </w:rPr>
    </w:lvl>
    <w:lvl w:ilvl="3" w:tplc="45ECD698">
      <w:start w:val="1"/>
      <w:numFmt w:val="bullet"/>
      <w:lvlText w:val="●"/>
      <w:lvlJc w:val="left"/>
      <w:pPr>
        <w:ind w:left="2880" w:hanging="360"/>
      </w:pPr>
      <w:rPr>
        <w:u w:val="none"/>
      </w:rPr>
    </w:lvl>
    <w:lvl w:ilvl="4" w:tplc="2430C95E">
      <w:start w:val="1"/>
      <w:numFmt w:val="bullet"/>
      <w:lvlText w:val="○"/>
      <w:lvlJc w:val="left"/>
      <w:pPr>
        <w:ind w:left="3600" w:hanging="360"/>
      </w:pPr>
      <w:rPr>
        <w:u w:val="none"/>
      </w:rPr>
    </w:lvl>
    <w:lvl w:ilvl="5" w:tplc="CA3C1E22">
      <w:start w:val="1"/>
      <w:numFmt w:val="bullet"/>
      <w:lvlText w:val="■"/>
      <w:lvlJc w:val="left"/>
      <w:pPr>
        <w:ind w:left="4320" w:hanging="360"/>
      </w:pPr>
      <w:rPr>
        <w:u w:val="none"/>
      </w:rPr>
    </w:lvl>
    <w:lvl w:ilvl="6" w:tplc="6710327E">
      <w:start w:val="1"/>
      <w:numFmt w:val="bullet"/>
      <w:lvlText w:val="●"/>
      <w:lvlJc w:val="left"/>
      <w:pPr>
        <w:ind w:left="5040" w:hanging="360"/>
      </w:pPr>
      <w:rPr>
        <w:u w:val="none"/>
      </w:rPr>
    </w:lvl>
    <w:lvl w:ilvl="7" w:tplc="55CE5AA2">
      <w:start w:val="1"/>
      <w:numFmt w:val="bullet"/>
      <w:lvlText w:val="○"/>
      <w:lvlJc w:val="left"/>
      <w:pPr>
        <w:ind w:left="5760" w:hanging="360"/>
      </w:pPr>
      <w:rPr>
        <w:u w:val="none"/>
      </w:rPr>
    </w:lvl>
    <w:lvl w:ilvl="8" w:tplc="65500D50">
      <w:start w:val="1"/>
      <w:numFmt w:val="bullet"/>
      <w:lvlText w:val="■"/>
      <w:lvlJc w:val="left"/>
      <w:pPr>
        <w:ind w:left="6480" w:hanging="360"/>
      </w:pPr>
      <w:rPr>
        <w:u w:val="none"/>
      </w:rPr>
    </w:lvl>
  </w:abstractNum>
  <w:abstractNum w:abstractNumId="19" w15:restartNumberingAfterBreak="0">
    <w:nsid w:val="37020277"/>
    <w:multiLevelType w:val="hybridMultilevel"/>
    <w:tmpl w:val="62ACE4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D162EC0"/>
    <w:multiLevelType w:val="hybridMultilevel"/>
    <w:tmpl w:val="5CB86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F847998"/>
    <w:multiLevelType w:val="hybridMultilevel"/>
    <w:tmpl w:val="C7B86B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4041B28"/>
    <w:multiLevelType w:val="hybridMultilevel"/>
    <w:tmpl w:val="2D0EC04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15:restartNumberingAfterBreak="0">
    <w:nsid w:val="454A6809"/>
    <w:multiLevelType w:val="hybridMultilevel"/>
    <w:tmpl w:val="ED545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8813E48"/>
    <w:multiLevelType w:val="hybridMultilevel"/>
    <w:tmpl w:val="401835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FD141F9"/>
    <w:multiLevelType w:val="hybridMultilevel"/>
    <w:tmpl w:val="617E8F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0464DC5"/>
    <w:multiLevelType w:val="hybridMultilevel"/>
    <w:tmpl w:val="81C041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1102353"/>
    <w:multiLevelType w:val="hybridMultilevel"/>
    <w:tmpl w:val="9CCAA1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642774B"/>
    <w:multiLevelType w:val="hybridMultilevel"/>
    <w:tmpl w:val="A8847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0908D8"/>
    <w:multiLevelType w:val="hybridMultilevel"/>
    <w:tmpl w:val="D7CC4D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A040E61"/>
    <w:multiLevelType w:val="hybridMultilevel"/>
    <w:tmpl w:val="EE08574C"/>
    <w:lvl w:ilvl="0" w:tplc="D96A51BC">
      <w:start w:val="15"/>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E5F33C6"/>
    <w:multiLevelType w:val="hybridMultilevel"/>
    <w:tmpl w:val="EC6A4314"/>
    <w:lvl w:ilvl="0" w:tplc="08090001">
      <w:start w:val="1"/>
      <w:numFmt w:val="bullet"/>
      <w:lvlText w:val=""/>
      <w:lvlJc w:val="left"/>
      <w:pPr>
        <w:ind w:left="766" w:hanging="360"/>
      </w:pPr>
      <w:rPr>
        <w:rFonts w:ascii="Symbol" w:hAnsi="Symbol" w:hint="default"/>
      </w:rPr>
    </w:lvl>
    <w:lvl w:ilvl="1" w:tplc="08090003" w:tentative="1">
      <w:start w:val="1"/>
      <w:numFmt w:val="bullet"/>
      <w:lvlText w:val="o"/>
      <w:lvlJc w:val="left"/>
      <w:pPr>
        <w:ind w:left="1486" w:hanging="360"/>
      </w:pPr>
      <w:rPr>
        <w:rFonts w:ascii="Courier New" w:hAnsi="Courier New" w:cs="Courier New"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abstractNum w:abstractNumId="32" w15:restartNumberingAfterBreak="0">
    <w:nsid w:val="5E8F4E4B"/>
    <w:multiLevelType w:val="hybridMultilevel"/>
    <w:tmpl w:val="A2F8A9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F89586A"/>
    <w:multiLevelType w:val="hybridMultilevel"/>
    <w:tmpl w:val="629A3A2A"/>
    <w:lvl w:ilvl="0" w:tplc="E6422C8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97D351C"/>
    <w:multiLevelType w:val="hybridMultilevel"/>
    <w:tmpl w:val="F4A2A17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9A069C4"/>
    <w:multiLevelType w:val="hybridMultilevel"/>
    <w:tmpl w:val="8E3C2B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C9D03E7"/>
    <w:multiLevelType w:val="hybridMultilevel"/>
    <w:tmpl w:val="5E1A9A86"/>
    <w:lvl w:ilvl="0" w:tplc="719A8BE6">
      <w:start w:val="1"/>
      <w:numFmt w:val="decimal"/>
      <w:lvlText w:val="%1."/>
      <w:lvlJc w:val="left"/>
      <w:pPr>
        <w:ind w:left="1080" w:hanging="360"/>
      </w:pPr>
      <w:rPr>
        <w:color w:val="C0000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7" w15:restartNumberingAfterBreak="0">
    <w:nsid w:val="6E3233F9"/>
    <w:multiLevelType w:val="hybridMultilevel"/>
    <w:tmpl w:val="5E1A9A86"/>
    <w:lvl w:ilvl="0" w:tplc="719A8BE6">
      <w:start w:val="1"/>
      <w:numFmt w:val="decimal"/>
      <w:lvlText w:val="%1."/>
      <w:lvlJc w:val="left"/>
      <w:pPr>
        <w:ind w:left="1080" w:hanging="360"/>
      </w:pPr>
      <w:rPr>
        <w:color w:val="C0000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8" w15:restartNumberingAfterBreak="0">
    <w:nsid w:val="6E713F4D"/>
    <w:multiLevelType w:val="hybridMultilevel"/>
    <w:tmpl w:val="6BAE6598"/>
    <w:lvl w:ilvl="0" w:tplc="B1ACAF70">
      <w:start w:val="1"/>
      <w:numFmt w:val="bullet"/>
      <w:lvlText w:val="●"/>
      <w:lvlJc w:val="left"/>
      <w:pPr>
        <w:ind w:left="720" w:hanging="360"/>
      </w:pPr>
      <w:rPr>
        <w:u w:val="none"/>
      </w:rPr>
    </w:lvl>
    <w:lvl w:ilvl="1" w:tplc="CEB46A7E">
      <w:start w:val="1"/>
      <w:numFmt w:val="bullet"/>
      <w:lvlText w:val="○"/>
      <w:lvlJc w:val="left"/>
      <w:pPr>
        <w:ind w:left="1440" w:hanging="360"/>
      </w:pPr>
      <w:rPr>
        <w:u w:val="none"/>
      </w:rPr>
    </w:lvl>
    <w:lvl w:ilvl="2" w:tplc="D3D069DC">
      <w:start w:val="1"/>
      <w:numFmt w:val="bullet"/>
      <w:lvlText w:val="■"/>
      <w:lvlJc w:val="left"/>
      <w:pPr>
        <w:ind w:left="2160" w:hanging="360"/>
      </w:pPr>
      <w:rPr>
        <w:u w:val="none"/>
      </w:rPr>
    </w:lvl>
    <w:lvl w:ilvl="3" w:tplc="AEB4A438">
      <w:start w:val="1"/>
      <w:numFmt w:val="bullet"/>
      <w:lvlText w:val="●"/>
      <w:lvlJc w:val="left"/>
      <w:pPr>
        <w:ind w:left="2880" w:hanging="360"/>
      </w:pPr>
      <w:rPr>
        <w:u w:val="none"/>
      </w:rPr>
    </w:lvl>
    <w:lvl w:ilvl="4" w:tplc="866AFF90">
      <w:start w:val="1"/>
      <w:numFmt w:val="bullet"/>
      <w:lvlText w:val="○"/>
      <w:lvlJc w:val="left"/>
      <w:pPr>
        <w:ind w:left="3600" w:hanging="360"/>
      </w:pPr>
      <w:rPr>
        <w:u w:val="none"/>
      </w:rPr>
    </w:lvl>
    <w:lvl w:ilvl="5" w:tplc="FD322354">
      <w:start w:val="1"/>
      <w:numFmt w:val="bullet"/>
      <w:lvlText w:val="■"/>
      <w:lvlJc w:val="left"/>
      <w:pPr>
        <w:ind w:left="4320" w:hanging="360"/>
      </w:pPr>
      <w:rPr>
        <w:u w:val="none"/>
      </w:rPr>
    </w:lvl>
    <w:lvl w:ilvl="6" w:tplc="A0BA9F6E">
      <w:start w:val="1"/>
      <w:numFmt w:val="bullet"/>
      <w:lvlText w:val="●"/>
      <w:lvlJc w:val="left"/>
      <w:pPr>
        <w:ind w:left="5040" w:hanging="360"/>
      </w:pPr>
      <w:rPr>
        <w:u w:val="none"/>
      </w:rPr>
    </w:lvl>
    <w:lvl w:ilvl="7" w:tplc="CF36ECFA">
      <w:start w:val="1"/>
      <w:numFmt w:val="bullet"/>
      <w:lvlText w:val="○"/>
      <w:lvlJc w:val="left"/>
      <w:pPr>
        <w:ind w:left="5760" w:hanging="360"/>
      </w:pPr>
      <w:rPr>
        <w:u w:val="none"/>
      </w:rPr>
    </w:lvl>
    <w:lvl w:ilvl="8" w:tplc="E8D828C0">
      <w:start w:val="1"/>
      <w:numFmt w:val="bullet"/>
      <w:lvlText w:val="■"/>
      <w:lvlJc w:val="left"/>
      <w:pPr>
        <w:ind w:left="6480" w:hanging="360"/>
      </w:pPr>
      <w:rPr>
        <w:u w:val="none"/>
      </w:rPr>
    </w:lvl>
  </w:abstractNum>
  <w:abstractNum w:abstractNumId="39" w15:restartNumberingAfterBreak="0">
    <w:nsid w:val="70901FAF"/>
    <w:multiLevelType w:val="hybridMultilevel"/>
    <w:tmpl w:val="8DE87FB4"/>
    <w:lvl w:ilvl="0" w:tplc="0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1EE1670"/>
    <w:multiLevelType w:val="hybridMultilevel"/>
    <w:tmpl w:val="E5A6C4FE"/>
    <w:lvl w:ilvl="0" w:tplc="68805EC8">
      <w:start w:val="1"/>
      <w:numFmt w:val="decimal"/>
      <w:lvlText w:val="%1."/>
      <w:lvlJc w:val="left"/>
      <w:pPr>
        <w:ind w:left="720" w:hanging="360"/>
      </w:pPr>
      <w:rPr>
        <w:u w:val="none"/>
      </w:rPr>
    </w:lvl>
    <w:lvl w:ilvl="1" w:tplc="A58A3D00">
      <w:start w:val="1"/>
      <w:numFmt w:val="lowerLetter"/>
      <w:lvlText w:val="%2."/>
      <w:lvlJc w:val="left"/>
      <w:pPr>
        <w:ind w:left="1440" w:hanging="360"/>
      </w:pPr>
      <w:rPr>
        <w:u w:val="none"/>
      </w:rPr>
    </w:lvl>
    <w:lvl w:ilvl="2" w:tplc="BDFE4A28">
      <w:start w:val="1"/>
      <w:numFmt w:val="lowerRoman"/>
      <w:lvlText w:val="%3."/>
      <w:lvlJc w:val="right"/>
      <w:pPr>
        <w:ind w:left="2160" w:hanging="360"/>
      </w:pPr>
      <w:rPr>
        <w:u w:val="none"/>
      </w:rPr>
    </w:lvl>
    <w:lvl w:ilvl="3" w:tplc="6D70CEFC">
      <w:start w:val="1"/>
      <w:numFmt w:val="decimal"/>
      <w:lvlText w:val="%4."/>
      <w:lvlJc w:val="left"/>
      <w:pPr>
        <w:ind w:left="2880" w:hanging="360"/>
      </w:pPr>
      <w:rPr>
        <w:u w:val="none"/>
      </w:rPr>
    </w:lvl>
    <w:lvl w:ilvl="4" w:tplc="230E2910">
      <w:start w:val="1"/>
      <w:numFmt w:val="lowerLetter"/>
      <w:lvlText w:val="%5."/>
      <w:lvlJc w:val="left"/>
      <w:pPr>
        <w:ind w:left="3600" w:hanging="360"/>
      </w:pPr>
      <w:rPr>
        <w:u w:val="none"/>
      </w:rPr>
    </w:lvl>
    <w:lvl w:ilvl="5" w:tplc="D5780534">
      <w:start w:val="1"/>
      <w:numFmt w:val="lowerRoman"/>
      <w:lvlText w:val="%6."/>
      <w:lvlJc w:val="right"/>
      <w:pPr>
        <w:ind w:left="4320" w:hanging="360"/>
      </w:pPr>
      <w:rPr>
        <w:u w:val="none"/>
      </w:rPr>
    </w:lvl>
    <w:lvl w:ilvl="6" w:tplc="EC0AE3EC">
      <w:start w:val="1"/>
      <w:numFmt w:val="decimal"/>
      <w:lvlText w:val="%7."/>
      <w:lvlJc w:val="left"/>
      <w:pPr>
        <w:ind w:left="5040" w:hanging="360"/>
      </w:pPr>
      <w:rPr>
        <w:u w:val="none"/>
      </w:rPr>
    </w:lvl>
    <w:lvl w:ilvl="7" w:tplc="5D5C07BE">
      <w:start w:val="1"/>
      <w:numFmt w:val="lowerLetter"/>
      <w:lvlText w:val="%8."/>
      <w:lvlJc w:val="left"/>
      <w:pPr>
        <w:ind w:left="5760" w:hanging="360"/>
      </w:pPr>
      <w:rPr>
        <w:u w:val="none"/>
      </w:rPr>
    </w:lvl>
    <w:lvl w:ilvl="8" w:tplc="4D7E4482">
      <w:start w:val="1"/>
      <w:numFmt w:val="lowerRoman"/>
      <w:lvlText w:val="%9."/>
      <w:lvlJc w:val="right"/>
      <w:pPr>
        <w:ind w:left="6480" w:hanging="360"/>
      </w:pPr>
      <w:rPr>
        <w:u w:val="none"/>
      </w:rPr>
    </w:lvl>
  </w:abstractNum>
  <w:abstractNum w:abstractNumId="41" w15:restartNumberingAfterBreak="0">
    <w:nsid w:val="794F2D55"/>
    <w:multiLevelType w:val="hybridMultilevel"/>
    <w:tmpl w:val="4C5498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A0440A5"/>
    <w:multiLevelType w:val="hybridMultilevel"/>
    <w:tmpl w:val="379CB972"/>
    <w:lvl w:ilvl="0" w:tplc="CD9C6982">
      <w:start w:val="3"/>
      <w:numFmt w:val="bullet"/>
      <w:lvlText w:val=""/>
      <w:lvlJc w:val="left"/>
      <w:pPr>
        <w:ind w:left="720" w:hanging="360"/>
      </w:pPr>
      <w:rPr>
        <w:rFonts w:ascii="Wingdings" w:eastAsia="Lato" w:hAnsi="Wingdings" w:cs="Lato"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AD50D5A"/>
    <w:multiLevelType w:val="hybridMultilevel"/>
    <w:tmpl w:val="B944123C"/>
    <w:lvl w:ilvl="0" w:tplc="1FA8F53C">
      <w:start w:val="1"/>
      <w:numFmt w:val="bullet"/>
      <w:lvlText w:val="●"/>
      <w:lvlJc w:val="left"/>
      <w:pPr>
        <w:ind w:left="720" w:hanging="360"/>
      </w:pPr>
      <w:rPr>
        <w:u w:val="none"/>
      </w:rPr>
    </w:lvl>
    <w:lvl w:ilvl="1" w:tplc="ADD2FF72">
      <w:start w:val="1"/>
      <w:numFmt w:val="bullet"/>
      <w:lvlText w:val="○"/>
      <w:lvlJc w:val="left"/>
      <w:pPr>
        <w:ind w:left="1440" w:hanging="360"/>
      </w:pPr>
      <w:rPr>
        <w:u w:val="none"/>
      </w:rPr>
    </w:lvl>
    <w:lvl w:ilvl="2" w:tplc="5E485E26">
      <w:start w:val="1"/>
      <w:numFmt w:val="bullet"/>
      <w:lvlText w:val="■"/>
      <w:lvlJc w:val="left"/>
      <w:pPr>
        <w:ind w:left="2160" w:hanging="360"/>
      </w:pPr>
      <w:rPr>
        <w:u w:val="none"/>
      </w:rPr>
    </w:lvl>
    <w:lvl w:ilvl="3" w:tplc="52586DA8">
      <w:start w:val="1"/>
      <w:numFmt w:val="bullet"/>
      <w:lvlText w:val="●"/>
      <w:lvlJc w:val="left"/>
      <w:pPr>
        <w:ind w:left="2880" w:hanging="360"/>
      </w:pPr>
      <w:rPr>
        <w:u w:val="none"/>
      </w:rPr>
    </w:lvl>
    <w:lvl w:ilvl="4" w:tplc="2CBA4B1A">
      <w:start w:val="1"/>
      <w:numFmt w:val="bullet"/>
      <w:lvlText w:val="○"/>
      <w:lvlJc w:val="left"/>
      <w:pPr>
        <w:ind w:left="3600" w:hanging="360"/>
      </w:pPr>
      <w:rPr>
        <w:u w:val="none"/>
      </w:rPr>
    </w:lvl>
    <w:lvl w:ilvl="5" w:tplc="814A72D6">
      <w:start w:val="1"/>
      <w:numFmt w:val="bullet"/>
      <w:lvlText w:val="■"/>
      <w:lvlJc w:val="left"/>
      <w:pPr>
        <w:ind w:left="4320" w:hanging="360"/>
      </w:pPr>
      <w:rPr>
        <w:u w:val="none"/>
      </w:rPr>
    </w:lvl>
    <w:lvl w:ilvl="6" w:tplc="1C5696BA">
      <w:start w:val="1"/>
      <w:numFmt w:val="bullet"/>
      <w:lvlText w:val="●"/>
      <w:lvlJc w:val="left"/>
      <w:pPr>
        <w:ind w:left="5040" w:hanging="360"/>
      </w:pPr>
      <w:rPr>
        <w:u w:val="none"/>
      </w:rPr>
    </w:lvl>
    <w:lvl w:ilvl="7" w:tplc="E932CC00">
      <w:start w:val="1"/>
      <w:numFmt w:val="bullet"/>
      <w:lvlText w:val="○"/>
      <w:lvlJc w:val="left"/>
      <w:pPr>
        <w:ind w:left="5760" w:hanging="360"/>
      </w:pPr>
      <w:rPr>
        <w:u w:val="none"/>
      </w:rPr>
    </w:lvl>
    <w:lvl w:ilvl="8" w:tplc="D3723E2C">
      <w:start w:val="1"/>
      <w:numFmt w:val="bullet"/>
      <w:lvlText w:val="■"/>
      <w:lvlJc w:val="left"/>
      <w:pPr>
        <w:ind w:left="6480" w:hanging="360"/>
      </w:pPr>
      <w:rPr>
        <w:u w:val="none"/>
      </w:rPr>
    </w:lvl>
  </w:abstractNum>
  <w:abstractNum w:abstractNumId="44" w15:restartNumberingAfterBreak="0">
    <w:nsid w:val="7B885196"/>
    <w:multiLevelType w:val="hybridMultilevel"/>
    <w:tmpl w:val="29DEB61C"/>
    <w:lvl w:ilvl="0" w:tplc="C74EB892">
      <w:start w:val="15"/>
      <w:numFmt w:val="bullet"/>
      <w:lvlText w:val="-"/>
      <w:lvlJc w:val="left"/>
      <w:pPr>
        <w:ind w:left="720" w:hanging="360"/>
      </w:pPr>
      <w:rPr>
        <w:rFonts w:ascii="Arial" w:eastAsiaTheme="minorHAnsi"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C7D198D"/>
    <w:multiLevelType w:val="hybridMultilevel"/>
    <w:tmpl w:val="D10C3A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EDD423D"/>
    <w:multiLevelType w:val="hybridMultilevel"/>
    <w:tmpl w:val="D8F01CF4"/>
    <w:lvl w:ilvl="0" w:tplc="49D8657A">
      <w:start w:val="1"/>
      <w:numFmt w:val="decimal"/>
      <w:lvlText w:val="%1."/>
      <w:lvlJc w:val="left"/>
      <w:pPr>
        <w:ind w:left="720" w:hanging="360"/>
      </w:pPr>
      <w:rPr>
        <w:u w:val="none"/>
      </w:rPr>
    </w:lvl>
    <w:lvl w:ilvl="1" w:tplc="5FAC9CE2">
      <w:start w:val="1"/>
      <w:numFmt w:val="lowerLetter"/>
      <w:lvlText w:val="%2."/>
      <w:lvlJc w:val="left"/>
      <w:pPr>
        <w:ind w:left="1440" w:hanging="360"/>
      </w:pPr>
      <w:rPr>
        <w:u w:val="none"/>
      </w:rPr>
    </w:lvl>
    <w:lvl w:ilvl="2" w:tplc="099883DE">
      <w:start w:val="1"/>
      <w:numFmt w:val="lowerRoman"/>
      <w:lvlText w:val="%3."/>
      <w:lvlJc w:val="right"/>
      <w:pPr>
        <w:ind w:left="2160" w:hanging="360"/>
      </w:pPr>
      <w:rPr>
        <w:u w:val="none"/>
      </w:rPr>
    </w:lvl>
    <w:lvl w:ilvl="3" w:tplc="42B8EC06">
      <w:start w:val="1"/>
      <w:numFmt w:val="decimal"/>
      <w:lvlText w:val="%4."/>
      <w:lvlJc w:val="left"/>
      <w:pPr>
        <w:ind w:left="2880" w:hanging="360"/>
      </w:pPr>
      <w:rPr>
        <w:u w:val="none"/>
      </w:rPr>
    </w:lvl>
    <w:lvl w:ilvl="4" w:tplc="43B02984">
      <w:start w:val="1"/>
      <w:numFmt w:val="lowerLetter"/>
      <w:lvlText w:val="%5."/>
      <w:lvlJc w:val="left"/>
      <w:pPr>
        <w:ind w:left="3600" w:hanging="360"/>
      </w:pPr>
      <w:rPr>
        <w:u w:val="none"/>
      </w:rPr>
    </w:lvl>
    <w:lvl w:ilvl="5" w:tplc="F7B0D4E6">
      <w:start w:val="1"/>
      <w:numFmt w:val="lowerRoman"/>
      <w:lvlText w:val="%6."/>
      <w:lvlJc w:val="right"/>
      <w:pPr>
        <w:ind w:left="4320" w:hanging="360"/>
      </w:pPr>
      <w:rPr>
        <w:u w:val="none"/>
      </w:rPr>
    </w:lvl>
    <w:lvl w:ilvl="6" w:tplc="1E6EE9EE">
      <w:start w:val="1"/>
      <w:numFmt w:val="decimal"/>
      <w:lvlText w:val="%7."/>
      <w:lvlJc w:val="left"/>
      <w:pPr>
        <w:ind w:left="5040" w:hanging="360"/>
      </w:pPr>
      <w:rPr>
        <w:u w:val="none"/>
      </w:rPr>
    </w:lvl>
    <w:lvl w:ilvl="7" w:tplc="F7BCA0EC">
      <w:start w:val="1"/>
      <w:numFmt w:val="lowerLetter"/>
      <w:lvlText w:val="%8."/>
      <w:lvlJc w:val="left"/>
      <w:pPr>
        <w:ind w:left="5760" w:hanging="360"/>
      </w:pPr>
      <w:rPr>
        <w:u w:val="none"/>
      </w:rPr>
    </w:lvl>
    <w:lvl w:ilvl="8" w:tplc="23C0FCD4">
      <w:start w:val="1"/>
      <w:numFmt w:val="lowerRoman"/>
      <w:lvlText w:val="%9."/>
      <w:lvlJc w:val="right"/>
      <w:pPr>
        <w:ind w:left="6480" w:hanging="360"/>
      </w:pPr>
      <w:rPr>
        <w:u w:val="none"/>
      </w:rPr>
    </w:lvl>
  </w:abstractNum>
  <w:num w:numId="1">
    <w:abstractNumId w:val="18"/>
  </w:num>
  <w:num w:numId="2">
    <w:abstractNumId w:val="43"/>
  </w:num>
  <w:num w:numId="3">
    <w:abstractNumId w:val="40"/>
  </w:num>
  <w:num w:numId="4">
    <w:abstractNumId w:val="38"/>
  </w:num>
  <w:num w:numId="5">
    <w:abstractNumId w:val="46"/>
  </w:num>
  <w:num w:numId="6">
    <w:abstractNumId w:val="9"/>
  </w:num>
  <w:num w:numId="7">
    <w:abstractNumId w:val="39"/>
  </w:num>
  <w:num w:numId="8">
    <w:abstractNumId w:val="44"/>
  </w:num>
  <w:num w:numId="9">
    <w:abstractNumId w:val="30"/>
  </w:num>
  <w:num w:numId="10">
    <w:abstractNumId w:val="28"/>
  </w:num>
  <w:num w:numId="11">
    <w:abstractNumId w:val="41"/>
  </w:num>
  <w:num w:numId="12">
    <w:abstractNumId w:val="14"/>
  </w:num>
  <w:num w:numId="13">
    <w:abstractNumId w:val="4"/>
  </w:num>
  <w:num w:numId="14">
    <w:abstractNumId w:val="42"/>
  </w:num>
  <w:num w:numId="15">
    <w:abstractNumId w:val="22"/>
  </w:num>
  <w:num w:numId="16">
    <w:abstractNumId w:val="27"/>
  </w:num>
  <w:num w:numId="17">
    <w:abstractNumId w:val="37"/>
  </w:num>
  <w:num w:numId="18">
    <w:abstractNumId w:val="13"/>
  </w:num>
  <w:num w:numId="19">
    <w:abstractNumId w:val="0"/>
  </w:num>
  <w:num w:numId="20">
    <w:abstractNumId w:val="23"/>
  </w:num>
  <w:num w:numId="21">
    <w:abstractNumId w:val="8"/>
  </w:num>
  <w:num w:numId="22">
    <w:abstractNumId w:val="11"/>
  </w:num>
  <w:num w:numId="23">
    <w:abstractNumId w:val="5"/>
  </w:num>
  <w:num w:numId="24">
    <w:abstractNumId w:val="1"/>
  </w:num>
  <w:num w:numId="25">
    <w:abstractNumId w:val="20"/>
  </w:num>
  <w:num w:numId="26">
    <w:abstractNumId w:val="12"/>
  </w:num>
  <w:num w:numId="27">
    <w:abstractNumId w:val="3"/>
  </w:num>
  <w:num w:numId="28">
    <w:abstractNumId w:val="17"/>
  </w:num>
  <w:num w:numId="29">
    <w:abstractNumId w:val="6"/>
  </w:num>
  <w:num w:numId="30">
    <w:abstractNumId w:val="31"/>
  </w:num>
  <w:num w:numId="31">
    <w:abstractNumId w:val="2"/>
  </w:num>
  <w:num w:numId="32">
    <w:abstractNumId w:val="33"/>
  </w:num>
  <w:num w:numId="33">
    <w:abstractNumId w:val="19"/>
  </w:num>
  <w:num w:numId="34">
    <w:abstractNumId w:val="36"/>
  </w:num>
  <w:num w:numId="35">
    <w:abstractNumId w:val="7"/>
  </w:num>
  <w:num w:numId="36">
    <w:abstractNumId w:val="34"/>
  </w:num>
  <w:num w:numId="37">
    <w:abstractNumId w:val="29"/>
  </w:num>
  <w:num w:numId="38">
    <w:abstractNumId w:val="24"/>
  </w:num>
  <w:num w:numId="39">
    <w:abstractNumId w:val="35"/>
  </w:num>
  <w:num w:numId="40">
    <w:abstractNumId w:val="45"/>
  </w:num>
  <w:num w:numId="41">
    <w:abstractNumId w:val="32"/>
  </w:num>
  <w:num w:numId="42">
    <w:abstractNumId w:val="21"/>
  </w:num>
  <w:num w:numId="43">
    <w:abstractNumId w:val="26"/>
  </w:num>
  <w:num w:numId="44">
    <w:abstractNumId w:val="16"/>
  </w:num>
  <w:num w:numId="45">
    <w:abstractNumId w:val="25"/>
  </w:num>
  <w:num w:numId="46">
    <w:abstractNumId w:val="10"/>
  </w:num>
  <w:num w:numId="4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isplayBackgroundShap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804"/>
    <w:rsid w:val="0000098F"/>
    <w:rsid w:val="00000BA7"/>
    <w:rsid w:val="00006646"/>
    <w:rsid w:val="00010FDE"/>
    <w:rsid w:val="0001437D"/>
    <w:rsid w:val="0001659D"/>
    <w:rsid w:val="00027015"/>
    <w:rsid w:val="00032B1A"/>
    <w:rsid w:val="00033F49"/>
    <w:rsid w:val="000434F6"/>
    <w:rsid w:val="000448FD"/>
    <w:rsid w:val="00044C79"/>
    <w:rsid w:val="000453CB"/>
    <w:rsid w:val="00046ACA"/>
    <w:rsid w:val="00050924"/>
    <w:rsid w:val="00052C8D"/>
    <w:rsid w:val="00052D58"/>
    <w:rsid w:val="00055E51"/>
    <w:rsid w:val="00060E20"/>
    <w:rsid w:val="00063DA9"/>
    <w:rsid w:val="00063F82"/>
    <w:rsid w:val="00064C9F"/>
    <w:rsid w:val="00065640"/>
    <w:rsid w:val="00067D18"/>
    <w:rsid w:val="000704A3"/>
    <w:rsid w:val="00071F42"/>
    <w:rsid w:val="000728A7"/>
    <w:rsid w:val="00076F42"/>
    <w:rsid w:val="00077A0C"/>
    <w:rsid w:val="00077FAC"/>
    <w:rsid w:val="00080DBB"/>
    <w:rsid w:val="0008529D"/>
    <w:rsid w:val="000852D9"/>
    <w:rsid w:val="000854C6"/>
    <w:rsid w:val="00085B23"/>
    <w:rsid w:val="00090710"/>
    <w:rsid w:val="000913A7"/>
    <w:rsid w:val="00092163"/>
    <w:rsid w:val="000928D8"/>
    <w:rsid w:val="00092A44"/>
    <w:rsid w:val="00093C13"/>
    <w:rsid w:val="00095124"/>
    <w:rsid w:val="00095E8E"/>
    <w:rsid w:val="00095E9F"/>
    <w:rsid w:val="000A3548"/>
    <w:rsid w:val="000A3888"/>
    <w:rsid w:val="000A49A3"/>
    <w:rsid w:val="000A6260"/>
    <w:rsid w:val="000B0603"/>
    <w:rsid w:val="000B1E0E"/>
    <w:rsid w:val="000B42DE"/>
    <w:rsid w:val="000B46E8"/>
    <w:rsid w:val="000D1A98"/>
    <w:rsid w:val="000E00A0"/>
    <w:rsid w:val="000E1124"/>
    <w:rsid w:val="000E2C44"/>
    <w:rsid w:val="000E2FB7"/>
    <w:rsid w:val="000E3030"/>
    <w:rsid w:val="000E4B38"/>
    <w:rsid w:val="000E4BDB"/>
    <w:rsid w:val="000E57D9"/>
    <w:rsid w:val="000E6081"/>
    <w:rsid w:val="000F55E1"/>
    <w:rsid w:val="000F7CD4"/>
    <w:rsid w:val="001001DE"/>
    <w:rsid w:val="001007D4"/>
    <w:rsid w:val="00100B7B"/>
    <w:rsid w:val="00101560"/>
    <w:rsid w:val="00101A42"/>
    <w:rsid w:val="00101E4D"/>
    <w:rsid w:val="0010202B"/>
    <w:rsid w:val="001053CA"/>
    <w:rsid w:val="00106777"/>
    <w:rsid w:val="00111C8B"/>
    <w:rsid w:val="001129EC"/>
    <w:rsid w:val="001151B8"/>
    <w:rsid w:val="00117510"/>
    <w:rsid w:val="00120F9B"/>
    <w:rsid w:val="001216C3"/>
    <w:rsid w:val="0012487F"/>
    <w:rsid w:val="0012699C"/>
    <w:rsid w:val="00126FE2"/>
    <w:rsid w:val="00127FAB"/>
    <w:rsid w:val="00135802"/>
    <w:rsid w:val="00136CFC"/>
    <w:rsid w:val="00143A4A"/>
    <w:rsid w:val="00146A7F"/>
    <w:rsid w:val="00146F8C"/>
    <w:rsid w:val="001472D1"/>
    <w:rsid w:val="00151494"/>
    <w:rsid w:val="001551A4"/>
    <w:rsid w:val="00156EB5"/>
    <w:rsid w:val="001601DA"/>
    <w:rsid w:val="001607A6"/>
    <w:rsid w:val="00161DC6"/>
    <w:rsid w:val="00164E4E"/>
    <w:rsid w:val="001707E9"/>
    <w:rsid w:val="00171162"/>
    <w:rsid w:val="001727A6"/>
    <w:rsid w:val="00172F4F"/>
    <w:rsid w:val="00173374"/>
    <w:rsid w:val="001737F7"/>
    <w:rsid w:val="001760A3"/>
    <w:rsid w:val="00180A81"/>
    <w:rsid w:val="0018410B"/>
    <w:rsid w:val="00187C2E"/>
    <w:rsid w:val="00190F8B"/>
    <w:rsid w:val="001942EB"/>
    <w:rsid w:val="00194E20"/>
    <w:rsid w:val="001A0725"/>
    <w:rsid w:val="001A2EE8"/>
    <w:rsid w:val="001A385D"/>
    <w:rsid w:val="001A3982"/>
    <w:rsid w:val="001A4CD7"/>
    <w:rsid w:val="001B0FBB"/>
    <w:rsid w:val="001B3F78"/>
    <w:rsid w:val="001B6AAB"/>
    <w:rsid w:val="001C1F7E"/>
    <w:rsid w:val="001C38C5"/>
    <w:rsid w:val="001C5E51"/>
    <w:rsid w:val="001C73D4"/>
    <w:rsid w:val="001D07CF"/>
    <w:rsid w:val="001D0EB4"/>
    <w:rsid w:val="001D132E"/>
    <w:rsid w:val="001D1549"/>
    <w:rsid w:val="001D2D4B"/>
    <w:rsid w:val="001D4A42"/>
    <w:rsid w:val="001D7FD9"/>
    <w:rsid w:val="001E16F7"/>
    <w:rsid w:val="001E45BA"/>
    <w:rsid w:val="001E587E"/>
    <w:rsid w:val="001F2C82"/>
    <w:rsid w:val="001F68CE"/>
    <w:rsid w:val="00200384"/>
    <w:rsid w:val="00200EF3"/>
    <w:rsid w:val="00201728"/>
    <w:rsid w:val="00204096"/>
    <w:rsid w:val="002040A0"/>
    <w:rsid w:val="00204402"/>
    <w:rsid w:val="00206914"/>
    <w:rsid w:val="0020796F"/>
    <w:rsid w:val="00212131"/>
    <w:rsid w:val="00213E47"/>
    <w:rsid w:val="0021522A"/>
    <w:rsid w:val="0022067B"/>
    <w:rsid w:val="00220A23"/>
    <w:rsid w:val="002211EB"/>
    <w:rsid w:val="00232715"/>
    <w:rsid w:val="002363B3"/>
    <w:rsid w:val="0024355B"/>
    <w:rsid w:val="00244771"/>
    <w:rsid w:val="00247FAB"/>
    <w:rsid w:val="002545D4"/>
    <w:rsid w:val="00255117"/>
    <w:rsid w:val="00255459"/>
    <w:rsid w:val="0025550C"/>
    <w:rsid w:val="00255F2A"/>
    <w:rsid w:val="00257DBA"/>
    <w:rsid w:val="0026136F"/>
    <w:rsid w:val="0026281B"/>
    <w:rsid w:val="0027265C"/>
    <w:rsid w:val="00272B3E"/>
    <w:rsid w:val="00273222"/>
    <w:rsid w:val="00275D0A"/>
    <w:rsid w:val="0027649C"/>
    <w:rsid w:val="00281E2C"/>
    <w:rsid w:val="00283D6E"/>
    <w:rsid w:val="00286CF8"/>
    <w:rsid w:val="00295782"/>
    <w:rsid w:val="002A01C2"/>
    <w:rsid w:val="002A3467"/>
    <w:rsid w:val="002A6C49"/>
    <w:rsid w:val="002B15AA"/>
    <w:rsid w:val="002B389F"/>
    <w:rsid w:val="002B490F"/>
    <w:rsid w:val="002B5B41"/>
    <w:rsid w:val="002B7783"/>
    <w:rsid w:val="002C19F4"/>
    <w:rsid w:val="002C3E22"/>
    <w:rsid w:val="002C4B3F"/>
    <w:rsid w:val="002C4F5E"/>
    <w:rsid w:val="002C7F8F"/>
    <w:rsid w:val="002D00CE"/>
    <w:rsid w:val="002D1C1C"/>
    <w:rsid w:val="002D4AC2"/>
    <w:rsid w:val="002D64AE"/>
    <w:rsid w:val="002E2A3E"/>
    <w:rsid w:val="002E3F76"/>
    <w:rsid w:val="002E5961"/>
    <w:rsid w:val="002E6CFE"/>
    <w:rsid w:val="002F1383"/>
    <w:rsid w:val="002F1FFA"/>
    <w:rsid w:val="002F2C99"/>
    <w:rsid w:val="002F3700"/>
    <w:rsid w:val="002F4345"/>
    <w:rsid w:val="002F55AF"/>
    <w:rsid w:val="002F65B3"/>
    <w:rsid w:val="002F7574"/>
    <w:rsid w:val="0030030E"/>
    <w:rsid w:val="003016DD"/>
    <w:rsid w:val="00301C9B"/>
    <w:rsid w:val="0030241D"/>
    <w:rsid w:val="00304524"/>
    <w:rsid w:val="00304543"/>
    <w:rsid w:val="00307616"/>
    <w:rsid w:val="00307988"/>
    <w:rsid w:val="00315B9E"/>
    <w:rsid w:val="003175BF"/>
    <w:rsid w:val="003219FF"/>
    <w:rsid w:val="00321A86"/>
    <w:rsid w:val="0032428A"/>
    <w:rsid w:val="00324836"/>
    <w:rsid w:val="0032574D"/>
    <w:rsid w:val="0032576E"/>
    <w:rsid w:val="003268A0"/>
    <w:rsid w:val="00331AEC"/>
    <w:rsid w:val="00340229"/>
    <w:rsid w:val="00345A60"/>
    <w:rsid w:val="00352B9C"/>
    <w:rsid w:val="0035586B"/>
    <w:rsid w:val="00356A04"/>
    <w:rsid w:val="0035786E"/>
    <w:rsid w:val="00360694"/>
    <w:rsid w:val="00361BE4"/>
    <w:rsid w:val="00363BD7"/>
    <w:rsid w:val="003644C2"/>
    <w:rsid w:val="0036754B"/>
    <w:rsid w:val="00372A73"/>
    <w:rsid w:val="00372BAD"/>
    <w:rsid w:val="00374758"/>
    <w:rsid w:val="00375932"/>
    <w:rsid w:val="00375A55"/>
    <w:rsid w:val="0037616B"/>
    <w:rsid w:val="00377964"/>
    <w:rsid w:val="0038081A"/>
    <w:rsid w:val="003812CB"/>
    <w:rsid w:val="00382463"/>
    <w:rsid w:val="00382668"/>
    <w:rsid w:val="003826C8"/>
    <w:rsid w:val="00390376"/>
    <w:rsid w:val="00390AED"/>
    <w:rsid w:val="00390F79"/>
    <w:rsid w:val="00391615"/>
    <w:rsid w:val="00391B0C"/>
    <w:rsid w:val="00397C5A"/>
    <w:rsid w:val="003A22BF"/>
    <w:rsid w:val="003A22D3"/>
    <w:rsid w:val="003A3151"/>
    <w:rsid w:val="003A70F5"/>
    <w:rsid w:val="003A779B"/>
    <w:rsid w:val="003B2BA9"/>
    <w:rsid w:val="003B2C29"/>
    <w:rsid w:val="003B3BA8"/>
    <w:rsid w:val="003B3E0E"/>
    <w:rsid w:val="003B401E"/>
    <w:rsid w:val="003B4557"/>
    <w:rsid w:val="003B671A"/>
    <w:rsid w:val="003C39F6"/>
    <w:rsid w:val="003C7023"/>
    <w:rsid w:val="003D1178"/>
    <w:rsid w:val="003D19FA"/>
    <w:rsid w:val="003D20E9"/>
    <w:rsid w:val="003D2205"/>
    <w:rsid w:val="003D2339"/>
    <w:rsid w:val="003D235D"/>
    <w:rsid w:val="003D4D33"/>
    <w:rsid w:val="003D5021"/>
    <w:rsid w:val="003D7D9F"/>
    <w:rsid w:val="003E04A9"/>
    <w:rsid w:val="003E4FF1"/>
    <w:rsid w:val="003E740E"/>
    <w:rsid w:val="003F1048"/>
    <w:rsid w:val="003F1979"/>
    <w:rsid w:val="003F3025"/>
    <w:rsid w:val="003F4E02"/>
    <w:rsid w:val="003F695F"/>
    <w:rsid w:val="00406AF2"/>
    <w:rsid w:val="0041307C"/>
    <w:rsid w:val="004162E8"/>
    <w:rsid w:val="004170AC"/>
    <w:rsid w:val="004231DB"/>
    <w:rsid w:val="00423B3F"/>
    <w:rsid w:val="004274E8"/>
    <w:rsid w:val="00430498"/>
    <w:rsid w:val="00435A03"/>
    <w:rsid w:val="004408F8"/>
    <w:rsid w:val="00441522"/>
    <w:rsid w:val="00443BC5"/>
    <w:rsid w:val="004456FE"/>
    <w:rsid w:val="00445DA2"/>
    <w:rsid w:val="00450342"/>
    <w:rsid w:val="00451D6D"/>
    <w:rsid w:val="004545CE"/>
    <w:rsid w:val="004573E1"/>
    <w:rsid w:val="00461B21"/>
    <w:rsid w:val="004620FB"/>
    <w:rsid w:val="00462173"/>
    <w:rsid w:val="0046267D"/>
    <w:rsid w:val="00463B75"/>
    <w:rsid w:val="0047314E"/>
    <w:rsid w:val="0047560D"/>
    <w:rsid w:val="00481B09"/>
    <w:rsid w:val="00482C5C"/>
    <w:rsid w:val="00484BAB"/>
    <w:rsid w:val="0048697A"/>
    <w:rsid w:val="004945D9"/>
    <w:rsid w:val="004949FF"/>
    <w:rsid w:val="0049678E"/>
    <w:rsid w:val="004A0176"/>
    <w:rsid w:val="004A0804"/>
    <w:rsid w:val="004A2BC8"/>
    <w:rsid w:val="004A714F"/>
    <w:rsid w:val="004B4BBA"/>
    <w:rsid w:val="004B6BEC"/>
    <w:rsid w:val="004C0367"/>
    <w:rsid w:val="004C14A4"/>
    <w:rsid w:val="004C45AF"/>
    <w:rsid w:val="004C4E5F"/>
    <w:rsid w:val="004C5F9B"/>
    <w:rsid w:val="004C645C"/>
    <w:rsid w:val="004C73A1"/>
    <w:rsid w:val="004C75E7"/>
    <w:rsid w:val="004D0774"/>
    <w:rsid w:val="004D1388"/>
    <w:rsid w:val="004D36F7"/>
    <w:rsid w:val="004D606D"/>
    <w:rsid w:val="004D6B90"/>
    <w:rsid w:val="004E3849"/>
    <w:rsid w:val="004E489C"/>
    <w:rsid w:val="004E669E"/>
    <w:rsid w:val="004E7A85"/>
    <w:rsid w:val="004F1E90"/>
    <w:rsid w:val="004F2587"/>
    <w:rsid w:val="004F5FF8"/>
    <w:rsid w:val="004F6629"/>
    <w:rsid w:val="005007D4"/>
    <w:rsid w:val="005009C4"/>
    <w:rsid w:val="005018A8"/>
    <w:rsid w:val="00501FD0"/>
    <w:rsid w:val="00504F84"/>
    <w:rsid w:val="005070B7"/>
    <w:rsid w:val="00507557"/>
    <w:rsid w:val="005101BE"/>
    <w:rsid w:val="00517667"/>
    <w:rsid w:val="00521AAC"/>
    <w:rsid w:val="0052262D"/>
    <w:rsid w:val="0053068E"/>
    <w:rsid w:val="005312D3"/>
    <w:rsid w:val="00531560"/>
    <w:rsid w:val="00532556"/>
    <w:rsid w:val="00532E4C"/>
    <w:rsid w:val="005410FB"/>
    <w:rsid w:val="00552BA9"/>
    <w:rsid w:val="00561037"/>
    <w:rsid w:val="00562439"/>
    <w:rsid w:val="00566380"/>
    <w:rsid w:val="0057289F"/>
    <w:rsid w:val="00572D52"/>
    <w:rsid w:val="00574AC5"/>
    <w:rsid w:val="00574C1D"/>
    <w:rsid w:val="00574ED5"/>
    <w:rsid w:val="005751A4"/>
    <w:rsid w:val="0057584F"/>
    <w:rsid w:val="00580312"/>
    <w:rsid w:val="00582E41"/>
    <w:rsid w:val="005868D8"/>
    <w:rsid w:val="005902E6"/>
    <w:rsid w:val="00591858"/>
    <w:rsid w:val="005925F1"/>
    <w:rsid w:val="0059536A"/>
    <w:rsid w:val="00595607"/>
    <w:rsid w:val="005A0936"/>
    <w:rsid w:val="005A17A3"/>
    <w:rsid w:val="005A4547"/>
    <w:rsid w:val="005A5ED7"/>
    <w:rsid w:val="005B04D7"/>
    <w:rsid w:val="005B0B98"/>
    <w:rsid w:val="005B10D9"/>
    <w:rsid w:val="005B1516"/>
    <w:rsid w:val="005B17DF"/>
    <w:rsid w:val="005B213E"/>
    <w:rsid w:val="005B6ED3"/>
    <w:rsid w:val="005C2E16"/>
    <w:rsid w:val="005C39EF"/>
    <w:rsid w:val="005C4C23"/>
    <w:rsid w:val="005D0021"/>
    <w:rsid w:val="005D5B51"/>
    <w:rsid w:val="005D5F70"/>
    <w:rsid w:val="005E1E41"/>
    <w:rsid w:val="005E3646"/>
    <w:rsid w:val="005E54FE"/>
    <w:rsid w:val="005E79E4"/>
    <w:rsid w:val="005F0E62"/>
    <w:rsid w:val="005F1F7F"/>
    <w:rsid w:val="005F28CF"/>
    <w:rsid w:val="005F4BFF"/>
    <w:rsid w:val="005F4CFC"/>
    <w:rsid w:val="005F5B0B"/>
    <w:rsid w:val="005F5B6A"/>
    <w:rsid w:val="005F5EBF"/>
    <w:rsid w:val="00600647"/>
    <w:rsid w:val="00603440"/>
    <w:rsid w:val="00603815"/>
    <w:rsid w:val="0060395B"/>
    <w:rsid w:val="006112C4"/>
    <w:rsid w:val="0061152B"/>
    <w:rsid w:val="00611C4B"/>
    <w:rsid w:val="00614BFC"/>
    <w:rsid w:val="00616AFD"/>
    <w:rsid w:val="006207F3"/>
    <w:rsid w:val="00621148"/>
    <w:rsid w:val="006220F3"/>
    <w:rsid w:val="00625296"/>
    <w:rsid w:val="006279F7"/>
    <w:rsid w:val="00630879"/>
    <w:rsid w:val="006348B3"/>
    <w:rsid w:val="00636E2A"/>
    <w:rsid w:val="0064325D"/>
    <w:rsid w:val="006436F6"/>
    <w:rsid w:val="0064488C"/>
    <w:rsid w:val="006462F7"/>
    <w:rsid w:val="006536D7"/>
    <w:rsid w:val="00653783"/>
    <w:rsid w:val="00654F0A"/>
    <w:rsid w:val="00660DC9"/>
    <w:rsid w:val="006644DF"/>
    <w:rsid w:val="00665803"/>
    <w:rsid w:val="00665896"/>
    <w:rsid w:val="00665BB9"/>
    <w:rsid w:val="00666002"/>
    <w:rsid w:val="00672269"/>
    <w:rsid w:val="00672297"/>
    <w:rsid w:val="0067260A"/>
    <w:rsid w:val="006736BF"/>
    <w:rsid w:val="00676DEF"/>
    <w:rsid w:val="006809B5"/>
    <w:rsid w:val="00682472"/>
    <w:rsid w:val="00683A59"/>
    <w:rsid w:val="00683C09"/>
    <w:rsid w:val="00685201"/>
    <w:rsid w:val="0068535E"/>
    <w:rsid w:val="00685A6C"/>
    <w:rsid w:val="006906B6"/>
    <w:rsid w:val="00691194"/>
    <w:rsid w:val="00692CDD"/>
    <w:rsid w:val="00693CCE"/>
    <w:rsid w:val="00695FC2"/>
    <w:rsid w:val="0069631A"/>
    <w:rsid w:val="00696780"/>
    <w:rsid w:val="00697586"/>
    <w:rsid w:val="006975E7"/>
    <w:rsid w:val="006A0DED"/>
    <w:rsid w:val="006A1328"/>
    <w:rsid w:val="006A1C0F"/>
    <w:rsid w:val="006A22D1"/>
    <w:rsid w:val="006A42D9"/>
    <w:rsid w:val="006A4A09"/>
    <w:rsid w:val="006A5462"/>
    <w:rsid w:val="006B0C73"/>
    <w:rsid w:val="006B14B9"/>
    <w:rsid w:val="006B1DAE"/>
    <w:rsid w:val="006B5C5B"/>
    <w:rsid w:val="006B62B5"/>
    <w:rsid w:val="006C13F0"/>
    <w:rsid w:val="006C24C1"/>
    <w:rsid w:val="006D57F8"/>
    <w:rsid w:val="006D6C25"/>
    <w:rsid w:val="006E3293"/>
    <w:rsid w:val="006E4508"/>
    <w:rsid w:val="006E4AC6"/>
    <w:rsid w:val="006F1013"/>
    <w:rsid w:val="006F2855"/>
    <w:rsid w:val="006F2962"/>
    <w:rsid w:val="006F2F37"/>
    <w:rsid w:val="006F2F71"/>
    <w:rsid w:val="006F4CEF"/>
    <w:rsid w:val="006F5AD8"/>
    <w:rsid w:val="00703817"/>
    <w:rsid w:val="00703BF7"/>
    <w:rsid w:val="00703FB1"/>
    <w:rsid w:val="00704405"/>
    <w:rsid w:val="007170B6"/>
    <w:rsid w:val="00717BB5"/>
    <w:rsid w:val="00721F22"/>
    <w:rsid w:val="0072253B"/>
    <w:rsid w:val="0072372B"/>
    <w:rsid w:val="00724C23"/>
    <w:rsid w:val="00725008"/>
    <w:rsid w:val="0072573A"/>
    <w:rsid w:val="00730719"/>
    <w:rsid w:val="0073409B"/>
    <w:rsid w:val="0073476B"/>
    <w:rsid w:val="007349F5"/>
    <w:rsid w:val="00734DA9"/>
    <w:rsid w:val="00736E55"/>
    <w:rsid w:val="00742263"/>
    <w:rsid w:val="00742399"/>
    <w:rsid w:val="00742831"/>
    <w:rsid w:val="00746A21"/>
    <w:rsid w:val="007523E0"/>
    <w:rsid w:val="00757701"/>
    <w:rsid w:val="00757914"/>
    <w:rsid w:val="00765988"/>
    <w:rsid w:val="00765DFF"/>
    <w:rsid w:val="00767673"/>
    <w:rsid w:val="007706EC"/>
    <w:rsid w:val="00771427"/>
    <w:rsid w:val="0077228E"/>
    <w:rsid w:val="00775922"/>
    <w:rsid w:val="0078254E"/>
    <w:rsid w:val="007836D6"/>
    <w:rsid w:val="00785084"/>
    <w:rsid w:val="007861B4"/>
    <w:rsid w:val="00786732"/>
    <w:rsid w:val="0078689E"/>
    <w:rsid w:val="00787B8B"/>
    <w:rsid w:val="00790598"/>
    <w:rsid w:val="00790DC7"/>
    <w:rsid w:val="007911BB"/>
    <w:rsid w:val="00791329"/>
    <w:rsid w:val="007915D4"/>
    <w:rsid w:val="00794945"/>
    <w:rsid w:val="00795170"/>
    <w:rsid w:val="00795C64"/>
    <w:rsid w:val="007960FB"/>
    <w:rsid w:val="007A2F24"/>
    <w:rsid w:val="007A6B72"/>
    <w:rsid w:val="007A7BCA"/>
    <w:rsid w:val="007B06B6"/>
    <w:rsid w:val="007B0E86"/>
    <w:rsid w:val="007B38AA"/>
    <w:rsid w:val="007B5C6A"/>
    <w:rsid w:val="007B5C97"/>
    <w:rsid w:val="007C0AA2"/>
    <w:rsid w:val="007C185E"/>
    <w:rsid w:val="007C1CFA"/>
    <w:rsid w:val="007C2D7B"/>
    <w:rsid w:val="007C6D4B"/>
    <w:rsid w:val="007C6F33"/>
    <w:rsid w:val="007C787E"/>
    <w:rsid w:val="007D38BF"/>
    <w:rsid w:val="007D3C40"/>
    <w:rsid w:val="007D45D0"/>
    <w:rsid w:val="007D6F37"/>
    <w:rsid w:val="007D7762"/>
    <w:rsid w:val="007E160A"/>
    <w:rsid w:val="007E630E"/>
    <w:rsid w:val="007E6E5E"/>
    <w:rsid w:val="007F0C7B"/>
    <w:rsid w:val="007F373B"/>
    <w:rsid w:val="007F3CA5"/>
    <w:rsid w:val="007F4B9E"/>
    <w:rsid w:val="007F6513"/>
    <w:rsid w:val="00805541"/>
    <w:rsid w:val="008128BF"/>
    <w:rsid w:val="00822002"/>
    <w:rsid w:val="00823286"/>
    <w:rsid w:val="008316B4"/>
    <w:rsid w:val="00831A6C"/>
    <w:rsid w:val="00833276"/>
    <w:rsid w:val="0083333D"/>
    <w:rsid w:val="00833C13"/>
    <w:rsid w:val="008342F7"/>
    <w:rsid w:val="00835D5C"/>
    <w:rsid w:val="00836749"/>
    <w:rsid w:val="00840E1A"/>
    <w:rsid w:val="0084603C"/>
    <w:rsid w:val="00847178"/>
    <w:rsid w:val="00851F15"/>
    <w:rsid w:val="008522D6"/>
    <w:rsid w:val="00853466"/>
    <w:rsid w:val="008606B1"/>
    <w:rsid w:val="008703F9"/>
    <w:rsid w:val="0087052C"/>
    <w:rsid w:val="00871CC3"/>
    <w:rsid w:val="0087286E"/>
    <w:rsid w:val="00874A67"/>
    <w:rsid w:val="008766ED"/>
    <w:rsid w:val="00876D53"/>
    <w:rsid w:val="00877D02"/>
    <w:rsid w:val="00880730"/>
    <w:rsid w:val="008819BC"/>
    <w:rsid w:val="00887602"/>
    <w:rsid w:val="00887770"/>
    <w:rsid w:val="00887E2E"/>
    <w:rsid w:val="00890907"/>
    <w:rsid w:val="008A05A8"/>
    <w:rsid w:val="008A1BDA"/>
    <w:rsid w:val="008A466D"/>
    <w:rsid w:val="008A4E1A"/>
    <w:rsid w:val="008A552F"/>
    <w:rsid w:val="008B0CB7"/>
    <w:rsid w:val="008B4636"/>
    <w:rsid w:val="008B5521"/>
    <w:rsid w:val="008B7CFA"/>
    <w:rsid w:val="008C105E"/>
    <w:rsid w:val="008C1F66"/>
    <w:rsid w:val="008C650D"/>
    <w:rsid w:val="008C7D18"/>
    <w:rsid w:val="008D0171"/>
    <w:rsid w:val="008D0A0A"/>
    <w:rsid w:val="008D300C"/>
    <w:rsid w:val="008D399C"/>
    <w:rsid w:val="008D52DF"/>
    <w:rsid w:val="008D6E16"/>
    <w:rsid w:val="008E17DB"/>
    <w:rsid w:val="008E2934"/>
    <w:rsid w:val="008F0CC1"/>
    <w:rsid w:val="008F0EE6"/>
    <w:rsid w:val="008F3705"/>
    <w:rsid w:val="008F5612"/>
    <w:rsid w:val="008F7769"/>
    <w:rsid w:val="008F7D69"/>
    <w:rsid w:val="00900ED0"/>
    <w:rsid w:val="0090292F"/>
    <w:rsid w:val="009029EC"/>
    <w:rsid w:val="00902C6F"/>
    <w:rsid w:val="009038C5"/>
    <w:rsid w:val="00904F8B"/>
    <w:rsid w:val="00907E91"/>
    <w:rsid w:val="00911A9B"/>
    <w:rsid w:val="00912AD0"/>
    <w:rsid w:val="00915035"/>
    <w:rsid w:val="00916E89"/>
    <w:rsid w:val="00921FD9"/>
    <w:rsid w:val="00922B6A"/>
    <w:rsid w:val="00925B78"/>
    <w:rsid w:val="00926C37"/>
    <w:rsid w:val="00931438"/>
    <w:rsid w:val="009334A4"/>
    <w:rsid w:val="00933516"/>
    <w:rsid w:val="00936A1A"/>
    <w:rsid w:val="00945076"/>
    <w:rsid w:val="009453B5"/>
    <w:rsid w:val="00953EF9"/>
    <w:rsid w:val="009553AB"/>
    <w:rsid w:val="009570F6"/>
    <w:rsid w:val="009606CB"/>
    <w:rsid w:val="00960F68"/>
    <w:rsid w:val="00967127"/>
    <w:rsid w:val="009677B1"/>
    <w:rsid w:val="00973BBB"/>
    <w:rsid w:val="009751CF"/>
    <w:rsid w:val="0097610D"/>
    <w:rsid w:val="009811F3"/>
    <w:rsid w:val="00981CCB"/>
    <w:rsid w:val="00987EF6"/>
    <w:rsid w:val="00991ADC"/>
    <w:rsid w:val="009927BA"/>
    <w:rsid w:val="009928D9"/>
    <w:rsid w:val="009A2711"/>
    <w:rsid w:val="009A2E70"/>
    <w:rsid w:val="009A4A87"/>
    <w:rsid w:val="009A5152"/>
    <w:rsid w:val="009A6F92"/>
    <w:rsid w:val="009B1098"/>
    <w:rsid w:val="009B481E"/>
    <w:rsid w:val="009C0A5E"/>
    <w:rsid w:val="009C310A"/>
    <w:rsid w:val="009C3639"/>
    <w:rsid w:val="009C3D44"/>
    <w:rsid w:val="009C48C3"/>
    <w:rsid w:val="009C5684"/>
    <w:rsid w:val="009C69E2"/>
    <w:rsid w:val="009C6E97"/>
    <w:rsid w:val="009D30BF"/>
    <w:rsid w:val="009D4312"/>
    <w:rsid w:val="009D49E6"/>
    <w:rsid w:val="009D5864"/>
    <w:rsid w:val="009D64D9"/>
    <w:rsid w:val="009E22CD"/>
    <w:rsid w:val="009E4D0F"/>
    <w:rsid w:val="009E5E26"/>
    <w:rsid w:val="009E63D7"/>
    <w:rsid w:val="009E692C"/>
    <w:rsid w:val="009E728E"/>
    <w:rsid w:val="009F14A0"/>
    <w:rsid w:val="009F3587"/>
    <w:rsid w:val="009F4241"/>
    <w:rsid w:val="009F6EC6"/>
    <w:rsid w:val="00A00E2F"/>
    <w:rsid w:val="00A0545E"/>
    <w:rsid w:val="00A10E57"/>
    <w:rsid w:val="00A1136A"/>
    <w:rsid w:val="00A1551E"/>
    <w:rsid w:val="00A16CCA"/>
    <w:rsid w:val="00A21391"/>
    <w:rsid w:val="00A2192F"/>
    <w:rsid w:val="00A26DA0"/>
    <w:rsid w:val="00A30679"/>
    <w:rsid w:val="00A31027"/>
    <w:rsid w:val="00A3690A"/>
    <w:rsid w:val="00A421DB"/>
    <w:rsid w:val="00A43591"/>
    <w:rsid w:val="00A51F39"/>
    <w:rsid w:val="00A5259F"/>
    <w:rsid w:val="00A52D5C"/>
    <w:rsid w:val="00A53425"/>
    <w:rsid w:val="00A534A0"/>
    <w:rsid w:val="00A610CD"/>
    <w:rsid w:val="00A6154A"/>
    <w:rsid w:val="00A62751"/>
    <w:rsid w:val="00A62AD9"/>
    <w:rsid w:val="00A65432"/>
    <w:rsid w:val="00A65545"/>
    <w:rsid w:val="00A67A40"/>
    <w:rsid w:val="00A7164A"/>
    <w:rsid w:val="00A74042"/>
    <w:rsid w:val="00A744C9"/>
    <w:rsid w:val="00A7778C"/>
    <w:rsid w:val="00A80A15"/>
    <w:rsid w:val="00A83A8D"/>
    <w:rsid w:val="00A84AB8"/>
    <w:rsid w:val="00A84B7A"/>
    <w:rsid w:val="00A87731"/>
    <w:rsid w:val="00A87857"/>
    <w:rsid w:val="00A87F63"/>
    <w:rsid w:val="00A95828"/>
    <w:rsid w:val="00A97C95"/>
    <w:rsid w:val="00AA5D89"/>
    <w:rsid w:val="00AA618B"/>
    <w:rsid w:val="00AA7D12"/>
    <w:rsid w:val="00AB1AB7"/>
    <w:rsid w:val="00AB4F13"/>
    <w:rsid w:val="00AB6377"/>
    <w:rsid w:val="00AB6E27"/>
    <w:rsid w:val="00AB6E4A"/>
    <w:rsid w:val="00AB7C5A"/>
    <w:rsid w:val="00AC0AAF"/>
    <w:rsid w:val="00AC168D"/>
    <w:rsid w:val="00AC1E68"/>
    <w:rsid w:val="00AC4188"/>
    <w:rsid w:val="00AC5528"/>
    <w:rsid w:val="00AD01F0"/>
    <w:rsid w:val="00AD0B5D"/>
    <w:rsid w:val="00AD1A4D"/>
    <w:rsid w:val="00AD2349"/>
    <w:rsid w:val="00AD24FD"/>
    <w:rsid w:val="00AD5B14"/>
    <w:rsid w:val="00AD5E1F"/>
    <w:rsid w:val="00AD77FD"/>
    <w:rsid w:val="00AE0FB0"/>
    <w:rsid w:val="00AE139E"/>
    <w:rsid w:val="00AE2285"/>
    <w:rsid w:val="00AE34BD"/>
    <w:rsid w:val="00AE5E66"/>
    <w:rsid w:val="00AE5EC4"/>
    <w:rsid w:val="00AF055F"/>
    <w:rsid w:val="00AF3E80"/>
    <w:rsid w:val="00AF4783"/>
    <w:rsid w:val="00B01B25"/>
    <w:rsid w:val="00B01B5C"/>
    <w:rsid w:val="00B02A46"/>
    <w:rsid w:val="00B02B68"/>
    <w:rsid w:val="00B10154"/>
    <w:rsid w:val="00B16231"/>
    <w:rsid w:val="00B172C9"/>
    <w:rsid w:val="00B2410D"/>
    <w:rsid w:val="00B300BD"/>
    <w:rsid w:val="00B30449"/>
    <w:rsid w:val="00B319E9"/>
    <w:rsid w:val="00B3257C"/>
    <w:rsid w:val="00B331FC"/>
    <w:rsid w:val="00B33576"/>
    <w:rsid w:val="00B36FEF"/>
    <w:rsid w:val="00B37CEE"/>
    <w:rsid w:val="00B4001C"/>
    <w:rsid w:val="00B41060"/>
    <w:rsid w:val="00B4179F"/>
    <w:rsid w:val="00B41DD4"/>
    <w:rsid w:val="00B44847"/>
    <w:rsid w:val="00B45F0B"/>
    <w:rsid w:val="00B461D2"/>
    <w:rsid w:val="00B465BB"/>
    <w:rsid w:val="00B47BB1"/>
    <w:rsid w:val="00B50D3D"/>
    <w:rsid w:val="00B5160B"/>
    <w:rsid w:val="00B529EC"/>
    <w:rsid w:val="00B531B9"/>
    <w:rsid w:val="00B54091"/>
    <w:rsid w:val="00B5490C"/>
    <w:rsid w:val="00B55FD2"/>
    <w:rsid w:val="00B67B8C"/>
    <w:rsid w:val="00B7259D"/>
    <w:rsid w:val="00B76691"/>
    <w:rsid w:val="00B770D4"/>
    <w:rsid w:val="00B77B3D"/>
    <w:rsid w:val="00B80939"/>
    <w:rsid w:val="00B8165E"/>
    <w:rsid w:val="00B82D45"/>
    <w:rsid w:val="00B83315"/>
    <w:rsid w:val="00B86249"/>
    <w:rsid w:val="00B86427"/>
    <w:rsid w:val="00B9300C"/>
    <w:rsid w:val="00B9723F"/>
    <w:rsid w:val="00BA41D2"/>
    <w:rsid w:val="00BA60E2"/>
    <w:rsid w:val="00BA63E9"/>
    <w:rsid w:val="00BB00DA"/>
    <w:rsid w:val="00BB1438"/>
    <w:rsid w:val="00BC4714"/>
    <w:rsid w:val="00BD6A09"/>
    <w:rsid w:val="00BD6ECF"/>
    <w:rsid w:val="00BE1809"/>
    <w:rsid w:val="00BE31EA"/>
    <w:rsid w:val="00BE7C1D"/>
    <w:rsid w:val="00BF210A"/>
    <w:rsid w:val="00BF23F8"/>
    <w:rsid w:val="00BF3619"/>
    <w:rsid w:val="00BF534D"/>
    <w:rsid w:val="00BF5783"/>
    <w:rsid w:val="00BF63A4"/>
    <w:rsid w:val="00BF7981"/>
    <w:rsid w:val="00C008BF"/>
    <w:rsid w:val="00C00EB3"/>
    <w:rsid w:val="00C01322"/>
    <w:rsid w:val="00C02A55"/>
    <w:rsid w:val="00C11145"/>
    <w:rsid w:val="00C11920"/>
    <w:rsid w:val="00C12721"/>
    <w:rsid w:val="00C15BDB"/>
    <w:rsid w:val="00C20B16"/>
    <w:rsid w:val="00C21AA3"/>
    <w:rsid w:val="00C21D47"/>
    <w:rsid w:val="00C3175F"/>
    <w:rsid w:val="00C362A5"/>
    <w:rsid w:val="00C36BEF"/>
    <w:rsid w:val="00C423DD"/>
    <w:rsid w:val="00C47054"/>
    <w:rsid w:val="00C5021C"/>
    <w:rsid w:val="00C51D0E"/>
    <w:rsid w:val="00C52A92"/>
    <w:rsid w:val="00C52C48"/>
    <w:rsid w:val="00C5431B"/>
    <w:rsid w:val="00C54BC1"/>
    <w:rsid w:val="00C54E95"/>
    <w:rsid w:val="00C57B87"/>
    <w:rsid w:val="00C60F8E"/>
    <w:rsid w:val="00C639D5"/>
    <w:rsid w:val="00C63B42"/>
    <w:rsid w:val="00C6661A"/>
    <w:rsid w:val="00C70BA9"/>
    <w:rsid w:val="00C73A85"/>
    <w:rsid w:val="00C7411D"/>
    <w:rsid w:val="00C758BC"/>
    <w:rsid w:val="00C81ADD"/>
    <w:rsid w:val="00C82E52"/>
    <w:rsid w:val="00C846F5"/>
    <w:rsid w:val="00C87DCB"/>
    <w:rsid w:val="00C91938"/>
    <w:rsid w:val="00C930B3"/>
    <w:rsid w:val="00C942F3"/>
    <w:rsid w:val="00C95C54"/>
    <w:rsid w:val="00C969B5"/>
    <w:rsid w:val="00C97893"/>
    <w:rsid w:val="00C97CC4"/>
    <w:rsid w:val="00CA0113"/>
    <w:rsid w:val="00CA5943"/>
    <w:rsid w:val="00CB06DD"/>
    <w:rsid w:val="00CB1318"/>
    <w:rsid w:val="00CB24ED"/>
    <w:rsid w:val="00CB5A33"/>
    <w:rsid w:val="00CB72B0"/>
    <w:rsid w:val="00CC2A4B"/>
    <w:rsid w:val="00CC3999"/>
    <w:rsid w:val="00CC422E"/>
    <w:rsid w:val="00CC46C7"/>
    <w:rsid w:val="00CC549B"/>
    <w:rsid w:val="00CD0AF1"/>
    <w:rsid w:val="00CD5515"/>
    <w:rsid w:val="00CD6237"/>
    <w:rsid w:val="00CD7160"/>
    <w:rsid w:val="00CE4EF9"/>
    <w:rsid w:val="00CF0B8A"/>
    <w:rsid w:val="00CF4632"/>
    <w:rsid w:val="00CF5C71"/>
    <w:rsid w:val="00CF6CA5"/>
    <w:rsid w:val="00CF71B1"/>
    <w:rsid w:val="00CF79B6"/>
    <w:rsid w:val="00D018EA"/>
    <w:rsid w:val="00D0205C"/>
    <w:rsid w:val="00D04144"/>
    <w:rsid w:val="00D0686C"/>
    <w:rsid w:val="00D13414"/>
    <w:rsid w:val="00D13465"/>
    <w:rsid w:val="00D1498A"/>
    <w:rsid w:val="00D17229"/>
    <w:rsid w:val="00D2056F"/>
    <w:rsid w:val="00D22328"/>
    <w:rsid w:val="00D242F0"/>
    <w:rsid w:val="00D25C9B"/>
    <w:rsid w:val="00D36047"/>
    <w:rsid w:val="00D365EA"/>
    <w:rsid w:val="00D412C9"/>
    <w:rsid w:val="00D434B0"/>
    <w:rsid w:val="00D4613D"/>
    <w:rsid w:val="00D47581"/>
    <w:rsid w:val="00D5059E"/>
    <w:rsid w:val="00D507D5"/>
    <w:rsid w:val="00D521DE"/>
    <w:rsid w:val="00D5262C"/>
    <w:rsid w:val="00D537C9"/>
    <w:rsid w:val="00D54CCB"/>
    <w:rsid w:val="00D553A9"/>
    <w:rsid w:val="00D57030"/>
    <w:rsid w:val="00D630B8"/>
    <w:rsid w:val="00D64329"/>
    <w:rsid w:val="00D715AA"/>
    <w:rsid w:val="00D73DFC"/>
    <w:rsid w:val="00D7707B"/>
    <w:rsid w:val="00D77547"/>
    <w:rsid w:val="00D82CAA"/>
    <w:rsid w:val="00D834F9"/>
    <w:rsid w:val="00D8455D"/>
    <w:rsid w:val="00D861C5"/>
    <w:rsid w:val="00D87443"/>
    <w:rsid w:val="00D90608"/>
    <w:rsid w:val="00D91996"/>
    <w:rsid w:val="00D94811"/>
    <w:rsid w:val="00DA2968"/>
    <w:rsid w:val="00DA4C36"/>
    <w:rsid w:val="00DA5E2F"/>
    <w:rsid w:val="00DB04FB"/>
    <w:rsid w:val="00DB2EC8"/>
    <w:rsid w:val="00DB2F0D"/>
    <w:rsid w:val="00DB4368"/>
    <w:rsid w:val="00DB4FD5"/>
    <w:rsid w:val="00DB5CEF"/>
    <w:rsid w:val="00DC06A9"/>
    <w:rsid w:val="00DC29DC"/>
    <w:rsid w:val="00DC4491"/>
    <w:rsid w:val="00DC4EA7"/>
    <w:rsid w:val="00DD0720"/>
    <w:rsid w:val="00DD18F4"/>
    <w:rsid w:val="00DD4591"/>
    <w:rsid w:val="00DE177B"/>
    <w:rsid w:val="00DE2539"/>
    <w:rsid w:val="00DE6A18"/>
    <w:rsid w:val="00DF08B6"/>
    <w:rsid w:val="00DF4529"/>
    <w:rsid w:val="00DF4574"/>
    <w:rsid w:val="00DF6AE7"/>
    <w:rsid w:val="00E00AB8"/>
    <w:rsid w:val="00E02D98"/>
    <w:rsid w:val="00E03113"/>
    <w:rsid w:val="00E0448E"/>
    <w:rsid w:val="00E07D87"/>
    <w:rsid w:val="00E142E9"/>
    <w:rsid w:val="00E20A01"/>
    <w:rsid w:val="00E25EE0"/>
    <w:rsid w:val="00E27283"/>
    <w:rsid w:val="00E3185A"/>
    <w:rsid w:val="00E320F3"/>
    <w:rsid w:val="00E3612A"/>
    <w:rsid w:val="00E36E38"/>
    <w:rsid w:val="00E376C8"/>
    <w:rsid w:val="00E4033E"/>
    <w:rsid w:val="00E4077B"/>
    <w:rsid w:val="00E448F9"/>
    <w:rsid w:val="00E46541"/>
    <w:rsid w:val="00E46FBD"/>
    <w:rsid w:val="00E47930"/>
    <w:rsid w:val="00E51458"/>
    <w:rsid w:val="00E524F9"/>
    <w:rsid w:val="00E5300C"/>
    <w:rsid w:val="00E565E6"/>
    <w:rsid w:val="00E6093C"/>
    <w:rsid w:val="00E6749B"/>
    <w:rsid w:val="00E71887"/>
    <w:rsid w:val="00E75559"/>
    <w:rsid w:val="00E84E6C"/>
    <w:rsid w:val="00E9171C"/>
    <w:rsid w:val="00E92309"/>
    <w:rsid w:val="00E92426"/>
    <w:rsid w:val="00E92D56"/>
    <w:rsid w:val="00E94259"/>
    <w:rsid w:val="00E94D80"/>
    <w:rsid w:val="00E95E1B"/>
    <w:rsid w:val="00EA08C4"/>
    <w:rsid w:val="00EA0E51"/>
    <w:rsid w:val="00EA359B"/>
    <w:rsid w:val="00EB32E0"/>
    <w:rsid w:val="00EB3B72"/>
    <w:rsid w:val="00EB40E6"/>
    <w:rsid w:val="00EC22BE"/>
    <w:rsid w:val="00EC37D7"/>
    <w:rsid w:val="00EC4B06"/>
    <w:rsid w:val="00ED0BF3"/>
    <w:rsid w:val="00ED1973"/>
    <w:rsid w:val="00ED3395"/>
    <w:rsid w:val="00ED48EF"/>
    <w:rsid w:val="00ED76E7"/>
    <w:rsid w:val="00ED7E25"/>
    <w:rsid w:val="00EE08E3"/>
    <w:rsid w:val="00EE1050"/>
    <w:rsid w:val="00EE1EA0"/>
    <w:rsid w:val="00EE2306"/>
    <w:rsid w:val="00EE44AE"/>
    <w:rsid w:val="00EE5927"/>
    <w:rsid w:val="00EF0F64"/>
    <w:rsid w:val="00EF57BB"/>
    <w:rsid w:val="00EF5FE9"/>
    <w:rsid w:val="00EF626A"/>
    <w:rsid w:val="00EF71C4"/>
    <w:rsid w:val="00EF795B"/>
    <w:rsid w:val="00F077BB"/>
    <w:rsid w:val="00F107CA"/>
    <w:rsid w:val="00F10A76"/>
    <w:rsid w:val="00F10B2F"/>
    <w:rsid w:val="00F1140D"/>
    <w:rsid w:val="00F127A5"/>
    <w:rsid w:val="00F1530E"/>
    <w:rsid w:val="00F15D5D"/>
    <w:rsid w:val="00F164B4"/>
    <w:rsid w:val="00F17C45"/>
    <w:rsid w:val="00F24519"/>
    <w:rsid w:val="00F24FB1"/>
    <w:rsid w:val="00F310FA"/>
    <w:rsid w:val="00F40559"/>
    <w:rsid w:val="00F411C4"/>
    <w:rsid w:val="00F425F5"/>
    <w:rsid w:val="00F42769"/>
    <w:rsid w:val="00F42FC2"/>
    <w:rsid w:val="00F45021"/>
    <w:rsid w:val="00F5153D"/>
    <w:rsid w:val="00F52AC7"/>
    <w:rsid w:val="00F5370A"/>
    <w:rsid w:val="00F54D82"/>
    <w:rsid w:val="00F60C26"/>
    <w:rsid w:val="00F62B77"/>
    <w:rsid w:val="00F62BC6"/>
    <w:rsid w:val="00F67D82"/>
    <w:rsid w:val="00F71266"/>
    <w:rsid w:val="00F715FA"/>
    <w:rsid w:val="00F7231E"/>
    <w:rsid w:val="00F73120"/>
    <w:rsid w:val="00F7322E"/>
    <w:rsid w:val="00F73320"/>
    <w:rsid w:val="00F76D90"/>
    <w:rsid w:val="00F77A9C"/>
    <w:rsid w:val="00F853B9"/>
    <w:rsid w:val="00F861A8"/>
    <w:rsid w:val="00F87784"/>
    <w:rsid w:val="00F87EDD"/>
    <w:rsid w:val="00F9429A"/>
    <w:rsid w:val="00F94FB0"/>
    <w:rsid w:val="00F94FB3"/>
    <w:rsid w:val="00F96D2D"/>
    <w:rsid w:val="00FA05B0"/>
    <w:rsid w:val="00FA0BFD"/>
    <w:rsid w:val="00FA2FA7"/>
    <w:rsid w:val="00FA36D1"/>
    <w:rsid w:val="00FA3FC1"/>
    <w:rsid w:val="00FA6595"/>
    <w:rsid w:val="00FA6F89"/>
    <w:rsid w:val="00FA7384"/>
    <w:rsid w:val="00FB0B41"/>
    <w:rsid w:val="00FB0FAC"/>
    <w:rsid w:val="00FB3238"/>
    <w:rsid w:val="00FB3AE4"/>
    <w:rsid w:val="00FB613D"/>
    <w:rsid w:val="00FB702C"/>
    <w:rsid w:val="00FC0363"/>
    <w:rsid w:val="00FC154A"/>
    <w:rsid w:val="00FC5440"/>
    <w:rsid w:val="00FD2264"/>
    <w:rsid w:val="00FD2DE3"/>
    <w:rsid w:val="00FD46A6"/>
    <w:rsid w:val="00FD5203"/>
    <w:rsid w:val="00FE2652"/>
    <w:rsid w:val="00FE45F2"/>
    <w:rsid w:val="00FE702C"/>
    <w:rsid w:val="00FF19CC"/>
    <w:rsid w:val="00FF215F"/>
    <w:rsid w:val="00FF51A3"/>
    <w:rsid w:val="1CBEF46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EC63814"/>
  <w15:docId w15:val="{C4E59839-7C3B-FB44-90F7-91A380664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Open Sans" w:eastAsia="Open Sans" w:hAnsi="Open Sans" w:cs="Open Sans"/>
        <w:sz w:val="22"/>
        <w:szCs w:val="22"/>
        <w:lang w:val="en" w:eastAsia="en-US" w:bidi="ar-SA"/>
      </w:rPr>
    </w:rPrDefault>
    <w:pPrDefault>
      <w:pPr>
        <w:spacing w:before="120" w:line="28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2C99"/>
    <w:rPr>
      <w:rFonts w:ascii="Calibri" w:hAnsi="Calibri"/>
    </w:rPr>
  </w:style>
  <w:style w:type="paragraph" w:styleId="Heading1">
    <w:name w:val="heading 1"/>
    <w:basedOn w:val="Normal"/>
    <w:next w:val="Normal"/>
    <w:qFormat/>
    <w:pPr>
      <w:keepNext/>
      <w:keepLines/>
      <w:widowControl w:val="0"/>
      <w:spacing w:before="480" w:line="312" w:lineRule="auto"/>
      <w:outlineLvl w:val="0"/>
    </w:pPr>
    <w:rPr>
      <w:rFonts w:ascii="PT Sans Narrow" w:eastAsia="PT Sans Narrow" w:hAnsi="PT Sans Narrow" w:cs="PT Sans Narrow"/>
      <w:b/>
      <w:color w:val="CC0000"/>
      <w:sz w:val="36"/>
      <w:szCs w:val="36"/>
    </w:rPr>
  </w:style>
  <w:style w:type="paragraph" w:styleId="Heading2">
    <w:name w:val="heading 2"/>
    <w:basedOn w:val="Normal"/>
    <w:next w:val="Normal"/>
    <w:uiPriority w:val="9"/>
    <w:unhideWhenUsed/>
    <w:qFormat/>
    <w:pPr>
      <w:spacing w:before="320" w:line="240" w:lineRule="auto"/>
      <w:outlineLvl w:val="1"/>
    </w:pPr>
    <w:rPr>
      <w:rFonts w:ascii="PT Sans Narrow" w:eastAsia="PT Sans Narrow" w:hAnsi="PT Sans Narrow" w:cs="PT Sans Narrow"/>
      <w:color w:val="1155CC"/>
      <w:sz w:val="32"/>
      <w:szCs w:val="32"/>
    </w:rPr>
  </w:style>
  <w:style w:type="paragraph" w:styleId="Heading3">
    <w:name w:val="heading 3"/>
    <w:basedOn w:val="Normal"/>
    <w:next w:val="Normal"/>
    <w:link w:val="Heading3Char"/>
    <w:uiPriority w:val="9"/>
    <w:unhideWhenUsed/>
    <w:qFormat/>
    <w:pPr>
      <w:spacing w:before="0" w:line="240" w:lineRule="auto"/>
      <w:outlineLvl w:val="2"/>
    </w:pPr>
    <w:rPr>
      <w:color w:val="CC0000"/>
    </w:rPr>
  </w:style>
  <w:style w:type="paragraph" w:styleId="Heading4">
    <w:name w:val="heading 4"/>
    <w:basedOn w:val="Normal"/>
    <w:next w:val="Normal"/>
    <w:uiPriority w:val="9"/>
    <w:semiHidden/>
    <w:unhideWhenUsed/>
    <w:qFormat/>
    <w:pPr>
      <w:keepNext/>
      <w:keepLines/>
      <w:spacing w:before="160"/>
      <w:outlineLvl w:val="3"/>
    </w:pPr>
    <w:rPr>
      <w:rFonts w:ascii="Trebuchet MS" w:eastAsia="Trebuchet MS" w:hAnsi="Trebuchet MS" w:cs="Trebuchet MS"/>
      <w:color w:val="666666"/>
      <w:u w:val="single"/>
    </w:rPr>
  </w:style>
  <w:style w:type="paragraph" w:styleId="Heading5">
    <w:name w:val="heading 5"/>
    <w:basedOn w:val="Normal"/>
    <w:next w:val="Normal"/>
    <w:uiPriority w:val="9"/>
    <w:semiHidden/>
    <w:unhideWhenUsed/>
    <w:qFormat/>
    <w:pPr>
      <w:keepNext/>
      <w:keepLines/>
      <w:spacing w:before="160"/>
      <w:outlineLvl w:val="4"/>
    </w:pPr>
    <w:rPr>
      <w:rFonts w:ascii="Trebuchet MS" w:eastAsia="Trebuchet MS" w:hAnsi="Trebuchet MS" w:cs="Trebuchet MS"/>
      <w:color w:val="666666"/>
    </w:rPr>
  </w:style>
  <w:style w:type="paragraph" w:styleId="Heading6">
    <w:name w:val="heading 6"/>
    <w:basedOn w:val="Normal"/>
    <w:next w:val="Normal"/>
    <w:uiPriority w:val="9"/>
    <w:semiHidden/>
    <w:unhideWhenUsed/>
    <w:qFormat/>
    <w:pPr>
      <w:keepNext/>
      <w:keepLines/>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320" w:line="240" w:lineRule="auto"/>
    </w:pPr>
    <w:rPr>
      <w:rFonts w:ascii="PT Sans Narrow" w:eastAsia="PT Sans Narrow" w:hAnsi="PT Sans Narrow" w:cs="PT Sans Narrow"/>
      <w:b/>
      <w:color w:val="000000"/>
      <w:sz w:val="84"/>
      <w:szCs w:val="84"/>
    </w:rPr>
  </w:style>
  <w:style w:type="paragraph" w:styleId="Subtitle">
    <w:name w:val="Subtitle"/>
    <w:basedOn w:val="Normal"/>
    <w:next w:val="Normal"/>
    <w:uiPriority w:val="11"/>
    <w:qFormat/>
    <w:pPr>
      <w:spacing w:before="200" w:line="240" w:lineRule="auto"/>
    </w:pPr>
    <w:rPr>
      <w:rFonts w:ascii="PT Sans Narrow" w:eastAsia="PT Sans Narrow" w:hAnsi="PT Sans Narrow" w:cs="PT Sans Narrow"/>
      <w:color w:val="000000"/>
      <w:sz w:val="28"/>
      <w:szCs w:val="2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table" w:customStyle="1" w:styleId="af9">
    <w:basedOn w:val="TableNormal"/>
    <w:tblPr>
      <w:tblStyleRowBandSize w:val="1"/>
      <w:tblStyleColBandSize w:val="1"/>
      <w:tblCellMar>
        <w:top w:w="100" w:type="dxa"/>
        <w:left w:w="100" w:type="dxa"/>
        <w:bottom w:w="100" w:type="dxa"/>
        <w:right w:w="100" w:type="dxa"/>
      </w:tblCellMar>
    </w:tblPr>
  </w:style>
  <w:style w:type="table" w:customStyle="1" w:styleId="afa">
    <w:basedOn w:val="TableNormal"/>
    <w:tblPr>
      <w:tblStyleRowBandSize w:val="1"/>
      <w:tblStyleColBandSize w:val="1"/>
      <w:tblCellMar>
        <w:top w:w="100" w:type="dxa"/>
        <w:left w:w="100" w:type="dxa"/>
        <w:bottom w:w="100" w:type="dxa"/>
        <w:right w:w="100" w:type="dxa"/>
      </w:tblCellMar>
    </w:tblPr>
  </w:style>
  <w:style w:type="table" w:customStyle="1" w:styleId="afb">
    <w:basedOn w:val="TableNormal"/>
    <w:tblPr>
      <w:tblStyleRowBandSize w:val="1"/>
      <w:tblStyleColBandSize w:val="1"/>
      <w:tblCellMar>
        <w:top w:w="100" w:type="dxa"/>
        <w:left w:w="100" w:type="dxa"/>
        <w:bottom w:w="100" w:type="dxa"/>
        <w:right w:w="100" w:type="dxa"/>
      </w:tblCellMar>
    </w:tblPr>
  </w:style>
  <w:style w:type="table" w:customStyle="1" w:styleId="afc">
    <w:basedOn w:val="TableNormal"/>
    <w:tblPr>
      <w:tblStyleRowBandSize w:val="1"/>
      <w:tblStyleColBandSize w:val="1"/>
      <w:tblCellMar>
        <w:top w:w="100" w:type="dxa"/>
        <w:left w:w="100" w:type="dxa"/>
        <w:bottom w:w="100" w:type="dxa"/>
        <w:right w:w="100" w:type="dxa"/>
      </w:tblCellMar>
    </w:tblPr>
  </w:style>
  <w:style w:type="table" w:customStyle="1" w:styleId="afd">
    <w:basedOn w:val="TableNormal"/>
    <w:tblPr>
      <w:tblStyleRowBandSize w:val="1"/>
      <w:tblStyleColBandSize w:val="1"/>
      <w:tblCellMar>
        <w:top w:w="100" w:type="dxa"/>
        <w:left w:w="100" w:type="dxa"/>
        <w:bottom w:w="100" w:type="dxa"/>
        <w:right w:w="100" w:type="dxa"/>
      </w:tblCellMar>
    </w:tblPr>
  </w:style>
  <w:style w:type="table" w:customStyle="1" w:styleId="afe">
    <w:basedOn w:val="TableNormal"/>
    <w:tblPr>
      <w:tblStyleRowBandSize w:val="1"/>
      <w:tblStyleColBandSize w:val="1"/>
      <w:tblCellMar>
        <w:top w:w="100" w:type="dxa"/>
        <w:left w:w="100" w:type="dxa"/>
        <w:bottom w:w="100" w:type="dxa"/>
        <w:right w:w="100" w:type="dxa"/>
      </w:tblCellMar>
    </w:tblPr>
  </w:style>
  <w:style w:type="table" w:customStyle="1" w:styleId="aff">
    <w:basedOn w:val="TableNormal"/>
    <w:tblPr>
      <w:tblStyleRowBandSize w:val="1"/>
      <w:tblStyleColBandSize w:val="1"/>
      <w:tblCellMar>
        <w:top w:w="100" w:type="dxa"/>
        <w:left w:w="100" w:type="dxa"/>
        <w:bottom w:w="100" w:type="dxa"/>
        <w:right w:w="100" w:type="dxa"/>
      </w:tblCellMar>
    </w:tblPr>
  </w:style>
  <w:style w:type="table" w:customStyle="1" w:styleId="aff0">
    <w:basedOn w:val="TableNormal"/>
    <w:tblPr>
      <w:tblStyleRowBandSize w:val="1"/>
      <w:tblStyleColBandSize w:val="1"/>
      <w:tblCellMar>
        <w:top w:w="100" w:type="dxa"/>
        <w:left w:w="100" w:type="dxa"/>
        <w:bottom w:w="100" w:type="dxa"/>
        <w:right w:w="100" w:type="dxa"/>
      </w:tblCellMar>
    </w:tblPr>
  </w:style>
  <w:style w:type="table" w:customStyle="1" w:styleId="aff1">
    <w:basedOn w:val="TableNormal"/>
    <w:tblPr>
      <w:tblStyleRowBandSize w:val="1"/>
      <w:tblStyleColBandSize w:val="1"/>
      <w:tblCellMar>
        <w:top w:w="100" w:type="dxa"/>
        <w:left w:w="100" w:type="dxa"/>
        <w:bottom w:w="100" w:type="dxa"/>
        <w:right w:w="100" w:type="dxa"/>
      </w:tblCellMar>
    </w:tblPr>
  </w:style>
  <w:style w:type="table" w:customStyle="1" w:styleId="aff2">
    <w:basedOn w:val="TableNormal"/>
    <w:tblPr>
      <w:tblStyleRowBandSize w:val="1"/>
      <w:tblStyleColBandSize w:val="1"/>
      <w:tblCellMar>
        <w:top w:w="100" w:type="dxa"/>
        <w:left w:w="100" w:type="dxa"/>
        <w:bottom w:w="100" w:type="dxa"/>
        <w:right w:w="100" w:type="dxa"/>
      </w:tblCellMar>
    </w:tblPr>
  </w:style>
  <w:style w:type="table" w:customStyle="1" w:styleId="aff3">
    <w:basedOn w:val="TableNormal"/>
    <w:tblPr>
      <w:tblStyleRowBandSize w:val="1"/>
      <w:tblStyleColBandSize w:val="1"/>
      <w:tblCellMar>
        <w:top w:w="100" w:type="dxa"/>
        <w:left w:w="100" w:type="dxa"/>
        <w:bottom w:w="100" w:type="dxa"/>
        <w:right w:w="100" w:type="dxa"/>
      </w:tblCellMar>
    </w:tblPr>
  </w:style>
  <w:style w:type="table" w:customStyle="1" w:styleId="aff4">
    <w:basedOn w:val="TableNormal"/>
    <w:tblPr>
      <w:tblStyleRowBandSize w:val="1"/>
      <w:tblStyleColBandSize w:val="1"/>
      <w:tblCellMar>
        <w:top w:w="100" w:type="dxa"/>
        <w:left w:w="100" w:type="dxa"/>
        <w:bottom w:w="100" w:type="dxa"/>
        <w:right w:w="100" w:type="dxa"/>
      </w:tblCellMar>
    </w:tblPr>
  </w:style>
  <w:style w:type="table" w:customStyle="1" w:styleId="aff5">
    <w:basedOn w:val="TableNormal"/>
    <w:tblPr>
      <w:tblStyleRowBandSize w:val="1"/>
      <w:tblStyleColBandSize w:val="1"/>
      <w:tblCellMar>
        <w:top w:w="100" w:type="dxa"/>
        <w:left w:w="100" w:type="dxa"/>
        <w:bottom w:w="100" w:type="dxa"/>
        <w:right w:w="100" w:type="dxa"/>
      </w:tblCellMar>
    </w:tblPr>
  </w:style>
  <w:style w:type="table" w:customStyle="1" w:styleId="aff6">
    <w:basedOn w:val="TableNormal"/>
    <w:tblPr>
      <w:tblStyleRowBandSize w:val="1"/>
      <w:tblStyleColBandSize w:val="1"/>
      <w:tblCellMar>
        <w:top w:w="100" w:type="dxa"/>
        <w:left w:w="100" w:type="dxa"/>
        <w:bottom w:w="100" w:type="dxa"/>
        <w:right w:w="100" w:type="dxa"/>
      </w:tblCellMar>
    </w:tblPr>
  </w:style>
  <w:style w:type="table" w:customStyle="1" w:styleId="aff7">
    <w:basedOn w:val="TableNormal"/>
    <w:tblPr>
      <w:tblStyleRowBandSize w:val="1"/>
      <w:tblStyleColBandSize w:val="1"/>
      <w:tblCellMar>
        <w:top w:w="100" w:type="dxa"/>
        <w:left w:w="100" w:type="dxa"/>
        <w:bottom w:w="100" w:type="dxa"/>
        <w:right w:w="100" w:type="dxa"/>
      </w:tblCellMar>
    </w:tblPr>
  </w:style>
  <w:style w:type="table" w:customStyle="1" w:styleId="aff8">
    <w:basedOn w:val="TableNormal"/>
    <w:tblPr>
      <w:tblStyleRowBandSize w:val="1"/>
      <w:tblStyleColBandSize w:val="1"/>
      <w:tblCellMar>
        <w:top w:w="100" w:type="dxa"/>
        <w:left w:w="100" w:type="dxa"/>
        <w:bottom w:w="100" w:type="dxa"/>
        <w:right w:w="100" w:type="dxa"/>
      </w:tblCellMar>
    </w:tblPr>
  </w:style>
  <w:style w:type="table" w:customStyle="1" w:styleId="aff9">
    <w:basedOn w:val="TableNormal"/>
    <w:tblPr>
      <w:tblStyleRowBandSize w:val="1"/>
      <w:tblStyleColBandSize w:val="1"/>
      <w:tblCellMar>
        <w:top w:w="100" w:type="dxa"/>
        <w:left w:w="100" w:type="dxa"/>
        <w:bottom w:w="100" w:type="dxa"/>
        <w:right w:w="100" w:type="dxa"/>
      </w:tblCellMar>
    </w:tblPr>
  </w:style>
  <w:style w:type="table" w:customStyle="1" w:styleId="affa">
    <w:basedOn w:val="TableNormal"/>
    <w:tblPr>
      <w:tblStyleRowBandSize w:val="1"/>
      <w:tblStyleColBandSize w:val="1"/>
      <w:tblCellMar>
        <w:top w:w="100" w:type="dxa"/>
        <w:left w:w="100" w:type="dxa"/>
        <w:bottom w:w="100" w:type="dxa"/>
        <w:right w:w="100" w:type="dxa"/>
      </w:tblCellMar>
    </w:tblPr>
  </w:style>
  <w:style w:type="table" w:customStyle="1" w:styleId="affb">
    <w:basedOn w:val="TableNormal"/>
    <w:tblPr>
      <w:tblStyleRowBandSize w:val="1"/>
      <w:tblStyleColBandSize w:val="1"/>
      <w:tblCellMar>
        <w:top w:w="100" w:type="dxa"/>
        <w:left w:w="100" w:type="dxa"/>
        <w:bottom w:w="100" w:type="dxa"/>
        <w:right w:w="100" w:type="dxa"/>
      </w:tblCellMar>
    </w:tblPr>
  </w:style>
  <w:style w:type="table" w:customStyle="1" w:styleId="affc">
    <w:basedOn w:val="TableNormal"/>
    <w:tblPr>
      <w:tblStyleRowBandSize w:val="1"/>
      <w:tblStyleColBandSize w:val="1"/>
      <w:tblCellMar>
        <w:top w:w="100" w:type="dxa"/>
        <w:left w:w="100" w:type="dxa"/>
        <w:bottom w:w="100" w:type="dxa"/>
        <w:right w:w="100" w:type="dxa"/>
      </w:tblCellMar>
    </w:tblPr>
  </w:style>
  <w:style w:type="table" w:customStyle="1" w:styleId="affd">
    <w:basedOn w:val="TableNormal"/>
    <w:tblPr>
      <w:tblStyleRowBandSize w:val="1"/>
      <w:tblStyleColBandSize w:val="1"/>
      <w:tblCellMar>
        <w:top w:w="100" w:type="dxa"/>
        <w:left w:w="100" w:type="dxa"/>
        <w:bottom w:w="100" w:type="dxa"/>
        <w:right w:w="100" w:type="dxa"/>
      </w:tblCellMar>
    </w:tblPr>
  </w:style>
  <w:style w:type="table" w:customStyle="1" w:styleId="affe">
    <w:basedOn w:val="TableNormal"/>
    <w:tblPr>
      <w:tblStyleRowBandSize w:val="1"/>
      <w:tblStyleColBandSize w:val="1"/>
      <w:tblCellMar>
        <w:top w:w="100" w:type="dxa"/>
        <w:left w:w="100" w:type="dxa"/>
        <w:bottom w:w="100" w:type="dxa"/>
        <w:right w:w="100" w:type="dxa"/>
      </w:tblCellMar>
    </w:tblPr>
  </w:style>
  <w:style w:type="table" w:customStyle="1" w:styleId="afff">
    <w:basedOn w:val="TableNormal"/>
    <w:tblPr>
      <w:tblStyleRowBandSize w:val="1"/>
      <w:tblStyleColBandSize w:val="1"/>
      <w:tblCellMar>
        <w:top w:w="100" w:type="dxa"/>
        <w:left w:w="100" w:type="dxa"/>
        <w:bottom w:w="100" w:type="dxa"/>
        <w:right w:w="100" w:type="dxa"/>
      </w:tblCellMar>
    </w:tblPr>
  </w:style>
  <w:style w:type="table" w:customStyle="1" w:styleId="afff0">
    <w:basedOn w:val="TableNormal"/>
    <w:tblPr>
      <w:tblStyleRowBandSize w:val="1"/>
      <w:tblStyleColBandSize w:val="1"/>
      <w:tblCellMar>
        <w:top w:w="100" w:type="dxa"/>
        <w:left w:w="100" w:type="dxa"/>
        <w:bottom w:w="100" w:type="dxa"/>
        <w:right w:w="100" w:type="dxa"/>
      </w:tblCellMar>
    </w:tblPr>
  </w:style>
  <w:style w:type="table" w:customStyle="1" w:styleId="afff1">
    <w:basedOn w:val="TableNormal"/>
    <w:tblPr>
      <w:tblStyleRowBandSize w:val="1"/>
      <w:tblStyleColBandSize w:val="1"/>
      <w:tblCellMar>
        <w:top w:w="100" w:type="dxa"/>
        <w:left w:w="100" w:type="dxa"/>
        <w:bottom w:w="100" w:type="dxa"/>
        <w:right w:w="100" w:type="dxa"/>
      </w:tblCellMar>
    </w:tblPr>
  </w:style>
  <w:style w:type="table" w:customStyle="1" w:styleId="afff2">
    <w:basedOn w:val="TableNormal"/>
    <w:tblPr>
      <w:tblStyleRowBandSize w:val="1"/>
      <w:tblStyleColBandSize w:val="1"/>
      <w:tblCellMar>
        <w:top w:w="100" w:type="dxa"/>
        <w:left w:w="100" w:type="dxa"/>
        <w:bottom w:w="100" w:type="dxa"/>
        <w:right w:w="100" w:type="dxa"/>
      </w:tblCellMar>
    </w:tblPr>
  </w:style>
  <w:style w:type="table" w:customStyle="1" w:styleId="afff3">
    <w:basedOn w:val="TableNormal"/>
    <w:tblPr>
      <w:tblStyleRowBandSize w:val="1"/>
      <w:tblStyleColBandSize w:val="1"/>
      <w:tblCellMar>
        <w:top w:w="100" w:type="dxa"/>
        <w:left w:w="100" w:type="dxa"/>
        <w:bottom w:w="100" w:type="dxa"/>
        <w:right w:w="100" w:type="dxa"/>
      </w:tblCellMar>
    </w:tblPr>
  </w:style>
  <w:style w:type="table" w:customStyle="1" w:styleId="afff4">
    <w:basedOn w:val="TableNormal"/>
    <w:tblPr>
      <w:tblStyleRowBandSize w:val="1"/>
      <w:tblStyleColBandSize w:val="1"/>
      <w:tblCellMar>
        <w:top w:w="100" w:type="dxa"/>
        <w:left w:w="100" w:type="dxa"/>
        <w:bottom w:w="100" w:type="dxa"/>
        <w:right w:w="100" w:type="dxa"/>
      </w:tblCellMar>
    </w:tblPr>
  </w:style>
  <w:style w:type="table" w:customStyle="1" w:styleId="afff5">
    <w:basedOn w:val="TableNormal"/>
    <w:tblPr>
      <w:tblStyleRowBandSize w:val="1"/>
      <w:tblStyleColBandSize w:val="1"/>
      <w:tblCellMar>
        <w:top w:w="100" w:type="dxa"/>
        <w:left w:w="100" w:type="dxa"/>
        <w:bottom w:w="100" w:type="dxa"/>
        <w:right w:w="100" w:type="dxa"/>
      </w:tblCellMar>
    </w:tblPr>
  </w:style>
  <w:style w:type="table" w:customStyle="1" w:styleId="afff6">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A16CCA"/>
    <w:pPr>
      <w:tabs>
        <w:tab w:val="center" w:pos="4680"/>
        <w:tab w:val="right" w:pos="9360"/>
      </w:tabs>
      <w:spacing w:before="0" w:line="240" w:lineRule="auto"/>
    </w:pPr>
  </w:style>
  <w:style w:type="character" w:customStyle="1" w:styleId="HeaderChar">
    <w:name w:val="Header Char"/>
    <w:basedOn w:val="DefaultParagraphFont"/>
    <w:link w:val="Header"/>
    <w:uiPriority w:val="99"/>
    <w:rsid w:val="00A16CCA"/>
  </w:style>
  <w:style w:type="paragraph" w:styleId="Footer">
    <w:name w:val="footer"/>
    <w:basedOn w:val="Normal"/>
    <w:link w:val="FooterChar"/>
    <w:uiPriority w:val="99"/>
    <w:unhideWhenUsed/>
    <w:rsid w:val="00A16CCA"/>
    <w:pPr>
      <w:tabs>
        <w:tab w:val="center" w:pos="4680"/>
        <w:tab w:val="right" w:pos="9360"/>
      </w:tabs>
      <w:spacing w:before="0" w:line="240" w:lineRule="auto"/>
    </w:pPr>
  </w:style>
  <w:style w:type="character" w:customStyle="1" w:styleId="FooterChar">
    <w:name w:val="Footer Char"/>
    <w:basedOn w:val="DefaultParagraphFont"/>
    <w:link w:val="Footer"/>
    <w:uiPriority w:val="99"/>
    <w:rsid w:val="00A16CCA"/>
  </w:style>
  <w:style w:type="paragraph" w:styleId="BalloonText">
    <w:name w:val="Balloon Text"/>
    <w:basedOn w:val="Normal"/>
    <w:link w:val="BalloonTextChar"/>
    <w:uiPriority w:val="99"/>
    <w:semiHidden/>
    <w:unhideWhenUsed/>
    <w:rsid w:val="00A16CCA"/>
    <w:pPr>
      <w:spacing w:before="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16CCA"/>
    <w:rPr>
      <w:rFonts w:ascii="Times New Roman" w:hAnsi="Times New Roman" w:cs="Times New Roman"/>
      <w:sz w:val="18"/>
      <w:szCs w:val="18"/>
    </w:rPr>
  </w:style>
  <w:style w:type="paragraph" w:styleId="ListParagraph">
    <w:name w:val="List Paragraph"/>
    <w:aliases w:val="List Paragraph1,Recommendation,List Paragraph11,L,Bulleted Para,NFP GP Bulleted List,FooterText,numbered,Paragraphe de liste1,Bulletr List Paragraph,列出段落,列出段落1,List Paragraph2,List Paragraph21,Listeafsnit1,Parágrafo da Lista1,リスト段落1,CV t"/>
    <w:basedOn w:val="Normal"/>
    <w:link w:val="ListParagraphChar"/>
    <w:uiPriority w:val="34"/>
    <w:qFormat/>
    <w:rsid w:val="008B7CFA"/>
    <w:pPr>
      <w:ind w:left="720"/>
      <w:contextualSpacing/>
    </w:pPr>
  </w:style>
  <w:style w:type="paragraph" w:styleId="CommentSubject">
    <w:name w:val="annotation subject"/>
    <w:basedOn w:val="CommentText"/>
    <w:next w:val="CommentText"/>
    <w:link w:val="CommentSubjectChar"/>
    <w:uiPriority w:val="99"/>
    <w:semiHidden/>
    <w:unhideWhenUsed/>
    <w:rsid w:val="007F373B"/>
    <w:rPr>
      <w:b/>
      <w:bCs/>
    </w:rPr>
  </w:style>
  <w:style w:type="character" w:customStyle="1" w:styleId="CommentSubjectChar">
    <w:name w:val="Comment Subject Char"/>
    <w:basedOn w:val="CommentTextChar"/>
    <w:link w:val="CommentSubject"/>
    <w:uiPriority w:val="99"/>
    <w:semiHidden/>
    <w:rsid w:val="007F373B"/>
    <w:rPr>
      <w:b/>
      <w:bCs/>
      <w:sz w:val="20"/>
      <w:szCs w:val="20"/>
    </w:rPr>
  </w:style>
  <w:style w:type="character" w:styleId="Hyperlink">
    <w:name w:val="Hyperlink"/>
    <w:basedOn w:val="DefaultParagraphFont"/>
    <w:uiPriority w:val="99"/>
    <w:unhideWhenUsed/>
    <w:rsid w:val="00B531B9"/>
    <w:rPr>
      <w:color w:val="0000FF" w:themeColor="hyperlink"/>
      <w:u w:val="single"/>
    </w:rPr>
  </w:style>
  <w:style w:type="character" w:customStyle="1" w:styleId="UnresolvedMention1">
    <w:name w:val="Unresolved Mention1"/>
    <w:basedOn w:val="DefaultParagraphFont"/>
    <w:uiPriority w:val="99"/>
    <w:semiHidden/>
    <w:unhideWhenUsed/>
    <w:rsid w:val="00B531B9"/>
    <w:rPr>
      <w:color w:val="605E5C"/>
      <w:shd w:val="clear" w:color="auto" w:fill="E1DFDD"/>
    </w:rPr>
  </w:style>
  <w:style w:type="paragraph" w:styleId="Revision">
    <w:name w:val="Revision"/>
    <w:hidden/>
    <w:uiPriority w:val="99"/>
    <w:semiHidden/>
    <w:rsid w:val="0052262D"/>
    <w:pPr>
      <w:spacing w:before="0" w:line="240" w:lineRule="auto"/>
    </w:pPr>
  </w:style>
  <w:style w:type="paragraph" w:styleId="NormalWeb">
    <w:name w:val="Normal (Web)"/>
    <w:basedOn w:val="Normal"/>
    <w:uiPriority w:val="99"/>
    <w:unhideWhenUsed/>
    <w:rsid w:val="00D17229"/>
    <w:pPr>
      <w:spacing w:before="100" w:beforeAutospacing="1" w:after="100" w:afterAutospacing="1" w:line="240" w:lineRule="auto"/>
    </w:pPr>
    <w:rPr>
      <w:rFonts w:ascii="Times New Roman" w:eastAsiaTheme="minorEastAsia" w:hAnsi="Times New Roman" w:cs="Times New Roman"/>
      <w:sz w:val="24"/>
      <w:szCs w:val="24"/>
      <w:lang w:val="en-AU"/>
    </w:rPr>
  </w:style>
  <w:style w:type="character" w:customStyle="1" w:styleId="UnresolvedMention2">
    <w:name w:val="Unresolved Mention2"/>
    <w:basedOn w:val="DefaultParagraphFont"/>
    <w:uiPriority w:val="99"/>
    <w:semiHidden/>
    <w:unhideWhenUsed/>
    <w:rsid w:val="007B0E86"/>
    <w:rPr>
      <w:color w:val="605E5C"/>
      <w:shd w:val="clear" w:color="auto" w:fill="E1DFDD"/>
    </w:rPr>
  </w:style>
  <w:style w:type="character" w:customStyle="1" w:styleId="Heading3Char">
    <w:name w:val="Heading 3 Char"/>
    <w:basedOn w:val="DefaultParagraphFont"/>
    <w:link w:val="Heading3"/>
    <w:uiPriority w:val="9"/>
    <w:rsid w:val="009C3639"/>
    <w:rPr>
      <w:color w:val="CC0000"/>
    </w:rPr>
  </w:style>
  <w:style w:type="character" w:customStyle="1" w:styleId="ListParagraphChar">
    <w:name w:val="List Paragraph Char"/>
    <w:aliases w:val="List Paragraph1 Char,Recommendation Char,List Paragraph11 Char,L Char,Bulleted Para Char,NFP GP Bulleted List Char,FooterText Char,numbered Char,Paragraphe de liste1 Char,Bulletr List Paragraph Char,列出段落 Char,列出段落1 Char,リスト段落1 Char"/>
    <w:link w:val="ListParagraph"/>
    <w:uiPriority w:val="34"/>
    <w:qFormat/>
    <w:rsid w:val="00B45F0B"/>
  </w:style>
  <w:style w:type="character" w:customStyle="1" w:styleId="UnresolvedMention3">
    <w:name w:val="Unresolved Mention3"/>
    <w:basedOn w:val="DefaultParagraphFont"/>
    <w:uiPriority w:val="99"/>
    <w:semiHidden/>
    <w:unhideWhenUsed/>
    <w:rsid w:val="00B50D3D"/>
    <w:rPr>
      <w:color w:val="605E5C"/>
      <w:shd w:val="clear" w:color="auto" w:fill="E1DFDD"/>
    </w:rPr>
  </w:style>
  <w:style w:type="character" w:styleId="UnresolvedMention">
    <w:name w:val="Unresolved Mention"/>
    <w:basedOn w:val="DefaultParagraphFont"/>
    <w:uiPriority w:val="99"/>
    <w:semiHidden/>
    <w:unhideWhenUsed/>
    <w:rsid w:val="007C185E"/>
    <w:rPr>
      <w:color w:val="605E5C"/>
      <w:shd w:val="clear" w:color="auto" w:fill="E1DFDD"/>
    </w:rPr>
  </w:style>
  <w:style w:type="table" w:styleId="TableGrid">
    <w:name w:val="Table Grid"/>
    <w:basedOn w:val="TableNormal"/>
    <w:rsid w:val="00900ED0"/>
    <w:pPr>
      <w:spacing w:before="0" w:line="240" w:lineRule="auto"/>
    </w:pPr>
    <w:rPr>
      <w:rFonts w:asciiTheme="minorHAnsi" w:eastAsiaTheme="minorHAnsi" w:hAnsiTheme="minorHAnsi" w:cstheme="minorBidi"/>
      <w:lang w:val="en-P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700179">
      <w:bodyDiv w:val="1"/>
      <w:marLeft w:val="0"/>
      <w:marRight w:val="0"/>
      <w:marTop w:val="0"/>
      <w:marBottom w:val="0"/>
      <w:divBdr>
        <w:top w:val="none" w:sz="0" w:space="0" w:color="auto"/>
        <w:left w:val="none" w:sz="0" w:space="0" w:color="auto"/>
        <w:bottom w:val="none" w:sz="0" w:space="0" w:color="auto"/>
        <w:right w:val="none" w:sz="0" w:space="0" w:color="auto"/>
      </w:divBdr>
    </w:div>
    <w:div w:id="34889621">
      <w:bodyDiv w:val="1"/>
      <w:marLeft w:val="0"/>
      <w:marRight w:val="0"/>
      <w:marTop w:val="0"/>
      <w:marBottom w:val="0"/>
      <w:divBdr>
        <w:top w:val="none" w:sz="0" w:space="0" w:color="auto"/>
        <w:left w:val="none" w:sz="0" w:space="0" w:color="auto"/>
        <w:bottom w:val="none" w:sz="0" w:space="0" w:color="auto"/>
        <w:right w:val="none" w:sz="0" w:space="0" w:color="auto"/>
      </w:divBdr>
    </w:div>
    <w:div w:id="167254490">
      <w:bodyDiv w:val="1"/>
      <w:marLeft w:val="0"/>
      <w:marRight w:val="0"/>
      <w:marTop w:val="0"/>
      <w:marBottom w:val="0"/>
      <w:divBdr>
        <w:top w:val="none" w:sz="0" w:space="0" w:color="auto"/>
        <w:left w:val="none" w:sz="0" w:space="0" w:color="auto"/>
        <w:bottom w:val="none" w:sz="0" w:space="0" w:color="auto"/>
        <w:right w:val="none" w:sz="0" w:space="0" w:color="auto"/>
      </w:divBdr>
    </w:div>
    <w:div w:id="184558837">
      <w:bodyDiv w:val="1"/>
      <w:marLeft w:val="0"/>
      <w:marRight w:val="0"/>
      <w:marTop w:val="0"/>
      <w:marBottom w:val="0"/>
      <w:divBdr>
        <w:top w:val="none" w:sz="0" w:space="0" w:color="auto"/>
        <w:left w:val="none" w:sz="0" w:space="0" w:color="auto"/>
        <w:bottom w:val="none" w:sz="0" w:space="0" w:color="auto"/>
        <w:right w:val="none" w:sz="0" w:space="0" w:color="auto"/>
      </w:divBdr>
    </w:div>
    <w:div w:id="379942593">
      <w:bodyDiv w:val="1"/>
      <w:marLeft w:val="0"/>
      <w:marRight w:val="0"/>
      <w:marTop w:val="0"/>
      <w:marBottom w:val="0"/>
      <w:divBdr>
        <w:top w:val="none" w:sz="0" w:space="0" w:color="auto"/>
        <w:left w:val="none" w:sz="0" w:space="0" w:color="auto"/>
        <w:bottom w:val="none" w:sz="0" w:space="0" w:color="auto"/>
        <w:right w:val="none" w:sz="0" w:space="0" w:color="auto"/>
      </w:divBdr>
    </w:div>
    <w:div w:id="1083263792">
      <w:bodyDiv w:val="1"/>
      <w:marLeft w:val="0"/>
      <w:marRight w:val="0"/>
      <w:marTop w:val="0"/>
      <w:marBottom w:val="0"/>
      <w:divBdr>
        <w:top w:val="none" w:sz="0" w:space="0" w:color="auto"/>
        <w:left w:val="none" w:sz="0" w:space="0" w:color="auto"/>
        <w:bottom w:val="none" w:sz="0" w:space="0" w:color="auto"/>
        <w:right w:val="none" w:sz="0" w:space="0" w:color="auto"/>
      </w:divBdr>
    </w:div>
    <w:div w:id="1395616723">
      <w:bodyDiv w:val="1"/>
      <w:marLeft w:val="0"/>
      <w:marRight w:val="0"/>
      <w:marTop w:val="0"/>
      <w:marBottom w:val="0"/>
      <w:divBdr>
        <w:top w:val="none" w:sz="0" w:space="0" w:color="auto"/>
        <w:left w:val="none" w:sz="0" w:space="0" w:color="auto"/>
        <w:bottom w:val="none" w:sz="0" w:space="0" w:color="auto"/>
        <w:right w:val="none" w:sz="0" w:space="0" w:color="auto"/>
      </w:divBdr>
    </w:div>
    <w:div w:id="1418554059">
      <w:bodyDiv w:val="1"/>
      <w:marLeft w:val="0"/>
      <w:marRight w:val="0"/>
      <w:marTop w:val="0"/>
      <w:marBottom w:val="0"/>
      <w:divBdr>
        <w:top w:val="none" w:sz="0" w:space="0" w:color="auto"/>
        <w:left w:val="none" w:sz="0" w:space="0" w:color="auto"/>
        <w:bottom w:val="none" w:sz="0" w:space="0" w:color="auto"/>
        <w:right w:val="none" w:sz="0" w:space="0" w:color="auto"/>
      </w:divBdr>
      <w:divsChild>
        <w:div w:id="772480772">
          <w:marLeft w:val="0"/>
          <w:marRight w:val="0"/>
          <w:marTop w:val="0"/>
          <w:marBottom w:val="0"/>
          <w:divBdr>
            <w:top w:val="none" w:sz="0" w:space="0" w:color="auto"/>
            <w:left w:val="none" w:sz="0" w:space="0" w:color="auto"/>
            <w:bottom w:val="none" w:sz="0" w:space="0" w:color="auto"/>
            <w:right w:val="none" w:sz="0" w:space="0" w:color="auto"/>
          </w:divBdr>
          <w:divsChild>
            <w:div w:id="268437519">
              <w:marLeft w:val="0"/>
              <w:marRight w:val="0"/>
              <w:marTop w:val="0"/>
              <w:marBottom w:val="0"/>
              <w:divBdr>
                <w:top w:val="none" w:sz="0" w:space="0" w:color="auto"/>
                <w:left w:val="none" w:sz="0" w:space="0" w:color="auto"/>
                <w:bottom w:val="none" w:sz="0" w:space="0" w:color="auto"/>
                <w:right w:val="none" w:sz="0" w:space="0" w:color="auto"/>
              </w:divBdr>
              <w:divsChild>
                <w:div w:id="1492208565">
                  <w:marLeft w:val="0"/>
                  <w:marRight w:val="0"/>
                  <w:marTop w:val="0"/>
                  <w:marBottom w:val="0"/>
                  <w:divBdr>
                    <w:top w:val="none" w:sz="0" w:space="0" w:color="auto"/>
                    <w:left w:val="none" w:sz="0" w:space="0" w:color="auto"/>
                    <w:bottom w:val="none" w:sz="0" w:space="0" w:color="auto"/>
                    <w:right w:val="none" w:sz="0" w:space="0" w:color="auto"/>
                  </w:divBdr>
                  <w:divsChild>
                    <w:div w:id="865486555">
                      <w:marLeft w:val="0"/>
                      <w:marRight w:val="0"/>
                      <w:marTop w:val="0"/>
                      <w:marBottom w:val="0"/>
                      <w:divBdr>
                        <w:top w:val="none" w:sz="0" w:space="0" w:color="auto"/>
                        <w:left w:val="none" w:sz="0" w:space="0" w:color="auto"/>
                        <w:bottom w:val="none" w:sz="0" w:space="0" w:color="auto"/>
                        <w:right w:val="none" w:sz="0" w:space="0" w:color="auto"/>
                      </w:divBdr>
                      <w:divsChild>
                        <w:div w:id="550190699">
                          <w:marLeft w:val="0"/>
                          <w:marRight w:val="0"/>
                          <w:marTop w:val="0"/>
                          <w:marBottom w:val="0"/>
                          <w:divBdr>
                            <w:top w:val="none" w:sz="0" w:space="0" w:color="auto"/>
                            <w:left w:val="none" w:sz="0" w:space="0" w:color="auto"/>
                            <w:bottom w:val="none" w:sz="0" w:space="0" w:color="auto"/>
                            <w:right w:val="none" w:sz="0" w:space="0" w:color="auto"/>
                          </w:divBdr>
                        </w:div>
                        <w:div w:id="172182524">
                          <w:marLeft w:val="0"/>
                          <w:marRight w:val="0"/>
                          <w:marTop w:val="0"/>
                          <w:marBottom w:val="0"/>
                          <w:divBdr>
                            <w:top w:val="none" w:sz="0" w:space="0" w:color="auto"/>
                            <w:left w:val="none" w:sz="0" w:space="0" w:color="auto"/>
                            <w:bottom w:val="none" w:sz="0" w:space="0" w:color="auto"/>
                            <w:right w:val="none" w:sz="0" w:space="0" w:color="auto"/>
                          </w:divBdr>
                          <w:divsChild>
                            <w:div w:id="95295431">
                              <w:marLeft w:val="0"/>
                              <w:marRight w:val="0"/>
                              <w:marTop w:val="0"/>
                              <w:marBottom w:val="0"/>
                              <w:divBdr>
                                <w:top w:val="none" w:sz="0" w:space="0" w:color="auto"/>
                                <w:left w:val="none" w:sz="0" w:space="0" w:color="auto"/>
                                <w:bottom w:val="none" w:sz="0" w:space="0" w:color="auto"/>
                                <w:right w:val="none" w:sz="0" w:space="0" w:color="auto"/>
                              </w:divBdr>
                              <w:divsChild>
                                <w:div w:id="911700246">
                                  <w:marLeft w:val="0"/>
                                  <w:marRight w:val="0"/>
                                  <w:marTop w:val="0"/>
                                  <w:marBottom w:val="0"/>
                                  <w:divBdr>
                                    <w:top w:val="none" w:sz="0" w:space="0" w:color="auto"/>
                                    <w:left w:val="none" w:sz="0" w:space="0" w:color="auto"/>
                                    <w:bottom w:val="none" w:sz="0" w:space="0" w:color="auto"/>
                                    <w:right w:val="none" w:sz="0" w:space="0" w:color="auto"/>
                                  </w:divBdr>
                                </w:div>
                              </w:divsChild>
                            </w:div>
                            <w:div w:id="1553081789">
                              <w:marLeft w:val="0"/>
                              <w:marRight w:val="0"/>
                              <w:marTop w:val="0"/>
                              <w:marBottom w:val="0"/>
                              <w:divBdr>
                                <w:top w:val="none" w:sz="0" w:space="0" w:color="auto"/>
                                <w:left w:val="none" w:sz="0" w:space="0" w:color="auto"/>
                                <w:bottom w:val="none" w:sz="0" w:space="0" w:color="auto"/>
                                <w:right w:val="none" w:sz="0" w:space="0" w:color="auto"/>
                              </w:divBdr>
                              <w:divsChild>
                                <w:div w:id="106851581">
                                  <w:marLeft w:val="0"/>
                                  <w:marRight w:val="0"/>
                                  <w:marTop w:val="0"/>
                                  <w:marBottom w:val="0"/>
                                  <w:divBdr>
                                    <w:top w:val="none" w:sz="0" w:space="0" w:color="auto"/>
                                    <w:left w:val="none" w:sz="0" w:space="0" w:color="auto"/>
                                    <w:bottom w:val="none" w:sz="0" w:space="0" w:color="auto"/>
                                    <w:right w:val="none" w:sz="0" w:space="0" w:color="auto"/>
                                  </w:divBdr>
                                  <w:divsChild>
                                    <w:div w:id="741758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562575">
                              <w:marLeft w:val="0"/>
                              <w:marRight w:val="0"/>
                              <w:marTop w:val="0"/>
                              <w:marBottom w:val="0"/>
                              <w:divBdr>
                                <w:top w:val="none" w:sz="0" w:space="0" w:color="auto"/>
                                <w:left w:val="none" w:sz="0" w:space="0" w:color="auto"/>
                                <w:bottom w:val="none" w:sz="0" w:space="0" w:color="auto"/>
                                <w:right w:val="none" w:sz="0" w:space="0" w:color="auto"/>
                              </w:divBdr>
                            </w:div>
                            <w:div w:id="1389917160">
                              <w:marLeft w:val="0"/>
                              <w:marRight w:val="0"/>
                              <w:marTop w:val="0"/>
                              <w:marBottom w:val="0"/>
                              <w:divBdr>
                                <w:top w:val="none" w:sz="0" w:space="0" w:color="auto"/>
                                <w:left w:val="none" w:sz="0" w:space="0" w:color="auto"/>
                                <w:bottom w:val="none" w:sz="0" w:space="0" w:color="auto"/>
                                <w:right w:val="none" w:sz="0" w:space="0" w:color="auto"/>
                              </w:divBdr>
                            </w:div>
                            <w:div w:id="775298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826517">
                  <w:marLeft w:val="0"/>
                  <w:marRight w:val="0"/>
                  <w:marTop w:val="0"/>
                  <w:marBottom w:val="0"/>
                  <w:divBdr>
                    <w:top w:val="none" w:sz="0" w:space="0" w:color="auto"/>
                    <w:left w:val="none" w:sz="0" w:space="0" w:color="auto"/>
                    <w:bottom w:val="none" w:sz="0" w:space="0" w:color="auto"/>
                    <w:right w:val="none" w:sz="0" w:space="0" w:color="auto"/>
                  </w:divBdr>
                  <w:divsChild>
                    <w:div w:id="382289829">
                      <w:marLeft w:val="0"/>
                      <w:marRight w:val="0"/>
                      <w:marTop w:val="0"/>
                      <w:marBottom w:val="0"/>
                      <w:divBdr>
                        <w:top w:val="none" w:sz="0" w:space="0" w:color="auto"/>
                        <w:left w:val="none" w:sz="0" w:space="0" w:color="auto"/>
                        <w:bottom w:val="none" w:sz="0" w:space="0" w:color="auto"/>
                        <w:right w:val="none" w:sz="0" w:space="0" w:color="auto"/>
                      </w:divBdr>
                      <w:divsChild>
                        <w:div w:id="193539129">
                          <w:marLeft w:val="0"/>
                          <w:marRight w:val="0"/>
                          <w:marTop w:val="0"/>
                          <w:marBottom w:val="0"/>
                          <w:divBdr>
                            <w:top w:val="none" w:sz="0" w:space="0" w:color="auto"/>
                            <w:left w:val="none" w:sz="0" w:space="0" w:color="auto"/>
                            <w:bottom w:val="none" w:sz="0" w:space="0" w:color="auto"/>
                            <w:right w:val="none" w:sz="0" w:space="0" w:color="auto"/>
                          </w:divBdr>
                          <w:divsChild>
                            <w:div w:id="398943663">
                              <w:marLeft w:val="0"/>
                              <w:marRight w:val="0"/>
                              <w:marTop w:val="0"/>
                              <w:marBottom w:val="0"/>
                              <w:divBdr>
                                <w:top w:val="none" w:sz="0" w:space="0" w:color="auto"/>
                                <w:left w:val="none" w:sz="0" w:space="0" w:color="auto"/>
                                <w:bottom w:val="none" w:sz="0" w:space="0" w:color="auto"/>
                                <w:right w:val="none" w:sz="0" w:space="0" w:color="auto"/>
                              </w:divBdr>
                              <w:divsChild>
                                <w:div w:id="941382122">
                                  <w:marLeft w:val="0"/>
                                  <w:marRight w:val="0"/>
                                  <w:marTop w:val="0"/>
                                  <w:marBottom w:val="0"/>
                                  <w:divBdr>
                                    <w:top w:val="none" w:sz="0" w:space="0" w:color="auto"/>
                                    <w:left w:val="none" w:sz="0" w:space="0" w:color="auto"/>
                                    <w:bottom w:val="none" w:sz="0" w:space="0" w:color="auto"/>
                                    <w:right w:val="none" w:sz="0" w:space="0" w:color="auto"/>
                                  </w:divBdr>
                                  <w:divsChild>
                                    <w:div w:id="1941985334">
                                      <w:marLeft w:val="780"/>
                                      <w:marRight w:val="0"/>
                                      <w:marTop w:val="0"/>
                                      <w:marBottom w:val="0"/>
                                      <w:divBdr>
                                        <w:top w:val="none" w:sz="0" w:space="0" w:color="auto"/>
                                        <w:left w:val="none" w:sz="0" w:space="0" w:color="auto"/>
                                        <w:bottom w:val="none" w:sz="0" w:space="0" w:color="auto"/>
                                        <w:right w:val="none" w:sz="0" w:space="0" w:color="auto"/>
                                      </w:divBdr>
                                      <w:divsChild>
                                        <w:div w:id="600069452">
                                          <w:marLeft w:val="0"/>
                                          <w:marRight w:val="0"/>
                                          <w:marTop w:val="0"/>
                                          <w:marBottom w:val="0"/>
                                          <w:divBdr>
                                            <w:top w:val="none" w:sz="0" w:space="0" w:color="auto"/>
                                            <w:left w:val="none" w:sz="0" w:space="0" w:color="auto"/>
                                            <w:bottom w:val="none" w:sz="0" w:space="0" w:color="auto"/>
                                            <w:right w:val="none" w:sz="0" w:space="0" w:color="auto"/>
                                          </w:divBdr>
                                        </w:div>
                                        <w:div w:id="469521580">
                                          <w:marLeft w:val="0"/>
                                          <w:marRight w:val="0"/>
                                          <w:marTop w:val="0"/>
                                          <w:marBottom w:val="0"/>
                                          <w:divBdr>
                                            <w:top w:val="none" w:sz="0" w:space="0" w:color="auto"/>
                                            <w:left w:val="none" w:sz="0" w:space="0" w:color="auto"/>
                                            <w:bottom w:val="none" w:sz="0" w:space="0" w:color="auto"/>
                                            <w:right w:val="none" w:sz="0" w:space="0" w:color="auto"/>
                                          </w:divBdr>
                                          <w:divsChild>
                                            <w:div w:id="1170831771">
                                              <w:marLeft w:val="0"/>
                                              <w:marRight w:val="0"/>
                                              <w:marTop w:val="0"/>
                                              <w:marBottom w:val="0"/>
                                              <w:divBdr>
                                                <w:top w:val="none" w:sz="0" w:space="0" w:color="auto"/>
                                                <w:left w:val="none" w:sz="0" w:space="0" w:color="auto"/>
                                                <w:bottom w:val="none" w:sz="0" w:space="0" w:color="auto"/>
                                                <w:right w:val="none" w:sz="0" w:space="0" w:color="auto"/>
                                              </w:divBdr>
                                              <w:divsChild>
                                                <w:div w:id="1707753808">
                                                  <w:marLeft w:val="0"/>
                                                  <w:marRight w:val="0"/>
                                                  <w:marTop w:val="0"/>
                                                  <w:marBottom w:val="0"/>
                                                  <w:divBdr>
                                                    <w:top w:val="none" w:sz="0" w:space="0" w:color="auto"/>
                                                    <w:left w:val="none" w:sz="0" w:space="0" w:color="auto"/>
                                                    <w:bottom w:val="none" w:sz="0" w:space="0" w:color="auto"/>
                                                    <w:right w:val="none" w:sz="0" w:space="0" w:color="auto"/>
                                                  </w:divBdr>
                                                </w:div>
                                              </w:divsChild>
                                            </w:div>
                                            <w:div w:id="1404987335">
                                              <w:marLeft w:val="0"/>
                                              <w:marRight w:val="0"/>
                                              <w:marTop w:val="0"/>
                                              <w:marBottom w:val="0"/>
                                              <w:divBdr>
                                                <w:top w:val="none" w:sz="0" w:space="0" w:color="auto"/>
                                                <w:left w:val="none" w:sz="0" w:space="0" w:color="auto"/>
                                                <w:bottom w:val="none" w:sz="0" w:space="0" w:color="auto"/>
                                                <w:right w:val="none" w:sz="0" w:space="0" w:color="auto"/>
                                              </w:divBdr>
                                              <w:divsChild>
                                                <w:div w:id="415443983">
                                                  <w:marLeft w:val="0"/>
                                                  <w:marRight w:val="0"/>
                                                  <w:marTop w:val="0"/>
                                                  <w:marBottom w:val="0"/>
                                                  <w:divBdr>
                                                    <w:top w:val="none" w:sz="0" w:space="0" w:color="auto"/>
                                                    <w:left w:val="none" w:sz="0" w:space="0" w:color="auto"/>
                                                    <w:bottom w:val="none" w:sz="0" w:space="0" w:color="auto"/>
                                                    <w:right w:val="none" w:sz="0" w:space="0" w:color="auto"/>
                                                  </w:divBdr>
                                                  <w:divsChild>
                                                    <w:div w:id="122896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582915">
                                              <w:marLeft w:val="0"/>
                                              <w:marRight w:val="0"/>
                                              <w:marTop w:val="0"/>
                                              <w:marBottom w:val="0"/>
                                              <w:divBdr>
                                                <w:top w:val="none" w:sz="0" w:space="0" w:color="auto"/>
                                                <w:left w:val="none" w:sz="0" w:space="0" w:color="auto"/>
                                                <w:bottom w:val="none" w:sz="0" w:space="0" w:color="auto"/>
                                                <w:right w:val="none" w:sz="0" w:space="0" w:color="auto"/>
                                              </w:divBdr>
                                            </w:div>
                                            <w:div w:id="119924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3326489">
          <w:marLeft w:val="0"/>
          <w:marRight w:val="0"/>
          <w:marTop w:val="0"/>
          <w:marBottom w:val="0"/>
          <w:divBdr>
            <w:top w:val="none" w:sz="0" w:space="0" w:color="auto"/>
            <w:left w:val="none" w:sz="0" w:space="0" w:color="auto"/>
            <w:bottom w:val="none" w:sz="0" w:space="0" w:color="auto"/>
            <w:right w:val="none" w:sz="0" w:space="0" w:color="auto"/>
          </w:divBdr>
          <w:divsChild>
            <w:div w:id="25370861">
              <w:marLeft w:val="0"/>
              <w:marRight w:val="0"/>
              <w:marTop w:val="0"/>
              <w:marBottom w:val="0"/>
              <w:divBdr>
                <w:top w:val="none" w:sz="0" w:space="0" w:color="auto"/>
                <w:left w:val="none" w:sz="0" w:space="0" w:color="auto"/>
                <w:bottom w:val="none" w:sz="0" w:space="0" w:color="auto"/>
                <w:right w:val="none" w:sz="0" w:space="0" w:color="auto"/>
              </w:divBdr>
              <w:divsChild>
                <w:div w:id="798645585">
                  <w:marLeft w:val="0"/>
                  <w:marRight w:val="0"/>
                  <w:marTop w:val="0"/>
                  <w:marBottom w:val="0"/>
                  <w:divBdr>
                    <w:top w:val="none" w:sz="0" w:space="0" w:color="auto"/>
                    <w:left w:val="none" w:sz="0" w:space="0" w:color="auto"/>
                    <w:bottom w:val="none" w:sz="0" w:space="0" w:color="auto"/>
                    <w:right w:val="none" w:sz="0" w:space="0" w:color="auto"/>
                  </w:divBdr>
                  <w:divsChild>
                    <w:div w:id="697434510">
                      <w:marLeft w:val="0"/>
                      <w:marRight w:val="0"/>
                      <w:marTop w:val="0"/>
                      <w:marBottom w:val="0"/>
                      <w:divBdr>
                        <w:top w:val="none" w:sz="0" w:space="0" w:color="auto"/>
                        <w:left w:val="none" w:sz="0" w:space="0" w:color="auto"/>
                        <w:bottom w:val="none" w:sz="0" w:space="0" w:color="auto"/>
                        <w:right w:val="none" w:sz="0" w:space="0" w:color="auto"/>
                      </w:divBdr>
                      <w:divsChild>
                        <w:div w:id="1675374165">
                          <w:marLeft w:val="0"/>
                          <w:marRight w:val="0"/>
                          <w:marTop w:val="0"/>
                          <w:marBottom w:val="0"/>
                          <w:divBdr>
                            <w:top w:val="none" w:sz="0" w:space="0" w:color="auto"/>
                            <w:left w:val="none" w:sz="0" w:space="0" w:color="auto"/>
                            <w:bottom w:val="none" w:sz="0" w:space="0" w:color="auto"/>
                            <w:right w:val="none" w:sz="0" w:space="0" w:color="auto"/>
                          </w:divBdr>
                        </w:div>
                        <w:div w:id="464851570">
                          <w:marLeft w:val="0"/>
                          <w:marRight w:val="0"/>
                          <w:marTop w:val="0"/>
                          <w:marBottom w:val="0"/>
                          <w:divBdr>
                            <w:top w:val="none" w:sz="0" w:space="0" w:color="auto"/>
                            <w:left w:val="none" w:sz="0" w:space="0" w:color="auto"/>
                            <w:bottom w:val="none" w:sz="0" w:space="0" w:color="auto"/>
                            <w:right w:val="none" w:sz="0" w:space="0" w:color="auto"/>
                          </w:divBdr>
                          <w:divsChild>
                            <w:div w:id="218977005">
                              <w:marLeft w:val="0"/>
                              <w:marRight w:val="0"/>
                              <w:marTop w:val="0"/>
                              <w:marBottom w:val="0"/>
                              <w:divBdr>
                                <w:top w:val="none" w:sz="0" w:space="0" w:color="auto"/>
                                <w:left w:val="none" w:sz="0" w:space="0" w:color="auto"/>
                                <w:bottom w:val="none" w:sz="0" w:space="0" w:color="auto"/>
                                <w:right w:val="none" w:sz="0" w:space="0" w:color="auto"/>
                              </w:divBdr>
                              <w:divsChild>
                                <w:div w:id="45032421">
                                  <w:marLeft w:val="0"/>
                                  <w:marRight w:val="0"/>
                                  <w:marTop w:val="0"/>
                                  <w:marBottom w:val="0"/>
                                  <w:divBdr>
                                    <w:top w:val="none" w:sz="0" w:space="0" w:color="auto"/>
                                    <w:left w:val="none" w:sz="0" w:space="0" w:color="auto"/>
                                    <w:bottom w:val="none" w:sz="0" w:space="0" w:color="auto"/>
                                    <w:right w:val="none" w:sz="0" w:space="0" w:color="auto"/>
                                  </w:divBdr>
                                </w:div>
                              </w:divsChild>
                            </w:div>
                            <w:div w:id="1136681775">
                              <w:marLeft w:val="0"/>
                              <w:marRight w:val="0"/>
                              <w:marTop w:val="0"/>
                              <w:marBottom w:val="0"/>
                              <w:divBdr>
                                <w:top w:val="none" w:sz="0" w:space="0" w:color="auto"/>
                                <w:left w:val="none" w:sz="0" w:space="0" w:color="auto"/>
                                <w:bottom w:val="none" w:sz="0" w:space="0" w:color="auto"/>
                                <w:right w:val="none" w:sz="0" w:space="0" w:color="auto"/>
                              </w:divBdr>
                              <w:divsChild>
                                <w:div w:id="489491669">
                                  <w:marLeft w:val="0"/>
                                  <w:marRight w:val="0"/>
                                  <w:marTop w:val="0"/>
                                  <w:marBottom w:val="0"/>
                                  <w:divBdr>
                                    <w:top w:val="none" w:sz="0" w:space="0" w:color="auto"/>
                                    <w:left w:val="none" w:sz="0" w:space="0" w:color="auto"/>
                                    <w:bottom w:val="none" w:sz="0" w:space="0" w:color="auto"/>
                                    <w:right w:val="none" w:sz="0" w:space="0" w:color="auto"/>
                                  </w:divBdr>
                                  <w:divsChild>
                                    <w:div w:id="1706368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041585">
                              <w:marLeft w:val="0"/>
                              <w:marRight w:val="0"/>
                              <w:marTop w:val="0"/>
                              <w:marBottom w:val="0"/>
                              <w:divBdr>
                                <w:top w:val="none" w:sz="0" w:space="0" w:color="auto"/>
                                <w:left w:val="none" w:sz="0" w:space="0" w:color="auto"/>
                                <w:bottom w:val="none" w:sz="0" w:space="0" w:color="auto"/>
                                <w:right w:val="none" w:sz="0" w:space="0" w:color="auto"/>
                              </w:divBdr>
                            </w:div>
                            <w:div w:id="938680417">
                              <w:marLeft w:val="0"/>
                              <w:marRight w:val="0"/>
                              <w:marTop w:val="0"/>
                              <w:marBottom w:val="0"/>
                              <w:divBdr>
                                <w:top w:val="none" w:sz="0" w:space="0" w:color="auto"/>
                                <w:left w:val="none" w:sz="0" w:space="0" w:color="auto"/>
                                <w:bottom w:val="none" w:sz="0" w:space="0" w:color="auto"/>
                                <w:right w:val="none" w:sz="0" w:space="0" w:color="auto"/>
                              </w:divBdr>
                            </w:div>
                            <w:div w:id="106838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0749633">
          <w:marLeft w:val="0"/>
          <w:marRight w:val="0"/>
          <w:marTop w:val="0"/>
          <w:marBottom w:val="0"/>
          <w:divBdr>
            <w:top w:val="none" w:sz="0" w:space="0" w:color="auto"/>
            <w:left w:val="none" w:sz="0" w:space="0" w:color="auto"/>
            <w:bottom w:val="none" w:sz="0" w:space="0" w:color="auto"/>
            <w:right w:val="none" w:sz="0" w:space="0" w:color="auto"/>
          </w:divBdr>
          <w:divsChild>
            <w:div w:id="1899439389">
              <w:marLeft w:val="0"/>
              <w:marRight w:val="0"/>
              <w:marTop w:val="0"/>
              <w:marBottom w:val="0"/>
              <w:divBdr>
                <w:top w:val="none" w:sz="0" w:space="0" w:color="auto"/>
                <w:left w:val="none" w:sz="0" w:space="0" w:color="auto"/>
                <w:bottom w:val="none" w:sz="0" w:space="0" w:color="auto"/>
                <w:right w:val="none" w:sz="0" w:space="0" w:color="auto"/>
              </w:divBdr>
              <w:divsChild>
                <w:div w:id="196115975">
                  <w:marLeft w:val="0"/>
                  <w:marRight w:val="0"/>
                  <w:marTop w:val="0"/>
                  <w:marBottom w:val="0"/>
                  <w:divBdr>
                    <w:top w:val="none" w:sz="0" w:space="0" w:color="auto"/>
                    <w:left w:val="none" w:sz="0" w:space="0" w:color="auto"/>
                    <w:bottom w:val="none" w:sz="0" w:space="0" w:color="auto"/>
                    <w:right w:val="none" w:sz="0" w:space="0" w:color="auto"/>
                  </w:divBdr>
                  <w:divsChild>
                    <w:div w:id="700740486">
                      <w:marLeft w:val="0"/>
                      <w:marRight w:val="0"/>
                      <w:marTop w:val="0"/>
                      <w:marBottom w:val="0"/>
                      <w:divBdr>
                        <w:top w:val="none" w:sz="0" w:space="0" w:color="auto"/>
                        <w:left w:val="none" w:sz="0" w:space="0" w:color="auto"/>
                        <w:bottom w:val="none" w:sz="0" w:space="0" w:color="auto"/>
                        <w:right w:val="none" w:sz="0" w:space="0" w:color="auto"/>
                      </w:divBdr>
                      <w:divsChild>
                        <w:div w:id="393629222">
                          <w:marLeft w:val="0"/>
                          <w:marRight w:val="0"/>
                          <w:marTop w:val="0"/>
                          <w:marBottom w:val="0"/>
                          <w:divBdr>
                            <w:top w:val="none" w:sz="0" w:space="0" w:color="auto"/>
                            <w:left w:val="none" w:sz="0" w:space="0" w:color="auto"/>
                            <w:bottom w:val="none" w:sz="0" w:space="0" w:color="auto"/>
                            <w:right w:val="none" w:sz="0" w:space="0" w:color="auto"/>
                          </w:divBdr>
                        </w:div>
                        <w:div w:id="2103723738">
                          <w:marLeft w:val="0"/>
                          <w:marRight w:val="0"/>
                          <w:marTop w:val="0"/>
                          <w:marBottom w:val="0"/>
                          <w:divBdr>
                            <w:top w:val="none" w:sz="0" w:space="0" w:color="auto"/>
                            <w:left w:val="none" w:sz="0" w:space="0" w:color="auto"/>
                            <w:bottom w:val="none" w:sz="0" w:space="0" w:color="auto"/>
                            <w:right w:val="none" w:sz="0" w:space="0" w:color="auto"/>
                          </w:divBdr>
                          <w:divsChild>
                            <w:div w:id="700520026">
                              <w:marLeft w:val="0"/>
                              <w:marRight w:val="0"/>
                              <w:marTop w:val="0"/>
                              <w:marBottom w:val="0"/>
                              <w:divBdr>
                                <w:top w:val="none" w:sz="0" w:space="0" w:color="auto"/>
                                <w:left w:val="none" w:sz="0" w:space="0" w:color="auto"/>
                                <w:bottom w:val="none" w:sz="0" w:space="0" w:color="auto"/>
                                <w:right w:val="none" w:sz="0" w:space="0" w:color="auto"/>
                              </w:divBdr>
                              <w:divsChild>
                                <w:div w:id="866211036">
                                  <w:marLeft w:val="0"/>
                                  <w:marRight w:val="0"/>
                                  <w:marTop w:val="0"/>
                                  <w:marBottom w:val="0"/>
                                  <w:divBdr>
                                    <w:top w:val="none" w:sz="0" w:space="0" w:color="auto"/>
                                    <w:left w:val="none" w:sz="0" w:space="0" w:color="auto"/>
                                    <w:bottom w:val="none" w:sz="0" w:space="0" w:color="auto"/>
                                    <w:right w:val="none" w:sz="0" w:space="0" w:color="auto"/>
                                  </w:divBdr>
                                </w:div>
                              </w:divsChild>
                            </w:div>
                            <w:div w:id="1172531962">
                              <w:marLeft w:val="0"/>
                              <w:marRight w:val="0"/>
                              <w:marTop w:val="0"/>
                              <w:marBottom w:val="0"/>
                              <w:divBdr>
                                <w:top w:val="none" w:sz="0" w:space="0" w:color="auto"/>
                                <w:left w:val="none" w:sz="0" w:space="0" w:color="auto"/>
                                <w:bottom w:val="none" w:sz="0" w:space="0" w:color="auto"/>
                                <w:right w:val="none" w:sz="0" w:space="0" w:color="auto"/>
                              </w:divBdr>
                              <w:divsChild>
                                <w:div w:id="1371762240">
                                  <w:marLeft w:val="0"/>
                                  <w:marRight w:val="0"/>
                                  <w:marTop w:val="0"/>
                                  <w:marBottom w:val="0"/>
                                  <w:divBdr>
                                    <w:top w:val="none" w:sz="0" w:space="0" w:color="auto"/>
                                    <w:left w:val="none" w:sz="0" w:space="0" w:color="auto"/>
                                    <w:bottom w:val="none" w:sz="0" w:space="0" w:color="auto"/>
                                    <w:right w:val="none" w:sz="0" w:space="0" w:color="auto"/>
                                  </w:divBdr>
                                  <w:divsChild>
                                    <w:div w:id="36760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460813">
                              <w:marLeft w:val="0"/>
                              <w:marRight w:val="0"/>
                              <w:marTop w:val="0"/>
                              <w:marBottom w:val="0"/>
                              <w:divBdr>
                                <w:top w:val="none" w:sz="0" w:space="0" w:color="auto"/>
                                <w:left w:val="none" w:sz="0" w:space="0" w:color="auto"/>
                                <w:bottom w:val="none" w:sz="0" w:space="0" w:color="auto"/>
                                <w:right w:val="none" w:sz="0" w:space="0" w:color="auto"/>
                              </w:divBdr>
                            </w:div>
                            <w:div w:id="2093164098">
                              <w:marLeft w:val="0"/>
                              <w:marRight w:val="0"/>
                              <w:marTop w:val="0"/>
                              <w:marBottom w:val="0"/>
                              <w:divBdr>
                                <w:top w:val="none" w:sz="0" w:space="0" w:color="auto"/>
                                <w:left w:val="none" w:sz="0" w:space="0" w:color="auto"/>
                                <w:bottom w:val="none" w:sz="0" w:space="0" w:color="auto"/>
                                <w:right w:val="none" w:sz="0" w:space="0" w:color="auto"/>
                              </w:divBdr>
                            </w:div>
                            <w:div w:id="884218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18836">
                  <w:marLeft w:val="0"/>
                  <w:marRight w:val="0"/>
                  <w:marTop w:val="0"/>
                  <w:marBottom w:val="0"/>
                  <w:divBdr>
                    <w:top w:val="none" w:sz="0" w:space="0" w:color="auto"/>
                    <w:left w:val="none" w:sz="0" w:space="0" w:color="auto"/>
                    <w:bottom w:val="none" w:sz="0" w:space="0" w:color="auto"/>
                    <w:right w:val="none" w:sz="0" w:space="0" w:color="auto"/>
                  </w:divBdr>
                  <w:divsChild>
                    <w:div w:id="1389257628">
                      <w:marLeft w:val="0"/>
                      <w:marRight w:val="0"/>
                      <w:marTop w:val="0"/>
                      <w:marBottom w:val="0"/>
                      <w:divBdr>
                        <w:top w:val="none" w:sz="0" w:space="0" w:color="auto"/>
                        <w:left w:val="none" w:sz="0" w:space="0" w:color="auto"/>
                        <w:bottom w:val="none" w:sz="0" w:space="0" w:color="auto"/>
                        <w:right w:val="none" w:sz="0" w:space="0" w:color="auto"/>
                      </w:divBdr>
                      <w:divsChild>
                        <w:div w:id="949823977">
                          <w:marLeft w:val="0"/>
                          <w:marRight w:val="0"/>
                          <w:marTop w:val="0"/>
                          <w:marBottom w:val="0"/>
                          <w:divBdr>
                            <w:top w:val="none" w:sz="0" w:space="0" w:color="auto"/>
                            <w:left w:val="none" w:sz="0" w:space="0" w:color="auto"/>
                            <w:bottom w:val="none" w:sz="0" w:space="0" w:color="auto"/>
                            <w:right w:val="none" w:sz="0" w:space="0" w:color="auto"/>
                          </w:divBdr>
                          <w:divsChild>
                            <w:div w:id="294413938">
                              <w:marLeft w:val="0"/>
                              <w:marRight w:val="0"/>
                              <w:marTop w:val="0"/>
                              <w:marBottom w:val="0"/>
                              <w:divBdr>
                                <w:top w:val="none" w:sz="0" w:space="0" w:color="auto"/>
                                <w:left w:val="none" w:sz="0" w:space="0" w:color="auto"/>
                                <w:bottom w:val="none" w:sz="0" w:space="0" w:color="auto"/>
                                <w:right w:val="none" w:sz="0" w:space="0" w:color="auto"/>
                              </w:divBdr>
                              <w:divsChild>
                                <w:div w:id="928002108">
                                  <w:marLeft w:val="0"/>
                                  <w:marRight w:val="0"/>
                                  <w:marTop w:val="0"/>
                                  <w:marBottom w:val="0"/>
                                  <w:divBdr>
                                    <w:top w:val="none" w:sz="0" w:space="0" w:color="auto"/>
                                    <w:left w:val="none" w:sz="0" w:space="0" w:color="auto"/>
                                    <w:bottom w:val="none" w:sz="0" w:space="0" w:color="auto"/>
                                    <w:right w:val="none" w:sz="0" w:space="0" w:color="auto"/>
                                  </w:divBdr>
                                  <w:divsChild>
                                    <w:div w:id="1355688124">
                                      <w:marLeft w:val="780"/>
                                      <w:marRight w:val="0"/>
                                      <w:marTop w:val="0"/>
                                      <w:marBottom w:val="0"/>
                                      <w:divBdr>
                                        <w:top w:val="none" w:sz="0" w:space="0" w:color="auto"/>
                                        <w:left w:val="none" w:sz="0" w:space="0" w:color="auto"/>
                                        <w:bottom w:val="none" w:sz="0" w:space="0" w:color="auto"/>
                                        <w:right w:val="none" w:sz="0" w:space="0" w:color="auto"/>
                                      </w:divBdr>
                                      <w:divsChild>
                                        <w:div w:id="1238633028">
                                          <w:marLeft w:val="0"/>
                                          <w:marRight w:val="0"/>
                                          <w:marTop w:val="0"/>
                                          <w:marBottom w:val="0"/>
                                          <w:divBdr>
                                            <w:top w:val="none" w:sz="0" w:space="0" w:color="auto"/>
                                            <w:left w:val="none" w:sz="0" w:space="0" w:color="auto"/>
                                            <w:bottom w:val="none" w:sz="0" w:space="0" w:color="auto"/>
                                            <w:right w:val="none" w:sz="0" w:space="0" w:color="auto"/>
                                          </w:divBdr>
                                        </w:div>
                                        <w:div w:id="566454892">
                                          <w:marLeft w:val="0"/>
                                          <w:marRight w:val="0"/>
                                          <w:marTop w:val="0"/>
                                          <w:marBottom w:val="0"/>
                                          <w:divBdr>
                                            <w:top w:val="none" w:sz="0" w:space="0" w:color="auto"/>
                                            <w:left w:val="none" w:sz="0" w:space="0" w:color="auto"/>
                                            <w:bottom w:val="none" w:sz="0" w:space="0" w:color="auto"/>
                                            <w:right w:val="none" w:sz="0" w:space="0" w:color="auto"/>
                                          </w:divBdr>
                                          <w:divsChild>
                                            <w:div w:id="973100822">
                                              <w:marLeft w:val="0"/>
                                              <w:marRight w:val="0"/>
                                              <w:marTop w:val="0"/>
                                              <w:marBottom w:val="0"/>
                                              <w:divBdr>
                                                <w:top w:val="none" w:sz="0" w:space="0" w:color="auto"/>
                                                <w:left w:val="none" w:sz="0" w:space="0" w:color="auto"/>
                                                <w:bottom w:val="none" w:sz="0" w:space="0" w:color="auto"/>
                                                <w:right w:val="none" w:sz="0" w:space="0" w:color="auto"/>
                                              </w:divBdr>
                                              <w:divsChild>
                                                <w:div w:id="1836141885">
                                                  <w:marLeft w:val="0"/>
                                                  <w:marRight w:val="0"/>
                                                  <w:marTop w:val="0"/>
                                                  <w:marBottom w:val="0"/>
                                                  <w:divBdr>
                                                    <w:top w:val="none" w:sz="0" w:space="0" w:color="auto"/>
                                                    <w:left w:val="none" w:sz="0" w:space="0" w:color="auto"/>
                                                    <w:bottom w:val="none" w:sz="0" w:space="0" w:color="auto"/>
                                                    <w:right w:val="none" w:sz="0" w:space="0" w:color="auto"/>
                                                  </w:divBdr>
                                                </w:div>
                                              </w:divsChild>
                                            </w:div>
                                            <w:div w:id="433134608">
                                              <w:marLeft w:val="0"/>
                                              <w:marRight w:val="0"/>
                                              <w:marTop w:val="0"/>
                                              <w:marBottom w:val="0"/>
                                              <w:divBdr>
                                                <w:top w:val="none" w:sz="0" w:space="0" w:color="auto"/>
                                                <w:left w:val="none" w:sz="0" w:space="0" w:color="auto"/>
                                                <w:bottom w:val="none" w:sz="0" w:space="0" w:color="auto"/>
                                                <w:right w:val="none" w:sz="0" w:space="0" w:color="auto"/>
                                              </w:divBdr>
                                              <w:divsChild>
                                                <w:div w:id="363294448">
                                                  <w:marLeft w:val="0"/>
                                                  <w:marRight w:val="0"/>
                                                  <w:marTop w:val="0"/>
                                                  <w:marBottom w:val="0"/>
                                                  <w:divBdr>
                                                    <w:top w:val="none" w:sz="0" w:space="0" w:color="auto"/>
                                                    <w:left w:val="none" w:sz="0" w:space="0" w:color="auto"/>
                                                    <w:bottom w:val="none" w:sz="0" w:space="0" w:color="auto"/>
                                                    <w:right w:val="none" w:sz="0" w:space="0" w:color="auto"/>
                                                  </w:divBdr>
                                                  <w:divsChild>
                                                    <w:div w:id="17315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84990955">
      <w:bodyDiv w:val="1"/>
      <w:marLeft w:val="0"/>
      <w:marRight w:val="0"/>
      <w:marTop w:val="0"/>
      <w:marBottom w:val="0"/>
      <w:divBdr>
        <w:top w:val="none" w:sz="0" w:space="0" w:color="auto"/>
        <w:left w:val="none" w:sz="0" w:space="0" w:color="auto"/>
        <w:bottom w:val="none" w:sz="0" w:space="0" w:color="auto"/>
        <w:right w:val="none" w:sz="0" w:space="0" w:color="auto"/>
      </w:divBdr>
    </w:div>
    <w:div w:id="1625579607">
      <w:bodyDiv w:val="1"/>
      <w:marLeft w:val="0"/>
      <w:marRight w:val="0"/>
      <w:marTop w:val="0"/>
      <w:marBottom w:val="0"/>
      <w:divBdr>
        <w:top w:val="none" w:sz="0" w:space="0" w:color="auto"/>
        <w:left w:val="none" w:sz="0" w:space="0" w:color="auto"/>
        <w:bottom w:val="none" w:sz="0" w:space="0" w:color="auto"/>
        <w:right w:val="none" w:sz="0" w:space="0" w:color="auto"/>
      </w:divBdr>
      <w:divsChild>
        <w:div w:id="888613132">
          <w:marLeft w:val="0"/>
          <w:marRight w:val="0"/>
          <w:marTop w:val="0"/>
          <w:marBottom w:val="0"/>
          <w:divBdr>
            <w:top w:val="none" w:sz="0" w:space="0" w:color="auto"/>
            <w:left w:val="none" w:sz="0" w:space="0" w:color="auto"/>
            <w:bottom w:val="none" w:sz="0" w:space="0" w:color="auto"/>
            <w:right w:val="none" w:sz="0" w:space="0" w:color="auto"/>
          </w:divBdr>
        </w:div>
        <w:div w:id="1282222561">
          <w:marLeft w:val="0"/>
          <w:marRight w:val="0"/>
          <w:marTop w:val="0"/>
          <w:marBottom w:val="0"/>
          <w:divBdr>
            <w:top w:val="none" w:sz="0" w:space="0" w:color="auto"/>
            <w:left w:val="none" w:sz="0" w:space="0" w:color="auto"/>
            <w:bottom w:val="none" w:sz="0" w:space="0" w:color="auto"/>
            <w:right w:val="none" w:sz="0" w:space="0" w:color="auto"/>
          </w:divBdr>
        </w:div>
        <w:div w:id="948046188">
          <w:marLeft w:val="0"/>
          <w:marRight w:val="0"/>
          <w:marTop w:val="0"/>
          <w:marBottom w:val="0"/>
          <w:divBdr>
            <w:top w:val="none" w:sz="0" w:space="0" w:color="auto"/>
            <w:left w:val="none" w:sz="0" w:space="0" w:color="auto"/>
            <w:bottom w:val="none" w:sz="0" w:space="0" w:color="auto"/>
            <w:right w:val="none" w:sz="0" w:space="0" w:color="auto"/>
          </w:divBdr>
        </w:div>
        <w:div w:id="1878394893">
          <w:marLeft w:val="0"/>
          <w:marRight w:val="0"/>
          <w:marTop w:val="0"/>
          <w:marBottom w:val="0"/>
          <w:divBdr>
            <w:top w:val="none" w:sz="0" w:space="0" w:color="auto"/>
            <w:left w:val="none" w:sz="0" w:space="0" w:color="auto"/>
            <w:bottom w:val="none" w:sz="0" w:space="0" w:color="auto"/>
            <w:right w:val="none" w:sz="0" w:space="0" w:color="auto"/>
          </w:divBdr>
        </w:div>
        <w:div w:id="1825509554">
          <w:marLeft w:val="0"/>
          <w:marRight w:val="0"/>
          <w:marTop w:val="0"/>
          <w:marBottom w:val="0"/>
          <w:divBdr>
            <w:top w:val="none" w:sz="0" w:space="0" w:color="auto"/>
            <w:left w:val="none" w:sz="0" w:space="0" w:color="auto"/>
            <w:bottom w:val="none" w:sz="0" w:space="0" w:color="auto"/>
            <w:right w:val="none" w:sz="0" w:space="0" w:color="auto"/>
          </w:divBdr>
        </w:div>
        <w:div w:id="2006394293">
          <w:marLeft w:val="0"/>
          <w:marRight w:val="0"/>
          <w:marTop w:val="0"/>
          <w:marBottom w:val="0"/>
          <w:divBdr>
            <w:top w:val="none" w:sz="0" w:space="0" w:color="auto"/>
            <w:left w:val="none" w:sz="0" w:space="0" w:color="auto"/>
            <w:bottom w:val="none" w:sz="0" w:space="0" w:color="auto"/>
            <w:right w:val="none" w:sz="0" w:space="0" w:color="auto"/>
          </w:divBdr>
        </w:div>
        <w:div w:id="472866125">
          <w:marLeft w:val="0"/>
          <w:marRight w:val="0"/>
          <w:marTop w:val="0"/>
          <w:marBottom w:val="0"/>
          <w:divBdr>
            <w:top w:val="none" w:sz="0" w:space="0" w:color="auto"/>
            <w:left w:val="none" w:sz="0" w:space="0" w:color="auto"/>
            <w:bottom w:val="none" w:sz="0" w:space="0" w:color="auto"/>
            <w:right w:val="none" w:sz="0" w:space="0" w:color="auto"/>
          </w:divBdr>
        </w:div>
        <w:div w:id="2080904407">
          <w:marLeft w:val="0"/>
          <w:marRight w:val="0"/>
          <w:marTop w:val="0"/>
          <w:marBottom w:val="0"/>
          <w:divBdr>
            <w:top w:val="none" w:sz="0" w:space="0" w:color="auto"/>
            <w:left w:val="none" w:sz="0" w:space="0" w:color="auto"/>
            <w:bottom w:val="none" w:sz="0" w:space="0" w:color="auto"/>
            <w:right w:val="none" w:sz="0" w:space="0" w:color="auto"/>
          </w:divBdr>
        </w:div>
        <w:div w:id="2081903858">
          <w:marLeft w:val="0"/>
          <w:marRight w:val="0"/>
          <w:marTop w:val="0"/>
          <w:marBottom w:val="0"/>
          <w:divBdr>
            <w:top w:val="none" w:sz="0" w:space="0" w:color="auto"/>
            <w:left w:val="none" w:sz="0" w:space="0" w:color="auto"/>
            <w:bottom w:val="none" w:sz="0" w:space="0" w:color="auto"/>
            <w:right w:val="none" w:sz="0" w:space="0" w:color="auto"/>
          </w:divBdr>
        </w:div>
        <w:div w:id="1567452693">
          <w:marLeft w:val="0"/>
          <w:marRight w:val="0"/>
          <w:marTop w:val="0"/>
          <w:marBottom w:val="0"/>
          <w:divBdr>
            <w:top w:val="none" w:sz="0" w:space="0" w:color="auto"/>
            <w:left w:val="none" w:sz="0" w:space="0" w:color="auto"/>
            <w:bottom w:val="none" w:sz="0" w:space="0" w:color="auto"/>
            <w:right w:val="none" w:sz="0" w:space="0" w:color="auto"/>
          </w:divBdr>
        </w:div>
        <w:div w:id="1377582177">
          <w:marLeft w:val="0"/>
          <w:marRight w:val="0"/>
          <w:marTop w:val="0"/>
          <w:marBottom w:val="0"/>
          <w:divBdr>
            <w:top w:val="none" w:sz="0" w:space="0" w:color="auto"/>
            <w:left w:val="none" w:sz="0" w:space="0" w:color="auto"/>
            <w:bottom w:val="none" w:sz="0" w:space="0" w:color="auto"/>
            <w:right w:val="none" w:sz="0" w:space="0" w:color="auto"/>
          </w:divBdr>
        </w:div>
        <w:div w:id="1724450387">
          <w:marLeft w:val="0"/>
          <w:marRight w:val="0"/>
          <w:marTop w:val="0"/>
          <w:marBottom w:val="0"/>
          <w:divBdr>
            <w:top w:val="none" w:sz="0" w:space="0" w:color="auto"/>
            <w:left w:val="none" w:sz="0" w:space="0" w:color="auto"/>
            <w:bottom w:val="none" w:sz="0" w:space="0" w:color="auto"/>
            <w:right w:val="none" w:sz="0" w:space="0" w:color="auto"/>
          </w:divBdr>
        </w:div>
        <w:div w:id="981277932">
          <w:marLeft w:val="0"/>
          <w:marRight w:val="0"/>
          <w:marTop w:val="0"/>
          <w:marBottom w:val="0"/>
          <w:divBdr>
            <w:top w:val="none" w:sz="0" w:space="0" w:color="auto"/>
            <w:left w:val="none" w:sz="0" w:space="0" w:color="auto"/>
            <w:bottom w:val="none" w:sz="0" w:space="0" w:color="auto"/>
            <w:right w:val="none" w:sz="0" w:space="0" w:color="auto"/>
          </w:divBdr>
        </w:div>
        <w:div w:id="633297296">
          <w:marLeft w:val="0"/>
          <w:marRight w:val="0"/>
          <w:marTop w:val="0"/>
          <w:marBottom w:val="0"/>
          <w:divBdr>
            <w:top w:val="none" w:sz="0" w:space="0" w:color="auto"/>
            <w:left w:val="none" w:sz="0" w:space="0" w:color="auto"/>
            <w:bottom w:val="none" w:sz="0" w:space="0" w:color="auto"/>
            <w:right w:val="none" w:sz="0" w:space="0" w:color="auto"/>
          </w:divBdr>
        </w:div>
        <w:div w:id="277689110">
          <w:marLeft w:val="0"/>
          <w:marRight w:val="0"/>
          <w:marTop w:val="0"/>
          <w:marBottom w:val="0"/>
          <w:divBdr>
            <w:top w:val="none" w:sz="0" w:space="0" w:color="auto"/>
            <w:left w:val="none" w:sz="0" w:space="0" w:color="auto"/>
            <w:bottom w:val="none" w:sz="0" w:space="0" w:color="auto"/>
            <w:right w:val="none" w:sz="0" w:space="0" w:color="auto"/>
          </w:divBdr>
        </w:div>
        <w:div w:id="1772972317">
          <w:marLeft w:val="0"/>
          <w:marRight w:val="0"/>
          <w:marTop w:val="0"/>
          <w:marBottom w:val="0"/>
          <w:divBdr>
            <w:top w:val="none" w:sz="0" w:space="0" w:color="auto"/>
            <w:left w:val="none" w:sz="0" w:space="0" w:color="auto"/>
            <w:bottom w:val="none" w:sz="0" w:space="0" w:color="auto"/>
            <w:right w:val="none" w:sz="0" w:space="0" w:color="auto"/>
          </w:divBdr>
        </w:div>
        <w:div w:id="696583848">
          <w:marLeft w:val="0"/>
          <w:marRight w:val="0"/>
          <w:marTop w:val="0"/>
          <w:marBottom w:val="0"/>
          <w:divBdr>
            <w:top w:val="none" w:sz="0" w:space="0" w:color="auto"/>
            <w:left w:val="none" w:sz="0" w:space="0" w:color="auto"/>
            <w:bottom w:val="none" w:sz="0" w:space="0" w:color="auto"/>
            <w:right w:val="none" w:sz="0" w:space="0" w:color="auto"/>
          </w:divBdr>
        </w:div>
        <w:div w:id="1952318278">
          <w:marLeft w:val="0"/>
          <w:marRight w:val="0"/>
          <w:marTop w:val="0"/>
          <w:marBottom w:val="0"/>
          <w:divBdr>
            <w:top w:val="none" w:sz="0" w:space="0" w:color="auto"/>
            <w:left w:val="none" w:sz="0" w:space="0" w:color="auto"/>
            <w:bottom w:val="none" w:sz="0" w:space="0" w:color="auto"/>
            <w:right w:val="none" w:sz="0" w:space="0" w:color="auto"/>
          </w:divBdr>
        </w:div>
      </w:divsChild>
    </w:div>
    <w:div w:id="1693800769">
      <w:bodyDiv w:val="1"/>
      <w:marLeft w:val="0"/>
      <w:marRight w:val="0"/>
      <w:marTop w:val="0"/>
      <w:marBottom w:val="0"/>
      <w:divBdr>
        <w:top w:val="none" w:sz="0" w:space="0" w:color="auto"/>
        <w:left w:val="none" w:sz="0" w:space="0" w:color="auto"/>
        <w:bottom w:val="none" w:sz="0" w:space="0" w:color="auto"/>
        <w:right w:val="none" w:sz="0" w:space="0" w:color="auto"/>
      </w:divBdr>
    </w:div>
    <w:div w:id="1839880678">
      <w:bodyDiv w:val="1"/>
      <w:marLeft w:val="0"/>
      <w:marRight w:val="0"/>
      <w:marTop w:val="0"/>
      <w:marBottom w:val="0"/>
      <w:divBdr>
        <w:top w:val="none" w:sz="0" w:space="0" w:color="auto"/>
        <w:left w:val="none" w:sz="0" w:space="0" w:color="auto"/>
        <w:bottom w:val="none" w:sz="0" w:space="0" w:color="auto"/>
        <w:right w:val="none" w:sz="0" w:space="0" w:color="auto"/>
      </w:divBdr>
    </w:div>
    <w:div w:id="1902591889">
      <w:bodyDiv w:val="1"/>
      <w:marLeft w:val="0"/>
      <w:marRight w:val="0"/>
      <w:marTop w:val="0"/>
      <w:marBottom w:val="0"/>
      <w:divBdr>
        <w:top w:val="none" w:sz="0" w:space="0" w:color="auto"/>
        <w:left w:val="none" w:sz="0" w:space="0" w:color="auto"/>
        <w:bottom w:val="none" w:sz="0" w:space="0" w:color="auto"/>
        <w:right w:val="none" w:sz="0" w:space="0" w:color="auto"/>
      </w:divBdr>
    </w:div>
    <w:div w:id="21375236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yperlink" Target="about:blank"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mhcc.org.au/resource/ticpot-stage-1-2-3/"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carersaustralia.com.au/about-carers/young-carers/"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mailto:nmhccf@mhaustralia.org"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D4D5C3B0EA0474E84C80AEC9CD4A232" ma:contentTypeVersion="12" ma:contentTypeDescription="Create a new document." ma:contentTypeScope="" ma:versionID="8111937955b005cc2043bbafdd10d1f7">
  <xsd:schema xmlns:xsd="http://www.w3.org/2001/XMLSchema" xmlns:xs="http://www.w3.org/2001/XMLSchema" xmlns:p="http://schemas.microsoft.com/office/2006/metadata/properties" xmlns:ns2="942b0962-67b0-40b8-8bda-eb1e5336332e" xmlns:ns3="b87a0ca5-9692-42a6-8f4b-86b507af2eb0" targetNamespace="http://schemas.microsoft.com/office/2006/metadata/properties" ma:root="true" ma:fieldsID="00d82e706e1cd45af56d0269888927f6" ns2:_="" ns3:_="">
    <xsd:import namespace="942b0962-67b0-40b8-8bda-eb1e5336332e"/>
    <xsd:import namespace="b87a0ca5-9692-42a6-8f4b-86b507af2eb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2b0962-67b0-40b8-8bda-eb1e533633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7a0ca5-9692-42a6-8f4b-86b507af2eb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A4FFD7-4262-4C7F-B725-571F1A4CD61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C559205-6682-4BAD-8C9D-8720BEB2775C}">
  <ds:schemaRefs>
    <ds:schemaRef ds:uri="http://schemas.microsoft.com/sharepoint/v3/contenttype/forms"/>
  </ds:schemaRefs>
</ds:datastoreItem>
</file>

<file path=customXml/itemProps3.xml><?xml version="1.0" encoding="utf-8"?>
<ds:datastoreItem xmlns:ds="http://schemas.openxmlformats.org/officeDocument/2006/customXml" ds:itemID="{BA129B2F-4F60-4A3E-BF87-C62B0327B6A3}">
  <ds:schemaRefs>
    <ds:schemaRef ds:uri="http://schemas.openxmlformats.org/officeDocument/2006/bibliography"/>
  </ds:schemaRefs>
</ds:datastoreItem>
</file>

<file path=customXml/itemProps4.xml><?xml version="1.0" encoding="utf-8"?>
<ds:datastoreItem xmlns:ds="http://schemas.openxmlformats.org/officeDocument/2006/customXml" ds:itemID="{ADBDD246-8812-4BF9-8115-A287B4D8B658}"/>
</file>

<file path=docProps/app.xml><?xml version="1.0" encoding="utf-8"?>
<Properties xmlns="http://schemas.openxmlformats.org/officeDocument/2006/extended-properties" xmlns:vt="http://schemas.openxmlformats.org/officeDocument/2006/docPropsVTypes">
  <Template>Normal.dotm</Template>
  <TotalTime>0</TotalTime>
  <Pages>15</Pages>
  <Words>3415</Words>
  <Characters>19470</Characters>
  <DocSecurity>0</DocSecurity>
  <Lines>162</Lines>
  <Paragraphs>45</Paragraphs>
  <ScaleCrop>false</ScaleCrop>
  <Company/>
  <LinksUpToDate>false</LinksUpToDate>
  <CharactersWithSpaces>22840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2020-07-13T07:45:00Z</cp:lastPrinted>
  <dcterms:created xsi:type="dcterms:W3CDTF">2020-09-28T09:55:00Z</dcterms:created>
  <dcterms:modified xsi:type="dcterms:W3CDTF">2020-09-28T09:55:00Z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0x0101007D4D5C3B0EA0474E84C80AEC9CD4A232</vt:lpwstr>
  </property>
</Properties>
</file>