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79" w:val="left" w:leader="none"/>
        </w:tabs>
        <w:spacing w:before="75"/>
        <w:ind w:left="150" w:right="0" w:firstLine="0"/>
        <w:jc w:val="left"/>
        <w:rPr>
          <w:rFonts w:ascii="Tahoma"/>
          <w:sz w:val="15"/>
        </w:rPr>
      </w:pPr>
      <w:r>
        <w:rPr>
          <w:rFonts w:ascii="Tahoma"/>
          <w:b/>
          <w:sz w:val="15"/>
        </w:rPr>
        <w:t>From:</w:t>
        <w:tab/>
      </w:r>
      <w:hyperlink r:id="rId5">
        <w:r>
          <w:rPr>
            <w:rFonts w:ascii="Tahoma"/>
            <w:color w:val="0000FF"/>
            <w:sz w:val="15"/>
            <w:u w:val="single" w:color="0000FF"/>
          </w:rPr>
          <w:t>Gabrielle</w:t>
        </w:r>
        <w:r>
          <w:rPr>
            <w:rFonts w:ascii="Tahoma"/>
            <w:color w:val="0000FF"/>
            <w:spacing w:val="-2"/>
            <w:sz w:val="15"/>
            <w:u w:val="single" w:color="0000FF"/>
          </w:rPr>
          <w:t> </w:t>
        </w:r>
        <w:r>
          <w:rPr>
            <w:rFonts w:ascii="Tahoma"/>
            <w:color w:val="0000FF"/>
            <w:sz w:val="15"/>
            <w:u w:val="single" w:color="0000FF"/>
          </w:rPr>
          <w:t>Mcmullen</w:t>
        </w:r>
      </w:hyperlink>
    </w:p>
    <w:p>
      <w:pPr>
        <w:tabs>
          <w:tab w:pos="1679" w:val="left" w:leader="none"/>
        </w:tabs>
        <w:spacing w:before="29"/>
        <w:ind w:left="150" w:right="0" w:firstLine="0"/>
        <w:jc w:val="left"/>
        <w:rPr>
          <w:rFonts w:ascii="Tahoma"/>
          <w:sz w:val="15"/>
        </w:rPr>
      </w:pPr>
      <w:r>
        <w:rPr>
          <w:rFonts w:ascii="Tahoma"/>
          <w:b/>
          <w:sz w:val="15"/>
        </w:rPr>
        <w:t>To:</w:t>
        <w:tab/>
      </w:r>
      <w:hyperlink r:id="rId6">
        <w:r>
          <w:rPr>
            <w:rFonts w:ascii="Tahoma"/>
            <w:color w:val="0000FF"/>
            <w:sz w:val="15"/>
            <w:u w:val="single" w:color="0000FF"/>
          </w:rPr>
          <w:t>Education - Freedom of Speech</w:t>
        </w:r>
        <w:r>
          <w:rPr>
            <w:rFonts w:ascii="Tahoma"/>
            <w:color w:val="0000FF"/>
            <w:spacing w:val="-2"/>
            <w:sz w:val="15"/>
            <w:u w:val="single" w:color="0000FF"/>
          </w:rPr>
          <w:t> </w:t>
        </w:r>
        <w:r>
          <w:rPr>
            <w:rFonts w:ascii="Tahoma"/>
            <w:color w:val="0000FF"/>
            <w:sz w:val="15"/>
            <w:u w:val="single" w:color="0000FF"/>
          </w:rPr>
          <w:t>Review</w:t>
        </w:r>
      </w:hyperlink>
    </w:p>
    <w:p>
      <w:pPr>
        <w:tabs>
          <w:tab w:pos="1679" w:val="left" w:leader="none"/>
        </w:tabs>
        <w:spacing w:before="29"/>
        <w:ind w:left="150" w:right="0" w:firstLine="0"/>
        <w:jc w:val="left"/>
        <w:rPr>
          <w:rFonts w:ascii="Tahoma"/>
          <w:sz w:val="15"/>
        </w:rPr>
      </w:pPr>
      <w:r>
        <w:rPr>
          <w:rFonts w:ascii="Tahoma"/>
          <w:b/>
          <w:sz w:val="15"/>
        </w:rPr>
        <w:t>Cc:</w:t>
        <w:tab/>
      </w:r>
      <w:hyperlink r:id="rId7">
        <w:r>
          <w:rPr>
            <w:rFonts w:ascii="Tahoma"/>
            <w:color w:val="0000FF"/>
            <w:sz w:val="15"/>
            <w:u w:val="single" w:color="0000FF"/>
          </w:rPr>
          <w:t>Peter</w:t>
        </w:r>
        <w:r>
          <w:rPr>
            <w:rFonts w:ascii="Tahoma"/>
            <w:color w:val="0000FF"/>
            <w:spacing w:val="-1"/>
            <w:sz w:val="15"/>
            <w:u w:val="single" w:color="0000FF"/>
          </w:rPr>
          <w:t> </w:t>
        </w:r>
        <w:r>
          <w:rPr>
            <w:rFonts w:ascii="Tahoma"/>
            <w:color w:val="0000FF"/>
            <w:sz w:val="15"/>
            <w:u w:val="single" w:color="0000FF"/>
          </w:rPr>
          <w:t>Sherlock</w:t>
        </w:r>
      </w:hyperlink>
    </w:p>
    <w:p>
      <w:pPr>
        <w:tabs>
          <w:tab w:pos="1679" w:val="left" w:leader="none"/>
        </w:tabs>
        <w:spacing w:before="28"/>
        <w:ind w:left="150" w:right="0" w:firstLine="0"/>
        <w:jc w:val="left"/>
        <w:rPr>
          <w:rFonts w:ascii="Tahoma"/>
          <w:sz w:val="15"/>
        </w:rPr>
      </w:pPr>
      <w:r>
        <w:rPr>
          <w:rFonts w:ascii="Tahoma"/>
          <w:b/>
          <w:sz w:val="15"/>
        </w:rPr>
        <w:t>Subject:</w:t>
        <w:tab/>
      </w:r>
      <w:r>
        <w:rPr>
          <w:rFonts w:ascii="Tahoma"/>
          <w:sz w:val="15"/>
        </w:rPr>
        <w:t>FW: Independent Review of Freedom of Speech in Higher Education Providers</w:t>
      </w:r>
      <w:r>
        <w:rPr>
          <w:rFonts w:ascii="Tahoma"/>
          <w:spacing w:val="-23"/>
          <w:sz w:val="15"/>
        </w:rPr>
        <w:t> </w:t>
      </w:r>
      <w:r>
        <w:rPr>
          <w:rFonts w:ascii="Tahoma"/>
          <w:sz w:val="15"/>
        </w:rPr>
        <w:t>[SEC=UNCLASSIFIED]</w:t>
      </w:r>
    </w:p>
    <w:p>
      <w:pPr>
        <w:tabs>
          <w:tab w:pos="1679" w:val="left" w:leader="none"/>
        </w:tabs>
        <w:spacing w:before="29"/>
        <w:ind w:left="150" w:right="0" w:firstLine="0"/>
        <w:jc w:val="left"/>
        <w:rPr>
          <w:rFonts w:ascii="Tahoma"/>
          <w:sz w:val="15"/>
        </w:rPr>
      </w:pPr>
      <w:r>
        <w:rPr>
          <w:rFonts w:ascii="Tahoma"/>
          <w:b/>
          <w:sz w:val="15"/>
        </w:rPr>
        <w:t>Date:</w:t>
        <w:tab/>
      </w:r>
      <w:r>
        <w:rPr>
          <w:rFonts w:ascii="Tahoma"/>
          <w:sz w:val="15"/>
        </w:rPr>
        <w:t>Tuesday, 19 February 2019 5:37:30</w:t>
      </w:r>
      <w:r>
        <w:rPr>
          <w:rFonts w:ascii="Tahoma"/>
          <w:spacing w:val="-2"/>
          <w:sz w:val="15"/>
        </w:rPr>
        <w:t> </w:t>
      </w:r>
      <w:r>
        <w:rPr>
          <w:rFonts w:ascii="Tahoma"/>
          <w:sz w:val="15"/>
        </w:rPr>
        <w:t>PM</w:t>
      </w:r>
    </w:p>
    <w:p>
      <w:pPr>
        <w:tabs>
          <w:tab w:pos="1679" w:val="left" w:leader="none"/>
        </w:tabs>
        <w:spacing w:before="29"/>
        <w:ind w:left="1680" w:right="6375" w:hanging="1530"/>
        <w:jc w:val="both"/>
        <w:rPr>
          <w:rFonts w:ascii="Tahoma"/>
          <w:sz w:val="15"/>
        </w:rPr>
      </w:pPr>
      <w:r>
        <w:rPr>
          <w:rFonts w:ascii="Tahoma"/>
          <w:b/>
          <w:sz w:val="15"/>
        </w:rPr>
        <w:t>Attachments:</w:t>
        <w:tab/>
      </w:r>
      <w:r>
        <w:rPr>
          <w:rFonts w:ascii="Tahoma"/>
          <w:color w:val="0000FF"/>
          <w:sz w:val="15"/>
          <w:u w:val="single" w:color="0000FF"/>
        </w:rPr>
        <w:t>image005.png</w:t>
      </w:r>
      <w:r>
        <w:rPr>
          <w:rFonts w:ascii="Tahoma"/>
          <w:color w:val="0000FF"/>
          <w:sz w:val="15"/>
        </w:rPr>
        <w:t> </w:t>
      </w:r>
      <w:r>
        <w:rPr>
          <w:rFonts w:ascii="Tahoma"/>
          <w:color w:val="0000FF"/>
          <w:sz w:val="15"/>
          <w:u w:val="single" w:color="0000FF"/>
        </w:rPr>
        <w:t>image006.png</w:t>
      </w:r>
      <w:r>
        <w:rPr>
          <w:rFonts w:ascii="Tahoma"/>
          <w:color w:val="0000FF"/>
          <w:sz w:val="15"/>
        </w:rPr>
        <w:t> </w:t>
      </w:r>
      <w:r>
        <w:rPr>
          <w:rFonts w:ascii="Tahoma"/>
          <w:color w:val="0000FF"/>
          <w:sz w:val="15"/>
          <w:u w:val="single" w:color="0000FF"/>
        </w:rPr>
        <w:t>image007.png</w:t>
      </w:r>
      <w:r>
        <w:rPr>
          <w:rFonts w:ascii="Tahoma"/>
          <w:color w:val="0000FF"/>
          <w:sz w:val="15"/>
        </w:rPr>
        <w:t> </w:t>
      </w:r>
      <w:r>
        <w:rPr>
          <w:rFonts w:ascii="Tahoma"/>
          <w:color w:val="0000FF"/>
          <w:sz w:val="15"/>
          <w:u w:val="single" w:color="0000FF"/>
        </w:rPr>
        <w:t>image008.png</w:t>
      </w:r>
    </w:p>
    <w:p>
      <w:pPr>
        <w:spacing w:line="237" w:lineRule="auto" w:before="0"/>
        <w:ind w:left="1680" w:right="3444" w:firstLine="0"/>
        <w:jc w:val="left"/>
        <w:rPr>
          <w:rFonts w:ascii="Tahoma"/>
          <w:sz w:val="15"/>
        </w:rPr>
      </w:pPr>
      <w:r>
        <w:rPr>
          <w:rFonts w:ascii="Tahoma"/>
          <w:color w:val="0000FF"/>
          <w:sz w:val="15"/>
          <w:u w:val="single" w:color="0000FF"/>
        </w:rPr>
        <w:t>Letter to Stakeholders re Model Code 8 February 2019.pdf</w:t>
      </w:r>
      <w:r>
        <w:rPr>
          <w:rFonts w:ascii="Tahoma"/>
          <w:color w:val="0000FF"/>
          <w:sz w:val="15"/>
        </w:rPr>
        <w:t> </w:t>
      </w:r>
      <w:r>
        <w:rPr>
          <w:rFonts w:ascii="Tahoma"/>
          <w:color w:val="0000FF"/>
          <w:sz w:val="15"/>
          <w:u w:val="single" w:color="0000FF"/>
        </w:rPr>
        <w:t>Draft Recommendation A Model Code.pdf</w:t>
      </w:r>
    </w:p>
    <w:p>
      <w:pPr>
        <w:pStyle w:val="BodyText"/>
        <w:spacing w:before="11"/>
        <w:rPr>
          <w:rFonts w:ascii="Tahoma"/>
          <w:sz w:val="8"/>
        </w:rPr>
      </w:pPr>
      <w:r>
        <w:rPr/>
        <w:pict>
          <v:group style="position:absolute;margin-left:78pt;margin-top:7.400277pt;width:440.25pt;height:1.55pt;mso-position-horizontal-relative:page;mso-position-vertical-relative:paragraph;z-index:-1024;mso-wrap-distance-left:0;mso-wrap-distance-right:0" coordorigin="1560,148" coordsize="8805,31">
            <v:line style="position:absolute" from="1560,163" to="10365,163" stroked="true" strokeweight="1.5pt" strokecolor="#808080">
              <v:stroke dashstyle="solid"/>
            </v:line>
            <v:line style="position:absolute" from="1560,156" to="10365,156" stroked="true" strokeweight=".751pt" strokecolor="#808080">
              <v:stroke dashstyle="solid"/>
            </v:line>
            <v:line style="position:absolute" from="1560,171" to="10365,171" stroked="true" strokeweight=".75pt" strokecolor="#808080">
              <v:stroke dashstyle="solid"/>
            </v:line>
            <v:shape style="position:absolute;left:1560;top:148;width:15;height:30" coordorigin="1560,148" coordsize="15,30" path="m1560,148l1560,178,1575,163,1560,148xe" filled="true" fillcolor="#808080" stroked="false">
              <v:path arrowok="t"/>
              <v:fill type="solid"/>
            </v:shape>
            <v:shape style="position:absolute;left:10350;top:148;width:15;height:31" coordorigin="10350,148" coordsize="15,31" path="m10365,148l10350,163,10365,178,10365,148xe" filled="true" fillcolor="#808080" stroked="false">
              <v:path arrowok="t"/>
              <v:fill type="solid"/>
            </v:shape>
            <w10:wrap type="topAndBottom"/>
          </v:group>
        </w:pict>
      </w:r>
    </w:p>
    <w:p>
      <w:pPr>
        <w:pStyle w:val="BodyText"/>
        <w:spacing w:before="11"/>
        <w:rPr>
          <w:rFonts w:ascii="Tahoma"/>
          <w:sz w:val="29"/>
        </w:rPr>
      </w:pPr>
    </w:p>
    <w:p>
      <w:pPr>
        <w:pStyle w:val="BodyText"/>
        <w:spacing w:line="268" w:lineRule="auto" w:before="60"/>
        <w:ind w:left="120" w:right="5841"/>
        <w:rPr>
          <w:b w:val="0"/>
        </w:rPr>
      </w:pPr>
      <w:r>
        <w:rPr>
          <w:b w:val="0"/>
        </w:rPr>
        <w:t>The Hon Robert S  French  AC Suite 2, Level 13 Allendale Square 77 St George's</w:t>
      </w:r>
      <w:r>
        <w:rPr>
          <w:b w:val="0"/>
          <w:spacing w:val="6"/>
        </w:rPr>
        <w:t> </w:t>
      </w:r>
      <w:r>
        <w:rPr>
          <w:b w:val="0"/>
        </w:rPr>
        <w:t>Terrace</w:t>
      </w:r>
    </w:p>
    <w:p>
      <w:pPr>
        <w:pStyle w:val="BodyText"/>
        <w:spacing w:line="266" w:lineRule="exact"/>
        <w:ind w:left="120"/>
        <w:rPr>
          <w:b w:val="0"/>
        </w:rPr>
      </w:pPr>
      <w:r>
        <w:rPr>
          <w:b w:val="0"/>
        </w:rPr>
        <w:t>Perth, WA 6000</w:t>
      </w:r>
    </w:p>
    <w:p>
      <w:pPr>
        <w:pStyle w:val="BodyText"/>
        <w:rPr>
          <w:b w:val="0"/>
        </w:rPr>
      </w:pPr>
    </w:p>
    <w:p>
      <w:pPr>
        <w:pStyle w:val="BodyText"/>
        <w:spacing w:before="8"/>
        <w:rPr>
          <w:b w:val="0"/>
          <w:sz w:val="29"/>
        </w:rPr>
      </w:pPr>
    </w:p>
    <w:p>
      <w:pPr>
        <w:pStyle w:val="BodyText"/>
        <w:ind w:left="120"/>
        <w:rPr>
          <w:b w:val="0"/>
        </w:rPr>
      </w:pPr>
      <w:r>
        <w:rPr>
          <w:b w:val="0"/>
        </w:rPr>
        <w:t>Dear Robert,</w:t>
      </w:r>
    </w:p>
    <w:p>
      <w:pPr>
        <w:pStyle w:val="BodyText"/>
        <w:spacing w:before="2"/>
        <w:rPr>
          <w:b w:val="0"/>
          <w:sz w:val="27"/>
        </w:rPr>
      </w:pPr>
    </w:p>
    <w:p>
      <w:pPr>
        <w:pStyle w:val="BodyText"/>
        <w:spacing w:line="268" w:lineRule="auto"/>
        <w:ind w:left="120" w:right="300"/>
        <w:rPr>
          <w:b w:val="0"/>
        </w:rPr>
      </w:pPr>
      <w:r>
        <w:rPr>
          <w:b w:val="0"/>
        </w:rPr>
        <w:t>I write in response to your correspondence of 8 February 2019 to Professor Peter Sherlock, Vice- Chancellor of the University of Divinity.   Professor Sherlock is currently on research leave and I  am responding on behalf of the University as Acting</w:t>
      </w:r>
      <w:r>
        <w:rPr>
          <w:b w:val="0"/>
          <w:spacing w:val="24"/>
        </w:rPr>
        <w:t> </w:t>
      </w:r>
      <w:r>
        <w:rPr>
          <w:b w:val="0"/>
        </w:rPr>
        <w:t>Vice-Chancellor.</w:t>
      </w:r>
    </w:p>
    <w:p>
      <w:pPr>
        <w:pStyle w:val="BodyText"/>
        <w:spacing w:before="4"/>
        <w:rPr>
          <w:b w:val="0"/>
          <w:sz w:val="24"/>
        </w:rPr>
      </w:pPr>
    </w:p>
    <w:p>
      <w:pPr>
        <w:pStyle w:val="BodyText"/>
        <w:spacing w:line="268" w:lineRule="auto"/>
        <w:ind w:left="120" w:right="240"/>
        <w:jc w:val="both"/>
        <w:rPr>
          <w:b w:val="0"/>
        </w:rPr>
      </w:pPr>
      <w:r>
        <w:rPr>
          <w:b w:val="0"/>
        </w:rPr>
        <w:t>Thank you for the draft Model Code which your provided and on which you sought comment in relation to its appropriateness as a resource for the sector – I can confirm that, in principle, the University of Divinity is supportive of the draft Model Code.</w:t>
      </w:r>
    </w:p>
    <w:p>
      <w:pPr>
        <w:pStyle w:val="BodyText"/>
        <w:spacing w:before="5"/>
        <w:rPr>
          <w:b w:val="0"/>
          <w:sz w:val="24"/>
        </w:rPr>
      </w:pPr>
    </w:p>
    <w:p>
      <w:pPr>
        <w:pStyle w:val="BodyText"/>
        <w:spacing w:line="268" w:lineRule="auto"/>
        <w:ind w:left="120"/>
        <w:rPr>
          <w:b w:val="0"/>
        </w:rPr>
      </w:pPr>
      <w:r>
        <w:rPr>
          <w:b w:val="0"/>
        </w:rPr>
        <w:t>Further to Professor Sherlock’s input on 13 December 2018, I am now able to advise that, at the University’s Academic Board meeting last Friday, 15 February 2019, the Board approved a new </w:t>
      </w:r>
      <w:r>
        <w:rPr>
          <w:b w:val="0"/>
          <w:i/>
        </w:rPr>
        <w:t>Academic</w:t>
      </w:r>
      <w:r>
        <w:rPr>
          <w:b w:val="0"/>
          <w:i/>
          <w:spacing w:val="15"/>
        </w:rPr>
        <w:t> </w:t>
      </w:r>
      <w:r>
        <w:rPr>
          <w:b w:val="0"/>
          <w:i/>
        </w:rPr>
        <w:t>Integrity</w:t>
      </w:r>
      <w:r>
        <w:rPr>
          <w:b w:val="0"/>
          <w:i/>
          <w:spacing w:val="15"/>
        </w:rPr>
        <w:t> </w:t>
      </w:r>
      <w:r>
        <w:rPr>
          <w:b w:val="0"/>
          <w:i/>
        </w:rPr>
        <w:t>Policy</w:t>
      </w:r>
      <w:r>
        <w:rPr>
          <w:b w:val="0"/>
          <w:i/>
          <w:spacing w:val="18"/>
        </w:rPr>
        <w:t> </w:t>
      </w:r>
      <w:r>
        <w:rPr>
          <w:b w:val="0"/>
        </w:rPr>
        <w:t>which</w:t>
      </w:r>
      <w:r>
        <w:rPr>
          <w:b w:val="0"/>
          <w:spacing w:val="16"/>
        </w:rPr>
        <w:t> </w:t>
      </w:r>
      <w:r>
        <w:rPr>
          <w:b w:val="0"/>
        </w:rPr>
        <w:t>underscores</w:t>
      </w:r>
      <w:r>
        <w:rPr>
          <w:b w:val="0"/>
          <w:spacing w:val="17"/>
        </w:rPr>
        <w:t> </w:t>
      </w:r>
      <w:r>
        <w:rPr>
          <w:b w:val="0"/>
        </w:rPr>
        <w:t>the</w:t>
      </w:r>
      <w:r>
        <w:rPr>
          <w:b w:val="0"/>
          <w:spacing w:val="16"/>
        </w:rPr>
        <w:t> </w:t>
      </w:r>
      <w:r>
        <w:rPr>
          <w:b w:val="0"/>
        </w:rPr>
        <w:t>University’s</w:t>
      </w:r>
      <w:r>
        <w:rPr>
          <w:b w:val="0"/>
          <w:spacing w:val="16"/>
        </w:rPr>
        <w:t> </w:t>
      </w:r>
      <w:r>
        <w:rPr>
          <w:b w:val="0"/>
        </w:rPr>
        <w:t>commitment</w:t>
      </w:r>
      <w:r>
        <w:rPr>
          <w:b w:val="0"/>
          <w:spacing w:val="16"/>
        </w:rPr>
        <w:t> </w:t>
      </w:r>
      <w:r>
        <w:rPr>
          <w:b w:val="0"/>
        </w:rPr>
        <w:t>to</w:t>
      </w:r>
      <w:r>
        <w:rPr>
          <w:b w:val="0"/>
          <w:spacing w:val="16"/>
        </w:rPr>
        <w:t> </w:t>
      </w:r>
      <w:r>
        <w:rPr>
          <w:b w:val="0"/>
        </w:rPr>
        <w:t>academic</w:t>
      </w:r>
      <w:r>
        <w:rPr>
          <w:b w:val="0"/>
          <w:spacing w:val="16"/>
        </w:rPr>
        <w:t> </w:t>
      </w:r>
      <w:r>
        <w:rPr>
          <w:b w:val="0"/>
        </w:rPr>
        <w:t>freedom.</w:t>
      </w:r>
    </w:p>
    <w:p>
      <w:pPr>
        <w:pStyle w:val="BodyText"/>
        <w:spacing w:before="4"/>
        <w:rPr>
          <w:b w:val="0"/>
          <w:sz w:val="24"/>
        </w:rPr>
      </w:pPr>
    </w:p>
    <w:p>
      <w:pPr>
        <w:pStyle w:val="BodyText"/>
        <w:spacing w:line="268" w:lineRule="auto"/>
        <w:ind w:left="119" w:right="209"/>
        <w:rPr>
          <w:b w:val="0"/>
        </w:rPr>
      </w:pPr>
      <w:r>
        <w:rPr>
          <w:b w:val="0"/>
        </w:rPr>
        <w:t>The University has no objection to this response and the previous one provided by Professor Sherlock</w:t>
      </w:r>
      <w:r>
        <w:rPr>
          <w:b w:val="0"/>
          <w:spacing w:val="14"/>
        </w:rPr>
        <w:t> </w:t>
      </w:r>
      <w:r>
        <w:rPr>
          <w:b w:val="0"/>
        </w:rPr>
        <w:t>being</w:t>
      </w:r>
      <w:r>
        <w:rPr>
          <w:b w:val="0"/>
          <w:spacing w:val="15"/>
        </w:rPr>
        <w:t> </w:t>
      </w:r>
      <w:r>
        <w:rPr>
          <w:b w:val="0"/>
        </w:rPr>
        <w:t>published</w:t>
      </w:r>
      <w:r>
        <w:rPr>
          <w:b w:val="0"/>
          <w:spacing w:val="14"/>
        </w:rPr>
        <w:t> </w:t>
      </w:r>
      <w:r>
        <w:rPr>
          <w:b w:val="0"/>
        </w:rPr>
        <w:t>on</w:t>
      </w:r>
      <w:r>
        <w:rPr>
          <w:b w:val="0"/>
          <w:spacing w:val="15"/>
        </w:rPr>
        <w:t> </w:t>
      </w:r>
      <w:r>
        <w:rPr>
          <w:b w:val="0"/>
        </w:rPr>
        <w:t>the</w:t>
      </w:r>
      <w:r>
        <w:rPr>
          <w:b w:val="0"/>
          <w:spacing w:val="14"/>
        </w:rPr>
        <w:t> </w:t>
      </w:r>
      <w:r>
        <w:rPr>
          <w:b w:val="0"/>
        </w:rPr>
        <w:t>departmental</w:t>
      </w:r>
      <w:r>
        <w:rPr>
          <w:b w:val="0"/>
          <w:spacing w:val="15"/>
        </w:rPr>
        <w:t> </w:t>
      </w:r>
      <w:r>
        <w:rPr>
          <w:b w:val="0"/>
        </w:rPr>
        <w:t>website</w:t>
      </w:r>
      <w:r>
        <w:rPr>
          <w:b w:val="0"/>
          <w:spacing w:val="14"/>
        </w:rPr>
        <w:t> </w:t>
      </w:r>
      <w:r>
        <w:rPr>
          <w:b w:val="0"/>
        </w:rPr>
        <w:t>after</w:t>
      </w:r>
      <w:r>
        <w:rPr>
          <w:b w:val="0"/>
          <w:spacing w:val="15"/>
        </w:rPr>
        <w:t> </w:t>
      </w:r>
      <w:r>
        <w:rPr>
          <w:b w:val="0"/>
        </w:rPr>
        <w:t>the</w:t>
      </w:r>
      <w:r>
        <w:rPr>
          <w:b w:val="0"/>
          <w:spacing w:val="14"/>
        </w:rPr>
        <w:t> </w:t>
      </w:r>
      <w:r>
        <w:rPr>
          <w:b w:val="0"/>
        </w:rPr>
        <w:t>publication</w:t>
      </w:r>
      <w:r>
        <w:rPr>
          <w:b w:val="0"/>
          <w:spacing w:val="15"/>
        </w:rPr>
        <w:t> </w:t>
      </w:r>
      <w:r>
        <w:rPr>
          <w:b w:val="0"/>
        </w:rPr>
        <w:t>of</w:t>
      </w:r>
      <w:r>
        <w:rPr>
          <w:b w:val="0"/>
          <w:spacing w:val="14"/>
        </w:rPr>
        <w:t> </w:t>
      </w:r>
      <w:r>
        <w:rPr>
          <w:b w:val="0"/>
        </w:rPr>
        <w:t>your</w:t>
      </w:r>
      <w:r>
        <w:rPr>
          <w:b w:val="0"/>
          <w:spacing w:val="15"/>
        </w:rPr>
        <w:t> </w:t>
      </w:r>
      <w:r>
        <w:rPr>
          <w:b w:val="0"/>
        </w:rPr>
        <w:t>final</w:t>
      </w:r>
      <w:r>
        <w:rPr>
          <w:b w:val="0"/>
          <w:spacing w:val="14"/>
        </w:rPr>
        <w:t> </w:t>
      </w:r>
      <w:r>
        <w:rPr>
          <w:b w:val="0"/>
        </w:rPr>
        <w:t>report.</w:t>
      </w:r>
    </w:p>
    <w:p>
      <w:pPr>
        <w:pStyle w:val="BodyText"/>
        <w:spacing w:before="5"/>
        <w:rPr>
          <w:b w:val="0"/>
          <w:sz w:val="24"/>
        </w:rPr>
      </w:pPr>
    </w:p>
    <w:p>
      <w:pPr>
        <w:pStyle w:val="BodyText"/>
        <w:spacing w:line="268" w:lineRule="auto"/>
        <w:ind w:left="119" w:right="564"/>
        <w:rPr>
          <w:b w:val="0"/>
        </w:rPr>
      </w:pPr>
      <w:r>
        <w:rPr>
          <w:b w:val="0"/>
        </w:rPr>
        <w:t>I wish you well in completing the Independent Review of Freedom of Speech in Higher Educations Providers.</w:t>
      </w:r>
    </w:p>
    <w:p>
      <w:pPr>
        <w:pStyle w:val="BodyText"/>
        <w:spacing w:before="5"/>
        <w:rPr>
          <w:b w:val="0"/>
          <w:sz w:val="24"/>
        </w:rPr>
      </w:pPr>
    </w:p>
    <w:p>
      <w:pPr>
        <w:pStyle w:val="BodyText"/>
        <w:spacing w:line="535" w:lineRule="auto" w:before="1"/>
        <w:ind w:left="119" w:right="6729"/>
        <w:rPr>
          <w:b w:val="0"/>
        </w:rPr>
      </w:pPr>
      <w:r>
        <w:rPr>
          <w:b w:val="0"/>
        </w:rPr>
        <w:t>Yours sincerely, Gabrielle McMullen</w:t>
      </w:r>
    </w:p>
    <w:p>
      <w:pPr>
        <w:pStyle w:val="BodyText"/>
        <w:spacing w:before="8"/>
        <w:rPr>
          <w:b w:val="0"/>
          <w:sz w:val="25"/>
        </w:rPr>
      </w:pPr>
    </w:p>
    <w:p>
      <w:pPr>
        <w:spacing w:line="280" w:lineRule="auto" w:before="0"/>
        <w:ind w:left="120" w:right="3814" w:firstLine="0"/>
        <w:jc w:val="left"/>
        <w:rPr>
          <w:b w:val="0"/>
          <w:sz w:val="21"/>
        </w:rPr>
      </w:pPr>
      <w:r>
        <w:rPr>
          <w:rFonts w:ascii="Calibri"/>
          <w:b/>
          <w:color w:val="B00023"/>
          <w:sz w:val="21"/>
        </w:rPr>
        <w:t>Professor Gabrielle McMullen AM </w:t>
      </w:r>
      <w:r>
        <w:rPr>
          <w:b w:val="0"/>
          <w:color w:val="756B60"/>
          <w:sz w:val="21"/>
        </w:rPr>
        <w:t>| Acting Vice-Chancellor </w:t>
      </w:r>
      <w:hyperlink r:id="rId8">
        <w:r>
          <w:rPr>
            <w:b w:val="0"/>
            <w:color w:val="0000FF"/>
            <w:sz w:val="21"/>
            <w:u w:val="single" w:color="0562C1"/>
          </w:rPr>
          <w:t>gmcmullen@divinity.edu.au</w:t>
        </w:r>
      </w:hyperlink>
    </w:p>
    <w:p>
      <w:pPr>
        <w:spacing w:before="0"/>
        <w:ind w:left="119" w:right="0" w:firstLine="0"/>
        <w:jc w:val="left"/>
        <w:rPr>
          <w:b w:val="0"/>
          <w:sz w:val="21"/>
        </w:rPr>
      </w:pPr>
      <w:r>
        <w:rPr>
          <w:b w:val="0"/>
          <w:color w:val="756B60"/>
          <w:sz w:val="21"/>
        </w:rPr>
        <w:t>21 Highbury Grove, Kew, Victoria, 3101, Australia</w:t>
      </w:r>
    </w:p>
    <w:p>
      <w:pPr>
        <w:spacing w:before="49"/>
        <w:ind w:left="119" w:right="0" w:firstLine="0"/>
        <w:jc w:val="left"/>
        <w:rPr>
          <w:b w:val="0"/>
          <w:sz w:val="21"/>
        </w:rPr>
      </w:pPr>
      <w:r>
        <w:rPr>
          <w:b w:val="0"/>
          <w:color w:val="756B60"/>
          <w:sz w:val="21"/>
        </w:rPr>
        <w:t>T (+61 3) 9853 3177</w:t>
      </w:r>
      <w:r>
        <w:rPr>
          <w:rFonts w:ascii="Arial" w:hAnsi="Arial"/>
          <w:color w:val="535353"/>
          <w:sz w:val="24"/>
        </w:rPr>
        <w:t>· </w:t>
      </w:r>
      <w:r>
        <w:rPr>
          <w:b w:val="0"/>
          <w:color w:val="756B60"/>
          <w:sz w:val="21"/>
        </w:rPr>
        <w:t>ABN 95 290 912 141 </w:t>
      </w:r>
      <w:r>
        <w:rPr>
          <w:rFonts w:ascii="Arial" w:hAnsi="Arial"/>
          <w:color w:val="535353"/>
          <w:sz w:val="24"/>
        </w:rPr>
        <w:t>· </w:t>
      </w:r>
      <w:r>
        <w:rPr>
          <w:b w:val="0"/>
          <w:color w:val="756B60"/>
          <w:sz w:val="21"/>
        </w:rPr>
        <w:t>CRICOS 01037A</w:t>
      </w:r>
    </w:p>
    <w:p>
      <w:pPr>
        <w:spacing w:before="44"/>
        <w:ind w:left="119" w:right="0" w:firstLine="0"/>
        <w:jc w:val="left"/>
        <w:rPr>
          <w:b w:val="0"/>
          <w:sz w:val="21"/>
        </w:rPr>
      </w:pPr>
      <w:hyperlink r:id="rId9">
        <w:r>
          <w:rPr>
            <w:b w:val="0"/>
            <w:color w:val="B00023"/>
            <w:sz w:val="21"/>
            <w:u w:val="single" w:color="0562C1"/>
          </w:rPr>
          <w:t>www.divinity.edu.au</w:t>
        </w:r>
      </w:hyperlink>
    </w:p>
    <w:p>
      <w:pPr>
        <w:spacing w:after="0"/>
        <w:jc w:val="left"/>
        <w:rPr>
          <w:sz w:val="21"/>
        </w:rPr>
        <w:sectPr>
          <w:type w:val="continuous"/>
          <w:pgSz w:w="11900" w:h="16820"/>
          <w:pgMar w:top="1160" w:bottom="280" w:left="1440" w:right="1460"/>
        </w:sectPr>
      </w:pPr>
    </w:p>
    <w:p>
      <w:pPr>
        <w:tabs>
          <w:tab w:pos="3635" w:val="left" w:leader="none"/>
        </w:tabs>
        <w:spacing w:line="240" w:lineRule="auto"/>
        <w:ind w:left="120" w:right="0" w:firstLine="0"/>
        <w:rPr>
          <w:sz w:val="20"/>
        </w:rPr>
      </w:pPr>
      <w:r>
        <w:rPr>
          <w:position w:val="1"/>
          <w:sz w:val="20"/>
        </w:rPr>
        <w:drawing>
          <wp:inline distT="0" distB="0" distL="0" distR="0">
            <wp:extent cx="1829979" cy="886396"/>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1829979" cy="886396"/>
                    </a:xfrm>
                    <a:prstGeom prst="rect">
                      <a:avLst/>
                    </a:prstGeom>
                  </pic:spPr>
                </pic:pic>
              </a:graphicData>
            </a:graphic>
          </wp:inline>
        </w:drawing>
      </w:r>
      <w:r>
        <w:rPr>
          <w:position w:val="1"/>
          <w:sz w:val="20"/>
        </w:rPr>
      </w:r>
      <w:r>
        <w:rPr>
          <w:position w:val="1"/>
          <w:sz w:val="20"/>
        </w:rPr>
        <w:tab/>
      </w:r>
      <w:r>
        <w:rPr>
          <w:sz w:val="20"/>
        </w:rPr>
        <w:pict>
          <v:group style="width:71.25pt;height:21.75pt;mso-position-horizontal-relative:char;mso-position-vertical-relative:line" coordorigin="0,0" coordsize="1425,435">
            <v:shape style="position:absolute;left:0;top:0;width:435;height:435" type="#_x0000_t75" stroked="false">
              <v:imagedata r:id="rId11" o:title=""/>
            </v:shape>
            <v:shape style="position:absolute;left:495;top:0;width:435;height:435" type="#_x0000_t75" stroked="false">
              <v:imagedata r:id="rId12" o:title=""/>
            </v:shape>
            <v:shape style="position:absolute;left:990;top:0;width:435;height:435" type="#_x0000_t75" stroked="false">
              <v:imagedata r:id="rId13" o:title=""/>
            </v:shape>
          </v:group>
        </w:pict>
      </w:r>
      <w:r>
        <w:rPr>
          <w:sz w:val="20"/>
        </w:rPr>
      </w:r>
    </w:p>
    <w:p>
      <w:pPr>
        <w:pStyle w:val="BodyText"/>
        <w:rPr>
          <w:b w:val="0"/>
          <w:sz w:val="27"/>
        </w:rPr>
      </w:pPr>
      <w:r>
        <w:rPr/>
        <w:pict>
          <v:line style="position:absolute;mso-position-horizontal-relative:page;mso-position-vertical-relative:paragraph;z-index:-976;mso-wrap-distance-left:0;mso-wrap-distance-right:0" from="78pt,18.8745pt" to="516.75pt,18.8745pt" stroked="true" strokeweight=".751pt" strokecolor="#e0e0e0">
            <v:stroke dashstyle="solid"/>
            <w10:wrap type="topAndBottom"/>
          </v:line>
        </w:pict>
      </w:r>
    </w:p>
    <w:p>
      <w:pPr>
        <w:pStyle w:val="BodyText"/>
        <w:spacing w:before="31"/>
        <w:ind w:left="120"/>
        <w:rPr>
          <w:b w:val="0"/>
        </w:rPr>
      </w:pPr>
      <w:r>
        <w:rPr>
          <w:rFonts w:ascii="Calibri"/>
          <w:b/>
        </w:rPr>
        <w:t>From: </w:t>
      </w:r>
      <w:r>
        <w:rPr>
          <w:b w:val="0"/>
        </w:rPr>
        <w:t>Education - Freedom of Speech Review &lt;</w:t>
      </w:r>
      <w:hyperlink r:id="rId6">
        <w:r>
          <w:rPr>
            <w:b w:val="0"/>
            <w:color w:val="0562C1"/>
            <w:u w:val="single" w:color="0562C1"/>
          </w:rPr>
          <w:t>freedomofspeechreview@education.gov.au</w:t>
        </w:r>
      </w:hyperlink>
      <w:r>
        <w:rPr>
          <w:b w:val="0"/>
        </w:rPr>
        <w:t>&gt;</w:t>
      </w:r>
    </w:p>
    <w:p>
      <w:pPr>
        <w:pStyle w:val="BodyText"/>
        <w:spacing w:before="31"/>
        <w:ind w:left="120"/>
        <w:rPr>
          <w:b w:val="0"/>
        </w:rPr>
      </w:pPr>
      <w:r>
        <w:rPr>
          <w:rFonts w:ascii="Calibri"/>
          <w:b/>
        </w:rPr>
        <w:t>Sent: </w:t>
      </w:r>
      <w:r>
        <w:rPr>
          <w:b w:val="0"/>
        </w:rPr>
        <w:t>Friday, 8 February 2019 3:46 PM</w:t>
      </w:r>
    </w:p>
    <w:p>
      <w:pPr>
        <w:pStyle w:val="BodyText"/>
        <w:spacing w:line="268" w:lineRule="auto" w:before="31"/>
        <w:ind w:left="119" w:right="300"/>
        <w:rPr>
          <w:b w:val="0"/>
        </w:rPr>
      </w:pPr>
      <w:r>
        <w:rPr>
          <w:rFonts w:ascii="Calibri"/>
          <w:b/>
        </w:rPr>
        <w:t>To: </w:t>
      </w:r>
      <w:r>
        <w:rPr>
          <w:b w:val="0"/>
        </w:rPr>
        <w:t>Education - Freedom of Speech Review &lt;</w:t>
      </w:r>
      <w:hyperlink r:id="rId6">
        <w:r>
          <w:rPr>
            <w:b w:val="0"/>
            <w:color w:val="0562C1"/>
            <w:u w:val="single" w:color="0562C1"/>
          </w:rPr>
          <w:t>freedomofspeechreview@education.gov.au</w:t>
        </w:r>
      </w:hyperlink>
      <w:r>
        <w:rPr>
          <w:b w:val="0"/>
        </w:rPr>
        <w:t>&gt; </w:t>
      </w:r>
      <w:r>
        <w:rPr>
          <w:rFonts w:ascii="Calibri"/>
          <w:b/>
        </w:rPr>
        <w:t>Subject: </w:t>
      </w:r>
      <w:r>
        <w:rPr>
          <w:b w:val="0"/>
        </w:rPr>
        <w:t>Independent Review of Freedom of Speech in Higher Education Providers [SEC=UNCLASSIFIED]</w:t>
      </w:r>
    </w:p>
    <w:p>
      <w:pPr>
        <w:pStyle w:val="BodyText"/>
        <w:spacing w:before="5"/>
        <w:rPr>
          <w:b w:val="0"/>
          <w:sz w:val="24"/>
        </w:rPr>
      </w:pPr>
    </w:p>
    <w:p>
      <w:pPr>
        <w:pStyle w:val="BodyText"/>
        <w:ind w:left="119"/>
        <w:rPr>
          <w:b w:val="0"/>
        </w:rPr>
      </w:pPr>
      <w:r>
        <w:rPr>
          <w:b w:val="0"/>
        </w:rPr>
        <w:t>Dear Colleague</w:t>
      </w:r>
    </w:p>
    <w:p>
      <w:pPr>
        <w:pStyle w:val="BodyText"/>
        <w:spacing w:before="2"/>
        <w:rPr>
          <w:b w:val="0"/>
          <w:sz w:val="27"/>
        </w:rPr>
      </w:pPr>
    </w:p>
    <w:p>
      <w:pPr>
        <w:pStyle w:val="BodyText"/>
        <w:spacing w:line="268" w:lineRule="auto"/>
        <w:ind w:left="119" w:right="300"/>
        <w:rPr>
          <w:b w:val="0"/>
        </w:rPr>
      </w:pPr>
      <w:r>
        <w:rPr>
          <w:b w:val="0"/>
        </w:rPr>
        <w:t>Please see attached a letter and a Draft Model Code from the Hon Robert French AC in relation to the Independent Review of Freedom of Speech in Higher Education</w:t>
      </w:r>
      <w:r>
        <w:rPr>
          <w:b w:val="0"/>
          <w:spacing w:val="48"/>
        </w:rPr>
        <w:t> </w:t>
      </w:r>
      <w:r>
        <w:rPr>
          <w:b w:val="0"/>
        </w:rPr>
        <w:t>Providers.</w:t>
      </w:r>
    </w:p>
    <w:p>
      <w:pPr>
        <w:pStyle w:val="BodyText"/>
        <w:spacing w:before="5"/>
        <w:rPr>
          <w:b w:val="0"/>
          <w:sz w:val="24"/>
        </w:rPr>
      </w:pPr>
    </w:p>
    <w:p>
      <w:pPr>
        <w:pStyle w:val="BodyText"/>
        <w:spacing w:line="535" w:lineRule="auto"/>
        <w:ind w:left="119" w:right="564"/>
        <w:rPr>
          <w:b w:val="0"/>
        </w:rPr>
      </w:pPr>
      <w:r>
        <w:rPr>
          <w:b w:val="0"/>
        </w:rPr>
        <w:t>Your response would be greatly appreciated by close of business Friday 22 February 2019. Kind regards</w:t>
      </w:r>
    </w:p>
    <w:p>
      <w:pPr>
        <w:spacing w:line="278" w:lineRule="auto" w:before="16"/>
        <w:ind w:left="120" w:right="5279" w:firstLine="0"/>
        <w:jc w:val="left"/>
        <w:rPr>
          <w:b w:val="0"/>
          <w:sz w:val="19"/>
        </w:rPr>
      </w:pPr>
      <w:r>
        <w:rPr>
          <w:b w:val="0"/>
          <w:w w:val="105"/>
          <w:sz w:val="19"/>
        </w:rPr>
        <w:t>Secretariat for Review of Freedom of Speech Quality and Access Branch</w:t>
      </w:r>
    </w:p>
    <w:p>
      <w:pPr>
        <w:spacing w:before="3"/>
        <w:ind w:left="120" w:right="0" w:firstLine="0"/>
        <w:jc w:val="left"/>
        <w:rPr>
          <w:b w:val="0"/>
          <w:sz w:val="19"/>
        </w:rPr>
      </w:pPr>
      <w:r>
        <w:rPr>
          <w:b w:val="0"/>
          <w:w w:val="105"/>
          <w:sz w:val="19"/>
        </w:rPr>
        <w:t>Higher Education Group</w:t>
      </w:r>
    </w:p>
    <w:p>
      <w:pPr>
        <w:spacing w:line="278" w:lineRule="auto" w:before="38"/>
        <w:ind w:left="120" w:right="5035" w:firstLine="0"/>
        <w:jc w:val="left"/>
        <w:rPr>
          <w:b w:val="0"/>
          <w:sz w:val="19"/>
        </w:rPr>
      </w:pPr>
      <w:r>
        <w:rPr>
          <w:b w:val="0"/>
          <w:w w:val="105"/>
          <w:sz w:val="19"/>
        </w:rPr>
        <w:t>Australian</w:t>
      </w:r>
      <w:r>
        <w:rPr>
          <w:b w:val="0"/>
          <w:spacing w:val="-20"/>
          <w:w w:val="105"/>
          <w:sz w:val="19"/>
        </w:rPr>
        <w:t> </w:t>
      </w:r>
      <w:r>
        <w:rPr>
          <w:b w:val="0"/>
          <w:w w:val="105"/>
          <w:sz w:val="19"/>
        </w:rPr>
        <w:t>Department</w:t>
      </w:r>
      <w:r>
        <w:rPr>
          <w:b w:val="0"/>
          <w:spacing w:val="-20"/>
          <w:w w:val="105"/>
          <w:sz w:val="19"/>
        </w:rPr>
        <w:t> </w:t>
      </w:r>
      <w:r>
        <w:rPr>
          <w:b w:val="0"/>
          <w:w w:val="105"/>
          <w:sz w:val="19"/>
        </w:rPr>
        <w:t>of</w:t>
      </w:r>
      <w:r>
        <w:rPr>
          <w:b w:val="0"/>
          <w:spacing w:val="-20"/>
          <w:w w:val="105"/>
          <w:sz w:val="19"/>
        </w:rPr>
        <w:t> </w:t>
      </w:r>
      <w:r>
        <w:rPr>
          <w:b w:val="0"/>
          <w:w w:val="105"/>
          <w:sz w:val="19"/>
        </w:rPr>
        <w:t>Education</w:t>
      </w:r>
      <w:r>
        <w:rPr>
          <w:b w:val="0"/>
          <w:spacing w:val="-20"/>
          <w:w w:val="105"/>
          <w:sz w:val="19"/>
        </w:rPr>
        <w:t> </w:t>
      </w:r>
      <w:r>
        <w:rPr>
          <w:b w:val="0"/>
          <w:w w:val="105"/>
          <w:sz w:val="19"/>
        </w:rPr>
        <w:t>and</w:t>
      </w:r>
      <w:r>
        <w:rPr>
          <w:b w:val="0"/>
          <w:spacing w:val="-19"/>
          <w:w w:val="105"/>
          <w:sz w:val="19"/>
        </w:rPr>
        <w:t> </w:t>
      </w:r>
      <w:r>
        <w:rPr>
          <w:b w:val="0"/>
          <w:w w:val="105"/>
          <w:sz w:val="19"/>
        </w:rPr>
        <w:t>Training E:</w:t>
      </w:r>
      <w:r>
        <w:rPr>
          <w:b w:val="0"/>
          <w:spacing w:val="-16"/>
          <w:w w:val="105"/>
          <w:sz w:val="19"/>
        </w:rPr>
        <w:t> </w:t>
      </w:r>
      <w:hyperlink r:id="rId6">
        <w:r>
          <w:rPr>
            <w:b w:val="0"/>
            <w:color w:val="0562C1"/>
            <w:w w:val="105"/>
            <w:sz w:val="19"/>
            <w:u w:val="single" w:color="0562C1"/>
          </w:rPr>
          <w:t>freedomofspeechreview@education.gov.au</w:t>
        </w:r>
      </w:hyperlink>
    </w:p>
    <w:p>
      <w:pPr>
        <w:pStyle w:val="BodyText"/>
        <w:rPr>
          <w:b w:val="0"/>
          <w:sz w:val="20"/>
        </w:rPr>
      </w:pPr>
    </w:p>
    <w:p>
      <w:pPr>
        <w:pStyle w:val="BodyText"/>
        <w:rPr>
          <w:b w:val="0"/>
          <w:sz w:val="20"/>
        </w:rPr>
      </w:pPr>
    </w:p>
    <w:p>
      <w:pPr>
        <w:pStyle w:val="BodyText"/>
        <w:spacing w:before="10"/>
        <w:rPr>
          <w:b w:val="0"/>
          <w:sz w:val="27"/>
        </w:rPr>
      </w:pPr>
    </w:p>
    <w:p>
      <w:pPr>
        <w:pStyle w:val="BodyText"/>
        <w:spacing w:before="60"/>
        <w:ind w:left="120"/>
        <w:rPr>
          <w:b w:val="0"/>
        </w:rPr>
      </w:pPr>
      <w:r>
        <w:rPr>
          <w:b w:val="0"/>
        </w:rPr>
        <w:t>Notice:</w:t>
      </w:r>
    </w:p>
    <w:p>
      <w:pPr>
        <w:pStyle w:val="BodyText"/>
        <w:spacing w:line="268" w:lineRule="auto" w:before="31"/>
        <w:ind w:left="120" w:right="235"/>
        <w:rPr>
          <w:b w:val="0"/>
        </w:rPr>
      </w:pPr>
      <w:r>
        <w:rPr>
          <w:b w:val="0"/>
        </w:rPr>
        <w:t>The information contained in this email message and any attached files may be confidential information, and may also be the subject of legal professional privilege. If you are not the  intended recipient, any use, disclosure or copying of this email is unauthorised. If you received   this email in error, please notify the sender by contacting the department's switchboard on 1300 566 046 during business hours (8:30am - 5pm Canberra time) and delete all copies of this transmission together with any</w:t>
      </w:r>
      <w:r>
        <w:rPr>
          <w:b w:val="0"/>
          <w:spacing w:val="7"/>
        </w:rPr>
        <w:t> </w:t>
      </w:r>
      <w:r>
        <w:rPr>
          <w:b w:val="0"/>
        </w:rPr>
        <w:t>attachments.</w:t>
      </w:r>
    </w:p>
    <w:sectPr>
      <w:pgSz w:w="11900" w:h="16820"/>
      <w:pgMar w:top="1100" w:bottom="280" w:left="144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Tahoma">
    <w:altName w:val="Tahoma"/>
    <w:charset w:val="0"/>
    <w:family w:val="swiss"/>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rPr>
  </w:style>
  <w:style w:styleId="BodyText" w:type="paragraph">
    <w:name w:val="Body Text"/>
    <w:basedOn w:val="Normal"/>
    <w:uiPriority w:val="1"/>
    <w:qFormat/>
    <w:pPr/>
    <w:rPr>
      <w:rFonts w:ascii="Calibri Light" w:hAnsi="Calibri Light" w:eastAsia="Calibri Light" w:cs="Calibri Light"/>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hyperlink" Target="mailto:gmcmullen@divinity.edu.au" TargetMode="External"/><Relationship Id="rId13" Type="http://schemas.openxmlformats.org/officeDocument/2006/relationships/image" Target="media/image4.png"/><Relationship Id="rId3" Type="http://schemas.openxmlformats.org/officeDocument/2006/relationships/theme" Target="theme/theme1.xml"/><Relationship Id="rId7" Type="http://schemas.openxmlformats.org/officeDocument/2006/relationships/hyperlink" Target="mailto:vc@divinity.edu.au" TargetMode="External"/><Relationship Id="rId12" Type="http://schemas.openxmlformats.org/officeDocument/2006/relationships/image" Target="media/image3.png"/><Relationship Id="rId2" Type="http://schemas.openxmlformats.org/officeDocument/2006/relationships/fontTable" Target="fontTable.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freedomofspeechreview@education.gov.au" TargetMode="External"/><Relationship Id="rId11" Type="http://schemas.openxmlformats.org/officeDocument/2006/relationships/image" Target="media/image2.png"/><Relationship Id="rId5" Type="http://schemas.openxmlformats.org/officeDocument/2006/relationships/hyperlink" Target="mailto:GMcmullen@divinity.edu.au" TargetMode="External"/><Relationship Id="rId15" Type="http://schemas.openxmlformats.org/officeDocument/2006/relationships/customXml" Target="../customXml/item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ivinity.edu.a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BD76E-26FC-4D13-8D5F-C2C2958F03B4}"/>
</file>

<file path=customXml/itemProps2.xml><?xml version="1.0" encoding="utf-8"?>
<ds:datastoreItem xmlns:ds="http://schemas.openxmlformats.org/officeDocument/2006/customXml" ds:itemID="{1D1D2F1F-C651-494B-A023-51BC7556C7F0}"/>
</file>

<file path=customXml/itemProps3.xml><?xml version="1.0" encoding="utf-8"?>
<ds:datastoreItem xmlns:ds="http://schemas.openxmlformats.org/officeDocument/2006/customXml" ds:itemID="{BEB584E6-5509-4E95-B0F3-2F9BC8E5ABC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2019-03-14T22:06:14Z</dcterms:created>
  <dcterms:modified xsi:type="dcterms:W3CDTF">2019-03-14T22:06:14Z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Acrobat PDFMaker 19 for Microsoft Outlook</vt:lpwstr>
  </property>
  <property fmtid="{D5CDD505-2E9C-101B-9397-08002B2CF9AE}" pid="4" name="LastSaved">
    <vt:filetime>2019-03-14T00:00:00Z</vt:filetime>
  </property>
  <property fmtid="{D5CDD505-2E9C-101B-9397-08002B2CF9AE}" pid="5" name="ContentTypeId">
    <vt:lpwstr>0x010100F984B0797088B9428D3F2AE3D1B82016</vt:lpwstr>
  </property>
</Properties>
</file>