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84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650236" cy="103860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236" cy="10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BodyText"/>
        <w:spacing w:before="65"/>
        <w:ind w:left="492"/>
        <w:rPr>
          <w:b w:val="0"/>
        </w:rPr>
      </w:pPr>
      <w:r>
        <w:rPr>
          <w:b w:val="0"/>
          <w:w w:val="105"/>
        </w:rPr>
        <w:t>8 March 2019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  <w:sz w:val="18"/>
        </w:rPr>
      </w:pPr>
    </w:p>
    <w:p>
      <w:pPr>
        <w:pStyle w:val="BodyText"/>
        <w:spacing w:line="249" w:lineRule="auto" w:before="64"/>
        <w:ind w:left="492" w:right="5861"/>
        <w:rPr>
          <w:b w:val="0"/>
        </w:rPr>
      </w:pPr>
      <w:r>
        <w:rPr>
          <w:b w:val="0"/>
          <w:w w:val="105"/>
        </w:rPr>
        <w:t>The Hon Robert S French AC Suite 2, Level 13</w:t>
      </w:r>
    </w:p>
    <w:p>
      <w:pPr>
        <w:pStyle w:val="BodyText"/>
        <w:spacing w:line="243" w:lineRule="exact"/>
        <w:ind w:left="492"/>
        <w:rPr>
          <w:b w:val="0"/>
        </w:rPr>
      </w:pPr>
      <w:r>
        <w:rPr>
          <w:b w:val="0"/>
          <w:w w:val="105"/>
        </w:rPr>
        <w:t>Allendale Square</w:t>
      </w:r>
    </w:p>
    <w:p>
      <w:pPr>
        <w:pStyle w:val="BodyText"/>
        <w:spacing w:line="247" w:lineRule="auto" w:before="8"/>
        <w:ind w:left="492" w:right="5861"/>
        <w:rPr>
          <w:b w:val="0"/>
        </w:rPr>
      </w:pPr>
      <w:r>
        <w:rPr>
          <w:b w:val="0"/>
          <w:w w:val="105"/>
        </w:rPr>
        <w:t>77 St George’s Terrace PERTH WA 6000</w:t>
      </w:r>
    </w:p>
    <w:p>
      <w:pPr>
        <w:pStyle w:val="BodyText"/>
        <w:spacing w:before="11"/>
        <w:rPr>
          <w:b w:val="0"/>
        </w:rPr>
      </w:pPr>
    </w:p>
    <w:p>
      <w:pPr>
        <w:pStyle w:val="BodyText"/>
        <w:ind w:left="492"/>
        <w:rPr>
          <w:b w:val="0"/>
        </w:rPr>
      </w:pPr>
      <w:r>
        <w:rPr>
          <w:b w:val="0"/>
          <w:w w:val="105"/>
        </w:rPr>
        <w:t>Via email: </w:t>
      </w:r>
      <w:hyperlink r:id="rId7">
        <w:r>
          <w:rPr>
            <w:b w:val="0"/>
            <w:color w:val="0000FF"/>
            <w:w w:val="105"/>
            <w:u w:val="single" w:color="0000FF"/>
          </w:rPr>
          <w:t>freedomofspeechreview@education.gov.au</w:t>
        </w:r>
      </w:hyperlink>
    </w:p>
    <w:p>
      <w:pPr>
        <w:pStyle w:val="BodyText"/>
        <w:rPr>
          <w:b w:val="0"/>
          <w:sz w:val="16"/>
        </w:rPr>
      </w:pPr>
    </w:p>
    <w:p>
      <w:pPr>
        <w:pStyle w:val="BodyText"/>
        <w:spacing w:before="65"/>
        <w:ind w:left="492"/>
        <w:rPr>
          <w:b w:val="0"/>
        </w:rPr>
      </w:pPr>
      <w:r>
        <w:rPr>
          <w:b w:val="0"/>
          <w:w w:val="105"/>
        </w:rPr>
        <w:t>Dear Mr French</w:t>
      </w:r>
    </w:p>
    <w:p>
      <w:pPr>
        <w:pStyle w:val="BodyText"/>
        <w:spacing w:before="6"/>
        <w:rPr>
          <w:b w:val="0"/>
          <w:sz w:val="21"/>
        </w:rPr>
      </w:pPr>
    </w:p>
    <w:p>
      <w:pPr>
        <w:pStyle w:val="BodyText"/>
        <w:ind w:left="492"/>
        <w:rPr>
          <w:b w:val="0"/>
        </w:rPr>
      </w:pPr>
      <w:r>
        <w:rPr>
          <w:b w:val="0"/>
          <w:w w:val="105"/>
        </w:rPr>
        <w:t>Review of Freedom of Speech at Higher Education Providers</w:t>
      </w:r>
    </w:p>
    <w:p>
      <w:pPr>
        <w:pStyle w:val="BodyText"/>
        <w:spacing w:before="4"/>
        <w:rPr>
          <w:b w:val="0"/>
          <w:sz w:val="21"/>
        </w:rPr>
      </w:pPr>
    </w:p>
    <w:p>
      <w:pPr>
        <w:pStyle w:val="BodyText"/>
        <w:spacing w:line="247" w:lineRule="auto" w:before="1"/>
        <w:ind w:left="492" w:right="541"/>
        <w:rPr>
          <w:b w:val="0"/>
        </w:rPr>
      </w:pPr>
      <w:r>
        <w:rPr>
          <w:b w:val="0"/>
          <w:w w:val="105"/>
        </w:rPr>
        <w:t>I refer to your letter dated 9 February 2019 addressed to me as the Convenor of the University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Chancellors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Council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(UCC)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requesting</w:t>
      </w:r>
      <w:r>
        <w:rPr>
          <w:b w:val="0"/>
          <w:spacing w:val="-13"/>
          <w:w w:val="105"/>
        </w:rPr>
        <w:t> </w:t>
      </w:r>
      <w:r>
        <w:rPr>
          <w:b w:val="0"/>
          <w:w w:val="105"/>
        </w:rPr>
        <w:t>comments</w:t>
      </w:r>
      <w:r>
        <w:rPr>
          <w:b w:val="0"/>
          <w:spacing w:val="-13"/>
          <w:w w:val="105"/>
        </w:rPr>
        <w:t> </w:t>
      </w:r>
      <w:r>
        <w:rPr>
          <w:b w:val="0"/>
          <w:w w:val="105"/>
        </w:rPr>
        <w:t>in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relation</w:t>
      </w:r>
      <w:r>
        <w:rPr>
          <w:b w:val="0"/>
          <w:spacing w:val="-13"/>
          <w:w w:val="105"/>
        </w:rPr>
        <w:t> </w:t>
      </w:r>
      <w:r>
        <w:rPr>
          <w:b w:val="0"/>
          <w:w w:val="105"/>
        </w:rPr>
        <w:t>to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the</w:t>
      </w:r>
      <w:r>
        <w:rPr>
          <w:b w:val="0"/>
          <w:spacing w:val="-13"/>
          <w:w w:val="105"/>
        </w:rPr>
        <w:t> </w:t>
      </w:r>
      <w:r>
        <w:rPr>
          <w:b w:val="0"/>
          <w:w w:val="105"/>
        </w:rPr>
        <w:t>draft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Model Code. I also refer to our subsequent telephone</w:t>
      </w:r>
      <w:r>
        <w:rPr>
          <w:b w:val="0"/>
          <w:spacing w:val="-24"/>
          <w:w w:val="105"/>
        </w:rPr>
        <w:t> </w:t>
      </w:r>
      <w:r>
        <w:rPr>
          <w:b w:val="0"/>
          <w:w w:val="105"/>
        </w:rPr>
        <w:t>conversation.</w:t>
      </w:r>
    </w:p>
    <w:p>
      <w:pPr>
        <w:pStyle w:val="BodyText"/>
        <w:spacing w:before="11"/>
        <w:rPr>
          <w:b w:val="0"/>
        </w:rPr>
      </w:pPr>
    </w:p>
    <w:p>
      <w:pPr>
        <w:pStyle w:val="BodyText"/>
        <w:spacing w:line="249" w:lineRule="auto"/>
        <w:ind w:left="492" w:right="487"/>
        <w:rPr>
          <w:b w:val="0"/>
        </w:rPr>
      </w:pPr>
      <w:r>
        <w:rPr>
          <w:b w:val="0"/>
          <w:w w:val="105"/>
        </w:rPr>
        <w:t>I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reply</w:t>
      </w:r>
      <w:r>
        <w:rPr>
          <w:b w:val="0"/>
          <w:spacing w:val="-8"/>
          <w:w w:val="105"/>
        </w:rPr>
        <w:t> </w:t>
      </w:r>
      <w:r>
        <w:rPr>
          <w:b w:val="0"/>
          <w:w w:val="105"/>
        </w:rPr>
        <w:t>to</w:t>
      </w:r>
      <w:r>
        <w:rPr>
          <w:b w:val="0"/>
          <w:spacing w:val="-7"/>
          <w:w w:val="105"/>
        </w:rPr>
        <w:t> </w:t>
      </w:r>
      <w:r>
        <w:rPr>
          <w:b w:val="0"/>
          <w:w w:val="105"/>
        </w:rPr>
        <w:t>your</w:t>
      </w:r>
      <w:r>
        <w:rPr>
          <w:b w:val="0"/>
          <w:spacing w:val="-8"/>
          <w:w w:val="105"/>
        </w:rPr>
        <w:t> </w:t>
      </w:r>
      <w:r>
        <w:rPr>
          <w:b w:val="0"/>
          <w:w w:val="105"/>
        </w:rPr>
        <w:t>letter</w:t>
      </w:r>
      <w:r>
        <w:rPr>
          <w:b w:val="0"/>
          <w:spacing w:val="-8"/>
          <w:w w:val="105"/>
        </w:rPr>
        <w:t> </w:t>
      </w:r>
      <w:r>
        <w:rPr>
          <w:b w:val="0"/>
          <w:w w:val="105"/>
        </w:rPr>
        <w:t>on</w:t>
      </w:r>
      <w:r>
        <w:rPr>
          <w:b w:val="0"/>
          <w:spacing w:val="-8"/>
          <w:w w:val="105"/>
        </w:rPr>
        <w:t> </w:t>
      </w:r>
      <w:r>
        <w:rPr>
          <w:b w:val="0"/>
          <w:w w:val="105"/>
        </w:rPr>
        <w:t>behalf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of</w:t>
      </w:r>
      <w:r>
        <w:rPr>
          <w:b w:val="0"/>
          <w:spacing w:val="-8"/>
          <w:w w:val="105"/>
        </w:rPr>
        <w:t> </w:t>
      </w:r>
      <w:r>
        <w:rPr>
          <w:b w:val="0"/>
          <w:w w:val="105"/>
        </w:rPr>
        <w:t>the</w:t>
      </w:r>
      <w:r>
        <w:rPr>
          <w:b w:val="0"/>
          <w:spacing w:val="-8"/>
          <w:w w:val="105"/>
        </w:rPr>
        <w:t> </w:t>
      </w:r>
      <w:r>
        <w:rPr>
          <w:b w:val="0"/>
          <w:w w:val="105"/>
        </w:rPr>
        <w:t>Committee</w:t>
      </w:r>
      <w:r>
        <w:rPr>
          <w:b w:val="0"/>
          <w:spacing w:val="-8"/>
          <w:w w:val="105"/>
        </w:rPr>
        <w:t> </w:t>
      </w:r>
      <w:r>
        <w:rPr>
          <w:b w:val="0"/>
          <w:w w:val="105"/>
        </w:rPr>
        <w:t>of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the</w:t>
      </w:r>
      <w:r>
        <w:rPr>
          <w:b w:val="0"/>
          <w:spacing w:val="-8"/>
          <w:w w:val="105"/>
        </w:rPr>
        <w:t> </w:t>
      </w:r>
      <w:r>
        <w:rPr>
          <w:b w:val="0"/>
          <w:w w:val="105"/>
        </w:rPr>
        <w:t>UCC.</w:t>
      </w:r>
      <w:r>
        <w:rPr>
          <w:b w:val="0"/>
          <w:spacing w:val="31"/>
          <w:w w:val="105"/>
        </w:rPr>
        <w:t> </w:t>
      </w:r>
      <w:r>
        <w:rPr>
          <w:b w:val="0"/>
          <w:w w:val="105"/>
        </w:rPr>
        <w:t>Understandably,</w:t>
      </w:r>
      <w:r>
        <w:rPr>
          <w:b w:val="0"/>
          <w:spacing w:val="-7"/>
          <w:w w:val="105"/>
        </w:rPr>
        <w:t> </w:t>
      </w:r>
      <w:r>
        <w:rPr>
          <w:b w:val="0"/>
          <w:w w:val="105"/>
        </w:rPr>
        <w:t>it</w:t>
      </w:r>
      <w:r>
        <w:rPr>
          <w:b w:val="0"/>
          <w:spacing w:val="-7"/>
          <w:w w:val="105"/>
        </w:rPr>
        <w:t> </w:t>
      </w:r>
      <w:r>
        <w:rPr>
          <w:b w:val="0"/>
          <w:w w:val="105"/>
        </w:rPr>
        <w:t>has</w:t>
      </w:r>
      <w:r>
        <w:rPr>
          <w:b w:val="0"/>
          <w:spacing w:val="-8"/>
          <w:w w:val="105"/>
        </w:rPr>
        <w:t> </w:t>
      </w:r>
      <w:r>
        <w:rPr>
          <w:b w:val="0"/>
          <w:w w:val="105"/>
        </w:rPr>
        <w:t>not</w:t>
      </w:r>
      <w:r>
        <w:rPr>
          <w:b w:val="0"/>
          <w:spacing w:val="-8"/>
          <w:w w:val="105"/>
        </w:rPr>
        <w:t> </w:t>
      </w:r>
      <w:r>
        <w:rPr>
          <w:b w:val="0"/>
          <w:w w:val="105"/>
        </w:rPr>
        <w:t>been possible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to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have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all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University</w:t>
      </w:r>
      <w:r>
        <w:rPr>
          <w:b w:val="0"/>
          <w:spacing w:val="-8"/>
          <w:w w:val="105"/>
        </w:rPr>
        <w:t> </w:t>
      </w:r>
      <w:r>
        <w:rPr>
          <w:b w:val="0"/>
          <w:w w:val="105"/>
        </w:rPr>
        <w:t>Chancellors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as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members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of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the</w:t>
      </w:r>
      <w:r>
        <w:rPr>
          <w:b w:val="0"/>
          <w:spacing w:val="-8"/>
          <w:w w:val="105"/>
        </w:rPr>
        <w:t> </w:t>
      </w:r>
      <w:r>
        <w:rPr>
          <w:b w:val="0"/>
          <w:w w:val="105"/>
        </w:rPr>
        <w:t>UCC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to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meet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together</w:t>
      </w:r>
      <w:r>
        <w:rPr>
          <w:b w:val="0"/>
          <w:spacing w:val="-8"/>
          <w:w w:val="105"/>
        </w:rPr>
        <w:t> </w:t>
      </w:r>
      <w:r>
        <w:rPr>
          <w:b w:val="0"/>
          <w:w w:val="105"/>
        </w:rPr>
        <w:t>to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discuss the matter in the requested time frame. Having said that I am aware that many if not all Chancellors</w:t>
      </w:r>
      <w:r>
        <w:rPr>
          <w:b w:val="0"/>
          <w:spacing w:val="-14"/>
          <w:w w:val="105"/>
        </w:rPr>
        <w:t> </w:t>
      </w:r>
      <w:r>
        <w:rPr>
          <w:b w:val="0"/>
          <w:w w:val="105"/>
        </w:rPr>
        <w:t>and</w:t>
      </w:r>
      <w:r>
        <w:rPr>
          <w:b w:val="0"/>
          <w:spacing w:val="-13"/>
          <w:w w:val="105"/>
        </w:rPr>
        <w:t> </w:t>
      </w:r>
      <w:r>
        <w:rPr>
          <w:b w:val="0"/>
          <w:w w:val="105"/>
        </w:rPr>
        <w:t>Vice‐Chancellors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would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have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independently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responded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to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your</w:t>
      </w:r>
      <w:r>
        <w:rPr>
          <w:b w:val="0"/>
          <w:spacing w:val="-14"/>
          <w:w w:val="105"/>
        </w:rPr>
        <w:t> </w:t>
      </w:r>
      <w:r>
        <w:rPr>
          <w:b w:val="0"/>
          <w:w w:val="105"/>
        </w:rPr>
        <w:t>letter</w:t>
      </w:r>
      <w:r>
        <w:rPr>
          <w:b w:val="0"/>
          <w:spacing w:val="-13"/>
          <w:w w:val="105"/>
        </w:rPr>
        <w:t> </w:t>
      </w:r>
      <w:r>
        <w:rPr>
          <w:b w:val="0"/>
          <w:w w:val="105"/>
        </w:rPr>
        <w:t>to</w:t>
      </w:r>
      <w:r>
        <w:rPr>
          <w:b w:val="0"/>
          <w:spacing w:val="-13"/>
          <w:w w:val="105"/>
        </w:rPr>
        <w:t> </w:t>
      </w:r>
      <w:r>
        <w:rPr>
          <w:b w:val="0"/>
          <w:w w:val="105"/>
        </w:rPr>
        <w:t>them respectively and we are aware of the response sent to you by Universities Australia. We agree with their comments in their</w:t>
      </w:r>
      <w:r>
        <w:rPr>
          <w:b w:val="0"/>
          <w:spacing w:val="-13"/>
          <w:w w:val="105"/>
        </w:rPr>
        <w:t> </w:t>
      </w:r>
      <w:r>
        <w:rPr>
          <w:b w:val="0"/>
          <w:w w:val="105"/>
        </w:rPr>
        <w:t>response.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spacing w:line="249" w:lineRule="auto" w:before="1"/>
        <w:ind w:left="492" w:right="541"/>
        <w:rPr>
          <w:b w:val="0"/>
        </w:rPr>
      </w:pPr>
      <w:r>
        <w:rPr>
          <w:b w:val="0"/>
          <w:w w:val="105"/>
        </w:rPr>
        <w:t>It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is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not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appropriate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for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us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(the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UCC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Committee)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to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go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into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detail</w:t>
      </w:r>
      <w:r>
        <w:rPr>
          <w:b w:val="0"/>
          <w:spacing w:val="-8"/>
          <w:w w:val="105"/>
        </w:rPr>
        <w:t> </w:t>
      </w:r>
      <w:r>
        <w:rPr>
          <w:b w:val="0"/>
          <w:w w:val="105"/>
        </w:rPr>
        <w:t>concerning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the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drafting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of the</w:t>
      </w:r>
      <w:r>
        <w:rPr>
          <w:b w:val="0"/>
          <w:spacing w:val="-7"/>
          <w:w w:val="105"/>
        </w:rPr>
        <w:t> </w:t>
      </w:r>
      <w:r>
        <w:rPr>
          <w:b w:val="0"/>
          <w:w w:val="105"/>
        </w:rPr>
        <w:t>Code</w:t>
      </w:r>
      <w:r>
        <w:rPr>
          <w:b w:val="0"/>
          <w:spacing w:val="-6"/>
          <w:w w:val="105"/>
        </w:rPr>
        <w:t> </w:t>
      </w:r>
      <w:r>
        <w:rPr>
          <w:b w:val="0"/>
          <w:w w:val="105"/>
        </w:rPr>
        <w:t>other</w:t>
      </w:r>
      <w:r>
        <w:rPr>
          <w:b w:val="0"/>
          <w:spacing w:val="-6"/>
          <w:w w:val="105"/>
        </w:rPr>
        <w:t> </w:t>
      </w:r>
      <w:r>
        <w:rPr>
          <w:b w:val="0"/>
          <w:w w:val="105"/>
        </w:rPr>
        <w:t>than</w:t>
      </w:r>
      <w:r>
        <w:rPr>
          <w:b w:val="0"/>
          <w:spacing w:val="-6"/>
          <w:w w:val="105"/>
        </w:rPr>
        <w:t> </w:t>
      </w:r>
      <w:r>
        <w:rPr>
          <w:b w:val="0"/>
          <w:w w:val="105"/>
        </w:rPr>
        <w:t>to</w:t>
      </w:r>
      <w:r>
        <w:rPr>
          <w:b w:val="0"/>
          <w:spacing w:val="-7"/>
          <w:w w:val="105"/>
        </w:rPr>
        <w:t> </w:t>
      </w:r>
      <w:r>
        <w:rPr>
          <w:b w:val="0"/>
          <w:w w:val="105"/>
        </w:rPr>
        <w:t>make</w:t>
      </w:r>
      <w:r>
        <w:rPr>
          <w:b w:val="0"/>
          <w:spacing w:val="-6"/>
          <w:w w:val="105"/>
        </w:rPr>
        <w:t> </w:t>
      </w:r>
      <w:r>
        <w:rPr>
          <w:b w:val="0"/>
          <w:w w:val="105"/>
        </w:rPr>
        <w:t>the</w:t>
      </w:r>
      <w:r>
        <w:rPr>
          <w:b w:val="0"/>
          <w:spacing w:val="-6"/>
          <w:w w:val="105"/>
        </w:rPr>
        <w:t> </w:t>
      </w:r>
      <w:r>
        <w:rPr>
          <w:b w:val="0"/>
          <w:w w:val="105"/>
        </w:rPr>
        <w:t>point</w:t>
      </w:r>
      <w:r>
        <w:rPr>
          <w:b w:val="0"/>
          <w:spacing w:val="-5"/>
          <w:w w:val="105"/>
        </w:rPr>
        <w:t> </w:t>
      </w:r>
      <w:r>
        <w:rPr>
          <w:b w:val="0"/>
          <w:w w:val="105"/>
        </w:rPr>
        <w:t>that</w:t>
      </w:r>
      <w:r>
        <w:rPr>
          <w:b w:val="0"/>
          <w:spacing w:val="-7"/>
          <w:w w:val="105"/>
        </w:rPr>
        <w:t> </w:t>
      </w:r>
      <w:r>
        <w:rPr>
          <w:b w:val="0"/>
          <w:w w:val="105"/>
        </w:rPr>
        <w:t>it</w:t>
      </w:r>
      <w:r>
        <w:rPr>
          <w:b w:val="0"/>
          <w:spacing w:val="-6"/>
          <w:w w:val="105"/>
        </w:rPr>
        <w:t> </w:t>
      </w:r>
      <w:r>
        <w:rPr>
          <w:b w:val="0"/>
          <w:w w:val="105"/>
        </w:rPr>
        <w:t>is</w:t>
      </w:r>
      <w:r>
        <w:rPr>
          <w:b w:val="0"/>
          <w:spacing w:val="-6"/>
          <w:w w:val="105"/>
        </w:rPr>
        <w:t> </w:t>
      </w:r>
      <w:r>
        <w:rPr>
          <w:b w:val="0"/>
          <w:w w:val="105"/>
        </w:rPr>
        <w:t>drafted</w:t>
      </w:r>
      <w:r>
        <w:rPr>
          <w:b w:val="0"/>
          <w:spacing w:val="-6"/>
          <w:w w:val="105"/>
        </w:rPr>
        <w:t> </w:t>
      </w:r>
      <w:r>
        <w:rPr>
          <w:b w:val="0"/>
          <w:w w:val="105"/>
        </w:rPr>
        <w:t>to</w:t>
      </w:r>
      <w:r>
        <w:rPr>
          <w:b w:val="0"/>
          <w:spacing w:val="-7"/>
          <w:w w:val="105"/>
        </w:rPr>
        <w:t> </w:t>
      </w:r>
      <w:r>
        <w:rPr>
          <w:b w:val="0"/>
          <w:w w:val="105"/>
        </w:rPr>
        <w:t>be</w:t>
      </w:r>
      <w:r>
        <w:rPr>
          <w:b w:val="0"/>
          <w:spacing w:val="-8"/>
          <w:w w:val="105"/>
        </w:rPr>
        <w:t> </w:t>
      </w:r>
      <w:r>
        <w:rPr>
          <w:b w:val="0"/>
          <w:w w:val="105"/>
        </w:rPr>
        <w:t>all</w:t>
      </w:r>
      <w:r>
        <w:rPr>
          <w:b w:val="0"/>
          <w:spacing w:val="-7"/>
          <w:w w:val="105"/>
        </w:rPr>
        <w:t> </w:t>
      </w:r>
      <w:r>
        <w:rPr>
          <w:b w:val="0"/>
          <w:w w:val="105"/>
        </w:rPr>
        <w:t>embracing</w:t>
      </w:r>
      <w:r>
        <w:rPr>
          <w:b w:val="0"/>
          <w:spacing w:val="-5"/>
          <w:w w:val="105"/>
        </w:rPr>
        <w:t> </w:t>
      </w:r>
      <w:r>
        <w:rPr>
          <w:b w:val="0"/>
          <w:w w:val="105"/>
        </w:rPr>
        <w:t>and</w:t>
      </w:r>
      <w:r>
        <w:rPr>
          <w:b w:val="0"/>
          <w:spacing w:val="-6"/>
          <w:w w:val="105"/>
        </w:rPr>
        <w:t> </w:t>
      </w:r>
      <w:r>
        <w:rPr>
          <w:b w:val="0"/>
          <w:w w:val="105"/>
        </w:rPr>
        <w:t>we</w:t>
      </w:r>
      <w:r>
        <w:rPr>
          <w:b w:val="0"/>
          <w:spacing w:val="-6"/>
          <w:w w:val="105"/>
        </w:rPr>
        <w:t> </w:t>
      </w:r>
      <w:r>
        <w:rPr>
          <w:b w:val="0"/>
          <w:w w:val="105"/>
        </w:rPr>
        <w:t>have</w:t>
      </w:r>
      <w:r>
        <w:rPr>
          <w:b w:val="0"/>
          <w:spacing w:val="-7"/>
          <w:w w:val="105"/>
        </w:rPr>
        <w:t> </w:t>
      </w:r>
      <w:r>
        <w:rPr>
          <w:b w:val="0"/>
          <w:w w:val="105"/>
        </w:rPr>
        <w:t>a real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concern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about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the</w:t>
      </w:r>
      <w:r>
        <w:rPr>
          <w:b w:val="0"/>
          <w:spacing w:val="-13"/>
          <w:w w:val="105"/>
        </w:rPr>
        <w:t> </w:t>
      </w:r>
      <w:r>
        <w:rPr>
          <w:b w:val="0"/>
          <w:w w:val="105"/>
        </w:rPr>
        <w:t>unintentional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consequences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of</w:t>
      </w:r>
      <w:r>
        <w:rPr>
          <w:b w:val="0"/>
          <w:spacing w:val="-13"/>
          <w:w w:val="105"/>
        </w:rPr>
        <w:t> </w:t>
      </w:r>
      <w:r>
        <w:rPr>
          <w:b w:val="0"/>
          <w:w w:val="105"/>
        </w:rPr>
        <w:t>the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Code</w:t>
      </w:r>
      <w:r>
        <w:rPr>
          <w:b w:val="0"/>
          <w:spacing w:val="-13"/>
          <w:w w:val="105"/>
        </w:rPr>
        <w:t> </w:t>
      </w:r>
      <w:r>
        <w:rPr>
          <w:b w:val="0"/>
          <w:w w:val="105"/>
        </w:rPr>
        <w:t>relating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to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Universities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and their</w:t>
      </w:r>
      <w:r>
        <w:rPr>
          <w:b w:val="0"/>
          <w:spacing w:val="-7"/>
          <w:w w:val="105"/>
        </w:rPr>
        <w:t> </w:t>
      </w:r>
      <w:r>
        <w:rPr>
          <w:b w:val="0"/>
          <w:w w:val="105"/>
        </w:rPr>
        <w:t>operations,</w:t>
      </w:r>
      <w:r>
        <w:rPr>
          <w:b w:val="0"/>
          <w:spacing w:val="-7"/>
          <w:w w:val="105"/>
        </w:rPr>
        <w:t> </w:t>
      </w:r>
      <w:r>
        <w:rPr>
          <w:b w:val="0"/>
          <w:w w:val="105"/>
        </w:rPr>
        <w:t>particularly</w:t>
      </w:r>
      <w:r>
        <w:rPr>
          <w:b w:val="0"/>
          <w:spacing w:val="-7"/>
          <w:w w:val="105"/>
        </w:rPr>
        <w:t> </w:t>
      </w:r>
      <w:r>
        <w:rPr>
          <w:b w:val="0"/>
          <w:w w:val="105"/>
        </w:rPr>
        <w:t>given</w:t>
      </w:r>
      <w:r>
        <w:rPr>
          <w:b w:val="0"/>
          <w:spacing w:val="-6"/>
          <w:w w:val="105"/>
        </w:rPr>
        <w:t> </w:t>
      </w:r>
      <w:r>
        <w:rPr>
          <w:b w:val="0"/>
          <w:w w:val="105"/>
        </w:rPr>
        <w:t>the</w:t>
      </w:r>
      <w:r>
        <w:rPr>
          <w:b w:val="0"/>
          <w:spacing w:val="-8"/>
          <w:w w:val="105"/>
        </w:rPr>
        <w:t> </w:t>
      </w:r>
      <w:r>
        <w:rPr>
          <w:b w:val="0"/>
          <w:w w:val="105"/>
        </w:rPr>
        <w:t>urgency</w:t>
      </w:r>
      <w:r>
        <w:rPr>
          <w:b w:val="0"/>
          <w:spacing w:val="-6"/>
          <w:w w:val="105"/>
        </w:rPr>
        <w:t> </w:t>
      </w:r>
      <w:r>
        <w:rPr>
          <w:b w:val="0"/>
          <w:w w:val="105"/>
        </w:rPr>
        <w:t>with</w:t>
      </w:r>
      <w:r>
        <w:rPr>
          <w:b w:val="0"/>
          <w:spacing w:val="-5"/>
          <w:w w:val="105"/>
        </w:rPr>
        <w:t> </w:t>
      </w:r>
      <w:r>
        <w:rPr>
          <w:b w:val="0"/>
          <w:w w:val="105"/>
        </w:rPr>
        <w:t>which</w:t>
      </w:r>
      <w:r>
        <w:rPr>
          <w:b w:val="0"/>
          <w:spacing w:val="-6"/>
          <w:w w:val="105"/>
        </w:rPr>
        <w:t> </w:t>
      </w:r>
      <w:r>
        <w:rPr>
          <w:b w:val="0"/>
          <w:w w:val="105"/>
        </w:rPr>
        <w:t>the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matter</w:t>
      </w:r>
      <w:r>
        <w:rPr>
          <w:b w:val="0"/>
          <w:spacing w:val="-6"/>
          <w:w w:val="105"/>
        </w:rPr>
        <w:t> </w:t>
      </w:r>
      <w:r>
        <w:rPr>
          <w:b w:val="0"/>
          <w:w w:val="105"/>
        </w:rPr>
        <w:t>has</w:t>
      </w:r>
      <w:r>
        <w:rPr>
          <w:b w:val="0"/>
          <w:spacing w:val="-8"/>
          <w:w w:val="105"/>
        </w:rPr>
        <w:t> </w:t>
      </w:r>
      <w:r>
        <w:rPr>
          <w:b w:val="0"/>
          <w:w w:val="105"/>
        </w:rPr>
        <w:t>developed.</w:t>
      </w:r>
    </w:p>
    <w:p>
      <w:pPr>
        <w:pStyle w:val="BodyText"/>
        <w:spacing w:before="3"/>
        <w:rPr>
          <w:b w:val="0"/>
        </w:rPr>
      </w:pPr>
    </w:p>
    <w:p>
      <w:pPr>
        <w:pStyle w:val="BodyText"/>
        <w:spacing w:line="247" w:lineRule="auto"/>
        <w:ind w:left="492" w:right="541"/>
        <w:rPr>
          <w:b w:val="0"/>
        </w:rPr>
      </w:pPr>
      <w:r>
        <w:rPr>
          <w:b w:val="0"/>
          <w:w w:val="105"/>
        </w:rPr>
        <w:t>We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believe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that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all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of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our</w:t>
      </w:r>
      <w:r>
        <w:rPr>
          <w:b w:val="0"/>
          <w:spacing w:val="-7"/>
          <w:w w:val="105"/>
        </w:rPr>
        <w:t> </w:t>
      </w:r>
      <w:r>
        <w:rPr>
          <w:b w:val="0"/>
          <w:w w:val="105"/>
        </w:rPr>
        <w:t>Universities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have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a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real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commitment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to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promoting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and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defending freedom of speech and academic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freedom.</w:t>
      </w:r>
    </w:p>
    <w:p>
      <w:pPr>
        <w:pStyle w:val="BodyText"/>
        <w:spacing w:before="12"/>
        <w:rPr>
          <w:b w:val="0"/>
        </w:rPr>
      </w:pPr>
    </w:p>
    <w:p>
      <w:pPr>
        <w:pStyle w:val="BodyText"/>
        <w:spacing w:line="247" w:lineRule="auto"/>
        <w:ind w:left="492" w:right="541"/>
        <w:rPr>
          <w:b w:val="0"/>
        </w:rPr>
      </w:pPr>
      <w:r>
        <w:rPr>
          <w:b w:val="0"/>
          <w:w w:val="105"/>
        </w:rPr>
        <w:t>We also are of the view that, despite some pockets of criticism of the Universities commitment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to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freedom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of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speech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and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academic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freedom,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there</w:t>
      </w:r>
      <w:r>
        <w:rPr>
          <w:b w:val="0"/>
          <w:spacing w:val="-8"/>
          <w:w w:val="105"/>
        </w:rPr>
        <w:t> </w:t>
      </w:r>
      <w:r>
        <w:rPr>
          <w:b w:val="0"/>
          <w:w w:val="105"/>
        </w:rPr>
        <w:t>is</w:t>
      </w:r>
      <w:r>
        <w:rPr>
          <w:b w:val="0"/>
          <w:spacing w:val="-13"/>
          <w:w w:val="105"/>
        </w:rPr>
        <w:t> </w:t>
      </w:r>
      <w:r>
        <w:rPr>
          <w:b w:val="0"/>
          <w:w w:val="105"/>
        </w:rPr>
        <w:t>no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‘free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speech’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crisis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in Australian</w:t>
      </w:r>
      <w:r>
        <w:rPr>
          <w:b w:val="0"/>
          <w:spacing w:val="-1"/>
          <w:w w:val="105"/>
        </w:rPr>
        <w:t> </w:t>
      </w:r>
      <w:r>
        <w:rPr>
          <w:b w:val="0"/>
          <w:w w:val="105"/>
        </w:rPr>
        <w:t>Universities.</w:t>
      </w:r>
    </w:p>
    <w:p>
      <w:pPr>
        <w:spacing w:after="0" w:line="247" w:lineRule="auto"/>
        <w:sectPr>
          <w:footerReference w:type="default" r:id="rId5"/>
          <w:type w:val="continuous"/>
          <w:pgSz w:w="12240" w:h="15840"/>
          <w:pgMar w:footer="1464" w:top="920" w:bottom="1660" w:left="1720" w:right="1720"/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2"/>
        <w:rPr>
          <w:b w:val="0"/>
          <w:sz w:val="16"/>
        </w:rPr>
      </w:pPr>
    </w:p>
    <w:p>
      <w:pPr>
        <w:pStyle w:val="BodyText"/>
        <w:spacing w:line="249" w:lineRule="auto"/>
        <w:ind w:left="492" w:right="541"/>
        <w:rPr>
          <w:b w:val="0"/>
        </w:rPr>
      </w:pPr>
      <w:r>
        <w:rPr>
          <w:b w:val="0"/>
          <w:w w:val="105"/>
        </w:rPr>
        <w:t>We</w:t>
      </w:r>
      <w:r>
        <w:rPr>
          <w:b w:val="0"/>
          <w:spacing w:val="-13"/>
          <w:w w:val="105"/>
        </w:rPr>
        <w:t> </w:t>
      </w:r>
      <w:r>
        <w:rPr>
          <w:b w:val="0"/>
          <w:w w:val="105"/>
        </w:rPr>
        <w:t>note</w:t>
      </w:r>
      <w:r>
        <w:rPr>
          <w:b w:val="0"/>
          <w:spacing w:val="-13"/>
          <w:w w:val="105"/>
        </w:rPr>
        <w:t> </w:t>
      </w:r>
      <w:r>
        <w:rPr>
          <w:b w:val="0"/>
          <w:w w:val="105"/>
        </w:rPr>
        <w:t>that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the</w:t>
      </w:r>
      <w:r>
        <w:rPr>
          <w:b w:val="0"/>
          <w:spacing w:val="-13"/>
          <w:w w:val="105"/>
        </w:rPr>
        <w:t> </w:t>
      </w:r>
      <w:r>
        <w:rPr>
          <w:b w:val="0"/>
          <w:w w:val="105"/>
        </w:rPr>
        <w:t>Higher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Education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Support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Act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presently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requires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all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tertiary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providers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to have a policy of upholding free intellectual</w:t>
      </w:r>
      <w:r>
        <w:rPr>
          <w:b w:val="0"/>
          <w:spacing w:val="-16"/>
          <w:w w:val="105"/>
        </w:rPr>
        <w:t> </w:t>
      </w:r>
      <w:r>
        <w:rPr>
          <w:b w:val="0"/>
          <w:w w:val="105"/>
        </w:rPr>
        <w:t>enquiry.</w:t>
      </w:r>
    </w:p>
    <w:p>
      <w:pPr>
        <w:pStyle w:val="BodyText"/>
        <w:spacing w:before="8"/>
        <w:rPr>
          <w:b w:val="0"/>
        </w:rPr>
      </w:pPr>
    </w:p>
    <w:p>
      <w:pPr>
        <w:pStyle w:val="BodyText"/>
        <w:spacing w:line="247" w:lineRule="auto"/>
        <w:ind w:left="492" w:right="541" w:hanging="1"/>
        <w:rPr>
          <w:b w:val="0"/>
        </w:rPr>
      </w:pPr>
      <w:r>
        <w:rPr>
          <w:b w:val="0"/>
          <w:w w:val="105"/>
        </w:rPr>
        <w:t>The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UCC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Committee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strongly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supports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free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speech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but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questions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whether</w:t>
      </w:r>
      <w:r>
        <w:rPr>
          <w:b w:val="0"/>
          <w:spacing w:val="-10"/>
          <w:w w:val="105"/>
        </w:rPr>
        <w:t> </w:t>
      </w:r>
      <w:r>
        <w:rPr>
          <w:b w:val="0"/>
          <w:w w:val="105"/>
        </w:rPr>
        <w:t>a</w:t>
      </w:r>
      <w:r>
        <w:rPr>
          <w:b w:val="0"/>
          <w:spacing w:val="-12"/>
          <w:w w:val="105"/>
        </w:rPr>
        <w:t> </w:t>
      </w:r>
      <w:r>
        <w:rPr>
          <w:b w:val="0"/>
          <w:w w:val="105"/>
        </w:rPr>
        <w:t>voluntary</w:t>
      </w:r>
      <w:r>
        <w:rPr>
          <w:b w:val="0"/>
          <w:spacing w:val="-11"/>
          <w:w w:val="105"/>
        </w:rPr>
        <w:t> </w:t>
      </w:r>
      <w:r>
        <w:rPr>
          <w:b w:val="0"/>
          <w:w w:val="105"/>
        </w:rPr>
        <w:t>code for the Sector is necessary at this</w:t>
      </w:r>
      <w:r>
        <w:rPr>
          <w:b w:val="0"/>
          <w:spacing w:val="-13"/>
          <w:w w:val="105"/>
        </w:rPr>
        <w:t> </w:t>
      </w:r>
      <w:r>
        <w:rPr>
          <w:b w:val="0"/>
          <w:w w:val="105"/>
        </w:rPr>
        <w:t>time.</w:t>
      </w:r>
    </w:p>
    <w:p>
      <w:pPr>
        <w:pStyle w:val="BodyText"/>
        <w:spacing w:before="10"/>
        <w:rPr>
          <w:b w:val="0"/>
        </w:rPr>
      </w:pPr>
    </w:p>
    <w:p>
      <w:pPr>
        <w:pStyle w:val="BodyText"/>
        <w:ind w:left="492"/>
        <w:rPr>
          <w:b w:val="0"/>
        </w:rPr>
      </w:pPr>
      <w:r>
        <w:rPr>
          <w:b w:val="0"/>
          <w:w w:val="105"/>
        </w:rPr>
        <w:t>We would be happy to further discuss the matter with you at your convenience.</w:t>
      </w:r>
    </w:p>
    <w:p>
      <w:pPr>
        <w:pStyle w:val="BodyText"/>
        <w:spacing w:before="4"/>
        <w:rPr>
          <w:b w:val="0"/>
          <w:sz w:val="21"/>
        </w:rPr>
      </w:pPr>
    </w:p>
    <w:p>
      <w:pPr>
        <w:pStyle w:val="BodyText"/>
        <w:spacing w:line="247" w:lineRule="auto" w:before="1"/>
        <w:ind w:left="492" w:right="487"/>
        <w:rPr>
          <w:b w:val="0"/>
        </w:rPr>
      </w:pPr>
      <w:r>
        <w:rPr>
          <w:b w:val="0"/>
          <w:w w:val="105"/>
        </w:rPr>
        <w:t>We have no objection to this response being published on the departmental website. A copy of the letter has been provided to Universities Australia and to all the UCC members.</w:t>
      </w:r>
    </w:p>
    <w:p>
      <w:pPr>
        <w:pStyle w:val="BodyText"/>
        <w:spacing w:before="11"/>
        <w:rPr>
          <w:b w:val="0"/>
        </w:rPr>
      </w:pPr>
    </w:p>
    <w:p>
      <w:pPr>
        <w:pStyle w:val="BodyText"/>
        <w:ind w:left="492"/>
        <w:rPr>
          <w:b w:val="0"/>
        </w:rPr>
      </w:pPr>
      <w:r>
        <w:rPr>
          <w:b w:val="0"/>
          <w:w w:val="105"/>
        </w:rPr>
        <w:t>Yours sincerely</w:t>
      </w:r>
    </w:p>
    <w:p>
      <w:pPr>
        <w:pStyle w:val="BodyText"/>
        <w:spacing w:before="7"/>
        <w:rPr>
          <w:b w:val="0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1472895</wp:posOffset>
            </wp:positionH>
            <wp:positionV relativeFrom="paragraph">
              <wp:posOffset>223426</wp:posOffset>
            </wp:positionV>
            <wp:extent cx="1516533" cy="469391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533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 w:val="0"/>
          <w:sz w:val="26"/>
        </w:rPr>
      </w:pPr>
    </w:p>
    <w:p>
      <w:pPr>
        <w:pStyle w:val="BodyText"/>
        <w:spacing w:line="249" w:lineRule="auto"/>
        <w:ind w:left="492" w:right="6249"/>
        <w:rPr>
          <w:b w:val="0"/>
        </w:rPr>
      </w:pPr>
      <w:r>
        <w:rPr>
          <w:b w:val="0"/>
          <w:w w:val="105"/>
        </w:rPr>
        <w:t>Mr Stephen Gerlach AM Convenor</w:t>
      </w:r>
    </w:p>
    <w:sectPr>
      <w:pgSz w:w="12240" w:h="15840"/>
      <w:pgMar w:header="0" w:footer="1464" w:top="1500" w:bottom="166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0.440231pt;margin-top:707.789368pt;width:191.2pt;height:20.8pt;mso-position-horizontal-relative:page;mso-position-vertical-relative:page;z-index:-3280" type="#_x0000_t202" filled="false" stroked="false">
          <v:textbox inset="0,0,0,0">
            <w:txbxContent>
              <w:p>
                <w:pPr>
                  <w:spacing w:line="192" w:lineRule="exact" w:before="0"/>
                  <w:ind w:left="1" w:right="0" w:firstLine="0"/>
                  <w:jc w:val="center"/>
                  <w:rPr>
                    <w:b w:val="0"/>
                    <w:sz w:val="17"/>
                  </w:rPr>
                </w:pPr>
                <w:r>
                  <w:rPr>
                    <w:b w:val="0"/>
                    <w:sz w:val="17"/>
                  </w:rPr>
                  <w:t>Office of the Convenor:</w:t>
                </w:r>
              </w:p>
              <w:p>
                <w:pPr>
                  <w:spacing w:line="207" w:lineRule="exact" w:before="0"/>
                  <w:ind w:left="0" w:right="0" w:firstLine="0"/>
                  <w:jc w:val="center"/>
                  <w:rPr>
                    <w:b w:val="0"/>
                    <w:sz w:val="17"/>
                  </w:rPr>
                </w:pPr>
                <w:r>
                  <w:rPr>
                    <w:b w:val="0"/>
                    <w:sz w:val="17"/>
                  </w:rPr>
                  <w:t>Mr Stephen Gerlach AM, Chancellor, Flinders University</w:t>
                </w:r>
              </w:p>
            </w:txbxContent>
          </v:textbox>
          <w10:wrap type="none"/>
        </v:shape>
      </w:pict>
    </w:r>
    <w:r>
      <w:rPr/>
      <w:pict>
        <v:shape style="position:absolute;margin-left:216.800171pt;margin-top:728.429749pt;width:65.3pt;height:10.5pt;mso-position-horizontal-relative:page;mso-position-vertical-relative:page;z-index:-3256" type="#_x0000_t202" filled="false" stroked="false">
          <v:textbox inset="0,0,0,0">
            <w:txbxContent>
              <w:p>
                <w:pPr>
                  <w:spacing w:line="193" w:lineRule="exact" w:before="0"/>
                  <w:ind w:left="20" w:right="0" w:firstLine="0"/>
                  <w:jc w:val="left"/>
                  <w:rPr>
                    <w:b w:val="0"/>
                    <w:sz w:val="17"/>
                  </w:rPr>
                </w:pPr>
                <w:r>
                  <w:rPr>
                    <w:b w:val="0"/>
                    <w:sz w:val="17"/>
                  </w:rPr>
                  <w:t>T +61 8 7221 8766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475555pt;margin-top:728.429749pt;width:101.9pt;height:10.5pt;mso-position-horizontal-relative:page;mso-position-vertical-relative:page;z-index:-3232" type="#_x0000_t202" filled="false" stroked="false">
          <v:textbox inset="0,0,0,0">
            <w:txbxContent>
              <w:p>
                <w:pPr>
                  <w:spacing w:line="193" w:lineRule="exact" w:before="0"/>
                  <w:ind w:left="20" w:right="0" w:firstLine="0"/>
                  <w:jc w:val="left"/>
                  <w:rPr>
                    <w:b w:val="0"/>
                    <w:sz w:val="17"/>
                  </w:rPr>
                </w:pPr>
                <w:r>
                  <w:rPr>
                    <w:b w:val="0"/>
                    <w:sz w:val="17"/>
                  </w:rPr>
                  <w:t>E </w:t>
                </w:r>
                <w:hyperlink r:id="rId1">
                  <w:r>
                    <w:rPr>
                      <w:b w:val="0"/>
                      <w:sz w:val="17"/>
                    </w:rPr>
                    <w:t>chancellor@flinders.edu.au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50.100311pt;margin-top:738.749939pt;width:111.8pt;height:10.5pt;mso-position-horizontal-relative:page;mso-position-vertical-relative:page;z-index:-3208" type="#_x0000_t202" filled="false" stroked="false">
          <v:textbox inset="0,0,0,0">
            <w:txbxContent>
              <w:p>
                <w:pPr>
                  <w:spacing w:line="193" w:lineRule="exact" w:before="0"/>
                  <w:ind w:left="20" w:right="0" w:firstLine="0"/>
                  <w:jc w:val="left"/>
                  <w:rPr>
                    <w:b w:val="0"/>
                    <w:sz w:val="17"/>
                  </w:rPr>
                </w:pPr>
                <w:r>
                  <w:rPr>
                    <w:b w:val="0"/>
                    <w:sz w:val="17"/>
                  </w:rPr>
                  <w:t>GPO Box 2100 Adelaide SA 5001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theme" Target="theme/theme1.xml"/><Relationship Id="rId7" Type="http://schemas.openxmlformats.org/officeDocument/2006/relationships/hyperlink" Target="mailto:freedomofspeechreview@education.gov.au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ncellor@flinders.edu.a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4B0797088B9428D3F2AE3D1B82016" ma:contentTypeVersion="0" ma:contentTypeDescription="Create a new document." ma:contentTypeScope="" ma:versionID="37bfcbbe32baefe3c35bcdf8f4683e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E01193-5FF6-4053-8DD8-B2D384EE9C4E}"/>
</file>

<file path=customXml/itemProps2.xml><?xml version="1.0" encoding="utf-8"?>
<ds:datastoreItem xmlns:ds="http://schemas.openxmlformats.org/officeDocument/2006/customXml" ds:itemID="{11FAEF03-B467-429E-95F4-8E83B52158A4}"/>
</file>

<file path=customXml/itemProps3.xml><?xml version="1.0" encoding="utf-8"?>
<ds:datastoreItem xmlns:ds="http://schemas.openxmlformats.org/officeDocument/2006/customXml" ds:itemID="{490008A7-1486-4119-B8D5-0B24E6107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 Letter to Robert French re Freedom of Speech Review.docx</dc:title>
  <dc:creator>dalt0022</dc:creator>
  <dcterms:created xsi:type="dcterms:W3CDTF">2019-03-15T03:17:21Z</dcterms:created>
  <dcterms:modified xsi:type="dcterms:W3CDTF">2019-03-15T03:17:21Z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0x010100F984B0797088B9428D3F2AE3D1B82016</vt:lpwstr>
  </property>
</Properties>
</file>