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B17" w:rsidRDefault="0025592B">
      <w:pPr>
        <w:tabs>
          <w:tab w:val="left" w:pos="1679"/>
        </w:tabs>
        <w:spacing w:before="75"/>
        <w:ind w:left="150"/>
        <w:rPr>
          <w:rFonts w:ascii="Tahoma"/>
          <w:sz w:val="15"/>
        </w:rPr>
      </w:pPr>
      <w:r>
        <w:rPr>
          <w:rFonts w:ascii="Tahoma"/>
          <w:b/>
          <w:sz w:val="15"/>
        </w:rPr>
        <w:t>From:</w:t>
      </w:r>
      <w:r>
        <w:rPr>
          <w:rFonts w:ascii="Tahoma"/>
          <w:b/>
          <w:sz w:val="15"/>
        </w:rPr>
        <w:tab/>
      </w:r>
      <w:hyperlink r:id="rId4">
        <w:r>
          <w:rPr>
            <w:rFonts w:ascii="Tahoma"/>
            <w:color w:val="0000FF"/>
            <w:sz w:val="15"/>
            <w:u w:val="single" w:color="0000FF"/>
          </w:rPr>
          <w:t>Natasha</w:t>
        </w:r>
        <w:r>
          <w:rPr>
            <w:rFonts w:ascii="Tahoma"/>
            <w:color w:val="0000FF"/>
            <w:spacing w:val="-2"/>
            <w:sz w:val="15"/>
            <w:u w:val="single" w:color="0000FF"/>
          </w:rPr>
          <w:t xml:space="preserve"> </w:t>
        </w:r>
        <w:r>
          <w:rPr>
            <w:rFonts w:ascii="Tahoma"/>
            <w:color w:val="0000FF"/>
            <w:sz w:val="15"/>
            <w:u w:val="single" w:color="0000FF"/>
          </w:rPr>
          <w:t>Abrahams</w:t>
        </w:r>
      </w:hyperlink>
    </w:p>
    <w:p w:rsidR="00307B17" w:rsidRDefault="0025592B">
      <w:pPr>
        <w:tabs>
          <w:tab w:val="left" w:pos="1679"/>
        </w:tabs>
        <w:spacing w:before="29"/>
        <w:ind w:left="150"/>
        <w:rPr>
          <w:rFonts w:ascii="Tahoma"/>
          <w:sz w:val="15"/>
        </w:rPr>
      </w:pPr>
      <w:r>
        <w:rPr>
          <w:rFonts w:ascii="Tahoma"/>
          <w:b/>
          <w:sz w:val="15"/>
        </w:rPr>
        <w:t>To:</w:t>
      </w:r>
      <w:r>
        <w:rPr>
          <w:rFonts w:ascii="Tahoma"/>
          <w:b/>
          <w:sz w:val="15"/>
        </w:rPr>
        <w:tab/>
      </w:r>
      <w:hyperlink r:id="rId5">
        <w:r>
          <w:rPr>
            <w:rFonts w:ascii="Tahoma"/>
            <w:color w:val="0000FF"/>
            <w:sz w:val="15"/>
            <w:u w:val="single" w:color="0000FF"/>
          </w:rPr>
          <w:t>Education - Freedom of Speech</w:t>
        </w:r>
        <w:r>
          <w:rPr>
            <w:rFonts w:ascii="Tahoma"/>
            <w:color w:val="0000FF"/>
            <w:spacing w:val="-2"/>
            <w:sz w:val="15"/>
            <w:u w:val="single" w:color="0000FF"/>
          </w:rPr>
          <w:t xml:space="preserve"> </w:t>
        </w:r>
        <w:r>
          <w:rPr>
            <w:rFonts w:ascii="Tahoma"/>
            <w:color w:val="0000FF"/>
            <w:sz w:val="15"/>
            <w:u w:val="single" w:color="0000FF"/>
          </w:rPr>
          <w:t>Review</w:t>
        </w:r>
      </w:hyperlink>
    </w:p>
    <w:p w:rsidR="00307B17" w:rsidRDefault="0025592B">
      <w:pPr>
        <w:tabs>
          <w:tab w:val="left" w:pos="1679"/>
        </w:tabs>
        <w:spacing w:before="29"/>
        <w:ind w:left="150"/>
        <w:rPr>
          <w:rFonts w:ascii="Tahoma"/>
          <w:sz w:val="15"/>
        </w:rPr>
      </w:pPr>
      <w:r>
        <w:rPr>
          <w:rFonts w:ascii="Tahoma"/>
          <w:b/>
          <w:sz w:val="15"/>
        </w:rPr>
        <w:t>Subject:</w:t>
      </w:r>
      <w:r>
        <w:rPr>
          <w:rFonts w:ascii="Tahoma"/>
          <w:b/>
          <w:sz w:val="15"/>
        </w:rPr>
        <w:tab/>
      </w:r>
      <w:r>
        <w:rPr>
          <w:rFonts w:ascii="Tahoma"/>
          <w:sz w:val="15"/>
        </w:rPr>
        <w:t>Re: Independent Review of Freedom of Speech in Higher Education Providers</w:t>
      </w:r>
      <w:r>
        <w:rPr>
          <w:rFonts w:ascii="Tahoma"/>
          <w:spacing w:val="-22"/>
          <w:sz w:val="15"/>
        </w:rPr>
        <w:t xml:space="preserve"> </w:t>
      </w:r>
      <w:r>
        <w:rPr>
          <w:rFonts w:ascii="Tahoma"/>
          <w:sz w:val="15"/>
        </w:rPr>
        <w:t>[SEC=UNCLASSIFIED]</w:t>
      </w:r>
    </w:p>
    <w:p w:rsidR="00307B17" w:rsidRDefault="0025592B">
      <w:pPr>
        <w:tabs>
          <w:tab w:val="left" w:pos="1679"/>
        </w:tabs>
        <w:spacing w:before="28"/>
        <w:ind w:left="150"/>
        <w:rPr>
          <w:rFonts w:ascii="Tahoma"/>
          <w:sz w:val="15"/>
        </w:rPr>
      </w:pPr>
      <w:r>
        <w:pict>
          <v:group id="_x0000_s1028" style="position:absolute;left:0;text-align:left;margin-left:78pt;margin-top:17.9pt;width:440.25pt;height:1.55pt;z-index:1048;mso-position-horizontal-relative:page" coordorigin="1560,358" coordsize="8805,31">
            <v:line id="_x0000_s1032" style="position:absolute" from="1560,373" to="10365,373" strokecolor="gray" strokeweight="1.5pt"/>
            <v:line id="_x0000_s1031" style="position:absolute" from="1560,366" to="10365,366" strokecolor="gray"/>
            <v:line id="_x0000_s1030" style="position:absolute" from="1560,381" to="10365,381" strokecolor="gray" strokeweight=".26494mm"/>
            <v:shape id="_x0000_s1029" style="position:absolute;left:1560;top:358;width:8805;height:31" coordorigin="1560,358" coordsize="8805,31" o:spt="100" adj="0,,0" path="m1575,373r-15,-15l1560,388r15,-15m10365,358r-15,15l10365,388r,-30e" fillcolor="gray" stroked="f">
              <v:stroke joinstyle="round"/>
              <v:formulas/>
              <v:path arrowok="t" o:connecttype="segments"/>
            </v:shape>
            <w10:wrap anchorx="page"/>
          </v:group>
        </w:pict>
      </w:r>
      <w:r>
        <w:rPr>
          <w:rFonts w:ascii="Tahoma"/>
          <w:b/>
          <w:sz w:val="15"/>
        </w:rPr>
        <w:t>Date:</w:t>
      </w:r>
      <w:r>
        <w:rPr>
          <w:rFonts w:ascii="Tahoma"/>
          <w:b/>
          <w:sz w:val="15"/>
        </w:rPr>
        <w:tab/>
      </w:r>
      <w:r>
        <w:rPr>
          <w:rFonts w:ascii="Tahoma"/>
          <w:sz w:val="15"/>
        </w:rPr>
        <w:t>Friday, 1 March 2019</w:t>
      </w:r>
      <w:r>
        <w:rPr>
          <w:rFonts w:ascii="Tahoma"/>
          <w:spacing w:val="-2"/>
          <w:sz w:val="15"/>
        </w:rPr>
        <w:t xml:space="preserve"> </w:t>
      </w:r>
      <w:r>
        <w:rPr>
          <w:rFonts w:ascii="Tahoma"/>
          <w:sz w:val="15"/>
        </w:rPr>
        <w:t>16:37:43</w:t>
      </w:r>
    </w:p>
    <w:p w:rsidR="00307B17" w:rsidRDefault="00307B17">
      <w:pPr>
        <w:pStyle w:val="BodyText"/>
        <w:spacing w:before="1"/>
        <w:rPr>
          <w:rFonts w:ascii="Tahoma"/>
          <w:sz w:val="26"/>
        </w:rPr>
      </w:pPr>
    </w:p>
    <w:p w:rsidR="00307B17" w:rsidRDefault="0025592B">
      <w:pPr>
        <w:pStyle w:val="BodyText"/>
        <w:spacing w:before="1"/>
        <w:ind w:left="120"/>
      </w:pPr>
      <w:r>
        <w:t>Dear Secretariat for Review of Freedom of Speech,</w:t>
      </w:r>
    </w:p>
    <w:p w:rsidR="00307B17" w:rsidRDefault="00307B17">
      <w:pPr>
        <w:pStyle w:val="BodyText"/>
        <w:spacing w:before="3"/>
        <w:rPr>
          <w:sz w:val="23"/>
        </w:rPr>
      </w:pPr>
    </w:p>
    <w:p w:rsidR="00307B17" w:rsidRDefault="0025592B">
      <w:pPr>
        <w:pStyle w:val="BodyText"/>
        <w:spacing w:before="1" w:line="235" w:lineRule="auto"/>
        <w:ind w:left="120" w:right="181"/>
      </w:pPr>
      <w:r>
        <w:t xml:space="preserve">First, I would like to </w:t>
      </w:r>
      <w:proofErr w:type="spellStart"/>
      <w:r>
        <w:t>apologise</w:t>
      </w:r>
      <w:proofErr w:type="spellEnd"/>
      <w:r>
        <w:t xml:space="preserve"> for not replying by the deadline of t</w:t>
      </w:r>
      <w:r>
        <w:t>he 22nd of February. I hope my late response has not caused difficulty for the timeline of the review.</w:t>
      </w:r>
    </w:p>
    <w:p w:rsidR="00307B17" w:rsidRDefault="00307B17">
      <w:pPr>
        <w:pStyle w:val="BodyText"/>
        <w:rPr>
          <w:sz w:val="23"/>
        </w:rPr>
      </w:pPr>
    </w:p>
    <w:p w:rsidR="00307B17" w:rsidRDefault="0025592B">
      <w:pPr>
        <w:pStyle w:val="BodyText"/>
        <w:spacing w:line="273" w:lineRule="exact"/>
        <w:ind w:left="120"/>
      </w:pPr>
      <w:r>
        <w:t>I have a few brief comments on the model code for your consideration:</w:t>
      </w:r>
    </w:p>
    <w:p w:rsidR="00307B17" w:rsidRDefault="0025592B">
      <w:pPr>
        <w:pStyle w:val="BodyText"/>
        <w:spacing w:before="1" w:line="235" w:lineRule="auto"/>
        <w:ind w:left="120" w:right="152"/>
      </w:pPr>
      <w:r>
        <w:t>I appreciate the commitment to the wellbeing of staff and students in part (1), an</w:t>
      </w:r>
      <w:r>
        <w:t>d distinguishing between external and invited speakers, and particularly the freedoms specified in part (5). If possible, I implore a reconsideration of part (6), in line with CAPA's recommendation that "universities retain the right to decide whether to h</w:t>
      </w:r>
      <w:r>
        <w:t>ost speakers who are not students or staff at their university, who lack academic legitimacy, and who promote viewpoints which threaten the safety of their staff and students". At a minimum, it would strengthen the positio</w:t>
      </w:r>
      <w:bookmarkStart w:id="0" w:name="_GoBack"/>
      <w:bookmarkEnd w:id="0"/>
      <w:r>
        <w:t>n of universities to incl</w:t>
      </w:r>
      <w:r>
        <w:t>ude a comm</w:t>
      </w:r>
      <w:r>
        <w:t>itment or acknowledgement of universities' duty to promote academic legitimacy and right to reject visiting speakers on that basis.</w:t>
      </w:r>
    </w:p>
    <w:p w:rsidR="00307B17" w:rsidRDefault="0025592B">
      <w:pPr>
        <w:pStyle w:val="BodyText"/>
        <w:spacing w:line="235" w:lineRule="auto"/>
        <w:ind w:left="120" w:right="241"/>
      </w:pPr>
      <w:r>
        <w:t>It would also be appreciated if the accompanying report could contain reference to state interference in academic freedom, i</w:t>
      </w:r>
      <w:r>
        <w:t>n line with CAPA's recommendation "that legislation should be enacted to prevent government interference, and mandate transparency, in federal research funding allocations".</w:t>
      </w:r>
    </w:p>
    <w:p w:rsidR="00307B17" w:rsidRDefault="00307B17">
      <w:pPr>
        <w:pStyle w:val="BodyText"/>
        <w:spacing w:before="7"/>
        <w:rPr>
          <w:sz w:val="22"/>
        </w:rPr>
      </w:pPr>
    </w:p>
    <w:p w:rsidR="00307B17" w:rsidRDefault="0025592B">
      <w:pPr>
        <w:pStyle w:val="BodyText"/>
        <w:spacing w:line="470" w:lineRule="auto"/>
        <w:ind w:left="120" w:right="97"/>
      </w:pPr>
      <w:r>
        <w:t>Finally, I confirm that you have permission to publish CAPA's submission on the w</w:t>
      </w:r>
      <w:r>
        <w:t>ebsite. Thank you</w:t>
      </w:r>
    </w:p>
    <w:p w:rsidR="00307B17" w:rsidRDefault="0025592B">
      <w:pPr>
        <w:spacing w:before="9"/>
        <w:ind w:left="120"/>
        <w:rPr>
          <w:b/>
          <w:sz w:val="18"/>
        </w:rPr>
      </w:pPr>
      <w:r>
        <w:rPr>
          <w:b/>
          <w:sz w:val="18"/>
        </w:rPr>
        <w:t>Natasha Abrahams</w:t>
      </w:r>
    </w:p>
    <w:p w:rsidR="00307B17" w:rsidRDefault="0025592B">
      <w:pPr>
        <w:spacing w:before="7"/>
        <w:ind w:left="120"/>
        <w:rPr>
          <w:b/>
          <w:sz w:val="24"/>
        </w:rPr>
      </w:pPr>
      <w:r>
        <w:rPr>
          <w:b/>
          <w:sz w:val="24"/>
        </w:rPr>
        <w:t>National President</w:t>
      </w:r>
    </w:p>
    <w:p w:rsidR="00307B17" w:rsidRDefault="0025592B">
      <w:pPr>
        <w:spacing w:before="5"/>
        <w:ind w:left="120"/>
        <w:rPr>
          <w:sz w:val="18"/>
        </w:rPr>
      </w:pPr>
      <w:r>
        <w:rPr>
          <w:sz w:val="18"/>
        </w:rPr>
        <w:t>Council of Australian Postgraduate Associations (CAPA)</w:t>
      </w:r>
    </w:p>
    <w:p w:rsidR="00307B17" w:rsidRDefault="00307B17">
      <w:pPr>
        <w:pStyle w:val="BodyText"/>
        <w:spacing w:before="1"/>
        <w:rPr>
          <w:sz w:val="21"/>
        </w:rPr>
      </w:pPr>
    </w:p>
    <w:p w:rsidR="00307B17" w:rsidRDefault="0025592B">
      <w:pPr>
        <w:spacing w:before="1"/>
        <w:ind w:left="120"/>
        <w:rPr>
          <w:sz w:val="18"/>
        </w:rPr>
      </w:pPr>
      <w:proofErr w:type="gramStart"/>
      <w:r>
        <w:rPr>
          <w:sz w:val="18"/>
        </w:rPr>
        <w:t>m</w:t>
      </w:r>
      <w:proofErr w:type="gramEnd"/>
      <w:r>
        <w:rPr>
          <w:sz w:val="18"/>
        </w:rPr>
        <w:t>: 0430 076 993</w:t>
      </w:r>
    </w:p>
    <w:p w:rsidR="00307B17" w:rsidRDefault="0025592B">
      <w:pPr>
        <w:spacing w:before="18" w:line="261" w:lineRule="auto"/>
        <w:ind w:left="120" w:right="6910"/>
        <w:rPr>
          <w:sz w:val="18"/>
        </w:rPr>
      </w:pPr>
      <w:proofErr w:type="gramStart"/>
      <w:r>
        <w:rPr>
          <w:sz w:val="18"/>
        </w:rPr>
        <w:t>e</w:t>
      </w:r>
      <w:proofErr w:type="gramEnd"/>
      <w:r>
        <w:rPr>
          <w:sz w:val="18"/>
        </w:rPr>
        <w:t xml:space="preserve">: </w:t>
      </w:r>
      <w:hyperlink r:id="rId6">
        <w:r>
          <w:rPr>
            <w:color w:val="0000ED"/>
            <w:sz w:val="18"/>
            <w:u w:val="single" w:color="0000ED"/>
          </w:rPr>
          <w:t>president@capa.edu.au</w:t>
        </w:r>
      </w:hyperlink>
      <w:r>
        <w:rPr>
          <w:color w:val="0000ED"/>
          <w:sz w:val="18"/>
        </w:rPr>
        <w:t xml:space="preserve"> </w:t>
      </w:r>
      <w:r>
        <w:rPr>
          <w:sz w:val="18"/>
        </w:rPr>
        <w:t xml:space="preserve">w: </w:t>
      </w:r>
      <w:hyperlink r:id="rId7">
        <w:r>
          <w:rPr>
            <w:color w:val="1154CC"/>
            <w:sz w:val="18"/>
            <w:u w:val="single" w:color="1154CC"/>
          </w:rPr>
          <w:t>www.capa.edu.au</w:t>
        </w:r>
      </w:hyperlink>
    </w:p>
    <w:p w:rsidR="00307B17" w:rsidRDefault="0025592B">
      <w:pPr>
        <w:pStyle w:val="BodyText"/>
        <w:spacing w:before="6"/>
        <w:rPr>
          <w:sz w:val="19"/>
        </w:rPr>
      </w:pPr>
      <w:r>
        <w:rPr>
          <w:noProof/>
          <w:lang w:val="en-AU" w:eastAsia="en-AU"/>
        </w:rPr>
        <w:drawing>
          <wp:anchor distT="0" distB="0" distL="0" distR="0" simplePos="0" relativeHeight="251658240" behindDoc="0" locked="0" layoutInCell="1" allowOverlap="1">
            <wp:simplePos x="0" y="0"/>
            <wp:positionH relativeFrom="page">
              <wp:posOffset>985837</wp:posOffset>
            </wp:positionH>
            <wp:positionV relativeFrom="paragraph">
              <wp:posOffset>167796</wp:posOffset>
            </wp:positionV>
            <wp:extent cx="200025" cy="200025"/>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00025" cy="200025"/>
                    </a:xfrm>
                    <a:prstGeom prst="rect">
                      <a:avLst/>
                    </a:prstGeom>
                  </pic:spPr>
                </pic:pic>
              </a:graphicData>
            </a:graphic>
          </wp:anchor>
        </w:drawing>
      </w:r>
    </w:p>
    <w:p w:rsidR="00307B17" w:rsidRDefault="00307B17">
      <w:pPr>
        <w:pStyle w:val="BodyText"/>
        <w:spacing w:before="5"/>
        <w:rPr>
          <w:sz w:val="19"/>
        </w:rPr>
      </w:pPr>
    </w:p>
    <w:p w:rsidR="00307B17" w:rsidRDefault="0025592B">
      <w:pPr>
        <w:spacing w:line="235" w:lineRule="auto"/>
        <w:ind w:left="120" w:right="201"/>
        <w:rPr>
          <w:i/>
          <w:sz w:val="24"/>
        </w:rPr>
      </w:pPr>
      <w:r>
        <w:rPr>
          <w:i/>
          <w:sz w:val="24"/>
        </w:rPr>
        <w:t xml:space="preserve">CAPA would like to acknowledge the ongoing sovereignty of Aboriginal peoples over the </w:t>
      </w:r>
      <w:proofErr w:type="gramStart"/>
      <w:r>
        <w:rPr>
          <w:i/>
          <w:sz w:val="24"/>
        </w:rPr>
        <w:t>lands</w:t>
      </w:r>
      <w:proofErr w:type="gramEnd"/>
      <w:r>
        <w:rPr>
          <w:i/>
          <w:sz w:val="24"/>
        </w:rPr>
        <w:t xml:space="preserve"> in which we work, and pay our respects to elders past and present.</w:t>
      </w:r>
    </w:p>
    <w:p w:rsidR="00307B17" w:rsidRDefault="00307B17">
      <w:pPr>
        <w:pStyle w:val="BodyText"/>
        <w:rPr>
          <w:i/>
          <w:sz w:val="26"/>
        </w:rPr>
      </w:pPr>
    </w:p>
    <w:p w:rsidR="00307B17" w:rsidRDefault="00307B17">
      <w:pPr>
        <w:pStyle w:val="BodyText"/>
        <w:spacing w:before="6"/>
        <w:rPr>
          <w:i/>
          <w:sz w:val="20"/>
        </w:rPr>
      </w:pPr>
    </w:p>
    <w:p w:rsidR="00307B17" w:rsidRDefault="0025592B">
      <w:pPr>
        <w:pStyle w:val="BodyText"/>
        <w:spacing w:line="273" w:lineRule="exact"/>
        <w:ind w:left="120"/>
      </w:pPr>
      <w:r>
        <w:t>On Fri, Feb 8, 2019 at 3:46 PM Education - Freedom of Speech Review</w:t>
      </w:r>
    </w:p>
    <w:p w:rsidR="00307B17" w:rsidRDefault="0025592B">
      <w:pPr>
        <w:pStyle w:val="BodyText"/>
        <w:spacing w:line="273" w:lineRule="exact"/>
        <w:ind w:left="120"/>
      </w:pPr>
      <w:r>
        <w:t>&lt;</w:t>
      </w:r>
      <w:hyperlink r:id="rId9">
        <w:r>
          <w:rPr>
            <w:color w:val="0000ED"/>
            <w:u w:val="single" w:color="0000ED"/>
          </w:rPr>
          <w:t>freedomofspeechreview@education.gov.au</w:t>
        </w:r>
      </w:hyperlink>
      <w:r>
        <w:t>&gt; wrote:</w:t>
      </w:r>
    </w:p>
    <w:p w:rsidR="00307B17" w:rsidRDefault="00307B17">
      <w:pPr>
        <w:pStyle w:val="BodyText"/>
        <w:spacing w:before="4"/>
        <w:rPr>
          <w:sz w:val="20"/>
        </w:rPr>
      </w:pPr>
    </w:p>
    <w:p w:rsidR="00307B17" w:rsidRDefault="0025592B">
      <w:pPr>
        <w:pStyle w:val="BodyText"/>
        <w:ind w:left="315"/>
      </w:pPr>
      <w:r>
        <w:pict>
          <v:line id="_x0000_s1027" style="position:absolute;left:0;text-align:left;z-index:1072;mso-position-horizontal-relative:page" from="82.15pt,.7pt" to="82.15pt,128.95pt" strokecolor="#ccc" strokeweight=".26494mm">
            <w10:wrap anchorx="page"/>
          </v:line>
        </w:pict>
      </w:r>
      <w:r>
        <w:t>Dear Colleague</w:t>
      </w:r>
    </w:p>
    <w:p w:rsidR="00307B17" w:rsidRDefault="00307B17">
      <w:pPr>
        <w:pStyle w:val="BodyText"/>
        <w:rPr>
          <w:sz w:val="26"/>
        </w:rPr>
      </w:pPr>
    </w:p>
    <w:p w:rsidR="00307B17" w:rsidRDefault="00307B17">
      <w:pPr>
        <w:pStyle w:val="BodyText"/>
        <w:rPr>
          <w:sz w:val="26"/>
        </w:rPr>
      </w:pPr>
    </w:p>
    <w:p w:rsidR="00307B17" w:rsidRDefault="0025592B">
      <w:pPr>
        <w:pStyle w:val="BodyText"/>
        <w:spacing w:before="150" w:line="235" w:lineRule="auto"/>
        <w:ind w:left="315" w:right="181"/>
      </w:pPr>
      <w:r>
        <w:t>Please see attached a letter and a Draft Model Code from the Hon Robert French AC in relation to the Independent Review of Freedom of Speech in Higher Education Providers.</w:t>
      </w:r>
    </w:p>
    <w:p w:rsidR="00307B17" w:rsidRDefault="00307B17">
      <w:pPr>
        <w:spacing w:line="235" w:lineRule="auto"/>
        <w:sectPr w:rsidR="00307B17">
          <w:type w:val="continuous"/>
          <w:pgSz w:w="11900" w:h="16820"/>
          <w:pgMar w:top="1160" w:right="1560" w:bottom="280" w:left="1440" w:header="720" w:footer="720" w:gutter="0"/>
          <w:cols w:space="720"/>
        </w:sectPr>
      </w:pPr>
    </w:p>
    <w:p w:rsidR="00307B17" w:rsidRDefault="0025592B">
      <w:pPr>
        <w:pStyle w:val="BodyText"/>
        <w:spacing w:before="70" w:line="235" w:lineRule="auto"/>
        <w:ind w:left="315" w:right="433"/>
      </w:pPr>
      <w:r>
        <w:lastRenderedPageBreak/>
        <w:pict>
          <v:line id="_x0000_s1026" style="position:absolute;left:0;text-align:left;z-index:1096;mso-position-horizontal-relative:page" from="82.15pt,3pt" to="82.15pt,410.5pt" strokecolor="#ccc" strokeweight=".26494mm">
            <w10:wrap anchorx="page"/>
          </v:line>
        </w:pict>
      </w:r>
      <w:r>
        <w:t>Your response would be greatly appreciated by close of business Frida</w:t>
      </w:r>
      <w:r>
        <w:t>y 22 February 2019.</w:t>
      </w:r>
    </w:p>
    <w:p w:rsidR="00307B17" w:rsidRDefault="00307B17">
      <w:pPr>
        <w:pStyle w:val="BodyText"/>
        <w:rPr>
          <w:sz w:val="26"/>
        </w:rPr>
      </w:pPr>
    </w:p>
    <w:p w:rsidR="00307B17" w:rsidRDefault="00307B17">
      <w:pPr>
        <w:pStyle w:val="BodyText"/>
        <w:spacing w:before="9"/>
        <w:rPr>
          <w:sz w:val="38"/>
        </w:rPr>
      </w:pPr>
    </w:p>
    <w:p w:rsidR="00307B17" w:rsidRDefault="0025592B">
      <w:pPr>
        <w:pStyle w:val="BodyText"/>
        <w:ind w:left="315"/>
      </w:pPr>
      <w:r>
        <w:t>Kind regards</w:t>
      </w:r>
    </w:p>
    <w:p w:rsidR="00307B17" w:rsidRDefault="00307B17">
      <w:pPr>
        <w:pStyle w:val="BodyText"/>
        <w:rPr>
          <w:sz w:val="26"/>
        </w:rPr>
      </w:pPr>
    </w:p>
    <w:p w:rsidR="00307B17" w:rsidRDefault="00307B17">
      <w:pPr>
        <w:pStyle w:val="BodyText"/>
        <w:rPr>
          <w:sz w:val="26"/>
        </w:rPr>
      </w:pPr>
    </w:p>
    <w:p w:rsidR="00307B17" w:rsidRDefault="0025592B">
      <w:pPr>
        <w:spacing w:before="163" w:line="528" w:lineRule="auto"/>
        <w:ind w:left="315" w:right="4953"/>
        <w:rPr>
          <w:sz w:val="19"/>
        </w:rPr>
      </w:pPr>
      <w:r>
        <w:rPr>
          <w:w w:val="105"/>
          <w:sz w:val="19"/>
        </w:rPr>
        <w:t>Secretariat for Review of Freedom of Speech Quality and Access Branch</w:t>
      </w:r>
    </w:p>
    <w:p w:rsidR="00307B17" w:rsidRDefault="0025592B">
      <w:pPr>
        <w:spacing w:line="217" w:lineRule="exact"/>
        <w:ind w:left="315"/>
        <w:rPr>
          <w:sz w:val="19"/>
        </w:rPr>
      </w:pPr>
      <w:r>
        <w:rPr>
          <w:w w:val="105"/>
          <w:sz w:val="19"/>
        </w:rPr>
        <w:t>Higher Education Group</w:t>
      </w:r>
    </w:p>
    <w:p w:rsidR="00307B17" w:rsidRDefault="00307B17">
      <w:pPr>
        <w:pStyle w:val="BodyText"/>
        <w:spacing w:before="8"/>
        <w:rPr>
          <w:sz w:val="22"/>
        </w:rPr>
      </w:pPr>
    </w:p>
    <w:p w:rsidR="00307B17" w:rsidRDefault="0025592B">
      <w:pPr>
        <w:spacing w:line="528" w:lineRule="auto"/>
        <w:ind w:left="315" w:right="4693"/>
        <w:rPr>
          <w:sz w:val="19"/>
        </w:rPr>
      </w:pPr>
      <w:r>
        <w:rPr>
          <w:w w:val="105"/>
          <w:sz w:val="19"/>
        </w:rPr>
        <w:t>Australian</w:t>
      </w:r>
      <w:r>
        <w:rPr>
          <w:spacing w:val="-21"/>
          <w:w w:val="105"/>
          <w:sz w:val="19"/>
        </w:rPr>
        <w:t xml:space="preserve"> </w:t>
      </w:r>
      <w:r>
        <w:rPr>
          <w:w w:val="105"/>
          <w:sz w:val="19"/>
        </w:rPr>
        <w:t>Department</w:t>
      </w:r>
      <w:r>
        <w:rPr>
          <w:spacing w:val="-20"/>
          <w:w w:val="105"/>
          <w:sz w:val="19"/>
        </w:rPr>
        <w:t xml:space="preserve"> </w:t>
      </w:r>
      <w:r>
        <w:rPr>
          <w:w w:val="105"/>
          <w:sz w:val="19"/>
        </w:rPr>
        <w:t>of</w:t>
      </w:r>
      <w:r>
        <w:rPr>
          <w:spacing w:val="-20"/>
          <w:w w:val="105"/>
          <w:sz w:val="19"/>
        </w:rPr>
        <w:t xml:space="preserve"> </w:t>
      </w:r>
      <w:r>
        <w:rPr>
          <w:w w:val="105"/>
          <w:sz w:val="19"/>
        </w:rPr>
        <w:t>Education</w:t>
      </w:r>
      <w:r>
        <w:rPr>
          <w:spacing w:val="-20"/>
          <w:w w:val="105"/>
          <w:sz w:val="19"/>
        </w:rPr>
        <w:t xml:space="preserve"> </w:t>
      </w:r>
      <w:r>
        <w:rPr>
          <w:w w:val="105"/>
          <w:sz w:val="19"/>
        </w:rPr>
        <w:t>and</w:t>
      </w:r>
      <w:r>
        <w:rPr>
          <w:spacing w:val="-20"/>
          <w:w w:val="105"/>
          <w:sz w:val="19"/>
        </w:rPr>
        <w:t xml:space="preserve"> </w:t>
      </w:r>
      <w:r>
        <w:rPr>
          <w:w w:val="105"/>
          <w:sz w:val="19"/>
        </w:rPr>
        <w:t>Training E:</w:t>
      </w:r>
      <w:r>
        <w:rPr>
          <w:spacing w:val="-14"/>
          <w:w w:val="105"/>
          <w:sz w:val="19"/>
        </w:rPr>
        <w:t xml:space="preserve"> </w:t>
      </w:r>
      <w:hyperlink r:id="rId10">
        <w:r>
          <w:rPr>
            <w:color w:val="0000ED"/>
            <w:w w:val="105"/>
            <w:sz w:val="19"/>
            <w:u w:val="single" w:color="0000ED"/>
          </w:rPr>
          <w:t>freedomofspeechreview@education.gov.au</w:t>
        </w:r>
      </w:hyperlink>
    </w:p>
    <w:p w:rsidR="00307B17" w:rsidRDefault="00307B17">
      <w:pPr>
        <w:pStyle w:val="BodyText"/>
        <w:rPr>
          <w:sz w:val="20"/>
        </w:rPr>
      </w:pPr>
    </w:p>
    <w:p w:rsidR="00307B17" w:rsidRDefault="00307B17">
      <w:pPr>
        <w:pStyle w:val="BodyText"/>
        <w:rPr>
          <w:sz w:val="20"/>
        </w:rPr>
      </w:pPr>
    </w:p>
    <w:p w:rsidR="00307B17" w:rsidRDefault="00307B17">
      <w:pPr>
        <w:pStyle w:val="BodyText"/>
        <w:rPr>
          <w:sz w:val="20"/>
        </w:rPr>
      </w:pPr>
    </w:p>
    <w:p w:rsidR="00307B17" w:rsidRDefault="00307B17">
      <w:pPr>
        <w:pStyle w:val="BodyText"/>
        <w:rPr>
          <w:sz w:val="20"/>
        </w:rPr>
      </w:pPr>
    </w:p>
    <w:p w:rsidR="00307B17" w:rsidRDefault="00307B17">
      <w:pPr>
        <w:pStyle w:val="BodyText"/>
        <w:rPr>
          <w:sz w:val="20"/>
        </w:rPr>
      </w:pPr>
    </w:p>
    <w:p w:rsidR="00307B17" w:rsidRDefault="00307B17">
      <w:pPr>
        <w:pStyle w:val="BodyText"/>
        <w:spacing w:before="8"/>
        <w:rPr>
          <w:sz w:val="23"/>
        </w:rPr>
      </w:pPr>
    </w:p>
    <w:p w:rsidR="00307B17" w:rsidRDefault="0025592B">
      <w:pPr>
        <w:pStyle w:val="BodyText"/>
        <w:spacing w:before="90" w:line="273" w:lineRule="exact"/>
        <w:ind w:left="315"/>
      </w:pPr>
      <w:r>
        <w:t>Notice:</w:t>
      </w:r>
    </w:p>
    <w:p w:rsidR="00307B17" w:rsidRDefault="0025592B">
      <w:pPr>
        <w:pStyle w:val="BodyText"/>
        <w:spacing w:before="1" w:line="235" w:lineRule="auto"/>
        <w:ind w:left="315" w:right="160"/>
      </w:pPr>
      <w:r>
        <w:t xml:space="preserve">The information contained in this email message and any attached files may be confidential information, and may also be the subject of legal professional privilege. If you are not the intended recipient, any use, disclosure or copying of this email is </w:t>
      </w:r>
      <w:proofErr w:type="spellStart"/>
      <w:r>
        <w:t>unau</w:t>
      </w:r>
      <w:r>
        <w:t>thorised</w:t>
      </w:r>
      <w:proofErr w:type="spellEnd"/>
      <w:r>
        <w:t>. If you received this email in error, please notify the sender by contacting the department's switchboard on 1300 566 046 during business hours (8:30am - 5pm Canberra time) and delete all copies of this transmission together with any attachments.</w:t>
      </w:r>
    </w:p>
    <w:sectPr w:rsidR="00307B17">
      <w:pgSz w:w="11900" w:h="16820"/>
      <w:pgMar w:top="1020" w:right="156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307B17"/>
    <w:rsid w:val="0025592B"/>
    <w:rsid w:val="00307B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0C9C4D62"/>
  <w15:docId w15:val="{DED24AE7-BF8B-4DED-BB45-19E7DA0AC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http://www.capa.edu.a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esident@capa.edu.au" TargetMode="External"/><Relationship Id="rId11" Type="http://schemas.openxmlformats.org/officeDocument/2006/relationships/fontTable" Target="fontTable.xml"/><Relationship Id="rId5" Type="http://schemas.openxmlformats.org/officeDocument/2006/relationships/hyperlink" Target="mailto:freedomofspeechreview@education.gov.au" TargetMode="External"/><Relationship Id="rId15" Type="http://schemas.openxmlformats.org/officeDocument/2006/relationships/customXml" Target="../customXml/item3.xml"/><Relationship Id="rId10" Type="http://schemas.openxmlformats.org/officeDocument/2006/relationships/hyperlink" Target="mailto:freedomofspeechreview@education.gov.au" TargetMode="External"/><Relationship Id="rId4" Type="http://schemas.openxmlformats.org/officeDocument/2006/relationships/hyperlink" Target="mailto:president@capa.edu.au" TargetMode="External"/><Relationship Id="rId9" Type="http://schemas.openxmlformats.org/officeDocument/2006/relationships/hyperlink" Target="mailto:freedomofspeechreview@education.gov.au"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84B0797088B9428D3F2AE3D1B82016" ma:contentTypeVersion="0" ma:contentTypeDescription="Create a new document." ma:contentTypeScope="" ma:versionID="37bfcbbe32baefe3c35bcdf8f4683e6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6339FF-913B-4DD2-9CE0-79F6BE3F1CDD}"/>
</file>

<file path=customXml/itemProps2.xml><?xml version="1.0" encoding="utf-8"?>
<ds:datastoreItem xmlns:ds="http://schemas.openxmlformats.org/officeDocument/2006/customXml" ds:itemID="{4D87618D-4FA2-4A7C-A7E3-CBDF6DD5B88E}"/>
</file>

<file path=customXml/itemProps3.xml><?xml version="1.0" encoding="utf-8"?>
<ds:datastoreItem xmlns:ds="http://schemas.openxmlformats.org/officeDocument/2006/customXml" ds:itemID="{CDDE9990-6C98-46AC-973E-BFA8BEDE21F2}"/>
</file>

<file path=docProps/app.xml><?xml version="1.0" encoding="utf-8"?>
<Properties xmlns="http://schemas.openxmlformats.org/officeDocument/2006/extended-properties" xmlns:vt="http://schemas.openxmlformats.org/officeDocument/2006/docPropsVTypes">
  <Template>58E651C5.dotm</Template>
  <TotalTime>0</TotalTime>
  <Pages>2</Pages>
  <Words>507</Words>
  <Characters>2892</Characters>
  <Application>Microsoft Office Word</Application>
  <DocSecurity>0</DocSecurity>
  <Lines>24</Lines>
  <Paragraphs>6</Paragraphs>
  <ScaleCrop>false</ScaleCrop>
  <Company>Australian Government</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KINAL,Larissa</cp:lastModifiedBy>
  <cp:revision>2</cp:revision>
  <dcterms:created xsi:type="dcterms:W3CDTF">2019-03-15T03:15:00Z</dcterms:created>
  <dcterms:modified xsi:type="dcterms:W3CDTF">2019-03-15T03:16:00Z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2019-03-01T00:00:00Z</vt:filetime>
  </property>
  <property fmtid="{D5CDD505-2E9C-101B-9397-08002B2CF9AE}" pid="3" name="Creator">
    <vt:lpwstr>Acrobat PDFMaker 19 for Microsoft Outlook</vt:lpwstr>
  </property>
  <property fmtid="{D5CDD505-2E9C-101B-9397-08002B2CF9AE}" pid="4" name="LastSaved">
    <vt:filetime>2019-03-15T00:00:00Z</vt:filetime>
  </property>
  <property fmtid="{D5CDD505-2E9C-101B-9397-08002B2CF9AE}" pid="5" name="ContentTypeId">
    <vt:lpwstr>0x010100F984B0797088B9428D3F2AE3D1B82016</vt:lpwstr>
  </property>
</Properties>
</file>