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2B" w:rsidRPr="008F7BC0" w:rsidRDefault="0059162B" w:rsidP="008F7BC0">
      <w:pPr>
        <w:pStyle w:val="Heading1"/>
        <w:rPr>
          <w:color w:val="auto"/>
        </w:rPr>
      </w:pPr>
      <w:r w:rsidRPr="008F7BC0">
        <w:rPr>
          <w:color w:val="auto"/>
        </w:rPr>
        <w:t>Recipient Details</w:t>
      </w:r>
    </w:p>
    <w:p w:rsidR="0059162B" w:rsidRPr="008F7BC0" w:rsidRDefault="0059162B">
      <w:r w:rsidRPr="008F7BC0">
        <w:t>Name of organisation or individual</w:t>
      </w:r>
      <w:r>
        <w:t xml:space="preserve">: </w:t>
      </w:r>
      <w:r>
        <w:rPr>
          <w:noProof/>
        </w:rPr>
        <w:t xml:space="preserve">[I] </w:t>
      </w:r>
      <w:bookmarkStart w:id="0" w:name="_GoBack"/>
      <w:r>
        <w:rPr>
          <w:noProof/>
        </w:rPr>
        <w:t>knuckey, melisa</w:t>
      </w:r>
      <w:bookmarkEnd w:id="0"/>
    </w:p>
    <w:p w:rsidR="0059162B" w:rsidRPr="008F7BC0" w:rsidRDefault="0059162B">
      <w:r w:rsidRPr="008F7BC0">
        <w:t>Reference Type</w:t>
      </w:r>
      <w:r>
        <w:t xml:space="preserve">: </w:t>
      </w:r>
      <w:r>
        <w:rPr>
          <w:noProof/>
        </w:rPr>
        <w:t>parent of a gap year student</w:t>
      </w:r>
    </w:p>
    <w:p w:rsidR="0059162B" w:rsidRPr="008F7BC0" w:rsidRDefault="0059162B">
      <w:r w:rsidRPr="008F7BC0">
        <w:t>State or territory</w:t>
      </w:r>
      <w:r>
        <w:t xml:space="preserve">: </w:t>
      </w:r>
      <w:r>
        <w:rPr>
          <w:noProof/>
        </w:rPr>
        <w:t>WA</w:t>
      </w:r>
      <w:r w:rsidRPr="008F7BC0">
        <w:t xml:space="preserve"> </w:t>
      </w:r>
    </w:p>
    <w:p w:rsidR="0059162B" w:rsidRPr="008F7BC0" w:rsidRDefault="0059162B">
      <w:r>
        <w:t xml:space="preserve">Serial Identification Number: </w:t>
      </w:r>
      <w:r>
        <w:rPr>
          <w:noProof/>
        </w:rPr>
        <w:t>475866</w:t>
      </w:r>
    </w:p>
    <w:p w:rsidR="0059162B" w:rsidRPr="008F7BC0" w:rsidRDefault="0059162B" w:rsidP="008F7BC0">
      <w:pPr>
        <w:pStyle w:val="Heading1"/>
        <w:rPr>
          <w:color w:val="auto"/>
        </w:rPr>
      </w:pPr>
      <w:r w:rsidRPr="008F7BC0">
        <w:rPr>
          <w:color w:val="auto"/>
        </w:rPr>
        <w:t>Responses</w:t>
      </w:r>
    </w:p>
    <w:p w:rsidR="0059162B" w:rsidRDefault="0059162B" w:rsidP="008F7BC0">
      <w:pPr>
        <w:pStyle w:val="Heading2"/>
        <w:rPr>
          <w:color w:val="auto"/>
        </w:rPr>
      </w:pPr>
      <w:r w:rsidRPr="008F7BC0">
        <w:rPr>
          <w:color w:val="auto"/>
        </w:rPr>
        <w:t>Curriculum and assessment</w:t>
      </w:r>
    </w:p>
    <w:p w:rsidR="0059162B" w:rsidRPr="008F7BC0" w:rsidRDefault="0059162B">
      <w:r w:rsidRPr="008F7BC0">
        <w:t>Rating</w:t>
      </w:r>
      <w:r>
        <w:t xml:space="preserve">: </w:t>
      </w:r>
      <w:r>
        <w:rPr>
          <w:noProof/>
        </w:rPr>
        <w:t>5</w:t>
      </w:r>
    </w:p>
    <w:p w:rsidR="0059162B" w:rsidRDefault="0059162B" w:rsidP="008F7BC0">
      <w:pPr>
        <w:pStyle w:val="Heading2"/>
        <w:rPr>
          <w:color w:val="auto"/>
        </w:rPr>
      </w:pPr>
      <w:r w:rsidRPr="008F7BC0">
        <w:rPr>
          <w:color w:val="auto"/>
        </w:rPr>
        <w:t>Teachers and teaching</w:t>
      </w:r>
    </w:p>
    <w:p w:rsidR="0059162B" w:rsidRPr="008F7BC0" w:rsidRDefault="0059162B">
      <w:r w:rsidRPr="008F7BC0">
        <w:t>Rating</w:t>
      </w:r>
      <w:r>
        <w:t xml:space="preserve">: </w:t>
      </w:r>
      <w:r>
        <w:rPr>
          <w:noProof/>
        </w:rPr>
        <w:t>7</w:t>
      </w:r>
    </w:p>
    <w:p w:rsidR="0059162B" w:rsidRDefault="0059162B" w:rsidP="008F7BC0">
      <w:pPr>
        <w:pStyle w:val="Heading2"/>
        <w:rPr>
          <w:color w:val="auto"/>
        </w:rPr>
      </w:pPr>
      <w:r w:rsidRPr="008F7BC0">
        <w:rPr>
          <w:color w:val="auto"/>
        </w:rPr>
        <w:t>Leaders and leadership</w:t>
      </w:r>
    </w:p>
    <w:p w:rsidR="0059162B" w:rsidRPr="008F7BC0" w:rsidRDefault="0059162B">
      <w:r w:rsidRPr="008F7BC0">
        <w:t>Rating</w:t>
      </w:r>
      <w:r>
        <w:t xml:space="preserve">: </w:t>
      </w:r>
      <w:r>
        <w:rPr>
          <w:noProof/>
        </w:rPr>
        <w:t>5</w:t>
      </w:r>
    </w:p>
    <w:p w:rsidR="0059162B" w:rsidRDefault="0059162B" w:rsidP="008F7BC0">
      <w:pPr>
        <w:pStyle w:val="Heading2"/>
        <w:rPr>
          <w:color w:val="auto"/>
        </w:rPr>
      </w:pPr>
      <w:r w:rsidRPr="008F7BC0">
        <w:rPr>
          <w:color w:val="auto"/>
        </w:rPr>
        <w:t>School and Community</w:t>
      </w:r>
    </w:p>
    <w:p w:rsidR="0059162B" w:rsidRPr="008F7BC0" w:rsidRDefault="0059162B">
      <w:r w:rsidRPr="008F7BC0">
        <w:t>Rating</w:t>
      </w:r>
      <w:r>
        <w:t xml:space="preserve">: </w:t>
      </w:r>
      <w:r>
        <w:rPr>
          <w:noProof/>
        </w:rPr>
        <w:t>7</w:t>
      </w:r>
    </w:p>
    <w:p w:rsidR="0059162B" w:rsidRDefault="0059162B" w:rsidP="008F7BC0">
      <w:pPr>
        <w:pStyle w:val="Heading2"/>
        <w:rPr>
          <w:color w:val="auto"/>
        </w:rPr>
      </w:pPr>
      <w:r w:rsidRPr="008F7BC0">
        <w:rPr>
          <w:color w:val="auto"/>
        </w:rPr>
        <w:t>Information and Communication Technology</w:t>
      </w:r>
    </w:p>
    <w:p w:rsidR="0059162B" w:rsidRPr="008F7BC0" w:rsidRDefault="0059162B">
      <w:r w:rsidRPr="008F7BC0">
        <w:t>Rating</w:t>
      </w:r>
      <w:r>
        <w:t xml:space="preserve">: </w:t>
      </w:r>
      <w:r>
        <w:rPr>
          <w:noProof/>
        </w:rPr>
        <w:t>7</w:t>
      </w:r>
    </w:p>
    <w:p w:rsidR="0059162B" w:rsidRDefault="0059162B" w:rsidP="008F7BC0">
      <w:pPr>
        <w:pStyle w:val="Heading2"/>
        <w:rPr>
          <w:color w:val="auto"/>
        </w:rPr>
      </w:pPr>
      <w:r w:rsidRPr="008F7BC0">
        <w:rPr>
          <w:color w:val="auto"/>
        </w:rPr>
        <w:t>Entrepreneurship and schools</w:t>
      </w:r>
    </w:p>
    <w:p w:rsidR="0059162B" w:rsidRPr="008F7BC0" w:rsidRDefault="0059162B">
      <w:r w:rsidRPr="008F7BC0">
        <w:t>Rating</w:t>
      </w:r>
      <w:r>
        <w:t xml:space="preserve">: </w:t>
      </w:r>
      <w:r>
        <w:rPr>
          <w:noProof/>
        </w:rPr>
        <w:t>1</w:t>
      </w:r>
    </w:p>
    <w:p w:rsidR="0059162B" w:rsidRDefault="0059162B" w:rsidP="008F7BC0">
      <w:pPr>
        <w:pStyle w:val="Heading2"/>
        <w:rPr>
          <w:color w:val="auto"/>
        </w:rPr>
      </w:pPr>
      <w:r w:rsidRPr="008F7BC0">
        <w:rPr>
          <w:color w:val="auto"/>
        </w:rPr>
        <w:t>Improving access – enrolments, clusters, distance education and boarding</w:t>
      </w:r>
    </w:p>
    <w:p w:rsidR="0059162B" w:rsidRPr="008F7BC0" w:rsidRDefault="0059162B">
      <w:r w:rsidRPr="008F7BC0">
        <w:t>Rating for enrolments</w:t>
      </w:r>
      <w:r>
        <w:t xml:space="preserve">: </w:t>
      </w:r>
      <w:r>
        <w:rPr>
          <w:noProof/>
        </w:rPr>
        <w:t>7</w:t>
      </w:r>
    </w:p>
    <w:p w:rsidR="0059162B" w:rsidRPr="008F7BC0" w:rsidRDefault="0059162B">
      <w:r w:rsidRPr="008F7BC0">
        <w:t>Rating for clusters</w:t>
      </w:r>
      <w:r>
        <w:t xml:space="preserve">: </w:t>
      </w:r>
      <w:r>
        <w:rPr>
          <w:noProof/>
        </w:rPr>
        <w:t>3</w:t>
      </w:r>
    </w:p>
    <w:p w:rsidR="0059162B" w:rsidRPr="008F7BC0" w:rsidRDefault="0059162B">
      <w:r w:rsidRPr="008F7BC0">
        <w:t>Rating for distance education</w:t>
      </w:r>
      <w:r>
        <w:t xml:space="preserve">: </w:t>
      </w:r>
      <w:r>
        <w:rPr>
          <w:noProof/>
        </w:rPr>
        <w:t>7</w:t>
      </w:r>
    </w:p>
    <w:p w:rsidR="0059162B" w:rsidRPr="008F7BC0" w:rsidRDefault="0059162B">
      <w:r w:rsidRPr="008F7BC0">
        <w:t>Rating for boarding</w:t>
      </w:r>
      <w:r>
        <w:t xml:space="preserve">: </w:t>
      </w:r>
      <w:r>
        <w:rPr>
          <w:noProof/>
        </w:rPr>
        <w:t>7</w:t>
      </w:r>
    </w:p>
    <w:p w:rsidR="0059162B" w:rsidRDefault="0059162B" w:rsidP="008F7BC0">
      <w:pPr>
        <w:pStyle w:val="Heading2"/>
        <w:rPr>
          <w:color w:val="auto"/>
        </w:rPr>
      </w:pPr>
      <w:r w:rsidRPr="008F7BC0">
        <w:rPr>
          <w:color w:val="auto"/>
        </w:rPr>
        <w:t>Diversity</w:t>
      </w:r>
    </w:p>
    <w:p w:rsidR="0059162B" w:rsidRPr="008F7BC0" w:rsidRDefault="0059162B">
      <w:r w:rsidRPr="008F7BC0">
        <w:t>Rating</w:t>
      </w:r>
      <w:r>
        <w:t xml:space="preserve">: </w:t>
      </w:r>
      <w:r>
        <w:rPr>
          <w:noProof/>
        </w:rPr>
        <w:t>7</w:t>
      </w:r>
    </w:p>
    <w:p w:rsidR="0059162B" w:rsidRDefault="0059162B" w:rsidP="008F7BC0">
      <w:pPr>
        <w:pStyle w:val="Heading2"/>
        <w:rPr>
          <w:color w:val="auto"/>
        </w:rPr>
      </w:pPr>
      <w:r w:rsidRPr="008F7BC0">
        <w:rPr>
          <w:color w:val="auto"/>
        </w:rPr>
        <w:t>Transitioning beyond school</w:t>
      </w:r>
    </w:p>
    <w:p w:rsidR="0059162B" w:rsidRPr="008F7BC0" w:rsidRDefault="0059162B">
      <w:r w:rsidRPr="008F7BC0">
        <w:t>Rating</w:t>
      </w:r>
      <w:r>
        <w:t xml:space="preserve">: </w:t>
      </w:r>
      <w:r>
        <w:rPr>
          <w:noProof/>
        </w:rPr>
        <w:t>7</w:t>
      </w:r>
    </w:p>
    <w:p w:rsidR="0059162B" w:rsidRDefault="0059162B" w:rsidP="008F7BC0">
      <w:pPr>
        <w:pStyle w:val="Heading2"/>
        <w:rPr>
          <w:color w:val="auto"/>
        </w:rPr>
      </w:pPr>
      <w:r w:rsidRPr="008F7BC0">
        <w:rPr>
          <w:color w:val="auto"/>
        </w:rPr>
        <w:t>Additional Comments</w:t>
      </w:r>
    </w:p>
    <w:p w:rsidR="0059162B" w:rsidRDefault="0059162B" w:rsidP="008843A4">
      <w:pPr>
        <w:rPr>
          <w:noProof/>
        </w:rPr>
      </w:pPr>
      <w:r>
        <w:rPr>
          <w:noProof/>
        </w:rPr>
        <w:t xml:space="preserve">It is very hard for students enrolling in university without any financial help, the current criteria for rural students to access living away from home allowance/austudy is they need to work for 30 hours a week for 18 months to prove their independence, there just isn't enough jobs out there for gap year students to realize this goal, also if our university bound students haven't family or friends to live with and can't afford uni live in accommodation it is very hard to work, live and survive in the city, our regional young people are trying their best to contribute to society and should be given a fair go!! </w:t>
      </w:r>
    </w:p>
    <w:p w:rsidR="0059162B" w:rsidRDefault="0059162B" w:rsidP="00AD11C2">
      <w:pPr>
        <w:sectPr w:rsidR="0059162B" w:rsidSect="0059162B">
          <w:pgSz w:w="11906" w:h="16838"/>
          <w:pgMar w:top="1440" w:right="1440" w:bottom="1440" w:left="1440" w:header="708" w:footer="708" w:gutter="0"/>
          <w:pgNumType w:start="1"/>
          <w:cols w:space="708"/>
          <w:docGrid w:linePitch="360"/>
        </w:sectPr>
      </w:pPr>
      <w:r>
        <w:rPr>
          <w:noProof/>
        </w:rPr>
        <w:lastRenderedPageBreak/>
        <w:t>Please consider changing the qualifying rules for regional and rural students trying to realize their dream because as parents of theses students most of us are doing it pretty tough.</w:t>
      </w:r>
    </w:p>
    <w:p w:rsidR="0059162B" w:rsidRPr="00AD11C2" w:rsidRDefault="0059162B" w:rsidP="00AD11C2"/>
    <w:sectPr w:rsidR="0059162B" w:rsidRPr="00AD11C2" w:rsidSect="0059162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59162B"/>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A11C2A-A7D2-4E57-AFA7-82BBF1753380}"/>
</file>

<file path=customXml/itemProps2.xml><?xml version="1.0" encoding="utf-8"?>
<ds:datastoreItem xmlns:ds="http://schemas.openxmlformats.org/officeDocument/2006/customXml" ds:itemID="{38122D68-2D4C-4695-B873-41C3850B90C1}"/>
</file>

<file path=customXml/itemProps3.xml><?xml version="1.0" encoding="utf-8"?>
<ds:datastoreItem xmlns:ds="http://schemas.openxmlformats.org/officeDocument/2006/customXml" ds:itemID="{F3A0B143-D0A5-45F9-9A3E-1654161F8FD5}"/>
</file>

<file path=docProps/app.xml><?xml version="1.0" encoding="utf-8"?>
<Properties xmlns="http://schemas.openxmlformats.org/officeDocument/2006/extended-properties" xmlns:vt="http://schemas.openxmlformats.org/officeDocument/2006/docPropsVTypes">
  <Template>D641C8BA.dotm</Template>
  <TotalTime>0</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2018-02-08T03:41:00Z</dcterms:created>
  <dcterms:modified xsi:type="dcterms:W3CDTF">2018-02-08T03:41:00Z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