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00" w:rsidRPr="008F7BC0" w:rsidRDefault="00797200" w:rsidP="008F7BC0">
      <w:pPr>
        <w:pStyle w:val="Heading1"/>
        <w:rPr>
          <w:color w:val="auto"/>
        </w:rPr>
      </w:pPr>
      <w:r w:rsidRPr="008F7BC0">
        <w:rPr>
          <w:color w:val="auto"/>
        </w:rPr>
        <w:t>Recipient Details</w:t>
      </w:r>
    </w:p>
    <w:p w:rsidR="00797200" w:rsidRPr="008F7BC0" w:rsidRDefault="00797200">
      <w:r w:rsidRPr="008F7BC0">
        <w:t>Name of organisation or individual</w:t>
      </w:r>
      <w:r>
        <w:t xml:space="preserve">: </w:t>
      </w:r>
      <w:r>
        <w:rPr>
          <w:noProof/>
        </w:rPr>
        <w:t xml:space="preserve">[I] </w:t>
      </w:r>
      <w:bookmarkStart w:id="0" w:name="_GoBack"/>
      <w:r>
        <w:rPr>
          <w:noProof/>
        </w:rPr>
        <w:t>haeusler, lydia brendon</w:t>
      </w:r>
      <w:bookmarkEnd w:id="0"/>
    </w:p>
    <w:p w:rsidR="00797200" w:rsidRPr="008F7BC0" w:rsidRDefault="00797200">
      <w:r w:rsidRPr="008F7BC0">
        <w:t>Reference Type</w:t>
      </w:r>
      <w:r>
        <w:t xml:space="preserve">: </w:t>
      </w:r>
      <w:r>
        <w:rPr>
          <w:noProof/>
        </w:rPr>
        <w:t>Parent - School</w:t>
      </w:r>
    </w:p>
    <w:p w:rsidR="00797200" w:rsidRPr="008F7BC0" w:rsidRDefault="00797200">
      <w:r w:rsidRPr="008F7BC0">
        <w:t>State or territory</w:t>
      </w:r>
      <w:r>
        <w:t xml:space="preserve">: </w:t>
      </w:r>
      <w:r>
        <w:rPr>
          <w:noProof/>
        </w:rPr>
        <w:t>WA</w:t>
      </w:r>
      <w:r w:rsidRPr="008F7BC0">
        <w:t xml:space="preserve"> </w:t>
      </w:r>
    </w:p>
    <w:p w:rsidR="00797200" w:rsidRPr="008F7BC0" w:rsidRDefault="00797200">
      <w:r>
        <w:t xml:space="preserve">Serial Identification Number: </w:t>
      </w:r>
      <w:r>
        <w:rPr>
          <w:noProof/>
        </w:rPr>
        <w:t>477991</w:t>
      </w:r>
    </w:p>
    <w:p w:rsidR="00797200" w:rsidRPr="008F7BC0" w:rsidRDefault="00797200" w:rsidP="008F7BC0">
      <w:pPr>
        <w:pStyle w:val="Heading1"/>
        <w:rPr>
          <w:color w:val="auto"/>
        </w:rPr>
      </w:pPr>
      <w:r w:rsidRPr="008F7BC0">
        <w:rPr>
          <w:color w:val="auto"/>
        </w:rPr>
        <w:t>Responses</w:t>
      </w:r>
    </w:p>
    <w:p w:rsidR="00797200" w:rsidRDefault="00797200" w:rsidP="008F7BC0">
      <w:pPr>
        <w:pStyle w:val="Heading2"/>
        <w:rPr>
          <w:color w:val="auto"/>
        </w:rPr>
      </w:pPr>
      <w:r w:rsidRPr="008F7BC0">
        <w:rPr>
          <w:color w:val="auto"/>
        </w:rPr>
        <w:t>Curriculum and assessment</w:t>
      </w:r>
    </w:p>
    <w:p w:rsidR="00797200" w:rsidRPr="008B5144" w:rsidRDefault="00797200" w:rsidP="008B5144">
      <w:r>
        <w:rPr>
          <w:noProof/>
        </w:rPr>
        <w:t>School leadership needs to encourage and be proactive in the implementation of all technology for any transition. If teachers are attending professional learning directly focused on the curriculum and assessment they need to be accountable for delivering and utilising their learnt knowledge. It is very import to focus on the curriculum because it should indicate that all students are at the same level of learning.</w:t>
      </w:r>
    </w:p>
    <w:p w:rsidR="00797200" w:rsidRPr="008F7BC0" w:rsidRDefault="00797200">
      <w:r w:rsidRPr="008F7BC0">
        <w:t>Rating</w:t>
      </w:r>
      <w:r>
        <w:t xml:space="preserve">: </w:t>
      </w:r>
      <w:r>
        <w:rPr>
          <w:noProof/>
        </w:rPr>
        <w:t>7</w:t>
      </w:r>
    </w:p>
    <w:p w:rsidR="00797200" w:rsidRDefault="00797200" w:rsidP="008F7BC0">
      <w:pPr>
        <w:pStyle w:val="Heading2"/>
        <w:rPr>
          <w:color w:val="auto"/>
        </w:rPr>
      </w:pPr>
      <w:r w:rsidRPr="008F7BC0">
        <w:rPr>
          <w:color w:val="auto"/>
        </w:rPr>
        <w:t>Teachers and teaching</w:t>
      </w:r>
    </w:p>
    <w:p w:rsidR="00797200" w:rsidRPr="008B5144" w:rsidRDefault="00797200" w:rsidP="008B5144">
      <w:r>
        <w:rPr>
          <w:noProof/>
        </w:rPr>
        <w:t>Very cannot stress this enough.  Teachers that hold permency to a school but don't have the interest or enthusiasm is of a major concern. To have teachers employed on their credentials, professional attributes and what they can offer the students to provide the best learning results is .</w:t>
      </w:r>
    </w:p>
    <w:p w:rsidR="00797200" w:rsidRPr="008F7BC0" w:rsidRDefault="00797200">
      <w:r w:rsidRPr="008F7BC0">
        <w:t>Rating</w:t>
      </w:r>
      <w:r>
        <w:t xml:space="preserve">: </w:t>
      </w:r>
      <w:r>
        <w:rPr>
          <w:noProof/>
        </w:rPr>
        <w:t>7</w:t>
      </w:r>
    </w:p>
    <w:p w:rsidR="00797200" w:rsidRDefault="00797200" w:rsidP="008F7BC0">
      <w:pPr>
        <w:pStyle w:val="Heading2"/>
        <w:rPr>
          <w:color w:val="auto"/>
        </w:rPr>
      </w:pPr>
      <w:r w:rsidRPr="008F7BC0">
        <w:rPr>
          <w:color w:val="auto"/>
        </w:rPr>
        <w:t>Leaders and leadership</w:t>
      </w:r>
    </w:p>
    <w:p w:rsidR="00797200" w:rsidRPr="00AD11C2" w:rsidRDefault="00797200" w:rsidP="00AD11C2">
      <w:r>
        <w:rPr>
          <w:noProof/>
        </w:rPr>
        <w:t>A leader in a small country town and a good leader in a small country town should show interest in the community because the school is a big part of a small community. It helps to build relationships outside of school.  Leadership can also learn of students strengths from a different direction.</w:t>
      </w:r>
    </w:p>
    <w:p w:rsidR="00797200" w:rsidRPr="008F7BC0" w:rsidRDefault="00797200">
      <w:r w:rsidRPr="008F7BC0">
        <w:t>Rating</w:t>
      </w:r>
      <w:r>
        <w:t xml:space="preserve">: </w:t>
      </w:r>
      <w:r>
        <w:rPr>
          <w:noProof/>
        </w:rPr>
        <w:t>7</w:t>
      </w:r>
    </w:p>
    <w:p w:rsidR="00797200" w:rsidRDefault="00797200" w:rsidP="008F7BC0">
      <w:pPr>
        <w:pStyle w:val="Heading2"/>
        <w:rPr>
          <w:color w:val="auto"/>
        </w:rPr>
      </w:pPr>
      <w:r w:rsidRPr="008F7BC0">
        <w:rPr>
          <w:color w:val="auto"/>
        </w:rPr>
        <w:t>School and Community</w:t>
      </w:r>
    </w:p>
    <w:p w:rsidR="00797200" w:rsidRDefault="00797200" w:rsidP="008843A4">
      <w:pPr>
        <w:rPr>
          <w:noProof/>
        </w:rPr>
      </w:pPr>
      <w:r>
        <w:rPr>
          <w:noProof/>
        </w:rPr>
        <w:t>School and community is  it goes hand in hand.</w:t>
      </w:r>
    </w:p>
    <w:p w:rsidR="00797200" w:rsidRPr="00AD11C2" w:rsidRDefault="00797200" w:rsidP="00AD11C2">
      <w:r>
        <w:rPr>
          <w:noProof/>
        </w:rPr>
        <w:t>Community shows a strong personal attribute. To have relevant social skills is of high importance. Children that see their parents involved in the school become proud and honoured.</w:t>
      </w:r>
    </w:p>
    <w:p w:rsidR="00797200" w:rsidRPr="008F7BC0" w:rsidRDefault="00797200">
      <w:r w:rsidRPr="008F7BC0">
        <w:t>Rating</w:t>
      </w:r>
      <w:r>
        <w:t xml:space="preserve">: </w:t>
      </w:r>
      <w:r>
        <w:rPr>
          <w:noProof/>
        </w:rPr>
        <w:t>7</w:t>
      </w:r>
    </w:p>
    <w:p w:rsidR="00797200" w:rsidRDefault="00797200" w:rsidP="008F7BC0">
      <w:pPr>
        <w:pStyle w:val="Heading2"/>
        <w:rPr>
          <w:color w:val="auto"/>
        </w:rPr>
      </w:pPr>
      <w:r w:rsidRPr="008F7BC0">
        <w:rPr>
          <w:color w:val="auto"/>
        </w:rPr>
        <w:t>Information and Communication Technology</w:t>
      </w:r>
    </w:p>
    <w:p w:rsidR="00797200" w:rsidRPr="00AD11C2" w:rsidRDefault="00797200" w:rsidP="00AD11C2">
      <w:r>
        <w:rPr>
          <w:noProof/>
        </w:rPr>
        <w:t>Technology is  in society.  All students should have access to technology for all learning areas.j</w:t>
      </w:r>
    </w:p>
    <w:p w:rsidR="00797200" w:rsidRPr="008F7BC0" w:rsidRDefault="00797200">
      <w:r w:rsidRPr="008F7BC0">
        <w:t>Rating</w:t>
      </w:r>
      <w:r>
        <w:t xml:space="preserve">: </w:t>
      </w:r>
      <w:r>
        <w:rPr>
          <w:noProof/>
        </w:rPr>
        <w:t>7</w:t>
      </w:r>
    </w:p>
    <w:p w:rsidR="00797200" w:rsidRDefault="00797200" w:rsidP="008F7BC0">
      <w:pPr>
        <w:pStyle w:val="Heading2"/>
        <w:rPr>
          <w:color w:val="auto"/>
        </w:rPr>
      </w:pPr>
      <w:r w:rsidRPr="008F7BC0">
        <w:rPr>
          <w:color w:val="auto"/>
        </w:rPr>
        <w:t>Entrepreneurship and schools</w:t>
      </w:r>
    </w:p>
    <w:p w:rsidR="00797200" w:rsidRPr="00AD11C2" w:rsidRDefault="00797200" w:rsidP="00AD11C2">
      <w:r>
        <w:rPr>
          <w:noProof/>
        </w:rPr>
        <w:t>If it shows another avenue for children to learn by allowing children to be creative is healthy.  If it engages children then that's clearly very relevant</w:t>
      </w:r>
    </w:p>
    <w:p w:rsidR="00797200" w:rsidRPr="008F7BC0" w:rsidRDefault="00797200">
      <w:r w:rsidRPr="008F7BC0">
        <w:t>Rating</w:t>
      </w:r>
      <w:r>
        <w:t xml:space="preserve">: </w:t>
      </w:r>
      <w:r>
        <w:rPr>
          <w:noProof/>
        </w:rPr>
        <w:t>5</w:t>
      </w:r>
    </w:p>
    <w:p w:rsidR="00797200" w:rsidRDefault="00797200" w:rsidP="008F7BC0">
      <w:pPr>
        <w:pStyle w:val="Heading2"/>
        <w:rPr>
          <w:color w:val="auto"/>
        </w:rPr>
      </w:pPr>
      <w:r w:rsidRPr="008F7BC0">
        <w:rPr>
          <w:color w:val="auto"/>
        </w:rPr>
        <w:lastRenderedPageBreak/>
        <w:t>Improving access – enrolments, clusters, distance education and boarding</w:t>
      </w:r>
    </w:p>
    <w:p w:rsidR="00797200" w:rsidRPr="00AD11C2" w:rsidRDefault="00797200" w:rsidP="00AD11C2">
      <w:r>
        <w:rPr>
          <w:noProof/>
        </w:rPr>
        <w:t>Sharing specialist teachers between schools. Employ teachers on their credentials not on their time in the office. If a school can be seen to provide high learning and cater for all relevant interests of a student the enrolments will increase.  Enrolment is important to keep our school a school of choice. Marketing the school would be a great start.</w:t>
      </w:r>
    </w:p>
    <w:p w:rsidR="00797200" w:rsidRPr="008F7BC0" w:rsidRDefault="00797200">
      <w:r w:rsidRPr="008F7BC0">
        <w:t>Rating for enrolments</w:t>
      </w:r>
      <w:r>
        <w:t xml:space="preserve">: </w:t>
      </w:r>
      <w:r>
        <w:rPr>
          <w:noProof/>
        </w:rPr>
        <w:t>7</w:t>
      </w:r>
    </w:p>
    <w:p w:rsidR="00797200" w:rsidRPr="008F7BC0" w:rsidRDefault="00797200">
      <w:r w:rsidRPr="008F7BC0">
        <w:t>Rating for clusters</w:t>
      </w:r>
      <w:r>
        <w:t xml:space="preserve">: </w:t>
      </w:r>
      <w:r>
        <w:rPr>
          <w:noProof/>
        </w:rPr>
        <w:t>7</w:t>
      </w:r>
    </w:p>
    <w:p w:rsidR="00797200" w:rsidRPr="008F7BC0" w:rsidRDefault="00797200">
      <w:r w:rsidRPr="008F7BC0">
        <w:t>Rating for distance education</w:t>
      </w:r>
      <w:r>
        <w:t xml:space="preserve">: </w:t>
      </w:r>
      <w:r>
        <w:rPr>
          <w:noProof/>
        </w:rPr>
        <w:t>2</w:t>
      </w:r>
    </w:p>
    <w:p w:rsidR="00797200" w:rsidRPr="008F7BC0" w:rsidRDefault="00797200">
      <w:r w:rsidRPr="008F7BC0">
        <w:t>Rating for boarding</w:t>
      </w:r>
      <w:r>
        <w:t xml:space="preserve">: </w:t>
      </w:r>
      <w:r>
        <w:rPr>
          <w:noProof/>
        </w:rPr>
        <w:t>2</w:t>
      </w:r>
    </w:p>
    <w:p w:rsidR="00797200" w:rsidRDefault="00797200" w:rsidP="008F7BC0">
      <w:pPr>
        <w:pStyle w:val="Heading2"/>
        <w:rPr>
          <w:color w:val="auto"/>
        </w:rPr>
      </w:pPr>
      <w:r w:rsidRPr="008F7BC0">
        <w:rPr>
          <w:color w:val="auto"/>
        </w:rPr>
        <w:t>Diversity</w:t>
      </w:r>
    </w:p>
    <w:p w:rsidR="00797200" w:rsidRPr="00AD11C2" w:rsidRDefault="00797200" w:rsidP="00AD11C2">
      <w:r>
        <w:rPr>
          <w:noProof/>
        </w:rPr>
        <w:t>Resourcing, being creative with how you can provide the best educational opportunities, sometimes you have to think outside the square.</w:t>
      </w:r>
    </w:p>
    <w:p w:rsidR="00797200" w:rsidRPr="008F7BC0" w:rsidRDefault="00797200">
      <w:r w:rsidRPr="008F7BC0">
        <w:t>Rating</w:t>
      </w:r>
      <w:r>
        <w:t xml:space="preserve">: </w:t>
      </w:r>
      <w:r>
        <w:rPr>
          <w:noProof/>
        </w:rPr>
        <w:t>7</w:t>
      </w:r>
    </w:p>
    <w:p w:rsidR="00797200" w:rsidRDefault="00797200" w:rsidP="008F7BC0">
      <w:pPr>
        <w:pStyle w:val="Heading2"/>
        <w:rPr>
          <w:color w:val="auto"/>
        </w:rPr>
      </w:pPr>
      <w:r w:rsidRPr="008F7BC0">
        <w:rPr>
          <w:color w:val="auto"/>
        </w:rPr>
        <w:t>Transitioning beyond school</w:t>
      </w:r>
    </w:p>
    <w:p w:rsidR="00797200" w:rsidRPr="008F7BC0" w:rsidRDefault="00797200">
      <w:r w:rsidRPr="008F7BC0">
        <w:t>Rating</w:t>
      </w:r>
      <w:r>
        <w:t xml:space="preserve">: </w:t>
      </w:r>
      <w:r>
        <w:rPr>
          <w:noProof/>
        </w:rPr>
        <w:t>5</w:t>
      </w:r>
    </w:p>
    <w:p w:rsidR="00797200" w:rsidRDefault="00797200" w:rsidP="008F7BC0">
      <w:pPr>
        <w:pStyle w:val="Heading2"/>
        <w:rPr>
          <w:color w:val="auto"/>
        </w:rPr>
      </w:pPr>
      <w:r w:rsidRPr="008F7BC0">
        <w:rPr>
          <w:color w:val="auto"/>
        </w:rPr>
        <w:t>Additional Comments</w:t>
      </w:r>
    </w:p>
    <w:p w:rsidR="00797200" w:rsidRDefault="00797200" w:rsidP="00AD11C2">
      <w:pPr>
        <w:sectPr w:rsidR="00797200" w:rsidSect="00797200">
          <w:pgSz w:w="11906" w:h="16838"/>
          <w:pgMar w:top="1440" w:right="1440" w:bottom="1440" w:left="1440" w:header="708" w:footer="708" w:gutter="0"/>
          <w:pgNumType w:start="1"/>
          <w:cols w:space="708"/>
          <w:docGrid w:linePitch="360"/>
        </w:sectPr>
      </w:pPr>
      <w:r>
        <w:rPr>
          <w:noProof/>
        </w:rPr>
        <w:t>A small country school that has had the same principle for numerous years is not healthy.  A school can be very comfortable and not proactive which is to the detriment to the teachers and most importantly the students and their carers. A school in our position is reducing in numbers dramatically, we are in a position where we should be seen to be actively partaking in any educational incentives that can benefit for the students at the school. More is better, being complacent is not what our schools need.  Teachers need to be more accountable for learning outcomes of the students and head of schools need to be accountable for signing off on teachers programs.</w:t>
      </w:r>
    </w:p>
    <w:p w:rsidR="00797200" w:rsidRPr="00AD11C2" w:rsidRDefault="00797200" w:rsidP="00AD11C2"/>
    <w:sectPr w:rsidR="00797200" w:rsidRPr="00AD11C2" w:rsidSect="0079720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2D287D"/>
    <w:rsid w:val="003A43E1"/>
    <w:rsid w:val="00684DD0"/>
    <w:rsid w:val="007718A1"/>
    <w:rsid w:val="00797200"/>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3A3AD0-1E02-4CC8-9DF5-19A73311008F}"/>
</file>

<file path=customXml/itemProps2.xml><?xml version="1.0" encoding="utf-8"?>
<ds:datastoreItem xmlns:ds="http://schemas.openxmlformats.org/officeDocument/2006/customXml" ds:itemID="{6C8096DE-52B8-4373-B002-71989E2C23FE}"/>
</file>

<file path=customXml/itemProps3.xml><?xml version="1.0" encoding="utf-8"?>
<ds:datastoreItem xmlns:ds="http://schemas.openxmlformats.org/officeDocument/2006/customXml" ds:itemID="{264BCD11-064C-424E-AAB5-47258FE31A01}"/>
</file>

<file path=docProps/app.xml><?xml version="1.0" encoding="utf-8"?>
<Properties xmlns="http://schemas.openxmlformats.org/officeDocument/2006/extended-properties" xmlns:vt="http://schemas.openxmlformats.org/officeDocument/2006/docPropsVTypes">
  <Template>D641C8BA.dotm</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2018-02-08T05:03:00Z</dcterms:created>
  <dcterms:modified xsi:type="dcterms:W3CDTF">2018-02-08T05:03:00Z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