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B4" w:rsidRPr="008F7BC0" w:rsidRDefault="007800B4" w:rsidP="008F7BC0">
      <w:pPr>
        <w:pStyle w:val="Heading1"/>
        <w:rPr>
          <w:color w:val="auto"/>
        </w:rPr>
      </w:pPr>
      <w:r w:rsidRPr="008F7BC0">
        <w:rPr>
          <w:color w:val="auto"/>
        </w:rPr>
        <w:t>Recipient Details</w:t>
      </w:r>
    </w:p>
    <w:p w:rsidR="007800B4" w:rsidRPr="008F7BC0" w:rsidRDefault="007800B4">
      <w:r w:rsidRPr="008F7BC0">
        <w:t>Name of organisation or individual</w:t>
      </w:r>
      <w:r>
        <w:t xml:space="preserve">: </w:t>
      </w:r>
      <w:r>
        <w:rPr>
          <w:noProof/>
        </w:rPr>
        <w:t xml:space="preserve">[I] </w:t>
      </w:r>
      <w:bookmarkStart w:id="0" w:name="_GoBack"/>
      <w:r>
        <w:rPr>
          <w:noProof/>
        </w:rPr>
        <w:t>Best, Val</w:t>
      </w:r>
      <w:bookmarkEnd w:id="0"/>
    </w:p>
    <w:p w:rsidR="007800B4" w:rsidRPr="008F7BC0" w:rsidRDefault="007800B4">
      <w:r w:rsidRPr="008F7BC0">
        <w:t>Reference Type</w:t>
      </w:r>
      <w:r>
        <w:t xml:space="preserve">: </w:t>
      </w:r>
      <w:r>
        <w:rPr>
          <w:noProof/>
        </w:rPr>
        <w:t>Parent - University</w:t>
      </w:r>
    </w:p>
    <w:p w:rsidR="007800B4" w:rsidRPr="008F7BC0" w:rsidRDefault="007800B4">
      <w:r w:rsidRPr="008F7BC0">
        <w:t>State or territory</w:t>
      </w:r>
      <w:r>
        <w:t xml:space="preserve">: </w:t>
      </w:r>
      <w:r>
        <w:rPr>
          <w:noProof/>
        </w:rPr>
        <w:t>WA</w:t>
      </w:r>
      <w:r w:rsidRPr="008F7BC0">
        <w:t xml:space="preserve"> </w:t>
      </w:r>
    </w:p>
    <w:p w:rsidR="007800B4" w:rsidRPr="008F7BC0" w:rsidRDefault="007800B4">
      <w:r>
        <w:t xml:space="preserve">Serial Identification Number: </w:t>
      </w:r>
      <w:r>
        <w:rPr>
          <w:noProof/>
        </w:rPr>
        <w:t>475211</w:t>
      </w:r>
    </w:p>
    <w:p w:rsidR="007800B4" w:rsidRPr="008F7BC0" w:rsidRDefault="007800B4" w:rsidP="008F7BC0">
      <w:pPr>
        <w:pStyle w:val="Heading1"/>
        <w:rPr>
          <w:color w:val="auto"/>
        </w:rPr>
      </w:pPr>
      <w:r w:rsidRPr="008F7BC0">
        <w:rPr>
          <w:color w:val="auto"/>
        </w:rPr>
        <w:t>Responses</w:t>
      </w:r>
    </w:p>
    <w:p w:rsidR="007800B4" w:rsidRDefault="007800B4" w:rsidP="008F7BC0">
      <w:pPr>
        <w:pStyle w:val="Heading2"/>
        <w:rPr>
          <w:color w:val="auto"/>
        </w:rPr>
      </w:pPr>
      <w:r w:rsidRPr="008F7BC0">
        <w:rPr>
          <w:color w:val="auto"/>
        </w:rPr>
        <w:t>Curriculum and assessment</w:t>
      </w:r>
    </w:p>
    <w:p w:rsidR="007800B4" w:rsidRPr="008B5144" w:rsidRDefault="007800B4" w:rsidP="008B5144">
      <w:r>
        <w:rPr>
          <w:noProof/>
        </w:rPr>
        <w:t>Travel and relocating  to Perth for University lectures and Tutorials:  More assistance is required.  I have 2 children studying at University in Perth, we live 2 1.2 hours away.  One lives in Perth and has not Centrelink.  She works 4 days a week and attends University 3 days a week to be able to afford her text books, petrol, food, rent, accomodation.  My son lives in Busselton, attends University in Perth.  He drives up for 2 days a week because it is too expensive to live in Perth.  He doesn't have a job and receives $540 a fortnight from Centrelink.  This is not enough to cover expenses to live in Perth when attending University.  This lack of finances causes huge stress to my children and it has caused my son to have to see a psychologist and dermatologist as it resulted in him having a skin condition which covers his hands, face and back.  We are now having to financially aid him with as he has not enough money to live on.  At 23 years old, you can imagine how humiliating this is.</w:t>
      </w:r>
    </w:p>
    <w:p w:rsidR="007800B4" w:rsidRPr="008F7BC0" w:rsidRDefault="007800B4">
      <w:r w:rsidRPr="008F7BC0">
        <w:t>Rating</w:t>
      </w:r>
      <w:r>
        <w:t xml:space="preserve">: </w:t>
      </w:r>
      <w:r>
        <w:rPr>
          <w:noProof/>
        </w:rPr>
        <w:t>5</w:t>
      </w:r>
    </w:p>
    <w:p w:rsidR="007800B4" w:rsidRDefault="007800B4" w:rsidP="008F7BC0">
      <w:pPr>
        <w:pStyle w:val="Heading2"/>
        <w:rPr>
          <w:color w:val="auto"/>
        </w:rPr>
      </w:pPr>
      <w:r w:rsidRPr="008F7BC0">
        <w:rPr>
          <w:color w:val="auto"/>
        </w:rPr>
        <w:t>Teachers and teaching</w:t>
      </w:r>
    </w:p>
    <w:p w:rsidR="007800B4" w:rsidRPr="008F7BC0" w:rsidRDefault="007800B4">
      <w:r w:rsidRPr="008F7BC0">
        <w:t>Rating</w:t>
      </w:r>
      <w:r>
        <w:t xml:space="preserve">: </w:t>
      </w:r>
      <w:r>
        <w:rPr>
          <w:noProof/>
        </w:rPr>
        <w:t>5</w:t>
      </w:r>
    </w:p>
    <w:p w:rsidR="007800B4" w:rsidRDefault="007800B4" w:rsidP="008F7BC0">
      <w:pPr>
        <w:pStyle w:val="Heading2"/>
        <w:rPr>
          <w:color w:val="auto"/>
        </w:rPr>
      </w:pPr>
      <w:r w:rsidRPr="008F7BC0">
        <w:rPr>
          <w:color w:val="auto"/>
        </w:rPr>
        <w:t>Leaders and leadership</w:t>
      </w:r>
    </w:p>
    <w:p w:rsidR="007800B4" w:rsidRPr="008F7BC0" w:rsidRDefault="007800B4">
      <w:r w:rsidRPr="008F7BC0">
        <w:t>Rating</w:t>
      </w:r>
      <w:r>
        <w:t xml:space="preserve">: </w:t>
      </w:r>
      <w:r>
        <w:rPr>
          <w:noProof/>
        </w:rPr>
        <w:t>5</w:t>
      </w:r>
    </w:p>
    <w:p w:rsidR="007800B4" w:rsidRDefault="007800B4" w:rsidP="008F7BC0">
      <w:pPr>
        <w:pStyle w:val="Heading2"/>
        <w:rPr>
          <w:color w:val="auto"/>
        </w:rPr>
      </w:pPr>
      <w:r w:rsidRPr="008F7BC0">
        <w:rPr>
          <w:color w:val="auto"/>
        </w:rPr>
        <w:t>School and Community</w:t>
      </w:r>
    </w:p>
    <w:p w:rsidR="007800B4" w:rsidRPr="008F7BC0" w:rsidRDefault="007800B4">
      <w:r w:rsidRPr="008F7BC0">
        <w:t>Rating</w:t>
      </w:r>
      <w:r>
        <w:t xml:space="preserve">: </w:t>
      </w:r>
      <w:r>
        <w:rPr>
          <w:noProof/>
        </w:rPr>
        <w:t>7</w:t>
      </w:r>
    </w:p>
    <w:p w:rsidR="007800B4" w:rsidRDefault="007800B4" w:rsidP="008F7BC0">
      <w:pPr>
        <w:pStyle w:val="Heading2"/>
        <w:rPr>
          <w:color w:val="auto"/>
        </w:rPr>
      </w:pPr>
      <w:r w:rsidRPr="008F7BC0">
        <w:rPr>
          <w:color w:val="auto"/>
        </w:rPr>
        <w:t>Information and Communication Technology</w:t>
      </w:r>
    </w:p>
    <w:p w:rsidR="007800B4" w:rsidRPr="008F7BC0" w:rsidRDefault="007800B4">
      <w:r w:rsidRPr="008F7BC0">
        <w:t>Rating</w:t>
      </w:r>
      <w:r>
        <w:t xml:space="preserve">: </w:t>
      </w:r>
      <w:r>
        <w:rPr>
          <w:noProof/>
        </w:rPr>
        <w:t>6</w:t>
      </w:r>
    </w:p>
    <w:p w:rsidR="007800B4" w:rsidRDefault="007800B4" w:rsidP="008F7BC0">
      <w:pPr>
        <w:pStyle w:val="Heading2"/>
        <w:rPr>
          <w:color w:val="auto"/>
        </w:rPr>
      </w:pPr>
      <w:r w:rsidRPr="008F7BC0">
        <w:rPr>
          <w:color w:val="auto"/>
        </w:rPr>
        <w:t>Entrepreneurship and schools</w:t>
      </w:r>
    </w:p>
    <w:p w:rsidR="007800B4" w:rsidRPr="008F7BC0" w:rsidRDefault="007800B4">
      <w:r w:rsidRPr="008F7BC0">
        <w:t>Rating</w:t>
      </w:r>
      <w:r>
        <w:t xml:space="preserve">: </w:t>
      </w:r>
      <w:r>
        <w:rPr>
          <w:noProof/>
        </w:rPr>
        <w:t>5</w:t>
      </w:r>
    </w:p>
    <w:p w:rsidR="007800B4" w:rsidRDefault="007800B4" w:rsidP="008F7BC0">
      <w:pPr>
        <w:pStyle w:val="Heading2"/>
        <w:rPr>
          <w:color w:val="auto"/>
        </w:rPr>
      </w:pPr>
      <w:r w:rsidRPr="008F7BC0">
        <w:rPr>
          <w:color w:val="auto"/>
        </w:rPr>
        <w:t>Improving access – enrolments, clusters, distance education and boarding</w:t>
      </w:r>
    </w:p>
    <w:p w:rsidR="007800B4" w:rsidRPr="008F7BC0" w:rsidRDefault="007800B4">
      <w:r w:rsidRPr="008F7BC0">
        <w:t>Rating for enrolments</w:t>
      </w:r>
      <w:r>
        <w:t xml:space="preserve">: </w:t>
      </w:r>
      <w:r>
        <w:rPr>
          <w:noProof/>
        </w:rPr>
        <w:t>5</w:t>
      </w:r>
    </w:p>
    <w:p w:rsidR="007800B4" w:rsidRPr="008F7BC0" w:rsidRDefault="007800B4">
      <w:r w:rsidRPr="008F7BC0">
        <w:t>Rating for clusters</w:t>
      </w:r>
      <w:r>
        <w:t xml:space="preserve">: </w:t>
      </w:r>
      <w:r>
        <w:rPr>
          <w:noProof/>
        </w:rPr>
        <w:t>5</w:t>
      </w:r>
    </w:p>
    <w:p w:rsidR="007800B4" w:rsidRPr="008F7BC0" w:rsidRDefault="007800B4">
      <w:r w:rsidRPr="008F7BC0">
        <w:t>Rating for distance education</w:t>
      </w:r>
      <w:r>
        <w:t xml:space="preserve">: </w:t>
      </w:r>
      <w:r>
        <w:rPr>
          <w:noProof/>
        </w:rPr>
        <w:t>7</w:t>
      </w:r>
    </w:p>
    <w:p w:rsidR="007800B4" w:rsidRPr="008F7BC0" w:rsidRDefault="007800B4">
      <w:r w:rsidRPr="008F7BC0">
        <w:t>Rating for boarding</w:t>
      </w:r>
      <w:r>
        <w:t xml:space="preserve">: </w:t>
      </w:r>
      <w:r>
        <w:rPr>
          <w:noProof/>
        </w:rPr>
        <w:t>2</w:t>
      </w:r>
    </w:p>
    <w:p w:rsidR="007800B4" w:rsidRDefault="007800B4" w:rsidP="008F7BC0">
      <w:pPr>
        <w:pStyle w:val="Heading2"/>
        <w:rPr>
          <w:color w:val="auto"/>
        </w:rPr>
      </w:pPr>
      <w:r w:rsidRPr="008F7BC0">
        <w:rPr>
          <w:color w:val="auto"/>
        </w:rPr>
        <w:t>Diversity</w:t>
      </w:r>
    </w:p>
    <w:p w:rsidR="007800B4" w:rsidRPr="008F7BC0" w:rsidRDefault="007800B4">
      <w:r w:rsidRPr="008F7BC0">
        <w:t>Rating</w:t>
      </w:r>
      <w:r>
        <w:t xml:space="preserve">: </w:t>
      </w:r>
      <w:r>
        <w:rPr>
          <w:noProof/>
        </w:rPr>
        <w:t>7</w:t>
      </w:r>
    </w:p>
    <w:p w:rsidR="007800B4" w:rsidRDefault="007800B4" w:rsidP="008F7BC0">
      <w:pPr>
        <w:pStyle w:val="Heading2"/>
        <w:rPr>
          <w:color w:val="auto"/>
        </w:rPr>
      </w:pPr>
      <w:r w:rsidRPr="008F7BC0">
        <w:rPr>
          <w:color w:val="auto"/>
        </w:rPr>
        <w:lastRenderedPageBreak/>
        <w:t>Transitioning beyond school</w:t>
      </w:r>
    </w:p>
    <w:p w:rsidR="007800B4" w:rsidRPr="008F7BC0" w:rsidRDefault="007800B4">
      <w:r w:rsidRPr="008F7BC0">
        <w:t>Rating</w:t>
      </w:r>
      <w:r>
        <w:t xml:space="preserve">: </w:t>
      </w:r>
      <w:r>
        <w:rPr>
          <w:noProof/>
        </w:rPr>
        <w:t>7</w:t>
      </w:r>
    </w:p>
    <w:p w:rsidR="007800B4" w:rsidRDefault="007800B4" w:rsidP="008F7BC0">
      <w:pPr>
        <w:pStyle w:val="Heading2"/>
        <w:rPr>
          <w:color w:val="auto"/>
        </w:rPr>
      </w:pPr>
      <w:r w:rsidRPr="008F7BC0">
        <w:rPr>
          <w:color w:val="auto"/>
        </w:rPr>
        <w:t>Additional Comments</w:t>
      </w:r>
    </w:p>
    <w:p w:rsidR="007800B4" w:rsidRDefault="007800B4" w:rsidP="00AD11C2">
      <w:pPr>
        <w:sectPr w:rsidR="007800B4" w:rsidSect="007800B4">
          <w:pgSz w:w="11906" w:h="16838"/>
          <w:pgMar w:top="1440" w:right="1440" w:bottom="1440" w:left="1440" w:header="708" w:footer="708" w:gutter="0"/>
          <w:pgNumType w:start="1"/>
          <w:cols w:space="708"/>
          <w:docGrid w:linePitch="360"/>
        </w:sectPr>
      </w:pPr>
    </w:p>
    <w:p w:rsidR="007800B4" w:rsidRPr="00AD11C2" w:rsidRDefault="007800B4" w:rsidP="00AD11C2"/>
    <w:sectPr w:rsidR="007800B4" w:rsidRPr="00AD11C2" w:rsidSect="007800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800B4"/>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7DEBA8-88E4-4DC4-9B0A-E501AB366047}"/>
</file>

<file path=customXml/itemProps2.xml><?xml version="1.0" encoding="utf-8"?>
<ds:datastoreItem xmlns:ds="http://schemas.openxmlformats.org/officeDocument/2006/customXml" ds:itemID="{58A7010E-73DA-4EBE-B499-9BF2BB3FA874}"/>
</file>

<file path=customXml/itemProps3.xml><?xml version="1.0" encoding="utf-8"?>
<ds:datastoreItem xmlns:ds="http://schemas.openxmlformats.org/officeDocument/2006/customXml" ds:itemID="{D4721A6F-CAE9-44F8-906A-D710456061C9}"/>
</file>

<file path=docProps/app.xml><?xml version="1.0" encoding="utf-8"?>
<Properties xmlns="http://schemas.openxmlformats.org/officeDocument/2006/extended-properties" xmlns:vt="http://schemas.openxmlformats.org/officeDocument/2006/docPropsVTypes">
  <Template>D641C8BA.dotm</Template>
  <TotalTime>0</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2018-02-08T03:28:00Z</dcterms:created>
  <dcterms:modified xsi:type="dcterms:W3CDTF">2018-02-08T03:28:00Z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