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493549" w14:textId="2AE8A686" w:rsidR="00640469" w:rsidRPr="004E6DD7" w:rsidRDefault="00DA5179" w:rsidP="004E6DD7">
      <w:pPr>
        <w:rPr>
          <w:rFonts w:ascii="Calibri" w:hAnsi="Calibr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9493574" wp14:editId="3A4926F1">
            <wp:simplePos x="0" y="0"/>
            <wp:positionH relativeFrom="column">
              <wp:posOffset>-1028700</wp:posOffset>
            </wp:positionH>
            <wp:positionV relativeFrom="paragraph">
              <wp:posOffset>-227965</wp:posOffset>
            </wp:positionV>
            <wp:extent cx="5568950" cy="989965"/>
            <wp:effectExtent l="0" t="0" r="0" b="635"/>
            <wp:wrapTopAndBottom/>
            <wp:docPr id="4" name="Picture 14" descr="IMOS logo horizontal" title="IMO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OS horizontal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0" cy="989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5028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493576" wp14:editId="19493577">
                <wp:simplePos x="0" y="0"/>
                <wp:positionH relativeFrom="column">
                  <wp:posOffset>4343400</wp:posOffset>
                </wp:positionH>
                <wp:positionV relativeFrom="paragraph">
                  <wp:posOffset>-571500</wp:posOffset>
                </wp:positionV>
                <wp:extent cx="1828800" cy="12573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49357E" w14:textId="77777777" w:rsidR="00640469" w:rsidRPr="001B7EAA" w:rsidRDefault="00640469" w:rsidP="0023567A">
                            <w:pPr>
                              <w:spacing w:line="240" w:lineRule="auto"/>
                              <w:jc w:val="right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PlaceType">
                              <w:smartTag w:uri="urn:schemas-microsoft-com:office:smarttags" w:element="place">
                                <w:smartTag w:uri="urn:schemas-microsoft-com:office:smarttags" w:element="PlaceType">
                                  <w:r w:rsidRPr="001B7EAA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t>University</w:t>
                                  </w:r>
                                </w:smartTag>
                                <w:r w:rsidRPr="001B7EAA">
                                  <w:rPr>
                                    <w:rFonts w:ascii="Calibri" w:hAnsi="Calibri"/>
                                    <w:sz w:val="20"/>
                                    <w:szCs w:val="20"/>
                                  </w:rPr>
                                  <w:t xml:space="preserve"> of </w:t>
                                </w:r>
                                <w:smartTag w:uri="urn:schemas-microsoft-com:office:smarttags" w:element="PlaceName">
                                  <w:r w:rsidRPr="001B7EAA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t>Tasmania</w:t>
                                  </w:r>
                                </w:smartTag>
                              </w:smartTag>
                            </w:smartTag>
                          </w:p>
                          <w:p w14:paraId="1949357F" w14:textId="77777777" w:rsidR="00640469" w:rsidRPr="001B7EAA" w:rsidRDefault="00640469" w:rsidP="0023567A">
                            <w:pPr>
                              <w:spacing w:line="240" w:lineRule="auto"/>
                              <w:jc w:val="right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1B7E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Private Bag 110</w:t>
                            </w:r>
                          </w:p>
                          <w:p w14:paraId="19493580" w14:textId="77777777" w:rsidR="00640469" w:rsidRPr="001B7EAA" w:rsidRDefault="00640469" w:rsidP="0023567A">
                            <w:pPr>
                              <w:spacing w:line="240" w:lineRule="auto"/>
                              <w:jc w:val="right"/>
                              <w:rPr>
                                <w:rFonts w:ascii="Calibri" w:hAnsi="Calibri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B7EAA">
                              <w:rPr>
                                <w:rFonts w:ascii="Calibri" w:hAnsi="Calibri"/>
                                <w:sz w:val="20"/>
                                <w:szCs w:val="20"/>
                                <w:lang w:val="fr-FR"/>
                              </w:rPr>
                              <w:t>Hobart TAS 7001</w:t>
                            </w:r>
                          </w:p>
                          <w:p w14:paraId="19493581" w14:textId="77777777" w:rsidR="00640469" w:rsidRPr="001B7EAA" w:rsidRDefault="00640469" w:rsidP="0023567A">
                            <w:pPr>
                              <w:spacing w:line="240" w:lineRule="auto"/>
                              <w:jc w:val="right"/>
                              <w:rPr>
                                <w:rFonts w:ascii="Calibri" w:hAnsi="Calibri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B7EAA">
                              <w:rPr>
                                <w:rFonts w:ascii="Calibri" w:hAnsi="Calibri"/>
                                <w:sz w:val="20"/>
                                <w:szCs w:val="20"/>
                                <w:lang w:val="fr-FR"/>
                              </w:rPr>
                              <w:t>Australia</w:t>
                            </w:r>
                          </w:p>
                          <w:p w14:paraId="19493582" w14:textId="77777777" w:rsidR="00640469" w:rsidRPr="001B7EAA" w:rsidRDefault="00640469" w:rsidP="0023567A">
                            <w:pPr>
                              <w:spacing w:line="240" w:lineRule="auto"/>
                              <w:jc w:val="right"/>
                              <w:rPr>
                                <w:rFonts w:ascii="Calibri" w:hAnsi="Calibri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B7EAA">
                              <w:rPr>
                                <w:rFonts w:ascii="Calibri" w:hAnsi="Calibri"/>
                                <w:sz w:val="20"/>
                                <w:szCs w:val="20"/>
                                <w:lang w:val="fr-FR"/>
                              </w:rPr>
                              <w:t>T +61 3 6226 7505</w:t>
                            </w:r>
                          </w:p>
                          <w:p w14:paraId="19493583" w14:textId="77777777" w:rsidR="00640469" w:rsidRPr="001B7EAA" w:rsidRDefault="00640469" w:rsidP="0023567A">
                            <w:pPr>
                              <w:spacing w:line="240" w:lineRule="auto"/>
                              <w:jc w:val="right"/>
                              <w:rPr>
                                <w:rFonts w:ascii="Calibri" w:hAnsi="Calibri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B7EAA">
                              <w:rPr>
                                <w:rFonts w:ascii="Calibri" w:hAnsi="Calibri"/>
                                <w:sz w:val="20"/>
                                <w:szCs w:val="20"/>
                                <w:lang w:val="fr-FR"/>
                              </w:rPr>
                              <w:t>F +61 3 6226 2107</w:t>
                            </w:r>
                          </w:p>
                          <w:p w14:paraId="19493584" w14:textId="77777777" w:rsidR="00640469" w:rsidRPr="001B7EAA" w:rsidRDefault="006376AC" w:rsidP="0023567A">
                            <w:pPr>
                              <w:spacing w:line="240" w:lineRule="auto"/>
                              <w:jc w:val="right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hyperlink r:id="rId12" w:history="1">
                              <w:r w:rsidR="00640469" w:rsidRPr="001B7EAA">
                                <w:rPr>
                                  <w:rStyle w:val="Hyperlink"/>
                                  <w:rFonts w:ascii="Calibri" w:hAnsi="Calibri"/>
                                  <w:sz w:val="20"/>
                                  <w:szCs w:val="20"/>
                                </w:rPr>
                                <w:t>www.imos.org.au</w:t>
                              </w:r>
                            </w:hyperlink>
                            <w:r w:rsidR="00640469" w:rsidRPr="001B7E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9493585" w14:textId="77777777" w:rsidR="00640469" w:rsidRDefault="00640469" w:rsidP="00575063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42pt;margin-top:-45pt;width:2in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" stroked="f">
                <v:textbox>
                  <w:txbxContent>
                    <w:p w14:paraId="1949357E" w14:textId="77777777" w:rsidR="00640469" w:rsidRPr="001B7EAA" w:rsidRDefault="00640469" w:rsidP="0023567A">
                      <w:pPr>
                        <w:spacing w:line="240" w:lineRule="auto"/>
                        <w:jc w:val="right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smartTag w:uri="urn:schemas-microsoft-com:office:smarttags" w:element="PlaceType">
                        <w:smartTag w:uri="urn:schemas-microsoft-com:office:smarttags" w:element="place">
                          <w:smartTag w:uri="urn:schemas-microsoft-com:office:smarttags" w:element="PlaceType">
                            <w:r w:rsidRPr="001B7E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University</w:t>
                            </w:r>
                          </w:smartTag>
                          <w:r w:rsidRPr="001B7EAA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of </w:t>
                          </w:r>
                          <w:smartTag w:uri="urn:schemas-microsoft-com:office:smarttags" w:element="PlaceName">
                            <w:r w:rsidRPr="001B7E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Tasmania</w:t>
                            </w:r>
                          </w:smartTag>
                        </w:smartTag>
                      </w:smartTag>
                    </w:p>
                    <w:p w14:paraId="1949357F" w14:textId="77777777" w:rsidR="00640469" w:rsidRPr="001B7EAA" w:rsidRDefault="00640469" w:rsidP="0023567A">
                      <w:pPr>
                        <w:spacing w:line="240" w:lineRule="auto"/>
                        <w:jc w:val="right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1B7EAA">
                        <w:rPr>
                          <w:rFonts w:ascii="Calibri" w:hAnsi="Calibri"/>
                          <w:sz w:val="20"/>
                          <w:szCs w:val="20"/>
                        </w:rPr>
                        <w:t>Private Bag 110</w:t>
                      </w:r>
                    </w:p>
                    <w:p w14:paraId="19493580" w14:textId="77777777" w:rsidR="00640469" w:rsidRPr="001B7EAA" w:rsidRDefault="00640469" w:rsidP="0023567A">
                      <w:pPr>
                        <w:spacing w:line="240" w:lineRule="auto"/>
                        <w:jc w:val="right"/>
                        <w:rPr>
                          <w:rFonts w:ascii="Calibri" w:hAnsi="Calibri"/>
                          <w:sz w:val="20"/>
                          <w:szCs w:val="20"/>
                          <w:lang w:val="fr-FR"/>
                        </w:rPr>
                      </w:pPr>
                      <w:r w:rsidRPr="001B7EAA">
                        <w:rPr>
                          <w:rFonts w:ascii="Calibri" w:hAnsi="Calibri"/>
                          <w:sz w:val="20"/>
                          <w:szCs w:val="20"/>
                          <w:lang w:val="fr-FR"/>
                        </w:rPr>
                        <w:t>Hobart TAS 7001</w:t>
                      </w:r>
                    </w:p>
                    <w:p w14:paraId="19493581" w14:textId="77777777" w:rsidR="00640469" w:rsidRPr="001B7EAA" w:rsidRDefault="00640469" w:rsidP="0023567A">
                      <w:pPr>
                        <w:spacing w:line="240" w:lineRule="auto"/>
                        <w:jc w:val="right"/>
                        <w:rPr>
                          <w:rFonts w:ascii="Calibri" w:hAnsi="Calibri"/>
                          <w:sz w:val="20"/>
                          <w:szCs w:val="20"/>
                          <w:lang w:val="fr-FR"/>
                        </w:rPr>
                      </w:pPr>
                      <w:r w:rsidRPr="001B7EAA">
                        <w:rPr>
                          <w:rFonts w:ascii="Calibri" w:hAnsi="Calibri"/>
                          <w:sz w:val="20"/>
                          <w:szCs w:val="20"/>
                          <w:lang w:val="fr-FR"/>
                        </w:rPr>
                        <w:t>Australia</w:t>
                      </w:r>
                    </w:p>
                    <w:p w14:paraId="19493582" w14:textId="77777777" w:rsidR="00640469" w:rsidRPr="001B7EAA" w:rsidRDefault="00640469" w:rsidP="0023567A">
                      <w:pPr>
                        <w:spacing w:line="240" w:lineRule="auto"/>
                        <w:jc w:val="right"/>
                        <w:rPr>
                          <w:rFonts w:ascii="Calibri" w:hAnsi="Calibri"/>
                          <w:sz w:val="20"/>
                          <w:szCs w:val="20"/>
                          <w:lang w:val="fr-FR"/>
                        </w:rPr>
                      </w:pPr>
                      <w:r w:rsidRPr="001B7EAA">
                        <w:rPr>
                          <w:rFonts w:ascii="Calibri" w:hAnsi="Calibri"/>
                          <w:sz w:val="20"/>
                          <w:szCs w:val="20"/>
                          <w:lang w:val="fr-FR"/>
                        </w:rPr>
                        <w:t>T +61 3 6226 7505</w:t>
                      </w:r>
                    </w:p>
                    <w:p w14:paraId="19493583" w14:textId="77777777" w:rsidR="00640469" w:rsidRPr="001B7EAA" w:rsidRDefault="00640469" w:rsidP="0023567A">
                      <w:pPr>
                        <w:spacing w:line="240" w:lineRule="auto"/>
                        <w:jc w:val="right"/>
                        <w:rPr>
                          <w:rFonts w:ascii="Calibri" w:hAnsi="Calibri"/>
                          <w:sz w:val="20"/>
                          <w:szCs w:val="20"/>
                          <w:lang w:val="fr-FR"/>
                        </w:rPr>
                      </w:pPr>
                      <w:r w:rsidRPr="001B7EAA">
                        <w:rPr>
                          <w:rFonts w:ascii="Calibri" w:hAnsi="Calibri"/>
                          <w:sz w:val="20"/>
                          <w:szCs w:val="20"/>
                          <w:lang w:val="fr-FR"/>
                        </w:rPr>
                        <w:t>F +61 3 6226 2107</w:t>
                      </w:r>
                    </w:p>
                    <w:p w14:paraId="19493584" w14:textId="77777777" w:rsidR="00640469" w:rsidRPr="001B7EAA" w:rsidRDefault="006376AC" w:rsidP="0023567A">
                      <w:pPr>
                        <w:spacing w:line="240" w:lineRule="auto"/>
                        <w:jc w:val="right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hyperlink r:id="rId13" w:history="1">
                        <w:r w:rsidR="00640469" w:rsidRPr="001B7EAA">
                          <w:rPr>
                            <w:rStyle w:val="Hyperlink"/>
                            <w:rFonts w:ascii="Calibri" w:hAnsi="Calibri"/>
                            <w:sz w:val="20"/>
                            <w:szCs w:val="20"/>
                          </w:rPr>
                          <w:t>www.imos.org.au</w:t>
                        </w:r>
                      </w:hyperlink>
                      <w:r w:rsidR="00640469" w:rsidRPr="001B7EAA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9493585" w14:textId="77777777" w:rsidR="00640469" w:rsidRDefault="00640469" w:rsidP="00575063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1949354A" w14:textId="77777777" w:rsidR="00640469" w:rsidRPr="005760D4" w:rsidRDefault="005760D4" w:rsidP="000C6341">
      <w:r w:rsidRPr="005760D4">
        <w:t>28</w:t>
      </w:r>
      <w:r w:rsidR="00F70066" w:rsidRPr="005760D4">
        <w:t xml:space="preserve"> </w:t>
      </w:r>
      <w:r w:rsidRPr="005760D4">
        <w:t>November</w:t>
      </w:r>
      <w:r w:rsidR="005A4ABC" w:rsidRPr="005760D4">
        <w:t>, 2014</w:t>
      </w:r>
    </w:p>
    <w:p w14:paraId="1949354B" w14:textId="77777777" w:rsidR="00640469" w:rsidRPr="005760D4" w:rsidRDefault="00640469" w:rsidP="007018A4"/>
    <w:p w14:paraId="1949354C" w14:textId="77777777" w:rsidR="00F70066" w:rsidRPr="005760D4" w:rsidRDefault="005760D4" w:rsidP="00F70066">
      <w:pPr>
        <w:pStyle w:val="NormalWeb"/>
        <w:spacing w:before="0" w:beforeAutospacing="0" w:after="0" w:afterAutospacing="0" w:line="276" w:lineRule="auto"/>
      </w:pPr>
      <w:r w:rsidRPr="005760D4">
        <w:t>Department of Education</w:t>
      </w:r>
      <w:r w:rsidRPr="005760D4">
        <w:br/>
        <w:t>GPO Box 9880</w:t>
      </w:r>
      <w:r w:rsidRPr="005760D4">
        <w:br/>
        <w:t>Canberra</w:t>
      </w:r>
      <w:r w:rsidRPr="005760D4">
        <w:rPr>
          <w:rStyle w:val="apple-converted-space"/>
        </w:rPr>
        <w:t> </w:t>
      </w:r>
      <w:r w:rsidRPr="005760D4">
        <w:t>ACT</w:t>
      </w:r>
      <w:r w:rsidRPr="005760D4">
        <w:rPr>
          <w:rStyle w:val="apple-converted-space"/>
        </w:rPr>
        <w:t> </w:t>
      </w:r>
      <w:r w:rsidRPr="005760D4">
        <w:t>2601</w:t>
      </w:r>
    </w:p>
    <w:p w14:paraId="1949354D" w14:textId="77777777" w:rsidR="005A0E88" w:rsidRPr="005760D4" w:rsidRDefault="005A0E88" w:rsidP="007018A4">
      <w:pPr>
        <w:rPr>
          <w:lang w:val="en-GB"/>
        </w:rPr>
      </w:pPr>
    </w:p>
    <w:p w14:paraId="1949354E" w14:textId="77777777" w:rsidR="007018A4" w:rsidRPr="003769DE" w:rsidRDefault="005A0E88" w:rsidP="006C0ED8">
      <w:pPr>
        <w:rPr>
          <w:b/>
          <w:lang w:val="en-GB"/>
        </w:rPr>
      </w:pPr>
      <w:r w:rsidRPr="003769DE">
        <w:rPr>
          <w:b/>
          <w:lang w:val="en-GB"/>
        </w:rPr>
        <w:t xml:space="preserve">RE: </w:t>
      </w:r>
      <w:r w:rsidR="005760D4" w:rsidRPr="003769DE">
        <w:rPr>
          <w:b/>
          <w:lang w:val="en-GB"/>
        </w:rPr>
        <w:t>Boosting the commercial returns from research</w:t>
      </w:r>
    </w:p>
    <w:p w14:paraId="19493550" w14:textId="77777777" w:rsidR="007018A4" w:rsidRPr="003769DE" w:rsidRDefault="003601A5" w:rsidP="006C0ED8">
      <w:pPr>
        <w:rPr>
          <w:lang w:val="en-GB"/>
        </w:rPr>
      </w:pPr>
      <w:r w:rsidRPr="003769DE">
        <w:rPr>
          <w:lang w:val="en-GB"/>
        </w:rPr>
        <w:t>Thank you for the opportunity to provide comment</w:t>
      </w:r>
      <w:r w:rsidR="00CF7905">
        <w:rPr>
          <w:lang w:val="en-GB"/>
        </w:rPr>
        <w:t xml:space="preserve"> on the paper entitled </w:t>
      </w:r>
      <w:r w:rsidR="00221B37" w:rsidRPr="00221B37">
        <w:rPr>
          <w:i/>
          <w:lang w:val="en-GB"/>
        </w:rPr>
        <w:t>‘</w:t>
      </w:r>
      <w:r w:rsidR="00CF7905" w:rsidRPr="00221B37">
        <w:rPr>
          <w:i/>
          <w:lang w:val="en-GB"/>
        </w:rPr>
        <w:t xml:space="preserve">Boosting the </w:t>
      </w:r>
      <w:r w:rsidR="00221B37" w:rsidRPr="00221B37">
        <w:rPr>
          <w:i/>
          <w:lang w:val="en-GB"/>
        </w:rPr>
        <w:t>c</w:t>
      </w:r>
      <w:r w:rsidR="00CF7905" w:rsidRPr="00221B37">
        <w:rPr>
          <w:i/>
          <w:lang w:val="en-GB"/>
        </w:rPr>
        <w:t xml:space="preserve">ommercial </w:t>
      </w:r>
      <w:r w:rsidR="00221B37" w:rsidRPr="00221B37">
        <w:rPr>
          <w:i/>
          <w:lang w:val="en-GB"/>
        </w:rPr>
        <w:t>r</w:t>
      </w:r>
      <w:r w:rsidR="00CF7905" w:rsidRPr="00221B37">
        <w:rPr>
          <w:i/>
          <w:lang w:val="en-GB"/>
        </w:rPr>
        <w:t>eturns from research</w:t>
      </w:r>
      <w:r w:rsidR="00221B37" w:rsidRPr="00221B37">
        <w:rPr>
          <w:i/>
          <w:lang w:val="en-GB"/>
        </w:rPr>
        <w:t>’</w:t>
      </w:r>
      <w:r w:rsidRPr="003769DE">
        <w:rPr>
          <w:lang w:val="en-GB"/>
        </w:rPr>
        <w:t>.  The Integrated Marine Observing System (IMOS) is a foundation NCRIS capability, and our comments on the proposals in the paper are provided from that perspective.</w:t>
      </w:r>
    </w:p>
    <w:p w14:paraId="19493552" w14:textId="77777777" w:rsidR="00B70B91" w:rsidRPr="00872886" w:rsidRDefault="00B70B91" w:rsidP="00A9416F">
      <w:pPr>
        <w:pStyle w:val="Heading1"/>
      </w:pPr>
      <w:r w:rsidRPr="00872886">
        <w:t xml:space="preserve">Creating stronger incentives for research-industry collaboration </w:t>
      </w:r>
    </w:p>
    <w:p w14:paraId="19493554" w14:textId="77777777" w:rsidR="00B70B91" w:rsidRPr="003769DE" w:rsidRDefault="006C0ED8" w:rsidP="006C0ED8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</w:t>
      </w:r>
      <w:r w:rsidR="00B70B91" w:rsidRPr="003769DE">
        <w:rPr>
          <w:rFonts w:asciiTheme="minorHAnsi" w:hAnsiTheme="minorHAnsi"/>
          <w:sz w:val="22"/>
          <w:szCs w:val="22"/>
        </w:rPr>
        <w:t xml:space="preserve">pportunities </w:t>
      </w:r>
      <w:r>
        <w:rPr>
          <w:rFonts w:asciiTheme="minorHAnsi" w:hAnsiTheme="minorHAnsi"/>
          <w:sz w:val="22"/>
          <w:szCs w:val="22"/>
        </w:rPr>
        <w:t xml:space="preserve">identified under this proposal </w:t>
      </w:r>
      <w:r w:rsidR="000106C1">
        <w:rPr>
          <w:rFonts w:asciiTheme="minorHAnsi" w:hAnsiTheme="minorHAnsi"/>
          <w:sz w:val="22"/>
          <w:szCs w:val="22"/>
        </w:rPr>
        <w:t>are focused on the research to industry interface e.g. competitive research grants</w:t>
      </w:r>
      <w:r w:rsidR="008C5DAB">
        <w:rPr>
          <w:rFonts w:asciiTheme="minorHAnsi" w:hAnsiTheme="minorHAnsi"/>
          <w:sz w:val="22"/>
          <w:szCs w:val="22"/>
        </w:rPr>
        <w:t xml:space="preserve"> recognising industry experience</w:t>
      </w:r>
      <w:r w:rsidR="000106C1">
        <w:rPr>
          <w:rFonts w:asciiTheme="minorHAnsi" w:hAnsiTheme="minorHAnsi"/>
          <w:sz w:val="22"/>
          <w:szCs w:val="22"/>
        </w:rPr>
        <w:t xml:space="preserve">, </w:t>
      </w:r>
      <w:r w:rsidR="00B70B91" w:rsidRPr="003769DE">
        <w:rPr>
          <w:rFonts w:asciiTheme="minorHAnsi" w:hAnsiTheme="minorHAnsi"/>
          <w:sz w:val="22"/>
          <w:szCs w:val="22"/>
        </w:rPr>
        <w:t>research block grant arrangements</w:t>
      </w:r>
      <w:r w:rsidR="008C5DAB">
        <w:rPr>
          <w:rFonts w:asciiTheme="minorHAnsi" w:hAnsiTheme="minorHAnsi"/>
          <w:sz w:val="22"/>
          <w:szCs w:val="22"/>
        </w:rPr>
        <w:t xml:space="preserve"> supporting gr</w:t>
      </w:r>
      <w:r w:rsidR="00872886">
        <w:rPr>
          <w:rFonts w:asciiTheme="minorHAnsi" w:hAnsiTheme="minorHAnsi"/>
          <w:sz w:val="22"/>
          <w:szCs w:val="22"/>
        </w:rPr>
        <w:t>e</w:t>
      </w:r>
      <w:r w:rsidR="008C5DAB">
        <w:rPr>
          <w:rFonts w:asciiTheme="minorHAnsi" w:hAnsiTheme="minorHAnsi"/>
          <w:sz w:val="22"/>
          <w:szCs w:val="22"/>
        </w:rPr>
        <w:t>ater industry engagement</w:t>
      </w:r>
      <w:r w:rsidR="000106C1">
        <w:rPr>
          <w:rFonts w:asciiTheme="minorHAnsi" w:hAnsiTheme="minorHAnsi"/>
          <w:sz w:val="22"/>
          <w:szCs w:val="22"/>
        </w:rPr>
        <w:t xml:space="preserve">, and </w:t>
      </w:r>
      <w:r w:rsidR="00B70B91" w:rsidRPr="003769DE">
        <w:rPr>
          <w:rFonts w:asciiTheme="minorHAnsi" w:hAnsiTheme="minorHAnsi"/>
          <w:sz w:val="22"/>
          <w:szCs w:val="22"/>
        </w:rPr>
        <w:t xml:space="preserve">collaboration between publicly funded </w:t>
      </w:r>
      <w:r w:rsidR="00F354AB">
        <w:rPr>
          <w:rFonts w:asciiTheme="minorHAnsi" w:hAnsiTheme="minorHAnsi"/>
          <w:sz w:val="22"/>
          <w:szCs w:val="22"/>
        </w:rPr>
        <w:t>research agencies and industry.</w:t>
      </w:r>
    </w:p>
    <w:p w14:paraId="19493556" w14:textId="77777777" w:rsidR="006C0ED8" w:rsidRDefault="00F354AB" w:rsidP="006C0ED8">
      <w:pPr>
        <w:rPr>
          <w:lang w:val="en-GB"/>
        </w:rPr>
      </w:pPr>
      <w:r>
        <w:rPr>
          <w:lang w:val="en-GB"/>
        </w:rPr>
        <w:t xml:space="preserve">Australian Government, and State and Territory Governments, often play a significant role </w:t>
      </w:r>
      <w:r w:rsidR="00872886">
        <w:rPr>
          <w:lang w:val="en-GB"/>
        </w:rPr>
        <w:t>at</w:t>
      </w:r>
      <w:r>
        <w:rPr>
          <w:lang w:val="en-GB"/>
        </w:rPr>
        <w:t xml:space="preserve"> the </w:t>
      </w:r>
      <w:r w:rsidR="000106C1">
        <w:rPr>
          <w:lang w:val="en-GB"/>
        </w:rPr>
        <w:t xml:space="preserve">research to </w:t>
      </w:r>
      <w:r>
        <w:rPr>
          <w:lang w:val="en-GB"/>
        </w:rPr>
        <w:t xml:space="preserve">industry </w:t>
      </w:r>
      <w:r w:rsidR="000106C1">
        <w:rPr>
          <w:lang w:val="en-GB"/>
        </w:rPr>
        <w:t>inter</w:t>
      </w:r>
      <w:r w:rsidR="00872886">
        <w:rPr>
          <w:lang w:val="en-GB"/>
        </w:rPr>
        <w:t>face</w:t>
      </w:r>
      <w:r>
        <w:rPr>
          <w:lang w:val="en-GB"/>
        </w:rPr>
        <w:t xml:space="preserve">.  This can manifest through </w:t>
      </w:r>
      <w:r w:rsidR="005A7760">
        <w:rPr>
          <w:lang w:val="en-GB"/>
        </w:rPr>
        <w:t>g</w:t>
      </w:r>
      <w:r>
        <w:rPr>
          <w:lang w:val="en-GB"/>
        </w:rPr>
        <w:t xml:space="preserve">overnment roles as a regulator, and though </w:t>
      </w:r>
      <w:r w:rsidR="005A7760">
        <w:rPr>
          <w:lang w:val="en-GB"/>
        </w:rPr>
        <w:t>g</w:t>
      </w:r>
      <w:r>
        <w:rPr>
          <w:lang w:val="en-GB"/>
        </w:rPr>
        <w:t xml:space="preserve">overnment funding of </w:t>
      </w:r>
      <w:r w:rsidR="006C0ED8">
        <w:rPr>
          <w:lang w:val="en-GB"/>
        </w:rPr>
        <w:t xml:space="preserve">research through other portfolios such as </w:t>
      </w:r>
      <w:r>
        <w:rPr>
          <w:lang w:val="en-GB"/>
        </w:rPr>
        <w:t xml:space="preserve">Defence, Environment, </w:t>
      </w:r>
      <w:r w:rsidR="006C0ED8">
        <w:rPr>
          <w:lang w:val="en-GB"/>
        </w:rPr>
        <w:t>Agriculture</w:t>
      </w:r>
      <w:r w:rsidR="000106C1">
        <w:rPr>
          <w:lang w:val="en-GB"/>
        </w:rPr>
        <w:t>,</w:t>
      </w:r>
      <w:r>
        <w:rPr>
          <w:lang w:val="en-GB"/>
        </w:rPr>
        <w:t xml:space="preserve"> and Foreign Affairs and Trade</w:t>
      </w:r>
      <w:r w:rsidR="006C0ED8">
        <w:rPr>
          <w:lang w:val="en-GB"/>
        </w:rPr>
        <w:t>.</w:t>
      </w:r>
      <w:r>
        <w:rPr>
          <w:lang w:val="en-GB"/>
        </w:rPr>
        <w:t xml:space="preserve">  </w:t>
      </w:r>
      <w:r w:rsidR="00872886">
        <w:rPr>
          <w:lang w:val="en-GB"/>
        </w:rPr>
        <w:t>There w</w:t>
      </w:r>
      <w:r>
        <w:rPr>
          <w:lang w:val="en-GB"/>
        </w:rPr>
        <w:t>ould be considerable value in thinking about research-</w:t>
      </w:r>
      <w:r w:rsidRPr="00221B37">
        <w:rPr>
          <w:b/>
          <w:lang w:val="en-GB"/>
        </w:rPr>
        <w:t>government</w:t>
      </w:r>
      <w:r>
        <w:rPr>
          <w:lang w:val="en-GB"/>
        </w:rPr>
        <w:t>-industry collaboration is some areas</w:t>
      </w:r>
      <w:r w:rsidR="008C5DAB">
        <w:rPr>
          <w:lang w:val="en-GB"/>
        </w:rPr>
        <w:t>, particularly in terms of lowering cost and reducing regulation</w:t>
      </w:r>
      <w:r>
        <w:rPr>
          <w:lang w:val="en-GB"/>
        </w:rPr>
        <w:t xml:space="preserve">.  For example, </w:t>
      </w:r>
      <w:r w:rsidR="00221B37">
        <w:rPr>
          <w:lang w:val="en-GB"/>
        </w:rPr>
        <w:t xml:space="preserve">very expensive </w:t>
      </w:r>
      <w:r w:rsidR="000106C1">
        <w:rPr>
          <w:lang w:val="en-GB"/>
        </w:rPr>
        <w:t>environmental impact assessments and compliance monitoring for the offshore oil and gas industry</w:t>
      </w:r>
      <w:r w:rsidR="008C5DAB">
        <w:rPr>
          <w:lang w:val="en-GB"/>
        </w:rPr>
        <w:t xml:space="preserve"> are currently undertaken </w:t>
      </w:r>
      <w:r w:rsidR="00892C97">
        <w:rPr>
          <w:lang w:val="en-GB"/>
        </w:rPr>
        <w:t xml:space="preserve">on a </w:t>
      </w:r>
      <w:r w:rsidR="008C5DAB">
        <w:rPr>
          <w:lang w:val="en-GB"/>
        </w:rPr>
        <w:t>project by project</w:t>
      </w:r>
      <w:r w:rsidR="00892C97">
        <w:rPr>
          <w:lang w:val="en-GB"/>
        </w:rPr>
        <w:t xml:space="preserve"> basis</w:t>
      </w:r>
      <w:r w:rsidR="008C5DAB">
        <w:rPr>
          <w:lang w:val="en-GB"/>
        </w:rPr>
        <w:t xml:space="preserve">.  </w:t>
      </w:r>
      <w:r w:rsidR="00872886">
        <w:rPr>
          <w:lang w:val="en-GB"/>
        </w:rPr>
        <w:t>Investment in r</w:t>
      </w:r>
      <w:r w:rsidR="008C5DAB">
        <w:rPr>
          <w:lang w:val="en-GB"/>
        </w:rPr>
        <w:t>esearch-government-industry collaboration focused on developing regional baselines and regional monitoring</w:t>
      </w:r>
      <w:r w:rsidR="00872886">
        <w:rPr>
          <w:lang w:val="en-GB"/>
        </w:rPr>
        <w:t xml:space="preserve"> programs </w:t>
      </w:r>
      <w:r w:rsidR="00221B37">
        <w:rPr>
          <w:lang w:val="en-GB"/>
        </w:rPr>
        <w:t xml:space="preserve">with open access to all data </w:t>
      </w:r>
      <w:r w:rsidR="00872886">
        <w:rPr>
          <w:lang w:val="en-GB"/>
        </w:rPr>
        <w:t>would deliver significant net economic benefit at the industry sector level.</w:t>
      </w:r>
    </w:p>
    <w:p w14:paraId="19493558" w14:textId="77777777" w:rsidR="003769DE" w:rsidRPr="00CF7905" w:rsidRDefault="003769DE" w:rsidP="00A9416F">
      <w:pPr>
        <w:pStyle w:val="Heading1"/>
      </w:pPr>
      <w:r w:rsidRPr="00CF7905">
        <w:t xml:space="preserve">Supporting research infrastructure </w:t>
      </w:r>
    </w:p>
    <w:p w14:paraId="1949355A" w14:textId="77777777" w:rsidR="003769DE" w:rsidRDefault="005030F6" w:rsidP="006C0ED8">
      <w:pPr>
        <w:pStyle w:val="Default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The p</w:t>
      </w:r>
      <w:r w:rsidR="00221B37">
        <w:rPr>
          <w:rFonts w:asciiTheme="minorHAnsi" w:hAnsiTheme="minorHAnsi"/>
          <w:color w:val="auto"/>
          <w:sz w:val="22"/>
          <w:szCs w:val="22"/>
        </w:rPr>
        <w:t xml:space="preserve">roposals to </w:t>
      </w:r>
      <w:r w:rsidR="003769DE" w:rsidRPr="003769DE">
        <w:rPr>
          <w:rFonts w:asciiTheme="minorHAnsi" w:hAnsiTheme="minorHAnsi"/>
          <w:color w:val="auto"/>
          <w:sz w:val="22"/>
          <w:szCs w:val="22"/>
        </w:rPr>
        <w:t xml:space="preserve">strengthen the </w:t>
      </w:r>
      <w:r w:rsidR="00221B37">
        <w:rPr>
          <w:rFonts w:asciiTheme="minorHAnsi" w:hAnsiTheme="minorHAnsi"/>
          <w:color w:val="auto"/>
          <w:sz w:val="22"/>
          <w:szCs w:val="22"/>
        </w:rPr>
        <w:t xml:space="preserve">focus of </w:t>
      </w:r>
      <w:r w:rsidR="003769DE" w:rsidRPr="003769DE">
        <w:rPr>
          <w:rFonts w:asciiTheme="minorHAnsi" w:hAnsiTheme="minorHAnsi"/>
          <w:color w:val="auto"/>
          <w:sz w:val="22"/>
          <w:szCs w:val="22"/>
        </w:rPr>
        <w:t>NCRIS on outreach to researchers and industry</w:t>
      </w:r>
      <w:r w:rsidR="00221B37">
        <w:rPr>
          <w:rFonts w:asciiTheme="minorHAnsi" w:hAnsiTheme="minorHAnsi"/>
          <w:color w:val="auto"/>
          <w:sz w:val="22"/>
          <w:szCs w:val="22"/>
        </w:rPr>
        <w:t xml:space="preserve">, </w:t>
      </w:r>
      <w:r w:rsidR="003E3233">
        <w:rPr>
          <w:rFonts w:asciiTheme="minorHAnsi" w:hAnsiTheme="minorHAnsi"/>
          <w:color w:val="auto"/>
          <w:sz w:val="22"/>
          <w:szCs w:val="22"/>
        </w:rPr>
        <w:t xml:space="preserve">to </w:t>
      </w:r>
      <w:r w:rsidR="003769DE" w:rsidRPr="003769DE">
        <w:rPr>
          <w:rFonts w:asciiTheme="minorHAnsi" w:hAnsiTheme="minorHAnsi"/>
          <w:color w:val="auto"/>
          <w:sz w:val="22"/>
          <w:szCs w:val="22"/>
        </w:rPr>
        <w:t xml:space="preserve">reassess existing research infrastructure provision and requirements, and </w:t>
      </w:r>
      <w:r w:rsidR="003E3233">
        <w:rPr>
          <w:rFonts w:asciiTheme="minorHAnsi" w:hAnsiTheme="minorHAnsi"/>
          <w:color w:val="auto"/>
          <w:sz w:val="22"/>
          <w:szCs w:val="22"/>
        </w:rPr>
        <w:t xml:space="preserve">to </w:t>
      </w:r>
      <w:r w:rsidR="003769DE" w:rsidRPr="003769DE">
        <w:rPr>
          <w:rFonts w:asciiTheme="minorHAnsi" w:hAnsiTheme="minorHAnsi"/>
          <w:color w:val="auto"/>
          <w:sz w:val="22"/>
          <w:szCs w:val="22"/>
        </w:rPr>
        <w:t>develop a roadmap for long-term research infrastructure investment</w:t>
      </w:r>
      <w:r w:rsidR="00221B37">
        <w:rPr>
          <w:rFonts w:asciiTheme="minorHAnsi" w:hAnsiTheme="minorHAnsi"/>
          <w:color w:val="auto"/>
          <w:sz w:val="22"/>
          <w:szCs w:val="22"/>
        </w:rPr>
        <w:t xml:space="preserve"> are strongly supported</w:t>
      </w:r>
      <w:r w:rsidR="003769DE" w:rsidRPr="003769DE">
        <w:rPr>
          <w:rFonts w:asciiTheme="minorHAnsi" w:hAnsiTheme="minorHAnsi"/>
          <w:color w:val="auto"/>
          <w:sz w:val="22"/>
          <w:szCs w:val="22"/>
        </w:rPr>
        <w:t xml:space="preserve">. </w:t>
      </w:r>
      <w:r w:rsidR="00221B37">
        <w:rPr>
          <w:rFonts w:asciiTheme="minorHAnsi" w:hAnsiTheme="minorHAnsi"/>
          <w:color w:val="auto"/>
          <w:sz w:val="22"/>
          <w:szCs w:val="22"/>
        </w:rPr>
        <w:t xml:space="preserve">  Some specific issues warranting consideration include the following:</w:t>
      </w:r>
    </w:p>
    <w:p w14:paraId="1949355B" w14:textId="33914C6F" w:rsidR="00221B37" w:rsidRDefault="00E01353" w:rsidP="00221B37">
      <w:pPr>
        <w:pStyle w:val="Default"/>
        <w:numPr>
          <w:ilvl w:val="0"/>
          <w:numId w:val="23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lastRenderedPageBreak/>
        <w:t>In the ‘information age’, o</w:t>
      </w:r>
      <w:r w:rsidR="00221B37">
        <w:rPr>
          <w:rFonts w:asciiTheme="minorHAnsi" w:hAnsiTheme="minorHAnsi"/>
          <w:color w:val="auto"/>
          <w:sz w:val="22"/>
          <w:szCs w:val="22"/>
        </w:rPr>
        <w:t>pen access</w:t>
      </w:r>
      <w:r>
        <w:rPr>
          <w:rFonts w:asciiTheme="minorHAnsi" w:hAnsiTheme="minorHAnsi"/>
          <w:color w:val="auto"/>
          <w:sz w:val="22"/>
          <w:szCs w:val="22"/>
        </w:rPr>
        <w:t xml:space="preserve"> to publicly funded research data provide</w:t>
      </w:r>
      <w:r w:rsidR="003E3233">
        <w:rPr>
          <w:rFonts w:asciiTheme="minorHAnsi" w:hAnsiTheme="minorHAnsi"/>
          <w:color w:val="auto"/>
          <w:sz w:val="22"/>
          <w:szCs w:val="22"/>
        </w:rPr>
        <w:t>s</w:t>
      </w:r>
      <w:r>
        <w:rPr>
          <w:rFonts w:asciiTheme="minorHAnsi" w:hAnsiTheme="minorHAnsi"/>
          <w:color w:val="auto"/>
          <w:sz w:val="22"/>
          <w:szCs w:val="22"/>
        </w:rPr>
        <w:t xml:space="preserve"> a</w:t>
      </w:r>
      <w:r w:rsidR="00153848">
        <w:rPr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</w:rPr>
        <w:t xml:space="preserve">competitive edge for research and business.  </w:t>
      </w:r>
      <w:r w:rsidR="000D3AF5">
        <w:rPr>
          <w:rFonts w:asciiTheme="minorHAnsi" w:hAnsiTheme="minorHAnsi"/>
          <w:color w:val="auto"/>
          <w:sz w:val="22"/>
          <w:szCs w:val="22"/>
        </w:rPr>
        <w:t>It</w:t>
      </w:r>
      <w:r>
        <w:rPr>
          <w:rFonts w:asciiTheme="minorHAnsi" w:hAnsiTheme="minorHAnsi"/>
          <w:color w:val="auto"/>
          <w:sz w:val="22"/>
          <w:szCs w:val="22"/>
        </w:rPr>
        <w:t xml:space="preserve"> makes economic sense to treat </w:t>
      </w:r>
      <w:r w:rsidR="00153848">
        <w:rPr>
          <w:rFonts w:asciiTheme="minorHAnsi" w:hAnsiTheme="minorHAnsi"/>
          <w:color w:val="auto"/>
          <w:sz w:val="22"/>
          <w:szCs w:val="22"/>
        </w:rPr>
        <w:t xml:space="preserve">research </w:t>
      </w:r>
      <w:r>
        <w:rPr>
          <w:rFonts w:asciiTheme="minorHAnsi" w:hAnsiTheme="minorHAnsi"/>
          <w:color w:val="auto"/>
          <w:sz w:val="22"/>
          <w:szCs w:val="22"/>
        </w:rPr>
        <w:t xml:space="preserve">data as an infrastructure that can be used and reused for research, and valued-added </w:t>
      </w:r>
      <w:r w:rsidR="00892C97">
        <w:rPr>
          <w:rFonts w:asciiTheme="minorHAnsi" w:hAnsiTheme="minorHAnsi"/>
          <w:color w:val="auto"/>
          <w:sz w:val="22"/>
          <w:szCs w:val="22"/>
        </w:rPr>
        <w:t xml:space="preserve">to deliver products and services </w:t>
      </w:r>
      <w:r w:rsidR="003E3233">
        <w:rPr>
          <w:rFonts w:asciiTheme="minorHAnsi" w:hAnsiTheme="minorHAnsi"/>
          <w:color w:val="auto"/>
          <w:sz w:val="22"/>
          <w:szCs w:val="22"/>
        </w:rPr>
        <w:t>through research-industry collaboration</w:t>
      </w:r>
      <w:r>
        <w:rPr>
          <w:rFonts w:asciiTheme="minorHAnsi" w:hAnsiTheme="minorHAnsi"/>
          <w:color w:val="auto"/>
          <w:sz w:val="22"/>
          <w:szCs w:val="22"/>
        </w:rPr>
        <w:t xml:space="preserve"> where appropriate.  A number of NCRIS capabilities, including IMOS, </w:t>
      </w:r>
      <w:r w:rsidR="003E3233">
        <w:rPr>
          <w:rFonts w:asciiTheme="minorHAnsi" w:hAnsiTheme="minorHAnsi"/>
          <w:color w:val="auto"/>
          <w:sz w:val="22"/>
          <w:szCs w:val="22"/>
        </w:rPr>
        <w:t xml:space="preserve">have set a new benchmark in open access to research data over the last decade.  They are recognised globally as world-leading, and </w:t>
      </w:r>
      <w:r w:rsidR="00153848">
        <w:rPr>
          <w:rFonts w:asciiTheme="minorHAnsi" w:hAnsiTheme="minorHAnsi"/>
          <w:color w:val="auto"/>
          <w:sz w:val="22"/>
          <w:szCs w:val="22"/>
        </w:rPr>
        <w:t>if</w:t>
      </w:r>
      <w:r w:rsidR="003E3233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5C6355">
        <w:rPr>
          <w:rFonts w:asciiTheme="minorHAnsi" w:hAnsiTheme="minorHAnsi"/>
          <w:color w:val="auto"/>
          <w:sz w:val="22"/>
          <w:szCs w:val="22"/>
        </w:rPr>
        <w:t>they are</w:t>
      </w:r>
      <w:r w:rsidR="003E3233">
        <w:rPr>
          <w:rFonts w:asciiTheme="minorHAnsi" w:hAnsiTheme="minorHAnsi"/>
          <w:color w:val="auto"/>
          <w:sz w:val="22"/>
          <w:szCs w:val="22"/>
        </w:rPr>
        <w:t xml:space="preserve"> closed down as a result of funding discontinuity</w:t>
      </w:r>
      <w:r w:rsidR="00153848">
        <w:rPr>
          <w:rFonts w:asciiTheme="minorHAnsi" w:hAnsiTheme="minorHAnsi"/>
          <w:color w:val="auto"/>
          <w:sz w:val="22"/>
          <w:szCs w:val="22"/>
        </w:rPr>
        <w:t xml:space="preserve"> the opportunity cost </w:t>
      </w:r>
      <w:r w:rsidR="005C6355">
        <w:rPr>
          <w:rFonts w:asciiTheme="minorHAnsi" w:hAnsiTheme="minorHAnsi"/>
          <w:color w:val="auto"/>
          <w:sz w:val="22"/>
          <w:szCs w:val="22"/>
        </w:rPr>
        <w:t xml:space="preserve">to Australia </w:t>
      </w:r>
      <w:r w:rsidR="00153848">
        <w:rPr>
          <w:rFonts w:asciiTheme="minorHAnsi" w:hAnsiTheme="minorHAnsi"/>
          <w:color w:val="auto"/>
          <w:sz w:val="22"/>
          <w:szCs w:val="22"/>
        </w:rPr>
        <w:t>will be considerable</w:t>
      </w:r>
      <w:r w:rsidR="003E3233">
        <w:rPr>
          <w:rFonts w:asciiTheme="minorHAnsi" w:hAnsiTheme="minorHAnsi"/>
          <w:color w:val="auto"/>
          <w:sz w:val="22"/>
          <w:szCs w:val="22"/>
        </w:rPr>
        <w:t>.</w:t>
      </w:r>
    </w:p>
    <w:p w14:paraId="1949355C" w14:textId="77777777" w:rsidR="00482FC4" w:rsidRDefault="00482FC4" w:rsidP="001D519C">
      <w:pPr>
        <w:pStyle w:val="Default"/>
        <w:numPr>
          <w:ilvl w:val="0"/>
          <w:numId w:val="23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Related to the above, Australian Government </w:t>
      </w:r>
      <w:r w:rsidR="00A71713">
        <w:rPr>
          <w:rFonts w:asciiTheme="minorHAnsi" w:hAnsiTheme="minorHAnsi"/>
          <w:color w:val="auto"/>
          <w:sz w:val="22"/>
          <w:szCs w:val="22"/>
        </w:rPr>
        <w:t xml:space="preserve">research </w:t>
      </w:r>
      <w:r>
        <w:rPr>
          <w:rFonts w:asciiTheme="minorHAnsi" w:hAnsiTheme="minorHAnsi"/>
          <w:color w:val="auto"/>
          <w:sz w:val="22"/>
          <w:szCs w:val="22"/>
        </w:rPr>
        <w:t xml:space="preserve">investments positioned within international programs </w:t>
      </w:r>
      <w:r w:rsidR="00A71713">
        <w:rPr>
          <w:rFonts w:asciiTheme="minorHAnsi" w:hAnsiTheme="minorHAnsi"/>
          <w:color w:val="auto"/>
          <w:sz w:val="22"/>
          <w:szCs w:val="22"/>
        </w:rPr>
        <w:t xml:space="preserve">can </w:t>
      </w:r>
      <w:r>
        <w:rPr>
          <w:rFonts w:asciiTheme="minorHAnsi" w:hAnsiTheme="minorHAnsi"/>
          <w:color w:val="auto"/>
          <w:sz w:val="22"/>
          <w:szCs w:val="22"/>
        </w:rPr>
        <w:t>deliver massive leverage</w:t>
      </w:r>
      <w:r w:rsidRPr="00482FC4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A71713">
        <w:rPr>
          <w:rFonts w:asciiTheme="minorHAnsi" w:hAnsiTheme="minorHAnsi"/>
          <w:color w:val="auto"/>
          <w:sz w:val="22"/>
          <w:szCs w:val="22"/>
        </w:rPr>
        <w:t>for research and business</w:t>
      </w:r>
      <w:r>
        <w:rPr>
          <w:rFonts w:asciiTheme="minorHAnsi" w:hAnsiTheme="minorHAnsi"/>
          <w:color w:val="auto"/>
          <w:sz w:val="22"/>
          <w:szCs w:val="22"/>
        </w:rPr>
        <w:t>.  The value of global datasets, dat</w:t>
      </w:r>
      <w:r w:rsidR="001D519C">
        <w:rPr>
          <w:rFonts w:asciiTheme="minorHAnsi" w:hAnsiTheme="minorHAnsi"/>
          <w:color w:val="auto"/>
          <w:sz w:val="22"/>
          <w:szCs w:val="22"/>
        </w:rPr>
        <w:t>a</w:t>
      </w:r>
      <w:r>
        <w:rPr>
          <w:rFonts w:asciiTheme="minorHAnsi" w:hAnsiTheme="minorHAnsi"/>
          <w:color w:val="auto"/>
          <w:sz w:val="22"/>
          <w:szCs w:val="22"/>
        </w:rPr>
        <w:t xml:space="preserve"> products, and research outputs delivered far exceeds the relatively modest </w:t>
      </w:r>
      <w:r w:rsidR="00A71713">
        <w:rPr>
          <w:rFonts w:asciiTheme="minorHAnsi" w:hAnsiTheme="minorHAnsi"/>
          <w:color w:val="auto"/>
          <w:sz w:val="22"/>
          <w:szCs w:val="22"/>
        </w:rPr>
        <w:t xml:space="preserve">levels of domestic </w:t>
      </w:r>
      <w:r>
        <w:rPr>
          <w:rFonts w:asciiTheme="minorHAnsi" w:hAnsiTheme="minorHAnsi"/>
          <w:color w:val="auto"/>
          <w:sz w:val="22"/>
          <w:szCs w:val="22"/>
        </w:rPr>
        <w:t>investment.  Prominent examples</w:t>
      </w:r>
      <w:r w:rsidR="001D519C">
        <w:rPr>
          <w:rFonts w:asciiTheme="minorHAnsi" w:hAnsiTheme="minorHAnsi"/>
          <w:color w:val="auto"/>
          <w:sz w:val="22"/>
          <w:szCs w:val="22"/>
        </w:rPr>
        <w:t xml:space="preserve"> in marine observing </w:t>
      </w:r>
      <w:r>
        <w:rPr>
          <w:rFonts w:asciiTheme="minorHAnsi" w:hAnsiTheme="minorHAnsi"/>
          <w:color w:val="auto"/>
          <w:sz w:val="22"/>
          <w:szCs w:val="22"/>
        </w:rPr>
        <w:t xml:space="preserve">include </w:t>
      </w:r>
      <w:r w:rsidR="001D519C">
        <w:rPr>
          <w:rFonts w:asciiTheme="minorHAnsi" w:hAnsiTheme="minorHAnsi"/>
          <w:color w:val="auto"/>
          <w:sz w:val="22"/>
          <w:szCs w:val="22"/>
        </w:rPr>
        <w:t xml:space="preserve">provision of calibration and validation data to international </w:t>
      </w:r>
      <w:r w:rsidR="00383F7E">
        <w:rPr>
          <w:rFonts w:asciiTheme="minorHAnsi" w:hAnsiTheme="minorHAnsi"/>
          <w:color w:val="auto"/>
          <w:sz w:val="22"/>
          <w:szCs w:val="22"/>
        </w:rPr>
        <w:t xml:space="preserve">public good </w:t>
      </w:r>
      <w:r w:rsidR="001D519C">
        <w:rPr>
          <w:rFonts w:asciiTheme="minorHAnsi" w:hAnsiTheme="minorHAnsi"/>
          <w:color w:val="auto"/>
          <w:sz w:val="22"/>
          <w:szCs w:val="22"/>
        </w:rPr>
        <w:t xml:space="preserve">satellite missions, and </w:t>
      </w:r>
      <w:r w:rsidR="005C6355">
        <w:rPr>
          <w:rFonts w:asciiTheme="minorHAnsi" w:hAnsiTheme="minorHAnsi"/>
          <w:color w:val="auto"/>
          <w:sz w:val="22"/>
          <w:szCs w:val="22"/>
        </w:rPr>
        <w:t xml:space="preserve">contribution to </w:t>
      </w:r>
      <w:r w:rsidR="001D519C">
        <w:rPr>
          <w:rFonts w:asciiTheme="minorHAnsi" w:hAnsiTheme="minorHAnsi"/>
          <w:color w:val="auto"/>
          <w:sz w:val="22"/>
          <w:szCs w:val="22"/>
        </w:rPr>
        <w:t xml:space="preserve">the global autonomous profiling float array (called Argo – see </w:t>
      </w:r>
      <w:hyperlink r:id="rId14" w:history="1">
        <w:r w:rsidR="001D519C" w:rsidRPr="00AC412A">
          <w:rPr>
            <w:rStyle w:val="Hyperlink"/>
            <w:rFonts w:asciiTheme="minorHAnsi" w:hAnsiTheme="minorHAnsi" w:cs="Arial"/>
            <w:sz w:val="22"/>
            <w:szCs w:val="22"/>
          </w:rPr>
          <w:t>http://imos.org.au/argo.html</w:t>
        </w:r>
      </w:hyperlink>
      <w:r w:rsidR="001D519C">
        <w:rPr>
          <w:rFonts w:asciiTheme="minorHAnsi" w:hAnsiTheme="minorHAnsi"/>
          <w:color w:val="auto"/>
          <w:sz w:val="22"/>
          <w:szCs w:val="22"/>
        </w:rPr>
        <w:t xml:space="preserve">). </w:t>
      </w:r>
    </w:p>
    <w:p w14:paraId="1949355D" w14:textId="77777777" w:rsidR="00221B37" w:rsidRDefault="00482FC4" w:rsidP="00221B37">
      <w:pPr>
        <w:pStyle w:val="Default"/>
        <w:numPr>
          <w:ilvl w:val="0"/>
          <w:numId w:val="23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NCRIS </w:t>
      </w:r>
      <w:r w:rsidR="00383F7E">
        <w:rPr>
          <w:rFonts w:asciiTheme="minorHAnsi" w:hAnsiTheme="minorHAnsi"/>
          <w:color w:val="auto"/>
          <w:sz w:val="22"/>
          <w:szCs w:val="22"/>
        </w:rPr>
        <w:t>was designed</w:t>
      </w:r>
      <w:r>
        <w:rPr>
          <w:rFonts w:asciiTheme="minorHAnsi" w:hAnsiTheme="minorHAnsi"/>
          <w:color w:val="auto"/>
          <w:sz w:val="22"/>
          <w:szCs w:val="22"/>
        </w:rPr>
        <w:t xml:space="preserve"> to provide funding for national research infrastructure, and ‘m</w:t>
      </w:r>
      <w:r w:rsidR="00221B37">
        <w:rPr>
          <w:rFonts w:asciiTheme="minorHAnsi" w:hAnsiTheme="minorHAnsi"/>
          <w:color w:val="auto"/>
          <w:sz w:val="22"/>
          <w:szCs w:val="22"/>
        </w:rPr>
        <w:t>arket failure</w:t>
      </w:r>
      <w:r>
        <w:rPr>
          <w:rFonts w:asciiTheme="minorHAnsi" w:hAnsiTheme="minorHAnsi"/>
          <w:color w:val="auto"/>
          <w:sz w:val="22"/>
          <w:szCs w:val="22"/>
        </w:rPr>
        <w:t xml:space="preserve">’ should be one of the tests applied to prioritising investment.  In some cases, it is </w:t>
      </w:r>
      <w:r w:rsidR="00243A43">
        <w:rPr>
          <w:rFonts w:asciiTheme="minorHAnsi" w:hAnsiTheme="minorHAnsi"/>
          <w:color w:val="auto"/>
          <w:sz w:val="22"/>
          <w:szCs w:val="22"/>
        </w:rPr>
        <w:t>obvious</w:t>
      </w:r>
      <w:r>
        <w:rPr>
          <w:rFonts w:asciiTheme="minorHAnsi" w:hAnsiTheme="minorHAnsi"/>
          <w:color w:val="auto"/>
          <w:sz w:val="22"/>
          <w:szCs w:val="22"/>
        </w:rPr>
        <w:t xml:space="preserve"> that no single institution, jurisdiction or business has the resources, capability or mandate to own and operate the national research infrastructure</w:t>
      </w:r>
      <w:r w:rsidR="005C6355">
        <w:rPr>
          <w:rFonts w:asciiTheme="minorHAnsi" w:hAnsiTheme="minorHAnsi"/>
          <w:color w:val="auto"/>
          <w:sz w:val="22"/>
          <w:szCs w:val="22"/>
        </w:rPr>
        <w:t xml:space="preserve"> required to address Australia’s </w:t>
      </w:r>
      <w:r w:rsidR="00892C97">
        <w:rPr>
          <w:rFonts w:asciiTheme="minorHAnsi" w:hAnsiTheme="minorHAnsi"/>
          <w:color w:val="auto"/>
          <w:sz w:val="22"/>
          <w:szCs w:val="22"/>
        </w:rPr>
        <w:t>grand challenges</w:t>
      </w:r>
      <w:r w:rsidR="005C6355">
        <w:rPr>
          <w:rFonts w:asciiTheme="minorHAnsi" w:hAnsiTheme="minorHAnsi"/>
          <w:color w:val="auto"/>
          <w:sz w:val="22"/>
          <w:szCs w:val="22"/>
        </w:rPr>
        <w:t xml:space="preserve">.  </w:t>
      </w:r>
      <w:r w:rsidR="005A7760">
        <w:rPr>
          <w:rFonts w:asciiTheme="minorHAnsi" w:hAnsiTheme="minorHAnsi"/>
          <w:color w:val="auto"/>
          <w:sz w:val="22"/>
          <w:szCs w:val="22"/>
        </w:rPr>
        <w:t>T</w:t>
      </w:r>
      <w:r w:rsidR="000D79FC">
        <w:rPr>
          <w:rFonts w:asciiTheme="minorHAnsi" w:hAnsiTheme="minorHAnsi"/>
          <w:color w:val="auto"/>
          <w:sz w:val="22"/>
          <w:szCs w:val="22"/>
        </w:rPr>
        <w:t xml:space="preserve">here is a </w:t>
      </w:r>
      <w:r w:rsidR="005A7760">
        <w:rPr>
          <w:rFonts w:asciiTheme="minorHAnsi" w:hAnsiTheme="minorHAnsi"/>
          <w:color w:val="auto"/>
          <w:sz w:val="22"/>
          <w:szCs w:val="22"/>
        </w:rPr>
        <w:t xml:space="preserve">clear </w:t>
      </w:r>
      <w:r w:rsidR="00CF55D1">
        <w:rPr>
          <w:rFonts w:asciiTheme="minorHAnsi" w:hAnsiTheme="minorHAnsi"/>
          <w:color w:val="auto"/>
          <w:sz w:val="22"/>
          <w:szCs w:val="22"/>
        </w:rPr>
        <w:t>role</w:t>
      </w:r>
      <w:r w:rsidR="000D79FC">
        <w:rPr>
          <w:rFonts w:asciiTheme="minorHAnsi" w:hAnsiTheme="minorHAnsi"/>
          <w:color w:val="auto"/>
          <w:sz w:val="22"/>
          <w:szCs w:val="22"/>
        </w:rPr>
        <w:t xml:space="preserve"> for government investment in research infrastructure.  </w:t>
      </w:r>
      <w:r w:rsidR="005C6355">
        <w:rPr>
          <w:rFonts w:asciiTheme="minorHAnsi" w:hAnsiTheme="minorHAnsi"/>
          <w:color w:val="auto"/>
          <w:sz w:val="22"/>
          <w:szCs w:val="22"/>
        </w:rPr>
        <w:t xml:space="preserve">In other cases, there </w:t>
      </w:r>
      <w:r w:rsidR="00DA791F">
        <w:rPr>
          <w:rFonts w:asciiTheme="minorHAnsi" w:hAnsiTheme="minorHAnsi"/>
          <w:color w:val="auto"/>
          <w:sz w:val="22"/>
          <w:szCs w:val="22"/>
        </w:rPr>
        <w:t>will</w:t>
      </w:r>
      <w:r w:rsidR="00383F7E">
        <w:rPr>
          <w:rFonts w:asciiTheme="minorHAnsi" w:hAnsiTheme="minorHAnsi"/>
          <w:color w:val="auto"/>
          <w:sz w:val="22"/>
          <w:szCs w:val="22"/>
        </w:rPr>
        <w:t xml:space="preserve"> be</w:t>
      </w:r>
      <w:r w:rsidR="005C6355">
        <w:rPr>
          <w:rFonts w:asciiTheme="minorHAnsi" w:hAnsiTheme="minorHAnsi"/>
          <w:color w:val="auto"/>
          <w:sz w:val="22"/>
          <w:szCs w:val="22"/>
        </w:rPr>
        <w:t xml:space="preserve"> viable alternatives</w:t>
      </w:r>
      <w:r w:rsidR="005A7760">
        <w:rPr>
          <w:rFonts w:asciiTheme="minorHAnsi" w:hAnsiTheme="minorHAnsi"/>
          <w:color w:val="auto"/>
          <w:sz w:val="22"/>
          <w:szCs w:val="22"/>
        </w:rPr>
        <w:t xml:space="preserve"> which should be considered,</w:t>
      </w:r>
      <w:r w:rsidR="00DA791F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5C6355">
        <w:rPr>
          <w:rFonts w:asciiTheme="minorHAnsi" w:hAnsiTheme="minorHAnsi"/>
          <w:color w:val="auto"/>
          <w:sz w:val="22"/>
          <w:szCs w:val="22"/>
        </w:rPr>
        <w:t>includi</w:t>
      </w:r>
      <w:r w:rsidR="00892C97">
        <w:rPr>
          <w:rFonts w:asciiTheme="minorHAnsi" w:hAnsiTheme="minorHAnsi"/>
          <w:color w:val="auto"/>
          <w:sz w:val="22"/>
          <w:szCs w:val="22"/>
        </w:rPr>
        <w:t>ng use of commercial providers.</w:t>
      </w:r>
    </w:p>
    <w:p w14:paraId="1949355E" w14:textId="77777777" w:rsidR="003769DE" w:rsidRDefault="00383F7E" w:rsidP="006C0ED8">
      <w:pPr>
        <w:pStyle w:val="Default"/>
        <w:numPr>
          <w:ilvl w:val="0"/>
          <w:numId w:val="23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When NCRIS was established in 2006-7, the s</w:t>
      </w:r>
      <w:r w:rsidR="00221B37">
        <w:rPr>
          <w:rFonts w:asciiTheme="minorHAnsi" w:hAnsiTheme="minorHAnsi"/>
          <w:color w:val="auto"/>
          <w:sz w:val="22"/>
          <w:szCs w:val="22"/>
        </w:rPr>
        <w:t>cope</w:t>
      </w:r>
      <w:r>
        <w:rPr>
          <w:rFonts w:asciiTheme="minorHAnsi" w:hAnsiTheme="minorHAnsi"/>
          <w:color w:val="auto"/>
          <w:sz w:val="22"/>
          <w:szCs w:val="22"/>
        </w:rPr>
        <w:t xml:space="preserve"> was </w:t>
      </w:r>
      <w:r w:rsidR="00CF55D1">
        <w:rPr>
          <w:rFonts w:asciiTheme="minorHAnsi" w:hAnsiTheme="minorHAnsi"/>
          <w:color w:val="auto"/>
          <w:sz w:val="22"/>
          <w:szCs w:val="22"/>
        </w:rPr>
        <w:t>well articulated in a national strategy</w:t>
      </w:r>
      <w:r>
        <w:rPr>
          <w:rFonts w:asciiTheme="minorHAnsi" w:hAnsiTheme="minorHAnsi"/>
          <w:color w:val="auto"/>
          <w:sz w:val="22"/>
          <w:szCs w:val="22"/>
        </w:rPr>
        <w:t>.  There were sixteen</w:t>
      </w:r>
      <w:r w:rsidR="00210986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892C97">
        <w:rPr>
          <w:rFonts w:asciiTheme="minorHAnsi" w:hAnsiTheme="minorHAnsi"/>
          <w:color w:val="auto"/>
          <w:sz w:val="22"/>
          <w:szCs w:val="22"/>
        </w:rPr>
        <w:t>priority capability areas</w:t>
      </w:r>
      <w:r w:rsidR="00210986">
        <w:rPr>
          <w:rFonts w:asciiTheme="minorHAnsi" w:hAnsiTheme="minorHAnsi"/>
          <w:color w:val="auto"/>
          <w:sz w:val="22"/>
          <w:szCs w:val="22"/>
        </w:rPr>
        <w:t xml:space="preserve"> of which twelve were funded in the first stage.  Through subsequent iterations, including the Education Investment Fund</w:t>
      </w:r>
      <w:r w:rsidR="0010438D">
        <w:rPr>
          <w:rFonts w:asciiTheme="minorHAnsi" w:hAnsiTheme="minorHAnsi"/>
          <w:color w:val="auto"/>
          <w:sz w:val="22"/>
          <w:szCs w:val="22"/>
        </w:rPr>
        <w:t xml:space="preserve"> investments of 2009-13, the scope was widened to the twenty-seven projects currently in scope for NCRIS 2015-16 funding.  It will be important to re-establish a </w:t>
      </w:r>
      <w:r w:rsidR="00CF55D1">
        <w:rPr>
          <w:rFonts w:asciiTheme="minorHAnsi" w:hAnsiTheme="minorHAnsi"/>
          <w:color w:val="auto"/>
          <w:sz w:val="22"/>
          <w:szCs w:val="22"/>
        </w:rPr>
        <w:t>well-a</w:t>
      </w:r>
      <w:r w:rsidR="0010438D">
        <w:rPr>
          <w:rFonts w:asciiTheme="minorHAnsi" w:hAnsiTheme="minorHAnsi"/>
          <w:color w:val="auto"/>
          <w:sz w:val="22"/>
          <w:szCs w:val="22"/>
        </w:rPr>
        <w:t>r</w:t>
      </w:r>
      <w:r w:rsidR="00CF55D1">
        <w:rPr>
          <w:rFonts w:asciiTheme="minorHAnsi" w:hAnsiTheme="minorHAnsi"/>
          <w:color w:val="auto"/>
          <w:sz w:val="22"/>
          <w:szCs w:val="22"/>
        </w:rPr>
        <w:t>ticulated</w:t>
      </w:r>
      <w:r w:rsidR="0010438D">
        <w:rPr>
          <w:rFonts w:asciiTheme="minorHAnsi" w:hAnsiTheme="minorHAnsi"/>
          <w:color w:val="auto"/>
          <w:sz w:val="22"/>
          <w:szCs w:val="22"/>
        </w:rPr>
        <w:t xml:space="preserve"> scope for</w:t>
      </w:r>
      <w:r w:rsidR="003B2912">
        <w:rPr>
          <w:rFonts w:asciiTheme="minorHAnsi" w:hAnsiTheme="minorHAnsi"/>
          <w:color w:val="auto"/>
          <w:sz w:val="22"/>
          <w:szCs w:val="22"/>
        </w:rPr>
        <w:t xml:space="preserve"> next stage NCRIS investment.  Current work on evaluation and review is also welcome, as it will be important to ob</w:t>
      </w:r>
      <w:r w:rsidR="00D930E5">
        <w:rPr>
          <w:rFonts w:asciiTheme="minorHAnsi" w:hAnsiTheme="minorHAnsi"/>
          <w:color w:val="auto"/>
          <w:sz w:val="22"/>
          <w:szCs w:val="22"/>
        </w:rPr>
        <w:t>jectively assess where and how the NCRIS model has been implemented most successfully.</w:t>
      </w:r>
    </w:p>
    <w:p w14:paraId="1949355F" w14:textId="77777777" w:rsidR="008748ED" w:rsidRPr="005030F6" w:rsidRDefault="008748ED" w:rsidP="006C0ED8">
      <w:pPr>
        <w:pStyle w:val="Default"/>
        <w:numPr>
          <w:ilvl w:val="0"/>
          <w:numId w:val="23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Research infrastructure is often ‘one step removed’ from industry impact.  </w:t>
      </w:r>
      <w:r w:rsidR="005030F6">
        <w:rPr>
          <w:rFonts w:asciiTheme="minorHAnsi" w:hAnsiTheme="minorHAnsi"/>
          <w:color w:val="auto"/>
          <w:sz w:val="22"/>
          <w:szCs w:val="22"/>
        </w:rPr>
        <w:t xml:space="preserve">We need well-targeted research funding programs to use the </w:t>
      </w:r>
      <w:r w:rsidR="00971ABD">
        <w:rPr>
          <w:rFonts w:asciiTheme="minorHAnsi" w:hAnsiTheme="minorHAnsi"/>
          <w:color w:val="auto"/>
          <w:sz w:val="22"/>
          <w:szCs w:val="22"/>
        </w:rPr>
        <w:t xml:space="preserve">national </w:t>
      </w:r>
      <w:r w:rsidR="005030F6">
        <w:rPr>
          <w:rFonts w:asciiTheme="minorHAnsi" w:hAnsiTheme="minorHAnsi"/>
          <w:color w:val="auto"/>
          <w:sz w:val="22"/>
          <w:szCs w:val="22"/>
        </w:rPr>
        <w:t>research infrastructure in order to deliver greater industry impact</w:t>
      </w:r>
      <w:r>
        <w:rPr>
          <w:rFonts w:asciiTheme="minorHAnsi" w:hAnsiTheme="minorHAnsi"/>
          <w:color w:val="auto"/>
          <w:sz w:val="22"/>
          <w:szCs w:val="22"/>
        </w:rPr>
        <w:t>.</w:t>
      </w:r>
      <w:r w:rsidR="005030F6">
        <w:rPr>
          <w:rFonts w:asciiTheme="minorHAnsi" w:hAnsiTheme="minorHAnsi"/>
          <w:color w:val="auto"/>
          <w:sz w:val="22"/>
          <w:szCs w:val="22"/>
        </w:rPr>
        <w:t xml:space="preserve">  Opportunities under the </w:t>
      </w:r>
      <w:r w:rsidR="005030F6" w:rsidRPr="005030F6">
        <w:rPr>
          <w:rFonts w:asciiTheme="minorHAnsi" w:hAnsiTheme="minorHAnsi"/>
          <w:i/>
          <w:color w:val="auto"/>
          <w:sz w:val="22"/>
          <w:szCs w:val="22"/>
        </w:rPr>
        <w:t>‘Supporting research infrastructure’</w:t>
      </w:r>
      <w:r w:rsidR="005030F6">
        <w:rPr>
          <w:rFonts w:asciiTheme="minorHAnsi" w:hAnsiTheme="minorHAnsi"/>
          <w:color w:val="auto"/>
          <w:sz w:val="22"/>
          <w:szCs w:val="22"/>
        </w:rPr>
        <w:t xml:space="preserve"> proposal </w:t>
      </w:r>
      <w:r w:rsidR="00066A69">
        <w:rPr>
          <w:rFonts w:asciiTheme="minorHAnsi" w:hAnsiTheme="minorHAnsi"/>
          <w:color w:val="auto"/>
          <w:sz w:val="22"/>
          <w:szCs w:val="22"/>
        </w:rPr>
        <w:t xml:space="preserve">therefore </w:t>
      </w:r>
      <w:r w:rsidR="005030F6">
        <w:rPr>
          <w:rFonts w:asciiTheme="minorHAnsi" w:hAnsiTheme="minorHAnsi"/>
          <w:color w:val="auto"/>
          <w:sz w:val="22"/>
          <w:szCs w:val="22"/>
        </w:rPr>
        <w:t xml:space="preserve">need to be considered in tandem with opportunities under the </w:t>
      </w:r>
      <w:r w:rsidR="005030F6" w:rsidRPr="005030F6">
        <w:rPr>
          <w:rFonts w:asciiTheme="minorHAnsi" w:hAnsiTheme="minorHAnsi"/>
          <w:color w:val="auto"/>
          <w:sz w:val="22"/>
          <w:szCs w:val="22"/>
        </w:rPr>
        <w:t>‘</w:t>
      </w:r>
      <w:r w:rsidRPr="005030F6">
        <w:rPr>
          <w:rFonts w:asciiTheme="minorHAnsi" w:hAnsiTheme="minorHAnsi"/>
          <w:i/>
          <w:iCs/>
          <w:sz w:val="22"/>
          <w:szCs w:val="22"/>
        </w:rPr>
        <w:t>Creating stronger incentives for research-industry collaboration</w:t>
      </w:r>
      <w:r w:rsidR="005030F6" w:rsidRPr="005030F6">
        <w:rPr>
          <w:rFonts w:asciiTheme="minorHAnsi" w:hAnsiTheme="minorHAnsi"/>
          <w:i/>
          <w:iCs/>
          <w:sz w:val="22"/>
          <w:szCs w:val="22"/>
        </w:rPr>
        <w:t>’</w:t>
      </w:r>
      <w:r w:rsidR="005030F6">
        <w:rPr>
          <w:rFonts w:asciiTheme="minorHAnsi" w:hAnsiTheme="minorHAnsi"/>
          <w:iCs/>
          <w:sz w:val="22"/>
          <w:szCs w:val="22"/>
        </w:rPr>
        <w:t xml:space="preserve"> proposal.</w:t>
      </w:r>
    </w:p>
    <w:p w14:paraId="19493561" w14:textId="77777777" w:rsidR="003769DE" w:rsidRPr="008748ED" w:rsidRDefault="003769DE" w:rsidP="00A9416F">
      <w:pPr>
        <w:pStyle w:val="Heading1"/>
      </w:pPr>
      <w:r w:rsidRPr="008748ED">
        <w:t xml:space="preserve">Providing better access to research </w:t>
      </w:r>
    </w:p>
    <w:p w14:paraId="19493563" w14:textId="77777777" w:rsidR="008748ED" w:rsidRDefault="008748ED" w:rsidP="006C0ED8">
      <w:pPr>
        <w:pStyle w:val="Default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National research infrastructure should be accessible to industry researchers as well as to publicly funded researchers.  As noted above, a number of NCRIS capabilities have set a new benchmark for open access to research data that has removed traditional barriers for industry researchers.</w:t>
      </w:r>
      <w:r w:rsidR="00892C97">
        <w:rPr>
          <w:rFonts w:asciiTheme="minorHAnsi" w:hAnsiTheme="minorHAnsi"/>
          <w:color w:val="auto"/>
          <w:sz w:val="22"/>
          <w:szCs w:val="22"/>
        </w:rPr>
        <w:t xml:space="preserve">  This should be supported on an ongoing basis.</w:t>
      </w:r>
    </w:p>
    <w:p w14:paraId="19493565" w14:textId="77777777" w:rsidR="003769DE" w:rsidRPr="005030F6" w:rsidRDefault="003769DE" w:rsidP="00A9416F">
      <w:pPr>
        <w:pStyle w:val="Heading1"/>
      </w:pPr>
      <w:r w:rsidRPr="005030F6">
        <w:lastRenderedPageBreak/>
        <w:t xml:space="preserve">Increasing industry relevant research training </w:t>
      </w:r>
    </w:p>
    <w:p w14:paraId="19493567" w14:textId="77777777" w:rsidR="005918E2" w:rsidRDefault="005030F6" w:rsidP="006C0ED8">
      <w:pPr>
        <w:pStyle w:val="Default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Opportunities identified under this proposal </w:t>
      </w:r>
      <w:r w:rsidR="00CF55D1">
        <w:rPr>
          <w:rFonts w:asciiTheme="minorHAnsi" w:hAnsiTheme="minorHAnsi"/>
          <w:color w:val="auto"/>
          <w:sz w:val="22"/>
          <w:szCs w:val="22"/>
        </w:rPr>
        <w:t>are</w:t>
      </w:r>
      <w:r>
        <w:rPr>
          <w:rFonts w:asciiTheme="minorHAnsi" w:hAnsiTheme="minorHAnsi"/>
          <w:color w:val="auto"/>
          <w:sz w:val="22"/>
          <w:szCs w:val="22"/>
        </w:rPr>
        <w:t xml:space="preserve"> focused at the post graduate level, which is </w:t>
      </w:r>
      <w:r w:rsidR="00CF55D1">
        <w:rPr>
          <w:rFonts w:asciiTheme="minorHAnsi" w:hAnsiTheme="minorHAnsi"/>
          <w:color w:val="auto"/>
          <w:sz w:val="22"/>
          <w:szCs w:val="22"/>
        </w:rPr>
        <w:t xml:space="preserve">very </w:t>
      </w:r>
      <w:r>
        <w:rPr>
          <w:rFonts w:asciiTheme="minorHAnsi" w:hAnsiTheme="minorHAnsi"/>
          <w:color w:val="auto"/>
          <w:sz w:val="22"/>
          <w:szCs w:val="22"/>
        </w:rPr>
        <w:t xml:space="preserve">important.  </w:t>
      </w:r>
      <w:r w:rsidR="00892C97">
        <w:rPr>
          <w:rFonts w:asciiTheme="minorHAnsi" w:hAnsiTheme="minorHAnsi"/>
          <w:color w:val="auto"/>
          <w:sz w:val="22"/>
          <w:szCs w:val="22"/>
        </w:rPr>
        <w:t>However s</w:t>
      </w:r>
      <w:r>
        <w:rPr>
          <w:rFonts w:asciiTheme="minorHAnsi" w:hAnsiTheme="minorHAnsi"/>
          <w:color w:val="auto"/>
          <w:sz w:val="22"/>
          <w:szCs w:val="22"/>
        </w:rPr>
        <w:t>tudent choices being made at the under graduate level</w:t>
      </w:r>
      <w:r w:rsidR="005918E2">
        <w:rPr>
          <w:rFonts w:asciiTheme="minorHAnsi" w:hAnsiTheme="minorHAnsi"/>
          <w:color w:val="auto"/>
          <w:sz w:val="22"/>
          <w:szCs w:val="22"/>
        </w:rPr>
        <w:t xml:space="preserve"> are strongly influenced by business imperatives </w:t>
      </w:r>
      <w:r w:rsidR="00CF55D1">
        <w:rPr>
          <w:rFonts w:asciiTheme="minorHAnsi" w:hAnsiTheme="minorHAnsi"/>
          <w:color w:val="auto"/>
          <w:sz w:val="22"/>
          <w:szCs w:val="22"/>
        </w:rPr>
        <w:t>within</w:t>
      </w:r>
      <w:r w:rsidR="005918E2">
        <w:rPr>
          <w:rFonts w:asciiTheme="minorHAnsi" w:hAnsiTheme="minorHAnsi"/>
          <w:color w:val="auto"/>
          <w:sz w:val="22"/>
          <w:szCs w:val="22"/>
        </w:rPr>
        <w:t xml:space="preserve"> the University sector, and the</w:t>
      </w:r>
      <w:r w:rsidR="00CF55D1">
        <w:rPr>
          <w:rFonts w:asciiTheme="minorHAnsi" w:hAnsiTheme="minorHAnsi"/>
          <w:color w:val="auto"/>
          <w:sz w:val="22"/>
          <w:szCs w:val="22"/>
        </w:rPr>
        <w:t>se choices</w:t>
      </w:r>
      <w:r w:rsidR="005918E2">
        <w:rPr>
          <w:rFonts w:asciiTheme="minorHAnsi" w:hAnsiTheme="minorHAnsi"/>
          <w:color w:val="auto"/>
          <w:sz w:val="22"/>
          <w:szCs w:val="22"/>
        </w:rPr>
        <w:t xml:space="preserve"> are skewing the talent pool available for post graduate training.  This is also</w:t>
      </w:r>
      <w:r w:rsidR="00CF55D1">
        <w:rPr>
          <w:rFonts w:asciiTheme="minorHAnsi" w:hAnsiTheme="minorHAnsi"/>
          <w:color w:val="auto"/>
          <w:sz w:val="22"/>
          <w:szCs w:val="22"/>
        </w:rPr>
        <w:t xml:space="preserve"> very</w:t>
      </w:r>
      <w:r w:rsidR="005918E2">
        <w:rPr>
          <w:rFonts w:asciiTheme="minorHAnsi" w:hAnsiTheme="minorHAnsi"/>
          <w:color w:val="auto"/>
          <w:sz w:val="22"/>
          <w:szCs w:val="22"/>
        </w:rPr>
        <w:t xml:space="preserve"> important.  In the case of marine science, we are simply not producing anywhere near enough graduates with sufficient quantitative skills to be able to train </w:t>
      </w:r>
      <w:r w:rsidR="00CF55D1">
        <w:rPr>
          <w:rFonts w:asciiTheme="minorHAnsi" w:hAnsiTheme="minorHAnsi"/>
          <w:color w:val="auto"/>
          <w:sz w:val="22"/>
          <w:szCs w:val="22"/>
        </w:rPr>
        <w:t>as</w:t>
      </w:r>
      <w:r w:rsidR="005918E2">
        <w:rPr>
          <w:rFonts w:asciiTheme="minorHAnsi" w:hAnsiTheme="minorHAnsi"/>
          <w:color w:val="auto"/>
          <w:sz w:val="22"/>
          <w:szCs w:val="22"/>
        </w:rPr>
        <w:t xml:space="preserve"> a research workforce that is industry relevant.  Significant focus has been placed on this issue in recent years, but </w:t>
      </w:r>
      <w:r w:rsidR="00892C97">
        <w:rPr>
          <w:rFonts w:asciiTheme="minorHAnsi" w:hAnsiTheme="minorHAnsi"/>
          <w:color w:val="auto"/>
          <w:sz w:val="22"/>
          <w:szCs w:val="22"/>
        </w:rPr>
        <w:t>our</w:t>
      </w:r>
      <w:r w:rsidR="005918E2">
        <w:rPr>
          <w:rFonts w:asciiTheme="minorHAnsi" w:hAnsiTheme="minorHAnsi"/>
          <w:color w:val="auto"/>
          <w:sz w:val="22"/>
          <w:szCs w:val="22"/>
        </w:rPr>
        <w:t xml:space="preserve"> post graduate quantitative marine science courses are </w:t>
      </w:r>
      <w:r w:rsidR="00CF55D1">
        <w:rPr>
          <w:rFonts w:asciiTheme="minorHAnsi" w:hAnsiTheme="minorHAnsi"/>
          <w:color w:val="auto"/>
          <w:sz w:val="22"/>
          <w:szCs w:val="22"/>
        </w:rPr>
        <w:t xml:space="preserve">still </w:t>
      </w:r>
      <w:r w:rsidR="005918E2">
        <w:rPr>
          <w:rFonts w:asciiTheme="minorHAnsi" w:hAnsiTheme="minorHAnsi"/>
          <w:color w:val="auto"/>
          <w:sz w:val="22"/>
          <w:szCs w:val="22"/>
        </w:rPr>
        <w:t>dominated by foreign student</w:t>
      </w:r>
      <w:r w:rsidR="00CF55D1">
        <w:rPr>
          <w:rFonts w:asciiTheme="minorHAnsi" w:hAnsiTheme="minorHAnsi"/>
          <w:color w:val="auto"/>
          <w:sz w:val="22"/>
          <w:szCs w:val="22"/>
        </w:rPr>
        <w:t>s</w:t>
      </w:r>
      <w:r w:rsidR="005918E2">
        <w:rPr>
          <w:rFonts w:asciiTheme="minorHAnsi" w:hAnsiTheme="minorHAnsi"/>
          <w:color w:val="auto"/>
          <w:sz w:val="22"/>
          <w:szCs w:val="22"/>
        </w:rPr>
        <w:t xml:space="preserve"> due to their superior undergraduate training.  The Australian Government’s new STEM agenda is </w:t>
      </w:r>
      <w:r w:rsidR="006D45C7">
        <w:rPr>
          <w:rFonts w:asciiTheme="minorHAnsi" w:hAnsiTheme="minorHAnsi"/>
          <w:color w:val="auto"/>
          <w:sz w:val="22"/>
          <w:szCs w:val="22"/>
        </w:rPr>
        <w:t>addressing</w:t>
      </w:r>
      <w:r w:rsidR="005918E2">
        <w:rPr>
          <w:rFonts w:asciiTheme="minorHAnsi" w:hAnsiTheme="minorHAnsi"/>
          <w:color w:val="auto"/>
          <w:sz w:val="22"/>
          <w:szCs w:val="22"/>
        </w:rPr>
        <w:t xml:space="preserve"> this issue, and is strongly supported.</w:t>
      </w:r>
    </w:p>
    <w:p w14:paraId="19493569" w14:textId="77777777" w:rsidR="005760D4" w:rsidRPr="003769DE" w:rsidRDefault="005918E2" w:rsidP="006C0ED8">
      <w:proofErr w:type="gramStart"/>
      <w:r>
        <w:t>One final point</w:t>
      </w:r>
      <w:r w:rsidR="00DC5756">
        <w:t xml:space="preserve"> to note</w:t>
      </w:r>
      <w:r>
        <w:t>.</w:t>
      </w:r>
      <w:proofErr w:type="gramEnd"/>
      <w:r>
        <w:t xml:space="preserve">  </w:t>
      </w:r>
      <w:r w:rsidR="005760D4" w:rsidRPr="003769DE">
        <w:t>The 2014-15 Budget commit</w:t>
      </w:r>
      <w:r w:rsidR="003769DE">
        <w:t>ment of</w:t>
      </w:r>
      <w:r w:rsidR="005760D4" w:rsidRPr="003769DE">
        <w:t xml:space="preserve"> $150 million to NCRIS for 2015-16 </w:t>
      </w:r>
      <w:r w:rsidR="003769DE">
        <w:t>is very welcome</w:t>
      </w:r>
      <w:r w:rsidR="005760D4" w:rsidRPr="003769DE">
        <w:t>.</w:t>
      </w:r>
      <w:r w:rsidR="003769DE">
        <w:t xml:space="preserve">  However</w:t>
      </w:r>
      <w:r w:rsidR="006C0ED8">
        <w:t xml:space="preserve"> the $150 million committed in May is yet to be allocated to NCRIS capabilities and its value in addressing the ‘stop-start funding’ problem is rapidly diminishing. Immediate allocation of the committed funding would send a very positive signal into the research and business communities. </w:t>
      </w:r>
    </w:p>
    <w:p w14:paraId="19493571" w14:textId="77777777" w:rsidR="00640469" w:rsidRDefault="00640469" w:rsidP="004629B4">
      <w:pPr>
        <w:spacing w:line="240" w:lineRule="auto"/>
      </w:pPr>
    </w:p>
    <w:p w14:paraId="6CB10F33" w14:textId="77777777" w:rsidR="00A9416F" w:rsidRDefault="00A9416F" w:rsidP="00A9416F">
      <w:pPr>
        <w:spacing w:line="240" w:lineRule="auto"/>
      </w:pPr>
      <w:proofErr w:type="spellStart"/>
      <w:r w:rsidRPr="00A9416F">
        <w:t>IMOS</w:t>
      </w:r>
      <w:proofErr w:type="spellEnd"/>
      <w:r w:rsidRPr="00A9416F">
        <w:t xml:space="preserve"> is a national collaborative research infrastructure, supported by Australian Government.</w:t>
      </w:r>
    </w:p>
    <w:p w14:paraId="4A819F04" w14:textId="5CB00DF7" w:rsidR="00A9416F" w:rsidRPr="007018A4" w:rsidRDefault="00A9416F" w:rsidP="00A9416F">
      <w:pPr>
        <w:spacing w:line="240" w:lineRule="auto"/>
      </w:pPr>
      <w:bookmarkStart w:id="0" w:name="_GoBack"/>
      <w:bookmarkEnd w:id="0"/>
      <w:r w:rsidRPr="00A9416F">
        <w:t xml:space="preserve"> It is led by University of Tasmania in partnership with the Australian marine and climate science communi</w:t>
      </w:r>
      <w:r>
        <w:t>ty</w:t>
      </w:r>
      <w:r w:rsidRPr="00A9416F">
        <w:t>.</w:t>
      </w:r>
    </w:p>
    <w:sectPr w:rsidR="00A9416F" w:rsidRPr="007018A4" w:rsidSect="00431E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49357C" w14:textId="77777777" w:rsidR="00F77C44" w:rsidRDefault="00F77C44">
      <w:r>
        <w:separator/>
      </w:r>
    </w:p>
  </w:endnote>
  <w:endnote w:type="continuationSeparator" w:id="0">
    <w:p w14:paraId="1949357D" w14:textId="77777777" w:rsidR="00F77C44" w:rsidRDefault="00F77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49357A" w14:textId="77777777" w:rsidR="00F77C44" w:rsidRDefault="00F77C44">
      <w:r>
        <w:separator/>
      </w:r>
    </w:p>
  </w:footnote>
  <w:footnote w:type="continuationSeparator" w:id="0">
    <w:p w14:paraId="1949357B" w14:textId="77777777" w:rsidR="00F77C44" w:rsidRDefault="00F77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1F47"/>
    <w:multiLevelType w:val="hybridMultilevel"/>
    <w:tmpl w:val="EE084FB8"/>
    <w:lvl w:ilvl="0" w:tplc="0C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A442FC76">
      <w:start w:val="1"/>
      <w:numFmt w:val="lowerLetter"/>
      <w:lvlText w:val="(%2)"/>
      <w:lvlJc w:val="left"/>
      <w:pPr>
        <w:ind w:left="1080" w:hanging="36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4F9680D"/>
    <w:multiLevelType w:val="hybridMultilevel"/>
    <w:tmpl w:val="472272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C5698A"/>
    <w:multiLevelType w:val="hybridMultilevel"/>
    <w:tmpl w:val="5AE6BB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F431A8"/>
    <w:multiLevelType w:val="hybridMultilevel"/>
    <w:tmpl w:val="7D1E78E2"/>
    <w:lvl w:ilvl="0" w:tplc="0C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31227C4"/>
    <w:multiLevelType w:val="hybridMultilevel"/>
    <w:tmpl w:val="644056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3F0466F"/>
    <w:multiLevelType w:val="hybridMultilevel"/>
    <w:tmpl w:val="B91E4102"/>
    <w:lvl w:ilvl="0" w:tplc="0C09000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6">
    <w:nsid w:val="3534461B"/>
    <w:multiLevelType w:val="hybridMultilevel"/>
    <w:tmpl w:val="9F4CB1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726C94"/>
    <w:multiLevelType w:val="hybridMultilevel"/>
    <w:tmpl w:val="5C800D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E7E205C"/>
    <w:multiLevelType w:val="hybridMultilevel"/>
    <w:tmpl w:val="48C057C8"/>
    <w:lvl w:ilvl="0" w:tplc="0C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444B4646"/>
    <w:multiLevelType w:val="hybridMultilevel"/>
    <w:tmpl w:val="3898A4A0"/>
    <w:lvl w:ilvl="0" w:tplc="4154830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9806B12"/>
    <w:multiLevelType w:val="hybridMultilevel"/>
    <w:tmpl w:val="B00665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D8956D0"/>
    <w:multiLevelType w:val="hybridMultilevel"/>
    <w:tmpl w:val="619E51D6"/>
    <w:lvl w:ilvl="0" w:tplc="B29800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396E3A"/>
    <w:multiLevelType w:val="hybridMultilevel"/>
    <w:tmpl w:val="D654DB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A4D1161"/>
    <w:multiLevelType w:val="hybridMultilevel"/>
    <w:tmpl w:val="BCD26D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B2C6EBC"/>
    <w:multiLevelType w:val="hybridMultilevel"/>
    <w:tmpl w:val="926EFF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CB67E47"/>
    <w:multiLevelType w:val="hybridMultilevel"/>
    <w:tmpl w:val="9DECDB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050D22"/>
    <w:multiLevelType w:val="hybridMultilevel"/>
    <w:tmpl w:val="2D321C36"/>
    <w:lvl w:ilvl="0" w:tplc="B29800C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9FD509E"/>
    <w:multiLevelType w:val="hybridMultilevel"/>
    <w:tmpl w:val="2CDEC3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EF62035"/>
    <w:multiLevelType w:val="hybridMultilevel"/>
    <w:tmpl w:val="95AC96A0"/>
    <w:lvl w:ilvl="0" w:tplc="B29800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0C1C63"/>
    <w:multiLevelType w:val="hybridMultilevel"/>
    <w:tmpl w:val="9104C516"/>
    <w:lvl w:ilvl="0" w:tplc="FE2A42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3B12585"/>
    <w:multiLevelType w:val="hybridMultilevel"/>
    <w:tmpl w:val="FDFEA826"/>
    <w:lvl w:ilvl="0" w:tplc="0C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2E04B014">
      <w:start w:val="1"/>
      <w:numFmt w:val="lowerLetter"/>
      <w:lvlText w:val="(%2)"/>
      <w:lvlJc w:val="left"/>
      <w:pPr>
        <w:ind w:left="1080" w:hanging="36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BBC2E90"/>
    <w:multiLevelType w:val="hybridMultilevel"/>
    <w:tmpl w:val="612C53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E1F400A"/>
    <w:multiLevelType w:val="hybridMultilevel"/>
    <w:tmpl w:val="FE2205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8"/>
  </w:num>
  <w:num w:numId="4">
    <w:abstractNumId w:val="17"/>
  </w:num>
  <w:num w:numId="5">
    <w:abstractNumId w:val="3"/>
  </w:num>
  <w:num w:numId="6">
    <w:abstractNumId w:val="13"/>
  </w:num>
  <w:num w:numId="7">
    <w:abstractNumId w:val="8"/>
  </w:num>
  <w:num w:numId="8">
    <w:abstractNumId w:val="20"/>
  </w:num>
  <w:num w:numId="9">
    <w:abstractNumId w:val="21"/>
  </w:num>
  <w:num w:numId="10">
    <w:abstractNumId w:val="5"/>
  </w:num>
  <w:num w:numId="11">
    <w:abstractNumId w:val="12"/>
  </w:num>
  <w:num w:numId="12">
    <w:abstractNumId w:val="15"/>
  </w:num>
  <w:num w:numId="13">
    <w:abstractNumId w:val="6"/>
  </w:num>
  <w:num w:numId="14">
    <w:abstractNumId w:val="4"/>
  </w:num>
  <w:num w:numId="15">
    <w:abstractNumId w:val="7"/>
  </w:num>
  <w:num w:numId="16">
    <w:abstractNumId w:val="19"/>
  </w:num>
  <w:num w:numId="17">
    <w:abstractNumId w:val="9"/>
  </w:num>
  <w:num w:numId="18">
    <w:abstractNumId w:val="0"/>
  </w:num>
  <w:num w:numId="19">
    <w:abstractNumId w:val="10"/>
  </w:num>
  <w:num w:numId="20">
    <w:abstractNumId w:val="14"/>
  </w:num>
  <w:num w:numId="21">
    <w:abstractNumId w:val="2"/>
  </w:num>
  <w:num w:numId="22">
    <w:abstractNumId w:val="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CD6"/>
    <w:rsid w:val="000106C1"/>
    <w:rsid w:val="00012630"/>
    <w:rsid w:val="00026B18"/>
    <w:rsid w:val="0004639F"/>
    <w:rsid w:val="00050C92"/>
    <w:rsid w:val="00066A69"/>
    <w:rsid w:val="000674B2"/>
    <w:rsid w:val="00086A73"/>
    <w:rsid w:val="00097CB5"/>
    <w:rsid w:val="000A0CD6"/>
    <w:rsid w:val="000A65A5"/>
    <w:rsid w:val="000C6341"/>
    <w:rsid w:val="000D3AF5"/>
    <w:rsid w:val="000D4A91"/>
    <w:rsid w:val="000D79FC"/>
    <w:rsid w:val="000E6287"/>
    <w:rsid w:val="000E7209"/>
    <w:rsid w:val="000F7C0C"/>
    <w:rsid w:val="00100C6A"/>
    <w:rsid w:val="0010438D"/>
    <w:rsid w:val="00104FCB"/>
    <w:rsid w:val="0011217A"/>
    <w:rsid w:val="0012736F"/>
    <w:rsid w:val="001311C3"/>
    <w:rsid w:val="0013159C"/>
    <w:rsid w:val="00131D14"/>
    <w:rsid w:val="00137FF5"/>
    <w:rsid w:val="001479A1"/>
    <w:rsid w:val="00153848"/>
    <w:rsid w:val="00195F87"/>
    <w:rsid w:val="001A1805"/>
    <w:rsid w:val="001B7EAA"/>
    <w:rsid w:val="001C1D78"/>
    <w:rsid w:val="001C249E"/>
    <w:rsid w:val="001D519C"/>
    <w:rsid w:val="001D6691"/>
    <w:rsid w:val="00210986"/>
    <w:rsid w:val="00221B37"/>
    <w:rsid w:val="002263B2"/>
    <w:rsid w:val="00232F28"/>
    <w:rsid w:val="00233BE3"/>
    <w:rsid w:val="0023566B"/>
    <w:rsid w:val="0023567A"/>
    <w:rsid w:val="00243A43"/>
    <w:rsid w:val="00270ECD"/>
    <w:rsid w:val="002757F1"/>
    <w:rsid w:val="00297DD8"/>
    <w:rsid w:val="002A583D"/>
    <w:rsid w:val="002B7E8E"/>
    <w:rsid w:val="002D5681"/>
    <w:rsid w:val="00301178"/>
    <w:rsid w:val="00312311"/>
    <w:rsid w:val="00312AA7"/>
    <w:rsid w:val="0031736B"/>
    <w:rsid w:val="003203BE"/>
    <w:rsid w:val="00337306"/>
    <w:rsid w:val="003601A5"/>
    <w:rsid w:val="00362B53"/>
    <w:rsid w:val="003769DE"/>
    <w:rsid w:val="00383F7E"/>
    <w:rsid w:val="003B2912"/>
    <w:rsid w:val="003C4218"/>
    <w:rsid w:val="003E3233"/>
    <w:rsid w:val="00400E3A"/>
    <w:rsid w:val="00420982"/>
    <w:rsid w:val="00431E82"/>
    <w:rsid w:val="0045514A"/>
    <w:rsid w:val="004568C1"/>
    <w:rsid w:val="004629B4"/>
    <w:rsid w:val="00467A23"/>
    <w:rsid w:val="00480A30"/>
    <w:rsid w:val="004815B8"/>
    <w:rsid w:val="00482FC4"/>
    <w:rsid w:val="004926FA"/>
    <w:rsid w:val="004A2497"/>
    <w:rsid w:val="004A4BFF"/>
    <w:rsid w:val="004A6AA8"/>
    <w:rsid w:val="004B12CA"/>
    <w:rsid w:val="004C38CF"/>
    <w:rsid w:val="004C533A"/>
    <w:rsid w:val="004D3C7D"/>
    <w:rsid w:val="004E314E"/>
    <w:rsid w:val="004E6DD7"/>
    <w:rsid w:val="004F11A4"/>
    <w:rsid w:val="00501A12"/>
    <w:rsid w:val="005030F6"/>
    <w:rsid w:val="00504742"/>
    <w:rsid w:val="00512260"/>
    <w:rsid w:val="00523D40"/>
    <w:rsid w:val="0052444C"/>
    <w:rsid w:val="00525360"/>
    <w:rsid w:val="005353A9"/>
    <w:rsid w:val="00545B1C"/>
    <w:rsid w:val="005625E0"/>
    <w:rsid w:val="00575063"/>
    <w:rsid w:val="005760D4"/>
    <w:rsid w:val="005918E2"/>
    <w:rsid w:val="005A0006"/>
    <w:rsid w:val="005A0E88"/>
    <w:rsid w:val="005A4ABC"/>
    <w:rsid w:val="005A7760"/>
    <w:rsid w:val="005C6355"/>
    <w:rsid w:val="005E0F67"/>
    <w:rsid w:val="005E3499"/>
    <w:rsid w:val="005F5D19"/>
    <w:rsid w:val="0060215F"/>
    <w:rsid w:val="006376AC"/>
    <w:rsid w:val="00640469"/>
    <w:rsid w:val="006573E3"/>
    <w:rsid w:val="00663939"/>
    <w:rsid w:val="00693834"/>
    <w:rsid w:val="006940FF"/>
    <w:rsid w:val="006B3EB5"/>
    <w:rsid w:val="006B5BF2"/>
    <w:rsid w:val="006B70C5"/>
    <w:rsid w:val="006C0ED8"/>
    <w:rsid w:val="006C1DC0"/>
    <w:rsid w:val="006D45C7"/>
    <w:rsid w:val="006D4767"/>
    <w:rsid w:val="006E445E"/>
    <w:rsid w:val="006F6092"/>
    <w:rsid w:val="007018A4"/>
    <w:rsid w:val="00732CE9"/>
    <w:rsid w:val="00750076"/>
    <w:rsid w:val="007622D9"/>
    <w:rsid w:val="00766AF5"/>
    <w:rsid w:val="007802F3"/>
    <w:rsid w:val="00796743"/>
    <w:rsid w:val="007B33BC"/>
    <w:rsid w:val="007B749A"/>
    <w:rsid w:val="007D252B"/>
    <w:rsid w:val="007E0036"/>
    <w:rsid w:val="007F46D6"/>
    <w:rsid w:val="00806295"/>
    <w:rsid w:val="0080638E"/>
    <w:rsid w:val="008063D1"/>
    <w:rsid w:val="00823C66"/>
    <w:rsid w:val="008310E3"/>
    <w:rsid w:val="00841C13"/>
    <w:rsid w:val="00850281"/>
    <w:rsid w:val="00855137"/>
    <w:rsid w:val="008552A6"/>
    <w:rsid w:val="00856A1F"/>
    <w:rsid w:val="00872728"/>
    <w:rsid w:val="00872886"/>
    <w:rsid w:val="0087358D"/>
    <w:rsid w:val="008748ED"/>
    <w:rsid w:val="008766BD"/>
    <w:rsid w:val="00887576"/>
    <w:rsid w:val="00892C97"/>
    <w:rsid w:val="00896B93"/>
    <w:rsid w:val="008A61B7"/>
    <w:rsid w:val="008B6853"/>
    <w:rsid w:val="008B6F20"/>
    <w:rsid w:val="008C34BF"/>
    <w:rsid w:val="008C4020"/>
    <w:rsid w:val="008C47AC"/>
    <w:rsid w:val="008C5DAB"/>
    <w:rsid w:val="008E624E"/>
    <w:rsid w:val="008F354D"/>
    <w:rsid w:val="008F797C"/>
    <w:rsid w:val="00901D15"/>
    <w:rsid w:val="00905A3C"/>
    <w:rsid w:val="009168CE"/>
    <w:rsid w:val="00921F3B"/>
    <w:rsid w:val="00935CD3"/>
    <w:rsid w:val="00940789"/>
    <w:rsid w:val="009619A3"/>
    <w:rsid w:val="00971ABD"/>
    <w:rsid w:val="009A53CC"/>
    <w:rsid w:val="009C0D10"/>
    <w:rsid w:val="009C4B3C"/>
    <w:rsid w:val="009D1F1F"/>
    <w:rsid w:val="009D3D55"/>
    <w:rsid w:val="00A24D45"/>
    <w:rsid w:val="00A45098"/>
    <w:rsid w:val="00A529BE"/>
    <w:rsid w:val="00A71713"/>
    <w:rsid w:val="00A724C4"/>
    <w:rsid w:val="00A84252"/>
    <w:rsid w:val="00A90358"/>
    <w:rsid w:val="00A9416F"/>
    <w:rsid w:val="00A97634"/>
    <w:rsid w:val="00AA287C"/>
    <w:rsid w:val="00AA6704"/>
    <w:rsid w:val="00AC44FA"/>
    <w:rsid w:val="00AF1E6D"/>
    <w:rsid w:val="00AF60B7"/>
    <w:rsid w:val="00AF6C5A"/>
    <w:rsid w:val="00B019A7"/>
    <w:rsid w:val="00B26C9A"/>
    <w:rsid w:val="00B51F6C"/>
    <w:rsid w:val="00B62BDA"/>
    <w:rsid w:val="00B62F48"/>
    <w:rsid w:val="00B67592"/>
    <w:rsid w:val="00B70B91"/>
    <w:rsid w:val="00B74FC0"/>
    <w:rsid w:val="00BA3010"/>
    <w:rsid w:val="00BA7E0A"/>
    <w:rsid w:val="00BC6E19"/>
    <w:rsid w:val="00BD273A"/>
    <w:rsid w:val="00BF2296"/>
    <w:rsid w:val="00C003D2"/>
    <w:rsid w:val="00C07D20"/>
    <w:rsid w:val="00C07E69"/>
    <w:rsid w:val="00C1347C"/>
    <w:rsid w:val="00C3086E"/>
    <w:rsid w:val="00C52229"/>
    <w:rsid w:val="00C73CB7"/>
    <w:rsid w:val="00C77CB8"/>
    <w:rsid w:val="00C85B34"/>
    <w:rsid w:val="00CE53F4"/>
    <w:rsid w:val="00CF55D1"/>
    <w:rsid w:val="00CF7905"/>
    <w:rsid w:val="00D21D72"/>
    <w:rsid w:val="00D523E5"/>
    <w:rsid w:val="00D52F9A"/>
    <w:rsid w:val="00D862F4"/>
    <w:rsid w:val="00D930E5"/>
    <w:rsid w:val="00D96A23"/>
    <w:rsid w:val="00DA5179"/>
    <w:rsid w:val="00DA791F"/>
    <w:rsid w:val="00DB1F91"/>
    <w:rsid w:val="00DC5756"/>
    <w:rsid w:val="00E01353"/>
    <w:rsid w:val="00E332A1"/>
    <w:rsid w:val="00E50E96"/>
    <w:rsid w:val="00E57550"/>
    <w:rsid w:val="00E6516F"/>
    <w:rsid w:val="00E65942"/>
    <w:rsid w:val="00E67BEF"/>
    <w:rsid w:val="00E72D27"/>
    <w:rsid w:val="00E8746F"/>
    <w:rsid w:val="00E9799D"/>
    <w:rsid w:val="00EA3B55"/>
    <w:rsid w:val="00ED30D9"/>
    <w:rsid w:val="00ED761E"/>
    <w:rsid w:val="00EE5526"/>
    <w:rsid w:val="00F0398A"/>
    <w:rsid w:val="00F071CB"/>
    <w:rsid w:val="00F24BE4"/>
    <w:rsid w:val="00F354AB"/>
    <w:rsid w:val="00F436AC"/>
    <w:rsid w:val="00F60C44"/>
    <w:rsid w:val="00F62385"/>
    <w:rsid w:val="00F70066"/>
    <w:rsid w:val="00F72C4D"/>
    <w:rsid w:val="00F77C44"/>
    <w:rsid w:val="00F856A2"/>
    <w:rsid w:val="00FA12CF"/>
    <w:rsid w:val="00FA7453"/>
    <w:rsid w:val="00FA7608"/>
    <w:rsid w:val="00FB3D0D"/>
    <w:rsid w:val="00FC39AB"/>
    <w:rsid w:val="00FD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4097"/>
    <o:shapelayout v:ext="edit">
      <o:idmap v:ext="edit" data="1"/>
    </o:shapelayout>
  </w:shapeDefaults>
  <w:decimalSymbol w:val="."/>
  <w:listSeparator w:val=","/>
  <w14:docId w14:val="194935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16F"/>
  </w:style>
  <w:style w:type="paragraph" w:styleId="Heading1">
    <w:name w:val="heading 1"/>
    <w:basedOn w:val="Normal"/>
    <w:next w:val="Normal"/>
    <w:link w:val="Heading1Char"/>
    <w:uiPriority w:val="9"/>
    <w:qFormat/>
    <w:rsid w:val="00A941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41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41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A941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A9416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A9416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A9416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A9416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A9416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A941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A941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A9416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rticipantquote">
    <w:name w:val="participant quote"/>
    <w:basedOn w:val="Normal"/>
    <w:uiPriority w:val="99"/>
    <w:rsid w:val="009C4B3C"/>
    <w:pPr>
      <w:spacing w:line="240" w:lineRule="auto"/>
      <w:ind w:left="720"/>
    </w:pPr>
    <w:rPr>
      <w:i/>
    </w:rPr>
  </w:style>
  <w:style w:type="paragraph" w:customStyle="1" w:styleId="normalquote">
    <w:name w:val="normal quote"/>
    <w:basedOn w:val="Normal"/>
    <w:uiPriority w:val="99"/>
    <w:rsid w:val="009C4B3C"/>
    <w:pPr>
      <w:spacing w:line="240" w:lineRule="auto"/>
      <w:ind w:left="720"/>
    </w:pPr>
  </w:style>
  <w:style w:type="paragraph" w:customStyle="1" w:styleId="tableheading">
    <w:name w:val="table heading"/>
    <w:basedOn w:val="Normal"/>
    <w:uiPriority w:val="99"/>
    <w:rsid w:val="009C4B3C"/>
    <w:pPr>
      <w:spacing w:line="240" w:lineRule="auto"/>
    </w:pPr>
    <w:rPr>
      <w:b/>
    </w:rPr>
  </w:style>
  <w:style w:type="paragraph" w:styleId="Header">
    <w:name w:val="header"/>
    <w:basedOn w:val="Normal"/>
    <w:link w:val="HeaderChar"/>
    <w:uiPriority w:val="99"/>
    <w:rsid w:val="000A0CD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12260"/>
    <w:rPr>
      <w:rFonts w:cs="Times New Roman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rsid w:val="000A0CD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12260"/>
    <w:rPr>
      <w:rFonts w:cs="Times New Roman"/>
      <w:sz w:val="24"/>
      <w:szCs w:val="24"/>
      <w:lang w:val="en-AU" w:eastAsia="en-AU"/>
    </w:rPr>
  </w:style>
  <w:style w:type="character" w:styleId="Hyperlink">
    <w:name w:val="Hyperlink"/>
    <w:basedOn w:val="DefaultParagraphFont"/>
    <w:uiPriority w:val="99"/>
    <w:rsid w:val="00D52F9A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A9416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rsid w:val="008063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063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416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F0398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039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2BEE"/>
    <w:rPr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039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BEE"/>
    <w:rPr>
      <w:b/>
      <w:bCs/>
      <w:sz w:val="20"/>
      <w:szCs w:val="20"/>
      <w:lang w:val="en-AU" w:eastAsia="en-AU"/>
    </w:rPr>
  </w:style>
  <w:style w:type="paragraph" w:styleId="NormalWeb">
    <w:name w:val="Normal (Web)"/>
    <w:basedOn w:val="Normal"/>
    <w:uiPriority w:val="99"/>
    <w:unhideWhenUsed/>
    <w:rsid w:val="005A0E88"/>
    <w:pPr>
      <w:spacing w:before="100" w:beforeAutospacing="1" w:after="100" w:afterAutospacing="1" w:line="240" w:lineRule="auto"/>
    </w:pPr>
  </w:style>
  <w:style w:type="character" w:customStyle="1" w:styleId="apple-converted-space">
    <w:name w:val="apple-converted-space"/>
    <w:basedOn w:val="DefaultParagraphFont"/>
    <w:rsid w:val="005760D4"/>
  </w:style>
  <w:style w:type="paragraph" w:customStyle="1" w:styleId="Default">
    <w:name w:val="Default"/>
    <w:rsid w:val="004629B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41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416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416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41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416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41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A9416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A941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941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A941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941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A9416F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A9416F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A9416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9416F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416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416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A9416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9416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A9416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9416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9416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416F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16F"/>
  </w:style>
  <w:style w:type="paragraph" w:styleId="Heading1">
    <w:name w:val="heading 1"/>
    <w:basedOn w:val="Normal"/>
    <w:next w:val="Normal"/>
    <w:link w:val="Heading1Char"/>
    <w:uiPriority w:val="9"/>
    <w:qFormat/>
    <w:rsid w:val="00A941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41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41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A941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A9416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A9416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A9416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A9416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A9416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A941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A941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A9416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rticipantquote">
    <w:name w:val="participant quote"/>
    <w:basedOn w:val="Normal"/>
    <w:uiPriority w:val="99"/>
    <w:rsid w:val="009C4B3C"/>
    <w:pPr>
      <w:spacing w:line="240" w:lineRule="auto"/>
      <w:ind w:left="720"/>
    </w:pPr>
    <w:rPr>
      <w:i/>
    </w:rPr>
  </w:style>
  <w:style w:type="paragraph" w:customStyle="1" w:styleId="normalquote">
    <w:name w:val="normal quote"/>
    <w:basedOn w:val="Normal"/>
    <w:uiPriority w:val="99"/>
    <w:rsid w:val="009C4B3C"/>
    <w:pPr>
      <w:spacing w:line="240" w:lineRule="auto"/>
      <w:ind w:left="720"/>
    </w:pPr>
  </w:style>
  <w:style w:type="paragraph" w:customStyle="1" w:styleId="tableheading">
    <w:name w:val="table heading"/>
    <w:basedOn w:val="Normal"/>
    <w:uiPriority w:val="99"/>
    <w:rsid w:val="009C4B3C"/>
    <w:pPr>
      <w:spacing w:line="240" w:lineRule="auto"/>
    </w:pPr>
    <w:rPr>
      <w:b/>
    </w:rPr>
  </w:style>
  <w:style w:type="paragraph" w:styleId="Header">
    <w:name w:val="header"/>
    <w:basedOn w:val="Normal"/>
    <w:link w:val="HeaderChar"/>
    <w:uiPriority w:val="99"/>
    <w:rsid w:val="000A0CD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12260"/>
    <w:rPr>
      <w:rFonts w:cs="Times New Roman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rsid w:val="000A0CD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12260"/>
    <w:rPr>
      <w:rFonts w:cs="Times New Roman"/>
      <w:sz w:val="24"/>
      <w:szCs w:val="24"/>
      <w:lang w:val="en-AU" w:eastAsia="en-AU"/>
    </w:rPr>
  </w:style>
  <w:style w:type="character" w:styleId="Hyperlink">
    <w:name w:val="Hyperlink"/>
    <w:basedOn w:val="DefaultParagraphFont"/>
    <w:uiPriority w:val="99"/>
    <w:rsid w:val="00D52F9A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A9416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rsid w:val="008063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063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416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F0398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039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2BEE"/>
    <w:rPr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039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BEE"/>
    <w:rPr>
      <w:b/>
      <w:bCs/>
      <w:sz w:val="20"/>
      <w:szCs w:val="20"/>
      <w:lang w:val="en-AU" w:eastAsia="en-AU"/>
    </w:rPr>
  </w:style>
  <w:style w:type="paragraph" w:styleId="NormalWeb">
    <w:name w:val="Normal (Web)"/>
    <w:basedOn w:val="Normal"/>
    <w:uiPriority w:val="99"/>
    <w:unhideWhenUsed/>
    <w:rsid w:val="005A0E88"/>
    <w:pPr>
      <w:spacing w:before="100" w:beforeAutospacing="1" w:after="100" w:afterAutospacing="1" w:line="240" w:lineRule="auto"/>
    </w:pPr>
  </w:style>
  <w:style w:type="character" w:customStyle="1" w:styleId="apple-converted-space">
    <w:name w:val="apple-converted-space"/>
    <w:basedOn w:val="DefaultParagraphFont"/>
    <w:rsid w:val="005760D4"/>
  </w:style>
  <w:style w:type="paragraph" w:customStyle="1" w:styleId="Default">
    <w:name w:val="Default"/>
    <w:rsid w:val="004629B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41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416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416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41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416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41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A9416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A941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941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A941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941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A9416F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A9416F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A9416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9416F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416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416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A9416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9416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A9416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9416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9416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416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2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53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mos.org.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mos.org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://imos.org.au/arg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32659050105A4BB64EC7FE4940F188" ma:contentTypeVersion="6" ma:contentTypeDescription="Create a new document." ma:contentTypeScope="" ma:versionID="30af37d55298fa54ee7cc145298a8809">
  <xsd:schema xmlns:xsd="http://www.w3.org/2001/XMLSchema" xmlns:xs="http://www.w3.org/2001/XMLSchema" xmlns:p="http://schemas.microsoft.com/office/2006/metadata/properties" xmlns:ns2="ed110c73-9675-4a40-bedd-85eaf2417466" targetNamespace="http://schemas.microsoft.com/office/2006/metadata/properties" ma:root="true" ma:fieldsID="91248dea6c99aebf2c8210347db92905" ns2:_="">
    <xsd:import namespace="ed110c73-9675-4a40-bedd-85eaf2417466"/>
    <xsd:element name="properties">
      <xsd:complexType>
        <xsd:sequence>
          <xsd:element name="documentManagement">
            <xsd:complexType>
              <xsd:all>
                <xsd:element ref="ns2:SubmissionID"/>
                <xsd:element ref="ns2:DocumentType"/>
                <xsd:element ref="ns2:DocumentStatus"/>
                <xsd:element ref="ns2:DocumentVisibility"/>
                <xsd:element ref="ns2:ApproverNotes" minOccurs="0"/>
                <xsd:element ref="ns2: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10c73-9675-4a40-bedd-85eaf2417466" elementFormDefault="qualified">
    <xsd:import namespace="http://schemas.microsoft.com/office/2006/documentManagement/types"/>
    <xsd:import namespace="http://schemas.microsoft.com/office/infopath/2007/PartnerControls"/>
    <xsd:element name="SubmissionID" ma:index="8" ma:displayName="SubmissionID" ma:description="The matching SubmissionID for this document. Internal use only." ma:indexed="true" ma:internalName="SubmissionID">
      <xsd:simpleType>
        <xsd:restriction base="dms:Text"/>
      </xsd:simpleType>
    </xsd:element>
    <xsd:element name="DocumentType" ma:index="9" ma:displayName="DocumentType" ma:description="Indicates the document type." ma:internalName="DocumentType">
      <xsd:simpleType>
        <xsd:restriction base="dms:Choice">
          <xsd:enumeration value="SubmissionDoc"/>
          <xsd:enumeration value="AppendixDoc"/>
          <xsd:enumeration value="OtherDoc"/>
        </xsd:restriction>
      </xsd:simpleType>
    </xsd:element>
    <xsd:element name="DocumentStatus" ma:index="10" ma:displayName="DocumentStatus" ma:description="Indicates if the document is currently being processed or completed (accessible or not accessible or exempt)" ma:indexed="true" ma:internalName="DocumentStatus">
      <xsd:simpleType>
        <xsd:restriction base="dms:Choice">
          <xsd:enumeration value="Submitted"/>
          <xsd:enumeration value="Processing"/>
          <xsd:enumeration value="CompletedAccessible"/>
          <xsd:enumeration value="CompletedNotAccessible"/>
          <xsd:enumeration value="CompletedNotAccessibleExempt"/>
          <xsd:enumeration value="CompletedPrivate"/>
          <xsd:enumeration value="Declined"/>
          <xsd:enumeration value="Withdrawn"/>
        </xsd:restriction>
      </xsd:simpleType>
    </xsd:element>
    <xsd:element name="DocumentVisibility" ma:index="11" ma:displayName="DocumentVisibility" ma:description="Indicates whether the document can be seen publically. Internal use only." ma:internalName="DocumentVisibility">
      <xsd:simpleType>
        <xsd:restriction base="dms:Choice">
          <xsd:enumeration value="Public"/>
          <xsd:enumeration value="Hidden"/>
        </xsd:restriction>
      </xsd:simpleType>
    </xsd:element>
    <xsd:element name="ApproverNotes" ma:index="12" nillable="true" ma:displayName="ApproverNotes" ma:description="For adhoc comments by Approvers as required" ma:internalName="ApproverNotes">
      <xsd:simpleType>
        <xsd:restriction base="dms:Note">
          <xsd:maxLength value="255"/>
        </xsd:restriction>
      </xsd:simpleType>
    </xsd:element>
    <xsd:element name="OriginalFileName" ma:index="13" nillable="true" ma:displayName="OriginalFileName" ma:description="The original uploaded filename. Internal use only." ma:internalName="Original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Visibility xmlns="ed110c73-9675-4a40-bedd-85eaf2417466">Public</DocumentVisibility>
    <ApproverNotes xmlns="ed110c73-9675-4a40-bedd-85eaf2417466" xsi:nil="true"/>
    <DocumentStatus xmlns="ed110c73-9675-4a40-bedd-85eaf2417466">CompletedAccessible</DocumentStatus>
    <DocumentType xmlns="ed110c73-9675-4a40-bedd-85eaf2417466">SubmissionDoc</DocumentType>
    <SubmissionID xmlns="ed110c73-9675-4a40-bedd-85eaf2417466">BCR1400080</SubmissionID>
    <OriginalFileName xmlns="ed110c73-9675-4a40-bedd-85eaf2417466" xsi:nil="true"/>
  </documentManagement>
</p:properties>
</file>

<file path=customXml/itemProps1.xml><?xml version="1.0" encoding="utf-8"?>
<ds:datastoreItem xmlns:ds="http://schemas.openxmlformats.org/officeDocument/2006/customXml" ds:itemID="{2A89004B-EF78-4972-AE77-877E9B74B80C}"/>
</file>

<file path=customXml/itemProps2.xml><?xml version="1.0" encoding="utf-8"?>
<ds:datastoreItem xmlns:ds="http://schemas.openxmlformats.org/officeDocument/2006/customXml" ds:itemID="{5C78FC6E-8B8F-4982-98F6-F5E925C9FA80}"/>
</file>

<file path=customXml/itemProps3.xml><?xml version="1.0" encoding="utf-8"?>
<ds:datastoreItem xmlns:ds="http://schemas.openxmlformats.org/officeDocument/2006/customXml" ds:itemID="{4B678E73-E99A-4570-BA20-D93C5DD334CC}"/>
</file>

<file path=docProps/app.xml><?xml version="1.0" encoding="utf-8"?>
<Properties xmlns="http://schemas.openxmlformats.org/officeDocument/2006/extended-properties" xmlns:vt="http://schemas.openxmlformats.org/officeDocument/2006/docPropsVTypes">
  <Template>6C01477.dotm</Template>
  <TotalTime>324</TotalTime>
  <Pages>3</Pages>
  <Words>964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Tasmania</Company>
  <LinksUpToDate>false</LinksUpToDate>
  <CharactersWithSpaces>6886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djarmstr</dc:creator>
  <cp:lastModifiedBy>Drew Menzies-McVey</cp:lastModifiedBy>
  <cp:revision>34</cp:revision>
  <cp:lastPrinted>2015-03-10T01:45:00Z</cp:lastPrinted>
  <dcterms:created xsi:type="dcterms:W3CDTF">2014-11-27T07:31:00Z</dcterms:created>
  <dcterms:modified xsi:type="dcterms:W3CDTF">2015-03-10T01:45:00Z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0x0101009532659050105A4BB64EC7FE4940F188</vt:lpwstr>
  </property>
</Properties>
</file>