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CA07" w14:textId="77777777" w:rsidR="00B50AB3" w:rsidRDefault="00714102" w:rsidP="00714102">
      <w:pPr>
        <w:spacing w:before="82"/>
        <w:rPr>
          <w:b/>
          <w:sz w:val="24"/>
        </w:rPr>
      </w:pPr>
      <w:r>
        <w:rPr>
          <w:noProof/>
          <w:lang w:bidi="ar-SA"/>
        </w:rPr>
        <w:drawing>
          <wp:anchor distT="0" distB="0" distL="0" distR="0" simplePos="0" relativeHeight="251657216" behindDoc="0" locked="0" layoutInCell="1" allowOverlap="1" wp14:anchorId="3D006A3E" wp14:editId="53F8ABE8">
            <wp:simplePos x="0" y="0"/>
            <wp:positionH relativeFrom="page">
              <wp:posOffset>4794885</wp:posOffset>
            </wp:positionH>
            <wp:positionV relativeFrom="paragraph">
              <wp:posOffset>46355</wp:posOffset>
            </wp:positionV>
            <wp:extent cx="971550" cy="971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114C73">
        <w:rPr>
          <w:noProof/>
          <w:lang w:bidi="ar-SA"/>
        </w:rPr>
        <w:drawing>
          <wp:anchor distT="0" distB="0" distL="0" distR="0" simplePos="0" relativeHeight="251665408" behindDoc="0" locked="0" layoutInCell="1" allowOverlap="1" wp14:anchorId="05E7C5E4" wp14:editId="279F70CE">
            <wp:simplePos x="0" y="0"/>
            <wp:positionH relativeFrom="page">
              <wp:posOffset>5802630</wp:posOffset>
            </wp:positionH>
            <wp:positionV relativeFrom="paragraph">
              <wp:posOffset>63500</wp:posOffset>
            </wp:positionV>
            <wp:extent cx="952500" cy="9432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52500" cy="943281"/>
                    </a:xfrm>
                    <a:prstGeom prst="rect">
                      <a:avLst/>
                    </a:prstGeom>
                  </pic:spPr>
                </pic:pic>
              </a:graphicData>
            </a:graphic>
            <wp14:sizeRelH relativeFrom="margin">
              <wp14:pctWidth>0</wp14:pctWidth>
            </wp14:sizeRelH>
            <wp14:sizeRelV relativeFrom="margin">
              <wp14:pctHeight>0</wp14:pctHeight>
            </wp14:sizeRelV>
          </wp:anchor>
        </w:drawing>
      </w:r>
      <w:bookmarkStart w:id="0" w:name="_Hlk48117949"/>
      <w:r w:rsidR="001325A1">
        <w:rPr>
          <w:b/>
          <w:sz w:val="24"/>
        </w:rPr>
        <w:t xml:space="preserve">Access and </w:t>
      </w:r>
      <w:r w:rsidR="00F13058">
        <w:rPr>
          <w:b/>
          <w:sz w:val="24"/>
        </w:rPr>
        <w:t xml:space="preserve">Participation </w:t>
      </w:r>
      <w:r w:rsidR="001325A1">
        <w:rPr>
          <w:b/>
          <w:sz w:val="24"/>
        </w:rPr>
        <w:t>Plan 20</w:t>
      </w:r>
      <w:r w:rsidR="00ED759E">
        <w:rPr>
          <w:b/>
          <w:sz w:val="24"/>
        </w:rPr>
        <w:t>20</w:t>
      </w:r>
      <w:bookmarkEnd w:id="0"/>
    </w:p>
    <w:p w14:paraId="6B763CEA" w14:textId="77777777" w:rsidR="00B50AB3" w:rsidRDefault="00B50AB3">
      <w:pPr>
        <w:pStyle w:val="BodyText"/>
        <w:rPr>
          <w:b/>
          <w:sz w:val="24"/>
        </w:rPr>
      </w:pPr>
    </w:p>
    <w:p w14:paraId="320BDD10" w14:textId="77777777" w:rsidR="00B50AB3" w:rsidRDefault="001325A1" w:rsidP="00714102">
      <w:pPr>
        <w:rPr>
          <w:sz w:val="24"/>
        </w:rPr>
      </w:pPr>
      <w:r>
        <w:rPr>
          <w:sz w:val="24"/>
        </w:rPr>
        <w:t>University of Tasmania</w:t>
      </w:r>
    </w:p>
    <w:p w14:paraId="0C2C72A0" w14:textId="77777777" w:rsidR="00B50AB3" w:rsidRDefault="00B50AB3">
      <w:pPr>
        <w:pStyle w:val="BodyText"/>
        <w:spacing w:before="4"/>
        <w:rPr>
          <w:sz w:val="36"/>
        </w:rPr>
      </w:pPr>
    </w:p>
    <w:p w14:paraId="2036265D" w14:textId="77777777" w:rsidR="00F87666" w:rsidRDefault="00F87666" w:rsidP="00714102">
      <w:pPr>
        <w:pStyle w:val="Heading1"/>
        <w:ind w:left="142" w:hanging="142"/>
        <w:jc w:val="both"/>
      </w:pPr>
      <w:r>
        <w:t>Equity outcomes and strategies</w:t>
      </w:r>
      <w:r w:rsidR="00714102">
        <w:t>:</w:t>
      </w:r>
    </w:p>
    <w:p w14:paraId="586A8724" w14:textId="77777777" w:rsidR="00F87666" w:rsidRPr="00714102" w:rsidRDefault="00F87666" w:rsidP="00714102">
      <w:pPr>
        <w:pStyle w:val="ListNumber"/>
        <w:numPr>
          <w:ilvl w:val="0"/>
          <w:numId w:val="0"/>
        </w:numPr>
        <w:spacing w:after="0" w:line="240" w:lineRule="auto"/>
        <w:ind w:left="142" w:hanging="142"/>
        <w:jc w:val="both"/>
        <w:rPr>
          <w:rFonts w:ascii="Verdana" w:eastAsia="Verdana" w:hAnsi="Verdana" w:cs="Verdana"/>
          <w:sz w:val="19"/>
          <w:szCs w:val="19"/>
          <w:lang w:eastAsia="en-AU" w:bidi="en-AU"/>
        </w:rPr>
      </w:pPr>
      <w:r w:rsidRPr="00714102">
        <w:rPr>
          <w:rFonts w:ascii="Verdana" w:eastAsia="Verdana" w:hAnsi="Verdana" w:cs="Verdana"/>
          <w:sz w:val="19"/>
          <w:szCs w:val="19"/>
          <w:lang w:eastAsia="en-AU" w:bidi="en-AU"/>
        </w:rPr>
        <w:t>for improving outcomes for people from a low SES background</w:t>
      </w:r>
    </w:p>
    <w:p w14:paraId="09CF4341" w14:textId="77777777" w:rsidR="00F87666" w:rsidRDefault="00F87666" w:rsidP="00714102">
      <w:pPr>
        <w:pStyle w:val="Heading2"/>
        <w:numPr>
          <w:ilvl w:val="0"/>
          <w:numId w:val="5"/>
        </w:numPr>
        <w:spacing w:before="100"/>
        <w:ind w:left="426" w:hanging="360"/>
        <w:jc w:val="both"/>
        <w:rPr>
          <w:rFonts w:ascii="Symbol"/>
        </w:rPr>
      </w:pPr>
      <w:r>
        <w:t>All Tasmanians can aspire to higher</w:t>
      </w:r>
      <w:r>
        <w:rPr>
          <w:spacing w:val="-3"/>
        </w:rPr>
        <w:t xml:space="preserve"> </w:t>
      </w:r>
      <w:r>
        <w:t>education</w:t>
      </w:r>
    </w:p>
    <w:p w14:paraId="6F53B98D" w14:textId="77777777" w:rsidR="00F87666" w:rsidRDefault="00F87666" w:rsidP="00714102">
      <w:pPr>
        <w:pStyle w:val="ListParagraph"/>
        <w:numPr>
          <w:ilvl w:val="0"/>
          <w:numId w:val="5"/>
        </w:numPr>
        <w:spacing w:before="31" w:line="273" w:lineRule="auto"/>
        <w:ind w:left="426" w:right="986" w:hanging="360"/>
        <w:jc w:val="both"/>
        <w:rPr>
          <w:rFonts w:ascii="Symbol"/>
          <w:sz w:val="19"/>
        </w:rPr>
      </w:pPr>
      <w:r>
        <w:rPr>
          <w:sz w:val="19"/>
        </w:rPr>
        <w:t>Access to, participation in and success of University study is not limited through location or background.</w:t>
      </w:r>
    </w:p>
    <w:p w14:paraId="7A02451D" w14:textId="77777777" w:rsidR="00B50AB3" w:rsidRDefault="00B50AB3" w:rsidP="00714102">
      <w:pPr>
        <w:pStyle w:val="BodyText"/>
        <w:spacing w:before="7"/>
        <w:ind w:right="234"/>
        <w:jc w:val="both"/>
        <w:rPr>
          <w:sz w:val="20"/>
        </w:rPr>
      </w:pPr>
    </w:p>
    <w:p w14:paraId="44226325" w14:textId="77777777" w:rsidR="00B50AB3" w:rsidRPr="00254D6E" w:rsidRDefault="001325A1" w:rsidP="00714102">
      <w:pPr>
        <w:spacing w:line="259" w:lineRule="auto"/>
        <w:ind w:right="234"/>
        <w:jc w:val="both"/>
        <w:rPr>
          <w:i/>
          <w:sz w:val="16"/>
          <w:szCs w:val="21"/>
        </w:rPr>
      </w:pPr>
      <w:r w:rsidRPr="00254D6E">
        <w:rPr>
          <w:i/>
          <w:sz w:val="16"/>
          <w:szCs w:val="21"/>
        </w:rPr>
        <w:t>Situation: 3</w:t>
      </w:r>
      <w:r w:rsidR="00114C73" w:rsidRPr="00254D6E">
        <w:rPr>
          <w:i/>
          <w:sz w:val="16"/>
          <w:szCs w:val="21"/>
        </w:rPr>
        <w:t>7.2</w:t>
      </w:r>
      <w:r w:rsidRPr="00254D6E">
        <w:rPr>
          <w:i/>
          <w:sz w:val="16"/>
          <w:szCs w:val="21"/>
        </w:rPr>
        <w:t xml:space="preserve">% of Tasmanians are in the most </w:t>
      </w:r>
      <w:r w:rsidR="00A6781E" w:rsidRPr="00254D6E">
        <w:rPr>
          <w:i/>
          <w:sz w:val="16"/>
          <w:szCs w:val="21"/>
        </w:rPr>
        <w:t xml:space="preserve">disadvantaged </w:t>
      </w:r>
      <w:r w:rsidRPr="00254D6E">
        <w:rPr>
          <w:i/>
          <w:sz w:val="16"/>
          <w:szCs w:val="21"/>
        </w:rPr>
        <w:t>SES quintile of Australians (</w:t>
      </w:r>
      <w:r w:rsidR="00114C73" w:rsidRPr="00254D6E">
        <w:rPr>
          <w:i/>
          <w:sz w:val="16"/>
          <w:szCs w:val="21"/>
        </w:rPr>
        <w:t>ABS</w:t>
      </w:r>
      <w:r w:rsidRPr="00254D6E">
        <w:rPr>
          <w:i/>
          <w:sz w:val="16"/>
          <w:szCs w:val="21"/>
        </w:rPr>
        <w:t>, 2017).</w:t>
      </w:r>
      <w:r w:rsidR="00A6781E" w:rsidRPr="00254D6E">
        <w:rPr>
          <w:i/>
          <w:sz w:val="16"/>
          <w:szCs w:val="21"/>
        </w:rPr>
        <w:t xml:space="preserve"> The 2016 census identified that only 16.2% of Tasmanians had a Bachelor degree or above (compared to a national figure of 22%), and almost 28% of Tasmanians adults had an educational attainment of year 10 or below. </w:t>
      </w:r>
      <w:r w:rsidRPr="00254D6E">
        <w:rPr>
          <w:i/>
          <w:sz w:val="16"/>
          <w:szCs w:val="21"/>
        </w:rPr>
        <w:t xml:space="preserve">Only </w:t>
      </w:r>
      <w:r w:rsidR="00A6781E" w:rsidRPr="00254D6E">
        <w:rPr>
          <w:i/>
          <w:sz w:val="16"/>
          <w:szCs w:val="21"/>
        </w:rPr>
        <w:t xml:space="preserve">73.2 </w:t>
      </w:r>
      <w:r w:rsidRPr="00254D6E">
        <w:rPr>
          <w:i/>
          <w:sz w:val="16"/>
          <w:szCs w:val="21"/>
        </w:rPr>
        <w:t>% of students remain at school until year 12</w:t>
      </w:r>
      <w:r w:rsidR="00A6781E" w:rsidRPr="00254D6E">
        <w:rPr>
          <w:i/>
          <w:sz w:val="16"/>
          <w:szCs w:val="21"/>
        </w:rPr>
        <w:t xml:space="preserve"> in 2018</w:t>
      </w:r>
      <w:r w:rsidRPr="00254D6E">
        <w:rPr>
          <w:i/>
          <w:sz w:val="16"/>
          <w:szCs w:val="21"/>
        </w:rPr>
        <w:t xml:space="preserve"> (</w:t>
      </w:r>
      <w:proofErr w:type="spellStart"/>
      <w:r w:rsidRPr="00254D6E">
        <w:rPr>
          <w:i/>
          <w:sz w:val="16"/>
          <w:szCs w:val="21"/>
        </w:rPr>
        <w:t>RoGS</w:t>
      </w:r>
      <w:proofErr w:type="spellEnd"/>
      <w:r w:rsidRPr="00254D6E">
        <w:rPr>
          <w:i/>
          <w:sz w:val="16"/>
          <w:szCs w:val="21"/>
        </w:rPr>
        <w:t>, 2</w:t>
      </w:r>
      <w:r w:rsidR="00A6781E" w:rsidRPr="00254D6E">
        <w:rPr>
          <w:i/>
          <w:sz w:val="16"/>
          <w:szCs w:val="21"/>
        </w:rPr>
        <w:t>020</w:t>
      </w:r>
      <w:r w:rsidRPr="00254D6E">
        <w:rPr>
          <w:i/>
          <w:sz w:val="16"/>
          <w:szCs w:val="21"/>
        </w:rPr>
        <w:t>).</w:t>
      </w:r>
      <w:r w:rsidR="00A6781E" w:rsidRPr="00254D6E">
        <w:rPr>
          <w:i/>
          <w:sz w:val="16"/>
          <w:szCs w:val="21"/>
        </w:rPr>
        <w:t xml:space="preserve"> All of these figures </w:t>
      </w:r>
      <w:proofErr w:type="gramStart"/>
      <w:r w:rsidR="00A6781E" w:rsidRPr="00254D6E">
        <w:rPr>
          <w:i/>
          <w:sz w:val="16"/>
          <w:szCs w:val="21"/>
        </w:rPr>
        <w:t>are geographically nuanced</w:t>
      </w:r>
      <w:proofErr w:type="gramEnd"/>
      <w:r w:rsidR="00A6781E" w:rsidRPr="00254D6E">
        <w:rPr>
          <w:i/>
          <w:sz w:val="16"/>
          <w:szCs w:val="21"/>
        </w:rPr>
        <w:t xml:space="preserve"> with rural, regional and remote communities with significant levels of disadvantage. </w:t>
      </w:r>
    </w:p>
    <w:p w14:paraId="764254C9" w14:textId="77777777" w:rsidR="00E87289" w:rsidRDefault="00E87289" w:rsidP="00714102">
      <w:pPr>
        <w:spacing w:line="259" w:lineRule="auto"/>
        <w:ind w:left="118" w:right="234"/>
        <w:jc w:val="both"/>
        <w:rPr>
          <w:i/>
          <w:sz w:val="18"/>
        </w:rPr>
      </w:pPr>
    </w:p>
    <w:p w14:paraId="69BB94C2" w14:textId="77777777" w:rsidR="00B50AB3" w:rsidRDefault="001325A1" w:rsidP="00714102">
      <w:pPr>
        <w:pStyle w:val="Heading2"/>
        <w:ind w:left="0" w:right="234" w:firstLine="0"/>
        <w:jc w:val="both"/>
      </w:pPr>
      <w:r>
        <w:t>Our access and participation strategies span three phases:</w:t>
      </w:r>
    </w:p>
    <w:p w14:paraId="5C46CC7D" w14:textId="77777777" w:rsidR="00114C73" w:rsidRDefault="00114C73" w:rsidP="00714102">
      <w:pPr>
        <w:pStyle w:val="Heading2"/>
        <w:ind w:left="0" w:right="234" w:firstLine="0"/>
        <w:jc w:val="both"/>
      </w:pPr>
    </w:p>
    <w:p w14:paraId="231FB479" w14:textId="77777777" w:rsidR="00B50AB3" w:rsidRDefault="001325A1" w:rsidP="00714102">
      <w:pPr>
        <w:pStyle w:val="BodyText"/>
        <w:spacing w:before="18" w:line="256" w:lineRule="auto"/>
        <w:ind w:right="234" w:hanging="1"/>
        <w:jc w:val="both"/>
      </w:pPr>
      <w:r>
        <w:rPr>
          <w:sz w:val="19"/>
          <w:u w:val="single"/>
        </w:rPr>
        <w:t>Pre-access:</w:t>
      </w:r>
      <w:r>
        <w:rPr>
          <w:sz w:val="19"/>
        </w:rPr>
        <w:t xml:space="preserve"> </w:t>
      </w:r>
      <w:r>
        <w:t>Design, implement and evaluate a programme of purposeful access and participation initiatives (in-reach and out-reach) that encourage a love of learning, build aspiration and connect young people and families to the University of Tasmania</w:t>
      </w:r>
      <w:r w:rsidR="00114C73">
        <w:t>.</w:t>
      </w:r>
    </w:p>
    <w:p w14:paraId="125B505D" w14:textId="77777777" w:rsidR="00114C73" w:rsidRDefault="001325A1" w:rsidP="00714102">
      <w:pPr>
        <w:pStyle w:val="BodyText"/>
        <w:spacing w:before="158" w:line="261" w:lineRule="auto"/>
        <w:ind w:right="234" w:hanging="1"/>
        <w:jc w:val="both"/>
      </w:pPr>
      <w:r>
        <w:rPr>
          <w:sz w:val="19"/>
          <w:u w:val="single"/>
        </w:rPr>
        <w:t>Access and Transition:</w:t>
      </w:r>
      <w:r>
        <w:rPr>
          <w:sz w:val="19"/>
        </w:rPr>
        <w:t xml:space="preserve"> </w:t>
      </w:r>
      <w:r>
        <w:t>Enable students’ access to, and preparedness for, university study through an orientation and transition experience that recognises a diversity of student backgrounds</w:t>
      </w:r>
      <w:r w:rsidR="00114C73">
        <w:t xml:space="preserve">; </w:t>
      </w:r>
      <w:r w:rsidR="001041B0" w:rsidRPr="00114C73">
        <w:t>address barriers to participation in higher education in regional communities with targeted, evidence-led programs;</w:t>
      </w:r>
      <w:r w:rsidR="00114C73">
        <w:t xml:space="preserve"> </w:t>
      </w:r>
      <w:r w:rsidR="00114C73" w:rsidRPr="00114C73">
        <w:t xml:space="preserve">reach more people through a place-based approach </w:t>
      </w:r>
      <w:r w:rsidR="00114C73">
        <w:t xml:space="preserve">to curriculum development and pedagogy </w:t>
      </w:r>
      <w:r w:rsidR="00114C73" w:rsidRPr="00114C73">
        <w:t>working with diverse communities, industries and schools across regions.</w:t>
      </w:r>
    </w:p>
    <w:p w14:paraId="5426C16C" w14:textId="77777777" w:rsidR="001041B0" w:rsidRDefault="001041B0" w:rsidP="00714102">
      <w:pPr>
        <w:pStyle w:val="BodyText"/>
        <w:spacing w:before="5" w:line="259" w:lineRule="auto"/>
        <w:ind w:right="234"/>
        <w:jc w:val="both"/>
        <w:rPr>
          <w:rFonts w:ascii="Arial" w:hAnsi="Arial" w:cs="Arial"/>
          <w:sz w:val="10"/>
          <w:szCs w:val="10"/>
          <w:shd w:val="clear" w:color="auto" w:fill="F8F8F8"/>
        </w:rPr>
      </w:pPr>
    </w:p>
    <w:p w14:paraId="6DD72A91" w14:textId="77777777" w:rsidR="00B50AB3" w:rsidRDefault="001325A1" w:rsidP="00714102">
      <w:pPr>
        <w:pStyle w:val="BodyText"/>
        <w:spacing w:before="5" w:line="259" w:lineRule="auto"/>
        <w:ind w:right="234"/>
        <w:jc w:val="both"/>
      </w:pPr>
      <w:r>
        <w:rPr>
          <w:sz w:val="19"/>
          <w:u w:val="single"/>
        </w:rPr>
        <w:t>Retention and Success:</w:t>
      </w:r>
      <w:r>
        <w:rPr>
          <w:sz w:val="19"/>
        </w:rPr>
        <w:t xml:space="preserve"> </w:t>
      </w:r>
      <w:r>
        <w:t>Provide an inclusive, supportive and engaging environment to enable students to succeed in their university studies</w:t>
      </w:r>
      <w:r w:rsidR="00114C73">
        <w:t>.</w:t>
      </w:r>
    </w:p>
    <w:p w14:paraId="7288F0D0" w14:textId="77777777" w:rsidR="00B50AB3" w:rsidRDefault="001325A1" w:rsidP="00714102">
      <w:pPr>
        <w:pStyle w:val="BodyText"/>
        <w:spacing w:before="158" w:line="261" w:lineRule="auto"/>
        <w:ind w:right="234" w:hanging="1"/>
        <w:jc w:val="both"/>
      </w:pPr>
      <w:r>
        <w:t>Key activities are outlined on the table overleaf. Evaluation is embedded into programs and go beyond numbers to investigate impact through data connection and longitudinal tracking.</w:t>
      </w:r>
    </w:p>
    <w:p w14:paraId="0A8B4A63" w14:textId="77777777" w:rsidR="00B50AB3" w:rsidRPr="00114C73" w:rsidRDefault="00B50AB3" w:rsidP="00714102">
      <w:pPr>
        <w:pStyle w:val="BodyText"/>
        <w:spacing w:before="11"/>
        <w:ind w:right="234"/>
        <w:jc w:val="both"/>
      </w:pPr>
    </w:p>
    <w:p w14:paraId="1CB15DF5" w14:textId="77777777" w:rsidR="00B50AB3" w:rsidRDefault="00B50AB3" w:rsidP="00714102">
      <w:pPr>
        <w:ind w:right="234"/>
        <w:jc w:val="both"/>
        <w:rPr>
          <w:sz w:val="11"/>
        </w:rPr>
        <w:sectPr w:rsidR="00B50AB3">
          <w:type w:val="continuous"/>
          <w:pgSz w:w="11910" w:h="16840"/>
          <w:pgMar w:top="1340" w:right="1020" w:bottom="280" w:left="1300" w:header="720" w:footer="720" w:gutter="0"/>
          <w:cols w:space="720"/>
        </w:sectPr>
      </w:pPr>
    </w:p>
    <w:p w14:paraId="5B6E3700" w14:textId="77777777" w:rsidR="00B50AB3" w:rsidRDefault="001325A1" w:rsidP="00714102">
      <w:pPr>
        <w:spacing w:before="100"/>
        <w:ind w:right="234"/>
        <w:jc w:val="both"/>
        <w:rPr>
          <w:i/>
          <w:sz w:val="18"/>
        </w:rPr>
      </w:pPr>
      <w:r>
        <w:rPr>
          <w:i/>
          <w:sz w:val="18"/>
        </w:rPr>
        <w:t>Key University Level Plans</w:t>
      </w:r>
    </w:p>
    <w:p w14:paraId="2E40E147" w14:textId="2F342824" w:rsidR="00B50AB3" w:rsidRDefault="00B62E79" w:rsidP="00714102">
      <w:pPr>
        <w:pStyle w:val="BodyText"/>
        <w:spacing w:before="17" w:line="259" w:lineRule="auto"/>
        <w:ind w:right="-127"/>
        <w:jc w:val="both"/>
      </w:pPr>
      <w:hyperlink r:id="rId7">
        <w:r w:rsidR="001325A1">
          <w:rPr>
            <w:color w:val="0563C1"/>
            <w:u w:val="single" w:color="0563C1"/>
          </w:rPr>
          <w:t>University of Tasmania Strategic Direction</w:t>
        </w:r>
      </w:hyperlink>
      <w:r w:rsidR="001325A1">
        <w:rPr>
          <w:color w:val="0563C1"/>
        </w:rPr>
        <w:t xml:space="preserve"> </w:t>
      </w:r>
      <w:hyperlink r:id="rId8">
        <w:r w:rsidR="001325A1">
          <w:rPr>
            <w:color w:val="0563C1"/>
            <w:u w:val="single" w:color="0563C1"/>
          </w:rPr>
          <w:t>Student Experience Strategy 2016-2020</w:t>
        </w:r>
      </w:hyperlink>
      <w:r w:rsidR="001C0F4E">
        <w:rPr>
          <w:color w:val="0563C1"/>
          <w:u w:val="single" w:color="0563C1"/>
        </w:rPr>
        <w:t xml:space="preserve"> </w:t>
      </w:r>
    </w:p>
    <w:p w14:paraId="0A0F3850" w14:textId="77777777" w:rsidR="00B50AB3" w:rsidRDefault="001325A1" w:rsidP="00714102">
      <w:pPr>
        <w:pStyle w:val="BodyText"/>
        <w:spacing w:before="7"/>
        <w:ind w:right="234"/>
        <w:jc w:val="both"/>
        <w:rPr>
          <w:sz w:val="27"/>
        </w:rPr>
      </w:pPr>
      <w:r>
        <w:br w:type="column"/>
      </w:r>
    </w:p>
    <w:p w14:paraId="04F00E89" w14:textId="7EBCBA19" w:rsidR="00ED759E" w:rsidRPr="00D80CF1" w:rsidRDefault="00ED759E" w:rsidP="00714102">
      <w:pPr>
        <w:pStyle w:val="BodyText"/>
        <w:spacing w:line="259" w:lineRule="auto"/>
        <w:ind w:right="234"/>
        <w:jc w:val="both"/>
        <w:rPr>
          <w:color w:val="0563C1"/>
          <w:u w:val="single"/>
        </w:rPr>
      </w:pPr>
      <w:r w:rsidRPr="00D80CF1">
        <w:rPr>
          <w:color w:val="0563C1"/>
          <w:u w:val="single"/>
        </w:rPr>
        <w:t>University Strategic Plan 2019-2024</w:t>
      </w:r>
      <w:r w:rsidR="001C0F4E" w:rsidRPr="00D80CF1">
        <w:rPr>
          <w:color w:val="0563C1"/>
          <w:u w:val="single"/>
        </w:rPr>
        <w:t xml:space="preserve"> </w:t>
      </w:r>
    </w:p>
    <w:p w14:paraId="086A5D76" w14:textId="77777777" w:rsidR="00125C17" w:rsidRDefault="00B62E79" w:rsidP="00714102">
      <w:pPr>
        <w:pStyle w:val="BodyText"/>
        <w:spacing w:line="259" w:lineRule="auto"/>
        <w:ind w:right="234"/>
        <w:jc w:val="both"/>
        <w:rPr>
          <w:color w:val="0563C1"/>
          <w:u w:val="single" w:color="0563C1"/>
        </w:rPr>
      </w:pPr>
      <w:hyperlink r:id="rId9">
        <w:r w:rsidR="001325A1">
          <w:rPr>
            <w:color w:val="0563C1"/>
            <w:u w:val="single" w:color="0563C1"/>
          </w:rPr>
          <w:t>Strategic Plan of Aboriginal Engagement</w:t>
        </w:r>
      </w:hyperlink>
    </w:p>
    <w:p w14:paraId="73903A7A" w14:textId="77777777" w:rsidR="00B50AB3" w:rsidRDefault="00B50AB3" w:rsidP="00714102">
      <w:pPr>
        <w:pStyle w:val="BodyText"/>
        <w:spacing w:line="259" w:lineRule="auto"/>
        <w:ind w:right="234"/>
        <w:jc w:val="both"/>
      </w:pPr>
    </w:p>
    <w:p w14:paraId="7F204683" w14:textId="77777777" w:rsidR="00B50AB3" w:rsidRDefault="00B50AB3" w:rsidP="00714102">
      <w:pPr>
        <w:spacing w:line="259" w:lineRule="auto"/>
        <w:ind w:right="234"/>
        <w:jc w:val="both"/>
        <w:sectPr w:rsidR="00B50AB3">
          <w:type w:val="continuous"/>
          <w:pgSz w:w="11910" w:h="16840"/>
          <w:pgMar w:top="1340" w:right="1020" w:bottom="280" w:left="1300" w:header="720" w:footer="720" w:gutter="0"/>
          <w:cols w:num="2" w:space="720" w:equalWidth="0">
            <w:col w:w="3984" w:space="893"/>
            <w:col w:w="4713"/>
          </w:cols>
        </w:sectPr>
      </w:pPr>
    </w:p>
    <w:p w14:paraId="143E1AE2" w14:textId="77777777" w:rsidR="00714102" w:rsidRDefault="00E55034" w:rsidP="00714102">
      <w:pPr>
        <w:pStyle w:val="Heading1"/>
        <w:ind w:right="234"/>
        <w:jc w:val="both"/>
        <w:rPr>
          <w:b w:val="0"/>
          <w:sz w:val="18"/>
        </w:rPr>
      </w:pPr>
      <w:r>
        <w:rPr>
          <w:b w:val="0"/>
          <w:sz w:val="18"/>
        </w:rPr>
        <w:t xml:space="preserve">  </w:t>
      </w:r>
    </w:p>
    <w:p w14:paraId="2D9A1D5B" w14:textId="77777777" w:rsidR="00714102" w:rsidRDefault="00714102" w:rsidP="00714102">
      <w:pPr>
        <w:pStyle w:val="Heading1"/>
        <w:ind w:left="0" w:right="234"/>
        <w:jc w:val="both"/>
      </w:pPr>
      <w:r>
        <w:t xml:space="preserve">Partnerships and collaborations:  </w:t>
      </w:r>
      <w:r w:rsidRPr="00714102">
        <w:rPr>
          <w:b w:val="0"/>
          <w:bCs w:val="0"/>
        </w:rPr>
        <w:t xml:space="preserve">who the </w:t>
      </w:r>
      <w:r>
        <w:rPr>
          <w:b w:val="0"/>
          <w:bCs w:val="0"/>
        </w:rPr>
        <w:t>U</w:t>
      </w:r>
      <w:r w:rsidRPr="00714102">
        <w:rPr>
          <w:b w:val="0"/>
          <w:bCs w:val="0"/>
        </w:rPr>
        <w:t>niversity will partner and collaborate with and how this will improve equity performance</w:t>
      </w:r>
    </w:p>
    <w:p w14:paraId="0C64E9F4" w14:textId="77777777" w:rsidR="00714102" w:rsidRPr="00714102" w:rsidRDefault="00714102" w:rsidP="00714102">
      <w:pPr>
        <w:pStyle w:val="ListNumber"/>
        <w:numPr>
          <w:ilvl w:val="0"/>
          <w:numId w:val="0"/>
        </w:numPr>
        <w:spacing w:after="240" w:line="240" w:lineRule="auto"/>
        <w:ind w:right="234"/>
        <w:jc w:val="both"/>
        <w:rPr>
          <w:rFonts w:ascii="Verdana" w:hAnsi="Verdana"/>
          <w:sz w:val="18"/>
          <w:szCs w:val="18"/>
        </w:rPr>
      </w:pPr>
    </w:p>
    <w:p w14:paraId="166FEA78" w14:textId="77777777" w:rsidR="00714102" w:rsidRPr="00714102" w:rsidRDefault="00714102" w:rsidP="00714102">
      <w:pPr>
        <w:pStyle w:val="ListNumber"/>
        <w:numPr>
          <w:ilvl w:val="0"/>
          <w:numId w:val="0"/>
        </w:numPr>
        <w:spacing w:after="0" w:line="240" w:lineRule="auto"/>
        <w:ind w:right="234"/>
        <w:jc w:val="both"/>
        <w:rPr>
          <w:rFonts w:ascii="Verdana" w:hAnsi="Verdana"/>
          <w:sz w:val="18"/>
          <w:szCs w:val="18"/>
        </w:rPr>
      </w:pPr>
      <w:r w:rsidRPr="00714102">
        <w:rPr>
          <w:rFonts w:ascii="Verdana" w:hAnsi="Verdana"/>
          <w:sz w:val="18"/>
          <w:szCs w:val="18"/>
        </w:rPr>
        <w:t>The University partners and collaborates with a wide range of organisations in delivering its Access and Participation Plan and key strategies. These include:</w:t>
      </w:r>
    </w:p>
    <w:p w14:paraId="5E82B33E" w14:textId="77777777" w:rsidR="00714102" w:rsidRDefault="00714102" w:rsidP="00714102">
      <w:pPr>
        <w:pStyle w:val="ListParagraph"/>
        <w:numPr>
          <w:ilvl w:val="0"/>
          <w:numId w:val="5"/>
        </w:numPr>
        <w:spacing w:line="237" w:lineRule="auto"/>
        <w:ind w:left="426" w:right="234" w:hanging="360"/>
        <w:jc w:val="both"/>
        <w:rPr>
          <w:rFonts w:ascii="Symbol"/>
          <w:sz w:val="18"/>
        </w:rPr>
      </w:pPr>
      <w:r>
        <w:rPr>
          <w:sz w:val="18"/>
        </w:rPr>
        <w:t>State Government through the partnership agreement; and the</w:t>
      </w:r>
      <w:r>
        <w:rPr>
          <w:color w:val="0563C1"/>
          <w:sz w:val="18"/>
        </w:rPr>
        <w:t xml:space="preserve"> </w:t>
      </w:r>
      <w:hyperlink r:id="rId10">
        <w:r>
          <w:rPr>
            <w:color w:val="0563C1"/>
            <w:sz w:val="18"/>
            <w:u w:val="single" w:color="0563C1"/>
          </w:rPr>
          <w:t>Peter Underwood Centre</w:t>
        </w:r>
      </w:hyperlink>
      <w:hyperlink r:id="rId11">
        <w:r>
          <w:rPr>
            <w:color w:val="0563C1"/>
            <w:sz w:val="18"/>
            <w:u w:val="single" w:color="0563C1"/>
          </w:rPr>
          <w:t xml:space="preserve"> for Educational</w:t>
        </w:r>
        <w:r>
          <w:rPr>
            <w:color w:val="0563C1"/>
            <w:spacing w:val="-2"/>
            <w:sz w:val="18"/>
            <w:u w:val="single" w:color="0563C1"/>
          </w:rPr>
          <w:t xml:space="preserve"> </w:t>
        </w:r>
        <w:r>
          <w:rPr>
            <w:color w:val="0563C1"/>
            <w:sz w:val="18"/>
            <w:u w:val="single" w:color="0563C1"/>
          </w:rPr>
          <w:t>Attainment</w:t>
        </w:r>
      </w:hyperlink>
    </w:p>
    <w:p w14:paraId="57232D76" w14:textId="77777777" w:rsidR="00714102" w:rsidRDefault="00714102" w:rsidP="00714102">
      <w:pPr>
        <w:pStyle w:val="BodyText"/>
        <w:spacing w:before="3" w:line="232" w:lineRule="auto"/>
        <w:ind w:left="851" w:right="234" w:hanging="361"/>
        <w:jc w:val="both"/>
      </w:pPr>
      <w:r>
        <w:rPr>
          <w:rFonts w:ascii="Courier New"/>
        </w:rPr>
        <w:t>o</w:t>
      </w:r>
      <w:r>
        <w:rPr>
          <w:rFonts w:ascii="Courier New"/>
        </w:rPr>
        <w:tab/>
      </w:r>
      <w:r>
        <w:t xml:space="preserve">The Tasmanian Department of Education (DoE) inclusive of Learning Services (North and South), My Education Team and Educational and Performance Review; Libraries Tasmania, </w:t>
      </w:r>
      <w:hyperlink r:id="rId12" w:history="1">
        <w:r w:rsidRPr="00E55034">
          <w:rPr>
            <w:rStyle w:val="Hyperlink"/>
          </w:rPr>
          <w:t>Study Hub West Coast</w:t>
        </w:r>
      </w:hyperlink>
    </w:p>
    <w:p w14:paraId="7B93DCD5" w14:textId="77777777" w:rsidR="00714102" w:rsidRDefault="00714102" w:rsidP="00714102">
      <w:pPr>
        <w:pStyle w:val="ListParagraph"/>
        <w:numPr>
          <w:ilvl w:val="0"/>
          <w:numId w:val="5"/>
        </w:numPr>
        <w:spacing w:line="219" w:lineRule="exact"/>
        <w:ind w:left="426" w:right="234" w:hanging="360"/>
        <w:jc w:val="both"/>
        <w:rPr>
          <w:rFonts w:ascii="Symbol"/>
          <w:sz w:val="18"/>
        </w:rPr>
      </w:pPr>
      <w:r>
        <w:rPr>
          <w:sz w:val="18"/>
        </w:rPr>
        <w:t>Schools, Colleges and skill centres across the public, catholic and independent</w:t>
      </w:r>
      <w:r>
        <w:rPr>
          <w:spacing w:val="-23"/>
          <w:sz w:val="18"/>
        </w:rPr>
        <w:t xml:space="preserve"> </w:t>
      </w:r>
      <w:r>
        <w:rPr>
          <w:sz w:val="18"/>
        </w:rPr>
        <w:t>sectors;</w:t>
      </w:r>
    </w:p>
    <w:p w14:paraId="728BD6D4" w14:textId="77777777" w:rsidR="00714102" w:rsidRDefault="00714102" w:rsidP="00714102">
      <w:pPr>
        <w:pStyle w:val="ListParagraph"/>
        <w:numPr>
          <w:ilvl w:val="0"/>
          <w:numId w:val="5"/>
        </w:numPr>
        <w:spacing w:line="218" w:lineRule="exact"/>
        <w:ind w:left="426" w:right="234" w:hanging="360"/>
        <w:jc w:val="both"/>
        <w:rPr>
          <w:rFonts w:ascii="Symbol"/>
          <w:sz w:val="18"/>
        </w:rPr>
      </w:pPr>
      <w:r>
        <w:rPr>
          <w:sz w:val="18"/>
        </w:rPr>
        <w:t>TasTAFE - joint outreach activities, pathways and articulation</w:t>
      </w:r>
      <w:r>
        <w:rPr>
          <w:spacing w:val="-14"/>
          <w:sz w:val="18"/>
        </w:rPr>
        <w:t xml:space="preserve"> </w:t>
      </w:r>
      <w:r>
        <w:rPr>
          <w:sz w:val="18"/>
        </w:rPr>
        <w:t>arrangements</w:t>
      </w:r>
    </w:p>
    <w:p w14:paraId="79BD822A" w14:textId="77777777" w:rsidR="00714102" w:rsidRDefault="00714102" w:rsidP="00714102">
      <w:pPr>
        <w:pStyle w:val="ListParagraph"/>
        <w:numPr>
          <w:ilvl w:val="0"/>
          <w:numId w:val="5"/>
        </w:numPr>
        <w:spacing w:before="1" w:line="237" w:lineRule="auto"/>
        <w:ind w:left="426" w:right="234" w:hanging="360"/>
        <w:jc w:val="both"/>
        <w:rPr>
          <w:rFonts w:ascii="Symbol"/>
          <w:sz w:val="18"/>
        </w:rPr>
      </w:pPr>
      <w:r>
        <w:rPr>
          <w:sz w:val="18"/>
        </w:rPr>
        <w:t xml:space="preserve">Community groups including; </w:t>
      </w:r>
      <w:proofErr w:type="spellStart"/>
      <w:r>
        <w:rPr>
          <w:sz w:val="18"/>
        </w:rPr>
        <w:t>TasCOSS</w:t>
      </w:r>
      <w:proofErr w:type="spellEnd"/>
      <w:r>
        <w:rPr>
          <w:sz w:val="18"/>
        </w:rPr>
        <w:t>, Smith Family, Salvation Army (Communities for Children), Social Action Research Centre</w:t>
      </w:r>
      <w:r>
        <w:rPr>
          <w:spacing w:val="-16"/>
          <w:sz w:val="18"/>
        </w:rPr>
        <w:t xml:space="preserve"> </w:t>
      </w:r>
      <w:r>
        <w:rPr>
          <w:sz w:val="18"/>
        </w:rPr>
        <w:t xml:space="preserve">(SARC), Beacon, </w:t>
      </w:r>
    </w:p>
    <w:p w14:paraId="76378EE6" w14:textId="77777777" w:rsidR="00714102" w:rsidRDefault="00714102" w:rsidP="00714102">
      <w:pPr>
        <w:pStyle w:val="ListParagraph"/>
        <w:numPr>
          <w:ilvl w:val="0"/>
          <w:numId w:val="5"/>
        </w:numPr>
        <w:ind w:left="426" w:right="234" w:hanging="360"/>
        <w:jc w:val="both"/>
        <w:rPr>
          <w:rFonts w:ascii="Symbol"/>
          <w:sz w:val="18"/>
        </w:rPr>
      </w:pPr>
      <w:r>
        <w:rPr>
          <w:sz w:val="18"/>
        </w:rPr>
        <w:t>Industry and Business through Course Advisory Committees, research and student work placements, scholarship</w:t>
      </w:r>
      <w:r>
        <w:rPr>
          <w:spacing w:val="-4"/>
          <w:sz w:val="18"/>
        </w:rPr>
        <w:t xml:space="preserve"> </w:t>
      </w:r>
      <w:r>
        <w:rPr>
          <w:sz w:val="18"/>
        </w:rPr>
        <w:t>support</w:t>
      </w:r>
    </w:p>
    <w:p w14:paraId="4C720152" w14:textId="77777777" w:rsidR="00714102" w:rsidRPr="00FA157A" w:rsidRDefault="00714102" w:rsidP="00714102">
      <w:pPr>
        <w:pStyle w:val="ListParagraph"/>
        <w:numPr>
          <w:ilvl w:val="0"/>
          <w:numId w:val="5"/>
        </w:numPr>
        <w:spacing w:before="1" w:line="237" w:lineRule="auto"/>
        <w:ind w:left="426" w:right="234" w:hanging="360"/>
        <w:jc w:val="both"/>
        <w:rPr>
          <w:rFonts w:ascii="Symbol"/>
          <w:sz w:val="18"/>
        </w:rPr>
      </w:pPr>
      <w:r>
        <w:rPr>
          <w:sz w:val="18"/>
        </w:rPr>
        <w:t>Local government including Launceston and Hobart City Deals, Devonport Festival of Learning, Burnie, West Coast</w:t>
      </w:r>
      <w:r>
        <w:rPr>
          <w:spacing w:val="-9"/>
          <w:sz w:val="18"/>
        </w:rPr>
        <w:t xml:space="preserve"> and </w:t>
      </w:r>
      <w:proofErr w:type="spellStart"/>
      <w:r>
        <w:rPr>
          <w:spacing w:val="-9"/>
          <w:sz w:val="18"/>
        </w:rPr>
        <w:t>Kingborough</w:t>
      </w:r>
      <w:proofErr w:type="spellEnd"/>
      <w:r>
        <w:rPr>
          <w:spacing w:val="-9"/>
          <w:sz w:val="18"/>
        </w:rPr>
        <w:t xml:space="preserve"> </w:t>
      </w:r>
      <w:r>
        <w:rPr>
          <w:sz w:val="18"/>
        </w:rPr>
        <w:t>council.</w:t>
      </w:r>
    </w:p>
    <w:p w14:paraId="4CA972B1" w14:textId="77777777" w:rsidR="00714102" w:rsidRPr="00FA157A" w:rsidRDefault="00714102" w:rsidP="00714102">
      <w:pPr>
        <w:pStyle w:val="ListParagraph"/>
        <w:numPr>
          <w:ilvl w:val="0"/>
          <w:numId w:val="5"/>
        </w:numPr>
        <w:spacing w:before="1" w:line="237" w:lineRule="auto"/>
        <w:ind w:left="426" w:right="234" w:hanging="360"/>
        <w:jc w:val="both"/>
        <w:rPr>
          <w:rFonts w:ascii="Symbol"/>
          <w:sz w:val="18"/>
        </w:rPr>
      </w:pPr>
      <w:r>
        <w:rPr>
          <w:sz w:val="18"/>
        </w:rPr>
        <w:t>O</w:t>
      </w:r>
      <w:r w:rsidRPr="00FA157A">
        <w:rPr>
          <w:sz w:val="18"/>
        </w:rPr>
        <w:t>ver 200</w:t>
      </w:r>
      <w:r w:rsidRPr="00FA157A">
        <w:rPr>
          <w:color w:val="0563C1"/>
          <w:sz w:val="18"/>
        </w:rPr>
        <w:t xml:space="preserve"> </w:t>
      </w:r>
      <w:hyperlink r:id="rId13">
        <w:r w:rsidRPr="00FA157A">
          <w:rPr>
            <w:color w:val="0563C1"/>
            <w:sz w:val="18"/>
            <w:u w:val="single" w:color="0563C1"/>
          </w:rPr>
          <w:t>public learning destinations for Children’s</w:t>
        </w:r>
        <w:r w:rsidRPr="00FA157A">
          <w:rPr>
            <w:color w:val="0563C1"/>
            <w:spacing w:val="-10"/>
            <w:sz w:val="18"/>
            <w:u w:val="single" w:color="0563C1"/>
          </w:rPr>
          <w:t xml:space="preserve"> </w:t>
        </w:r>
        <w:r w:rsidRPr="00FA157A">
          <w:rPr>
            <w:color w:val="0563C1"/>
            <w:sz w:val="18"/>
            <w:u w:val="single" w:color="0563C1"/>
          </w:rPr>
          <w:t>University</w:t>
        </w:r>
      </w:hyperlink>
    </w:p>
    <w:p w14:paraId="1BA1CA38" w14:textId="77777777" w:rsidR="00714102" w:rsidRDefault="00714102" w:rsidP="00714102">
      <w:pPr>
        <w:pStyle w:val="BodyText"/>
        <w:spacing w:before="10"/>
        <w:ind w:right="234"/>
        <w:jc w:val="both"/>
        <w:rPr>
          <w:sz w:val="17"/>
        </w:rPr>
      </w:pPr>
    </w:p>
    <w:p w14:paraId="28D7789F" w14:textId="77777777" w:rsidR="00714102" w:rsidRDefault="00714102" w:rsidP="00714102">
      <w:pPr>
        <w:pStyle w:val="BodyText"/>
        <w:ind w:right="234"/>
        <w:jc w:val="both"/>
      </w:pPr>
      <w:r>
        <w:t>These partnerships improve equity performance through joint work in identifying low SES learners who can benefit from programs, design and implementation of programs and activities, targeting of initiatives and joint bids for development and project funding. External partners also participate in University committees (e.g. Schools and Community Engagement and Peter Underwood Centre Advisory Committees and the North West Advisory Board).</w:t>
      </w:r>
    </w:p>
    <w:p w14:paraId="6D3B4107" w14:textId="77777777" w:rsidR="00B50AB3" w:rsidRDefault="00B50AB3" w:rsidP="00714102">
      <w:pPr>
        <w:jc w:val="both"/>
        <w:sectPr w:rsidR="00B50AB3">
          <w:type w:val="continuous"/>
          <w:pgSz w:w="11910" w:h="16840"/>
          <w:pgMar w:top="1340" w:right="1020" w:bottom="280" w:left="1300" w:header="720" w:footer="720" w:gutter="0"/>
          <w:cols w:space="720"/>
        </w:sectPr>
      </w:pPr>
    </w:p>
    <w:p w14:paraId="153A9E82" w14:textId="77777777" w:rsidR="00B50AB3" w:rsidRDefault="001325A1" w:rsidP="00714102">
      <w:pPr>
        <w:pStyle w:val="Heading1"/>
        <w:jc w:val="both"/>
      </w:pPr>
      <w:r>
        <w:lastRenderedPageBreak/>
        <w:t xml:space="preserve">Key </w:t>
      </w:r>
      <w:r w:rsidR="00713CBB">
        <w:t>A</w:t>
      </w:r>
      <w:r>
        <w:t>ctivities and Evaluation</w:t>
      </w:r>
    </w:p>
    <w:p w14:paraId="04DFA989" w14:textId="77777777" w:rsidR="00125C17" w:rsidRDefault="00125C17" w:rsidP="00714102">
      <w:pPr>
        <w:pStyle w:val="Heading1"/>
        <w:jc w:val="both"/>
      </w:pPr>
    </w:p>
    <w:tbl>
      <w:tblPr>
        <w:tblW w:w="952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01"/>
        <w:gridCol w:w="3857"/>
        <w:gridCol w:w="3259"/>
      </w:tblGrid>
      <w:tr w:rsidR="00B50AB3" w14:paraId="76F73760" w14:textId="77777777" w:rsidTr="008A5A31">
        <w:trPr>
          <w:trHeight w:val="193"/>
        </w:trPr>
        <w:tc>
          <w:tcPr>
            <w:tcW w:w="703" w:type="dxa"/>
          </w:tcPr>
          <w:p w14:paraId="1377AB1D" w14:textId="77777777" w:rsidR="00B50AB3" w:rsidRDefault="00B50AB3" w:rsidP="00714102">
            <w:pPr>
              <w:pStyle w:val="TableParagraph"/>
              <w:ind w:left="0"/>
              <w:jc w:val="both"/>
              <w:rPr>
                <w:rFonts w:ascii="Times New Roman"/>
                <w:sz w:val="12"/>
              </w:rPr>
            </w:pPr>
          </w:p>
        </w:tc>
        <w:tc>
          <w:tcPr>
            <w:tcW w:w="1701" w:type="dxa"/>
          </w:tcPr>
          <w:p w14:paraId="70EC2FCE" w14:textId="77777777" w:rsidR="00B50AB3" w:rsidRPr="00713CBB" w:rsidRDefault="001325A1" w:rsidP="00125C17">
            <w:pPr>
              <w:pStyle w:val="TableParagraph"/>
              <w:spacing w:line="174" w:lineRule="exact"/>
              <w:ind w:left="108"/>
              <w:rPr>
                <w:b/>
                <w:bCs/>
                <w:sz w:val="16"/>
              </w:rPr>
            </w:pPr>
            <w:r w:rsidRPr="00713CBB">
              <w:rPr>
                <w:b/>
                <w:bCs/>
                <w:sz w:val="16"/>
              </w:rPr>
              <w:t>Strategy</w:t>
            </w:r>
          </w:p>
        </w:tc>
        <w:tc>
          <w:tcPr>
            <w:tcW w:w="3857" w:type="dxa"/>
          </w:tcPr>
          <w:p w14:paraId="2FF2DB7C" w14:textId="77777777" w:rsidR="00B50AB3" w:rsidRDefault="001325A1" w:rsidP="00125C17">
            <w:pPr>
              <w:pStyle w:val="TableParagraph"/>
              <w:spacing w:line="174" w:lineRule="exact"/>
              <w:ind w:left="108"/>
              <w:rPr>
                <w:sz w:val="16"/>
              </w:rPr>
            </w:pPr>
            <w:r w:rsidRPr="00713CBB">
              <w:rPr>
                <w:b/>
                <w:bCs/>
                <w:sz w:val="16"/>
              </w:rPr>
              <w:t>Key Activities</w:t>
            </w:r>
            <w:r w:rsidR="00713CBB" w:rsidRPr="00713CBB">
              <w:rPr>
                <w:b/>
                <w:bCs/>
                <w:sz w:val="16"/>
              </w:rPr>
              <w:t>:</w:t>
            </w:r>
            <w:r w:rsidR="00713CBB">
              <w:rPr>
                <w:sz w:val="16"/>
              </w:rPr>
              <w:t xml:space="preserve">  </w:t>
            </w:r>
            <w:r w:rsidR="00713CBB" w:rsidRPr="00713CBB">
              <w:rPr>
                <w:sz w:val="16"/>
              </w:rPr>
              <w:t>which will deliver an increase in the access, participation and success of people from a low SES background.</w:t>
            </w:r>
          </w:p>
        </w:tc>
        <w:tc>
          <w:tcPr>
            <w:tcW w:w="3259" w:type="dxa"/>
          </w:tcPr>
          <w:p w14:paraId="12DB0262" w14:textId="77777777" w:rsidR="00B50AB3" w:rsidRDefault="001325A1" w:rsidP="00125C17">
            <w:pPr>
              <w:pStyle w:val="TableParagraph"/>
              <w:spacing w:line="174" w:lineRule="exact"/>
              <w:ind w:left="108"/>
              <w:rPr>
                <w:sz w:val="16"/>
              </w:rPr>
            </w:pPr>
            <w:r w:rsidRPr="00713CBB">
              <w:rPr>
                <w:b/>
                <w:bCs/>
                <w:sz w:val="16"/>
              </w:rPr>
              <w:t>Evaluation</w:t>
            </w:r>
            <w:r w:rsidR="00713CBB" w:rsidRPr="00713CBB">
              <w:rPr>
                <w:b/>
                <w:bCs/>
                <w:sz w:val="16"/>
              </w:rPr>
              <w:t>:</w:t>
            </w:r>
            <w:r w:rsidR="00713CBB">
              <w:rPr>
                <w:sz w:val="16"/>
              </w:rPr>
              <w:t xml:space="preserve"> </w:t>
            </w:r>
            <w:r w:rsidR="00713CBB" w:rsidRPr="00713CBB">
              <w:rPr>
                <w:sz w:val="16"/>
              </w:rPr>
              <w:t xml:space="preserve"> how the university plans to evaluate the effectiveness of the equity strategies.</w:t>
            </w:r>
          </w:p>
        </w:tc>
      </w:tr>
      <w:tr w:rsidR="00B50AB3" w14:paraId="3E174E27" w14:textId="77777777" w:rsidTr="00125C17">
        <w:trPr>
          <w:trHeight w:val="2929"/>
        </w:trPr>
        <w:tc>
          <w:tcPr>
            <w:tcW w:w="703" w:type="dxa"/>
            <w:textDirection w:val="btLr"/>
          </w:tcPr>
          <w:p w14:paraId="05144C8C" w14:textId="77777777" w:rsidR="00B50AB3" w:rsidRDefault="00254D6E" w:rsidP="00714102">
            <w:pPr>
              <w:pStyle w:val="TableParagraph"/>
              <w:bidi/>
              <w:ind w:left="538" w:right="1789"/>
              <w:jc w:val="both"/>
              <w:rPr>
                <w:sz w:val="16"/>
              </w:rPr>
            </w:pPr>
            <w:r>
              <w:rPr>
                <w:sz w:val="16"/>
                <w:lang w:bidi="ar-SA"/>
              </w:rPr>
              <w:t>Pre-access</w:t>
            </w:r>
          </w:p>
        </w:tc>
        <w:tc>
          <w:tcPr>
            <w:tcW w:w="1701" w:type="dxa"/>
          </w:tcPr>
          <w:p w14:paraId="76C95546" w14:textId="77777777" w:rsidR="00B50AB3" w:rsidRDefault="001325A1" w:rsidP="00125C17">
            <w:pPr>
              <w:pStyle w:val="TableParagraph"/>
              <w:spacing w:before="2"/>
              <w:ind w:left="108" w:right="135"/>
              <w:rPr>
                <w:sz w:val="16"/>
              </w:rPr>
            </w:pPr>
            <w:r>
              <w:rPr>
                <w:sz w:val="16"/>
              </w:rPr>
              <w:t>Design, implement and evaluate a programme of purposeful access and participation initiatives that encourage a love of learning, build aspiration and connect young people and families to the University of Tasmania</w:t>
            </w:r>
          </w:p>
        </w:tc>
        <w:tc>
          <w:tcPr>
            <w:tcW w:w="3857" w:type="dxa"/>
          </w:tcPr>
          <w:p w14:paraId="24D94409" w14:textId="77777777" w:rsidR="00B50AB3" w:rsidRDefault="00B62E79" w:rsidP="00125C17">
            <w:pPr>
              <w:pStyle w:val="TableParagraph"/>
              <w:numPr>
                <w:ilvl w:val="0"/>
                <w:numId w:val="4"/>
              </w:numPr>
              <w:tabs>
                <w:tab w:val="left" w:pos="425"/>
                <w:tab w:val="left" w:pos="426"/>
              </w:tabs>
              <w:spacing w:before="2" w:line="195" w:lineRule="exact"/>
              <w:ind w:hanging="283"/>
              <w:rPr>
                <w:sz w:val="16"/>
              </w:rPr>
            </w:pPr>
            <w:hyperlink r:id="rId14">
              <w:r w:rsidR="001325A1">
                <w:rPr>
                  <w:color w:val="0563C1"/>
                  <w:sz w:val="16"/>
                  <w:u w:val="single" w:color="0563C1"/>
                </w:rPr>
                <w:t>Children's</w:t>
              </w:r>
              <w:r w:rsidR="001325A1">
                <w:rPr>
                  <w:color w:val="0563C1"/>
                  <w:spacing w:val="-2"/>
                  <w:sz w:val="16"/>
                  <w:u w:val="single" w:color="0563C1"/>
                </w:rPr>
                <w:t xml:space="preserve"> </w:t>
              </w:r>
              <w:r w:rsidR="001325A1">
                <w:rPr>
                  <w:color w:val="0563C1"/>
                  <w:sz w:val="16"/>
                  <w:u w:val="single" w:color="0563C1"/>
                </w:rPr>
                <w:t>University</w:t>
              </w:r>
            </w:hyperlink>
          </w:p>
          <w:p w14:paraId="3E13CC6F" w14:textId="77777777" w:rsidR="00B50AB3" w:rsidRPr="00254D6E" w:rsidRDefault="001325A1" w:rsidP="00125C17">
            <w:pPr>
              <w:pStyle w:val="TableParagraph"/>
              <w:spacing w:line="194" w:lineRule="exact"/>
              <w:rPr>
                <w:i/>
                <w:sz w:val="16"/>
              </w:rPr>
            </w:pPr>
            <w:proofErr w:type="spellStart"/>
            <w:r>
              <w:rPr>
                <w:i/>
                <w:sz w:val="16"/>
              </w:rPr>
              <w:t>Yrs</w:t>
            </w:r>
            <w:proofErr w:type="spellEnd"/>
            <w:r>
              <w:rPr>
                <w:i/>
                <w:sz w:val="16"/>
              </w:rPr>
              <w:t xml:space="preserve"> 4-8 focus on low SES/rural schools</w:t>
            </w:r>
          </w:p>
          <w:p w14:paraId="18969CE3" w14:textId="1C4D6F8B" w:rsidR="00B50AB3" w:rsidRDefault="00B62E79" w:rsidP="00125C17">
            <w:pPr>
              <w:pStyle w:val="TableParagraph"/>
              <w:numPr>
                <w:ilvl w:val="0"/>
                <w:numId w:val="4"/>
              </w:numPr>
              <w:tabs>
                <w:tab w:val="left" w:pos="425"/>
                <w:tab w:val="left" w:pos="426"/>
              </w:tabs>
              <w:ind w:right="854" w:hanging="283"/>
              <w:rPr>
                <w:i/>
                <w:sz w:val="16"/>
              </w:rPr>
            </w:pPr>
            <w:hyperlink r:id="rId15" w:history="1">
              <w:r w:rsidR="001325A1" w:rsidRPr="00135C01">
                <w:rPr>
                  <w:rStyle w:val="Hyperlink"/>
                  <w:sz w:val="16"/>
                </w:rPr>
                <w:t>A-</w:t>
              </w:r>
              <w:r w:rsidR="001325A1" w:rsidRPr="00135C01">
                <w:rPr>
                  <w:rStyle w:val="Hyperlink"/>
                  <w:sz w:val="16"/>
                </w:rPr>
                <w:t>L</w:t>
              </w:r>
              <w:r w:rsidR="001325A1" w:rsidRPr="00135C01">
                <w:rPr>
                  <w:rStyle w:val="Hyperlink"/>
                  <w:sz w:val="16"/>
                </w:rPr>
                <w:t>ab</w:t>
              </w:r>
            </w:hyperlink>
            <w:r w:rsidR="001325A1">
              <w:rPr>
                <w:color w:val="0563C1"/>
                <w:sz w:val="16"/>
              </w:rPr>
              <w:t xml:space="preserve"> </w:t>
            </w:r>
            <w:r w:rsidR="001325A1">
              <w:rPr>
                <w:sz w:val="16"/>
              </w:rPr>
              <w:t xml:space="preserve">outreach through Peter Underwood Centre with DoE </w:t>
            </w:r>
            <w:r w:rsidR="001325A1">
              <w:rPr>
                <w:i/>
                <w:sz w:val="16"/>
              </w:rPr>
              <w:t>Low SES and regional</w:t>
            </w:r>
            <w:r w:rsidR="001325A1">
              <w:rPr>
                <w:i/>
                <w:spacing w:val="-7"/>
                <w:sz w:val="16"/>
              </w:rPr>
              <w:t xml:space="preserve"> </w:t>
            </w:r>
            <w:r w:rsidR="001325A1">
              <w:rPr>
                <w:i/>
                <w:sz w:val="16"/>
              </w:rPr>
              <w:t>focus</w:t>
            </w:r>
          </w:p>
          <w:p w14:paraId="650D6CC8" w14:textId="77777777" w:rsidR="00F27F58" w:rsidRPr="006A0D56" w:rsidRDefault="00B62E79" w:rsidP="00125C17">
            <w:pPr>
              <w:pStyle w:val="ListParagraph"/>
              <w:numPr>
                <w:ilvl w:val="0"/>
                <w:numId w:val="4"/>
              </w:numPr>
            </w:pPr>
            <w:hyperlink r:id="rId16" w:history="1">
              <w:r w:rsidR="00F27F58" w:rsidRPr="00F27F58">
                <w:rPr>
                  <w:rStyle w:val="Hyperlink"/>
                  <w:iCs/>
                  <w:sz w:val="16"/>
                </w:rPr>
                <w:t>UTAS Connect program of activities</w:t>
              </w:r>
            </w:hyperlink>
            <w:r w:rsidR="00F27F58" w:rsidRPr="00F27F58">
              <w:rPr>
                <w:i/>
                <w:sz w:val="16"/>
              </w:rPr>
              <w:br/>
              <w:t>Discovery days, school visits, campus visits, tours, open days, option evenings, access to university resources</w:t>
            </w:r>
          </w:p>
          <w:p w14:paraId="4F1316F6" w14:textId="77777777" w:rsidR="00B50AB3" w:rsidRDefault="001325A1" w:rsidP="00125C17">
            <w:pPr>
              <w:pStyle w:val="TableParagraph"/>
              <w:numPr>
                <w:ilvl w:val="0"/>
                <w:numId w:val="4"/>
              </w:numPr>
              <w:tabs>
                <w:tab w:val="left" w:pos="425"/>
                <w:tab w:val="left" w:pos="427"/>
              </w:tabs>
              <w:ind w:left="426" w:right="256"/>
              <w:rPr>
                <w:i/>
                <w:sz w:val="16"/>
              </w:rPr>
            </w:pPr>
            <w:r>
              <w:rPr>
                <w:sz w:val="16"/>
              </w:rPr>
              <w:t xml:space="preserve">Discipline specific aspiration raising activities </w:t>
            </w:r>
            <w:proofErr w:type="spellStart"/>
            <w:r>
              <w:rPr>
                <w:i/>
                <w:sz w:val="16"/>
              </w:rPr>
              <w:t>eg</w:t>
            </w:r>
            <w:proofErr w:type="spellEnd"/>
            <w:r>
              <w:rPr>
                <w:i/>
                <w:sz w:val="16"/>
              </w:rPr>
              <w:t xml:space="preserve"> </w:t>
            </w:r>
            <w:hyperlink r:id="rId17" w:history="1">
              <w:r w:rsidR="00296972" w:rsidRPr="00296972">
                <w:rPr>
                  <w:rStyle w:val="Hyperlink"/>
                  <w:i/>
                  <w:sz w:val="16"/>
                </w:rPr>
                <w:t>Science Engagement Schools and Community</w:t>
              </w:r>
            </w:hyperlink>
            <w:r w:rsidR="00296972">
              <w:rPr>
                <w:i/>
                <w:sz w:val="16"/>
              </w:rPr>
              <w:t xml:space="preserve">; </w:t>
            </w:r>
            <w:r>
              <w:rPr>
                <w:i/>
                <w:sz w:val="16"/>
              </w:rPr>
              <w:t>Science and Engineering Investigation awards –</w:t>
            </w:r>
            <w:r>
              <w:rPr>
                <w:i/>
                <w:spacing w:val="-5"/>
                <w:sz w:val="16"/>
              </w:rPr>
              <w:t xml:space="preserve"> </w:t>
            </w:r>
            <w:r>
              <w:rPr>
                <w:i/>
                <w:sz w:val="16"/>
              </w:rPr>
              <w:t>State-wide</w:t>
            </w:r>
          </w:p>
        </w:tc>
        <w:tc>
          <w:tcPr>
            <w:tcW w:w="3259" w:type="dxa"/>
          </w:tcPr>
          <w:p w14:paraId="2A64C132" w14:textId="77777777" w:rsidR="00B50AB3" w:rsidRDefault="001325A1" w:rsidP="00125C17">
            <w:pPr>
              <w:pStyle w:val="TableParagraph"/>
              <w:spacing w:before="2"/>
              <w:ind w:left="108" w:right="117"/>
              <w:rPr>
                <w:sz w:val="16"/>
              </w:rPr>
            </w:pPr>
            <w:r>
              <w:rPr>
                <w:sz w:val="16"/>
              </w:rPr>
              <w:t>Longitudinal mixed methods evaluation and data linkage with DoE (including attendance data at school)</w:t>
            </w:r>
            <w:r w:rsidR="00E55034">
              <w:rPr>
                <w:sz w:val="16"/>
              </w:rPr>
              <w:t>; Childre</w:t>
            </w:r>
            <w:r w:rsidR="00182482">
              <w:rPr>
                <w:sz w:val="16"/>
              </w:rPr>
              <w:t>n’s voice research.</w:t>
            </w:r>
          </w:p>
          <w:p w14:paraId="76546F3B" w14:textId="77777777" w:rsidR="00B50AB3" w:rsidRPr="00254D6E" w:rsidRDefault="001325A1" w:rsidP="00125C17">
            <w:pPr>
              <w:pStyle w:val="TableParagraph"/>
              <w:spacing w:before="145"/>
              <w:ind w:left="108" w:right="375"/>
              <w:rPr>
                <w:sz w:val="16"/>
              </w:rPr>
            </w:pPr>
            <w:r>
              <w:rPr>
                <w:sz w:val="16"/>
              </w:rPr>
              <w:t>Surveys and student/school feedback; Reach and participation figures; longitudinal follow up re impact</w:t>
            </w:r>
          </w:p>
          <w:p w14:paraId="203C22FF" w14:textId="77777777" w:rsidR="00B50AB3" w:rsidRDefault="001325A1" w:rsidP="00125C17">
            <w:pPr>
              <w:pStyle w:val="TableParagraph"/>
              <w:spacing w:before="146"/>
              <w:ind w:left="131" w:right="115"/>
              <w:rPr>
                <w:sz w:val="16"/>
              </w:rPr>
            </w:pPr>
            <w:r>
              <w:rPr>
                <w:i/>
                <w:sz w:val="16"/>
              </w:rPr>
              <w:t xml:space="preserve">Plus (for all initiatives): </w:t>
            </w:r>
            <w:r>
              <w:rPr>
                <w:sz w:val="16"/>
              </w:rPr>
              <w:t>Monitoring of patterns of engagement of individual schools and longitudinal patterns of applications and enrolments at University</w:t>
            </w:r>
          </w:p>
        </w:tc>
      </w:tr>
      <w:tr w:rsidR="00296972" w14:paraId="6FBE6AE1" w14:textId="77777777" w:rsidTr="00713CBB">
        <w:trPr>
          <w:trHeight w:val="3204"/>
        </w:trPr>
        <w:tc>
          <w:tcPr>
            <w:tcW w:w="703" w:type="dxa"/>
            <w:vMerge w:val="restart"/>
            <w:textDirection w:val="btLr"/>
          </w:tcPr>
          <w:p w14:paraId="1F1E0CE1" w14:textId="77777777" w:rsidR="00296972" w:rsidRDefault="00296972" w:rsidP="00714102">
            <w:pPr>
              <w:pStyle w:val="TableParagraph"/>
              <w:spacing w:before="11"/>
              <w:ind w:left="0"/>
              <w:jc w:val="both"/>
              <w:rPr>
                <w:b/>
                <w:sz w:val="20"/>
              </w:rPr>
            </w:pPr>
          </w:p>
          <w:p w14:paraId="5EE0DDFE" w14:textId="77777777" w:rsidR="00296972" w:rsidRDefault="00296972" w:rsidP="00714102">
            <w:pPr>
              <w:pStyle w:val="TableParagraph"/>
              <w:ind w:left="1578"/>
              <w:jc w:val="both"/>
              <w:rPr>
                <w:sz w:val="16"/>
              </w:rPr>
            </w:pPr>
            <w:r>
              <w:rPr>
                <w:sz w:val="16"/>
              </w:rPr>
              <w:t>Access and transition</w:t>
            </w:r>
          </w:p>
        </w:tc>
        <w:tc>
          <w:tcPr>
            <w:tcW w:w="1701" w:type="dxa"/>
            <w:tcBorders>
              <w:bottom w:val="nil"/>
            </w:tcBorders>
          </w:tcPr>
          <w:p w14:paraId="73B13356" w14:textId="77777777" w:rsidR="00296972" w:rsidRPr="008A5A31" w:rsidRDefault="00296972" w:rsidP="00125C17">
            <w:pPr>
              <w:pStyle w:val="TableParagraph"/>
              <w:spacing w:before="2"/>
              <w:ind w:left="0"/>
              <w:rPr>
                <w:sz w:val="16"/>
              </w:rPr>
            </w:pPr>
          </w:p>
          <w:p w14:paraId="700B50D1" w14:textId="77777777" w:rsidR="00296972" w:rsidRDefault="00296972" w:rsidP="00125C17">
            <w:pPr>
              <w:pStyle w:val="TableParagraph"/>
              <w:ind w:left="107" w:right="142"/>
              <w:rPr>
                <w:sz w:val="16"/>
              </w:rPr>
            </w:pPr>
            <w:r>
              <w:rPr>
                <w:sz w:val="16"/>
              </w:rPr>
              <w:t>Enable students’ access to, and preparedness for, university study through an orientation and transition experience that recognises a diversity of student backgrounds</w:t>
            </w:r>
          </w:p>
          <w:p w14:paraId="7D285563" w14:textId="77777777" w:rsidR="00296972" w:rsidRDefault="00296972" w:rsidP="00125C17">
            <w:pPr>
              <w:pStyle w:val="BodyText"/>
              <w:spacing w:before="158" w:line="261" w:lineRule="auto"/>
              <w:ind w:left="118" w:right="110" w:hanging="1"/>
              <w:rPr>
                <w:sz w:val="16"/>
                <w:szCs w:val="22"/>
              </w:rPr>
            </w:pPr>
            <w:r>
              <w:rPr>
                <w:sz w:val="16"/>
                <w:szCs w:val="22"/>
              </w:rPr>
              <w:br/>
            </w:r>
          </w:p>
          <w:p w14:paraId="0F60B3B9" w14:textId="77777777" w:rsidR="00296972" w:rsidRDefault="00296972" w:rsidP="00125C17">
            <w:pPr>
              <w:pStyle w:val="BodyText"/>
              <w:spacing w:before="158" w:line="261" w:lineRule="auto"/>
              <w:ind w:left="118" w:right="110" w:hanging="1"/>
              <w:rPr>
                <w:sz w:val="16"/>
                <w:szCs w:val="22"/>
              </w:rPr>
            </w:pPr>
            <w:r>
              <w:rPr>
                <w:sz w:val="16"/>
                <w:szCs w:val="22"/>
              </w:rPr>
              <w:t>A</w:t>
            </w:r>
            <w:r w:rsidRPr="008A5A31">
              <w:rPr>
                <w:sz w:val="16"/>
                <w:szCs w:val="22"/>
              </w:rPr>
              <w:t xml:space="preserve">ddress barriers to participation in higher education in regional communities </w:t>
            </w:r>
          </w:p>
          <w:p w14:paraId="0BDB8452" w14:textId="77777777" w:rsidR="00296972" w:rsidRDefault="00296972" w:rsidP="00125C17">
            <w:pPr>
              <w:pStyle w:val="BodyText"/>
              <w:spacing w:before="158" w:line="261" w:lineRule="auto"/>
              <w:ind w:left="117" w:right="110"/>
              <w:rPr>
                <w:sz w:val="16"/>
              </w:rPr>
            </w:pPr>
            <w:r>
              <w:rPr>
                <w:sz w:val="16"/>
                <w:szCs w:val="22"/>
              </w:rPr>
              <w:t>A</w:t>
            </w:r>
            <w:r w:rsidRPr="008A5A31">
              <w:rPr>
                <w:sz w:val="16"/>
                <w:szCs w:val="22"/>
              </w:rPr>
              <w:t xml:space="preserve"> place-based approach to curriculum development and pedagogy </w:t>
            </w:r>
          </w:p>
        </w:tc>
        <w:tc>
          <w:tcPr>
            <w:tcW w:w="3857" w:type="dxa"/>
            <w:vMerge w:val="restart"/>
          </w:tcPr>
          <w:p w14:paraId="7F6FF588" w14:textId="77777777" w:rsidR="00296972" w:rsidRPr="00DC17E1" w:rsidRDefault="00B62E79" w:rsidP="00125C17">
            <w:pPr>
              <w:pStyle w:val="TableParagraph"/>
              <w:numPr>
                <w:ilvl w:val="0"/>
                <w:numId w:val="3"/>
              </w:numPr>
              <w:tabs>
                <w:tab w:val="left" w:pos="425"/>
                <w:tab w:val="left" w:pos="426"/>
              </w:tabs>
              <w:ind w:right="230" w:hanging="283"/>
              <w:rPr>
                <w:sz w:val="16"/>
              </w:rPr>
            </w:pPr>
            <w:hyperlink r:id="rId18">
              <w:r w:rsidR="00296972">
                <w:rPr>
                  <w:color w:val="0563C1"/>
                  <w:sz w:val="16"/>
                  <w:u w:val="single" w:color="0563C1"/>
                </w:rPr>
                <w:t>University Connections</w:t>
              </w:r>
              <w:r w:rsidR="00296972">
                <w:rPr>
                  <w:color w:val="0563C1"/>
                  <w:sz w:val="16"/>
                </w:rPr>
                <w:t xml:space="preserve"> </w:t>
              </w:r>
            </w:hyperlink>
            <w:r w:rsidR="00296972">
              <w:rPr>
                <w:sz w:val="16"/>
              </w:rPr>
              <w:t>Program/</w:t>
            </w:r>
            <w:hyperlink r:id="rId19">
              <w:r w:rsidR="00296972">
                <w:rPr>
                  <w:color w:val="0563C1"/>
                  <w:sz w:val="16"/>
                  <w:u w:val="single" w:color="0563C1"/>
                </w:rPr>
                <w:t>High</w:t>
              </w:r>
            </w:hyperlink>
            <w:hyperlink r:id="rId20">
              <w:r w:rsidR="00296972">
                <w:rPr>
                  <w:color w:val="0563C1"/>
                  <w:sz w:val="16"/>
                  <w:u w:val="single" w:color="0563C1"/>
                </w:rPr>
                <w:t xml:space="preserve"> Achiever</w:t>
              </w:r>
            </w:hyperlink>
            <w:r w:rsidR="00296972">
              <w:rPr>
                <w:sz w:val="16"/>
              </w:rPr>
              <w:t xml:space="preserve"> </w:t>
            </w:r>
            <w:r w:rsidR="00296972" w:rsidRPr="00DC17E1">
              <w:rPr>
                <w:sz w:val="16"/>
              </w:rPr>
              <w:t xml:space="preserve">Program </w:t>
            </w:r>
            <w:r w:rsidR="00296972" w:rsidRPr="00DC17E1">
              <w:rPr>
                <w:i/>
                <w:sz w:val="16"/>
              </w:rPr>
              <w:t>Year 11/12 State-wide</w:t>
            </w:r>
          </w:p>
          <w:p w14:paraId="052B6802" w14:textId="77777777" w:rsidR="00296972" w:rsidRPr="00DC17E1" w:rsidRDefault="00296972" w:rsidP="00125C17">
            <w:pPr>
              <w:pStyle w:val="TableParagraph"/>
              <w:numPr>
                <w:ilvl w:val="0"/>
                <w:numId w:val="3"/>
              </w:numPr>
              <w:tabs>
                <w:tab w:val="left" w:pos="425"/>
                <w:tab w:val="left" w:pos="426"/>
              </w:tabs>
              <w:spacing w:line="195" w:lineRule="exact"/>
              <w:ind w:hanging="283"/>
              <w:rPr>
                <w:sz w:val="16"/>
                <w:u w:val="single"/>
              </w:rPr>
            </w:pPr>
            <w:r>
              <w:rPr>
                <w:sz w:val="16"/>
              </w:rPr>
              <w:t>School-based Uni Hubs</w:t>
            </w:r>
          </w:p>
          <w:p w14:paraId="6D41C31B" w14:textId="77777777" w:rsidR="00296972" w:rsidRDefault="00296972" w:rsidP="00125C17">
            <w:pPr>
              <w:pStyle w:val="TableParagraph"/>
              <w:spacing w:line="194" w:lineRule="exact"/>
              <w:rPr>
                <w:i/>
                <w:sz w:val="16"/>
              </w:rPr>
            </w:pPr>
            <w:r>
              <w:rPr>
                <w:i/>
                <w:sz w:val="16"/>
              </w:rPr>
              <w:t>Claremont College; Newstead College</w:t>
            </w:r>
            <w:r>
              <w:rPr>
                <w:i/>
                <w:sz w:val="16"/>
              </w:rPr>
              <w:br/>
            </w:r>
          </w:p>
          <w:p w14:paraId="0EE6CD5C" w14:textId="77777777" w:rsidR="00296972" w:rsidRDefault="00B62E79" w:rsidP="00125C17">
            <w:pPr>
              <w:pStyle w:val="TableParagraph"/>
              <w:numPr>
                <w:ilvl w:val="0"/>
                <w:numId w:val="3"/>
              </w:numPr>
              <w:tabs>
                <w:tab w:val="left" w:pos="425"/>
                <w:tab w:val="left" w:pos="426"/>
              </w:tabs>
              <w:spacing w:line="195" w:lineRule="exact"/>
              <w:ind w:hanging="283"/>
              <w:rPr>
                <w:sz w:val="16"/>
              </w:rPr>
            </w:pPr>
            <w:hyperlink r:id="rId21">
              <w:r w:rsidR="00296972">
                <w:rPr>
                  <w:color w:val="0563C1"/>
                  <w:sz w:val="16"/>
                  <w:u w:val="single" w:color="0563C1"/>
                </w:rPr>
                <w:t>University Preparation</w:t>
              </w:r>
              <w:r w:rsidR="00296972">
                <w:rPr>
                  <w:color w:val="0563C1"/>
                  <w:spacing w:val="-5"/>
                  <w:sz w:val="16"/>
                </w:rPr>
                <w:t xml:space="preserve"> </w:t>
              </w:r>
            </w:hyperlink>
            <w:r w:rsidR="00296972">
              <w:rPr>
                <w:sz w:val="16"/>
              </w:rPr>
              <w:t>Program</w:t>
            </w:r>
          </w:p>
          <w:p w14:paraId="47610149" w14:textId="77777777" w:rsidR="00296972" w:rsidRDefault="00296972" w:rsidP="00125C17">
            <w:pPr>
              <w:pStyle w:val="TableParagraph"/>
              <w:ind w:right="138"/>
              <w:rPr>
                <w:i/>
                <w:sz w:val="16"/>
              </w:rPr>
            </w:pPr>
            <w:r>
              <w:rPr>
                <w:i/>
                <w:sz w:val="16"/>
              </w:rPr>
              <w:t>Builds skills and confidence to prepare student for university study</w:t>
            </w:r>
          </w:p>
          <w:p w14:paraId="6F7B3691" w14:textId="77777777" w:rsidR="00296972" w:rsidRDefault="00B62E79" w:rsidP="00125C17">
            <w:pPr>
              <w:pStyle w:val="TableParagraph"/>
              <w:numPr>
                <w:ilvl w:val="0"/>
                <w:numId w:val="3"/>
              </w:numPr>
              <w:tabs>
                <w:tab w:val="left" w:pos="425"/>
                <w:tab w:val="left" w:pos="426"/>
              </w:tabs>
              <w:spacing w:line="195" w:lineRule="exact"/>
              <w:ind w:hanging="283"/>
              <w:rPr>
                <w:sz w:val="16"/>
              </w:rPr>
            </w:pPr>
            <w:hyperlink r:id="rId22">
              <w:proofErr w:type="spellStart"/>
              <w:r w:rsidR="00296972">
                <w:rPr>
                  <w:color w:val="0563C1"/>
                  <w:sz w:val="16"/>
                  <w:u w:val="single" w:color="0563C1"/>
                </w:rPr>
                <w:t>murina</w:t>
              </w:r>
              <w:proofErr w:type="spellEnd"/>
              <w:r w:rsidR="00296972">
                <w:rPr>
                  <w:color w:val="0563C1"/>
                  <w:sz w:val="16"/>
                </w:rPr>
                <w:t xml:space="preserve"> </w:t>
              </w:r>
            </w:hyperlink>
            <w:r w:rsidR="00296972">
              <w:rPr>
                <w:sz w:val="16"/>
              </w:rPr>
              <w:t>Program</w:t>
            </w:r>
          </w:p>
          <w:p w14:paraId="64E94BD7" w14:textId="77777777" w:rsidR="00296972" w:rsidRDefault="00296972" w:rsidP="00125C17">
            <w:pPr>
              <w:pStyle w:val="TableParagraph"/>
              <w:ind w:right="408"/>
              <w:rPr>
                <w:i/>
                <w:sz w:val="16"/>
              </w:rPr>
            </w:pPr>
            <w:r>
              <w:rPr>
                <w:i/>
                <w:sz w:val="16"/>
              </w:rPr>
              <w:t>Preparation program for Aboriginal and Torres Strait Islander students</w:t>
            </w:r>
          </w:p>
          <w:p w14:paraId="650F57FC" w14:textId="77777777" w:rsidR="00296972" w:rsidRDefault="00B62E79" w:rsidP="00125C17">
            <w:pPr>
              <w:pStyle w:val="TableParagraph"/>
              <w:numPr>
                <w:ilvl w:val="0"/>
                <w:numId w:val="3"/>
              </w:numPr>
              <w:tabs>
                <w:tab w:val="left" w:pos="425"/>
                <w:tab w:val="left" w:pos="426"/>
              </w:tabs>
              <w:spacing w:line="195" w:lineRule="exact"/>
              <w:ind w:hanging="283"/>
              <w:rPr>
                <w:sz w:val="16"/>
              </w:rPr>
            </w:pPr>
            <w:hyperlink r:id="rId23">
              <w:r w:rsidR="00296972">
                <w:rPr>
                  <w:color w:val="0563C1"/>
                  <w:sz w:val="16"/>
                  <w:u w:val="single" w:color="0563C1"/>
                </w:rPr>
                <w:t>Foundation</w:t>
              </w:r>
              <w:r w:rsidR="00296972">
                <w:rPr>
                  <w:color w:val="0563C1"/>
                  <w:spacing w:val="-4"/>
                  <w:sz w:val="16"/>
                  <w:u w:val="single" w:color="0563C1"/>
                </w:rPr>
                <w:t xml:space="preserve"> </w:t>
              </w:r>
              <w:r w:rsidR="00296972">
                <w:rPr>
                  <w:color w:val="0563C1"/>
                  <w:sz w:val="16"/>
                  <w:u w:val="single" w:color="0563C1"/>
                </w:rPr>
                <w:t>Units</w:t>
              </w:r>
            </w:hyperlink>
          </w:p>
          <w:p w14:paraId="18AF596F" w14:textId="77777777" w:rsidR="00296972" w:rsidRDefault="00296972" w:rsidP="00125C17">
            <w:pPr>
              <w:pStyle w:val="TableParagraph"/>
              <w:spacing w:line="194" w:lineRule="exact"/>
              <w:ind w:left="141"/>
              <w:rPr>
                <w:i/>
                <w:sz w:val="16"/>
              </w:rPr>
            </w:pPr>
            <w:r>
              <w:rPr>
                <w:i/>
                <w:sz w:val="16"/>
              </w:rPr>
              <w:t xml:space="preserve">     </w:t>
            </w:r>
            <w:r w:rsidRPr="00DD3656">
              <w:rPr>
                <w:i/>
                <w:sz w:val="16"/>
              </w:rPr>
              <w:t>To achieve necessary pre-requisites</w:t>
            </w:r>
            <w:bookmarkStart w:id="1" w:name="_Hlk35959613"/>
          </w:p>
          <w:p w14:paraId="1A06A69B" w14:textId="77777777" w:rsidR="00296972" w:rsidRPr="00296972" w:rsidRDefault="00B62E79" w:rsidP="00125C17">
            <w:pPr>
              <w:pStyle w:val="TableParagraph"/>
              <w:numPr>
                <w:ilvl w:val="0"/>
                <w:numId w:val="2"/>
              </w:numPr>
              <w:spacing w:line="194" w:lineRule="exact"/>
              <w:rPr>
                <w:i/>
                <w:sz w:val="16"/>
              </w:rPr>
            </w:pPr>
            <w:hyperlink r:id="rId24">
              <w:r w:rsidR="00296972">
                <w:rPr>
                  <w:color w:val="0563C1"/>
                  <w:sz w:val="16"/>
                  <w:u w:val="single" w:color="0563C1"/>
                </w:rPr>
                <w:t>Welcome</w:t>
              </w:r>
              <w:r w:rsidR="00296972">
                <w:rPr>
                  <w:color w:val="0563C1"/>
                  <w:spacing w:val="-2"/>
                  <w:sz w:val="16"/>
                  <w:u w:val="single" w:color="0563C1"/>
                </w:rPr>
                <w:t xml:space="preserve"> </w:t>
              </w:r>
              <w:r w:rsidR="00296972">
                <w:rPr>
                  <w:color w:val="0563C1"/>
                  <w:sz w:val="16"/>
                  <w:u w:val="single" w:color="0563C1"/>
                </w:rPr>
                <w:t>program</w:t>
              </w:r>
            </w:hyperlink>
          </w:p>
          <w:p w14:paraId="0C325364" w14:textId="77777777" w:rsidR="00125C17" w:rsidRDefault="00B62E79" w:rsidP="00125C17">
            <w:pPr>
              <w:pStyle w:val="TableParagraph"/>
              <w:numPr>
                <w:ilvl w:val="0"/>
                <w:numId w:val="2"/>
              </w:numPr>
              <w:tabs>
                <w:tab w:val="left" w:pos="425"/>
                <w:tab w:val="left" w:pos="426"/>
              </w:tabs>
              <w:ind w:right="374" w:hanging="283"/>
              <w:rPr>
                <w:sz w:val="16"/>
              </w:rPr>
            </w:pPr>
            <w:hyperlink r:id="rId25">
              <w:r w:rsidR="00296972">
                <w:rPr>
                  <w:color w:val="0563C1"/>
                  <w:sz w:val="16"/>
                  <w:u w:val="single" w:color="0563C1"/>
                </w:rPr>
                <w:t>Transition support</w:t>
              </w:r>
              <w:r w:rsidR="00296972">
                <w:rPr>
                  <w:color w:val="0563C1"/>
                  <w:sz w:val="16"/>
                </w:rPr>
                <w:t xml:space="preserve"> </w:t>
              </w:r>
            </w:hyperlink>
            <w:r w:rsidR="00296972">
              <w:rPr>
                <w:sz w:val="16"/>
              </w:rPr>
              <w:t>through</w:t>
            </w:r>
            <w:hyperlink r:id="rId26">
              <w:r w:rsidR="00296972">
                <w:rPr>
                  <w:color w:val="0563C1"/>
                  <w:sz w:val="16"/>
                </w:rPr>
                <w:t xml:space="preserve"> </w:t>
              </w:r>
              <w:proofErr w:type="spellStart"/>
              <w:r w:rsidR="00296972">
                <w:rPr>
                  <w:color w:val="0563C1"/>
                  <w:sz w:val="16"/>
                  <w:u w:val="single" w:color="0563C1"/>
                </w:rPr>
                <w:t>UniStart</w:t>
              </w:r>
              <w:proofErr w:type="spellEnd"/>
            </w:hyperlink>
            <w:r w:rsidR="00296972">
              <w:rPr>
                <w:sz w:val="16"/>
              </w:rPr>
              <w:t xml:space="preserve"> </w:t>
            </w:r>
          </w:p>
          <w:p w14:paraId="01B5D6F5" w14:textId="77777777" w:rsidR="00296972" w:rsidRDefault="00296972" w:rsidP="00125C17">
            <w:pPr>
              <w:pStyle w:val="TableParagraph"/>
              <w:tabs>
                <w:tab w:val="left" w:pos="425"/>
                <w:tab w:val="left" w:pos="426"/>
              </w:tabs>
              <w:ind w:right="374"/>
              <w:rPr>
                <w:sz w:val="16"/>
              </w:rPr>
            </w:pPr>
            <w:r>
              <w:rPr>
                <w:sz w:val="16"/>
              </w:rPr>
              <w:t>Student</w:t>
            </w:r>
            <w:r>
              <w:rPr>
                <w:spacing w:val="-1"/>
                <w:sz w:val="16"/>
              </w:rPr>
              <w:t xml:space="preserve"> </w:t>
            </w:r>
            <w:r>
              <w:rPr>
                <w:sz w:val="16"/>
              </w:rPr>
              <w:t>Advisors</w:t>
            </w:r>
          </w:p>
          <w:bookmarkEnd w:id="1"/>
          <w:p w14:paraId="38042E40" w14:textId="77777777" w:rsidR="00296972" w:rsidRDefault="00296972" w:rsidP="00125C17">
            <w:pPr>
              <w:pStyle w:val="TableParagraph"/>
              <w:spacing w:line="194" w:lineRule="exact"/>
              <w:rPr>
                <w:i/>
                <w:sz w:val="16"/>
              </w:rPr>
            </w:pPr>
          </w:p>
          <w:p w14:paraId="136F1E67" w14:textId="77777777" w:rsidR="00296972" w:rsidRPr="00DC17E1" w:rsidRDefault="00B62E79" w:rsidP="00125C17">
            <w:pPr>
              <w:pStyle w:val="TableParagraph"/>
              <w:numPr>
                <w:ilvl w:val="0"/>
                <w:numId w:val="8"/>
              </w:numPr>
              <w:spacing w:line="194" w:lineRule="exact"/>
              <w:ind w:left="457" w:hanging="283"/>
              <w:rPr>
                <w:i/>
                <w:sz w:val="16"/>
              </w:rPr>
            </w:pPr>
            <w:hyperlink r:id="rId27" w:history="1">
              <w:r w:rsidR="00296972" w:rsidRPr="00DC17E1">
                <w:rPr>
                  <w:rStyle w:val="Hyperlink"/>
                  <w:sz w:val="16"/>
                </w:rPr>
                <w:t>West Coast initiative</w:t>
              </w:r>
            </w:hyperlink>
            <w:r w:rsidR="00296972" w:rsidRPr="00413836">
              <w:rPr>
                <w:color w:val="0563C1"/>
                <w:sz w:val="16"/>
                <w:u w:val="single" w:color="0563C1"/>
              </w:rPr>
              <w:t xml:space="preserve"> </w:t>
            </w:r>
          </w:p>
          <w:p w14:paraId="28EE1509" w14:textId="77777777" w:rsidR="00296972" w:rsidRPr="00413836" w:rsidRDefault="00296972" w:rsidP="00125C17">
            <w:pPr>
              <w:pStyle w:val="TableParagraph"/>
              <w:numPr>
                <w:ilvl w:val="0"/>
                <w:numId w:val="8"/>
              </w:numPr>
              <w:spacing w:line="194" w:lineRule="exact"/>
              <w:ind w:left="457" w:hanging="283"/>
              <w:rPr>
                <w:iCs/>
                <w:sz w:val="16"/>
              </w:rPr>
            </w:pPr>
            <w:r w:rsidRPr="00413836">
              <w:rPr>
                <w:iCs/>
                <w:sz w:val="16"/>
              </w:rPr>
              <w:t>Scholarship program</w:t>
            </w:r>
          </w:p>
          <w:p w14:paraId="50A9B5E9" w14:textId="77777777" w:rsidR="00296972" w:rsidRPr="00413836" w:rsidRDefault="00B62E79" w:rsidP="00125C17">
            <w:pPr>
              <w:pStyle w:val="TableParagraph"/>
              <w:spacing w:before="1"/>
              <w:ind w:left="457" w:right="439"/>
              <w:rPr>
                <w:sz w:val="16"/>
              </w:rPr>
            </w:pPr>
            <w:hyperlink r:id="rId28" w:history="1">
              <w:r w:rsidR="00296972" w:rsidRPr="00413836">
                <w:rPr>
                  <w:rStyle w:val="Hyperlink"/>
                  <w:sz w:val="16"/>
                </w:rPr>
                <w:t>VC’s Access Scholarships</w:t>
              </w:r>
            </w:hyperlink>
            <w:r w:rsidR="00296972" w:rsidRPr="00413836">
              <w:rPr>
                <w:sz w:val="16"/>
              </w:rPr>
              <w:t xml:space="preserve"> </w:t>
            </w:r>
          </w:p>
          <w:p w14:paraId="19B49BF7" w14:textId="77777777" w:rsidR="00296972" w:rsidRPr="00DC17E1" w:rsidRDefault="00B62E79" w:rsidP="00125C17">
            <w:pPr>
              <w:pStyle w:val="TableParagraph"/>
              <w:spacing w:before="1"/>
              <w:ind w:left="457" w:right="439"/>
              <w:rPr>
                <w:sz w:val="16"/>
              </w:rPr>
            </w:pPr>
            <w:hyperlink r:id="rId29" w:history="1">
              <w:r w:rsidR="00296972" w:rsidRPr="00413836">
                <w:rPr>
                  <w:rStyle w:val="Hyperlink"/>
                  <w:sz w:val="16"/>
                </w:rPr>
                <w:t>Global Leaders Scholarship</w:t>
              </w:r>
            </w:hyperlink>
            <w:r w:rsidR="00296972" w:rsidRPr="00413836">
              <w:rPr>
                <w:sz w:val="16"/>
              </w:rPr>
              <w:t xml:space="preserve"> </w:t>
            </w:r>
            <w:r w:rsidR="00296972">
              <w:rPr>
                <w:sz w:val="16"/>
              </w:rPr>
              <w:br/>
            </w:r>
            <w:hyperlink r:id="rId30" w:history="1">
              <w:r w:rsidR="00296972" w:rsidRPr="00DC17E1">
                <w:rPr>
                  <w:rStyle w:val="Hyperlink"/>
                  <w:sz w:val="16"/>
                </w:rPr>
                <w:t>Old Hobartian Centenary Scholarship</w:t>
              </w:r>
            </w:hyperlink>
            <w:r w:rsidR="00296972" w:rsidRPr="00DC17E1">
              <w:rPr>
                <w:sz w:val="16"/>
              </w:rPr>
              <w:t xml:space="preserve">; </w:t>
            </w:r>
            <w:hyperlink r:id="rId31" w:history="1">
              <w:r w:rsidR="00296972" w:rsidRPr="00DC17E1">
                <w:rPr>
                  <w:rStyle w:val="Hyperlink"/>
                  <w:sz w:val="16"/>
                </w:rPr>
                <w:t>Tall Foundation</w:t>
              </w:r>
            </w:hyperlink>
            <w:r w:rsidR="00296972" w:rsidRPr="00DC17E1">
              <w:rPr>
                <w:sz w:val="16"/>
              </w:rPr>
              <w:t xml:space="preserve"> </w:t>
            </w:r>
          </w:p>
          <w:p w14:paraId="40D010EC" w14:textId="77777777" w:rsidR="00296972" w:rsidRDefault="00296972" w:rsidP="00125C17">
            <w:pPr>
              <w:pStyle w:val="TableParagraph"/>
              <w:spacing w:line="194" w:lineRule="exact"/>
              <w:ind w:left="0"/>
              <w:rPr>
                <w:i/>
                <w:sz w:val="16"/>
              </w:rPr>
            </w:pPr>
          </w:p>
          <w:p w14:paraId="0925FE70" w14:textId="77777777" w:rsidR="00296972" w:rsidRPr="00DD3656" w:rsidRDefault="00296972" w:rsidP="00125C17">
            <w:pPr>
              <w:pStyle w:val="TableParagraph"/>
              <w:numPr>
                <w:ilvl w:val="0"/>
                <w:numId w:val="8"/>
              </w:numPr>
              <w:spacing w:line="194" w:lineRule="exact"/>
              <w:ind w:left="443" w:hanging="283"/>
              <w:rPr>
                <w:iCs/>
                <w:sz w:val="16"/>
              </w:rPr>
            </w:pPr>
            <w:r w:rsidRPr="00DD3656">
              <w:rPr>
                <w:iCs/>
                <w:sz w:val="16"/>
              </w:rPr>
              <w:t xml:space="preserve">Expansion of offering in the </w:t>
            </w:r>
            <w:hyperlink r:id="rId32" w:history="1">
              <w:r w:rsidRPr="00296972">
                <w:rPr>
                  <w:rStyle w:val="Hyperlink"/>
                  <w:iCs/>
                  <w:sz w:val="16"/>
                </w:rPr>
                <w:t>North</w:t>
              </w:r>
            </w:hyperlink>
            <w:r w:rsidRPr="00DD3656">
              <w:rPr>
                <w:iCs/>
                <w:sz w:val="16"/>
              </w:rPr>
              <w:t xml:space="preserve">  and the </w:t>
            </w:r>
            <w:hyperlink r:id="rId33" w:history="1">
              <w:r w:rsidRPr="00296972">
                <w:rPr>
                  <w:rStyle w:val="Hyperlink"/>
                  <w:iCs/>
                  <w:sz w:val="16"/>
                </w:rPr>
                <w:t>North-West</w:t>
              </w:r>
            </w:hyperlink>
            <w:r w:rsidRPr="00DD3656">
              <w:rPr>
                <w:iCs/>
                <w:sz w:val="16"/>
              </w:rPr>
              <w:t xml:space="preserve"> through the academic transformation progra</w:t>
            </w:r>
            <w:r>
              <w:rPr>
                <w:iCs/>
                <w:sz w:val="16"/>
              </w:rPr>
              <w:t>m</w:t>
            </w:r>
          </w:p>
          <w:p w14:paraId="119EB3DB" w14:textId="77777777" w:rsidR="00296972" w:rsidRDefault="00B62E79" w:rsidP="00125C17">
            <w:pPr>
              <w:pStyle w:val="TableParagraph"/>
              <w:numPr>
                <w:ilvl w:val="0"/>
                <w:numId w:val="2"/>
              </w:numPr>
              <w:tabs>
                <w:tab w:val="left" w:pos="425"/>
                <w:tab w:val="left" w:pos="426"/>
              </w:tabs>
              <w:spacing w:line="194" w:lineRule="exact"/>
              <w:ind w:hanging="283"/>
              <w:rPr>
                <w:sz w:val="16"/>
              </w:rPr>
            </w:pPr>
            <w:hyperlink r:id="rId34">
              <w:r w:rsidR="00296972">
                <w:rPr>
                  <w:color w:val="0563C1"/>
                  <w:sz w:val="16"/>
                  <w:u w:val="single" w:color="0563C1"/>
                </w:rPr>
                <w:t>University College</w:t>
              </w:r>
              <w:r w:rsidR="00296972">
                <w:rPr>
                  <w:color w:val="0563C1"/>
                  <w:spacing w:val="-10"/>
                  <w:sz w:val="16"/>
                </w:rPr>
                <w:t xml:space="preserve"> </w:t>
              </w:r>
            </w:hyperlink>
            <w:r w:rsidR="00296972">
              <w:rPr>
                <w:sz w:val="16"/>
              </w:rPr>
              <w:t>programs</w:t>
            </w:r>
          </w:p>
          <w:p w14:paraId="10668FA2" w14:textId="77777777" w:rsidR="00296972" w:rsidRPr="00DD3656" w:rsidRDefault="00296972" w:rsidP="00125C17">
            <w:pPr>
              <w:pStyle w:val="TableParagraph"/>
              <w:spacing w:line="194" w:lineRule="exact"/>
              <w:rPr>
                <w:iCs/>
                <w:sz w:val="16"/>
              </w:rPr>
            </w:pPr>
            <w:r>
              <w:rPr>
                <w:i/>
                <w:sz w:val="16"/>
              </w:rPr>
              <w:t>New pathways into tertiary study</w:t>
            </w:r>
          </w:p>
        </w:tc>
        <w:tc>
          <w:tcPr>
            <w:tcW w:w="3259" w:type="dxa"/>
            <w:vMerge w:val="restart"/>
          </w:tcPr>
          <w:p w14:paraId="49A100BC" w14:textId="77777777" w:rsidR="00296972" w:rsidRDefault="00296972" w:rsidP="00125C17">
            <w:pPr>
              <w:pStyle w:val="TableParagraph"/>
              <w:ind w:left="131" w:right="91"/>
              <w:rPr>
                <w:sz w:val="16"/>
              </w:rPr>
            </w:pPr>
            <w:r>
              <w:rPr>
                <w:sz w:val="16"/>
              </w:rPr>
              <w:t>Student numbers; Schools involved; Surveys, feedback from students/school; applications and enrolments from of students; success of students</w:t>
            </w:r>
            <w:r>
              <w:rPr>
                <w:sz w:val="16"/>
              </w:rPr>
              <w:br/>
            </w:r>
          </w:p>
          <w:p w14:paraId="40A5FFB1" w14:textId="77777777" w:rsidR="00296972" w:rsidRDefault="00296972" w:rsidP="00125C17">
            <w:pPr>
              <w:pStyle w:val="TableParagraph"/>
              <w:spacing w:before="1"/>
              <w:ind w:left="131" w:right="439"/>
              <w:rPr>
                <w:sz w:val="16"/>
              </w:rPr>
            </w:pPr>
            <w:r>
              <w:rPr>
                <w:sz w:val="16"/>
              </w:rPr>
              <w:t>Student numbers; Transition into university from access programs; Success of students from access programs;</w:t>
            </w:r>
          </w:p>
          <w:p w14:paraId="3B4F0982" w14:textId="77777777" w:rsidR="00296972" w:rsidRDefault="00296972" w:rsidP="00125C17">
            <w:pPr>
              <w:pStyle w:val="TableParagraph"/>
              <w:ind w:left="108"/>
              <w:rPr>
                <w:sz w:val="16"/>
              </w:rPr>
            </w:pPr>
            <w:r>
              <w:rPr>
                <w:sz w:val="16"/>
              </w:rPr>
              <w:t>Student feedback.</w:t>
            </w:r>
          </w:p>
          <w:p w14:paraId="622CA2C1" w14:textId="77777777" w:rsidR="00296972" w:rsidRDefault="00296972" w:rsidP="00125C17">
            <w:pPr>
              <w:pStyle w:val="TableParagraph"/>
              <w:spacing w:before="92"/>
              <w:ind w:left="131" w:right="115"/>
              <w:rPr>
                <w:sz w:val="16"/>
              </w:rPr>
            </w:pPr>
          </w:p>
          <w:p w14:paraId="656CC0D8" w14:textId="77777777" w:rsidR="00296972" w:rsidRDefault="00296972" w:rsidP="00125C17">
            <w:pPr>
              <w:pStyle w:val="TableParagraph"/>
              <w:spacing w:before="92"/>
              <w:ind w:left="131" w:right="115"/>
              <w:rPr>
                <w:sz w:val="16"/>
              </w:rPr>
            </w:pPr>
            <w:r>
              <w:rPr>
                <w:sz w:val="16"/>
              </w:rPr>
              <w:t>Student numbers; Student feedback/ annual student services quality survey; % of students retained to census and succeeding</w:t>
            </w:r>
          </w:p>
          <w:p w14:paraId="182F0C8B" w14:textId="77777777" w:rsidR="00296972" w:rsidRDefault="00296972" w:rsidP="00125C17">
            <w:pPr>
              <w:pStyle w:val="TableParagraph"/>
              <w:spacing w:before="1"/>
              <w:ind w:left="0" w:right="439"/>
              <w:rPr>
                <w:b/>
                <w:sz w:val="16"/>
              </w:rPr>
            </w:pPr>
          </w:p>
          <w:p w14:paraId="6000DD74" w14:textId="77777777" w:rsidR="00296972" w:rsidRDefault="00296972" w:rsidP="00125C17">
            <w:pPr>
              <w:pStyle w:val="TableParagraph"/>
              <w:spacing w:before="1"/>
              <w:ind w:left="131" w:right="439"/>
              <w:rPr>
                <w:sz w:val="16"/>
              </w:rPr>
            </w:pPr>
            <w:r>
              <w:rPr>
                <w:sz w:val="16"/>
              </w:rPr>
              <w:t>Student numbers; Transition into university from access programs Retention and success of students from access programs and scholarships; Student feedback.</w:t>
            </w:r>
          </w:p>
          <w:p w14:paraId="1C3C8462" w14:textId="77777777" w:rsidR="00296972" w:rsidRDefault="00296972" w:rsidP="00125C17">
            <w:pPr>
              <w:pStyle w:val="TableParagraph"/>
              <w:spacing w:line="190" w:lineRule="atLeast"/>
              <w:ind w:left="108" w:right="242"/>
              <w:rPr>
                <w:i/>
                <w:sz w:val="16"/>
              </w:rPr>
            </w:pPr>
          </w:p>
          <w:p w14:paraId="58AF63E4" w14:textId="77777777" w:rsidR="00296972" w:rsidRDefault="00296972" w:rsidP="00125C17">
            <w:pPr>
              <w:pStyle w:val="TableParagraph"/>
              <w:spacing w:line="190" w:lineRule="atLeast"/>
              <w:ind w:left="108" w:right="242"/>
              <w:rPr>
                <w:i/>
                <w:sz w:val="16"/>
              </w:rPr>
            </w:pPr>
          </w:p>
          <w:p w14:paraId="5B97F5D2" w14:textId="77777777" w:rsidR="00296972" w:rsidRDefault="00296972" w:rsidP="00125C17">
            <w:pPr>
              <w:pStyle w:val="TableParagraph"/>
              <w:spacing w:line="190" w:lineRule="atLeast"/>
              <w:ind w:left="131" w:right="242"/>
              <w:rPr>
                <w:sz w:val="16"/>
              </w:rPr>
            </w:pPr>
            <w:r>
              <w:rPr>
                <w:i/>
                <w:sz w:val="16"/>
              </w:rPr>
              <w:t xml:space="preserve">Plus (for all initiatives): </w:t>
            </w:r>
            <w:r>
              <w:rPr>
                <w:sz w:val="16"/>
              </w:rPr>
              <w:t>Numbers of low SES and equity students accessing pathways into university.</w:t>
            </w:r>
          </w:p>
        </w:tc>
      </w:tr>
      <w:tr w:rsidR="00296972" w14:paraId="0F3CB9FE" w14:textId="77777777" w:rsidTr="00296972">
        <w:trPr>
          <w:trHeight w:val="240"/>
        </w:trPr>
        <w:tc>
          <w:tcPr>
            <w:tcW w:w="703" w:type="dxa"/>
            <w:vMerge/>
            <w:tcBorders>
              <w:top w:val="nil"/>
            </w:tcBorders>
            <w:textDirection w:val="btLr"/>
          </w:tcPr>
          <w:p w14:paraId="771721A9" w14:textId="77777777" w:rsidR="00296972" w:rsidRDefault="00296972" w:rsidP="00714102">
            <w:pPr>
              <w:jc w:val="both"/>
              <w:rPr>
                <w:sz w:val="2"/>
                <w:szCs w:val="2"/>
              </w:rPr>
            </w:pPr>
          </w:p>
        </w:tc>
        <w:tc>
          <w:tcPr>
            <w:tcW w:w="1701" w:type="dxa"/>
            <w:tcBorders>
              <w:top w:val="nil"/>
            </w:tcBorders>
          </w:tcPr>
          <w:p w14:paraId="4D734E33" w14:textId="77777777" w:rsidR="00296972" w:rsidRDefault="00296972" w:rsidP="00125C17">
            <w:pPr>
              <w:pStyle w:val="TableParagraph"/>
              <w:ind w:left="0"/>
              <w:rPr>
                <w:rFonts w:ascii="Times New Roman"/>
                <w:sz w:val="16"/>
              </w:rPr>
            </w:pPr>
          </w:p>
        </w:tc>
        <w:tc>
          <w:tcPr>
            <w:tcW w:w="3857" w:type="dxa"/>
            <w:vMerge/>
          </w:tcPr>
          <w:p w14:paraId="5B8BD377" w14:textId="77777777" w:rsidR="00296972" w:rsidRDefault="00296972" w:rsidP="00125C17">
            <w:pPr>
              <w:pStyle w:val="TableParagraph"/>
              <w:tabs>
                <w:tab w:val="left" w:pos="425"/>
                <w:tab w:val="left" w:pos="426"/>
              </w:tabs>
              <w:ind w:left="0"/>
              <w:rPr>
                <w:sz w:val="16"/>
              </w:rPr>
            </w:pPr>
          </w:p>
        </w:tc>
        <w:tc>
          <w:tcPr>
            <w:tcW w:w="3259" w:type="dxa"/>
            <w:vMerge/>
          </w:tcPr>
          <w:p w14:paraId="1E3C6D60" w14:textId="77777777" w:rsidR="00296972" w:rsidRDefault="00296972" w:rsidP="00125C17">
            <w:pPr>
              <w:pStyle w:val="TableParagraph"/>
              <w:spacing w:line="190" w:lineRule="atLeast"/>
              <w:ind w:left="108" w:right="242"/>
              <w:rPr>
                <w:sz w:val="16"/>
              </w:rPr>
            </w:pPr>
          </w:p>
        </w:tc>
      </w:tr>
      <w:tr w:rsidR="00B50AB3" w14:paraId="3662380A" w14:textId="77777777" w:rsidTr="008A5A31">
        <w:trPr>
          <w:trHeight w:val="385"/>
        </w:trPr>
        <w:tc>
          <w:tcPr>
            <w:tcW w:w="703" w:type="dxa"/>
            <w:vMerge w:val="restart"/>
            <w:textDirection w:val="btLr"/>
          </w:tcPr>
          <w:p w14:paraId="27B80F01" w14:textId="77777777" w:rsidR="00B50AB3" w:rsidRDefault="00B50AB3" w:rsidP="00714102">
            <w:pPr>
              <w:pStyle w:val="TableParagraph"/>
              <w:spacing w:before="11"/>
              <w:ind w:left="0"/>
              <w:jc w:val="both"/>
              <w:rPr>
                <w:b/>
                <w:sz w:val="20"/>
              </w:rPr>
            </w:pPr>
            <w:bookmarkStart w:id="2" w:name="_Hlk35959490"/>
          </w:p>
          <w:p w14:paraId="5B246903" w14:textId="77777777" w:rsidR="00713CBB" w:rsidRDefault="00713CBB" w:rsidP="00714102">
            <w:pPr>
              <w:pStyle w:val="TableParagraph"/>
              <w:spacing w:before="11"/>
              <w:ind w:left="0"/>
              <w:jc w:val="both"/>
              <w:rPr>
                <w:b/>
                <w:sz w:val="20"/>
              </w:rPr>
            </w:pPr>
          </w:p>
          <w:p w14:paraId="1EDD7527" w14:textId="77777777" w:rsidR="00713CBB" w:rsidRDefault="00713CBB" w:rsidP="00714102">
            <w:pPr>
              <w:pStyle w:val="TableParagraph"/>
              <w:spacing w:before="11"/>
              <w:ind w:left="0"/>
              <w:jc w:val="both"/>
              <w:rPr>
                <w:b/>
                <w:sz w:val="20"/>
              </w:rPr>
            </w:pPr>
          </w:p>
          <w:p w14:paraId="30E42393" w14:textId="77777777" w:rsidR="00B50AB3" w:rsidRDefault="001325A1" w:rsidP="00714102">
            <w:pPr>
              <w:pStyle w:val="TableParagraph"/>
              <w:ind w:left="1046"/>
              <w:jc w:val="both"/>
              <w:rPr>
                <w:sz w:val="16"/>
              </w:rPr>
            </w:pPr>
            <w:r>
              <w:rPr>
                <w:sz w:val="16"/>
              </w:rPr>
              <w:t>Retention and success</w:t>
            </w:r>
          </w:p>
        </w:tc>
        <w:tc>
          <w:tcPr>
            <w:tcW w:w="1701" w:type="dxa"/>
            <w:tcBorders>
              <w:bottom w:val="nil"/>
            </w:tcBorders>
          </w:tcPr>
          <w:p w14:paraId="3B35800A" w14:textId="77777777" w:rsidR="00B50AB3" w:rsidRDefault="00B50AB3" w:rsidP="00125C17">
            <w:pPr>
              <w:pStyle w:val="TableParagraph"/>
              <w:ind w:left="0"/>
              <w:rPr>
                <w:rFonts w:ascii="Times New Roman"/>
                <w:sz w:val="16"/>
              </w:rPr>
            </w:pPr>
          </w:p>
        </w:tc>
        <w:tc>
          <w:tcPr>
            <w:tcW w:w="3857" w:type="dxa"/>
            <w:vMerge w:val="restart"/>
          </w:tcPr>
          <w:p w14:paraId="0E7DDDF9" w14:textId="77777777" w:rsidR="00F27F58" w:rsidRPr="00C45920" w:rsidRDefault="00B62E79" w:rsidP="00125C17">
            <w:pPr>
              <w:pStyle w:val="TableParagraph"/>
              <w:numPr>
                <w:ilvl w:val="0"/>
                <w:numId w:val="1"/>
              </w:numPr>
              <w:tabs>
                <w:tab w:val="left" w:pos="425"/>
                <w:tab w:val="left" w:pos="426"/>
              </w:tabs>
              <w:spacing w:before="2" w:line="195" w:lineRule="exact"/>
              <w:ind w:hanging="283"/>
              <w:rPr>
                <w:sz w:val="16"/>
              </w:rPr>
            </w:pPr>
            <w:hyperlink r:id="rId35" w:history="1">
              <w:r w:rsidR="00F27F58" w:rsidRPr="00D1489A">
                <w:rPr>
                  <w:rStyle w:val="Hyperlink"/>
                  <w:sz w:val="16"/>
                </w:rPr>
                <w:t>Support for</w:t>
              </w:r>
              <w:r w:rsidR="00F27F58" w:rsidRPr="00D1489A">
                <w:rPr>
                  <w:rStyle w:val="Hyperlink"/>
                  <w:spacing w:val="-5"/>
                  <w:sz w:val="16"/>
                </w:rPr>
                <w:t xml:space="preserve"> </w:t>
              </w:r>
              <w:r w:rsidR="00F27F58" w:rsidRPr="00D1489A">
                <w:rPr>
                  <w:rStyle w:val="Hyperlink"/>
                  <w:sz w:val="16"/>
                </w:rPr>
                <w:t>learning</w:t>
              </w:r>
            </w:hyperlink>
          </w:p>
          <w:p w14:paraId="0DB940DF" w14:textId="77777777" w:rsidR="00F27F58" w:rsidRDefault="00B62E79" w:rsidP="00125C17">
            <w:pPr>
              <w:pStyle w:val="TableParagraph"/>
              <w:numPr>
                <w:ilvl w:val="0"/>
                <w:numId w:val="1"/>
              </w:numPr>
              <w:tabs>
                <w:tab w:val="left" w:pos="425"/>
                <w:tab w:val="left" w:pos="426"/>
              </w:tabs>
              <w:spacing w:before="2" w:line="195" w:lineRule="exact"/>
              <w:ind w:hanging="283"/>
              <w:rPr>
                <w:sz w:val="16"/>
              </w:rPr>
            </w:pPr>
            <w:hyperlink r:id="rId36" w:history="1">
              <w:proofErr w:type="spellStart"/>
              <w:r w:rsidR="00F27F58" w:rsidRPr="00C45920">
                <w:rPr>
                  <w:rStyle w:val="Hyperlink"/>
                  <w:sz w:val="16"/>
                </w:rPr>
                <w:t>Studiosity</w:t>
              </w:r>
              <w:proofErr w:type="spellEnd"/>
            </w:hyperlink>
            <w:r w:rsidR="00F27F58">
              <w:rPr>
                <w:color w:val="0563C1"/>
                <w:sz w:val="16"/>
                <w:u w:val="single" w:color="0563C1"/>
              </w:rPr>
              <w:t xml:space="preserve"> </w:t>
            </w:r>
            <w:r w:rsidR="00F27F58" w:rsidRPr="00C45920">
              <w:rPr>
                <w:sz w:val="16"/>
                <w:u w:val="single" w:color="0563C1"/>
              </w:rPr>
              <w:t>– 24/7 online study support</w:t>
            </w:r>
          </w:p>
          <w:p w14:paraId="16FA7352" w14:textId="77777777" w:rsidR="00F27F58" w:rsidRPr="00DC3755" w:rsidRDefault="00F27F58" w:rsidP="00125C17">
            <w:pPr>
              <w:pStyle w:val="TableParagraph"/>
              <w:numPr>
                <w:ilvl w:val="0"/>
                <w:numId w:val="1"/>
              </w:numPr>
              <w:tabs>
                <w:tab w:val="left" w:pos="425"/>
                <w:tab w:val="left" w:pos="426"/>
              </w:tabs>
              <w:spacing w:line="194" w:lineRule="exact"/>
              <w:ind w:hanging="283"/>
              <w:rPr>
                <w:rStyle w:val="Hyperlink"/>
                <w:color w:val="000000" w:themeColor="text1"/>
                <w:sz w:val="16"/>
              </w:rPr>
            </w:pPr>
            <w:r>
              <w:rPr>
                <w:color w:val="0563C1"/>
                <w:sz w:val="16"/>
                <w:u w:val="single" w:color="0563C1"/>
              </w:rPr>
              <w:fldChar w:fldCharType="begin"/>
            </w:r>
            <w:r>
              <w:rPr>
                <w:color w:val="0563C1"/>
                <w:sz w:val="16"/>
                <w:u w:val="single" w:color="0563C1"/>
              </w:rPr>
              <w:instrText xml:space="preserve"> HYPERLINK "http://www.utas.edu.au/students/starting-uni/student-success" </w:instrText>
            </w:r>
            <w:r>
              <w:rPr>
                <w:color w:val="0563C1"/>
                <w:sz w:val="16"/>
                <w:u w:val="single" w:color="0563C1"/>
              </w:rPr>
              <w:fldChar w:fldCharType="separate"/>
            </w:r>
            <w:r w:rsidRPr="00DE5842">
              <w:rPr>
                <w:rStyle w:val="Hyperlink"/>
                <w:sz w:val="16"/>
              </w:rPr>
              <w:t>Student Success</w:t>
            </w:r>
            <w:r w:rsidRPr="00DE5842">
              <w:rPr>
                <w:rStyle w:val="Hyperlink"/>
                <w:spacing w:val="-2"/>
                <w:sz w:val="16"/>
              </w:rPr>
              <w:t xml:space="preserve"> </w:t>
            </w:r>
            <w:r w:rsidRPr="00DE5842">
              <w:rPr>
                <w:rStyle w:val="Hyperlink"/>
                <w:sz w:val="16"/>
              </w:rPr>
              <w:t>program</w:t>
            </w:r>
            <w:r>
              <w:rPr>
                <w:rStyle w:val="Hyperlink"/>
                <w:sz w:val="16"/>
              </w:rPr>
              <w:t xml:space="preserve"> </w:t>
            </w:r>
            <w:r w:rsidRPr="00DC3755">
              <w:rPr>
                <w:rStyle w:val="Hyperlink"/>
                <w:color w:val="000000" w:themeColor="text1"/>
                <w:sz w:val="16"/>
              </w:rPr>
              <w:t>– phone and email campaigns</w:t>
            </w:r>
          </w:p>
          <w:p w14:paraId="2126CF22" w14:textId="77777777" w:rsidR="00F27F58" w:rsidRPr="00DE5842" w:rsidRDefault="00F27F58" w:rsidP="00125C17">
            <w:pPr>
              <w:pStyle w:val="TableParagraph"/>
              <w:numPr>
                <w:ilvl w:val="0"/>
                <w:numId w:val="1"/>
              </w:numPr>
              <w:tabs>
                <w:tab w:val="left" w:pos="425"/>
                <w:tab w:val="left" w:pos="426"/>
              </w:tabs>
              <w:spacing w:line="194" w:lineRule="exact"/>
              <w:ind w:hanging="283"/>
              <w:rPr>
                <w:rStyle w:val="Hyperlink"/>
                <w:sz w:val="16"/>
              </w:rPr>
            </w:pPr>
            <w:r>
              <w:rPr>
                <w:color w:val="0563C1"/>
                <w:sz w:val="16"/>
                <w:u w:val="single" w:color="0563C1"/>
              </w:rPr>
              <w:fldChar w:fldCharType="end"/>
            </w:r>
            <w:r>
              <w:rPr>
                <w:color w:val="0563C1"/>
                <w:sz w:val="16"/>
                <w:u w:val="single" w:color="0563C1"/>
              </w:rPr>
              <w:fldChar w:fldCharType="begin"/>
            </w:r>
            <w:r>
              <w:rPr>
                <w:color w:val="0563C1"/>
                <w:sz w:val="16"/>
                <w:u w:val="single" w:color="0563C1"/>
              </w:rPr>
              <w:instrText xml:space="preserve"> HYPERLINK "http://www.utas.edu.au/students/learning/pass" </w:instrText>
            </w:r>
            <w:r>
              <w:rPr>
                <w:color w:val="0563C1"/>
                <w:sz w:val="16"/>
                <w:u w:val="single" w:color="0563C1"/>
              </w:rPr>
              <w:fldChar w:fldCharType="separate"/>
            </w:r>
            <w:r w:rsidRPr="00DE5842">
              <w:rPr>
                <w:rStyle w:val="Hyperlink"/>
                <w:sz w:val="16"/>
              </w:rPr>
              <w:t>PASS (Peer Assisted Study</w:t>
            </w:r>
            <w:r w:rsidRPr="00DE5842">
              <w:rPr>
                <w:rStyle w:val="Hyperlink"/>
                <w:spacing w:val="-6"/>
                <w:sz w:val="16"/>
              </w:rPr>
              <w:t xml:space="preserve"> </w:t>
            </w:r>
            <w:r w:rsidRPr="00DE5842">
              <w:rPr>
                <w:rStyle w:val="Hyperlink"/>
                <w:sz w:val="16"/>
              </w:rPr>
              <w:t>Sessions)</w:t>
            </w:r>
          </w:p>
          <w:p w14:paraId="68E5039F" w14:textId="77777777" w:rsidR="00F27F58" w:rsidRDefault="00F27F58" w:rsidP="00125C17">
            <w:pPr>
              <w:pStyle w:val="TableParagraph"/>
              <w:numPr>
                <w:ilvl w:val="0"/>
                <w:numId w:val="1"/>
              </w:numPr>
              <w:tabs>
                <w:tab w:val="left" w:pos="425"/>
                <w:tab w:val="left" w:pos="426"/>
              </w:tabs>
              <w:ind w:right="177" w:hanging="283"/>
              <w:rPr>
                <w:sz w:val="16"/>
              </w:rPr>
            </w:pPr>
            <w:r>
              <w:rPr>
                <w:color w:val="0563C1"/>
                <w:sz w:val="16"/>
                <w:u w:val="single" w:color="0563C1"/>
              </w:rPr>
              <w:fldChar w:fldCharType="end"/>
            </w:r>
            <w:r>
              <w:rPr>
                <w:sz w:val="16"/>
              </w:rPr>
              <w:t xml:space="preserve">Peer mentoring and support via </w:t>
            </w:r>
            <w:hyperlink r:id="rId37" w:history="1">
              <w:r w:rsidRPr="00D1489A">
                <w:rPr>
                  <w:rStyle w:val="Hyperlink"/>
                  <w:sz w:val="16"/>
                </w:rPr>
                <w:t>Drop- In Services</w:t>
              </w:r>
            </w:hyperlink>
            <w:r>
              <w:rPr>
                <w:sz w:val="16"/>
              </w:rPr>
              <w:t xml:space="preserve"> and</w:t>
            </w:r>
            <w:r>
              <w:rPr>
                <w:spacing w:val="-3"/>
                <w:sz w:val="16"/>
              </w:rPr>
              <w:t xml:space="preserve"> </w:t>
            </w:r>
            <w:hyperlink r:id="rId38" w:history="1">
              <w:proofErr w:type="spellStart"/>
              <w:r w:rsidRPr="00D1489A">
                <w:rPr>
                  <w:rStyle w:val="Hyperlink"/>
                  <w:sz w:val="16"/>
                </w:rPr>
                <w:t>UTASLife</w:t>
              </w:r>
              <w:proofErr w:type="spellEnd"/>
            </w:hyperlink>
          </w:p>
          <w:p w14:paraId="34C8D469" w14:textId="77777777" w:rsidR="00F27F58" w:rsidRDefault="00B62E79" w:rsidP="00125C17">
            <w:pPr>
              <w:pStyle w:val="TableParagraph"/>
              <w:numPr>
                <w:ilvl w:val="0"/>
                <w:numId w:val="1"/>
              </w:numPr>
              <w:tabs>
                <w:tab w:val="left" w:pos="425"/>
                <w:tab w:val="left" w:pos="426"/>
              </w:tabs>
              <w:ind w:right="311" w:hanging="283"/>
              <w:rPr>
                <w:i/>
                <w:sz w:val="16"/>
              </w:rPr>
            </w:pPr>
            <w:hyperlink r:id="rId39">
              <w:r w:rsidR="00F27F58">
                <w:rPr>
                  <w:color w:val="0563C1"/>
                  <w:sz w:val="16"/>
                  <w:u w:val="single" w:color="0563C1"/>
                </w:rPr>
                <w:t>Student Advisers</w:t>
              </w:r>
              <w:r w:rsidR="00F27F58">
                <w:rPr>
                  <w:color w:val="0563C1"/>
                  <w:sz w:val="16"/>
                </w:rPr>
                <w:t xml:space="preserve"> </w:t>
              </w:r>
            </w:hyperlink>
            <w:r w:rsidR="00F27F58">
              <w:rPr>
                <w:i/>
                <w:sz w:val="16"/>
              </w:rPr>
              <w:t>Monitoring student engagement; Early</w:t>
            </w:r>
            <w:r w:rsidR="00F27F58">
              <w:rPr>
                <w:i/>
                <w:spacing w:val="-3"/>
                <w:sz w:val="16"/>
              </w:rPr>
              <w:t xml:space="preserve"> </w:t>
            </w:r>
            <w:r w:rsidR="00F27F58">
              <w:rPr>
                <w:i/>
                <w:sz w:val="16"/>
              </w:rPr>
              <w:t>intervention</w:t>
            </w:r>
          </w:p>
          <w:p w14:paraId="17899E55" w14:textId="0B0423E4" w:rsidR="00696E10" w:rsidRPr="00C45920" w:rsidRDefault="00696E10" w:rsidP="00125C17">
            <w:pPr>
              <w:pStyle w:val="TableParagraph"/>
              <w:numPr>
                <w:ilvl w:val="0"/>
                <w:numId w:val="1"/>
              </w:numPr>
              <w:tabs>
                <w:tab w:val="left" w:pos="425"/>
                <w:tab w:val="left" w:pos="426"/>
              </w:tabs>
              <w:ind w:right="311" w:hanging="283"/>
              <w:rPr>
                <w:iCs/>
                <w:sz w:val="16"/>
              </w:rPr>
            </w:pPr>
            <w:r w:rsidRPr="00150DB6">
              <w:rPr>
                <w:iCs/>
                <w:sz w:val="16"/>
              </w:rPr>
              <w:t>Stud</w:t>
            </w:r>
            <w:r w:rsidRPr="00150DB6">
              <w:rPr>
                <w:iCs/>
                <w:sz w:val="16"/>
              </w:rPr>
              <w:t>e</w:t>
            </w:r>
            <w:r w:rsidRPr="00150DB6">
              <w:rPr>
                <w:iCs/>
                <w:sz w:val="16"/>
              </w:rPr>
              <w:t>nt Advice and Mentorship program</w:t>
            </w:r>
            <w:r w:rsidRPr="00C45920">
              <w:rPr>
                <w:iCs/>
                <w:sz w:val="16"/>
              </w:rPr>
              <w:t xml:space="preserve"> (SAM)</w:t>
            </w:r>
            <w:r w:rsidR="001C0F4E">
              <w:rPr>
                <w:iCs/>
                <w:sz w:val="16"/>
              </w:rPr>
              <w:t xml:space="preserve"> (Attached)</w:t>
            </w:r>
          </w:p>
          <w:p w14:paraId="158BE2B9" w14:textId="77777777" w:rsidR="00F27F58" w:rsidRPr="00D1489A" w:rsidRDefault="00B62E79" w:rsidP="00125C17">
            <w:pPr>
              <w:pStyle w:val="TableParagraph"/>
              <w:numPr>
                <w:ilvl w:val="0"/>
                <w:numId w:val="1"/>
              </w:numPr>
              <w:tabs>
                <w:tab w:val="left" w:pos="425"/>
                <w:tab w:val="left" w:pos="426"/>
              </w:tabs>
              <w:ind w:right="436" w:hanging="283"/>
              <w:rPr>
                <w:sz w:val="16"/>
              </w:rPr>
            </w:pPr>
            <w:hyperlink r:id="rId40" w:history="1">
              <w:r w:rsidR="00F27F58" w:rsidRPr="00D1489A">
                <w:rPr>
                  <w:rStyle w:val="Hyperlink"/>
                  <w:sz w:val="16"/>
                </w:rPr>
                <w:t>Support for equitable access for learning through disability</w:t>
              </w:r>
              <w:r w:rsidR="00F27F58" w:rsidRPr="00D1489A">
                <w:rPr>
                  <w:rStyle w:val="Hyperlink"/>
                  <w:spacing w:val="-9"/>
                  <w:sz w:val="16"/>
                </w:rPr>
                <w:t xml:space="preserve"> </w:t>
              </w:r>
              <w:r w:rsidR="00F27F58" w:rsidRPr="00D1489A">
                <w:rPr>
                  <w:rStyle w:val="Hyperlink"/>
                  <w:sz w:val="16"/>
                </w:rPr>
                <w:t>services</w:t>
              </w:r>
            </w:hyperlink>
          </w:p>
          <w:p w14:paraId="32857D65" w14:textId="77777777" w:rsidR="00F27F58" w:rsidRPr="00F27F58" w:rsidRDefault="00B62E79" w:rsidP="00125C17">
            <w:pPr>
              <w:pStyle w:val="TableParagraph"/>
              <w:numPr>
                <w:ilvl w:val="0"/>
                <w:numId w:val="1"/>
              </w:numPr>
              <w:tabs>
                <w:tab w:val="left" w:pos="425"/>
                <w:tab w:val="left" w:pos="426"/>
              </w:tabs>
              <w:ind w:right="436" w:hanging="283"/>
              <w:rPr>
                <w:sz w:val="16"/>
              </w:rPr>
            </w:pPr>
            <w:hyperlink r:id="rId41" w:history="1">
              <w:r w:rsidR="00F27F58" w:rsidRPr="00D1489A">
                <w:rPr>
                  <w:rStyle w:val="Hyperlink"/>
                  <w:sz w:val="16"/>
                </w:rPr>
                <w:t>Student Learning Librarians</w:t>
              </w:r>
            </w:hyperlink>
            <w:r w:rsidR="00F27F58">
              <w:rPr>
                <w:sz w:val="16"/>
              </w:rPr>
              <w:t xml:space="preserve"> supporting information literacy </w:t>
            </w:r>
          </w:p>
          <w:p w14:paraId="46284948" w14:textId="77777777" w:rsidR="00B50AB3" w:rsidRDefault="00B62E79" w:rsidP="00125C17">
            <w:pPr>
              <w:pStyle w:val="TableParagraph"/>
              <w:numPr>
                <w:ilvl w:val="0"/>
                <w:numId w:val="1"/>
              </w:numPr>
              <w:tabs>
                <w:tab w:val="left" w:pos="425"/>
                <w:tab w:val="left" w:pos="426"/>
              </w:tabs>
              <w:ind w:right="121" w:hanging="283"/>
              <w:rPr>
                <w:sz w:val="16"/>
              </w:rPr>
            </w:pPr>
            <w:hyperlink r:id="rId42">
              <w:r w:rsidR="001325A1">
                <w:rPr>
                  <w:color w:val="0563C1"/>
                  <w:sz w:val="16"/>
                  <w:u w:val="single" w:color="0563C1"/>
                </w:rPr>
                <w:t>Riawunna</w:t>
              </w:r>
              <w:r w:rsidR="001325A1">
                <w:rPr>
                  <w:color w:val="0563C1"/>
                  <w:sz w:val="16"/>
                </w:rPr>
                <w:t xml:space="preserve"> </w:t>
              </w:r>
            </w:hyperlink>
            <w:r w:rsidR="001325A1">
              <w:rPr>
                <w:sz w:val="16"/>
              </w:rPr>
              <w:t>A culturally safe space for Aboriginal and Torres Strait Islander students to study, access academic and cultural support and be a part of a dynamic</w:t>
            </w:r>
            <w:r w:rsidR="001325A1">
              <w:rPr>
                <w:spacing w:val="-2"/>
                <w:sz w:val="16"/>
              </w:rPr>
              <w:t xml:space="preserve"> </w:t>
            </w:r>
            <w:r w:rsidR="001325A1">
              <w:rPr>
                <w:sz w:val="16"/>
              </w:rPr>
              <w:t>community.</w:t>
            </w:r>
          </w:p>
          <w:p w14:paraId="129034D6" w14:textId="77777777" w:rsidR="00B50AB3" w:rsidRDefault="00B62E79" w:rsidP="00125C17">
            <w:pPr>
              <w:pStyle w:val="TableParagraph"/>
              <w:numPr>
                <w:ilvl w:val="0"/>
                <w:numId w:val="1"/>
              </w:numPr>
              <w:tabs>
                <w:tab w:val="left" w:pos="425"/>
                <w:tab w:val="left" w:pos="426"/>
              </w:tabs>
              <w:ind w:right="960" w:hanging="283"/>
              <w:rPr>
                <w:sz w:val="16"/>
              </w:rPr>
            </w:pPr>
            <w:hyperlink r:id="rId43">
              <w:r w:rsidR="001325A1">
                <w:rPr>
                  <w:color w:val="0563C1"/>
                  <w:sz w:val="16"/>
                  <w:u w:val="single" w:color="0563C1"/>
                </w:rPr>
                <w:t>Leadership</w:t>
              </w:r>
              <w:r w:rsidR="001325A1">
                <w:rPr>
                  <w:color w:val="0563C1"/>
                  <w:sz w:val="16"/>
                </w:rPr>
                <w:t xml:space="preserve"> </w:t>
              </w:r>
            </w:hyperlink>
            <w:r w:rsidR="001325A1">
              <w:rPr>
                <w:sz w:val="16"/>
              </w:rPr>
              <w:t>and</w:t>
            </w:r>
            <w:hyperlink r:id="rId44">
              <w:r w:rsidR="001325A1">
                <w:rPr>
                  <w:color w:val="0563C1"/>
                  <w:sz w:val="16"/>
                </w:rPr>
                <w:t xml:space="preserve"> </w:t>
              </w:r>
              <w:r w:rsidR="001325A1">
                <w:rPr>
                  <w:color w:val="0563C1"/>
                  <w:sz w:val="16"/>
                  <w:u w:val="single" w:color="0563C1"/>
                </w:rPr>
                <w:t>volunteering</w:t>
              </w:r>
            </w:hyperlink>
            <w:r w:rsidR="001325A1">
              <w:rPr>
                <w:sz w:val="16"/>
              </w:rPr>
              <w:t xml:space="preserve"> opportunities</w:t>
            </w:r>
          </w:p>
          <w:p w14:paraId="4147BBE0" w14:textId="77777777" w:rsidR="00B50AB3" w:rsidRDefault="00B62E79" w:rsidP="00125C17">
            <w:pPr>
              <w:pStyle w:val="TableParagraph"/>
              <w:numPr>
                <w:ilvl w:val="0"/>
                <w:numId w:val="1"/>
              </w:numPr>
              <w:tabs>
                <w:tab w:val="left" w:pos="425"/>
                <w:tab w:val="left" w:pos="426"/>
              </w:tabs>
              <w:spacing w:line="194" w:lineRule="exact"/>
              <w:ind w:hanging="283"/>
              <w:rPr>
                <w:sz w:val="16"/>
              </w:rPr>
            </w:pPr>
            <w:hyperlink r:id="rId45">
              <w:r w:rsidR="001325A1">
                <w:rPr>
                  <w:color w:val="0563C1"/>
                  <w:sz w:val="16"/>
                  <w:u w:val="single" w:color="0563C1"/>
                </w:rPr>
                <w:t>Employability and career</w:t>
              </w:r>
              <w:r w:rsidR="001325A1">
                <w:rPr>
                  <w:color w:val="0563C1"/>
                  <w:spacing w:val="-5"/>
                  <w:sz w:val="16"/>
                </w:rPr>
                <w:t xml:space="preserve"> </w:t>
              </w:r>
            </w:hyperlink>
            <w:r w:rsidR="001325A1">
              <w:rPr>
                <w:sz w:val="16"/>
              </w:rPr>
              <w:t>development</w:t>
            </w:r>
          </w:p>
          <w:p w14:paraId="77FF5ACF" w14:textId="77777777" w:rsidR="00B50AB3" w:rsidRDefault="001325A1" w:rsidP="00125C17">
            <w:pPr>
              <w:pStyle w:val="TableParagraph"/>
              <w:numPr>
                <w:ilvl w:val="0"/>
                <w:numId w:val="1"/>
              </w:numPr>
              <w:tabs>
                <w:tab w:val="left" w:pos="425"/>
                <w:tab w:val="left" w:pos="426"/>
              </w:tabs>
              <w:spacing w:line="194" w:lineRule="exact"/>
              <w:ind w:hanging="283"/>
              <w:rPr>
                <w:sz w:val="16"/>
              </w:rPr>
            </w:pPr>
            <w:r>
              <w:rPr>
                <w:sz w:val="16"/>
              </w:rPr>
              <w:t>24/7</w:t>
            </w:r>
            <w:r>
              <w:rPr>
                <w:color w:val="0563C1"/>
                <w:sz w:val="16"/>
              </w:rPr>
              <w:t xml:space="preserve"> </w:t>
            </w:r>
            <w:hyperlink r:id="rId46">
              <w:r>
                <w:rPr>
                  <w:color w:val="0563C1"/>
                  <w:sz w:val="16"/>
                  <w:u w:val="single" w:color="0563C1"/>
                </w:rPr>
                <w:t>Library access</w:t>
              </w:r>
            </w:hyperlink>
          </w:p>
          <w:p w14:paraId="1A4BC09F" w14:textId="77777777" w:rsidR="00B50AB3" w:rsidRDefault="00B62E79" w:rsidP="00125C17">
            <w:pPr>
              <w:pStyle w:val="TableParagraph"/>
              <w:numPr>
                <w:ilvl w:val="0"/>
                <w:numId w:val="1"/>
              </w:numPr>
              <w:tabs>
                <w:tab w:val="left" w:pos="425"/>
                <w:tab w:val="left" w:pos="426"/>
              </w:tabs>
              <w:spacing w:line="195" w:lineRule="exact"/>
              <w:ind w:hanging="283"/>
              <w:rPr>
                <w:sz w:val="16"/>
              </w:rPr>
            </w:pPr>
            <w:hyperlink r:id="rId47">
              <w:r w:rsidR="001325A1">
                <w:rPr>
                  <w:color w:val="0563C1"/>
                  <w:sz w:val="16"/>
                  <w:u w:val="single" w:color="0563C1"/>
                </w:rPr>
                <w:t>Student lounges</w:t>
              </w:r>
              <w:r w:rsidR="001325A1">
                <w:rPr>
                  <w:color w:val="0563C1"/>
                  <w:sz w:val="16"/>
                </w:rPr>
                <w:t xml:space="preserve"> </w:t>
              </w:r>
            </w:hyperlink>
            <w:r w:rsidR="001325A1">
              <w:rPr>
                <w:sz w:val="16"/>
              </w:rPr>
              <w:t>with cooking</w:t>
            </w:r>
            <w:r w:rsidR="001325A1">
              <w:rPr>
                <w:spacing w:val="-8"/>
                <w:sz w:val="16"/>
              </w:rPr>
              <w:t xml:space="preserve"> </w:t>
            </w:r>
            <w:r w:rsidR="001325A1">
              <w:rPr>
                <w:sz w:val="16"/>
              </w:rPr>
              <w:t>facilities</w:t>
            </w:r>
          </w:p>
        </w:tc>
        <w:tc>
          <w:tcPr>
            <w:tcW w:w="3259" w:type="dxa"/>
            <w:tcBorders>
              <w:bottom w:val="nil"/>
            </w:tcBorders>
          </w:tcPr>
          <w:p w14:paraId="67294C55" w14:textId="77777777" w:rsidR="00B50AB3" w:rsidRDefault="001325A1" w:rsidP="00125C17">
            <w:pPr>
              <w:pStyle w:val="TableParagraph"/>
              <w:spacing w:before="2" w:line="190" w:lineRule="atLeast"/>
              <w:ind w:left="108" w:right="362"/>
              <w:rPr>
                <w:sz w:val="16"/>
              </w:rPr>
            </w:pPr>
            <w:r>
              <w:rPr>
                <w:sz w:val="16"/>
              </w:rPr>
              <w:t>Monitoring of student progress through Business Intelligence (BI)</w:t>
            </w:r>
          </w:p>
        </w:tc>
      </w:tr>
      <w:tr w:rsidR="00296972" w14:paraId="5BCA0D0C" w14:textId="77777777" w:rsidTr="00713CBB">
        <w:trPr>
          <w:trHeight w:val="1734"/>
        </w:trPr>
        <w:tc>
          <w:tcPr>
            <w:tcW w:w="703" w:type="dxa"/>
            <w:vMerge/>
            <w:tcBorders>
              <w:top w:val="nil"/>
            </w:tcBorders>
            <w:textDirection w:val="btLr"/>
          </w:tcPr>
          <w:p w14:paraId="710CA555" w14:textId="77777777" w:rsidR="00296972" w:rsidRDefault="00296972" w:rsidP="00714102">
            <w:pPr>
              <w:jc w:val="both"/>
              <w:rPr>
                <w:sz w:val="2"/>
                <w:szCs w:val="2"/>
              </w:rPr>
            </w:pPr>
          </w:p>
        </w:tc>
        <w:tc>
          <w:tcPr>
            <w:tcW w:w="1701" w:type="dxa"/>
            <w:tcBorders>
              <w:top w:val="nil"/>
              <w:bottom w:val="nil"/>
            </w:tcBorders>
          </w:tcPr>
          <w:p w14:paraId="0D2F9595" w14:textId="77777777" w:rsidR="00296972" w:rsidRDefault="00296972" w:rsidP="00125C17">
            <w:pPr>
              <w:pStyle w:val="TableParagraph"/>
              <w:ind w:left="107" w:right="285"/>
              <w:rPr>
                <w:sz w:val="16"/>
              </w:rPr>
            </w:pPr>
            <w:r>
              <w:rPr>
                <w:sz w:val="16"/>
              </w:rPr>
              <w:t>Provide an inclusive, supportive and engaging environment to enable students to succeed in their university</w:t>
            </w:r>
          </w:p>
          <w:p w14:paraId="758A3796" w14:textId="77777777" w:rsidR="00296972" w:rsidRDefault="00296972" w:rsidP="00125C17">
            <w:pPr>
              <w:pStyle w:val="TableParagraph"/>
              <w:spacing w:line="169" w:lineRule="exact"/>
              <w:ind w:left="107"/>
              <w:rPr>
                <w:sz w:val="16"/>
              </w:rPr>
            </w:pPr>
            <w:r>
              <w:rPr>
                <w:sz w:val="16"/>
              </w:rPr>
              <w:t>studies</w:t>
            </w:r>
          </w:p>
        </w:tc>
        <w:tc>
          <w:tcPr>
            <w:tcW w:w="3857" w:type="dxa"/>
            <w:vMerge/>
            <w:tcBorders>
              <w:top w:val="nil"/>
            </w:tcBorders>
          </w:tcPr>
          <w:p w14:paraId="52837A1D" w14:textId="77777777" w:rsidR="00296972" w:rsidRDefault="00296972" w:rsidP="00125C17">
            <w:pPr>
              <w:rPr>
                <w:sz w:val="2"/>
                <w:szCs w:val="2"/>
              </w:rPr>
            </w:pPr>
          </w:p>
        </w:tc>
        <w:tc>
          <w:tcPr>
            <w:tcW w:w="3259" w:type="dxa"/>
            <w:vMerge w:val="restart"/>
            <w:tcBorders>
              <w:top w:val="nil"/>
            </w:tcBorders>
          </w:tcPr>
          <w:p w14:paraId="18F097DC" w14:textId="77777777" w:rsidR="00296972" w:rsidRDefault="00296972" w:rsidP="00125C17">
            <w:pPr>
              <w:pStyle w:val="TableParagraph"/>
              <w:spacing w:before="2"/>
              <w:ind w:left="0"/>
              <w:rPr>
                <w:b/>
                <w:sz w:val="15"/>
              </w:rPr>
            </w:pPr>
          </w:p>
          <w:p w14:paraId="60FE86EC" w14:textId="77777777" w:rsidR="00296972" w:rsidRDefault="00296972" w:rsidP="00125C17">
            <w:pPr>
              <w:pStyle w:val="TableParagraph"/>
              <w:ind w:left="108" w:right="377"/>
              <w:rPr>
                <w:sz w:val="16"/>
              </w:rPr>
            </w:pPr>
            <w:r>
              <w:rPr>
                <w:sz w:val="16"/>
              </w:rPr>
              <w:t>Leveraging BI to identify need for early intervention, and monitoring success.</w:t>
            </w:r>
          </w:p>
          <w:p w14:paraId="1F8AE7D3" w14:textId="77777777" w:rsidR="00296972" w:rsidRDefault="00296972" w:rsidP="00125C17">
            <w:pPr>
              <w:pStyle w:val="TableParagraph"/>
              <w:spacing w:before="12"/>
              <w:ind w:left="0"/>
              <w:rPr>
                <w:b/>
                <w:sz w:val="15"/>
              </w:rPr>
            </w:pPr>
          </w:p>
          <w:p w14:paraId="2EEC4632" w14:textId="77777777" w:rsidR="00296972" w:rsidRDefault="00296972" w:rsidP="00125C17">
            <w:pPr>
              <w:pStyle w:val="TableParagraph"/>
              <w:spacing w:before="92"/>
              <w:ind w:left="108" w:right="367"/>
              <w:rPr>
                <w:sz w:val="16"/>
              </w:rPr>
            </w:pPr>
            <w:r>
              <w:rPr>
                <w:sz w:val="16"/>
              </w:rPr>
              <w:t>Numbers of students accessing services; Student feedback (</w:t>
            </w:r>
            <w:proofErr w:type="spellStart"/>
            <w:r>
              <w:rPr>
                <w:sz w:val="16"/>
              </w:rPr>
              <w:t>eg</w:t>
            </w:r>
            <w:proofErr w:type="spellEnd"/>
            <w:r>
              <w:rPr>
                <w:sz w:val="16"/>
              </w:rPr>
              <w:t xml:space="preserve"> </w:t>
            </w:r>
            <w:proofErr w:type="spellStart"/>
            <w:r>
              <w:rPr>
                <w:sz w:val="16"/>
              </w:rPr>
              <w:t>eVALUate</w:t>
            </w:r>
            <w:proofErr w:type="spellEnd"/>
            <w:r>
              <w:rPr>
                <w:sz w:val="16"/>
              </w:rPr>
              <w:t>; Service Quality; Library survey</w:t>
            </w:r>
          </w:p>
          <w:p w14:paraId="394DBD03" w14:textId="77777777" w:rsidR="00296972" w:rsidRDefault="00296972" w:rsidP="00125C17">
            <w:pPr>
              <w:pStyle w:val="TableParagraph"/>
              <w:spacing w:before="92"/>
              <w:ind w:left="108" w:right="367"/>
              <w:rPr>
                <w:sz w:val="16"/>
              </w:rPr>
            </w:pPr>
          </w:p>
          <w:p w14:paraId="7658F58D" w14:textId="77777777" w:rsidR="00296972" w:rsidRDefault="00296972" w:rsidP="00125C17">
            <w:pPr>
              <w:pStyle w:val="TableParagraph"/>
              <w:spacing w:before="92"/>
              <w:ind w:left="108" w:right="367"/>
              <w:rPr>
                <w:sz w:val="16"/>
              </w:rPr>
            </w:pPr>
            <w:bookmarkStart w:id="3" w:name="_Hlk36035854"/>
            <w:r>
              <w:rPr>
                <w:sz w:val="16"/>
              </w:rPr>
              <w:t>Academic performance and retention of students accessing services</w:t>
            </w:r>
            <w:bookmarkEnd w:id="3"/>
          </w:p>
          <w:p w14:paraId="4DD11DC7" w14:textId="77777777" w:rsidR="00296972" w:rsidRDefault="00296972" w:rsidP="00125C17">
            <w:pPr>
              <w:pStyle w:val="TableParagraph"/>
              <w:spacing w:before="92"/>
              <w:ind w:left="0" w:right="367"/>
              <w:rPr>
                <w:sz w:val="16"/>
              </w:rPr>
            </w:pPr>
          </w:p>
          <w:p w14:paraId="6A70495C" w14:textId="77777777" w:rsidR="00296972" w:rsidRDefault="00296972" w:rsidP="00125C17">
            <w:pPr>
              <w:pStyle w:val="TableParagraph"/>
              <w:spacing w:before="92"/>
              <w:ind w:left="108" w:right="367"/>
              <w:rPr>
                <w:sz w:val="16"/>
              </w:rPr>
            </w:pPr>
            <w:r>
              <w:rPr>
                <w:sz w:val="16"/>
              </w:rPr>
              <w:t>Longitudinal data on number of students graduating from low SES and equity groups</w:t>
            </w:r>
          </w:p>
          <w:p w14:paraId="70BB481A" w14:textId="77777777" w:rsidR="00296972" w:rsidRDefault="00296972" w:rsidP="00125C17">
            <w:pPr>
              <w:pStyle w:val="TableParagraph"/>
              <w:spacing w:before="92"/>
              <w:ind w:left="108" w:right="367"/>
              <w:rPr>
                <w:sz w:val="16"/>
              </w:rPr>
            </w:pPr>
          </w:p>
        </w:tc>
      </w:tr>
      <w:tr w:rsidR="00296972" w14:paraId="46401395" w14:textId="77777777" w:rsidTr="00713CBB">
        <w:trPr>
          <w:trHeight w:val="476"/>
        </w:trPr>
        <w:tc>
          <w:tcPr>
            <w:tcW w:w="703" w:type="dxa"/>
            <w:vMerge/>
            <w:tcBorders>
              <w:top w:val="nil"/>
            </w:tcBorders>
            <w:textDirection w:val="btLr"/>
          </w:tcPr>
          <w:p w14:paraId="71636C15" w14:textId="77777777" w:rsidR="00296972" w:rsidRDefault="00296972" w:rsidP="00714102">
            <w:pPr>
              <w:jc w:val="both"/>
              <w:rPr>
                <w:sz w:val="2"/>
                <w:szCs w:val="2"/>
              </w:rPr>
            </w:pPr>
          </w:p>
        </w:tc>
        <w:tc>
          <w:tcPr>
            <w:tcW w:w="1701" w:type="dxa"/>
            <w:tcBorders>
              <w:top w:val="nil"/>
              <w:bottom w:val="nil"/>
            </w:tcBorders>
          </w:tcPr>
          <w:p w14:paraId="0E3662F5" w14:textId="77777777" w:rsidR="00296972" w:rsidRDefault="00296972" w:rsidP="00125C17">
            <w:pPr>
              <w:pStyle w:val="TableParagraph"/>
              <w:ind w:left="0"/>
              <w:rPr>
                <w:rFonts w:ascii="Times New Roman"/>
                <w:sz w:val="16"/>
              </w:rPr>
            </w:pPr>
          </w:p>
        </w:tc>
        <w:tc>
          <w:tcPr>
            <w:tcW w:w="3857" w:type="dxa"/>
            <w:vMerge/>
            <w:tcBorders>
              <w:top w:val="nil"/>
            </w:tcBorders>
          </w:tcPr>
          <w:p w14:paraId="577F1842" w14:textId="77777777" w:rsidR="00296972" w:rsidRDefault="00296972" w:rsidP="00714102">
            <w:pPr>
              <w:jc w:val="both"/>
              <w:rPr>
                <w:sz w:val="2"/>
                <w:szCs w:val="2"/>
              </w:rPr>
            </w:pPr>
          </w:p>
        </w:tc>
        <w:tc>
          <w:tcPr>
            <w:tcW w:w="3259" w:type="dxa"/>
            <w:vMerge/>
          </w:tcPr>
          <w:p w14:paraId="41D29237" w14:textId="77777777" w:rsidR="00296972" w:rsidRDefault="00296972" w:rsidP="00714102">
            <w:pPr>
              <w:pStyle w:val="TableParagraph"/>
              <w:spacing w:before="92"/>
              <w:ind w:left="108" w:right="367"/>
              <w:jc w:val="both"/>
              <w:rPr>
                <w:sz w:val="16"/>
              </w:rPr>
            </w:pPr>
          </w:p>
        </w:tc>
      </w:tr>
      <w:tr w:rsidR="00296972" w14:paraId="1267D433" w14:textId="77777777" w:rsidTr="00713CBB">
        <w:trPr>
          <w:trHeight w:val="1258"/>
        </w:trPr>
        <w:tc>
          <w:tcPr>
            <w:tcW w:w="703" w:type="dxa"/>
            <w:vMerge/>
            <w:tcBorders>
              <w:top w:val="nil"/>
            </w:tcBorders>
            <w:textDirection w:val="btLr"/>
          </w:tcPr>
          <w:p w14:paraId="233C1F89" w14:textId="77777777" w:rsidR="00296972" w:rsidRDefault="00296972" w:rsidP="00714102">
            <w:pPr>
              <w:jc w:val="both"/>
              <w:rPr>
                <w:sz w:val="2"/>
                <w:szCs w:val="2"/>
              </w:rPr>
            </w:pPr>
          </w:p>
        </w:tc>
        <w:tc>
          <w:tcPr>
            <w:tcW w:w="1701" w:type="dxa"/>
            <w:tcBorders>
              <w:top w:val="nil"/>
            </w:tcBorders>
          </w:tcPr>
          <w:p w14:paraId="54928D88" w14:textId="77777777" w:rsidR="00296972" w:rsidRDefault="00296972" w:rsidP="00714102">
            <w:pPr>
              <w:pStyle w:val="TableParagraph"/>
              <w:ind w:left="0"/>
              <w:jc w:val="both"/>
              <w:rPr>
                <w:rFonts w:ascii="Times New Roman"/>
                <w:sz w:val="16"/>
              </w:rPr>
            </w:pPr>
          </w:p>
        </w:tc>
        <w:tc>
          <w:tcPr>
            <w:tcW w:w="3857" w:type="dxa"/>
            <w:vMerge/>
            <w:tcBorders>
              <w:top w:val="nil"/>
            </w:tcBorders>
          </w:tcPr>
          <w:p w14:paraId="154C6E2E" w14:textId="77777777" w:rsidR="00296972" w:rsidRDefault="00296972" w:rsidP="00714102">
            <w:pPr>
              <w:jc w:val="both"/>
              <w:rPr>
                <w:sz w:val="2"/>
                <w:szCs w:val="2"/>
              </w:rPr>
            </w:pPr>
          </w:p>
        </w:tc>
        <w:tc>
          <w:tcPr>
            <w:tcW w:w="3259" w:type="dxa"/>
            <w:vMerge/>
          </w:tcPr>
          <w:p w14:paraId="302B9109" w14:textId="77777777" w:rsidR="00296972" w:rsidRDefault="00296972" w:rsidP="00714102">
            <w:pPr>
              <w:pStyle w:val="TableParagraph"/>
              <w:spacing w:before="92"/>
              <w:ind w:left="108" w:right="367"/>
              <w:jc w:val="both"/>
              <w:rPr>
                <w:sz w:val="16"/>
              </w:rPr>
            </w:pPr>
          </w:p>
        </w:tc>
      </w:tr>
      <w:bookmarkEnd w:id="2"/>
    </w:tbl>
    <w:p w14:paraId="34445868" w14:textId="5B0F9C2B" w:rsidR="00060EF5" w:rsidRDefault="00060EF5" w:rsidP="00125C17">
      <w:pPr>
        <w:jc w:val="both"/>
      </w:pPr>
    </w:p>
    <w:p w14:paraId="03ABAF03" w14:textId="77777777" w:rsidR="00060EF5" w:rsidRPr="00FC4AB0" w:rsidRDefault="00060EF5" w:rsidP="00060EF5">
      <w:pPr>
        <w:spacing w:before="100" w:beforeAutospacing="1" w:after="100" w:afterAutospacing="1"/>
        <w:jc w:val="center"/>
        <w:outlineLvl w:val="0"/>
        <w:rPr>
          <w:rFonts w:eastAsia="Times New Roman" w:cstheme="minorHAnsi"/>
          <w:b/>
          <w:bCs/>
          <w:kern w:val="36"/>
        </w:rPr>
      </w:pPr>
      <w:r w:rsidRPr="00FC4AB0">
        <w:rPr>
          <w:rFonts w:eastAsia="Times New Roman" w:cstheme="minorHAnsi"/>
          <w:b/>
          <w:bCs/>
          <w:kern w:val="36"/>
        </w:rPr>
        <w:lastRenderedPageBreak/>
        <w:t>Overview: Student Advice and Mentorship (SAM) Model</w:t>
      </w:r>
    </w:p>
    <w:p w14:paraId="6C65CA92" w14:textId="12B143DD" w:rsidR="00060EF5" w:rsidRPr="006317D5" w:rsidRDefault="00060EF5" w:rsidP="00060EF5">
      <w:pPr>
        <w:spacing w:before="100" w:beforeAutospacing="1" w:after="100" w:afterAutospacing="1"/>
        <w:outlineLvl w:val="0"/>
        <w:rPr>
          <w:rFonts w:eastAsia="Times New Roman" w:cstheme="minorHAnsi"/>
          <w:kern w:val="36"/>
          <w:sz w:val="19"/>
          <w:szCs w:val="19"/>
        </w:rPr>
      </w:pPr>
      <w:r w:rsidRPr="006317D5">
        <w:rPr>
          <w:rFonts w:eastAsia="Times New Roman" w:cstheme="minorHAnsi"/>
          <w:kern w:val="36"/>
          <w:sz w:val="19"/>
          <w:szCs w:val="19"/>
        </w:rPr>
        <w:t>As extracted from the University o</w:t>
      </w:r>
      <w:r w:rsidR="00B62E79">
        <w:rPr>
          <w:rFonts w:eastAsia="Times New Roman" w:cstheme="minorHAnsi"/>
          <w:kern w:val="36"/>
          <w:sz w:val="19"/>
          <w:szCs w:val="19"/>
        </w:rPr>
        <w:t xml:space="preserve">f </w:t>
      </w:r>
      <w:proofErr w:type="gramStart"/>
      <w:r w:rsidR="00B62E79">
        <w:rPr>
          <w:rFonts w:eastAsia="Times New Roman" w:cstheme="minorHAnsi"/>
          <w:kern w:val="36"/>
          <w:sz w:val="19"/>
          <w:szCs w:val="19"/>
        </w:rPr>
        <w:t>Tasmania</w:t>
      </w:r>
      <w:proofErr w:type="gramEnd"/>
      <w:r w:rsidR="00B62E79">
        <w:rPr>
          <w:rFonts w:eastAsia="Times New Roman" w:cstheme="minorHAnsi"/>
          <w:kern w:val="36"/>
          <w:sz w:val="19"/>
          <w:szCs w:val="19"/>
        </w:rPr>
        <w:t xml:space="preserve"> staff intranet site:</w:t>
      </w:r>
      <w:bookmarkStart w:id="4" w:name="_GoBack"/>
      <w:bookmarkEnd w:id="4"/>
    </w:p>
    <w:p w14:paraId="181943FE" w14:textId="77777777" w:rsidR="00060EF5" w:rsidRPr="006317D5" w:rsidRDefault="00060EF5" w:rsidP="00060EF5">
      <w:pPr>
        <w:spacing w:after="150"/>
        <w:rPr>
          <w:rFonts w:eastAsia="Times New Roman" w:cstheme="minorHAnsi"/>
          <w:color w:val="333333"/>
          <w:sz w:val="19"/>
          <w:szCs w:val="19"/>
        </w:rPr>
      </w:pPr>
      <w:r w:rsidRPr="006317D5">
        <w:rPr>
          <w:rFonts w:eastAsia="Times New Roman" w:cstheme="minorHAnsi"/>
          <w:color w:val="333333"/>
          <w:sz w:val="19"/>
          <w:szCs w:val="19"/>
        </w:rPr>
        <w:t xml:space="preserve">​The SAM model is an initiative of the </w:t>
      </w:r>
      <w:r w:rsidRPr="006317D5">
        <w:rPr>
          <w:rFonts w:eastAsia="Times New Roman" w:cstheme="minorHAnsi"/>
          <w:i/>
          <w:iCs/>
          <w:color w:val="333333"/>
          <w:sz w:val="19"/>
          <w:szCs w:val="19"/>
        </w:rPr>
        <w:t>Retention Taskforce</w:t>
      </w:r>
      <w:r w:rsidRPr="006317D5">
        <w:rPr>
          <w:rFonts w:eastAsia="Times New Roman" w:cstheme="minorHAnsi"/>
          <w:color w:val="333333"/>
          <w:sz w:val="19"/>
          <w:szCs w:val="19"/>
        </w:rPr>
        <w:t>, convened in late 2019 to drive priority projects to help address attrition and improve retention for University of Tasmania students. </w:t>
      </w:r>
    </w:p>
    <w:p w14:paraId="1C5231FB" w14:textId="77777777" w:rsidR="00060EF5" w:rsidRPr="006317D5" w:rsidRDefault="00060EF5" w:rsidP="00060EF5">
      <w:pPr>
        <w:spacing w:after="150"/>
        <w:rPr>
          <w:rFonts w:eastAsia="Times New Roman" w:cstheme="minorHAnsi"/>
          <w:color w:val="333333"/>
          <w:sz w:val="19"/>
          <w:szCs w:val="19"/>
        </w:rPr>
      </w:pPr>
      <w:r w:rsidRPr="006317D5">
        <w:rPr>
          <w:rFonts w:eastAsia="Times New Roman" w:cstheme="minorHAnsi"/>
          <w:color w:val="333333"/>
          <w:sz w:val="19"/>
          <w:szCs w:val="19"/>
        </w:rPr>
        <w:t>SAM focuses on students in core undergraduate and pathways courses who fall into one or more demographic risk groups as identified in analysis by </w:t>
      </w:r>
      <w:r w:rsidRPr="006317D5">
        <w:rPr>
          <w:rFonts w:eastAsia="Times New Roman" w:cstheme="minorHAnsi"/>
          <w:i/>
          <w:iCs/>
          <w:color w:val="333333"/>
          <w:sz w:val="19"/>
          <w:szCs w:val="19"/>
        </w:rPr>
        <w:t>Strategy and Planning</w:t>
      </w:r>
      <w:r w:rsidRPr="006317D5">
        <w:rPr>
          <w:rFonts w:eastAsia="Times New Roman" w:cstheme="minorHAnsi"/>
          <w:color w:val="333333"/>
          <w:sz w:val="19"/>
          <w:szCs w:val="19"/>
        </w:rPr>
        <w:t> in 2019 as at significant risk of attrition. These include part time, Distance mode, International, mature age and low ATAR students.  </w:t>
      </w:r>
    </w:p>
    <w:p w14:paraId="18542155" w14:textId="77777777" w:rsidR="00060EF5" w:rsidRPr="006317D5" w:rsidRDefault="00060EF5" w:rsidP="00060EF5">
      <w:pPr>
        <w:spacing w:after="150"/>
        <w:rPr>
          <w:rFonts w:eastAsia="Times New Roman" w:cstheme="minorHAnsi"/>
          <w:color w:val="333333"/>
          <w:sz w:val="19"/>
          <w:szCs w:val="19"/>
        </w:rPr>
      </w:pPr>
      <w:r w:rsidRPr="006317D5">
        <w:rPr>
          <w:rFonts w:eastAsia="Times New Roman" w:cstheme="minorHAnsi"/>
          <w:color w:val="333333"/>
          <w:sz w:val="19"/>
          <w:szCs w:val="19"/>
        </w:rPr>
        <w:t>Under the SAM model, from semester 1 2020, students in one or more of the demographic risk groups above are targeted for proactive, phone-based support at 5 key points in their transition to university, aiming to:</w:t>
      </w:r>
    </w:p>
    <w:p w14:paraId="6E8F87BA" w14:textId="77777777" w:rsidR="00060EF5" w:rsidRPr="006317D5" w:rsidRDefault="00060EF5" w:rsidP="00060EF5">
      <w:pPr>
        <w:widowControl/>
        <w:numPr>
          <w:ilvl w:val="0"/>
          <w:numId w:val="11"/>
        </w:numPr>
        <w:autoSpaceDE/>
        <w:autoSpaceDN/>
        <w:spacing w:before="100" w:beforeAutospacing="1" w:after="100" w:afterAutospacing="1"/>
        <w:rPr>
          <w:rFonts w:eastAsia="Times New Roman" w:cstheme="minorHAnsi"/>
          <w:color w:val="333333"/>
          <w:sz w:val="19"/>
          <w:szCs w:val="19"/>
        </w:rPr>
      </w:pPr>
      <w:r w:rsidRPr="006317D5">
        <w:rPr>
          <w:rFonts w:eastAsia="Times New Roman" w:cstheme="minorHAnsi"/>
          <w:color w:val="333333"/>
          <w:sz w:val="19"/>
          <w:szCs w:val="19"/>
        </w:rPr>
        <w:t>prepare students for study;</w:t>
      </w:r>
    </w:p>
    <w:p w14:paraId="1356E036" w14:textId="77777777" w:rsidR="00060EF5" w:rsidRPr="006317D5" w:rsidRDefault="00060EF5" w:rsidP="00060EF5">
      <w:pPr>
        <w:widowControl/>
        <w:numPr>
          <w:ilvl w:val="0"/>
          <w:numId w:val="11"/>
        </w:numPr>
        <w:autoSpaceDE/>
        <w:autoSpaceDN/>
        <w:spacing w:before="100" w:beforeAutospacing="1" w:after="100" w:afterAutospacing="1"/>
        <w:rPr>
          <w:rFonts w:eastAsia="Times New Roman" w:cstheme="minorHAnsi"/>
          <w:color w:val="333333"/>
          <w:sz w:val="19"/>
          <w:szCs w:val="19"/>
        </w:rPr>
      </w:pPr>
      <w:r w:rsidRPr="006317D5">
        <w:rPr>
          <w:rFonts w:eastAsia="Times New Roman" w:cstheme="minorHAnsi"/>
          <w:color w:val="333333"/>
          <w:sz w:val="19"/>
          <w:szCs w:val="19"/>
        </w:rPr>
        <w:t>ensure students are connected and engaged;</w:t>
      </w:r>
    </w:p>
    <w:p w14:paraId="06E431FD" w14:textId="77777777" w:rsidR="00060EF5" w:rsidRPr="006317D5" w:rsidRDefault="00060EF5" w:rsidP="00060EF5">
      <w:pPr>
        <w:widowControl/>
        <w:numPr>
          <w:ilvl w:val="0"/>
          <w:numId w:val="11"/>
        </w:numPr>
        <w:autoSpaceDE/>
        <w:autoSpaceDN/>
        <w:spacing w:before="100" w:beforeAutospacing="1" w:after="100" w:afterAutospacing="1"/>
        <w:rPr>
          <w:rFonts w:eastAsia="Times New Roman" w:cstheme="minorHAnsi"/>
          <w:color w:val="333333"/>
          <w:sz w:val="19"/>
          <w:szCs w:val="19"/>
        </w:rPr>
      </w:pPr>
      <w:r w:rsidRPr="006317D5">
        <w:rPr>
          <w:rFonts w:eastAsia="Times New Roman" w:cstheme="minorHAnsi"/>
          <w:color w:val="333333"/>
          <w:sz w:val="19"/>
          <w:szCs w:val="19"/>
        </w:rPr>
        <w:t>provide students with early and actionable assessment feedback;</w:t>
      </w:r>
    </w:p>
    <w:p w14:paraId="7B5E7D7D" w14:textId="77777777" w:rsidR="00060EF5" w:rsidRPr="006317D5" w:rsidRDefault="00060EF5" w:rsidP="00060EF5">
      <w:pPr>
        <w:widowControl/>
        <w:numPr>
          <w:ilvl w:val="0"/>
          <w:numId w:val="11"/>
        </w:numPr>
        <w:autoSpaceDE/>
        <w:autoSpaceDN/>
        <w:spacing w:before="100" w:beforeAutospacing="1" w:after="100" w:afterAutospacing="1"/>
        <w:rPr>
          <w:rFonts w:eastAsia="Times New Roman" w:cstheme="minorHAnsi"/>
          <w:color w:val="333333"/>
          <w:sz w:val="19"/>
          <w:szCs w:val="19"/>
        </w:rPr>
      </w:pPr>
      <w:r w:rsidRPr="006317D5">
        <w:rPr>
          <w:rFonts w:eastAsia="Times New Roman" w:cstheme="minorHAnsi"/>
          <w:color w:val="333333"/>
          <w:sz w:val="19"/>
          <w:szCs w:val="19"/>
        </w:rPr>
        <w:t>re-engage with students after mid-semester break when large assessment tasks due to guide preparation and submission; and</w:t>
      </w:r>
    </w:p>
    <w:p w14:paraId="730128A8" w14:textId="77777777" w:rsidR="00060EF5" w:rsidRPr="006317D5" w:rsidRDefault="00060EF5" w:rsidP="00060EF5">
      <w:pPr>
        <w:widowControl/>
        <w:numPr>
          <w:ilvl w:val="0"/>
          <w:numId w:val="11"/>
        </w:numPr>
        <w:autoSpaceDE/>
        <w:autoSpaceDN/>
        <w:spacing w:before="100" w:beforeAutospacing="1" w:after="100" w:afterAutospacing="1"/>
        <w:rPr>
          <w:rFonts w:eastAsia="Times New Roman" w:cstheme="minorHAnsi"/>
          <w:color w:val="333333"/>
          <w:sz w:val="19"/>
          <w:szCs w:val="19"/>
        </w:rPr>
      </w:pPr>
      <w:proofErr w:type="gramStart"/>
      <w:r w:rsidRPr="006317D5">
        <w:rPr>
          <w:rFonts w:eastAsia="Times New Roman" w:cstheme="minorHAnsi"/>
          <w:color w:val="333333"/>
          <w:sz w:val="19"/>
          <w:szCs w:val="19"/>
        </w:rPr>
        <w:t>identify</w:t>
      </w:r>
      <w:proofErr w:type="gramEnd"/>
      <w:r w:rsidRPr="006317D5">
        <w:rPr>
          <w:rFonts w:eastAsia="Times New Roman" w:cstheme="minorHAnsi"/>
          <w:color w:val="333333"/>
          <w:sz w:val="19"/>
          <w:szCs w:val="19"/>
        </w:rPr>
        <w:t xml:space="preserve"> those in need of intervention as part of the Academic Progress Review process due to a first semester of failure of 50% or more of their total enrolment. </w:t>
      </w:r>
    </w:p>
    <w:p w14:paraId="0E81A5CD" w14:textId="77777777" w:rsidR="00060EF5" w:rsidRPr="006317D5" w:rsidRDefault="00060EF5" w:rsidP="00060EF5">
      <w:pPr>
        <w:spacing w:after="150"/>
        <w:rPr>
          <w:rFonts w:eastAsia="Times New Roman" w:cstheme="minorHAnsi"/>
          <w:color w:val="333333"/>
          <w:sz w:val="19"/>
          <w:szCs w:val="19"/>
        </w:rPr>
      </w:pPr>
      <w:r w:rsidRPr="006317D5">
        <w:rPr>
          <w:rFonts w:eastAsia="Times New Roman" w:cstheme="minorHAnsi"/>
          <w:color w:val="333333"/>
          <w:sz w:val="19"/>
          <w:szCs w:val="19"/>
        </w:rPr>
        <w:t xml:space="preserve">These interventions are coordinated centrally using a common methodology and recording process and are undertaken collaboratively involving College academic and the Academic Division professional staff. Details of the aims of each touchpoint and the teams involved </w:t>
      </w:r>
      <w:proofErr w:type="gramStart"/>
      <w:r w:rsidRPr="006317D5">
        <w:rPr>
          <w:rFonts w:eastAsia="Times New Roman" w:cstheme="minorHAnsi"/>
          <w:color w:val="333333"/>
          <w:sz w:val="19"/>
          <w:szCs w:val="19"/>
        </w:rPr>
        <w:t>are outlined</w:t>
      </w:r>
      <w:proofErr w:type="gramEnd"/>
      <w:r w:rsidRPr="006317D5">
        <w:rPr>
          <w:rFonts w:eastAsia="Times New Roman" w:cstheme="minorHAnsi"/>
          <w:color w:val="333333"/>
          <w:sz w:val="19"/>
          <w:szCs w:val="19"/>
        </w:rPr>
        <w:t xml:space="preserve"> below.</w:t>
      </w:r>
    </w:p>
    <w:p w14:paraId="1EC26B30" w14:textId="77777777" w:rsidR="00060EF5" w:rsidRPr="006317D5" w:rsidRDefault="00060EF5" w:rsidP="00060EF5">
      <w:pPr>
        <w:pStyle w:val="ListParagraph"/>
        <w:widowControl/>
        <w:numPr>
          <w:ilvl w:val="0"/>
          <w:numId w:val="12"/>
        </w:numPr>
        <w:autoSpaceDE/>
        <w:autoSpaceDN/>
        <w:spacing w:after="150"/>
        <w:contextualSpacing/>
        <w:rPr>
          <w:rFonts w:eastAsia="Times New Roman" w:cstheme="minorHAnsi"/>
          <w:color w:val="333333"/>
          <w:sz w:val="19"/>
          <w:szCs w:val="19"/>
        </w:rPr>
      </w:pPr>
      <w:r w:rsidRPr="006317D5">
        <w:rPr>
          <w:rFonts w:eastAsia="Times New Roman" w:cstheme="minorHAnsi"/>
          <w:b/>
          <w:bCs/>
          <w:color w:val="333333"/>
          <w:sz w:val="19"/>
          <w:szCs w:val="19"/>
        </w:rPr>
        <w:t>​</w:t>
      </w:r>
      <w:r w:rsidRPr="006317D5">
        <w:rPr>
          <w:rFonts w:eastAsia="Times New Roman" w:cstheme="minorHAnsi"/>
          <w:color w:val="333333"/>
          <w:sz w:val="19"/>
          <w:szCs w:val="19"/>
          <w:u w:val="single"/>
        </w:rPr>
        <w:t>Touch point 1</w:t>
      </w:r>
      <w:r w:rsidRPr="006317D5">
        <w:rPr>
          <w:rFonts w:eastAsia="Times New Roman" w:cstheme="minorHAnsi"/>
          <w:color w:val="333333"/>
          <w:sz w:val="19"/>
          <w:szCs w:val="19"/>
        </w:rPr>
        <w:t xml:space="preserve"> is undertaken prior to semester start by Student Success, and International and Domestic Student Recruitment. It focuses on welcoming and enrolling students and ensuring they are well prepared for study.</w:t>
      </w:r>
    </w:p>
    <w:p w14:paraId="2396CF61" w14:textId="77777777" w:rsidR="00060EF5" w:rsidRPr="006317D5" w:rsidRDefault="00060EF5" w:rsidP="00060EF5">
      <w:pPr>
        <w:pStyle w:val="ListParagraph"/>
        <w:widowControl/>
        <w:numPr>
          <w:ilvl w:val="0"/>
          <w:numId w:val="12"/>
        </w:numPr>
        <w:autoSpaceDE/>
        <w:autoSpaceDN/>
        <w:spacing w:after="150"/>
        <w:contextualSpacing/>
        <w:rPr>
          <w:rFonts w:eastAsia="Times New Roman" w:cstheme="minorHAnsi"/>
          <w:color w:val="333333"/>
          <w:sz w:val="19"/>
          <w:szCs w:val="19"/>
        </w:rPr>
      </w:pPr>
      <w:r w:rsidRPr="006317D5">
        <w:rPr>
          <w:rFonts w:eastAsia="Times New Roman" w:cstheme="minorHAnsi"/>
          <w:b/>
          <w:bCs/>
          <w:color w:val="333333"/>
          <w:sz w:val="19"/>
          <w:szCs w:val="19"/>
        </w:rPr>
        <w:t>​​​</w:t>
      </w:r>
      <w:proofErr w:type="gramStart"/>
      <w:r w:rsidRPr="006317D5">
        <w:rPr>
          <w:rFonts w:eastAsia="Times New Roman" w:cstheme="minorHAnsi"/>
          <w:color w:val="333333"/>
          <w:sz w:val="19"/>
          <w:szCs w:val="19"/>
          <w:u w:val="single"/>
        </w:rPr>
        <w:t>Touch point 2</w:t>
      </w:r>
      <w:r w:rsidRPr="006317D5">
        <w:rPr>
          <w:rFonts w:eastAsia="Times New Roman" w:cstheme="minorHAnsi"/>
          <w:color w:val="333333"/>
          <w:sz w:val="19"/>
          <w:szCs w:val="19"/>
        </w:rPr>
        <w:t xml:space="preserve"> is undertaken in weeks 2 and 3 of semester by Student Success</w:t>
      </w:r>
      <w:proofErr w:type="gramEnd"/>
      <w:r w:rsidRPr="006317D5">
        <w:rPr>
          <w:rFonts w:eastAsia="Times New Roman" w:cstheme="minorHAnsi"/>
          <w:color w:val="333333"/>
          <w:sz w:val="19"/>
          <w:szCs w:val="19"/>
        </w:rPr>
        <w:t xml:space="preserve"> and focuses on ensuring students are off to a good start in semester, are accessing </w:t>
      </w:r>
      <w:proofErr w:type="spellStart"/>
      <w:r w:rsidRPr="006317D5">
        <w:rPr>
          <w:rFonts w:eastAsia="Times New Roman" w:cstheme="minorHAnsi"/>
          <w:color w:val="333333"/>
          <w:sz w:val="19"/>
          <w:szCs w:val="19"/>
        </w:rPr>
        <w:t>MyLO</w:t>
      </w:r>
      <w:proofErr w:type="spellEnd"/>
      <w:r w:rsidRPr="006317D5">
        <w:rPr>
          <w:rFonts w:eastAsia="Times New Roman" w:cstheme="minorHAnsi"/>
          <w:color w:val="333333"/>
          <w:sz w:val="19"/>
          <w:szCs w:val="19"/>
        </w:rPr>
        <w:t xml:space="preserve"> and are aware of supports.</w:t>
      </w:r>
    </w:p>
    <w:p w14:paraId="6B9E85E4" w14:textId="77777777" w:rsidR="00060EF5" w:rsidRPr="006317D5" w:rsidRDefault="00060EF5" w:rsidP="00060EF5">
      <w:pPr>
        <w:pStyle w:val="ListParagraph"/>
        <w:widowControl/>
        <w:numPr>
          <w:ilvl w:val="0"/>
          <w:numId w:val="12"/>
        </w:numPr>
        <w:autoSpaceDE/>
        <w:autoSpaceDN/>
        <w:spacing w:after="150"/>
        <w:contextualSpacing/>
        <w:rPr>
          <w:rFonts w:eastAsia="Times New Roman" w:cstheme="minorHAnsi"/>
          <w:color w:val="333333"/>
          <w:sz w:val="19"/>
          <w:szCs w:val="19"/>
        </w:rPr>
      </w:pPr>
      <w:r w:rsidRPr="006317D5">
        <w:rPr>
          <w:rFonts w:eastAsia="Times New Roman" w:cstheme="minorHAnsi"/>
          <w:b/>
          <w:bCs/>
          <w:i/>
          <w:iCs/>
          <w:color w:val="025A5D"/>
          <w:sz w:val="19"/>
          <w:szCs w:val="19"/>
        </w:rPr>
        <w:t>​</w:t>
      </w:r>
      <w:r w:rsidRPr="006317D5">
        <w:rPr>
          <w:rFonts w:eastAsia="Times New Roman" w:cstheme="minorHAnsi"/>
          <w:b/>
          <w:bCs/>
          <w:color w:val="333333"/>
          <w:sz w:val="19"/>
          <w:szCs w:val="19"/>
        </w:rPr>
        <w:t>​​​​​​​​​</w:t>
      </w:r>
      <w:r w:rsidRPr="006317D5">
        <w:rPr>
          <w:rFonts w:eastAsia="Times New Roman" w:cstheme="minorHAnsi"/>
          <w:color w:val="333333"/>
          <w:sz w:val="19"/>
          <w:szCs w:val="19"/>
          <w:u w:val="single"/>
        </w:rPr>
        <w:t>Touch point 3</w:t>
      </w:r>
      <w:r w:rsidRPr="006317D5">
        <w:rPr>
          <w:rFonts w:eastAsia="Times New Roman" w:cstheme="minorHAnsi"/>
          <w:color w:val="333333"/>
          <w:sz w:val="19"/>
          <w:szCs w:val="19"/>
        </w:rPr>
        <w:t xml:space="preserve"> is undertaken in weeks 4 and 5 of semester by academic staff teaching in the College the students are enrolled in and focuses on the critical first assessment period to determine if students are engaging with their learning, know about support if having difficulties and, if not, are referred to advice on the right program of study.</w:t>
      </w:r>
    </w:p>
    <w:p w14:paraId="3B836ADF" w14:textId="77777777" w:rsidR="00060EF5" w:rsidRPr="006317D5" w:rsidRDefault="00060EF5" w:rsidP="00060EF5">
      <w:pPr>
        <w:pStyle w:val="ListParagraph"/>
        <w:widowControl/>
        <w:numPr>
          <w:ilvl w:val="0"/>
          <w:numId w:val="12"/>
        </w:numPr>
        <w:autoSpaceDE/>
        <w:autoSpaceDN/>
        <w:spacing w:after="150"/>
        <w:contextualSpacing/>
        <w:rPr>
          <w:rFonts w:eastAsia="Times New Roman" w:cstheme="minorHAnsi"/>
          <w:color w:val="333333"/>
          <w:sz w:val="19"/>
          <w:szCs w:val="19"/>
        </w:rPr>
      </w:pPr>
      <w:r w:rsidRPr="006317D5">
        <w:rPr>
          <w:rFonts w:eastAsia="Times New Roman" w:cstheme="minorHAnsi"/>
          <w:color w:val="333333"/>
          <w:sz w:val="19"/>
          <w:szCs w:val="19"/>
          <w:u w:val="single"/>
        </w:rPr>
        <w:t>Touch point 4</w:t>
      </w:r>
      <w:r w:rsidRPr="006317D5">
        <w:rPr>
          <w:rFonts w:eastAsia="Times New Roman" w:cstheme="minorHAnsi"/>
          <w:color w:val="333333"/>
          <w:sz w:val="19"/>
          <w:szCs w:val="19"/>
        </w:rPr>
        <w:t xml:space="preserve"> occurs in weeks 6 – 9 and </w:t>
      </w:r>
      <w:proofErr w:type="gramStart"/>
      <w:r w:rsidRPr="006317D5">
        <w:rPr>
          <w:rFonts w:eastAsia="Times New Roman" w:cstheme="minorHAnsi"/>
          <w:color w:val="333333"/>
          <w:sz w:val="19"/>
          <w:szCs w:val="19"/>
        </w:rPr>
        <w:t>is undertaken</w:t>
      </w:r>
      <w:proofErr w:type="gramEnd"/>
      <w:r w:rsidRPr="006317D5">
        <w:rPr>
          <w:rFonts w:eastAsia="Times New Roman" w:cstheme="minorHAnsi"/>
          <w:color w:val="333333"/>
          <w:sz w:val="19"/>
          <w:szCs w:val="19"/>
        </w:rPr>
        <w:t xml:space="preserve"> by Student Success. It focuses on engagement with the second half of semester, when larger assessment pieces are due, fatigue can set in, and support needs become more apparent.</w:t>
      </w:r>
    </w:p>
    <w:p w14:paraId="3BA7CE58" w14:textId="77777777" w:rsidR="00060EF5" w:rsidRPr="006317D5" w:rsidRDefault="00060EF5" w:rsidP="00060EF5">
      <w:pPr>
        <w:pStyle w:val="ListParagraph"/>
        <w:widowControl/>
        <w:numPr>
          <w:ilvl w:val="0"/>
          <w:numId w:val="12"/>
        </w:numPr>
        <w:autoSpaceDE/>
        <w:autoSpaceDN/>
        <w:spacing w:after="150"/>
        <w:contextualSpacing/>
        <w:rPr>
          <w:rFonts w:eastAsia="Times New Roman" w:cstheme="minorHAnsi"/>
          <w:color w:val="333333"/>
          <w:sz w:val="19"/>
          <w:szCs w:val="19"/>
        </w:rPr>
      </w:pPr>
      <w:r w:rsidRPr="006317D5">
        <w:rPr>
          <w:rFonts w:eastAsia="Times New Roman" w:cstheme="minorHAnsi"/>
          <w:b/>
          <w:bCs/>
          <w:color w:val="333333"/>
          <w:sz w:val="19"/>
          <w:szCs w:val="19"/>
        </w:rPr>
        <w:t>​​​​</w:t>
      </w:r>
      <w:r w:rsidRPr="006317D5">
        <w:rPr>
          <w:rFonts w:eastAsia="Times New Roman" w:cstheme="minorHAnsi"/>
          <w:color w:val="333333"/>
          <w:sz w:val="19"/>
          <w:szCs w:val="19"/>
          <w:u w:val="single"/>
        </w:rPr>
        <w:t>Touch point 5</w:t>
      </w:r>
      <w:r w:rsidRPr="006317D5">
        <w:rPr>
          <w:rFonts w:eastAsia="Times New Roman" w:cstheme="minorHAnsi"/>
          <w:color w:val="333333"/>
          <w:sz w:val="19"/>
          <w:szCs w:val="19"/>
        </w:rPr>
        <w:t xml:space="preserve"> occurs just after results release and </w:t>
      </w:r>
      <w:proofErr w:type="gramStart"/>
      <w:r w:rsidRPr="006317D5">
        <w:rPr>
          <w:rFonts w:eastAsia="Times New Roman" w:cstheme="minorHAnsi"/>
          <w:color w:val="333333"/>
          <w:sz w:val="19"/>
          <w:szCs w:val="19"/>
        </w:rPr>
        <w:t>is undertaken</w:t>
      </w:r>
      <w:proofErr w:type="gramEnd"/>
      <w:r w:rsidRPr="006317D5">
        <w:rPr>
          <w:rFonts w:eastAsia="Times New Roman" w:cstheme="minorHAnsi"/>
          <w:color w:val="333333"/>
          <w:sz w:val="19"/>
          <w:szCs w:val="19"/>
        </w:rPr>
        <w:t xml:space="preserve"> by academic staff and Student Advisers. It focuses on students who have been identified as part of the Academic Progress Review process due to failure of half or more of semester enrolment and establishing individual support strategies for those students where needed.</w:t>
      </w:r>
    </w:p>
    <w:p w14:paraId="2FA3DDF0" w14:textId="77777777" w:rsidR="00060EF5" w:rsidRPr="00FC4AB0" w:rsidRDefault="00060EF5" w:rsidP="00060EF5">
      <w:pPr>
        <w:rPr>
          <w:rFonts w:cstheme="minorHAnsi"/>
        </w:rPr>
      </w:pPr>
    </w:p>
    <w:p w14:paraId="00E6FDFC" w14:textId="38AA504A" w:rsidR="00060EF5" w:rsidRDefault="00060EF5"/>
    <w:p w14:paraId="1856F55C" w14:textId="77777777" w:rsidR="001325A1" w:rsidRDefault="001325A1" w:rsidP="00125C17">
      <w:pPr>
        <w:jc w:val="both"/>
      </w:pPr>
    </w:p>
    <w:sectPr w:rsidR="001325A1">
      <w:pgSz w:w="11910" w:h="16840"/>
      <w:pgMar w:top="134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E94"/>
    <w:multiLevelType w:val="hybridMultilevel"/>
    <w:tmpl w:val="93CC89CE"/>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 w15:restartNumberingAfterBreak="0">
    <w:nsid w:val="13B00A42"/>
    <w:multiLevelType w:val="hybridMultilevel"/>
    <w:tmpl w:val="2C9EFC28"/>
    <w:lvl w:ilvl="0" w:tplc="D58AB04A">
      <w:numFmt w:val="bullet"/>
      <w:lvlText w:val=""/>
      <w:lvlJc w:val="left"/>
      <w:pPr>
        <w:ind w:left="425" w:hanging="284"/>
      </w:pPr>
      <w:rPr>
        <w:rFonts w:ascii="Symbol" w:eastAsia="Symbol" w:hAnsi="Symbol" w:cs="Symbol" w:hint="default"/>
        <w:w w:val="100"/>
        <w:sz w:val="16"/>
        <w:szCs w:val="16"/>
        <w:lang w:val="en-AU" w:eastAsia="en-AU" w:bidi="en-AU"/>
      </w:rPr>
    </w:lvl>
    <w:lvl w:ilvl="1" w:tplc="AFD88E6C">
      <w:numFmt w:val="bullet"/>
      <w:lvlText w:val="•"/>
      <w:lvlJc w:val="left"/>
      <w:pPr>
        <w:ind w:left="745" w:hanging="284"/>
      </w:pPr>
      <w:rPr>
        <w:rFonts w:hint="default"/>
        <w:lang w:val="en-AU" w:eastAsia="en-AU" w:bidi="en-AU"/>
      </w:rPr>
    </w:lvl>
    <w:lvl w:ilvl="2" w:tplc="589E2164">
      <w:numFmt w:val="bullet"/>
      <w:lvlText w:val="•"/>
      <w:lvlJc w:val="left"/>
      <w:pPr>
        <w:ind w:left="1071" w:hanging="284"/>
      </w:pPr>
      <w:rPr>
        <w:rFonts w:hint="default"/>
        <w:lang w:val="en-AU" w:eastAsia="en-AU" w:bidi="en-AU"/>
      </w:rPr>
    </w:lvl>
    <w:lvl w:ilvl="3" w:tplc="74F8DDE6">
      <w:numFmt w:val="bullet"/>
      <w:lvlText w:val="•"/>
      <w:lvlJc w:val="left"/>
      <w:pPr>
        <w:ind w:left="1396" w:hanging="284"/>
      </w:pPr>
      <w:rPr>
        <w:rFonts w:hint="default"/>
        <w:lang w:val="en-AU" w:eastAsia="en-AU" w:bidi="en-AU"/>
      </w:rPr>
    </w:lvl>
    <w:lvl w:ilvl="4" w:tplc="6A8A9FFA">
      <w:numFmt w:val="bullet"/>
      <w:lvlText w:val="•"/>
      <w:lvlJc w:val="left"/>
      <w:pPr>
        <w:ind w:left="1722" w:hanging="284"/>
      </w:pPr>
      <w:rPr>
        <w:rFonts w:hint="default"/>
        <w:lang w:val="en-AU" w:eastAsia="en-AU" w:bidi="en-AU"/>
      </w:rPr>
    </w:lvl>
    <w:lvl w:ilvl="5" w:tplc="D9729FAC">
      <w:numFmt w:val="bullet"/>
      <w:lvlText w:val="•"/>
      <w:lvlJc w:val="left"/>
      <w:pPr>
        <w:ind w:left="2048" w:hanging="284"/>
      </w:pPr>
      <w:rPr>
        <w:rFonts w:hint="default"/>
        <w:lang w:val="en-AU" w:eastAsia="en-AU" w:bidi="en-AU"/>
      </w:rPr>
    </w:lvl>
    <w:lvl w:ilvl="6" w:tplc="3AFE8196">
      <w:numFmt w:val="bullet"/>
      <w:lvlText w:val="•"/>
      <w:lvlJc w:val="left"/>
      <w:pPr>
        <w:ind w:left="2373" w:hanging="284"/>
      </w:pPr>
      <w:rPr>
        <w:rFonts w:hint="default"/>
        <w:lang w:val="en-AU" w:eastAsia="en-AU" w:bidi="en-AU"/>
      </w:rPr>
    </w:lvl>
    <w:lvl w:ilvl="7" w:tplc="F634E5F2">
      <w:numFmt w:val="bullet"/>
      <w:lvlText w:val="•"/>
      <w:lvlJc w:val="left"/>
      <w:pPr>
        <w:ind w:left="2699" w:hanging="284"/>
      </w:pPr>
      <w:rPr>
        <w:rFonts w:hint="default"/>
        <w:lang w:val="en-AU" w:eastAsia="en-AU" w:bidi="en-AU"/>
      </w:rPr>
    </w:lvl>
    <w:lvl w:ilvl="8" w:tplc="313E7D96">
      <w:numFmt w:val="bullet"/>
      <w:lvlText w:val="•"/>
      <w:lvlJc w:val="left"/>
      <w:pPr>
        <w:ind w:left="3024" w:hanging="284"/>
      </w:pPr>
      <w:rPr>
        <w:rFonts w:hint="default"/>
        <w:lang w:val="en-AU" w:eastAsia="en-AU" w:bidi="en-AU"/>
      </w:rPr>
    </w:lvl>
  </w:abstractNum>
  <w:abstractNum w:abstractNumId="2" w15:restartNumberingAfterBreak="0">
    <w:nsid w:val="17AC63F6"/>
    <w:multiLevelType w:val="hybridMultilevel"/>
    <w:tmpl w:val="A4AAB08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1FBA5C77"/>
    <w:multiLevelType w:val="multilevel"/>
    <w:tmpl w:val="FF4E1B02"/>
    <w:lvl w:ilvl="0">
      <w:start w:val="1"/>
      <w:numFmt w:val="decimal"/>
      <w:pStyle w:val="ListNumber"/>
      <w:lvlText w:val="%1"/>
      <w:lvlJc w:val="left"/>
      <w:pPr>
        <w:ind w:left="360" w:hanging="360"/>
      </w:pPr>
    </w:lvl>
    <w:lvl w:ilvl="1">
      <w:start w:val="1"/>
      <w:numFmt w:val="decimal"/>
      <w:pStyle w:val="ListNumber2"/>
      <w:lvlText w:val="%1.%2"/>
      <w:lvlJc w:val="left"/>
      <w:pPr>
        <w:ind w:left="851" w:hanging="491"/>
      </w:pPr>
    </w:lvl>
    <w:lvl w:ilvl="2">
      <w:start w:val="1"/>
      <w:numFmt w:val="decimal"/>
      <w:pStyle w:val="ListNumber3"/>
      <w:lvlText w:val="%1.%2.%3"/>
      <w:lvlJc w:val="left"/>
      <w:pPr>
        <w:ind w:left="1474" w:hanging="623"/>
      </w:pPr>
    </w:lvl>
    <w:lvl w:ilvl="3">
      <w:start w:val="1"/>
      <w:numFmt w:val="decimal"/>
      <w:pStyle w:val="ListNumber4"/>
      <w:lvlText w:val="%1.%2.%3.%4"/>
      <w:lvlJc w:val="left"/>
      <w:pPr>
        <w:ind w:left="2268" w:hanging="737"/>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311D6E5D"/>
    <w:multiLevelType w:val="hybridMultilevel"/>
    <w:tmpl w:val="7124F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D299B"/>
    <w:multiLevelType w:val="hybridMultilevel"/>
    <w:tmpl w:val="28ACCEBC"/>
    <w:lvl w:ilvl="0" w:tplc="0C7AE524">
      <w:start w:val="1"/>
      <w:numFmt w:val="decimal"/>
      <w:lvlText w:val="%1."/>
      <w:lvlJc w:val="left"/>
      <w:pPr>
        <w:ind w:left="478" w:hanging="36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6" w15:restartNumberingAfterBreak="0">
    <w:nsid w:val="3B283461"/>
    <w:multiLevelType w:val="hybridMultilevel"/>
    <w:tmpl w:val="737AAB04"/>
    <w:lvl w:ilvl="0" w:tplc="000AEF14">
      <w:numFmt w:val="bullet"/>
      <w:lvlText w:val=""/>
      <w:lvlJc w:val="left"/>
      <w:pPr>
        <w:ind w:left="425" w:hanging="284"/>
      </w:pPr>
      <w:rPr>
        <w:rFonts w:ascii="Symbol" w:eastAsia="Symbol" w:hAnsi="Symbol" w:cs="Symbol" w:hint="default"/>
        <w:w w:val="100"/>
        <w:sz w:val="16"/>
        <w:szCs w:val="16"/>
        <w:lang w:val="en-AU" w:eastAsia="en-AU" w:bidi="en-AU"/>
      </w:rPr>
    </w:lvl>
    <w:lvl w:ilvl="1" w:tplc="8C680E72">
      <w:numFmt w:val="bullet"/>
      <w:lvlText w:val="•"/>
      <w:lvlJc w:val="left"/>
      <w:pPr>
        <w:ind w:left="745" w:hanging="284"/>
      </w:pPr>
      <w:rPr>
        <w:rFonts w:hint="default"/>
        <w:lang w:val="en-AU" w:eastAsia="en-AU" w:bidi="en-AU"/>
      </w:rPr>
    </w:lvl>
    <w:lvl w:ilvl="2" w:tplc="83223168">
      <w:numFmt w:val="bullet"/>
      <w:lvlText w:val="•"/>
      <w:lvlJc w:val="left"/>
      <w:pPr>
        <w:ind w:left="1071" w:hanging="284"/>
      </w:pPr>
      <w:rPr>
        <w:rFonts w:hint="default"/>
        <w:lang w:val="en-AU" w:eastAsia="en-AU" w:bidi="en-AU"/>
      </w:rPr>
    </w:lvl>
    <w:lvl w:ilvl="3" w:tplc="C4B61024">
      <w:numFmt w:val="bullet"/>
      <w:lvlText w:val="•"/>
      <w:lvlJc w:val="left"/>
      <w:pPr>
        <w:ind w:left="1396" w:hanging="284"/>
      </w:pPr>
      <w:rPr>
        <w:rFonts w:hint="default"/>
        <w:lang w:val="en-AU" w:eastAsia="en-AU" w:bidi="en-AU"/>
      </w:rPr>
    </w:lvl>
    <w:lvl w:ilvl="4" w:tplc="B79A4190">
      <w:numFmt w:val="bullet"/>
      <w:lvlText w:val="•"/>
      <w:lvlJc w:val="left"/>
      <w:pPr>
        <w:ind w:left="1722" w:hanging="284"/>
      </w:pPr>
      <w:rPr>
        <w:rFonts w:hint="default"/>
        <w:lang w:val="en-AU" w:eastAsia="en-AU" w:bidi="en-AU"/>
      </w:rPr>
    </w:lvl>
    <w:lvl w:ilvl="5" w:tplc="C75A3A80">
      <w:numFmt w:val="bullet"/>
      <w:lvlText w:val="•"/>
      <w:lvlJc w:val="left"/>
      <w:pPr>
        <w:ind w:left="2048" w:hanging="284"/>
      </w:pPr>
      <w:rPr>
        <w:rFonts w:hint="default"/>
        <w:lang w:val="en-AU" w:eastAsia="en-AU" w:bidi="en-AU"/>
      </w:rPr>
    </w:lvl>
    <w:lvl w:ilvl="6" w:tplc="BBA071CE">
      <w:numFmt w:val="bullet"/>
      <w:lvlText w:val="•"/>
      <w:lvlJc w:val="left"/>
      <w:pPr>
        <w:ind w:left="2373" w:hanging="284"/>
      </w:pPr>
      <w:rPr>
        <w:rFonts w:hint="default"/>
        <w:lang w:val="en-AU" w:eastAsia="en-AU" w:bidi="en-AU"/>
      </w:rPr>
    </w:lvl>
    <w:lvl w:ilvl="7" w:tplc="7EE200AC">
      <w:numFmt w:val="bullet"/>
      <w:lvlText w:val="•"/>
      <w:lvlJc w:val="left"/>
      <w:pPr>
        <w:ind w:left="2699" w:hanging="284"/>
      </w:pPr>
      <w:rPr>
        <w:rFonts w:hint="default"/>
        <w:lang w:val="en-AU" w:eastAsia="en-AU" w:bidi="en-AU"/>
      </w:rPr>
    </w:lvl>
    <w:lvl w:ilvl="8" w:tplc="45F0710E">
      <w:numFmt w:val="bullet"/>
      <w:lvlText w:val="•"/>
      <w:lvlJc w:val="left"/>
      <w:pPr>
        <w:ind w:left="3024" w:hanging="284"/>
      </w:pPr>
      <w:rPr>
        <w:rFonts w:hint="default"/>
        <w:lang w:val="en-AU" w:eastAsia="en-AU" w:bidi="en-AU"/>
      </w:rPr>
    </w:lvl>
  </w:abstractNum>
  <w:abstractNum w:abstractNumId="7" w15:restartNumberingAfterBreak="0">
    <w:nsid w:val="400716CD"/>
    <w:multiLevelType w:val="hybridMultilevel"/>
    <w:tmpl w:val="F0DCCDF2"/>
    <w:lvl w:ilvl="0" w:tplc="441443F0">
      <w:numFmt w:val="bullet"/>
      <w:lvlText w:val=""/>
      <w:lvlJc w:val="left"/>
      <w:pPr>
        <w:ind w:left="425" w:hanging="284"/>
      </w:pPr>
      <w:rPr>
        <w:rFonts w:ascii="Symbol" w:eastAsia="Symbol" w:hAnsi="Symbol" w:cs="Symbol" w:hint="default"/>
        <w:w w:val="100"/>
        <w:sz w:val="16"/>
        <w:szCs w:val="16"/>
        <w:lang w:val="en-AU" w:eastAsia="en-AU" w:bidi="en-AU"/>
      </w:rPr>
    </w:lvl>
    <w:lvl w:ilvl="1" w:tplc="DC5A0200">
      <w:numFmt w:val="bullet"/>
      <w:lvlText w:val="•"/>
      <w:lvlJc w:val="left"/>
      <w:pPr>
        <w:ind w:left="745" w:hanging="284"/>
      </w:pPr>
      <w:rPr>
        <w:rFonts w:hint="default"/>
        <w:lang w:val="en-AU" w:eastAsia="en-AU" w:bidi="en-AU"/>
      </w:rPr>
    </w:lvl>
    <w:lvl w:ilvl="2" w:tplc="005E6D7E">
      <w:numFmt w:val="bullet"/>
      <w:lvlText w:val="•"/>
      <w:lvlJc w:val="left"/>
      <w:pPr>
        <w:ind w:left="1071" w:hanging="284"/>
      </w:pPr>
      <w:rPr>
        <w:rFonts w:hint="default"/>
        <w:lang w:val="en-AU" w:eastAsia="en-AU" w:bidi="en-AU"/>
      </w:rPr>
    </w:lvl>
    <w:lvl w:ilvl="3" w:tplc="17E2B0D4">
      <w:numFmt w:val="bullet"/>
      <w:lvlText w:val="•"/>
      <w:lvlJc w:val="left"/>
      <w:pPr>
        <w:ind w:left="1396" w:hanging="284"/>
      </w:pPr>
      <w:rPr>
        <w:rFonts w:hint="default"/>
        <w:lang w:val="en-AU" w:eastAsia="en-AU" w:bidi="en-AU"/>
      </w:rPr>
    </w:lvl>
    <w:lvl w:ilvl="4" w:tplc="2E0831F2">
      <w:numFmt w:val="bullet"/>
      <w:lvlText w:val="•"/>
      <w:lvlJc w:val="left"/>
      <w:pPr>
        <w:ind w:left="1722" w:hanging="284"/>
      </w:pPr>
      <w:rPr>
        <w:rFonts w:hint="default"/>
        <w:lang w:val="en-AU" w:eastAsia="en-AU" w:bidi="en-AU"/>
      </w:rPr>
    </w:lvl>
    <w:lvl w:ilvl="5" w:tplc="A0265814">
      <w:numFmt w:val="bullet"/>
      <w:lvlText w:val="•"/>
      <w:lvlJc w:val="left"/>
      <w:pPr>
        <w:ind w:left="2048" w:hanging="284"/>
      </w:pPr>
      <w:rPr>
        <w:rFonts w:hint="default"/>
        <w:lang w:val="en-AU" w:eastAsia="en-AU" w:bidi="en-AU"/>
      </w:rPr>
    </w:lvl>
    <w:lvl w:ilvl="6" w:tplc="6B064CBE">
      <w:numFmt w:val="bullet"/>
      <w:lvlText w:val="•"/>
      <w:lvlJc w:val="left"/>
      <w:pPr>
        <w:ind w:left="2373" w:hanging="284"/>
      </w:pPr>
      <w:rPr>
        <w:rFonts w:hint="default"/>
        <w:lang w:val="en-AU" w:eastAsia="en-AU" w:bidi="en-AU"/>
      </w:rPr>
    </w:lvl>
    <w:lvl w:ilvl="7" w:tplc="8C5AD716">
      <w:numFmt w:val="bullet"/>
      <w:lvlText w:val="•"/>
      <w:lvlJc w:val="left"/>
      <w:pPr>
        <w:ind w:left="2699" w:hanging="284"/>
      </w:pPr>
      <w:rPr>
        <w:rFonts w:hint="default"/>
        <w:lang w:val="en-AU" w:eastAsia="en-AU" w:bidi="en-AU"/>
      </w:rPr>
    </w:lvl>
    <w:lvl w:ilvl="8" w:tplc="EBDAC334">
      <w:numFmt w:val="bullet"/>
      <w:lvlText w:val="•"/>
      <w:lvlJc w:val="left"/>
      <w:pPr>
        <w:ind w:left="3024" w:hanging="284"/>
      </w:pPr>
      <w:rPr>
        <w:rFonts w:hint="default"/>
        <w:lang w:val="en-AU" w:eastAsia="en-AU" w:bidi="en-AU"/>
      </w:rPr>
    </w:lvl>
  </w:abstractNum>
  <w:abstractNum w:abstractNumId="8" w15:restartNumberingAfterBreak="0">
    <w:nsid w:val="4F693AC8"/>
    <w:multiLevelType w:val="hybridMultilevel"/>
    <w:tmpl w:val="A5BEDBA8"/>
    <w:lvl w:ilvl="0" w:tplc="6A408528">
      <w:numFmt w:val="bullet"/>
      <w:lvlText w:val=""/>
      <w:lvlJc w:val="left"/>
      <w:pPr>
        <w:ind w:left="838" w:hanging="361"/>
      </w:pPr>
      <w:rPr>
        <w:rFonts w:hint="default"/>
        <w:w w:val="99"/>
        <w:lang w:val="en-AU" w:eastAsia="en-AU" w:bidi="en-AU"/>
      </w:rPr>
    </w:lvl>
    <w:lvl w:ilvl="1" w:tplc="E39679A4">
      <w:numFmt w:val="bullet"/>
      <w:lvlText w:val="•"/>
      <w:lvlJc w:val="left"/>
      <w:pPr>
        <w:ind w:left="1560" w:hanging="361"/>
      </w:pPr>
      <w:rPr>
        <w:rFonts w:hint="default"/>
        <w:lang w:val="en-AU" w:eastAsia="en-AU" w:bidi="en-AU"/>
      </w:rPr>
    </w:lvl>
    <w:lvl w:ilvl="2" w:tplc="10F4C580">
      <w:numFmt w:val="bullet"/>
      <w:lvlText w:val="•"/>
      <w:lvlJc w:val="left"/>
      <w:pPr>
        <w:ind w:left="2451" w:hanging="361"/>
      </w:pPr>
      <w:rPr>
        <w:rFonts w:hint="default"/>
        <w:lang w:val="en-AU" w:eastAsia="en-AU" w:bidi="en-AU"/>
      </w:rPr>
    </w:lvl>
    <w:lvl w:ilvl="3" w:tplc="3724B748">
      <w:numFmt w:val="bullet"/>
      <w:lvlText w:val="•"/>
      <w:lvlJc w:val="left"/>
      <w:pPr>
        <w:ind w:left="3343" w:hanging="361"/>
      </w:pPr>
      <w:rPr>
        <w:rFonts w:hint="default"/>
        <w:lang w:val="en-AU" w:eastAsia="en-AU" w:bidi="en-AU"/>
      </w:rPr>
    </w:lvl>
    <w:lvl w:ilvl="4" w:tplc="C778C7F8">
      <w:numFmt w:val="bullet"/>
      <w:lvlText w:val="•"/>
      <w:lvlJc w:val="left"/>
      <w:pPr>
        <w:ind w:left="4235" w:hanging="361"/>
      </w:pPr>
      <w:rPr>
        <w:rFonts w:hint="default"/>
        <w:lang w:val="en-AU" w:eastAsia="en-AU" w:bidi="en-AU"/>
      </w:rPr>
    </w:lvl>
    <w:lvl w:ilvl="5" w:tplc="FE70C364">
      <w:numFmt w:val="bullet"/>
      <w:lvlText w:val="•"/>
      <w:lvlJc w:val="left"/>
      <w:pPr>
        <w:ind w:left="5127" w:hanging="361"/>
      </w:pPr>
      <w:rPr>
        <w:rFonts w:hint="default"/>
        <w:lang w:val="en-AU" w:eastAsia="en-AU" w:bidi="en-AU"/>
      </w:rPr>
    </w:lvl>
    <w:lvl w:ilvl="6" w:tplc="6BFC39DE">
      <w:numFmt w:val="bullet"/>
      <w:lvlText w:val="•"/>
      <w:lvlJc w:val="left"/>
      <w:pPr>
        <w:ind w:left="6019" w:hanging="361"/>
      </w:pPr>
      <w:rPr>
        <w:rFonts w:hint="default"/>
        <w:lang w:val="en-AU" w:eastAsia="en-AU" w:bidi="en-AU"/>
      </w:rPr>
    </w:lvl>
    <w:lvl w:ilvl="7" w:tplc="55B8D7D0">
      <w:numFmt w:val="bullet"/>
      <w:lvlText w:val="•"/>
      <w:lvlJc w:val="left"/>
      <w:pPr>
        <w:ind w:left="6910" w:hanging="361"/>
      </w:pPr>
      <w:rPr>
        <w:rFonts w:hint="default"/>
        <w:lang w:val="en-AU" w:eastAsia="en-AU" w:bidi="en-AU"/>
      </w:rPr>
    </w:lvl>
    <w:lvl w:ilvl="8" w:tplc="EF401A74">
      <w:numFmt w:val="bullet"/>
      <w:lvlText w:val="•"/>
      <w:lvlJc w:val="left"/>
      <w:pPr>
        <w:ind w:left="7802" w:hanging="361"/>
      </w:pPr>
      <w:rPr>
        <w:rFonts w:hint="default"/>
        <w:lang w:val="en-AU" w:eastAsia="en-AU" w:bidi="en-AU"/>
      </w:rPr>
    </w:lvl>
  </w:abstractNum>
  <w:abstractNum w:abstractNumId="9" w15:restartNumberingAfterBreak="0">
    <w:nsid w:val="56566390"/>
    <w:multiLevelType w:val="multilevel"/>
    <w:tmpl w:val="9A4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C478E"/>
    <w:multiLevelType w:val="hybridMultilevel"/>
    <w:tmpl w:val="DEFAB262"/>
    <w:lvl w:ilvl="0" w:tplc="34702924">
      <w:numFmt w:val="bullet"/>
      <w:lvlText w:val=""/>
      <w:lvlJc w:val="left"/>
      <w:pPr>
        <w:ind w:left="425" w:hanging="284"/>
      </w:pPr>
      <w:rPr>
        <w:rFonts w:ascii="Symbol" w:eastAsia="Symbol" w:hAnsi="Symbol" w:cs="Symbol" w:hint="default"/>
        <w:w w:val="100"/>
        <w:sz w:val="16"/>
        <w:szCs w:val="16"/>
        <w:lang w:val="en-AU" w:eastAsia="en-AU" w:bidi="en-AU"/>
      </w:rPr>
    </w:lvl>
    <w:lvl w:ilvl="1" w:tplc="A4D61194">
      <w:numFmt w:val="bullet"/>
      <w:lvlText w:val="•"/>
      <w:lvlJc w:val="left"/>
      <w:pPr>
        <w:ind w:left="745" w:hanging="284"/>
      </w:pPr>
      <w:rPr>
        <w:rFonts w:hint="default"/>
        <w:lang w:val="en-AU" w:eastAsia="en-AU" w:bidi="en-AU"/>
      </w:rPr>
    </w:lvl>
    <w:lvl w:ilvl="2" w:tplc="9D10006A">
      <w:numFmt w:val="bullet"/>
      <w:lvlText w:val="•"/>
      <w:lvlJc w:val="left"/>
      <w:pPr>
        <w:ind w:left="1071" w:hanging="284"/>
      </w:pPr>
      <w:rPr>
        <w:rFonts w:hint="default"/>
        <w:lang w:val="en-AU" w:eastAsia="en-AU" w:bidi="en-AU"/>
      </w:rPr>
    </w:lvl>
    <w:lvl w:ilvl="3" w:tplc="242E54D0">
      <w:numFmt w:val="bullet"/>
      <w:lvlText w:val="•"/>
      <w:lvlJc w:val="left"/>
      <w:pPr>
        <w:ind w:left="1396" w:hanging="284"/>
      </w:pPr>
      <w:rPr>
        <w:rFonts w:hint="default"/>
        <w:lang w:val="en-AU" w:eastAsia="en-AU" w:bidi="en-AU"/>
      </w:rPr>
    </w:lvl>
    <w:lvl w:ilvl="4" w:tplc="407C6232">
      <w:numFmt w:val="bullet"/>
      <w:lvlText w:val="•"/>
      <w:lvlJc w:val="left"/>
      <w:pPr>
        <w:ind w:left="1722" w:hanging="284"/>
      </w:pPr>
      <w:rPr>
        <w:rFonts w:hint="default"/>
        <w:lang w:val="en-AU" w:eastAsia="en-AU" w:bidi="en-AU"/>
      </w:rPr>
    </w:lvl>
    <w:lvl w:ilvl="5" w:tplc="7D7A2B64">
      <w:numFmt w:val="bullet"/>
      <w:lvlText w:val="•"/>
      <w:lvlJc w:val="left"/>
      <w:pPr>
        <w:ind w:left="2048" w:hanging="284"/>
      </w:pPr>
      <w:rPr>
        <w:rFonts w:hint="default"/>
        <w:lang w:val="en-AU" w:eastAsia="en-AU" w:bidi="en-AU"/>
      </w:rPr>
    </w:lvl>
    <w:lvl w:ilvl="6" w:tplc="EFA8C7C6">
      <w:numFmt w:val="bullet"/>
      <w:lvlText w:val="•"/>
      <w:lvlJc w:val="left"/>
      <w:pPr>
        <w:ind w:left="2373" w:hanging="284"/>
      </w:pPr>
      <w:rPr>
        <w:rFonts w:hint="default"/>
        <w:lang w:val="en-AU" w:eastAsia="en-AU" w:bidi="en-AU"/>
      </w:rPr>
    </w:lvl>
    <w:lvl w:ilvl="7" w:tplc="B0427F88">
      <w:numFmt w:val="bullet"/>
      <w:lvlText w:val="•"/>
      <w:lvlJc w:val="left"/>
      <w:pPr>
        <w:ind w:left="2699" w:hanging="284"/>
      </w:pPr>
      <w:rPr>
        <w:rFonts w:hint="default"/>
        <w:lang w:val="en-AU" w:eastAsia="en-AU" w:bidi="en-AU"/>
      </w:rPr>
    </w:lvl>
    <w:lvl w:ilvl="8" w:tplc="2802172E">
      <w:numFmt w:val="bullet"/>
      <w:lvlText w:val="•"/>
      <w:lvlJc w:val="left"/>
      <w:pPr>
        <w:ind w:left="3024" w:hanging="284"/>
      </w:pPr>
      <w:rPr>
        <w:rFonts w:hint="default"/>
        <w:lang w:val="en-AU" w:eastAsia="en-AU" w:bidi="en-AU"/>
      </w:rPr>
    </w:lvl>
  </w:abstractNum>
  <w:abstractNum w:abstractNumId="11" w15:restartNumberingAfterBreak="0">
    <w:nsid w:val="79E64800"/>
    <w:multiLevelType w:val="hybridMultilevel"/>
    <w:tmpl w:val="E4AE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0"/>
  </w:num>
  <w:num w:numId="5">
    <w:abstractNumId w:val="8"/>
  </w:num>
  <w:num w:numId="6">
    <w:abstractNumId w:val="11"/>
  </w:num>
  <w:num w:numId="7">
    <w:abstractNumId w:val="0"/>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B3"/>
    <w:rsid w:val="00060EF5"/>
    <w:rsid w:val="00082766"/>
    <w:rsid w:val="001041B0"/>
    <w:rsid w:val="00114C73"/>
    <w:rsid w:val="00125C17"/>
    <w:rsid w:val="001325A1"/>
    <w:rsid w:val="00135C01"/>
    <w:rsid w:val="00150DB6"/>
    <w:rsid w:val="00182482"/>
    <w:rsid w:val="001C0F4E"/>
    <w:rsid w:val="00254D6E"/>
    <w:rsid w:val="00296972"/>
    <w:rsid w:val="00413836"/>
    <w:rsid w:val="005A645D"/>
    <w:rsid w:val="00616EF9"/>
    <w:rsid w:val="006317D5"/>
    <w:rsid w:val="00696E10"/>
    <w:rsid w:val="00713CBB"/>
    <w:rsid w:val="00714102"/>
    <w:rsid w:val="008A5A31"/>
    <w:rsid w:val="00A6781E"/>
    <w:rsid w:val="00B50AB3"/>
    <w:rsid w:val="00B62E79"/>
    <w:rsid w:val="00D80CF1"/>
    <w:rsid w:val="00DC17E1"/>
    <w:rsid w:val="00DD3656"/>
    <w:rsid w:val="00E55034"/>
    <w:rsid w:val="00E87289"/>
    <w:rsid w:val="00ED759E"/>
    <w:rsid w:val="00F13058"/>
    <w:rsid w:val="00F27F58"/>
    <w:rsid w:val="00F87666"/>
    <w:rsid w:val="00FA15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CCEE"/>
  <w15:docId w15:val="{5B462DCC-E5E3-402E-9735-36B86EDC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en-AU" w:eastAsia="en-AU" w:bidi="en-AU"/>
    </w:rPr>
  </w:style>
  <w:style w:type="paragraph" w:styleId="Heading1">
    <w:name w:val="heading 1"/>
    <w:basedOn w:val="Normal"/>
    <w:link w:val="Heading1Char"/>
    <w:uiPriority w:val="9"/>
    <w:qFormat/>
    <w:pPr>
      <w:ind w:left="118"/>
      <w:outlineLvl w:val="0"/>
    </w:pPr>
    <w:rPr>
      <w:b/>
      <w:bCs/>
      <w:sz w:val="19"/>
      <w:szCs w:val="19"/>
    </w:rPr>
  </w:style>
  <w:style w:type="paragraph" w:styleId="Heading2">
    <w:name w:val="heading 2"/>
    <w:basedOn w:val="Normal"/>
    <w:link w:val="Heading2Char"/>
    <w:uiPriority w:val="9"/>
    <w:unhideWhenUsed/>
    <w:qFormat/>
    <w:pPr>
      <w:ind w:left="838" w:hanging="360"/>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pPr>
      <w:ind w:left="425"/>
    </w:pPr>
  </w:style>
  <w:style w:type="character" w:styleId="Hyperlink">
    <w:name w:val="Hyperlink"/>
    <w:basedOn w:val="DefaultParagraphFont"/>
    <w:uiPriority w:val="99"/>
    <w:unhideWhenUsed/>
    <w:rsid w:val="00ED759E"/>
    <w:rPr>
      <w:color w:val="0000FF"/>
      <w:u w:val="single"/>
    </w:rPr>
  </w:style>
  <w:style w:type="character" w:customStyle="1" w:styleId="UnresolvedMention">
    <w:name w:val="Unresolved Mention"/>
    <w:basedOn w:val="DefaultParagraphFont"/>
    <w:uiPriority w:val="99"/>
    <w:semiHidden/>
    <w:unhideWhenUsed/>
    <w:rsid w:val="00ED759E"/>
    <w:rPr>
      <w:color w:val="605E5C"/>
      <w:shd w:val="clear" w:color="auto" w:fill="E1DFDD"/>
    </w:rPr>
  </w:style>
  <w:style w:type="paragraph" w:styleId="ListNumber">
    <w:name w:val="List Number"/>
    <w:basedOn w:val="Normal"/>
    <w:uiPriority w:val="99"/>
    <w:unhideWhenUsed/>
    <w:rsid w:val="00F87666"/>
    <w:pPr>
      <w:widowControl/>
      <w:numPr>
        <w:numId w:val="9"/>
      </w:numPr>
      <w:autoSpaceDE/>
      <w:autoSpaceDN/>
      <w:spacing w:after="120" w:line="276" w:lineRule="auto"/>
      <w:contextualSpacing/>
    </w:pPr>
    <w:rPr>
      <w:rFonts w:asciiTheme="minorHAnsi" w:eastAsiaTheme="minorEastAsia" w:hAnsiTheme="minorHAnsi" w:cstheme="minorBidi"/>
      <w:lang w:eastAsia="en-US" w:bidi="ar-SA"/>
    </w:rPr>
  </w:style>
  <w:style w:type="paragraph" w:styleId="ListNumber2">
    <w:name w:val="List Number 2"/>
    <w:basedOn w:val="Normal"/>
    <w:uiPriority w:val="99"/>
    <w:semiHidden/>
    <w:unhideWhenUsed/>
    <w:rsid w:val="00F87666"/>
    <w:pPr>
      <w:widowControl/>
      <w:numPr>
        <w:ilvl w:val="1"/>
        <w:numId w:val="9"/>
      </w:numPr>
      <w:tabs>
        <w:tab w:val="left" w:pos="1134"/>
      </w:tabs>
      <w:autoSpaceDE/>
      <w:autoSpaceDN/>
      <w:spacing w:after="120" w:line="276" w:lineRule="auto"/>
      <w:ind w:left="936" w:hanging="567"/>
      <w:contextualSpacing/>
    </w:pPr>
    <w:rPr>
      <w:rFonts w:asciiTheme="minorHAnsi" w:eastAsiaTheme="minorEastAsia" w:hAnsiTheme="minorHAnsi" w:cstheme="minorBidi"/>
      <w:lang w:eastAsia="en-US" w:bidi="ar-SA"/>
    </w:rPr>
  </w:style>
  <w:style w:type="paragraph" w:styleId="ListNumber3">
    <w:name w:val="List Number 3"/>
    <w:basedOn w:val="Normal"/>
    <w:uiPriority w:val="99"/>
    <w:semiHidden/>
    <w:unhideWhenUsed/>
    <w:rsid w:val="00F87666"/>
    <w:pPr>
      <w:widowControl/>
      <w:numPr>
        <w:ilvl w:val="2"/>
        <w:numId w:val="9"/>
      </w:numPr>
      <w:autoSpaceDE/>
      <w:autoSpaceDN/>
      <w:spacing w:after="120" w:line="276" w:lineRule="auto"/>
      <w:ind w:left="1701" w:hanging="765"/>
      <w:contextualSpacing/>
    </w:pPr>
    <w:rPr>
      <w:rFonts w:asciiTheme="minorHAnsi" w:eastAsiaTheme="minorEastAsia" w:hAnsiTheme="minorHAnsi" w:cstheme="minorBidi"/>
      <w:lang w:eastAsia="en-US" w:bidi="ar-SA"/>
    </w:rPr>
  </w:style>
  <w:style w:type="paragraph" w:styleId="ListNumber4">
    <w:name w:val="List Number 4"/>
    <w:basedOn w:val="Normal"/>
    <w:uiPriority w:val="99"/>
    <w:semiHidden/>
    <w:unhideWhenUsed/>
    <w:rsid w:val="00F87666"/>
    <w:pPr>
      <w:widowControl/>
      <w:numPr>
        <w:ilvl w:val="3"/>
        <w:numId w:val="9"/>
      </w:numPr>
      <w:autoSpaceDE/>
      <w:autoSpaceDN/>
      <w:spacing w:after="120" w:line="276" w:lineRule="auto"/>
      <w:ind w:left="2637" w:hanging="936"/>
      <w:contextualSpacing/>
    </w:pPr>
    <w:rPr>
      <w:rFonts w:asciiTheme="minorHAnsi" w:eastAsiaTheme="minorEastAsia" w:hAnsiTheme="minorHAnsi" w:cstheme="minorBidi"/>
      <w:lang w:eastAsia="en-US" w:bidi="ar-SA"/>
    </w:rPr>
  </w:style>
  <w:style w:type="character" w:customStyle="1" w:styleId="Heading1Char">
    <w:name w:val="Heading 1 Char"/>
    <w:basedOn w:val="DefaultParagraphFont"/>
    <w:link w:val="Heading1"/>
    <w:uiPriority w:val="9"/>
    <w:rsid w:val="00F87666"/>
    <w:rPr>
      <w:rFonts w:ascii="Verdana" w:eastAsia="Verdana" w:hAnsi="Verdana" w:cs="Verdana"/>
      <w:b/>
      <w:bCs/>
      <w:sz w:val="19"/>
      <w:szCs w:val="19"/>
      <w:lang w:val="en-AU" w:eastAsia="en-AU" w:bidi="en-AU"/>
    </w:rPr>
  </w:style>
  <w:style w:type="character" w:customStyle="1" w:styleId="Heading2Char">
    <w:name w:val="Heading 2 Char"/>
    <w:basedOn w:val="DefaultParagraphFont"/>
    <w:link w:val="Heading2"/>
    <w:uiPriority w:val="9"/>
    <w:rsid w:val="00F87666"/>
    <w:rPr>
      <w:rFonts w:ascii="Verdana" w:eastAsia="Verdana" w:hAnsi="Verdana" w:cs="Verdana"/>
      <w:sz w:val="19"/>
      <w:szCs w:val="19"/>
      <w:lang w:val="en-AU" w:eastAsia="en-AU" w:bidi="en-AU"/>
    </w:rPr>
  </w:style>
  <w:style w:type="character" w:styleId="FollowedHyperlink">
    <w:name w:val="FollowedHyperlink"/>
    <w:basedOn w:val="DefaultParagraphFont"/>
    <w:uiPriority w:val="99"/>
    <w:semiHidden/>
    <w:unhideWhenUsed/>
    <w:rsid w:val="001C0F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3425">
      <w:bodyDiv w:val="1"/>
      <w:marLeft w:val="0"/>
      <w:marRight w:val="0"/>
      <w:marTop w:val="0"/>
      <w:marBottom w:val="0"/>
      <w:divBdr>
        <w:top w:val="none" w:sz="0" w:space="0" w:color="auto"/>
        <w:left w:val="none" w:sz="0" w:space="0" w:color="auto"/>
        <w:bottom w:val="none" w:sz="0" w:space="0" w:color="auto"/>
        <w:right w:val="none" w:sz="0" w:space="0" w:color="auto"/>
      </w:divBdr>
    </w:div>
    <w:div w:id="211597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hildrensuniversity.com.au/adults/learning-destinations/why-become-a-learning-destination/?cu_region=TAS" TargetMode="External"/><Relationship Id="rId18" Type="http://schemas.openxmlformats.org/officeDocument/2006/relationships/hyperlink" Target="http://www.utas.edu.au/schools-engagement/ucp" TargetMode="External"/><Relationship Id="rId26" Type="http://schemas.openxmlformats.org/officeDocument/2006/relationships/hyperlink" Target="http://www.utas.edu.au/students/starting-uni/unistart" TargetMode="External"/><Relationship Id="rId39" Type="http://schemas.openxmlformats.org/officeDocument/2006/relationships/hyperlink" Target="http://www.utas.edu.au/students/learning/advisers" TargetMode="External"/><Relationship Id="rId3" Type="http://schemas.openxmlformats.org/officeDocument/2006/relationships/settings" Target="settings.xml"/><Relationship Id="rId21" Type="http://schemas.openxmlformats.org/officeDocument/2006/relationships/hyperlink" Target="http://www.utas.edu.au/college/courses/upp" TargetMode="External"/><Relationship Id="rId34" Type="http://schemas.openxmlformats.org/officeDocument/2006/relationships/hyperlink" Target="http://www.utas.edu.au/college" TargetMode="External"/><Relationship Id="rId42" Type="http://schemas.openxmlformats.org/officeDocument/2006/relationships/hyperlink" Target="http://www.utas.edu.au/riawunna" TargetMode="External"/><Relationship Id="rId47" Type="http://schemas.openxmlformats.org/officeDocument/2006/relationships/hyperlink" Target="https://askus.utas.edu.au/app/answers/detail/a_id/2136/%7E/what-is-the-student-lounge%3F" TargetMode="External"/><Relationship Id="rId7" Type="http://schemas.openxmlformats.org/officeDocument/2006/relationships/hyperlink" Target="http://www.utas.edu.au/__data/assets/pdf_file/0004/1170409/UTAS-Strategic-Direction-Brochure.pdf" TargetMode="External"/><Relationship Id="rId12" Type="http://schemas.openxmlformats.org/officeDocument/2006/relationships/hyperlink" Target="https://studyhubwestcoast.com.au/about-us/" TargetMode="External"/><Relationship Id="rId17" Type="http://schemas.openxmlformats.org/officeDocument/2006/relationships/hyperlink" Target="https://www.utas.edu.au/sciences-engineering/community-outreach" TargetMode="External"/><Relationship Id="rId25" Type="http://schemas.openxmlformats.org/officeDocument/2006/relationships/hyperlink" Target="http://www.utas.edu.au/students/starting-uni" TargetMode="External"/><Relationship Id="rId33" Type="http://schemas.openxmlformats.org/officeDocument/2006/relationships/hyperlink" Target="https://www.utas.edu.au/cradle-coast-expansion" TargetMode="External"/><Relationship Id="rId38" Type="http://schemas.openxmlformats.org/officeDocument/2006/relationships/hyperlink" Target="https://www.utas.edu.au/utaslife" TargetMode="External"/><Relationship Id="rId46" Type="http://schemas.openxmlformats.org/officeDocument/2006/relationships/hyperlink" Target="http://www.utas.edu.au/library/libraries/24-hour-access" TargetMode="External"/><Relationship Id="rId2" Type="http://schemas.openxmlformats.org/officeDocument/2006/relationships/styles" Target="styles.xml"/><Relationship Id="rId16" Type="http://schemas.openxmlformats.org/officeDocument/2006/relationships/hyperlink" Target="https://www.utas.edu.au/schools-engagement/students" TargetMode="External"/><Relationship Id="rId20" Type="http://schemas.openxmlformats.org/officeDocument/2006/relationships/hyperlink" Target="http://www.utas.edu.au/schools-engagement/hap" TargetMode="External"/><Relationship Id="rId29" Type="http://schemas.openxmlformats.org/officeDocument/2006/relationships/hyperlink" Target="https://info.scholarships.utas.edu.au/AwardDetails.aspx?AwardId=2545" TargetMode="External"/><Relationship Id="rId41" Type="http://schemas.openxmlformats.org/officeDocument/2006/relationships/hyperlink" Target="https://www.utas.edu.au/library/contact-us/student-learning-librarian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utas.edu.au/underwood-centre/about-us" TargetMode="External"/><Relationship Id="rId24" Type="http://schemas.openxmlformats.org/officeDocument/2006/relationships/hyperlink" Target="http://www.utas.edu.au/students/starting-uni/first-steps/orientation/hobart-orientation" TargetMode="External"/><Relationship Id="rId32" Type="http://schemas.openxmlformats.org/officeDocument/2006/relationships/hyperlink" Target="https://www.utas.edu.au/northern-transformation" TargetMode="External"/><Relationship Id="rId37" Type="http://schemas.openxmlformats.org/officeDocument/2006/relationships/hyperlink" Target="https://askus.utas.edu.au/app/answers/detail/a_id/1917" TargetMode="External"/><Relationship Id="rId40" Type="http://schemas.openxmlformats.org/officeDocument/2006/relationships/hyperlink" Target="https://www.utas.edu.au/students/shw/disability" TargetMode="External"/><Relationship Id="rId45" Type="http://schemas.openxmlformats.org/officeDocument/2006/relationships/hyperlink" Target="http://www.utas.edu.au/students/careers" TargetMode="External"/><Relationship Id="rId5" Type="http://schemas.openxmlformats.org/officeDocument/2006/relationships/image" Target="media/image1.png"/><Relationship Id="rId15" Type="http://schemas.openxmlformats.org/officeDocument/2006/relationships/hyperlink" Target="https://www.utas.edu.au/underwood-centre/about-us/news" TargetMode="External"/><Relationship Id="rId23" Type="http://schemas.openxmlformats.org/officeDocument/2006/relationships/hyperlink" Target="http://www.utas.edu.au/foundation-units" TargetMode="External"/><Relationship Id="rId28" Type="http://schemas.openxmlformats.org/officeDocument/2006/relationships/hyperlink" Target="https://info.scholarships.utas.edu.au/AwardDetails.aspx?AwardId=2778" TargetMode="External"/><Relationship Id="rId36" Type="http://schemas.openxmlformats.org/officeDocument/2006/relationships/hyperlink" Target="https://www.utas.edu.au/mylo/staff/staff-resources/other-mylo-tools/studiosity" TargetMode="External"/><Relationship Id="rId49" Type="http://schemas.openxmlformats.org/officeDocument/2006/relationships/theme" Target="theme/theme1.xml"/><Relationship Id="rId10" Type="http://schemas.openxmlformats.org/officeDocument/2006/relationships/hyperlink" Target="http://www.utas.edu.au/underwood-centre/about-us" TargetMode="External"/><Relationship Id="rId19" Type="http://schemas.openxmlformats.org/officeDocument/2006/relationships/hyperlink" Target="http://www.utas.edu.au/schools-engagement/hap" TargetMode="External"/><Relationship Id="rId31" Type="http://schemas.openxmlformats.org/officeDocument/2006/relationships/hyperlink" Target="https://info.scholarships.utas.edu.au/AwardDetails.aspx?AwardId=2480" TargetMode="External"/><Relationship Id="rId44" Type="http://schemas.openxmlformats.org/officeDocument/2006/relationships/hyperlink" Target="http://www.utas.edu.au/utaslife/volunteer-with-us" TargetMode="External"/><Relationship Id="rId4" Type="http://schemas.openxmlformats.org/officeDocument/2006/relationships/webSettings" Target="webSettings.xml"/><Relationship Id="rId9" Type="http://schemas.openxmlformats.org/officeDocument/2006/relationships/hyperlink" Target="http://www.utas.edu.au/aboriginal-business/strategic-plan" TargetMode="External"/><Relationship Id="rId14" Type="http://schemas.openxmlformats.org/officeDocument/2006/relationships/hyperlink" Target="http://www.utas.edu.au/underwood-centre/aspiration-attainment/childrens-university-tasmania" TargetMode="External"/><Relationship Id="rId22" Type="http://schemas.openxmlformats.org/officeDocument/2006/relationships/hyperlink" Target="https://www.utas.edu.au/courses/acad/courses/w0d-murina-aboriginal-enabling-program" TargetMode="External"/><Relationship Id="rId27" Type="http://schemas.openxmlformats.org/officeDocument/2006/relationships/hyperlink" Target="https://www.utas.edu.au/latest-news/utas-homepage-news/university-explores-education-expansion-on-west-coast" TargetMode="External"/><Relationship Id="rId30" Type="http://schemas.openxmlformats.org/officeDocument/2006/relationships/hyperlink" Target="https://info.scholarships.utas.edu.au/AwardDetails.aspx?AwardId=2349" TargetMode="External"/><Relationship Id="rId35" Type="http://schemas.openxmlformats.org/officeDocument/2006/relationships/hyperlink" Target="https://www.utas.edu.au/students/learning" TargetMode="External"/><Relationship Id="rId43" Type="http://schemas.openxmlformats.org/officeDocument/2006/relationships/hyperlink" Target="http://www.utas.edu.au/students/lead-achieve/vice-chancellors-leadership-program" TargetMode="External"/><Relationship Id="rId48" Type="http://schemas.openxmlformats.org/officeDocument/2006/relationships/fontTable" Target="fontTable.xml"/><Relationship Id="rId8" Type="http://schemas.openxmlformats.org/officeDocument/2006/relationships/hyperlink" Target="http://www.utas.edu.au/__data/assets/pdf_file/0010/807994/SE-Strategy-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Brown</dc:creator>
  <cp:keywords/>
  <dc:description/>
  <cp:lastModifiedBy>KLEIN,Isobel</cp:lastModifiedBy>
  <cp:revision>6</cp:revision>
  <dcterms:created xsi:type="dcterms:W3CDTF">2020-08-11T23:48:00Z</dcterms:created>
  <dcterms:modified xsi:type="dcterms:W3CDTF">2020-08-14T04:33:00Z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17 for Word</vt:lpwstr>
  </property>
  <property fmtid="{D5CDD505-2E9C-101B-9397-08002B2CF9AE}" pid="4" name="LastSaved">
    <vt:filetime>2020-03-19T00:00:00Z</vt:filetime>
  </property>
</Properties>
</file>