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52" w:rsidRDefault="00EC4452" w:rsidP="00AB2766">
      <w:pPr>
        <w:pStyle w:val="Heading1"/>
        <w:jc w:val="right"/>
        <w:rPr>
          <w:color w:val="auto"/>
          <w:sz w:val="28"/>
        </w:rPr>
      </w:pPr>
    </w:p>
    <w:p w:rsidR="00AB2766" w:rsidRPr="00AB2766" w:rsidRDefault="57C8C787" w:rsidP="00AB2766">
      <w:pPr>
        <w:pStyle w:val="Heading1"/>
        <w:jc w:val="right"/>
        <w:rPr>
          <w:color w:val="auto"/>
          <w:sz w:val="28"/>
          <w:szCs w:val="26"/>
        </w:rPr>
      </w:pPr>
      <w:r w:rsidRPr="333ED2FA">
        <w:rPr>
          <w:color w:val="auto"/>
          <w:sz w:val="28"/>
        </w:rPr>
        <w:t>Appendix A</w:t>
      </w:r>
    </w:p>
    <w:p w:rsidR="1530D986" w:rsidRDefault="1530D986" w:rsidP="007A63DC">
      <w:pPr>
        <w:pStyle w:val="Heading1"/>
        <w:spacing w:after="0"/>
      </w:pPr>
      <w:r w:rsidRPr="333ED2FA">
        <w:rPr>
          <w:rFonts w:eastAsia="Calibri" w:cs="Calibri"/>
          <w:color w:val="522761" w:themeColor="accent4"/>
          <w:szCs w:val="36"/>
        </w:rPr>
        <w:t>ACCESS AND PARTICIPATION PLAN 20</w:t>
      </w:r>
      <w:r w:rsidR="00EC4452">
        <w:rPr>
          <w:rFonts w:eastAsia="Calibri" w:cs="Calibri"/>
          <w:color w:val="522761" w:themeColor="accent4"/>
          <w:szCs w:val="36"/>
        </w:rPr>
        <w:t xml:space="preserve">20 </w:t>
      </w:r>
    </w:p>
    <w:p w:rsidR="1530D986" w:rsidRDefault="1530D986" w:rsidP="007A63DC">
      <w:pPr>
        <w:pStyle w:val="Heading2"/>
        <w:spacing w:before="0" w:line="240" w:lineRule="auto"/>
      </w:pPr>
      <w:r w:rsidRPr="333ED2FA">
        <w:rPr>
          <w:rFonts w:eastAsia="Calibri" w:cs="Calibri"/>
          <w:szCs w:val="28"/>
        </w:rPr>
        <w:t xml:space="preserve">Murdoch University </w:t>
      </w:r>
    </w:p>
    <w:p w:rsidR="1530D986" w:rsidRDefault="1530D986" w:rsidP="333ED2FA">
      <w:pPr>
        <w:pStyle w:val="ListParagraph"/>
        <w:numPr>
          <w:ilvl w:val="0"/>
          <w:numId w:val="15"/>
        </w:numPr>
        <w:rPr>
          <w:b/>
          <w:bCs/>
          <w:sz w:val="24"/>
          <w:szCs w:val="24"/>
        </w:rPr>
      </w:pPr>
      <w:r w:rsidRPr="333ED2FA">
        <w:rPr>
          <w:rFonts w:ascii="Calibri" w:eastAsia="Calibri" w:hAnsi="Calibri" w:cs="Calibri"/>
          <w:b/>
          <w:bCs/>
          <w:sz w:val="24"/>
          <w:szCs w:val="24"/>
        </w:rPr>
        <w:t>Equity outcomes and strategies</w:t>
      </w:r>
      <w:r w:rsidRPr="333ED2FA">
        <w:rPr>
          <w:rFonts w:ascii="Calibri" w:eastAsia="Calibri" w:hAnsi="Calibri" w:cs="Calibri"/>
          <w:sz w:val="24"/>
          <w:szCs w:val="24"/>
        </w:rPr>
        <w:t>: for improving outcomes for people from a low SES background. The Murdoch University Equity outcomes and strategies support successful and positive student journeys to and through higher education. Our aim is to collaborate with high schools (LSES, Regional and RISE identified High Schools), University stakeholders and industry partners to offer greater opportunity and support.</w:t>
      </w:r>
    </w:p>
    <w:p w:rsidR="1530D986" w:rsidRDefault="00B551BB" w:rsidP="00B551BB">
      <w:pPr>
        <w:spacing w:after="0" w:line="240" w:lineRule="auto"/>
        <w:ind w:left="360" w:hanging="357"/>
      </w:pPr>
      <w:r>
        <w:rPr>
          <w:rFonts w:ascii="Calibri" w:eastAsia="Calibri" w:hAnsi="Calibri" w:cs="Calibri"/>
          <w:sz w:val="24"/>
          <w:szCs w:val="24"/>
        </w:rPr>
        <w:tab/>
      </w:r>
      <w:r w:rsidR="1530D986" w:rsidRPr="333ED2FA">
        <w:rPr>
          <w:rFonts w:ascii="Calibri" w:eastAsia="Calibri" w:hAnsi="Calibri" w:cs="Calibri"/>
          <w:sz w:val="24"/>
          <w:szCs w:val="24"/>
        </w:rPr>
        <w:t>a) The outcomes Murdoch University is seeking to:</w:t>
      </w:r>
    </w:p>
    <w:p w:rsidR="1530D986" w:rsidRDefault="76F73B09" w:rsidP="00B551BB">
      <w:pPr>
        <w:pStyle w:val="ListParagraph"/>
        <w:numPr>
          <w:ilvl w:val="0"/>
          <w:numId w:val="14"/>
        </w:numPr>
        <w:spacing w:after="0" w:line="240" w:lineRule="auto"/>
        <w:ind w:hanging="357"/>
        <w:rPr>
          <w:sz w:val="24"/>
          <w:szCs w:val="24"/>
        </w:rPr>
      </w:pPr>
      <w:r w:rsidRPr="7437FF2C">
        <w:rPr>
          <w:rFonts w:ascii="Calibri" w:eastAsia="Calibri" w:hAnsi="Calibri" w:cs="Calibri"/>
          <w:sz w:val="24"/>
          <w:szCs w:val="24"/>
        </w:rPr>
        <w:t>I</w:t>
      </w:r>
      <w:r w:rsidR="1530D986" w:rsidRPr="7437FF2C">
        <w:rPr>
          <w:rFonts w:ascii="Calibri" w:eastAsia="Calibri" w:hAnsi="Calibri" w:cs="Calibri"/>
          <w:sz w:val="24"/>
          <w:szCs w:val="24"/>
        </w:rPr>
        <w:t xml:space="preserve">ncrease participation in Higher Education from LSES schools in Murdoch University </w:t>
      </w:r>
    </w:p>
    <w:p w:rsidR="1530D986" w:rsidRDefault="26597F31" w:rsidP="333ED2FA">
      <w:pPr>
        <w:pStyle w:val="ListParagraph"/>
        <w:numPr>
          <w:ilvl w:val="0"/>
          <w:numId w:val="14"/>
        </w:numPr>
        <w:rPr>
          <w:sz w:val="24"/>
          <w:szCs w:val="24"/>
        </w:rPr>
      </w:pPr>
      <w:r w:rsidRPr="7437FF2C">
        <w:rPr>
          <w:rFonts w:ascii="Calibri" w:eastAsia="Calibri" w:hAnsi="Calibri" w:cs="Calibri"/>
          <w:sz w:val="24"/>
          <w:szCs w:val="24"/>
        </w:rPr>
        <w:t>I</w:t>
      </w:r>
      <w:r w:rsidR="1530D986" w:rsidRPr="7437FF2C">
        <w:rPr>
          <w:rFonts w:ascii="Calibri" w:eastAsia="Calibri" w:hAnsi="Calibri" w:cs="Calibri"/>
          <w:sz w:val="24"/>
          <w:szCs w:val="24"/>
        </w:rPr>
        <w:t>ncrease knowledge and align LSES students’ expectations of University study</w:t>
      </w:r>
    </w:p>
    <w:p w:rsidR="1530D986" w:rsidRDefault="14DBA606" w:rsidP="333ED2FA">
      <w:pPr>
        <w:pStyle w:val="ListParagraph"/>
        <w:numPr>
          <w:ilvl w:val="0"/>
          <w:numId w:val="14"/>
        </w:numPr>
        <w:rPr>
          <w:sz w:val="24"/>
          <w:szCs w:val="24"/>
        </w:rPr>
      </w:pPr>
      <w:r w:rsidRPr="7437FF2C">
        <w:rPr>
          <w:rFonts w:ascii="Calibri" w:eastAsia="Calibri" w:hAnsi="Calibri" w:cs="Calibri"/>
          <w:sz w:val="24"/>
          <w:szCs w:val="24"/>
        </w:rPr>
        <w:t>I</w:t>
      </w:r>
      <w:r w:rsidR="1530D986" w:rsidRPr="7437FF2C">
        <w:rPr>
          <w:rFonts w:ascii="Calibri" w:eastAsia="Calibri" w:hAnsi="Calibri" w:cs="Calibri"/>
          <w:sz w:val="24"/>
          <w:szCs w:val="24"/>
        </w:rPr>
        <w:t>mprove LSES students’ preparedness for University study</w:t>
      </w:r>
    </w:p>
    <w:p w:rsidR="1530D986" w:rsidRDefault="505946BD" w:rsidP="333ED2FA">
      <w:pPr>
        <w:pStyle w:val="ListParagraph"/>
        <w:numPr>
          <w:ilvl w:val="0"/>
          <w:numId w:val="14"/>
        </w:numPr>
        <w:rPr>
          <w:sz w:val="24"/>
          <w:szCs w:val="24"/>
        </w:rPr>
      </w:pPr>
      <w:r w:rsidRPr="7437FF2C">
        <w:rPr>
          <w:rFonts w:ascii="Calibri" w:eastAsia="Calibri" w:hAnsi="Calibri" w:cs="Calibri"/>
          <w:sz w:val="24"/>
          <w:szCs w:val="24"/>
        </w:rPr>
        <w:t>I</w:t>
      </w:r>
      <w:r w:rsidR="1530D986" w:rsidRPr="7437FF2C">
        <w:rPr>
          <w:rFonts w:ascii="Calibri" w:eastAsia="Calibri" w:hAnsi="Calibri" w:cs="Calibri"/>
          <w:sz w:val="24"/>
          <w:szCs w:val="24"/>
        </w:rPr>
        <w:t xml:space="preserve">mprove LSES students’ health, equity and wellbeing outcomes on campus through better access to appropriate services, increasing opportunities for success </w:t>
      </w:r>
    </w:p>
    <w:p w:rsidR="1530D986" w:rsidRPr="00B551BB" w:rsidRDefault="3B934E9F" w:rsidP="333ED2FA">
      <w:pPr>
        <w:pStyle w:val="ListParagraph"/>
        <w:numPr>
          <w:ilvl w:val="0"/>
          <w:numId w:val="14"/>
        </w:numPr>
        <w:rPr>
          <w:sz w:val="24"/>
          <w:szCs w:val="24"/>
        </w:rPr>
      </w:pPr>
      <w:r w:rsidRPr="7437FF2C">
        <w:rPr>
          <w:rFonts w:ascii="Calibri" w:eastAsia="Calibri" w:hAnsi="Calibri" w:cs="Calibri"/>
          <w:sz w:val="24"/>
          <w:szCs w:val="24"/>
        </w:rPr>
        <w:t>I</w:t>
      </w:r>
      <w:r w:rsidR="1530D986" w:rsidRPr="7437FF2C">
        <w:rPr>
          <w:rFonts w:ascii="Calibri" w:eastAsia="Calibri" w:hAnsi="Calibri" w:cs="Calibri"/>
          <w:sz w:val="24"/>
          <w:szCs w:val="24"/>
        </w:rPr>
        <w:t>mprove the retention and completion rate of undergraduate students from equity groups to equal that of the student cohort overall</w:t>
      </w:r>
    </w:p>
    <w:p w:rsidR="007A63DC" w:rsidRDefault="007A63DC" w:rsidP="333ED2FA">
      <w:pPr>
        <w:pStyle w:val="ListParagraph"/>
        <w:numPr>
          <w:ilvl w:val="0"/>
          <w:numId w:val="14"/>
        </w:numPr>
        <w:rPr>
          <w:sz w:val="24"/>
          <w:szCs w:val="24"/>
        </w:rPr>
      </w:pPr>
      <w:r>
        <w:rPr>
          <w:sz w:val="24"/>
          <w:szCs w:val="24"/>
        </w:rPr>
        <w:t>Improve outreach campaigns and targeted scholarships for non-traditional students</w:t>
      </w:r>
    </w:p>
    <w:p w:rsidR="1530D986" w:rsidRDefault="1530D986" w:rsidP="333ED2FA">
      <w:pPr>
        <w:pStyle w:val="ListParagraph"/>
        <w:numPr>
          <w:ilvl w:val="0"/>
          <w:numId w:val="14"/>
        </w:numPr>
        <w:rPr>
          <w:sz w:val="24"/>
          <w:szCs w:val="24"/>
        </w:rPr>
      </w:pPr>
      <w:r w:rsidRPr="333ED2FA">
        <w:rPr>
          <w:rFonts w:ascii="Calibri" w:eastAsia="Calibri" w:hAnsi="Calibri" w:cs="Calibri"/>
          <w:sz w:val="24"/>
          <w:szCs w:val="24"/>
        </w:rPr>
        <w:t>Prepare LSES student with real word learning and employability experiences to facilitate smoother transitions to successful careers</w:t>
      </w:r>
      <w:r w:rsidR="00B551BB">
        <w:rPr>
          <w:rFonts w:ascii="Calibri" w:eastAsia="Calibri" w:hAnsi="Calibri" w:cs="Calibri"/>
          <w:sz w:val="24"/>
          <w:szCs w:val="24"/>
        </w:rPr>
        <w:t>.</w:t>
      </w:r>
    </w:p>
    <w:p w:rsidR="6F47C653" w:rsidRDefault="6F47C653" w:rsidP="00B551BB">
      <w:pPr>
        <w:spacing w:after="0" w:line="240" w:lineRule="auto"/>
        <w:ind w:firstLine="360"/>
      </w:pPr>
      <w:r w:rsidRPr="333ED2FA">
        <w:rPr>
          <w:rFonts w:ascii="Calibri" w:eastAsia="Calibri" w:hAnsi="Calibri" w:cs="Calibri"/>
          <w:sz w:val="24"/>
          <w:szCs w:val="24"/>
        </w:rPr>
        <w:t>Other core strategies we propose to adopt to deliver the above outcomes are to:</w:t>
      </w:r>
    </w:p>
    <w:p w:rsidR="6F47C653" w:rsidRDefault="30B09BF8" w:rsidP="00B551BB">
      <w:pPr>
        <w:pStyle w:val="ListParagraph"/>
        <w:numPr>
          <w:ilvl w:val="0"/>
          <w:numId w:val="12"/>
        </w:numPr>
        <w:spacing w:after="0" w:line="240" w:lineRule="auto"/>
        <w:rPr>
          <w:sz w:val="24"/>
          <w:szCs w:val="24"/>
        </w:rPr>
      </w:pPr>
      <w:r w:rsidRPr="7437FF2C">
        <w:rPr>
          <w:rFonts w:ascii="Calibri" w:eastAsia="Calibri" w:hAnsi="Calibri" w:cs="Calibri"/>
          <w:sz w:val="24"/>
          <w:szCs w:val="24"/>
        </w:rPr>
        <w:t>D</w:t>
      </w:r>
      <w:r w:rsidR="6F47C653" w:rsidRPr="7437FF2C">
        <w:rPr>
          <w:rFonts w:ascii="Calibri" w:eastAsia="Calibri" w:hAnsi="Calibri" w:cs="Calibri"/>
          <w:sz w:val="24"/>
          <w:szCs w:val="24"/>
        </w:rPr>
        <w:t>evelop aspiration for university study and fundamental academic skills for year 12 students in the LSES regions of Kwinana, Rockingham, Peel and Perth through the TLC110 Learning for Tomorrow unit</w:t>
      </w:r>
    </w:p>
    <w:p w:rsidR="6F47C653" w:rsidRDefault="6F47C653" w:rsidP="333ED2FA">
      <w:pPr>
        <w:pStyle w:val="ListParagraph"/>
        <w:numPr>
          <w:ilvl w:val="0"/>
          <w:numId w:val="12"/>
        </w:numPr>
        <w:rPr>
          <w:sz w:val="24"/>
          <w:szCs w:val="24"/>
        </w:rPr>
      </w:pPr>
      <w:r w:rsidRPr="333ED2FA">
        <w:rPr>
          <w:rFonts w:ascii="Calibri" w:eastAsia="Calibri" w:hAnsi="Calibri" w:cs="Calibri"/>
          <w:sz w:val="24"/>
          <w:szCs w:val="24"/>
        </w:rPr>
        <w:t>Develop a Uni-Readiness self-diagnostic tool, pre-Orientation Enrolment Assistance Days, and pre-semester outreach campaigns targeting ‘RISE’ and mature age students</w:t>
      </w:r>
    </w:p>
    <w:p w:rsidR="6F47C653" w:rsidRDefault="6F47C653" w:rsidP="333ED2FA">
      <w:pPr>
        <w:pStyle w:val="ListParagraph"/>
        <w:numPr>
          <w:ilvl w:val="0"/>
          <w:numId w:val="12"/>
        </w:numPr>
        <w:rPr>
          <w:sz w:val="24"/>
          <w:szCs w:val="24"/>
        </w:rPr>
      </w:pPr>
      <w:r w:rsidRPr="333ED2FA">
        <w:rPr>
          <w:rFonts w:ascii="Calibri" w:eastAsia="Calibri" w:hAnsi="Calibri" w:cs="Calibri"/>
          <w:sz w:val="24"/>
          <w:szCs w:val="24"/>
        </w:rPr>
        <w:t>Implement our Student and Education Strategy, with a focus on student success and wellbeing;</w:t>
      </w:r>
    </w:p>
    <w:p w:rsidR="6F47C653" w:rsidRPr="007A63DC" w:rsidRDefault="6F47C653" w:rsidP="333ED2FA">
      <w:pPr>
        <w:pStyle w:val="ListParagraph"/>
        <w:numPr>
          <w:ilvl w:val="0"/>
          <w:numId w:val="12"/>
        </w:numPr>
        <w:rPr>
          <w:sz w:val="24"/>
          <w:szCs w:val="24"/>
        </w:rPr>
      </w:pPr>
      <w:r w:rsidRPr="333ED2FA">
        <w:rPr>
          <w:rFonts w:ascii="Calibri" w:eastAsia="Calibri" w:hAnsi="Calibri" w:cs="Calibri"/>
          <w:sz w:val="24"/>
          <w:szCs w:val="24"/>
        </w:rPr>
        <w:t>For LSES students to be well prepared to attain successful employment</w:t>
      </w:r>
      <w:r w:rsidR="00B551BB">
        <w:rPr>
          <w:rFonts w:ascii="Calibri" w:eastAsia="Calibri" w:hAnsi="Calibri" w:cs="Calibri"/>
          <w:sz w:val="24"/>
          <w:szCs w:val="24"/>
        </w:rPr>
        <w:t>.</w:t>
      </w:r>
    </w:p>
    <w:p w:rsidR="007A63DC" w:rsidRDefault="007A63DC" w:rsidP="007A63DC">
      <w:pPr>
        <w:pStyle w:val="ListParagraph"/>
        <w:rPr>
          <w:sz w:val="24"/>
          <w:szCs w:val="24"/>
        </w:rPr>
      </w:pPr>
    </w:p>
    <w:p w:rsidR="1530D986" w:rsidRDefault="1530D986" w:rsidP="00B551BB">
      <w:pPr>
        <w:pStyle w:val="ListParagraph"/>
        <w:numPr>
          <w:ilvl w:val="0"/>
          <w:numId w:val="15"/>
        </w:numPr>
        <w:spacing w:after="0" w:line="240" w:lineRule="auto"/>
        <w:rPr>
          <w:b/>
          <w:bCs/>
          <w:sz w:val="24"/>
          <w:szCs w:val="24"/>
        </w:rPr>
      </w:pPr>
      <w:r w:rsidRPr="333ED2FA">
        <w:rPr>
          <w:rFonts w:ascii="Calibri" w:eastAsia="Calibri" w:hAnsi="Calibri" w:cs="Calibri"/>
          <w:b/>
          <w:bCs/>
          <w:sz w:val="24"/>
          <w:szCs w:val="24"/>
        </w:rPr>
        <w:t>Key activities</w:t>
      </w:r>
      <w:r w:rsidRPr="333ED2FA">
        <w:rPr>
          <w:rFonts w:ascii="Calibri" w:eastAsia="Calibri" w:hAnsi="Calibri" w:cs="Calibri"/>
          <w:sz w:val="24"/>
          <w:szCs w:val="24"/>
        </w:rPr>
        <w:t>: which will deliver an increase in the access, participation and success of people from a low SES background.</w:t>
      </w:r>
    </w:p>
    <w:p w:rsidR="1530D986" w:rsidRDefault="00B551BB" w:rsidP="00B551BB">
      <w:pPr>
        <w:spacing w:after="0" w:line="240" w:lineRule="auto"/>
      </w:pPr>
      <w:r w:rsidRPr="00B551BB">
        <w:rPr>
          <w:rFonts w:ascii="Calibri" w:eastAsia="Calibri" w:hAnsi="Calibri" w:cs="Calibri"/>
          <w:sz w:val="24"/>
          <w:szCs w:val="24"/>
        </w:rPr>
        <w:tab/>
      </w:r>
      <w:r w:rsidR="1530D986" w:rsidRPr="333ED2FA">
        <w:rPr>
          <w:rFonts w:ascii="Calibri" w:eastAsia="Calibri" w:hAnsi="Calibri" w:cs="Calibri"/>
          <w:sz w:val="24"/>
          <w:szCs w:val="24"/>
          <w:u w:val="single"/>
        </w:rPr>
        <w:t>Pre-access</w:t>
      </w:r>
      <w:r w:rsidR="1530D986" w:rsidRPr="333ED2FA">
        <w:rPr>
          <w:rFonts w:ascii="Calibri" w:eastAsia="Calibri" w:hAnsi="Calibri" w:cs="Calibri"/>
          <w:sz w:val="24"/>
          <w:szCs w:val="24"/>
        </w:rPr>
        <w:t>:</w:t>
      </w:r>
    </w:p>
    <w:p w:rsidR="1530D986" w:rsidRDefault="1530D986" w:rsidP="00B551BB">
      <w:pPr>
        <w:pStyle w:val="ListParagraph"/>
        <w:numPr>
          <w:ilvl w:val="0"/>
          <w:numId w:val="11"/>
        </w:numPr>
        <w:spacing w:after="0" w:line="240" w:lineRule="auto"/>
        <w:rPr>
          <w:sz w:val="24"/>
          <w:szCs w:val="24"/>
        </w:rPr>
      </w:pPr>
      <w:r w:rsidRPr="333ED2FA">
        <w:rPr>
          <w:rFonts w:ascii="Calibri" w:eastAsia="Calibri" w:hAnsi="Calibri" w:cs="Calibri"/>
          <w:sz w:val="24"/>
          <w:szCs w:val="24"/>
        </w:rPr>
        <w:lastRenderedPageBreak/>
        <w:t>Outreach activities delivered in schools and conduct information session for students and parents to address barriers and assist in high school to university transition</w:t>
      </w:r>
    </w:p>
    <w:p w:rsidR="1530D986" w:rsidRDefault="1530D986" w:rsidP="00B551BB">
      <w:pPr>
        <w:spacing w:after="0" w:line="240" w:lineRule="auto"/>
      </w:pPr>
      <w:r w:rsidRPr="333ED2FA">
        <w:rPr>
          <w:rFonts w:ascii="Calibri" w:eastAsia="Calibri" w:hAnsi="Calibri" w:cs="Calibri"/>
          <w:sz w:val="24"/>
          <w:szCs w:val="24"/>
        </w:rPr>
        <w:t xml:space="preserve"> </w:t>
      </w:r>
      <w:r w:rsidR="00B551BB">
        <w:rPr>
          <w:rFonts w:ascii="Calibri" w:eastAsia="Calibri" w:hAnsi="Calibri" w:cs="Calibri"/>
          <w:sz w:val="24"/>
          <w:szCs w:val="24"/>
        </w:rPr>
        <w:tab/>
      </w:r>
      <w:r w:rsidRPr="333ED2FA">
        <w:rPr>
          <w:rFonts w:ascii="Calibri" w:eastAsia="Calibri" w:hAnsi="Calibri" w:cs="Calibri"/>
          <w:sz w:val="24"/>
          <w:szCs w:val="24"/>
          <w:u w:val="single"/>
        </w:rPr>
        <w:t>Access</w:t>
      </w:r>
      <w:r w:rsidRPr="333ED2FA">
        <w:rPr>
          <w:rFonts w:ascii="Calibri" w:eastAsia="Calibri" w:hAnsi="Calibri" w:cs="Calibri"/>
          <w:sz w:val="24"/>
          <w:szCs w:val="24"/>
        </w:rPr>
        <w:t xml:space="preserve">: </w:t>
      </w:r>
    </w:p>
    <w:p w:rsidR="1530D986" w:rsidRPr="007A63DC" w:rsidRDefault="1530D986" w:rsidP="00B551BB">
      <w:pPr>
        <w:pStyle w:val="ListParagraph"/>
        <w:numPr>
          <w:ilvl w:val="0"/>
          <w:numId w:val="2"/>
        </w:numPr>
        <w:spacing w:after="0" w:line="240" w:lineRule="auto"/>
        <w:rPr>
          <w:sz w:val="24"/>
          <w:szCs w:val="24"/>
        </w:rPr>
      </w:pPr>
      <w:r w:rsidRPr="007A63DC">
        <w:rPr>
          <w:rFonts w:ascii="Calibri" w:eastAsia="Calibri" w:hAnsi="Calibri" w:cs="Calibri"/>
          <w:sz w:val="24"/>
          <w:szCs w:val="24"/>
        </w:rPr>
        <w:t>Partnership with high school from LSES regions of Kwinana, Rockingham, Peel and Perth offering fee-free for non-ATAR year12 high school students for TLC110 Learning for Tomorrow (</w:t>
      </w:r>
      <w:r w:rsidR="1BA34E13" w:rsidRPr="007A63DC">
        <w:rPr>
          <w:rFonts w:ascii="Calibri" w:eastAsia="Calibri" w:hAnsi="Calibri" w:cs="Calibri"/>
          <w:sz w:val="24"/>
          <w:szCs w:val="24"/>
        </w:rPr>
        <w:t>3-point</w:t>
      </w:r>
      <w:r w:rsidRPr="007A63DC">
        <w:rPr>
          <w:rFonts w:ascii="Calibri" w:eastAsia="Calibri" w:hAnsi="Calibri" w:cs="Calibri"/>
          <w:sz w:val="24"/>
          <w:szCs w:val="24"/>
        </w:rPr>
        <w:t xml:space="preserve"> credit)</w:t>
      </w:r>
    </w:p>
    <w:p w:rsidR="579B6422" w:rsidRPr="007A63DC" w:rsidRDefault="579B6422" w:rsidP="333ED2FA">
      <w:pPr>
        <w:pStyle w:val="ListParagraph"/>
        <w:numPr>
          <w:ilvl w:val="0"/>
          <w:numId w:val="2"/>
        </w:numPr>
        <w:rPr>
          <w:sz w:val="24"/>
          <w:szCs w:val="24"/>
        </w:rPr>
      </w:pPr>
      <w:r w:rsidRPr="007A63DC">
        <w:rPr>
          <w:rFonts w:ascii="Calibri" w:eastAsia="Calibri" w:hAnsi="Calibri" w:cs="Calibri"/>
          <w:sz w:val="24"/>
          <w:szCs w:val="24"/>
        </w:rPr>
        <w:t>The Access &amp; Inclusion team will increase presence of wellbeing and equity activities at orientation</w:t>
      </w:r>
      <w:r w:rsidR="5F367B2D" w:rsidRPr="007A63DC">
        <w:rPr>
          <w:rFonts w:ascii="Calibri" w:eastAsia="Calibri" w:hAnsi="Calibri" w:cs="Calibri"/>
          <w:sz w:val="24"/>
          <w:szCs w:val="24"/>
        </w:rPr>
        <w:t xml:space="preserve"> to support an increase in social </w:t>
      </w:r>
      <w:r w:rsidR="4AFA0958" w:rsidRPr="007A63DC">
        <w:rPr>
          <w:rFonts w:ascii="Calibri" w:eastAsia="Calibri" w:hAnsi="Calibri" w:cs="Calibri"/>
          <w:sz w:val="24"/>
          <w:szCs w:val="24"/>
        </w:rPr>
        <w:t>capital for</w:t>
      </w:r>
      <w:r w:rsidR="5F367B2D" w:rsidRPr="007A63DC">
        <w:rPr>
          <w:rFonts w:ascii="Calibri" w:eastAsia="Calibri" w:hAnsi="Calibri" w:cs="Calibri"/>
          <w:sz w:val="24"/>
          <w:szCs w:val="24"/>
        </w:rPr>
        <w:t xml:space="preserve"> low SES students</w:t>
      </w:r>
    </w:p>
    <w:p w:rsidR="1530D986" w:rsidRPr="007A63DC" w:rsidRDefault="579B6422" w:rsidP="00B551BB">
      <w:pPr>
        <w:pStyle w:val="ListParagraph"/>
        <w:numPr>
          <w:ilvl w:val="0"/>
          <w:numId w:val="2"/>
        </w:numPr>
        <w:spacing w:after="0" w:line="240" w:lineRule="auto"/>
        <w:rPr>
          <w:sz w:val="24"/>
          <w:szCs w:val="24"/>
        </w:rPr>
      </w:pPr>
      <w:r w:rsidRPr="007A63DC">
        <w:rPr>
          <w:rFonts w:ascii="Calibri" w:eastAsia="Calibri" w:hAnsi="Calibri" w:cs="Calibri"/>
          <w:sz w:val="24"/>
          <w:szCs w:val="24"/>
        </w:rPr>
        <w:t>Student Engagement and Student Success Advisors provide enrolment advice and support</w:t>
      </w:r>
      <w:r w:rsidR="02EE98FB" w:rsidRPr="007A63DC">
        <w:rPr>
          <w:rFonts w:ascii="Calibri" w:eastAsia="Calibri" w:hAnsi="Calibri" w:cs="Calibri"/>
          <w:sz w:val="24"/>
          <w:szCs w:val="24"/>
        </w:rPr>
        <w:t xml:space="preserve">, including information on financial </w:t>
      </w:r>
      <w:r w:rsidR="5ECE3E35" w:rsidRPr="007A63DC">
        <w:rPr>
          <w:rFonts w:ascii="Calibri" w:eastAsia="Calibri" w:hAnsi="Calibri" w:cs="Calibri"/>
          <w:sz w:val="24"/>
          <w:szCs w:val="24"/>
        </w:rPr>
        <w:t>supports to</w:t>
      </w:r>
      <w:r w:rsidRPr="007A63DC">
        <w:rPr>
          <w:rFonts w:ascii="Calibri" w:eastAsia="Calibri" w:hAnsi="Calibri" w:cs="Calibri"/>
          <w:sz w:val="24"/>
          <w:szCs w:val="24"/>
        </w:rPr>
        <w:t xml:space="preserve"> low SES students prior to starting</w:t>
      </w:r>
      <w:r w:rsidR="1530D986" w:rsidRPr="007A63DC">
        <w:rPr>
          <w:rFonts w:ascii="Calibri" w:eastAsia="Calibri" w:hAnsi="Calibri" w:cs="Calibri"/>
          <w:sz w:val="24"/>
          <w:szCs w:val="24"/>
        </w:rPr>
        <w:t xml:space="preserve">                                                     </w:t>
      </w:r>
    </w:p>
    <w:p w:rsidR="1530D986" w:rsidRPr="007A63DC" w:rsidRDefault="00B551BB" w:rsidP="00B551BB">
      <w:pPr>
        <w:spacing w:after="0" w:line="240" w:lineRule="auto"/>
      </w:pPr>
      <w:r w:rsidRPr="00B551BB">
        <w:rPr>
          <w:rFonts w:ascii="Calibri" w:eastAsia="Calibri" w:hAnsi="Calibri" w:cs="Calibri"/>
          <w:sz w:val="24"/>
          <w:szCs w:val="24"/>
        </w:rPr>
        <w:tab/>
      </w:r>
      <w:r w:rsidR="1530D986" w:rsidRPr="007A63DC">
        <w:rPr>
          <w:rFonts w:ascii="Calibri" w:eastAsia="Calibri" w:hAnsi="Calibri" w:cs="Calibri"/>
          <w:sz w:val="24"/>
          <w:szCs w:val="24"/>
          <w:u w:val="single"/>
        </w:rPr>
        <w:t>Participation</w:t>
      </w:r>
      <w:r w:rsidR="1530D986" w:rsidRPr="007A63DC">
        <w:rPr>
          <w:rFonts w:ascii="Calibri" w:eastAsia="Calibri" w:hAnsi="Calibri" w:cs="Calibri"/>
          <w:sz w:val="24"/>
          <w:szCs w:val="24"/>
        </w:rPr>
        <w:t xml:space="preserve">: </w:t>
      </w:r>
    </w:p>
    <w:p w:rsidR="124FC179" w:rsidRPr="007A63DC" w:rsidRDefault="124FC179" w:rsidP="00B551BB">
      <w:pPr>
        <w:pStyle w:val="ListParagraph"/>
        <w:numPr>
          <w:ilvl w:val="0"/>
          <w:numId w:val="1"/>
        </w:numPr>
        <w:spacing w:after="0" w:line="240" w:lineRule="auto"/>
        <w:rPr>
          <w:sz w:val="24"/>
          <w:szCs w:val="24"/>
        </w:rPr>
      </w:pPr>
      <w:r w:rsidRPr="007A63DC">
        <w:rPr>
          <w:rFonts w:ascii="Calibri" w:eastAsia="Calibri" w:hAnsi="Calibri" w:cs="Calibri"/>
          <w:sz w:val="24"/>
          <w:szCs w:val="24"/>
        </w:rPr>
        <w:t xml:space="preserve">Student Engagement Advisors will provide transition programs and pastoral care for LSES students including those studying externally </w:t>
      </w:r>
    </w:p>
    <w:p w:rsidR="124FC179" w:rsidRPr="007A63DC" w:rsidRDefault="124FC179" w:rsidP="00B551BB">
      <w:pPr>
        <w:pStyle w:val="ListParagraph"/>
        <w:numPr>
          <w:ilvl w:val="0"/>
          <w:numId w:val="1"/>
        </w:numPr>
        <w:spacing w:after="0" w:line="240" w:lineRule="auto"/>
        <w:rPr>
          <w:sz w:val="24"/>
          <w:szCs w:val="24"/>
        </w:rPr>
      </w:pPr>
      <w:r w:rsidRPr="007A63DC">
        <w:rPr>
          <w:rFonts w:ascii="Calibri" w:eastAsia="Calibri" w:hAnsi="Calibri" w:cs="Calibri"/>
          <w:sz w:val="24"/>
          <w:szCs w:val="24"/>
        </w:rPr>
        <w:t>Student Success Advisors will provide individual case management and referrals to welfare and advocacy services that include financial assistance and support, so students can maintain their university studies.</w:t>
      </w:r>
      <w:r w:rsidR="007A63DC">
        <w:rPr>
          <w:rFonts w:ascii="Calibri" w:eastAsia="Calibri" w:hAnsi="Calibri" w:cs="Calibri"/>
          <w:sz w:val="24"/>
          <w:szCs w:val="24"/>
        </w:rPr>
        <w:t xml:space="preserve"> </w:t>
      </w:r>
      <w:r w:rsidR="0009061E">
        <w:rPr>
          <w:rFonts w:ascii="Calibri" w:eastAsia="Calibri" w:hAnsi="Calibri" w:cs="Calibri"/>
          <w:sz w:val="24"/>
          <w:szCs w:val="24"/>
        </w:rPr>
        <w:t>They will i</w:t>
      </w:r>
      <w:r w:rsidR="007A63DC">
        <w:rPr>
          <w:rFonts w:ascii="Calibri" w:eastAsia="Calibri" w:hAnsi="Calibri" w:cs="Calibri"/>
          <w:sz w:val="24"/>
          <w:szCs w:val="24"/>
        </w:rPr>
        <w:t>nitiat</w:t>
      </w:r>
      <w:r w:rsidR="0009061E">
        <w:rPr>
          <w:rFonts w:ascii="Calibri" w:eastAsia="Calibri" w:hAnsi="Calibri" w:cs="Calibri"/>
          <w:sz w:val="24"/>
          <w:szCs w:val="24"/>
        </w:rPr>
        <w:t>e</w:t>
      </w:r>
      <w:r w:rsidR="007A63DC">
        <w:rPr>
          <w:rFonts w:ascii="Calibri" w:eastAsia="Calibri" w:hAnsi="Calibri" w:cs="Calibri"/>
          <w:sz w:val="24"/>
          <w:szCs w:val="24"/>
        </w:rPr>
        <w:t xml:space="preserve"> proactive contact with “at risk” students </w:t>
      </w:r>
      <w:r w:rsidR="00541CB9">
        <w:rPr>
          <w:rFonts w:ascii="Calibri" w:eastAsia="Calibri" w:hAnsi="Calibri" w:cs="Calibri"/>
          <w:sz w:val="24"/>
          <w:szCs w:val="24"/>
        </w:rPr>
        <w:t>to engage in academic progressio</w:t>
      </w:r>
      <w:r w:rsidR="0009061E">
        <w:rPr>
          <w:rFonts w:ascii="Calibri" w:eastAsia="Calibri" w:hAnsi="Calibri" w:cs="Calibri"/>
          <w:sz w:val="24"/>
          <w:szCs w:val="24"/>
        </w:rPr>
        <w:t>n</w:t>
      </w:r>
      <w:r w:rsidR="00541CB9">
        <w:rPr>
          <w:rFonts w:ascii="Calibri" w:eastAsia="Calibri" w:hAnsi="Calibri" w:cs="Calibri"/>
          <w:sz w:val="24"/>
          <w:szCs w:val="24"/>
        </w:rPr>
        <w:t>.</w:t>
      </w:r>
    </w:p>
    <w:p w:rsidR="124FC179" w:rsidRPr="007A63DC" w:rsidRDefault="124FC179" w:rsidP="00B551BB">
      <w:pPr>
        <w:pStyle w:val="ListParagraph"/>
        <w:numPr>
          <w:ilvl w:val="0"/>
          <w:numId w:val="1"/>
        </w:numPr>
        <w:spacing w:after="0" w:line="240" w:lineRule="auto"/>
        <w:rPr>
          <w:sz w:val="24"/>
          <w:szCs w:val="24"/>
        </w:rPr>
      </w:pPr>
      <w:r w:rsidRPr="007A63DC">
        <w:rPr>
          <w:rFonts w:ascii="Calibri" w:eastAsia="Calibri" w:hAnsi="Calibri" w:cs="Calibri"/>
          <w:sz w:val="24"/>
          <w:szCs w:val="24"/>
        </w:rPr>
        <w:t xml:space="preserve">Student Engagement Advisors will deliver free University community events promoting social networking and healthy lifestyle choices  </w:t>
      </w:r>
    </w:p>
    <w:p w:rsidR="124FC179" w:rsidRPr="007A63DC" w:rsidRDefault="124FC179" w:rsidP="00B551BB">
      <w:pPr>
        <w:pStyle w:val="ListParagraph"/>
        <w:numPr>
          <w:ilvl w:val="0"/>
          <w:numId w:val="1"/>
        </w:numPr>
        <w:spacing w:after="0" w:line="240" w:lineRule="auto"/>
        <w:rPr>
          <w:sz w:val="24"/>
          <w:szCs w:val="24"/>
        </w:rPr>
      </w:pPr>
      <w:r w:rsidRPr="007A63DC">
        <w:rPr>
          <w:rFonts w:ascii="Calibri" w:eastAsia="Calibri" w:hAnsi="Calibri" w:cs="Calibri"/>
          <w:sz w:val="24"/>
          <w:szCs w:val="24"/>
        </w:rPr>
        <w:t>The Learning Advisors and Peer Learning Support team will provide LSES students with individual academic support, group study skills/academic workshops and referral to other university services</w:t>
      </w:r>
    </w:p>
    <w:p w:rsidR="124FC179" w:rsidRPr="007A63DC" w:rsidRDefault="124FC179" w:rsidP="00B551BB">
      <w:pPr>
        <w:pStyle w:val="ListParagraph"/>
        <w:numPr>
          <w:ilvl w:val="0"/>
          <w:numId w:val="1"/>
        </w:numPr>
        <w:spacing w:after="0" w:line="240" w:lineRule="auto"/>
        <w:rPr>
          <w:sz w:val="24"/>
          <w:szCs w:val="24"/>
        </w:rPr>
      </w:pPr>
      <w:r w:rsidRPr="007A63DC">
        <w:rPr>
          <w:rFonts w:ascii="Calibri" w:eastAsia="Calibri" w:hAnsi="Calibri" w:cs="Calibri"/>
          <w:sz w:val="24"/>
          <w:szCs w:val="24"/>
        </w:rPr>
        <w:t xml:space="preserve">The </w:t>
      </w:r>
      <w:r w:rsidR="08B868A5" w:rsidRPr="007A63DC">
        <w:rPr>
          <w:rFonts w:ascii="Calibri" w:eastAsia="Calibri" w:hAnsi="Calibri" w:cs="Calibri"/>
          <w:sz w:val="24"/>
          <w:szCs w:val="24"/>
        </w:rPr>
        <w:t>Access, Wellbeing &amp; Equity team provide</w:t>
      </w:r>
      <w:r w:rsidRPr="007A63DC">
        <w:rPr>
          <w:rFonts w:ascii="Calibri" w:eastAsia="Calibri" w:hAnsi="Calibri" w:cs="Calibri"/>
          <w:sz w:val="24"/>
          <w:szCs w:val="24"/>
        </w:rPr>
        <w:t xml:space="preserve"> services include promoting access through counselling, workshops, group activities, awareness of healthy choices, case management and interventions and enhancing responsiveness to students in crisis</w:t>
      </w:r>
      <w:r w:rsidR="00B551BB">
        <w:rPr>
          <w:rFonts w:ascii="Calibri" w:eastAsia="Calibri" w:hAnsi="Calibri" w:cs="Calibri"/>
          <w:sz w:val="24"/>
          <w:szCs w:val="24"/>
        </w:rPr>
        <w:t>.</w:t>
      </w:r>
    </w:p>
    <w:p w:rsidR="1530D986" w:rsidRDefault="00B551BB" w:rsidP="00B551BB">
      <w:pPr>
        <w:spacing w:after="0" w:line="240" w:lineRule="auto"/>
      </w:pPr>
      <w:r w:rsidRPr="00B551BB">
        <w:rPr>
          <w:rFonts w:ascii="Calibri" w:eastAsia="Calibri" w:hAnsi="Calibri" w:cs="Calibri"/>
          <w:sz w:val="24"/>
          <w:szCs w:val="24"/>
        </w:rPr>
        <w:tab/>
      </w:r>
      <w:r w:rsidR="1530D986" w:rsidRPr="007A63DC">
        <w:rPr>
          <w:rFonts w:ascii="Calibri" w:eastAsia="Calibri" w:hAnsi="Calibri" w:cs="Calibri"/>
          <w:sz w:val="24"/>
          <w:szCs w:val="24"/>
          <w:u w:val="single"/>
        </w:rPr>
        <w:t>Progress and attainment</w:t>
      </w:r>
      <w:r w:rsidR="1530D986" w:rsidRPr="007A63DC">
        <w:rPr>
          <w:rFonts w:ascii="Calibri" w:eastAsia="Calibri" w:hAnsi="Calibri" w:cs="Calibri"/>
          <w:sz w:val="24"/>
          <w:szCs w:val="24"/>
        </w:rPr>
        <w:t>:</w:t>
      </w:r>
      <w:r w:rsidR="1530D986" w:rsidRPr="333ED2FA">
        <w:rPr>
          <w:rFonts w:ascii="Calibri" w:eastAsia="Calibri" w:hAnsi="Calibri" w:cs="Calibri"/>
          <w:sz w:val="24"/>
          <w:szCs w:val="24"/>
        </w:rPr>
        <w:t xml:space="preserve">  </w:t>
      </w:r>
    </w:p>
    <w:p w:rsidR="1530D986" w:rsidRDefault="1530D986" w:rsidP="00B551BB">
      <w:pPr>
        <w:pStyle w:val="ListParagraph"/>
        <w:numPr>
          <w:ilvl w:val="0"/>
          <w:numId w:val="9"/>
        </w:numPr>
        <w:spacing w:after="0" w:line="240" w:lineRule="auto"/>
        <w:rPr>
          <w:sz w:val="24"/>
          <w:szCs w:val="24"/>
        </w:rPr>
      </w:pPr>
      <w:r w:rsidRPr="333ED2FA">
        <w:rPr>
          <w:rFonts w:ascii="Calibri" w:eastAsia="Calibri" w:hAnsi="Calibri" w:cs="Calibri"/>
          <w:sz w:val="24"/>
          <w:szCs w:val="24"/>
        </w:rPr>
        <w:t xml:space="preserve">The Work Integrated Learning team (WIL) will seek to raise awareness of </w:t>
      </w:r>
      <w:r w:rsidR="5E055D32" w:rsidRPr="333ED2FA">
        <w:rPr>
          <w:rFonts w:ascii="Calibri" w:eastAsia="Calibri" w:hAnsi="Calibri" w:cs="Calibri"/>
          <w:sz w:val="24"/>
          <w:szCs w:val="24"/>
        </w:rPr>
        <w:t>real-world</w:t>
      </w:r>
      <w:r w:rsidRPr="333ED2FA">
        <w:rPr>
          <w:rFonts w:ascii="Calibri" w:eastAsia="Calibri" w:hAnsi="Calibri" w:cs="Calibri"/>
          <w:sz w:val="24"/>
          <w:szCs w:val="24"/>
        </w:rPr>
        <w:t xml:space="preserve"> experiences for LSES students through information sessions, consultations and targeted support</w:t>
      </w:r>
    </w:p>
    <w:p w:rsidR="1530D986" w:rsidRPr="007A63DC" w:rsidRDefault="1530D986" w:rsidP="00B551BB">
      <w:pPr>
        <w:pStyle w:val="ListParagraph"/>
        <w:numPr>
          <w:ilvl w:val="0"/>
          <w:numId w:val="1"/>
        </w:numPr>
        <w:spacing w:after="0" w:line="240" w:lineRule="auto"/>
        <w:rPr>
          <w:sz w:val="24"/>
          <w:szCs w:val="24"/>
        </w:rPr>
      </w:pPr>
      <w:r w:rsidRPr="333ED2FA">
        <w:rPr>
          <w:rFonts w:ascii="Calibri" w:eastAsia="Calibri" w:hAnsi="Calibri" w:cs="Calibri"/>
          <w:sz w:val="24"/>
          <w:szCs w:val="24"/>
        </w:rPr>
        <w:t xml:space="preserve">The WIL team seek to build relationships and create work placement opportunities with businesses </w:t>
      </w:r>
      <w:r w:rsidRPr="007A63DC">
        <w:rPr>
          <w:rFonts w:ascii="Calibri" w:eastAsia="Calibri" w:hAnsi="Calibri" w:cs="Calibri"/>
          <w:sz w:val="24"/>
          <w:szCs w:val="24"/>
        </w:rPr>
        <w:t>local to some of the identified LSES locations to improve access to opportunities for engagement</w:t>
      </w:r>
      <w:r w:rsidR="42B41FE0" w:rsidRPr="007A63DC">
        <w:rPr>
          <w:rFonts w:ascii="Calibri" w:eastAsia="Calibri" w:hAnsi="Calibri" w:cs="Calibri"/>
          <w:sz w:val="24"/>
          <w:szCs w:val="24"/>
        </w:rPr>
        <w:t xml:space="preserve"> </w:t>
      </w:r>
    </w:p>
    <w:p w:rsidR="333ED2FA" w:rsidRPr="007A63DC" w:rsidRDefault="42B41FE0" w:rsidP="7437FF2C">
      <w:pPr>
        <w:pStyle w:val="ListParagraph"/>
        <w:numPr>
          <w:ilvl w:val="0"/>
          <w:numId w:val="1"/>
        </w:numPr>
        <w:rPr>
          <w:sz w:val="24"/>
          <w:szCs w:val="24"/>
        </w:rPr>
      </w:pPr>
      <w:r w:rsidRPr="007A63DC">
        <w:rPr>
          <w:rFonts w:ascii="Calibri" w:eastAsia="Calibri" w:hAnsi="Calibri" w:cs="Calibri"/>
          <w:sz w:val="24"/>
          <w:szCs w:val="24"/>
        </w:rPr>
        <w:t>The Careers and Employability tea</w:t>
      </w:r>
      <w:bookmarkStart w:id="0" w:name="_GoBack"/>
      <w:bookmarkEnd w:id="0"/>
      <w:r w:rsidRPr="007A63DC">
        <w:rPr>
          <w:rFonts w:ascii="Calibri" w:eastAsia="Calibri" w:hAnsi="Calibri" w:cs="Calibri"/>
          <w:sz w:val="24"/>
          <w:szCs w:val="24"/>
        </w:rPr>
        <w:t xml:space="preserve">m will support curriculum based and </w:t>
      </w:r>
      <w:proofErr w:type="gramStart"/>
      <w:r w:rsidRPr="007A63DC">
        <w:rPr>
          <w:rFonts w:ascii="Calibri" w:eastAsia="Calibri" w:hAnsi="Calibri" w:cs="Calibri"/>
          <w:sz w:val="24"/>
          <w:szCs w:val="24"/>
        </w:rPr>
        <w:t>real world</w:t>
      </w:r>
      <w:proofErr w:type="gramEnd"/>
      <w:r w:rsidRPr="007A63DC">
        <w:rPr>
          <w:rFonts w:ascii="Calibri" w:eastAsia="Calibri" w:hAnsi="Calibri" w:cs="Calibri"/>
          <w:sz w:val="24"/>
          <w:szCs w:val="24"/>
        </w:rPr>
        <w:t xml:space="preserve"> career learning opportunities throughout the student lifecycle, ensuring that Murdoch students have access to information on professional career options, engage in networking and professional identity exercises and have access to high level guidance from nationally accredited career development professionals</w:t>
      </w:r>
      <w:r w:rsidR="00B551BB">
        <w:rPr>
          <w:rFonts w:ascii="Calibri" w:eastAsia="Calibri" w:hAnsi="Calibri" w:cs="Calibri"/>
          <w:sz w:val="24"/>
          <w:szCs w:val="24"/>
        </w:rPr>
        <w:t>.</w:t>
      </w:r>
    </w:p>
    <w:p w:rsidR="1530D986" w:rsidRDefault="1530D986" w:rsidP="00B551BB">
      <w:pPr>
        <w:spacing w:after="0" w:line="240" w:lineRule="auto"/>
        <w:ind w:firstLine="360"/>
        <w:rPr>
          <w:sz w:val="24"/>
          <w:szCs w:val="24"/>
        </w:rPr>
      </w:pPr>
      <w:r w:rsidRPr="00B551BB">
        <w:rPr>
          <w:rFonts w:ascii="Calibri" w:eastAsia="Calibri" w:hAnsi="Calibri" w:cs="Calibri"/>
          <w:b/>
          <w:bCs/>
          <w:sz w:val="24"/>
          <w:szCs w:val="24"/>
        </w:rPr>
        <w:t>3</w:t>
      </w:r>
      <w:r w:rsidR="00B551BB">
        <w:rPr>
          <w:rFonts w:ascii="Calibri" w:eastAsia="Calibri" w:hAnsi="Calibri" w:cs="Calibri"/>
          <w:b/>
          <w:bCs/>
          <w:sz w:val="24"/>
          <w:szCs w:val="24"/>
        </w:rPr>
        <w:t>.</w:t>
      </w:r>
      <w:r w:rsidRPr="00B551BB">
        <w:rPr>
          <w:rFonts w:ascii="Calibri" w:eastAsia="Calibri" w:hAnsi="Calibri" w:cs="Calibri"/>
          <w:b/>
          <w:bCs/>
          <w:sz w:val="24"/>
          <w:szCs w:val="24"/>
        </w:rPr>
        <w:t xml:space="preserve"> </w:t>
      </w:r>
      <w:r w:rsidRPr="7437FF2C">
        <w:rPr>
          <w:rFonts w:ascii="Calibri" w:eastAsia="Calibri" w:hAnsi="Calibri" w:cs="Calibri"/>
          <w:sz w:val="24"/>
          <w:szCs w:val="24"/>
        </w:rPr>
        <w:t xml:space="preserve">   </w:t>
      </w:r>
      <w:r w:rsidRPr="7437FF2C">
        <w:rPr>
          <w:rFonts w:ascii="Calibri" w:eastAsia="Calibri" w:hAnsi="Calibri" w:cs="Calibri"/>
          <w:b/>
          <w:bCs/>
          <w:sz w:val="24"/>
          <w:szCs w:val="24"/>
        </w:rPr>
        <w:t>Evaluation</w:t>
      </w:r>
      <w:r w:rsidRPr="7437FF2C">
        <w:rPr>
          <w:rFonts w:ascii="Calibri" w:eastAsia="Calibri" w:hAnsi="Calibri" w:cs="Calibri"/>
          <w:sz w:val="24"/>
          <w:szCs w:val="24"/>
        </w:rPr>
        <w:t>: how the university plans to evaluate the effectiveness of the equity strategies.</w:t>
      </w:r>
      <w:r>
        <w:br/>
      </w:r>
      <w:r w:rsidRPr="7437FF2C">
        <w:rPr>
          <w:rFonts w:ascii="Calibri" w:eastAsia="Calibri" w:hAnsi="Calibri" w:cs="Calibri"/>
          <w:sz w:val="24"/>
          <w:szCs w:val="24"/>
        </w:rPr>
        <w:t xml:space="preserve"> </w:t>
      </w:r>
      <w:r w:rsidR="00674D3D">
        <w:rPr>
          <w:rFonts w:ascii="Calibri" w:eastAsia="Calibri" w:hAnsi="Calibri" w:cs="Calibri"/>
          <w:sz w:val="24"/>
          <w:szCs w:val="24"/>
        </w:rPr>
        <w:tab/>
      </w:r>
      <w:r w:rsidRPr="333ED2FA">
        <w:rPr>
          <w:rFonts w:ascii="Calibri" w:eastAsia="Calibri" w:hAnsi="Calibri" w:cs="Calibri"/>
          <w:sz w:val="24"/>
          <w:szCs w:val="24"/>
        </w:rPr>
        <w:t>Measure growth in volume of activities at LSES, Regional and RISE identified High Schools</w:t>
      </w:r>
    </w:p>
    <w:p w:rsidR="1530D986" w:rsidRDefault="1530D986" w:rsidP="333ED2FA">
      <w:pPr>
        <w:pStyle w:val="ListParagraph"/>
        <w:numPr>
          <w:ilvl w:val="0"/>
          <w:numId w:val="8"/>
        </w:numPr>
        <w:rPr>
          <w:sz w:val="24"/>
          <w:szCs w:val="24"/>
        </w:rPr>
      </w:pPr>
      <w:r w:rsidRPr="333ED2FA">
        <w:rPr>
          <w:rFonts w:ascii="Calibri" w:eastAsia="Calibri" w:hAnsi="Calibri" w:cs="Calibri"/>
          <w:sz w:val="24"/>
          <w:szCs w:val="24"/>
        </w:rPr>
        <w:t>Measure growth in applications to undergraduate courses and enabling programs for 2019 Year 12 cohort</w:t>
      </w:r>
    </w:p>
    <w:p w:rsidR="1530D986" w:rsidRDefault="1530D986" w:rsidP="333ED2FA">
      <w:pPr>
        <w:pStyle w:val="ListParagraph"/>
        <w:numPr>
          <w:ilvl w:val="0"/>
          <w:numId w:val="8"/>
        </w:numPr>
        <w:rPr>
          <w:sz w:val="24"/>
          <w:szCs w:val="24"/>
        </w:rPr>
      </w:pPr>
      <w:r w:rsidRPr="333ED2FA">
        <w:rPr>
          <w:rFonts w:ascii="Calibri" w:eastAsia="Calibri" w:hAnsi="Calibri" w:cs="Calibri"/>
          <w:sz w:val="24"/>
          <w:szCs w:val="24"/>
        </w:rPr>
        <w:t>Track TLC110 participants post-school through application, enrolment, retention and completion.</w:t>
      </w:r>
    </w:p>
    <w:p w:rsidR="00966379" w:rsidRPr="00966379" w:rsidRDefault="1530D986" w:rsidP="00966379">
      <w:pPr>
        <w:pStyle w:val="ListParagraph"/>
        <w:numPr>
          <w:ilvl w:val="0"/>
          <w:numId w:val="8"/>
        </w:numPr>
        <w:rPr>
          <w:sz w:val="24"/>
          <w:szCs w:val="24"/>
        </w:rPr>
      </w:pPr>
      <w:r w:rsidRPr="333ED2FA">
        <w:rPr>
          <w:rFonts w:ascii="Calibri" w:eastAsia="Calibri" w:hAnsi="Calibri" w:cs="Calibri"/>
          <w:sz w:val="24"/>
          <w:szCs w:val="24"/>
        </w:rPr>
        <w:t>Measure engagement with the Uni-Readiness tool and other transition activities and track retention and academic progress against a control group</w:t>
      </w:r>
    </w:p>
    <w:p w:rsidR="1530D986" w:rsidRDefault="1530D986" w:rsidP="333ED2FA">
      <w:pPr>
        <w:pStyle w:val="ListParagraph"/>
        <w:numPr>
          <w:ilvl w:val="0"/>
          <w:numId w:val="8"/>
        </w:numPr>
        <w:rPr>
          <w:sz w:val="24"/>
          <w:szCs w:val="24"/>
        </w:rPr>
      </w:pPr>
      <w:r w:rsidRPr="333ED2FA">
        <w:rPr>
          <w:rFonts w:ascii="Calibri" w:eastAsia="Calibri" w:hAnsi="Calibri" w:cs="Calibri"/>
          <w:sz w:val="24"/>
          <w:szCs w:val="24"/>
        </w:rPr>
        <w:t xml:space="preserve">Monitor student contacts through consultation, workshops, referrals to University services and feedback. </w:t>
      </w:r>
    </w:p>
    <w:p w:rsidR="1530D986" w:rsidRDefault="1530D986" w:rsidP="333ED2FA">
      <w:pPr>
        <w:pStyle w:val="ListParagraph"/>
        <w:numPr>
          <w:ilvl w:val="0"/>
          <w:numId w:val="8"/>
        </w:numPr>
        <w:rPr>
          <w:sz w:val="24"/>
          <w:szCs w:val="24"/>
        </w:rPr>
      </w:pPr>
      <w:r w:rsidRPr="333ED2FA">
        <w:rPr>
          <w:rFonts w:ascii="Calibri" w:eastAsia="Calibri" w:hAnsi="Calibri" w:cs="Calibri"/>
          <w:sz w:val="24"/>
          <w:szCs w:val="24"/>
        </w:rPr>
        <w:t>Monitor student success and progression through student retention reports</w:t>
      </w:r>
    </w:p>
    <w:p w:rsidR="1530D986" w:rsidRDefault="1530D986" w:rsidP="333ED2FA">
      <w:pPr>
        <w:pStyle w:val="ListParagraph"/>
        <w:numPr>
          <w:ilvl w:val="0"/>
          <w:numId w:val="8"/>
        </w:numPr>
        <w:rPr>
          <w:sz w:val="24"/>
          <w:szCs w:val="24"/>
        </w:rPr>
      </w:pPr>
      <w:r w:rsidRPr="333ED2FA">
        <w:rPr>
          <w:rFonts w:ascii="Calibri" w:eastAsia="Calibri" w:hAnsi="Calibri" w:cs="Calibri"/>
          <w:sz w:val="24"/>
          <w:szCs w:val="24"/>
        </w:rPr>
        <w:lastRenderedPageBreak/>
        <w:t>Monitor attendance at Health Promotions and Social Networking events</w:t>
      </w:r>
    </w:p>
    <w:p w:rsidR="37706FE8" w:rsidRPr="0009061E" w:rsidRDefault="1530D986">
      <w:pPr>
        <w:pStyle w:val="ListParagraph"/>
        <w:numPr>
          <w:ilvl w:val="0"/>
          <w:numId w:val="8"/>
        </w:numPr>
        <w:rPr>
          <w:sz w:val="24"/>
          <w:szCs w:val="24"/>
        </w:rPr>
      </w:pPr>
      <w:r w:rsidRPr="0009061E">
        <w:rPr>
          <w:rFonts w:ascii="Calibri" w:eastAsia="Calibri" w:hAnsi="Calibri" w:cs="Calibri"/>
          <w:sz w:val="24"/>
          <w:szCs w:val="24"/>
        </w:rPr>
        <w:t>Refine data analysis definitions, targets and reports as per the Student and Education Strategy</w:t>
      </w:r>
      <w:r w:rsidR="00541CB9" w:rsidRPr="0009061E">
        <w:rPr>
          <w:rFonts w:ascii="Calibri" w:eastAsia="Calibri" w:hAnsi="Calibri" w:cs="Calibri"/>
          <w:sz w:val="24"/>
          <w:szCs w:val="24"/>
        </w:rPr>
        <w:t xml:space="preserve"> and </w:t>
      </w:r>
      <w:r w:rsidR="0009061E">
        <w:rPr>
          <w:sz w:val="24"/>
          <w:szCs w:val="24"/>
        </w:rPr>
        <w:t>monitor o</w:t>
      </w:r>
      <w:r w:rsidR="37706FE8" w:rsidRPr="0009061E">
        <w:rPr>
          <w:sz w:val="24"/>
          <w:szCs w:val="24"/>
        </w:rPr>
        <w:t>utcomes of QILT’s Student Satisfaction survey</w:t>
      </w:r>
      <w:r w:rsidR="00541CB9" w:rsidRPr="0009061E">
        <w:rPr>
          <w:sz w:val="24"/>
          <w:szCs w:val="24"/>
        </w:rPr>
        <w:t>.</w:t>
      </w:r>
    </w:p>
    <w:p w:rsidR="1530D986" w:rsidRDefault="00B551BB" w:rsidP="00B551BB">
      <w:pPr>
        <w:spacing w:after="0" w:line="240" w:lineRule="auto"/>
        <w:ind w:left="357" w:hanging="357"/>
        <w:rPr>
          <w:sz w:val="24"/>
          <w:szCs w:val="24"/>
        </w:rPr>
      </w:pPr>
      <w:r>
        <w:rPr>
          <w:rFonts w:ascii="Calibri" w:eastAsia="Calibri" w:hAnsi="Calibri" w:cs="Calibri"/>
          <w:sz w:val="24"/>
          <w:szCs w:val="24"/>
        </w:rPr>
        <w:tab/>
      </w:r>
      <w:r w:rsidR="1530D986" w:rsidRPr="00B551BB">
        <w:rPr>
          <w:rFonts w:ascii="Calibri" w:eastAsia="Calibri" w:hAnsi="Calibri" w:cs="Calibri"/>
          <w:b/>
          <w:bCs/>
          <w:sz w:val="24"/>
          <w:szCs w:val="24"/>
        </w:rPr>
        <w:t>4</w:t>
      </w:r>
      <w:r>
        <w:rPr>
          <w:rFonts w:ascii="Calibri" w:eastAsia="Calibri" w:hAnsi="Calibri" w:cs="Calibri"/>
          <w:b/>
          <w:bCs/>
          <w:sz w:val="24"/>
          <w:szCs w:val="24"/>
        </w:rPr>
        <w:t>.</w:t>
      </w:r>
      <w:r w:rsidR="1530D986" w:rsidRPr="00B551BB">
        <w:rPr>
          <w:rFonts w:ascii="Calibri" w:eastAsia="Calibri" w:hAnsi="Calibri" w:cs="Calibri"/>
          <w:b/>
          <w:bCs/>
          <w:sz w:val="24"/>
          <w:szCs w:val="24"/>
        </w:rPr>
        <w:t xml:space="preserve"> </w:t>
      </w:r>
      <w:r w:rsidR="1530D986" w:rsidRPr="333ED2FA">
        <w:rPr>
          <w:rFonts w:ascii="Calibri" w:eastAsia="Calibri" w:hAnsi="Calibri" w:cs="Calibri"/>
          <w:sz w:val="24"/>
          <w:szCs w:val="24"/>
        </w:rPr>
        <w:t xml:space="preserve">   </w:t>
      </w:r>
      <w:r w:rsidR="1530D986" w:rsidRPr="333ED2FA">
        <w:rPr>
          <w:rFonts w:ascii="Calibri" w:eastAsia="Calibri" w:hAnsi="Calibri" w:cs="Calibri"/>
          <w:b/>
          <w:bCs/>
          <w:sz w:val="24"/>
          <w:szCs w:val="24"/>
        </w:rPr>
        <w:t>Partnerships and collaboration</w:t>
      </w:r>
      <w:r w:rsidR="1530D986" w:rsidRPr="333ED2FA">
        <w:rPr>
          <w:rFonts w:ascii="Calibri" w:eastAsia="Calibri" w:hAnsi="Calibri" w:cs="Calibri"/>
          <w:sz w:val="24"/>
          <w:szCs w:val="24"/>
        </w:rPr>
        <w:t xml:space="preserve">: who the university will partner and collaborate with and how this will </w:t>
      </w:r>
      <w:r w:rsidR="00674D3D">
        <w:rPr>
          <w:rFonts w:ascii="Calibri" w:eastAsia="Calibri" w:hAnsi="Calibri" w:cs="Calibri"/>
          <w:sz w:val="24"/>
          <w:szCs w:val="24"/>
        </w:rPr>
        <w:tab/>
      </w:r>
      <w:r w:rsidR="1530D986" w:rsidRPr="333ED2FA">
        <w:rPr>
          <w:rFonts w:ascii="Calibri" w:eastAsia="Calibri" w:hAnsi="Calibri" w:cs="Calibri"/>
          <w:sz w:val="24"/>
          <w:szCs w:val="24"/>
        </w:rPr>
        <w:t>improve equity performance.</w:t>
      </w:r>
      <w:r w:rsidR="1530D986">
        <w:br/>
      </w:r>
      <w:r w:rsidR="00674D3D">
        <w:rPr>
          <w:rFonts w:ascii="Calibri" w:eastAsia="Calibri" w:hAnsi="Calibri" w:cs="Calibri"/>
          <w:sz w:val="24"/>
          <w:szCs w:val="24"/>
        </w:rPr>
        <w:tab/>
      </w:r>
      <w:r w:rsidR="1530D986" w:rsidRPr="7437FF2C">
        <w:rPr>
          <w:rFonts w:ascii="Calibri" w:eastAsia="Calibri" w:hAnsi="Calibri" w:cs="Calibri"/>
          <w:sz w:val="24"/>
          <w:szCs w:val="24"/>
        </w:rPr>
        <w:t xml:space="preserve">High schools in LSES areas to </w:t>
      </w:r>
      <w:r w:rsidR="1E2DF3B5" w:rsidRPr="7437FF2C">
        <w:rPr>
          <w:rFonts w:ascii="Calibri" w:eastAsia="Calibri" w:hAnsi="Calibri" w:cs="Calibri"/>
          <w:sz w:val="24"/>
          <w:szCs w:val="24"/>
        </w:rPr>
        <w:t>offer</w:t>
      </w:r>
      <w:r w:rsidR="1530D986" w:rsidRPr="7437FF2C">
        <w:rPr>
          <w:rFonts w:ascii="Calibri" w:eastAsia="Calibri" w:hAnsi="Calibri" w:cs="Calibri"/>
          <w:sz w:val="24"/>
          <w:szCs w:val="24"/>
        </w:rPr>
        <w:t xml:space="preserve"> TLC110, also information sessions for students and their parents</w:t>
      </w:r>
    </w:p>
    <w:p w:rsidR="1530D986" w:rsidRDefault="1530D986" w:rsidP="00B551BB">
      <w:pPr>
        <w:pStyle w:val="ListParagraph"/>
        <w:numPr>
          <w:ilvl w:val="0"/>
          <w:numId w:val="7"/>
        </w:numPr>
        <w:spacing w:after="0" w:line="240" w:lineRule="auto"/>
        <w:rPr>
          <w:sz w:val="24"/>
          <w:szCs w:val="24"/>
        </w:rPr>
      </w:pPr>
      <w:r w:rsidRPr="333ED2FA">
        <w:rPr>
          <w:rFonts w:ascii="Calibri" w:eastAsia="Calibri" w:hAnsi="Calibri" w:cs="Calibri"/>
          <w:sz w:val="24"/>
          <w:szCs w:val="24"/>
        </w:rPr>
        <w:t>Local community bodies (Councils, Employer Groups, Youth Services) based in low SES catchments to provide support and access to information regarding pathways to tertiary study</w:t>
      </w:r>
    </w:p>
    <w:p w:rsidR="1530D986" w:rsidRDefault="1530D986" w:rsidP="00B551BB">
      <w:pPr>
        <w:pStyle w:val="ListParagraph"/>
        <w:numPr>
          <w:ilvl w:val="0"/>
          <w:numId w:val="6"/>
        </w:numPr>
        <w:spacing w:after="0" w:line="240" w:lineRule="auto"/>
        <w:rPr>
          <w:sz w:val="24"/>
          <w:szCs w:val="24"/>
        </w:rPr>
      </w:pPr>
      <w:r w:rsidRPr="333ED2FA">
        <w:rPr>
          <w:rFonts w:ascii="Calibri" w:eastAsia="Calibri" w:hAnsi="Calibri" w:cs="Calibri"/>
          <w:sz w:val="24"/>
          <w:szCs w:val="24"/>
        </w:rPr>
        <w:t>Pathway colleges (TAFE) to provide progression pathways and a scaffolded learning experience for students</w:t>
      </w:r>
    </w:p>
    <w:p w:rsidR="1530D986" w:rsidRDefault="1530D986" w:rsidP="333ED2FA">
      <w:pPr>
        <w:pStyle w:val="ListParagraph"/>
        <w:numPr>
          <w:ilvl w:val="0"/>
          <w:numId w:val="6"/>
        </w:numPr>
        <w:rPr>
          <w:sz w:val="24"/>
          <w:szCs w:val="24"/>
        </w:rPr>
      </w:pPr>
      <w:r w:rsidRPr="333ED2FA">
        <w:rPr>
          <w:rFonts w:ascii="Calibri" w:eastAsia="Calibri" w:hAnsi="Calibri" w:cs="Calibri"/>
          <w:sz w:val="24"/>
          <w:szCs w:val="24"/>
        </w:rPr>
        <w:t>We liaise with industry groups with proactive equity employment strategies to connect students with employment opportunities</w:t>
      </w:r>
    </w:p>
    <w:p w:rsidR="009C0EA3" w:rsidRPr="0009061E" w:rsidRDefault="5676C376" w:rsidP="00B551BB">
      <w:pPr>
        <w:pStyle w:val="ListParagraph"/>
        <w:numPr>
          <w:ilvl w:val="0"/>
          <w:numId w:val="6"/>
        </w:numPr>
        <w:spacing w:after="120"/>
      </w:pPr>
      <w:r w:rsidRPr="0009061E">
        <w:rPr>
          <w:rFonts w:ascii="Calibri" w:eastAsia="Calibri" w:hAnsi="Calibri" w:cs="Calibri"/>
          <w:sz w:val="24"/>
          <w:szCs w:val="24"/>
        </w:rPr>
        <w:t>Murdoch Student Guild’s Foodbank and welfare referral services</w:t>
      </w:r>
      <w:r w:rsidR="00B551BB">
        <w:rPr>
          <w:rFonts w:ascii="Calibri" w:eastAsia="Calibri" w:hAnsi="Calibri" w:cs="Calibri"/>
          <w:sz w:val="24"/>
          <w:szCs w:val="24"/>
        </w:rPr>
        <w:t>.</w:t>
      </w:r>
    </w:p>
    <w:sectPr w:rsidR="009C0EA3" w:rsidRPr="0009061E" w:rsidSect="00BA7E46">
      <w:headerReference w:type="default" r:id="rId11"/>
      <w:footerReference w:type="default" r:id="rId12"/>
      <w:headerReference w:type="first" r:id="rId13"/>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5C4" w:rsidRDefault="00C055C4" w:rsidP="00130923">
      <w:pPr>
        <w:spacing w:after="0" w:line="240" w:lineRule="auto"/>
      </w:pPr>
      <w:r>
        <w:separator/>
      </w:r>
    </w:p>
  </w:endnote>
  <w:endnote w:type="continuationSeparator" w:id="0">
    <w:p w:rsidR="00C055C4" w:rsidRDefault="00C055C4"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D18" w:rsidRDefault="00B551BB"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1F510A">
          <w:rPr>
            <w:noProof/>
          </w:rPr>
          <w:t>3</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5C4" w:rsidRDefault="00C055C4" w:rsidP="00130923">
      <w:pPr>
        <w:spacing w:after="0" w:line="240" w:lineRule="auto"/>
      </w:pPr>
      <w:r>
        <w:separator/>
      </w:r>
    </w:p>
  </w:footnote>
  <w:footnote w:type="continuationSeparator" w:id="0">
    <w:p w:rsidR="00C055C4" w:rsidRDefault="00C055C4"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D18" w:rsidRDefault="00152D18" w:rsidP="00A66052">
    <w:pPr>
      <w:pStyle w:val="Header"/>
      <w:spacing w:after="480"/>
      <w:jc w:val="right"/>
    </w:pPr>
    <w:r>
      <w:t>Ac</w:t>
    </w:r>
    <w:r w:rsidR="00B825B8">
      <w:t>cess and Participation Plan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52" w:rsidRDefault="00EC4452">
    <w:pPr>
      <w:pStyle w:val="Header"/>
    </w:pPr>
    <w:r w:rsidRPr="003127E4">
      <w:rPr>
        <w:noProof/>
        <w:lang w:eastAsia="en-AU"/>
      </w:rPr>
      <mc:AlternateContent>
        <mc:Choice Requires="wpg">
          <w:drawing>
            <wp:anchor distT="0" distB="0" distL="114300" distR="114300" simplePos="0" relativeHeight="251659264" behindDoc="0" locked="0" layoutInCell="1" allowOverlap="1" wp14:anchorId="35AAD24F" wp14:editId="2F439ED1">
              <wp:simplePos x="0" y="0"/>
              <wp:positionH relativeFrom="margin">
                <wp:align>right</wp:align>
              </wp:positionH>
              <wp:positionV relativeFrom="paragraph">
                <wp:posOffset>-400685</wp:posOffset>
              </wp:positionV>
              <wp:extent cx="933450" cy="962025"/>
              <wp:effectExtent l="0" t="0" r="0" b="9525"/>
              <wp:wrapNone/>
              <wp:docPr id="5" name="Group 3"/>
              <wp:cNvGraphicFramePr/>
              <a:graphic xmlns:a="http://schemas.openxmlformats.org/drawingml/2006/main">
                <a:graphicData uri="http://schemas.microsoft.com/office/word/2010/wordprocessingGroup">
                  <wpg:wgp>
                    <wpg:cNvGrpSpPr/>
                    <wpg:grpSpPr>
                      <a:xfrm>
                        <a:off x="0" y="0"/>
                        <a:ext cx="933450" cy="962025"/>
                        <a:chOff x="0" y="0"/>
                        <a:chExt cx="1235624" cy="1275726"/>
                      </a:xfrm>
                    </wpg:grpSpPr>
                    <wps:wsp>
                      <wps:cNvPr id="6" name="Rectangle 6"/>
                      <wps:cNvSpPr/>
                      <wps:spPr>
                        <a:xfrm>
                          <a:off x="0" y="0"/>
                          <a:ext cx="1235624" cy="1275726"/>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 name="Picture 7" descr="Murdoch_port_reverse.wm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3858" y="309519"/>
                          <a:ext cx="907907" cy="7396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456483" id="Group 3" o:spid="_x0000_s1026" style="position:absolute;margin-left:22.3pt;margin-top:-31.55pt;width:73.5pt;height:75.75pt;z-index:251659264;mso-position-horizontal:right;mso-position-horizontal-relative:margin;mso-width-relative:margin;mso-height-relative:margin" coordsize="12356,1275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">
              <v:rect id="Rectangle 6" o:spid="_x0000_s1027" style="position:absolute;width:12356;height:1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" fillcolor="#a00000" stroked="f" strokeweight="2pt">
                <v:fill color2="red" rotate="t" angle="270" colors="0 #a00000;.5 #e60000;1 red"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Murdoch_port_reverse.wmf" style="position:absolute;left:1638;top:3095;width:9079;height:7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">
                <v:imagedata r:id="rId2" o:title="Murdoch_port_revers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16241"/>
    <w:multiLevelType w:val="hybridMultilevel"/>
    <w:tmpl w:val="3CB0A5E8"/>
    <w:lvl w:ilvl="0" w:tplc="555C2DD0">
      <w:start w:val="1"/>
      <w:numFmt w:val="bullet"/>
      <w:lvlText w:val=""/>
      <w:lvlJc w:val="left"/>
      <w:pPr>
        <w:ind w:left="720" w:hanging="360"/>
      </w:pPr>
      <w:rPr>
        <w:rFonts w:ascii="Symbol" w:hAnsi="Symbol" w:hint="default"/>
      </w:rPr>
    </w:lvl>
    <w:lvl w:ilvl="1" w:tplc="FD9CD304">
      <w:start w:val="1"/>
      <w:numFmt w:val="bullet"/>
      <w:lvlText w:val="o"/>
      <w:lvlJc w:val="left"/>
      <w:pPr>
        <w:ind w:left="1440" w:hanging="360"/>
      </w:pPr>
      <w:rPr>
        <w:rFonts w:ascii="Courier New" w:hAnsi="Courier New" w:hint="default"/>
      </w:rPr>
    </w:lvl>
    <w:lvl w:ilvl="2" w:tplc="EE54B0FA">
      <w:start w:val="1"/>
      <w:numFmt w:val="bullet"/>
      <w:lvlText w:val=""/>
      <w:lvlJc w:val="left"/>
      <w:pPr>
        <w:ind w:left="2160" w:hanging="360"/>
      </w:pPr>
      <w:rPr>
        <w:rFonts w:ascii="Wingdings" w:hAnsi="Wingdings" w:hint="default"/>
      </w:rPr>
    </w:lvl>
    <w:lvl w:ilvl="3" w:tplc="0804FE16">
      <w:start w:val="1"/>
      <w:numFmt w:val="bullet"/>
      <w:lvlText w:val=""/>
      <w:lvlJc w:val="left"/>
      <w:pPr>
        <w:ind w:left="2880" w:hanging="360"/>
      </w:pPr>
      <w:rPr>
        <w:rFonts w:ascii="Symbol" w:hAnsi="Symbol" w:hint="default"/>
      </w:rPr>
    </w:lvl>
    <w:lvl w:ilvl="4" w:tplc="1B2023E8">
      <w:start w:val="1"/>
      <w:numFmt w:val="bullet"/>
      <w:lvlText w:val="o"/>
      <w:lvlJc w:val="left"/>
      <w:pPr>
        <w:ind w:left="3600" w:hanging="360"/>
      </w:pPr>
      <w:rPr>
        <w:rFonts w:ascii="Courier New" w:hAnsi="Courier New" w:hint="default"/>
      </w:rPr>
    </w:lvl>
    <w:lvl w:ilvl="5" w:tplc="E0769BC8">
      <w:start w:val="1"/>
      <w:numFmt w:val="bullet"/>
      <w:lvlText w:val=""/>
      <w:lvlJc w:val="left"/>
      <w:pPr>
        <w:ind w:left="4320" w:hanging="360"/>
      </w:pPr>
      <w:rPr>
        <w:rFonts w:ascii="Wingdings" w:hAnsi="Wingdings" w:hint="default"/>
      </w:rPr>
    </w:lvl>
    <w:lvl w:ilvl="6" w:tplc="B2783540">
      <w:start w:val="1"/>
      <w:numFmt w:val="bullet"/>
      <w:lvlText w:val=""/>
      <w:lvlJc w:val="left"/>
      <w:pPr>
        <w:ind w:left="5040" w:hanging="360"/>
      </w:pPr>
      <w:rPr>
        <w:rFonts w:ascii="Symbol" w:hAnsi="Symbol" w:hint="default"/>
      </w:rPr>
    </w:lvl>
    <w:lvl w:ilvl="7" w:tplc="4C527C82">
      <w:start w:val="1"/>
      <w:numFmt w:val="bullet"/>
      <w:lvlText w:val="o"/>
      <w:lvlJc w:val="left"/>
      <w:pPr>
        <w:ind w:left="5760" w:hanging="360"/>
      </w:pPr>
      <w:rPr>
        <w:rFonts w:ascii="Courier New" w:hAnsi="Courier New" w:hint="default"/>
      </w:rPr>
    </w:lvl>
    <w:lvl w:ilvl="8" w:tplc="114CD730">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DEE592C"/>
    <w:multiLevelType w:val="hybridMultilevel"/>
    <w:tmpl w:val="49629760"/>
    <w:lvl w:ilvl="0" w:tplc="B3BE1132">
      <w:start w:val="2"/>
      <w:numFmt w:val="lowerLetter"/>
      <w:lvlText w:val="%1."/>
      <w:lvlJc w:val="left"/>
      <w:pPr>
        <w:ind w:left="720" w:hanging="360"/>
      </w:pPr>
    </w:lvl>
    <w:lvl w:ilvl="1" w:tplc="23A828DC">
      <w:start w:val="1"/>
      <w:numFmt w:val="lowerLetter"/>
      <w:lvlText w:val="%2."/>
      <w:lvlJc w:val="left"/>
      <w:pPr>
        <w:ind w:left="1440" w:hanging="360"/>
      </w:pPr>
    </w:lvl>
    <w:lvl w:ilvl="2" w:tplc="D494C1F2">
      <w:start w:val="1"/>
      <w:numFmt w:val="lowerRoman"/>
      <w:lvlText w:val="%3."/>
      <w:lvlJc w:val="right"/>
      <w:pPr>
        <w:ind w:left="2160" w:hanging="180"/>
      </w:pPr>
    </w:lvl>
    <w:lvl w:ilvl="3" w:tplc="11485E14">
      <w:start w:val="1"/>
      <w:numFmt w:val="decimal"/>
      <w:lvlText w:val="%4."/>
      <w:lvlJc w:val="left"/>
      <w:pPr>
        <w:ind w:left="2880" w:hanging="360"/>
      </w:pPr>
    </w:lvl>
    <w:lvl w:ilvl="4" w:tplc="99BAE18A">
      <w:start w:val="1"/>
      <w:numFmt w:val="lowerLetter"/>
      <w:lvlText w:val="%5."/>
      <w:lvlJc w:val="left"/>
      <w:pPr>
        <w:ind w:left="3600" w:hanging="360"/>
      </w:pPr>
    </w:lvl>
    <w:lvl w:ilvl="5" w:tplc="097C3E60">
      <w:start w:val="1"/>
      <w:numFmt w:val="lowerRoman"/>
      <w:lvlText w:val="%6."/>
      <w:lvlJc w:val="right"/>
      <w:pPr>
        <w:ind w:left="4320" w:hanging="180"/>
      </w:pPr>
    </w:lvl>
    <w:lvl w:ilvl="6" w:tplc="46A45E84">
      <w:start w:val="1"/>
      <w:numFmt w:val="decimal"/>
      <w:lvlText w:val="%7."/>
      <w:lvlJc w:val="left"/>
      <w:pPr>
        <w:ind w:left="5040" w:hanging="360"/>
      </w:pPr>
    </w:lvl>
    <w:lvl w:ilvl="7" w:tplc="6FB04810">
      <w:start w:val="1"/>
      <w:numFmt w:val="lowerLetter"/>
      <w:lvlText w:val="%8."/>
      <w:lvlJc w:val="left"/>
      <w:pPr>
        <w:ind w:left="5760" w:hanging="360"/>
      </w:pPr>
    </w:lvl>
    <w:lvl w:ilvl="8" w:tplc="0FD49DFE">
      <w:start w:val="1"/>
      <w:numFmt w:val="lowerRoman"/>
      <w:lvlText w:val="%9."/>
      <w:lvlJc w:val="right"/>
      <w:pPr>
        <w:ind w:left="6480" w:hanging="180"/>
      </w:p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B54D20"/>
    <w:multiLevelType w:val="hybridMultilevel"/>
    <w:tmpl w:val="13727F52"/>
    <w:lvl w:ilvl="0" w:tplc="046E622E">
      <w:start w:val="1"/>
      <w:numFmt w:val="bullet"/>
      <w:lvlText w:val=""/>
      <w:lvlJc w:val="left"/>
      <w:pPr>
        <w:ind w:left="720" w:hanging="360"/>
      </w:pPr>
      <w:rPr>
        <w:rFonts w:ascii="Symbol" w:hAnsi="Symbol" w:hint="default"/>
      </w:rPr>
    </w:lvl>
    <w:lvl w:ilvl="1" w:tplc="FE5E1C46">
      <w:start w:val="1"/>
      <w:numFmt w:val="bullet"/>
      <w:lvlText w:val="o"/>
      <w:lvlJc w:val="left"/>
      <w:pPr>
        <w:ind w:left="1440" w:hanging="360"/>
      </w:pPr>
      <w:rPr>
        <w:rFonts w:ascii="Courier New" w:hAnsi="Courier New" w:hint="default"/>
      </w:rPr>
    </w:lvl>
    <w:lvl w:ilvl="2" w:tplc="20E2EC7C">
      <w:start w:val="1"/>
      <w:numFmt w:val="bullet"/>
      <w:lvlText w:val=""/>
      <w:lvlJc w:val="left"/>
      <w:pPr>
        <w:ind w:left="2160" w:hanging="360"/>
      </w:pPr>
      <w:rPr>
        <w:rFonts w:ascii="Wingdings" w:hAnsi="Wingdings" w:hint="default"/>
      </w:rPr>
    </w:lvl>
    <w:lvl w:ilvl="3" w:tplc="056A15E2">
      <w:start w:val="1"/>
      <w:numFmt w:val="bullet"/>
      <w:lvlText w:val=""/>
      <w:lvlJc w:val="left"/>
      <w:pPr>
        <w:ind w:left="2880" w:hanging="360"/>
      </w:pPr>
      <w:rPr>
        <w:rFonts w:ascii="Symbol" w:hAnsi="Symbol" w:hint="default"/>
      </w:rPr>
    </w:lvl>
    <w:lvl w:ilvl="4" w:tplc="0820EC2E">
      <w:start w:val="1"/>
      <w:numFmt w:val="bullet"/>
      <w:lvlText w:val="o"/>
      <w:lvlJc w:val="left"/>
      <w:pPr>
        <w:ind w:left="3600" w:hanging="360"/>
      </w:pPr>
      <w:rPr>
        <w:rFonts w:ascii="Courier New" w:hAnsi="Courier New" w:hint="default"/>
      </w:rPr>
    </w:lvl>
    <w:lvl w:ilvl="5" w:tplc="27FE8B70">
      <w:start w:val="1"/>
      <w:numFmt w:val="bullet"/>
      <w:lvlText w:val=""/>
      <w:lvlJc w:val="left"/>
      <w:pPr>
        <w:ind w:left="4320" w:hanging="360"/>
      </w:pPr>
      <w:rPr>
        <w:rFonts w:ascii="Wingdings" w:hAnsi="Wingdings" w:hint="default"/>
      </w:rPr>
    </w:lvl>
    <w:lvl w:ilvl="6" w:tplc="BA304CAE">
      <w:start w:val="1"/>
      <w:numFmt w:val="bullet"/>
      <w:lvlText w:val=""/>
      <w:lvlJc w:val="left"/>
      <w:pPr>
        <w:ind w:left="5040" w:hanging="360"/>
      </w:pPr>
      <w:rPr>
        <w:rFonts w:ascii="Symbol" w:hAnsi="Symbol" w:hint="default"/>
      </w:rPr>
    </w:lvl>
    <w:lvl w:ilvl="7" w:tplc="07AA51B6">
      <w:start w:val="1"/>
      <w:numFmt w:val="bullet"/>
      <w:lvlText w:val="o"/>
      <w:lvlJc w:val="left"/>
      <w:pPr>
        <w:ind w:left="5760" w:hanging="360"/>
      </w:pPr>
      <w:rPr>
        <w:rFonts w:ascii="Courier New" w:hAnsi="Courier New" w:hint="default"/>
      </w:rPr>
    </w:lvl>
    <w:lvl w:ilvl="8" w:tplc="37A63C8A">
      <w:start w:val="1"/>
      <w:numFmt w:val="bullet"/>
      <w:lvlText w:val=""/>
      <w:lvlJc w:val="left"/>
      <w:pPr>
        <w:ind w:left="6480" w:hanging="360"/>
      </w:pPr>
      <w:rPr>
        <w:rFonts w:ascii="Wingdings" w:hAnsi="Wingdings" w:hint="default"/>
      </w:rPr>
    </w:lvl>
  </w:abstractNum>
  <w:abstractNum w:abstractNumId="21" w15:restartNumberingAfterBreak="0">
    <w:nsid w:val="372A028D"/>
    <w:multiLevelType w:val="hybridMultilevel"/>
    <w:tmpl w:val="F5DE100A"/>
    <w:lvl w:ilvl="0" w:tplc="AF20ED4A">
      <w:start w:val="1"/>
      <w:numFmt w:val="bullet"/>
      <w:lvlText w:val=""/>
      <w:lvlJc w:val="left"/>
      <w:pPr>
        <w:ind w:left="720" w:hanging="360"/>
      </w:pPr>
      <w:rPr>
        <w:rFonts w:ascii="Symbol" w:hAnsi="Symbol" w:hint="default"/>
      </w:rPr>
    </w:lvl>
    <w:lvl w:ilvl="1" w:tplc="B6544E28">
      <w:start w:val="1"/>
      <w:numFmt w:val="bullet"/>
      <w:lvlText w:val="o"/>
      <w:lvlJc w:val="left"/>
      <w:pPr>
        <w:ind w:left="1440" w:hanging="360"/>
      </w:pPr>
      <w:rPr>
        <w:rFonts w:ascii="Courier New" w:hAnsi="Courier New" w:hint="default"/>
      </w:rPr>
    </w:lvl>
    <w:lvl w:ilvl="2" w:tplc="C3401246">
      <w:start w:val="1"/>
      <w:numFmt w:val="bullet"/>
      <w:lvlText w:val=""/>
      <w:lvlJc w:val="left"/>
      <w:pPr>
        <w:ind w:left="2160" w:hanging="360"/>
      </w:pPr>
      <w:rPr>
        <w:rFonts w:ascii="Wingdings" w:hAnsi="Wingdings" w:hint="default"/>
      </w:rPr>
    </w:lvl>
    <w:lvl w:ilvl="3" w:tplc="6220D7FC">
      <w:start w:val="1"/>
      <w:numFmt w:val="bullet"/>
      <w:lvlText w:val=""/>
      <w:lvlJc w:val="left"/>
      <w:pPr>
        <w:ind w:left="2880" w:hanging="360"/>
      </w:pPr>
      <w:rPr>
        <w:rFonts w:ascii="Symbol" w:hAnsi="Symbol" w:hint="default"/>
      </w:rPr>
    </w:lvl>
    <w:lvl w:ilvl="4" w:tplc="66C03CCA">
      <w:start w:val="1"/>
      <w:numFmt w:val="bullet"/>
      <w:lvlText w:val="o"/>
      <w:lvlJc w:val="left"/>
      <w:pPr>
        <w:ind w:left="3600" w:hanging="360"/>
      </w:pPr>
      <w:rPr>
        <w:rFonts w:ascii="Courier New" w:hAnsi="Courier New" w:hint="default"/>
      </w:rPr>
    </w:lvl>
    <w:lvl w:ilvl="5" w:tplc="9C76EDEC">
      <w:start w:val="1"/>
      <w:numFmt w:val="bullet"/>
      <w:lvlText w:val=""/>
      <w:lvlJc w:val="left"/>
      <w:pPr>
        <w:ind w:left="4320" w:hanging="360"/>
      </w:pPr>
      <w:rPr>
        <w:rFonts w:ascii="Wingdings" w:hAnsi="Wingdings" w:hint="default"/>
      </w:rPr>
    </w:lvl>
    <w:lvl w:ilvl="6" w:tplc="1F94EB16">
      <w:start w:val="1"/>
      <w:numFmt w:val="bullet"/>
      <w:lvlText w:val=""/>
      <w:lvlJc w:val="left"/>
      <w:pPr>
        <w:ind w:left="5040" w:hanging="360"/>
      </w:pPr>
      <w:rPr>
        <w:rFonts w:ascii="Symbol" w:hAnsi="Symbol" w:hint="default"/>
      </w:rPr>
    </w:lvl>
    <w:lvl w:ilvl="7" w:tplc="681C64C8">
      <w:start w:val="1"/>
      <w:numFmt w:val="bullet"/>
      <w:lvlText w:val="o"/>
      <w:lvlJc w:val="left"/>
      <w:pPr>
        <w:ind w:left="5760" w:hanging="360"/>
      </w:pPr>
      <w:rPr>
        <w:rFonts w:ascii="Courier New" w:hAnsi="Courier New" w:hint="default"/>
      </w:rPr>
    </w:lvl>
    <w:lvl w:ilvl="8" w:tplc="C8448C34">
      <w:start w:val="1"/>
      <w:numFmt w:val="bullet"/>
      <w:lvlText w:val=""/>
      <w:lvlJc w:val="left"/>
      <w:pPr>
        <w:ind w:left="6480" w:hanging="360"/>
      </w:pPr>
      <w:rPr>
        <w:rFonts w:ascii="Wingdings" w:hAnsi="Wingdings" w:hint="default"/>
      </w:rPr>
    </w:lvl>
  </w:abstractNum>
  <w:abstractNum w:abstractNumId="22" w15:restartNumberingAfterBreak="0">
    <w:nsid w:val="38E4420A"/>
    <w:multiLevelType w:val="hybridMultilevel"/>
    <w:tmpl w:val="6212BFE6"/>
    <w:lvl w:ilvl="0" w:tplc="8A4E5C98">
      <w:start w:val="1"/>
      <w:numFmt w:val="bullet"/>
      <w:lvlText w:val=""/>
      <w:lvlJc w:val="left"/>
      <w:pPr>
        <w:ind w:left="720" w:hanging="360"/>
      </w:pPr>
      <w:rPr>
        <w:rFonts w:ascii="Symbol" w:hAnsi="Symbol" w:hint="default"/>
      </w:rPr>
    </w:lvl>
    <w:lvl w:ilvl="1" w:tplc="99024746">
      <w:start w:val="1"/>
      <w:numFmt w:val="bullet"/>
      <w:lvlText w:val="o"/>
      <w:lvlJc w:val="left"/>
      <w:pPr>
        <w:ind w:left="1440" w:hanging="360"/>
      </w:pPr>
      <w:rPr>
        <w:rFonts w:ascii="Courier New" w:hAnsi="Courier New" w:hint="default"/>
      </w:rPr>
    </w:lvl>
    <w:lvl w:ilvl="2" w:tplc="DA34BF74">
      <w:start w:val="1"/>
      <w:numFmt w:val="bullet"/>
      <w:lvlText w:val=""/>
      <w:lvlJc w:val="left"/>
      <w:pPr>
        <w:ind w:left="2160" w:hanging="360"/>
      </w:pPr>
      <w:rPr>
        <w:rFonts w:ascii="Wingdings" w:hAnsi="Wingdings" w:hint="default"/>
      </w:rPr>
    </w:lvl>
    <w:lvl w:ilvl="3" w:tplc="6E3C91F6">
      <w:start w:val="1"/>
      <w:numFmt w:val="bullet"/>
      <w:lvlText w:val=""/>
      <w:lvlJc w:val="left"/>
      <w:pPr>
        <w:ind w:left="2880" w:hanging="360"/>
      </w:pPr>
      <w:rPr>
        <w:rFonts w:ascii="Symbol" w:hAnsi="Symbol" w:hint="default"/>
      </w:rPr>
    </w:lvl>
    <w:lvl w:ilvl="4" w:tplc="01705D3A">
      <w:start w:val="1"/>
      <w:numFmt w:val="bullet"/>
      <w:lvlText w:val="o"/>
      <w:lvlJc w:val="left"/>
      <w:pPr>
        <w:ind w:left="3600" w:hanging="360"/>
      </w:pPr>
      <w:rPr>
        <w:rFonts w:ascii="Courier New" w:hAnsi="Courier New" w:hint="default"/>
      </w:rPr>
    </w:lvl>
    <w:lvl w:ilvl="5" w:tplc="D2F466D6">
      <w:start w:val="1"/>
      <w:numFmt w:val="bullet"/>
      <w:lvlText w:val=""/>
      <w:lvlJc w:val="left"/>
      <w:pPr>
        <w:ind w:left="4320" w:hanging="360"/>
      </w:pPr>
      <w:rPr>
        <w:rFonts w:ascii="Wingdings" w:hAnsi="Wingdings" w:hint="default"/>
      </w:rPr>
    </w:lvl>
    <w:lvl w:ilvl="6" w:tplc="8318B76E">
      <w:start w:val="1"/>
      <w:numFmt w:val="bullet"/>
      <w:lvlText w:val=""/>
      <w:lvlJc w:val="left"/>
      <w:pPr>
        <w:ind w:left="5040" w:hanging="360"/>
      </w:pPr>
      <w:rPr>
        <w:rFonts w:ascii="Symbol" w:hAnsi="Symbol" w:hint="default"/>
      </w:rPr>
    </w:lvl>
    <w:lvl w:ilvl="7" w:tplc="8820CEC6">
      <w:start w:val="1"/>
      <w:numFmt w:val="bullet"/>
      <w:lvlText w:val="o"/>
      <w:lvlJc w:val="left"/>
      <w:pPr>
        <w:ind w:left="5760" w:hanging="360"/>
      </w:pPr>
      <w:rPr>
        <w:rFonts w:ascii="Courier New" w:hAnsi="Courier New" w:hint="default"/>
      </w:rPr>
    </w:lvl>
    <w:lvl w:ilvl="8" w:tplc="18F26496">
      <w:start w:val="1"/>
      <w:numFmt w:val="bullet"/>
      <w:lvlText w:val=""/>
      <w:lvlJc w:val="left"/>
      <w:pPr>
        <w:ind w:left="6480" w:hanging="360"/>
      </w:pPr>
      <w:rPr>
        <w:rFonts w:ascii="Wingdings" w:hAnsi="Wingdings" w:hint="default"/>
      </w:rPr>
    </w:lvl>
  </w:abstractNum>
  <w:abstractNum w:abstractNumId="23" w15:restartNumberingAfterBreak="0">
    <w:nsid w:val="3BB60021"/>
    <w:multiLevelType w:val="hybridMultilevel"/>
    <w:tmpl w:val="32E04A6E"/>
    <w:lvl w:ilvl="0" w:tplc="AB464C70">
      <w:start w:val="1"/>
      <w:numFmt w:val="bullet"/>
      <w:lvlText w:val=""/>
      <w:lvlJc w:val="left"/>
      <w:pPr>
        <w:ind w:left="720" w:hanging="360"/>
      </w:pPr>
      <w:rPr>
        <w:rFonts w:ascii="Symbol" w:hAnsi="Symbol" w:hint="default"/>
      </w:rPr>
    </w:lvl>
    <w:lvl w:ilvl="1" w:tplc="E52C85FE">
      <w:start w:val="1"/>
      <w:numFmt w:val="bullet"/>
      <w:lvlText w:val="o"/>
      <w:lvlJc w:val="left"/>
      <w:pPr>
        <w:ind w:left="1440" w:hanging="360"/>
      </w:pPr>
      <w:rPr>
        <w:rFonts w:ascii="Courier New" w:hAnsi="Courier New" w:hint="default"/>
      </w:rPr>
    </w:lvl>
    <w:lvl w:ilvl="2" w:tplc="F762378A">
      <w:start w:val="1"/>
      <w:numFmt w:val="bullet"/>
      <w:lvlText w:val=""/>
      <w:lvlJc w:val="left"/>
      <w:pPr>
        <w:ind w:left="2160" w:hanging="360"/>
      </w:pPr>
      <w:rPr>
        <w:rFonts w:ascii="Wingdings" w:hAnsi="Wingdings" w:hint="default"/>
      </w:rPr>
    </w:lvl>
    <w:lvl w:ilvl="3" w:tplc="29224946">
      <w:start w:val="1"/>
      <w:numFmt w:val="bullet"/>
      <w:lvlText w:val=""/>
      <w:lvlJc w:val="left"/>
      <w:pPr>
        <w:ind w:left="2880" w:hanging="360"/>
      </w:pPr>
      <w:rPr>
        <w:rFonts w:ascii="Symbol" w:hAnsi="Symbol" w:hint="default"/>
      </w:rPr>
    </w:lvl>
    <w:lvl w:ilvl="4" w:tplc="800CC95A">
      <w:start w:val="1"/>
      <w:numFmt w:val="bullet"/>
      <w:lvlText w:val="o"/>
      <w:lvlJc w:val="left"/>
      <w:pPr>
        <w:ind w:left="3600" w:hanging="360"/>
      </w:pPr>
      <w:rPr>
        <w:rFonts w:ascii="Courier New" w:hAnsi="Courier New" w:hint="default"/>
      </w:rPr>
    </w:lvl>
    <w:lvl w:ilvl="5" w:tplc="050CFF12">
      <w:start w:val="1"/>
      <w:numFmt w:val="bullet"/>
      <w:lvlText w:val=""/>
      <w:lvlJc w:val="left"/>
      <w:pPr>
        <w:ind w:left="4320" w:hanging="360"/>
      </w:pPr>
      <w:rPr>
        <w:rFonts w:ascii="Wingdings" w:hAnsi="Wingdings" w:hint="default"/>
      </w:rPr>
    </w:lvl>
    <w:lvl w:ilvl="6" w:tplc="FDF2E268">
      <w:start w:val="1"/>
      <w:numFmt w:val="bullet"/>
      <w:lvlText w:val=""/>
      <w:lvlJc w:val="left"/>
      <w:pPr>
        <w:ind w:left="5040" w:hanging="360"/>
      </w:pPr>
      <w:rPr>
        <w:rFonts w:ascii="Symbol" w:hAnsi="Symbol" w:hint="default"/>
      </w:rPr>
    </w:lvl>
    <w:lvl w:ilvl="7" w:tplc="36662E34">
      <w:start w:val="1"/>
      <w:numFmt w:val="bullet"/>
      <w:lvlText w:val="o"/>
      <w:lvlJc w:val="left"/>
      <w:pPr>
        <w:ind w:left="5760" w:hanging="360"/>
      </w:pPr>
      <w:rPr>
        <w:rFonts w:ascii="Courier New" w:hAnsi="Courier New" w:hint="default"/>
      </w:rPr>
    </w:lvl>
    <w:lvl w:ilvl="8" w:tplc="0D105920">
      <w:start w:val="1"/>
      <w:numFmt w:val="bullet"/>
      <w:lvlText w:val=""/>
      <w:lvlJc w:val="left"/>
      <w:pPr>
        <w:ind w:left="6480" w:hanging="360"/>
      </w:pPr>
      <w:rPr>
        <w:rFonts w:ascii="Wingdings" w:hAnsi="Wingdings" w:hint="default"/>
      </w:rPr>
    </w:lvl>
  </w:abstractNum>
  <w:abstractNum w:abstractNumId="24" w15:restartNumberingAfterBreak="0">
    <w:nsid w:val="412B5C31"/>
    <w:multiLevelType w:val="hybridMultilevel"/>
    <w:tmpl w:val="0E0EB280"/>
    <w:lvl w:ilvl="0" w:tplc="65D0354A">
      <w:start w:val="1"/>
      <w:numFmt w:val="bullet"/>
      <w:lvlText w:val=""/>
      <w:lvlJc w:val="left"/>
      <w:pPr>
        <w:ind w:left="720" w:hanging="360"/>
      </w:pPr>
      <w:rPr>
        <w:rFonts w:ascii="Symbol" w:hAnsi="Symbol" w:hint="default"/>
      </w:rPr>
    </w:lvl>
    <w:lvl w:ilvl="1" w:tplc="AE72E30A">
      <w:start w:val="1"/>
      <w:numFmt w:val="bullet"/>
      <w:lvlText w:val="o"/>
      <w:lvlJc w:val="left"/>
      <w:pPr>
        <w:ind w:left="1440" w:hanging="360"/>
      </w:pPr>
      <w:rPr>
        <w:rFonts w:ascii="Courier New" w:hAnsi="Courier New" w:hint="default"/>
      </w:rPr>
    </w:lvl>
    <w:lvl w:ilvl="2" w:tplc="A25E7BF2">
      <w:start w:val="1"/>
      <w:numFmt w:val="bullet"/>
      <w:lvlText w:val=""/>
      <w:lvlJc w:val="left"/>
      <w:pPr>
        <w:ind w:left="2160" w:hanging="360"/>
      </w:pPr>
      <w:rPr>
        <w:rFonts w:ascii="Wingdings" w:hAnsi="Wingdings" w:hint="default"/>
      </w:rPr>
    </w:lvl>
    <w:lvl w:ilvl="3" w:tplc="6270028A">
      <w:start w:val="1"/>
      <w:numFmt w:val="bullet"/>
      <w:lvlText w:val=""/>
      <w:lvlJc w:val="left"/>
      <w:pPr>
        <w:ind w:left="2880" w:hanging="360"/>
      </w:pPr>
      <w:rPr>
        <w:rFonts w:ascii="Symbol" w:hAnsi="Symbol" w:hint="default"/>
      </w:rPr>
    </w:lvl>
    <w:lvl w:ilvl="4" w:tplc="B4BC28E8">
      <w:start w:val="1"/>
      <w:numFmt w:val="bullet"/>
      <w:lvlText w:val="o"/>
      <w:lvlJc w:val="left"/>
      <w:pPr>
        <w:ind w:left="3600" w:hanging="360"/>
      </w:pPr>
      <w:rPr>
        <w:rFonts w:ascii="Courier New" w:hAnsi="Courier New" w:hint="default"/>
      </w:rPr>
    </w:lvl>
    <w:lvl w:ilvl="5" w:tplc="A17A3F2C">
      <w:start w:val="1"/>
      <w:numFmt w:val="bullet"/>
      <w:lvlText w:val=""/>
      <w:lvlJc w:val="left"/>
      <w:pPr>
        <w:ind w:left="4320" w:hanging="360"/>
      </w:pPr>
      <w:rPr>
        <w:rFonts w:ascii="Wingdings" w:hAnsi="Wingdings" w:hint="default"/>
      </w:rPr>
    </w:lvl>
    <w:lvl w:ilvl="6" w:tplc="0792EBDA">
      <w:start w:val="1"/>
      <w:numFmt w:val="bullet"/>
      <w:lvlText w:val=""/>
      <w:lvlJc w:val="left"/>
      <w:pPr>
        <w:ind w:left="5040" w:hanging="360"/>
      </w:pPr>
      <w:rPr>
        <w:rFonts w:ascii="Symbol" w:hAnsi="Symbol" w:hint="default"/>
      </w:rPr>
    </w:lvl>
    <w:lvl w:ilvl="7" w:tplc="AE7EAD3C">
      <w:start w:val="1"/>
      <w:numFmt w:val="bullet"/>
      <w:lvlText w:val="o"/>
      <w:lvlJc w:val="left"/>
      <w:pPr>
        <w:ind w:left="5760" w:hanging="360"/>
      </w:pPr>
      <w:rPr>
        <w:rFonts w:ascii="Courier New" w:hAnsi="Courier New" w:hint="default"/>
      </w:rPr>
    </w:lvl>
    <w:lvl w:ilvl="8" w:tplc="70EEF92C">
      <w:start w:val="1"/>
      <w:numFmt w:val="bullet"/>
      <w:lvlText w:val=""/>
      <w:lvlJc w:val="left"/>
      <w:pPr>
        <w:ind w:left="6480" w:hanging="360"/>
      </w:pPr>
      <w:rPr>
        <w:rFonts w:ascii="Wingdings" w:hAnsi="Wingdings" w:hint="default"/>
      </w:rPr>
    </w:lvl>
  </w:abstractNum>
  <w:abstractNum w:abstractNumId="25" w15:restartNumberingAfterBreak="0">
    <w:nsid w:val="4CCD1286"/>
    <w:multiLevelType w:val="hybridMultilevel"/>
    <w:tmpl w:val="CA4EA7A6"/>
    <w:lvl w:ilvl="0" w:tplc="2F44AE78">
      <w:start w:val="1"/>
      <w:numFmt w:val="bullet"/>
      <w:lvlText w:val=""/>
      <w:lvlJc w:val="left"/>
      <w:pPr>
        <w:ind w:left="720" w:hanging="360"/>
      </w:pPr>
      <w:rPr>
        <w:rFonts w:ascii="Symbol" w:hAnsi="Symbol" w:hint="default"/>
      </w:rPr>
    </w:lvl>
    <w:lvl w:ilvl="1" w:tplc="CFCA1508">
      <w:start w:val="1"/>
      <w:numFmt w:val="bullet"/>
      <w:lvlText w:val="o"/>
      <w:lvlJc w:val="left"/>
      <w:pPr>
        <w:ind w:left="1440" w:hanging="360"/>
      </w:pPr>
      <w:rPr>
        <w:rFonts w:ascii="Courier New" w:hAnsi="Courier New" w:hint="default"/>
      </w:rPr>
    </w:lvl>
    <w:lvl w:ilvl="2" w:tplc="4508A99C">
      <w:start w:val="1"/>
      <w:numFmt w:val="bullet"/>
      <w:lvlText w:val=""/>
      <w:lvlJc w:val="left"/>
      <w:pPr>
        <w:ind w:left="2160" w:hanging="360"/>
      </w:pPr>
      <w:rPr>
        <w:rFonts w:ascii="Wingdings" w:hAnsi="Wingdings" w:hint="default"/>
      </w:rPr>
    </w:lvl>
    <w:lvl w:ilvl="3" w:tplc="4A3424E4">
      <w:start w:val="1"/>
      <w:numFmt w:val="bullet"/>
      <w:lvlText w:val=""/>
      <w:lvlJc w:val="left"/>
      <w:pPr>
        <w:ind w:left="2880" w:hanging="360"/>
      </w:pPr>
      <w:rPr>
        <w:rFonts w:ascii="Symbol" w:hAnsi="Symbol" w:hint="default"/>
      </w:rPr>
    </w:lvl>
    <w:lvl w:ilvl="4" w:tplc="C0C0263C">
      <w:start w:val="1"/>
      <w:numFmt w:val="bullet"/>
      <w:lvlText w:val="o"/>
      <w:lvlJc w:val="left"/>
      <w:pPr>
        <w:ind w:left="3600" w:hanging="360"/>
      </w:pPr>
      <w:rPr>
        <w:rFonts w:ascii="Courier New" w:hAnsi="Courier New" w:hint="default"/>
      </w:rPr>
    </w:lvl>
    <w:lvl w:ilvl="5" w:tplc="19B2070E">
      <w:start w:val="1"/>
      <w:numFmt w:val="bullet"/>
      <w:lvlText w:val=""/>
      <w:lvlJc w:val="left"/>
      <w:pPr>
        <w:ind w:left="4320" w:hanging="360"/>
      </w:pPr>
      <w:rPr>
        <w:rFonts w:ascii="Wingdings" w:hAnsi="Wingdings" w:hint="default"/>
      </w:rPr>
    </w:lvl>
    <w:lvl w:ilvl="6" w:tplc="017A1198">
      <w:start w:val="1"/>
      <w:numFmt w:val="bullet"/>
      <w:lvlText w:val=""/>
      <w:lvlJc w:val="left"/>
      <w:pPr>
        <w:ind w:left="5040" w:hanging="360"/>
      </w:pPr>
      <w:rPr>
        <w:rFonts w:ascii="Symbol" w:hAnsi="Symbol" w:hint="default"/>
      </w:rPr>
    </w:lvl>
    <w:lvl w:ilvl="7" w:tplc="62FE1CB4">
      <w:start w:val="1"/>
      <w:numFmt w:val="bullet"/>
      <w:lvlText w:val="o"/>
      <w:lvlJc w:val="left"/>
      <w:pPr>
        <w:ind w:left="5760" w:hanging="360"/>
      </w:pPr>
      <w:rPr>
        <w:rFonts w:ascii="Courier New" w:hAnsi="Courier New" w:hint="default"/>
      </w:rPr>
    </w:lvl>
    <w:lvl w:ilvl="8" w:tplc="AC780B20">
      <w:start w:val="1"/>
      <w:numFmt w:val="bullet"/>
      <w:lvlText w:val=""/>
      <w:lvlJc w:val="left"/>
      <w:pPr>
        <w:ind w:left="6480" w:hanging="360"/>
      </w:pPr>
      <w:rPr>
        <w:rFonts w:ascii="Wingdings" w:hAnsi="Wingdings" w:hint="default"/>
      </w:rPr>
    </w:lvl>
  </w:abstractNum>
  <w:abstractNum w:abstractNumId="26" w15:restartNumberingAfterBreak="0">
    <w:nsid w:val="4D724FA6"/>
    <w:multiLevelType w:val="hybridMultilevel"/>
    <w:tmpl w:val="C6184410"/>
    <w:lvl w:ilvl="0" w:tplc="92A09C96">
      <w:start w:val="1"/>
      <w:numFmt w:val="decimal"/>
      <w:lvlText w:val="%1."/>
      <w:lvlJc w:val="left"/>
      <w:pPr>
        <w:ind w:left="720" w:hanging="360"/>
      </w:pPr>
    </w:lvl>
    <w:lvl w:ilvl="1" w:tplc="B2FCF162">
      <w:start w:val="1"/>
      <w:numFmt w:val="lowerLetter"/>
      <w:lvlText w:val="%2."/>
      <w:lvlJc w:val="left"/>
      <w:pPr>
        <w:ind w:left="1440" w:hanging="360"/>
      </w:pPr>
    </w:lvl>
    <w:lvl w:ilvl="2" w:tplc="EA36CDFC">
      <w:start w:val="1"/>
      <w:numFmt w:val="lowerRoman"/>
      <w:lvlText w:val="%3."/>
      <w:lvlJc w:val="right"/>
      <w:pPr>
        <w:ind w:left="2160" w:hanging="180"/>
      </w:pPr>
    </w:lvl>
    <w:lvl w:ilvl="3" w:tplc="F6C694C4">
      <w:start w:val="1"/>
      <w:numFmt w:val="decimal"/>
      <w:lvlText w:val="%4."/>
      <w:lvlJc w:val="left"/>
      <w:pPr>
        <w:ind w:left="2880" w:hanging="360"/>
      </w:pPr>
    </w:lvl>
    <w:lvl w:ilvl="4" w:tplc="B35A320C">
      <w:start w:val="1"/>
      <w:numFmt w:val="lowerLetter"/>
      <w:lvlText w:val="%5."/>
      <w:lvlJc w:val="left"/>
      <w:pPr>
        <w:ind w:left="3600" w:hanging="360"/>
      </w:pPr>
    </w:lvl>
    <w:lvl w:ilvl="5" w:tplc="7FC05F9E">
      <w:start w:val="1"/>
      <w:numFmt w:val="lowerRoman"/>
      <w:lvlText w:val="%6."/>
      <w:lvlJc w:val="right"/>
      <w:pPr>
        <w:ind w:left="4320" w:hanging="180"/>
      </w:pPr>
    </w:lvl>
    <w:lvl w:ilvl="6" w:tplc="B8902046">
      <w:start w:val="1"/>
      <w:numFmt w:val="decimal"/>
      <w:lvlText w:val="%7."/>
      <w:lvlJc w:val="left"/>
      <w:pPr>
        <w:ind w:left="5040" w:hanging="360"/>
      </w:pPr>
    </w:lvl>
    <w:lvl w:ilvl="7" w:tplc="7444E826">
      <w:start w:val="1"/>
      <w:numFmt w:val="lowerLetter"/>
      <w:lvlText w:val="%8."/>
      <w:lvlJc w:val="left"/>
      <w:pPr>
        <w:ind w:left="5760" w:hanging="360"/>
      </w:pPr>
    </w:lvl>
    <w:lvl w:ilvl="8" w:tplc="BD4218B2">
      <w:start w:val="1"/>
      <w:numFmt w:val="lowerRoman"/>
      <w:lvlText w:val="%9."/>
      <w:lvlJc w:val="right"/>
      <w:pPr>
        <w:ind w:left="6480" w:hanging="180"/>
      </w:pPr>
    </w:lvl>
  </w:abstractNum>
  <w:abstractNum w:abstractNumId="2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6D86B09"/>
    <w:multiLevelType w:val="hybridMultilevel"/>
    <w:tmpl w:val="055861BC"/>
    <w:lvl w:ilvl="0" w:tplc="0052BB1E">
      <w:start w:val="1"/>
      <w:numFmt w:val="bullet"/>
      <w:lvlText w:val=""/>
      <w:lvlJc w:val="left"/>
      <w:pPr>
        <w:ind w:left="720" w:hanging="360"/>
      </w:pPr>
      <w:rPr>
        <w:rFonts w:ascii="Symbol" w:hAnsi="Symbol" w:hint="default"/>
      </w:rPr>
    </w:lvl>
    <w:lvl w:ilvl="1" w:tplc="07886D8E">
      <w:start w:val="1"/>
      <w:numFmt w:val="bullet"/>
      <w:lvlText w:val="o"/>
      <w:lvlJc w:val="left"/>
      <w:pPr>
        <w:ind w:left="1440" w:hanging="360"/>
      </w:pPr>
      <w:rPr>
        <w:rFonts w:ascii="Courier New" w:hAnsi="Courier New" w:hint="default"/>
      </w:rPr>
    </w:lvl>
    <w:lvl w:ilvl="2" w:tplc="7A7416EE">
      <w:start w:val="1"/>
      <w:numFmt w:val="bullet"/>
      <w:lvlText w:val=""/>
      <w:lvlJc w:val="left"/>
      <w:pPr>
        <w:ind w:left="2160" w:hanging="360"/>
      </w:pPr>
      <w:rPr>
        <w:rFonts w:ascii="Wingdings" w:hAnsi="Wingdings" w:hint="default"/>
      </w:rPr>
    </w:lvl>
    <w:lvl w:ilvl="3" w:tplc="236895C0">
      <w:start w:val="1"/>
      <w:numFmt w:val="bullet"/>
      <w:lvlText w:val=""/>
      <w:lvlJc w:val="left"/>
      <w:pPr>
        <w:ind w:left="2880" w:hanging="360"/>
      </w:pPr>
      <w:rPr>
        <w:rFonts w:ascii="Symbol" w:hAnsi="Symbol" w:hint="default"/>
      </w:rPr>
    </w:lvl>
    <w:lvl w:ilvl="4" w:tplc="53E858AA">
      <w:start w:val="1"/>
      <w:numFmt w:val="bullet"/>
      <w:lvlText w:val="o"/>
      <w:lvlJc w:val="left"/>
      <w:pPr>
        <w:ind w:left="3600" w:hanging="360"/>
      </w:pPr>
      <w:rPr>
        <w:rFonts w:ascii="Courier New" w:hAnsi="Courier New" w:hint="default"/>
      </w:rPr>
    </w:lvl>
    <w:lvl w:ilvl="5" w:tplc="F6E410CC">
      <w:start w:val="1"/>
      <w:numFmt w:val="bullet"/>
      <w:lvlText w:val=""/>
      <w:lvlJc w:val="left"/>
      <w:pPr>
        <w:ind w:left="4320" w:hanging="360"/>
      </w:pPr>
      <w:rPr>
        <w:rFonts w:ascii="Wingdings" w:hAnsi="Wingdings" w:hint="default"/>
      </w:rPr>
    </w:lvl>
    <w:lvl w:ilvl="6" w:tplc="A0149712">
      <w:start w:val="1"/>
      <w:numFmt w:val="bullet"/>
      <w:lvlText w:val=""/>
      <w:lvlJc w:val="left"/>
      <w:pPr>
        <w:ind w:left="5040" w:hanging="360"/>
      </w:pPr>
      <w:rPr>
        <w:rFonts w:ascii="Symbol" w:hAnsi="Symbol" w:hint="default"/>
      </w:rPr>
    </w:lvl>
    <w:lvl w:ilvl="7" w:tplc="14C41616">
      <w:start w:val="1"/>
      <w:numFmt w:val="bullet"/>
      <w:lvlText w:val="o"/>
      <w:lvlJc w:val="left"/>
      <w:pPr>
        <w:ind w:left="5760" w:hanging="360"/>
      </w:pPr>
      <w:rPr>
        <w:rFonts w:ascii="Courier New" w:hAnsi="Courier New" w:hint="default"/>
      </w:rPr>
    </w:lvl>
    <w:lvl w:ilvl="8" w:tplc="940C29D6">
      <w:start w:val="1"/>
      <w:numFmt w:val="bullet"/>
      <w:lvlText w:val=""/>
      <w:lvlJc w:val="left"/>
      <w:pPr>
        <w:ind w:left="6480" w:hanging="360"/>
      </w:pPr>
      <w:rPr>
        <w:rFonts w:ascii="Wingdings" w:hAnsi="Wingdings" w:hint="default"/>
      </w:rPr>
    </w:lvl>
  </w:abstractNum>
  <w:abstractNum w:abstractNumId="29" w15:restartNumberingAfterBreak="0">
    <w:nsid w:val="571E6E2F"/>
    <w:multiLevelType w:val="hybridMultilevel"/>
    <w:tmpl w:val="839EBE50"/>
    <w:lvl w:ilvl="0" w:tplc="9BC8B7AC">
      <w:start w:val="1"/>
      <w:numFmt w:val="bullet"/>
      <w:lvlText w:val=""/>
      <w:lvlJc w:val="left"/>
      <w:pPr>
        <w:ind w:left="720" w:hanging="360"/>
      </w:pPr>
      <w:rPr>
        <w:rFonts w:ascii="Symbol" w:hAnsi="Symbol" w:hint="default"/>
      </w:rPr>
    </w:lvl>
    <w:lvl w:ilvl="1" w:tplc="F9B2D502">
      <w:start w:val="1"/>
      <w:numFmt w:val="lowerLetter"/>
      <w:lvlText w:val="%2."/>
      <w:lvlJc w:val="left"/>
      <w:pPr>
        <w:ind w:left="1440" w:hanging="360"/>
      </w:pPr>
    </w:lvl>
    <w:lvl w:ilvl="2" w:tplc="52A2A236">
      <w:start w:val="1"/>
      <w:numFmt w:val="lowerRoman"/>
      <w:lvlText w:val="%3."/>
      <w:lvlJc w:val="right"/>
      <w:pPr>
        <w:ind w:left="2160" w:hanging="180"/>
      </w:pPr>
    </w:lvl>
    <w:lvl w:ilvl="3" w:tplc="62AA74DC">
      <w:start w:val="1"/>
      <w:numFmt w:val="decimal"/>
      <w:lvlText w:val="%4."/>
      <w:lvlJc w:val="left"/>
      <w:pPr>
        <w:ind w:left="2880" w:hanging="360"/>
      </w:pPr>
    </w:lvl>
    <w:lvl w:ilvl="4" w:tplc="8C644B8A">
      <w:start w:val="1"/>
      <w:numFmt w:val="lowerLetter"/>
      <w:lvlText w:val="%5."/>
      <w:lvlJc w:val="left"/>
      <w:pPr>
        <w:ind w:left="3600" w:hanging="360"/>
      </w:pPr>
    </w:lvl>
    <w:lvl w:ilvl="5" w:tplc="62B05C26">
      <w:start w:val="1"/>
      <w:numFmt w:val="lowerRoman"/>
      <w:lvlText w:val="%6."/>
      <w:lvlJc w:val="right"/>
      <w:pPr>
        <w:ind w:left="4320" w:hanging="180"/>
      </w:pPr>
    </w:lvl>
    <w:lvl w:ilvl="6" w:tplc="BA70EDBE">
      <w:start w:val="1"/>
      <w:numFmt w:val="decimal"/>
      <w:lvlText w:val="%7."/>
      <w:lvlJc w:val="left"/>
      <w:pPr>
        <w:ind w:left="5040" w:hanging="360"/>
      </w:pPr>
    </w:lvl>
    <w:lvl w:ilvl="7" w:tplc="3FBEC458">
      <w:start w:val="1"/>
      <w:numFmt w:val="lowerLetter"/>
      <w:lvlText w:val="%8."/>
      <w:lvlJc w:val="left"/>
      <w:pPr>
        <w:ind w:left="5760" w:hanging="360"/>
      </w:pPr>
    </w:lvl>
    <w:lvl w:ilvl="8" w:tplc="0E9CD674">
      <w:start w:val="1"/>
      <w:numFmt w:val="lowerRoman"/>
      <w:lvlText w:val="%9."/>
      <w:lvlJc w:val="right"/>
      <w:pPr>
        <w:ind w:left="6480" w:hanging="180"/>
      </w:pPr>
    </w:lvl>
  </w:abstractNum>
  <w:abstractNum w:abstractNumId="3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1BA5C74"/>
    <w:multiLevelType w:val="hybridMultilevel"/>
    <w:tmpl w:val="4F98077E"/>
    <w:lvl w:ilvl="0" w:tplc="C93819C4">
      <w:start w:val="1"/>
      <w:numFmt w:val="decimal"/>
      <w:lvlText w:val="%1."/>
      <w:lvlJc w:val="left"/>
      <w:pPr>
        <w:ind w:left="720" w:hanging="360"/>
      </w:pPr>
    </w:lvl>
    <w:lvl w:ilvl="1" w:tplc="E7C2AC26">
      <w:start w:val="1"/>
      <w:numFmt w:val="lowerLetter"/>
      <w:lvlText w:val="%2."/>
      <w:lvlJc w:val="left"/>
      <w:pPr>
        <w:ind w:left="1440" w:hanging="360"/>
      </w:pPr>
    </w:lvl>
    <w:lvl w:ilvl="2" w:tplc="B802C8F2">
      <w:start w:val="1"/>
      <w:numFmt w:val="lowerRoman"/>
      <w:lvlText w:val="%3."/>
      <w:lvlJc w:val="right"/>
      <w:pPr>
        <w:ind w:left="2160" w:hanging="180"/>
      </w:pPr>
    </w:lvl>
    <w:lvl w:ilvl="3" w:tplc="8572CA52">
      <w:start w:val="1"/>
      <w:numFmt w:val="decimal"/>
      <w:lvlText w:val="%4."/>
      <w:lvlJc w:val="left"/>
      <w:pPr>
        <w:ind w:left="2880" w:hanging="360"/>
      </w:pPr>
    </w:lvl>
    <w:lvl w:ilvl="4" w:tplc="3582466E">
      <w:start w:val="1"/>
      <w:numFmt w:val="lowerLetter"/>
      <w:lvlText w:val="%5."/>
      <w:lvlJc w:val="left"/>
      <w:pPr>
        <w:ind w:left="3600" w:hanging="360"/>
      </w:pPr>
    </w:lvl>
    <w:lvl w:ilvl="5" w:tplc="3E363150">
      <w:start w:val="1"/>
      <w:numFmt w:val="lowerRoman"/>
      <w:lvlText w:val="%6."/>
      <w:lvlJc w:val="right"/>
      <w:pPr>
        <w:ind w:left="4320" w:hanging="180"/>
      </w:pPr>
    </w:lvl>
    <w:lvl w:ilvl="6" w:tplc="31608906">
      <w:start w:val="1"/>
      <w:numFmt w:val="decimal"/>
      <w:lvlText w:val="%7."/>
      <w:lvlJc w:val="left"/>
      <w:pPr>
        <w:ind w:left="5040" w:hanging="360"/>
      </w:pPr>
    </w:lvl>
    <w:lvl w:ilvl="7" w:tplc="4378BF78">
      <w:start w:val="1"/>
      <w:numFmt w:val="lowerLetter"/>
      <w:lvlText w:val="%8."/>
      <w:lvlJc w:val="left"/>
      <w:pPr>
        <w:ind w:left="5760" w:hanging="360"/>
      </w:pPr>
    </w:lvl>
    <w:lvl w:ilvl="8" w:tplc="FA121ADA">
      <w:start w:val="1"/>
      <w:numFmt w:val="lowerRoman"/>
      <w:lvlText w:val="%9."/>
      <w:lvlJc w:val="right"/>
      <w:pPr>
        <w:ind w:left="6480" w:hanging="180"/>
      </w:pPr>
    </w:lvl>
  </w:abstractNum>
  <w:abstractNum w:abstractNumId="32" w15:restartNumberingAfterBreak="0">
    <w:nsid w:val="644D3D60"/>
    <w:multiLevelType w:val="hybridMultilevel"/>
    <w:tmpl w:val="A6465A58"/>
    <w:lvl w:ilvl="0" w:tplc="38AC7C12">
      <w:start w:val="1"/>
      <w:numFmt w:val="decimal"/>
      <w:lvlText w:val="%1."/>
      <w:lvlJc w:val="left"/>
      <w:pPr>
        <w:ind w:left="720" w:hanging="360"/>
      </w:pPr>
    </w:lvl>
    <w:lvl w:ilvl="1" w:tplc="1C9E5EC2">
      <w:start w:val="1"/>
      <w:numFmt w:val="lowerLetter"/>
      <w:lvlText w:val="%2."/>
      <w:lvlJc w:val="left"/>
      <w:pPr>
        <w:ind w:left="1440" w:hanging="360"/>
      </w:pPr>
    </w:lvl>
    <w:lvl w:ilvl="2" w:tplc="BE1EFC48">
      <w:start w:val="1"/>
      <w:numFmt w:val="lowerRoman"/>
      <w:lvlText w:val="%3."/>
      <w:lvlJc w:val="right"/>
      <w:pPr>
        <w:ind w:left="2160" w:hanging="180"/>
      </w:pPr>
    </w:lvl>
    <w:lvl w:ilvl="3" w:tplc="0BAE6198">
      <w:start w:val="1"/>
      <w:numFmt w:val="decimal"/>
      <w:lvlText w:val="%4."/>
      <w:lvlJc w:val="left"/>
      <w:pPr>
        <w:ind w:left="2880" w:hanging="360"/>
      </w:pPr>
    </w:lvl>
    <w:lvl w:ilvl="4" w:tplc="6EF4EB60">
      <w:start w:val="1"/>
      <w:numFmt w:val="lowerLetter"/>
      <w:lvlText w:val="%5."/>
      <w:lvlJc w:val="left"/>
      <w:pPr>
        <w:ind w:left="3600" w:hanging="360"/>
      </w:pPr>
    </w:lvl>
    <w:lvl w:ilvl="5" w:tplc="7732184E">
      <w:start w:val="1"/>
      <w:numFmt w:val="lowerRoman"/>
      <w:lvlText w:val="%6."/>
      <w:lvlJc w:val="right"/>
      <w:pPr>
        <w:ind w:left="4320" w:hanging="180"/>
      </w:pPr>
    </w:lvl>
    <w:lvl w:ilvl="6" w:tplc="C17C41FC">
      <w:start w:val="1"/>
      <w:numFmt w:val="decimal"/>
      <w:lvlText w:val="%7."/>
      <w:lvlJc w:val="left"/>
      <w:pPr>
        <w:ind w:left="5040" w:hanging="360"/>
      </w:pPr>
    </w:lvl>
    <w:lvl w:ilvl="7" w:tplc="B57AAE98">
      <w:start w:val="1"/>
      <w:numFmt w:val="lowerLetter"/>
      <w:lvlText w:val="%8."/>
      <w:lvlJc w:val="left"/>
      <w:pPr>
        <w:ind w:left="5760" w:hanging="360"/>
      </w:pPr>
    </w:lvl>
    <w:lvl w:ilvl="8" w:tplc="69BE1EF0">
      <w:start w:val="1"/>
      <w:numFmt w:val="lowerRoman"/>
      <w:lvlText w:val="%9."/>
      <w:lvlJc w:val="right"/>
      <w:pPr>
        <w:ind w:left="6480" w:hanging="180"/>
      </w:pPr>
    </w:lvl>
  </w:abstractNum>
  <w:abstractNum w:abstractNumId="33" w15:restartNumberingAfterBreak="0">
    <w:nsid w:val="71017378"/>
    <w:multiLevelType w:val="hybridMultilevel"/>
    <w:tmpl w:val="0A8E35D0"/>
    <w:lvl w:ilvl="0" w:tplc="E9003BE6">
      <w:start w:val="1"/>
      <w:numFmt w:val="bullet"/>
      <w:lvlText w:val=""/>
      <w:lvlJc w:val="left"/>
      <w:pPr>
        <w:ind w:left="720" w:hanging="360"/>
      </w:pPr>
      <w:rPr>
        <w:rFonts w:ascii="Symbol" w:hAnsi="Symbol" w:hint="default"/>
      </w:rPr>
    </w:lvl>
    <w:lvl w:ilvl="1" w:tplc="76C24D44">
      <w:start w:val="1"/>
      <w:numFmt w:val="bullet"/>
      <w:lvlText w:val="o"/>
      <w:lvlJc w:val="left"/>
      <w:pPr>
        <w:ind w:left="1440" w:hanging="360"/>
      </w:pPr>
      <w:rPr>
        <w:rFonts w:ascii="Courier New" w:hAnsi="Courier New" w:hint="default"/>
      </w:rPr>
    </w:lvl>
    <w:lvl w:ilvl="2" w:tplc="79C625A6">
      <w:start w:val="1"/>
      <w:numFmt w:val="bullet"/>
      <w:lvlText w:val=""/>
      <w:lvlJc w:val="left"/>
      <w:pPr>
        <w:ind w:left="2160" w:hanging="360"/>
      </w:pPr>
      <w:rPr>
        <w:rFonts w:ascii="Wingdings" w:hAnsi="Wingdings" w:hint="default"/>
      </w:rPr>
    </w:lvl>
    <w:lvl w:ilvl="3" w:tplc="CB5C1FD2">
      <w:start w:val="1"/>
      <w:numFmt w:val="bullet"/>
      <w:lvlText w:val=""/>
      <w:lvlJc w:val="left"/>
      <w:pPr>
        <w:ind w:left="2880" w:hanging="360"/>
      </w:pPr>
      <w:rPr>
        <w:rFonts w:ascii="Symbol" w:hAnsi="Symbol" w:hint="default"/>
      </w:rPr>
    </w:lvl>
    <w:lvl w:ilvl="4" w:tplc="2862909C">
      <w:start w:val="1"/>
      <w:numFmt w:val="bullet"/>
      <w:lvlText w:val="o"/>
      <w:lvlJc w:val="left"/>
      <w:pPr>
        <w:ind w:left="3600" w:hanging="360"/>
      </w:pPr>
      <w:rPr>
        <w:rFonts w:ascii="Courier New" w:hAnsi="Courier New" w:hint="default"/>
      </w:rPr>
    </w:lvl>
    <w:lvl w:ilvl="5" w:tplc="4A3C62DE">
      <w:start w:val="1"/>
      <w:numFmt w:val="bullet"/>
      <w:lvlText w:val=""/>
      <w:lvlJc w:val="left"/>
      <w:pPr>
        <w:ind w:left="4320" w:hanging="360"/>
      </w:pPr>
      <w:rPr>
        <w:rFonts w:ascii="Wingdings" w:hAnsi="Wingdings" w:hint="default"/>
      </w:rPr>
    </w:lvl>
    <w:lvl w:ilvl="6" w:tplc="4D229160">
      <w:start w:val="1"/>
      <w:numFmt w:val="bullet"/>
      <w:lvlText w:val=""/>
      <w:lvlJc w:val="left"/>
      <w:pPr>
        <w:ind w:left="5040" w:hanging="360"/>
      </w:pPr>
      <w:rPr>
        <w:rFonts w:ascii="Symbol" w:hAnsi="Symbol" w:hint="default"/>
      </w:rPr>
    </w:lvl>
    <w:lvl w:ilvl="7" w:tplc="7B0AABCE">
      <w:start w:val="1"/>
      <w:numFmt w:val="bullet"/>
      <w:lvlText w:val="o"/>
      <w:lvlJc w:val="left"/>
      <w:pPr>
        <w:ind w:left="5760" w:hanging="360"/>
      </w:pPr>
      <w:rPr>
        <w:rFonts w:ascii="Courier New" w:hAnsi="Courier New" w:hint="default"/>
      </w:rPr>
    </w:lvl>
    <w:lvl w:ilvl="8" w:tplc="84C87286">
      <w:start w:val="1"/>
      <w:numFmt w:val="bullet"/>
      <w:lvlText w:val=""/>
      <w:lvlJc w:val="left"/>
      <w:pPr>
        <w:ind w:left="6480" w:hanging="360"/>
      </w:pPr>
      <w:rPr>
        <w:rFonts w:ascii="Wingdings" w:hAnsi="Wingdings" w:hint="default"/>
      </w:rPr>
    </w:lvl>
  </w:abstractNum>
  <w:abstractNum w:abstractNumId="3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8D284C"/>
    <w:multiLevelType w:val="hybridMultilevel"/>
    <w:tmpl w:val="2E9EAB5E"/>
    <w:lvl w:ilvl="0" w:tplc="B9685772">
      <w:start w:val="1"/>
      <w:numFmt w:val="bullet"/>
      <w:lvlText w:val=""/>
      <w:lvlJc w:val="left"/>
      <w:pPr>
        <w:ind w:left="720" w:hanging="360"/>
      </w:pPr>
      <w:rPr>
        <w:rFonts w:ascii="Symbol" w:hAnsi="Symbol" w:hint="default"/>
      </w:rPr>
    </w:lvl>
    <w:lvl w:ilvl="1" w:tplc="115A2C36">
      <w:start w:val="1"/>
      <w:numFmt w:val="bullet"/>
      <w:lvlText w:val="o"/>
      <w:lvlJc w:val="left"/>
      <w:pPr>
        <w:ind w:left="1440" w:hanging="360"/>
      </w:pPr>
      <w:rPr>
        <w:rFonts w:ascii="Courier New" w:hAnsi="Courier New" w:hint="default"/>
      </w:rPr>
    </w:lvl>
    <w:lvl w:ilvl="2" w:tplc="8422B2BA">
      <w:start w:val="1"/>
      <w:numFmt w:val="bullet"/>
      <w:lvlText w:val=""/>
      <w:lvlJc w:val="left"/>
      <w:pPr>
        <w:ind w:left="2160" w:hanging="360"/>
      </w:pPr>
      <w:rPr>
        <w:rFonts w:ascii="Wingdings" w:hAnsi="Wingdings" w:hint="default"/>
      </w:rPr>
    </w:lvl>
    <w:lvl w:ilvl="3" w:tplc="11C62AD2">
      <w:start w:val="1"/>
      <w:numFmt w:val="bullet"/>
      <w:lvlText w:val=""/>
      <w:lvlJc w:val="left"/>
      <w:pPr>
        <w:ind w:left="2880" w:hanging="360"/>
      </w:pPr>
      <w:rPr>
        <w:rFonts w:ascii="Symbol" w:hAnsi="Symbol" w:hint="default"/>
      </w:rPr>
    </w:lvl>
    <w:lvl w:ilvl="4" w:tplc="16F8AB42">
      <w:start w:val="1"/>
      <w:numFmt w:val="bullet"/>
      <w:lvlText w:val="o"/>
      <w:lvlJc w:val="left"/>
      <w:pPr>
        <w:ind w:left="3600" w:hanging="360"/>
      </w:pPr>
      <w:rPr>
        <w:rFonts w:ascii="Courier New" w:hAnsi="Courier New" w:hint="default"/>
      </w:rPr>
    </w:lvl>
    <w:lvl w:ilvl="5" w:tplc="B8C26574">
      <w:start w:val="1"/>
      <w:numFmt w:val="bullet"/>
      <w:lvlText w:val=""/>
      <w:lvlJc w:val="left"/>
      <w:pPr>
        <w:ind w:left="4320" w:hanging="360"/>
      </w:pPr>
      <w:rPr>
        <w:rFonts w:ascii="Wingdings" w:hAnsi="Wingdings" w:hint="default"/>
      </w:rPr>
    </w:lvl>
    <w:lvl w:ilvl="6" w:tplc="78F4C1B0">
      <w:start w:val="1"/>
      <w:numFmt w:val="bullet"/>
      <w:lvlText w:val=""/>
      <w:lvlJc w:val="left"/>
      <w:pPr>
        <w:ind w:left="5040" w:hanging="360"/>
      </w:pPr>
      <w:rPr>
        <w:rFonts w:ascii="Symbol" w:hAnsi="Symbol" w:hint="default"/>
      </w:rPr>
    </w:lvl>
    <w:lvl w:ilvl="7" w:tplc="FE7EAF2C">
      <w:start w:val="1"/>
      <w:numFmt w:val="bullet"/>
      <w:lvlText w:val="o"/>
      <w:lvlJc w:val="left"/>
      <w:pPr>
        <w:ind w:left="5760" w:hanging="360"/>
      </w:pPr>
      <w:rPr>
        <w:rFonts w:ascii="Courier New" w:hAnsi="Courier New" w:hint="default"/>
      </w:rPr>
    </w:lvl>
    <w:lvl w:ilvl="8" w:tplc="B718C448">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1"/>
  </w:num>
  <w:num w:numId="4">
    <w:abstractNumId w:val="26"/>
  </w:num>
  <w:num w:numId="5">
    <w:abstractNumId w:val="29"/>
  </w:num>
  <w:num w:numId="6">
    <w:abstractNumId w:val="25"/>
  </w:num>
  <w:num w:numId="7">
    <w:abstractNumId w:val="11"/>
  </w:num>
  <w:num w:numId="8">
    <w:abstractNumId w:val="33"/>
  </w:num>
  <w:num w:numId="9">
    <w:abstractNumId w:val="37"/>
  </w:num>
  <w:num w:numId="10">
    <w:abstractNumId w:val="23"/>
  </w:num>
  <w:num w:numId="11">
    <w:abstractNumId w:val="22"/>
  </w:num>
  <w:num w:numId="12">
    <w:abstractNumId w:val="21"/>
  </w:num>
  <w:num w:numId="13">
    <w:abstractNumId w:val="15"/>
  </w:num>
  <w:num w:numId="14">
    <w:abstractNumId w:val="24"/>
  </w:num>
  <w:num w:numId="15">
    <w:abstractNumId w:val="32"/>
  </w:num>
  <w:num w:numId="16">
    <w:abstractNumId w:val="3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4"/>
  </w:num>
  <w:num w:numId="30">
    <w:abstractNumId w:val="12"/>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19"/>
  </w:num>
  <w:num w:numId="37">
    <w:abstractNumId w:val="27"/>
  </w:num>
  <w:num w:numId="38">
    <w:abstractNumId w:val="16"/>
  </w:num>
  <w:num w:numId="39">
    <w:abstractNumId w:val="18"/>
  </w:num>
  <w:num w:numId="40">
    <w:abstractNumId w:val="16"/>
  </w:num>
  <w:num w:numId="41">
    <w:abstractNumId w:val="1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7E0C"/>
    <w:rsid w:val="00024E24"/>
    <w:rsid w:val="00034EAA"/>
    <w:rsid w:val="000861A6"/>
    <w:rsid w:val="0009061E"/>
    <w:rsid w:val="000D7FD3"/>
    <w:rsid w:val="000E7E7B"/>
    <w:rsid w:val="000F3BA2"/>
    <w:rsid w:val="00103F8C"/>
    <w:rsid w:val="001175BF"/>
    <w:rsid w:val="00130923"/>
    <w:rsid w:val="00132B66"/>
    <w:rsid w:val="001414F3"/>
    <w:rsid w:val="00143FCD"/>
    <w:rsid w:val="00152D18"/>
    <w:rsid w:val="00167F21"/>
    <w:rsid w:val="00184396"/>
    <w:rsid w:val="001A495D"/>
    <w:rsid w:val="001B6467"/>
    <w:rsid w:val="001C48A7"/>
    <w:rsid w:val="001F510A"/>
    <w:rsid w:val="00203F57"/>
    <w:rsid w:val="002076E6"/>
    <w:rsid w:val="00222463"/>
    <w:rsid w:val="00223EB1"/>
    <w:rsid w:val="00236917"/>
    <w:rsid w:val="00241465"/>
    <w:rsid w:val="0024390F"/>
    <w:rsid w:val="00243D6B"/>
    <w:rsid w:val="00250160"/>
    <w:rsid w:val="0026291C"/>
    <w:rsid w:val="0026793C"/>
    <w:rsid w:val="002758D7"/>
    <w:rsid w:val="00276954"/>
    <w:rsid w:val="002822BD"/>
    <w:rsid w:val="002A11FB"/>
    <w:rsid w:val="002B06E6"/>
    <w:rsid w:val="002C1423"/>
    <w:rsid w:val="002C3AA1"/>
    <w:rsid w:val="002D271F"/>
    <w:rsid w:val="002D6386"/>
    <w:rsid w:val="002D7D13"/>
    <w:rsid w:val="002F1999"/>
    <w:rsid w:val="00303892"/>
    <w:rsid w:val="00305B35"/>
    <w:rsid w:val="003155A7"/>
    <w:rsid w:val="003155A8"/>
    <w:rsid w:val="003166C5"/>
    <w:rsid w:val="003242B9"/>
    <w:rsid w:val="0034671D"/>
    <w:rsid w:val="00357D32"/>
    <w:rsid w:val="003723BB"/>
    <w:rsid w:val="003753C7"/>
    <w:rsid w:val="00376582"/>
    <w:rsid w:val="0038467B"/>
    <w:rsid w:val="00395311"/>
    <w:rsid w:val="003979FC"/>
    <w:rsid w:val="003D67FC"/>
    <w:rsid w:val="004062B9"/>
    <w:rsid w:val="00406E5A"/>
    <w:rsid w:val="0041715E"/>
    <w:rsid w:val="0042619D"/>
    <w:rsid w:val="00443110"/>
    <w:rsid w:val="00455B34"/>
    <w:rsid w:val="00481F02"/>
    <w:rsid w:val="0048762C"/>
    <w:rsid w:val="004B256F"/>
    <w:rsid w:val="004E4494"/>
    <w:rsid w:val="004F15A7"/>
    <w:rsid w:val="005113B6"/>
    <w:rsid w:val="00531817"/>
    <w:rsid w:val="005405A1"/>
    <w:rsid w:val="00541CB9"/>
    <w:rsid w:val="00560CA0"/>
    <w:rsid w:val="005624F3"/>
    <w:rsid w:val="005811EF"/>
    <w:rsid w:val="00585156"/>
    <w:rsid w:val="005B0878"/>
    <w:rsid w:val="005B66CA"/>
    <w:rsid w:val="005C15C0"/>
    <w:rsid w:val="00610654"/>
    <w:rsid w:val="0062410D"/>
    <w:rsid w:val="006318B9"/>
    <w:rsid w:val="0067026C"/>
    <w:rsid w:val="00674D3D"/>
    <w:rsid w:val="006E2D49"/>
    <w:rsid w:val="00712BE3"/>
    <w:rsid w:val="007468FC"/>
    <w:rsid w:val="00782F1B"/>
    <w:rsid w:val="00792CA3"/>
    <w:rsid w:val="007A63DC"/>
    <w:rsid w:val="007B2FDD"/>
    <w:rsid w:val="007D307D"/>
    <w:rsid w:val="007D58FB"/>
    <w:rsid w:val="007E0574"/>
    <w:rsid w:val="008163BB"/>
    <w:rsid w:val="00832CBC"/>
    <w:rsid w:val="00832FB2"/>
    <w:rsid w:val="0083468A"/>
    <w:rsid w:val="00834E65"/>
    <w:rsid w:val="00835B93"/>
    <w:rsid w:val="00837827"/>
    <w:rsid w:val="00842D43"/>
    <w:rsid w:val="00845040"/>
    <w:rsid w:val="00856D1C"/>
    <w:rsid w:val="00876AC0"/>
    <w:rsid w:val="008B6F50"/>
    <w:rsid w:val="008E5219"/>
    <w:rsid w:val="008E5AC8"/>
    <w:rsid w:val="008E773B"/>
    <w:rsid w:val="00903408"/>
    <w:rsid w:val="00905AD9"/>
    <w:rsid w:val="009116EA"/>
    <w:rsid w:val="00931E30"/>
    <w:rsid w:val="00933671"/>
    <w:rsid w:val="00966379"/>
    <w:rsid w:val="00971D09"/>
    <w:rsid w:val="00972BF7"/>
    <w:rsid w:val="00972DD5"/>
    <w:rsid w:val="00984879"/>
    <w:rsid w:val="00985632"/>
    <w:rsid w:val="00991B63"/>
    <w:rsid w:val="009B2428"/>
    <w:rsid w:val="009B5CB7"/>
    <w:rsid w:val="009C0EA3"/>
    <w:rsid w:val="009D3C4D"/>
    <w:rsid w:val="009E6EB9"/>
    <w:rsid w:val="009F3E64"/>
    <w:rsid w:val="00A0490D"/>
    <w:rsid w:val="00A0528A"/>
    <w:rsid w:val="00A1074C"/>
    <w:rsid w:val="00A145A2"/>
    <w:rsid w:val="00A24D5E"/>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0014"/>
    <w:rsid w:val="00AF1737"/>
    <w:rsid w:val="00B00D12"/>
    <w:rsid w:val="00B2722A"/>
    <w:rsid w:val="00B4243F"/>
    <w:rsid w:val="00B4447B"/>
    <w:rsid w:val="00B551BB"/>
    <w:rsid w:val="00B60E3A"/>
    <w:rsid w:val="00B618BA"/>
    <w:rsid w:val="00B75561"/>
    <w:rsid w:val="00B82137"/>
    <w:rsid w:val="00B825B8"/>
    <w:rsid w:val="00B95503"/>
    <w:rsid w:val="00BA282D"/>
    <w:rsid w:val="00BA4D57"/>
    <w:rsid w:val="00BA58C4"/>
    <w:rsid w:val="00BA7E46"/>
    <w:rsid w:val="00BB6260"/>
    <w:rsid w:val="00BC2A70"/>
    <w:rsid w:val="00BE4F09"/>
    <w:rsid w:val="00BF6463"/>
    <w:rsid w:val="00C03C81"/>
    <w:rsid w:val="00C055C4"/>
    <w:rsid w:val="00C05E74"/>
    <w:rsid w:val="00C10C19"/>
    <w:rsid w:val="00C143B8"/>
    <w:rsid w:val="00C17D02"/>
    <w:rsid w:val="00C33682"/>
    <w:rsid w:val="00C52261"/>
    <w:rsid w:val="00C5649C"/>
    <w:rsid w:val="00C66021"/>
    <w:rsid w:val="00C75486"/>
    <w:rsid w:val="00C8202C"/>
    <w:rsid w:val="00C91576"/>
    <w:rsid w:val="00C92A5B"/>
    <w:rsid w:val="00CA46EC"/>
    <w:rsid w:val="00CA7C7F"/>
    <w:rsid w:val="00CB6EC3"/>
    <w:rsid w:val="00CD29E8"/>
    <w:rsid w:val="00CE2AA2"/>
    <w:rsid w:val="00D05B29"/>
    <w:rsid w:val="00D12BEB"/>
    <w:rsid w:val="00D1394D"/>
    <w:rsid w:val="00D27C2D"/>
    <w:rsid w:val="00D47740"/>
    <w:rsid w:val="00D51B3A"/>
    <w:rsid w:val="00D812B9"/>
    <w:rsid w:val="00D903FD"/>
    <w:rsid w:val="00D93652"/>
    <w:rsid w:val="00D94BC5"/>
    <w:rsid w:val="00D96C08"/>
    <w:rsid w:val="00DC3052"/>
    <w:rsid w:val="00DD022D"/>
    <w:rsid w:val="00DE5F75"/>
    <w:rsid w:val="00DE7916"/>
    <w:rsid w:val="00DF46C4"/>
    <w:rsid w:val="00DF4CA3"/>
    <w:rsid w:val="00E02515"/>
    <w:rsid w:val="00E12873"/>
    <w:rsid w:val="00E15C96"/>
    <w:rsid w:val="00E1604B"/>
    <w:rsid w:val="00E2102F"/>
    <w:rsid w:val="00E75A27"/>
    <w:rsid w:val="00E763A6"/>
    <w:rsid w:val="00EC4452"/>
    <w:rsid w:val="00EC78E7"/>
    <w:rsid w:val="00ED43D2"/>
    <w:rsid w:val="00EE3B8C"/>
    <w:rsid w:val="00EF25D6"/>
    <w:rsid w:val="00EF4A38"/>
    <w:rsid w:val="00EF5845"/>
    <w:rsid w:val="00F11B8F"/>
    <w:rsid w:val="00F21BBD"/>
    <w:rsid w:val="00F3699A"/>
    <w:rsid w:val="00F379D0"/>
    <w:rsid w:val="00F47193"/>
    <w:rsid w:val="00F501B4"/>
    <w:rsid w:val="00F74011"/>
    <w:rsid w:val="00F76175"/>
    <w:rsid w:val="00F80CFC"/>
    <w:rsid w:val="00F80DCB"/>
    <w:rsid w:val="00F958AE"/>
    <w:rsid w:val="00F97875"/>
    <w:rsid w:val="00FB10CB"/>
    <w:rsid w:val="00FB365C"/>
    <w:rsid w:val="00FC5F71"/>
    <w:rsid w:val="02755396"/>
    <w:rsid w:val="02EE98FB"/>
    <w:rsid w:val="08B868A5"/>
    <w:rsid w:val="09AB847D"/>
    <w:rsid w:val="0EB87FBE"/>
    <w:rsid w:val="103EFB83"/>
    <w:rsid w:val="10B0D75D"/>
    <w:rsid w:val="124FC179"/>
    <w:rsid w:val="14DBA606"/>
    <w:rsid w:val="1530D986"/>
    <w:rsid w:val="18A3E12E"/>
    <w:rsid w:val="1BA34E13"/>
    <w:rsid w:val="1E2A45AE"/>
    <w:rsid w:val="1E2DF3B5"/>
    <w:rsid w:val="24D3A95E"/>
    <w:rsid w:val="26597F31"/>
    <w:rsid w:val="268FBD06"/>
    <w:rsid w:val="285C8BCB"/>
    <w:rsid w:val="2A3C242B"/>
    <w:rsid w:val="2CD857A1"/>
    <w:rsid w:val="2D65CC95"/>
    <w:rsid w:val="30B09BF8"/>
    <w:rsid w:val="333ED2FA"/>
    <w:rsid w:val="3551FDA5"/>
    <w:rsid w:val="35835ECC"/>
    <w:rsid w:val="36609A6A"/>
    <w:rsid w:val="37706FE8"/>
    <w:rsid w:val="3A93E42F"/>
    <w:rsid w:val="3B934E9F"/>
    <w:rsid w:val="3DA95585"/>
    <w:rsid w:val="409A021E"/>
    <w:rsid w:val="42B41FE0"/>
    <w:rsid w:val="4A062036"/>
    <w:rsid w:val="4AFA0958"/>
    <w:rsid w:val="4E14C6F9"/>
    <w:rsid w:val="505946BD"/>
    <w:rsid w:val="5676C376"/>
    <w:rsid w:val="579B6422"/>
    <w:rsid w:val="57C8C787"/>
    <w:rsid w:val="5AD792D0"/>
    <w:rsid w:val="5E055D32"/>
    <w:rsid w:val="5E250EE6"/>
    <w:rsid w:val="5ECE3E35"/>
    <w:rsid w:val="5F367B2D"/>
    <w:rsid w:val="60F1A2CA"/>
    <w:rsid w:val="629F39C0"/>
    <w:rsid w:val="67E9A59A"/>
    <w:rsid w:val="68D878BE"/>
    <w:rsid w:val="6BEB92CE"/>
    <w:rsid w:val="6F47C653"/>
    <w:rsid w:val="717093F7"/>
    <w:rsid w:val="71970C48"/>
    <w:rsid w:val="7437FF2C"/>
    <w:rsid w:val="76F73B09"/>
    <w:rsid w:val="792D2435"/>
    <w:rsid w:val="795FB6F4"/>
    <w:rsid w:val="7A046784"/>
    <w:rsid w:val="7DDFD66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E3C0E"/>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26"/>
      </w:numPr>
      <w:spacing w:after="120"/>
      <w:contextualSpacing/>
    </w:pPr>
  </w:style>
  <w:style w:type="paragraph" w:styleId="ListNumber2">
    <w:name w:val="List Number 2"/>
    <w:basedOn w:val="Normal"/>
    <w:uiPriority w:val="99"/>
    <w:unhideWhenUsed/>
    <w:rsid w:val="00985632"/>
    <w:pPr>
      <w:numPr>
        <w:ilvl w:val="1"/>
        <w:numId w:val="26"/>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26"/>
      </w:numPr>
      <w:spacing w:after="120"/>
      <w:ind w:left="1701" w:hanging="765"/>
      <w:contextualSpacing/>
    </w:pPr>
  </w:style>
  <w:style w:type="paragraph" w:styleId="ListNumber4">
    <w:name w:val="List Number 4"/>
    <w:basedOn w:val="Normal"/>
    <w:uiPriority w:val="99"/>
    <w:unhideWhenUsed/>
    <w:rsid w:val="00406E5A"/>
    <w:pPr>
      <w:numPr>
        <w:ilvl w:val="3"/>
        <w:numId w:val="26"/>
      </w:numPr>
      <w:spacing w:after="120"/>
      <w:ind w:left="2637" w:hanging="936"/>
      <w:contextualSpacing/>
    </w:pPr>
  </w:style>
  <w:style w:type="paragraph" w:styleId="ListBullet">
    <w:name w:val="List Bullet"/>
    <w:basedOn w:val="Normal"/>
    <w:uiPriority w:val="99"/>
    <w:unhideWhenUsed/>
    <w:rsid w:val="00CA46EC"/>
    <w:pPr>
      <w:numPr>
        <w:numId w:val="31"/>
      </w:numPr>
      <w:spacing w:after="120"/>
      <w:contextualSpacing/>
    </w:pPr>
  </w:style>
  <w:style w:type="paragraph" w:styleId="ListBullet2">
    <w:name w:val="List Bullet 2"/>
    <w:basedOn w:val="Normal"/>
    <w:uiPriority w:val="99"/>
    <w:unhideWhenUsed/>
    <w:rsid w:val="00CA46EC"/>
    <w:pPr>
      <w:numPr>
        <w:ilvl w:val="1"/>
        <w:numId w:val="31"/>
      </w:numPr>
      <w:spacing w:after="120"/>
      <w:ind w:left="766" w:hanging="369"/>
      <w:contextualSpacing/>
    </w:pPr>
  </w:style>
  <w:style w:type="paragraph" w:styleId="ListBullet3">
    <w:name w:val="List Bullet 3"/>
    <w:basedOn w:val="Normal"/>
    <w:uiPriority w:val="99"/>
    <w:unhideWhenUsed/>
    <w:rsid w:val="00CA46EC"/>
    <w:pPr>
      <w:numPr>
        <w:ilvl w:val="2"/>
        <w:numId w:val="31"/>
      </w:numPr>
      <w:spacing w:after="120"/>
      <w:ind w:left="1163" w:hanging="369"/>
      <w:contextualSpacing/>
    </w:pPr>
  </w:style>
  <w:style w:type="paragraph" w:styleId="ListBullet4">
    <w:name w:val="List Bullet 4"/>
    <w:basedOn w:val="Normal"/>
    <w:uiPriority w:val="99"/>
    <w:unhideWhenUsed/>
    <w:rsid w:val="00CA46EC"/>
    <w:pPr>
      <w:numPr>
        <w:ilvl w:val="3"/>
        <w:numId w:val="31"/>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743784B812E49ABDE17E9C9CCCE51" ma:contentTypeVersion="11" ma:contentTypeDescription="Create a new document." ma:contentTypeScope="" ma:versionID="cdecd222bbe8faff3d9c615b360f45a2">
  <xsd:schema xmlns:xsd="http://www.w3.org/2001/XMLSchema" xmlns:xs="http://www.w3.org/2001/XMLSchema" xmlns:p="http://schemas.microsoft.com/office/2006/metadata/properties" xmlns:ns2="4bc6349f-5bd6-4466-8e7f-63d280917bcb" xmlns:ns3="a756243b-0413-40b0-a50c-cd38d32fc206" targetNamespace="http://schemas.microsoft.com/office/2006/metadata/properties" ma:root="true" ma:fieldsID="2e5b2bd119b03e6198643458de1f7915" ns2:_="" ns3:_="">
    <xsd:import namespace="4bc6349f-5bd6-4466-8e7f-63d280917bcb"/>
    <xsd:import namespace="a756243b-0413-40b0-a50c-cd38d32fc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349f-5bd6-4466-8e7f-63d28091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6243b-0413-40b0-a50c-cd38d32fc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9D90-4E42-4862-97D4-42BC32AF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349f-5bd6-4466-8e7f-63d280917bcb"/>
    <ds:schemaRef ds:uri="a756243b-0413-40b0-a50c-cd38d32fc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D58914-1651-4673-996C-D2AA87FB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Vani Lambourne</cp:lastModifiedBy>
  <cp:revision>7</cp:revision>
  <cp:lastPrinted>2018-01-12T00:12:00Z</cp:lastPrinted>
  <dcterms:created xsi:type="dcterms:W3CDTF">2020-04-21T10:10:00Z</dcterms:created>
  <dcterms:modified xsi:type="dcterms:W3CDTF">2020-05-04T23:56:00Z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0x0101009F8743784B812E49ABDE17E9C9CCCE51</vt:lpwstr>
  </property>
</Properties>
</file>