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02" w:rsidRDefault="0015272C">
      <w:pPr>
        <w:spacing w:before="2"/>
        <w:ind w:left="113" w:right="80"/>
        <w:rPr>
          <w:rFonts w:ascii="Calibri" w:eastAsia="Calibri" w:hAnsi="Calibri" w:cs="Calibri"/>
          <w:sz w:val="36"/>
          <w:szCs w:val="36"/>
        </w:rPr>
      </w:pPr>
      <w:bookmarkStart w:id="0" w:name="ACCESS_AND_PARTICIPATION_PLAN_2019"/>
      <w:bookmarkStart w:id="1" w:name="_GoBack"/>
      <w:bookmarkEnd w:id="0"/>
      <w:bookmarkEnd w:id="1"/>
      <w:r>
        <w:rPr>
          <w:rFonts w:ascii="Calibri"/>
          <w:b/>
          <w:color w:val="522761"/>
          <w:sz w:val="36"/>
        </w:rPr>
        <w:t>ACCESS AND PARTICIPATION PLAN</w:t>
      </w:r>
      <w:r>
        <w:rPr>
          <w:rFonts w:ascii="Calibri"/>
          <w:b/>
          <w:color w:val="522761"/>
          <w:spacing w:val="-9"/>
          <w:sz w:val="36"/>
        </w:rPr>
        <w:t xml:space="preserve"> </w:t>
      </w:r>
      <w:r>
        <w:rPr>
          <w:rFonts w:ascii="Calibri"/>
          <w:b/>
          <w:color w:val="522761"/>
          <w:sz w:val="36"/>
        </w:rPr>
        <w:t>2019</w:t>
      </w:r>
    </w:p>
    <w:p w:rsidR="00D77B02" w:rsidRDefault="0015272C">
      <w:pPr>
        <w:spacing w:before="239"/>
        <w:ind w:left="113" w:right="80"/>
        <w:rPr>
          <w:rFonts w:ascii="Calibri" w:eastAsia="Calibri" w:hAnsi="Calibri" w:cs="Calibri"/>
          <w:sz w:val="28"/>
          <w:szCs w:val="28"/>
        </w:rPr>
      </w:pPr>
      <w:bookmarkStart w:id="2" w:name="Charles_Sturt_University"/>
      <w:bookmarkEnd w:id="2"/>
      <w:r>
        <w:rPr>
          <w:rFonts w:ascii="Calibri"/>
          <w:b/>
          <w:sz w:val="28"/>
        </w:rPr>
        <w:t>Charles Sturt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University</w:t>
      </w:r>
    </w:p>
    <w:p w:rsidR="00D77B02" w:rsidRDefault="00D77B02">
      <w:pPr>
        <w:rPr>
          <w:rFonts w:ascii="Calibri" w:eastAsia="Calibri" w:hAnsi="Calibri" w:cs="Calibri"/>
          <w:b/>
          <w:bCs/>
          <w:sz w:val="26"/>
          <w:szCs w:val="26"/>
        </w:rPr>
      </w:pPr>
    </w:p>
    <w:p w:rsidR="00D77B02" w:rsidRDefault="0015272C">
      <w:pPr>
        <w:pStyle w:val="Heading2"/>
        <w:numPr>
          <w:ilvl w:val="0"/>
          <w:numId w:val="2"/>
        </w:numPr>
        <w:tabs>
          <w:tab w:val="left" w:pos="472"/>
        </w:tabs>
        <w:ind w:right="80"/>
        <w:rPr>
          <w:rFonts w:cs="Calibri"/>
          <w:b w:val="0"/>
          <w:bCs w:val="0"/>
        </w:rPr>
      </w:pPr>
      <w:r>
        <w:t>Equity outcomes and</w:t>
      </w:r>
      <w:r>
        <w:rPr>
          <w:spacing w:val="-3"/>
        </w:rPr>
        <w:t xml:space="preserve"> </w:t>
      </w:r>
      <w:r>
        <w:t>strategies</w:t>
      </w:r>
      <w:r>
        <w:rPr>
          <w:b w:val="0"/>
        </w:rPr>
        <w:t>:</w:t>
      </w:r>
    </w:p>
    <w:p w:rsidR="00D77B02" w:rsidRDefault="00D77B02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D77B02" w:rsidRDefault="0015272C">
      <w:pPr>
        <w:pStyle w:val="BodyText"/>
        <w:spacing w:line="276" w:lineRule="auto"/>
        <w:ind w:left="470" w:right="80" w:firstLine="0"/>
      </w:pPr>
      <w:r>
        <w:t>CSU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HEPPP</w:t>
      </w:r>
      <w:r>
        <w:rPr>
          <w:spacing w:val="-3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conjunction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growing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proportion</w:t>
      </w:r>
      <w:r>
        <w:rPr>
          <w:spacing w:val="-3"/>
        </w:rPr>
        <w:t xml:space="preserve"> </w:t>
      </w:r>
      <w:r>
        <w:t>and number of students from low SES backgrounds and students with a disability in 2019. We will also aim</w:t>
      </w:r>
      <w:r>
        <w:rPr>
          <w:spacing w:val="-30"/>
        </w:rPr>
        <w:t xml:space="preserve"> </w:t>
      </w:r>
      <w:r>
        <w:t>to continue growing the proportion and number of Indigenous students, and those from regional/remote</w:t>
      </w:r>
      <w:r>
        <w:rPr>
          <w:spacing w:val="-29"/>
        </w:rPr>
        <w:t xml:space="preserve"> </w:t>
      </w:r>
      <w:r>
        <w:t>areas among the student population, as these are crucial in growing overall low SES background student</w:t>
      </w:r>
      <w:r>
        <w:rPr>
          <w:spacing w:val="-33"/>
        </w:rPr>
        <w:t xml:space="preserve"> </w:t>
      </w:r>
      <w:r>
        <w:t>numbers.</w:t>
      </w:r>
    </w:p>
    <w:p w:rsidR="00D77B02" w:rsidRDefault="00D77B02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D77B02" w:rsidRDefault="0015272C">
      <w:pPr>
        <w:pStyle w:val="Heading2"/>
        <w:numPr>
          <w:ilvl w:val="0"/>
          <w:numId w:val="2"/>
        </w:numPr>
        <w:tabs>
          <w:tab w:val="left" w:pos="474"/>
        </w:tabs>
        <w:ind w:left="473" w:right="80" w:hanging="360"/>
        <w:rPr>
          <w:rFonts w:cs="Calibri"/>
          <w:b w:val="0"/>
          <w:bCs w:val="0"/>
        </w:rPr>
      </w:pPr>
      <w:r>
        <w:t>Key activities</w:t>
      </w:r>
      <w:r>
        <w:rPr>
          <w:b w:val="0"/>
        </w:rPr>
        <w:t>:</w:t>
      </w:r>
    </w:p>
    <w:p w:rsidR="00D77B02" w:rsidRDefault="00D77B02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D77B02" w:rsidRDefault="0015272C">
      <w:pPr>
        <w:pStyle w:val="BodyText"/>
        <w:spacing w:line="276" w:lineRule="auto"/>
        <w:ind w:left="473" w:right="80" w:firstLine="0"/>
      </w:pPr>
      <w:r>
        <w:rPr>
          <w:b/>
        </w:rPr>
        <w:t>Pre access</w:t>
      </w:r>
      <w:r>
        <w:t xml:space="preserve">: This </w:t>
      </w:r>
      <w:proofErr w:type="spellStart"/>
      <w:r>
        <w:t>centres</w:t>
      </w:r>
      <w:proofErr w:type="spellEnd"/>
      <w:r>
        <w:t xml:space="preserve"> on the successful </w:t>
      </w:r>
      <w:r>
        <w:rPr>
          <w:i/>
        </w:rPr>
        <w:t xml:space="preserve">Future Moves </w:t>
      </w:r>
      <w:r>
        <w:t>widening participation program, working</w:t>
      </w:r>
      <w:r>
        <w:rPr>
          <w:spacing w:val="-23"/>
        </w:rPr>
        <w:t xml:space="preserve"> </w:t>
      </w:r>
      <w:r>
        <w:t xml:space="preserve">with schools students from low SES backgrounds, incorporating </w:t>
      </w:r>
      <w:proofErr w:type="spellStart"/>
      <w:r>
        <w:rPr>
          <w:i/>
        </w:rPr>
        <w:t>Danygamalanha</w:t>
      </w:r>
      <w:proofErr w:type="spellEnd"/>
      <w:r>
        <w:rPr>
          <w:i/>
        </w:rPr>
        <w:t xml:space="preserve"> </w:t>
      </w:r>
      <w:r>
        <w:t xml:space="preserve">and </w:t>
      </w:r>
      <w:r>
        <w:rPr>
          <w:i/>
        </w:rPr>
        <w:t xml:space="preserve">Strong Moves </w:t>
      </w:r>
      <w:r>
        <w:t>to focus</w:t>
      </w:r>
      <w:r>
        <w:rPr>
          <w:spacing w:val="-27"/>
        </w:rPr>
        <w:t xml:space="preserve"> </w:t>
      </w:r>
      <w:r>
        <w:t>on building Indigenous participation in higher education. The program includes learning on campus,</w:t>
      </w:r>
      <w:r>
        <w:rPr>
          <w:spacing w:val="-22"/>
        </w:rPr>
        <w:t xml:space="preserve"> </w:t>
      </w:r>
      <w:r>
        <w:t>school outreach,</w:t>
      </w:r>
      <w:r>
        <w:rPr>
          <w:spacing w:val="-5"/>
        </w:rPr>
        <w:t xml:space="preserve"> </w:t>
      </w:r>
      <w:r>
        <w:t>residential</w:t>
      </w:r>
      <w:r>
        <w:rPr>
          <w:spacing w:val="-3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raise</w:t>
      </w:r>
      <w:r>
        <w:rPr>
          <w:spacing w:val="-2"/>
        </w:rPr>
        <w:t xml:space="preserve"> </w:t>
      </w:r>
      <w:r>
        <w:t>aspiration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students to consider it a realistic option for their</w:t>
      </w:r>
      <w:r>
        <w:rPr>
          <w:spacing w:val="-19"/>
        </w:rPr>
        <w:t xml:space="preserve"> </w:t>
      </w:r>
      <w:r>
        <w:t>future.</w:t>
      </w:r>
    </w:p>
    <w:p w:rsidR="00D77B02" w:rsidRDefault="00D77B02">
      <w:pPr>
        <w:spacing w:before="3"/>
        <w:rPr>
          <w:rFonts w:ascii="Calibri" w:eastAsia="Calibri" w:hAnsi="Calibri" w:cs="Calibri"/>
          <w:sz w:val="24"/>
          <w:szCs w:val="24"/>
        </w:rPr>
      </w:pPr>
    </w:p>
    <w:p w:rsidR="00D77B02" w:rsidRDefault="0015272C">
      <w:pPr>
        <w:pStyle w:val="BodyText"/>
        <w:ind w:left="472" w:right="80" w:firstLine="0"/>
      </w:pPr>
      <w:r>
        <w:t>This</w:t>
      </w:r>
      <w:r>
        <w:rPr>
          <w:spacing w:val="-5"/>
        </w:rPr>
        <w:t xml:space="preserve"> </w:t>
      </w:r>
      <w:r>
        <w:t>involves:</w:t>
      </w:r>
    </w:p>
    <w:p w:rsidR="00D77B02" w:rsidRDefault="0015272C">
      <w:pPr>
        <w:pStyle w:val="ListParagraph"/>
        <w:numPr>
          <w:ilvl w:val="1"/>
          <w:numId w:val="2"/>
        </w:numPr>
        <w:tabs>
          <w:tab w:val="left" w:pos="1194"/>
        </w:tabs>
        <w:spacing w:before="39"/>
        <w:ind w:right="8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Strategic partnerships with 86 schools to deliver in-school workshops for students</w:t>
      </w:r>
      <w:r>
        <w:rPr>
          <w:rFonts w:ascii="Calibri"/>
          <w:spacing w:val="-17"/>
          <w:sz w:val="21"/>
        </w:rPr>
        <w:t xml:space="preserve"> </w:t>
      </w:r>
      <w:r>
        <w:rPr>
          <w:rFonts w:ascii="Calibri"/>
          <w:sz w:val="21"/>
        </w:rPr>
        <w:t>K-12</w:t>
      </w:r>
    </w:p>
    <w:p w:rsidR="00D77B02" w:rsidRDefault="0015272C">
      <w:pPr>
        <w:pStyle w:val="ListParagraph"/>
        <w:numPr>
          <w:ilvl w:val="1"/>
          <w:numId w:val="2"/>
        </w:numPr>
        <w:tabs>
          <w:tab w:val="left" w:pos="1194"/>
        </w:tabs>
        <w:spacing w:before="37"/>
        <w:ind w:right="8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Delivery of on campus workshops and events (Years</w:t>
      </w:r>
      <w:r>
        <w:rPr>
          <w:rFonts w:ascii="Calibri"/>
          <w:spacing w:val="-12"/>
          <w:sz w:val="21"/>
        </w:rPr>
        <w:t xml:space="preserve"> </w:t>
      </w:r>
      <w:r>
        <w:rPr>
          <w:rFonts w:ascii="Calibri"/>
          <w:sz w:val="21"/>
        </w:rPr>
        <w:t>5-12)</w:t>
      </w:r>
    </w:p>
    <w:p w:rsidR="00D77B02" w:rsidRDefault="0015272C">
      <w:pPr>
        <w:pStyle w:val="ListParagraph"/>
        <w:numPr>
          <w:ilvl w:val="1"/>
          <w:numId w:val="2"/>
        </w:numPr>
        <w:tabs>
          <w:tab w:val="left" w:pos="1194"/>
        </w:tabs>
        <w:spacing w:before="39"/>
        <w:ind w:right="8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Indigenous specific ‘Strong Moves’ in-school workshops and on campus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events</w:t>
      </w:r>
    </w:p>
    <w:p w:rsidR="00D77B02" w:rsidRDefault="0015272C">
      <w:pPr>
        <w:pStyle w:val="ListParagraph"/>
        <w:numPr>
          <w:ilvl w:val="1"/>
          <w:numId w:val="2"/>
        </w:numPr>
        <w:tabs>
          <w:tab w:val="left" w:pos="1194"/>
        </w:tabs>
        <w:spacing w:before="37"/>
        <w:ind w:right="8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On campus ‘Strong Moves’ residential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camp</w:t>
      </w:r>
    </w:p>
    <w:p w:rsidR="00D77B02" w:rsidRDefault="0015272C">
      <w:pPr>
        <w:pStyle w:val="ListParagraph"/>
        <w:numPr>
          <w:ilvl w:val="1"/>
          <w:numId w:val="2"/>
        </w:numPr>
        <w:tabs>
          <w:tab w:val="left" w:pos="1194"/>
        </w:tabs>
        <w:spacing w:before="39" w:line="273" w:lineRule="auto"/>
        <w:ind w:right="61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 xml:space="preserve">STEM specific activities for students in years 8-12, including SOLVE </w:t>
      </w:r>
      <w:proofErr w:type="spellStart"/>
      <w:r>
        <w:rPr>
          <w:rFonts w:ascii="Calibri"/>
          <w:sz w:val="21"/>
        </w:rPr>
        <w:t>maths</w:t>
      </w:r>
      <w:proofErr w:type="spellEnd"/>
      <w:r>
        <w:rPr>
          <w:rFonts w:ascii="Calibri"/>
          <w:sz w:val="21"/>
        </w:rPr>
        <w:t xml:space="preserve"> workshop and</w:t>
      </w:r>
      <w:r>
        <w:rPr>
          <w:rFonts w:ascii="Calibri"/>
          <w:spacing w:val="-33"/>
          <w:sz w:val="21"/>
        </w:rPr>
        <w:t xml:space="preserve"> </w:t>
      </w:r>
      <w:r>
        <w:rPr>
          <w:rFonts w:ascii="Calibri"/>
          <w:sz w:val="21"/>
        </w:rPr>
        <w:t>NISEP science workshop (in collaboration with Macquarie</w:t>
      </w:r>
      <w:r>
        <w:rPr>
          <w:rFonts w:ascii="Calibri"/>
          <w:spacing w:val="-4"/>
          <w:sz w:val="21"/>
        </w:rPr>
        <w:t xml:space="preserve"> </w:t>
      </w:r>
      <w:r>
        <w:rPr>
          <w:rFonts w:ascii="Calibri"/>
          <w:sz w:val="21"/>
        </w:rPr>
        <w:t>University))</w:t>
      </w:r>
    </w:p>
    <w:p w:rsidR="00D77B02" w:rsidRDefault="0015272C">
      <w:pPr>
        <w:pStyle w:val="ListParagraph"/>
        <w:numPr>
          <w:ilvl w:val="1"/>
          <w:numId w:val="2"/>
        </w:numPr>
        <w:tabs>
          <w:tab w:val="left" w:pos="1194"/>
        </w:tabs>
        <w:spacing w:before="4"/>
        <w:ind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Community events for students and their</w:t>
      </w:r>
      <w:r>
        <w:rPr>
          <w:rFonts w:ascii="Calibri"/>
          <w:spacing w:val="-6"/>
          <w:sz w:val="21"/>
        </w:rPr>
        <w:t xml:space="preserve"> </w:t>
      </w:r>
      <w:r>
        <w:rPr>
          <w:rFonts w:ascii="Calibri"/>
          <w:sz w:val="21"/>
        </w:rPr>
        <w:t>parents/</w:t>
      </w:r>
      <w:proofErr w:type="spellStart"/>
      <w:r>
        <w:rPr>
          <w:rFonts w:ascii="Calibri"/>
          <w:sz w:val="21"/>
        </w:rPr>
        <w:t>carers</w:t>
      </w:r>
      <w:proofErr w:type="spellEnd"/>
    </w:p>
    <w:p w:rsidR="00D77B02" w:rsidRDefault="00D77B02">
      <w:pPr>
        <w:spacing w:before="5"/>
        <w:rPr>
          <w:rFonts w:ascii="Calibri" w:eastAsia="Calibri" w:hAnsi="Calibri" w:cs="Calibri"/>
          <w:sz w:val="27"/>
          <w:szCs w:val="27"/>
        </w:rPr>
      </w:pPr>
    </w:p>
    <w:p w:rsidR="00D77B02" w:rsidRDefault="0015272C">
      <w:pPr>
        <w:pStyle w:val="Heading2"/>
        <w:ind w:right="80"/>
        <w:rPr>
          <w:rFonts w:cs="Calibri"/>
          <w:b w:val="0"/>
          <w:bCs w:val="0"/>
        </w:rPr>
      </w:pPr>
      <w:r>
        <w:t>Access</w:t>
      </w:r>
      <w:r>
        <w:rPr>
          <w:b w:val="0"/>
        </w:rPr>
        <w:t>:</w:t>
      </w:r>
    </w:p>
    <w:p w:rsidR="00D77B02" w:rsidRDefault="0015272C">
      <w:pPr>
        <w:pStyle w:val="BodyText"/>
        <w:spacing w:before="36"/>
        <w:ind w:left="473" w:right="80" w:firstLine="0"/>
      </w:pPr>
      <w:r>
        <w:t>Pre-entry and</w:t>
      </w:r>
      <w:r>
        <w:rPr>
          <w:spacing w:val="-8"/>
        </w:rPr>
        <w:t xml:space="preserve"> </w:t>
      </w:r>
      <w:r>
        <w:t>Admissions</w:t>
      </w:r>
    </w:p>
    <w:p w:rsidR="00D77B02" w:rsidRDefault="0015272C">
      <w:pPr>
        <w:pStyle w:val="ListParagraph"/>
        <w:numPr>
          <w:ilvl w:val="1"/>
          <w:numId w:val="2"/>
        </w:numPr>
        <w:tabs>
          <w:tab w:val="left" w:pos="1194"/>
        </w:tabs>
        <w:spacing w:before="39"/>
        <w:ind w:right="8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Indigenous Access</w:t>
      </w:r>
      <w:r>
        <w:rPr>
          <w:rFonts w:ascii="Calibri"/>
          <w:spacing w:val="-3"/>
          <w:sz w:val="21"/>
        </w:rPr>
        <w:t xml:space="preserve"> </w:t>
      </w:r>
      <w:r>
        <w:rPr>
          <w:rFonts w:ascii="Calibri"/>
          <w:sz w:val="21"/>
        </w:rPr>
        <w:t>Programs</w:t>
      </w:r>
    </w:p>
    <w:p w:rsidR="00D77B02" w:rsidRDefault="0015272C">
      <w:pPr>
        <w:pStyle w:val="ListParagraph"/>
        <w:numPr>
          <w:ilvl w:val="1"/>
          <w:numId w:val="2"/>
        </w:numPr>
        <w:tabs>
          <w:tab w:val="left" w:pos="1194"/>
        </w:tabs>
        <w:spacing w:before="39"/>
        <w:ind w:right="8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CSU Pathway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z w:val="21"/>
        </w:rPr>
        <w:t>Programs</w:t>
      </w:r>
    </w:p>
    <w:p w:rsidR="00D77B02" w:rsidRDefault="0015272C">
      <w:pPr>
        <w:pStyle w:val="BodyText"/>
        <w:tabs>
          <w:tab w:val="left" w:pos="1913"/>
        </w:tabs>
        <w:spacing w:before="36"/>
        <w:ind w:left="1553" w:right="80" w:firstLine="0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</w:rPr>
        <w:tab/>
      </w:r>
      <w:r>
        <w:t>Diploma of General</w:t>
      </w:r>
      <w:r>
        <w:rPr>
          <w:spacing w:val="-8"/>
        </w:rPr>
        <w:t xml:space="preserve"> </w:t>
      </w:r>
      <w:r>
        <w:t>Studies</w:t>
      </w:r>
    </w:p>
    <w:p w:rsidR="00D77B02" w:rsidRDefault="0015272C">
      <w:pPr>
        <w:pStyle w:val="BodyText"/>
        <w:spacing w:before="32"/>
        <w:ind w:left="473" w:right="80" w:firstLine="0"/>
      </w:pPr>
      <w:r>
        <w:t>Scholarships</w:t>
      </w:r>
    </w:p>
    <w:p w:rsidR="00D77B02" w:rsidRDefault="0015272C">
      <w:pPr>
        <w:pStyle w:val="ListParagraph"/>
        <w:numPr>
          <w:ilvl w:val="1"/>
          <w:numId w:val="2"/>
        </w:numPr>
        <w:tabs>
          <w:tab w:val="left" w:pos="1194"/>
        </w:tabs>
        <w:spacing w:before="39" w:line="276" w:lineRule="auto"/>
        <w:ind w:right="309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The scholarships and grant program is designed to supports students from commencement</w:t>
      </w:r>
      <w:r>
        <w:rPr>
          <w:rFonts w:ascii="Calibri"/>
          <w:spacing w:val="-26"/>
          <w:sz w:val="21"/>
        </w:rPr>
        <w:t xml:space="preserve"> </w:t>
      </w:r>
      <w:r>
        <w:rPr>
          <w:rFonts w:ascii="Calibri"/>
          <w:sz w:val="21"/>
        </w:rPr>
        <w:t>to completion. Our program has a strong focus on supporting low socio-economic students</w:t>
      </w:r>
      <w:r>
        <w:rPr>
          <w:rFonts w:ascii="Calibri"/>
          <w:spacing w:val="-20"/>
          <w:sz w:val="21"/>
        </w:rPr>
        <w:t xml:space="preserve"> </w:t>
      </w:r>
      <w:r>
        <w:rPr>
          <w:rFonts w:ascii="Calibri"/>
          <w:sz w:val="21"/>
        </w:rPr>
        <w:t>and providing funding for opportunities or university commitments they may not be able to</w:t>
      </w:r>
      <w:r>
        <w:rPr>
          <w:rFonts w:ascii="Calibri"/>
          <w:spacing w:val="-33"/>
          <w:sz w:val="21"/>
        </w:rPr>
        <w:t xml:space="preserve"> </w:t>
      </w:r>
      <w:r>
        <w:rPr>
          <w:rFonts w:ascii="Calibri"/>
          <w:sz w:val="21"/>
        </w:rPr>
        <w:t>otherwise afford.</w:t>
      </w:r>
    </w:p>
    <w:p w:rsidR="00D77B02" w:rsidRDefault="00D77B02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D77B02" w:rsidRDefault="0015272C">
      <w:pPr>
        <w:pStyle w:val="BodyText"/>
        <w:ind w:left="353" w:right="80" w:firstLine="0"/>
      </w:pPr>
      <w:r>
        <w:t>Our program provides support with the cost</w:t>
      </w:r>
      <w:r>
        <w:rPr>
          <w:spacing w:val="-19"/>
        </w:rPr>
        <w:t xml:space="preserve"> </w:t>
      </w:r>
      <w:r>
        <w:t>of:</w:t>
      </w:r>
    </w:p>
    <w:p w:rsidR="0015272C" w:rsidRDefault="0015272C">
      <w:pPr>
        <w:pStyle w:val="Heading2"/>
        <w:ind w:right="80"/>
      </w:pPr>
    </w:p>
    <w:p w:rsidR="00D77B02" w:rsidRDefault="0015272C">
      <w:pPr>
        <w:pStyle w:val="Heading2"/>
        <w:ind w:right="80"/>
        <w:rPr>
          <w:b w:val="0"/>
          <w:bCs w:val="0"/>
        </w:rPr>
      </w:pPr>
      <w:r>
        <w:t>Relocation</w:t>
      </w:r>
    </w:p>
    <w:p w:rsidR="00D77B02" w:rsidRDefault="0015272C">
      <w:pPr>
        <w:pStyle w:val="ListParagraph"/>
        <w:numPr>
          <w:ilvl w:val="0"/>
          <w:numId w:val="1"/>
        </w:numPr>
        <w:tabs>
          <w:tab w:val="left" w:pos="879"/>
        </w:tabs>
        <w:spacing w:before="39" w:line="267" w:lineRule="exact"/>
        <w:ind w:right="8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Accommodation</w:t>
      </w:r>
    </w:p>
    <w:p w:rsidR="00D77B02" w:rsidRDefault="0015272C">
      <w:pPr>
        <w:pStyle w:val="ListParagraph"/>
        <w:numPr>
          <w:ilvl w:val="0"/>
          <w:numId w:val="1"/>
        </w:numPr>
        <w:tabs>
          <w:tab w:val="left" w:pos="879"/>
        </w:tabs>
        <w:spacing w:line="267" w:lineRule="exact"/>
        <w:ind w:right="8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Technology</w:t>
      </w:r>
    </w:p>
    <w:p w:rsidR="00D77B02" w:rsidRDefault="0015272C">
      <w:pPr>
        <w:pStyle w:val="ListParagraph"/>
        <w:numPr>
          <w:ilvl w:val="0"/>
          <w:numId w:val="1"/>
        </w:numPr>
        <w:tabs>
          <w:tab w:val="left" w:pos="879"/>
        </w:tabs>
        <w:spacing w:before="1" w:line="267" w:lineRule="exact"/>
        <w:ind w:right="8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Textbooks</w:t>
      </w:r>
    </w:p>
    <w:p w:rsidR="00D77B02" w:rsidRDefault="0015272C">
      <w:pPr>
        <w:pStyle w:val="ListParagraph"/>
        <w:numPr>
          <w:ilvl w:val="0"/>
          <w:numId w:val="1"/>
        </w:numPr>
        <w:tabs>
          <w:tab w:val="left" w:pos="879"/>
        </w:tabs>
        <w:spacing w:line="267" w:lineRule="exact"/>
        <w:ind w:right="8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Work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placements</w:t>
      </w:r>
    </w:p>
    <w:p w:rsidR="00D77B02" w:rsidRDefault="0015272C">
      <w:pPr>
        <w:pStyle w:val="ListParagraph"/>
        <w:numPr>
          <w:ilvl w:val="0"/>
          <w:numId w:val="1"/>
        </w:numPr>
        <w:tabs>
          <w:tab w:val="left" w:pos="880"/>
        </w:tabs>
        <w:spacing w:before="1" w:line="267" w:lineRule="exact"/>
        <w:ind w:right="8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Residential school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z w:val="21"/>
        </w:rPr>
        <w:t>attendance</w:t>
      </w:r>
    </w:p>
    <w:p w:rsidR="00D77B02" w:rsidRDefault="0015272C">
      <w:pPr>
        <w:pStyle w:val="ListParagraph"/>
        <w:numPr>
          <w:ilvl w:val="0"/>
          <w:numId w:val="1"/>
        </w:numPr>
        <w:tabs>
          <w:tab w:val="left" w:pos="880"/>
        </w:tabs>
        <w:spacing w:line="267" w:lineRule="exact"/>
        <w:ind w:right="8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Conference attendance and professional membership</w:t>
      </w:r>
      <w:r>
        <w:rPr>
          <w:rFonts w:ascii="Calibri"/>
          <w:spacing w:val="-6"/>
          <w:sz w:val="21"/>
        </w:rPr>
        <w:t xml:space="preserve"> </w:t>
      </w:r>
      <w:r>
        <w:rPr>
          <w:rFonts w:ascii="Calibri"/>
          <w:sz w:val="21"/>
        </w:rPr>
        <w:t>costs</w:t>
      </w:r>
    </w:p>
    <w:p w:rsidR="00D77B02" w:rsidRDefault="0015272C">
      <w:pPr>
        <w:pStyle w:val="ListParagraph"/>
        <w:numPr>
          <w:ilvl w:val="0"/>
          <w:numId w:val="1"/>
        </w:numPr>
        <w:tabs>
          <w:tab w:val="left" w:pos="880"/>
        </w:tabs>
        <w:spacing w:before="1" w:line="267" w:lineRule="exact"/>
        <w:ind w:right="8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Emergency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grants</w:t>
      </w:r>
    </w:p>
    <w:p w:rsidR="00D77B02" w:rsidRDefault="0015272C">
      <w:pPr>
        <w:pStyle w:val="ListParagraph"/>
        <w:numPr>
          <w:ilvl w:val="0"/>
          <w:numId w:val="1"/>
        </w:numPr>
        <w:tabs>
          <w:tab w:val="left" w:pos="880"/>
        </w:tabs>
        <w:spacing w:line="267" w:lineRule="exact"/>
        <w:ind w:right="8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Graduation</w:t>
      </w:r>
    </w:p>
    <w:p w:rsidR="00D77B02" w:rsidRDefault="00D77B02">
      <w:pPr>
        <w:spacing w:line="267" w:lineRule="exact"/>
        <w:rPr>
          <w:rFonts w:ascii="Calibri" w:eastAsia="Calibri" w:hAnsi="Calibri" w:cs="Calibri"/>
          <w:sz w:val="21"/>
          <w:szCs w:val="21"/>
        </w:rPr>
        <w:sectPr w:rsidR="00D77B02">
          <w:type w:val="continuous"/>
          <w:pgSz w:w="11910" w:h="16840"/>
          <w:pgMar w:top="1420" w:right="1180" w:bottom="280" w:left="880" w:header="720" w:footer="720" w:gutter="0"/>
          <w:cols w:space="720"/>
        </w:sectPr>
      </w:pPr>
    </w:p>
    <w:p w:rsidR="00D77B02" w:rsidRDefault="0015272C">
      <w:pPr>
        <w:pStyle w:val="Heading1"/>
        <w:ind w:right="110"/>
        <w:jc w:val="right"/>
      </w:pPr>
      <w:r>
        <w:lastRenderedPageBreak/>
        <w:t>Access and Participation Plan</w:t>
      </w:r>
      <w:r>
        <w:rPr>
          <w:spacing w:val="-11"/>
        </w:rPr>
        <w:t xml:space="preserve"> </w:t>
      </w:r>
      <w:r>
        <w:t>2019</w:t>
      </w:r>
    </w:p>
    <w:p w:rsidR="00D77B02" w:rsidRDefault="00D77B02">
      <w:pPr>
        <w:rPr>
          <w:rFonts w:ascii="Calibri" w:eastAsia="Calibri" w:hAnsi="Calibri" w:cs="Calibri"/>
          <w:sz w:val="20"/>
          <w:szCs w:val="20"/>
        </w:rPr>
      </w:pPr>
    </w:p>
    <w:p w:rsidR="00D77B02" w:rsidRDefault="00D77B02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D77B02" w:rsidRDefault="0015272C">
      <w:pPr>
        <w:pStyle w:val="BodyText"/>
        <w:spacing w:before="58" w:line="276" w:lineRule="auto"/>
        <w:ind w:left="473" w:right="256" w:firstLine="0"/>
      </w:pPr>
      <w:r>
        <w:t>CSU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scholarships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grants</w:t>
      </w:r>
      <w:r>
        <w:rPr>
          <w:spacing w:val="-3"/>
        </w:rPr>
        <w:t xml:space="preserve"> </w:t>
      </w:r>
      <w:r>
        <w:t>specifically</w:t>
      </w:r>
      <w:r>
        <w:rPr>
          <w:spacing w:val="-2"/>
        </w:rPr>
        <w:t xml:space="preserve"> </w:t>
      </w:r>
      <w:r>
        <w:t>targeted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equity groups. It will also continue its successful </w:t>
      </w:r>
      <w:r>
        <w:rPr>
          <w:i/>
        </w:rPr>
        <w:t xml:space="preserve">Diploma of General Studies </w:t>
      </w:r>
      <w:r>
        <w:t xml:space="preserve">and </w:t>
      </w:r>
      <w:r>
        <w:rPr>
          <w:i/>
        </w:rPr>
        <w:t>Indigenous</w:t>
      </w:r>
      <w:r>
        <w:rPr>
          <w:i/>
          <w:spacing w:val="-28"/>
        </w:rPr>
        <w:t xml:space="preserve"> </w:t>
      </w:r>
      <w:r>
        <w:rPr>
          <w:i/>
        </w:rPr>
        <w:t>Access</w:t>
      </w:r>
      <w:r>
        <w:rPr>
          <w:i/>
          <w:spacing w:val="-1"/>
        </w:rPr>
        <w:t xml:space="preserve"> </w:t>
      </w:r>
      <w:r>
        <w:rPr>
          <w:i/>
        </w:rPr>
        <w:t>Programs</w:t>
      </w:r>
      <w:r>
        <w:t>,</w:t>
      </w:r>
      <w:r>
        <w:rPr>
          <w:spacing w:val="-4"/>
        </w:rPr>
        <w:t xml:space="preserve"> </w:t>
      </w:r>
      <w:r>
        <w:t>offering</w:t>
      </w:r>
      <w:r>
        <w:rPr>
          <w:spacing w:val="-5"/>
        </w:rPr>
        <w:t xml:space="preserve"> </w:t>
      </w:r>
      <w:r>
        <w:t>alternative</w:t>
      </w:r>
      <w:r>
        <w:rPr>
          <w:spacing w:val="-3"/>
        </w:rPr>
        <w:t xml:space="preserve"> </w:t>
      </w:r>
      <w:r>
        <w:t>pathways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groups.</w:t>
      </w:r>
    </w:p>
    <w:p w:rsidR="00D77B02" w:rsidRDefault="00D77B02">
      <w:pPr>
        <w:rPr>
          <w:rFonts w:ascii="Calibri" w:eastAsia="Calibri" w:hAnsi="Calibri" w:cs="Calibri"/>
          <w:sz w:val="24"/>
          <w:szCs w:val="24"/>
        </w:rPr>
      </w:pPr>
    </w:p>
    <w:p w:rsidR="00D77B02" w:rsidRDefault="0015272C">
      <w:pPr>
        <w:pStyle w:val="Heading2"/>
        <w:ind w:right="256"/>
        <w:rPr>
          <w:rFonts w:cs="Calibri"/>
          <w:b w:val="0"/>
          <w:bCs w:val="0"/>
        </w:rPr>
      </w:pPr>
      <w:r>
        <w:t>Participation</w:t>
      </w:r>
      <w:r>
        <w:rPr>
          <w:b w:val="0"/>
        </w:rPr>
        <w:t>:</w:t>
      </w:r>
    </w:p>
    <w:p w:rsidR="00D77B02" w:rsidRDefault="0015272C">
      <w:pPr>
        <w:pStyle w:val="BodyText"/>
        <w:spacing w:before="39"/>
        <w:ind w:left="473" w:right="256" w:firstLine="0"/>
      </w:pPr>
      <w:r>
        <w:t>Participation, Progress and</w:t>
      </w:r>
      <w:r>
        <w:rPr>
          <w:spacing w:val="-18"/>
        </w:rPr>
        <w:t xml:space="preserve"> </w:t>
      </w:r>
      <w:r>
        <w:t>Attainment</w:t>
      </w:r>
    </w:p>
    <w:p w:rsidR="00D77B02" w:rsidRDefault="0015272C">
      <w:pPr>
        <w:pStyle w:val="ListParagraph"/>
        <w:numPr>
          <w:ilvl w:val="0"/>
          <w:numId w:val="1"/>
        </w:numPr>
        <w:tabs>
          <w:tab w:val="left" w:pos="834"/>
        </w:tabs>
        <w:spacing w:before="39"/>
        <w:ind w:left="833" w:right="256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Academic Learning Literacy and Numeracy (</w:t>
      </w:r>
      <w:proofErr w:type="spellStart"/>
      <w:r>
        <w:rPr>
          <w:rFonts w:ascii="Calibri"/>
          <w:sz w:val="21"/>
        </w:rPr>
        <w:t>ALLaN</w:t>
      </w:r>
      <w:proofErr w:type="spellEnd"/>
      <w:r>
        <w:rPr>
          <w:rFonts w:ascii="Calibri"/>
          <w:sz w:val="21"/>
        </w:rPr>
        <w:t>)</w:t>
      </w:r>
      <w:r>
        <w:rPr>
          <w:rFonts w:ascii="Calibri"/>
          <w:spacing w:val="-8"/>
          <w:sz w:val="21"/>
        </w:rPr>
        <w:t xml:space="preserve"> </w:t>
      </w:r>
      <w:r>
        <w:rPr>
          <w:rFonts w:ascii="Calibri"/>
          <w:sz w:val="21"/>
        </w:rPr>
        <w:t>services</w:t>
      </w:r>
    </w:p>
    <w:p w:rsidR="00D77B02" w:rsidRDefault="0015272C">
      <w:pPr>
        <w:pStyle w:val="BodyText"/>
        <w:tabs>
          <w:tab w:val="left" w:pos="1553"/>
        </w:tabs>
        <w:spacing w:before="36" w:line="268" w:lineRule="auto"/>
        <w:ind w:left="1553" w:right="256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</w:rPr>
        <w:tab/>
      </w:r>
      <w:r>
        <w:t>Resources, workshops, embedded support in curriculum and individual assistance for</w:t>
      </w:r>
      <w:r>
        <w:rPr>
          <w:spacing w:val="-29"/>
        </w:rPr>
        <w:t xml:space="preserve"> </w:t>
      </w:r>
      <w:r>
        <w:t>students and academic</w:t>
      </w:r>
      <w:r>
        <w:rPr>
          <w:spacing w:val="-4"/>
        </w:rPr>
        <w:t xml:space="preserve"> </w:t>
      </w:r>
      <w:r>
        <w:t>staff.</w:t>
      </w:r>
    </w:p>
    <w:p w:rsidR="00D77B02" w:rsidRDefault="0015272C">
      <w:pPr>
        <w:pStyle w:val="ListParagraph"/>
        <w:numPr>
          <w:ilvl w:val="0"/>
          <w:numId w:val="1"/>
        </w:numPr>
        <w:tabs>
          <w:tab w:val="left" w:pos="834"/>
        </w:tabs>
        <w:spacing w:before="9"/>
        <w:ind w:left="833" w:right="256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Indigenous Access Success Program</w:t>
      </w:r>
      <w:r>
        <w:rPr>
          <w:rFonts w:ascii="Calibri"/>
          <w:spacing w:val="-7"/>
          <w:sz w:val="21"/>
        </w:rPr>
        <w:t xml:space="preserve"> </w:t>
      </w:r>
      <w:r>
        <w:rPr>
          <w:rFonts w:ascii="Calibri"/>
          <w:sz w:val="21"/>
        </w:rPr>
        <w:t>(IASP)</w:t>
      </w:r>
    </w:p>
    <w:p w:rsidR="00D77B02" w:rsidRDefault="0015272C">
      <w:pPr>
        <w:pStyle w:val="ListParagraph"/>
        <w:numPr>
          <w:ilvl w:val="0"/>
          <w:numId w:val="1"/>
        </w:numPr>
        <w:tabs>
          <w:tab w:val="left" w:pos="834"/>
        </w:tabs>
        <w:spacing w:before="39"/>
        <w:ind w:left="833" w:right="256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Careers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Development</w:t>
      </w:r>
    </w:p>
    <w:p w:rsidR="00D77B02" w:rsidRDefault="00D77B02">
      <w:pPr>
        <w:spacing w:before="2"/>
        <w:rPr>
          <w:rFonts w:ascii="Calibri" w:eastAsia="Calibri" w:hAnsi="Calibri" w:cs="Calibri"/>
          <w:sz w:val="27"/>
          <w:szCs w:val="27"/>
        </w:rPr>
      </w:pPr>
    </w:p>
    <w:p w:rsidR="00D77B02" w:rsidRDefault="0015272C">
      <w:pPr>
        <w:pStyle w:val="BodyText"/>
        <w:spacing w:line="276" w:lineRule="auto"/>
        <w:ind w:left="473" w:right="211" w:firstLine="0"/>
      </w:pPr>
      <w:r>
        <w:t>CSU</w:t>
      </w:r>
      <w:r>
        <w:rPr>
          <w:spacing w:val="-3"/>
        </w:rPr>
        <w:t xml:space="preserve"> </w:t>
      </w:r>
      <w:r>
        <w:t>believes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success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retention</w:t>
      </w:r>
      <w:r>
        <w:rPr>
          <w:spacing w:val="-3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equity</w:t>
      </w:r>
      <w:r>
        <w:rPr>
          <w:spacing w:val="-2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developing and</w:t>
      </w:r>
      <w:r>
        <w:rPr>
          <w:spacing w:val="-3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teaching,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targeted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support.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this through</w:t>
      </w:r>
      <w:r>
        <w:rPr>
          <w:spacing w:val="-4"/>
        </w:rPr>
        <w:t xml:space="preserve"> </w:t>
      </w:r>
      <w:r>
        <w:t>meaningful</w:t>
      </w:r>
      <w:r>
        <w:rPr>
          <w:spacing w:val="-3"/>
        </w:rPr>
        <w:t xml:space="preserve"> </w:t>
      </w:r>
      <w:r>
        <w:t>innovation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learning,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sessional staff,</w:t>
      </w:r>
      <w:r>
        <w:rPr>
          <w:spacing w:val="-2"/>
        </w:rPr>
        <w:t xml:space="preserve"> </w:t>
      </w:r>
      <w:r>
        <w:t>24/7</w:t>
      </w:r>
      <w:r>
        <w:rPr>
          <w:spacing w:val="-1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outreach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delivered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 xml:space="preserve">Australia through the </w:t>
      </w:r>
      <w:r>
        <w:rPr>
          <w:i/>
        </w:rPr>
        <w:t>Academic Literacy, Learning and Numeracy (</w:t>
      </w:r>
      <w:proofErr w:type="spellStart"/>
      <w:r>
        <w:rPr>
          <w:i/>
        </w:rPr>
        <w:t>ALLaN</w:t>
      </w:r>
      <w:proofErr w:type="spellEnd"/>
      <w:r>
        <w:rPr>
          <w:i/>
        </w:rPr>
        <w:t>)</w:t>
      </w:r>
      <w:r>
        <w:rPr>
          <w:i/>
          <w:spacing w:val="-29"/>
        </w:rPr>
        <w:t xml:space="preserve"> </w:t>
      </w:r>
      <w:r>
        <w:t>program.</w:t>
      </w:r>
    </w:p>
    <w:p w:rsidR="00D77B02" w:rsidRDefault="00D77B02">
      <w:pPr>
        <w:spacing w:before="3"/>
        <w:rPr>
          <w:rFonts w:ascii="Calibri" w:eastAsia="Calibri" w:hAnsi="Calibri" w:cs="Calibri"/>
          <w:sz w:val="24"/>
          <w:szCs w:val="24"/>
        </w:rPr>
      </w:pPr>
    </w:p>
    <w:p w:rsidR="00D77B02" w:rsidRDefault="0015272C">
      <w:pPr>
        <w:pStyle w:val="BodyText"/>
        <w:spacing w:line="276" w:lineRule="auto"/>
        <w:ind w:left="473" w:right="256" w:firstLine="0"/>
      </w:pPr>
      <w:r>
        <w:rPr>
          <w:rFonts w:cs="Calibri"/>
          <w:b/>
          <w:bCs/>
        </w:rPr>
        <w:t>Attainment</w:t>
      </w:r>
      <w:r>
        <w:t>:</w:t>
      </w:r>
      <w:r>
        <w:rPr>
          <w:spacing w:val="-2"/>
        </w:rPr>
        <w:t xml:space="preserve"> </w:t>
      </w:r>
      <w:r>
        <w:t>CSU’s</w:t>
      </w:r>
      <w:r>
        <w:rPr>
          <w:spacing w:val="-4"/>
        </w:rPr>
        <w:t xml:space="preserve"> </w:t>
      </w:r>
      <w:r>
        <w:rPr>
          <w:rFonts w:cs="Calibri"/>
          <w:i/>
        </w:rPr>
        <w:t>Careers</w:t>
      </w:r>
      <w:r>
        <w:rPr>
          <w:rFonts w:cs="Calibri"/>
          <w:i/>
          <w:spacing w:val="-4"/>
        </w:rPr>
        <w:t xml:space="preserve"> </w:t>
      </w:r>
      <w:r>
        <w:rPr>
          <w:rFonts w:cs="Calibri"/>
          <w:i/>
        </w:rPr>
        <w:t>Service</w:t>
      </w:r>
      <w:r>
        <w:rPr>
          <w:rFonts w:cs="Calibri"/>
          <w:i/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students’</w:t>
      </w:r>
      <w:r>
        <w:rPr>
          <w:spacing w:val="-3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targeted professional development and</w:t>
      </w:r>
      <w:r>
        <w:rPr>
          <w:spacing w:val="-10"/>
        </w:rPr>
        <w:t xml:space="preserve"> </w:t>
      </w:r>
      <w:r>
        <w:t>support.</w:t>
      </w:r>
    </w:p>
    <w:p w:rsidR="00D77B02" w:rsidRDefault="00D77B02">
      <w:pPr>
        <w:spacing w:before="3"/>
        <w:rPr>
          <w:rFonts w:ascii="Calibri" w:eastAsia="Calibri" w:hAnsi="Calibri" w:cs="Calibri"/>
          <w:sz w:val="24"/>
          <w:szCs w:val="24"/>
        </w:rPr>
      </w:pPr>
    </w:p>
    <w:p w:rsidR="00D77B02" w:rsidRDefault="0015272C">
      <w:pPr>
        <w:pStyle w:val="BodyText"/>
        <w:ind w:left="473" w:right="256" w:firstLine="0"/>
      </w:pPr>
      <w:r>
        <w:t>All</w:t>
      </w:r>
      <w:r>
        <w:rPr>
          <w:spacing w:val="-3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equity-focused</w:t>
      </w:r>
      <w:r>
        <w:rPr>
          <w:spacing w:val="-4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t>evaluative</w:t>
      </w:r>
      <w:r>
        <w:rPr>
          <w:spacing w:val="-2"/>
        </w:rPr>
        <w:t xml:space="preserve"> </w:t>
      </w:r>
      <w:r>
        <w:t>practice.</w:t>
      </w:r>
    </w:p>
    <w:p w:rsidR="00D77B02" w:rsidRDefault="00D77B02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D77B02" w:rsidRDefault="0015272C">
      <w:pPr>
        <w:pStyle w:val="Heading2"/>
        <w:numPr>
          <w:ilvl w:val="0"/>
          <w:numId w:val="2"/>
        </w:numPr>
        <w:tabs>
          <w:tab w:val="left" w:pos="474"/>
        </w:tabs>
        <w:ind w:left="473" w:right="256" w:hanging="360"/>
        <w:rPr>
          <w:rFonts w:cs="Calibri"/>
          <w:b w:val="0"/>
          <w:bCs w:val="0"/>
        </w:rPr>
      </w:pPr>
      <w:r>
        <w:t>Evaluation</w:t>
      </w:r>
      <w:r>
        <w:rPr>
          <w:b w:val="0"/>
        </w:rPr>
        <w:t>:</w:t>
      </w:r>
    </w:p>
    <w:p w:rsidR="00D77B02" w:rsidRDefault="00D77B02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D77B02" w:rsidRDefault="0015272C">
      <w:pPr>
        <w:pStyle w:val="BodyText"/>
        <w:spacing w:line="276" w:lineRule="auto"/>
        <w:ind w:left="472" w:right="115" w:firstLine="0"/>
      </w:pPr>
      <w:r>
        <w:t>CSU has established an evaluation framework as a basis for constructing evaluation linked to</w:t>
      </w:r>
      <w:r>
        <w:rPr>
          <w:spacing w:val="-28"/>
        </w:rPr>
        <w:t xml:space="preserve"> </w:t>
      </w:r>
      <w:r>
        <w:t>program outcomes.  The evaluation framework is mapped to the Higher Education Standards Framework (HESF)</w:t>
      </w:r>
      <w:r>
        <w:rPr>
          <w:spacing w:val="16"/>
        </w:rPr>
        <w:t xml:space="preserve"> </w:t>
      </w:r>
      <w:proofErr w:type="gramStart"/>
      <w:r>
        <w:t>and  is</w:t>
      </w:r>
      <w:proofErr w:type="gramEnd"/>
      <w:r>
        <w:t xml:space="preserve"> based on a cascading program logic methodology. Short, medium and long-term outcomes are</w:t>
      </w:r>
      <w:r>
        <w:rPr>
          <w:spacing w:val="-29"/>
        </w:rPr>
        <w:t xml:space="preserve"> </w:t>
      </w:r>
      <w:r>
        <w:t>defined, and evaluated through the use of qualitative and quantitative methods.  Qualitative methods include</w:t>
      </w:r>
      <w:r>
        <w:rPr>
          <w:spacing w:val="41"/>
        </w:rPr>
        <w:t xml:space="preserve"> </w:t>
      </w:r>
      <w:proofErr w:type="gramStart"/>
      <w:r>
        <w:t>the</w:t>
      </w:r>
      <w:r>
        <w:rPr>
          <w:spacing w:val="-1"/>
        </w:rPr>
        <w:t xml:space="preserve">  </w:t>
      </w:r>
      <w:r>
        <w:t>use</w:t>
      </w:r>
      <w:proofErr w:type="gramEnd"/>
      <w:r>
        <w:t xml:space="preserve"> of focus groups, interviews and open response survey questions, and quantitative methods include</w:t>
      </w:r>
      <w:r>
        <w:rPr>
          <w:spacing w:val="-31"/>
        </w:rPr>
        <w:t xml:space="preserve"> </w:t>
      </w:r>
      <w:r>
        <w:t>the use of a student survey, with validated questions mapped to the evaluation framework.  The student</w:t>
      </w:r>
      <w:r>
        <w:rPr>
          <w:spacing w:val="-30"/>
        </w:rPr>
        <w:t xml:space="preserve"> </w:t>
      </w:r>
      <w:r>
        <w:t>survey is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adopts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approach,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undergraduate students included as part of the sample.  The survey is modular, with a set of static questions that</w:t>
      </w:r>
      <w:r>
        <w:rPr>
          <w:spacing w:val="-17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students’</w:t>
      </w:r>
      <w:r>
        <w:rPr>
          <w:spacing w:val="-2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modular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specific programs, that are included once during each year. Survey responses are </w:t>
      </w:r>
      <w:proofErr w:type="spellStart"/>
      <w:r>
        <w:t>analysed</w:t>
      </w:r>
      <w:proofErr w:type="spellEnd"/>
      <w:r>
        <w:t xml:space="preserve"> based on</w:t>
      </w:r>
      <w:r>
        <w:rPr>
          <w:spacing w:val="9"/>
        </w:rPr>
        <w:t xml:space="preserve"> </w:t>
      </w:r>
      <w:r>
        <w:t>student attributes, and allow the experiences of low SES undergraduate students to be reported on and</w:t>
      </w:r>
      <w:r>
        <w:rPr>
          <w:spacing w:val="-33"/>
        </w:rPr>
        <w:t xml:space="preserve"> </w:t>
      </w:r>
      <w:r>
        <w:t>compared with the experiences of all</w:t>
      </w:r>
      <w:r>
        <w:rPr>
          <w:spacing w:val="-18"/>
        </w:rPr>
        <w:t xml:space="preserve"> </w:t>
      </w:r>
      <w:r>
        <w:t>students.</w:t>
      </w:r>
    </w:p>
    <w:p w:rsidR="00D77B02" w:rsidRDefault="00D77B02">
      <w:pPr>
        <w:rPr>
          <w:rFonts w:ascii="Calibri" w:eastAsia="Calibri" w:hAnsi="Calibri" w:cs="Calibri"/>
          <w:sz w:val="24"/>
          <w:szCs w:val="24"/>
        </w:rPr>
      </w:pPr>
    </w:p>
    <w:p w:rsidR="00D77B02" w:rsidRDefault="0015272C">
      <w:pPr>
        <w:pStyle w:val="BodyText"/>
        <w:spacing w:line="276" w:lineRule="auto"/>
        <w:ind w:left="472" w:right="256" w:firstLine="0"/>
      </w:pPr>
      <w:r>
        <w:t>Evaluation findings and advice are provided to program managers to ensure they are able to</w:t>
      </w:r>
      <w:r>
        <w:rPr>
          <w:spacing w:val="-32"/>
        </w:rPr>
        <w:t xml:space="preserve"> </w:t>
      </w:r>
      <w:r>
        <w:t>enact continuous quality improvement based on the best quality</w:t>
      </w:r>
      <w:r>
        <w:rPr>
          <w:spacing w:val="-24"/>
        </w:rPr>
        <w:t xml:space="preserve"> </w:t>
      </w:r>
      <w:r>
        <w:t>evidence.</w:t>
      </w:r>
    </w:p>
    <w:p w:rsidR="00D77B02" w:rsidRDefault="00D77B02">
      <w:pPr>
        <w:rPr>
          <w:rFonts w:ascii="Calibri" w:eastAsia="Calibri" w:hAnsi="Calibri" w:cs="Calibri"/>
          <w:sz w:val="20"/>
          <w:szCs w:val="20"/>
        </w:rPr>
      </w:pPr>
    </w:p>
    <w:p w:rsidR="00D77B02" w:rsidRDefault="00D77B02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D77B02" w:rsidRDefault="0015272C">
      <w:pPr>
        <w:pStyle w:val="Heading2"/>
        <w:ind w:left="112" w:right="256"/>
        <w:rPr>
          <w:rFonts w:cs="Calibri"/>
          <w:b w:val="0"/>
          <w:bCs w:val="0"/>
        </w:rPr>
      </w:pPr>
      <w:r>
        <w:t>4. Partnerships and</w:t>
      </w:r>
      <w:r>
        <w:rPr>
          <w:spacing w:val="-16"/>
        </w:rPr>
        <w:t xml:space="preserve"> </w:t>
      </w:r>
      <w:r>
        <w:t>collaboration</w:t>
      </w:r>
      <w:r>
        <w:rPr>
          <w:b w:val="0"/>
        </w:rPr>
        <w:t>:</w:t>
      </w:r>
    </w:p>
    <w:p w:rsidR="00D77B02" w:rsidRDefault="00D77B02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D77B02" w:rsidRDefault="0015272C">
      <w:pPr>
        <w:pStyle w:val="BodyText"/>
        <w:spacing w:line="278" w:lineRule="auto"/>
        <w:ind w:left="540" w:right="256" w:firstLine="0"/>
      </w:pPr>
      <w:r>
        <w:t>CSU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partnerships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Schools,</w:t>
      </w:r>
      <w:r>
        <w:rPr>
          <w:spacing w:val="-2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departments</w:t>
      </w:r>
      <w:r>
        <w:rPr>
          <w:spacing w:val="-4"/>
        </w:rPr>
        <w:t xml:space="preserve"> </w:t>
      </w:r>
      <w:r>
        <w:t>(local,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and Commonwealth), communities, the VET sector, industry and the</w:t>
      </w:r>
      <w:r>
        <w:rPr>
          <w:spacing w:val="-32"/>
        </w:rPr>
        <w:t xml:space="preserve"> </w:t>
      </w:r>
      <w:r>
        <w:t>professions.</w:t>
      </w:r>
    </w:p>
    <w:p w:rsidR="00D77B02" w:rsidRDefault="00D77B02">
      <w:pPr>
        <w:rPr>
          <w:rFonts w:ascii="Calibri" w:eastAsia="Calibri" w:hAnsi="Calibri" w:cs="Calibri"/>
          <w:sz w:val="20"/>
          <w:szCs w:val="20"/>
        </w:rPr>
      </w:pPr>
    </w:p>
    <w:p w:rsidR="00D77B02" w:rsidRDefault="00D77B02">
      <w:pPr>
        <w:rPr>
          <w:rFonts w:ascii="Calibri" w:eastAsia="Calibri" w:hAnsi="Calibri" w:cs="Calibri"/>
          <w:sz w:val="20"/>
          <w:szCs w:val="20"/>
        </w:rPr>
      </w:pPr>
    </w:p>
    <w:p w:rsidR="00D77B02" w:rsidRDefault="00D77B02">
      <w:pPr>
        <w:rPr>
          <w:rFonts w:ascii="Calibri" w:eastAsia="Calibri" w:hAnsi="Calibri" w:cs="Calibri"/>
          <w:sz w:val="20"/>
          <w:szCs w:val="20"/>
        </w:rPr>
      </w:pPr>
    </w:p>
    <w:p w:rsidR="00D77B02" w:rsidRDefault="00D77B02">
      <w:pPr>
        <w:rPr>
          <w:rFonts w:ascii="Calibri" w:eastAsia="Calibri" w:hAnsi="Calibri" w:cs="Calibri"/>
          <w:sz w:val="20"/>
          <w:szCs w:val="20"/>
        </w:rPr>
      </w:pPr>
    </w:p>
    <w:p w:rsidR="00D77B02" w:rsidRDefault="00D77B02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D77B02" w:rsidRDefault="0015272C">
      <w:pPr>
        <w:pStyle w:val="Heading1"/>
        <w:spacing w:before="56"/>
        <w:ind w:right="110"/>
        <w:jc w:val="right"/>
      </w:pPr>
      <w:r>
        <w:t>2</w:t>
      </w:r>
    </w:p>
    <w:sectPr w:rsidR="00D77B02">
      <w:pgSz w:w="11910" w:h="16840"/>
      <w:pgMar w:top="620" w:right="11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95C1B"/>
    <w:multiLevelType w:val="hybridMultilevel"/>
    <w:tmpl w:val="940E538A"/>
    <w:lvl w:ilvl="0" w:tplc="6604FDF0">
      <w:start w:val="1"/>
      <w:numFmt w:val="bullet"/>
      <w:lvlText w:val=""/>
      <w:lvlJc w:val="left"/>
      <w:pPr>
        <w:ind w:left="879" w:hanging="361"/>
      </w:pPr>
      <w:rPr>
        <w:rFonts w:ascii="Symbol" w:eastAsia="Symbol" w:hAnsi="Symbol" w:hint="default"/>
        <w:w w:val="100"/>
        <w:sz w:val="21"/>
        <w:szCs w:val="21"/>
      </w:rPr>
    </w:lvl>
    <w:lvl w:ilvl="1" w:tplc="A1D01FC4">
      <w:start w:val="1"/>
      <w:numFmt w:val="bullet"/>
      <w:lvlText w:val="•"/>
      <w:lvlJc w:val="left"/>
      <w:pPr>
        <w:ind w:left="1560" w:hanging="361"/>
      </w:pPr>
      <w:rPr>
        <w:rFonts w:hint="default"/>
      </w:rPr>
    </w:lvl>
    <w:lvl w:ilvl="2" w:tplc="F3048CEC">
      <w:start w:val="1"/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A17A43A4">
      <w:start w:val="1"/>
      <w:numFmt w:val="bullet"/>
      <w:lvlText w:val="•"/>
      <w:lvlJc w:val="left"/>
      <w:pPr>
        <w:ind w:left="3401" w:hanging="361"/>
      </w:pPr>
      <w:rPr>
        <w:rFonts w:hint="default"/>
      </w:rPr>
    </w:lvl>
    <w:lvl w:ilvl="4" w:tplc="481CC9D0">
      <w:start w:val="1"/>
      <w:numFmt w:val="bullet"/>
      <w:lvlText w:val="•"/>
      <w:lvlJc w:val="left"/>
      <w:pPr>
        <w:ind w:left="4322" w:hanging="361"/>
      </w:pPr>
      <w:rPr>
        <w:rFonts w:hint="default"/>
      </w:rPr>
    </w:lvl>
    <w:lvl w:ilvl="5" w:tplc="D7706626">
      <w:start w:val="1"/>
      <w:numFmt w:val="bullet"/>
      <w:lvlText w:val="•"/>
      <w:lvlJc w:val="left"/>
      <w:pPr>
        <w:ind w:left="5242" w:hanging="361"/>
      </w:pPr>
      <w:rPr>
        <w:rFonts w:hint="default"/>
      </w:rPr>
    </w:lvl>
    <w:lvl w:ilvl="6" w:tplc="4E568BCC">
      <w:start w:val="1"/>
      <w:numFmt w:val="bullet"/>
      <w:lvlText w:val="•"/>
      <w:lvlJc w:val="left"/>
      <w:pPr>
        <w:ind w:left="6163" w:hanging="361"/>
      </w:pPr>
      <w:rPr>
        <w:rFonts w:hint="default"/>
      </w:rPr>
    </w:lvl>
    <w:lvl w:ilvl="7" w:tplc="8EB07CF8">
      <w:start w:val="1"/>
      <w:numFmt w:val="bullet"/>
      <w:lvlText w:val="•"/>
      <w:lvlJc w:val="left"/>
      <w:pPr>
        <w:ind w:left="7084" w:hanging="361"/>
      </w:pPr>
      <w:rPr>
        <w:rFonts w:hint="default"/>
      </w:rPr>
    </w:lvl>
    <w:lvl w:ilvl="8" w:tplc="B2169220">
      <w:start w:val="1"/>
      <w:numFmt w:val="bullet"/>
      <w:lvlText w:val="•"/>
      <w:lvlJc w:val="left"/>
      <w:pPr>
        <w:ind w:left="8004" w:hanging="361"/>
      </w:pPr>
      <w:rPr>
        <w:rFonts w:hint="default"/>
      </w:rPr>
    </w:lvl>
  </w:abstractNum>
  <w:abstractNum w:abstractNumId="1" w15:restartNumberingAfterBreak="0">
    <w:nsid w:val="41D54B5B"/>
    <w:multiLevelType w:val="hybridMultilevel"/>
    <w:tmpl w:val="4D90FA3E"/>
    <w:lvl w:ilvl="0" w:tplc="E9168C34">
      <w:start w:val="1"/>
      <w:numFmt w:val="decimal"/>
      <w:lvlText w:val="%1"/>
      <w:lvlJc w:val="left"/>
      <w:pPr>
        <w:ind w:left="471" w:hanging="358"/>
        <w:jc w:val="left"/>
      </w:pPr>
      <w:rPr>
        <w:rFonts w:ascii="Calibri" w:eastAsia="Calibri" w:hAnsi="Calibri" w:hint="default"/>
        <w:w w:val="100"/>
        <w:sz w:val="21"/>
        <w:szCs w:val="21"/>
      </w:rPr>
    </w:lvl>
    <w:lvl w:ilvl="1" w:tplc="0E761B1C">
      <w:start w:val="1"/>
      <w:numFmt w:val="bullet"/>
      <w:lvlText w:val=""/>
      <w:lvlJc w:val="left"/>
      <w:pPr>
        <w:ind w:left="1193" w:hanging="361"/>
      </w:pPr>
      <w:rPr>
        <w:rFonts w:ascii="Symbol" w:eastAsia="Symbol" w:hAnsi="Symbol" w:hint="default"/>
        <w:w w:val="100"/>
        <w:sz w:val="21"/>
        <w:szCs w:val="21"/>
      </w:rPr>
    </w:lvl>
    <w:lvl w:ilvl="2" w:tplc="41D27232">
      <w:start w:val="1"/>
      <w:numFmt w:val="bullet"/>
      <w:lvlText w:val="•"/>
      <w:lvlJc w:val="left"/>
      <w:pPr>
        <w:ind w:left="1920" w:hanging="361"/>
      </w:pPr>
      <w:rPr>
        <w:rFonts w:hint="default"/>
      </w:rPr>
    </w:lvl>
    <w:lvl w:ilvl="3" w:tplc="4FD64F88">
      <w:start w:val="1"/>
      <w:numFmt w:val="bullet"/>
      <w:lvlText w:val="•"/>
      <w:lvlJc w:val="left"/>
      <w:pPr>
        <w:ind w:left="2910" w:hanging="361"/>
      </w:pPr>
      <w:rPr>
        <w:rFonts w:hint="default"/>
      </w:rPr>
    </w:lvl>
    <w:lvl w:ilvl="4" w:tplc="988E2460">
      <w:start w:val="1"/>
      <w:numFmt w:val="bullet"/>
      <w:lvlText w:val="•"/>
      <w:lvlJc w:val="left"/>
      <w:pPr>
        <w:ind w:left="3901" w:hanging="361"/>
      </w:pPr>
      <w:rPr>
        <w:rFonts w:hint="default"/>
      </w:rPr>
    </w:lvl>
    <w:lvl w:ilvl="5" w:tplc="F44A4F7E">
      <w:start w:val="1"/>
      <w:numFmt w:val="bullet"/>
      <w:lvlText w:val="•"/>
      <w:lvlJc w:val="left"/>
      <w:pPr>
        <w:ind w:left="4892" w:hanging="361"/>
      </w:pPr>
      <w:rPr>
        <w:rFonts w:hint="default"/>
      </w:rPr>
    </w:lvl>
    <w:lvl w:ilvl="6" w:tplc="0C348F14">
      <w:start w:val="1"/>
      <w:numFmt w:val="bullet"/>
      <w:lvlText w:val="•"/>
      <w:lvlJc w:val="left"/>
      <w:pPr>
        <w:ind w:left="5883" w:hanging="361"/>
      </w:pPr>
      <w:rPr>
        <w:rFonts w:hint="default"/>
      </w:rPr>
    </w:lvl>
    <w:lvl w:ilvl="7" w:tplc="5F163708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8" w:tplc="8042D6B2">
      <w:start w:val="1"/>
      <w:numFmt w:val="bullet"/>
      <w:lvlText w:val="•"/>
      <w:lvlJc w:val="left"/>
      <w:pPr>
        <w:ind w:left="7864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02"/>
    <w:rsid w:val="000B2F18"/>
    <w:rsid w:val="0015272C"/>
    <w:rsid w:val="00D7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54A342-047E-4EFC-B572-8E20FF6F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7"/>
      <w:outlineLvl w:val="0"/>
    </w:pPr>
    <w:rPr>
      <w:rFonts w:ascii="Calibri" w:eastAsia="Calibri" w:hAnsi="Calibri"/>
    </w:rPr>
  </w:style>
  <w:style w:type="paragraph" w:styleId="Heading2">
    <w:name w:val="heading 2"/>
    <w:basedOn w:val="Normal"/>
    <w:uiPriority w:val="1"/>
    <w:qFormat/>
    <w:pPr>
      <w:ind w:left="473"/>
      <w:outlineLvl w:val="1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3" w:hanging="36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BE73899A.dotm</Template>
  <TotalTime>1</TotalTime>
  <Pages>2</Pages>
  <Words>759</Words>
  <Characters>4331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Thompson</dc:creator>
  <cp:lastModifiedBy>FEDERICI,Steven</cp:lastModifiedBy>
  <cp:revision>2</cp:revision>
  <dcterms:created xsi:type="dcterms:W3CDTF">2019-05-13T02:17:00Z</dcterms:created>
  <dcterms:modified xsi:type="dcterms:W3CDTF">2019-05-13T02:17:00Z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2019-03-29T00:00:00Z</vt:filetime>
  </property>
</Properties>
</file>