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FE" w:rsidRDefault="008F48FE" w:rsidP="0047139B">
      <w:pPr>
        <w:rPr>
          <w:rFonts w:asciiTheme="minorHAnsi" w:hAnsiTheme="minorHAnsi" w:cstheme="minorHAnsi"/>
          <w:szCs w:val="22"/>
        </w:rPr>
      </w:pPr>
      <w:r>
        <w:rPr>
          <w:noProof/>
          <w:lang w:eastAsia="en-AU"/>
        </w:rPr>
        <w:drawing>
          <wp:inline distT="0" distB="0" distL="0" distR="0" wp14:anchorId="01D219B9" wp14:editId="74317850">
            <wp:extent cx="2252472" cy="560832"/>
            <wp:effectExtent l="0" t="0" r="0" b="0"/>
            <wp:docPr id="5" name="Picture 5"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rsidR="008F48FE" w:rsidRDefault="008F48FE" w:rsidP="0047139B"/>
    <w:p w:rsidR="008F48FE" w:rsidRDefault="008F48FE" w:rsidP="0047139B"/>
    <w:p w:rsidR="008F48FE" w:rsidRDefault="008F48FE" w:rsidP="0047139B"/>
    <w:p w:rsidR="008F48FE" w:rsidRDefault="008F48FE" w:rsidP="0047139B"/>
    <w:sdt>
      <w:sdtPr>
        <w:alias w:val="Title"/>
        <w:tag w:val=""/>
        <w:id w:val="-19171197"/>
        <w:placeholder>
          <w:docPart w:val="B04D8B3500294291B3B803580372871F"/>
        </w:placeholder>
        <w:dataBinding w:prefixMappings="xmlns:ns0='http://purl.org/dc/elements/1.1/' xmlns:ns1='http://schemas.openxmlformats.org/package/2006/metadata/core-properties' " w:xpath="/ns1:coreProperties[1]/ns0:title[1]" w:storeItemID="{6C3C8BC8-F283-45AE-878A-BAB7291924A1}"/>
        <w:text/>
      </w:sdtPr>
      <w:sdtEndPr/>
      <w:sdtContent>
        <w:p w:rsidR="008F48FE" w:rsidRDefault="008F48FE" w:rsidP="0047139B">
          <w:pPr>
            <w:pStyle w:val="Title"/>
          </w:pPr>
          <w:r>
            <w:t>Consultation Paper</w:t>
          </w:r>
        </w:p>
      </w:sdtContent>
    </w:sdt>
    <w:p w:rsidR="0047139B" w:rsidRDefault="0047139B" w:rsidP="0047139B">
      <w:pPr>
        <w:pStyle w:val="Subtitle"/>
      </w:pPr>
    </w:p>
    <w:p w:rsidR="0047139B" w:rsidRDefault="008F48FE" w:rsidP="0047139B">
      <w:pPr>
        <w:pStyle w:val="Subtitle"/>
      </w:pPr>
      <w:r w:rsidRPr="007D0F93">
        <w:t xml:space="preserve">Charging </w:t>
      </w:r>
      <w:r w:rsidR="0047139B">
        <w:t>a</w:t>
      </w:r>
      <w:r w:rsidRPr="007D0F93">
        <w:t>rrangements relating to the Commonwealth Register of Institutions and Courses for Overseas Students (CRICOS)</w:t>
      </w:r>
      <w:r>
        <w:t xml:space="preserve"> </w:t>
      </w:r>
    </w:p>
    <w:p w:rsidR="008F48FE" w:rsidRPr="007D0F93" w:rsidRDefault="008F48FE" w:rsidP="0047139B">
      <w:pPr>
        <w:pStyle w:val="Subtitle"/>
      </w:pPr>
      <w:r>
        <w:t>– January 2020</w:t>
      </w:r>
    </w:p>
    <w:p w:rsidR="008F48FE" w:rsidRDefault="008F48FE" w:rsidP="0047139B">
      <w:r>
        <w:rPr>
          <w:noProof/>
          <w:lang w:eastAsia="en-AU"/>
        </w:rPr>
        <w:drawing>
          <wp:anchor distT="0" distB="0" distL="114300" distR="114300" simplePos="0" relativeHeight="251663360" behindDoc="1" locked="0" layoutInCell="1" allowOverlap="1" wp14:anchorId="25239479" wp14:editId="67CC8DB3">
            <wp:simplePos x="0" y="0"/>
            <wp:positionH relativeFrom="page">
              <wp:align>right</wp:align>
            </wp:positionH>
            <wp:positionV relativeFrom="page">
              <wp:posOffset>5430520</wp:posOffset>
            </wp:positionV>
            <wp:extent cx="7653020" cy="5392420"/>
            <wp:effectExtent l="0" t="0" r="5080"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9">
                      <a:extLst>
                        <a:ext uri="{28A0092B-C50C-407E-A947-70E740481C1C}">
                          <a14:useLocalDpi xmlns:a14="http://schemas.microsoft.com/office/drawing/2010/main" val="0"/>
                        </a:ext>
                      </a:extLst>
                    </a:blip>
                    <a:stretch>
                      <a:fillRect/>
                    </a:stretch>
                  </pic:blipFill>
                  <pic:spPr>
                    <a:xfrm>
                      <a:off x="0" y="0"/>
                      <a:ext cx="7653020" cy="5392420"/>
                    </a:xfrm>
                    <a:prstGeom prst="rect">
                      <a:avLst/>
                    </a:prstGeom>
                  </pic:spPr>
                </pic:pic>
              </a:graphicData>
            </a:graphic>
            <wp14:sizeRelH relativeFrom="page">
              <wp14:pctWidth>0</wp14:pctWidth>
            </wp14:sizeRelH>
            <wp14:sizeRelV relativeFrom="page">
              <wp14:pctHeight>0</wp14:pctHeight>
            </wp14:sizeRelV>
          </wp:anchor>
        </w:drawing>
      </w:r>
    </w:p>
    <w:p w:rsidR="0047139B" w:rsidRDefault="0047139B" w:rsidP="0047139B">
      <w:pPr>
        <w:sectPr w:rsidR="0047139B" w:rsidSect="00D527C7">
          <w:headerReference w:type="even" r:id="rId10"/>
          <w:headerReference w:type="default" r:id="rId11"/>
          <w:footerReference w:type="default" r:id="rId12"/>
          <w:headerReference w:type="first" r:id="rId13"/>
          <w:pgSz w:w="11906" w:h="16838" w:code="9"/>
          <w:pgMar w:top="1418" w:right="1134" w:bottom="1418" w:left="1418" w:header="567" w:footer="567" w:gutter="0"/>
          <w:pgNumType w:start="1"/>
          <w:cols w:space="720"/>
          <w:docGrid w:linePitch="299"/>
        </w:sectPr>
      </w:pPr>
    </w:p>
    <w:p w:rsidR="00803817" w:rsidRPr="00C67BC1" w:rsidRDefault="0078650B" w:rsidP="0047139B">
      <w:pPr>
        <w:pStyle w:val="Heading2"/>
      </w:pPr>
      <w:r>
        <w:lastRenderedPageBreak/>
        <w:t>Context</w:t>
      </w:r>
    </w:p>
    <w:p w:rsidR="000B710B" w:rsidRPr="00C67BC1" w:rsidRDefault="00EB20EC" w:rsidP="0047139B">
      <w:r w:rsidRPr="00C67BC1">
        <w:t xml:space="preserve">The </w:t>
      </w:r>
      <w:r w:rsidR="002344E0" w:rsidRPr="00C67BC1">
        <w:t>Australian Government</w:t>
      </w:r>
      <w:r w:rsidR="0078650B">
        <w:t xml:space="preserve"> recovers the costs to </w:t>
      </w:r>
      <w:r w:rsidRPr="00C67BC1">
        <w:t>administ</w:t>
      </w:r>
      <w:r w:rsidR="0078650B">
        <w:t>er</w:t>
      </w:r>
      <w:r w:rsidR="002344E0" w:rsidRPr="00C67BC1">
        <w:t xml:space="preserve"> the </w:t>
      </w:r>
      <w:r w:rsidR="002344E0" w:rsidRPr="00C67BC1">
        <w:rPr>
          <w:i/>
        </w:rPr>
        <w:t xml:space="preserve">Education Services for Overseas Students Act 2000 </w:t>
      </w:r>
      <w:r w:rsidR="002344E0" w:rsidRPr="00C67BC1">
        <w:t xml:space="preserve">(ESOS Act) and </w:t>
      </w:r>
      <w:r w:rsidR="0073336E">
        <w:t xml:space="preserve">regulating education providers against the broader ESOS legislated standards. </w:t>
      </w:r>
      <w:r w:rsidR="008C0670" w:rsidRPr="00C67BC1">
        <w:t xml:space="preserve">The registration, regulatory, compliance and enforcement functions under the ESOS Act are </w:t>
      </w:r>
      <w:r w:rsidR="005D28F9" w:rsidRPr="00C67BC1">
        <w:t>shared</w:t>
      </w:r>
      <w:r w:rsidR="008C0670" w:rsidRPr="00C67BC1">
        <w:t xml:space="preserve"> across the ESOS agencies: </w:t>
      </w:r>
      <w:r w:rsidR="005D28F9">
        <w:t xml:space="preserve">the </w:t>
      </w:r>
      <w:r w:rsidR="00FF2ADE" w:rsidRPr="00C67BC1">
        <w:t>Australian Government Department of Education (the department)</w:t>
      </w:r>
      <w:r w:rsidR="000B710B" w:rsidRPr="00C67BC1">
        <w:t>;</w:t>
      </w:r>
      <w:r w:rsidR="008C0670" w:rsidRPr="00C67BC1">
        <w:t xml:space="preserve"> </w:t>
      </w:r>
      <w:r w:rsidR="000B710B" w:rsidRPr="00C67BC1">
        <w:t xml:space="preserve">the </w:t>
      </w:r>
      <w:r w:rsidR="00C16098" w:rsidRPr="00C67BC1">
        <w:t>Australian Skills Quality Authority (ASQA)</w:t>
      </w:r>
      <w:r w:rsidR="000B710B" w:rsidRPr="00C67BC1">
        <w:t xml:space="preserve">; the </w:t>
      </w:r>
      <w:r w:rsidR="00C16098" w:rsidRPr="00C67BC1">
        <w:t xml:space="preserve">Tertiary Education Quality and Standards </w:t>
      </w:r>
      <w:r w:rsidR="003976E7">
        <w:t>Agency</w:t>
      </w:r>
      <w:r w:rsidR="00C16098" w:rsidRPr="00C67BC1">
        <w:t xml:space="preserve"> (TEQSA)</w:t>
      </w:r>
      <w:r w:rsidR="000B710B" w:rsidRPr="00C67BC1">
        <w:t xml:space="preserve">. </w:t>
      </w:r>
      <w:r w:rsidR="00FF2ADE" w:rsidRPr="00C67BC1">
        <w:t xml:space="preserve">Education providers </w:t>
      </w:r>
      <w:r w:rsidR="00FF2ADE">
        <w:t xml:space="preserve">currently </w:t>
      </w:r>
      <w:r w:rsidR="00FF2ADE" w:rsidRPr="00C67BC1">
        <w:t xml:space="preserve">pay </w:t>
      </w:r>
      <w:r w:rsidR="00FF2ADE">
        <w:t xml:space="preserve">compulsory </w:t>
      </w:r>
      <w:r w:rsidR="00FF2ADE" w:rsidRPr="00C67BC1">
        <w:t>entry to market charges</w:t>
      </w:r>
      <w:r w:rsidR="00FF2ADE">
        <w:t xml:space="preserve"> and a compulsory </w:t>
      </w:r>
      <w:r w:rsidR="00FF2ADE" w:rsidRPr="00C67BC1">
        <w:t xml:space="preserve">annual </w:t>
      </w:r>
      <w:r w:rsidR="00FF2ADE">
        <w:t xml:space="preserve">registration charge to the </w:t>
      </w:r>
      <w:r w:rsidR="00FF2ADE" w:rsidRPr="00C67BC1">
        <w:t>departm</w:t>
      </w:r>
      <w:r w:rsidR="00FF2ADE">
        <w:t xml:space="preserve">ent </w:t>
      </w:r>
      <w:r w:rsidR="00FF2ADE" w:rsidRPr="00C67BC1">
        <w:t xml:space="preserve">to </w:t>
      </w:r>
      <w:r w:rsidR="00FF2ADE">
        <w:t>be</w:t>
      </w:r>
      <w:r w:rsidR="00FF2ADE" w:rsidRPr="00C67BC1">
        <w:t xml:space="preserve"> registered on the Commonwealth Register of Institutions and Courses for Overseas Students (CRICOS).</w:t>
      </w:r>
    </w:p>
    <w:p w:rsidR="00556050" w:rsidRDefault="005D28F9" w:rsidP="0047139B">
      <w:r>
        <w:t>In 2019, t</w:t>
      </w:r>
      <w:r w:rsidR="008C0670" w:rsidRPr="00C67BC1">
        <w:t xml:space="preserve">he </w:t>
      </w:r>
      <w:r w:rsidR="00FF2ADE" w:rsidRPr="00C67BC1">
        <w:t>department</w:t>
      </w:r>
      <w:r w:rsidR="00FF2ADE">
        <w:t xml:space="preserve"> </w:t>
      </w:r>
      <w:r w:rsidR="00556050">
        <w:t xml:space="preserve">reviewed </w:t>
      </w:r>
      <w:r w:rsidR="008C0670" w:rsidRPr="00C67BC1">
        <w:rPr>
          <w:color w:val="000000"/>
          <w:lang w:eastAsia="en-AU"/>
        </w:rPr>
        <w:t>charges</w:t>
      </w:r>
      <w:r>
        <w:rPr>
          <w:color w:val="000000"/>
          <w:lang w:eastAsia="en-AU"/>
        </w:rPr>
        <w:t xml:space="preserve"> for</w:t>
      </w:r>
      <w:r w:rsidR="00556050">
        <w:rPr>
          <w:color w:val="000000"/>
          <w:lang w:eastAsia="en-AU"/>
        </w:rPr>
        <w:t xml:space="preserve"> CRICOS-registered providers </w:t>
      </w:r>
      <w:r w:rsidR="008C0670" w:rsidRPr="00C67BC1">
        <w:t xml:space="preserve">under the </w:t>
      </w:r>
      <w:r w:rsidR="008C0670" w:rsidRPr="00C67BC1">
        <w:rPr>
          <w:i/>
        </w:rPr>
        <w:t xml:space="preserve">Education Services for Overseas Students (Registration Charges) Act 1997 </w:t>
      </w:r>
      <w:r w:rsidR="008C0670" w:rsidRPr="00C67BC1">
        <w:t>(the Charges Act)</w:t>
      </w:r>
      <w:r w:rsidR="00123748" w:rsidRPr="00C67BC1">
        <w:t xml:space="preserve"> to ensure consistency with the </w:t>
      </w:r>
      <w:r w:rsidR="00123748" w:rsidRPr="00C67BC1">
        <w:rPr>
          <w:i/>
        </w:rPr>
        <w:t>Australian Government Charging Framework</w:t>
      </w:r>
      <w:r w:rsidR="0078650B">
        <w:rPr>
          <w:i/>
        </w:rPr>
        <w:t>.</w:t>
      </w:r>
      <w:r w:rsidR="00FF2ADE" w:rsidRPr="00FF2ADE">
        <w:t xml:space="preserve"> </w:t>
      </w:r>
      <w:r w:rsidR="0078650B">
        <w:t xml:space="preserve">The department proposes to implement </w:t>
      </w:r>
      <w:r w:rsidR="00FF2ADE">
        <w:t xml:space="preserve">a </w:t>
      </w:r>
      <w:r w:rsidR="0078650B">
        <w:t xml:space="preserve">new CRICOS charging arrangement from 1 July 2020. This aligns with </w:t>
      </w:r>
      <w:r w:rsidR="00556050">
        <w:t xml:space="preserve">the </w:t>
      </w:r>
      <w:r w:rsidR="00553D71">
        <w:t>implementation</w:t>
      </w:r>
      <w:r w:rsidR="003C1468">
        <w:t xml:space="preserve"> of </w:t>
      </w:r>
      <w:r w:rsidR="00556050">
        <w:t>ASQA</w:t>
      </w:r>
      <w:r w:rsidR="003C1468">
        <w:t>’s</w:t>
      </w:r>
      <w:r w:rsidR="00556050">
        <w:t xml:space="preserve"> and TEQSA</w:t>
      </w:r>
      <w:r w:rsidR="003C1468">
        <w:t>’s related b</w:t>
      </w:r>
      <w:r w:rsidR="003976E7">
        <w:t>ut</w:t>
      </w:r>
      <w:r w:rsidR="003C1468">
        <w:t xml:space="preserve"> separate</w:t>
      </w:r>
      <w:r w:rsidR="00556050">
        <w:t xml:space="preserve"> cost recovery</w:t>
      </w:r>
      <w:r w:rsidR="00D527C7">
        <w:t xml:space="preserve"> </w:t>
      </w:r>
      <w:r w:rsidR="003C1468">
        <w:t>arrangements</w:t>
      </w:r>
      <w:r w:rsidR="0078650B">
        <w:t xml:space="preserve"> from 1 July 2020</w:t>
      </w:r>
      <w:r w:rsidR="003C1468">
        <w:t>. ASQA will move to full cost recovery</w:t>
      </w:r>
      <w:r w:rsidR="0073336E" w:rsidRPr="0073336E">
        <w:t xml:space="preserve"> </w:t>
      </w:r>
      <w:r w:rsidR="0073336E">
        <w:t>and TEQSA</w:t>
      </w:r>
      <w:r w:rsidR="003C1468">
        <w:t xml:space="preserve"> will </w:t>
      </w:r>
      <w:r w:rsidR="0078650B">
        <w:t>phase</w:t>
      </w:r>
      <w:r w:rsidR="003C1468">
        <w:t xml:space="preserve"> in to full cost recovery. </w:t>
      </w:r>
    </w:p>
    <w:p w:rsidR="005C270E" w:rsidRDefault="005C270E" w:rsidP="005C270E">
      <w:pPr>
        <w:pStyle w:val="Heading2"/>
      </w:pPr>
      <w:r w:rsidRPr="00D87FB5">
        <w:t xml:space="preserve">Australian Government </w:t>
      </w:r>
      <w:r w:rsidR="004C2A35">
        <w:t>C</w:t>
      </w:r>
      <w:r w:rsidRPr="00D87FB5">
        <w:t xml:space="preserve">harging </w:t>
      </w:r>
      <w:r w:rsidR="004C2A35">
        <w:t>Framework</w:t>
      </w:r>
    </w:p>
    <w:p w:rsidR="004C2A35" w:rsidRDefault="004C2A35" w:rsidP="004C2A35">
      <w:pPr>
        <w:rPr>
          <w:sz w:val="24"/>
          <w:lang w:val="en" w:eastAsia="en-AU"/>
        </w:rPr>
      </w:pPr>
      <w:r>
        <w:rPr>
          <w:lang w:val="en"/>
        </w:rPr>
        <w:t xml:space="preserve">The </w:t>
      </w:r>
      <w:r w:rsidRPr="0078650B">
        <w:rPr>
          <w:i/>
          <w:lang w:val="en"/>
        </w:rPr>
        <w:t>Australian Government Charging Framework</w:t>
      </w:r>
      <w:r>
        <w:rPr>
          <w:lang w:val="en"/>
        </w:rPr>
        <w:t xml:space="preserve"> (the Charging Framework) is a policy of the Australian Government. The Charging Framework covers activities where the government charges the non-government sector for a specific government activity such as, regulation, goods, services, or access to resources or infrastructure.</w:t>
      </w:r>
    </w:p>
    <w:p w:rsidR="004C2A35" w:rsidRPr="0078650B" w:rsidRDefault="004C2A35" w:rsidP="004C2A35">
      <w:pPr>
        <w:rPr>
          <w:rFonts w:asciiTheme="minorHAnsi" w:hAnsiTheme="minorHAnsi" w:cstheme="minorHAnsi"/>
          <w:lang w:val="en"/>
        </w:rPr>
      </w:pPr>
      <w:r>
        <w:rPr>
          <w:lang w:val="en"/>
        </w:rPr>
        <w:t xml:space="preserve">The Charging Framework applies to all non-corporate Commonwealth entities and selected corporate Commonwealth entities, where the Finance </w:t>
      </w:r>
      <w:r w:rsidRPr="0078650B">
        <w:rPr>
          <w:lang w:val="en"/>
        </w:rPr>
        <w:t xml:space="preserve">Minister has made a ‘government policy order’ that applies the Charging Framework to them. Non-corporate and corporate entities are defined under the </w:t>
      </w:r>
      <w:r w:rsidRPr="0078650B">
        <w:rPr>
          <w:rStyle w:val="Emphasis"/>
          <w:rFonts w:asciiTheme="minorHAnsi" w:hAnsiTheme="minorHAnsi" w:cstheme="minorHAnsi"/>
          <w:lang w:val="en"/>
        </w:rPr>
        <w:t xml:space="preserve">Public Governance, Performance and Accountability Act 2013 </w:t>
      </w:r>
      <w:r w:rsidRPr="0078650B">
        <w:rPr>
          <w:rFonts w:asciiTheme="minorHAnsi" w:hAnsiTheme="minorHAnsi" w:cstheme="minorHAnsi"/>
          <w:lang w:val="en"/>
        </w:rPr>
        <w:t>(PGPA Act).</w:t>
      </w:r>
    </w:p>
    <w:p w:rsidR="005C270E" w:rsidRPr="00D87FB5" w:rsidRDefault="004C2A35" w:rsidP="0078650B">
      <w:pPr>
        <w:rPr>
          <w:rFonts w:asciiTheme="minorHAnsi" w:hAnsiTheme="minorHAnsi" w:cstheme="minorHAnsi"/>
          <w:szCs w:val="22"/>
        </w:rPr>
      </w:pPr>
      <w:r>
        <w:rPr>
          <w:lang w:val="en"/>
        </w:rPr>
        <w:t>The Charging Framework applies to all new and existing charging activities</w:t>
      </w:r>
      <w:r w:rsidR="0078650B">
        <w:rPr>
          <w:lang w:val="en"/>
        </w:rPr>
        <w:t xml:space="preserve"> and establishes s</w:t>
      </w:r>
      <w:r w:rsidR="001D5875">
        <w:rPr>
          <w:rFonts w:asciiTheme="minorHAnsi" w:hAnsiTheme="minorHAnsi" w:cstheme="minorHAnsi"/>
          <w:szCs w:val="22"/>
        </w:rPr>
        <w:t>ix charging</w:t>
      </w:r>
      <w:r w:rsidR="005C270E" w:rsidRPr="00D87FB5">
        <w:rPr>
          <w:rFonts w:asciiTheme="minorHAnsi" w:hAnsiTheme="minorHAnsi" w:cstheme="minorHAnsi"/>
          <w:szCs w:val="22"/>
        </w:rPr>
        <w:t xml:space="preserve"> principles </w:t>
      </w:r>
      <w:r w:rsidR="0078650B">
        <w:rPr>
          <w:rFonts w:asciiTheme="minorHAnsi" w:hAnsiTheme="minorHAnsi" w:cstheme="minorHAnsi"/>
          <w:szCs w:val="22"/>
        </w:rPr>
        <w:t xml:space="preserve">which </w:t>
      </w:r>
      <w:r w:rsidR="005C270E" w:rsidRPr="00D87FB5">
        <w:rPr>
          <w:rFonts w:asciiTheme="minorHAnsi" w:hAnsiTheme="minorHAnsi" w:cstheme="minorHAnsi"/>
          <w:szCs w:val="22"/>
        </w:rPr>
        <w:t>guide all processes involved in charging for a government activity, from planning and design to review and evaluation.</w:t>
      </w:r>
    </w:p>
    <w:p w:rsidR="005C270E" w:rsidRPr="004C2A35" w:rsidRDefault="005C270E" w:rsidP="004C2A35">
      <w:pPr>
        <w:pStyle w:val="ListParagraph"/>
        <w:ind w:left="709"/>
      </w:pPr>
      <w:r w:rsidRPr="004C2A35">
        <w:rPr>
          <w:rStyle w:val="Strong"/>
          <w:rFonts w:asciiTheme="minorHAnsi" w:hAnsiTheme="minorHAnsi" w:cstheme="minorHAnsi"/>
          <w:szCs w:val="22"/>
        </w:rPr>
        <w:t>transparency</w:t>
      </w:r>
      <w:r w:rsidRPr="004C2A35">
        <w:t> –making available key information about the activity, such as the authority to charge, charging rates, and, where relevant, the basis of the charges</w:t>
      </w:r>
    </w:p>
    <w:p w:rsidR="005C270E" w:rsidRPr="004C2A35" w:rsidRDefault="005C270E" w:rsidP="004C2A35">
      <w:pPr>
        <w:pStyle w:val="ListParagraph"/>
        <w:ind w:left="709"/>
      </w:pPr>
      <w:r w:rsidRPr="004C2A35">
        <w:rPr>
          <w:rStyle w:val="Strong"/>
          <w:rFonts w:asciiTheme="minorHAnsi" w:hAnsiTheme="minorHAnsi" w:cstheme="minorHAnsi"/>
          <w:szCs w:val="22"/>
        </w:rPr>
        <w:t>efficiency</w:t>
      </w:r>
      <w:r w:rsidRPr="004C2A35">
        <w:t> –delivering activities at least cost, while achieving the policy objectives and meeting the legislative requirements of the Australian Government</w:t>
      </w:r>
    </w:p>
    <w:p w:rsidR="005C270E" w:rsidRPr="004C2A35" w:rsidRDefault="005C270E" w:rsidP="004C2A35">
      <w:pPr>
        <w:pStyle w:val="ListParagraph"/>
        <w:ind w:left="709"/>
      </w:pPr>
      <w:proofErr w:type="gramStart"/>
      <w:r w:rsidRPr="004C2A35">
        <w:rPr>
          <w:rStyle w:val="Strong"/>
          <w:rFonts w:asciiTheme="minorHAnsi" w:hAnsiTheme="minorHAnsi" w:cstheme="minorHAnsi"/>
          <w:szCs w:val="22"/>
        </w:rPr>
        <w:t>performance</w:t>
      </w:r>
      <w:proofErr w:type="gramEnd"/>
      <w:r w:rsidRPr="004C2A35">
        <w:t> – which relates to effectiveness, risk mitigation, sustainability and responsiveness.  Engagement with stakeholders is a key element of managing and achieving performance. Entities must regularly review and evaluate charges in consultation with stakeholders to assess their impact and whether they are contributing to government outcomes</w:t>
      </w:r>
    </w:p>
    <w:p w:rsidR="005C270E" w:rsidRPr="004C2A35" w:rsidRDefault="005C270E" w:rsidP="004C2A35">
      <w:pPr>
        <w:pStyle w:val="ListParagraph"/>
        <w:ind w:left="709"/>
      </w:pPr>
      <w:proofErr w:type="gramStart"/>
      <w:r w:rsidRPr="004C2A35">
        <w:rPr>
          <w:rStyle w:val="Strong"/>
          <w:rFonts w:asciiTheme="minorHAnsi" w:hAnsiTheme="minorHAnsi" w:cstheme="minorHAnsi"/>
          <w:szCs w:val="22"/>
        </w:rPr>
        <w:t>equity</w:t>
      </w:r>
      <w:proofErr w:type="gramEnd"/>
      <w:r w:rsidRPr="004C2A35">
        <w:t> – where specific demand for a government activity is created by identifiable individuals or groups they should be charged for it, unless the Government has decided to fund that activity.  Equity is also achieved through the Government’s social safety net, to ensure that vulnerable citizens are not further disadvantaged through the imposition of a charge</w:t>
      </w:r>
    </w:p>
    <w:p w:rsidR="005C270E" w:rsidRPr="004C2A35" w:rsidRDefault="005C270E" w:rsidP="004C2A35">
      <w:pPr>
        <w:pStyle w:val="ListParagraph"/>
        <w:ind w:left="709"/>
      </w:pPr>
      <w:r w:rsidRPr="004C2A35">
        <w:rPr>
          <w:rStyle w:val="Strong"/>
          <w:rFonts w:asciiTheme="minorHAnsi" w:hAnsiTheme="minorHAnsi" w:cstheme="minorHAnsi"/>
          <w:szCs w:val="22"/>
        </w:rPr>
        <w:t>simplicity</w:t>
      </w:r>
      <w:r w:rsidRPr="004C2A35">
        <w:t> – whereby charges should be straightforward, practical, easy to understand and collect</w:t>
      </w:r>
    </w:p>
    <w:p w:rsidR="005C270E" w:rsidRPr="004C2A35" w:rsidRDefault="005C270E" w:rsidP="004C2A35">
      <w:pPr>
        <w:pStyle w:val="ListParagraph"/>
        <w:ind w:left="709"/>
      </w:pPr>
      <w:proofErr w:type="gramStart"/>
      <w:r w:rsidRPr="004C2A35">
        <w:rPr>
          <w:rStyle w:val="Strong"/>
          <w:rFonts w:asciiTheme="minorHAnsi" w:hAnsiTheme="minorHAnsi" w:cstheme="minorHAnsi"/>
          <w:szCs w:val="22"/>
        </w:rPr>
        <w:t>policy</w:t>
      </w:r>
      <w:proofErr w:type="gramEnd"/>
      <w:r w:rsidRPr="004C2A35">
        <w:rPr>
          <w:rStyle w:val="Strong"/>
          <w:rFonts w:asciiTheme="minorHAnsi" w:hAnsiTheme="minorHAnsi" w:cstheme="minorHAnsi"/>
          <w:szCs w:val="22"/>
        </w:rPr>
        <w:t xml:space="preserve"> consistency</w:t>
      </w:r>
      <w:r w:rsidRPr="004C2A35">
        <w:t> – charges must be consistent with Australian Government priorities and policies, including entity purpose and outcomes. Australian Government agreement may be required for the introduction of new charges and/or changes to charges.</w:t>
      </w:r>
    </w:p>
    <w:p w:rsidR="001455DF" w:rsidRPr="00F442EB" w:rsidRDefault="00FC2529" w:rsidP="0036759B">
      <w:pPr>
        <w:pStyle w:val="Heading2"/>
      </w:pPr>
      <w:r>
        <w:lastRenderedPageBreak/>
        <w:t xml:space="preserve">Proposed </w:t>
      </w:r>
      <w:r w:rsidR="00203B52">
        <w:t>charging model for the Department of Education</w:t>
      </w:r>
    </w:p>
    <w:p w:rsidR="00550AA3" w:rsidRDefault="00550AA3" w:rsidP="00550AA3">
      <w:pPr>
        <w:pStyle w:val="Heading3"/>
      </w:pPr>
      <w:r>
        <w:t>Overview</w:t>
      </w:r>
    </w:p>
    <w:p w:rsidR="0036759B" w:rsidRDefault="0065297C" w:rsidP="0036759B">
      <w:r>
        <w:t xml:space="preserve">The department proposes to implement a new CRICOS charging arrangement from 1 July </w:t>
      </w:r>
      <w:r w:rsidRPr="00DE3E32">
        <w:t>2020.</w:t>
      </w:r>
      <w:r w:rsidR="00954D4D" w:rsidRPr="00DE3E32">
        <w:t xml:space="preserve"> The impact of the new charges will apply differently to each sector. Providers will be required to pay any </w:t>
      </w:r>
      <w:r w:rsidR="00954D4D" w:rsidRPr="00DE3E32">
        <w:rPr>
          <w:i/>
        </w:rPr>
        <w:t xml:space="preserve">entry to market charge </w:t>
      </w:r>
      <w:r w:rsidR="00954D4D" w:rsidRPr="00DE3E32">
        <w:t xml:space="preserve">or </w:t>
      </w:r>
      <w:r w:rsidR="00954D4D" w:rsidRPr="00DE3E32">
        <w:rPr>
          <w:i/>
        </w:rPr>
        <w:t>annual registration charge</w:t>
      </w:r>
      <w:r w:rsidR="00954D4D" w:rsidRPr="00DE3E32">
        <w:t xml:space="preserve"> that became due for payment before the legislative amendments are in place. </w:t>
      </w:r>
      <w:r w:rsidR="002F55EA" w:rsidRPr="00DE3E32">
        <w:t>To simplify the international education r</w:t>
      </w:r>
      <w:r w:rsidRPr="00DE3E32">
        <w:t>elated charging</w:t>
      </w:r>
      <w:r>
        <w:t xml:space="preserve"> arrangements across </w:t>
      </w:r>
      <w:r w:rsidR="002F55EA">
        <w:t>education sector</w:t>
      </w:r>
      <w:r>
        <w:t>s</w:t>
      </w:r>
      <w:r w:rsidR="002F55EA">
        <w:t xml:space="preserve"> each ESOS </w:t>
      </w:r>
      <w:r>
        <w:t xml:space="preserve">agency </w:t>
      </w:r>
      <w:r w:rsidR="002F55EA">
        <w:t>will collect c</w:t>
      </w:r>
      <w:r w:rsidR="0036759B">
        <w:t xml:space="preserve">harges </w:t>
      </w:r>
      <w:r w:rsidR="002F55EA">
        <w:t>to support their own CRICOS regulatory activities</w:t>
      </w:r>
      <w:r w:rsidR="00B135A5">
        <w:t xml:space="preserve">. </w:t>
      </w:r>
      <w:r w:rsidR="00B135A5" w:rsidRPr="00341197">
        <w:rPr>
          <w:u w:val="single"/>
        </w:rPr>
        <w:t>Attachment A</w:t>
      </w:r>
      <w:r w:rsidR="00B135A5">
        <w:t xml:space="preserve"> provides a diagram of ESOS agencies’ regulatory responsibilities. </w:t>
      </w:r>
      <w:r w:rsidR="00717CDD">
        <w:t xml:space="preserve">ASQA and TEQSA will each outline the detail of their CRICOS charges, as part of implementing their respective cost recovery arrangements. </w:t>
      </w:r>
      <w:r w:rsidR="00176A6B">
        <w:t>The department will charge the new annual charges as soon as practicable after</w:t>
      </w:r>
      <w:r w:rsidR="002D1539">
        <w:t xml:space="preserve"> 1</w:t>
      </w:r>
      <w:r w:rsidR="00176A6B">
        <w:t xml:space="preserve"> January each year. </w:t>
      </w:r>
      <w:r w:rsidR="00A60F56">
        <w:t>T</w:t>
      </w:r>
      <w:r w:rsidR="0036759B">
        <w:t>he propose</w:t>
      </w:r>
      <w:r w:rsidR="002F55EA">
        <w:t xml:space="preserve">d </w:t>
      </w:r>
      <w:r w:rsidR="0036759B">
        <w:t xml:space="preserve">revised departmental charging </w:t>
      </w:r>
      <w:r w:rsidR="002F55EA">
        <w:t xml:space="preserve">arrangements </w:t>
      </w:r>
      <w:r w:rsidR="00D87FB5">
        <w:t>are described in the table below.</w:t>
      </w:r>
    </w:p>
    <w:tbl>
      <w:tblPr>
        <w:tblStyle w:val="TableGrid"/>
        <w:tblW w:w="9356" w:type="dxa"/>
        <w:tblInd w:w="-5" w:type="dxa"/>
        <w:tblLook w:val="04A0" w:firstRow="1" w:lastRow="0" w:firstColumn="1" w:lastColumn="0" w:noHBand="0" w:noVBand="1"/>
      </w:tblPr>
      <w:tblGrid>
        <w:gridCol w:w="2835"/>
        <w:gridCol w:w="6521"/>
      </w:tblGrid>
      <w:tr w:rsidR="00D87FB5" w:rsidRPr="00E7128E" w:rsidTr="00D87FB5">
        <w:trPr>
          <w:trHeight w:val="1492"/>
        </w:trPr>
        <w:tc>
          <w:tcPr>
            <w:tcW w:w="2835" w:type="dxa"/>
          </w:tcPr>
          <w:p w:rsidR="00D87FB5" w:rsidRDefault="00D87FB5" w:rsidP="002F55EA">
            <w:pPr>
              <w:pStyle w:val="Heading3"/>
            </w:pPr>
            <w:r>
              <w:t>For entrants to the international education market</w:t>
            </w:r>
          </w:p>
        </w:tc>
        <w:tc>
          <w:tcPr>
            <w:tcW w:w="6521" w:type="dxa"/>
          </w:tcPr>
          <w:p w:rsidR="00D87FB5" w:rsidRDefault="00D87FB5" w:rsidP="00F361D5">
            <w:r>
              <w:t>Each ESOS agency to charge for their regulatory activity for new entrants to the international education market.</w:t>
            </w:r>
          </w:p>
          <w:p w:rsidR="00B135A5" w:rsidRDefault="00D87FB5" w:rsidP="00954D4D">
            <w:pPr>
              <w:pStyle w:val="ListParagraph"/>
              <w:ind w:left="746"/>
            </w:pPr>
            <w:r>
              <w:t xml:space="preserve">Remove the </w:t>
            </w:r>
            <w:r>
              <w:rPr>
                <w:i/>
              </w:rPr>
              <w:t>e</w:t>
            </w:r>
            <w:r w:rsidRPr="00E7128E">
              <w:rPr>
                <w:i/>
              </w:rPr>
              <w:t xml:space="preserve">ntry to </w:t>
            </w:r>
            <w:r>
              <w:rPr>
                <w:i/>
              </w:rPr>
              <w:t>m</w:t>
            </w:r>
            <w:r w:rsidRPr="00E7128E">
              <w:rPr>
                <w:i/>
              </w:rPr>
              <w:t xml:space="preserve">arket </w:t>
            </w:r>
            <w:r>
              <w:rPr>
                <w:i/>
              </w:rPr>
              <w:t>c</w:t>
            </w:r>
            <w:r w:rsidRPr="00E7128E">
              <w:rPr>
                <w:i/>
              </w:rPr>
              <w:t>harge</w:t>
            </w:r>
            <w:r>
              <w:t>s currently a requirement for all providers seeking initial registration on CRICOS.</w:t>
            </w:r>
          </w:p>
        </w:tc>
      </w:tr>
      <w:tr w:rsidR="00D87FB5" w:rsidRPr="00E7128E" w:rsidTr="00D87FB5">
        <w:trPr>
          <w:trHeight w:val="1956"/>
        </w:trPr>
        <w:tc>
          <w:tcPr>
            <w:tcW w:w="2835" w:type="dxa"/>
          </w:tcPr>
          <w:p w:rsidR="00D87FB5" w:rsidRPr="00E7128E" w:rsidRDefault="00D87FB5" w:rsidP="00E7128E">
            <w:pPr>
              <w:rPr>
                <w:b/>
              </w:rPr>
            </w:pPr>
            <w:r w:rsidRPr="00E7128E">
              <w:rPr>
                <w:b/>
              </w:rPr>
              <w:t>For</w:t>
            </w:r>
            <w:r>
              <w:rPr>
                <w:b/>
              </w:rPr>
              <w:t xml:space="preserve"> all CRICOS</w:t>
            </w:r>
            <w:r w:rsidRPr="00E7128E">
              <w:rPr>
                <w:b/>
              </w:rPr>
              <w:t xml:space="preserve"> registered providers</w:t>
            </w:r>
          </w:p>
        </w:tc>
        <w:tc>
          <w:tcPr>
            <w:tcW w:w="6521" w:type="dxa"/>
          </w:tcPr>
          <w:p w:rsidR="00D87FB5" w:rsidRDefault="00D87FB5" w:rsidP="00F361D5">
            <w:r>
              <w:t xml:space="preserve">The department to charge for its </w:t>
            </w:r>
            <w:r w:rsidRPr="00E7128E">
              <w:t>cross-sectoral CRICOS regulatory effort</w:t>
            </w:r>
            <w:r>
              <w:t>.</w:t>
            </w:r>
          </w:p>
          <w:p w:rsidR="00D87FB5" w:rsidRPr="00D87FB5" w:rsidRDefault="00D87FB5" w:rsidP="00D87FB5">
            <w:pPr>
              <w:pStyle w:val="ListParagraph"/>
              <w:numPr>
                <w:ilvl w:val="0"/>
                <w:numId w:val="26"/>
              </w:numPr>
            </w:pPr>
            <w:r>
              <w:t>R</w:t>
            </w:r>
            <w:r w:rsidRPr="00E7128E">
              <w:t>etention of the</w:t>
            </w:r>
            <w:r>
              <w:t xml:space="preserve"> department’s</w:t>
            </w:r>
            <w:r w:rsidRPr="00E7128E">
              <w:t xml:space="preserve"> </w:t>
            </w:r>
            <w:r>
              <w:rPr>
                <w:i/>
              </w:rPr>
              <w:t>a</w:t>
            </w:r>
            <w:r w:rsidRPr="00E7128E">
              <w:rPr>
                <w:i/>
              </w:rPr>
              <w:t xml:space="preserve">nnual </w:t>
            </w:r>
            <w:r>
              <w:rPr>
                <w:i/>
              </w:rPr>
              <w:t>r</w:t>
            </w:r>
            <w:r w:rsidRPr="00E7128E">
              <w:rPr>
                <w:i/>
              </w:rPr>
              <w:t xml:space="preserve">egistration </w:t>
            </w:r>
            <w:r>
              <w:rPr>
                <w:i/>
              </w:rPr>
              <w:t>c</w:t>
            </w:r>
            <w:r w:rsidRPr="00E7128E">
              <w:rPr>
                <w:i/>
              </w:rPr>
              <w:t>harge</w:t>
            </w:r>
            <w:r>
              <w:rPr>
                <w:i/>
              </w:rPr>
              <w:t>.</w:t>
            </w:r>
          </w:p>
          <w:p w:rsidR="00B135A5" w:rsidRDefault="00D87FB5" w:rsidP="00B135A5">
            <w:pPr>
              <w:pStyle w:val="ListParagraph"/>
              <w:numPr>
                <w:ilvl w:val="0"/>
                <w:numId w:val="26"/>
              </w:numPr>
            </w:pPr>
            <w:r>
              <w:t>R</w:t>
            </w:r>
            <w:r w:rsidRPr="00E7128E">
              <w:t xml:space="preserve">etention of the department’s </w:t>
            </w:r>
            <w:r w:rsidRPr="00585A72">
              <w:rPr>
                <w:i/>
              </w:rPr>
              <w:t>late payment penalty and reinstatement fees</w:t>
            </w:r>
            <w:r>
              <w:rPr>
                <w:i/>
              </w:rPr>
              <w:t>.</w:t>
            </w:r>
          </w:p>
        </w:tc>
      </w:tr>
      <w:tr w:rsidR="00D87FB5" w:rsidRPr="00E7128E" w:rsidTr="00D87FB5">
        <w:trPr>
          <w:trHeight w:val="2821"/>
        </w:trPr>
        <w:tc>
          <w:tcPr>
            <w:tcW w:w="2835" w:type="dxa"/>
          </w:tcPr>
          <w:p w:rsidR="00D87FB5" w:rsidRDefault="00D87FB5" w:rsidP="00E7128E">
            <w:pPr>
              <w:rPr>
                <w:b/>
              </w:rPr>
            </w:pPr>
            <w:r>
              <w:rPr>
                <w:b/>
              </w:rPr>
              <w:t>For CRICOS registered school providers</w:t>
            </w:r>
          </w:p>
        </w:tc>
        <w:tc>
          <w:tcPr>
            <w:tcW w:w="6521" w:type="dxa"/>
          </w:tcPr>
          <w:p w:rsidR="00D87FB5" w:rsidRPr="00E7128E" w:rsidRDefault="00D87FB5" w:rsidP="00D87FB5">
            <w:r>
              <w:t>T</w:t>
            </w:r>
            <w:r w:rsidRPr="00E7128E">
              <w:t>he department</w:t>
            </w:r>
            <w:r>
              <w:t xml:space="preserve"> to charge for it</w:t>
            </w:r>
            <w:r w:rsidRPr="00E7128E">
              <w:t>s regulatory responsibilities as the ESOS agency for school education</w:t>
            </w:r>
            <w:r>
              <w:t>.</w:t>
            </w:r>
          </w:p>
          <w:p w:rsidR="00D87FB5" w:rsidRDefault="00D87FB5" w:rsidP="00D87FB5">
            <w:pPr>
              <w:pStyle w:val="ListParagraph"/>
              <w:numPr>
                <w:ilvl w:val="0"/>
                <w:numId w:val="26"/>
              </w:numPr>
            </w:pPr>
            <w:r>
              <w:t>A</w:t>
            </w:r>
            <w:r w:rsidRPr="00E7128E">
              <w:t xml:space="preserve"> </w:t>
            </w:r>
            <w:r>
              <w:rPr>
                <w:i/>
              </w:rPr>
              <w:t>s</w:t>
            </w:r>
            <w:r w:rsidRPr="00E7128E">
              <w:rPr>
                <w:i/>
              </w:rPr>
              <w:t xml:space="preserve">chools </w:t>
            </w:r>
            <w:r>
              <w:rPr>
                <w:i/>
              </w:rPr>
              <w:t>i</w:t>
            </w:r>
            <w:r w:rsidRPr="00E7128E">
              <w:rPr>
                <w:i/>
              </w:rPr>
              <w:t xml:space="preserve">nitial </w:t>
            </w:r>
            <w:r>
              <w:rPr>
                <w:i/>
              </w:rPr>
              <w:t>r</w:t>
            </w:r>
            <w:r w:rsidRPr="00E7128E">
              <w:rPr>
                <w:i/>
              </w:rPr>
              <w:t>egistration charge</w:t>
            </w:r>
            <w:r w:rsidRPr="00E7128E">
              <w:t xml:space="preserve">, </w:t>
            </w:r>
            <w:r>
              <w:t xml:space="preserve">a single charge for </w:t>
            </w:r>
            <w:r w:rsidRPr="00E7128E">
              <w:t>all newly CRIC</w:t>
            </w:r>
            <w:r>
              <w:t>OS registered school providers.</w:t>
            </w:r>
          </w:p>
          <w:p w:rsidR="00D87FB5" w:rsidRDefault="00D87FB5" w:rsidP="00D87FB5">
            <w:pPr>
              <w:pStyle w:val="ListParagraph"/>
              <w:numPr>
                <w:ilvl w:val="1"/>
                <w:numId w:val="26"/>
              </w:numPr>
            </w:pPr>
            <w:r>
              <w:t xml:space="preserve">Replaces the existing </w:t>
            </w:r>
            <w:r w:rsidRPr="00D87FB5">
              <w:rPr>
                <w:i/>
              </w:rPr>
              <w:t>entry to market charges</w:t>
            </w:r>
            <w:r>
              <w:t xml:space="preserve"> for </w:t>
            </w:r>
            <w:r w:rsidR="00A5541C">
              <w:t xml:space="preserve">a </w:t>
            </w:r>
            <w:r>
              <w:t>school.</w:t>
            </w:r>
          </w:p>
          <w:p w:rsidR="00954D4D" w:rsidRDefault="00954D4D" w:rsidP="00954D4D">
            <w:r>
              <w:t>Timing: The new SIRC will apply to schools applying for initial registration after legislative changes are passed.</w:t>
            </w:r>
          </w:p>
          <w:p w:rsidR="00954D4D" w:rsidRPr="00E7128E" w:rsidRDefault="00D87FB5" w:rsidP="00954D4D">
            <w:pPr>
              <w:pStyle w:val="ListParagraph"/>
              <w:numPr>
                <w:ilvl w:val="0"/>
                <w:numId w:val="26"/>
              </w:numPr>
            </w:pPr>
            <w:r>
              <w:t>A</w:t>
            </w:r>
            <w:r w:rsidRPr="00E7128E">
              <w:t xml:space="preserve">n annual </w:t>
            </w:r>
            <w:r>
              <w:rPr>
                <w:i/>
              </w:rPr>
              <w:t>s</w:t>
            </w:r>
            <w:r w:rsidRPr="00E7128E">
              <w:rPr>
                <w:i/>
              </w:rPr>
              <w:t xml:space="preserve">chools </w:t>
            </w:r>
            <w:r>
              <w:rPr>
                <w:i/>
              </w:rPr>
              <w:t>compliance and monitoring charge</w:t>
            </w:r>
            <w:r w:rsidRPr="00E7128E">
              <w:t>, charged only to CRICOS registered school</w:t>
            </w:r>
            <w:r>
              <w:t>s.</w:t>
            </w:r>
          </w:p>
        </w:tc>
      </w:tr>
      <w:tr w:rsidR="00F361D5" w:rsidRPr="00E7128E" w:rsidTr="00E5275E">
        <w:tc>
          <w:tcPr>
            <w:tcW w:w="2835" w:type="dxa"/>
          </w:tcPr>
          <w:p w:rsidR="00F361D5" w:rsidRPr="00A433F2" w:rsidRDefault="00F361D5" w:rsidP="00E5275E">
            <w:pPr>
              <w:rPr>
                <w:b/>
              </w:rPr>
            </w:pPr>
            <w:r w:rsidRPr="00A433F2">
              <w:rPr>
                <w:b/>
              </w:rPr>
              <w:t>For renewing</w:t>
            </w:r>
            <w:r>
              <w:rPr>
                <w:b/>
              </w:rPr>
              <w:t xml:space="preserve"> CRICOS registered school</w:t>
            </w:r>
            <w:r w:rsidRPr="00A433F2">
              <w:rPr>
                <w:b/>
              </w:rPr>
              <w:t xml:space="preserve"> providers</w:t>
            </w:r>
          </w:p>
        </w:tc>
        <w:tc>
          <w:tcPr>
            <w:tcW w:w="6521" w:type="dxa"/>
          </w:tcPr>
          <w:p w:rsidR="00954D4D" w:rsidRPr="00E7128E" w:rsidRDefault="00D87FB5" w:rsidP="00954D4D">
            <w:pPr>
              <w:pStyle w:val="ListParagraph"/>
              <w:ind w:left="746"/>
            </w:pPr>
            <w:r>
              <w:t>A</w:t>
            </w:r>
            <w:r w:rsidR="00F361D5">
              <w:t xml:space="preserve"> </w:t>
            </w:r>
            <w:r w:rsidR="00F361D5" w:rsidRPr="00D87FB5">
              <w:rPr>
                <w:i/>
              </w:rPr>
              <w:t>schools renewal registration charge</w:t>
            </w:r>
            <w:r w:rsidR="00F361D5">
              <w:t>.</w:t>
            </w:r>
            <w:r w:rsidR="00176A6B">
              <w:br/>
            </w:r>
          </w:p>
        </w:tc>
      </w:tr>
      <w:tr w:rsidR="00F361D5" w:rsidRPr="00E7128E" w:rsidTr="00F361D5">
        <w:tc>
          <w:tcPr>
            <w:tcW w:w="2835" w:type="dxa"/>
          </w:tcPr>
          <w:p w:rsidR="00F361D5" w:rsidRPr="00A433F2" w:rsidRDefault="00F361D5" w:rsidP="00B135A5">
            <w:pPr>
              <w:rPr>
                <w:b/>
              </w:rPr>
            </w:pPr>
            <w:r>
              <w:rPr>
                <w:b/>
              </w:rPr>
              <w:t>For CRICOS registered providers</w:t>
            </w:r>
          </w:p>
        </w:tc>
        <w:tc>
          <w:tcPr>
            <w:tcW w:w="6521" w:type="dxa"/>
          </w:tcPr>
          <w:p w:rsidR="00D87FB5" w:rsidRDefault="00D87FB5" w:rsidP="00D87FB5">
            <w:r>
              <w:t>T</w:t>
            </w:r>
            <w:r w:rsidRPr="00E7128E">
              <w:t>o support the services of the Commonwealth’s Overseas Students Ombudsman for international students</w:t>
            </w:r>
            <w:r>
              <w:t>.</w:t>
            </w:r>
          </w:p>
          <w:p w:rsidR="00954D4D" w:rsidRDefault="00D87FB5" w:rsidP="00954D4D">
            <w:pPr>
              <w:pStyle w:val="ListParagraph"/>
              <w:numPr>
                <w:ilvl w:val="0"/>
                <w:numId w:val="38"/>
              </w:numPr>
            </w:pPr>
            <w:r>
              <w:t>A</w:t>
            </w:r>
            <w:r w:rsidR="00F361D5">
              <w:t xml:space="preserve">n </w:t>
            </w:r>
            <w:r w:rsidR="00F361D5" w:rsidRPr="00E7128E">
              <w:t xml:space="preserve">annual </w:t>
            </w:r>
            <w:r w:rsidR="00F361D5" w:rsidRPr="00D87FB5">
              <w:rPr>
                <w:i/>
              </w:rPr>
              <w:t>Overseas Students Ombudsman charge</w:t>
            </w:r>
            <w:r w:rsidRPr="00D87FB5">
              <w:rPr>
                <w:i/>
              </w:rPr>
              <w:t>.</w:t>
            </w:r>
          </w:p>
        </w:tc>
        <w:bookmarkStart w:id="0" w:name="_GoBack"/>
        <w:bookmarkEnd w:id="0"/>
      </w:tr>
    </w:tbl>
    <w:p w:rsidR="00331239" w:rsidRPr="004D77A9" w:rsidRDefault="00550AA3" w:rsidP="0047139B">
      <w:pPr>
        <w:pStyle w:val="Heading3"/>
      </w:pPr>
      <w:r>
        <w:lastRenderedPageBreak/>
        <w:t>Charges applying to market entrants</w:t>
      </w:r>
    </w:p>
    <w:p w:rsidR="00331239" w:rsidRPr="004D77A9" w:rsidRDefault="00550AA3" w:rsidP="0047139B">
      <w:r>
        <w:t>E</w:t>
      </w:r>
      <w:r w:rsidR="0047139B">
        <w:t xml:space="preserve">ntry to market charges are designed to </w:t>
      </w:r>
      <w:r w:rsidR="00331239" w:rsidRPr="004D77A9">
        <w:t>recover the cost of additional regulatory activity from providers without a complianc</w:t>
      </w:r>
      <w:r>
        <w:t>e history. New providers create</w:t>
      </w:r>
      <w:r w:rsidR="00331239" w:rsidRPr="004D77A9">
        <w:t xml:space="preserve"> a need for more intensive regulatory activity and the </w:t>
      </w:r>
      <w:r>
        <w:t xml:space="preserve">existing </w:t>
      </w:r>
      <w:r w:rsidR="00144477">
        <w:t>e</w:t>
      </w:r>
      <w:r>
        <w:t xml:space="preserve">ntry to </w:t>
      </w:r>
      <w:r w:rsidR="00144477">
        <w:t>m</w:t>
      </w:r>
      <w:r>
        <w:t xml:space="preserve">arket </w:t>
      </w:r>
      <w:r w:rsidR="00331239" w:rsidRPr="004D77A9">
        <w:t>charge was a ‘price signal’ to providers about the value of that activity.</w:t>
      </w:r>
    </w:p>
    <w:p w:rsidR="00331239" w:rsidRPr="004D77A9" w:rsidRDefault="00331239" w:rsidP="0047139B">
      <w:r w:rsidRPr="0047139B">
        <w:rPr>
          <w:i/>
        </w:rPr>
        <w:t>The department propose</w:t>
      </w:r>
      <w:r w:rsidR="0047139B" w:rsidRPr="0047139B">
        <w:rPr>
          <w:i/>
        </w:rPr>
        <w:t>s to cease the sector-wide EMC</w:t>
      </w:r>
      <w:r w:rsidR="0047139B">
        <w:t>, noting that TEQ</w:t>
      </w:r>
      <w:r w:rsidRPr="004D77A9">
        <w:t xml:space="preserve">SA and ASQA cost recovery arrangements will include </w:t>
      </w:r>
      <w:r w:rsidR="001D5875">
        <w:t xml:space="preserve">charges for </w:t>
      </w:r>
      <w:r w:rsidRPr="004D77A9">
        <w:t xml:space="preserve">new registrations, to reflect the regulatory effort they undertake with new providers. </w:t>
      </w:r>
    </w:p>
    <w:p w:rsidR="00331239" w:rsidRPr="004D77A9" w:rsidRDefault="0047139B" w:rsidP="0047139B">
      <w:r w:rsidRPr="0047139B">
        <w:rPr>
          <w:i/>
        </w:rPr>
        <w:t xml:space="preserve">The department proposes to </w:t>
      </w:r>
      <w:r w:rsidR="00553D71">
        <w:rPr>
          <w:i/>
        </w:rPr>
        <w:t xml:space="preserve">modify the </w:t>
      </w:r>
      <w:r w:rsidR="00550AA3">
        <w:rPr>
          <w:i/>
        </w:rPr>
        <w:t>entry to market charge</w:t>
      </w:r>
      <w:r w:rsidRPr="0047139B">
        <w:rPr>
          <w:i/>
        </w:rPr>
        <w:t xml:space="preserve"> for schools</w:t>
      </w:r>
      <w:r w:rsidR="00553D71">
        <w:rPr>
          <w:i/>
        </w:rPr>
        <w:t xml:space="preserve">. </w:t>
      </w:r>
      <w:r w:rsidR="00553D71">
        <w:t>It will be</w:t>
      </w:r>
      <w:r>
        <w:t xml:space="preserve"> known as the </w:t>
      </w:r>
      <w:r w:rsidR="00550AA3" w:rsidRPr="0065297C">
        <w:t>S</w:t>
      </w:r>
      <w:r w:rsidRPr="0065297C">
        <w:t>chools Initial Registration Charge (SIR</w:t>
      </w:r>
      <w:r w:rsidR="00550AA3" w:rsidRPr="0065297C">
        <w:t>C</w:t>
      </w:r>
      <w:r w:rsidRPr="0065297C">
        <w:t>)</w:t>
      </w:r>
      <w:r w:rsidR="00550AA3" w:rsidRPr="0065297C">
        <w:t>,</w:t>
      </w:r>
      <w:r w:rsidR="00550AA3">
        <w:t xml:space="preserve"> </w:t>
      </w:r>
      <w:r w:rsidR="00553D71">
        <w:t xml:space="preserve">and will support </w:t>
      </w:r>
      <w:r w:rsidR="00550AA3">
        <w:t>the department’s role as ESOS agency for schools</w:t>
      </w:r>
      <w:r>
        <w:t>. The SIR</w:t>
      </w:r>
      <w:r w:rsidR="00550AA3">
        <w:t>C will be</w:t>
      </w:r>
      <w:r>
        <w:t xml:space="preserve"> a one-off </w:t>
      </w:r>
      <w:r w:rsidR="00553D71">
        <w:t xml:space="preserve">registration charge which </w:t>
      </w:r>
      <w:r w:rsidR="00331239" w:rsidRPr="004D77A9">
        <w:t>reflect</w:t>
      </w:r>
      <w:r w:rsidR="00553D71">
        <w:t>s</w:t>
      </w:r>
      <w:r w:rsidR="00331239" w:rsidRPr="004D77A9">
        <w:t xml:space="preserve"> the costs to the department of establishing a new CRICOS registration.</w:t>
      </w:r>
      <w:r w:rsidR="00550AA3">
        <w:t xml:space="preserve"> </w:t>
      </w:r>
    </w:p>
    <w:p w:rsidR="00331239" w:rsidRPr="004D77A9" w:rsidRDefault="00550AA3" w:rsidP="00550AA3">
      <w:pPr>
        <w:pStyle w:val="Heading3"/>
      </w:pPr>
      <w:r>
        <w:t>Charges for registered providers</w:t>
      </w:r>
    </w:p>
    <w:p w:rsidR="00550AA3" w:rsidRDefault="00550AA3" w:rsidP="00550AA3">
      <w:r>
        <w:t>The department plays two different regulatory roles:</w:t>
      </w:r>
    </w:p>
    <w:p w:rsidR="00550AA3" w:rsidRPr="005F6AF9" w:rsidRDefault="00D83A00" w:rsidP="00D83A00">
      <w:pPr>
        <w:pStyle w:val="ListParagraph"/>
      </w:pPr>
      <w:r>
        <w:t>i</w:t>
      </w:r>
      <w:r w:rsidR="00550AA3">
        <w:t xml:space="preserve">t provides </w:t>
      </w:r>
      <w:r w:rsidR="00A433F2" w:rsidRPr="005F6AF9">
        <w:t xml:space="preserve">oversight and enabling services that are used by all CRICOS providers, including </w:t>
      </w:r>
      <w:r w:rsidR="00A433F2" w:rsidRPr="00D83A00">
        <w:t xml:space="preserve">monitoring, </w:t>
      </w:r>
      <w:r w:rsidR="00550AA3" w:rsidRPr="00D83A00">
        <w:t>analysis, communications</w:t>
      </w:r>
      <w:r>
        <w:t xml:space="preserve"> </w:t>
      </w:r>
      <w:r w:rsidR="005F6AF9" w:rsidRPr="00D83A00">
        <w:t xml:space="preserve">and the </w:t>
      </w:r>
      <w:r w:rsidR="00A433F2" w:rsidRPr="00D83A00">
        <w:t>provision of statutory frameworks</w:t>
      </w:r>
      <w:r w:rsidR="00A433F2" w:rsidRPr="005F6AF9">
        <w:t xml:space="preserve"> and </w:t>
      </w:r>
      <w:r w:rsidR="00550AA3" w:rsidRPr="005F6AF9">
        <w:t xml:space="preserve">IT </w:t>
      </w:r>
      <w:r w:rsidR="005F6AF9" w:rsidRPr="005F6AF9">
        <w:t>systems</w:t>
      </w:r>
      <w:r w:rsidR="005F6AF9">
        <w:t xml:space="preserve"> (CRICOS Register and PRISMS)</w:t>
      </w:r>
    </w:p>
    <w:p w:rsidR="005F6AF9" w:rsidRPr="004D77A9" w:rsidRDefault="00D83A00" w:rsidP="00D83A00">
      <w:pPr>
        <w:pStyle w:val="ListParagraph"/>
      </w:pPr>
      <w:proofErr w:type="gramStart"/>
      <w:r>
        <w:t>i</w:t>
      </w:r>
      <w:r w:rsidR="005F6AF9" w:rsidRPr="005F6AF9">
        <w:t>t</w:t>
      </w:r>
      <w:proofErr w:type="gramEnd"/>
      <w:r w:rsidR="005F6AF9" w:rsidRPr="005F6AF9">
        <w:t xml:space="preserve"> regulates schools </w:t>
      </w:r>
      <w:r w:rsidR="005F6AF9">
        <w:t xml:space="preserve">with advice from Designated State Authorities, including </w:t>
      </w:r>
      <w:r w:rsidR="008B10A2">
        <w:t xml:space="preserve">engagement, </w:t>
      </w:r>
      <w:r w:rsidR="005F6AF9">
        <w:t>assessment of applications, compliance monitoring and enforcement.</w:t>
      </w:r>
    </w:p>
    <w:p w:rsidR="00003E0B" w:rsidRDefault="005F6AF9" w:rsidP="00003E0B">
      <w:r>
        <w:t xml:space="preserve">Currently </w:t>
      </w:r>
      <w:r w:rsidR="00D83A00">
        <w:t xml:space="preserve">all of </w:t>
      </w:r>
      <w:r>
        <w:t xml:space="preserve">these activities are </w:t>
      </w:r>
      <w:r w:rsidR="006220A6">
        <w:t xml:space="preserve">supported </w:t>
      </w:r>
      <w:r>
        <w:t xml:space="preserve">through the existing annual </w:t>
      </w:r>
      <w:r w:rsidR="00003E0B">
        <w:t xml:space="preserve">registration charge (ARC). </w:t>
      </w:r>
    </w:p>
    <w:p w:rsidR="00585A72" w:rsidRDefault="00A5541C" w:rsidP="00003E0B">
      <w:r>
        <w:t>The current</w:t>
      </w:r>
      <w:r w:rsidR="00585A72">
        <w:t xml:space="preserve"> A</w:t>
      </w:r>
      <w:r>
        <w:t xml:space="preserve">RC reflects the costs of </w:t>
      </w:r>
      <w:r w:rsidR="00585A72">
        <w:t xml:space="preserve">the Overseas Students Ombudsman to </w:t>
      </w:r>
      <w:r>
        <w:t>provide</w:t>
      </w:r>
      <w:r w:rsidR="00585A72">
        <w:t xml:space="preserve"> students studying at private providers, without access to support from state-based Ombudsmen, independent complaints and appeals services. </w:t>
      </w:r>
    </w:p>
    <w:p w:rsidR="00003E0B" w:rsidRPr="006220A6" w:rsidRDefault="00A5541C" w:rsidP="0047139B">
      <w:pPr>
        <w:rPr>
          <w:rFonts w:asciiTheme="minorHAnsi" w:hAnsiTheme="minorHAnsi" w:cstheme="minorHAnsi"/>
        </w:rPr>
      </w:pPr>
      <w:r>
        <w:rPr>
          <w:rFonts w:asciiTheme="minorHAnsi" w:hAnsiTheme="minorHAnsi" w:cstheme="minorHAnsi"/>
        </w:rPr>
        <w:t>T</w:t>
      </w:r>
      <w:r w:rsidRPr="006220A6">
        <w:rPr>
          <w:rFonts w:asciiTheme="minorHAnsi" w:hAnsiTheme="minorHAnsi" w:cstheme="minorHAnsi"/>
        </w:rPr>
        <w:t xml:space="preserve">he structure of </w:t>
      </w:r>
      <w:r>
        <w:rPr>
          <w:rFonts w:asciiTheme="minorHAnsi" w:hAnsiTheme="minorHAnsi" w:cstheme="minorHAnsi"/>
        </w:rPr>
        <w:t>CRICOS</w:t>
      </w:r>
      <w:r w:rsidRPr="006220A6">
        <w:rPr>
          <w:rFonts w:asciiTheme="minorHAnsi" w:hAnsiTheme="minorHAnsi" w:cstheme="minorHAnsi"/>
        </w:rPr>
        <w:t xml:space="preserve"> charges will change</w:t>
      </w:r>
      <w:r>
        <w:t xml:space="preserve"> in order t</w:t>
      </w:r>
      <w:r w:rsidR="006220A6">
        <w:t xml:space="preserve">o be consistent </w:t>
      </w:r>
      <w:r w:rsidR="006220A6" w:rsidRPr="006220A6">
        <w:rPr>
          <w:rFonts w:asciiTheme="minorHAnsi" w:hAnsiTheme="minorHAnsi" w:cstheme="minorHAnsi"/>
        </w:rPr>
        <w:t xml:space="preserve">with the principles of the </w:t>
      </w:r>
      <w:r w:rsidR="006220A6" w:rsidRPr="005B5B65">
        <w:rPr>
          <w:rFonts w:asciiTheme="minorHAnsi" w:hAnsiTheme="minorHAnsi" w:cstheme="minorHAnsi"/>
          <w:i/>
        </w:rPr>
        <w:t>Australian Government Charging Framework</w:t>
      </w:r>
      <w:r>
        <w:rPr>
          <w:rFonts w:asciiTheme="minorHAnsi" w:hAnsiTheme="minorHAnsi" w:cstheme="minorHAnsi"/>
        </w:rPr>
        <w:t>. S</w:t>
      </w:r>
      <w:r w:rsidR="006220A6" w:rsidRPr="006220A6">
        <w:rPr>
          <w:rFonts w:asciiTheme="minorHAnsi" w:hAnsiTheme="minorHAnsi" w:cstheme="minorHAnsi"/>
        </w:rPr>
        <w:t>pecifically</w:t>
      </w:r>
      <w:r>
        <w:rPr>
          <w:rFonts w:asciiTheme="minorHAnsi" w:hAnsiTheme="minorHAnsi" w:cstheme="minorHAnsi"/>
        </w:rPr>
        <w:t>,</w:t>
      </w:r>
      <w:r w:rsidR="006220A6" w:rsidRPr="006220A6">
        <w:rPr>
          <w:rFonts w:asciiTheme="minorHAnsi" w:hAnsiTheme="minorHAnsi" w:cstheme="minorHAnsi"/>
        </w:rPr>
        <w:t xml:space="preserve"> the requirement for </w:t>
      </w:r>
      <w:r w:rsidRPr="006220A6">
        <w:rPr>
          <w:rFonts w:asciiTheme="minorHAnsi" w:hAnsiTheme="minorHAnsi" w:cstheme="minorHAnsi"/>
          <w:lang w:eastAsia="en-AU"/>
        </w:rPr>
        <w:t xml:space="preserve">individuals or groups </w:t>
      </w:r>
      <w:r>
        <w:rPr>
          <w:rFonts w:asciiTheme="minorHAnsi" w:hAnsiTheme="minorHAnsi" w:cstheme="minorHAnsi"/>
          <w:lang w:eastAsia="en-AU"/>
        </w:rPr>
        <w:t xml:space="preserve">to be charged </w:t>
      </w:r>
      <w:r w:rsidR="006220A6" w:rsidRPr="006220A6">
        <w:rPr>
          <w:rFonts w:asciiTheme="minorHAnsi" w:hAnsiTheme="minorHAnsi" w:cstheme="minorHAnsi"/>
          <w:lang w:eastAsia="en-AU"/>
        </w:rPr>
        <w:t>for a government activity</w:t>
      </w:r>
      <w:r>
        <w:rPr>
          <w:rFonts w:asciiTheme="minorHAnsi" w:hAnsiTheme="minorHAnsi" w:cstheme="minorHAnsi"/>
          <w:lang w:eastAsia="en-AU"/>
        </w:rPr>
        <w:t xml:space="preserve"> when it </w:t>
      </w:r>
      <w:r w:rsidR="006220A6" w:rsidRPr="006220A6">
        <w:rPr>
          <w:rFonts w:asciiTheme="minorHAnsi" w:hAnsiTheme="minorHAnsi" w:cstheme="minorHAnsi"/>
          <w:lang w:eastAsia="en-AU"/>
        </w:rPr>
        <w:t xml:space="preserve">is created by </w:t>
      </w:r>
      <w:r>
        <w:rPr>
          <w:rFonts w:asciiTheme="minorHAnsi" w:hAnsiTheme="minorHAnsi" w:cstheme="minorHAnsi"/>
          <w:lang w:eastAsia="en-AU"/>
        </w:rPr>
        <w:t xml:space="preserve">an </w:t>
      </w:r>
      <w:r w:rsidR="006220A6" w:rsidRPr="006220A6">
        <w:rPr>
          <w:rFonts w:asciiTheme="minorHAnsi" w:hAnsiTheme="minorHAnsi" w:cstheme="minorHAnsi"/>
          <w:lang w:eastAsia="en-AU"/>
        </w:rPr>
        <w:t xml:space="preserve">identifiable </w:t>
      </w:r>
      <w:r>
        <w:rPr>
          <w:rFonts w:asciiTheme="minorHAnsi" w:hAnsiTheme="minorHAnsi" w:cstheme="minorHAnsi"/>
          <w:lang w:eastAsia="en-AU"/>
        </w:rPr>
        <w:t>individual or group</w:t>
      </w:r>
      <w:r w:rsidR="006220A6" w:rsidRPr="006220A6">
        <w:rPr>
          <w:rFonts w:asciiTheme="minorHAnsi" w:hAnsiTheme="minorHAnsi" w:cstheme="minorHAnsi"/>
        </w:rPr>
        <w:t xml:space="preserve">. </w:t>
      </w:r>
      <w:r>
        <w:rPr>
          <w:rFonts w:asciiTheme="minorHAnsi" w:hAnsiTheme="minorHAnsi" w:cstheme="minorHAnsi"/>
        </w:rPr>
        <w:t>The proposed model will</w:t>
      </w:r>
      <w:r w:rsidR="00003E0B" w:rsidRPr="006220A6">
        <w:rPr>
          <w:rFonts w:asciiTheme="minorHAnsi" w:hAnsiTheme="minorHAnsi" w:cstheme="minorHAnsi"/>
        </w:rPr>
        <w:t>:</w:t>
      </w:r>
    </w:p>
    <w:p w:rsidR="00003E0B" w:rsidRDefault="00144477" w:rsidP="00D83A00">
      <w:pPr>
        <w:pStyle w:val="ListParagraph"/>
      </w:pPr>
      <w:r>
        <w:t>retain</w:t>
      </w:r>
      <w:r w:rsidR="00003E0B">
        <w:t xml:space="preserve"> the ARC, to </w:t>
      </w:r>
      <w:r w:rsidR="006220A6">
        <w:t xml:space="preserve">support the department’s </w:t>
      </w:r>
      <w:r w:rsidR="00A5541C">
        <w:t xml:space="preserve">oversight and enabling </w:t>
      </w:r>
      <w:r w:rsidR="006220A6">
        <w:t xml:space="preserve">activities </w:t>
      </w:r>
      <w:r w:rsidR="00A5541C">
        <w:t>of all CRICOS providers</w:t>
      </w:r>
    </w:p>
    <w:p w:rsidR="00585A72" w:rsidRDefault="00003E0B" w:rsidP="00585A72">
      <w:pPr>
        <w:pStyle w:val="ListParagraph"/>
      </w:pPr>
      <w:r>
        <w:t>introduc</w:t>
      </w:r>
      <w:r w:rsidR="00144477">
        <w:t>e</w:t>
      </w:r>
      <w:r w:rsidR="00A5541C">
        <w:t xml:space="preserve"> charges that relate to the department’s </w:t>
      </w:r>
      <w:r w:rsidR="00D83A00">
        <w:t xml:space="preserve">regulation </w:t>
      </w:r>
      <w:r w:rsidR="00A5541C">
        <w:t>of CRICOS-registered schools</w:t>
      </w:r>
    </w:p>
    <w:p w:rsidR="00585A72" w:rsidRDefault="00A5541C" w:rsidP="00585A72">
      <w:pPr>
        <w:pStyle w:val="ListParagraph"/>
      </w:pPr>
      <w:r>
        <w:t>introduc</w:t>
      </w:r>
      <w:r w:rsidR="00144477">
        <w:t>e</w:t>
      </w:r>
      <w:r>
        <w:t xml:space="preserve"> an </w:t>
      </w:r>
      <w:r w:rsidR="00585A72" w:rsidRPr="00585A72">
        <w:rPr>
          <w:i/>
        </w:rPr>
        <w:t xml:space="preserve">Overseas Students Ombudsman complaints handling charge </w:t>
      </w:r>
      <w:r w:rsidR="00585A72" w:rsidRPr="00E7128E">
        <w:t>for private providers</w:t>
      </w:r>
      <w:r w:rsidR="00144477">
        <w:t>, and</w:t>
      </w:r>
    </w:p>
    <w:p w:rsidR="00A5541C" w:rsidRDefault="00A5541C" w:rsidP="00585A72">
      <w:pPr>
        <w:pStyle w:val="ListParagraph"/>
      </w:pPr>
      <w:proofErr w:type="gramStart"/>
      <w:r>
        <w:t>retain</w:t>
      </w:r>
      <w:proofErr w:type="gramEnd"/>
      <w:r>
        <w:t xml:space="preserve"> existing late payment penalty and reinstatement fees.</w:t>
      </w:r>
    </w:p>
    <w:p w:rsidR="00C27B94" w:rsidRDefault="00C27B94" w:rsidP="00C27B94">
      <w:r w:rsidRPr="00AD6247">
        <w:t>The proposed model splits the charging responsibilities for courses in the E</w:t>
      </w:r>
      <w:r w:rsidR="00144477">
        <w:t xml:space="preserve">nglish </w:t>
      </w:r>
      <w:r w:rsidRPr="00AD6247">
        <w:t>L</w:t>
      </w:r>
      <w:r w:rsidR="00144477">
        <w:t xml:space="preserve">anguage </w:t>
      </w:r>
      <w:r w:rsidRPr="00AD6247">
        <w:t>I</w:t>
      </w:r>
      <w:r w:rsidR="00144477">
        <w:t xml:space="preserve">ntensive </w:t>
      </w:r>
      <w:r w:rsidRPr="00AD6247">
        <w:t>C</w:t>
      </w:r>
      <w:r w:rsidR="00144477">
        <w:t xml:space="preserve">ourses for </w:t>
      </w:r>
      <w:r w:rsidRPr="00AD6247">
        <w:t>O</w:t>
      </w:r>
      <w:r w:rsidR="00144477">
        <w:t xml:space="preserve">verseas </w:t>
      </w:r>
      <w:r w:rsidRPr="00AD6247">
        <w:t>S</w:t>
      </w:r>
      <w:r w:rsidR="00144477">
        <w:t>tudents (ELICOS)</w:t>
      </w:r>
      <w:r w:rsidRPr="00AD6247">
        <w:t xml:space="preserve"> and </w:t>
      </w:r>
      <w:r w:rsidR="00BE099B" w:rsidRPr="00AD6247">
        <w:t>non</w:t>
      </w:r>
      <w:r w:rsidRPr="00AD6247">
        <w:t>-</w:t>
      </w:r>
      <w:r w:rsidR="00BE099B" w:rsidRPr="00AD6247">
        <w:t xml:space="preserve">award </w:t>
      </w:r>
      <w:r w:rsidRPr="00AD6247">
        <w:t xml:space="preserve">sector to </w:t>
      </w:r>
      <w:r w:rsidRPr="00893779">
        <w:t xml:space="preserve">their relevant </w:t>
      </w:r>
      <w:r w:rsidRPr="00AD6247">
        <w:t>regulators (ASQA, TEQSA and the Department of Education).</w:t>
      </w:r>
    </w:p>
    <w:p w:rsidR="00C27B94" w:rsidRDefault="00C27B94" w:rsidP="00C27B94">
      <w:pPr>
        <w:pStyle w:val="Heading2"/>
      </w:pPr>
      <w:r>
        <w:t>Impacts of the proposed charging model</w:t>
      </w:r>
    </w:p>
    <w:p w:rsidR="00C27B94" w:rsidRDefault="00D8304F" w:rsidP="0047139B">
      <w:r>
        <w:t xml:space="preserve">The proposed changed charging rates </w:t>
      </w:r>
      <w:r w:rsidR="00D50825">
        <w:t xml:space="preserve">will impact all CRICOS registered international education providers, including higher </w:t>
      </w:r>
      <w:r w:rsidR="008D75EB" w:rsidRPr="00830AB5">
        <w:t xml:space="preserve">education providers, </w:t>
      </w:r>
      <w:r w:rsidR="00C27B94">
        <w:t>r</w:t>
      </w:r>
      <w:r>
        <w:t xml:space="preserve">egistered </w:t>
      </w:r>
      <w:r w:rsidR="00C27B94">
        <w:t>t</w:t>
      </w:r>
      <w:r>
        <w:t xml:space="preserve">raining </w:t>
      </w:r>
      <w:r w:rsidR="00C27B94">
        <w:t>o</w:t>
      </w:r>
      <w:r>
        <w:t>rganisations (</w:t>
      </w:r>
      <w:r w:rsidR="008D75EB" w:rsidRPr="00830AB5">
        <w:t>RTOs</w:t>
      </w:r>
      <w:r>
        <w:t>)</w:t>
      </w:r>
      <w:r w:rsidR="008D75EB" w:rsidRPr="00830AB5">
        <w:t>, ELICOS and Foundation Program providers and schools.</w:t>
      </w:r>
      <w:r>
        <w:t xml:space="preserve"> </w:t>
      </w:r>
      <w:r w:rsidR="001B3595">
        <w:t xml:space="preserve">The impact of changed charging rates is anticipated to be different across categories of CRICOS providers. </w:t>
      </w:r>
    </w:p>
    <w:p w:rsidR="00D50825" w:rsidRDefault="00C27B94" w:rsidP="0047139B">
      <w:r>
        <w:lastRenderedPageBreak/>
        <w:t xml:space="preserve">The key variables that will dictate the amount of charges payable </w:t>
      </w:r>
      <w:r w:rsidR="00E417EB">
        <w:t xml:space="preserve">to the department </w:t>
      </w:r>
      <w:r>
        <w:t xml:space="preserve">are </w:t>
      </w:r>
      <w:r w:rsidR="00105D80">
        <w:t>provider type,</w:t>
      </w:r>
      <w:r w:rsidR="00D8304F">
        <w:t xml:space="preserve"> </w:t>
      </w:r>
      <w:r w:rsidR="00140217">
        <w:t>number of locations</w:t>
      </w:r>
      <w:r w:rsidR="00D8304F">
        <w:t xml:space="preserve">, </w:t>
      </w:r>
      <w:r w:rsidR="00140217">
        <w:t>number of courses</w:t>
      </w:r>
      <w:r w:rsidR="00105D80">
        <w:t xml:space="preserve"> and number of enrolments.</w:t>
      </w:r>
      <w:r w:rsidR="00A07C6C">
        <w:t xml:space="preserve"> </w:t>
      </w:r>
      <w:r w:rsidR="00825C1C">
        <w:t>For example, providers with a high number of enrolments will pay more th</w:t>
      </w:r>
      <w:r>
        <w:t>an those with fewer enrolments.</w:t>
      </w:r>
    </w:p>
    <w:p w:rsidR="00C27B94" w:rsidRDefault="00C27B94" w:rsidP="0047139B">
      <w:r>
        <w:t>While the pricing model has not been settled it is anticipated that t</w:t>
      </w:r>
      <w:r w:rsidR="003430A0">
        <w:t xml:space="preserve">he new arrangements will reduce the total </w:t>
      </w:r>
      <w:r w:rsidR="008E6C92">
        <w:t xml:space="preserve">amounts for departmental </w:t>
      </w:r>
      <w:r w:rsidR="003430A0">
        <w:t>charge</w:t>
      </w:r>
      <w:r w:rsidR="008E6C92">
        <w:t>s</w:t>
      </w:r>
      <w:r w:rsidR="002F41F6">
        <w:t xml:space="preserve"> from</w:t>
      </w:r>
      <w:r w:rsidR="00B135A5">
        <w:t xml:space="preserve"> 1 July 2020</w:t>
      </w:r>
      <w:r w:rsidR="001B3595">
        <w:t>, n</w:t>
      </w:r>
      <w:r>
        <w:t xml:space="preserve">oting </w:t>
      </w:r>
      <w:r w:rsidR="008E6C92">
        <w:t xml:space="preserve">the department’s cost modelling does not include providers’ </w:t>
      </w:r>
      <w:r>
        <w:t>obligations to</w:t>
      </w:r>
      <w:r w:rsidR="008E6C92">
        <w:t xml:space="preserve"> the</w:t>
      </w:r>
      <w:r>
        <w:t xml:space="preserve"> </w:t>
      </w:r>
      <w:r w:rsidR="008E6C92">
        <w:t xml:space="preserve">other </w:t>
      </w:r>
      <w:r>
        <w:t xml:space="preserve">ESOS agencies regulating them. </w:t>
      </w:r>
    </w:p>
    <w:p w:rsidR="007B02C1" w:rsidRDefault="007B02C1" w:rsidP="007B02C1">
      <w:pPr>
        <w:pStyle w:val="Heading2"/>
      </w:pPr>
      <w:r>
        <w:t>Implementing the charging model</w:t>
      </w:r>
    </w:p>
    <w:p w:rsidR="007B02C1" w:rsidRDefault="007B02C1" w:rsidP="007B02C1">
      <w:r w:rsidRPr="004D77A9">
        <w:t xml:space="preserve">The department proposes </w:t>
      </w:r>
      <w:r>
        <w:t>a two-step process to give effect to the charging model:</w:t>
      </w:r>
    </w:p>
    <w:p w:rsidR="007B02C1" w:rsidRDefault="00B135A5" w:rsidP="007B02C1">
      <w:pPr>
        <w:pStyle w:val="ListParagraph"/>
        <w:numPr>
          <w:ilvl w:val="0"/>
          <w:numId w:val="36"/>
        </w:numPr>
      </w:pPr>
      <w:r>
        <w:t>Before 1 July 2020, l</w:t>
      </w:r>
      <w:r w:rsidR="005B5B65">
        <w:t xml:space="preserve">egislative </w:t>
      </w:r>
      <w:r w:rsidR="007B02C1">
        <w:t xml:space="preserve">amendments to the </w:t>
      </w:r>
      <w:r w:rsidR="007B02C1" w:rsidRPr="007B02C1">
        <w:rPr>
          <w:i/>
        </w:rPr>
        <w:t>Education Services for Overseas Students (Registration Charges) Act 1997</w:t>
      </w:r>
      <w:r w:rsidR="007B02C1">
        <w:rPr>
          <w:i/>
        </w:rPr>
        <w:t xml:space="preserve"> </w:t>
      </w:r>
      <w:r w:rsidR="007B02C1">
        <w:t xml:space="preserve">and consequential amendments to the </w:t>
      </w:r>
      <w:r w:rsidR="007B02C1" w:rsidRPr="007B02C1">
        <w:rPr>
          <w:i/>
        </w:rPr>
        <w:t>Education Services for Overseas Students Act 2000</w:t>
      </w:r>
      <w:r w:rsidR="005B5B65">
        <w:t>.</w:t>
      </w:r>
    </w:p>
    <w:p w:rsidR="007B02C1" w:rsidRDefault="00B135A5" w:rsidP="007B02C1">
      <w:pPr>
        <w:pStyle w:val="ListParagraph"/>
        <w:numPr>
          <w:ilvl w:val="0"/>
          <w:numId w:val="36"/>
        </w:numPr>
      </w:pPr>
      <w:r>
        <w:t>After legislative amendments to the ESOS Acts are made, t</w:t>
      </w:r>
      <w:r w:rsidR="007B02C1">
        <w:t xml:space="preserve">he introduction of </w:t>
      </w:r>
      <w:r>
        <w:t xml:space="preserve">ESOS charges </w:t>
      </w:r>
      <w:r w:rsidR="007B02C1">
        <w:t xml:space="preserve">regulations that specify </w:t>
      </w:r>
      <w:r w:rsidR="005B5B65">
        <w:t>the</w:t>
      </w:r>
      <w:r w:rsidR="007B02C1">
        <w:t xml:space="preserve"> formula </w:t>
      </w:r>
      <w:r w:rsidR="005B5B65">
        <w:t>for working out the amount for each charge.</w:t>
      </w:r>
      <w:r w:rsidR="007B02C1">
        <w:t xml:space="preserve"> </w:t>
      </w:r>
    </w:p>
    <w:p w:rsidR="007B02C1" w:rsidRDefault="005B5B65" w:rsidP="007B02C1">
      <w:r>
        <w:t xml:space="preserve">In line with the </w:t>
      </w:r>
      <w:r w:rsidRPr="005B5B65">
        <w:rPr>
          <w:i/>
        </w:rPr>
        <w:t>Australian Government Charging Framework</w:t>
      </w:r>
      <w:r>
        <w:t xml:space="preserve">, </w:t>
      </w:r>
      <w:r w:rsidR="007B02C1">
        <w:t xml:space="preserve">consultation </w:t>
      </w:r>
      <w:r>
        <w:t xml:space="preserve">on a </w:t>
      </w:r>
      <w:r w:rsidRPr="005B5B65">
        <w:t>Cost Recovery Implementation Statement</w:t>
      </w:r>
      <w:r>
        <w:t xml:space="preserve"> </w:t>
      </w:r>
      <w:r w:rsidR="007B02C1">
        <w:t>will be conducted to support the</w:t>
      </w:r>
      <w:r w:rsidR="00B135A5">
        <w:t xml:space="preserve"> </w:t>
      </w:r>
      <w:r w:rsidR="007B02C1">
        <w:t>implementation</w:t>
      </w:r>
      <w:r w:rsidR="00B135A5">
        <w:t xml:space="preserve"> of the ESOS charges regulations</w:t>
      </w:r>
      <w:r w:rsidR="007B02C1">
        <w:t>.</w:t>
      </w:r>
    </w:p>
    <w:p w:rsidR="007B02C1" w:rsidRDefault="00556050" w:rsidP="00556050">
      <w:pPr>
        <w:pStyle w:val="Heading2"/>
      </w:pPr>
      <w:r>
        <w:t>Providing feedback on this proposal</w:t>
      </w:r>
    </w:p>
    <w:p w:rsidR="00556050" w:rsidRDefault="00556050" w:rsidP="0047139B">
      <w:r>
        <w:t xml:space="preserve">Comments can be provided to the department </w:t>
      </w:r>
      <w:r w:rsidRPr="00DE3E32">
        <w:t xml:space="preserve">until 5:00pm AEDT on </w:t>
      </w:r>
      <w:r w:rsidR="00FE0AB1" w:rsidRPr="00DE3E32">
        <w:t>1</w:t>
      </w:r>
      <w:r w:rsidR="001B3595" w:rsidRPr="00DE3E32">
        <w:t>1</w:t>
      </w:r>
      <w:r w:rsidR="004C2A35" w:rsidRPr="00DE3E32">
        <w:t xml:space="preserve"> February </w:t>
      </w:r>
      <w:r w:rsidRPr="00DE3E32">
        <w:t>2020.</w:t>
      </w:r>
    </w:p>
    <w:p w:rsidR="00C9376B" w:rsidRDefault="005B5B65" w:rsidP="00C318F4">
      <w:r>
        <w:t xml:space="preserve">Please send your comments to </w:t>
      </w:r>
      <w:hyperlink r:id="rId14" w:history="1">
        <w:r w:rsidRPr="00244847">
          <w:rPr>
            <w:rStyle w:val="Hyperlink"/>
          </w:rPr>
          <w:t>ESOS-PolicyTeam@education.gov.au</w:t>
        </w:r>
      </w:hyperlink>
      <w:r w:rsidR="00C318F4">
        <w:t>.</w:t>
      </w:r>
    </w:p>
    <w:p w:rsidR="00C9376B" w:rsidRDefault="00C9376B">
      <w:pPr>
        <w:spacing w:before="0" w:after="0" w:line="240" w:lineRule="auto"/>
      </w:pPr>
      <w:r>
        <w:br w:type="page"/>
      </w:r>
    </w:p>
    <w:p w:rsidR="00E858B1" w:rsidRDefault="00E858B1" w:rsidP="00E858B1">
      <w:pPr>
        <w:jc w:val="right"/>
        <w:rPr>
          <w:rFonts w:asciiTheme="minorHAnsi" w:hAnsiTheme="minorHAnsi" w:cstheme="minorHAnsi"/>
          <w:b/>
          <w:sz w:val="24"/>
          <w:szCs w:val="24"/>
        </w:rPr>
      </w:pPr>
      <w:r>
        <w:rPr>
          <w:rFonts w:asciiTheme="minorHAnsi" w:hAnsiTheme="minorHAnsi" w:cstheme="minorHAnsi"/>
          <w:b/>
          <w:sz w:val="24"/>
          <w:szCs w:val="24"/>
        </w:rPr>
        <w:t>Attachment A</w:t>
      </w:r>
    </w:p>
    <w:p w:rsidR="00C9376B" w:rsidRPr="00B84680" w:rsidRDefault="00C9376B" w:rsidP="00C9376B">
      <w:pPr>
        <w:rPr>
          <w:rFonts w:asciiTheme="minorHAnsi" w:hAnsiTheme="minorHAnsi" w:cstheme="minorHAnsi"/>
          <w:b/>
          <w:sz w:val="24"/>
          <w:szCs w:val="24"/>
        </w:rPr>
      </w:pPr>
      <w:r>
        <w:rPr>
          <w:rFonts w:asciiTheme="minorHAnsi" w:hAnsiTheme="minorHAnsi" w:cstheme="minorHAnsi"/>
          <w:b/>
          <w:sz w:val="24"/>
          <w:szCs w:val="24"/>
        </w:rPr>
        <w:t xml:space="preserve">ESOS </w:t>
      </w:r>
      <w:r w:rsidR="0065297C">
        <w:rPr>
          <w:rFonts w:asciiTheme="minorHAnsi" w:hAnsiTheme="minorHAnsi" w:cstheme="minorHAnsi"/>
          <w:b/>
          <w:sz w:val="24"/>
          <w:szCs w:val="24"/>
        </w:rPr>
        <w:t xml:space="preserve">agencies’ </w:t>
      </w:r>
      <w:r>
        <w:rPr>
          <w:rFonts w:asciiTheme="minorHAnsi" w:hAnsiTheme="minorHAnsi" w:cstheme="minorHAnsi"/>
          <w:b/>
          <w:sz w:val="24"/>
          <w:szCs w:val="24"/>
        </w:rPr>
        <w:t xml:space="preserve">CRICOS regulatory </w:t>
      </w:r>
      <w:r w:rsidR="0087409E">
        <w:rPr>
          <w:rFonts w:asciiTheme="minorHAnsi" w:hAnsiTheme="minorHAnsi" w:cstheme="minorHAnsi"/>
          <w:b/>
          <w:sz w:val="24"/>
          <w:szCs w:val="24"/>
        </w:rPr>
        <w:t>responsibilities</w:t>
      </w:r>
    </w:p>
    <w:p w:rsidR="00C9376B" w:rsidRDefault="00C9376B" w:rsidP="00C9376B">
      <w:pPr>
        <w:rPr>
          <w:rFonts w:asciiTheme="minorHAnsi" w:hAnsiTheme="minorHAnsi" w:cstheme="minorHAnsi"/>
          <w:b/>
          <w:sz w:val="24"/>
          <w:szCs w:val="24"/>
        </w:rPr>
      </w:pPr>
      <w:r>
        <w:rPr>
          <w:rFonts w:asciiTheme="minorHAnsi" w:hAnsiTheme="minorHAnsi" w:cstheme="minorHAnsi"/>
          <w:b/>
          <w:noProof/>
          <w:sz w:val="24"/>
          <w:szCs w:val="24"/>
          <w:lang w:eastAsia="en-AU"/>
        </w:rPr>
        <mc:AlternateContent>
          <mc:Choice Requires="wps">
            <w:drawing>
              <wp:anchor distT="0" distB="0" distL="114300" distR="114300" simplePos="0" relativeHeight="251666432" behindDoc="0" locked="0" layoutInCell="1" allowOverlap="1" wp14:anchorId="54DE4CD0" wp14:editId="2D6502A4">
                <wp:simplePos x="0" y="0"/>
                <wp:positionH relativeFrom="margin">
                  <wp:posOffset>52070</wp:posOffset>
                </wp:positionH>
                <wp:positionV relativeFrom="paragraph">
                  <wp:posOffset>28575</wp:posOffset>
                </wp:positionV>
                <wp:extent cx="5809615" cy="2386013"/>
                <wp:effectExtent l="57150" t="38100" r="76835" b="90805"/>
                <wp:wrapNone/>
                <wp:docPr id="1" name="Rounded Rectangle 1"/>
                <wp:cNvGraphicFramePr/>
                <a:graphic xmlns:a="http://schemas.openxmlformats.org/drawingml/2006/main">
                  <a:graphicData uri="http://schemas.microsoft.com/office/word/2010/wordprocessingShape">
                    <wps:wsp>
                      <wps:cNvSpPr/>
                      <wps:spPr>
                        <a:xfrm>
                          <a:off x="0" y="0"/>
                          <a:ext cx="5809615" cy="238601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9376B" w:rsidRPr="0098788E" w:rsidRDefault="00C9376B" w:rsidP="00C9376B">
                            <w:pPr>
                              <w:ind w:left="360"/>
                              <w:rPr>
                                <w:rFonts w:asciiTheme="minorHAnsi" w:hAnsiTheme="minorHAnsi"/>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E4CD0" id="Rounded Rectangle 1" o:spid="_x0000_s1026" style="position:absolute;margin-left:4.1pt;margin-top:2.25pt;width:457.45pt;height:18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C9376B" w:rsidRPr="0098788E" w:rsidRDefault="00C9376B" w:rsidP="00C9376B">
                      <w:pPr>
                        <w:ind w:left="360"/>
                        <w:rPr>
                          <w:rFonts w:asciiTheme="minorHAnsi" w:hAnsiTheme="minorHAnsi"/>
                          <w:szCs w:val="22"/>
                        </w:rPr>
                      </w:pPr>
                    </w:p>
                  </w:txbxContent>
                </v:textbox>
                <w10:wrap anchorx="margin"/>
              </v:roundrect>
            </w:pict>
          </mc:Fallback>
        </mc:AlternateContent>
      </w:r>
      <w:r>
        <w:rPr>
          <w:rFonts w:asciiTheme="minorHAnsi" w:hAnsiTheme="minorHAnsi" w:cstheme="minorHAnsi"/>
          <w:b/>
          <w:noProof/>
          <w:sz w:val="24"/>
          <w:szCs w:val="24"/>
          <w:lang w:eastAsia="en-AU"/>
        </w:rPr>
        <mc:AlternateContent>
          <mc:Choice Requires="wps">
            <w:drawing>
              <wp:anchor distT="0" distB="0" distL="114300" distR="114300" simplePos="0" relativeHeight="251667456" behindDoc="0" locked="0" layoutInCell="1" allowOverlap="1" wp14:anchorId="7904AC80" wp14:editId="172315A9">
                <wp:simplePos x="0" y="0"/>
                <wp:positionH relativeFrom="margin">
                  <wp:posOffset>822862</wp:posOffset>
                </wp:positionH>
                <wp:positionV relativeFrom="paragraph">
                  <wp:posOffset>177995</wp:posOffset>
                </wp:positionV>
                <wp:extent cx="4065270" cy="323557"/>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065270" cy="323557"/>
                        </a:xfrm>
                        <a:prstGeom prst="rect">
                          <a:avLst/>
                        </a:prstGeom>
                        <a:noFill/>
                        <a:ln w="6350">
                          <a:noFill/>
                        </a:ln>
                      </wps:spPr>
                      <wps:txbx>
                        <w:txbxContent>
                          <w:p w:rsidR="00C9376B" w:rsidRPr="00295BE2" w:rsidRDefault="00C9376B" w:rsidP="00C9376B">
                            <w:pPr>
                              <w:jc w:val="center"/>
                              <w:rPr>
                                <w:rFonts w:asciiTheme="minorHAnsi" w:hAnsiTheme="minorHAnsi"/>
                                <w:b/>
                                <w:sz w:val="24"/>
                                <w:szCs w:val="22"/>
                              </w:rPr>
                            </w:pPr>
                            <w:r w:rsidRPr="00D40392">
                              <w:rPr>
                                <w:rFonts w:asciiTheme="minorHAnsi" w:hAnsiTheme="minorHAnsi"/>
                                <w:b/>
                                <w:sz w:val="24"/>
                                <w:szCs w:val="22"/>
                              </w:rPr>
                              <w:t>Department of Education</w:t>
                            </w:r>
                            <w:r w:rsidRPr="00D40392">
                              <w:rPr>
                                <w:rFonts w:asciiTheme="minorHAnsi" w:hAnsiTheme="minorHAnsi"/>
                                <w:sz w:val="24"/>
                                <w:szCs w:val="22"/>
                              </w:rPr>
                              <w:br/>
                            </w:r>
                          </w:p>
                          <w:p w:rsidR="00C9376B" w:rsidRPr="000B4037" w:rsidRDefault="00C9376B" w:rsidP="00C9376B">
                            <w:pPr>
                              <w:rPr>
                                <w:rFonts w:asciiTheme="minorHAnsi" w:hAnsiTheme="minorHAnsi"/>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4AC80" id="_x0000_t202" coordsize="21600,21600" o:spt="202" path="m,l,21600r21600,l21600,xe">
                <v:stroke joinstyle="miter"/>
                <v:path gradientshapeok="t" o:connecttype="rect"/>
              </v:shapetype>
              <v:shape id="Text Box 2" o:spid="_x0000_s1027" type="#_x0000_t202" style="position:absolute;margin-left:64.8pt;margin-top:14pt;width:320.1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" filled="f" stroked="f" strokeweight=".5pt">
                <v:textbox>
                  <w:txbxContent>
                    <w:p w:rsidR="00C9376B" w:rsidRPr="00295BE2" w:rsidRDefault="00C9376B" w:rsidP="00C9376B">
                      <w:pPr>
                        <w:jc w:val="center"/>
                        <w:rPr>
                          <w:rFonts w:asciiTheme="minorHAnsi" w:hAnsiTheme="minorHAnsi"/>
                          <w:b/>
                          <w:sz w:val="24"/>
                          <w:szCs w:val="22"/>
                        </w:rPr>
                      </w:pPr>
                      <w:r w:rsidRPr="00D40392">
                        <w:rPr>
                          <w:rFonts w:asciiTheme="minorHAnsi" w:hAnsiTheme="minorHAnsi"/>
                          <w:b/>
                          <w:sz w:val="24"/>
                          <w:szCs w:val="22"/>
                        </w:rPr>
                        <w:t>Department of Education</w:t>
                      </w:r>
                      <w:r w:rsidRPr="00D40392">
                        <w:rPr>
                          <w:rFonts w:asciiTheme="minorHAnsi" w:hAnsiTheme="minorHAnsi"/>
                          <w:sz w:val="24"/>
                          <w:szCs w:val="22"/>
                        </w:rPr>
                        <w:br/>
                      </w:r>
                    </w:p>
                    <w:p w:rsidR="00C9376B" w:rsidRPr="000B4037" w:rsidRDefault="00C9376B" w:rsidP="00C9376B">
                      <w:pPr>
                        <w:rPr>
                          <w:rFonts w:asciiTheme="minorHAnsi" w:hAnsiTheme="minorHAnsi"/>
                          <w:szCs w:val="22"/>
                        </w:rPr>
                      </w:pPr>
                    </w:p>
                  </w:txbxContent>
                </v:textbox>
                <w10:wrap anchorx="margin"/>
              </v:shape>
            </w:pict>
          </mc:Fallback>
        </mc:AlternateContent>
      </w:r>
    </w:p>
    <w:p w:rsidR="00C9376B" w:rsidRDefault="00C9376B" w:rsidP="00C9376B">
      <w:pPr>
        <w:rPr>
          <w:rFonts w:asciiTheme="minorHAnsi" w:hAnsiTheme="minorHAnsi" w:cstheme="minorHAnsi"/>
          <w:b/>
          <w:sz w:val="24"/>
          <w:szCs w:val="24"/>
        </w:rPr>
      </w:pPr>
      <w:r>
        <w:rPr>
          <w:rFonts w:asciiTheme="minorHAnsi" w:hAnsiTheme="minorHAnsi" w:cstheme="minorHAnsi"/>
          <w:b/>
          <w:noProof/>
          <w:sz w:val="24"/>
          <w:szCs w:val="24"/>
          <w:lang w:eastAsia="en-AU"/>
        </w:rPr>
        <mc:AlternateContent>
          <mc:Choice Requires="wps">
            <w:drawing>
              <wp:anchor distT="0" distB="0" distL="114300" distR="114300" simplePos="0" relativeHeight="251673600" behindDoc="0" locked="0" layoutInCell="1" allowOverlap="1" wp14:anchorId="04C73602" wp14:editId="3802C432">
                <wp:simplePos x="0" y="0"/>
                <wp:positionH relativeFrom="column">
                  <wp:posOffset>3019108</wp:posOffset>
                </wp:positionH>
                <wp:positionV relativeFrom="paragraph">
                  <wp:posOffset>238442</wp:posOffset>
                </wp:positionV>
                <wp:extent cx="2665730" cy="1804987"/>
                <wp:effectExtent l="0" t="0" r="0" b="5080"/>
                <wp:wrapNone/>
                <wp:docPr id="10" name="Text Box 10"/>
                <wp:cNvGraphicFramePr/>
                <a:graphic xmlns:a="http://schemas.openxmlformats.org/drawingml/2006/main">
                  <a:graphicData uri="http://schemas.microsoft.com/office/word/2010/wordprocessingShape">
                    <wps:wsp>
                      <wps:cNvSpPr txBox="1"/>
                      <wps:spPr>
                        <a:xfrm>
                          <a:off x="0" y="0"/>
                          <a:ext cx="2665730" cy="1804987"/>
                        </a:xfrm>
                        <a:prstGeom prst="rect">
                          <a:avLst/>
                        </a:prstGeom>
                        <a:noFill/>
                        <a:ln w="6350">
                          <a:noFill/>
                        </a:ln>
                      </wps:spPr>
                      <wps:txbx>
                        <w:txbxContent>
                          <w:p w:rsidR="00C9376B" w:rsidRPr="0098788E" w:rsidRDefault="00C9376B" w:rsidP="00C9376B">
                            <w:pPr>
                              <w:rPr>
                                <w:rFonts w:asciiTheme="minorHAnsi" w:hAnsiTheme="minorHAnsi"/>
                                <w:b/>
                                <w:szCs w:val="22"/>
                              </w:rPr>
                            </w:pPr>
                            <w:r w:rsidRPr="0098788E">
                              <w:rPr>
                                <w:rFonts w:asciiTheme="minorHAnsi" w:hAnsiTheme="minorHAnsi"/>
                                <w:b/>
                                <w:szCs w:val="22"/>
                              </w:rPr>
                              <w:t xml:space="preserve">Systems and </w:t>
                            </w:r>
                            <w:r>
                              <w:rPr>
                                <w:rFonts w:asciiTheme="minorHAnsi" w:hAnsiTheme="minorHAnsi"/>
                                <w:b/>
                                <w:szCs w:val="22"/>
                              </w:rPr>
                              <w:t>D</w:t>
                            </w:r>
                            <w:r w:rsidRPr="0098788E">
                              <w:rPr>
                                <w:rFonts w:asciiTheme="minorHAnsi" w:hAnsiTheme="minorHAnsi"/>
                                <w:b/>
                                <w:szCs w:val="22"/>
                              </w:rPr>
                              <w:t xml:space="preserve">ata </w:t>
                            </w:r>
                            <w:r>
                              <w:rPr>
                                <w:rFonts w:asciiTheme="minorHAnsi" w:hAnsiTheme="minorHAnsi"/>
                                <w:b/>
                                <w:szCs w:val="22"/>
                              </w:rPr>
                              <w:t>F</w:t>
                            </w:r>
                            <w:r w:rsidRPr="0098788E">
                              <w:rPr>
                                <w:rFonts w:asciiTheme="minorHAnsi" w:hAnsiTheme="minorHAnsi"/>
                                <w:b/>
                                <w:szCs w:val="22"/>
                              </w:rPr>
                              <w:t>unctions</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 xml:space="preserve">Maintenance of IT systems </w:t>
                            </w:r>
                            <w:r>
                              <w:rPr>
                                <w:rFonts w:asciiTheme="minorHAnsi" w:hAnsiTheme="minorHAnsi"/>
                                <w:szCs w:val="22"/>
                              </w:rPr>
                              <w:br/>
                            </w:r>
                            <w:r w:rsidRPr="0098788E">
                              <w:rPr>
                                <w:rFonts w:asciiTheme="minorHAnsi" w:hAnsiTheme="minorHAnsi"/>
                                <w:szCs w:val="22"/>
                              </w:rPr>
                              <w:t>(</w:t>
                            </w:r>
                            <w:r>
                              <w:rPr>
                                <w:rFonts w:asciiTheme="minorHAnsi" w:hAnsiTheme="minorHAnsi"/>
                                <w:szCs w:val="22"/>
                              </w:rPr>
                              <w:t>PRISMS &amp;</w:t>
                            </w:r>
                            <w:r w:rsidRPr="0098788E">
                              <w:rPr>
                                <w:rFonts w:asciiTheme="minorHAnsi" w:hAnsiTheme="minorHAnsi"/>
                                <w:szCs w:val="22"/>
                              </w:rPr>
                              <w:t xml:space="preserve"> CRICOS)</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IT Security</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Interface with Home Affairs’ systems</w:t>
                            </w:r>
                          </w:p>
                          <w:p w:rsidR="00C9376B" w:rsidRPr="00C9376B" w:rsidRDefault="00C9376B" w:rsidP="00C9376B">
                            <w:pPr>
                              <w:pStyle w:val="ListParagraph"/>
                              <w:numPr>
                                <w:ilvl w:val="0"/>
                                <w:numId w:val="30"/>
                              </w:numPr>
                              <w:spacing w:before="0" w:line="256" w:lineRule="auto"/>
                              <w:ind w:left="360"/>
                              <w:rPr>
                                <w:rFonts w:asciiTheme="minorHAnsi" w:hAnsiTheme="minorHAnsi"/>
                                <w:szCs w:val="22"/>
                              </w:rPr>
                            </w:pPr>
                            <w:r w:rsidRPr="00C9376B">
                              <w:rPr>
                                <w:rFonts w:asciiTheme="minorHAnsi" w:hAnsiTheme="minorHAnsi"/>
                                <w:szCs w:val="22"/>
                              </w:rPr>
                              <w:t>Data sharing with regulators and other Commonwealth portfolios and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3602" id="Text Box 10" o:spid="_x0000_s1028" type="#_x0000_t202" style="position:absolute;margin-left:237.75pt;margin-top:18.75pt;width:209.9pt;height:1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" filled="f" stroked="f" strokeweight=".5pt">
                <v:textbox>
                  <w:txbxContent>
                    <w:p w:rsidR="00C9376B" w:rsidRPr="0098788E" w:rsidRDefault="00C9376B" w:rsidP="00C9376B">
                      <w:pPr>
                        <w:rPr>
                          <w:rFonts w:asciiTheme="minorHAnsi" w:hAnsiTheme="minorHAnsi"/>
                          <w:b/>
                          <w:szCs w:val="22"/>
                        </w:rPr>
                      </w:pPr>
                      <w:r w:rsidRPr="0098788E">
                        <w:rPr>
                          <w:rFonts w:asciiTheme="minorHAnsi" w:hAnsiTheme="minorHAnsi"/>
                          <w:b/>
                          <w:szCs w:val="22"/>
                        </w:rPr>
                        <w:t xml:space="preserve">Systems and </w:t>
                      </w:r>
                      <w:r>
                        <w:rPr>
                          <w:rFonts w:asciiTheme="minorHAnsi" w:hAnsiTheme="minorHAnsi"/>
                          <w:b/>
                          <w:szCs w:val="22"/>
                        </w:rPr>
                        <w:t>D</w:t>
                      </w:r>
                      <w:r w:rsidRPr="0098788E">
                        <w:rPr>
                          <w:rFonts w:asciiTheme="minorHAnsi" w:hAnsiTheme="minorHAnsi"/>
                          <w:b/>
                          <w:szCs w:val="22"/>
                        </w:rPr>
                        <w:t xml:space="preserve">ata </w:t>
                      </w:r>
                      <w:r>
                        <w:rPr>
                          <w:rFonts w:asciiTheme="minorHAnsi" w:hAnsiTheme="minorHAnsi"/>
                          <w:b/>
                          <w:szCs w:val="22"/>
                        </w:rPr>
                        <w:t>F</w:t>
                      </w:r>
                      <w:r w:rsidRPr="0098788E">
                        <w:rPr>
                          <w:rFonts w:asciiTheme="minorHAnsi" w:hAnsiTheme="minorHAnsi"/>
                          <w:b/>
                          <w:szCs w:val="22"/>
                        </w:rPr>
                        <w:t>unctions</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 xml:space="preserve">Maintenance of IT systems </w:t>
                      </w:r>
                      <w:r>
                        <w:rPr>
                          <w:rFonts w:asciiTheme="minorHAnsi" w:hAnsiTheme="minorHAnsi"/>
                          <w:szCs w:val="22"/>
                        </w:rPr>
                        <w:br/>
                      </w:r>
                      <w:r w:rsidRPr="0098788E">
                        <w:rPr>
                          <w:rFonts w:asciiTheme="minorHAnsi" w:hAnsiTheme="minorHAnsi"/>
                          <w:szCs w:val="22"/>
                        </w:rPr>
                        <w:t>(</w:t>
                      </w:r>
                      <w:r>
                        <w:rPr>
                          <w:rFonts w:asciiTheme="minorHAnsi" w:hAnsiTheme="minorHAnsi"/>
                          <w:szCs w:val="22"/>
                        </w:rPr>
                        <w:t>PRISMS &amp;</w:t>
                      </w:r>
                      <w:r w:rsidRPr="0098788E">
                        <w:rPr>
                          <w:rFonts w:asciiTheme="minorHAnsi" w:hAnsiTheme="minorHAnsi"/>
                          <w:szCs w:val="22"/>
                        </w:rPr>
                        <w:t xml:space="preserve"> CRICOS)</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IT Security</w:t>
                      </w:r>
                    </w:p>
                    <w:p w:rsidR="00C9376B" w:rsidRPr="0098788E" w:rsidRDefault="00C9376B" w:rsidP="00C9376B">
                      <w:pPr>
                        <w:pStyle w:val="ListParagraph"/>
                        <w:numPr>
                          <w:ilvl w:val="0"/>
                          <w:numId w:val="30"/>
                        </w:numPr>
                        <w:spacing w:before="0" w:line="256" w:lineRule="auto"/>
                        <w:ind w:left="360"/>
                        <w:rPr>
                          <w:rFonts w:asciiTheme="minorHAnsi" w:hAnsiTheme="minorHAnsi"/>
                          <w:szCs w:val="22"/>
                        </w:rPr>
                      </w:pPr>
                      <w:r w:rsidRPr="0098788E">
                        <w:rPr>
                          <w:rFonts w:asciiTheme="minorHAnsi" w:hAnsiTheme="minorHAnsi"/>
                          <w:szCs w:val="22"/>
                        </w:rPr>
                        <w:t>Interface with Home Affairs’ systems</w:t>
                      </w:r>
                    </w:p>
                    <w:p w:rsidR="00C9376B" w:rsidRPr="00C9376B" w:rsidRDefault="00C9376B" w:rsidP="00C9376B">
                      <w:pPr>
                        <w:pStyle w:val="ListParagraph"/>
                        <w:numPr>
                          <w:ilvl w:val="0"/>
                          <w:numId w:val="30"/>
                        </w:numPr>
                        <w:spacing w:before="0" w:line="256" w:lineRule="auto"/>
                        <w:ind w:left="360"/>
                        <w:rPr>
                          <w:rFonts w:asciiTheme="minorHAnsi" w:hAnsiTheme="minorHAnsi"/>
                          <w:szCs w:val="22"/>
                        </w:rPr>
                      </w:pPr>
                      <w:r w:rsidRPr="00C9376B">
                        <w:rPr>
                          <w:rFonts w:asciiTheme="minorHAnsi" w:hAnsiTheme="minorHAnsi"/>
                          <w:szCs w:val="22"/>
                        </w:rPr>
                        <w:t>Data sharing with regulators and other Commonwealth portfolios and stakeholders</w:t>
                      </w:r>
                    </w:p>
                  </w:txbxContent>
                </v:textbox>
              </v:shape>
            </w:pict>
          </mc:Fallback>
        </mc:AlternateContent>
      </w:r>
      <w:r>
        <w:rPr>
          <w:rFonts w:asciiTheme="minorHAnsi" w:hAnsiTheme="minorHAnsi" w:cstheme="minorHAnsi"/>
          <w:b/>
          <w:noProof/>
          <w:sz w:val="24"/>
          <w:szCs w:val="24"/>
          <w:lang w:eastAsia="en-AU"/>
        </w:rPr>
        <mc:AlternateContent>
          <mc:Choice Requires="wps">
            <w:drawing>
              <wp:anchor distT="0" distB="0" distL="114300" distR="114300" simplePos="0" relativeHeight="251672576" behindDoc="0" locked="0" layoutInCell="1" allowOverlap="1" wp14:anchorId="7ABE9AEE" wp14:editId="5D2D76CC">
                <wp:simplePos x="0" y="0"/>
                <wp:positionH relativeFrom="column">
                  <wp:posOffset>304483</wp:posOffset>
                </wp:positionH>
                <wp:positionV relativeFrom="paragraph">
                  <wp:posOffset>262255</wp:posOffset>
                </wp:positionV>
                <wp:extent cx="2433320" cy="174783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2433320" cy="1747838"/>
                        </a:xfrm>
                        <a:prstGeom prst="rect">
                          <a:avLst/>
                        </a:prstGeom>
                        <a:noFill/>
                        <a:ln w="6350">
                          <a:noFill/>
                        </a:ln>
                      </wps:spPr>
                      <wps:txbx>
                        <w:txbxContent>
                          <w:p w:rsidR="00C9376B" w:rsidRPr="00C9376B" w:rsidRDefault="00C9376B" w:rsidP="00C9376B">
                            <w:pPr>
                              <w:spacing w:before="0" w:line="256" w:lineRule="auto"/>
                              <w:rPr>
                                <w:rFonts w:asciiTheme="minorHAnsi" w:hAnsiTheme="minorHAnsi"/>
                                <w:b/>
                                <w:szCs w:val="22"/>
                              </w:rPr>
                            </w:pPr>
                            <w:r w:rsidRPr="00C9376B">
                              <w:rPr>
                                <w:rFonts w:asciiTheme="minorHAnsi" w:hAnsiTheme="minorHAnsi"/>
                                <w:b/>
                                <w:szCs w:val="22"/>
                              </w:rPr>
                              <w:t>National oversight and coordination of regulatory activity</w:t>
                            </w:r>
                          </w:p>
                          <w:p w:rsidR="00C9376B" w:rsidRPr="00C9376B" w:rsidRDefault="00C9376B" w:rsidP="007B06C7">
                            <w:pPr>
                              <w:pStyle w:val="ListParagraph"/>
                              <w:numPr>
                                <w:ilvl w:val="0"/>
                                <w:numId w:val="29"/>
                              </w:numPr>
                              <w:spacing w:before="0" w:line="256" w:lineRule="auto"/>
                              <w:rPr>
                                <w:rFonts w:asciiTheme="minorHAnsi" w:hAnsiTheme="minorHAnsi"/>
                                <w:szCs w:val="22"/>
                              </w:rPr>
                            </w:pPr>
                            <w:r w:rsidRPr="00C9376B">
                              <w:rPr>
                                <w:rFonts w:asciiTheme="minorHAnsi" w:hAnsiTheme="minorHAnsi"/>
                                <w:szCs w:val="22"/>
                              </w:rPr>
                              <w:t>Cross</w:t>
                            </w:r>
                            <w:r w:rsidR="00EC7BA4">
                              <w:rPr>
                                <w:rFonts w:asciiTheme="minorHAnsi" w:hAnsiTheme="minorHAnsi"/>
                                <w:szCs w:val="22"/>
                              </w:rPr>
                              <w:t>/multi-sectoral issues such as s</w:t>
                            </w:r>
                            <w:r w:rsidRPr="00C9376B">
                              <w:rPr>
                                <w:rFonts w:asciiTheme="minorHAnsi" w:hAnsiTheme="minorHAnsi"/>
                                <w:szCs w:val="22"/>
                              </w:rPr>
                              <w:t xml:space="preserve">tudent experience and </w:t>
                            </w:r>
                            <w:r>
                              <w:rPr>
                                <w:rFonts w:asciiTheme="minorHAnsi" w:hAnsiTheme="minorHAnsi"/>
                                <w:szCs w:val="22"/>
                              </w:rPr>
                              <w:t>education agents.</w:t>
                            </w:r>
                          </w:p>
                          <w:p w:rsidR="00C9376B" w:rsidRPr="00C9376B" w:rsidRDefault="00C9376B" w:rsidP="00C9376B">
                            <w:pPr>
                              <w:pStyle w:val="ListParagraph"/>
                              <w:numPr>
                                <w:ilvl w:val="0"/>
                                <w:numId w:val="29"/>
                              </w:numPr>
                              <w:spacing w:before="0" w:line="256" w:lineRule="auto"/>
                              <w:rPr>
                                <w:rFonts w:asciiTheme="minorHAnsi" w:hAnsiTheme="minorHAnsi"/>
                                <w:szCs w:val="22"/>
                              </w:rPr>
                            </w:pPr>
                            <w:r w:rsidRPr="0098788E">
                              <w:rPr>
                                <w:rFonts w:asciiTheme="minorHAnsi" w:hAnsiTheme="minorHAnsi"/>
                                <w:szCs w:val="22"/>
                              </w:rPr>
                              <w:t>Visa integrity and risk management liaison with the Department of Home Affairs</w:t>
                            </w:r>
                            <w:r>
                              <w:rPr>
                                <w:rFonts w:asciiTheme="minorHAnsi" w:hAnsiTheme="minorHAnsi"/>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9AEE" id="Text Box 8" o:spid="_x0000_s1029" type="#_x0000_t202" style="position:absolute;margin-left:24pt;margin-top:20.65pt;width:191.6pt;height:1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" filled="f" stroked="f" strokeweight=".5pt">
                <v:textbox>
                  <w:txbxContent>
                    <w:p w:rsidR="00C9376B" w:rsidRPr="00C9376B" w:rsidRDefault="00C9376B" w:rsidP="00C9376B">
                      <w:pPr>
                        <w:spacing w:before="0" w:line="256" w:lineRule="auto"/>
                        <w:rPr>
                          <w:rFonts w:asciiTheme="minorHAnsi" w:hAnsiTheme="minorHAnsi"/>
                          <w:b/>
                          <w:szCs w:val="22"/>
                        </w:rPr>
                      </w:pPr>
                      <w:r w:rsidRPr="00C9376B">
                        <w:rPr>
                          <w:rFonts w:asciiTheme="minorHAnsi" w:hAnsiTheme="minorHAnsi"/>
                          <w:b/>
                          <w:szCs w:val="22"/>
                        </w:rPr>
                        <w:t>National oversight and coordination of regulatory activity</w:t>
                      </w:r>
                    </w:p>
                    <w:p w:rsidR="00C9376B" w:rsidRPr="00C9376B" w:rsidRDefault="00C9376B" w:rsidP="007B06C7">
                      <w:pPr>
                        <w:pStyle w:val="ListParagraph"/>
                        <w:numPr>
                          <w:ilvl w:val="0"/>
                          <w:numId w:val="29"/>
                        </w:numPr>
                        <w:spacing w:before="0" w:line="256" w:lineRule="auto"/>
                        <w:rPr>
                          <w:rFonts w:asciiTheme="minorHAnsi" w:hAnsiTheme="minorHAnsi"/>
                          <w:szCs w:val="22"/>
                        </w:rPr>
                      </w:pPr>
                      <w:r w:rsidRPr="00C9376B">
                        <w:rPr>
                          <w:rFonts w:asciiTheme="minorHAnsi" w:hAnsiTheme="minorHAnsi"/>
                          <w:szCs w:val="22"/>
                        </w:rPr>
                        <w:t>Cross</w:t>
                      </w:r>
                      <w:r w:rsidR="00EC7BA4">
                        <w:rPr>
                          <w:rFonts w:asciiTheme="minorHAnsi" w:hAnsiTheme="minorHAnsi"/>
                          <w:szCs w:val="22"/>
                        </w:rPr>
                        <w:t>/multi-sectoral issues such as s</w:t>
                      </w:r>
                      <w:r w:rsidRPr="00C9376B">
                        <w:rPr>
                          <w:rFonts w:asciiTheme="minorHAnsi" w:hAnsiTheme="minorHAnsi"/>
                          <w:szCs w:val="22"/>
                        </w:rPr>
                        <w:t xml:space="preserve">tudent experience and </w:t>
                      </w:r>
                      <w:r>
                        <w:rPr>
                          <w:rFonts w:asciiTheme="minorHAnsi" w:hAnsiTheme="minorHAnsi"/>
                          <w:szCs w:val="22"/>
                        </w:rPr>
                        <w:t>education agents.</w:t>
                      </w:r>
                    </w:p>
                    <w:p w:rsidR="00C9376B" w:rsidRPr="00C9376B" w:rsidRDefault="00C9376B" w:rsidP="00C9376B">
                      <w:pPr>
                        <w:pStyle w:val="ListParagraph"/>
                        <w:numPr>
                          <w:ilvl w:val="0"/>
                          <w:numId w:val="29"/>
                        </w:numPr>
                        <w:spacing w:before="0" w:line="256" w:lineRule="auto"/>
                        <w:rPr>
                          <w:rFonts w:asciiTheme="minorHAnsi" w:hAnsiTheme="minorHAnsi"/>
                          <w:szCs w:val="22"/>
                        </w:rPr>
                      </w:pPr>
                      <w:r w:rsidRPr="0098788E">
                        <w:rPr>
                          <w:rFonts w:asciiTheme="minorHAnsi" w:hAnsiTheme="minorHAnsi"/>
                          <w:szCs w:val="22"/>
                        </w:rPr>
                        <w:t>Visa integrity and risk management liaison with the Department of Home Affairs</w:t>
                      </w:r>
                      <w:r>
                        <w:rPr>
                          <w:rFonts w:asciiTheme="minorHAnsi" w:hAnsiTheme="minorHAnsi"/>
                          <w:szCs w:val="22"/>
                        </w:rPr>
                        <w:t>.</w:t>
                      </w:r>
                    </w:p>
                  </w:txbxContent>
                </v:textbox>
              </v:shape>
            </w:pict>
          </mc:Fallback>
        </mc:AlternateContent>
      </w: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r>
        <w:rPr>
          <w:rFonts w:asciiTheme="minorHAnsi" w:hAnsiTheme="minorHAnsi" w:cstheme="minorHAnsi"/>
          <w:b/>
          <w:noProof/>
          <w:sz w:val="24"/>
          <w:szCs w:val="24"/>
          <w:lang w:eastAsia="en-AU"/>
        </w:rPr>
        <mc:AlternateContent>
          <mc:Choice Requires="wps">
            <w:drawing>
              <wp:anchor distT="0" distB="0" distL="114300" distR="114300" simplePos="0" relativeHeight="251668480" behindDoc="0" locked="0" layoutInCell="1" allowOverlap="1" wp14:anchorId="30666E95" wp14:editId="343358A3">
                <wp:simplePos x="0" y="0"/>
                <wp:positionH relativeFrom="margin">
                  <wp:posOffset>160020</wp:posOffset>
                </wp:positionH>
                <wp:positionV relativeFrom="paragraph">
                  <wp:posOffset>229870</wp:posOffset>
                </wp:positionV>
                <wp:extent cx="5605975" cy="1498210"/>
                <wp:effectExtent l="57150" t="38100" r="71120" b="102235"/>
                <wp:wrapNone/>
                <wp:docPr id="3" name="Rounded Rectangle 3"/>
                <wp:cNvGraphicFramePr/>
                <a:graphic xmlns:a="http://schemas.openxmlformats.org/drawingml/2006/main">
                  <a:graphicData uri="http://schemas.microsoft.com/office/word/2010/wordprocessingShape">
                    <wps:wsp>
                      <wps:cNvSpPr/>
                      <wps:spPr>
                        <a:xfrm>
                          <a:off x="0" y="0"/>
                          <a:ext cx="5605975" cy="1498210"/>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25FCEB" id="Rounded Rectangle 3" o:spid="_x0000_s1026" style="position:absolute;margin-left:12.6pt;margin-top:18.1pt;width:441.4pt;height:117.9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" fillcolor="#bfb1d0 [1623]" strokecolor="#795d9b [3047]">
                <v:fill color2="#ece7f1 [503]" rotate="t" angle="180" colors="0 #c9b5e8;22938f #d9cbee;1 #f0eaf9" focus="100%" type="gradient"/>
                <v:shadow on="t" color="black" opacity="24903f" origin=",.5" offset="0,.55556mm"/>
                <w10:wrap anchorx="margin"/>
              </v:roundrect>
            </w:pict>
          </mc:Fallback>
        </mc:AlternateContent>
      </w:r>
    </w:p>
    <w:p w:rsidR="00C9376B" w:rsidRDefault="00C9376B" w:rsidP="00C9376B">
      <w:pPr>
        <w:rPr>
          <w:rFonts w:asciiTheme="minorHAnsi" w:hAnsiTheme="minorHAnsi" w:cstheme="minorHAnsi"/>
          <w:b/>
          <w:sz w:val="24"/>
          <w:szCs w:val="24"/>
        </w:rPr>
      </w:pPr>
      <w:r>
        <w:rPr>
          <w:rFonts w:asciiTheme="minorHAnsi" w:hAnsiTheme="minorHAnsi"/>
          <w:b/>
          <w:noProof/>
          <w:szCs w:val="22"/>
          <w:lang w:eastAsia="en-AU"/>
        </w:rPr>
        <mc:AlternateContent>
          <mc:Choice Requires="wps">
            <w:drawing>
              <wp:anchor distT="0" distB="0" distL="114300" distR="114300" simplePos="0" relativeHeight="251674624" behindDoc="0" locked="0" layoutInCell="1" allowOverlap="1" wp14:anchorId="5CCBE67F" wp14:editId="30DC279A">
                <wp:simplePos x="0" y="0"/>
                <wp:positionH relativeFrom="column">
                  <wp:posOffset>423545</wp:posOffset>
                </wp:positionH>
                <wp:positionV relativeFrom="paragraph">
                  <wp:posOffset>23177</wp:posOffset>
                </wp:positionV>
                <wp:extent cx="5204460" cy="12725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204460" cy="1272540"/>
                        </a:xfrm>
                        <a:prstGeom prst="rect">
                          <a:avLst/>
                        </a:prstGeom>
                        <a:noFill/>
                        <a:ln w="6350">
                          <a:noFill/>
                        </a:ln>
                      </wps:spPr>
                      <wps:txbx>
                        <w:txbxContent>
                          <w:p w:rsidR="00C9376B" w:rsidRDefault="00C9376B" w:rsidP="00C9376B">
                            <w:pPr>
                              <w:rPr>
                                <w:rFonts w:asciiTheme="minorHAnsi" w:hAnsiTheme="minorHAnsi" w:cstheme="minorHAnsi"/>
                                <w:b/>
                                <w:sz w:val="24"/>
                              </w:rPr>
                            </w:pPr>
                            <w:r w:rsidRPr="00291A29">
                              <w:rPr>
                                <w:rFonts w:asciiTheme="minorHAnsi" w:hAnsiTheme="minorHAnsi" w:cstheme="minorHAnsi"/>
                                <w:b/>
                                <w:sz w:val="24"/>
                              </w:rPr>
                              <w:t xml:space="preserve">ESOS </w:t>
                            </w:r>
                            <w:r w:rsidR="0065297C" w:rsidRPr="00291A29">
                              <w:rPr>
                                <w:rFonts w:asciiTheme="minorHAnsi" w:hAnsiTheme="minorHAnsi" w:cstheme="minorHAnsi"/>
                                <w:b/>
                                <w:sz w:val="24"/>
                              </w:rPr>
                              <w:t xml:space="preserve">agencies </w:t>
                            </w:r>
                            <w:r w:rsidRPr="00291A29">
                              <w:rPr>
                                <w:rFonts w:asciiTheme="minorHAnsi" w:hAnsiTheme="minorHAnsi" w:cstheme="minorHAnsi"/>
                                <w:b/>
                                <w:sz w:val="24"/>
                              </w:rPr>
                              <w:t>have the final decision making power to register a provider on CRICOS. Wherever possible, each provider sh</w:t>
                            </w:r>
                            <w:r>
                              <w:rPr>
                                <w:rFonts w:asciiTheme="minorHAnsi" w:hAnsiTheme="minorHAnsi" w:cstheme="minorHAnsi"/>
                                <w:b/>
                                <w:sz w:val="24"/>
                              </w:rPr>
                              <w:t>ould have only one regulator for:</w:t>
                            </w:r>
                          </w:p>
                          <w:p w:rsidR="00C9376B" w:rsidRPr="00291A29" w:rsidRDefault="00C9376B" w:rsidP="00C9376B">
                            <w:pPr>
                              <w:pStyle w:val="ListParagraph"/>
                              <w:numPr>
                                <w:ilvl w:val="0"/>
                                <w:numId w:val="31"/>
                              </w:numPr>
                              <w:spacing w:before="0" w:line="256" w:lineRule="auto"/>
                              <w:rPr>
                                <w:rFonts w:asciiTheme="minorHAnsi" w:hAnsiTheme="minorHAnsi" w:cstheme="minorHAnsi"/>
                                <w:sz w:val="24"/>
                              </w:rPr>
                            </w:pPr>
                            <w:r w:rsidRPr="00291A29">
                              <w:rPr>
                                <w:rFonts w:asciiTheme="minorHAnsi" w:hAnsiTheme="minorHAnsi" w:cstheme="minorHAnsi"/>
                                <w:sz w:val="24"/>
                              </w:rPr>
                              <w:t>Manag</w:t>
                            </w:r>
                            <w:r>
                              <w:rPr>
                                <w:rFonts w:asciiTheme="minorHAnsi" w:hAnsiTheme="minorHAnsi" w:cstheme="minorHAnsi"/>
                                <w:sz w:val="24"/>
                              </w:rPr>
                              <w:t>ing r</w:t>
                            </w:r>
                            <w:r w:rsidRPr="00291A29">
                              <w:rPr>
                                <w:rFonts w:asciiTheme="minorHAnsi" w:hAnsiTheme="minorHAnsi" w:cstheme="minorHAnsi"/>
                                <w:sz w:val="24"/>
                              </w:rPr>
                              <w:t xml:space="preserve">egistration and </w:t>
                            </w:r>
                            <w:r>
                              <w:rPr>
                                <w:rFonts w:asciiTheme="minorHAnsi" w:hAnsiTheme="minorHAnsi" w:cstheme="minorHAnsi"/>
                                <w:sz w:val="24"/>
                              </w:rPr>
                              <w:t>a</w:t>
                            </w:r>
                            <w:r w:rsidRPr="00291A29">
                              <w:rPr>
                                <w:rFonts w:asciiTheme="minorHAnsi" w:hAnsiTheme="minorHAnsi" w:cstheme="minorHAnsi"/>
                                <w:sz w:val="24"/>
                              </w:rPr>
                              <w:t>ccreditation</w:t>
                            </w:r>
                          </w:p>
                          <w:p w:rsidR="00C9376B" w:rsidRDefault="00C9376B" w:rsidP="00C9376B">
                            <w:pPr>
                              <w:pStyle w:val="ListParagraph"/>
                              <w:numPr>
                                <w:ilvl w:val="0"/>
                                <w:numId w:val="31"/>
                              </w:numPr>
                              <w:spacing w:before="0" w:line="256" w:lineRule="auto"/>
                              <w:rPr>
                                <w:rFonts w:asciiTheme="minorHAnsi" w:hAnsiTheme="minorHAnsi" w:cstheme="minorHAnsi"/>
                                <w:sz w:val="24"/>
                              </w:rPr>
                            </w:pPr>
                            <w:r w:rsidRPr="00291A29">
                              <w:rPr>
                                <w:rFonts w:asciiTheme="minorHAnsi" w:hAnsiTheme="minorHAnsi" w:cstheme="minorHAnsi"/>
                                <w:sz w:val="24"/>
                              </w:rPr>
                              <w:t>Assess</w:t>
                            </w:r>
                            <w:r>
                              <w:rPr>
                                <w:rFonts w:asciiTheme="minorHAnsi" w:hAnsiTheme="minorHAnsi" w:cstheme="minorHAnsi"/>
                                <w:sz w:val="24"/>
                              </w:rPr>
                              <w:t>ing</w:t>
                            </w:r>
                            <w:r w:rsidRPr="00291A29">
                              <w:rPr>
                                <w:rFonts w:asciiTheme="minorHAnsi" w:hAnsiTheme="minorHAnsi" w:cstheme="minorHAnsi"/>
                                <w:sz w:val="24"/>
                              </w:rPr>
                              <w:t xml:space="preserve"> </w:t>
                            </w:r>
                            <w:r>
                              <w:rPr>
                                <w:rFonts w:asciiTheme="minorHAnsi" w:hAnsiTheme="minorHAnsi" w:cstheme="minorHAnsi"/>
                                <w:sz w:val="24"/>
                              </w:rPr>
                              <w:t>r</w:t>
                            </w:r>
                            <w:r w:rsidRPr="00291A29">
                              <w:rPr>
                                <w:rFonts w:asciiTheme="minorHAnsi" w:hAnsiTheme="minorHAnsi" w:cstheme="minorHAnsi"/>
                                <w:sz w:val="24"/>
                              </w:rPr>
                              <w:t>isk</w:t>
                            </w:r>
                          </w:p>
                          <w:p w:rsidR="00C9376B" w:rsidRDefault="00C9376B" w:rsidP="00C9376B">
                            <w:pPr>
                              <w:pStyle w:val="ListParagraph"/>
                              <w:numPr>
                                <w:ilvl w:val="0"/>
                                <w:numId w:val="31"/>
                              </w:numPr>
                              <w:spacing w:before="0" w:line="256" w:lineRule="auto"/>
                              <w:rPr>
                                <w:rFonts w:asciiTheme="minorHAnsi" w:hAnsiTheme="minorHAnsi" w:cstheme="minorHAnsi"/>
                                <w:sz w:val="24"/>
                              </w:rPr>
                            </w:pPr>
                            <w:r>
                              <w:rPr>
                                <w:rFonts w:asciiTheme="minorHAnsi" w:hAnsiTheme="minorHAnsi" w:cstheme="minorHAnsi"/>
                                <w:sz w:val="24"/>
                              </w:rPr>
                              <w:t>Compliance monitoring and enforcement</w:t>
                            </w:r>
                          </w:p>
                          <w:p w:rsidR="00C9376B" w:rsidRPr="00291A29" w:rsidRDefault="00C9376B" w:rsidP="00C9376B">
                            <w:pPr>
                              <w:pStyle w:val="ListParagraph"/>
                              <w:numPr>
                                <w:ilvl w:val="0"/>
                                <w:numId w:val="31"/>
                              </w:numPr>
                              <w:spacing w:before="0" w:line="256" w:lineRule="auto"/>
                              <w:rPr>
                                <w:rFonts w:asciiTheme="minorHAnsi" w:hAnsiTheme="minorHAnsi" w:cstheme="minorHAnsi"/>
                                <w:sz w:val="24"/>
                              </w:rPr>
                            </w:pPr>
                            <w:r>
                              <w:rPr>
                                <w:rFonts w:asciiTheme="minorHAnsi" w:hAnsiTheme="minorHAnsi" w:cstheme="minorHAnsi"/>
                                <w:sz w:val="24"/>
                              </w:rPr>
                              <w:t>Education and awareness</w:t>
                            </w:r>
                          </w:p>
                          <w:p w:rsidR="00C9376B" w:rsidRPr="00291A29" w:rsidRDefault="00C9376B" w:rsidP="00C9376B">
                            <w:pPr>
                              <w:rPr>
                                <w:rFonts w:asciiTheme="minorHAnsi" w:hAnsiTheme="minorHAnsi" w:cstheme="minorHAnsi"/>
                                <w:b/>
                                <w:sz w:val="24"/>
                              </w:rPr>
                            </w:pPr>
                            <w:r w:rsidRPr="00291A29">
                              <w:rPr>
                                <w:rFonts w:asciiTheme="minorHAnsi" w:hAnsiTheme="minorHAnsi" w:cstheme="minorHAnsi"/>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CBE67F" id="Text Box 11" o:spid="_x0000_s1030" type="#_x0000_t202" style="position:absolute;margin-left:33.35pt;margin-top:1.8pt;width:409.8pt;height:100.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" filled="f" stroked="f" strokeweight=".5pt">
                <v:textbox>
                  <w:txbxContent>
                    <w:p w:rsidR="00C9376B" w:rsidRDefault="00C9376B" w:rsidP="00C9376B">
                      <w:pPr>
                        <w:rPr>
                          <w:rFonts w:asciiTheme="minorHAnsi" w:hAnsiTheme="minorHAnsi" w:cstheme="minorHAnsi"/>
                          <w:b/>
                          <w:sz w:val="24"/>
                        </w:rPr>
                      </w:pPr>
                      <w:r w:rsidRPr="00291A29">
                        <w:rPr>
                          <w:rFonts w:asciiTheme="minorHAnsi" w:hAnsiTheme="minorHAnsi" w:cstheme="minorHAnsi"/>
                          <w:b/>
                          <w:sz w:val="24"/>
                        </w:rPr>
                        <w:t xml:space="preserve">ESOS </w:t>
                      </w:r>
                      <w:r w:rsidR="0065297C" w:rsidRPr="00291A29">
                        <w:rPr>
                          <w:rFonts w:asciiTheme="minorHAnsi" w:hAnsiTheme="minorHAnsi" w:cstheme="minorHAnsi"/>
                          <w:b/>
                          <w:sz w:val="24"/>
                        </w:rPr>
                        <w:t xml:space="preserve">agencies </w:t>
                      </w:r>
                      <w:r w:rsidRPr="00291A29">
                        <w:rPr>
                          <w:rFonts w:asciiTheme="minorHAnsi" w:hAnsiTheme="minorHAnsi" w:cstheme="minorHAnsi"/>
                          <w:b/>
                          <w:sz w:val="24"/>
                        </w:rPr>
                        <w:t>have the final decision making power to register a provider on CRICOS. Wherever possible, each provider sh</w:t>
                      </w:r>
                      <w:r>
                        <w:rPr>
                          <w:rFonts w:asciiTheme="minorHAnsi" w:hAnsiTheme="minorHAnsi" w:cstheme="minorHAnsi"/>
                          <w:b/>
                          <w:sz w:val="24"/>
                        </w:rPr>
                        <w:t>ould have only one regulator for:</w:t>
                      </w:r>
                    </w:p>
                    <w:p w:rsidR="00C9376B" w:rsidRPr="00291A29" w:rsidRDefault="00C9376B" w:rsidP="00C9376B">
                      <w:pPr>
                        <w:pStyle w:val="ListParagraph"/>
                        <w:numPr>
                          <w:ilvl w:val="0"/>
                          <w:numId w:val="31"/>
                        </w:numPr>
                        <w:spacing w:before="0" w:line="256" w:lineRule="auto"/>
                        <w:rPr>
                          <w:rFonts w:asciiTheme="minorHAnsi" w:hAnsiTheme="minorHAnsi" w:cstheme="minorHAnsi"/>
                          <w:sz w:val="24"/>
                        </w:rPr>
                      </w:pPr>
                      <w:r w:rsidRPr="00291A29">
                        <w:rPr>
                          <w:rFonts w:asciiTheme="minorHAnsi" w:hAnsiTheme="minorHAnsi" w:cstheme="minorHAnsi"/>
                          <w:sz w:val="24"/>
                        </w:rPr>
                        <w:t>Manag</w:t>
                      </w:r>
                      <w:r>
                        <w:rPr>
                          <w:rFonts w:asciiTheme="minorHAnsi" w:hAnsiTheme="minorHAnsi" w:cstheme="minorHAnsi"/>
                          <w:sz w:val="24"/>
                        </w:rPr>
                        <w:t>ing r</w:t>
                      </w:r>
                      <w:r w:rsidRPr="00291A29">
                        <w:rPr>
                          <w:rFonts w:asciiTheme="minorHAnsi" w:hAnsiTheme="minorHAnsi" w:cstheme="minorHAnsi"/>
                          <w:sz w:val="24"/>
                        </w:rPr>
                        <w:t xml:space="preserve">egistration and </w:t>
                      </w:r>
                      <w:r>
                        <w:rPr>
                          <w:rFonts w:asciiTheme="minorHAnsi" w:hAnsiTheme="minorHAnsi" w:cstheme="minorHAnsi"/>
                          <w:sz w:val="24"/>
                        </w:rPr>
                        <w:t>a</w:t>
                      </w:r>
                      <w:r w:rsidRPr="00291A29">
                        <w:rPr>
                          <w:rFonts w:asciiTheme="minorHAnsi" w:hAnsiTheme="minorHAnsi" w:cstheme="minorHAnsi"/>
                          <w:sz w:val="24"/>
                        </w:rPr>
                        <w:t>ccreditation</w:t>
                      </w:r>
                    </w:p>
                    <w:p w:rsidR="00C9376B" w:rsidRDefault="00C9376B" w:rsidP="00C9376B">
                      <w:pPr>
                        <w:pStyle w:val="ListParagraph"/>
                        <w:numPr>
                          <w:ilvl w:val="0"/>
                          <w:numId w:val="31"/>
                        </w:numPr>
                        <w:spacing w:before="0" w:line="256" w:lineRule="auto"/>
                        <w:rPr>
                          <w:rFonts w:asciiTheme="minorHAnsi" w:hAnsiTheme="minorHAnsi" w:cstheme="minorHAnsi"/>
                          <w:sz w:val="24"/>
                        </w:rPr>
                      </w:pPr>
                      <w:r w:rsidRPr="00291A29">
                        <w:rPr>
                          <w:rFonts w:asciiTheme="minorHAnsi" w:hAnsiTheme="minorHAnsi" w:cstheme="minorHAnsi"/>
                          <w:sz w:val="24"/>
                        </w:rPr>
                        <w:t>Assess</w:t>
                      </w:r>
                      <w:r>
                        <w:rPr>
                          <w:rFonts w:asciiTheme="minorHAnsi" w:hAnsiTheme="minorHAnsi" w:cstheme="minorHAnsi"/>
                          <w:sz w:val="24"/>
                        </w:rPr>
                        <w:t>ing</w:t>
                      </w:r>
                      <w:r w:rsidRPr="00291A29">
                        <w:rPr>
                          <w:rFonts w:asciiTheme="minorHAnsi" w:hAnsiTheme="minorHAnsi" w:cstheme="minorHAnsi"/>
                          <w:sz w:val="24"/>
                        </w:rPr>
                        <w:t xml:space="preserve"> </w:t>
                      </w:r>
                      <w:r>
                        <w:rPr>
                          <w:rFonts w:asciiTheme="minorHAnsi" w:hAnsiTheme="minorHAnsi" w:cstheme="minorHAnsi"/>
                          <w:sz w:val="24"/>
                        </w:rPr>
                        <w:t>r</w:t>
                      </w:r>
                      <w:r w:rsidRPr="00291A29">
                        <w:rPr>
                          <w:rFonts w:asciiTheme="minorHAnsi" w:hAnsiTheme="minorHAnsi" w:cstheme="minorHAnsi"/>
                          <w:sz w:val="24"/>
                        </w:rPr>
                        <w:t>isk</w:t>
                      </w:r>
                    </w:p>
                    <w:p w:rsidR="00C9376B" w:rsidRDefault="00C9376B" w:rsidP="00C9376B">
                      <w:pPr>
                        <w:pStyle w:val="ListParagraph"/>
                        <w:numPr>
                          <w:ilvl w:val="0"/>
                          <w:numId w:val="31"/>
                        </w:numPr>
                        <w:spacing w:before="0" w:line="256" w:lineRule="auto"/>
                        <w:rPr>
                          <w:rFonts w:asciiTheme="minorHAnsi" w:hAnsiTheme="minorHAnsi" w:cstheme="minorHAnsi"/>
                          <w:sz w:val="24"/>
                        </w:rPr>
                      </w:pPr>
                      <w:r>
                        <w:rPr>
                          <w:rFonts w:asciiTheme="minorHAnsi" w:hAnsiTheme="minorHAnsi" w:cstheme="minorHAnsi"/>
                          <w:sz w:val="24"/>
                        </w:rPr>
                        <w:t>Compliance monitoring and enforcement</w:t>
                      </w:r>
                    </w:p>
                    <w:p w:rsidR="00C9376B" w:rsidRPr="00291A29" w:rsidRDefault="00C9376B" w:rsidP="00C9376B">
                      <w:pPr>
                        <w:pStyle w:val="ListParagraph"/>
                        <w:numPr>
                          <w:ilvl w:val="0"/>
                          <w:numId w:val="31"/>
                        </w:numPr>
                        <w:spacing w:before="0" w:line="256" w:lineRule="auto"/>
                        <w:rPr>
                          <w:rFonts w:asciiTheme="minorHAnsi" w:hAnsiTheme="minorHAnsi" w:cstheme="minorHAnsi"/>
                          <w:sz w:val="24"/>
                        </w:rPr>
                      </w:pPr>
                      <w:r>
                        <w:rPr>
                          <w:rFonts w:asciiTheme="minorHAnsi" w:hAnsiTheme="minorHAnsi" w:cstheme="minorHAnsi"/>
                          <w:sz w:val="24"/>
                        </w:rPr>
                        <w:t>Education and awareness</w:t>
                      </w:r>
                    </w:p>
                    <w:p w:rsidR="00C9376B" w:rsidRPr="00291A29" w:rsidRDefault="00C9376B" w:rsidP="00C9376B">
                      <w:pPr>
                        <w:rPr>
                          <w:rFonts w:asciiTheme="minorHAnsi" w:hAnsiTheme="minorHAnsi" w:cstheme="minorHAnsi"/>
                          <w:b/>
                          <w:sz w:val="24"/>
                        </w:rPr>
                      </w:pPr>
                      <w:r w:rsidRPr="00291A29">
                        <w:rPr>
                          <w:rFonts w:asciiTheme="minorHAnsi" w:hAnsiTheme="minorHAnsi" w:cstheme="minorHAnsi"/>
                          <w:b/>
                          <w:sz w:val="24"/>
                        </w:rPr>
                        <w:t xml:space="preserve"> </w:t>
                      </w:r>
                    </w:p>
                  </w:txbxContent>
                </v:textbox>
              </v:shape>
            </w:pict>
          </mc:Fallback>
        </mc:AlternateContent>
      </w: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ind w:left="1134"/>
        <w:rPr>
          <w:rFonts w:asciiTheme="minorHAnsi" w:hAnsiTheme="minorHAnsi"/>
          <w:b/>
          <w:szCs w:val="22"/>
        </w:rPr>
      </w:pPr>
    </w:p>
    <w:p w:rsidR="00C9376B" w:rsidRDefault="00C9376B" w:rsidP="00C9376B">
      <w:pPr>
        <w:ind w:left="1134"/>
        <w:rPr>
          <w:rFonts w:asciiTheme="minorHAnsi" w:hAnsiTheme="minorHAnsi"/>
          <w:b/>
          <w:szCs w:val="22"/>
        </w:rPr>
      </w:pPr>
    </w:p>
    <w:p w:rsidR="00C9376B" w:rsidRDefault="00C9376B" w:rsidP="00C9376B">
      <w:pPr>
        <w:ind w:left="1134"/>
        <w:rPr>
          <w:rFonts w:asciiTheme="minorHAnsi" w:hAnsiTheme="minorHAnsi"/>
          <w:b/>
          <w:szCs w:val="22"/>
        </w:rPr>
      </w:pPr>
    </w:p>
    <w:p w:rsidR="00C9376B" w:rsidRDefault="00C9376B" w:rsidP="00C9376B">
      <w:pPr>
        <w:rPr>
          <w:rFonts w:asciiTheme="minorHAnsi" w:hAnsiTheme="minorHAnsi" w:cstheme="minorHAnsi"/>
          <w:b/>
          <w:sz w:val="24"/>
          <w:szCs w:val="24"/>
        </w:rPr>
      </w:pPr>
      <w:r>
        <w:rPr>
          <w:rFonts w:asciiTheme="minorHAnsi" w:hAnsiTheme="minorHAnsi" w:cstheme="minorHAnsi"/>
          <w:b/>
          <w:noProof/>
          <w:sz w:val="24"/>
          <w:szCs w:val="24"/>
          <w:lang w:eastAsia="en-AU"/>
        </w:rPr>
        <mc:AlternateContent>
          <mc:Choice Requires="wpg">
            <w:drawing>
              <wp:anchor distT="0" distB="0" distL="114300" distR="114300" simplePos="0" relativeHeight="251689984" behindDoc="0" locked="0" layoutInCell="1" allowOverlap="1" wp14:anchorId="012D3886" wp14:editId="18C2C959">
                <wp:simplePos x="0" y="0"/>
                <wp:positionH relativeFrom="column">
                  <wp:posOffset>3818255</wp:posOffset>
                </wp:positionH>
                <wp:positionV relativeFrom="paragraph">
                  <wp:posOffset>83185</wp:posOffset>
                </wp:positionV>
                <wp:extent cx="1638300" cy="2719070"/>
                <wp:effectExtent l="57150" t="38100" r="76200" b="100330"/>
                <wp:wrapNone/>
                <wp:docPr id="22" name="Group 22"/>
                <wp:cNvGraphicFramePr/>
                <a:graphic xmlns:a="http://schemas.openxmlformats.org/drawingml/2006/main">
                  <a:graphicData uri="http://schemas.microsoft.com/office/word/2010/wordprocessingGroup">
                    <wpg:wgp>
                      <wpg:cNvGrpSpPr/>
                      <wpg:grpSpPr>
                        <a:xfrm>
                          <a:off x="0" y="0"/>
                          <a:ext cx="1638300" cy="2719070"/>
                          <a:chOff x="0" y="0"/>
                          <a:chExt cx="1638300" cy="2719070"/>
                        </a:xfrm>
                      </wpg:grpSpPr>
                      <wps:wsp>
                        <wps:cNvPr id="6" name="Rounded Rectangle 6"/>
                        <wps:cNvSpPr/>
                        <wps:spPr>
                          <a:xfrm>
                            <a:off x="0" y="0"/>
                            <a:ext cx="1638300" cy="2719070"/>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47625" y="95250"/>
                            <a:ext cx="1539875" cy="2395538"/>
                          </a:xfrm>
                          <a:prstGeom prst="rect">
                            <a:avLst/>
                          </a:prstGeom>
                          <a:noFill/>
                          <a:ln w="6350">
                            <a:noFill/>
                          </a:ln>
                        </wps:spPr>
                        <wps:txbx>
                          <w:txbxContent>
                            <w:p w:rsidR="00C9376B" w:rsidRPr="009D4258" w:rsidRDefault="00C9376B" w:rsidP="00C9376B">
                              <w:pPr>
                                <w:jc w:val="center"/>
                                <w:rPr>
                                  <w:rFonts w:asciiTheme="minorHAnsi" w:hAnsiTheme="minorHAnsi" w:cstheme="minorHAnsi"/>
                                  <w:b/>
                                </w:rPr>
                              </w:pPr>
                              <w:r w:rsidRPr="009D4258">
                                <w:rPr>
                                  <w:rFonts w:asciiTheme="minorHAnsi" w:hAnsiTheme="minorHAnsi" w:cstheme="minorHAnsi"/>
                                  <w:b/>
                                </w:rPr>
                                <w:t>School Education</w:t>
                              </w:r>
                              <w:r>
                                <w:rPr>
                                  <w:rFonts w:asciiTheme="minorHAnsi" w:hAnsiTheme="minorHAnsi" w:cstheme="minorHAnsi"/>
                                  <w:b/>
                                </w:rPr>
                                <w:br/>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xml:space="preserve">: Dept. of Education, with advice from Designated State Authorities (DSAs)  </w:t>
                              </w:r>
                            </w:p>
                            <w:p w:rsidR="00C9376B" w:rsidRDefault="00C9376B" w:rsidP="00C9376B">
                              <w:pPr>
                                <w:pStyle w:val="ListParagraph"/>
                                <w:numPr>
                                  <w:ilvl w:val="0"/>
                                  <w:numId w:val="34"/>
                                </w:numPr>
                                <w:spacing w:before="0" w:line="256" w:lineRule="auto"/>
                                <w:rPr>
                                  <w:rFonts w:asciiTheme="minorHAnsi" w:hAnsiTheme="minorHAnsi" w:cstheme="minorHAnsi"/>
                                </w:rPr>
                              </w:pPr>
                              <w:r>
                                <w:rPr>
                                  <w:rFonts w:asciiTheme="minorHAnsi" w:hAnsiTheme="minorHAnsi" w:cstheme="minorHAnsi"/>
                                </w:rPr>
                                <w:t>Schools</w:t>
                              </w:r>
                            </w:p>
                            <w:p w:rsidR="00C9376B" w:rsidRPr="009D4258" w:rsidRDefault="00C9376B" w:rsidP="00C9376B">
                              <w:pPr>
                                <w:pStyle w:val="ListParagraph"/>
                                <w:numPr>
                                  <w:ilvl w:val="0"/>
                                  <w:numId w:val="34"/>
                                </w:numPr>
                                <w:spacing w:before="0" w:line="256" w:lineRule="auto"/>
                                <w:rPr>
                                  <w:rFonts w:asciiTheme="minorHAnsi" w:hAnsiTheme="minorHAnsi" w:cstheme="minorHAnsi"/>
                                </w:rPr>
                              </w:pPr>
                              <w:r>
                                <w:rPr>
                                  <w:rFonts w:asciiTheme="minorHAnsi" w:hAnsiTheme="minorHAnsi" w:cstheme="minorHAnsi"/>
                                </w:rPr>
                                <w:t>Providers of ELICOS courses that lead to school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2D3886" id="Group 22" o:spid="_x0000_s1031" style="position:absolute;margin-left:300.65pt;margin-top:6.55pt;width:129pt;height:214.1pt;z-index:251689984" coordsize="16383,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">
                <v:roundrect id="Rounded Rectangle 6" o:spid="_x0000_s1032" style="position:absolute;width:16383;height:27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roundrect>
                <v:shape id="Text Box 15" o:spid="_x0000_s1033" type="#_x0000_t202" style="position:absolute;left:476;top:952;width:15399;height:2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C9376B" w:rsidRPr="009D4258" w:rsidRDefault="00C9376B" w:rsidP="00C9376B">
                        <w:pPr>
                          <w:jc w:val="center"/>
                          <w:rPr>
                            <w:rFonts w:asciiTheme="minorHAnsi" w:hAnsiTheme="minorHAnsi" w:cstheme="minorHAnsi"/>
                            <w:b/>
                          </w:rPr>
                        </w:pPr>
                        <w:r w:rsidRPr="009D4258">
                          <w:rPr>
                            <w:rFonts w:asciiTheme="minorHAnsi" w:hAnsiTheme="minorHAnsi" w:cstheme="minorHAnsi"/>
                            <w:b/>
                          </w:rPr>
                          <w:t>School Education</w:t>
                        </w:r>
                        <w:r>
                          <w:rPr>
                            <w:rFonts w:asciiTheme="minorHAnsi" w:hAnsiTheme="minorHAnsi" w:cstheme="minorHAnsi"/>
                            <w:b/>
                          </w:rPr>
                          <w:br/>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xml:space="preserve">: Dept. of Education, with advice from Designated State Authorities (DSAs)  </w:t>
                        </w:r>
                      </w:p>
                      <w:p w:rsidR="00C9376B" w:rsidRDefault="00C9376B" w:rsidP="00C9376B">
                        <w:pPr>
                          <w:pStyle w:val="ListParagraph"/>
                          <w:numPr>
                            <w:ilvl w:val="0"/>
                            <w:numId w:val="34"/>
                          </w:numPr>
                          <w:spacing w:before="0" w:line="256" w:lineRule="auto"/>
                          <w:rPr>
                            <w:rFonts w:asciiTheme="minorHAnsi" w:hAnsiTheme="minorHAnsi" w:cstheme="minorHAnsi"/>
                          </w:rPr>
                        </w:pPr>
                        <w:r>
                          <w:rPr>
                            <w:rFonts w:asciiTheme="minorHAnsi" w:hAnsiTheme="minorHAnsi" w:cstheme="minorHAnsi"/>
                          </w:rPr>
                          <w:t>Schools</w:t>
                        </w:r>
                      </w:p>
                      <w:p w:rsidR="00C9376B" w:rsidRPr="009D4258" w:rsidRDefault="00C9376B" w:rsidP="00C9376B">
                        <w:pPr>
                          <w:pStyle w:val="ListParagraph"/>
                          <w:numPr>
                            <w:ilvl w:val="0"/>
                            <w:numId w:val="34"/>
                          </w:numPr>
                          <w:spacing w:before="0" w:line="256" w:lineRule="auto"/>
                          <w:rPr>
                            <w:rFonts w:asciiTheme="minorHAnsi" w:hAnsiTheme="minorHAnsi" w:cstheme="minorHAnsi"/>
                          </w:rPr>
                        </w:pPr>
                        <w:r>
                          <w:rPr>
                            <w:rFonts w:asciiTheme="minorHAnsi" w:hAnsiTheme="minorHAnsi" w:cstheme="minorHAnsi"/>
                          </w:rPr>
                          <w:t>Providers of ELICOS courses that lead to school education</w:t>
                        </w:r>
                      </w:p>
                    </w:txbxContent>
                  </v:textbox>
                </v:shape>
              </v:group>
            </w:pict>
          </mc:Fallback>
        </mc:AlternateContent>
      </w:r>
      <w:r>
        <w:rPr>
          <w:rFonts w:asciiTheme="minorHAnsi" w:hAnsiTheme="minorHAnsi" w:cstheme="minorHAnsi"/>
          <w:b/>
          <w:noProof/>
          <w:sz w:val="24"/>
          <w:szCs w:val="24"/>
          <w:lang w:eastAsia="en-AU"/>
        </w:rPr>
        <mc:AlternateContent>
          <mc:Choice Requires="wpg">
            <w:drawing>
              <wp:anchor distT="0" distB="0" distL="114300" distR="114300" simplePos="0" relativeHeight="251684864" behindDoc="0" locked="0" layoutInCell="1" allowOverlap="1" wp14:anchorId="17647DA8" wp14:editId="5AD782D3">
                <wp:simplePos x="0" y="0"/>
                <wp:positionH relativeFrom="column">
                  <wp:posOffset>2130425</wp:posOffset>
                </wp:positionH>
                <wp:positionV relativeFrom="paragraph">
                  <wp:posOffset>83185</wp:posOffset>
                </wp:positionV>
                <wp:extent cx="1581150" cy="2719070"/>
                <wp:effectExtent l="57150" t="38100" r="76200" b="100330"/>
                <wp:wrapNone/>
                <wp:docPr id="21" name="Group 21"/>
                <wp:cNvGraphicFramePr/>
                <a:graphic xmlns:a="http://schemas.openxmlformats.org/drawingml/2006/main">
                  <a:graphicData uri="http://schemas.microsoft.com/office/word/2010/wordprocessingGroup">
                    <wpg:wgp>
                      <wpg:cNvGrpSpPr/>
                      <wpg:grpSpPr>
                        <a:xfrm>
                          <a:off x="0" y="0"/>
                          <a:ext cx="1581150" cy="2719070"/>
                          <a:chOff x="0" y="0"/>
                          <a:chExt cx="1581150" cy="2719070"/>
                        </a:xfrm>
                      </wpg:grpSpPr>
                      <wps:wsp>
                        <wps:cNvPr id="13" name="Rounded Rectangle 13"/>
                        <wps:cNvSpPr/>
                        <wps:spPr>
                          <a:xfrm>
                            <a:off x="0" y="0"/>
                            <a:ext cx="1581150" cy="2719070"/>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47625" y="104775"/>
                            <a:ext cx="1490345" cy="2614295"/>
                          </a:xfrm>
                          <a:prstGeom prst="rect">
                            <a:avLst/>
                          </a:prstGeom>
                          <a:noFill/>
                          <a:ln w="6350">
                            <a:noFill/>
                          </a:ln>
                        </wps:spPr>
                        <wps:txbx>
                          <w:txbxContent>
                            <w:p w:rsidR="00C9376B" w:rsidRPr="009512E8" w:rsidRDefault="00C9376B" w:rsidP="00C9376B">
                              <w:pPr>
                                <w:jc w:val="center"/>
                                <w:rPr>
                                  <w:rFonts w:asciiTheme="minorHAnsi" w:hAnsiTheme="minorHAnsi" w:cstheme="minorHAnsi"/>
                                  <w:b/>
                                </w:rPr>
                              </w:pPr>
                              <w:r w:rsidRPr="009512E8">
                                <w:rPr>
                                  <w:rFonts w:asciiTheme="minorHAnsi" w:hAnsiTheme="minorHAnsi" w:cstheme="minorHAnsi"/>
                                  <w:b/>
                                </w:rPr>
                                <w:t>Vocational Education and Training (VET)</w:t>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ASQA</w:t>
                              </w:r>
                            </w:p>
                            <w:p w:rsidR="00C9376B" w:rsidRDefault="00780E45"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Registered Training Organisations</w:t>
                              </w:r>
                            </w:p>
                            <w:p w:rsidR="00C9376B" w:rsidRDefault="00C9376B"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Standalone ELICOS providers</w:t>
                              </w:r>
                            </w:p>
                            <w:p w:rsidR="00C9376B" w:rsidRPr="009512E8" w:rsidRDefault="00C9376B"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Providers of ELICOS courses that lead to a VET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647DA8" id="Group 21" o:spid="_x0000_s1034" style="position:absolute;margin-left:167.75pt;margin-top:6.55pt;width:124.5pt;height:214.1pt;z-index:251684864" coordsize="15811,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">
                <v:roundrect id="Rounded Rectangle 13" o:spid="_x0000_s1035" style="position:absolute;width:15811;height:27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" fillcolor="#dfa7a6 [1621]" strokecolor="#bc4542 [3045]">
                  <v:fill color2="#f5e4e4 [501]" rotate="t" angle="180" colors="0 #ffa2a1;22938f #ffbebd;1 #ffe5e5" focus="100%" type="gradient"/>
                  <v:shadow on="t" color="black" opacity="24903f" origin=",.5" offset="0,.55556mm"/>
                </v:roundrect>
                <v:shape id="Text Box 14" o:spid="_x0000_s1036" type="#_x0000_t202" style="position:absolute;left:476;top:1047;width:14903;height:26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9376B" w:rsidRPr="009512E8" w:rsidRDefault="00C9376B" w:rsidP="00C9376B">
                        <w:pPr>
                          <w:jc w:val="center"/>
                          <w:rPr>
                            <w:rFonts w:asciiTheme="minorHAnsi" w:hAnsiTheme="minorHAnsi" w:cstheme="minorHAnsi"/>
                            <w:b/>
                          </w:rPr>
                        </w:pPr>
                        <w:r w:rsidRPr="009512E8">
                          <w:rPr>
                            <w:rFonts w:asciiTheme="minorHAnsi" w:hAnsiTheme="minorHAnsi" w:cstheme="minorHAnsi"/>
                            <w:b/>
                          </w:rPr>
                          <w:t>Vocational Education and Training (VET)</w:t>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ASQA</w:t>
                        </w:r>
                      </w:p>
                      <w:p w:rsidR="00C9376B" w:rsidRDefault="00780E45"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Registered Training Organisations</w:t>
                        </w:r>
                      </w:p>
                      <w:p w:rsidR="00C9376B" w:rsidRDefault="00C9376B"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Standalone ELICOS providers</w:t>
                        </w:r>
                      </w:p>
                      <w:p w:rsidR="00C9376B" w:rsidRPr="009512E8" w:rsidRDefault="00C9376B" w:rsidP="00C9376B">
                        <w:pPr>
                          <w:pStyle w:val="ListParagraph"/>
                          <w:numPr>
                            <w:ilvl w:val="0"/>
                            <w:numId w:val="33"/>
                          </w:numPr>
                          <w:spacing w:before="0" w:line="256" w:lineRule="auto"/>
                          <w:rPr>
                            <w:rFonts w:asciiTheme="minorHAnsi" w:hAnsiTheme="minorHAnsi" w:cstheme="minorHAnsi"/>
                          </w:rPr>
                        </w:pPr>
                        <w:r>
                          <w:rPr>
                            <w:rFonts w:asciiTheme="minorHAnsi" w:hAnsiTheme="minorHAnsi" w:cstheme="minorHAnsi"/>
                          </w:rPr>
                          <w:t>Providers of ELICOS courses that lead to a VET course</w:t>
                        </w:r>
                      </w:p>
                    </w:txbxContent>
                  </v:textbox>
                </v:shape>
              </v:group>
            </w:pict>
          </mc:Fallback>
        </mc:AlternateContent>
      </w:r>
      <w:r>
        <w:rPr>
          <w:rFonts w:asciiTheme="minorHAnsi" w:hAnsiTheme="minorHAnsi" w:cstheme="minorHAnsi"/>
          <w:b/>
          <w:noProof/>
          <w:sz w:val="24"/>
          <w:szCs w:val="24"/>
          <w:lang w:eastAsia="en-AU"/>
        </w:rPr>
        <mc:AlternateContent>
          <mc:Choice Requires="wpg">
            <w:drawing>
              <wp:anchor distT="0" distB="0" distL="114300" distR="114300" simplePos="0" relativeHeight="251679744" behindDoc="0" locked="0" layoutInCell="1" allowOverlap="1" wp14:anchorId="02AFB8BE" wp14:editId="1824E7A6">
                <wp:simplePos x="0" y="0"/>
                <wp:positionH relativeFrom="column">
                  <wp:posOffset>442595</wp:posOffset>
                </wp:positionH>
                <wp:positionV relativeFrom="paragraph">
                  <wp:posOffset>83185</wp:posOffset>
                </wp:positionV>
                <wp:extent cx="1581150" cy="2767013"/>
                <wp:effectExtent l="57150" t="38100" r="76200" b="52705"/>
                <wp:wrapNone/>
                <wp:docPr id="20" name="Group 20"/>
                <wp:cNvGraphicFramePr/>
                <a:graphic xmlns:a="http://schemas.openxmlformats.org/drawingml/2006/main">
                  <a:graphicData uri="http://schemas.microsoft.com/office/word/2010/wordprocessingGroup">
                    <wpg:wgp>
                      <wpg:cNvGrpSpPr/>
                      <wpg:grpSpPr>
                        <a:xfrm>
                          <a:off x="0" y="0"/>
                          <a:ext cx="1581150" cy="2767013"/>
                          <a:chOff x="0" y="0"/>
                          <a:chExt cx="1581150" cy="2767013"/>
                        </a:xfrm>
                      </wpg:grpSpPr>
                      <wps:wsp>
                        <wps:cNvPr id="4" name="Rounded Rectangle 4"/>
                        <wps:cNvSpPr/>
                        <wps:spPr>
                          <a:xfrm>
                            <a:off x="0" y="0"/>
                            <a:ext cx="1581150" cy="2719388"/>
                          </a:xfrm>
                          <a:prstGeom prst="round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47625" y="114300"/>
                            <a:ext cx="1463040" cy="2652713"/>
                          </a:xfrm>
                          <a:prstGeom prst="rect">
                            <a:avLst/>
                          </a:prstGeom>
                          <a:noFill/>
                          <a:ln w="6350">
                            <a:noFill/>
                          </a:ln>
                        </wps:spPr>
                        <wps:txbx>
                          <w:txbxContent>
                            <w:p w:rsidR="00C9376B" w:rsidRPr="009512E8" w:rsidRDefault="00C9376B" w:rsidP="00C9376B">
                              <w:pPr>
                                <w:jc w:val="center"/>
                                <w:rPr>
                                  <w:rFonts w:asciiTheme="minorHAnsi" w:hAnsiTheme="minorHAnsi" w:cstheme="minorHAnsi"/>
                                  <w:b/>
                                </w:rPr>
                              </w:pPr>
                              <w:r w:rsidRPr="009512E8">
                                <w:rPr>
                                  <w:rFonts w:asciiTheme="minorHAnsi" w:hAnsiTheme="minorHAnsi" w:cstheme="minorHAnsi"/>
                                  <w:b/>
                                </w:rPr>
                                <w:t>Higher Education</w:t>
                              </w:r>
                              <w:r>
                                <w:rPr>
                                  <w:rFonts w:asciiTheme="minorHAnsi" w:hAnsiTheme="minorHAnsi" w:cstheme="minorHAnsi"/>
                                  <w:b/>
                                </w:rPr>
                                <w:br/>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TEQSA</w:t>
                              </w:r>
                            </w:p>
                            <w:p w:rsidR="00C9376B"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 xml:space="preserve">Higher </w:t>
                              </w:r>
                              <w:r w:rsidR="00780E45">
                                <w:rPr>
                                  <w:rFonts w:asciiTheme="minorHAnsi" w:hAnsiTheme="minorHAnsi" w:cstheme="minorHAnsi"/>
                                </w:rPr>
                                <w:t xml:space="preserve">education </w:t>
                              </w:r>
                              <w:r>
                                <w:rPr>
                                  <w:rFonts w:asciiTheme="minorHAnsi" w:hAnsiTheme="minorHAnsi" w:cstheme="minorHAnsi"/>
                                </w:rPr>
                                <w:t>providers</w:t>
                              </w:r>
                            </w:p>
                            <w:p w:rsidR="00C9376B"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Foundation Program providers</w:t>
                              </w:r>
                            </w:p>
                            <w:p w:rsidR="00C9376B" w:rsidRPr="009512E8"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Providers of ELICOS courses leading to higher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AFB8BE" id="Group 20" o:spid="_x0000_s1037" style="position:absolute;margin-left:34.85pt;margin-top:6.55pt;width:124.5pt;height:217.9pt;z-index:251679744" coordsize="15811,2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">
                <v:roundrect id="Rounded Rectangle 4" o:spid="_x0000_s1038" style="position:absolute;width:15811;height:27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roundrect>
                <v:shape id="Text Box 12" o:spid="_x0000_s1039" type="#_x0000_t202" style="position:absolute;left:476;top:1143;width:14630;height:2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C9376B" w:rsidRPr="009512E8" w:rsidRDefault="00C9376B" w:rsidP="00C9376B">
                        <w:pPr>
                          <w:jc w:val="center"/>
                          <w:rPr>
                            <w:rFonts w:asciiTheme="minorHAnsi" w:hAnsiTheme="minorHAnsi" w:cstheme="minorHAnsi"/>
                            <w:b/>
                          </w:rPr>
                        </w:pPr>
                        <w:r w:rsidRPr="009512E8">
                          <w:rPr>
                            <w:rFonts w:asciiTheme="minorHAnsi" w:hAnsiTheme="minorHAnsi" w:cstheme="minorHAnsi"/>
                            <w:b/>
                          </w:rPr>
                          <w:t>Higher Education</w:t>
                        </w:r>
                        <w:r>
                          <w:rPr>
                            <w:rFonts w:asciiTheme="minorHAnsi" w:hAnsiTheme="minorHAnsi" w:cstheme="minorHAnsi"/>
                            <w:b/>
                          </w:rPr>
                          <w:br/>
                        </w:r>
                      </w:p>
                      <w:p w:rsidR="00C9376B" w:rsidRPr="00A741FF" w:rsidRDefault="00C9376B" w:rsidP="00C9376B">
                        <w:pPr>
                          <w:rPr>
                            <w:rFonts w:asciiTheme="minorHAnsi" w:hAnsiTheme="minorHAnsi" w:cstheme="minorHAnsi"/>
                          </w:rPr>
                        </w:pPr>
                        <w:r w:rsidRPr="00A741FF">
                          <w:rPr>
                            <w:rFonts w:asciiTheme="minorHAnsi" w:hAnsiTheme="minorHAnsi" w:cstheme="minorHAnsi"/>
                          </w:rPr>
                          <w:t xml:space="preserve">ESOS </w:t>
                        </w:r>
                        <w:r w:rsidR="0065297C" w:rsidRPr="00A741FF">
                          <w:rPr>
                            <w:rFonts w:asciiTheme="minorHAnsi" w:hAnsiTheme="minorHAnsi" w:cstheme="minorHAnsi"/>
                          </w:rPr>
                          <w:t>agency</w:t>
                        </w:r>
                        <w:r w:rsidRPr="00A741FF">
                          <w:rPr>
                            <w:rFonts w:asciiTheme="minorHAnsi" w:hAnsiTheme="minorHAnsi" w:cstheme="minorHAnsi"/>
                          </w:rPr>
                          <w:t>: TEQSA</w:t>
                        </w:r>
                      </w:p>
                      <w:p w:rsidR="00C9376B"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 xml:space="preserve">Higher </w:t>
                        </w:r>
                        <w:r w:rsidR="00780E45">
                          <w:rPr>
                            <w:rFonts w:asciiTheme="minorHAnsi" w:hAnsiTheme="minorHAnsi" w:cstheme="minorHAnsi"/>
                          </w:rPr>
                          <w:t xml:space="preserve">education </w:t>
                        </w:r>
                        <w:r>
                          <w:rPr>
                            <w:rFonts w:asciiTheme="minorHAnsi" w:hAnsiTheme="minorHAnsi" w:cstheme="minorHAnsi"/>
                          </w:rPr>
                          <w:t>providers</w:t>
                        </w:r>
                      </w:p>
                      <w:p w:rsidR="00C9376B"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Foundation Program providers</w:t>
                        </w:r>
                      </w:p>
                      <w:p w:rsidR="00C9376B" w:rsidRPr="009512E8" w:rsidRDefault="00C9376B" w:rsidP="00C9376B">
                        <w:pPr>
                          <w:pStyle w:val="ListParagraph"/>
                          <w:numPr>
                            <w:ilvl w:val="0"/>
                            <w:numId w:val="32"/>
                          </w:numPr>
                          <w:spacing w:before="0" w:line="256" w:lineRule="auto"/>
                          <w:rPr>
                            <w:rFonts w:asciiTheme="minorHAnsi" w:hAnsiTheme="minorHAnsi" w:cstheme="minorHAnsi"/>
                          </w:rPr>
                        </w:pPr>
                        <w:r>
                          <w:rPr>
                            <w:rFonts w:asciiTheme="minorHAnsi" w:hAnsiTheme="minorHAnsi" w:cstheme="minorHAnsi"/>
                          </w:rPr>
                          <w:t>Providers of ELICOS courses leading to higher education</w:t>
                        </w:r>
                      </w:p>
                    </w:txbxContent>
                  </v:textbox>
                </v:shape>
              </v:group>
            </w:pict>
          </mc:Fallback>
        </mc:AlternateContent>
      </w: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p>
    <w:p w:rsidR="00C9376B" w:rsidRDefault="00C9376B" w:rsidP="00C9376B">
      <w:pPr>
        <w:rPr>
          <w:rFonts w:asciiTheme="minorHAnsi" w:hAnsiTheme="minorHAnsi" w:cstheme="minorHAnsi"/>
          <w:b/>
          <w:sz w:val="24"/>
          <w:szCs w:val="24"/>
        </w:rPr>
      </w:pPr>
      <w:r>
        <w:rPr>
          <w:rFonts w:asciiTheme="minorHAnsi" w:hAnsiTheme="minorHAnsi" w:cstheme="minorHAnsi"/>
          <w:b/>
          <w:noProof/>
          <w:sz w:val="24"/>
          <w:szCs w:val="24"/>
          <w:lang w:eastAsia="en-AU"/>
        </w:rPr>
        <mc:AlternateContent>
          <mc:Choice Requires="wpg">
            <w:drawing>
              <wp:anchor distT="0" distB="0" distL="114300" distR="114300" simplePos="0" relativeHeight="251692032" behindDoc="0" locked="0" layoutInCell="1" allowOverlap="1" wp14:anchorId="58749F8E" wp14:editId="17A14949">
                <wp:simplePos x="0" y="0"/>
                <wp:positionH relativeFrom="column">
                  <wp:posOffset>1976120</wp:posOffset>
                </wp:positionH>
                <wp:positionV relativeFrom="paragraph">
                  <wp:posOffset>153035</wp:posOffset>
                </wp:positionV>
                <wp:extent cx="2131255" cy="1252538"/>
                <wp:effectExtent l="57150" t="38100" r="78740" b="100330"/>
                <wp:wrapNone/>
                <wp:docPr id="23" name="Group 23"/>
                <wp:cNvGraphicFramePr/>
                <a:graphic xmlns:a="http://schemas.openxmlformats.org/drawingml/2006/main">
                  <a:graphicData uri="http://schemas.microsoft.com/office/word/2010/wordprocessingGroup">
                    <wpg:wgp>
                      <wpg:cNvGrpSpPr/>
                      <wpg:grpSpPr>
                        <a:xfrm>
                          <a:off x="0" y="0"/>
                          <a:ext cx="2131255" cy="1252538"/>
                          <a:chOff x="0" y="0"/>
                          <a:chExt cx="2131255" cy="1252538"/>
                        </a:xfrm>
                      </wpg:grpSpPr>
                      <wps:wsp>
                        <wps:cNvPr id="7" name="Rounded Rectangle 7"/>
                        <wps:cNvSpPr/>
                        <wps:spPr>
                          <a:xfrm>
                            <a:off x="0" y="0"/>
                            <a:ext cx="2131255" cy="125222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04775" y="0"/>
                            <a:ext cx="1835491" cy="1252538"/>
                          </a:xfrm>
                          <a:prstGeom prst="rect">
                            <a:avLst/>
                          </a:prstGeom>
                          <a:noFill/>
                          <a:ln w="6350">
                            <a:noFill/>
                          </a:ln>
                        </wps:spPr>
                        <wps:txbx>
                          <w:txbxContent>
                            <w:p w:rsidR="00C9376B" w:rsidRDefault="00C9376B" w:rsidP="00C9376B">
                              <w:pPr>
                                <w:jc w:val="center"/>
                                <w:rPr>
                                  <w:rFonts w:asciiTheme="minorHAnsi" w:hAnsiTheme="minorHAnsi" w:cstheme="minorHAnsi"/>
                                  <w:b/>
                                </w:rPr>
                              </w:pPr>
                              <w:r w:rsidRPr="00430634">
                                <w:rPr>
                                  <w:rFonts w:asciiTheme="minorHAnsi" w:hAnsiTheme="minorHAnsi" w:cstheme="minorHAnsi"/>
                                  <w:b/>
                                </w:rPr>
                                <w:t>O</w:t>
                              </w:r>
                              <w:r>
                                <w:rPr>
                                  <w:rFonts w:asciiTheme="minorHAnsi" w:hAnsiTheme="minorHAnsi" w:cstheme="minorHAnsi"/>
                                  <w:b/>
                                </w:rPr>
                                <w:t>verseas Student Ombudsman</w:t>
                              </w:r>
                            </w:p>
                            <w:p w:rsidR="00C9376B" w:rsidRPr="00430634" w:rsidRDefault="00E858B1" w:rsidP="00C9376B">
                              <w:pPr>
                                <w:rPr>
                                  <w:rFonts w:asciiTheme="minorHAnsi" w:hAnsiTheme="minorHAnsi" w:cstheme="minorHAnsi"/>
                                </w:rPr>
                              </w:pPr>
                              <w:r>
                                <w:rPr>
                                  <w:rFonts w:asciiTheme="minorHAnsi" w:hAnsiTheme="minorHAnsi" w:cstheme="minorHAnsi"/>
                                </w:rPr>
                                <w:t>F</w:t>
                              </w:r>
                              <w:r w:rsidR="00C9376B">
                                <w:rPr>
                                  <w:rFonts w:asciiTheme="minorHAnsi" w:hAnsiTheme="minorHAnsi" w:cstheme="minorHAnsi"/>
                                </w:rPr>
                                <w:t>unction</w:t>
                              </w:r>
                              <w:r>
                                <w:rPr>
                                  <w:rFonts w:asciiTheme="minorHAnsi" w:hAnsiTheme="minorHAnsi" w:cstheme="minorHAnsi"/>
                                </w:rPr>
                                <w:t>s</w:t>
                              </w:r>
                              <w:r w:rsidR="00C9376B">
                                <w:rPr>
                                  <w:rFonts w:asciiTheme="minorHAnsi" w:hAnsiTheme="minorHAnsi" w:cstheme="minorHAnsi"/>
                                </w:rPr>
                                <w:t xml:space="preserve"> relating to private education providers.</w:t>
                              </w:r>
                            </w:p>
                            <w:p w:rsidR="00C9376B" w:rsidRPr="00430634" w:rsidRDefault="00C9376B" w:rsidP="00C9376B">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749F8E" id="Group 23" o:spid="_x0000_s1040" style="position:absolute;margin-left:155.6pt;margin-top:12.05pt;width:167.8pt;height:98.65pt;z-index:251692032" coordsize="21312,1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">
                <v:roundrect id="Rounded Rectangle 7" o:spid="_x0000_s1041" style="position:absolute;width:21312;height:12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roundrect>
                <v:shape id="Text Box 17" o:spid="_x0000_s1042" type="#_x0000_t202" style="position:absolute;left:1047;width:18355;height:1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C9376B" w:rsidRDefault="00C9376B" w:rsidP="00C9376B">
                        <w:pPr>
                          <w:jc w:val="center"/>
                          <w:rPr>
                            <w:rFonts w:asciiTheme="minorHAnsi" w:hAnsiTheme="minorHAnsi" w:cstheme="minorHAnsi"/>
                            <w:b/>
                          </w:rPr>
                        </w:pPr>
                        <w:r w:rsidRPr="00430634">
                          <w:rPr>
                            <w:rFonts w:asciiTheme="minorHAnsi" w:hAnsiTheme="minorHAnsi" w:cstheme="minorHAnsi"/>
                            <w:b/>
                          </w:rPr>
                          <w:t>O</w:t>
                        </w:r>
                        <w:r>
                          <w:rPr>
                            <w:rFonts w:asciiTheme="minorHAnsi" w:hAnsiTheme="minorHAnsi" w:cstheme="minorHAnsi"/>
                            <w:b/>
                          </w:rPr>
                          <w:t>verseas Student Ombudsman</w:t>
                        </w:r>
                      </w:p>
                      <w:p w:rsidR="00C9376B" w:rsidRPr="00430634" w:rsidRDefault="00E858B1" w:rsidP="00C9376B">
                        <w:pPr>
                          <w:rPr>
                            <w:rFonts w:asciiTheme="minorHAnsi" w:hAnsiTheme="minorHAnsi" w:cstheme="minorHAnsi"/>
                          </w:rPr>
                        </w:pPr>
                        <w:r>
                          <w:rPr>
                            <w:rFonts w:asciiTheme="minorHAnsi" w:hAnsiTheme="minorHAnsi" w:cstheme="minorHAnsi"/>
                          </w:rPr>
                          <w:t>F</w:t>
                        </w:r>
                        <w:r w:rsidR="00C9376B">
                          <w:rPr>
                            <w:rFonts w:asciiTheme="minorHAnsi" w:hAnsiTheme="minorHAnsi" w:cstheme="minorHAnsi"/>
                          </w:rPr>
                          <w:t>unction</w:t>
                        </w:r>
                        <w:r>
                          <w:rPr>
                            <w:rFonts w:asciiTheme="minorHAnsi" w:hAnsiTheme="minorHAnsi" w:cstheme="minorHAnsi"/>
                          </w:rPr>
                          <w:t>s</w:t>
                        </w:r>
                        <w:r w:rsidR="00C9376B">
                          <w:rPr>
                            <w:rFonts w:asciiTheme="minorHAnsi" w:hAnsiTheme="minorHAnsi" w:cstheme="minorHAnsi"/>
                          </w:rPr>
                          <w:t xml:space="preserve"> relating to private education providers.</w:t>
                        </w:r>
                      </w:p>
                      <w:p w:rsidR="00C9376B" w:rsidRPr="00430634" w:rsidRDefault="00C9376B" w:rsidP="00C9376B">
                        <w:pPr>
                          <w:jc w:val="center"/>
                          <w:rPr>
                            <w:rFonts w:asciiTheme="minorHAnsi" w:hAnsiTheme="minorHAnsi" w:cstheme="minorHAnsi"/>
                          </w:rPr>
                        </w:pPr>
                      </w:p>
                    </w:txbxContent>
                  </v:textbox>
                </v:shape>
              </v:group>
            </w:pict>
          </mc:Fallback>
        </mc:AlternateContent>
      </w:r>
    </w:p>
    <w:p w:rsidR="00C9376B" w:rsidRDefault="00C9376B" w:rsidP="00C9376B">
      <w:pPr>
        <w:rPr>
          <w:rFonts w:asciiTheme="minorHAnsi" w:hAnsiTheme="minorHAnsi" w:cstheme="minorHAnsi"/>
          <w:b/>
          <w:sz w:val="24"/>
          <w:szCs w:val="24"/>
        </w:rPr>
      </w:pPr>
    </w:p>
    <w:p w:rsidR="00C06F0B" w:rsidRPr="00C06F0B" w:rsidRDefault="00C06F0B" w:rsidP="00C318F4">
      <w:pPr>
        <w:rPr>
          <w:b/>
          <w:sz w:val="28"/>
        </w:rPr>
      </w:pPr>
    </w:p>
    <w:sectPr w:rsidR="00C06F0B" w:rsidRPr="00C06F0B" w:rsidSect="001746AD">
      <w:headerReference w:type="even" r:id="rId15"/>
      <w:headerReference w:type="default" r:id="rId16"/>
      <w:footerReference w:type="default" r:id="rId17"/>
      <w:headerReference w:type="first" r:id="rId18"/>
      <w:pgSz w:w="11906" w:h="16838" w:code="9"/>
      <w:pgMar w:top="128" w:right="1134" w:bottom="993" w:left="1418" w:header="144" w:footer="26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95" w:rsidRDefault="00344695" w:rsidP="0047139B">
      <w:r>
        <w:separator/>
      </w:r>
    </w:p>
    <w:p w:rsidR="00344695" w:rsidRDefault="00344695" w:rsidP="0047139B"/>
  </w:endnote>
  <w:endnote w:type="continuationSeparator" w:id="0">
    <w:p w:rsidR="00344695" w:rsidRDefault="00344695" w:rsidP="0047139B">
      <w:r>
        <w:continuationSeparator/>
      </w:r>
    </w:p>
    <w:p w:rsidR="00344695" w:rsidRDefault="00344695" w:rsidP="00471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62441"/>
      <w:docPartObj>
        <w:docPartGallery w:val="Page Numbers (Bottom of Page)"/>
        <w:docPartUnique/>
      </w:docPartObj>
    </w:sdtPr>
    <w:sdtEndPr>
      <w:rPr>
        <w:noProof/>
      </w:rPr>
    </w:sdtEndPr>
    <w:sdtContent>
      <w:p w:rsidR="005C270E" w:rsidRDefault="005C270E" w:rsidP="005C270E">
        <w:pPr>
          <w:pStyle w:val="Footer"/>
          <w:jc w:val="right"/>
        </w:pPr>
        <w:r>
          <w:fldChar w:fldCharType="begin"/>
        </w:r>
        <w:r>
          <w:instrText xml:space="preserve"> PAGE   \* MERGEFORMAT </w:instrText>
        </w:r>
        <w:r>
          <w:fldChar w:fldCharType="separate"/>
        </w:r>
        <w:r w:rsidR="004873D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86153"/>
      <w:docPartObj>
        <w:docPartGallery w:val="Page Numbers (Bottom of Page)"/>
        <w:docPartUnique/>
      </w:docPartObj>
    </w:sdtPr>
    <w:sdtEndPr>
      <w:rPr>
        <w:noProof/>
      </w:rPr>
    </w:sdtEndPr>
    <w:sdtContent>
      <w:p w:rsidR="00CF7109" w:rsidRDefault="00CF7109">
        <w:pPr>
          <w:pStyle w:val="Footer"/>
          <w:jc w:val="center"/>
        </w:pPr>
        <w:r>
          <w:fldChar w:fldCharType="begin"/>
        </w:r>
        <w:r>
          <w:instrText xml:space="preserve"> PAGE   \* MERGEFORMAT </w:instrText>
        </w:r>
        <w:r>
          <w:fldChar w:fldCharType="separate"/>
        </w:r>
        <w:r w:rsidR="004873D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95" w:rsidRDefault="00344695" w:rsidP="0047139B">
      <w:r>
        <w:separator/>
      </w:r>
    </w:p>
    <w:p w:rsidR="00344695" w:rsidRDefault="00344695" w:rsidP="0047139B"/>
  </w:footnote>
  <w:footnote w:type="continuationSeparator" w:id="0">
    <w:p w:rsidR="00344695" w:rsidRDefault="00344695" w:rsidP="0047139B">
      <w:r>
        <w:continuationSeparator/>
      </w:r>
    </w:p>
    <w:p w:rsidR="00344695" w:rsidRDefault="00344695" w:rsidP="004713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C7" w:rsidRDefault="004873D0">
    <w:pPr>
      <w:pStyle w:val="Header"/>
      <w:pBdr>
        <w:bottom w:val="single" w:sz="4" w:space="1" w:color="D9D9D9" w:themeColor="background1" w:themeShade="D9"/>
      </w:pBdr>
      <w:jc w:val="right"/>
      <w:rPr>
        <w:b/>
        <w:bCs/>
      </w:rPr>
    </w:pPr>
    <w:sdt>
      <w:sdtPr>
        <w:rPr>
          <w:color w:val="7F7F7F" w:themeColor="background1" w:themeShade="7F"/>
          <w:spacing w:val="60"/>
        </w:rPr>
        <w:id w:val="-147213478"/>
        <w:docPartObj>
          <w:docPartGallery w:val="Page Numbers (Top of Page)"/>
          <w:docPartUnique/>
        </w:docPartObj>
      </w:sdtPr>
      <w:sdtEndPr>
        <w:rPr>
          <w:b/>
          <w:bCs/>
          <w:noProof/>
          <w:color w:val="auto"/>
          <w:spacing w:val="0"/>
        </w:rPr>
      </w:sdtEndPr>
      <w:sdtContent>
        <w:r w:rsidR="00D527C7">
          <w:rPr>
            <w:color w:val="7F7F7F" w:themeColor="background1" w:themeShade="7F"/>
            <w:spacing w:val="60"/>
          </w:rPr>
          <w:t>Page</w:t>
        </w:r>
        <w:r w:rsidR="00D527C7">
          <w:t xml:space="preserve"> | </w:t>
        </w:r>
        <w:r w:rsidR="00D527C7">
          <w:fldChar w:fldCharType="begin"/>
        </w:r>
        <w:r w:rsidR="00D527C7">
          <w:instrText xml:space="preserve"> PAGE   \* MERGEFORMAT </w:instrText>
        </w:r>
        <w:r w:rsidR="00D527C7">
          <w:fldChar w:fldCharType="separate"/>
        </w:r>
        <w:r w:rsidR="00D527C7" w:rsidRPr="00D527C7">
          <w:rPr>
            <w:b/>
            <w:bCs/>
            <w:noProof/>
          </w:rPr>
          <w:t>2</w:t>
        </w:r>
        <w:r w:rsidR="00D527C7">
          <w:rPr>
            <w:b/>
            <w:bCs/>
            <w:noProof/>
          </w:rPr>
          <w:fldChar w:fldCharType="end"/>
        </w:r>
      </w:sdtContent>
    </w:sdt>
  </w:p>
  <w:p w:rsidR="00D527C7" w:rsidRDefault="00D5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C7" w:rsidRDefault="00D52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C7" w:rsidRDefault="00D527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0E" w:rsidRDefault="005C27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0E" w:rsidRDefault="005C2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0E" w:rsidRDefault="005C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B2E"/>
    <w:multiLevelType w:val="hybridMultilevel"/>
    <w:tmpl w:val="A9521ED4"/>
    <w:lvl w:ilvl="0" w:tplc="693A3116">
      <w:start w:val="7"/>
      <w:numFmt w:val="bullet"/>
      <w:lvlText w:val=""/>
      <w:lvlJc w:val="left"/>
      <w:pPr>
        <w:ind w:left="720" w:hanging="360"/>
      </w:pPr>
      <w:rPr>
        <w:rFonts w:ascii="Wingdings" w:eastAsia="Times New Roman"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54325"/>
    <w:multiLevelType w:val="multilevel"/>
    <w:tmpl w:val="3C5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75D22"/>
    <w:multiLevelType w:val="hybridMultilevel"/>
    <w:tmpl w:val="1CC86B3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 w15:restartNumberingAfterBreak="0">
    <w:nsid w:val="1478625C"/>
    <w:multiLevelType w:val="multilevel"/>
    <w:tmpl w:val="3D8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47A71"/>
    <w:multiLevelType w:val="hybridMultilevel"/>
    <w:tmpl w:val="24E6E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B2935"/>
    <w:multiLevelType w:val="hybridMultilevel"/>
    <w:tmpl w:val="1FF8AE90"/>
    <w:lvl w:ilvl="0" w:tplc="0C090001">
      <w:start w:val="1"/>
      <w:numFmt w:val="bullet"/>
      <w:lvlText w:val=""/>
      <w:lvlJc w:val="left"/>
      <w:pPr>
        <w:ind w:left="1124"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start w:val="1"/>
      <w:numFmt w:val="bullet"/>
      <w:lvlText w:val=""/>
      <w:lvlJc w:val="left"/>
      <w:pPr>
        <w:ind w:left="2564" w:hanging="360"/>
      </w:pPr>
      <w:rPr>
        <w:rFonts w:ascii="Wingdings" w:hAnsi="Wingdings" w:hint="default"/>
      </w:rPr>
    </w:lvl>
    <w:lvl w:ilvl="3" w:tplc="0C090001">
      <w:start w:val="1"/>
      <w:numFmt w:val="bullet"/>
      <w:lvlText w:val=""/>
      <w:lvlJc w:val="left"/>
      <w:pPr>
        <w:ind w:left="3284" w:hanging="360"/>
      </w:pPr>
      <w:rPr>
        <w:rFonts w:ascii="Symbol" w:hAnsi="Symbol" w:hint="default"/>
      </w:rPr>
    </w:lvl>
    <w:lvl w:ilvl="4" w:tplc="0C090003">
      <w:start w:val="1"/>
      <w:numFmt w:val="bullet"/>
      <w:lvlText w:val="o"/>
      <w:lvlJc w:val="left"/>
      <w:pPr>
        <w:ind w:left="4004" w:hanging="360"/>
      </w:pPr>
      <w:rPr>
        <w:rFonts w:ascii="Courier New" w:hAnsi="Courier New" w:cs="Courier New" w:hint="default"/>
      </w:rPr>
    </w:lvl>
    <w:lvl w:ilvl="5" w:tplc="0C090005">
      <w:start w:val="1"/>
      <w:numFmt w:val="bullet"/>
      <w:lvlText w:val=""/>
      <w:lvlJc w:val="left"/>
      <w:pPr>
        <w:ind w:left="4724" w:hanging="360"/>
      </w:pPr>
      <w:rPr>
        <w:rFonts w:ascii="Wingdings" w:hAnsi="Wingdings" w:hint="default"/>
      </w:rPr>
    </w:lvl>
    <w:lvl w:ilvl="6" w:tplc="0C090001">
      <w:start w:val="1"/>
      <w:numFmt w:val="bullet"/>
      <w:lvlText w:val=""/>
      <w:lvlJc w:val="left"/>
      <w:pPr>
        <w:ind w:left="5444" w:hanging="360"/>
      </w:pPr>
      <w:rPr>
        <w:rFonts w:ascii="Symbol" w:hAnsi="Symbol" w:hint="default"/>
      </w:rPr>
    </w:lvl>
    <w:lvl w:ilvl="7" w:tplc="0C090003">
      <w:start w:val="1"/>
      <w:numFmt w:val="bullet"/>
      <w:lvlText w:val="o"/>
      <w:lvlJc w:val="left"/>
      <w:pPr>
        <w:ind w:left="6164" w:hanging="360"/>
      </w:pPr>
      <w:rPr>
        <w:rFonts w:ascii="Courier New" w:hAnsi="Courier New" w:cs="Courier New" w:hint="default"/>
      </w:rPr>
    </w:lvl>
    <w:lvl w:ilvl="8" w:tplc="0C090005">
      <w:start w:val="1"/>
      <w:numFmt w:val="bullet"/>
      <w:lvlText w:val=""/>
      <w:lvlJc w:val="left"/>
      <w:pPr>
        <w:ind w:left="6884" w:hanging="360"/>
      </w:pPr>
      <w:rPr>
        <w:rFonts w:ascii="Wingdings" w:hAnsi="Wingdings" w:hint="default"/>
      </w:rPr>
    </w:lvl>
  </w:abstractNum>
  <w:abstractNum w:abstractNumId="6" w15:restartNumberingAfterBreak="0">
    <w:nsid w:val="262505F4"/>
    <w:multiLevelType w:val="hybridMultilevel"/>
    <w:tmpl w:val="200EF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9933F2"/>
    <w:multiLevelType w:val="hybridMultilevel"/>
    <w:tmpl w:val="A95E1368"/>
    <w:lvl w:ilvl="0" w:tplc="3B56C256">
      <w:start w:val="1"/>
      <w:numFmt w:val="decimal"/>
      <w:pStyle w:val="11"/>
      <w:lvlText w:val="1.%1"/>
      <w:lvlJc w:val="left"/>
      <w:pPr>
        <w:ind w:left="720" w:hanging="360"/>
      </w:pPr>
    </w:lvl>
    <w:lvl w:ilvl="1" w:tplc="D82CA580">
      <w:start w:val="1"/>
      <w:numFmt w:val="lowerLetter"/>
      <w:lvlText w:val="(%2)"/>
      <w:lvlJc w:val="left"/>
      <w:pPr>
        <w:ind w:left="1440" w:hanging="360"/>
      </w:pPr>
      <w:rPr>
        <w:rFonts w:ascii="Arial" w:eastAsia="Times New Roman" w:hAnsi="Arial" w:cs="Arial" w:hint="default"/>
      </w:rPr>
    </w:lvl>
    <w:lvl w:ilvl="2" w:tplc="E8DAA87C">
      <w:start w:val="1"/>
      <w:numFmt w:val="lowerRoman"/>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D530632"/>
    <w:multiLevelType w:val="hybridMultilevel"/>
    <w:tmpl w:val="A5900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4FA"/>
    <w:multiLevelType w:val="hybridMultilevel"/>
    <w:tmpl w:val="37205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B785F"/>
    <w:multiLevelType w:val="hybridMultilevel"/>
    <w:tmpl w:val="72FCCF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C7054D"/>
    <w:multiLevelType w:val="hybridMultilevel"/>
    <w:tmpl w:val="32C4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BC7942"/>
    <w:multiLevelType w:val="hybridMultilevel"/>
    <w:tmpl w:val="51ACB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EC2452"/>
    <w:multiLevelType w:val="hybridMultilevel"/>
    <w:tmpl w:val="48182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B72B70"/>
    <w:multiLevelType w:val="hybridMultilevel"/>
    <w:tmpl w:val="65A2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37B53"/>
    <w:multiLevelType w:val="hybridMultilevel"/>
    <w:tmpl w:val="EB70E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80115CA"/>
    <w:multiLevelType w:val="hybridMultilevel"/>
    <w:tmpl w:val="8FEA6978"/>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066225"/>
    <w:multiLevelType w:val="hybridMultilevel"/>
    <w:tmpl w:val="D1F68500"/>
    <w:lvl w:ilvl="0" w:tplc="24F6571A">
      <w:numFmt w:val="bullet"/>
      <w:lvlText w:val=""/>
      <w:lvlJc w:val="left"/>
      <w:pPr>
        <w:ind w:left="720" w:hanging="360"/>
      </w:pPr>
      <w:rPr>
        <w:rFonts w:ascii="Wingdings" w:eastAsia="Times New Roman"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7F70B2"/>
    <w:multiLevelType w:val="hybridMultilevel"/>
    <w:tmpl w:val="41A61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1AB44A4"/>
    <w:multiLevelType w:val="hybridMultilevel"/>
    <w:tmpl w:val="F68C1702"/>
    <w:lvl w:ilvl="0" w:tplc="04C4566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214242"/>
    <w:multiLevelType w:val="hybridMultilevel"/>
    <w:tmpl w:val="4FD0314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1" w15:restartNumberingAfterBreak="0">
    <w:nsid w:val="59B364EE"/>
    <w:multiLevelType w:val="hybridMultilevel"/>
    <w:tmpl w:val="FF60A5C2"/>
    <w:lvl w:ilvl="0" w:tplc="9222CE34">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B104FCE"/>
    <w:multiLevelType w:val="hybridMultilevel"/>
    <w:tmpl w:val="511289DA"/>
    <w:lvl w:ilvl="0" w:tplc="77020CC6">
      <w:start w:val="1"/>
      <w:numFmt w:val="decimal"/>
      <w:pStyle w:val="MBPoint"/>
      <w:lvlText w:val="%1."/>
      <w:lvlJc w:val="left"/>
      <w:pPr>
        <w:ind w:left="-207" w:hanging="360"/>
      </w:pPr>
    </w:lvl>
    <w:lvl w:ilvl="1" w:tplc="78141A08">
      <w:start w:val="1"/>
      <w:numFmt w:val="bullet"/>
      <w:lvlText w:val=""/>
      <w:lvlJc w:val="left"/>
      <w:pPr>
        <w:ind w:left="513" w:hanging="360"/>
      </w:pPr>
      <w:rPr>
        <w:rFonts w:ascii="Symbol" w:hAnsi="Symbol" w:hint="default"/>
      </w:rPr>
    </w:lvl>
    <w:lvl w:ilvl="2" w:tplc="14020168">
      <w:start w:val="1"/>
      <w:numFmt w:val="bullet"/>
      <w:pStyle w:val="MBPointSub"/>
      <w:lvlText w:val="o"/>
      <w:lvlJc w:val="left"/>
      <w:pPr>
        <w:ind w:left="1233" w:hanging="180"/>
      </w:pPr>
      <w:rPr>
        <w:rFonts w:ascii="Courier New" w:hAnsi="Courier New" w:cs="Courier New" w:hint="default"/>
      </w:rPr>
    </w:lvl>
    <w:lvl w:ilvl="3" w:tplc="0C090005">
      <w:start w:val="1"/>
      <w:numFmt w:val="bullet"/>
      <w:lvlText w:val=""/>
      <w:lvlJc w:val="left"/>
      <w:pPr>
        <w:ind w:left="1953" w:hanging="360"/>
      </w:pPr>
      <w:rPr>
        <w:rFonts w:ascii="Wingdings" w:hAnsi="Wingdings" w:hint="default"/>
      </w:rPr>
    </w:lvl>
    <w:lvl w:ilvl="4" w:tplc="7F2E6BDA">
      <w:start w:val="1"/>
      <w:numFmt w:val="lowerLetter"/>
      <w:lvlText w:val="%5."/>
      <w:lvlJc w:val="left"/>
      <w:pPr>
        <w:ind w:left="2673" w:hanging="360"/>
      </w:pPr>
    </w:lvl>
    <w:lvl w:ilvl="5" w:tplc="FFA4F96E">
      <w:start w:val="1"/>
      <w:numFmt w:val="lowerRoman"/>
      <w:lvlText w:val="%6."/>
      <w:lvlJc w:val="right"/>
      <w:pPr>
        <w:ind w:left="3393" w:hanging="180"/>
      </w:pPr>
    </w:lvl>
    <w:lvl w:ilvl="6" w:tplc="966AE932">
      <w:start w:val="1"/>
      <w:numFmt w:val="decimal"/>
      <w:lvlText w:val="%7."/>
      <w:lvlJc w:val="left"/>
      <w:pPr>
        <w:ind w:left="4113" w:hanging="360"/>
      </w:pPr>
    </w:lvl>
    <w:lvl w:ilvl="7" w:tplc="B106E740">
      <w:start w:val="1"/>
      <w:numFmt w:val="lowerLetter"/>
      <w:lvlText w:val="%8."/>
      <w:lvlJc w:val="left"/>
      <w:pPr>
        <w:ind w:left="4833" w:hanging="360"/>
      </w:pPr>
    </w:lvl>
    <w:lvl w:ilvl="8" w:tplc="42620A9C">
      <w:start w:val="1"/>
      <w:numFmt w:val="lowerRoman"/>
      <w:lvlText w:val="%9."/>
      <w:lvlJc w:val="right"/>
      <w:pPr>
        <w:ind w:left="5553" w:hanging="180"/>
      </w:pPr>
    </w:lvl>
  </w:abstractNum>
  <w:abstractNum w:abstractNumId="23" w15:restartNumberingAfterBreak="0">
    <w:nsid w:val="5B42310F"/>
    <w:multiLevelType w:val="hybridMultilevel"/>
    <w:tmpl w:val="98B6127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80604"/>
    <w:multiLevelType w:val="hybridMultilevel"/>
    <w:tmpl w:val="CB4E0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F5B7271"/>
    <w:multiLevelType w:val="hybridMultilevel"/>
    <w:tmpl w:val="5FD860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60E926C6"/>
    <w:multiLevelType w:val="hybridMultilevel"/>
    <w:tmpl w:val="0FD821D4"/>
    <w:lvl w:ilvl="0" w:tplc="1CBE1BDC">
      <w:numFmt w:val="bullet"/>
      <w:lvlText w:val="-"/>
      <w:lvlJc w:val="left"/>
      <w:pPr>
        <w:ind w:left="720" w:hanging="360"/>
      </w:pPr>
      <w:rPr>
        <w:rFonts w:ascii="Calibri" w:eastAsiaTheme="minorHAnsi"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402088"/>
    <w:multiLevelType w:val="hybridMultilevel"/>
    <w:tmpl w:val="A3AEB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B927EC"/>
    <w:multiLevelType w:val="hybridMultilevel"/>
    <w:tmpl w:val="6B3C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E23156"/>
    <w:multiLevelType w:val="hybridMultilevel"/>
    <w:tmpl w:val="221A9214"/>
    <w:lvl w:ilvl="0" w:tplc="A386BD3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302518"/>
    <w:multiLevelType w:val="hybridMultilevel"/>
    <w:tmpl w:val="9C4EC31A"/>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86A6B7F"/>
    <w:multiLevelType w:val="hybridMultilevel"/>
    <w:tmpl w:val="7CB22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157A85"/>
    <w:multiLevelType w:val="hybridMultilevel"/>
    <w:tmpl w:val="44F86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0E60824"/>
    <w:multiLevelType w:val="hybridMultilevel"/>
    <w:tmpl w:val="9F089644"/>
    <w:lvl w:ilvl="0" w:tplc="0B24C09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2847B13"/>
    <w:multiLevelType w:val="hybridMultilevel"/>
    <w:tmpl w:val="A250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81A85"/>
    <w:multiLevelType w:val="hybridMultilevel"/>
    <w:tmpl w:val="15BC3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0C549B"/>
    <w:multiLevelType w:val="hybridMultilevel"/>
    <w:tmpl w:val="FF8C639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EAC6919"/>
    <w:multiLevelType w:val="hybridMultilevel"/>
    <w:tmpl w:val="68502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2"/>
  </w:num>
  <w:num w:numId="4">
    <w:abstractNumId w:val="36"/>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5"/>
  </w:num>
  <w:num w:numId="7">
    <w:abstractNumId w:val="18"/>
  </w:num>
  <w:num w:numId="8">
    <w:abstractNumId w:val="24"/>
  </w:num>
  <w:num w:numId="9">
    <w:abstractNumId w:val="2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3"/>
  </w:num>
  <w:num w:numId="12">
    <w:abstractNumId w:val="26"/>
  </w:num>
  <w:num w:numId="13">
    <w:abstractNumId w:val="19"/>
  </w:num>
  <w:num w:numId="14">
    <w:abstractNumId w:val="33"/>
  </w:num>
  <w:num w:numId="15">
    <w:abstractNumId w:val="7"/>
  </w:num>
  <w:num w:numId="16">
    <w:abstractNumId w:val="4"/>
  </w:num>
  <w:num w:numId="17">
    <w:abstractNumId w:val="35"/>
  </w:num>
  <w:num w:numId="18">
    <w:abstractNumId w:val="16"/>
  </w:num>
  <w:num w:numId="19">
    <w:abstractNumId w:val="34"/>
  </w:num>
  <w:num w:numId="20">
    <w:abstractNumId w:val="28"/>
  </w:num>
  <w:num w:numId="21">
    <w:abstractNumId w:val="23"/>
  </w:num>
  <w:num w:numId="22">
    <w:abstractNumId w:val="9"/>
  </w:num>
  <w:num w:numId="23">
    <w:abstractNumId w:val="37"/>
  </w:num>
  <w:num w:numId="24">
    <w:abstractNumId w:val="17"/>
  </w:num>
  <w:num w:numId="25">
    <w:abstractNumId w:val="30"/>
  </w:num>
  <w:num w:numId="26">
    <w:abstractNumId w:val="8"/>
  </w:num>
  <w:num w:numId="27">
    <w:abstractNumId w:val="29"/>
  </w:num>
  <w:num w:numId="28">
    <w:abstractNumId w:val="0"/>
  </w:num>
  <w:num w:numId="29">
    <w:abstractNumId w:val="27"/>
  </w:num>
  <w:num w:numId="30">
    <w:abstractNumId w:val="2"/>
  </w:num>
  <w:num w:numId="31">
    <w:abstractNumId w:val="14"/>
  </w:num>
  <w:num w:numId="32">
    <w:abstractNumId w:val="31"/>
  </w:num>
  <w:num w:numId="33">
    <w:abstractNumId w:val="6"/>
  </w:num>
  <w:num w:numId="34">
    <w:abstractNumId w:val="10"/>
  </w:num>
  <w:num w:numId="35">
    <w:abstractNumId w:val="21"/>
  </w:num>
  <w:num w:numId="36">
    <w:abstractNumId w:val="12"/>
  </w:num>
  <w:num w:numId="37">
    <w:abstractNumId w:val="3"/>
  </w:num>
  <w:num w:numId="38">
    <w:abstractNumId w:val="1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14"/>
    <w:rsid w:val="00000338"/>
    <w:rsid w:val="000009B3"/>
    <w:rsid w:val="000029A5"/>
    <w:rsid w:val="00003E0B"/>
    <w:rsid w:val="00003E95"/>
    <w:rsid w:val="00003E99"/>
    <w:rsid w:val="00004739"/>
    <w:rsid w:val="0000474B"/>
    <w:rsid w:val="00005906"/>
    <w:rsid w:val="00005AF7"/>
    <w:rsid w:val="00006723"/>
    <w:rsid w:val="000070B8"/>
    <w:rsid w:val="00007390"/>
    <w:rsid w:val="00010C4D"/>
    <w:rsid w:val="0001132B"/>
    <w:rsid w:val="00013D46"/>
    <w:rsid w:val="000141A4"/>
    <w:rsid w:val="000149E9"/>
    <w:rsid w:val="000151EA"/>
    <w:rsid w:val="000158B1"/>
    <w:rsid w:val="00015BA6"/>
    <w:rsid w:val="00015EA9"/>
    <w:rsid w:val="0001672F"/>
    <w:rsid w:val="000167DE"/>
    <w:rsid w:val="00016A4D"/>
    <w:rsid w:val="00016DE0"/>
    <w:rsid w:val="0001735F"/>
    <w:rsid w:val="000179C3"/>
    <w:rsid w:val="000214BB"/>
    <w:rsid w:val="0002291F"/>
    <w:rsid w:val="000229A1"/>
    <w:rsid w:val="000252D9"/>
    <w:rsid w:val="00025676"/>
    <w:rsid w:val="000262D3"/>
    <w:rsid w:val="000266DC"/>
    <w:rsid w:val="00026B18"/>
    <w:rsid w:val="000270DD"/>
    <w:rsid w:val="000278EC"/>
    <w:rsid w:val="00027B80"/>
    <w:rsid w:val="0003048B"/>
    <w:rsid w:val="00032FC8"/>
    <w:rsid w:val="00033BD2"/>
    <w:rsid w:val="000342D1"/>
    <w:rsid w:val="00035574"/>
    <w:rsid w:val="000357CF"/>
    <w:rsid w:val="00036EA9"/>
    <w:rsid w:val="00042490"/>
    <w:rsid w:val="000463A3"/>
    <w:rsid w:val="00050932"/>
    <w:rsid w:val="000512DE"/>
    <w:rsid w:val="0005379D"/>
    <w:rsid w:val="00053802"/>
    <w:rsid w:val="0005396D"/>
    <w:rsid w:val="00053DDF"/>
    <w:rsid w:val="00054644"/>
    <w:rsid w:val="00055675"/>
    <w:rsid w:val="00056A76"/>
    <w:rsid w:val="00060DC7"/>
    <w:rsid w:val="00061C20"/>
    <w:rsid w:val="00061CB0"/>
    <w:rsid w:val="00062633"/>
    <w:rsid w:val="000628AB"/>
    <w:rsid w:val="00062A18"/>
    <w:rsid w:val="000645DA"/>
    <w:rsid w:val="000646FF"/>
    <w:rsid w:val="00067856"/>
    <w:rsid w:val="000707D4"/>
    <w:rsid w:val="00071170"/>
    <w:rsid w:val="00073105"/>
    <w:rsid w:val="0007404B"/>
    <w:rsid w:val="00074084"/>
    <w:rsid w:val="00074552"/>
    <w:rsid w:val="00075167"/>
    <w:rsid w:val="00080700"/>
    <w:rsid w:val="00082EA4"/>
    <w:rsid w:val="00082FED"/>
    <w:rsid w:val="00084B1E"/>
    <w:rsid w:val="000858B9"/>
    <w:rsid w:val="00085AA5"/>
    <w:rsid w:val="00085D0F"/>
    <w:rsid w:val="00085EBC"/>
    <w:rsid w:val="0008717E"/>
    <w:rsid w:val="0008765D"/>
    <w:rsid w:val="000907E7"/>
    <w:rsid w:val="000912C3"/>
    <w:rsid w:val="00092349"/>
    <w:rsid w:val="00092BCB"/>
    <w:rsid w:val="00092BE5"/>
    <w:rsid w:val="00093125"/>
    <w:rsid w:val="00093D3B"/>
    <w:rsid w:val="00093E82"/>
    <w:rsid w:val="00094532"/>
    <w:rsid w:val="000947D4"/>
    <w:rsid w:val="00094FB6"/>
    <w:rsid w:val="000973E6"/>
    <w:rsid w:val="00097850"/>
    <w:rsid w:val="00097B1F"/>
    <w:rsid w:val="000A0AEA"/>
    <w:rsid w:val="000A0FFD"/>
    <w:rsid w:val="000A1E6C"/>
    <w:rsid w:val="000A1EFB"/>
    <w:rsid w:val="000A206B"/>
    <w:rsid w:val="000A3235"/>
    <w:rsid w:val="000A37FA"/>
    <w:rsid w:val="000A45A4"/>
    <w:rsid w:val="000A6AF4"/>
    <w:rsid w:val="000A6BD3"/>
    <w:rsid w:val="000A6E24"/>
    <w:rsid w:val="000A7ECC"/>
    <w:rsid w:val="000A7FD0"/>
    <w:rsid w:val="000B0152"/>
    <w:rsid w:val="000B1DB6"/>
    <w:rsid w:val="000B2650"/>
    <w:rsid w:val="000B34C3"/>
    <w:rsid w:val="000B4037"/>
    <w:rsid w:val="000B564C"/>
    <w:rsid w:val="000B6260"/>
    <w:rsid w:val="000B6270"/>
    <w:rsid w:val="000B710B"/>
    <w:rsid w:val="000C12B6"/>
    <w:rsid w:val="000C1649"/>
    <w:rsid w:val="000C2463"/>
    <w:rsid w:val="000C279F"/>
    <w:rsid w:val="000C452E"/>
    <w:rsid w:val="000C5274"/>
    <w:rsid w:val="000C561B"/>
    <w:rsid w:val="000C6A86"/>
    <w:rsid w:val="000C7BDF"/>
    <w:rsid w:val="000C7E0B"/>
    <w:rsid w:val="000D0B47"/>
    <w:rsid w:val="000D1AEA"/>
    <w:rsid w:val="000D20A0"/>
    <w:rsid w:val="000D46AA"/>
    <w:rsid w:val="000D570D"/>
    <w:rsid w:val="000D5796"/>
    <w:rsid w:val="000D68CB"/>
    <w:rsid w:val="000D7945"/>
    <w:rsid w:val="000E1CA1"/>
    <w:rsid w:val="000E2CFD"/>
    <w:rsid w:val="000E35FF"/>
    <w:rsid w:val="000E371A"/>
    <w:rsid w:val="000E4364"/>
    <w:rsid w:val="000E47CE"/>
    <w:rsid w:val="000E6234"/>
    <w:rsid w:val="000E717C"/>
    <w:rsid w:val="000E7725"/>
    <w:rsid w:val="000F070E"/>
    <w:rsid w:val="000F113A"/>
    <w:rsid w:val="000F1C27"/>
    <w:rsid w:val="000F2B3C"/>
    <w:rsid w:val="000F30E0"/>
    <w:rsid w:val="000F3B33"/>
    <w:rsid w:val="000F3E78"/>
    <w:rsid w:val="000F40F7"/>
    <w:rsid w:val="00100056"/>
    <w:rsid w:val="001001AB"/>
    <w:rsid w:val="00100334"/>
    <w:rsid w:val="00100713"/>
    <w:rsid w:val="001023AA"/>
    <w:rsid w:val="00103C71"/>
    <w:rsid w:val="001047B5"/>
    <w:rsid w:val="00105784"/>
    <w:rsid w:val="00105D80"/>
    <w:rsid w:val="00105E72"/>
    <w:rsid w:val="00105F67"/>
    <w:rsid w:val="00107714"/>
    <w:rsid w:val="00107E58"/>
    <w:rsid w:val="00111850"/>
    <w:rsid w:val="00111B0E"/>
    <w:rsid w:val="0011205C"/>
    <w:rsid w:val="00113062"/>
    <w:rsid w:val="001135B9"/>
    <w:rsid w:val="00117D3A"/>
    <w:rsid w:val="00117FBF"/>
    <w:rsid w:val="00120FF6"/>
    <w:rsid w:val="001212B7"/>
    <w:rsid w:val="0012293F"/>
    <w:rsid w:val="00123748"/>
    <w:rsid w:val="00125663"/>
    <w:rsid w:val="00126695"/>
    <w:rsid w:val="00127050"/>
    <w:rsid w:val="0012748E"/>
    <w:rsid w:val="00127970"/>
    <w:rsid w:val="00127AD6"/>
    <w:rsid w:val="00130940"/>
    <w:rsid w:val="00130AD1"/>
    <w:rsid w:val="001330BC"/>
    <w:rsid w:val="00134397"/>
    <w:rsid w:val="00134427"/>
    <w:rsid w:val="00134829"/>
    <w:rsid w:val="00134CF9"/>
    <w:rsid w:val="0013519F"/>
    <w:rsid w:val="00135585"/>
    <w:rsid w:val="001362C8"/>
    <w:rsid w:val="00136FEF"/>
    <w:rsid w:val="00140217"/>
    <w:rsid w:val="001408E5"/>
    <w:rsid w:val="00140B01"/>
    <w:rsid w:val="001410ED"/>
    <w:rsid w:val="001410F8"/>
    <w:rsid w:val="0014192C"/>
    <w:rsid w:val="00141F58"/>
    <w:rsid w:val="00142710"/>
    <w:rsid w:val="00142985"/>
    <w:rsid w:val="00142CE0"/>
    <w:rsid w:val="00144477"/>
    <w:rsid w:val="0014536B"/>
    <w:rsid w:val="001455DF"/>
    <w:rsid w:val="0014586A"/>
    <w:rsid w:val="00145BD1"/>
    <w:rsid w:val="00146C2D"/>
    <w:rsid w:val="001500A1"/>
    <w:rsid w:val="00150F08"/>
    <w:rsid w:val="00151D44"/>
    <w:rsid w:val="001527D5"/>
    <w:rsid w:val="001532F8"/>
    <w:rsid w:val="001536C9"/>
    <w:rsid w:val="00154E6B"/>
    <w:rsid w:val="001554ED"/>
    <w:rsid w:val="00155C70"/>
    <w:rsid w:val="00155EA1"/>
    <w:rsid w:val="00156389"/>
    <w:rsid w:val="00156678"/>
    <w:rsid w:val="00157811"/>
    <w:rsid w:val="001578B5"/>
    <w:rsid w:val="00160151"/>
    <w:rsid w:val="001606BE"/>
    <w:rsid w:val="00160E8F"/>
    <w:rsid w:val="001613AD"/>
    <w:rsid w:val="00161601"/>
    <w:rsid w:val="001626D4"/>
    <w:rsid w:val="001626F5"/>
    <w:rsid w:val="0016283E"/>
    <w:rsid w:val="00163ED7"/>
    <w:rsid w:val="001645A8"/>
    <w:rsid w:val="0016510A"/>
    <w:rsid w:val="001665D0"/>
    <w:rsid w:val="001665E1"/>
    <w:rsid w:val="0016752F"/>
    <w:rsid w:val="00167A79"/>
    <w:rsid w:val="00167F64"/>
    <w:rsid w:val="001703EB"/>
    <w:rsid w:val="0017068F"/>
    <w:rsid w:val="00171E73"/>
    <w:rsid w:val="0017313E"/>
    <w:rsid w:val="00173512"/>
    <w:rsid w:val="001737CE"/>
    <w:rsid w:val="00173D68"/>
    <w:rsid w:val="001746AD"/>
    <w:rsid w:val="00174813"/>
    <w:rsid w:val="00175944"/>
    <w:rsid w:val="00175EC8"/>
    <w:rsid w:val="00176178"/>
    <w:rsid w:val="00176A6B"/>
    <w:rsid w:val="00177476"/>
    <w:rsid w:val="001774F0"/>
    <w:rsid w:val="0017769E"/>
    <w:rsid w:val="001800A0"/>
    <w:rsid w:val="00180D2C"/>
    <w:rsid w:val="001815A1"/>
    <w:rsid w:val="00181610"/>
    <w:rsid w:val="00181F7D"/>
    <w:rsid w:val="001840F6"/>
    <w:rsid w:val="00186C02"/>
    <w:rsid w:val="00187239"/>
    <w:rsid w:val="00187E34"/>
    <w:rsid w:val="00187EE5"/>
    <w:rsid w:val="00190496"/>
    <w:rsid w:val="001905DC"/>
    <w:rsid w:val="0019219C"/>
    <w:rsid w:val="0019280E"/>
    <w:rsid w:val="001933C7"/>
    <w:rsid w:val="00193BE2"/>
    <w:rsid w:val="00194691"/>
    <w:rsid w:val="00194787"/>
    <w:rsid w:val="00194ACA"/>
    <w:rsid w:val="00195DD3"/>
    <w:rsid w:val="00197311"/>
    <w:rsid w:val="00197C8A"/>
    <w:rsid w:val="001A0D40"/>
    <w:rsid w:val="001A1015"/>
    <w:rsid w:val="001A2E77"/>
    <w:rsid w:val="001A3734"/>
    <w:rsid w:val="001A3CE4"/>
    <w:rsid w:val="001A4B4F"/>
    <w:rsid w:val="001A56D3"/>
    <w:rsid w:val="001A6D47"/>
    <w:rsid w:val="001B0C7E"/>
    <w:rsid w:val="001B12DF"/>
    <w:rsid w:val="001B1CD3"/>
    <w:rsid w:val="001B2049"/>
    <w:rsid w:val="001B2307"/>
    <w:rsid w:val="001B3595"/>
    <w:rsid w:val="001B4A85"/>
    <w:rsid w:val="001B4E43"/>
    <w:rsid w:val="001B6191"/>
    <w:rsid w:val="001B6ADD"/>
    <w:rsid w:val="001B781A"/>
    <w:rsid w:val="001C0518"/>
    <w:rsid w:val="001C2FE0"/>
    <w:rsid w:val="001C32C6"/>
    <w:rsid w:val="001C3C33"/>
    <w:rsid w:val="001C4686"/>
    <w:rsid w:val="001C4ACA"/>
    <w:rsid w:val="001C4EF5"/>
    <w:rsid w:val="001C4FEE"/>
    <w:rsid w:val="001C56FC"/>
    <w:rsid w:val="001C5EE5"/>
    <w:rsid w:val="001C67CC"/>
    <w:rsid w:val="001C6A76"/>
    <w:rsid w:val="001C75A2"/>
    <w:rsid w:val="001C7EAB"/>
    <w:rsid w:val="001D2432"/>
    <w:rsid w:val="001D28C6"/>
    <w:rsid w:val="001D2E28"/>
    <w:rsid w:val="001D30DF"/>
    <w:rsid w:val="001D46E5"/>
    <w:rsid w:val="001D53D6"/>
    <w:rsid w:val="001D5549"/>
    <w:rsid w:val="001D5875"/>
    <w:rsid w:val="001D6166"/>
    <w:rsid w:val="001D6C52"/>
    <w:rsid w:val="001D7D15"/>
    <w:rsid w:val="001E07D4"/>
    <w:rsid w:val="001E1880"/>
    <w:rsid w:val="001E200F"/>
    <w:rsid w:val="001E4C40"/>
    <w:rsid w:val="001E4CFF"/>
    <w:rsid w:val="001E4EBA"/>
    <w:rsid w:val="001E555C"/>
    <w:rsid w:val="001E55CE"/>
    <w:rsid w:val="001E6110"/>
    <w:rsid w:val="001E7DAA"/>
    <w:rsid w:val="001F1443"/>
    <w:rsid w:val="001F1782"/>
    <w:rsid w:val="001F33A1"/>
    <w:rsid w:val="001F346A"/>
    <w:rsid w:val="001F3C8B"/>
    <w:rsid w:val="001F4977"/>
    <w:rsid w:val="001F4D61"/>
    <w:rsid w:val="001F745F"/>
    <w:rsid w:val="00201198"/>
    <w:rsid w:val="00201715"/>
    <w:rsid w:val="002021B5"/>
    <w:rsid w:val="00202F81"/>
    <w:rsid w:val="00203B52"/>
    <w:rsid w:val="0020441C"/>
    <w:rsid w:val="00204485"/>
    <w:rsid w:val="00204A71"/>
    <w:rsid w:val="00204D31"/>
    <w:rsid w:val="00204FC8"/>
    <w:rsid w:val="002059BB"/>
    <w:rsid w:val="002059CB"/>
    <w:rsid w:val="002059DD"/>
    <w:rsid w:val="00207619"/>
    <w:rsid w:val="00207DB2"/>
    <w:rsid w:val="002100C0"/>
    <w:rsid w:val="00210EA0"/>
    <w:rsid w:val="002141C8"/>
    <w:rsid w:val="0021449C"/>
    <w:rsid w:val="00214706"/>
    <w:rsid w:val="00216E11"/>
    <w:rsid w:val="00217D2F"/>
    <w:rsid w:val="002242D4"/>
    <w:rsid w:val="002246CF"/>
    <w:rsid w:val="00225828"/>
    <w:rsid w:val="00225D4C"/>
    <w:rsid w:val="00225DA1"/>
    <w:rsid w:val="00226DD2"/>
    <w:rsid w:val="002279C6"/>
    <w:rsid w:val="00227F73"/>
    <w:rsid w:val="00231F53"/>
    <w:rsid w:val="002344E0"/>
    <w:rsid w:val="002372A0"/>
    <w:rsid w:val="00237575"/>
    <w:rsid w:val="002375D3"/>
    <w:rsid w:val="00237A3C"/>
    <w:rsid w:val="00237E76"/>
    <w:rsid w:val="00240347"/>
    <w:rsid w:val="00241207"/>
    <w:rsid w:val="00241AEB"/>
    <w:rsid w:val="0024204A"/>
    <w:rsid w:val="00242FF7"/>
    <w:rsid w:val="0024447B"/>
    <w:rsid w:val="00244E22"/>
    <w:rsid w:val="0024504B"/>
    <w:rsid w:val="00246D48"/>
    <w:rsid w:val="002471B3"/>
    <w:rsid w:val="00250395"/>
    <w:rsid w:val="0025067E"/>
    <w:rsid w:val="00250DE8"/>
    <w:rsid w:val="00251B51"/>
    <w:rsid w:val="00252A60"/>
    <w:rsid w:val="00252FDB"/>
    <w:rsid w:val="0025487A"/>
    <w:rsid w:val="00255F39"/>
    <w:rsid w:val="00256490"/>
    <w:rsid w:val="00256FF0"/>
    <w:rsid w:val="002572D5"/>
    <w:rsid w:val="00257334"/>
    <w:rsid w:val="00257C96"/>
    <w:rsid w:val="00257D82"/>
    <w:rsid w:val="002602C0"/>
    <w:rsid w:val="002617AB"/>
    <w:rsid w:val="002627A5"/>
    <w:rsid w:val="002649CE"/>
    <w:rsid w:val="00264AA2"/>
    <w:rsid w:val="002657E4"/>
    <w:rsid w:val="00266028"/>
    <w:rsid w:val="0026639D"/>
    <w:rsid w:val="00267460"/>
    <w:rsid w:val="00271355"/>
    <w:rsid w:val="0027203F"/>
    <w:rsid w:val="00272765"/>
    <w:rsid w:val="002733E3"/>
    <w:rsid w:val="002736B5"/>
    <w:rsid w:val="00273FDA"/>
    <w:rsid w:val="002745A0"/>
    <w:rsid w:val="0027606E"/>
    <w:rsid w:val="00280F17"/>
    <w:rsid w:val="002817A6"/>
    <w:rsid w:val="0028241E"/>
    <w:rsid w:val="002831E1"/>
    <w:rsid w:val="00283FB6"/>
    <w:rsid w:val="0028400F"/>
    <w:rsid w:val="002841C7"/>
    <w:rsid w:val="00284428"/>
    <w:rsid w:val="00284621"/>
    <w:rsid w:val="002849C0"/>
    <w:rsid w:val="00287D5E"/>
    <w:rsid w:val="0029070D"/>
    <w:rsid w:val="00291597"/>
    <w:rsid w:val="00291A29"/>
    <w:rsid w:val="002922B3"/>
    <w:rsid w:val="00293BA5"/>
    <w:rsid w:val="00295844"/>
    <w:rsid w:val="00295BE2"/>
    <w:rsid w:val="00295EB1"/>
    <w:rsid w:val="00296F3E"/>
    <w:rsid w:val="002978E2"/>
    <w:rsid w:val="002A039F"/>
    <w:rsid w:val="002A0C2B"/>
    <w:rsid w:val="002A375E"/>
    <w:rsid w:val="002A3A0E"/>
    <w:rsid w:val="002A4AA8"/>
    <w:rsid w:val="002A54D8"/>
    <w:rsid w:val="002A62EE"/>
    <w:rsid w:val="002A7157"/>
    <w:rsid w:val="002B2273"/>
    <w:rsid w:val="002B2356"/>
    <w:rsid w:val="002B3419"/>
    <w:rsid w:val="002B43CD"/>
    <w:rsid w:val="002B48D2"/>
    <w:rsid w:val="002B53C0"/>
    <w:rsid w:val="002B6BE8"/>
    <w:rsid w:val="002B6D3C"/>
    <w:rsid w:val="002B6F4D"/>
    <w:rsid w:val="002B7402"/>
    <w:rsid w:val="002B775C"/>
    <w:rsid w:val="002C1382"/>
    <w:rsid w:val="002C1504"/>
    <w:rsid w:val="002C4A71"/>
    <w:rsid w:val="002C57E9"/>
    <w:rsid w:val="002C74C8"/>
    <w:rsid w:val="002C7FF5"/>
    <w:rsid w:val="002D0378"/>
    <w:rsid w:val="002D1539"/>
    <w:rsid w:val="002D186E"/>
    <w:rsid w:val="002D226F"/>
    <w:rsid w:val="002D2565"/>
    <w:rsid w:val="002D3227"/>
    <w:rsid w:val="002D380F"/>
    <w:rsid w:val="002D41FD"/>
    <w:rsid w:val="002D4697"/>
    <w:rsid w:val="002D4CA1"/>
    <w:rsid w:val="002D6906"/>
    <w:rsid w:val="002D6C30"/>
    <w:rsid w:val="002D73F3"/>
    <w:rsid w:val="002D7A8F"/>
    <w:rsid w:val="002D7B3A"/>
    <w:rsid w:val="002D7EBD"/>
    <w:rsid w:val="002E05BC"/>
    <w:rsid w:val="002E2239"/>
    <w:rsid w:val="002E2BDB"/>
    <w:rsid w:val="002E3242"/>
    <w:rsid w:val="002E3B4A"/>
    <w:rsid w:val="002E600B"/>
    <w:rsid w:val="002E6AA5"/>
    <w:rsid w:val="002F0178"/>
    <w:rsid w:val="002F1132"/>
    <w:rsid w:val="002F1225"/>
    <w:rsid w:val="002F14FB"/>
    <w:rsid w:val="002F1CC6"/>
    <w:rsid w:val="002F41F6"/>
    <w:rsid w:val="002F4C68"/>
    <w:rsid w:val="002F55EA"/>
    <w:rsid w:val="002F59E6"/>
    <w:rsid w:val="003011E6"/>
    <w:rsid w:val="00302248"/>
    <w:rsid w:val="0030237D"/>
    <w:rsid w:val="00302886"/>
    <w:rsid w:val="00302AEC"/>
    <w:rsid w:val="00303445"/>
    <w:rsid w:val="00303474"/>
    <w:rsid w:val="00303B13"/>
    <w:rsid w:val="00304D0E"/>
    <w:rsid w:val="00304F4D"/>
    <w:rsid w:val="00305326"/>
    <w:rsid w:val="00306843"/>
    <w:rsid w:val="003068A2"/>
    <w:rsid w:val="00307310"/>
    <w:rsid w:val="00307374"/>
    <w:rsid w:val="00310036"/>
    <w:rsid w:val="003102EB"/>
    <w:rsid w:val="00311EEB"/>
    <w:rsid w:val="003124DE"/>
    <w:rsid w:val="003127F0"/>
    <w:rsid w:val="00313AF2"/>
    <w:rsid w:val="00315D9C"/>
    <w:rsid w:val="00316F6C"/>
    <w:rsid w:val="003210CD"/>
    <w:rsid w:val="0032118C"/>
    <w:rsid w:val="0032157A"/>
    <w:rsid w:val="00321A59"/>
    <w:rsid w:val="00322CE3"/>
    <w:rsid w:val="00324038"/>
    <w:rsid w:val="00324417"/>
    <w:rsid w:val="003248EE"/>
    <w:rsid w:val="00324971"/>
    <w:rsid w:val="00324BCA"/>
    <w:rsid w:val="00324D66"/>
    <w:rsid w:val="00325272"/>
    <w:rsid w:val="0032582E"/>
    <w:rsid w:val="00326873"/>
    <w:rsid w:val="00330045"/>
    <w:rsid w:val="003301E9"/>
    <w:rsid w:val="003311A6"/>
    <w:rsid w:val="00331239"/>
    <w:rsid w:val="00331443"/>
    <w:rsid w:val="00331AEC"/>
    <w:rsid w:val="00331E56"/>
    <w:rsid w:val="0033211D"/>
    <w:rsid w:val="00332E2F"/>
    <w:rsid w:val="00333DA4"/>
    <w:rsid w:val="00335297"/>
    <w:rsid w:val="003357A2"/>
    <w:rsid w:val="00337560"/>
    <w:rsid w:val="003405A5"/>
    <w:rsid w:val="00341197"/>
    <w:rsid w:val="00341FC8"/>
    <w:rsid w:val="003423D7"/>
    <w:rsid w:val="003430A0"/>
    <w:rsid w:val="0034365A"/>
    <w:rsid w:val="003438F8"/>
    <w:rsid w:val="00343A97"/>
    <w:rsid w:val="00343C7C"/>
    <w:rsid w:val="00344695"/>
    <w:rsid w:val="00345920"/>
    <w:rsid w:val="0034718D"/>
    <w:rsid w:val="00347414"/>
    <w:rsid w:val="00347B0B"/>
    <w:rsid w:val="00350DF3"/>
    <w:rsid w:val="00351298"/>
    <w:rsid w:val="003524A9"/>
    <w:rsid w:val="003534B0"/>
    <w:rsid w:val="003536D4"/>
    <w:rsid w:val="00353C32"/>
    <w:rsid w:val="0035456C"/>
    <w:rsid w:val="003567DB"/>
    <w:rsid w:val="00360987"/>
    <w:rsid w:val="003619E4"/>
    <w:rsid w:val="00362489"/>
    <w:rsid w:val="00362B74"/>
    <w:rsid w:val="00362EBD"/>
    <w:rsid w:val="003635BC"/>
    <w:rsid w:val="0036476B"/>
    <w:rsid w:val="00365A5C"/>
    <w:rsid w:val="003660E1"/>
    <w:rsid w:val="003666F0"/>
    <w:rsid w:val="0036718E"/>
    <w:rsid w:val="0036759B"/>
    <w:rsid w:val="0037041D"/>
    <w:rsid w:val="0037054C"/>
    <w:rsid w:val="003705C5"/>
    <w:rsid w:val="00371197"/>
    <w:rsid w:val="003726A4"/>
    <w:rsid w:val="00372764"/>
    <w:rsid w:val="003733F1"/>
    <w:rsid w:val="003736A5"/>
    <w:rsid w:val="003744F8"/>
    <w:rsid w:val="00375B37"/>
    <w:rsid w:val="0037665B"/>
    <w:rsid w:val="003766AA"/>
    <w:rsid w:val="003766EC"/>
    <w:rsid w:val="00376FCA"/>
    <w:rsid w:val="00377DB6"/>
    <w:rsid w:val="00377E12"/>
    <w:rsid w:val="00377F9F"/>
    <w:rsid w:val="00380345"/>
    <w:rsid w:val="00380736"/>
    <w:rsid w:val="0038075D"/>
    <w:rsid w:val="003823EF"/>
    <w:rsid w:val="00382EFB"/>
    <w:rsid w:val="00385213"/>
    <w:rsid w:val="0038565F"/>
    <w:rsid w:val="003878C5"/>
    <w:rsid w:val="0039041A"/>
    <w:rsid w:val="00390457"/>
    <w:rsid w:val="003917DC"/>
    <w:rsid w:val="003917E9"/>
    <w:rsid w:val="003921BC"/>
    <w:rsid w:val="003973E9"/>
    <w:rsid w:val="003976E7"/>
    <w:rsid w:val="003A0818"/>
    <w:rsid w:val="003A1573"/>
    <w:rsid w:val="003A228A"/>
    <w:rsid w:val="003A252B"/>
    <w:rsid w:val="003A260A"/>
    <w:rsid w:val="003A51C6"/>
    <w:rsid w:val="003A6B4C"/>
    <w:rsid w:val="003B02F2"/>
    <w:rsid w:val="003B0512"/>
    <w:rsid w:val="003B0C15"/>
    <w:rsid w:val="003B0DCE"/>
    <w:rsid w:val="003B1072"/>
    <w:rsid w:val="003B1521"/>
    <w:rsid w:val="003B1D9A"/>
    <w:rsid w:val="003B394B"/>
    <w:rsid w:val="003B49AA"/>
    <w:rsid w:val="003B5937"/>
    <w:rsid w:val="003B5EEC"/>
    <w:rsid w:val="003B6580"/>
    <w:rsid w:val="003C0961"/>
    <w:rsid w:val="003C125B"/>
    <w:rsid w:val="003C1468"/>
    <w:rsid w:val="003C2EB8"/>
    <w:rsid w:val="003C3053"/>
    <w:rsid w:val="003C306D"/>
    <w:rsid w:val="003C3B3C"/>
    <w:rsid w:val="003C3C61"/>
    <w:rsid w:val="003C56A5"/>
    <w:rsid w:val="003C57C4"/>
    <w:rsid w:val="003C5F9A"/>
    <w:rsid w:val="003C62A9"/>
    <w:rsid w:val="003C6647"/>
    <w:rsid w:val="003C7F19"/>
    <w:rsid w:val="003D0E8C"/>
    <w:rsid w:val="003D1E45"/>
    <w:rsid w:val="003D1EBF"/>
    <w:rsid w:val="003D2133"/>
    <w:rsid w:val="003D25BC"/>
    <w:rsid w:val="003D3A65"/>
    <w:rsid w:val="003D549F"/>
    <w:rsid w:val="003D56FD"/>
    <w:rsid w:val="003D56FE"/>
    <w:rsid w:val="003D7690"/>
    <w:rsid w:val="003E0B74"/>
    <w:rsid w:val="003E134F"/>
    <w:rsid w:val="003E2685"/>
    <w:rsid w:val="003E2ADE"/>
    <w:rsid w:val="003E341F"/>
    <w:rsid w:val="003E3493"/>
    <w:rsid w:val="003E392D"/>
    <w:rsid w:val="003E464F"/>
    <w:rsid w:val="003E6F33"/>
    <w:rsid w:val="003F0B4C"/>
    <w:rsid w:val="003F18B2"/>
    <w:rsid w:val="003F27DB"/>
    <w:rsid w:val="003F2E1B"/>
    <w:rsid w:val="003F3C6E"/>
    <w:rsid w:val="003F476C"/>
    <w:rsid w:val="00400E97"/>
    <w:rsid w:val="00401B30"/>
    <w:rsid w:val="00401CA7"/>
    <w:rsid w:val="0040278D"/>
    <w:rsid w:val="004032FB"/>
    <w:rsid w:val="00403FB3"/>
    <w:rsid w:val="0040450F"/>
    <w:rsid w:val="00404E06"/>
    <w:rsid w:val="00405D0A"/>
    <w:rsid w:val="00406019"/>
    <w:rsid w:val="00406EF0"/>
    <w:rsid w:val="00411051"/>
    <w:rsid w:val="004112F9"/>
    <w:rsid w:val="004134B5"/>
    <w:rsid w:val="004136C6"/>
    <w:rsid w:val="00413914"/>
    <w:rsid w:val="0041392D"/>
    <w:rsid w:val="00413CCF"/>
    <w:rsid w:val="00414511"/>
    <w:rsid w:val="00415152"/>
    <w:rsid w:val="00415285"/>
    <w:rsid w:val="00416179"/>
    <w:rsid w:val="004174C7"/>
    <w:rsid w:val="00417D36"/>
    <w:rsid w:val="00417DEF"/>
    <w:rsid w:val="00421433"/>
    <w:rsid w:val="004216D6"/>
    <w:rsid w:val="004237ED"/>
    <w:rsid w:val="0042609D"/>
    <w:rsid w:val="00427319"/>
    <w:rsid w:val="00427803"/>
    <w:rsid w:val="00430634"/>
    <w:rsid w:val="004319FB"/>
    <w:rsid w:val="004320CC"/>
    <w:rsid w:val="00432A37"/>
    <w:rsid w:val="00433515"/>
    <w:rsid w:val="0043354B"/>
    <w:rsid w:val="0043412A"/>
    <w:rsid w:val="00435222"/>
    <w:rsid w:val="004368FA"/>
    <w:rsid w:val="00437559"/>
    <w:rsid w:val="00441781"/>
    <w:rsid w:val="0044308C"/>
    <w:rsid w:val="00444048"/>
    <w:rsid w:val="00444B54"/>
    <w:rsid w:val="00444C49"/>
    <w:rsid w:val="00445465"/>
    <w:rsid w:val="00445A6F"/>
    <w:rsid w:val="00450239"/>
    <w:rsid w:val="00453FE5"/>
    <w:rsid w:val="00454E76"/>
    <w:rsid w:val="00455B0B"/>
    <w:rsid w:val="00455B16"/>
    <w:rsid w:val="00455DBD"/>
    <w:rsid w:val="00457B13"/>
    <w:rsid w:val="00457D9F"/>
    <w:rsid w:val="004615CF"/>
    <w:rsid w:val="00461EE6"/>
    <w:rsid w:val="00462605"/>
    <w:rsid w:val="0046281D"/>
    <w:rsid w:val="00462826"/>
    <w:rsid w:val="00462B65"/>
    <w:rsid w:val="004633E3"/>
    <w:rsid w:val="00464B11"/>
    <w:rsid w:val="00464C74"/>
    <w:rsid w:val="004652BE"/>
    <w:rsid w:val="00466A30"/>
    <w:rsid w:val="004672C9"/>
    <w:rsid w:val="00470384"/>
    <w:rsid w:val="00471136"/>
    <w:rsid w:val="0047139B"/>
    <w:rsid w:val="00471869"/>
    <w:rsid w:val="0047187C"/>
    <w:rsid w:val="0047198F"/>
    <w:rsid w:val="00472E31"/>
    <w:rsid w:val="0047307D"/>
    <w:rsid w:val="00473266"/>
    <w:rsid w:val="00473EED"/>
    <w:rsid w:val="004743F3"/>
    <w:rsid w:val="00474A8B"/>
    <w:rsid w:val="0047548B"/>
    <w:rsid w:val="004759F8"/>
    <w:rsid w:val="00476BE8"/>
    <w:rsid w:val="00477166"/>
    <w:rsid w:val="00480414"/>
    <w:rsid w:val="004804C1"/>
    <w:rsid w:val="00481268"/>
    <w:rsid w:val="00481358"/>
    <w:rsid w:val="0048360D"/>
    <w:rsid w:val="00483CD6"/>
    <w:rsid w:val="004844BE"/>
    <w:rsid w:val="00486989"/>
    <w:rsid w:val="00486D19"/>
    <w:rsid w:val="004873D0"/>
    <w:rsid w:val="00490050"/>
    <w:rsid w:val="004905D5"/>
    <w:rsid w:val="004913B0"/>
    <w:rsid w:val="00491735"/>
    <w:rsid w:val="00494814"/>
    <w:rsid w:val="00496219"/>
    <w:rsid w:val="004A1A65"/>
    <w:rsid w:val="004A2D3A"/>
    <w:rsid w:val="004A4CA3"/>
    <w:rsid w:val="004A52A8"/>
    <w:rsid w:val="004A5C03"/>
    <w:rsid w:val="004A5C8D"/>
    <w:rsid w:val="004A6290"/>
    <w:rsid w:val="004B017F"/>
    <w:rsid w:val="004B033F"/>
    <w:rsid w:val="004B0C2F"/>
    <w:rsid w:val="004B3204"/>
    <w:rsid w:val="004B4E26"/>
    <w:rsid w:val="004B5F06"/>
    <w:rsid w:val="004B62D5"/>
    <w:rsid w:val="004B7169"/>
    <w:rsid w:val="004C0112"/>
    <w:rsid w:val="004C22A6"/>
    <w:rsid w:val="004C27CB"/>
    <w:rsid w:val="004C2A35"/>
    <w:rsid w:val="004C3664"/>
    <w:rsid w:val="004C40F5"/>
    <w:rsid w:val="004C504D"/>
    <w:rsid w:val="004C6B1D"/>
    <w:rsid w:val="004C6C9D"/>
    <w:rsid w:val="004C6D5C"/>
    <w:rsid w:val="004C78C9"/>
    <w:rsid w:val="004D02A2"/>
    <w:rsid w:val="004D03D4"/>
    <w:rsid w:val="004D085A"/>
    <w:rsid w:val="004D0B59"/>
    <w:rsid w:val="004D109E"/>
    <w:rsid w:val="004D203A"/>
    <w:rsid w:val="004D228C"/>
    <w:rsid w:val="004D37A5"/>
    <w:rsid w:val="004D3D9C"/>
    <w:rsid w:val="004D3DD1"/>
    <w:rsid w:val="004D5923"/>
    <w:rsid w:val="004D5DEA"/>
    <w:rsid w:val="004D77A9"/>
    <w:rsid w:val="004E0A9D"/>
    <w:rsid w:val="004E0BDE"/>
    <w:rsid w:val="004E11CB"/>
    <w:rsid w:val="004E2993"/>
    <w:rsid w:val="004E2C5E"/>
    <w:rsid w:val="004E45F6"/>
    <w:rsid w:val="004E4E9F"/>
    <w:rsid w:val="004E7400"/>
    <w:rsid w:val="004E76B2"/>
    <w:rsid w:val="004E7879"/>
    <w:rsid w:val="004E7D14"/>
    <w:rsid w:val="004F00C2"/>
    <w:rsid w:val="004F0B08"/>
    <w:rsid w:val="004F1343"/>
    <w:rsid w:val="004F154F"/>
    <w:rsid w:val="004F2FE8"/>
    <w:rsid w:val="004F35F6"/>
    <w:rsid w:val="004F6E5A"/>
    <w:rsid w:val="004F7E8F"/>
    <w:rsid w:val="00500267"/>
    <w:rsid w:val="00500949"/>
    <w:rsid w:val="00500ECB"/>
    <w:rsid w:val="005010DC"/>
    <w:rsid w:val="00501111"/>
    <w:rsid w:val="005031F3"/>
    <w:rsid w:val="0050352D"/>
    <w:rsid w:val="005058DE"/>
    <w:rsid w:val="00505BFA"/>
    <w:rsid w:val="00505FB2"/>
    <w:rsid w:val="0050739E"/>
    <w:rsid w:val="00510B2E"/>
    <w:rsid w:val="005121E1"/>
    <w:rsid w:val="0051352C"/>
    <w:rsid w:val="00514AF8"/>
    <w:rsid w:val="00514CAE"/>
    <w:rsid w:val="00514EF9"/>
    <w:rsid w:val="00515015"/>
    <w:rsid w:val="00515445"/>
    <w:rsid w:val="0051592E"/>
    <w:rsid w:val="00515C24"/>
    <w:rsid w:val="00515E9C"/>
    <w:rsid w:val="00516AD9"/>
    <w:rsid w:val="00516F36"/>
    <w:rsid w:val="00517A94"/>
    <w:rsid w:val="00520372"/>
    <w:rsid w:val="00520EBD"/>
    <w:rsid w:val="00522D9F"/>
    <w:rsid w:val="00523741"/>
    <w:rsid w:val="00524336"/>
    <w:rsid w:val="00524E3E"/>
    <w:rsid w:val="00525286"/>
    <w:rsid w:val="005271DC"/>
    <w:rsid w:val="0053026C"/>
    <w:rsid w:val="00530479"/>
    <w:rsid w:val="00530A94"/>
    <w:rsid w:val="00530FE1"/>
    <w:rsid w:val="0053351D"/>
    <w:rsid w:val="00533545"/>
    <w:rsid w:val="005337B5"/>
    <w:rsid w:val="00534917"/>
    <w:rsid w:val="00535C47"/>
    <w:rsid w:val="00535CEF"/>
    <w:rsid w:val="00536C63"/>
    <w:rsid w:val="00536D49"/>
    <w:rsid w:val="00537F59"/>
    <w:rsid w:val="005400A9"/>
    <w:rsid w:val="0054211A"/>
    <w:rsid w:val="0054249A"/>
    <w:rsid w:val="0054408D"/>
    <w:rsid w:val="00544613"/>
    <w:rsid w:val="005446AC"/>
    <w:rsid w:val="00544E50"/>
    <w:rsid w:val="00546070"/>
    <w:rsid w:val="00550AA3"/>
    <w:rsid w:val="00552B11"/>
    <w:rsid w:val="00553824"/>
    <w:rsid w:val="00553D71"/>
    <w:rsid w:val="0055537E"/>
    <w:rsid w:val="0055571E"/>
    <w:rsid w:val="00555BEA"/>
    <w:rsid w:val="00556050"/>
    <w:rsid w:val="005563D7"/>
    <w:rsid w:val="00557830"/>
    <w:rsid w:val="00560899"/>
    <w:rsid w:val="00561943"/>
    <w:rsid w:val="00562429"/>
    <w:rsid w:val="0056297B"/>
    <w:rsid w:val="005637A0"/>
    <w:rsid w:val="005645B4"/>
    <w:rsid w:val="00566D81"/>
    <w:rsid w:val="005701E3"/>
    <w:rsid w:val="00570ACF"/>
    <w:rsid w:val="00570B26"/>
    <w:rsid w:val="00573402"/>
    <w:rsid w:val="00573940"/>
    <w:rsid w:val="005745C0"/>
    <w:rsid w:val="00575125"/>
    <w:rsid w:val="005756BD"/>
    <w:rsid w:val="00577BEF"/>
    <w:rsid w:val="005802EE"/>
    <w:rsid w:val="00581B73"/>
    <w:rsid w:val="00582ED3"/>
    <w:rsid w:val="005832C6"/>
    <w:rsid w:val="00583BDD"/>
    <w:rsid w:val="005845A5"/>
    <w:rsid w:val="00584900"/>
    <w:rsid w:val="00585016"/>
    <w:rsid w:val="00585A72"/>
    <w:rsid w:val="005876A3"/>
    <w:rsid w:val="00587ACA"/>
    <w:rsid w:val="00590BBF"/>
    <w:rsid w:val="00591141"/>
    <w:rsid w:val="005915AC"/>
    <w:rsid w:val="00592738"/>
    <w:rsid w:val="00592919"/>
    <w:rsid w:val="00593E63"/>
    <w:rsid w:val="005943F0"/>
    <w:rsid w:val="00594820"/>
    <w:rsid w:val="00594E3E"/>
    <w:rsid w:val="0059550E"/>
    <w:rsid w:val="00595642"/>
    <w:rsid w:val="00595BC3"/>
    <w:rsid w:val="00595F54"/>
    <w:rsid w:val="00597290"/>
    <w:rsid w:val="005A0048"/>
    <w:rsid w:val="005A1D57"/>
    <w:rsid w:val="005A1F6C"/>
    <w:rsid w:val="005A21B7"/>
    <w:rsid w:val="005A2B9F"/>
    <w:rsid w:val="005A6ADF"/>
    <w:rsid w:val="005A7AD1"/>
    <w:rsid w:val="005B0387"/>
    <w:rsid w:val="005B0859"/>
    <w:rsid w:val="005B185F"/>
    <w:rsid w:val="005B2A93"/>
    <w:rsid w:val="005B3304"/>
    <w:rsid w:val="005B3324"/>
    <w:rsid w:val="005B3549"/>
    <w:rsid w:val="005B3635"/>
    <w:rsid w:val="005B4184"/>
    <w:rsid w:val="005B5B65"/>
    <w:rsid w:val="005B5C4F"/>
    <w:rsid w:val="005B674F"/>
    <w:rsid w:val="005C1015"/>
    <w:rsid w:val="005C1702"/>
    <w:rsid w:val="005C200C"/>
    <w:rsid w:val="005C270E"/>
    <w:rsid w:val="005C3347"/>
    <w:rsid w:val="005C3476"/>
    <w:rsid w:val="005C5ACE"/>
    <w:rsid w:val="005C5E8A"/>
    <w:rsid w:val="005C7124"/>
    <w:rsid w:val="005C74D8"/>
    <w:rsid w:val="005C7921"/>
    <w:rsid w:val="005C79ED"/>
    <w:rsid w:val="005C7E28"/>
    <w:rsid w:val="005D10D4"/>
    <w:rsid w:val="005D236C"/>
    <w:rsid w:val="005D28F9"/>
    <w:rsid w:val="005D41D0"/>
    <w:rsid w:val="005D45B7"/>
    <w:rsid w:val="005D4A52"/>
    <w:rsid w:val="005D6786"/>
    <w:rsid w:val="005D7901"/>
    <w:rsid w:val="005D7AAB"/>
    <w:rsid w:val="005D7AE1"/>
    <w:rsid w:val="005E0253"/>
    <w:rsid w:val="005E0365"/>
    <w:rsid w:val="005E1256"/>
    <w:rsid w:val="005E2462"/>
    <w:rsid w:val="005E376E"/>
    <w:rsid w:val="005E39C4"/>
    <w:rsid w:val="005E3ECE"/>
    <w:rsid w:val="005E41E2"/>
    <w:rsid w:val="005E4467"/>
    <w:rsid w:val="005E4B1B"/>
    <w:rsid w:val="005E4B63"/>
    <w:rsid w:val="005E4C62"/>
    <w:rsid w:val="005E5FF6"/>
    <w:rsid w:val="005E6AD5"/>
    <w:rsid w:val="005E6F52"/>
    <w:rsid w:val="005E71E3"/>
    <w:rsid w:val="005F095C"/>
    <w:rsid w:val="005F111E"/>
    <w:rsid w:val="005F1CCB"/>
    <w:rsid w:val="005F23D3"/>
    <w:rsid w:val="005F2FF4"/>
    <w:rsid w:val="005F394B"/>
    <w:rsid w:val="005F4063"/>
    <w:rsid w:val="005F5788"/>
    <w:rsid w:val="005F57C8"/>
    <w:rsid w:val="005F6AF9"/>
    <w:rsid w:val="005F7662"/>
    <w:rsid w:val="005F7A6F"/>
    <w:rsid w:val="00600FAE"/>
    <w:rsid w:val="0060111B"/>
    <w:rsid w:val="006018D5"/>
    <w:rsid w:val="00601F68"/>
    <w:rsid w:val="006039F9"/>
    <w:rsid w:val="00603DA4"/>
    <w:rsid w:val="00603F53"/>
    <w:rsid w:val="00604A0B"/>
    <w:rsid w:val="0060534C"/>
    <w:rsid w:val="006057F9"/>
    <w:rsid w:val="00606641"/>
    <w:rsid w:val="0060712A"/>
    <w:rsid w:val="0060731E"/>
    <w:rsid w:val="00607E83"/>
    <w:rsid w:val="006102F8"/>
    <w:rsid w:val="00610A5E"/>
    <w:rsid w:val="00610DBA"/>
    <w:rsid w:val="00611307"/>
    <w:rsid w:val="006113B0"/>
    <w:rsid w:val="00612119"/>
    <w:rsid w:val="00613249"/>
    <w:rsid w:val="006133E6"/>
    <w:rsid w:val="00613A54"/>
    <w:rsid w:val="0061473E"/>
    <w:rsid w:val="00614E83"/>
    <w:rsid w:val="00615567"/>
    <w:rsid w:val="00615ACB"/>
    <w:rsid w:val="00615E9E"/>
    <w:rsid w:val="00616D35"/>
    <w:rsid w:val="00617374"/>
    <w:rsid w:val="006220A6"/>
    <w:rsid w:val="006225B2"/>
    <w:rsid w:val="00622952"/>
    <w:rsid w:val="00623EA2"/>
    <w:rsid w:val="0062475E"/>
    <w:rsid w:val="0062642F"/>
    <w:rsid w:val="0062752B"/>
    <w:rsid w:val="0063077F"/>
    <w:rsid w:val="00631600"/>
    <w:rsid w:val="006316A1"/>
    <w:rsid w:val="00632180"/>
    <w:rsid w:val="0063222F"/>
    <w:rsid w:val="006323B8"/>
    <w:rsid w:val="006327D1"/>
    <w:rsid w:val="00633E73"/>
    <w:rsid w:val="00634339"/>
    <w:rsid w:val="00634A5C"/>
    <w:rsid w:val="00635F91"/>
    <w:rsid w:val="0063600F"/>
    <w:rsid w:val="00640D13"/>
    <w:rsid w:val="00642551"/>
    <w:rsid w:val="006446EB"/>
    <w:rsid w:val="00644B30"/>
    <w:rsid w:val="00644D3F"/>
    <w:rsid w:val="00644F93"/>
    <w:rsid w:val="00646714"/>
    <w:rsid w:val="00647BAC"/>
    <w:rsid w:val="00650310"/>
    <w:rsid w:val="00651B47"/>
    <w:rsid w:val="006525F2"/>
    <w:rsid w:val="00652615"/>
    <w:rsid w:val="0065297C"/>
    <w:rsid w:val="00653BA1"/>
    <w:rsid w:val="006542DC"/>
    <w:rsid w:val="00654D48"/>
    <w:rsid w:val="00654E75"/>
    <w:rsid w:val="00655CF9"/>
    <w:rsid w:val="006562BC"/>
    <w:rsid w:val="006565FF"/>
    <w:rsid w:val="00657298"/>
    <w:rsid w:val="006575D3"/>
    <w:rsid w:val="00657A40"/>
    <w:rsid w:val="00657D6F"/>
    <w:rsid w:val="00660439"/>
    <w:rsid w:val="006606D0"/>
    <w:rsid w:val="0066089C"/>
    <w:rsid w:val="0066178E"/>
    <w:rsid w:val="006623D3"/>
    <w:rsid w:val="00662A3E"/>
    <w:rsid w:val="006640B8"/>
    <w:rsid w:val="0066419F"/>
    <w:rsid w:val="006656AC"/>
    <w:rsid w:val="006657E9"/>
    <w:rsid w:val="006666E7"/>
    <w:rsid w:val="00666B37"/>
    <w:rsid w:val="00667BF0"/>
    <w:rsid w:val="00667C18"/>
    <w:rsid w:val="00670558"/>
    <w:rsid w:val="00670EC8"/>
    <w:rsid w:val="00673145"/>
    <w:rsid w:val="00674066"/>
    <w:rsid w:val="00674414"/>
    <w:rsid w:val="00675F47"/>
    <w:rsid w:val="00677CCD"/>
    <w:rsid w:val="00682DE2"/>
    <w:rsid w:val="00683B6D"/>
    <w:rsid w:val="00684850"/>
    <w:rsid w:val="006849F6"/>
    <w:rsid w:val="00685BB8"/>
    <w:rsid w:val="00686066"/>
    <w:rsid w:val="006869C9"/>
    <w:rsid w:val="006873FF"/>
    <w:rsid w:val="00687719"/>
    <w:rsid w:val="00690DF0"/>
    <w:rsid w:val="00692181"/>
    <w:rsid w:val="00694EA7"/>
    <w:rsid w:val="00695CB2"/>
    <w:rsid w:val="00696032"/>
    <w:rsid w:val="00696290"/>
    <w:rsid w:val="006964B5"/>
    <w:rsid w:val="00696FE0"/>
    <w:rsid w:val="006A072B"/>
    <w:rsid w:val="006A170A"/>
    <w:rsid w:val="006A2FF9"/>
    <w:rsid w:val="006A3652"/>
    <w:rsid w:val="006A4CAD"/>
    <w:rsid w:val="006A52B7"/>
    <w:rsid w:val="006A6EB2"/>
    <w:rsid w:val="006A6FAC"/>
    <w:rsid w:val="006A75B6"/>
    <w:rsid w:val="006B0EFF"/>
    <w:rsid w:val="006B1064"/>
    <w:rsid w:val="006B142D"/>
    <w:rsid w:val="006B4063"/>
    <w:rsid w:val="006B40A2"/>
    <w:rsid w:val="006B5317"/>
    <w:rsid w:val="006B55E0"/>
    <w:rsid w:val="006B67E2"/>
    <w:rsid w:val="006B73A7"/>
    <w:rsid w:val="006C013E"/>
    <w:rsid w:val="006C054A"/>
    <w:rsid w:val="006C11B7"/>
    <w:rsid w:val="006C1287"/>
    <w:rsid w:val="006C17C9"/>
    <w:rsid w:val="006C1814"/>
    <w:rsid w:val="006C1A20"/>
    <w:rsid w:val="006C39DD"/>
    <w:rsid w:val="006C4E62"/>
    <w:rsid w:val="006C5599"/>
    <w:rsid w:val="006C58BF"/>
    <w:rsid w:val="006C708A"/>
    <w:rsid w:val="006D0501"/>
    <w:rsid w:val="006D0A2B"/>
    <w:rsid w:val="006D23CE"/>
    <w:rsid w:val="006D2816"/>
    <w:rsid w:val="006D3D3C"/>
    <w:rsid w:val="006D6678"/>
    <w:rsid w:val="006D68D9"/>
    <w:rsid w:val="006D73C2"/>
    <w:rsid w:val="006D7BDD"/>
    <w:rsid w:val="006E06A6"/>
    <w:rsid w:val="006E0EBA"/>
    <w:rsid w:val="006E1D45"/>
    <w:rsid w:val="006E244B"/>
    <w:rsid w:val="006E3479"/>
    <w:rsid w:val="006E38B3"/>
    <w:rsid w:val="006E41A8"/>
    <w:rsid w:val="006E4CEB"/>
    <w:rsid w:val="006E4F7F"/>
    <w:rsid w:val="006E65B2"/>
    <w:rsid w:val="006E664D"/>
    <w:rsid w:val="006E6CCE"/>
    <w:rsid w:val="006E6FB8"/>
    <w:rsid w:val="006E78F4"/>
    <w:rsid w:val="006E7DFA"/>
    <w:rsid w:val="006F0195"/>
    <w:rsid w:val="006F0E14"/>
    <w:rsid w:val="006F0E70"/>
    <w:rsid w:val="006F1684"/>
    <w:rsid w:val="006F2320"/>
    <w:rsid w:val="006F332A"/>
    <w:rsid w:val="006F363F"/>
    <w:rsid w:val="006F3A25"/>
    <w:rsid w:val="006F4E7B"/>
    <w:rsid w:val="006F57E0"/>
    <w:rsid w:val="006F5B67"/>
    <w:rsid w:val="006F6C04"/>
    <w:rsid w:val="006F6CAA"/>
    <w:rsid w:val="006F7F6E"/>
    <w:rsid w:val="00700547"/>
    <w:rsid w:val="00700B3B"/>
    <w:rsid w:val="007010D2"/>
    <w:rsid w:val="0070148B"/>
    <w:rsid w:val="0070168A"/>
    <w:rsid w:val="00702459"/>
    <w:rsid w:val="00702EFD"/>
    <w:rsid w:val="00703CB8"/>
    <w:rsid w:val="007057B0"/>
    <w:rsid w:val="00705F95"/>
    <w:rsid w:val="00706844"/>
    <w:rsid w:val="007078F5"/>
    <w:rsid w:val="007103E9"/>
    <w:rsid w:val="00710C94"/>
    <w:rsid w:val="0071231A"/>
    <w:rsid w:val="00712EF1"/>
    <w:rsid w:val="00714C50"/>
    <w:rsid w:val="0071521A"/>
    <w:rsid w:val="00717CDD"/>
    <w:rsid w:val="00720063"/>
    <w:rsid w:val="007206C2"/>
    <w:rsid w:val="00722E41"/>
    <w:rsid w:val="00723585"/>
    <w:rsid w:val="00723975"/>
    <w:rsid w:val="00723EE9"/>
    <w:rsid w:val="00725100"/>
    <w:rsid w:val="0072655D"/>
    <w:rsid w:val="00726B18"/>
    <w:rsid w:val="00727271"/>
    <w:rsid w:val="00730FE8"/>
    <w:rsid w:val="0073132A"/>
    <w:rsid w:val="0073336E"/>
    <w:rsid w:val="00735B14"/>
    <w:rsid w:val="007370A0"/>
    <w:rsid w:val="0073710D"/>
    <w:rsid w:val="00737AB0"/>
    <w:rsid w:val="0074031C"/>
    <w:rsid w:val="00741280"/>
    <w:rsid w:val="007421CA"/>
    <w:rsid w:val="00742DE4"/>
    <w:rsid w:val="007438B8"/>
    <w:rsid w:val="0074408D"/>
    <w:rsid w:val="0074584A"/>
    <w:rsid w:val="00746A1C"/>
    <w:rsid w:val="00746C3B"/>
    <w:rsid w:val="0074728E"/>
    <w:rsid w:val="00747461"/>
    <w:rsid w:val="0074779F"/>
    <w:rsid w:val="0075013F"/>
    <w:rsid w:val="00750C68"/>
    <w:rsid w:val="00750F16"/>
    <w:rsid w:val="00751668"/>
    <w:rsid w:val="00752CAF"/>
    <w:rsid w:val="0075320C"/>
    <w:rsid w:val="007536E4"/>
    <w:rsid w:val="00753B14"/>
    <w:rsid w:val="007555B1"/>
    <w:rsid w:val="00756509"/>
    <w:rsid w:val="00756A9E"/>
    <w:rsid w:val="00757565"/>
    <w:rsid w:val="00757C66"/>
    <w:rsid w:val="00760522"/>
    <w:rsid w:val="00761BF5"/>
    <w:rsid w:val="007632F9"/>
    <w:rsid w:val="00765844"/>
    <w:rsid w:val="00766289"/>
    <w:rsid w:val="00766DF7"/>
    <w:rsid w:val="0077077A"/>
    <w:rsid w:val="00770ED9"/>
    <w:rsid w:val="0077170A"/>
    <w:rsid w:val="00772563"/>
    <w:rsid w:val="00774778"/>
    <w:rsid w:val="00774CC7"/>
    <w:rsid w:val="0077571B"/>
    <w:rsid w:val="00775A57"/>
    <w:rsid w:val="00775FB0"/>
    <w:rsid w:val="00780E45"/>
    <w:rsid w:val="00780FB5"/>
    <w:rsid w:val="00782FFE"/>
    <w:rsid w:val="00784F77"/>
    <w:rsid w:val="0078524B"/>
    <w:rsid w:val="0078650B"/>
    <w:rsid w:val="007866D2"/>
    <w:rsid w:val="00786BAB"/>
    <w:rsid w:val="007908C9"/>
    <w:rsid w:val="007908E9"/>
    <w:rsid w:val="007912D7"/>
    <w:rsid w:val="00791C14"/>
    <w:rsid w:val="007929E3"/>
    <w:rsid w:val="00792E66"/>
    <w:rsid w:val="0079359B"/>
    <w:rsid w:val="007945EE"/>
    <w:rsid w:val="00794C81"/>
    <w:rsid w:val="00796683"/>
    <w:rsid w:val="007A0D9B"/>
    <w:rsid w:val="007A1632"/>
    <w:rsid w:val="007A56D9"/>
    <w:rsid w:val="007A6214"/>
    <w:rsid w:val="007A655C"/>
    <w:rsid w:val="007A7301"/>
    <w:rsid w:val="007B00F9"/>
    <w:rsid w:val="007B02C1"/>
    <w:rsid w:val="007B0DE4"/>
    <w:rsid w:val="007B1584"/>
    <w:rsid w:val="007B1F6A"/>
    <w:rsid w:val="007B2D57"/>
    <w:rsid w:val="007B3373"/>
    <w:rsid w:val="007B470D"/>
    <w:rsid w:val="007B4BCD"/>
    <w:rsid w:val="007B67D0"/>
    <w:rsid w:val="007B6E2C"/>
    <w:rsid w:val="007B7AA5"/>
    <w:rsid w:val="007C075E"/>
    <w:rsid w:val="007C0FBA"/>
    <w:rsid w:val="007C139C"/>
    <w:rsid w:val="007C182D"/>
    <w:rsid w:val="007C2A4B"/>
    <w:rsid w:val="007C3160"/>
    <w:rsid w:val="007C3245"/>
    <w:rsid w:val="007C392C"/>
    <w:rsid w:val="007C4029"/>
    <w:rsid w:val="007C5C21"/>
    <w:rsid w:val="007C621B"/>
    <w:rsid w:val="007C69B3"/>
    <w:rsid w:val="007C72AD"/>
    <w:rsid w:val="007D2435"/>
    <w:rsid w:val="007D415F"/>
    <w:rsid w:val="007D70F4"/>
    <w:rsid w:val="007D7E55"/>
    <w:rsid w:val="007E082B"/>
    <w:rsid w:val="007E0D1F"/>
    <w:rsid w:val="007E16F0"/>
    <w:rsid w:val="007E2735"/>
    <w:rsid w:val="007E29EE"/>
    <w:rsid w:val="007E3EA2"/>
    <w:rsid w:val="007E544F"/>
    <w:rsid w:val="007E5AB1"/>
    <w:rsid w:val="007E5B78"/>
    <w:rsid w:val="007E5F5D"/>
    <w:rsid w:val="007E66A5"/>
    <w:rsid w:val="007E6878"/>
    <w:rsid w:val="007E6D62"/>
    <w:rsid w:val="007E6DAD"/>
    <w:rsid w:val="007E6E4D"/>
    <w:rsid w:val="007E713A"/>
    <w:rsid w:val="007E7222"/>
    <w:rsid w:val="007E72A6"/>
    <w:rsid w:val="007E7E18"/>
    <w:rsid w:val="007F02DA"/>
    <w:rsid w:val="007F13E6"/>
    <w:rsid w:val="007F1F7A"/>
    <w:rsid w:val="007F305E"/>
    <w:rsid w:val="007F51E0"/>
    <w:rsid w:val="007F6831"/>
    <w:rsid w:val="007F78A9"/>
    <w:rsid w:val="008014B3"/>
    <w:rsid w:val="00801830"/>
    <w:rsid w:val="00801E18"/>
    <w:rsid w:val="00801F26"/>
    <w:rsid w:val="008030ED"/>
    <w:rsid w:val="00803817"/>
    <w:rsid w:val="0080397A"/>
    <w:rsid w:val="008042DC"/>
    <w:rsid w:val="008045F0"/>
    <w:rsid w:val="00804608"/>
    <w:rsid w:val="00804E0D"/>
    <w:rsid w:val="00805434"/>
    <w:rsid w:val="008069F4"/>
    <w:rsid w:val="00807356"/>
    <w:rsid w:val="0081047D"/>
    <w:rsid w:val="00810EA9"/>
    <w:rsid w:val="00811384"/>
    <w:rsid w:val="0081191D"/>
    <w:rsid w:val="00811953"/>
    <w:rsid w:val="008121EF"/>
    <w:rsid w:val="00812F25"/>
    <w:rsid w:val="00813E6C"/>
    <w:rsid w:val="00814E02"/>
    <w:rsid w:val="00814EDA"/>
    <w:rsid w:val="00815DBF"/>
    <w:rsid w:val="008163E1"/>
    <w:rsid w:val="00817ABC"/>
    <w:rsid w:val="0082011E"/>
    <w:rsid w:val="00820E3D"/>
    <w:rsid w:val="00822513"/>
    <w:rsid w:val="0082303C"/>
    <w:rsid w:val="00823610"/>
    <w:rsid w:val="00823660"/>
    <w:rsid w:val="00823B61"/>
    <w:rsid w:val="00823D1A"/>
    <w:rsid w:val="00824D05"/>
    <w:rsid w:val="00824DE8"/>
    <w:rsid w:val="00825C1C"/>
    <w:rsid w:val="00826571"/>
    <w:rsid w:val="00826C31"/>
    <w:rsid w:val="00830AB5"/>
    <w:rsid w:val="00832426"/>
    <w:rsid w:val="008328C5"/>
    <w:rsid w:val="00834518"/>
    <w:rsid w:val="00835933"/>
    <w:rsid w:val="00836E08"/>
    <w:rsid w:val="00840598"/>
    <w:rsid w:val="008405C7"/>
    <w:rsid w:val="00840CE1"/>
    <w:rsid w:val="00841B2B"/>
    <w:rsid w:val="00841DE3"/>
    <w:rsid w:val="0084219A"/>
    <w:rsid w:val="00842594"/>
    <w:rsid w:val="00842E79"/>
    <w:rsid w:val="008447C9"/>
    <w:rsid w:val="00845442"/>
    <w:rsid w:val="008503BE"/>
    <w:rsid w:val="008532F4"/>
    <w:rsid w:val="0085493A"/>
    <w:rsid w:val="00854A39"/>
    <w:rsid w:val="00854CA6"/>
    <w:rsid w:val="008575C3"/>
    <w:rsid w:val="00860256"/>
    <w:rsid w:val="00860A50"/>
    <w:rsid w:val="00860CE5"/>
    <w:rsid w:val="00861D8E"/>
    <w:rsid w:val="00862019"/>
    <w:rsid w:val="008622D4"/>
    <w:rsid w:val="0086274F"/>
    <w:rsid w:val="00863D75"/>
    <w:rsid w:val="00863FEF"/>
    <w:rsid w:val="00864660"/>
    <w:rsid w:val="0086497D"/>
    <w:rsid w:val="00864ED0"/>
    <w:rsid w:val="00865C41"/>
    <w:rsid w:val="00866DB9"/>
    <w:rsid w:val="0086732D"/>
    <w:rsid w:val="00867B73"/>
    <w:rsid w:val="008707C4"/>
    <w:rsid w:val="00870CE5"/>
    <w:rsid w:val="00873501"/>
    <w:rsid w:val="0087409E"/>
    <w:rsid w:val="00874193"/>
    <w:rsid w:val="00874C53"/>
    <w:rsid w:val="00875925"/>
    <w:rsid w:val="00876342"/>
    <w:rsid w:val="00876BB4"/>
    <w:rsid w:val="00876EEB"/>
    <w:rsid w:val="0087724F"/>
    <w:rsid w:val="008802B0"/>
    <w:rsid w:val="008809CF"/>
    <w:rsid w:val="00881739"/>
    <w:rsid w:val="00881793"/>
    <w:rsid w:val="00881A3F"/>
    <w:rsid w:val="00881A44"/>
    <w:rsid w:val="00881F2D"/>
    <w:rsid w:val="008834BA"/>
    <w:rsid w:val="00883E80"/>
    <w:rsid w:val="008850E5"/>
    <w:rsid w:val="0088751D"/>
    <w:rsid w:val="00890DA1"/>
    <w:rsid w:val="008918D2"/>
    <w:rsid w:val="00893660"/>
    <w:rsid w:val="00893779"/>
    <w:rsid w:val="008949BF"/>
    <w:rsid w:val="00894D5B"/>
    <w:rsid w:val="008952B6"/>
    <w:rsid w:val="00897007"/>
    <w:rsid w:val="00897386"/>
    <w:rsid w:val="00897965"/>
    <w:rsid w:val="008979C2"/>
    <w:rsid w:val="008A0F86"/>
    <w:rsid w:val="008A122D"/>
    <w:rsid w:val="008A1A2E"/>
    <w:rsid w:val="008A1A83"/>
    <w:rsid w:val="008A2C98"/>
    <w:rsid w:val="008A41E4"/>
    <w:rsid w:val="008A4A23"/>
    <w:rsid w:val="008A5195"/>
    <w:rsid w:val="008A5C52"/>
    <w:rsid w:val="008A60FA"/>
    <w:rsid w:val="008A6129"/>
    <w:rsid w:val="008A64F1"/>
    <w:rsid w:val="008A7EB0"/>
    <w:rsid w:val="008B10A2"/>
    <w:rsid w:val="008B1CCD"/>
    <w:rsid w:val="008B1E31"/>
    <w:rsid w:val="008B2E52"/>
    <w:rsid w:val="008B3B27"/>
    <w:rsid w:val="008B4377"/>
    <w:rsid w:val="008B5429"/>
    <w:rsid w:val="008B5684"/>
    <w:rsid w:val="008B6223"/>
    <w:rsid w:val="008C0021"/>
    <w:rsid w:val="008C0670"/>
    <w:rsid w:val="008C2575"/>
    <w:rsid w:val="008C2CAC"/>
    <w:rsid w:val="008C3AFB"/>
    <w:rsid w:val="008C3F22"/>
    <w:rsid w:val="008C566C"/>
    <w:rsid w:val="008C5A1C"/>
    <w:rsid w:val="008C71A9"/>
    <w:rsid w:val="008C76AA"/>
    <w:rsid w:val="008C7CE1"/>
    <w:rsid w:val="008D05A0"/>
    <w:rsid w:val="008D0644"/>
    <w:rsid w:val="008D2BD3"/>
    <w:rsid w:val="008D3089"/>
    <w:rsid w:val="008D31F4"/>
    <w:rsid w:val="008D3780"/>
    <w:rsid w:val="008D3CAA"/>
    <w:rsid w:val="008D46C0"/>
    <w:rsid w:val="008D4B68"/>
    <w:rsid w:val="008D5A19"/>
    <w:rsid w:val="008D5E82"/>
    <w:rsid w:val="008D6D9B"/>
    <w:rsid w:val="008D75EB"/>
    <w:rsid w:val="008D7F3B"/>
    <w:rsid w:val="008E00DB"/>
    <w:rsid w:val="008E01C9"/>
    <w:rsid w:val="008E01EE"/>
    <w:rsid w:val="008E0961"/>
    <w:rsid w:val="008E0D74"/>
    <w:rsid w:val="008E1DD8"/>
    <w:rsid w:val="008E1F9F"/>
    <w:rsid w:val="008E28F6"/>
    <w:rsid w:val="008E47B7"/>
    <w:rsid w:val="008E4938"/>
    <w:rsid w:val="008E4AC3"/>
    <w:rsid w:val="008E56AE"/>
    <w:rsid w:val="008E6711"/>
    <w:rsid w:val="008E67F1"/>
    <w:rsid w:val="008E68B8"/>
    <w:rsid w:val="008E6C92"/>
    <w:rsid w:val="008E7A32"/>
    <w:rsid w:val="008E7A90"/>
    <w:rsid w:val="008F00C1"/>
    <w:rsid w:val="008F14C1"/>
    <w:rsid w:val="008F304A"/>
    <w:rsid w:val="008F3244"/>
    <w:rsid w:val="008F48FE"/>
    <w:rsid w:val="008F56F6"/>
    <w:rsid w:val="008F6A2D"/>
    <w:rsid w:val="008F6B5C"/>
    <w:rsid w:val="008F75A4"/>
    <w:rsid w:val="008F75A7"/>
    <w:rsid w:val="0090013D"/>
    <w:rsid w:val="009012E3"/>
    <w:rsid w:val="009014B0"/>
    <w:rsid w:val="00902D67"/>
    <w:rsid w:val="00903514"/>
    <w:rsid w:val="0090414C"/>
    <w:rsid w:val="00904617"/>
    <w:rsid w:val="00904F24"/>
    <w:rsid w:val="00904FF6"/>
    <w:rsid w:val="00905371"/>
    <w:rsid w:val="00905B00"/>
    <w:rsid w:val="00905DA0"/>
    <w:rsid w:val="009069E4"/>
    <w:rsid w:val="00910420"/>
    <w:rsid w:val="00910E93"/>
    <w:rsid w:val="009111F6"/>
    <w:rsid w:val="0091170B"/>
    <w:rsid w:val="00911873"/>
    <w:rsid w:val="00911F5F"/>
    <w:rsid w:val="00912F5A"/>
    <w:rsid w:val="009140D6"/>
    <w:rsid w:val="0091419C"/>
    <w:rsid w:val="009145CF"/>
    <w:rsid w:val="00915221"/>
    <w:rsid w:val="009152F9"/>
    <w:rsid w:val="009159E1"/>
    <w:rsid w:val="0091659A"/>
    <w:rsid w:val="00920FB5"/>
    <w:rsid w:val="00921330"/>
    <w:rsid w:val="009219D7"/>
    <w:rsid w:val="0092200B"/>
    <w:rsid w:val="00922050"/>
    <w:rsid w:val="00924417"/>
    <w:rsid w:val="00924AEA"/>
    <w:rsid w:val="009255D4"/>
    <w:rsid w:val="00925952"/>
    <w:rsid w:val="0092604A"/>
    <w:rsid w:val="00926595"/>
    <w:rsid w:val="009302C5"/>
    <w:rsid w:val="00930758"/>
    <w:rsid w:val="00930A42"/>
    <w:rsid w:val="00930C6A"/>
    <w:rsid w:val="009325B6"/>
    <w:rsid w:val="009333C5"/>
    <w:rsid w:val="0093403E"/>
    <w:rsid w:val="00934685"/>
    <w:rsid w:val="0093511E"/>
    <w:rsid w:val="00935422"/>
    <w:rsid w:val="00935C7E"/>
    <w:rsid w:val="00935CCA"/>
    <w:rsid w:val="009362FC"/>
    <w:rsid w:val="00937499"/>
    <w:rsid w:val="009408DB"/>
    <w:rsid w:val="0094149C"/>
    <w:rsid w:val="009425A1"/>
    <w:rsid w:val="00942866"/>
    <w:rsid w:val="009441F1"/>
    <w:rsid w:val="009442EA"/>
    <w:rsid w:val="00944C76"/>
    <w:rsid w:val="009479BB"/>
    <w:rsid w:val="00947E2C"/>
    <w:rsid w:val="009505CD"/>
    <w:rsid w:val="009512E8"/>
    <w:rsid w:val="00951A27"/>
    <w:rsid w:val="0095228F"/>
    <w:rsid w:val="00954928"/>
    <w:rsid w:val="00954A5C"/>
    <w:rsid w:val="00954D4D"/>
    <w:rsid w:val="009561F5"/>
    <w:rsid w:val="00960944"/>
    <w:rsid w:val="00960B2A"/>
    <w:rsid w:val="00962964"/>
    <w:rsid w:val="00963A79"/>
    <w:rsid w:val="00965BA2"/>
    <w:rsid w:val="00966A2B"/>
    <w:rsid w:val="00966DAF"/>
    <w:rsid w:val="00967DBF"/>
    <w:rsid w:val="009701BF"/>
    <w:rsid w:val="00972491"/>
    <w:rsid w:val="00975090"/>
    <w:rsid w:val="009753D6"/>
    <w:rsid w:val="009765D0"/>
    <w:rsid w:val="00976BBA"/>
    <w:rsid w:val="00977BCE"/>
    <w:rsid w:val="00980354"/>
    <w:rsid w:val="00981568"/>
    <w:rsid w:val="00982A9C"/>
    <w:rsid w:val="00982AB6"/>
    <w:rsid w:val="009849C5"/>
    <w:rsid w:val="00984DF8"/>
    <w:rsid w:val="0098641D"/>
    <w:rsid w:val="009873C6"/>
    <w:rsid w:val="00987546"/>
    <w:rsid w:val="0098788E"/>
    <w:rsid w:val="00990F63"/>
    <w:rsid w:val="00991231"/>
    <w:rsid w:val="00992FEA"/>
    <w:rsid w:val="00994B9B"/>
    <w:rsid w:val="009953D1"/>
    <w:rsid w:val="00997E88"/>
    <w:rsid w:val="009A0BBD"/>
    <w:rsid w:val="009A1179"/>
    <w:rsid w:val="009A1AAA"/>
    <w:rsid w:val="009A1B4F"/>
    <w:rsid w:val="009A1E91"/>
    <w:rsid w:val="009A2B44"/>
    <w:rsid w:val="009A4289"/>
    <w:rsid w:val="009A4715"/>
    <w:rsid w:val="009A4960"/>
    <w:rsid w:val="009A5982"/>
    <w:rsid w:val="009A67CD"/>
    <w:rsid w:val="009A72B5"/>
    <w:rsid w:val="009A772B"/>
    <w:rsid w:val="009A7FE3"/>
    <w:rsid w:val="009B04E7"/>
    <w:rsid w:val="009B2E66"/>
    <w:rsid w:val="009B4369"/>
    <w:rsid w:val="009B4988"/>
    <w:rsid w:val="009B5792"/>
    <w:rsid w:val="009B651B"/>
    <w:rsid w:val="009B6B8D"/>
    <w:rsid w:val="009C0C1C"/>
    <w:rsid w:val="009C1066"/>
    <w:rsid w:val="009C1073"/>
    <w:rsid w:val="009C3344"/>
    <w:rsid w:val="009C3782"/>
    <w:rsid w:val="009C44DD"/>
    <w:rsid w:val="009C501F"/>
    <w:rsid w:val="009C5050"/>
    <w:rsid w:val="009C6CB6"/>
    <w:rsid w:val="009C79ED"/>
    <w:rsid w:val="009C79EE"/>
    <w:rsid w:val="009D0124"/>
    <w:rsid w:val="009D3A8A"/>
    <w:rsid w:val="009D3C2B"/>
    <w:rsid w:val="009D4258"/>
    <w:rsid w:val="009D7B42"/>
    <w:rsid w:val="009E0C30"/>
    <w:rsid w:val="009E2BC2"/>
    <w:rsid w:val="009E3188"/>
    <w:rsid w:val="009E3A25"/>
    <w:rsid w:val="009E429E"/>
    <w:rsid w:val="009E4BB5"/>
    <w:rsid w:val="009E7393"/>
    <w:rsid w:val="009E7643"/>
    <w:rsid w:val="009E76A6"/>
    <w:rsid w:val="009E7BBD"/>
    <w:rsid w:val="009E7FAD"/>
    <w:rsid w:val="009F0038"/>
    <w:rsid w:val="009F03CC"/>
    <w:rsid w:val="009F0703"/>
    <w:rsid w:val="009F09B7"/>
    <w:rsid w:val="009F0A2A"/>
    <w:rsid w:val="009F1C84"/>
    <w:rsid w:val="009F2B79"/>
    <w:rsid w:val="009F3EDB"/>
    <w:rsid w:val="009F4329"/>
    <w:rsid w:val="009F5716"/>
    <w:rsid w:val="009F5F83"/>
    <w:rsid w:val="009F6782"/>
    <w:rsid w:val="009F6B47"/>
    <w:rsid w:val="009F7CEF"/>
    <w:rsid w:val="00A000F9"/>
    <w:rsid w:val="00A00425"/>
    <w:rsid w:val="00A02EB9"/>
    <w:rsid w:val="00A040BC"/>
    <w:rsid w:val="00A04551"/>
    <w:rsid w:val="00A0545E"/>
    <w:rsid w:val="00A06089"/>
    <w:rsid w:val="00A070E4"/>
    <w:rsid w:val="00A07C6C"/>
    <w:rsid w:val="00A07C6F"/>
    <w:rsid w:val="00A102C0"/>
    <w:rsid w:val="00A105FC"/>
    <w:rsid w:val="00A1086D"/>
    <w:rsid w:val="00A109D7"/>
    <w:rsid w:val="00A11A38"/>
    <w:rsid w:val="00A11AA4"/>
    <w:rsid w:val="00A11C34"/>
    <w:rsid w:val="00A11EB4"/>
    <w:rsid w:val="00A1364F"/>
    <w:rsid w:val="00A13F0D"/>
    <w:rsid w:val="00A1476F"/>
    <w:rsid w:val="00A147A9"/>
    <w:rsid w:val="00A14822"/>
    <w:rsid w:val="00A14878"/>
    <w:rsid w:val="00A15107"/>
    <w:rsid w:val="00A15520"/>
    <w:rsid w:val="00A15533"/>
    <w:rsid w:val="00A15CEB"/>
    <w:rsid w:val="00A15DDB"/>
    <w:rsid w:val="00A162D6"/>
    <w:rsid w:val="00A164CF"/>
    <w:rsid w:val="00A16C03"/>
    <w:rsid w:val="00A177A0"/>
    <w:rsid w:val="00A20A79"/>
    <w:rsid w:val="00A20BC9"/>
    <w:rsid w:val="00A223BF"/>
    <w:rsid w:val="00A22F74"/>
    <w:rsid w:val="00A24957"/>
    <w:rsid w:val="00A25B9F"/>
    <w:rsid w:val="00A25D21"/>
    <w:rsid w:val="00A26145"/>
    <w:rsid w:val="00A26CC2"/>
    <w:rsid w:val="00A26D3C"/>
    <w:rsid w:val="00A26EA7"/>
    <w:rsid w:val="00A2728D"/>
    <w:rsid w:val="00A33747"/>
    <w:rsid w:val="00A35760"/>
    <w:rsid w:val="00A35BAC"/>
    <w:rsid w:val="00A35EC8"/>
    <w:rsid w:val="00A364D7"/>
    <w:rsid w:val="00A36F9E"/>
    <w:rsid w:val="00A40037"/>
    <w:rsid w:val="00A40C4F"/>
    <w:rsid w:val="00A415DA"/>
    <w:rsid w:val="00A431DD"/>
    <w:rsid w:val="00A432B2"/>
    <w:rsid w:val="00A433F2"/>
    <w:rsid w:val="00A448D0"/>
    <w:rsid w:val="00A454E5"/>
    <w:rsid w:val="00A46110"/>
    <w:rsid w:val="00A4679B"/>
    <w:rsid w:val="00A47230"/>
    <w:rsid w:val="00A47C34"/>
    <w:rsid w:val="00A504E5"/>
    <w:rsid w:val="00A50F4A"/>
    <w:rsid w:val="00A51097"/>
    <w:rsid w:val="00A51307"/>
    <w:rsid w:val="00A550CA"/>
    <w:rsid w:val="00A55246"/>
    <w:rsid w:val="00A5541C"/>
    <w:rsid w:val="00A55F4A"/>
    <w:rsid w:val="00A60107"/>
    <w:rsid w:val="00A60B31"/>
    <w:rsid w:val="00A60F56"/>
    <w:rsid w:val="00A61EBE"/>
    <w:rsid w:val="00A651C9"/>
    <w:rsid w:val="00A652D6"/>
    <w:rsid w:val="00A65B52"/>
    <w:rsid w:val="00A65C0A"/>
    <w:rsid w:val="00A65EDD"/>
    <w:rsid w:val="00A66973"/>
    <w:rsid w:val="00A66EDF"/>
    <w:rsid w:val="00A70A6A"/>
    <w:rsid w:val="00A70A87"/>
    <w:rsid w:val="00A7150C"/>
    <w:rsid w:val="00A7173C"/>
    <w:rsid w:val="00A7273C"/>
    <w:rsid w:val="00A72C06"/>
    <w:rsid w:val="00A732DE"/>
    <w:rsid w:val="00A73416"/>
    <w:rsid w:val="00A741FF"/>
    <w:rsid w:val="00A74B2A"/>
    <w:rsid w:val="00A74CE1"/>
    <w:rsid w:val="00A80657"/>
    <w:rsid w:val="00A80C86"/>
    <w:rsid w:val="00A80D9D"/>
    <w:rsid w:val="00A82D5E"/>
    <w:rsid w:val="00A82E97"/>
    <w:rsid w:val="00A83078"/>
    <w:rsid w:val="00A8404A"/>
    <w:rsid w:val="00A84B9F"/>
    <w:rsid w:val="00A85C89"/>
    <w:rsid w:val="00A862B4"/>
    <w:rsid w:val="00A86519"/>
    <w:rsid w:val="00A87018"/>
    <w:rsid w:val="00A87B88"/>
    <w:rsid w:val="00A87C5E"/>
    <w:rsid w:val="00A92D18"/>
    <w:rsid w:val="00A9303D"/>
    <w:rsid w:val="00A941D9"/>
    <w:rsid w:val="00A947E4"/>
    <w:rsid w:val="00A94D98"/>
    <w:rsid w:val="00A95F55"/>
    <w:rsid w:val="00A963E6"/>
    <w:rsid w:val="00AA0369"/>
    <w:rsid w:val="00AA10CC"/>
    <w:rsid w:val="00AA1DC9"/>
    <w:rsid w:val="00AA41EE"/>
    <w:rsid w:val="00AA4280"/>
    <w:rsid w:val="00AA4B9B"/>
    <w:rsid w:val="00AA5201"/>
    <w:rsid w:val="00AA5832"/>
    <w:rsid w:val="00AA6633"/>
    <w:rsid w:val="00AB3287"/>
    <w:rsid w:val="00AB340C"/>
    <w:rsid w:val="00AB3C2C"/>
    <w:rsid w:val="00AB48C3"/>
    <w:rsid w:val="00AB5A32"/>
    <w:rsid w:val="00AB7A9A"/>
    <w:rsid w:val="00AC08BB"/>
    <w:rsid w:val="00AC2B71"/>
    <w:rsid w:val="00AC5BB6"/>
    <w:rsid w:val="00AC6658"/>
    <w:rsid w:val="00AC70FE"/>
    <w:rsid w:val="00AC7D23"/>
    <w:rsid w:val="00AC7D49"/>
    <w:rsid w:val="00AD0025"/>
    <w:rsid w:val="00AD0140"/>
    <w:rsid w:val="00AD1863"/>
    <w:rsid w:val="00AD1D9A"/>
    <w:rsid w:val="00AD22CE"/>
    <w:rsid w:val="00AD5F6C"/>
    <w:rsid w:val="00AD606E"/>
    <w:rsid w:val="00AD6247"/>
    <w:rsid w:val="00AE2899"/>
    <w:rsid w:val="00AE31A4"/>
    <w:rsid w:val="00AE3F4C"/>
    <w:rsid w:val="00AE4470"/>
    <w:rsid w:val="00AE4849"/>
    <w:rsid w:val="00AE4C59"/>
    <w:rsid w:val="00AE532E"/>
    <w:rsid w:val="00AF1876"/>
    <w:rsid w:val="00AF1B75"/>
    <w:rsid w:val="00AF22AC"/>
    <w:rsid w:val="00AF2B3C"/>
    <w:rsid w:val="00AF3F94"/>
    <w:rsid w:val="00AF40A3"/>
    <w:rsid w:val="00AF4CB0"/>
    <w:rsid w:val="00AF57D4"/>
    <w:rsid w:val="00AF64CE"/>
    <w:rsid w:val="00AF65B1"/>
    <w:rsid w:val="00AF711C"/>
    <w:rsid w:val="00B00195"/>
    <w:rsid w:val="00B0076E"/>
    <w:rsid w:val="00B03183"/>
    <w:rsid w:val="00B03F10"/>
    <w:rsid w:val="00B042A4"/>
    <w:rsid w:val="00B050A4"/>
    <w:rsid w:val="00B050AB"/>
    <w:rsid w:val="00B0629E"/>
    <w:rsid w:val="00B06B8F"/>
    <w:rsid w:val="00B10A6D"/>
    <w:rsid w:val="00B10BFF"/>
    <w:rsid w:val="00B111F6"/>
    <w:rsid w:val="00B112F5"/>
    <w:rsid w:val="00B1155C"/>
    <w:rsid w:val="00B12A0A"/>
    <w:rsid w:val="00B12C85"/>
    <w:rsid w:val="00B135A5"/>
    <w:rsid w:val="00B13605"/>
    <w:rsid w:val="00B15308"/>
    <w:rsid w:val="00B15410"/>
    <w:rsid w:val="00B15E9A"/>
    <w:rsid w:val="00B15F40"/>
    <w:rsid w:val="00B16C78"/>
    <w:rsid w:val="00B17116"/>
    <w:rsid w:val="00B17806"/>
    <w:rsid w:val="00B203C9"/>
    <w:rsid w:val="00B20ED6"/>
    <w:rsid w:val="00B21008"/>
    <w:rsid w:val="00B213C4"/>
    <w:rsid w:val="00B21729"/>
    <w:rsid w:val="00B230EA"/>
    <w:rsid w:val="00B24195"/>
    <w:rsid w:val="00B24912"/>
    <w:rsid w:val="00B26E28"/>
    <w:rsid w:val="00B271DF"/>
    <w:rsid w:val="00B273B6"/>
    <w:rsid w:val="00B2781F"/>
    <w:rsid w:val="00B2790E"/>
    <w:rsid w:val="00B27E42"/>
    <w:rsid w:val="00B314E2"/>
    <w:rsid w:val="00B325B6"/>
    <w:rsid w:val="00B328BE"/>
    <w:rsid w:val="00B33A0E"/>
    <w:rsid w:val="00B348BC"/>
    <w:rsid w:val="00B363DF"/>
    <w:rsid w:val="00B364C7"/>
    <w:rsid w:val="00B36847"/>
    <w:rsid w:val="00B3756B"/>
    <w:rsid w:val="00B3770D"/>
    <w:rsid w:val="00B40C8E"/>
    <w:rsid w:val="00B418DA"/>
    <w:rsid w:val="00B41A95"/>
    <w:rsid w:val="00B4204B"/>
    <w:rsid w:val="00B42342"/>
    <w:rsid w:val="00B43A2F"/>
    <w:rsid w:val="00B4410E"/>
    <w:rsid w:val="00B4490E"/>
    <w:rsid w:val="00B45B24"/>
    <w:rsid w:val="00B464F6"/>
    <w:rsid w:val="00B464FE"/>
    <w:rsid w:val="00B47021"/>
    <w:rsid w:val="00B500EC"/>
    <w:rsid w:val="00B5142B"/>
    <w:rsid w:val="00B5168A"/>
    <w:rsid w:val="00B523CC"/>
    <w:rsid w:val="00B53A74"/>
    <w:rsid w:val="00B53DA9"/>
    <w:rsid w:val="00B543AE"/>
    <w:rsid w:val="00B55855"/>
    <w:rsid w:val="00B5598A"/>
    <w:rsid w:val="00B55EA6"/>
    <w:rsid w:val="00B60018"/>
    <w:rsid w:val="00B60314"/>
    <w:rsid w:val="00B612E7"/>
    <w:rsid w:val="00B6174B"/>
    <w:rsid w:val="00B62E36"/>
    <w:rsid w:val="00B640A3"/>
    <w:rsid w:val="00B6457C"/>
    <w:rsid w:val="00B65DED"/>
    <w:rsid w:val="00B660FF"/>
    <w:rsid w:val="00B66D05"/>
    <w:rsid w:val="00B674FD"/>
    <w:rsid w:val="00B7054E"/>
    <w:rsid w:val="00B70964"/>
    <w:rsid w:val="00B71719"/>
    <w:rsid w:val="00B721FA"/>
    <w:rsid w:val="00B73839"/>
    <w:rsid w:val="00B74425"/>
    <w:rsid w:val="00B74D33"/>
    <w:rsid w:val="00B7512D"/>
    <w:rsid w:val="00B759DB"/>
    <w:rsid w:val="00B75C55"/>
    <w:rsid w:val="00B76365"/>
    <w:rsid w:val="00B766C5"/>
    <w:rsid w:val="00B76AD0"/>
    <w:rsid w:val="00B77322"/>
    <w:rsid w:val="00B829D3"/>
    <w:rsid w:val="00B8310E"/>
    <w:rsid w:val="00B84680"/>
    <w:rsid w:val="00B848F5"/>
    <w:rsid w:val="00B86CED"/>
    <w:rsid w:val="00B8721E"/>
    <w:rsid w:val="00B91EBF"/>
    <w:rsid w:val="00B93611"/>
    <w:rsid w:val="00B93DD4"/>
    <w:rsid w:val="00B95066"/>
    <w:rsid w:val="00B95299"/>
    <w:rsid w:val="00BA1620"/>
    <w:rsid w:val="00BA3039"/>
    <w:rsid w:val="00BA328C"/>
    <w:rsid w:val="00BA3998"/>
    <w:rsid w:val="00BA3ACC"/>
    <w:rsid w:val="00BA55B5"/>
    <w:rsid w:val="00BA7017"/>
    <w:rsid w:val="00BA70AB"/>
    <w:rsid w:val="00BA7458"/>
    <w:rsid w:val="00BA7C1C"/>
    <w:rsid w:val="00BB056F"/>
    <w:rsid w:val="00BB0832"/>
    <w:rsid w:val="00BB0995"/>
    <w:rsid w:val="00BB0F9D"/>
    <w:rsid w:val="00BB1069"/>
    <w:rsid w:val="00BB16A6"/>
    <w:rsid w:val="00BB22E1"/>
    <w:rsid w:val="00BB2EB3"/>
    <w:rsid w:val="00BB3D72"/>
    <w:rsid w:val="00BB4305"/>
    <w:rsid w:val="00BB463C"/>
    <w:rsid w:val="00BB4986"/>
    <w:rsid w:val="00BB68EF"/>
    <w:rsid w:val="00BB6B54"/>
    <w:rsid w:val="00BB729F"/>
    <w:rsid w:val="00BB72BB"/>
    <w:rsid w:val="00BB730C"/>
    <w:rsid w:val="00BC0FA1"/>
    <w:rsid w:val="00BC1178"/>
    <w:rsid w:val="00BC3237"/>
    <w:rsid w:val="00BC47C2"/>
    <w:rsid w:val="00BC5331"/>
    <w:rsid w:val="00BC6091"/>
    <w:rsid w:val="00BC67BA"/>
    <w:rsid w:val="00BC6880"/>
    <w:rsid w:val="00BC72DE"/>
    <w:rsid w:val="00BD00DA"/>
    <w:rsid w:val="00BD0CBF"/>
    <w:rsid w:val="00BD0D6E"/>
    <w:rsid w:val="00BD2102"/>
    <w:rsid w:val="00BD2570"/>
    <w:rsid w:val="00BD343B"/>
    <w:rsid w:val="00BD5A2A"/>
    <w:rsid w:val="00BD63E8"/>
    <w:rsid w:val="00BD6598"/>
    <w:rsid w:val="00BD7CBD"/>
    <w:rsid w:val="00BD7F0B"/>
    <w:rsid w:val="00BE0301"/>
    <w:rsid w:val="00BE099B"/>
    <w:rsid w:val="00BE1C19"/>
    <w:rsid w:val="00BE1EF6"/>
    <w:rsid w:val="00BE2A67"/>
    <w:rsid w:val="00BE37A7"/>
    <w:rsid w:val="00BE4389"/>
    <w:rsid w:val="00BE4A01"/>
    <w:rsid w:val="00BE4BF2"/>
    <w:rsid w:val="00BE51A0"/>
    <w:rsid w:val="00BE5A8B"/>
    <w:rsid w:val="00BE5C27"/>
    <w:rsid w:val="00BE6025"/>
    <w:rsid w:val="00BE6DCE"/>
    <w:rsid w:val="00BE6F29"/>
    <w:rsid w:val="00BE75A6"/>
    <w:rsid w:val="00BF02EB"/>
    <w:rsid w:val="00BF1059"/>
    <w:rsid w:val="00BF19BD"/>
    <w:rsid w:val="00BF2B34"/>
    <w:rsid w:val="00BF423D"/>
    <w:rsid w:val="00BF4B74"/>
    <w:rsid w:val="00BF4DBE"/>
    <w:rsid w:val="00BF7BDB"/>
    <w:rsid w:val="00C001D1"/>
    <w:rsid w:val="00C01F30"/>
    <w:rsid w:val="00C02720"/>
    <w:rsid w:val="00C02BBC"/>
    <w:rsid w:val="00C047DD"/>
    <w:rsid w:val="00C04A34"/>
    <w:rsid w:val="00C04EBC"/>
    <w:rsid w:val="00C05221"/>
    <w:rsid w:val="00C06243"/>
    <w:rsid w:val="00C06650"/>
    <w:rsid w:val="00C06D74"/>
    <w:rsid w:val="00C06F03"/>
    <w:rsid w:val="00C06F0B"/>
    <w:rsid w:val="00C075A7"/>
    <w:rsid w:val="00C07CB8"/>
    <w:rsid w:val="00C07F46"/>
    <w:rsid w:val="00C111A3"/>
    <w:rsid w:val="00C11ABA"/>
    <w:rsid w:val="00C124C2"/>
    <w:rsid w:val="00C12B93"/>
    <w:rsid w:val="00C15100"/>
    <w:rsid w:val="00C15AA2"/>
    <w:rsid w:val="00C16098"/>
    <w:rsid w:val="00C16B3D"/>
    <w:rsid w:val="00C173ED"/>
    <w:rsid w:val="00C17E56"/>
    <w:rsid w:val="00C208FB"/>
    <w:rsid w:val="00C20BA6"/>
    <w:rsid w:val="00C229E5"/>
    <w:rsid w:val="00C22CC7"/>
    <w:rsid w:val="00C231EF"/>
    <w:rsid w:val="00C23FD6"/>
    <w:rsid w:val="00C24203"/>
    <w:rsid w:val="00C25FF1"/>
    <w:rsid w:val="00C27B94"/>
    <w:rsid w:val="00C302A9"/>
    <w:rsid w:val="00C318F4"/>
    <w:rsid w:val="00C32065"/>
    <w:rsid w:val="00C3294D"/>
    <w:rsid w:val="00C3369E"/>
    <w:rsid w:val="00C344AD"/>
    <w:rsid w:val="00C34640"/>
    <w:rsid w:val="00C346F1"/>
    <w:rsid w:val="00C34C47"/>
    <w:rsid w:val="00C355D7"/>
    <w:rsid w:val="00C37110"/>
    <w:rsid w:val="00C37532"/>
    <w:rsid w:val="00C4087B"/>
    <w:rsid w:val="00C40BB8"/>
    <w:rsid w:val="00C40D2B"/>
    <w:rsid w:val="00C40E58"/>
    <w:rsid w:val="00C413C1"/>
    <w:rsid w:val="00C41F1E"/>
    <w:rsid w:val="00C434BE"/>
    <w:rsid w:val="00C43E1F"/>
    <w:rsid w:val="00C44118"/>
    <w:rsid w:val="00C446C8"/>
    <w:rsid w:val="00C451FB"/>
    <w:rsid w:val="00C46C8A"/>
    <w:rsid w:val="00C506D6"/>
    <w:rsid w:val="00C511F1"/>
    <w:rsid w:val="00C516B0"/>
    <w:rsid w:val="00C51E48"/>
    <w:rsid w:val="00C52AE1"/>
    <w:rsid w:val="00C53831"/>
    <w:rsid w:val="00C53ED5"/>
    <w:rsid w:val="00C56031"/>
    <w:rsid w:val="00C56555"/>
    <w:rsid w:val="00C57678"/>
    <w:rsid w:val="00C57DAE"/>
    <w:rsid w:val="00C57FA0"/>
    <w:rsid w:val="00C60197"/>
    <w:rsid w:val="00C60435"/>
    <w:rsid w:val="00C61ABA"/>
    <w:rsid w:val="00C62136"/>
    <w:rsid w:val="00C62779"/>
    <w:rsid w:val="00C62CEE"/>
    <w:rsid w:val="00C63763"/>
    <w:rsid w:val="00C640BE"/>
    <w:rsid w:val="00C65CC2"/>
    <w:rsid w:val="00C65CF5"/>
    <w:rsid w:val="00C65EE1"/>
    <w:rsid w:val="00C67BC1"/>
    <w:rsid w:val="00C70F75"/>
    <w:rsid w:val="00C740EF"/>
    <w:rsid w:val="00C7421A"/>
    <w:rsid w:val="00C74221"/>
    <w:rsid w:val="00C751AE"/>
    <w:rsid w:val="00C75DBE"/>
    <w:rsid w:val="00C76133"/>
    <w:rsid w:val="00C80A84"/>
    <w:rsid w:val="00C80B7D"/>
    <w:rsid w:val="00C8491A"/>
    <w:rsid w:val="00C84CA0"/>
    <w:rsid w:val="00C86207"/>
    <w:rsid w:val="00C86EA3"/>
    <w:rsid w:val="00C90A95"/>
    <w:rsid w:val="00C90B0E"/>
    <w:rsid w:val="00C90F8D"/>
    <w:rsid w:val="00C90FE6"/>
    <w:rsid w:val="00C925C7"/>
    <w:rsid w:val="00C930CB"/>
    <w:rsid w:val="00C9376B"/>
    <w:rsid w:val="00C96433"/>
    <w:rsid w:val="00C97FD8"/>
    <w:rsid w:val="00CA0165"/>
    <w:rsid w:val="00CA1331"/>
    <w:rsid w:val="00CA2346"/>
    <w:rsid w:val="00CA2E25"/>
    <w:rsid w:val="00CA3C6B"/>
    <w:rsid w:val="00CA44D8"/>
    <w:rsid w:val="00CA5709"/>
    <w:rsid w:val="00CA581A"/>
    <w:rsid w:val="00CA592B"/>
    <w:rsid w:val="00CA6928"/>
    <w:rsid w:val="00CA6987"/>
    <w:rsid w:val="00CB12A6"/>
    <w:rsid w:val="00CB19EE"/>
    <w:rsid w:val="00CB2683"/>
    <w:rsid w:val="00CB300D"/>
    <w:rsid w:val="00CB4047"/>
    <w:rsid w:val="00CB4D46"/>
    <w:rsid w:val="00CB540F"/>
    <w:rsid w:val="00CB5F9A"/>
    <w:rsid w:val="00CC0995"/>
    <w:rsid w:val="00CC0E05"/>
    <w:rsid w:val="00CC0EC2"/>
    <w:rsid w:val="00CC1E47"/>
    <w:rsid w:val="00CC2605"/>
    <w:rsid w:val="00CC2C99"/>
    <w:rsid w:val="00CC339A"/>
    <w:rsid w:val="00CC38E3"/>
    <w:rsid w:val="00CC42CD"/>
    <w:rsid w:val="00CC44A0"/>
    <w:rsid w:val="00CC46C6"/>
    <w:rsid w:val="00CC5989"/>
    <w:rsid w:val="00CC6DF4"/>
    <w:rsid w:val="00CC7520"/>
    <w:rsid w:val="00CC78C5"/>
    <w:rsid w:val="00CD08F5"/>
    <w:rsid w:val="00CD0BA6"/>
    <w:rsid w:val="00CD2828"/>
    <w:rsid w:val="00CD30D5"/>
    <w:rsid w:val="00CD3ABC"/>
    <w:rsid w:val="00CD474F"/>
    <w:rsid w:val="00CD4AC8"/>
    <w:rsid w:val="00CD6AEE"/>
    <w:rsid w:val="00CD6EDA"/>
    <w:rsid w:val="00CD6EDC"/>
    <w:rsid w:val="00CE01CC"/>
    <w:rsid w:val="00CE28C6"/>
    <w:rsid w:val="00CE2ADE"/>
    <w:rsid w:val="00CE3796"/>
    <w:rsid w:val="00CE398A"/>
    <w:rsid w:val="00CE416E"/>
    <w:rsid w:val="00CE41CD"/>
    <w:rsid w:val="00CE4B38"/>
    <w:rsid w:val="00CE6013"/>
    <w:rsid w:val="00CE6CA6"/>
    <w:rsid w:val="00CF071F"/>
    <w:rsid w:val="00CF0A87"/>
    <w:rsid w:val="00CF0EB8"/>
    <w:rsid w:val="00CF120B"/>
    <w:rsid w:val="00CF17B2"/>
    <w:rsid w:val="00CF2426"/>
    <w:rsid w:val="00CF30CC"/>
    <w:rsid w:val="00CF3A88"/>
    <w:rsid w:val="00CF3BFA"/>
    <w:rsid w:val="00CF3D90"/>
    <w:rsid w:val="00CF4DEC"/>
    <w:rsid w:val="00CF5A0E"/>
    <w:rsid w:val="00CF6536"/>
    <w:rsid w:val="00CF69A3"/>
    <w:rsid w:val="00CF7109"/>
    <w:rsid w:val="00CF7603"/>
    <w:rsid w:val="00CF79B9"/>
    <w:rsid w:val="00D00130"/>
    <w:rsid w:val="00D01CA6"/>
    <w:rsid w:val="00D022D0"/>
    <w:rsid w:val="00D04C60"/>
    <w:rsid w:val="00D054EC"/>
    <w:rsid w:val="00D0682A"/>
    <w:rsid w:val="00D10049"/>
    <w:rsid w:val="00D117AA"/>
    <w:rsid w:val="00D131B6"/>
    <w:rsid w:val="00D1440B"/>
    <w:rsid w:val="00D145A2"/>
    <w:rsid w:val="00D146E2"/>
    <w:rsid w:val="00D1568B"/>
    <w:rsid w:val="00D165CE"/>
    <w:rsid w:val="00D20E1B"/>
    <w:rsid w:val="00D21464"/>
    <w:rsid w:val="00D21695"/>
    <w:rsid w:val="00D21D31"/>
    <w:rsid w:val="00D222A5"/>
    <w:rsid w:val="00D232DD"/>
    <w:rsid w:val="00D234AA"/>
    <w:rsid w:val="00D24BF5"/>
    <w:rsid w:val="00D25C42"/>
    <w:rsid w:val="00D26215"/>
    <w:rsid w:val="00D264B0"/>
    <w:rsid w:val="00D26E26"/>
    <w:rsid w:val="00D278D7"/>
    <w:rsid w:val="00D31F22"/>
    <w:rsid w:val="00D33132"/>
    <w:rsid w:val="00D3335C"/>
    <w:rsid w:val="00D3346F"/>
    <w:rsid w:val="00D33951"/>
    <w:rsid w:val="00D34BE4"/>
    <w:rsid w:val="00D35214"/>
    <w:rsid w:val="00D35489"/>
    <w:rsid w:val="00D358CF"/>
    <w:rsid w:val="00D36179"/>
    <w:rsid w:val="00D37893"/>
    <w:rsid w:val="00D40262"/>
    <w:rsid w:val="00D402AD"/>
    <w:rsid w:val="00D40392"/>
    <w:rsid w:val="00D40FD8"/>
    <w:rsid w:val="00D4314C"/>
    <w:rsid w:val="00D43568"/>
    <w:rsid w:val="00D43C6C"/>
    <w:rsid w:val="00D43FD6"/>
    <w:rsid w:val="00D442E7"/>
    <w:rsid w:val="00D45C0A"/>
    <w:rsid w:val="00D45C95"/>
    <w:rsid w:val="00D46504"/>
    <w:rsid w:val="00D46956"/>
    <w:rsid w:val="00D46D22"/>
    <w:rsid w:val="00D46D23"/>
    <w:rsid w:val="00D47A95"/>
    <w:rsid w:val="00D501F6"/>
    <w:rsid w:val="00D50555"/>
    <w:rsid w:val="00D50825"/>
    <w:rsid w:val="00D50EE5"/>
    <w:rsid w:val="00D51262"/>
    <w:rsid w:val="00D51935"/>
    <w:rsid w:val="00D51D61"/>
    <w:rsid w:val="00D527C7"/>
    <w:rsid w:val="00D5375D"/>
    <w:rsid w:val="00D53BF8"/>
    <w:rsid w:val="00D54660"/>
    <w:rsid w:val="00D54D9A"/>
    <w:rsid w:val="00D55438"/>
    <w:rsid w:val="00D56F52"/>
    <w:rsid w:val="00D60FDB"/>
    <w:rsid w:val="00D61137"/>
    <w:rsid w:val="00D615AA"/>
    <w:rsid w:val="00D61A19"/>
    <w:rsid w:val="00D61BBD"/>
    <w:rsid w:val="00D61F59"/>
    <w:rsid w:val="00D627B6"/>
    <w:rsid w:val="00D637BA"/>
    <w:rsid w:val="00D6395E"/>
    <w:rsid w:val="00D64C60"/>
    <w:rsid w:val="00D660AE"/>
    <w:rsid w:val="00D66E28"/>
    <w:rsid w:val="00D67188"/>
    <w:rsid w:val="00D67DB8"/>
    <w:rsid w:val="00D71152"/>
    <w:rsid w:val="00D7373A"/>
    <w:rsid w:val="00D74B43"/>
    <w:rsid w:val="00D75741"/>
    <w:rsid w:val="00D7655E"/>
    <w:rsid w:val="00D76F85"/>
    <w:rsid w:val="00D81595"/>
    <w:rsid w:val="00D81716"/>
    <w:rsid w:val="00D8235B"/>
    <w:rsid w:val="00D8304F"/>
    <w:rsid w:val="00D833C4"/>
    <w:rsid w:val="00D83A00"/>
    <w:rsid w:val="00D85D57"/>
    <w:rsid w:val="00D85FB3"/>
    <w:rsid w:val="00D860E1"/>
    <w:rsid w:val="00D86182"/>
    <w:rsid w:val="00D87364"/>
    <w:rsid w:val="00D87FB5"/>
    <w:rsid w:val="00D90494"/>
    <w:rsid w:val="00D911B6"/>
    <w:rsid w:val="00D91812"/>
    <w:rsid w:val="00D91978"/>
    <w:rsid w:val="00D91BC7"/>
    <w:rsid w:val="00D92076"/>
    <w:rsid w:val="00D92524"/>
    <w:rsid w:val="00D92680"/>
    <w:rsid w:val="00D92DC9"/>
    <w:rsid w:val="00D93FC6"/>
    <w:rsid w:val="00D94D01"/>
    <w:rsid w:val="00D95CAA"/>
    <w:rsid w:val="00D96E67"/>
    <w:rsid w:val="00D97441"/>
    <w:rsid w:val="00D97563"/>
    <w:rsid w:val="00DA13E2"/>
    <w:rsid w:val="00DA343E"/>
    <w:rsid w:val="00DA3FB5"/>
    <w:rsid w:val="00DA420C"/>
    <w:rsid w:val="00DA43BB"/>
    <w:rsid w:val="00DA4CB7"/>
    <w:rsid w:val="00DA5199"/>
    <w:rsid w:val="00DA568F"/>
    <w:rsid w:val="00DA622A"/>
    <w:rsid w:val="00DB03BF"/>
    <w:rsid w:val="00DB15F6"/>
    <w:rsid w:val="00DB3665"/>
    <w:rsid w:val="00DB45DF"/>
    <w:rsid w:val="00DB5A98"/>
    <w:rsid w:val="00DB5BF1"/>
    <w:rsid w:val="00DB6114"/>
    <w:rsid w:val="00DB6BD8"/>
    <w:rsid w:val="00DB6F00"/>
    <w:rsid w:val="00DB740A"/>
    <w:rsid w:val="00DB7843"/>
    <w:rsid w:val="00DB7BB6"/>
    <w:rsid w:val="00DC06FD"/>
    <w:rsid w:val="00DC1228"/>
    <w:rsid w:val="00DC1AD1"/>
    <w:rsid w:val="00DC2DE1"/>
    <w:rsid w:val="00DC3303"/>
    <w:rsid w:val="00DC3386"/>
    <w:rsid w:val="00DC4D65"/>
    <w:rsid w:val="00DC7AF0"/>
    <w:rsid w:val="00DD0F92"/>
    <w:rsid w:val="00DD10F9"/>
    <w:rsid w:val="00DD142F"/>
    <w:rsid w:val="00DD4CD8"/>
    <w:rsid w:val="00DD4DA2"/>
    <w:rsid w:val="00DD51D8"/>
    <w:rsid w:val="00DD56EF"/>
    <w:rsid w:val="00DD5874"/>
    <w:rsid w:val="00DD7AB1"/>
    <w:rsid w:val="00DD7D58"/>
    <w:rsid w:val="00DE0A9D"/>
    <w:rsid w:val="00DE0BA1"/>
    <w:rsid w:val="00DE1483"/>
    <w:rsid w:val="00DE1B11"/>
    <w:rsid w:val="00DE2FBD"/>
    <w:rsid w:val="00DE324B"/>
    <w:rsid w:val="00DE3937"/>
    <w:rsid w:val="00DE3E32"/>
    <w:rsid w:val="00DE4755"/>
    <w:rsid w:val="00DE703A"/>
    <w:rsid w:val="00DE7178"/>
    <w:rsid w:val="00DF20DF"/>
    <w:rsid w:val="00DF2420"/>
    <w:rsid w:val="00DF2496"/>
    <w:rsid w:val="00DF2DAB"/>
    <w:rsid w:val="00DF40D9"/>
    <w:rsid w:val="00DF498C"/>
    <w:rsid w:val="00DF49E2"/>
    <w:rsid w:val="00DF4FB3"/>
    <w:rsid w:val="00E004BA"/>
    <w:rsid w:val="00E014C1"/>
    <w:rsid w:val="00E016B7"/>
    <w:rsid w:val="00E0184E"/>
    <w:rsid w:val="00E01BEE"/>
    <w:rsid w:val="00E041D3"/>
    <w:rsid w:val="00E04481"/>
    <w:rsid w:val="00E05410"/>
    <w:rsid w:val="00E055E7"/>
    <w:rsid w:val="00E07AFC"/>
    <w:rsid w:val="00E1061C"/>
    <w:rsid w:val="00E1164A"/>
    <w:rsid w:val="00E11C6B"/>
    <w:rsid w:val="00E12E8C"/>
    <w:rsid w:val="00E14141"/>
    <w:rsid w:val="00E147F0"/>
    <w:rsid w:val="00E153A7"/>
    <w:rsid w:val="00E156CC"/>
    <w:rsid w:val="00E161A8"/>
    <w:rsid w:val="00E169B5"/>
    <w:rsid w:val="00E1778A"/>
    <w:rsid w:val="00E20B50"/>
    <w:rsid w:val="00E20D8E"/>
    <w:rsid w:val="00E21F08"/>
    <w:rsid w:val="00E22047"/>
    <w:rsid w:val="00E22BC5"/>
    <w:rsid w:val="00E23985"/>
    <w:rsid w:val="00E23ABB"/>
    <w:rsid w:val="00E23C5C"/>
    <w:rsid w:val="00E258C8"/>
    <w:rsid w:val="00E2720A"/>
    <w:rsid w:val="00E30BDC"/>
    <w:rsid w:val="00E30BEA"/>
    <w:rsid w:val="00E31A6B"/>
    <w:rsid w:val="00E324F5"/>
    <w:rsid w:val="00E32C19"/>
    <w:rsid w:val="00E34514"/>
    <w:rsid w:val="00E345BF"/>
    <w:rsid w:val="00E3560D"/>
    <w:rsid w:val="00E35848"/>
    <w:rsid w:val="00E36316"/>
    <w:rsid w:val="00E36B9C"/>
    <w:rsid w:val="00E371CE"/>
    <w:rsid w:val="00E373A7"/>
    <w:rsid w:val="00E4012E"/>
    <w:rsid w:val="00E407AC"/>
    <w:rsid w:val="00E40D84"/>
    <w:rsid w:val="00E40E12"/>
    <w:rsid w:val="00E40E46"/>
    <w:rsid w:val="00E416CF"/>
    <w:rsid w:val="00E417EB"/>
    <w:rsid w:val="00E4222A"/>
    <w:rsid w:val="00E42989"/>
    <w:rsid w:val="00E42F29"/>
    <w:rsid w:val="00E44510"/>
    <w:rsid w:val="00E4469D"/>
    <w:rsid w:val="00E47937"/>
    <w:rsid w:val="00E47F99"/>
    <w:rsid w:val="00E5128A"/>
    <w:rsid w:val="00E513E3"/>
    <w:rsid w:val="00E51B8C"/>
    <w:rsid w:val="00E523FE"/>
    <w:rsid w:val="00E52DEE"/>
    <w:rsid w:val="00E536A5"/>
    <w:rsid w:val="00E54285"/>
    <w:rsid w:val="00E54334"/>
    <w:rsid w:val="00E564C9"/>
    <w:rsid w:val="00E56E3C"/>
    <w:rsid w:val="00E56F1C"/>
    <w:rsid w:val="00E57729"/>
    <w:rsid w:val="00E60ABD"/>
    <w:rsid w:val="00E6118A"/>
    <w:rsid w:val="00E61958"/>
    <w:rsid w:val="00E61CCE"/>
    <w:rsid w:val="00E62814"/>
    <w:rsid w:val="00E62AB8"/>
    <w:rsid w:val="00E62D22"/>
    <w:rsid w:val="00E63E2D"/>
    <w:rsid w:val="00E64CD8"/>
    <w:rsid w:val="00E65475"/>
    <w:rsid w:val="00E65DE5"/>
    <w:rsid w:val="00E670F2"/>
    <w:rsid w:val="00E67C42"/>
    <w:rsid w:val="00E70067"/>
    <w:rsid w:val="00E7106B"/>
    <w:rsid w:val="00E71260"/>
    <w:rsid w:val="00E7128E"/>
    <w:rsid w:val="00E718BC"/>
    <w:rsid w:val="00E725A3"/>
    <w:rsid w:val="00E73D07"/>
    <w:rsid w:val="00E7484E"/>
    <w:rsid w:val="00E74CBD"/>
    <w:rsid w:val="00E75850"/>
    <w:rsid w:val="00E765B5"/>
    <w:rsid w:val="00E800AD"/>
    <w:rsid w:val="00E80EF4"/>
    <w:rsid w:val="00E835FC"/>
    <w:rsid w:val="00E83C01"/>
    <w:rsid w:val="00E858B1"/>
    <w:rsid w:val="00E86C00"/>
    <w:rsid w:val="00E87151"/>
    <w:rsid w:val="00E87D1F"/>
    <w:rsid w:val="00E906E4"/>
    <w:rsid w:val="00E90EA0"/>
    <w:rsid w:val="00E93EEE"/>
    <w:rsid w:val="00E94BC4"/>
    <w:rsid w:val="00E95F0B"/>
    <w:rsid w:val="00EA1B48"/>
    <w:rsid w:val="00EA2571"/>
    <w:rsid w:val="00EA2C7E"/>
    <w:rsid w:val="00EA38A8"/>
    <w:rsid w:val="00EA3914"/>
    <w:rsid w:val="00EA437E"/>
    <w:rsid w:val="00EA5EE7"/>
    <w:rsid w:val="00EA602F"/>
    <w:rsid w:val="00EA6AC0"/>
    <w:rsid w:val="00EA7EC2"/>
    <w:rsid w:val="00EB016F"/>
    <w:rsid w:val="00EB0E9B"/>
    <w:rsid w:val="00EB20EC"/>
    <w:rsid w:val="00EB2341"/>
    <w:rsid w:val="00EB30EB"/>
    <w:rsid w:val="00EB3130"/>
    <w:rsid w:val="00EB35AB"/>
    <w:rsid w:val="00EB4753"/>
    <w:rsid w:val="00EB4B61"/>
    <w:rsid w:val="00EB658D"/>
    <w:rsid w:val="00EC038D"/>
    <w:rsid w:val="00EC0944"/>
    <w:rsid w:val="00EC0D0E"/>
    <w:rsid w:val="00EC1D10"/>
    <w:rsid w:val="00EC206C"/>
    <w:rsid w:val="00EC2168"/>
    <w:rsid w:val="00EC26A7"/>
    <w:rsid w:val="00EC304F"/>
    <w:rsid w:val="00EC3FF5"/>
    <w:rsid w:val="00EC4DE3"/>
    <w:rsid w:val="00EC4EDB"/>
    <w:rsid w:val="00EC52A0"/>
    <w:rsid w:val="00EC5E81"/>
    <w:rsid w:val="00EC5ED6"/>
    <w:rsid w:val="00EC5F0F"/>
    <w:rsid w:val="00EC689B"/>
    <w:rsid w:val="00EC72BA"/>
    <w:rsid w:val="00EC773B"/>
    <w:rsid w:val="00EC78E2"/>
    <w:rsid w:val="00EC7BA4"/>
    <w:rsid w:val="00ED00B8"/>
    <w:rsid w:val="00ED05A8"/>
    <w:rsid w:val="00ED09BA"/>
    <w:rsid w:val="00ED0C9C"/>
    <w:rsid w:val="00ED1A7E"/>
    <w:rsid w:val="00ED1E7D"/>
    <w:rsid w:val="00ED3361"/>
    <w:rsid w:val="00ED33F4"/>
    <w:rsid w:val="00ED4ABC"/>
    <w:rsid w:val="00ED60F8"/>
    <w:rsid w:val="00ED6786"/>
    <w:rsid w:val="00ED6D96"/>
    <w:rsid w:val="00ED6EA2"/>
    <w:rsid w:val="00EE21E5"/>
    <w:rsid w:val="00EE4192"/>
    <w:rsid w:val="00EE4B77"/>
    <w:rsid w:val="00EE6865"/>
    <w:rsid w:val="00EE6F10"/>
    <w:rsid w:val="00EF09AA"/>
    <w:rsid w:val="00EF1160"/>
    <w:rsid w:val="00EF1961"/>
    <w:rsid w:val="00EF1D20"/>
    <w:rsid w:val="00EF27AD"/>
    <w:rsid w:val="00EF329E"/>
    <w:rsid w:val="00EF44D8"/>
    <w:rsid w:val="00EF5001"/>
    <w:rsid w:val="00EF5013"/>
    <w:rsid w:val="00EF58A8"/>
    <w:rsid w:val="00EF5B4F"/>
    <w:rsid w:val="00EF64BD"/>
    <w:rsid w:val="00EF6C2E"/>
    <w:rsid w:val="00EF727A"/>
    <w:rsid w:val="00EF7D67"/>
    <w:rsid w:val="00F0194E"/>
    <w:rsid w:val="00F01C67"/>
    <w:rsid w:val="00F0224B"/>
    <w:rsid w:val="00F0273C"/>
    <w:rsid w:val="00F02991"/>
    <w:rsid w:val="00F06309"/>
    <w:rsid w:val="00F07411"/>
    <w:rsid w:val="00F074CC"/>
    <w:rsid w:val="00F111B5"/>
    <w:rsid w:val="00F114C6"/>
    <w:rsid w:val="00F11E9A"/>
    <w:rsid w:val="00F11EC6"/>
    <w:rsid w:val="00F132D0"/>
    <w:rsid w:val="00F14830"/>
    <w:rsid w:val="00F14A78"/>
    <w:rsid w:val="00F15434"/>
    <w:rsid w:val="00F15E22"/>
    <w:rsid w:val="00F15F8D"/>
    <w:rsid w:val="00F160DA"/>
    <w:rsid w:val="00F20227"/>
    <w:rsid w:val="00F206B9"/>
    <w:rsid w:val="00F20DB5"/>
    <w:rsid w:val="00F21A43"/>
    <w:rsid w:val="00F21C7C"/>
    <w:rsid w:val="00F222FA"/>
    <w:rsid w:val="00F22EAE"/>
    <w:rsid w:val="00F23D4B"/>
    <w:rsid w:val="00F24467"/>
    <w:rsid w:val="00F252E0"/>
    <w:rsid w:val="00F25D7D"/>
    <w:rsid w:val="00F265FB"/>
    <w:rsid w:val="00F266FE"/>
    <w:rsid w:val="00F26D7B"/>
    <w:rsid w:val="00F2703D"/>
    <w:rsid w:val="00F31FFA"/>
    <w:rsid w:val="00F32119"/>
    <w:rsid w:val="00F3222C"/>
    <w:rsid w:val="00F324E2"/>
    <w:rsid w:val="00F32816"/>
    <w:rsid w:val="00F32BB9"/>
    <w:rsid w:val="00F33BA4"/>
    <w:rsid w:val="00F34209"/>
    <w:rsid w:val="00F34C85"/>
    <w:rsid w:val="00F34F63"/>
    <w:rsid w:val="00F34FDC"/>
    <w:rsid w:val="00F358EA"/>
    <w:rsid w:val="00F361D5"/>
    <w:rsid w:val="00F367BA"/>
    <w:rsid w:val="00F369B5"/>
    <w:rsid w:val="00F36C08"/>
    <w:rsid w:val="00F377BD"/>
    <w:rsid w:val="00F409A7"/>
    <w:rsid w:val="00F40A8D"/>
    <w:rsid w:val="00F41A2E"/>
    <w:rsid w:val="00F42426"/>
    <w:rsid w:val="00F4320D"/>
    <w:rsid w:val="00F442EB"/>
    <w:rsid w:val="00F4466E"/>
    <w:rsid w:val="00F44EBC"/>
    <w:rsid w:val="00F46C88"/>
    <w:rsid w:val="00F47F2F"/>
    <w:rsid w:val="00F50557"/>
    <w:rsid w:val="00F51BD3"/>
    <w:rsid w:val="00F546FB"/>
    <w:rsid w:val="00F54F8F"/>
    <w:rsid w:val="00F5517C"/>
    <w:rsid w:val="00F56051"/>
    <w:rsid w:val="00F56784"/>
    <w:rsid w:val="00F56D76"/>
    <w:rsid w:val="00F60338"/>
    <w:rsid w:val="00F60496"/>
    <w:rsid w:val="00F608DF"/>
    <w:rsid w:val="00F6174A"/>
    <w:rsid w:val="00F62F7F"/>
    <w:rsid w:val="00F64EA2"/>
    <w:rsid w:val="00F666FB"/>
    <w:rsid w:val="00F70610"/>
    <w:rsid w:val="00F70DC7"/>
    <w:rsid w:val="00F71779"/>
    <w:rsid w:val="00F722FB"/>
    <w:rsid w:val="00F723AF"/>
    <w:rsid w:val="00F72464"/>
    <w:rsid w:val="00F729F9"/>
    <w:rsid w:val="00F73813"/>
    <w:rsid w:val="00F73952"/>
    <w:rsid w:val="00F74073"/>
    <w:rsid w:val="00F7567E"/>
    <w:rsid w:val="00F77359"/>
    <w:rsid w:val="00F80C10"/>
    <w:rsid w:val="00F817CE"/>
    <w:rsid w:val="00F819B2"/>
    <w:rsid w:val="00F81A0E"/>
    <w:rsid w:val="00F81F55"/>
    <w:rsid w:val="00F82879"/>
    <w:rsid w:val="00F832EE"/>
    <w:rsid w:val="00F835DA"/>
    <w:rsid w:val="00F84251"/>
    <w:rsid w:val="00F8489A"/>
    <w:rsid w:val="00F852B0"/>
    <w:rsid w:val="00F874D2"/>
    <w:rsid w:val="00F9080C"/>
    <w:rsid w:val="00F940B3"/>
    <w:rsid w:val="00F94AEC"/>
    <w:rsid w:val="00F94EE9"/>
    <w:rsid w:val="00F962C5"/>
    <w:rsid w:val="00F96F0E"/>
    <w:rsid w:val="00FA2392"/>
    <w:rsid w:val="00FA2835"/>
    <w:rsid w:val="00FA4954"/>
    <w:rsid w:val="00FA6369"/>
    <w:rsid w:val="00FA6FAF"/>
    <w:rsid w:val="00FA73AB"/>
    <w:rsid w:val="00FA7B88"/>
    <w:rsid w:val="00FB0072"/>
    <w:rsid w:val="00FB00FE"/>
    <w:rsid w:val="00FB011D"/>
    <w:rsid w:val="00FB0A6D"/>
    <w:rsid w:val="00FB0B19"/>
    <w:rsid w:val="00FB217A"/>
    <w:rsid w:val="00FB2ACF"/>
    <w:rsid w:val="00FB2D8E"/>
    <w:rsid w:val="00FB2F40"/>
    <w:rsid w:val="00FB3656"/>
    <w:rsid w:val="00FB45D9"/>
    <w:rsid w:val="00FB46DE"/>
    <w:rsid w:val="00FB51B2"/>
    <w:rsid w:val="00FB538E"/>
    <w:rsid w:val="00FB5446"/>
    <w:rsid w:val="00FB5816"/>
    <w:rsid w:val="00FB5BA6"/>
    <w:rsid w:val="00FB5E34"/>
    <w:rsid w:val="00FB6598"/>
    <w:rsid w:val="00FB6712"/>
    <w:rsid w:val="00FB77F2"/>
    <w:rsid w:val="00FC020C"/>
    <w:rsid w:val="00FC0BB7"/>
    <w:rsid w:val="00FC0E7C"/>
    <w:rsid w:val="00FC179D"/>
    <w:rsid w:val="00FC17BB"/>
    <w:rsid w:val="00FC1A66"/>
    <w:rsid w:val="00FC1F89"/>
    <w:rsid w:val="00FC2529"/>
    <w:rsid w:val="00FC270C"/>
    <w:rsid w:val="00FC2B34"/>
    <w:rsid w:val="00FC2CD2"/>
    <w:rsid w:val="00FC311E"/>
    <w:rsid w:val="00FC351E"/>
    <w:rsid w:val="00FC359C"/>
    <w:rsid w:val="00FC4E95"/>
    <w:rsid w:val="00FC54EE"/>
    <w:rsid w:val="00FC5DAF"/>
    <w:rsid w:val="00FC6816"/>
    <w:rsid w:val="00FC7BD6"/>
    <w:rsid w:val="00FC7DFB"/>
    <w:rsid w:val="00FD05BD"/>
    <w:rsid w:val="00FD16BC"/>
    <w:rsid w:val="00FD24CD"/>
    <w:rsid w:val="00FD27CC"/>
    <w:rsid w:val="00FD39E9"/>
    <w:rsid w:val="00FD3E9A"/>
    <w:rsid w:val="00FD4092"/>
    <w:rsid w:val="00FD4939"/>
    <w:rsid w:val="00FD4FED"/>
    <w:rsid w:val="00FD7E81"/>
    <w:rsid w:val="00FE0AB1"/>
    <w:rsid w:val="00FE1233"/>
    <w:rsid w:val="00FE1261"/>
    <w:rsid w:val="00FE2011"/>
    <w:rsid w:val="00FE3250"/>
    <w:rsid w:val="00FE677B"/>
    <w:rsid w:val="00FE67A7"/>
    <w:rsid w:val="00FE7925"/>
    <w:rsid w:val="00FF036D"/>
    <w:rsid w:val="00FF1687"/>
    <w:rsid w:val="00FF1F4A"/>
    <w:rsid w:val="00FF2225"/>
    <w:rsid w:val="00FF2ADE"/>
    <w:rsid w:val="00FF475A"/>
    <w:rsid w:val="00FF5113"/>
    <w:rsid w:val="00FF6140"/>
    <w:rsid w:val="00FF6561"/>
    <w:rsid w:val="00FF74F6"/>
    <w:rsid w:val="00FF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1230CFF2-30D9-4926-A312-515A12F0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4D"/>
    <w:pPr>
      <w:spacing w:before="120" w:after="120" w:line="276" w:lineRule="auto"/>
    </w:pPr>
    <w:rPr>
      <w:rFonts w:ascii="Calibri" w:hAnsi="Calibri"/>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4">
    <w:name w:val="heading 4"/>
    <w:basedOn w:val="Normal"/>
    <w:next w:val="Normal"/>
    <w:link w:val="Heading4Char"/>
    <w:unhideWhenUsed/>
    <w:qFormat/>
    <w:rsid w:val="005560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4C2A3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ListParagraphChar">
    <w:name w:val="List Paragraph Char"/>
    <w:aliases w:val="Bullet list Char,Bulleted Para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83A00"/>
    <w:rPr>
      <w:rFonts w:ascii="Calibri" w:hAnsi="Calibri"/>
      <w:sz w:val="22"/>
    </w:rPr>
  </w:style>
  <w:style w:type="paragraph" w:styleId="ListParagraph">
    <w:name w:val="List Paragraph"/>
    <w:aliases w:val="Bullet list,Bulleted Para,CV text,Dot pt,F5 List Paragraph,FooterText,L,List Paragraph1,List Paragraph11,List Paragraph111,List Paragraph2,Medium Grid 1 - Accent 21,NFP GP Bulleted List,Numbered Paragraph,Recommendation,Table text,列"/>
    <w:basedOn w:val="Normal"/>
    <w:link w:val="ListParagraphChar"/>
    <w:uiPriority w:val="34"/>
    <w:qFormat/>
    <w:rsid w:val="00D83A00"/>
    <w:pPr>
      <w:numPr>
        <w:numId w:val="35"/>
      </w:numPr>
      <w:spacing w:after="160"/>
      <w:ind w:left="1434" w:hanging="357"/>
      <w:contextualSpacing/>
    </w:pPr>
    <w:rPr>
      <w:lang w:eastAsia="en-AU"/>
    </w:rPr>
  </w:style>
  <w:style w:type="paragraph" w:customStyle="1" w:styleId="11">
    <w:name w:val="1.1"/>
    <w:basedOn w:val="Normal"/>
    <w:qFormat/>
    <w:rsid w:val="00E34514"/>
    <w:pPr>
      <w:numPr>
        <w:numId w:val="1"/>
      </w:numPr>
      <w:tabs>
        <w:tab w:val="left" w:pos="851"/>
      </w:tabs>
    </w:pPr>
    <w:rPr>
      <w:szCs w:val="22"/>
      <w:lang w:eastAsia="en-AU"/>
    </w:rPr>
  </w:style>
  <w:style w:type="character" w:customStyle="1" w:styleId="MBPointChar">
    <w:name w:val="MB Point Char"/>
    <w:basedOn w:val="DefaultParagraphFont"/>
    <w:link w:val="MBPoint"/>
    <w:locked/>
    <w:rsid w:val="004A5C8D"/>
    <w:rPr>
      <w:sz w:val="24"/>
      <w:szCs w:val="24"/>
    </w:rPr>
  </w:style>
  <w:style w:type="paragraph" w:customStyle="1" w:styleId="MBPoint">
    <w:name w:val="MB Point"/>
    <w:basedOn w:val="ListParagraph"/>
    <w:link w:val="MBPointChar"/>
    <w:qFormat/>
    <w:rsid w:val="004A5C8D"/>
    <w:pPr>
      <w:numPr>
        <w:numId w:val="9"/>
      </w:numPr>
      <w:spacing w:after="60" w:line="240" w:lineRule="auto"/>
      <w:contextualSpacing w:val="0"/>
    </w:pPr>
    <w:rPr>
      <w:sz w:val="24"/>
      <w:szCs w:val="24"/>
    </w:rPr>
  </w:style>
  <w:style w:type="paragraph" w:customStyle="1" w:styleId="MBPointSub">
    <w:name w:val="MB Point Sub"/>
    <w:basedOn w:val="ListParagraph"/>
    <w:qFormat/>
    <w:rsid w:val="004A5C8D"/>
    <w:pPr>
      <w:numPr>
        <w:ilvl w:val="2"/>
        <w:numId w:val="9"/>
      </w:numPr>
      <w:tabs>
        <w:tab w:val="num" w:pos="360"/>
      </w:tabs>
      <w:spacing w:after="120" w:line="240" w:lineRule="auto"/>
      <w:ind w:left="1231" w:hanging="380"/>
      <w:contextualSpacing w:val="0"/>
    </w:pPr>
    <w:rPr>
      <w:rFonts w:cstheme="minorHAnsi"/>
    </w:rPr>
  </w:style>
  <w:style w:type="table" w:styleId="TableGrid">
    <w:name w:val="Table Grid"/>
    <w:basedOn w:val="TableNormal"/>
    <w:rsid w:val="00CC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344E0"/>
    <w:rPr>
      <w:sz w:val="16"/>
      <w:szCs w:val="16"/>
    </w:rPr>
  </w:style>
  <w:style w:type="paragraph" w:styleId="CommentText">
    <w:name w:val="annotation text"/>
    <w:basedOn w:val="Normal"/>
    <w:link w:val="CommentTextChar"/>
    <w:semiHidden/>
    <w:unhideWhenUsed/>
    <w:rsid w:val="002344E0"/>
    <w:rPr>
      <w:sz w:val="20"/>
    </w:rPr>
  </w:style>
  <w:style w:type="character" w:customStyle="1" w:styleId="CommentTextChar">
    <w:name w:val="Comment Text Char"/>
    <w:basedOn w:val="DefaultParagraphFont"/>
    <w:link w:val="CommentText"/>
    <w:semiHidden/>
    <w:rsid w:val="002344E0"/>
    <w:rPr>
      <w:rFonts w:ascii="Arial" w:hAnsi="Arial"/>
      <w:lang w:eastAsia="en-US"/>
    </w:rPr>
  </w:style>
  <w:style w:type="paragraph" w:styleId="CommentSubject">
    <w:name w:val="annotation subject"/>
    <w:basedOn w:val="CommentText"/>
    <w:next w:val="CommentText"/>
    <w:link w:val="CommentSubjectChar"/>
    <w:semiHidden/>
    <w:unhideWhenUsed/>
    <w:rsid w:val="002344E0"/>
    <w:rPr>
      <w:b/>
      <w:bCs/>
    </w:rPr>
  </w:style>
  <w:style w:type="character" w:customStyle="1" w:styleId="CommentSubjectChar">
    <w:name w:val="Comment Subject Char"/>
    <w:basedOn w:val="CommentTextChar"/>
    <w:link w:val="CommentSubject"/>
    <w:semiHidden/>
    <w:rsid w:val="002344E0"/>
    <w:rPr>
      <w:rFonts w:ascii="Arial" w:hAnsi="Arial"/>
      <w:b/>
      <w:bCs/>
      <w:lang w:eastAsia="en-US"/>
    </w:rPr>
  </w:style>
  <w:style w:type="paragraph" w:styleId="BalloonText">
    <w:name w:val="Balloon Text"/>
    <w:basedOn w:val="Normal"/>
    <w:link w:val="BalloonTextChar"/>
    <w:semiHidden/>
    <w:unhideWhenUsed/>
    <w:rsid w:val="002344E0"/>
    <w:rPr>
      <w:rFonts w:ascii="Segoe UI" w:hAnsi="Segoe UI" w:cs="Segoe UI"/>
      <w:sz w:val="18"/>
      <w:szCs w:val="18"/>
    </w:rPr>
  </w:style>
  <w:style w:type="character" w:customStyle="1" w:styleId="BalloonTextChar">
    <w:name w:val="Balloon Text Char"/>
    <w:basedOn w:val="DefaultParagraphFont"/>
    <w:link w:val="BalloonText"/>
    <w:semiHidden/>
    <w:rsid w:val="002344E0"/>
    <w:rPr>
      <w:rFonts w:ascii="Segoe UI" w:hAnsi="Segoe UI" w:cs="Segoe UI"/>
      <w:sz w:val="18"/>
      <w:szCs w:val="18"/>
      <w:lang w:eastAsia="en-US"/>
    </w:rPr>
  </w:style>
  <w:style w:type="paragraph" w:styleId="Header">
    <w:name w:val="header"/>
    <w:basedOn w:val="Normal"/>
    <w:link w:val="HeaderChar"/>
    <w:uiPriority w:val="99"/>
    <w:unhideWhenUsed/>
    <w:rsid w:val="0003048B"/>
    <w:pPr>
      <w:tabs>
        <w:tab w:val="center" w:pos="4513"/>
        <w:tab w:val="right" w:pos="9026"/>
      </w:tabs>
    </w:pPr>
  </w:style>
  <w:style w:type="character" w:customStyle="1" w:styleId="HeaderChar">
    <w:name w:val="Header Char"/>
    <w:basedOn w:val="DefaultParagraphFont"/>
    <w:link w:val="Header"/>
    <w:uiPriority w:val="99"/>
    <w:rsid w:val="0003048B"/>
    <w:rPr>
      <w:rFonts w:ascii="Arial" w:hAnsi="Arial"/>
      <w:sz w:val="22"/>
      <w:lang w:eastAsia="en-US"/>
    </w:rPr>
  </w:style>
  <w:style w:type="paragraph" w:styleId="Footer">
    <w:name w:val="footer"/>
    <w:basedOn w:val="Normal"/>
    <w:link w:val="FooterChar"/>
    <w:uiPriority w:val="99"/>
    <w:unhideWhenUsed/>
    <w:rsid w:val="0003048B"/>
    <w:pPr>
      <w:tabs>
        <w:tab w:val="center" w:pos="4513"/>
        <w:tab w:val="right" w:pos="9026"/>
      </w:tabs>
    </w:pPr>
  </w:style>
  <w:style w:type="character" w:customStyle="1" w:styleId="FooterChar">
    <w:name w:val="Footer Char"/>
    <w:basedOn w:val="DefaultParagraphFont"/>
    <w:link w:val="Footer"/>
    <w:uiPriority w:val="99"/>
    <w:rsid w:val="0003048B"/>
    <w:rPr>
      <w:rFonts w:ascii="Arial" w:hAnsi="Arial"/>
      <w:sz w:val="22"/>
      <w:lang w:eastAsia="en-US"/>
    </w:rPr>
  </w:style>
  <w:style w:type="paragraph" w:styleId="Title">
    <w:name w:val="Title"/>
    <w:basedOn w:val="Normal"/>
    <w:next w:val="Normal"/>
    <w:link w:val="TitleChar"/>
    <w:uiPriority w:val="10"/>
    <w:qFormat/>
    <w:rsid w:val="008F48FE"/>
    <w:pPr>
      <w:contextualSpacing/>
    </w:pPr>
    <w:rPr>
      <w:rFonts w:eastAsiaTheme="majorEastAsia" w:cstheme="majorBidi"/>
      <w:b/>
      <w:color w:val="522761"/>
      <w:spacing w:val="5"/>
      <w:sz w:val="72"/>
      <w:szCs w:val="52"/>
    </w:rPr>
  </w:style>
  <w:style w:type="character" w:customStyle="1" w:styleId="TitleChar">
    <w:name w:val="Title Char"/>
    <w:basedOn w:val="DefaultParagraphFont"/>
    <w:link w:val="Title"/>
    <w:uiPriority w:val="10"/>
    <w:rsid w:val="008F48FE"/>
    <w:rPr>
      <w:rFonts w:ascii="Calibri" w:eastAsiaTheme="majorEastAsia" w:hAnsi="Calibri" w:cstheme="majorBidi"/>
      <w:b/>
      <w:color w:val="522761"/>
      <w:spacing w:val="5"/>
      <w:sz w:val="72"/>
      <w:szCs w:val="52"/>
      <w:lang w:eastAsia="en-US"/>
    </w:rPr>
  </w:style>
  <w:style w:type="paragraph" w:styleId="Subtitle">
    <w:name w:val="Subtitle"/>
    <w:basedOn w:val="Normal"/>
    <w:next w:val="Normal"/>
    <w:link w:val="SubtitleChar"/>
    <w:uiPriority w:val="11"/>
    <w:qFormat/>
    <w:rsid w:val="008F48FE"/>
    <w:pPr>
      <w:spacing w:after="240"/>
    </w:pPr>
    <w:rPr>
      <w:rFonts w:eastAsiaTheme="majorEastAsia" w:cstheme="majorBidi"/>
      <w:b/>
      <w:iCs/>
      <w:color w:val="522761"/>
      <w:spacing w:val="13"/>
      <w:sz w:val="40"/>
      <w:szCs w:val="24"/>
    </w:rPr>
  </w:style>
  <w:style w:type="character" w:customStyle="1" w:styleId="SubtitleChar">
    <w:name w:val="Subtitle Char"/>
    <w:basedOn w:val="DefaultParagraphFont"/>
    <w:link w:val="Subtitle"/>
    <w:uiPriority w:val="11"/>
    <w:rsid w:val="008F48FE"/>
    <w:rPr>
      <w:rFonts w:ascii="Calibri" w:eastAsiaTheme="majorEastAsia" w:hAnsi="Calibri" w:cstheme="majorBidi"/>
      <w:b/>
      <w:iCs/>
      <w:color w:val="522761"/>
      <w:spacing w:val="13"/>
      <w:sz w:val="40"/>
      <w:szCs w:val="24"/>
      <w:lang w:eastAsia="en-US"/>
    </w:rPr>
  </w:style>
  <w:style w:type="paragraph" w:styleId="BodyText">
    <w:name w:val="Body Text"/>
    <w:basedOn w:val="Normal"/>
    <w:link w:val="BodyTextChar"/>
    <w:rsid w:val="008F48FE"/>
    <w:rPr>
      <w:rFonts w:asciiTheme="minorHAnsi" w:hAnsiTheme="minorHAnsi"/>
      <w:szCs w:val="24"/>
      <w:lang w:eastAsia="en-AU"/>
    </w:rPr>
  </w:style>
  <w:style w:type="character" w:customStyle="1" w:styleId="BodyTextChar">
    <w:name w:val="Body Text Char"/>
    <w:basedOn w:val="DefaultParagraphFont"/>
    <w:link w:val="BodyText"/>
    <w:rsid w:val="008F48FE"/>
    <w:rPr>
      <w:rFonts w:asciiTheme="minorHAnsi" w:hAnsiTheme="minorHAnsi"/>
      <w:sz w:val="22"/>
      <w:szCs w:val="24"/>
    </w:rPr>
  </w:style>
  <w:style w:type="character" w:styleId="PlaceholderText">
    <w:name w:val="Placeholder Text"/>
    <w:basedOn w:val="DefaultParagraphFont"/>
    <w:uiPriority w:val="99"/>
    <w:semiHidden/>
    <w:rsid w:val="008F48FE"/>
    <w:rPr>
      <w:color w:val="808080"/>
    </w:rPr>
  </w:style>
  <w:style w:type="character" w:customStyle="1" w:styleId="Heading4Char">
    <w:name w:val="Heading 4 Char"/>
    <w:basedOn w:val="DefaultParagraphFont"/>
    <w:link w:val="Heading4"/>
    <w:rsid w:val="00556050"/>
    <w:rPr>
      <w:rFonts w:asciiTheme="majorHAnsi" w:eastAsiaTheme="majorEastAsia" w:hAnsiTheme="majorHAnsi" w:cstheme="majorBidi"/>
      <w:i/>
      <w:iCs/>
      <w:color w:val="365F91" w:themeColor="accent1" w:themeShade="BF"/>
      <w:sz w:val="22"/>
      <w:lang w:eastAsia="en-US"/>
    </w:rPr>
  </w:style>
  <w:style w:type="paragraph" w:styleId="NormalWeb">
    <w:name w:val="Normal (Web)"/>
    <w:basedOn w:val="Normal"/>
    <w:uiPriority w:val="99"/>
    <w:semiHidden/>
    <w:unhideWhenUsed/>
    <w:rsid w:val="005C270E"/>
    <w:pPr>
      <w:spacing w:before="100" w:beforeAutospacing="1" w:after="100" w:afterAutospacing="1" w:line="240" w:lineRule="auto"/>
    </w:pPr>
    <w:rPr>
      <w:rFonts w:ascii="Times New Roman" w:hAnsi="Times New Roman"/>
      <w:sz w:val="24"/>
      <w:szCs w:val="24"/>
      <w:lang w:eastAsia="en-AU"/>
    </w:rPr>
  </w:style>
  <w:style w:type="character" w:styleId="Strong">
    <w:name w:val="Strong"/>
    <w:basedOn w:val="DefaultParagraphFont"/>
    <w:uiPriority w:val="22"/>
    <w:qFormat/>
    <w:rsid w:val="005C270E"/>
    <w:rPr>
      <w:b/>
      <w:bCs/>
    </w:rPr>
  </w:style>
  <w:style w:type="character" w:styleId="Hyperlink">
    <w:name w:val="Hyperlink"/>
    <w:basedOn w:val="DefaultParagraphFont"/>
    <w:unhideWhenUsed/>
    <w:rsid w:val="005B5B65"/>
    <w:rPr>
      <w:color w:val="0000FF" w:themeColor="hyperlink"/>
      <w:u w:val="single"/>
    </w:rPr>
  </w:style>
  <w:style w:type="character" w:customStyle="1" w:styleId="Heading6Char">
    <w:name w:val="Heading 6 Char"/>
    <w:basedOn w:val="DefaultParagraphFont"/>
    <w:link w:val="Heading6"/>
    <w:semiHidden/>
    <w:rsid w:val="004C2A35"/>
    <w:rPr>
      <w:rFonts w:asciiTheme="majorHAnsi" w:eastAsiaTheme="majorEastAsia" w:hAnsiTheme="majorHAnsi" w:cstheme="majorBidi"/>
      <w:color w:val="243F60" w:themeColor="accent1" w:themeShade="7F"/>
      <w:sz w:val="22"/>
      <w:lang w:eastAsia="en-US"/>
    </w:rPr>
  </w:style>
  <w:style w:type="character" w:styleId="Emphasis">
    <w:name w:val="Emphasis"/>
    <w:basedOn w:val="DefaultParagraphFont"/>
    <w:uiPriority w:val="20"/>
    <w:qFormat/>
    <w:rsid w:val="004C2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511">
      <w:bodyDiv w:val="1"/>
      <w:marLeft w:val="0"/>
      <w:marRight w:val="0"/>
      <w:marTop w:val="0"/>
      <w:marBottom w:val="0"/>
      <w:divBdr>
        <w:top w:val="none" w:sz="0" w:space="0" w:color="auto"/>
        <w:left w:val="none" w:sz="0" w:space="0" w:color="auto"/>
        <w:bottom w:val="none" w:sz="0" w:space="0" w:color="auto"/>
        <w:right w:val="none" w:sz="0" w:space="0" w:color="auto"/>
      </w:divBdr>
    </w:div>
    <w:div w:id="505171246">
      <w:bodyDiv w:val="1"/>
      <w:marLeft w:val="0"/>
      <w:marRight w:val="0"/>
      <w:marTop w:val="0"/>
      <w:marBottom w:val="0"/>
      <w:divBdr>
        <w:top w:val="none" w:sz="0" w:space="0" w:color="auto"/>
        <w:left w:val="none" w:sz="0" w:space="0" w:color="auto"/>
        <w:bottom w:val="none" w:sz="0" w:space="0" w:color="auto"/>
        <w:right w:val="none" w:sz="0" w:space="0" w:color="auto"/>
      </w:divBdr>
    </w:div>
    <w:div w:id="678313735">
      <w:bodyDiv w:val="1"/>
      <w:marLeft w:val="0"/>
      <w:marRight w:val="0"/>
      <w:marTop w:val="0"/>
      <w:marBottom w:val="0"/>
      <w:divBdr>
        <w:top w:val="none" w:sz="0" w:space="0" w:color="auto"/>
        <w:left w:val="none" w:sz="0" w:space="0" w:color="auto"/>
        <w:bottom w:val="none" w:sz="0" w:space="0" w:color="auto"/>
        <w:right w:val="none" w:sz="0" w:space="0" w:color="auto"/>
      </w:divBdr>
    </w:div>
    <w:div w:id="813178913">
      <w:bodyDiv w:val="1"/>
      <w:marLeft w:val="0"/>
      <w:marRight w:val="0"/>
      <w:marTop w:val="0"/>
      <w:marBottom w:val="0"/>
      <w:divBdr>
        <w:top w:val="none" w:sz="0" w:space="0" w:color="auto"/>
        <w:left w:val="none" w:sz="0" w:space="0" w:color="auto"/>
        <w:bottom w:val="none" w:sz="0" w:space="0" w:color="auto"/>
        <w:right w:val="none" w:sz="0" w:space="0" w:color="auto"/>
      </w:divBdr>
    </w:div>
    <w:div w:id="851335419">
      <w:bodyDiv w:val="1"/>
      <w:marLeft w:val="0"/>
      <w:marRight w:val="0"/>
      <w:marTop w:val="0"/>
      <w:marBottom w:val="0"/>
      <w:divBdr>
        <w:top w:val="none" w:sz="0" w:space="0" w:color="auto"/>
        <w:left w:val="none" w:sz="0" w:space="0" w:color="auto"/>
        <w:bottom w:val="none" w:sz="0" w:space="0" w:color="auto"/>
        <w:right w:val="none" w:sz="0" w:space="0" w:color="auto"/>
      </w:divBdr>
    </w:div>
    <w:div w:id="971784533">
      <w:bodyDiv w:val="1"/>
      <w:marLeft w:val="0"/>
      <w:marRight w:val="0"/>
      <w:marTop w:val="0"/>
      <w:marBottom w:val="0"/>
      <w:divBdr>
        <w:top w:val="none" w:sz="0" w:space="0" w:color="auto"/>
        <w:left w:val="none" w:sz="0" w:space="0" w:color="auto"/>
        <w:bottom w:val="none" w:sz="0" w:space="0" w:color="auto"/>
        <w:right w:val="none" w:sz="0" w:space="0" w:color="auto"/>
      </w:divBdr>
    </w:div>
    <w:div w:id="1101726412">
      <w:bodyDiv w:val="1"/>
      <w:marLeft w:val="0"/>
      <w:marRight w:val="0"/>
      <w:marTop w:val="0"/>
      <w:marBottom w:val="0"/>
      <w:divBdr>
        <w:top w:val="none" w:sz="0" w:space="0" w:color="auto"/>
        <w:left w:val="none" w:sz="0" w:space="0" w:color="auto"/>
        <w:bottom w:val="none" w:sz="0" w:space="0" w:color="auto"/>
        <w:right w:val="none" w:sz="0" w:space="0" w:color="auto"/>
      </w:divBdr>
    </w:div>
    <w:div w:id="1208642682">
      <w:bodyDiv w:val="1"/>
      <w:marLeft w:val="0"/>
      <w:marRight w:val="0"/>
      <w:marTop w:val="0"/>
      <w:marBottom w:val="0"/>
      <w:divBdr>
        <w:top w:val="none" w:sz="0" w:space="0" w:color="auto"/>
        <w:left w:val="none" w:sz="0" w:space="0" w:color="auto"/>
        <w:bottom w:val="none" w:sz="0" w:space="0" w:color="auto"/>
        <w:right w:val="none" w:sz="0" w:space="0" w:color="auto"/>
      </w:divBdr>
    </w:div>
    <w:div w:id="1548031046">
      <w:bodyDiv w:val="1"/>
      <w:marLeft w:val="0"/>
      <w:marRight w:val="0"/>
      <w:marTop w:val="0"/>
      <w:marBottom w:val="0"/>
      <w:divBdr>
        <w:top w:val="none" w:sz="0" w:space="0" w:color="auto"/>
        <w:left w:val="none" w:sz="0" w:space="0" w:color="auto"/>
        <w:bottom w:val="none" w:sz="0" w:space="0" w:color="auto"/>
        <w:right w:val="none" w:sz="0" w:space="0" w:color="auto"/>
      </w:divBdr>
      <w:divsChild>
        <w:div w:id="79497259">
          <w:marLeft w:val="0"/>
          <w:marRight w:val="0"/>
          <w:marTop w:val="0"/>
          <w:marBottom w:val="0"/>
          <w:divBdr>
            <w:top w:val="none" w:sz="0" w:space="0" w:color="auto"/>
            <w:left w:val="none" w:sz="0" w:space="0" w:color="auto"/>
            <w:bottom w:val="none" w:sz="0" w:space="0" w:color="auto"/>
            <w:right w:val="none" w:sz="0" w:space="0" w:color="auto"/>
          </w:divBdr>
          <w:divsChild>
            <w:div w:id="678697182">
              <w:marLeft w:val="0"/>
              <w:marRight w:val="0"/>
              <w:marTop w:val="0"/>
              <w:marBottom w:val="0"/>
              <w:divBdr>
                <w:top w:val="none" w:sz="0" w:space="0" w:color="auto"/>
                <w:left w:val="none" w:sz="0" w:space="0" w:color="auto"/>
                <w:bottom w:val="none" w:sz="0" w:space="0" w:color="auto"/>
                <w:right w:val="none" w:sz="0" w:space="0" w:color="auto"/>
              </w:divBdr>
              <w:divsChild>
                <w:div w:id="1300765395">
                  <w:marLeft w:val="0"/>
                  <w:marRight w:val="0"/>
                  <w:marTop w:val="0"/>
                  <w:marBottom w:val="0"/>
                  <w:divBdr>
                    <w:top w:val="none" w:sz="0" w:space="0" w:color="auto"/>
                    <w:left w:val="none" w:sz="0" w:space="0" w:color="auto"/>
                    <w:bottom w:val="none" w:sz="0" w:space="0" w:color="auto"/>
                    <w:right w:val="none" w:sz="0" w:space="0" w:color="auto"/>
                  </w:divBdr>
                  <w:divsChild>
                    <w:div w:id="784732243">
                      <w:marLeft w:val="0"/>
                      <w:marRight w:val="0"/>
                      <w:marTop w:val="0"/>
                      <w:marBottom w:val="0"/>
                      <w:divBdr>
                        <w:top w:val="none" w:sz="0" w:space="0" w:color="auto"/>
                        <w:left w:val="none" w:sz="0" w:space="0" w:color="auto"/>
                        <w:bottom w:val="none" w:sz="0" w:space="0" w:color="auto"/>
                        <w:right w:val="none" w:sz="0" w:space="0" w:color="auto"/>
                      </w:divBdr>
                      <w:divsChild>
                        <w:div w:id="1879779245">
                          <w:marLeft w:val="0"/>
                          <w:marRight w:val="0"/>
                          <w:marTop w:val="0"/>
                          <w:marBottom w:val="0"/>
                          <w:divBdr>
                            <w:top w:val="none" w:sz="0" w:space="0" w:color="auto"/>
                            <w:left w:val="none" w:sz="0" w:space="0" w:color="auto"/>
                            <w:bottom w:val="none" w:sz="0" w:space="0" w:color="auto"/>
                            <w:right w:val="none" w:sz="0" w:space="0" w:color="auto"/>
                          </w:divBdr>
                          <w:divsChild>
                            <w:div w:id="1625884805">
                              <w:marLeft w:val="0"/>
                              <w:marRight w:val="0"/>
                              <w:marTop w:val="150"/>
                              <w:marBottom w:val="0"/>
                              <w:divBdr>
                                <w:top w:val="none" w:sz="0" w:space="0" w:color="auto"/>
                                <w:left w:val="none" w:sz="0" w:space="0" w:color="auto"/>
                                <w:bottom w:val="none" w:sz="0" w:space="0" w:color="auto"/>
                                <w:right w:val="none" w:sz="0" w:space="0" w:color="auto"/>
                              </w:divBdr>
                              <w:divsChild>
                                <w:div w:id="1579513954">
                                  <w:marLeft w:val="-225"/>
                                  <w:marRight w:val="-225"/>
                                  <w:marTop w:val="0"/>
                                  <w:marBottom w:val="0"/>
                                  <w:divBdr>
                                    <w:top w:val="none" w:sz="0" w:space="0" w:color="auto"/>
                                    <w:left w:val="none" w:sz="0" w:space="0" w:color="auto"/>
                                    <w:bottom w:val="none" w:sz="0" w:space="0" w:color="auto"/>
                                    <w:right w:val="none" w:sz="0" w:space="0" w:color="auto"/>
                                  </w:divBdr>
                                  <w:divsChild>
                                    <w:div w:id="711225768">
                                      <w:marLeft w:val="0"/>
                                      <w:marRight w:val="0"/>
                                      <w:marTop w:val="0"/>
                                      <w:marBottom w:val="0"/>
                                      <w:divBdr>
                                        <w:top w:val="none" w:sz="0" w:space="0" w:color="auto"/>
                                        <w:left w:val="none" w:sz="0" w:space="0" w:color="auto"/>
                                        <w:bottom w:val="none" w:sz="0" w:space="0" w:color="auto"/>
                                        <w:right w:val="none" w:sz="0" w:space="0" w:color="auto"/>
                                      </w:divBdr>
                                      <w:divsChild>
                                        <w:div w:id="1516843399">
                                          <w:marLeft w:val="0"/>
                                          <w:marRight w:val="0"/>
                                          <w:marTop w:val="0"/>
                                          <w:marBottom w:val="0"/>
                                          <w:divBdr>
                                            <w:top w:val="none" w:sz="0" w:space="0" w:color="auto"/>
                                            <w:left w:val="none" w:sz="0" w:space="0" w:color="auto"/>
                                            <w:bottom w:val="none" w:sz="0" w:space="0" w:color="auto"/>
                                            <w:right w:val="none" w:sz="0" w:space="0" w:color="auto"/>
                                          </w:divBdr>
                                          <w:divsChild>
                                            <w:div w:id="1524317748">
                                              <w:marLeft w:val="0"/>
                                              <w:marRight w:val="0"/>
                                              <w:marTop w:val="150"/>
                                              <w:marBottom w:val="0"/>
                                              <w:divBdr>
                                                <w:top w:val="none" w:sz="0" w:space="0" w:color="auto"/>
                                                <w:left w:val="none" w:sz="0" w:space="0" w:color="auto"/>
                                                <w:bottom w:val="none" w:sz="0" w:space="0" w:color="auto"/>
                                                <w:right w:val="none" w:sz="0" w:space="0" w:color="auto"/>
                                              </w:divBdr>
                                              <w:divsChild>
                                                <w:div w:id="104158184">
                                                  <w:marLeft w:val="0"/>
                                                  <w:marRight w:val="0"/>
                                                  <w:marTop w:val="0"/>
                                                  <w:marBottom w:val="0"/>
                                                  <w:divBdr>
                                                    <w:top w:val="none" w:sz="0" w:space="0" w:color="auto"/>
                                                    <w:left w:val="none" w:sz="0" w:space="0" w:color="auto"/>
                                                    <w:bottom w:val="none" w:sz="0" w:space="0" w:color="auto"/>
                                                    <w:right w:val="none" w:sz="0" w:space="0" w:color="auto"/>
                                                  </w:divBdr>
                                                </w:div>
                                                <w:div w:id="20533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834108">
      <w:bodyDiv w:val="1"/>
      <w:marLeft w:val="0"/>
      <w:marRight w:val="0"/>
      <w:marTop w:val="0"/>
      <w:marBottom w:val="0"/>
      <w:divBdr>
        <w:top w:val="none" w:sz="0" w:space="0" w:color="auto"/>
        <w:left w:val="none" w:sz="0" w:space="0" w:color="auto"/>
        <w:bottom w:val="none" w:sz="0" w:space="0" w:color="auto"/>
        <w:right w:val="none" w:sz="0" w:space="0" w:color="auto"/>
      </w:divBdr>
    </w:div>
    <w:div w:id="1877767509">
      <w:bodyDiv w:val="1"/>
      <w:marLeft w:val="0"/>
      <w:marRight w:val="0"/>
      <w:marTop w:val="0"/>
      <w:marBottom w:val="0"/>
      <w:divBdr>
        <w:top w:val="none" w:sz="0" w:space="0" w:color="auto"/>
        <w:left w:val="none" w:sz="0" w:space="0" w:color="auto"/>
        <w:bottom w:val="none" w:sz="0" w:space="0" w:color="auto"/>
        <w:right w:val="none" w:sz="0" w:space="0" w:color="auto"/>
      </w:divBdr>
    </w:div>
    <w:div w:id="2071732796">
      <w:bodyDiv w:val="1"/>
      <w:marLeft w:val="0"/>
      <w:marRight w:val="0"/>
      <w:marTop w:val="0"/>
      <w:marBottom w:val="0"/>
      <w:divBdr>
        <w:top w:val="none" w:sz="0" w:space="0" w:color="auto"/>
        <w:left w:val="none" w:sz="0" w:space="0" w:color="auto"/>
        <w:bottom w:val="none" w:sz="0" w:space="0" w:color="auto"/>
        <w:right w:val="none" w:sz="0" w:space="0" w:color="auto"/>
      </w:divBdr>
    </w:div>
    <w:div w:id="21047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ESOS-PolicyTeam@education.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4D8B3500294291B3B803580372871F"/>
        <w:category>
          <w:name w:val="General"/>
          <w:gallery w:val="placeholder"/>
        </w:category>
        <w:types>
          <w:type w:val="bbPlcHdr"/>
        </w:types>
        <w:behaviors>
          <w:behavior w:val="content"/>
        </w:behaviors>
        <w:guid w:val="{CA1CB986-6CF9-4362-81D0-284DB9A34023}"/>
      </w:docPartPr>
      <w:docPartBody>
        <w:p w:rsidR="00DB14F4" w:rsidRDefault="00793E87" w:rsidP="00793E87">
          <w:pPr>
            <w:pStyle w:val="B04D8B3500294291B3B803580372871F"/>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7"/>
    <w:rsid w:val="003A167B"/>
    <w:rsid w:val="00793E87"/>
    <w:rsid w:val="0097315A"/>
    <w:rsid w:val="00DB1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E87"/>
    <w:rPr>
      <w:color w:val="808080"/>
    </w:rPr>
  </w:style>
  <w:style w:type="paragraph" w:customStyle="1" w:styleId="B04D8B3500294291B3B803580372871F">
    <w:name w:val="B04D8B3500294291B3B803580372871F"/>
    <w:rsid w:val="00793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4FC6-470F-4A41-AC1B-20FB408A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1C5076D8.dotm</Template>
  <TotalTime>43</TotalTime>
  <Pages>6</Pages>
  <Words>1493</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Consultation Paper</vt:lpstr>
    </vt:vector>
  </TitlesOfParts>
  <Company>Australian Government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dc:title>
  <dc:subject/>
  <dc:creator>LAPWORTH,Carla</dc:creator>
  <cp:keywords/>
  <dc:description/>
  <cp:lastModifiedBy>NAGRATH,Prachi</cp:lastModifiedBy>
  <cp:revision>7</cp:revision>
  <cp:lastPrinted>2020-01-28T05:11:00Z</cp:lastPrinted>
  <dcterms:created xsi:type="dcterms:W3CDTF">2020-01-27T22:54:00Z</dcterms:created>
  <dcterms:modified xsi:type="dcterms:W3CDTF">2020-01-28T06:06:00Z</dcterms:modified>
</cp:coreProperties>
</file>