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80" w:type="dxa"/>
        <w:tblInd w:w="-1330" w:type="dxa"/>
        <w:tblLayout w:type="fixed"/>
        <w:tblLook w:val="0000" w:firstRow="0" w:lastRow="0" w:firstColumn="0" w:lastColumn="0" w:noHBand="0" w:noVBand="0"/>
      </w:tblPr>
      <w:tblGrid>
        <w:gridCol w:w="10980"/>
      </w:tblGrid>
      <w:tr w:rsidR="00B9492E" w:rsidTr="008B3561">
        <w:trPr>
          <w:trHeight w:val="227"/>
        </w:trPr>
        <w:tc>
          <w:tcPr>
            <w:tcW w:w="10980" w:type="dxa"/>
            <w:tcBorders>
              <w:top w:val="single" w:sz="4" w:space="0" w:color="FFFFFF" w:themeColor="background1"/>
              <w:left w:val="single" w:sz="4" w:space="0" w:color="FFFFFF" w:themeColor="background1"/>
              <w:right w:val="single" w:sz="4" w:space="0" w:color="FFFFFF" w:themeColor="background1"/>
            </w:tcBorders>
          </w:tcPr>
          <w:p w:rsidR="004611AA" w:rsidRDefault="00B9492E" w:rsidP="00E723CA">
            <w:pPr>
              <w:pStyle w:val="Heading1"/>
            </w:pPr>
            <w:bookmarkStart w:id="0" w:name="_GoBack"/>
            <w:bookmarkEnd w:id="0"/>
            <w:r w:rsidRPr="00696D7B">
              <w:t xml:space="preserve">Allocation of units of study to funding clusters and student contribution bands according </w:t>
            </w:r>
            <w:r w:rsidR="00193EA6" w:rsidRPr="00696D7B">
              <w:t xml:space="preserve">to field of education codes </w:t>
            </w:r>
            <w:r w:rsidR="00B924E3">
              <w:t>2020</w:t>
            </w:r>
          </w:p>
          <w:p w:rsidR="00E723CA" w:rsidRPr="00E723CA" w:rsidRDefault="00E723CA" w:rsidP="00E723CA"/>
        </w:tc>
      </w:tr>
    </w:tbl>
    <w:p w:rsidR="0018303C" w:rsidRPr="002D2E40" w:rsidRDefault="0018303C">
      <w:pPr>
        <w:rPr>
          <w:sz w:val="10"/>
        </w:rPr>
      </w:pPr>
    </w:p>
    <w:tbl>
      <w:tblPr>
        <w:tblW w:w="9923" w:type="dxa"/>
        <w:jc w:val="center"/>
        <w:tblLayout w:type="fixed"/>
        <w:tblLook w:val="0000" w:firstRow="0" w:lastRow="0" w:firstColumn="0" w:lastColumn="0" w:noHBand="0" w:noVBand="0"/>
      </w:tblPr>
      <w:tblGrid>
        <w:gridCol w:w="1276"/>
        <w:gridCol w:w="1418"/>
        <w:gridCol w:w="3402"/>
        <w:gridCol w:w="850"/>
        <w:gridCol w:w="1768"/>
        <w:gridCol w:w="1209"/>
      </w:tblGrid>
      <w:tr w:rsidR="008E2D6C" w:rsidTr="00722BC4">
        <w:trPr>
          <w:trHeight w:val="472"/>
          <w:tblHeader/>
          <w:jc w:val="center"/>
        </w:trPr>
        <w:tc>
          <w:tcPr>
            <w:tcW w:w="1276" w:type="dxa"/>
            <w:tcBorders>
              <w:top w:val="single" w:sz="12" w:space="0" w:color="auto"/>
              <w:left w:val="single" w:sz="12" w:space="0" w:color="auto"/>
              <w:bottom w:val="single" w:sz="12" w:space="0" w:color="auto"/>
              <w:right w:val="single" w:sz="12" w:space="0" w:color="auto"/>
            </w:tcBorders>
          </w:tcPr>
          <w:p w:rsidR="008E2D6C" w:rsidRPr="00F743F5" w:rsidRDefault="008E2D6C">
            <w:pPr>
              <w:autoSpaceDE w:val="0"/>
              <w:autoSpaceDN w:val="0"/>
              <w:adjustRightInd w:val="0"/>
              <w:jc w:val="center"/>
              <w:rPr>
                <w:rFonts w:asciiTheme="minorHAnsi" w:hAnsiTheme="minorHAnsi" w:cs="Calibri"/>
                <w:b/>
                <w:bCs/>
                <w:color w:val="000000"/>
                <w:sz w:val="12"/>
                <w:szCs w:val="12"/>
              </w:rPr>
            </w:pPr>
            <w:r>
              <w:br w:type="page"/>
            </w:r>
            <w:r>
              <w:br w:type="page"/>
            </w:r>
            <w:r w:rsidRPr="008C305F">
              <w:rPr>
                <w:rFonts w:asciiTheme="minorHAnsi" w:hAnsiTheme="minorHAnsi" w:cs="Calibri"/>
                <w:b/>
                <w:bCs/>
                <w:color w:val="000000"/>
                <w:sz w:val="12"/>
                <w:szCs w:val="12"/>
              </w:rPr>
              <w:t>Funding cluster</w:t>
            </w:r>
          </w:p>
        </w:tc>
        <w:tc>
          <w:tcPr>
            <w:tcW w:w="1418" w:type="dxa"/>
            <w:tcBorders>
              <w:top w:val="single" w:sz="12" w:space="0" w:color="auto"/>
              <w:left w:val="single" w:sz="12" w:space="0" w:color="auto"/>
              <w:bottom w:val="single" w:sz="12" w:space="0" w:color="auto"/>
              <w:right w:val="single" w:sz="12" w:space="0" w:color="auto"/>
            </w:tcBorders>
          </w:tcPr>
          <w:p w:rsidR="008E2D6C" w:rsidRPr="00F743F5" w:rsidRDefault="008E2D6C">
            <w:pPr>
              <w:autoSpaceDE w:val="0"/>
              <w:autoSpaceDN w:val="0"/>
              <w:adjustRightInd w:val="0"/>
              <w:jc w:val="center"/>
              <w:rPr>
                <w:rFonts w:asciiTheme="minorHAnsi" w:hAnsiTheme="minorHAnsi" w:cs="Calibri"/>
                <w:b/>
                <w:bCs/>
                <w:color w:val="000000"/>
                <w:sz w:val="12"/>
                <w:szCs w:val="12"/>
              </w:rPr>
            </w:pPr>
            <w:r w:rsidRPr="008C305F">
              <w:rPr>
                <w:rFonts w:asciiTheme="minorHAnsi" w:hAnsiTheme="minorHAnsi" w:cs="Calibri"/>
                <w:b/>
                <w:bCs/>
                <w:color w:val="000000"/>
                <w:sz w:val="12"/>
                <w:szCs w:val="12"/>
              </w:rPr>
              <w:t>Part of funding cluster</w:t>
            </w:r>
          </w:p>
        </w:tc>
        <w:tc>
          <w:tcPr>
            <w:tcW w:w="3402" w:type="dxa"/>
            <w:tcBorders>
              <w:top w:val="single" w:sz="12" w:space="0" w:color="auto"/>
              <w:left w:val="single" w:sz="12" w:space="0" w:color="auto"/>
              <w:bottom w:val="single" w:sz="12" w:space="0" w:color="auto"/>
              <w:right w:val="single" w:sz="12" w:space="0" w:color="auto"/>
            </w:tcBorders>
          </w:tcPr>
          <w:p w:rsidR="008E2D6C" w:rsidRPr="00F743F5" w:rsidRDefault="008E2D6C">
            <w:pPr>
              <w:autoSpaceDE w:val="0"/>
              <w:autoSpaceDN w:val="0"/>
              <w:adjustRightInd w:val="0"/>
              <w:jc w:val="center"/>
              <w:rPr>
                <w:rFonts w:asciiTheme="minorHAnsi" w:hAnsiTheme="minorHAnsi" w:cs="Calibri"/>
                <w:b/>
                <w:bCs/>
                <w:color w:val="000000"/>
                <w:sz w:val="12"/>
                <w:szCs w:val="12"/>
              </w:rPr>
            </w:pPr>
            <w:r w:rsidRPr="008C305F">
              <w:rPr>
                <w:rFonts w:asciiTheme="minorHAnsi" w:hAnsiTheme="minorHAnsi" w:cs="Calibri"/>
                <w:b/>
                <w:bCs/>
                <w:color w:val="000000"/>
                <w:sz w:val="12"/>
                <w:szCs w:val="12"/>
              </w:rPr>
              <w:t>Unit description</w:t>
            </w:r>
          </w:p>
        </w:tc>
        <w:tc>
          <w:tcPr>
            <w:tcW w:w="850" w:type="dxa"/>
            <w:tcBorders>
              <w:top w:val="single" w:sz="12" w:space="0" w:color="auto"/>
              <w:left w:val="single" w:sz="12" w:space="0" w:color="auto"/>
              <w:bottom w:val="single" w:sz="12" w:space="0" w:color="auto"/>
              <w:right w:val="single" w:sz="12" w:space="0" w:color="auto"/>
            </w:tcBorders>
          </w:tcPr>
          <w:p w:rsidR="008E2D6C" w:rsidRPr="00F743F5" w:rsidRDefault="008E2D6C">
            <w:pPr>
              <w:autoSpaceDE w:val="0"/>
              <w:autoSpaceDN w:val="0"/>
              <w:adjustRightInd w:val="0"/>
              <w:jc w:val="center"/>
              <w:rPr>
                <w:rFonts w:asciiTheme="minorHAnsi" w:hAnsiTheme="minorHAnsi" w:cs="Calibri"/>
                <w:b/>
                <w:bCs/>
                <w:color w:val="000000"/>
                <w:sz w:val="12"/>
                <w:szCs w:val="12"/>
              </w:rPr>
            </w:pPr>
            <w:r w:rsidRPr="008C305F">
              <w:rPr>
                <w:rFonts w:asciiTheme="minorHAnsi" w:hAnsiTheme="minorHAnsi" w:cs="Calibri"/>
                <w:b/>
                <w:bCs/>
                <w:color w:val="000000"/>
                <w:sz w:val="12"/>
                <w:szCs w:val="12"/>
              </w:rPr>
              <w:t>Field of education code</w:t>
            </w:r>
          </w:p>
        </w:tc>
        <w:tc>
          <w:tcPr>
            <w:tcW w:w="1768" w:type="dxa"/>
            <w:tcBorders>
              <w:top w:val="single" w:sz="12" w:space="0" w:color="auto"/>
              <w:left w:val="single" w:sz="12" w:space="0" w:color="auto"/>
              <w:bottom w:val="single" w:sz="12" w:space="0" w:color="auto"/>
              <w:right w:val="single" w:sz="12" w:space="0" w:color="auto"/>
            </w:tcBorders>
          </w:tcPr>
          <w:p w:rsidR="008E2D6C" w:rsidRDefault="008E2D6C" w:rsidP="009033E8">
            <w:pPr>
              <w:autoSpaceDE w:val="0"/>
              <w:autoSpaceDN w:val="0"/>
              <w:adjustRightInd w:val="0"/>
              <w:jc w:val="center"/>
              <w:rPr>
                <w:rFonts w:asciiTheme="minorHAnsi" w:hAnsiTheme="minorHAnsi" w:cs="Calibri"/>
                <w:b/>
                <w:bCs/>
                <w:color w:val="000000"/>
                <w:sz w:val="12"/>
                <w:szCs w:val="12"/>
              </w:rPr>
            </w:pPr>
            <w:r w:rsidRPr="008C305F">
              <w:rPr>
                <w:rFonts w:asciiTheme="minorHAnsi" w:hAnsiTheme="minorHAnsi" w:cs="Calibri"/>
                <w:b/>
                <w:bCs/>
                <w:color w:val="000000"/>
                <w:sz w:val="12"/>
                <w:szCs w:val="12"/>
              </w:rPr>
              <w:t>Maximum stude</w:t>
            </w:r>
            <w:r w:rsidR="002A09B2">
              <w:rPr>
                <w:rFonts w:asciiTheme="minorHAnsi" w:hAnsiTheme="minorHAnsi" w:cs="Calibri"/>
                <w:b/>
                <w:bCs/>
                <w:color w:val="000000"/>
                <w:sz w:val="12"/>
                <w:szCs w:val="12"/>
              </w:rPr>
              <w:t>nt contribution amounts</w:t>
            </w:r>
          </w:p>
          <w:p w:rsidR="008E2D6C" w:rsidRPr="00F743F5" w:rsidRDefault="00E808EB">
            <w:pPr>
              <w:autoSpaceDE w:val="0"/>
              <w:autoSpaceDN w:val="0"/>
              <w:adjustRightInd w:val="0"/>
              <w:jc w:val="center"/>
              <w:rPr>
                <w:rFonts w:asciiTheme="minorHAnsi" w:hAnsiTheme="minorHAnsi" w:cs="Calibri"/>
                <w:b/>
                <w:bCs/>
                <w:color w:val="000000"/>
                <w:sz w:val="12"/>
                <w:szCs w:val="12"/>
              </w:rPr>
            </w:pPr>
            <w:r w:rsidRPr="008C305F">
              <w:rPr>
                <w:rFonts w:asciiTheme="minorHAnsi" w:hAnsiTheme="minorHAnsi" w:cs="Calibri"/>
                <w:b/>
                <w:bCs/>
                <w:color w:val="000000"/>
                <w:sz w:val="12"/>
                <w:szCs w:val="12"/>
              </w:rPr>
              <w:t xml:space="preserve"> </w:t>
            </w:r>
            <w:r w:rsidR="008E2D6C" w:rsidRPr="008C305F">
              <w:rPr>
                <w:rFonts w:asciiTheme="minorHAnsi" w:hAnsiTheme="minorHAnsi" w:cs="Calibri"/>
                <w:b/>
                <w:bCs/>
                <w:color w:val="000000"/>
                <w:sz w:val="12"/>
                <w:szCs w:val="12"/>
              </w:rPr>
              <w:t>(see footnotes for exceptions)</w:t>
            </w:r>
          </w:p>
        </w:tc>
        <w:tc>
          <w:tcPr>
            <w:tcW w:w="1209" w:type="dxa"/>
            <w:tcBorders>
              <w:top w:val="single" w:sz="12" w:space="0" w:color="auto"/>
              <w:left w:val="single" w:sz="12" w:space="0" w:color="auto"/>
              <w:bottom w:val="single" w:sz="12" w:space="0" w:color="auto"/>
              <w:right w:val="single" w:sz="12" w:space="0" w:color="auto"/>
            </w:tcBorders>
          </w:tcPr>
          <w:p w:rsidR="008E2D6C" w:rsidRPr="002A09B2" w:rsidRDefault="008E2D6C" w:rsidP="000C3D7A">
            <w:pPr>
              <w:autoSpaceDE w:val="0"/>
              <w:autoSpaceDN w:val="0"/>
              <w:adjustRightInd w:val="0"/>
              <w:jc w:val="center"/>
              <w:rPr>
                <w:rFonts w:asciiTheme="minorHAnsi" w:hAnsiTheme="minorHAnsi" w:cs="Calibri"/>
                <w:b/>
                <w:bCs/>
                <w:color w:val="000000"/>
                <w:sz w:val="12"/>
                <w:szCs w:val="12"/>
                <w:vertAlign w:val="superscript"/>
              </w:rPr>
            </w:pPr>
            <w:r w:rsidRPr="008C305F">
              <w:rPr>
                <w:rFonts w:asciiTheme="minorHAnsi" w:hAnsiTheme="minorHAnsi" w:cs="Calibri"/>
                <w:b/>
                <w:bCs/>
                <w:color w:val="000000"/>
                <w:sz w:val="12"/>
                <w:szCs w:val="12"/>
              </w:rPr>
              <w:t>Commonwealth contribution</w:t>
            </w:r>
            <w:r w:rsidR="002A09B2">
              <w:rPr>
                <w:rFonts w:asciiTheme="minorHAnsi" w:hAnsiTheme="minorHAnsi" w:cs="Calibri"/>
                <w:b/>
                <w:bCs/>
                <w:color w:val="000000"/>
                <w:sz w:val="12"/>
                <w:szCs w:val="12"/>
              </w:rPr>
              <w:t xml:space="preserve"> amounts</w:t>
            </w:r>
          </w:p>
        </w:tc>
      </w:tr>
      <w:tr w:rsidR="00145FCF" w:rsidRPr="00B50BFB" w:rsidTr="00145FCF">
        <w:trPr>
          <w:trHeight w:val="161"/>
          <w:jc w:val="center"/>
        </w:trPr>
        <w:tc>
          <w:tcPr>
            <w:tcW w:w="1276" w:type="dxa"/>
            <w:vMerge w:val="restart"/>
            <w:tcBorders>
              <w:top w:val="single" w:sz="12" w:space="0" w:color="auto"/>
              <w:left w:val="single" w:sz="12" w:space="0" w:color="auto"/>
              <w:bottom w:val="single" w:sz="12" w:space="0" w:color="auto"/>
              <w:right w:val="single" w:sz="12" w:space="0" w:color="auto"/>
            </w:tcBorders>
          </w:tcPr>
          <w:p w:rsidR="00145FCF" w:rsidRPr="00F743F5" w:rsidRDefault="00F12A15">
            <w:pPr>
              <w:autoSpaceDE w:val="0"/>
              <w:autoSpaceDN w:val="0"/>
              <w:adjustRightInd w:val="0"/>
              <w:rPr>
                <w:rFonts w:asciiTheme="minorHAnsi" w:hAnsiTheme="minorHAnsi" w:cs="Calibri"/>
                <w:b/>
                <w:bCs/>
                <w:color w:val="000000"/>
                <w:sz w:val="12"/>
                <w:szCs w:val="12"/>
              </w:rPr>
            </w:pPr>
            <w:r>
              <w:rPr>
                <w:rFonts w:asciiTheme="minorHAnsi" w:hAnsiTheme="minorHAnsi" w:cs="Calibri"/>
                <w:b/>
                <w:bCs/>
                <w:color w:val="000000"/>
                <w:sz w:val="12"/>
                <w:szCs w:val="12"/>
              </w:rPr>
              <w:t>Funding</w:t>
            </w:r>
            <w:r w:rsidR="00145FCF">
              <w:rPr>
                <w:rFonts w:asciiTheme="minorHAnsi" w:hAnsiTheme="minorHAnsi" w:cs="Calibri"/>
                <w:b/>
                <w:bCs/>
                <w:color w:val="000000"/>
                <w:sz w:val="12"/>
                <w:szCs w:val="12"/>
              </w:rPr>
              <w:t xml:space="preserve"> C</w:t>
            </w:r>
            <w:r w:rsidR="00145FCF" w:rsidRPr="00F743F5">
              <w:rPr>
                <w:rFonts w:asciiTheme="minorHAnsi" w:hAnsiTheme="minorHAnsi" w:cs="Calibri"/>
                <w:b/>
                <w:bCs/>
                <w:color w:val="000000"/>
                <w:sz w:val="12"/>
                <w:szCs w:val="12"/>
              </w:rPr>
              <w:t>luster 1</w:t>
            </w:r>
          </w:p>
          <w:p w:rsidR="00145FCF" w:rsidRPr="00F743F5" w:rsidRDefault="00145FCF">
            <w:pPr>
              <w:autoSpaceDE w:val="0"/>
              <w:autoSpaceDN w:val="0"/>
              <w:adjustRightInd w:val="0"/>
              <w:rPr>
                <w:rFonts w:asciiTheme="minorHAnsi" w:hAnsiTheme="minorHAnsi" w:cs="Calibri"/>
                <w:b/>
                <w:bCs/>
                <w:color w:val="000000"/>
                <w:sz w:val="12"/>
                <w:szCs w:val="12"/>
              </w:rPr>
            </w:pPr>
            <w:r w:rsidRPr="00F743F5">
              <w:rPr>
                <w:rFonts w:asciiTheme="minorHAnsi" w:hAnsiTheme="minorHAnsi" w:cs="Calibri"/>
                <w:color w:val="000000"/>
                <w:sz w:val="12"/>
                <w:szCs w:val="12"/>
              </w:rPr>
              <w:t>Law, accounting, administration, economics, commerce</w:t>
            </w:r>
          </w:p>
        </w:tc>
        <w:tc>
          <w:tcPr>
            <w:tcW w:w="1418" w:type="dxa"/>
            <w:vMerge w:val="restart"/>
            <w:tcBorders>
              <w:top w:val="single" w:sz="12" w:space="0" w:color="auto"/>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color w:val="000000"/>
                <w:sz w:val="12"/>
                <w:szCs w:val="12"/>
              </w:rPr>
            </w:pPr>
          </w:p>
        </w:tc>
        <w:tc>
          <w:tcPr>
            <w:tcW w:w="3402" w:type="dxa"/>
            <w:tcBorders>
              <w:top w:val="single" w:sz="12" w:space="0" w:color="auto"/>
              <w:left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Law</w:t>
            </w:r>
          </w:p>
        </w:tc>
        <w:tc>
          <w:tcPr>
            <w:tcW w:w="850" w:type="dxa"/>
            <w:tcBorders>
              <w:top w:val="single" w:sz="12" w:space="0" w:color="auto"/>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0909</w:t>
            </w:r>
          </w:p>
        </w:tc>
        <w:tc>
          <w:tcPr>
            <w:tcW w:w="1768" w:type="dxa"/>
            <w:vMerge w:val="restart"/>
            <w:tcBorders>
              <w:top w:val="single" w:sz="12" w:space="0" w:color="auto"/>
              <w:left w:val="single" w:sz="12" w:space="0" w:color="auto"/>
              <w:right w:val="single" w:sz="12" w:space="0" w:color="auto"/>
            </w:tcBorders>
            <w:vAlign w:val="center"/>
          </w:tcPr>
          <w:p w:rsidR="00145FCF" w:rsidRPr="009A44B3" w:rsidRDefault="00EA175E" w:rsidP="00B924E3">
            <w:pPr>
              <w:autoSpaceDE w:val="0"/>
              <w:autoSpaceDN w:val="0"/>
              <w:adjustRightInd w:val="0"/>
              <w:jc w:val="center"/>
              <w:rPr>
                <w:rFonts w:asciiTheme="minorHAnsi" w:hAnsiTheme="minorHAnsi" w:cs="Calibri"/>
                <w:sz w:val="12"/>
                <w:szCs w:val="12"/>
              </w:rPr>
            </w:pPr>
            <w:r w:rsidRPr="009A44B3">
              <w:rPr>
                <w:rFonts w:asciiTheme="minorHAnsi" w:hAnsiTheme="minorHAnsi" w:cs="Calibri"/>
                <w:sz w:val="12"/>
                <w:szCs w:val="12"/>
              </w:rPr>
              <w:t>$</w:t>
            </w:r>
            <w:r w:rsidR="00B924E3">
              <w:rPr>
                <w:rFonts w:asciiTheme="minorHAnsi" w:hAnsiTheme="minorHAnsi" w:cs="Calibri"/>
                <w:sz w:val="12"/>
                <w:szCs w:val="12"/>
              </w:rPr>
              <w:t>11,155</w:t>
            </w:r>
          </w:p>
        </w:tc>
        <w:tc>
          <w:tcPr>
            <w:tcW w:w="1209" w:type="dxa"/>
            <w:vMerge w:val="restart"/>
            <w:tcBorders>
              <w:top w:val="single" w:sz="12" w:space="0" w:color="auto"/>
              <w:left w:val="single" w:sz="12" w:space="0" w:color="auto"/>
              <w:right w:val="single" w:sz="12" w:space="0" w:color="auto"/>
            </w:tcBorders>
            <w:vAlign w:val="center"/>
          </w:tcPr>
          <w:p w:rsidR="00145FCF" w:rsidRPr="00F743F5" w:rsidRDefault="006502A7" w:rsidP="00B924E3">
            <w:pPr>
              <w:autoSpaceDE w:val="0"/>
              <w:autoSpaceDN w:val="0"/>
              <w:adjustRightInd w:val="0"/>
              <w:jc w:val="center"/>
              <w:rPr>
                <w:rFonts w:asciiTheme="minorHAnsi" w:hAnsiTheme="minorHAnsi" w:cs="Calibri"/>
                <w:sz w:val="12"/>
                <w:szCs w:val="12"/>
              </w:rPr>
            </w:pPr>
            <w:r>
              <w:rPr>
                <w:rFonts w:asciiTheme="minorHAnsi" w:hAnsiTheme="minorHAnsi" w:cs="Calibri"/>
                <w:sz w:val="12"/>
                <w:szCs w:val="12"/>
              </w:rPr>
              <w:t>$</w:t>
            </w:r>
            <w:r w:rsidR="00B924E3">
              <w:rPr>
                <w:rFonts w:asciiTheme="minorHAnsi" w:hAnsiTheme="minorHAnsi" w:cs="Calibri"/>
                <w:sz w:val="12"/>
                <w:szCs w:val="12"/>
              </w:rPr>
              <w:t>2,198</w:t>
            </w:r>
          </w:p>
        </w:tc>
      </w:tr>
      <w:tr w:rsidR="00145FCF"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b/>
                <w:bCs/>
                <w:color w:val="000000"/>
                <w:sz w:val="12"/>
                <w:szCs w:val="12"/>
              </w:rPr>
            </w:pPr>
          </w:p>
        </w:tc>
        <w:tc>
          <w:tcPr>
            <w:tcW w:w="3402" w:type="dxa"/>
            <w:tcBorders>
              <w:left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Accounting</w:t>
            </w:r>
          </w:p>
        </w:tc>
        <w:tc>
          <w:tcPr>
            <w:tcW w:w="850" w:type="dxa"/>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0801</w:t>
            </w:r>
          </w:p>
        </w:tc>
        <w:tc>
          <w:tcPr>
            <w:tcW w:w="1768" w:type="dxa"/>
            <w:vMerge/>
            <w:tcBorders>
              <w:left w:val="single" w:sz="12" w:space="0" w:color="auto"/>
              <w:right w:val="single" w:sz="12" w:space="0" w:color="auto"/>
            </w:tcBorders>
          </w:tcPr>
          <w:p w:rsidR="00145FCF" w:rsidRPr="005F6996" w:rsidRDefault="00145FCF">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45FCF" w:rsidRPr="00F743F5" w:rsidRDefault="00145FCF" w:rsidP="00580CC2">
            <w:pPr>
              <w:autoSpaceDE w:val="0"/>
              <w:autoSpaceDN w:val="0"/>
              <w:adjustRightInd w:val="0"/>
              <w:jc w:val="center"/>
              <w:rPr>
                <w:rFonts w:asciiTheme="minorHAnsi" w:hAnsiTheme="minorHAnsi" w:cs="Calibri"/>
                <w:sz w:val="12"/>
                <w:szCs w:val="12"/>
              </w:rPr>
            </w:pPr>
          </w:p>
        </w:tc>
      </w:tr>
      <w:tr w:rsidR="00145FCF"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b/>
                <w:bCs/>
                <w:color w:val="000000"/>
                <w:sz w:val="12"/>
                <w:szCs w:val="12"/>
              </w:rPr>
            </w:pPr>
          </w:p>
        </w:tc>
        <w:tc>
          <w:tcPr>
            <w:tcW w:w="3402" w:type="dxa"/>
            <w:tcBorders>
              <w:left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Business and Management</w:t>
            </w:r>
          </w:p>
        </w:tc>
        <w:tc>
          <w:tcPr>
            <w:tcW w:w="850" w:type="dxa"/>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0803</w:t>
            </w:r>
          </w:p>
        </w:tc>
        <w:tc>
          <w:tcPr>
            <w:tcW w:w="1768" w:type="dxa"/>
            <w:vMerge/>
            <w:tcBorders>
              <w:left w:val="single" w:sz="12" w:space="0" w:color="auto"/>
              <w:right w:val="single" w:sz="12" w:space="0" w:color="auto"/>
            </w:tcBorders>
          </w:tcPr>
          <w:p w:rsidR="00145FCF" w:rsidRPr="005F6996" w:rsidRDefault="00145FCF">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45FCF" w:rsidRPr="00F743F5" w:rsidRDefault="00145FCF" w:rsidP="00580CC2">
            <w:pPr>
              <w:autoSpaceDE w:val="0"/>
              <w:autoSpaceDN w:val="0"/>
              <w:adjustRightInd w:val="0"/>
              <w:jc w:val="center"/>
              <w:rPr>
                <w:rFonts w:asciiTheme="minorHAnsi" w:hAnsiTheme="minorHAnsi" w:cs="Calibri"/>
                <w:sz w:val="12"/>
                <w:szCs w:val="12"/>
              </w:rPr>
            </w:pPr>
          </w:p>
        </w:tc>
      </w:tr>
      <w:tr w:rsidR="00145FCF"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b/>
                <w:bCs/>
                <w:color w:val="000000"/>
                <w:sz w:val="12"/>
                <w:szCs w:val="12"/>
              </w:rPr>
            </w:pPr>
          </w:p>
        </w:tc>
        <w:tc>
          <w:tcPr>
            <w:tcW w:w="3402" w:type="dxa"/>
            <w:tcBorders>
              <w:left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Sales and Marketing</w:t>
            </w:r>
          </w:p>
        </w:tc>
        <w:tc>
          <w:tcPr>
            <w:tcW w:w="850" w:type="dxa"/>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0805</w:t>
            </w:r>
          </w:p>
        </w:tc>
        <w:tc>
          <w:tcPr>
            <w:tcW w:w="1768" w:type="dxa"/>
            <w:vMerge/>
            <w:tcBorders>
              <w:left w:val="single" w:sz="12" w:space="0" w:color="auto"/>
              <w:right w:val="single" w:sz="12" w:space="0" w:color="auto"/>
            </w:tcBorders>
          </w:tcPr>
          <w:p w:rsidR="00145FCF" w:rsidRPr="005F6996" w:rsidRDefault="00145FCF">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45FCF" w:rsidRPr="00F743F5" w:rsidRDefault="00145FCF" w:rsidP="00580CC2">
            <w:pPr>
              <w:autoSpaceDE w:val="0"/>
              <w:autoSpaceDN w:val="0"/>
              <w:adjustRightInd w:val="0"/>
              <w:jc w:val="center"/>
              <w:rPr>
                <w:rFonts w:asciiTheme="minorHAnsi" w:hAnsiTheme="minorHAnsi" w:cs="Calibri"/>
                <w:sz w:val="12"/>
                <w:szCs w:val="12"/>
              </w:rPr>
            </w:pPr>
          </w:p>
        </w:tc>
      </w:tr>
      <w:tr w:rsidR="00145FCF"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b/>
                <w:bCs/>
                <w:color w:val="000000"/>
                <w:sz w:val="12"/>
                <w:szCs w:val="12"/>
              </w:rPr>
            </w:pPr>
          </w:p>
        </w:tc>
        <w:tc>
          <w:tcPr>
            <w:tcW w:w="3402" w:type="dxa"/>
            <w:tcBorders>
              <w:left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Tourism</w:t>
            </w:r>
          </w:p>
        </w:tc>
        <w:tc>
          <w:tcPr>
            <w:tcW w:w="850" w:type="dxa"/>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0807</w:t>
            </w:r>
          </w:p>
        </w:tc>
        <w:tc>
          <w:tcPr>
            <w:tcW w:w="1768" w:type="dxa"/>
            <w:vMerge/>
            <w:tcBorders>
              <w:left w:val="single" w:sz="12" w:space="0" w:color="auto"/>
              <w:right w:val="single" w:sz="12" w:space="0" w:color="auto"/>
            </w:tcBorders>
          </w:tcPr>
          <w:p w:rsidR="00145FCF" w:rsidRPr="005F6996" w:rsidRDefault="00145FCF">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sz w:val="12"/>
                <w:szCs w:val="12"/>
              </w:rPr>
            </w:pPr>
          </w:p>
        </w:tc>
      </w:tr>
      <w:tr w:rsidR="00145FCF"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b/>
                <w:bCs/>
                <w:color w:val="000000"/>
                <w:sz w:val="12"/>
                <w:szCs w:val="12"/>
              </w:rPr>
            </w:pPr>
          </w:p>
        </w:tc>
        <w:tc>
          <w:tcPr>
            <w:tcW w:w="3402" w:type="dxa"/>
            <w:tcBorders>
              <w:left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Office Studies</w:t>
            </w:r>
          </w:p>
        </w:tc>
        <w:tc>
          <w:tcPr>
            <w:tcW w:w="850" w:type="dxa"/>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0809</w:t>
            </w:r>
          </w:p>
        </w:tc>
        <w:tc>
          <w:tcPr>
            <w:tcW w:w="1768" w:type="dxa"/>
            <w:vMerge/>
            <w:tcBorders>
              <w:left w:val="single" w:sz="12" w:space="0" w:color="auto"/>
              <w:right w:val="single" w:sz="12" w:space="0" w:color="auto"/>
            </w:tcBorders>
          </w:tcPr>
          <w:p w:rsidR="00145FCF" w:rsidRPr="005F6996" w:rsidRDefault="00145FCF">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sz w:val="12"/>
                <w:szCs w:val="12"/>
              </w:rPr>
            </w:pPr>
          </w:p>
        </w:tc>
      </w:tr>
      <w:tr w:rsidR="00145FCF"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b/>
                <w:bCs/>
                <w:color w:val="000000"/>
                <w:sz w:val="12"/>
                <w:szCs w:val="12"/>
              </w:rPr>
            </w:pPr>
          </w:p>
        </w:tc>
        <w:tc>
          <w:tcPr>
            <w:tcW w:w="3402" w:type="dxa"/>
            <w:tcBorders>
              <w:left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Banking, Finance and Related Fields</w:t>
            </w:r>
          </w:p>
        </w:tc>
        <w:tc>
          <w:tcPr>
            <w:tcW w:w="850" w:type="dxa"/>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0811</w:t>
            </w:r>
          </w:p>
        </w:tc>
        <w:tc>
          <w:tcPr>
            <w:tcW w:w="1768" w:type="dxa"/>
            <w:vMerge/>
            <w:tcBorders>
              <w:left w:val="single" w:sz="12" w:space="0" w:color="auto"/>
              <w:right w:val="single" w:sz="12" w:space="0" w:color="auto"/>
            </w:tcBorders>
          </w:tcPr>
          <w:p w:rsidR="00145FCF" w:rsidRPr="005F6996" w:rsidRDefault="00145FCF">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sz w:val="12"/>
                <w:szCs w:val="12"/>
              </w:rPr>
            </w:pPr>
          </w:p>
        </w:tc>
      </w:tr>
      <w:tr w:rsidR="00145FCF"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b/>
                <w:bCs/>
                <w:color w:val="000000"/>
                <w:sz w:val="12"/>
                <w:szCs w:val="12"/>
              </w:rPr>
            </w:pPr>
          </w:p>
        </w:tc>
        <w:tc>
          <w:tcPr>
            <w:tcW w:w="3402" w:type="dxa"/>
            <w:tcBorders>
              <w:left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Other Management and Commerce</w:t>
            </w:r>
          </w:p>
        </w:tc>
        <w:tc>
          <w:tcPr>
            <w:tcW w:w="850" w:type="dxa"/>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0899</w:t>
            </w:r>
          </w:p>
        </w:tc>
        <w:tc>
          <w:tcPr>
            <w:tcW w:w="1768" w:type="dxa"/>
            <w:vMerge/>
            <w:tcBorders>
              <w:left w:val="single" w:sz="12" w:space="0" w:color="auto"/>
              <w:right w:val="single" w:sz="12" w:space="0" w:color="auto"/>
            </w:tcBorders>
          </w:tcPr>
          <w:p w:rsidR="00145FCF" w:rsidRPr="005F6996" w:rsidRDefault="00145FCF">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sz w:val="12"/>
                <w:szCs w:val="12"/>
              </w:rPr>
            </w:pPr>
          </w:p>
        </w:tc>
      </w:tr>
      <w:tr w:rsidR="00145FCF"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b/>
                <w:bCs/>
                <w:color w:val="000000"/>
                <w:sz w:val="12"/>
                <w:szCs w:val="12"/>
              </w:rPr>
            </w:pPr>
          </w:p>
        </w:tc>
        <w:tc>
          <w:tcPr>
            <w:tcW w:w="3402" w:type="dxa"/>
            <w:tcBorders>
              <w:left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Economics and Econometrics</w:t>
            </w:r>
          </w:p>
        </w:tc>
        <w:tc>
          <w:tcPr>
            <w:tcW w:w="850" w:type="dxa"/>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0919</w:t>
            </w:r>
          </w:p>
        </w:tc>
        <w:tc>
          <w:tcPr>
            <w:tcW w:w="1768" w:type="dxa"/>
            <w:vMerge/>
            <w:tcBorders>
              <w:left w:val="single" w:sz="12" w:space="0" w:color="auto"/>
              <w:right w:val="single" w:sz="12" w:space="0" w:color="auto"/>
            </w:tcBorders>
          </w:tcPr>
          <w:p w:rsidR="00145FCF" w:rsidRPr="005F6996" w:rsidRDefault="00145FCF">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sz w:val="12"/>
                <w:szCs w:val="12"/>
              </w:rPr>
            </w:pPr>
          </w:p>
        </w:tc>
      </w:tr>
      <w:tr w:rsidR="00145FCF"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b/>
                <w:bCs/>
                <w:color w:val="000000"/>
                <w:sz w:val="12"/>
                <w:szCs w:val="12"/>
              </w:rPr>
            </w:pPr>
          </w:p>
        </w:tc>
        <w:tc>
          <w:tcPr>
            <w:tcW w:w="3402" w:type="dxa"/>
            <w:tcBorders>
              <w:left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Food and Hospitality</w:t>
            </w:r>
          </w:p>
        </w:tc>
        <w:tc>
          <w:tcPr>
            <w:tcW w:w="850" w:type="dxa"/>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1101</w:t>
            </w:r>
          </w:p>
        </w:tc>
        <w:tc>
          <w:tcPr>
            <w:tcW w:w="1768" w:type="dxa"/>
            <w:vMerge/>
            <w:tcBorders>
              <w:left w:val="single" w:sz="12" w:space="0" w:color="auto"/>
              <w:right w:val="single" w:sz="12" w:space="0" w:color="auto"/>
            </w:tcBorders>
          </w:tcPr>
          <w:p w:rsidR="00145FCF" w:rsidRPr="005F6996" w:rsidRDefault="00145FCF">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sz w:val="12"/>
                <w:szCs w:val="12"/>
              </w:rPr>
            </w:pPr>
          </w:p>
        </w:tc>
      </w:tr>
      <w:tr w:rsidR="00145FCF"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b/>
                <w:bCs/>
                <w:color w:val="000000"/>
                <w:sz w:val="12"/>
                <w:szCs w:val="12"/>
              </w:rPr>
            </w:pPr>
          </w:p>
        </w:tc>
        <w:tc>
          <w:tcPr>
            <w:tcW w:w="3402" w:type="dxa"/>
            <w:tcBorders>
              <w:left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Personal Services</w:t>
            </w:r>
          </w:p>
        </w:tc>
        <w:tc>
          <w:tcPr>
            <w:tcW w:w="850" w:type="dxa"/>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1103</w:t>
            </w:r>
          </w:p>
        </w:tc>
        <w:tc>
          <w:tcPr>
            <w:tcW w:w="1768" w:type="dxa"/>
            <w:vMerge/>
            <w:tcBorders>
              <w:left w:val="single" w:sz="12" w:space="0" w:color="auto"/>
              <w:right w:val="single" w:sz="12" w:space="0" w:color="auto"/>
            </w:tcBorders>
          </w:tcPr>
          <w:p w:rsidR="00145FCF" w:rsidRPr="005F6996" w:rsidRDefault="00145FCF">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sz w:val="12"/>
                <w:szCs w:val="12"/>
              </w:rPr>
            </w:pPr>
          </w:p>
        </w:tc>
      </w:tr>
      <w:tr w:rsidR="00145FCF"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b/>
                <w:bCs/>
                <w:color w:val="000000"/>
                <w:sz w:val="12"/>
                <w:szCs w:val="12"/>
              </w:rPr>
            </w:pPr>
          </w:p>
        </w:tc>
        <w:tc>
          <w:tcPr>
            <w:tcW w:w="3402" w:type="dxa"/>
            <w:tcBorders>
              <w:left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General Education Programmes</w:t>
            </w:r>
          </w:p>
        </w:tc>
        <w:tc>
          <w:tcPr>
            <w:tcW w:w="850" w:type="dxa"/>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1201</w:t>
            </w:r>
          </w:p>
        </w:tc>
        <w:tc>
          <w:tcPr>
            <w:tcW w:w="1768" w:type="dxa"/>
            <w:vMerge/>
            <w:tcBorders>
              <w:left w:val="single" w:sz="12" w:space="0" w:color="auto"/>
              <w:right w:val="single" w:sz="12" w:space="0" w:color="auto"/>
            </w:tcBorders>
          </w:tcPr>
          <w:p w:rsidR="00145FCF" w:rsidRPr="005F6996" w:rsidRDefault="00145FCF">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sz w:val="12"/>
                <w:szCs w:val="12"/>
              </w:rPr>
            </w:pPr>
          </w:p>
        </w:tc>
      </w:tr>
      <w:tr w:rsidR="00145FCF"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b/>
                <w:bCs/>
                <w:color w:val="000000"/>
                <w:sz w:val="12"/>
                <w:szCs w:val="12"/>
              </w:rPr>
            </w:pPr>
          </w:p>
        </w:tc>
        <w:tc>
          <w:tcPr>
            <w:tcW w:w="3402" w:type="dxa"/>
            <w:tcBorders>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Other Mixed Field Programmes</w:t>
            </w:r>
          </w:p>
        </w:tc>
        <w:tc>
          <w:tcPr>
            <w:tcW w:w="850" w:type="dxa"/>
            <w:tcBorders>
              <w:left w:val="single" w:sz="12" w:space="0" w:color="auto"/>
              <w:bottom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1299</w:t>
            </w:r>
          </w:p>
        </w:tc>
        <w:tc>
          <w:tcPr>
            <w:tcW w:w="1768" w:type="dxa"/>
            <w:vMerge/>
            <w:tcBorders>
              <w:left w:val="single" w:sz="12" w:space="0" w:color="auto"/>
              <w:bottom w:val="single" w:sz="12" w:space="0" w:color="auto"/>
              <w:right w:val="single" w:sz="12" w:space="0" w:color="auto"/>
            </w:tcBorders>
          </w:tcPr>
          <w:p w:rsidR="00145FCF" w:rsidRPr="005F6996" w:rsidRDefault="00145FCF">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bottom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sz w:val="12"/>
                <w:szCs w:val="12"/>
              </w:rPr>
            </w:pPr>
          </w:p>
        </w:tc>
      </w:tr>
      <w:tr w:rsidR="00145FCF" w:rsidRPr="00B50BFB" w:rsidTr="00145FCF">
        <w:trPr>
          <w:trHeight w:val="161"/>
          <w:jc w:val="center"/>
        </w:trPr>
        <w:tc>
          <w:tcPr>
            <w:tcW w:w="1276" w:type="dxa"/>
            <w:vMerge w:val="restart"/>
            <w:tcBorders>
              <w:top w:val="single" w:sz="12" w:space="0" w:color="auto"/>
              <w:left w:val="single" w:sz="12" w:space="0" w:color="auto"/>
              <w:bottom w:val="single" w:sz="12" w:space="0" w:color="auto"/>
              <w:right w:val="single" w:sz="12" w:space="0" w:color="auto"/>
            </w:tcBorders>
          </w:tcPr>
          <w:p w:rsidR="00145FCF" w:rsidRPr="00F743F5" w:rsidRDefault="00A0786E">
            <w:pPr>
              <w:autoSpaceDE w:val="0"/>
              <w:autoSpaceDN w:val="0"/>
              <w:adjustRightInd w:val="0"/>
              <w:rPr>
                <w:rFonts w:asciiTheme="minorHAnsi" w:hAnsiTheme="minorHAnsi" w:cs="Calibri"/>
                <w:b/>
                <w:bCs/>
                <w:color w:val="000000"/>
                <w:sz w:val="12"/>
                <w:szCs w:val="12"/>
              </w:rPr>
            </w:pPr>
            <w:r>
              <w:rPr>
                <w:rFonts w:asciiTheme="minorHAnsi" w:hAnsiTheme="minorHAnsi" w:cs="Calibri"/>
                <w:b/>
                <w:bCs/>
                <w:color w:val="000000"/>
                <w:sz w:val="12"/>
                <w:szCs w:val="12"/>
              </w:rPr>
              <w:t xml:space="preserve">Funding </w:t>
            </w:r>
            <w:r w:rsidR="00145FCF">
              <w:rPr>
                <w:rFonts w:asciiTheme="minorHAnsi" w:hAnsiTheme="minorHAnsi" w:cs="Calibri"/>
                <w:b/>
                <w:bCs/>
                <w:color w:val="000000"/>
                <w:sz w:val="12"/>
                <w:szCs w:val="12"/>
              </w:rPr>
              <w:t>C</w:t>
            </w:r>
            <w:r w:rsidR="00145FCF" w:rsidRPr="00F743F5">
              <w:rPr>
                <w:rFonts w:asciiTheme="minorHAnsi" w:hAnsiTheme="minorHAnsi" w:cs="Calibri"/>
                <w:b/>
                <w:bCs/>
                <w:color w:val="000000"/>
                <w:sz w:val="12"/>
                <w:szCs w:val="12"/>
              </w:rPr>
              <w:t>luster 2</w:t>
            </w:r>
          </w:p>
          <w:p w:rsidR="00145FCF" w:rsidRPr="00F743F5" w:rsidRDefault="00145FCF">
            <w:pPr>
              <w:autoSpaceDE w:val="0"/>
              <w:autoSpaceDN w:val="0"/>
              <w:adjustRightInd w:val="0"/>
              <w:rPr>
                <w:rFonts w:asciiTheme="minorHAnsi" w:hAnsiTheme="minorHAnsi" w:cs="Calibri"/>
                <w:b/>
                <w:bCs/>
                <w:color w:val="000000"/>
                <w:sz w:val="12"/>
                <w:szCs w:val="12"/>
              </w:rPr>
            </w:pPr>
            <w:r w:rsidRPr="00F743F5">
              <w:rPr>
                <w:rFonts w:asciiTheme="minorHAnsi" w:hAnsiTheme="minorHAnsi" w:cs="Calibri"/>
                <w:color w:val="000000"/>
                <w:sz w:val="12"/>
                <w:szCs w:val="12"/>
              </w:rPr>
              <w:t>Humanities</w:t>
            </w:r>
          </w:p>
          <w:p w:rsidR="00145FCF" w:rsidRPr="00F743F5" w:rsidRDefault="00145FCF" w:rsidP="00990700">
            <w:pPr>
              <w:widowControl w:val="0"/>
              <w:autoSpaceDE w:val="0"/>
              <w:autoSpaceDN w:val="0"/>
              <w:adjustRightInd w:val="0"/>
              <w:rPr>
                <w:rFonts w:asciiTheme="minorHAnsi" w:hAnsiTheme="minorHAnsi" w:cs="Calibri"/>
                <w:color w:val="000000"/>
                <w:sz w:val="12"/>
                <w:szCs w:val="12"/>
              </w:rPr>
            </w:pPr>
          </w:p>
        </w:tc>
        <w:tc>
          <w:tcPr>
            <w:tcW w:w="1418" w:type="dxa"/>
            <w:vMerge w:val="restart"/>
            <w:tcBorders>
              <w:top w:val="single" w:sz="12" w:space="0" w:color="auto"/>
              <w:left w:val="single" w:sz="12" w:space="0" w:color="auto"/>
              <w:bottom w:val="single" w:sz="12" w:space="0" w:color="auto"/>
              <w:right w:val="single" w:sz="12" w:space="0" w:color="auto"/>
            </w:tcBorders>
          </w:tcPr>
          <w:p w:rsidR="00145FCF" w:rsidRPr="00F743F5" w:rsidRDefault="00145FCF" w:rsidP="00AB0E8F">
            <w:pPr>
              <w:pageBreakBefore/>
              <w:widowControl w:val="0"/>
              <w:autoSpaceDE w:val="0"/>
              <w:autoSpaceDN w:val="0"/>
              <w:adjustRightInd w:val="0"/>
              <w:rPr>
                <w:rFonts w:asciiTheme="minorHAnsi" w:hAnsiTheme="minorHAnsi" w:cs="Calibri"/>
                <w:color w:val="000000"/>
                <w:sz w:val="12"/>
                <w:szCs w:val="12"/>
              </w:rPr>
            </w:pPr>
          </w:p>
        </w:tc>
        <w:tc>
          <w:tcPr>
            <w:tcW w:w="3402" w:type="dxa"/>
            <w:tcBorders>
              <w:top w:val="single" w:sz="12" w:space="0" w:color="auto"/>
              <w:left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History</w:t>
            </w:r>
          </w:p>
        </w:tc>
        <w:tc>
          <w:tcPr>
            <w:tcW w:w="850" w:type="dxa"/>
            <w:tcBorders>
              <w:top w:val="single" w:sz="12" w:space="0" w:color="auto"/>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090305</w:t>
            </w:r>
          </w:p>
        </w:tc>
        <w:tc>
          <w:tcPr>
            <w:tcW w:w="1768" w:type="dxa"/>
            <w:vMerge w:val="restart"/>
            <w:tcBorders>
              <w:top w:val="single" w:sz="12" w:space="0" w:color="auto"/>
              <w:left w:val="single" w:sz="12" w:space="0" w:color="auto"/>
              <w:right w:val="single" w:sz="12" w:space="0" w:color="auto"/>
            </w:tcBorders>
            <w:vAlign w:val="center"/>
          </w:tcPr>
          <w:p w:rsidR="00145FCF" w:rsidRPr="005F6996" w:rsidRDefault="00A44737" w:rsidP="00B924E3">
            <w:pPr>
              <w:autoSpaceDE w:val="0"/>
              <w:autoSpaceDN w:val="0"/>
              <w:adjustRightInd w:val="0"/>
              <w:jc w:val="center"/>
              <w:rPr>
                <w:rFonts w:asciiTheme="minorHAnsi" w:hAnsiTheme="minorHAnsi" w:cs="Calibri"/>
                <w:sz w:val="12"/>
                <w:szCs w:val="12"/>
              </w:rPr>
            </w:pPr>
            <w:r>
              <w:rPr>
                <w:rFonts w:asciiTheme="minorHAnsi" w:hAnsiTheme="minorHAnsi" w:cs="Calibri"/>
                <w:sz w:val="12"/>
                <w:szCs w:val="12"/>
              </w:rPr>
              <w:t>$</w:t>
            </w:r>
            <w:r w:rsidR="00B924E3">
              <w:rPr>
                <w:rFonts w:asciiTheme="minorHAnsi" w:hAnsiTheme="minorHAnsi" w:cs="Calibri"/>
                <w:sz w:val="12"/>
                <w:szCs w:val="12"/>
              </w:rPr>
              <w:t>6,684</w:t>
            </w:r>
          </w:p>
        </w:tc>
        <w:tc>
          <w:tcPr>
            <w:tcW w:w="1209" w:type="dxa"/>
            <w:vMerge w:val="restart"/>
            <w:tcBorders>
              <w:top w:val="single" w:sz="12" w:space="0" w:color="auto"/>
              <w:left w:val="single" w:sz="12" w:space="0" w:color="auto"/>
              <w:right w:val="single" w:sz="12" w:space="0" w:color="auto"/>
            </w:tcBorders>
            <w:vAlign w:val="center"/>
          </w:tcPr>
          <w:p w:rsidR="00145FCF" w:rsidRPr="00F743F5" w:rsidRDefault="006502A7" w:rsidP="00B924E3">
            <w:pPr>
              <w:autoSpaceDE w:val="0"/>
              <w:autoSpaceDN w:val="0"/>
              <w:adjustRightInd w:val="0"/>
              <w:jc w:val="center"/>
              <w:rPr>
                <w:rFonts w:asciiTheme="minorHAnsi" w:hAnsiTheme="minorHAnsi" w:cs="Calibri"/>
                <w:sz w:val="12"/>
                <w:szCs w:val="12"/>
              </w:rPr>
            </w:pPr>
            <w:r>
              <w:rPr>
                <w:rFonts w:asciiTheme="minorHAnsi" w:hAnsiTheme="minorHAnsi" w:cs="Calibri"/>
                <w:sz w:val="12"/>
                <w:szCs w:val="12"/>
              </w:rPr>
              <w:t>$</w:t>
            </w:r>
            <w:r w:rsidR="00B924E3">
              <w:rPr>
                <w:rFonts w:asciiTheme="minorHAnsi" w:hAnsiTheme="minorHAnsi" w:cs="Calibri"/>
                <w:sz w:val="12"/>
                <w:szCs w:val="12"/>
              </w:rPr>
              <w:t>6,116</w:t>
            </w:r>
          </w:p>
        </w:tc>
      </w:tr>
      <w:tr w:rsidR="00145FCF"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45FCF" w:rsidRPr="00F743F5" w:rsidRDefault="00145FCF" w:rsidP="002D2E40">
            <w:pPr>
              <w:widowControl w:val="0"/>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45FCF" w:rsidRPr="00F743F5" w:rsidRDefault="00145FCF" w:rsidP="002D2E40">
            <w:pPr>
              <w:widowControl w:val="0"/>
              <w:autoSpaceDE w:val="0"/>
              <w:autoSpaceDN w:val="0"/>
              <w:adjustRightInd w:val="0"/>
              <w:rPr>
                <w:rFonts w:asciiTheme="minorHAnsi" w:hAnsiTheme="minorHAnsi" w:cs="Calibri"/>
                <w:b/>
                <w:bCs/>
                <w:color w:val="000000"/>
                <w:sz w:val="12"/>
                <w:szCs w:val="12"/>
              </w:rPr>
            </w:pPr>
          </w:p>
        </w:tc>
        <w:tc>
          <w:tcPr>
            <w:tcW w:w="3402" w:type="dxa"/>
            <w:tcBorders>
              <w:left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Archaeology</w:t>
            </w:r>
          </w:p>
        </w:tc>
        <w:tc>
          <w:tcPr>
            <w:tcW w:w="850" w:type="dxa"/>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090307</w:t>
            </w:r>
          </w:p>
        </w:tc>
        <w:tc>
          <w:tcPr>
            <w:tcW w:w="1768" w:type="dxa"/>
            <w:vMerge/>
            <w:tcBorders>
              <w:left w:val="single" w:sz="12" w:space="0" w:color="auto"/>
              <w:right w:val="single" w:sz="12" w:space="0" w:color="auto"/>
            </w:tcBorders>
          </w:tcPr>
          <w:p w:rsidR="00145FCF" w:rsidRPr="005F6996" w:rsidRDefault="00145FCF">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45FCF" w:rsidRPr="00F743F5" w:rsidRDefault="00145FCF" w:rsidP="00580CC2">
            <w:pPr>
              <w:autoSpaceDE w:val="0"/>
              <w:autoSpaceDN w:val="0"/>
              <w:adjustRightInd w:val="0"/>
              <w:jc w:val="center"/>
              <w:rPr>
                <w:rFonts w:asciiTheme="minorHAnsi" w:hAnsiTheme="minorHAnsi" w:cs="Calibri"/>
                <w:sz w:val="12"/>
                <w:szCs w:val="12"/>
              </w:rPr>
            </w:pPr>
          </w:p>
        </w:tc>
      </w:tr>
      <w:tr w:rsidR="00145FCF"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45FCF" w:rsidRPr="00F743F5" w:rsidRDefault="00145FCF" w:rsidP="002D2E40">
            <w:pPr>
              <w:widowControl w:val="0"/>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45FCF" w:rsidRPr="00F743F5" w:rsidRDefault="00145FCF" w:rsidP="002D2E40">
            <w:pPr>
              <w:widowControl w:val="0"/>
              <w:autoSpaceDE w:val="0"/>
              <w:autoSpaceDN w:val="0"/>
              <w:adjustRightInd w:val="0"/>
              <w:rPr>
                <w:rFonts w:asciiTheme="minorHAnsi" w:hAnsiTheme="minorHAnsi" w:cs="Calibri"/>
                <w:b/>
                <w:bCs/>
                <w:color w:val="000000"/>
                <w:sz w:val="12"/>
                <w:szCs w:val="12"/>
              </w:rPr>
            </w:pPr>
          </w:p>
        </w:tc>
        <w:tc>
          <w:tcPr>
            <w:tcW w:w="3402" w:type="dxa"/>
            <w:tcBorders>
              <w:left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Indigenous Studies</w:t>
            </w:r>
          </w:p>
        </w:tc>
        <w:tc>
          <w:tcPr>
            <w:tcW w:w="850" w:type="dxa"/>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090311</w:t>
            </w:r>
          </w:p>
        </w:tc>
        <w:tc>
          <w:tcPr>
            <w:tcW w:w="1768" w:type="dxa"/>
            <w:vMerge/>
            <w:tcBorders>
              <w:left w:val="single" w:sz="12" w:space="0" w:color="auto"/>
              <w:right w:val="single" w:sz="12" w:space="0" w:color="auto"/>
            </w:tcBorders>
          </w:tcPr>
          <w:p w:rsidR="00145FCF" w:rsidRPr="005F6996" w:rsidRDefault="00145FCF">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45FCF" w:rsidRPr="00F743F5" w:rsidRDefault="00145FCF" w:rsidP="00580CC2">
            <w:pPr>
              <w:autoSpaceDE w:val="0"/>
              <w:autoSpaceDN w:val="0"/>
              <w:adjustRightInd w:val="0"/>
              <w:jc w:val="center"/>
              <w:rPr>
                <w:rFonts w:asciiTheme="minorHAnsi" w:hAnsiTheme="minorHAnsi" w:cs="Calibri"/>
                <w:sz w:val="12"/>
                <w:szCs w:val="12"/>
              </w:rPr>
            </w:pPr>
          </w:p>
        </w:tc>
      </w:tr>
      <w:tr w:rsidR="00145FCF"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45FCF" w:rsidRPr="00F743F5" w:rsidRDefault="00145FCF" w:rsidP="002D2E40">
            <w:pPr>
              <w:widowControl w:val="0"/>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45FCF" w:rsidRPr="00F743F5" w:rsidRDefault="00145FCF" w:rsidP="002D2E40">
            <w:pPr>
              <w:widowControl w:val="0"/>
              <w:autoSpaceDE w:val="0"/>
              <w:autoSpaceDN w:val="0"/>
              <w:adjustRightInd w:val="0"/>
              <w:rPr>
                <w:rFonts w:asciiTheme="minorHAnsi" w:hAnsiTheme="minorHAnsi" w:cs="Calibri"/>
                <w:b/>
                <w:bCs/>
                <w:color w:val="000000"/>
                <w:sz w:val="12"/>
                <w:szCs w:val="12"/>
              </w:rPr>
            </w:pPr>
          </w:p>
        </w:tc>
        <w:tc>
          <w:tcPr>
            <w:tcW w:w="3402" w:type="dxa"/>
            <w:tcBorders>
              <w:left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Justice and Law Enforcement</w:t>
            </w:r>
          </w:p>
        </w:tc>
        <w:tc>
          <w:tcPr>
            <w:tcW w:w="850" w:type="dxa"/>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0911</w:t>
            </w:r>
          </w:p>
        </w:tc>
        <w:tc>
          <w:tcPr>
            <w:tcW w:w="1768" w:type="dxa"/>
            <w:vMerge/>
            <w:tcBorders>
              <w:left w:val="single" w:sz="12" w:space="0" w:color="auto"/>
              <w:right w:val="single" w:sz="12" w:space="0" w:color="auto"/>
            </w:tcBorders>
          </w:tcPr>
          <w:p w:rsidR="00145FCF" w:rsidRPr="005F6996" w:rsidRDefault="00145FCF">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45FCF" w:rsidRPr="00F743F5" w:rsidRDefault="00145FCF" w:rsidP="00580CC2">
            <w:pPr>
              <w:autoSpaceDE w:val="0"/>
              <w:autoSpaceDN w:val="0"/>
              <w:adjustRightInd w:val="0"/>
              <w:jc w:val="center"/>
              <w:rPr>
                <w:rFonts w:asciiTheme="minorHAnsi" w:hAnsiTheme="minorHAnsi" w:cs="Calibri"/>
                <w:sz w:val="12"/>
                <w:szCs w:val="12"/>
              </w:rPr>
            </w:pPr>
          </w:p>
        </w:tc>
      </w:tr>
      <w:tr w:rsidR="00145FCF"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45FCF" w:rsidRPr="00F743F5" w:rsidRDefault="00145FCF" w:rsidP="002D2E40">
            <w:pPr>
              <w:widowControl w:val="0"/>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45FCF" w:rsidRPr="00F743F5" w:rsidRDefault="00145FCF" w:rsidP="002D2E40">
            <w:pPr>
              <w:widowControl w:val="0"/>
              <w:autoSpaceDE w:val="0"/>
              <w:autoSpaceDN w:val="0"/>
              <w:adjustRightInd w:val="0"/>
              <w:rPr>
                <w:rFonts w:asciiTheme="minorHAnsi" w:hAnsiTheme="minorHAnsi" w:cs="Calibri"/>
                <w:b/>
                <w:bCs/>
                <w:color w:val="000000"/>
                <w:sz w:val="12"/>
                <w:szCs w:val="12"/>
              </w:rPr>
            </w:pPr>
          </w:p>
        </w:tc>
        <w:tc>
          <w:tcPr>
            <w:tcW w:w="3402" w:type="dxa"/>
            <w:tcBorders>
              <w:left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Language and Literature</w:t>
            </w:r>
          </w:p>
        </w:tc>
        <w:tc>
          <w:tcPr>
            <w:tcW w:w="850" w:type="dxa"/>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091500</w:t>
            </w:r>
          </w:p>
        </w:tc>
        <w:tc>
          <w:tcPr>
            <w:tcW w:w="1768" w:type="dxa"/>
            <w:vMerge/>
            <w:tcBorders>
              <w:left w:val="single" w:sz="12" w:space="0" w:color="auto"/>
              <w:right w:val="single" w:sz="12" w:space="0" w:color="auto"/>
            </w:tcBorders>
          </w:tcPr>
          <w:p w:rsidR="00145FCF" w:rsidRPr="005F6996" w:rsidRDefault="00145FCF">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sz w:val="12"/>
                <w:szCs w:val="12"/>
              </w:rPr>
            </w:pPr>
          </w:p>
        </w:tc>
      </w:tr>
      <w:tr w:rsidR="00145FCF"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45FCF" w:rsidRPr="00F743F5" w:rsidRDefault="00145FCF" w:rsidP="002D2E40">
            <w:pPr>
              <w:widowControl w:val="0"/>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45FCF" w:rsidRPr="00F743F5" w:rsidRDefault="00145FCF" w:rsidP="002D2E40">
            <w:pPr>
              <w:widowControl w:val="0"/>
              <w:autoSpaceDE w:val="0"/>
              <w:autoSpaceDN w:val="0"/>
              <w:adjustRightInd w:val="0"/>
              <w:rPr>
                <w:rFonts w:asciiTheme="minorHAnsi" w:hAnsiTheme="minorHAnsi" w:cs="Calibri"/>
                <w:b/>
                <w:bCs/>
                <w:color w:val="000000"/>
                <w:sz w:val="12"/>
                <w:szCs w:val="12"/>
              </w:rPr>
            </w:pPr>
          </w:p>
        </w:tc>
        <w:tc>
          <w:tcPr>
            <w:tcW w:w="3402" w:type="dxa"/>
            <w:tcBorders>
              <w:left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English Language</w:t>
            </w:r>
          </w:p>
        </w:tc>
        <w:tc>
          <w:tcPr>
            <w:tcW w:w="850" w:type="dxa"/>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091501</w:t>
            </w:r>
          </w:p>
        </w:tc>
        <w:tc>
          <w:tcPr>
            <w:tcW w:w="1768" w:type="dxa"/>
            <w:vMerge/>
            <w:tcBorders>
              <w:left w:val="single" w:sz="12" w:space="0" w:color="auto"/>
              <w:right w:val="single" w:sz="12" w:space="0" w:color="auto"/>
            </w:tcBorders>
          </w:tcPr>
          <w:p w:rsidR="00145FCF" w:rsidRPr="005F6996" w:rsidRDefault="00145FCF">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sz w:val="12"/>
                <w:szCs w:val="12"/>
              </w:rPr>
            </w:pPr>
          </w:p>
        </w:tc>
      </w:tr>
      <w:tr w:rsidR="00145FCF"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45FCF" w:rsidRPr="00F743F5" w:rsidRDefault="00145FCF" w:rsidP="002D2E40">
            <w:pPr>
              <w:widowControl w:val="0"/>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45FCF" w:rsidRPr="00F743F5" w:rsidRDefault="00145FCF" w:rsidP="002D2E40">
            <w:pPr>
              <w:widowControl w:val="0"/>
              <w:autoSpaceDE w:val="0"/>
              <w:autoSpaceDN w:val="0"/>
              <w:adjustRightInd w:val="0"/>
              <w:rPr>
                <w:rFonts w:asciiTheme="minorHAnsi" w:hAnsiTheme="minorHAnsi" w:cs="Calibri"/>
                <w:b/>
                <w:bCs/>
                <w:color w:val="000000"/>
                <w:sz w:val="12"/>
                <w:szCs w:val="12"/>
              </w:rPr>
            </w:pPr>
          </w:p>
        </w:tc>
        <w:tc>
          <w:tcPr>
            <w:tcW w:w="3402" w:type="dxa"/>
            <w:tcBorders>
              <w:left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Linguistics</w:t>
            </w:r>
          </w:p>
        </w:tc>
        <w:tc>
          <w:tcPr>
            <w:tcW w:w="850" w:type="dxa"/>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091521</w:t>
            </w:r>
          </w:p>
        </w:tc>
        <w:tc>
          <w:tcPr>
            <w:tcW w:w="1768" w:type="dxa"/>
            <w:vMerge/>
            <w:tcBorders>
              <w:left w:val="single" w:sz="12" w:space="0" w:color="auto"/>
              <w:right w:val="single" w:sz="12" w:space="0" w:color="auto"/>
            </w:tcBorders>
          </w:tcPr>
          <w:p w:rsidR="00145FCF" w:rsidRPr="005F6996" w:rsidRDefault="00145FCF">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sz w:val="12"/>
                <w:szCs w:val="12"/>
              </w:rPr>
            </w:pPr>
          </w:p>
        </w:tc>
      </w:tr>
      <w:tr w:rsidR="00145FCF"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45FCF" w:rsidRPr="00F743F5" w:rsidRDefault="00145FCF" w:rsidP="002D2E40">
            <w:pPr>
              <w:widowControl w:val="0"/>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45FCF" w:rsidRPr="00F743F5" w:rsidRDefault="00145FCF" w:rsidP="002D2E40">
            <w:pPr>
              <w:widowControl w:val="0"/>
              <w:autoSpaceDE w:val="0"/>
              <w:autoSpaceDN w:val="0"/>
              <w:adjustRightInd w:val="0"/>
              <w:rPr>
                <w:rFonts w:asciiTheme="minorHAnsi" w:hAnsiTheme="minorHAnsi" w:cs="Calibri"/>
                <w:b/>
                <w:bCs/>
                <w:color w:val="000000"/>
                <w:sz w:val="12"/>
                <w:szCs w:val="12"/>
              </w:rPr>
            </w:pPr>
          </w:p>
        </w:tc>
        <w:tc>
          <w:tcPr>
            <w:tcW w:w="3402" w:type="dxa"/>
            <w:tcBorders>
              <w:left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Literature</w:t>
            </w:r>
          </w:p>
        </w:tc>
        <w:tc>
          <w:tcPr>
            <w:tcW w:w="850" w:type="dxa"/>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091523</w:t>
            </w:r>
          </w:p>
        </w:tc>
        <w:tc>
          <w:tcPr>
            <w:tcW w:w="1768" w:type="dxa"/>
            <w:vMerge/>
            <w:tcBorders>
              <w:left w:val="single" w:sz="12" w:space="0" w:color="auto"/>
              <w:right w:val="single" w:sz="12" w:space="0" w:color="auto"/>
            </w:tcBorders>
          </w:tcPr>
          <w:p w:rsidR="00145FCF" w:rsidRPr="005F6996" w:rsidRDefault="00145FCF">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sz w:val="12"/>
                <w:szCs w:val="12"/>
              </w:rPr>
            </w:pPr>
          </w:p>
        </w:tc>
      </w:tr>
      <w:tr w:rsidR="00145FCF"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45FCF" w:rsidRPr="00F743F5" w:rsidRDefault="00145FCF" w:rsidP="002D2E40">
            <w:pPr>
              <w:widowControl w:val="0"/>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45FCF" w:rsidRPr="00F743F5" w:rsidRDefault="00145FCF" w:rsidP="002D2E40">
            <w:pPr>
              <w:widowControl w:val="0"/>
              <w:autoSpaceDE w:val="0"/>
              <w:autoSpaceDN w:val="0"/>
              <w:adjustRightInd w:val="0"/>
              <w:rPr>
                <w:rFonts w:asciiTheme="minorHAnsi" w:hAnsiTheme="minorHAnsi" w:cs="Calibri"/>
                <w:b/>
                <w:bCs/>
                <w:color w:val="000000"/>
                <w:sz w:val="12"/>
                <w:szCs w:val="12"/>
              </w:rPr>
            </w:pPr>
          </w:p>
        </w:tc>
        <w:tc>
          <w:tcPr>
            <w:tcW w:w="3402" w:type="dxa"/>
            <w:tcBorders>
              <w:left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Language and Literature not elsewhere classified</w:t>
            </w:r>
          </w:p>
        </w:tc>
        <w:tc>
          <w:tcPr>
            <w:tcW w:w="850" w:type="dxa"/>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091599</w:t>
            </w:r>
          </w:p>
        </w:tc>
        <w:tc>
          <w:tcPr>
            <w:tcW w:w="1768" w:type="dxa"/>
            <w:vMerge/>
            <w:tcBorders>
              <w:left w:val="single" w:sz="12" w:space="0" w:color="auto"/>
              <w:right w:val="single" w:sz="12" w:space="0" w:color="auto"/>
            </w:tcBorders>
          </w:tcPr>
          <w:p w:rsidR="00145FCF" w:rsidRPr="005F6996" w:rsidRDefault="00145FCF">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sz w:val="12"/>
                <w:szCs w:val="12"/>
              </w:rPr>
            </w:pPr>
          </w:p>
        </w:tc>
      </w:tr>
      <w:tr w:rsidR="00145FCF"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45FCF" w:rsidRPr="00F743F5" w:rsidRDefault="00145FCF" w:rsidP="002D2E40">
            <w:pPr>
              <w:widowControl w:val="0"/>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45FCF" w:rsidRPr="00F743F5" w:rsidRDefault="00145FCF" w:rsidP="002D2E40">
            <w:pPr>
              <w:widowControl w:val="0"/>
              <w:autoSpaceDE w:val="0"/>
              <w:autoSpaceDN w:val="0"/>
              <w:adjustRightInd w:val="0"/>
              <w:rPr>
                <w:rFonts w:asciiTheme="minorHAnsi" w:hAnsiTheme="minorHAnsi" w:cs="Calibri"/>
                <w:b/>
                <w:bCs/>
                <w:color w:val="000000"/>
                <w:sz w:val="12"/>
                <w:szCs w:val="12"/>
              </w:rPr>
            </w:pPr>
          </w:p>
        </w:tc>
        <w:tc>
          <w:tcPr>
            <w:tcW w:w="3402" w:type="dxa"/>
            <w:tcBorders>
              <w:left w:val="single" w:sz="12" w:space="0" w:color="auto"/>
              <w:bottom w:val="single" w:sz="12" w:space="0" w:color="auto"/>
              <w:right w:val="single" w:sz="12" w:space="0" w:color="auto"/>
            </w:tcBorders>
          </w:tcPr>
          <w:p w:rsidR="00145FCF" w:rsidRPr="00F743F5" w:rsidRDefault="00145FCF">
            <w:pPr>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Philosophy and Religious Studies</w:t>
            </w:r>
          </w:p>
        </w:tc>
        <w:tc>
          <w:tcPr>
            <w:tcW w:w="850" w:type="dxa"/>
            <w:tcBorders>
              <w:left w:val="single" w:sz="12" w:space="0" w:color="auto"/>
              <w:bottom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0917</w:t>
            </w:r>
          </w:p>
        </w:tc>
        <w:tc>
          <w:tcPr>
            <w:tcW w:w="1768" w:type="dxa"/>
            <w:vMerge/>
            <w:tcBorders>
              <w:left w:val="single" w:sz="12" w:space="0" w:color="auto"/>
              <w:bottom w:val="single" w:sz="12" w:space="0" w:color="auto"/>
              <w:right w:val="single" w:sz="12" w:space="0" w:color="auto"/>
            </w:tcBorders>
          </w:tcPr>
          <w:p w:rsidR="00145FCF" w:rsidRPr="005F6996" w:rsidRDefault="00145FCF">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bottom w:val="single" w:sz="12" w:space="0" w:color="auto"/>
              <w:right w:val="single" w:sz="12" w:space="0" w:color="auto"/>
            </w:tcBorders>
          </w:tcPr>
          <w:p w:rsidR="00145FCF" w:rsidRPr="00F743F5" w:rsidRDefault="00145FCF">
            <w:pPr>
              <w:autoSpaceDE w:val="0"/>
              <w:autoSpaceDN w:val="0"/>
              <w:adjustRightInd w:val="0"/>
              <w:jc w:val="center"/>
              <w:rPr>
                <w:rFonts w:asciiTheme="minorHAnsi" w:hAnsiTheme="minorHAnsi" w:cs="Calibri"/>
                <w:sz w:val="12"/>
                <w:szCs w:val="12"/>
              </w:rPr>
            </w:pPr>
          </w:p>
        </w:tc>
      </w:tr>
      <w:tr w:rsidR="001E0C58" w:rsidRPr="00B50BFB" w:rsidTr="001E0C58">
        <w:trPr>
          <w:trHeight w:val="161"/>
          <w:jc w:val="center"/>
        </w:trPr>
        <w:tc>
          <w:tcPr>
            <w:tcW w:w="1276" w:type="dxa"/>
            <w:vMerge w:val="restart"/>
            <w:tcBorders>
              <w:top w:val="single" w:sz="12" w:space="0" w:color="auto"/>
              <w:left w:val="single" w:sz="12" w:space="0" w:color="auto"/>
              <w:bottom w:val="single" w:sz="12" w:space="0" w:color="auto"/>
              <w:right w:val="single" w:sz="12" w:space="0" w:color="auto"/>
            </w:tcBorders>
          </w:tcPr>
          <w:p w:rsidR="001E0C58" w:rsidRPr="00F743F5" w:rsidRDefault="00A0786E" w:rsidP="00713B94">
            <w:pPr>
              <w:widowControl w:val="0"/>
              <w:autoSpaceDE w:val="0"/>
              <w:autoSpaceDN w:val="0"/>
              <w:adjustRightInd w:val="0"/>
              <w:rPr>
                <w:rFonts w:asciiTheme="minorHAnsi" w:hAnsiTheme="minorHAnsi" w:cs="Calibri"/>
                <w:b/>
                <w:bCs/>
                <w:color w:val="000000"/>
                <w:sz w:val="12"/>
                <w:szCs w:val="12"/>
              </w:rPr>
            </w:pPr>
            <w:r>
              <w:rPr>
                <w:rFonts w:asciiTheme="minorHAnsi" w:hAnsiTheme="minorHAnsi" w:cs="Calibri"/>
                <w:b/>
                <w:bCs/>
                <w:color w:val="000000"/>
                <w:sz w:val="12"/>
                <w:szCs w:val="12"/>
              </w:rPr>
              <w:t>Funding</w:t>
            </w:r>
            <w:r w:rsidR="001E0C58">
              <w:rPr>
                <w:rFonts w:asciiTheme="minorHAnsi" w:hAnsiTheme="minorHAnsi" w:cs="Calibri"/>
                <w:b/>
                <w:bCs/>
                <w:color w:val="000000"/>
                <w:sz w:val="12"/>
                <w:szCs w:val="12"/>
              </w:rPr>
              <w:t xml:space="preserve"> C</w:t>
            </w:r>
            <w:r w:rsidR="001E0C58" w:rsidRPr="00F743F5">
              <w:rPr>
                <w:rFonts w:asciiTheme="minorHAnsi" w:hAnsiTheme="minorHAnsi" w:cs="Calibri"/>
                <w:b/>
                <w:bCs/>
                <w:color w:val="000000"/>
                <w:sz w:val="12"/>
                <w:szCs w:val="12"/>
              </w:rPr>
              <w:t>luster 3</w:t>
            </w:r>
          </w:p>
          <w:p w:rsidR="001E0C58" w:rsidRPr="00F743F5" w:rsidRDefault="001E0C58" w:rsidP="00713B94">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Mathematics, statistics, behavioural science, social studies, computing, built environment, other health</w:t>
            </w:r>
          </w:p>
        </w:tc>
        <w:tc>
          <w:tcPr>
            <w:tcW w:w="1418" w:type="dxa"/>
            <w:vMerge w:val="restart"/>
            <w:tcBorders>
              <w:top w:val="single" w:sz="12" w:space="0" w:color="auto"/>
              <w:left w:val="single" w:sz="12" w:space="0" w:color="auto"/>
              <w:bottom w:val="single" w:sz="12" w:space="0" w:color="auto"/>
              <w:right w:val="single" w:sz="12" w:space="0" w:color="auto"/>
            </w:tcBorders>
          </w:tcPr>
          <w:p w:rsidR="001E0C58" w:rsidRPr="00F743F5" w:rsidRDefault="001E0C58" w:rsidP="00713B94">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Mathematics</w:t>
            </w:r>
            <w:r>
              <w:rPr>
                <w:rFonts w:asciiTheme="minorHAnsi" w:hAnsiTheme="minorHAnsi" w:cs="Calibri"/>
                <w:color w:val="000000"/>
                <w:sz w:val="12"/>
                <w:szCs w:val="12"/>
              </w:rPr>
              <w:t>,</w:t>
            </w:r>
            <w:r w:rsidRPr="00F743F5">
              <w:rPr>
                <w:rFonts w:asciiTheme="minorHAnsi" w:hAnsiTheme="minorHAnsi" w:cs="Calibri"/>
                <w:color w:val="000000"/>
                <w:sz w:val="12"/>
                <w:szCs w:val="12"/>
              </w:rPr>
              <w:t xml:space="preserve"> statistics</w:t>
            </w:r>
            <w:r>
              <w:rPr>
                <w:rFonts w:asciiTheme="minorHAnsi" w:hAnsiTheme="minorHAnsi" w:cs="Calibri"/>
                <w:color w:val="000000"/>
                <w:sz w:val="12"/>
                <w:szCs w:val="12"/>
              </w:rPr>
              <w:t>, c</w:t>
            </w:r>
            <w:r w:rsidRPr="00F743F5">
              <w:rPr>
                <w:rFonts w:asciiTheme="minorHAnsi" w:hAnsiTheme="minorHAnsi" w:cs="Calibri"/>
                <w:color w:val="000000"/>
                <w:sz w:val="12"/>
                <w:szCs w:val="12"/>
              </w:rPr>
              <w:t>omputing, built environment or other health</w:t>
            </w:r>
          </w:p>
        </w:tc>
        <w:tc>
          <w:tcPr>
            <w:tcW w:w="3402" w:type="dxa"/>
            <w:tcBorders>
              <w:top w:val="single" w:sz="12" w:space="0" w:color="auto"/>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 xml:space="preserve">Mathematical Sciences </w:t>
            </w:r>
          </w:p>
        </w:tc>
        <w:tc>
          <w:tcPr>
            <w:tcW w:w="850" w:type="dxa"/>
            <w:tcBorders>
              <w:top w:val="single" w:sz="12" w:space="0" w:color="auto"/>
              <w:left w:val="single" w:sz="12" w:space="0" w:color="auto"/>
              <w:right w:val="single" w:sz="12" w:space="0" w:color="auto"/>
            </w:tcBorders>
          </w:tcPr>
          <w:p w:rsidR="001E0C58" w:rsidRPr="00F743F5" w:rsidRDefault="001E0C58" w:rsidP="006419A2">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0101</w:t>
            </w:r>
          </w:p>
        </w:tc>
        <w:tc>
          <w:tcPr>
            <w:tcW w:w="1768" w:type="dxa"/>
            <w:vMerge w:val="restart"/>
            <w:tcBorders>
              <w:top w:val="single" w:sz="12" w:space="0" w:color="auto"/>
              <w:left w:val="single" w:sz="12" w:space="0" w:color="auto"/>
              <w:right w:val="single" w:sz="12" w:space="0" w:color="auto"/>
            </w:tcBorders>
            <w:vAlign w:val="center"/>
          </w:tcPr>
          <w:p w:rsidR="001E0C58" w:rsidRPr="005F6996" w:rsidRDefault="00A44737" w:rsidP="00B924E3">
            <w:pPr>
              <w:widowControl w:val="0"/>
              <w:autoSpaceDE w:val="0"/>
              <w:autoSpaceDN w:val="0"/>
              <w:adjustRightInd w:val="0"/>
              <w:jc w:val="center"/>
              <w:rPr>
                <w:rFonts w:asciiTheme="minorHAnsi" w:hAnsiTheme="minorHAnsi" w:cs="Calibri"/>
                <w:sz w:val="12"/>
                <w:szCs w:val="12"/>
              </w:rPr>
            </w:pPr>
            <w:r>
              <w:rPr>
                <w:rFonts w:asciiTheme="minorHAnsi" w:hAnsiTheme="minorHAnsi" w:cs="Calibri"/>
                <w:sz w:val="12"/>
                <w:szCs w:val="12"/>
              </w:rPr>
              <w:t>$</w:t>
            </w:r>
            <w:r w:rsidR="00B924E3">
              <w:rPr>
                <w:rFonts w:asciiTheme="minorHAnsi" w:hAnsiTheme="minorHAnsi" w:cs="Calibri"/>
                <w:sz w:val="12"/>
                <w:szCs w:val="12"/>
              </w:rPr>
              <w:t>9,527</w:t>
            </w:r>
          </w:p>
        </w:tc>
        <w:tc>
          <w:tcPr>
            <w:tcW w:w="1209" w:type="dxa"/>
            <w:vMerge w:val="restart"/>
            <w:tcBorders>
              <w:top w:val="single" w:sz="12" w:space="0" w:color="auto"/>
              <w:left w:val="single" w:sz="12" w:space="0" w:color="auto"/>
              <w:right w:val="single" w:sz="12" w:space="0" w:color="auto"/>
            </w:tcBorders>
            <w:vAlign w:val="center"/>
          </w:tcPr>
          <w:p w:rsidR="001E0C58" w:rsidRPr="00F743F5" w:rsidRDefault="006502A7" w:rsidP="00B924E3">
            <w:pPr>
              <w:widowControl w:val="0"/>
              <w:autoSpaceDE w:val="0"/>
              <w:autoSpaceDN w:val="0"/>
              <w:adjustRightInd w:val="0"/>
              <w:jc w:val="center"/>
              <w:rPr>
                <w:rFonts w:asciiTheme="minorHAnsi" w:hAnsiTheme="minorHAnsi" w:cs="Calibri"/>
                <w:sz w:val="12"/>
                <w:szCs w:val="12"/>
              </w:rPr>
            </w:pPr>
            <w:r>
              <w:rPr>
                <w:rFonts w:asciiTheme="minorHAnsi" w:hAnsiTheme="minorHAnsi" w:cs="Calibri"/>
                <w:sz w:val="12"/>
                <w:szCs w:val="12"/>
              </w:rPr>
              <w:t>$</w:t>
            </w:r>
            <w:r w:rsidR="00B924E3">
              <w:rPr>
                <w:rFonts w:asciiTheme="minorHAnsi" w:hAnsiTheme="minorHAnsi" w:cs="Calibri"/>
                <w:sz w:val="12"/>
                <w:szCs w:val="12"/>
              </w:rPr>
              <w:t>10,821</w:t>
            </w: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Pr>
                <w:rFonts w:asciiTheme="minorHAnsi" w:hAnsiTheme="minorHAnsi" w:cs="Calibri"/>
                <w:color w:val="000000"/>
                <w:sz w:val="12"/>
                <w:szCs w:val="12"/>
              </w:rPr>
              <w:t>Computer Science</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Pr>
                <w:rFonts w:asciiTheme="minorHAnsi" w:hAnsiTheme="minorHAnsi" w:cs="Calibri"/>
                <w:color w:val="000000"/>
                <w:sz w:val="12"/>
                <w:szCs w:val="12"/>
              </w:rPr>
              <w:t>0201</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Information Systems</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0203</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Other Information Technology</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0299</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Architecture and Urban Environment</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0401</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Building</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0403</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Public Health</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061300</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Occupational Health and Safety</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061301</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Environmental Health</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061303</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Health Promotion</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061307</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Community Health</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061309</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Epidemiology</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061311</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Public Health not elsewhere classified</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061399</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Rehabilitation Therapies</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061700</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Massage Therapy</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061711</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Rehabilitation Therapies not elsewhere classified</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061799</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Complementary Therapies</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0619</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Other Health</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069900</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First Aid</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069907</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Health not elsewhere classified</w:t>
            </w:r>
          </w:p>
        </w:tc>
        <w:tc>
          <w:tcPr>
            <w:tcW w:w="850" w:type="dxa"/>
            <w:tcBorders>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069999</w:t>
            </w:r>
          </w:p>
        </w:tc>
        <w:tc>
          <w:tcPr>
            <w:tcW w:w="1768" w:type="dxa"/>
            <w:vMerge/>
            <w:tcBorders>
              <w:left w:val="single" w:sz="12" w:space="0" w:color="auto"/>
              <w:bottom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1E0C58">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val="restart"/>
            <w:tcBorders>
              <w:top w:val="single" w:sz="12" w:space="0" w:color="auto"/>
              <w:left w:val="single" w:sz="12" w:space="0" w:color="auto"/>
              <w:bottom w:val="single" w:sz="12" w:space="0" w:color="auto"/>
              <w:right w:val="single" w:sz="12" w:space="0" w:color="auto"/>
            </w:tcBorders>
          </w:tcPr>
          <w:p w:rsidR="001E0C58" w:rsidRPr="00F743F5" w:rsidRDefault="001E0C58" w:rsidP="00713B94">
            <w:pPr>
              <w:pageBreakBefore/>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 xml:space="preserve">Behavioural </w:t>
            </w:r>
            <w:proofErr w:type="spellStart"/>
            <w:r w:rsidRPr="00F743F5">
              <w:rPr>
                <w:rFonts w:asciiTheme="minorHAnsi" w:hAnsiTheme="minorHAnsi" w:cs="Calibri"/>
                <w:color w:val="000000"/>
                <w:sz w:val="12"/>
                <w:szCs w:val="12"/>
              </w:rPr>
              <w:t>science</w:t>
            </w:r>
            <w:r>
              <w:rPr>
                <w:rFonts w:asciiTheme="minorHAnsi" w:hAnsiTheme="minorHAnsi" w:cs="Calibri"/>
                <w:color w:val="000000"/>
                <w:sz w:val="12"/>
                <w:szCs w:val="12"/>
                <w:vertAlign w:val="superscript"/>
              </w:rPr>
              <w:t>1</w:t>
            </w:r>
            <w:proofErr w:type="spellEnd"/>
            <w:r w:rsidRPr="00F743F5">
              <w:rPr>
                <w:rFonts w:asciiTheme="minorHAnsi" w:hAnsiTheme="minorHAnsi" w:cs="Calibri"/>
                <w:color w:val="000000"/>
                <w:sz w:val="12"/>
                <w:szCs w:val="12"/>
              </w:rPr>
              <w:t xml:space="preserve"> or social studies</w:t>
            </w:r>
          </w:p>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top w:val="single" w:sz="12" w:space="0" w:color="auto"/>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Human Movement</w:t>
            </w:r>
          </w:p>
        </w:tc>
        <w:tc>
          <w:tcPr>
            <w:tcW w:w="850" w:type="dxa"/>
            <w:tcBorders>
              <w:top w:val="single" w:sz="12" w:space="0" w:color="auto"/>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069903</w:t>
            </w:r>
          </w:p>
        </w:tc>
        <w:tc>
          <w:tcPr>
            <w:tcW w:w="1768" w:type="dxa"/>
            <w:vMerge w:val="restart"/>
            <w:tcBorders>
              <w:top w:val="single" w:sz="12" w:space="0" w:color="auto"/>
              <w:left w:val="single" w:sz="12" w:space="0" w:color="auto"/>
              <w:right w:val="single" w:sz="12" w:space="0" w:color="auto"/>
            </w:tcBorders>
            <w:vAlign w:val="center"/>
          </w:tcPr>
          <w:p w:rsidR="001E0C58" w:rsidRPr="005F6996" w:rsidRDefault="00A44737" w:rsidP="00B924E3">
            <w:pPr>
              <w:widowControl w:val="0"/>
              <w:autoSpaceDE w:val="0"/>
              <w:autoSpaceDN w:val="0"/>
              <w:adjustRightInd w:val="0"/>
              <w:jc w:val="center"/>
              <w:rPr>
                <w:rFonts w:asciiTheme="minorHAnsi" w:hAnsiTheme="minorHAnsi" w:cs="Calibri"/>
                <w:sz w:val="12"/>
                <w:szCs w:val="12"/>
              </w:rPr>
            </w:pPr>
            <w:r>
              <w:rPr>
                <w:rFonts w:asciiTheme="minorHAnsi" w:hAnsiTheme="minorHAnsi" w:cs="Calibri"/>
                <w:sz w:val="12"/>
                <w:szCs w:val="12"/>
              </w:rPr>
              <w:t>$</w:t>
            </w:r>
            <w:r w:rsidR="00B924E3">
              <w:rPr>
                <w:rFonts w:asciiTheme="minorHAnsi" w:hAnsiTheme="minorHAnsi" w:cs="Calibri"/>
                <w:sz w:val="12"/>
                <w:szCs w:val="12"/>
              </w:rPr>
              <w:t>6,684</w:t>
            </w: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Political Science and Policy Studies</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0901</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Studies in Human Society</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090300</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Sociology</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090301</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Anthropology</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090303</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Human Geography</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090309</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Gender Specific Studies</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090313</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Studies in Human Society not elsewhere classified</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090399</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Human Welfare Studies and Services</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090500</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Social Work</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090501</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Children’s Services</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090503</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Youth Work</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090505</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Care for the Aged</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090507</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Care for the Disabled</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090509</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Residential Client Care</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090511</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Counselling</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090513</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Welfare Studies</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090515</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Human Welfare Studies and Services not elsewhere classified</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090599</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A0626D">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 xml:space="preserve">Behavioural </w:t>
            </w:r>
            <w:proofErr w:type="spellStart"/>
            <w:r w:rsidRPr="00F743F5">
              <w:rPr>
                <w:rFonts w:asciiTheme="minorHAnsi" w:hAnsiTheme="minorHAnsi" w:cs="Calibri"/>
                <w:color w:val="000000"/>
                <w:sz w:val="12"/>
                <w:szCs w:val="12"/>
              </w:rPr>
              <w:t>Science</w:t>
            </w:r>
            <w:r w:rsidR="007E4693">
              <w:rPr>
                <w:rFonts w:asciiTheme="minorHAnsi" w:hAnsiTheme="minorHAnsi" w:cs="Calibri"/>
                <w:color w:val="000000"/>
                <w:sz w:val="12"/>
                <w:szCs w:val="12"/>
                <w:vertAlign w:val="superscript"/>
              </w:rPr>
              <w:t>1</w:t>
            </w:r>
            <w:proofErr w:type="spellEnd"/>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0907</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Librarianship, Information Management and Curatorial Studies</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0913</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Sport and Recreation</w:t>
            </w:r>
          </w:p>
        </w:tc>
        <w:tc>
          <w:tcPr>
            <w:tcW w:w="850" w:type="dxa"/>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0921</w:t>
            </w:r>
          </w:p>
        </w:tc>
        <w:tc>
          <w:tcPr>
            <w:tcW w:w="1768" w:type="dxa"/>
            <w:vMerge/>
            <w:tcBorders>
              <w:left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1E0C58"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p>
        </w:tc>
        <w:tc>
          <w:tcPr>
            <w:tcW w:w="3402" w:type="dxa"/>
            <w:tcBorders>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Other Society and Culture</w:t>
            </w:r>
          </w:p>
        </w:tc>
        <w:tc>
          <w:tcPr>
            <w:tcW w:w="850" w:type="dxa"/>
            <w:tcBorders>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0999</w:t>
            </w:r>
          </w:p>
        </w:tc>
        <w:tc>
          <w:tcPr>
            <w:tcW w:w="1768" w:type="dxa"/>
            <w:vMerge/>
            <w:tcBorders>
              <w:left w:val="single" w:sz="12" w:space="0" w:color="auto"/>
              <w:bottom w:val="single" w:sz="12" w:space="0" w:color="auto"/>
              <w:right w:val="single" w:sz="12" w:space="0" w:color="auto"/>
            </w:tcBorders>
          </w:tcPr>
          <w:p w:rsidR="001E0C58" w:rsidRPr="005F6996" w:rsidRDefault="001E0C58" w:rsidP="002D2E40">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bottom w:val="single" w:sz="12" w:space="0" w:color="auto"/>
              <w:right w:val="single" w:sz="12" w:space="0" w:color="auto"/>
            </w:tcBorders>
          </w:tcPr>
          <w:p w:rsidR="001E0C58" w:rsidRPr="00F743F5" w:rsidRDefault="001E0C58" w:rsidP="002D2E40">
            <w:pPr>
              <w:widowControl w:val="0"/>
              <w:autoSpaceDE w:val="0"/>
              <w:autoSpaceDN w:val="0"/>
              <w:adjustRightInd w:val="0"/>
              <w:jc w:val="center"/>
              <w:rPr>
                <w:rFonts w:asciiTheme="minorHAnsi" w:hAnsiTheme="minorHAnsi" w:cs="Calibri"/>
                <w:sz w:val="12"/>
                <w:szCs w:val="12"/>
              </w:rPr>
            </w:pPr>
          </w:p>
        </w:tc>
      </w:tr>
      <w:tr w:rsidR="00564F67" w:rsidRPr="00B50BFB" w:rsidTr="00722BC4">
        <w:trPr>
          <w:trHeight w:val="161"/>
          <w:jc w:val="center"/>
        </w:trPr>
        <w:tc>
          <w:tcPr>
            <w:tcW w:w="1276" w:type="dxa"/>
            <w:vMerge w:val="restart"/>
            <w:tcBorders>
              <w:top w:val="single" w:sz="12" w:space="0" w:color="auto"/>
              <w:left w:val="single" w:sz="12" w:space="0" w:color="auto"/>
              <w:bottom w:val="single" w:sz="12" w:space="0" w:color="auto"/>
              <w:right w:val="single" w:sz="12" w:space="0" w:color="auto"/>
            </w:tcBorders>
          </w:tcPr>
          <w:p w:rsidR="00564F67" w:rsidRPr="00F743F5" w:rsidRDefault="00A0786E">
            <w:pPr>
              <w:autoSpaceDE w:val="0"/>
              <w:autoSpaceDN w:val="0"/>
              <w:adjustRightInd w:val="0"/>
              <w:rPr>
                <w:rFonts w:asciiTheme="minorHAnsi" w:hAnsiTheme="minorHAnsi" w:cs="Calibri"/>
                <w:b/>
                <w:bCs/>
                <w:color w:val="000000"/>
                <w:sz w:val="12"/>
                <w:szCs w:val="12"/>
              </w:rPr>
            </w:pPr>
            <w:r>
              <w:rPr>
                <w:rFonts w:asciiTheme="minorHAnsi" w:hAnsiTheme="minorHAnsi" w:cs="Calibri"/>
                <w:b/>
                <w:bCs/>
                <w:color w:val="000000"/>
                <w:sz w:val="12"/>
                <w:szCs w:val="12"/>
              </w:rPr>
              <w:t>Funding</w:t>
            </w:r>
            <w:r w:rsidR="00564F67" w:rsidRPr="00F743F5">
              <w:rPr>
                <w:rFonts w:asciiTheme="minorHAnsi" w:hAnsiTheme="minorHAnsi" w:cs="Calibri"/>
                <w:b/>
                <w:bCs/>
                <w:color w:val="000000"/>
                <w:sz w:val="12"/>
                <w:szCs w:val="12"/>
              </w:rPr>
              <w:t xml:space="preserve"> Cluster 4</w:t>
            </w:r>
          </w:p>
          <w:p w:rsidR="00564F67" w:rsidRPr="00F743F5" w:rsidRDefault="00564F67" w:rsidP="00C56957">
            <w:pPr>
              <w:autoSpaceDE w:val="0"/>
              <w:autoSpaceDN w:val="0"/>
              <w:adjustRightInd w:val="0"/>
              <w:rPr>
                <w:rFonts w:asciiTheme="minorHAnsi" w:hAnsiTheme="minorHAnsi" w:cs="Calibri"/>
                <w:b/>
                <w:bCs/>
                <w:color w:val="000000"/>
                <w:sz w:val="12"/>
                <w:szCs w:val="12"/>
              </w:rPr>
            </w:pPr>
            <w:r w:rsidRPr="00F743F5">
              <w:rPr>
                <w:rFonts w:asciiTheme="minorHAnsi" w:hAnsiTheme="minorHAnsi" w:cs="Calibri"/>
                <w:color w:val="000000"/>
                <w:sz w:val="12"/>
                <w:szCs w:val="12"/>
              </w:rPr>
              <w:t>Education</w:t>
            </w:r>
          </w:p>
        </w:tc>
        <w:tc>
          <w:tcPr>
            <w:tcW w:w="1418" w:type="dxa"/>
            <w:vMerge w:val="restart"/>
            <w:tcBorders>
              <w:top w:val="single" w:sz="12" w:space="0" w:color="auto"/>
              <w:left w:val="single" w:sz="12" w:space="0" w:color="auto"/>
              <w:bottom w:val="single" w:sz="12" w:space="0" w:color="auto"/>
              <w:right w:val="single" w:sz="12" w:space="0" w:color="auto"/>
            </w:tcBorders>
          </w:tcPr>
          <w:p w:rsidR="00564F67" w:rsidRPr="00F743F5" w:rsidRDefault="00564F67">
            <w:pPr>
              <w:autoSpaceDE w:val="0"/>
              <w:autoSpaceDN w:val="0"/>
              <w:adjustRightInd w:val="0"/>
              <w:rPr>
                <w:rFonts w:asciiTheme="minorHAnsi" w:hAnsiTheme="minorHAnsi" w:cs="Calibri"/>
                <w:bCs/>
                <w:color w:val="000000"/>
                <w:sz w:val="12"/>
                <w:szCs w:val="12"/>
              </w:rPr>
            </w:pPr>
          </w:p>
        </w:tc>
        <w:tc>
          <w:tcPr>
            <w:tcW w:w="3402" w:type="dxa"/>
            <w:tcBorders>
              <w:top w:val="single" w:sz="12" w:space="0" w:color="auto"/>
              <w:left w:val="single" w:sz="12" w:space="0" w:color="auto"/>
              <w:right w:val="single" w:sz="12" w:space="0" w:color="auto"/>
            </w:tcBorders>
          </w:tcPr>
          <w:p w:rsidR="00564F67" w:rsidRPr="00F743F5" w:rsidRDefault="00564F67">
            <w:pPr>
              <w:autoSpaceDE w:val="0"/>
              <w:autoSpaceDN w:val="0"/>
              <w:adjustRightInd w:val="0"/>
              <w:rPr>
                <w:rFonts w:asciiTheme="minorHAnsi" w:hAnsiTheme="minorHAnsi" w:cs="Calibri"/>
                <w:color w:val="000000"/>
                <w:sz w:val="12"/>
                <w:szCs w:val="12"/>
              </w:rPr>
            </w:pPr>
            <w:r w:rsidRPr="00F743F5">
              <w:rPr>
                <w:rFonts w:asciiTheme="minorHAnsi" w:hAnsiTheme="minorHAnsi" w:cs="Calibri"/>
                <w:color w:val="000000"/>
                <w:sz w:val="12"/>
                <w:szCs w:val="12"/>
              </w:rPr>
              <w:t>Teacher Education</w:t>
            </w:r>
          </w:p>
        </w:tc>
        <w:tc>
          <w:tcPr>
            <w:tcW w:w="850" w:type="dxa"/>
            <w:tcBorders>
              <w:top w:val="single" w:sz="12" w:space="0" w:color="auto"/>
              <w:left w:val="single" w:sz="12" w:space="0" w:color="auto"/>
              <w:right w:val="single" w:sz="12" w:space="0" w:color="auto"/>
            </w:tcBorders>
          </w:tcPr>
          <w:p w:rsidR="00564F67" w:rsidRPr="00F743F5" w:rsidRDefault="00564F67">
            <w:pPr>
              <w:autoSpaceDE w:val="0"/>
              <w:autoSpaceDN w:val="0"/>
              <w:adjustRightInd w:val="0"/>
              <w:jc w:val="center"/>
              <w:rPr>
                <w:rFonts w:asciiTheme="minorHAnsi" w:hAnsiTheme="minorHAnsi" w:cs="Calibri"/>
                <w:color w:val="000000"/>
                <w:sz w:val="12"/>
                <w:szCs w:val="12"/>
              </w:rPr>
            </w:pPr>
            <w:r w:rsidRPr="00F743F5">
              <w:rPr>
                <w:rFonts w:asciiTheme="minorHAnsi" w:hAnsiTheme="minorHAnsi" w:cs="Calibri"/>
                <w:color w:val="000000"/>
                <w:sz w:val="12"/>
                <w:szCs w:val="12"/>
              </w:rPr>
              <w:t>0701</w:t>
            </w:r>
          </w:p>
        </w:tc>
        <w:tc>
          <w:tcPr>
            <w:tcW w:w="1768" w:type="dxa"/>
            <w:vMerge w:val="restart"/>
            <w:tcBorders>
              <w:top w:val="single" w:sz="12" w:space="0" w:color="auto"/>
              <w:left w:val="single" w:sz="12" w:space="0" w:color="auto"/>
              <w:right w:val="single" w:sz="12" w:space="0" w:color="auto"/>
            </w:tcBorders>
            <w:vAlign w:val="center"/>
          </w:tcPr>
          <w:p w:rsidR="00564F67" w:rsidRPr="00774BEB" w:rsidRDefault="00A44737" w:rsidP="00B924E3">
            <w:pPr>
              <w:widowControl w:val="0"/>
              <w:autoSpaceDE w:val="0"/>
              <w:autoSpaceDN w:val="0"/>
              <w:adjustRightInd w:val="0"/>
              <w:jc w:val="center"/>
              <w:rPr>
                <w:rFonts w:asciiTheme="minorHAnsi" w:hAnsiTheme="minorHAnsi" w:cs="Calibri"/>
                <w:sz w:val="12"/>
                <w:szCs w:val="12"/>
                <w:vertAlign w:val="superscript"/>
              </w:rPr>
            </w:pPr>
            <w:r>
              <w:rPr>
                <w:rFonts w:asciiTheme="minorHAnsi" w:hAnsiTheme="minorHAnsi" w:cs="Calibri"/>
                <w:sz w:val="12"/>
                <w:szCs w:val="12"/>
              </w:rPr>
              <w:t>$</w:t>
            </w:r>
            <w:r w:rsidR="00B924E3">
              <w:rPr>
                <w:rFonts w:asciiTheme="minorHAnsi" w:hAnsiTheme="minorHAnsi" w:cs="Calibri"/>
                <w:sz w:val="12"/>
                <w:szCs w:val="12"/>
              </w:rPr>
              <w:t>6,684</w:t>
            </w:r>
            <w:r w:rsidR="008A1A1B" w:rsidRPr="00687745">
              <w:rPr>
                <w:rFonts w:asciiTheme="minorHAnsi" w:hAnsiTheme="minorHAnsi" w:cs="Calibri"/>
                <w:b/>
                <w:bCs/>
                <w:color w:val="000000"/>
                <w:sz w:val="12"/>
                <w:szCs w:val="12"/>
                <w:vertAlign w:val="superscript"/>
              </w:rPr>
              <w:t>(3</w:t>
            </w:r>
            <w:r w:rsidR="008A1A1B" w:rsidRPr="008A1A1B">
              <w:rPr>
                <w:rFonts w:asciiTheme="minorHAnsi" w:hAnsiTheme="minorHAnsi" w:cs="Calibri"/>
                <w:b/>
                <w:bCs/>
                <w:color w:val="000000"/>
                <w:sz w:val="12"/>
                <w:szCs w:val="12"/>
                <w:vertAlign w:val="superscript"/>
              </w:rPr>
              <w:t>)</w:t>
            </w:r>
          </w:p>
        </w:tc>
        <w:tc>
          <w:tcPr>
            <w:tcW w:w="1209" w:type="dxa"/>
            <w:vMerge w:val="restart"/>
            <w:tcBorders>
              <w:top w:val="single" w:sz="12" w:space="0" w:color="auto"/>
              <w:left w:val="single" w:sz="12" w:space="0" w:color="auto"/>
              <w:bottom w:val="single" w:sz="12" w:space="0" w:color="auto"/>
              <w:right w:val="single" w:sz="12" w:space="0" w:color="auto"/>
            </w:tcBorders>
            <w:vAlign w:val="center"/>
          </w:tcPr>
          <w:p w:rsidR="00564F67" w:rsidRPr="00F743F5" w:rsidRDefault="006502A7" w:rsidP="00B924E3">
            <w:pPr>
              <w:autoSpaceDE w:val="0"/>
              <w:autoSpaceDN w:val="0"/>
              <w:adjustRightInd w:val="0"/>
              <w:jc w:val="center"/>
              <w:rPr>
                <w:rFonts w:asciiTheme="minorHAnsi" w:hAnsiTheme="minorHAnsi" w:cs="Calibri"/>
                <w:sz w:val="12"/>
                <w:szCs w:val="12"/>
              </w:rPr>
            </w:pPr>
            <w:r>
              <w:rPr>
                <w:rFonts w:asciiTheme="minorHAnsi" w:hAnsiTheme="minorHAnsi" w:cs="Calibri"/>
                <w:sz w:val="12"/>
                <w:szCs w:val="12"/>
              </w:rPr>
              <w:t>$</w:t>
            </w:r>
            <w:r w:rsidR="00B924E3">
              <w:rPr>
                <w:rFonts w:asciiTheme="minorHAnsi" w:hAnsiTheme="minorHAnsi" w:cs="Calibri"/>
                <w:sz w:val="12"/>
                <w:szCs w:val="12"/>
              </w:rPr>
              <w:t>11,260</w:t>
            </w:r>
          </w:p>
        </w:tc>
      </w:tr>
      <w:tr w:rsidR="00564F67"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564F67" w:rsidRPr="0005602D" w:rsidRDefault="00564F67">
            <w:pPr>
              <w:autoSpaceDE w:val="0"/>
              <w:autoSpaceDN w:val="0"/>
              <w:adjustRightInd w:val="0"/>
              <w:rPr>
                <w:rFonts w:ascii="Calibri" w:hAnsi="Calibri" w:cs="Calibri"/>
                <w:color w:val="000000"/>
                <w:sz w:val="14"/>
                <w:szCs w:val="14"/>
              </w:rPr>
            </w:pPr>
          </w:p>
        </w:tc>
        <w:tc>
          <w:tcPr>
            <w:tcW w:w="1418" w:type="dxa"/>
            <w:vMerge/>
            <w:tcBorders>
              <w:top w:val="single" w:sz="12" w:space="0" w:color="auto"/>
              <w:left w:val="single" w:sz="12" w:space="0" w:color="auto"/>
              <w:bottom w:val="single" w:sz="12" w:space="0" w:color="auto"/>
              <w:right w:val="single" w:sz="12" w:space="0" w:color="auto"/>
            </w:tcBorders>
          </w:tcPr>
          <w:p w:rsidR="00564F67" w:rsidRPr="0005602D" w:rsidRDefault="00564F67">
            <w:pPr>
              <w:autoSpaceDE w:val="0"/>
              <w:autoSpaceDN w:val="0"/>
              <w:adjustRightInd w:val="0"/>
              <w:rPr>
                <w:rFonts w:ascii="Calibri" w:hAnsi="Calibri" w:cs="Calibri"/>
                <w:color w:val="000000"/>
                <w:sz w:val="14"/>
                <w:szCs w:val="14"/>
              </w:rPr>
            </w:pPr>
          </w:p>
        </w:tc>
        <w:tc>
          <w:tcPr>
            <w:tcW w:w="3402" w:type="dxa"/>
            <w:tcBorders>
              <w:left w:val="single" w:sz="12" w:space="0" w:color="auto"/>
              <w:right w:val="single" w:sz="12" w:space="0" w:color="auto"/>
            </w:tcBorders>
          </w:tcPr>
          <w:p w:rsidR="00564F67" w:rsidRPr="00F844ED" w:rsidRDefault="00564F67" w:rsidP="00F844ED">
            <w:pPr>
              <w:widowControl w:val="0"/>
              <w:autoSpaceDE w:val="0"/>
              <w:autoSpaceDN w:val="0"/>
              <w:adjustRightInd w:val="0"/>
              <w:rPr>
                <w:rFonts w:asciiTheme="minorHAnsi" w:hAnsiTheme="minorHAnsi" w:cs="Calibri"/>
                <w:color w:val="000000"/>
                <w:sz w:val="12"/>
                <w:szCs w:val="12"/>
              </w:rPr>
            </w:pPr>
            <w:r w:rsidRPr="00F844ED">
              <w:rPr>
                <w:rFonts w:asciiTheme="minorHAnsi" w:hAnsiTheme="minorHAnsi" w:cs="Calibri"/>
                <w:color w:val="000000"/>
                <w:sz w:val="12"/>
                <w:szCs w:val="12"/>
              </w:rPr>
              <w:t>Curriculum and Education Studies</w:t>
            </w:r>
          </w:p>
        </w:tc>
        <w:tc>
          <w:tcPr>
            <w:tcW w:w="850" w:type="dxa"/>
            <w:tcBorders>
              <w:left w:val="single" w:sz="12" w:space="0" w:color="auto"/>
              <w:right w:val="single" w:sz="12" w:space="0" w:color="auto"/>
            </w:tcBorders>
          </w:tcPr>
          <w:p w:rsidR="00564F67" w:rsidRPr="00F844ED" w:rsidRDefault="00564F67" w:rsidP="00F844ED">
            <w:pPr>
              <w:widowControl w:val="0"/>
              <w:autoSpaceDE w:val="0"/>
              <w:autoSpaceDN w:val="0"/>
              <w:adjustRightInd w:val="0"/>
              <w:jc w:val="center"/>
              <w:rPr>
                <w:rFonts w:asciiTheme="minorHAnsi" w:hAnsiTheme="minorHAnsi" w:cs="Calibri"/>
                <w:color w:val="000000"/>
                <w:sz w:val="12"/>
                <w:szCs w:val="12"/>
              </w:rPr>
            </w:pPr>
            <w:r w:rsidRPr="00F844ED">
              <w:rPr>
                <w:rFonts w:asciiTheme="minorHAnsi" w:hAnsiTheme="minorHAnsi" w:cs="Calibri"/>
                <w:color w:val="000000"/>
                <w:sz w:val="12"/>
                <w:szCs w:val="12"/>
              </w:rPr>
              <w:t>0703</w:t>
            </w:r>
          </w:p>
        </w:tc>
        <w:tc>
          <w:tcPr>
            <w:tcW w:w="1768" w:type="dxa"/>
            <w:vMerge/>
            <w:tcBorders>
              <w:left w:val="single" w:sz="12" w:space="0" w:color="auto"/>
              <w:right w:val="single" w:sz="12" w:space="0" w:color="auto"/>
            </w:tcBorders>
          </w:tcPr>
          <w:p w:rsidR="00564F67" w:rsidRPr="005F6996" w:rsidRDefault="00564F67" w:rsidP="00F844ED">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bottom w:val="single" w:sz="12" w:space="0" w:color="auto"/>
              <w:right w:val="single" w:sz="12" w:space="0" w:color="auto"/>
            </w:tcBorders>
          </w:tcPr>
          <w:p w:rsidR="00564F67" w:rsidRPr="0005602D" w:rsidRDefault="00564F67">
            <w:pPr>
              <w:autoSpaceDE w:val="0"/>
              <w:autoSpaceDN w:val="0"/>
              <w:adjustRightInd w:val="0"/>
              <w:jc w:val="center"/>
              <w:rPr>
                <w:rFonts w:ascii="Calibri" w:hAnsi="Calibri" w:cs="Calibri"/>
                <w:sz w:val="14"/>
                <w:szCs w:val="14"/>
              </w:rPr>
            </w:pPr>
          </w:p>
        </w:tc>
      </w:tr>
      <w:tr w:rsidR="00564F67" w:rsidRPr="00B50BFB" w:rsidTr="00722BC4">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564F67" w:rsidRPr="0005602D" w:rsidRDefault="00564F67">
            <w:pPr>
              <w:autoSpaceDE w:val="0"/>
              <w:autoSpaceDN w:val="0"/>
              <w:adjustRightInd w:val="0"/>
              <w:rPr>
                <w:rFonts w:ascii="Calibri" w:hAnsi="Calibri" w:cs="Calibri"/>
                <w:b/>
                <w:bCs/>
                <w:color w:val="000000"/>
                <w:sz w:val="14"/>
                <w:szCs w:val="14"/>
              </w:rPr>
            </w:pPr>
          </w:p>
        </w:tc>
        <w:tc>
          <w:tcPr>
            <w:tcW w:w="1418" w:type="dxa"/>
            <w:vMerge/>
            <w:tcBorders>
              <w:top w:val="single" w:sz="12" w:space="0" w:color="auto"/>
              <w:left w:val="single" w:sz="12" w:space="0" w:color="auto"/>
              <w:bottom w:val="single" w:sz="12" w:space="0" w:color="auto"/>
              <w:right w:val="single" w:sz="12" w:space="0" w:color="auto"/>
            </w:tcBorders>
          </w:tcPr>
          <w:p w:rsidR="00564F67" w:rsidRPr="0005602D" w:rsidRDefault="00564F67">
            <w:pPr>
              <w:autoSpaceDE w:val="0"/>
              <w:autoSpaceDN w:val="0"/>
              <w:adjustRightInd w:val="0"/>
              <w:rPr>
                <w:rFonts w:ascii="Calibri" w:hAnsi="Calibri" w:cs="Calibri"/>
                <w:color w:val="000000"/>
                <w:sz w:val="14"/>
                <w:szCs w:val="14"/>
              </w:rPr>
            </w:pPr>
          </w:p>
        </w:tc>
        <w:tc>
          <w:tcPr>
            <w:tcW w:w="3402" w:type="dxa"/>
            <w:tcBorders>
              <w:left w:val="single" w:sz="12" w:space="0" w:color="auto"/>
              <w:bottom w:val="single" w:sz="12" w:space="0" w:color="auto"/>
              <w:right w:val="single" w:sz="12" w:space="0" w:color="auto"/>
            </w:tcBorders>
          </w:tcPr>
          <w:p w:rsidR="00564F67" w:rsidRPr="00F844ED" w:rsidRDefault="00564F67" w:rsidP="00F844ED">
            <w:pPr>
              <w:widowControl w:val="0"/>
              <w:autoSpaceDE w:val="0"/>
              <w:autoSpaceDN w:val="0"/>
              <w:adjustRightInd w:val="0"/>
              <w:rPr>
                <w:rFonts w:asciiTheme="minorHAnsi" w:hAnsiTheme="minorHAnsi" w:cs="Calibri"/>
                <w:color w:val="000000"/>
                <w:sz w:val="12"/>
                <w:szCs w:val="12"/>
              </w:rPr>
            </w:pPr>
            <w:r w:rsidRPr="00F844ED">
              <w:rPr>
                <w:rFonts w:asciiTheme="minorHAnsi" w:hAnsiTheme="minorHAnsi" w:cs="Calibri"/>
                <w:color w:val="000000"/>
                <w:sz w:val="12"/>
                <w:szCs w:val="12"/>
              </w:rPr>
              <w:t>Other Education</w:t>
            </w:r>
          </w:p>
        </w:tc>
        <w:tc>
          <w:tcPr>
            <w:tcW w:w="850" w:type="dxa"/>
            <w:tcBorders>
              <w:left w:val="single" w:sz="12" w:space="0" w:color="auto"/>
              <w:bottom w:val="single" w:sz="12" w:space="0" w:color="auto"/>
              <w:right w:val="single" w:sz="12" w:space="0" w:color="auto"/>
            </w:tcBorders>
          </w:tcPr>
          <w:p w:rsidR="00564F67" w:rsidRPr="00F844ED" w:rsidRDefault="00564F67" w:rsidP="00F844ED">
            <w:pPr>
              <w:widowControl w:val="0"/>
              <w:autoSpaceDE w:val="0"/>
              <w:autoSpaceDN w:val="0"/>
              <w:adjustRightInd w:val="0"/>
              <w:jc w:val="center"/>
              <w:rPr>
                <w:rFonts w:asciiTheme="minorHAnsi" w:hAnsiTheme="minorHAnsi" w:cs="Calibri"/>
                <w:color w:val="000000"/>
                <w:sz w:val="12"/>
                <w:szCs w:val="12"/>
              </w:rPr>
            </w:pPr>
            <w:r w:rsidRPr="00F844ED">
              <w:rPr>
                <w:rFonts w:asciiTheme="minorHAnsi" w:hAnsiTheme="minorHAnsi" w:cs="Calibri"/>
                <w:color w:val="000000"/>
                <w:sz w:val="12"/>
                <w:szCs w:val="12"/>
              </w:rPr>
              <w:t>0799</w:t>
            </w:r>
          </w:p>
        </w:tc>
        <w:tc>
          <w:tcPr>
            <w:tcW w:w="1768" w:type="dxa"/>
            <w:vMerge/>
            <w:tcBorders>
              <w:left w:val="single" w:sz="12" w:space="0" w:color="auto"/>
              <w:bottom w:val="single" w:sz="12" w:space="0" w:color="auto"/>
              <w:right w:val="single" w:sz="12" w:space="0" w:color="auto"/>
            </w:tcBorders>
          </w:tcPr>
          <w:p w:rsidR="00564F67" w:rsidRPr="005F6996" w:rsidRDefault="00564F67" w:rsidP="00F844ED">
            <w:pPr>
              <w:widowControl w:val="0"/>
              <w:autoSpaceDE w:val="0"/>
              <w:autoSpaceDN w:val="0"/>
              <w:adjustRightInd w:val="0"/>
              <w:jc w:val="center"/>
              <w:rPr>
                <w:rFonts w:asciiTheme="minorHAnsi" w:hAnsiTheme="minorHAnsi" w:cs="Calibri"/>
                <w:sz w:val="12"/>
                <w:szCs w:val="12"/>
              </w:rPr>
            </w:pPr>
          </w:p>
        </w:tc>
        <w:tc>
          <w:tcPr>
            <w:tcW w:w="1209" w:type="dxa"/>
            <w:vMerge/>
            <w:tcBorders>
              <w:left w:val="single" w:sz="12" w:space="0" w:color="auto"/>
              <w:bottom w:val="single" w:sz="12" w:space="0" w:color="auto"/>
              <w:right w:val="single" w:sz="12" w:space="0" w:color="auto"/>
            </w:tcBorders>
          </w:tcPr>
          <w:p w:rsidR="00564F67" w:rsidRPr="0005602D" w:rsidRDefault="00564F67">
            <w:pPr>
              <w:autoSpaceDE w:val="0"/>
              <w:autoSpaceDN w:val="0"/>
              <w:adjustRightInd w:val="0"/>
              <w:jc w:val="center"/>
              <w:rPr>
                <w:rFonts w:ascii="Calibri" w:hAnsi="Calibri" w:cs="Calibri"/>
                <w:sz w:val="14"/>
                <w:szCs w:val="14"/>
              </w:rPr>
            </w:pPr>
          </w:p>
        </w:tc>
      </w:tr>
    </w:tbl>
    <w:p w:rsidR="005A71DE" w:rsidRPr="00730E61" w:rsidRDefault="006E1C03" w:rsidP="006E1C03">
      <w:pPr>
        <w:autoSpaceDE w:val="0"/>
        <w:autoSpaceDN w:val="0"/>
        <w:adjustRightInd w:val="0"/>
        <w:rPr>
          <w:rFonts w:asciiTheme="minorHAnsi" w:hAnsiTheme="minorHAnsi"/>
          <w:sz w:val="12"/>
          <w:szCs w:val="12"/>
        </w:rPr>
        <w:sectPr w:rsidR="005A71DE" w:rsidRPr="00730E61" w:rsidSect="00B42357">
          <w:headerReference w:type="first" r:id="rId10"/>
          <w:pgSz w:w="11907" w:h="16839" w:code="9"/>
          <w:pgMar w:top="1440" w:right="1800" w:bottom="360" w:left="1800" w:header="284" w:footer="708" w:gutter="0"/>
          <w:cols w:space="708"/>
          <w:titlePg/>
          <w:docGrid w:linePitch="360"/>
        </w:sectPr>
      </w:pPr>
      <w:r w:rsidRPr="006E1C03">
        <w:rPr>
          <w:rFonts w:asciiTheme="minorHAnsi" w:hAnsiTheme="minorHAnsi" w:cs="Calibri"/>
          <w:sz w:val="12"/>
          <w:szCs w:val="12"/>
        </w:rPr>
        <w:t>.</w:t>
      </w:r>
    </w:p>
    <w:tbl>
      <w:tblPr>
        <w:tblW w:w="9923" w:type="dxa"/>
        <w:jc w:val="center"/>
        <w:tblLayout w:type="fixed"/>
        <w:tblLook w:val="0000" w:firstRow="0" w:lastRow="0" w:firstColumn="0" w:lastColumn="0" w:noHBand="0" w:noVBand="0"/>
      </w:tblPr>
      <w:tblGrid>
        <w:gridCol w:w="1276"/>
        <w:gridCol w:w="1418"/>
        <w:gridCol w:w="3402"/>
        <w:gridCol w:w="850"/>
        <w:gridCol w:w="1768"/>
        <w:gridCol w:w="1209"/>
      </w:tblGrid>
      <w:tr w:rsidR="005268E2" w:rsidRPr="008C305F" w:rsidTr="00790FAF">
        <w:trPr>
          <w:trHeight w:val="538"/>
          <w:jc w:val="center"/>
        </w:trPr>
        <w:tc>
          <w:tcPr>
            <w:tcW w:w="1276" w:type="dxa"/>
            <w:tcBorders>
              <w:top w:val="single" w:sz="12" w:space="0" w:color="auto"/>
              <w:left w:val="single" w:sz="12" w:space="0" w:color="auto"/>
              <w:bottom w:val="single" w:sz="12" w:space="0" w:color="auto"/>
              <w:right w:val="single" w:sz="12" w:space="0" w:color="auto"/>
            </w:tcBorders>
          </w:tcPr>
          <w:p w:rsidR="00AB0E8F" w:rsidRDefault="000F4533" w:rsidP="00F743F5">
            <w:pPr>
              <w:autoSpaceDE w:val="0"/>
              <w:autoSpaceDN w:val="0"/>
              <w:adjustRightInd w:val="0"/>
              <w:jc w:val="center"/>
              <w:rPr>
                <w:rFonts w:asciiTheme="minorHAnsi" w:hAnsiTheme="minorHAnsi" w:cs="Calibri"/>
                <w:b/>
                <w:bCs/>
                <w:color w:val="000000"/>
                <w:sz w:val="12"/>
                <w:szCs w:val="12"/>
              </w:rPr>
            </w:pPr>
            <w:r>
              <w:lastRenderedPageBreak/>
              <w:br w:type="page"/>
            </w:r>
            <w:r w:rsidR="005268E2">
              <w:br w:type="page"/>
            </w:r>
            <w:r w:rsidR="005268E2" w:rsidRPr="008C305F">
              <w:rPr>
                <w:rFonts w:asciiTheme="minorHAnsi" w:hAnsiTheme="minorHAnsi" w:cs="Calibri"/>
                <w:b/>
                <w:bCs/>
                <w:color w:val="000000"/>
                <w:sz w:val="12"/>
                <w:szCs w:val="12"/>
              </w:rPr>
              <w:t>Funding cluster</w:t>
            </w:r>
          </w:p>
          <w:p w:rsidR="00AB0E8F" w:rsidRDefault="00AB0E8F" w:rsidP="00AB0E8F">
            <w:pPr>
              <w:rPr>
                <w:rFonts w:asciiTheme="minorHAnsi" w:hAnsiTheme="minorHAnsi" w:cs="Calibri"/>
                <w:sz w:val="12"/>
                <w:szCs w:val="12"/>
              </w:rPr>
            </w:pPr>
          </w:p>
          <w:p w:rsidR="005268E2" w:rsidRPr="00AB0E8F" w:rsidRDefault="005268E2" w:rsidP="00AB0E8F">
            <w:pPr>
              <w:jc w:val="center"/>
              <w:rPr>
                <w:rFonts w:asciiTheme="minorHAnsi" w:hAnsiTheme="minorHAnsi" w:cs="Calibri"/>
                <w:sz w:val="12"/>
                <w:szCs w:val="12"/>
              </w:rPr>
            </w:pPr>
          </w:p>
        </w:tc>
        <w:tc>
          <w:tcPr>
            <w:tcW w:w="1418" w:type="dxa"/>
            <w:tcBorders>
              <w:top w:val="single" w:sz="12" w:space="0" w:color="auto"/>
              <w:left w:val="single" w:sz="12" w:space="0" w:color="auto"/>
              <w:bottom w:val="single" w:sz="12" w:space="0" w:color="auto"/>
              <w:right w:val="single" w:sz="12" w:space="0" w:color="auto"/>
            </w:tcBorders>
          </w:tcPr>
          <w:p w:rsidR="005268E2" w:rsidRPr="008C305F" w:rsidRDefault="005268E2" w:rsidP="00F743F5">
            <w:pPr>
              <w:autoSpaceDE w:val="0"/>
              <w:autoSpaceDN w:val="0"/>
              <w:adjustRightInd w:val="0"/>
              <w:jc w:val="center"/>
              <w:rPr>
                <w:rFonts w:asciiTheme="minorHAnsi" w:hAnsiTheme="minorHAnsi" w:cs="Calibri"/>
                <w:b/>
                <w:bCs/>
                <w:color w:val="000000"/>
                <w:sz w:val="12"/>
                <w:szCs w:val="12"/>
              </w:rPr>
            </w:pPr>
            <w:r w:rsidRPr="008C305F">
              <w:rPr>
                <w:rFonts w:asciiTheme="minorHAnsi" w:hAnsiTheme="minorHAnsi" w:cs="Calibri"/>
                <w:b/>
                <w:bCs/>
                <w:color w:val="000000"/>
                <w:sz w:val="12"/>
                <w:szCs w:val="12"/>
              </w:rPr>
              <w:t>Part of funding cluster</w:t>
            </w:r>
          </w:p>
        </w:tc>
        <w:tc>
          <w:tcPr>
            <w:tcW w:w="3402" w:type="dxa"/>
            <w:tcBorders>
              <w:top w:val="single" w:sz="12" w:space="0" w:color="auto"/>
              <w:left w:val="single" w:sz="12" w:space="0" w:color="auto"/>
              <w:bottom w:val="single" w:sz="12" w:space="0" w:color="auto"/>
              <w:right w:val="single" w:sz="12" w:space="0" w:color="auto"/>
            </w:tcBorders>
          </w:tcPr>
          <w:p w:rsidR="005268E2" w:rsidRPr="008C305F" w:rsidRDefault="005268E2" w:rsidP="00F743F5">
            <w:pPr>
              <w:autoSpaceDE w:val="0"/>
              <w:autoSpaceDN w:val="0"/>
              <w:adjustRightInd w:val="0"/>
              <w:jc w:val="center"/>
              <w:rPr>
                <w:rFonts w:asciiTheme="minorHAnsi" w:hAnsiTheme="minorHAnsi" w:cs="Calibri"/>
                <w:b/>
                <w:bCs/>
                <w:color w:val="000000"/>
                <w:sz w:val="12"/>
                <w:szCs w:val="12"/>
              </w:rPr>
            </w:pPr>
            <w:r w:rsidRPr="008C305F">
              <w:rPr>
                <w:rFonts w:asciiTheme="minorHAnsi" w:hAnsiTheme="minorHAnsi" w:cs="Calibri"/>
                <w:b/>
                <w:bCs/>
                <w:color w:val="000000"/>
                <w:sz w:val="12"/>
                <w:szCs w:val="12"/>
              </w:rPr>
              <w:t>Unit description</w:t>
            </w:r>
          </w:p>
        </w:tc>
        <w:tc>
          <w:tcPr>
            <w:tcW w:w="850" w:type="dxa"/>
            <w:tcBorders>
              <w:top w:val="single" w:sz="12" w:space="0" w:color="auto"/>
              <w:left w:val="single" w:sz="12" w:space="0" w:color="auto"/>
              <w:bottom w:val="single" w:sz="12" w:space="0" w:color="auto"/>
              <w:right w:val="single" w:sz="12" w:space="0" w:color="auto"/>
            </w:tcBorders>
          </w:tcPr>
          <w:p w:rsidR="005268E2" w:rsidRPr="008C305F" w:rsidRDefault="005268E2" w:rsidP="00F743F5">
            <w:pPr>
              <w:autoSpaceDE w:val="0"/>
              <w:autoSpaceDN w:val="0"/>
              <w:adjustRightInd w:val="0"/>
              <w:jc w:val="center"/>
              <w:rPr>
                <w:rFonts w:asciiTheme="minorHAnsi" w:hAnsiTheme="minorHAnsi" w:cs="Calibri"/>
                <w:b/>
                <w:bCs/>
                <w:color w:val="000000"/>
                <w:sz w:val="12"/>
                <w:szCs w:val="12"/>
              </w:rPr>
            </w:pPr>
            <w:r w:rsidRPr="008C305F">
              <w:rPr>
                <w:rFonts w:asciiTheme="minorHAnsi" w:hAnsiTheme="minorHAnsi" w:cs="Calibri"/>
                <w:b/>
                <w:bCs/>
                <w:color w:val="000000"/>
                <w:sz w:val="12"/>
                <w:szCs w:val="12"/>
              </w:rPr>
              <w:t>Field of education code</w:t>
            </w:r>
          </w:p>
        </w:tc>
        <w:tc>
          <w:tcPr>
            <w:tcW w:w="1768" w:type="dxa"/>
            <w:tcBorders>
              <w:top w:val="single" w:sz="12" w:space="0" w:color="auto"/>
              <w:left w:val="single" w:sz="12" w:space="0" w:color="auto"/>
              <w:bottom w:val="single" w:sz="12" w:space="0" w:color="auto"/>
              <w:right w:val="single" w:sz="12" w:space="0" w:color="auto"/>
            </w:tcBorders>
          </w:tcPr>
          <w:p w:rsidR="00DD3419" w:rsidRDefault="00DD3419" w:rsidP="00DD3419">
            <w:pPr>
              <w:autoSpaceDE w:val="0"/>
              <w:autoSpaceDN w:val="0"/>
              <w:adjustRightInd w:val="0"/>
              <w:jc w:val="center"/>
              <w:rPr>
                <w:rFonts w:asciiTheme="minorHAnsi" w:hAnsiTheme="minorHAnsi" w:cs="Calibri"/>
                <w:b/>
                <w:bCs/>
                <w:color w:val="000000"/>
                <w:sz w:val="12"/>
                <w:szCs w:val="12"/>
              </w:rPr>
            </w:pPr>
            <w:r w:rsidRPr="008C305F">
              <w:rPr>
                <w:rFonts w:asciiTheme="minorHAnsi" w:hAnsiTheme="minorHAnsi" w:cs="Calibri"/>
                <w:b/>
                <w:bCs/>
                <w:color w:val="000000"/>
                <w:sz w:val="12"/>
                <w:szCs w:val="12"/>
              </w:rPr>
              <w:t>Maximum stude</w:t>
            </w:r>
            <w:r>
              <w:rPr>
                <w:rFonts w:asciiTheme="minorHAnsi" w:hAnsiTheme="minorHAnsi" w:cs="Calibri"/>
                <w:b/>
                <w:bCs/>
                <w:color w:val="000000"/>
                <w:sz w:val="12"/>
                <w:szCs w:val="12"/>
              </w:rPr>
              <w:t xml:space="preserve">nt contribution </w:t>
            </w:r>
            <w:proofErr w:type="spellStart"/>
            <w:r>
              <w:rPr>
                <w:rFonts w:asciiTheme="minorHAnsi" w:hAnsiTheme="minorHAnsi" w:cs="Calibri"/>
                <w:b/>
                <w:bCs/>
                <w:color w:val="000000"/>
                <w:sz w:val="12"/>
                <w:szCs w:val="12"/>
              </w:rPr>
              <w:t>amounts</w:t>
            </w:r>
            <w:r w:rsidR="00185D59">
              <w:rPr>
                <w:rFonts w:asciiTheme="minorHAnsi" w:hAnsiTheme="minorHAnsi" w:cs="Calibri"/>
                <w:b/>
                <w:bCs/>
                <w:color w:val="000000"/>
                <w:sz w:val="12"/>
                <w:szCs w:val="12"/>
                <w:vertAlign w:val="superscript"/>
              </w:rPr>
              <w:t>5</w:t>
            </w:r>
            <w:proofErr w:type="spellEnd"/>
          </w:p>
          <w:p w:rsidR="005268E2" w:rsidRPr="008C305F" w:rsidRDefault="00DD3419" w:rsidP="00DD3419">
            <w:pPr>
              <w:autoSpaceDE w:val="0"/>
              <w:autoSpaceDN w:val="0"/>
              <w:adjustRightInd w:val="0"/>
              <w:jc w:val="center"/>
              <w:rPr>
                <w:rFonts w:asciiTheme="minorHAnsi" w:hAnsiTheme="minorHAnsi" w:cs="Calibri"/>
                <w:b/>
                <w:bCs/>
                <w:color w:val="000000"/>
                <w:sz w:val="12"/>
                <w:szCs w:val="12"/>
              </w:rPr>
            </w:pPr>
            <w:r w:rsidRPr="008C305F">
              <w:rPr>
                <w:rFonts w:asciiTheme="minorHAnsi" w:hAnsiTheme="minorHAnsi" w:cs="Calibri"/>
                <w:b/>
                <w:bCs/>
                <w:color w:val="000000"/>
                <w:sz w:val="12"/>
                <w:szCs w:val="12"/>
              </w:rPr>
              <w:t xml:space="preserve"> (see footnotes for exceptions)</w:t>
            </w:r>
          </w:p>
        </w:tc>
        <w:tc>
          <w:tcPr>
            <w:tcW w:w="1209" w:type="dxa"/>
            <w:tcBorders>
              <w:top w:val="single" w:sz="12" w:space="0" w:color="auto"/>
              <w:left w:val="single" w:sz="12" w:space="0" w:color="auto"/>
              <w:bottom w:val="single" w:sz="12" w:space="0" w:color="auto"/>
              <w:right w:val="single" w:sz="12" w:space="0" w:color="auto"/>
            </w:tcBorders>
          </w:tcPr>
          <w:p w:rsidR="005268E2" w:rsidRPr="002A09B2" w:rsidRDefault="005268E2" w:rsidP="00F12A15">
            <w:pPr>
              <w:autoSpaceDE w:val="0"/>
              <w:autoSpaceDN w:val="0"/>
              <w:adjustRightInd w:val="0"/>
              <w:jc w:val="center"/>
              <w:rPr>
                <w:rFonts w:asciiTheme="minorHAnsi" w:hAnsiTheme="minorHAnsi" w:cs="Calibri"/>
                <w:b/>
                <w:bCs/>
                <w:color w:val="000000"/>
                <w:sz w:val="12"/>
                <w:szCs w:val="12"/>
              </w:rPr>
            </w:pPr>
            <w:r w:rsidRPr="008C305F">
              <w:rPr>
                <w:rFonts w:asciiTheme="minorHAnsi" w:hAnsiTheme="minorHAnsi" w:cs="Calibri"/>
                <w:b/>
                <w:bCs/>
                <w:color w:val="000000"/>
                <w:sz w:val="12"/>
                <w:szCs w:val="12"/>
              </w:rPr>
              <w:t>Commonwealth contribution</w:t>
            </w:r>
            <w:r w:rsidR="002A09B2">
              <w:rPr>
                <w:rFonts w:asciiTheme="minorHAnsi" w:hAnsiTheme="minorHAnsi" w:cs="Calibri"/>
                <w:b/>
                <w:bCs/>
                <w:color w:val="000000"/>
                <w:sz w:val="12"/>
                <w:szCs w:val="12"/>
              </w:rPr>
              <w:t xml:space="preserve"> </w:t>
            </w:r>
            <w:proofErr w:type="spellStart"/>
            <w:r w:rsidR="00B72AA5">
              <w:rPr>
                <w:rFonts w:asciiTheme="minorHAnsi" w:hAnsiTheme="minorHAnsi" w:cs="Calibri"/>
                <w:b/>
                <w:bCs/>
                <w:color w:val="000000"/>
                <w:sz w:val="12"/>
                <w:szCs w:val="12"/>
              </w:rPr>
              <w:t>amounts</w:t>
            </w:r>
            <w:r w:rsidR="00185D59">
              <w:rPr>
                <w:rFonts w:asciiTheme="minorHAnsi" w:hAnsiTheme="minorHAnsi" w:cs="Calibri"/>
                <w:b/>
                <w:bCs/>
                <w:color w:val="000000"/>
                <w:sz w:val="12"/>
                <w:szCs w:val="12"/>
                <w:vertAlign w:val="superscript"/>
              </w:rPr>
              <w:t>5</w:t>
            </w:r>
            <w:proofErr w:type="spellEnd"/>
          </w:p>
        </w:tc>
      </w:tr>
      <w:tr w:rsidR="001E0C58" w:rsidRPr="005F6996" w:rsidTr="00774BEB">
        <w:trPr>
          <w:trHeight w:val="159"/>
          <w:jc w:val="center"/>
        </w:trPr>
        <w:tc>
          <w:tcPr>
            <w:tcW w:w="1276" w:type="dxa"/>
            <w:vMerge w:val="restart"/>
            <w:tcBorders>
              <w:top w:val="single" w:sz="12" w:space="0" w:color="auto"/>
              <w:left w:val="single" w:sz="12" w:space="0" w:color="auto"/>
              <w:bottom w:val="single" w:sz="12" w:space="0" w:color="auto"/>
              <w:right w:val="single" w:sz="12" w:space="0" w:color="auto"/>
            </w:tcBorders>
          </w:tcPr>
          <w:p w:rsidR="001E0C58" w:rsidRPr="008C305F" w:rsidRDefault="00A0786E">
            <w:pPr>
              <w:autoSpaceDE w:val="0"/>
              <w:autoSpaceDN w:val="0"/>
              <w:adjustRightInd w:val="0"/>
              <w:rPr>
                <w:rFonts w:asciiTheme="minorHAnsi" w:hAnsiTheme="minorHAnsi" w:cs="Calibri"/>
                <w:b/>
                <w:bCs/>
                <w:color w:val="000000"/>
                <w:sz w:val="12"/>
                <w:szCs w:val="12"/>
              </w:rPr>
            </w:pPr>
            <w:r>
              <w:rPr>
                <w:rFonts w:asciiTheme="minorHAnsi" w:hAnsiTheme="minorHAnsi" w:cs="Calibri"/>
                <w:b/>
                <w:bCs/>
                <w:color w:val="000000"/>
                <w:sz w:val="12"/>
                <w:szCs w:val="12"/>
              </w:rPr>
              <w:t>Funding</w:t>
            </w:r>
            <w:r w:rsidR="001E0C58" w:rsidRPr="008C305F">
              <w:rPr>
                <w:rFonts w:asciiTheme="minorHAnsi" w:hAnsiTheme="minorHAnsi" w:cs="Calibri"/>
                <w:b/>
                <w:bCs/>
                <w:color w:val="000000"/>
                <w:sz w:val="12"/>
                <w:szCs w:val="12"/>
              </w:rPr>
              <w:t xml:space="preserve"> </w:t>
            </w:r>
            <w:r w:rsidR="001E0C58">
              <w:rPr>
                <w:rFonts w:asciiTheme="minorHAnsi" w:hAnsiTheme="minorHAnsi" w:cs="Calibri"/>
                <w:b/>
                <w:bCs/>
                <w:color w:val="000000"/>
                <w:sz w:val="12"/>
                <w:szCs w:val="12"/>
              </w:rPr>
              <w:t>C</w:t>
            </w:r>
            <w:r w:rsidR="001E0C58" w:rsidRPr="008C305F">
              <w:rPr>
                <w:rFonts w:asciiTheme="minorHAnsi" w:hAnsiTheme="minorHAnsi" w:cs="Calibri"/>
                <w:b/>
                <w:bCs/>
                <w:color w:val="000000"/>
                <w:sz w:val="12"/>
                <w:szCs w:val="12"/>
              </w:rPr>
              <w:t xml:space="preserve">luster 5 </w:t>
            </w:r>
          </w:p>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Clinical psychology, allied health, foreign languages, visual and performing arts</w:t>
            </w:r>
          </w:p>
        </w:tc>
        <w:tc>
          <w:tcPr>
            <w:tcW w:w="1418" w:type="dxa"/>
            <w:vMerge w:val="restart"/>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Clinical psychology, foreign languages, or visual and performing arts</w:t>
            </w:r>
          </w:p>
        </w:tc>
        <w:tc>
          <w:tcPr>
            <w:tcW w:w="3402" w:type="dxa"/>
            <w:tcBorders>
              <w:top w:val="single" w:sz="12" w:space="0" w:color="auto"/>
              <w:left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Clinical psychology</w:t>
            </w:r>
          </w:p>
        </w:tc>
        <w:tc>
          <w:tcPr>
            <w:tcW w:w="850" w:type="dxa"/>
            <w:tcBorders>
              <w:top w:val="single" w:sz="12" w:space="0" w:color="auto"/>
              <w:left w:val="single" w:sz="12" w:space="0" w:color="auto"/>
              <w:right w:val="single" w:sz="12" w:space="0" w:color="auto"/>
            </w:tcBorders>
          </w:tcPr>
          <w:p w:rsidR="001E0C58" w:rsidRPr="008C305F" w:rsidRDefault="00B72AA5" w:rsidP="00F12A15">
            <w:pPr>
              <w:autoSpaceDE w:val="0"/>
              <w:autoSpaceDN w:val="0"/>
              <w:adjustRightInd w:val="0"/>
              <w:jc w:val="center"/>
              <w:rPr>
                <w:rFonts w:asciiTheme="minorHAnsi" w:hAnsiTheme="minorHAnsi" w:cs="Calibri"/>
                <w:color w:val="000000"/>
                <w:sz w:val="12"/>
                <w:szCs w:val="12"/>
                <w:vertAlign w:val="superscript"/>
              </w:rPr>
            </w:pPr>
            <w:r w:rsidRPr="008C305F">
              <w:rPr>
                <w:rFonts w:asciiTheme="minorHAnsi" w:hAnsiTheme="minorHAnsi" w:cs="Calibri"/>
                <w:color w:val="000000"/>
                <w:sz w:val="12"/>
                <w:szCs w:val="12"/>
              </w:rPr>
              <w:t>090701</w:t>
            </w:r>
            <w:r w:rsidR="00F12A15">
              <w:rPr>
                <w:rFonts w:asciiTheme="minorHAnsi" w:hAnsiTheme="minorHAnsi" w:cs="Calibri"/>
                <w:color w:val="000000"/>
                <w:sz w:val="12"/>
                <w:szCs w:val="12"/>
                <w:vertAlign w:val="superscript"/>
              </w:rPr>
              <w:t>2</w:t>
            </w:r>
          </w:p>
        </w:tc>
        <w:tc>
          <w:tcPr>
            <w:tcW w:w="1768" w:type="dxa"/>
            <w:vMerge w:val="restart"/>
            <w:tcBorders>
              <w:top w:val="single" w:sz="12" w:space="0" w:color="auto"/>
              <w:left w:val="single" w:sz="12" w:space="0" w:color="auto"/>
              <w:right w:val="single" w:sz="12" w:space="0" w:color="auto"/>
            </w:tcBorders>
            <w:vAlign w:val="center"/>
          </w:tcPr>
          <w:p w:rsidR="001E0C58" w:rsidRPr="005F6996" w:rsidRDefault="00A44737" w:rsidP="00B924E3">
            <w:pPr>
              <w:autoSpaceDE w:val="0"/>
              <w:autoSpaceDN w:val="0"/>
              <w:adjustRightInd w:val="0"/>
              <w:jc w:val="center"/>
              <w:rPr>
                <w:rFonts w:asciiTheme="minorHAnsi" w:hAnsiTheme="minorHAnsi" w:cs="Calibri"/>
                <w:sz w:val="12"/>
                <w:szCs w:val="12"/>
              </w:rPr>
            </w:pPr>
            <w:r>
              <w:rPr>
                <w:rFonts w:asciiTheme="minorHAnsi" w:hAnsiTheme="minorHAnsi" w:cs="Calibri"/>
                <w:sz w:val="12"/>
                <w:szCs w:val="12"/>
              </w:rPr>
              <w:t>$</w:t>
            </w:r>
            <w:r w:rsidR="00B924E3">
              <w:rPr>
                <w:rFonts w:asciiTheme="minorHAnsi" w:hAnsiTheme="minorHAnsi" w:cs="Calibri"/>
                <w:sz w:val="12"/>
                <w:szCs w:val="12"/>
              </w:rPr>
              <w:t>6,684</w:t>
            </w:r>
          </w:p>
        </w:tc>
        <w:tc>
          <w:tcPr>
            <w:tcW w:w="1209" w:type="dxa"/>
            <w:vMerge w:val="restart"/>
            <w:tcBorders>
              <w:top w:val="single" w:sz="12" w:space="0" w:color="auto"/>
              <w:left w:val="single" w:sz="12" w:space="0" w:color="auto"/>
              <w:right w:val="single" w:sz="12" w:space="0" w:color="auto"/>
            </w:tcBorders>
            <w:vAlign w:val="center"/>
          </w:tcPr>
          <w:p w:rsidR="001E0C58" w:rsidRPr="005F6996" w:rsidRDefault="006502A7" w:rsidP="00B924E3">
            <w:pPr>
              <w:autoSpaceDE w:val="0"/>
              <w:autoSpaceDN w:val="0"/>
              <w:adjustRightInd w:val="0"/>
              <w:jc w:val="center"/>
              <w:rPr>
                <w:rFonts w:asciiTheme="minorHAnsi" w:hAnsiTheme="minorHAnsi" w:cs="Calibri"/>
                <w:sz w:val="12"/>
                <w:szCs w:val="12"/>
              </w:rPr>
            </w:pPr>
            <w:r>
              <w:rPr>
                <w:rFonts w:asciiTheme="minorHAnsi" w:hAnsiTheme="minorHAnsi" w:cs="Calibri"/>
                <w:sz w:val="12"/>
                <w:szCs w:val="12"/>
              </w:rPr>
              <w:t>$</w:t>
            </w:r>
            <w:r w:rsidR="00B924E3">
              <w:rPr>
                <w:rFonts w:asciiTheme="minorHAnsi" w:hAnsiTheme="minorHAnsi" w:cs="Calibri"/>
                <w:sz w:val="12"/>
                <w:szCs w:val="12"/>
              </w:rPr>
              <w:t>13,308</w:t>
            </w: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Northern European Languages</w:t>
            </w:r>
          </w:p>
        </w:tc>
        <w:tc>
          <w:tcPr>
            <w:tcW w:w="850" w:type="dxa"/>
            <w:tcBorders>
              <w:left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091503</w:t>
            </w:r>
          </w:p>
        </w:tc>
        <w:tc>
          <w:tcPr>
            <w:tcW w:w="1768" w:type="dxa"/>
            <w:vMerge/>
            <w:tcBorders>
              <w:left w:val="single" w:sz="12" w:space="0" w:color="auto"/>
              <w:right w:val="single" w:sz="12" w:space="0" w:color="auto"/>
            </w:tcBorders>
          </w:tcPr>
          <w:p w:rsidR="001E0C58" w:rsidRPr="005F6996" w:rsidRDefault="001E0C58">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Southern European Languages</w:t>
            </w:r>
          </w:p>
        </w:tc>
        <w:tc>
          <w:tcPr>
            <w:tcW w:w="850" w:type="dxa"/>
            <w:tcBorders>
              <w:left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091505</w:t>
            </w:r>
          </w:p>
        </w:tc>
        <w:tc>
          <w:tcPr>
            <w:tcW w:w="1768" w:type="dxa"/>
            <w:vMerge/>
            <w:tcBorders>
              <w:left w:val="single" w:sz="12" w:space="0" w:color="auto"/>
              <w:right w:val="single" w:sz="12" w:space="0" w:color="auto"/>
            </w:tcBorders>
          </w:tcPr>
          <w:p w:rsidR="001E0C58" w:rsidRPr="005F6996" w:rsidRDefault="001E0C58">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Eastern European Languages</w:t>
            </w:r>
          </w:p>
        </w:tc>
        <w:tc>
          <w:tcPr>
            <w:tcW w:w="850" w:type="dxa"/>
            <w:tcBorders>
              <w:left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091507</w:t>
            </w:r>
          </w:p>
        </w:tc>
        <w:tc>
          <w:tcPr>
            <w:tcW w:w="1768" w:type="dxa"/>
            <w:vMerge/>
            <w:tcBorders>
              <w:left w:val="single" w:sz="12" w:space="0" w:color="auto"/>
              <w:right w:val="single" w:sz="12" w:space="0" w:color="auto"/>
            </w:tcBorders>
          </w:tcPr>
          <w:p w:rsidR="001E0C58" w:rsidRPr="005F6996" w:rsidRDefault="001E0C58">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Southwest Asian and North African Languages</w:t>
            </w:r>
          </w:p>
        </w:tc>
        <w:tc>
          <w:tcPr>
            <w:tcW w:w="850" w:type="dxa"/>
            <w:tcBorders>
              <w:left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091509</w:t>
            </w:r>
          </w:p>
        </w:tc>
        <w:tc>
          <w:tcPr>
            <w:tcW w:w="1768" w:type="dxa"/>
            <w:vMerge/>
            <w:tcBorders>
              <w:left w:val="single" w:sz="12" w:space="0" w:color="auto"/>
              <w:right w:val="single" w:sz="12" w:space="0" w:color="auto"/>
            </w:tcBorders>
          </w:tcPr>
          <w:p w:rsidR="001E0C58" w:rsidRPr="005F6996" w:rsidRDefault="001E0C58">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Southern Asian Languages</w:t>
            </w:r>
          </w:p>
        </w:tc>
        <w:tc>
          <w:tcPr>
            <w:tcW w:w="850" w:type="dxa"/>
            <w:tcBorders>
              <w:left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091511</w:t>
            </w:r>
          </w:p>
        </w:tc>
        <w:tc>
          <w:tcPr>
            <w:tcW w:w="1768" w:type="dxa"/>
            <w:vMerge/>
            <w:tcBorders>
              <w:left w:val="single" w:sz="12" w:space="0" w:color="auto"/>
              <w:right w:val="single" w:sz="12" w:space="0" w:color="auto"/>
            </w:tcBorders>
          </w:tcPr>
          <w:p w:rsidR="001E0C58" w:rsidRPr="005F6996" w:rsidRDefault="001E0C58">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Southeast Asian Languages</w:t>
            </w:r>
          </w:p>
        </w:tc>
        <w:tc>
          <w:tcPr>
            <w:tcW w:w="850" w:type="dxa"/>
            <w:tcBorders>
              <w:left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091513</w:t>
            </w:r>
          </w:p>
        </w:tc>
        <w:tc>
          <w:tcPr>
            <w:tcW w:w="1768" w:type="dxa"/>
            <w:vMerge/>
            <w:tcBorders>
              <w:left w:val="single" w:sz="12" w:space="0" w:color="auto"/>
              <w:right w:val="single" w:sz="12" w:space="0" w:color="auto"/>
            </w:tcBorders>
          </w:tcPr>
          <w:p w:rsidR="001E0C58" w:rsidRPr="005F6996" w:rsidRDefault="001E0C58">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Eastern Asian Languages</w:t>
            </w:r>
          </w:p>
        </w:tc>
        <w:tc>
          <w:tcPr>
            <w:tcW w:w="850" w:type="dxa"/>
            <w:tcBorders>
              <w:left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091515</w:t>
            </w:r>
          </w:p>
        </w:tc>
        <w:tc>
          <w:tcPr>
            <w:tcW w:w="1768" w:type="dxa"/>
            <w:vMerge/>
            <w:tcBorders>
              <w:left w:val="single" w:sz="12" w:space="0" w:color="auto"/>
              <w:right w:val="single" w:sz="12" w:space="0" w:color="auto"/>
            </w:tcBorders>
          </w:tcPr>
          <w:p w:rsidR="001E0C58" w:rsidRPr="005F6996" w:rsidRDefault="001E0C58">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Australian Indigenous Languages</w:t>
            </w:r>
          </w:p>
        </w:tc>
        <w:tc>
          <w:tcPr>
            <w:tcW w:w="850" w:type="dxa"/>
            <w:tcBorders>
              <w:left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091517</w:t>
            </w:r>
          </w:p>
        </w:tc>
        <w:tc>
          <w:tcPr>
            <w:tcW w:w="1768" w:type="dxa"/>
            <w:vMerge/>
            <w:tcBorders>
              <w:left w:val="single" w:sz="12" w:space="0" w:color="auto"/>
              <w:right w:val="single" w:sz="12" w:space="0" w:color="auto"/>
            </w:tcBorders>
          </w:tcPr>
          <w:p w:rsidR="001E0C58" w:rsidRPr="005F6996" w:rsidRDefault="001E0C58">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Translating and Interpreting</w:t>
            </w:r>
          </w:p>
        </w:tc>
        <w:tc>
          <w:tcPr>
            <w:tcW w:w="850" w:type="dxa"/>
            <w:tcBorders>
              <w:left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091519</w:t>
            </w:r>
          </w:p>
        </w:tc>
        <w:tc>
          <w:tcPr>
            <w:tcW w:w="1768" w:type="dxa"/>
            <w:vMerge/>
            <w:tcBorders>
              <w:left w:val="single" w:sz="12" w:space="0" w:color="auto"/>
              <w:right w:val="single" w:sz="12" w:space="0" w:color="auto"/>
            </w:tcBorders>
          </w:tcPr>
          <w:p w:rsidR="001E0C58" w:rsidRPr="005F6996" w:rsidRDefault="001E0C58">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Performing Arts</w:t>
            </w:r>
          </w:p>
        </w:tc>
        <w:tc>
          <w:tcPr>
            <w:tcW w:w="850" w:type="dxa"/>
            <w:tcBorders>
              <w:left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1001</w:t>
            </w:r>
          </w:p>
        </w:tc>
        <w:tc>
          <w:tcPr>
            <w:tcW w:w="1768" w:type="dxa"/>
            <w:vMerge/>
            <w:tcBorders>
              <w:left w:val="single" w:sz="12" w:space="0" w:color="auto"/>
              <w:right w:val="single" w:sz="12" w:space="0" w:color="auto"/>
            </w:tcBorders>
          </w:tcPr>
          <w:p w:rsidR="001E0C58" w:rsidRPr="005F6996" w:rsidRDefault="001E0C58">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Visual Arts and Crafts</w:t>
            </w:r>
          </w:p>
        </w:tc>
        <w:tc>
          <w:tcPr>
            <w:tcW w:w="850" w:type="dxa"/>
            <w:tcBorders>
              <w:left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1003</w:t>
            </w:r>
          </w:p>
        </w:tc>
        <w:tc>
          <w:tcPr>
            <w:tcW w:w="1768" w:type="dxa"/>
            <w:vMerge/>
            <w:tcBorders>
              <w:left w:val="single" w:sz="12" w:space="0" w:color="auto"/>
              <w:right w:val="single" w:sz="12" w:space="0" w:color="auto"/>
            </w:tcBorders>
          </w:tcPr>
          <w:p w:rsidR="001E0C58" w:rsidRPr="005F6996" w:rsidRDefault="001E0C58">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Graphic and Design Studies</w:t>
            </w:r>
          </w:p>
        </w:tc>
        <w:tc>
          <w:tcPr>
            <w:tcW w:w="850" w:type="dxa"/>
            <w:tcBorders>
              <w:left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1005</w:t>
            </w:r>
          </w:p>
        </w:tc>
        <w:tc>
          <w:tcPr>
            <w:tcW w:w="1768" w:type="dxa"/>
            <w:vMerge/>
            <w:tcBorders>
              <w:left w:val="single" w:sz="12" w:space="0" w:color="auto"/>
              <w:right w:val="single" w:sz="12" w:space="0" w:color="auto"/>
            </w:tcBorders>
          </w:tcPr>
          <w:p w:rsidR="001E0C58" w:rsidRPr="005F6996" w:rsidRDefault="001E0C58">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Communication and Media Studies</w:t>
            </w:r>
          </w:p>
        </w:tc>
        <w:tc>
          <w:tcPr>
            <w:tcW w:w="850" w:type="dxa"/>
            <w:tcBorders>
              <w:left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1007</w:t>
            </w:r>
          </w:p>
        </w:tc>
        <w:tc>
          <w:tcPr>
            <w:tcW w:w="1768" w:type="dxa"/>
            <w:vMerge/>
            <w:tcBorders>
              <w:left w:val="single" w:sz="12" w:space="0" w:color="auto"/>
              <w:right w:val="single" w:sz="12" w:space="0" w:color="auto"/>
            </w:tcBorders>
          </w:tcPr>
          <w:p w:rsidR="001E0C58" w:rsidRPr="005F6996" w:rsidRDefault="001E0C58">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p>
        </w:tc>
        <w:tc>
          <w:tcPr>
            <w:tcW w:w="3402" w:type="dxa"/>
            <w:tcBorders>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Other Creative Arts</w:t>
            </w:r>
          </w:p>
        </w:tc>
        <w:tc>
          <w:tcPr>
            <w:tcW w:w="850" w:type="dxa"/>
            <w:tcBorders>
              <w:left w:val="single" w:sz="12" w:space="0" w:color="auto"/>
              <w:bottom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1099</w:t>
            </w:r>
          </w:p>
        </w:tc>
        <w:tc>
          <w:tcPr>
            <w:tcW w:w="1768" w:type="dxa"/>
            <w:vMerge/>
            <w:tcBorders>
              <w:left w:val="single" w:sz="12" w:space="0" w:color="auto"/>
              <w:bottom w:val="single" w:sz="12" w:space="0" w:color="auto"/>
              <w:right w:val="single" w:sz="12" w:space="0" w:color="auto"/>
            </w:tcBorders>
          </w:tcPr>
          <w:p w:rsidR="001E0C58" w:rsidRPr="005F6996" w:rsidRDefault="001E0C58">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val="restart"/>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Allied health</w:t>
            </w:r>
          </w:p>
        </w:tc>
        <w:tc>
          <w:tcPr>
            <w:tcW w:w="3402" w:type="dxa"/>
            <w:tcBorders>
              <w:top w:val="single" w:sz="12" w:space="0" w:color="auto"/>
              <w:left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Pharmacy</w:t>
            </w:r>
          </w:p>
        </w:tc>
        <w:tc>
          <w:tcPr>
            <w:tcW w:w="850" w:type="dxa"/>
            <w:tcBorders>
              <w:top w:val="single" w:sz="12" w:space="0" w:color="auto"/>
              <w:left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0605</w:t>
            </w:r>
          </w:p>
        </w:tc>
        <w:tc>
          <w:tcPr>
            <w:tcW w:w="1768" w:type="dxa"/>
            <w:vMerge w:val="restart"/>
            <w:tcBorders>
              <w:top w:val="single" w:sz="12" w:space="0" w:color="auto"/>
              <w:left w:val="single" w:sz="12" w:space="0" w:color="auto"/>
              <w:right w:val="single" w:sz="12" w:space="0" w:color="auto"/>
            </w:tcBorders>
            <w:vAlign w:val="center"/>
          </w:tcPr>
          <w:p w:rsidR="001E0C58" w:rsidRPr="005F6996" w:rsidRDefault="00A44737" w:rsidP="00B924E3">
            <w:pPr>
              <w:autoSpaceDE w:val="0"/>
              <w:autoSpaceDN w:val="0"/>
              <w:adjustRightInd w:val="0"/>
              <w:jc w:val="center"/>
              <w:rPr>
                <w:rFonts w:asciiTheme="minorHAnsi" w:hAnsiTheme="minorHAnsi" w:cs="Calibri"/>
                <w:sz w:val="12"/>
                <w:szCs w:val="12"/>
              </w:rPr>
            </w:pPr>
            <w:r>
              <w:rPr>
                <w:rFonts w:asciiTheme="minorHAnsi" w:hAnsiTheme="minorHAnsi" w:cs="Calibri"/>
                <w:sz w:val="12"/>
                <w:szCs w:val="12"/>
              </w:rPr>
              <w:t>$</w:t>
            </w:r>
            <w:r w:rsidR="00B924E3">
              <w:rPr>
                <w:rFonts w:asciiTheme="minorHAnsi" w:hAnsiTheme="minorHAnsi" w:cs="Calibri"/>
                <w:sz w:val="12"/>
                <w:szCs w:val="12"/>
              </w:rPr>
              <w:t>9,527</w:t>
            </w:r>
          </w:p>
        </w:tc>
        <w:tc>
          <w:tcPr>
            <w:tcW w:w="1209" w:type="dxa"/>
            <w:vMerge/>
            <w:tcBorders>
              <w:left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Optical Science</w:t>
            </w:r>
          </w:p>
        </w:tc>
        <w:tc>
          <w:tcPr>
            <w:tcW w:w="850" w:type="dxa"/>
            <w:tcBorders>
              <w:left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0609</w:t>
            </w:r>
          </w:p>
        </w:tc>
        <w:tc>
          <w:tcPr>
            <w:tcW w:w="1768" w:type="dxa"/>
            <w:vMerge/>
            <w:tcBorders>
              <w:left w:val="single" w:sz="12" w:space="0" w:color="auto"/>
              <w:right w:val="single" w:sz="12" w:space="0" w:color="auto"/>
            </w:tcBorders>
          </w:tcPr>
          <w:p w:rsidR="001E0C58" w:rsidRPr="005F6996" w:rsidRDefault="001E0C58">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Indigenous Health</w:t>
            </w:r>
          </w:p>
        </w:tc>
        <w:tc>
          <w:tcPr>
            <w:tcW w:w="850" w:type="dxa"/>
            <w:tcBorders>
              <w:left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061305</w:t>
            </w:r>
          </w:p>
        </w:tc>
        <w:tc>
          <w:tcPr>
            <w:tcW w:w="1768" w:type="dxa"/>
            <w:vMerge/>
            <w:tcBorders>
              <w:left w:val="single" w:sz="12" w:space="0" w:color="auto"/>
              <w:right w:val="single" w:sz="12" w:space="0" w:color="auto"/>
            </w:tcBorders>
          </w:tcPr>
          <w:p w:rsidR="001E0C58" w:rsidRPr="005F6996" w:rsidRDefault="001E0C58">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Radiography</w:t>
            </w:r>
          </w:p>
        </w:tc>
        <w:tc>
          <w:tcPr>
            <w:tcW w:w="850" w:type="dxa"/>
            <w:tcBorders>
              <w:left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0615</w:t>
            </w:r>
          </w:p>
        </w:tc>
        <w:tc>
          <w:tcPr>
            <w:tcW w:w="1768" w:type="dxa"/>
            <w:vMerge/>
            <w:tcBorders>
              <w:left w:val="single" w:sz="12" w:space="0" w:color="auto"/>
              <w:right w:val="single" w:sz="12" w:space="0" w:color="auto"/>
            </w:tcBorders>
          </w:tcPr>
          <w:p w:rsidR="001E0C58" w:rsidRPr="005F6996" w:rsidRDefault="001E0C58">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Physiotherapy</w:t>
            </w:r>
          </w:p>
        </w:tc>
        <w:tc>
          <w:tcPr>
            <w:tcW w:w="850" w:type="dxa"/>
            <w:tcBorders>
              <w:left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061701</w:t>
            </w:r>
          </w:p>
        </w:tc>
        <w:tc>
          <w:tcPr>
            <w:tcW w:w="1768" w:type="dxa"/>
            <w:vMerge/>
            <w:tcBorders>
              <w:left w:val="single" w:sz="12" w:space="0" w:color="auto"/>
              <w:right w:val="single" w:sz="12" w:space="0" w:color="auto"/>
            </w:tcBorders>
          </w:tcPr>
          <w:p w:rsidR="001E0C58" w:rsidRPr="005F6996" w:rsidRDefault="001E0C58">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Occupational Therapy</w:t>
            </w:r>
          </w:p>
        </w:tc>
        <w:tc>
          <w:tcPr>
            <w:tcW w:w="850" w:type="dxa"/>
            <w:tcBorders>
              <w:left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061703</w:t>
            </w:r>
          </w:p>
        </w:tc>
        <w:tc>
          <w:tcPr>
            <w:tcW w:w="1768" w:type="dxa"/>
            <w:vMerge/>
            <w:tcBorders>
              <w:left w:val="single" w:sz="12" w:space="0" w:color="auto"/>
              <w:right w:val="single" w:sz="12" w:space="0" w:color="auto"/>
            </w:tcBorders>
          </w:tcPr>
          <w:p w:rsidR="001E0C58" w:rsidRPr="005F6996" w:rsidRDefault="001E0C58">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Chiropractic and Osteopathy</w:t>
            </w:r>
          </w:p>
        </w:tc>
        <w:tc>
          <w:tcPr>
            <w:tcW w:w="850" w:type="dxa"/>
            <w:tcBorders>
              <w:left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061705</w:t>
            </w:r>
          </w:p>
        </w:tc>
        <w:tc>
          <w:tcPr>
            <w:tcW w:w="1768" w:type="dxa"/>
            <w:vMerge/>
            <w:tcBorders>
              <w:left w:val="single" w:sz="12" w:space="0" w:color="auto"/>
              <w:right w:val="single" w:sz="12" w:space="0" w:color="auto"/>
            </w:tcBorders>
          </w:tcPr>
          <w:p w:rsidR="001E0C58" w:rsidRPr="005F6996" w:rsidRDefault="001E0C58">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Speech Pathology</w:t>
            </w:r>
          </w:p>
        </w:tc>
        <w:tc>
          <w:tcPr>
            <w:tcW w:w="850" w:type="dxa"/>
            <w:tcBorders>
              <w:left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061707</w:t>
            </w:r>
          </w:p>
        </w:tc>
        <w:tc>
          <w:tcPr>
            <w:tcW w:w="1768" w:type="dxa"/>
            <w:vMerge/>
            <w:tcBorders>
              <w:left w:val="single" w:sz="12" w:space="0" w:color="auto"/>
              <w:right w:val="single" w:sz="12" w:space="0" w:color="auto"/>
            </w:tcBorders>
          </w:tcPr>
          <w:p w:rsidR="001E0C58" w:rsidRPr="005F6996" w:rsidRDefault="001E0C58">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Audiology</w:t>
            </w:r>
          </w:p>
        </w:tc>
        <w:tc>
          <w:tcPr>
            <w:tcW w:w="850" w:type="dxa"/>
            <w:tcBorders>
              <w:left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061709</w:t>
            </w:r>
          </w:p>
        </w:tc>
        <w:tc>
          <w:tcPr>
            <w:tcW w:w="1768" w:type="dxa"/>
            <w:vMerge/>
            <w:tcBorders>
              <w:left w:val="single" w:sz="12" w:space="0" w:color="auto"/>
              <w:right w:val="single" w:sz="12" w:space="0" w:color="auto"/>
            </w:tcBorders>
          </w:tcPr>
          <w:p w:rsidR="001E0C58" w:rsidRPr="005F6996" w:rsidRDefault="001E0C58">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Podiatry</w:t>
            </w:r>
          </w:p>
        </w:tc>
        <w:tc>
          <w:tcPr>
            <w:tcW w:w="850" w:type="dxa"/>
            <w:tcBorders>
              <w:left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061713</w:t>
            </w:r>
          </w:p>
        </w:tc>
        <w:tc>
          <w:tcPr>
            <w:tcW w:w="1768" w:type="dxa"/>
            <w:vMerge/>
            <w:tcBorders>
              <w:left w:val="single" w:sz="12" w:space="0" w:color="auto"/>
              <w:right w:val="single" w:sz="12" w:space="0" w:color="auto"/>
            </w:tcBorders>
          </w:tcPr>
          <w:p w:rsidR="001E0C58" w:rsidRPr="005F6996" w:rsidRDefault="001E0C58">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Nutrition and Dietetics</w:t>
            </w:r>
          </w:p>
        </w:tc>
        <w:tc>
          <w:tcPr>
            <w:tcW w:w="850" w:type="dxa"/>
            <w:tcBorders>
              <w:left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069901</w:t>
            </w:r>
          </w:p>
        </w:tc>
        <w:tc>
          <w:tcPr>
            <w:tcW w:w="1768" w:type="dxa"/>
            <w:vMerge/>
            <w:tcBorders>
              <w:left w:val="single" w:sz="12" w:space="0" w:color="auto"/>
              <w:right w:val="single" w:sz="12" w:space="0" w:color="auto"/>
            </w:tcBorders>
          </w:tcPr>
          <w:p w:rsidR="001E0C58" w:rsidRPr="005F6996" w:rsidRDefault="001E0C58">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1E0C58" w:rsidRPr="005F6996" w:rsidTr="00774BEB">
        <w:trPr>
          <w:trHeight w:val="159"/>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p>
        </w:tc>
        <w:tc>
          <w:tcPr>
            <w:tcW w:w="3402" w:type="dxa"/>
            <w:tcBorders>
              <w:left w:val="single" w:sz="12" w:space="0" w:color="auto"/>
              <w:bottom w:val="single" w:sz="12" w:space="0" w:color="auto"/>
              <w:right w:val="single" w:sz="12" w:space="0" w:color="auto"/>
            </w:tcBorders>
          </w:tcPr>
          <w:p w:rsidR="001E0C58" w:rsidRPr="008C305F" w:rsidRDefault="001E0C58">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Paramedical Studies</w:t>
            </w:r>
          </w:p>
        </w:tc>
        <w:tc>
          <w:tcPr>
            <w:tcW w:w="850" w:type="dxa"/>
            <w:tcBorders>
              <w:left w:val="single" w:sz="12" w:space="0" w:color="auto"/>
              <w:bottom w:val="single" w:sz="12" w:space="0" w:color="auto"/>
              <w:right w:val="single" w:sz="12" w:space="0" w:color="auto"/>
            </w:tcBorders>
          </w:tcPr>
          <w:p w:rsidR="001E0C58" w:rsidRPr="008C305F" w:rsidRDefault="001E0C58">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069905</w:t>
            </w:r>
          </w:p>
        </w:tc>
        <w:tc>
          <w:tcPr>
            <w:tcW w:w="1768" w:type="dxa"/>
            <w:vMerge/>
            <w:tcBorders>
              <w:left w:val="single" w:sz="12" w:space="0" w:color="auto"/>
              <w:bottom w:val="single" w:sz="12" w:space="0" w:color="auto"/>
              <w:right w:val="single" w:sz="12" w:space="0" w:color="auto"/>
            </w:tcBorders>
          </w:tcPr>
          <w:p w:rsidR="001E0C58" w:rsidRPr="005F6996" w:rsidRDefault="001E0C58">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bottom w:val="single" w:sz="12" w:space="0" w:color="auto"/>
              <w:right w:val="single" w:sz="12" w:space="0" w:color="auto"/>
            </w:tcBorders>
            <w:vAlign w:val="center"/>
          </w:tcPr>
          <w:p w:rsidR="001E0C58" w:rsidRPr="005F6996" w:rsidRDefault="001E0C58">
            <w:pPr>
              <w:autoSpaceDE w:val="0"/>
              <w:autoSpaceDN w:val="0"/>
              <w:adjustRightInd w:val="0"/>
              <w:jc w:val="center"/>
              <w:rPr>
                <w:rFonts w:asciiTheme="minorHAnsi" w:hAnsiTheme="minorHAnsi" w:cs="Calibri"/>
                <w:sz w:val="12"/>
                <w:szCs w:val="12"/>
              </w:rPr>
            </w:pPr>
          </w:p>
        </w:tc>
      </w:tr>
      <w:tr w:rsidR="00564F67" w:rsidRPr="005F6996" w:rsidTr="00790FAF">
        <w:trPr>
          <w:trHeight w:val="352"/>
          <w:jc w:val="center"/>
        </w:trPr>
        <w:tc>
          <w:tcPr>
            <w:tcW w:w="1276" w:type="dxa"/>
            <w:tcBorders>
              <w:top w:val="single" w:sz="12" w:space="0" w:color="auto"/>
              <w:left w:val="single" w:sz="12" w:space="0" w:color="auto"/>
              <w:bottom w:val="single" w:sz="12" w:space="0" w:color="auto"/>
              <w:right w:val="single" w:sz="12" w:space="0" w:color="auto"/>
            </w:tcBorders>
          </w:tcPr>
          <w:p w:rsidR="00564F67" w:rsidRPr="008C305F" w:rsidRDefault="00A0786E">
            <w:pPr>
              <w:autoSpaceDE w:val="0"/>
              <w:autoSpaceDN w:val="0"/>
              <w:adjustRightInd w:val="0"/>
              <w:rPr>
                <w:rFonts w:asciiTheme="minorHAnsi" w:hAnsiTheme="minorHAnsi" w:cs="Calibri"/>
                <w:b/>
                <w:bCs/>
                <w:color w:val="000000"/>
                <w:sz w:val="12"/>
                <w:szCs w:val="12"/>
              </w:rPr>
            </w:pPr>
            <w:r>
              <w:rPr>
                <w:rFonts w:asciiTheme="minorHAnsi" w:hAnsiTheme="minorHAnsi" w:cs="Calibri"/>
                <w:b/>
                <w:bCs/>
                <w:color w:val="000000"/>
                <w:sz w:val="12"/>
                <w:szCs w:val="12"/>
              </w:rPr>
              <w:t>Funding</w:t>
            </w:r>
            <w:r w:rsidR="00AF4B2F">
              <w:rPr>
                <w:rFonts w:asciiTheme="minorHAnsi" w:hAnsiTheme="minorHAnsi" w:cs="Calibri"/>
                <w:b/>
                <w:bCs/>
                <w:color w:val="000000"/>
                <w:sz w:val="12"/>
                <w:szCs w:val="12"/>
              </w:rPr>
              <w:t xml:space="preserve"> C</w:t>
            </w:r>
            <w:r w:rsidR="00564F67" w:rsidRPr="008C305F">
              <w:rPr>
                <w:rFonts w:asciiTheme="minorHAnsi" w:hAnsiTheme="minorHAnsi" w:cs="Calibri"/>
                <w:b/>
                <w:bCs/>
                <w:color w:val="000000"/>
                <w:sz w:val="12"/>
                <w:szCs w:val="12"/>
              </w:rPr>
              <w:t>luster 6</w:t>
            </w:r>
          </w:p>
          <w:p w:rsidR="00564F67" w:rsidRPr="008C305F" w:rsidRDefault="00564F67">
            <w:pPr>
              <w:autoSpaceDE w:val="0"/>
              <w:autoSpaceDN w:val="0"/>
              <w:adjustRightInd w:val="0"/>
              <w:rPr>
                <w:rFonts w:asciiTheme="minorHAnsi" w:hAnsiTheme="minorHAnsi" w:cs="Calibri"/>
                <w:bCs/>
                <w:color w:val="000000"/>
                <w:sz w:val="12"/>
                <w:szCs w:val="12"/>
              </w:rPr>
            </w:pPr>
            <w:r w:rsidRPr="008C305F">
              <w:rPr>
                <w:rFonts w:asciiTheme="minorHAnsi" w:hAnsiTheme="minorHAnsi" w:cs="Calibri"/>
                <w:bCs/>
                <w:color w:val="000000"/>
                <w:sz w:val="12"/>
                <w:szCs w:val="12"/>
              </w:rPr>
              <w:t>Nursing</w:t>
            </w:r>
          </w:p>
        </w:tc>
        <w:tc>
          <w:tcPr>
            <w:tcW w:w="1418" w:type="dxa"/>
            <w:tcBorders>
              <w:top w:val="single" w:sz="12" w:space="0" w:color="auto"/>
              <w:left w:val="single" w:sz="12" w:space="0" w:color="auto"/>
              <w:right w:val="single" w:sz="12" w:space="0" w:color="auto"/>
            </w:tcBorders>
            <w:vAlign w:val="center"/>
          </w:tcPr>
          <w:p w:rsidR="00564F67" w:rsidRPr="008C305F" w:rsidRDefault="00564F67">
            <w:pPr>
              <w:autoSpaceDE w:val="0"/>
              <w:autoSpaceDN w:val="0"/>
              <w:adjustRightInd w:val="0"/>
              <w:rPr>
                <w:rFonts w:asciiTheme="minorHAnsi" w:hAnsiTheme="minorHAnsi" w:cs="Calibri"/>
                <w:color w:val="000000"/>
                <w:sz w:val="12"/>
                <w:szCs w:val="12"/>
              </w:rPr>
            </w:pPr>
          </w:p>
        </w:tc>
        <w:tc>
          <w:tcPr>
            <w:tcW w:w="3402" w:type="dxa"/>
            <w:tcBorders>
              <w:top w:val="single" w:sz="12" w:space="0" w:color="auto"/>
              <w:left w:val="single" w:sz="12" w:space="0" w:color="auto"/>
              <w:right w:val="single" w:sz="12" w:space="0" w:color="auto"/>
            </w:tcBorders>
            <w:vAlign w:val="center"/>
          </w:tcPr>
          <w:p w:rsidR="00564F67" w:rsidRPr="008C305F" w:rsidRDefault="00564F67">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Nursing</w:t>
            </w:r>
          </w:p>
        </w:tc>
        <w:tc>
          <w:tcPr>
            <w:tcW w:w="850" w:type="dxa"/>
            <w:tcBorders>
              <w:top w:val="single" w:sz="12" w:space="0" w:color="auto"/>
              <w:left w:val="single" w:sz="12" w:space="0" w:color="auto"/>
              <w:right w:val="single" w:sz="12" w:space="0" w:color="auto"/>
            </w:tcBorders>
            <w:vAlign w:val="center"/>
          </w:tcPr>
          <w:p w:rsidR="00564F67" w:rsidRPr="008C305F" w:rsidRDefault="00564F67">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0603</w:t>
            </w:r>
          </w:p>
        </w:tc>
        <w:tc>
          <w:tcPr>
            <w:tcW w:w="1768" w:type="dxa"/>
            <w:tcBorders>
              <w:top w:val="single" w:sz="12" w:space="0" w:color="auto"/>
              <w:left w:val="single" w:sz="12" w:space="0" w:color="auto"/>
              <w:right w:val="single" w:sz="12" w:space="0" w:color="auto"/>
            </w:tcBorders>
            <w:vAlign w:val="center"/>
          </w:tcPr>
          <w:p w:rsidR="00564F67" w:rsidRPr="00774BEB" w:rsidRDefault="00A44737" w:rsidP="00B924E3">
            <w:pPr>
              <w:autoSpaceDE w:val="0"/>
              <w:autoSpaceDN w:val="0"/>
              <w:adjustRightInd w:val="0"/>
              <w:jc w:val="center"/>
              <w:rPr>
                <w:rFonts w:asciiTheme="minorHAnsi" w:hAnsiTheme="minorHAnsi" w:cs="Calibri"/>
                <w:sz w:val="12"/>
                <w:szCs w:val="12"/>
                <w:vertAlign w:val="superscript"/>
              </w:rPr>
            </w:pPr>
            <w:r>
              <w:rPr>
                <w:rFonts w:asciiTheme="minorHAnsi" w:hAnsiTheme="minorHAnsi" w:cs="Calibri"/>
                <w:sz w:val="12"/>
                <w:szCs w:val="12"/>
              </w:rPr>
              <w:t>$</w:t>
            </w:r>
            <w:r w:rsidR="00B924E3">
              <w:rPr>
                <w:rFonts w:asciiTheme="minorHAnsi" w:hAnsiTheme="minorHAnsi" w:cs="Calibri"/>
                <w:sz w:val="12"/>
                <w:szCs w:val="12"/>
              </w:rPr>
              <w:t>6,684</w:t>
            </w:r>
            <w:r w:rsidR="008A1A1B" w:rsidRPr="00687745">
              <w:rPr>
                <w:rFonts w:asciiTheme="minorHAnsi" w:hAnsiTheme="minorHAnsi" w:cs="Calibri"/>
                <w:b/>
                <w:bCs/>
                <w:color w:val="000000"/>
                <w:sz w:val="12"/>
                <w:szCs w:val="12"/>
                <w:vertAlign w:val="superscript"/>
              </w:rPr>
              <w:t>(3)</w:t>
            </w:r>
          </w:p>
        </w:tc>
        <w:tc>
          <w:tcPr>
            <w:tcW w:w="1209" w:type="dxa"/>
            <w:tcBorders>
              <w:top w:val="single" w:sz="12" w:space="0" w:color="auto"/>
              <w:left w:val="single" w:sz="12" w:space="0" w:color="auto"/>
              <w:right w:val="single" w:sz="12" w:space="0" w:color="auto"/>
            </w:tcBorders>
            <w:vAlign w:val="center"/>
          </w:tcPr>
          <w:p w:rsidR="00564F67" w:rsidRPr="005F6996" w:rsidRDefault="006502A7" w:rsidP="00B924E3">
            <w:pPr>
              <w:autoSpaceDE w:val="0"/>
              <w:autoSpaceDN w:val="0"/>
              <w:adjustRightInd w:val="0"/>
              <w:jc w:val="center"/>
              <w:rPr>
                <w:rFonts w:asciiTheme="minorHAnsi" w:hAnsiTheme="minorHAnsi" w:cs="Calibri"/>
                <w:sz w:val="12"/>
                <w:szCs w:val="12"/>
              </w:rPr>
            </w:pPr>
            <w:r>
              <w:rPr>
                <w:rFonts w:asciiTheme="minorHAnsi" w:hAnsiTheme="minorHAnsi" w:cs="Calibri"/>
                <w:sz w:val="12"/>
                <w:szCs w:val="12"/>
              </w:rPr>
              <w:t>$</w:t>
            </w:r>
            <w:r w:rsidR="00B924E3">
              <w:rPr>
                <w:rFonts w:asciiTheme="minorHAnsi" w:hAnsiTheme="minorHAnsi" w:cs="Calibri"/>
                <w:sz w:val="12"/>
                <w:szCs w:val="12"/>
              </w:rPr>
              <w:t>14,858</w:t>
            </w:r>
          </w:p>
        </w:tc>
      </w:tr>
      <w:tr w:rsidR="001E0C58" w:rsidRPr="005F6996" w:rsidTr="001E0C58">
        <w:trPr>
          <w:trHeight w:val="161"/>
          <w:jc w:val="center"/>
        </w:trPr>
        <w:tc>
          <w:tcPr>
            <w:tcW w:w="1276" w:type="dxa"/>
            <w:vMerge w:val="restart"/>
            <w:tcBorders>
              <w:top w:val="single" w:sz="12" w:space="0" w:color="auto"/>
              <w:left w:val="single" w:sz="12" w:space="0" w:color="auto"/>
              <w:bottom w:val="single" w:sz="12" w:space="0" w:color="auto"/>
              <w:right w:val="single" w:sz="12" w:space="0" w:color="auto"/>
            </w:tcBorders>
          </w:tcPr>
          <w:p w:rsidR="001E0C58" w:rsidRPr="008C305F" w:rsidRDefault="00A0786E" w:rsidP="0018303C">
            <w:pPr>
              <w:keepNext/>
              <w:keepLines/>
              <w:autoSpaceDE w:val="0"/>
              <w:autoSpaceDN w:val="0"/>
              <w:adjustRightInd w:val="0"/>
              <w:rPr>
                <w:rFonts w:asciiTheme="minorHAnsi" w:hAnsiTheme="minorHAnsi" w:cs="Calibri"/>
                <w:b/>
                <w:bCs/>
                <w:color w:val="000000"/>
                <w:sz w:val="12"/>
                <w:szCs w:val="12"/>
              </w:rPr>
            </w:pPr>
            <w:r>
              <w:rPr>
                <w:rFonts w:asciiTheme="minorHAnsi" w:hAnsiTheme="minorHAnsi" w:cs="Calibri"/>
                <w:b/>
                <w:bCs/>
                <w:color w:val="000000"/>
                <w:sz w:val="12"/>
                <w:szCs w:val="12"/>
              </w:rPr>
              <w:t>Funding</w:t>
            </w:r>
            <w:r w:rsidR="001E0C58" w:rsidRPr="008C305F">
              <w:rPr>
                <w:rFonts w:asciiTheme="minorHAnsi" w:hAnsiTheme="minorHAnsi" w:cs="Calibri"/>
                <w:b/>
                <w:bCs/>
                <w:color w:val="000000"/>
                <w:sz w:val="12"/>
                <w:szCs w:val="12"/>
              </w:rPr>
              <w:t xml:space="preserve"> </w:t>
            </w:r>
            <w:r w:rsidR="00FA2171">
              <w:rPr>
                <w:rFonts w:asciiTheme="minorHAnsi" w:hAnsiTheme="minorHAnsi" w:cs="Calibri"/>
                <w:b/>
                <w:bCs/>
                <w:color w:val="000000"/>
                <w:sz w:val="12"/>
                <w:szCs w:val="12"/>
              </w:rPr>
              <w:t>C</w:t>
            </w:r>
            <w:r w:rsidR="001E0C58" w:rsidRPr="008C305F">
              <w:rPr>
                <w:rFonts w:asciiTheme="minorHAnsi" w:hAnsiTheme="minorHAnsi" w:cs="Calibri"/>
                <w:b/>
                <w:bCs/>
                <w:color w:val="000000"/>
                <w:sz w:val="12"/>
                <w:szCs w:val="12"/>
              </w:rPr>
              <w:t>luster 7</w:t>
            </w:r>
          </w:p>
          <w:p w:rsidR="001E0C58" w:rsidRPr="008C305F" w:rsidRDefault="001E0C58" w:rsidP="0018303C">
            <w:pPr>
              <w:keepNext/>
              <w:keepLines/>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Engineering, science, surveying</w:t>
            </w:r>
          </w:p>
        </w:tc>
        <w:tc>
          <w:tcPr>
            <w:tcW w:w="1418" w:type="dxa"/>
            <w:vMerge w:val="restart"/>
            <w:tcBorders>
              <w:top w:val="single" w:sz="12" w:space="0" w:color="auto"/>
              <w:left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Science</w:t>
            </w:r>
            <w:r>
              <w:rPr>
                <w:rFonts w:asciiTheme="minorHAnsi" w:hAnsiTheme="minorHAnsi" w:cs="Calibri"/>
                <w:color w:val="000000"/>
                <w:sz w:val="12"/>
                <w:szCs w:val="12"/>
              </w:rPr>
              <w:t xml:space="preserve">, </w:t>
            </w:r>
            <w:r w:rsidRPr="008C305F">
              <w:rPr>
                <w:rFonts w:asciiTheme="minorHAnsi" w:hAnsiTheme="minorHAnsi" w:cs="Calibri"/>
                <w:color w:val="000000"/>
                <w:sz w:val="12"/>
                <w:szCs w:val="12"/>
              </w:rPr>
              <w:t>Engineering or surveying</w:t>
            </w:r>
          </w:p>
        </w:tc>
        <w:tc>
          <w:tcPr>
            <w:tcW w:w="3402" w:type="dxa"/>
            <w:tcBorders>
              <w:top w:val="single" w:sz="12" w:space="0" w:color="auto"/>
              <w:left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Physics and Astronomy</w:t>
            </w:r>
          </w:p>
        </w:tc>
        <w:tc>
          <w:tcPr>
            <w:tcW w:w="850" w:type="dxa"/>
            <w:tcBorders>
              <w:top w:val="single" w:sz="12" w:space="0" w:color="auto"/>
              <w:left w:val="single" w:sz="12" w:space="0" w:color="auto"/>
              <w:right w:val="single" w:sz="12" w:space="0" w:color="auto"/>
            </w:tcBorders>
          </w:tcPr>
          <w:p w:rsidR="001E0C58" w:rsidRPr="008C305F" w:rsidRDefault="001E0C58" w:rsidP="0018303C">
            <w:pPr>
              <w:keepNext/>
              <w:keepLines/>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0103</w:t>
            </w:r>
          </w:p>
        </w:tc>
        <w:tc>
          <w:tcPr>
            <w:tcW w:w="1768" w:type="dxa"/>
            <w:vMerge w:val="restart"/>
            <w:tcBorders>
              <w:top w:val="single" w:sz="12" w:space="0" w:color="auto"/>
              <w:left w:val="single" w:sz="12" w:space="0" w:color="auto"/>
              <w:right w:val="single" w:sz="12" w:space="0" w:color="auto"/>
            </w:tcBorders>
            <w:vAlign w:val="center"/>
          </w:tcPr>
          <w:p w:rsidR="001E0C58" w:rsidRPr="00B62F45" w:rsidRDefault="00A44737" w:rsidP="00B924E3">
            <w:pPr>
              <w:keepNext/>
              <w:keepLines/>
              <w:autoSpaceDE w:val="0"/>
              <w:autoSpaceDN w:val="0"/>
              <w:adjustRightInd w:val="0"/>
              <w:jc w:val="center"/>
              <w:rPr>
                <w:rFonts w:asciiTheme="minorHAnsi" w:hAnsiTheme="minorHAnsi" w:cs="Calibri"/>
                <w:sz w:val="20"/>
                <w:szCs w:val="20"/>
                <w:vertAlign w:val="superscript"/>
              </w:rPr>
            </w:pPr>
            <w:r>
              <w:rPr>
                <w:rFonts w:asciiTheme="minorHAnsi" w:hAnsiTheme="minorHAnsi" w:cs="Calibri"/>
                <w:sz w:val="12"/>
                <w:szCs w:val="12"/>
              </w:rPr>
              <w:t>$</w:t>
            </w:r>
            <w:r w:rsidR="00B924E3">
              <w:rPr>
                <w:rFonts w:asciiTheme="minorHAnsi" w:hAnsiTheme="minorHAnsi" w:cs="Calibri"/>
                <w:sz w:val="12"/>
                <w:szCs w:val="12"/>
              </w:rPr>
              <w:t>9,527</w:t>
            </w:r>
          </w:p>
        </w:tc>
        <w:tc>
          <w:tcPr>
            <w:tcW w:w="1209" w:type="dxa"/>
            <w:vMerge w:val="restart"/>
            <w:tcBorders>
              <w:top w:val="single" w:sz="12" w:space="0" w:color="auto"/>
              <w:left w:val="single" w:sz="12" w:space="0" w:color="auto"/>
              <w:right w:val="single" w:sz="12" w:space="0" w:color="auto"/>
            </w:tcBorders>
            <w:vAlign w:val="center"/>
          </w:tcPr>
          <w:p w:rsidR="001E0C58" w:rsidRPr="005F6996" w:rsidRDefault="006502A7" w:rsidP="00B924E3">
            <w:pPr>
              <w:keepNext/>
              <w:keepLines/>
              <w:autoSpaceDE w:val="0"/>
              <w:autoSpaceDN w:val="0"/>
              <w:adjustRightInd w:val="0"/>
              <w:jc w:val="center"/>
              <w:rPr>
                <w:rFonts w:asciiTheme="minorHAnsi" w:hAnsiTheme="minorHAnsi" w:cs="Calibri"/>
                <w:sz w:val="12"/>
                <w:szCs w:val="12"/>
              </w:rPr>
            </w:pPr>
            <w:r>
              <w:rPr>
                <w:rFonts w:asciiTheme="minorHAnsi" w:hAnsiTheme="minorHAnsi" w:cs="Calibri"/>
                <w:sz w:val="12"/>
                <w:szCs w:val="12"/>
              </w:rPr>
              <w:t>$</w:t>
            </w:r>
            <w:r w:rsidR="00B924E3">
              <w:rPr>
                <w:rFonts w:asciiTheme="minorHAnsi" w:hAnsiTheme="minorHAnsi" w:cs="Calibri"/>
                <w:sz w:val="12"/>
                <w:szCs w:val="12"/>
              </w:rPr>
              <w:t>18,920</w:t>
            </w: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b/>
                <w:bCs/>
                <w:color w:val="000000"/>
                <w:sz w:val="12"/>
                <w:szCs w:val="12"/>
              </w:rPr>
            </w:pPr>
          </w:p>
        </w:tc>
        <w:tc>
          <w:tcPr>
            <w:tcW w:w="1418" w:type="dxa"/>
            <w:vMerge/>
            <w:tcBorders>
              <w:left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Chemical Sciences</w:t>
            </w:r>
          </w:p>
        </w:tc>
        <w:tc>
          <w:tcPr>
            <w:tcW w:w="850" w:type="dxa"/>
            <w:tcBorders>
              <w:left w:val="single" w:sz="12" w:space="0" w:color="auto"/>
              <w:right w:val="single" w:sz="12" w:space="0" w:color="auto"/>
            </w:tcBorders>
          </w:tcPr>
          <w:p w:rsidR="001E0C58" w:rsidRPr="008C305F" w:rsidRDefault="001E0C58" w:rsidP="0018303C">
            <w:pPr>
              <w:keepNext/>
              <w:keepLines/>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0105</w:t>
            </w:r>
          </w:p>
        </w:tc>
        <w:tc>
          <w:tcPr>
            <w:tcW w:w="1768" w:type="dxa"/>
            <w:vMerge/>
            <w:tcBorders>
              <w:left w:val="single" w:sz="12" w:space="0" w:color="auto"/>
              <w:right w:val="single" w:sz="12" w:space="0" w:color="auto"/>
            </w:tcBorders>
          </w:tcPr>
          <w:p w:rsidR="001E0C58" w:rsidRPr="005F6996" w:rsidRDefault="001E0C58" w:rsidP="0018303C">
            <w:pPr>
              <w:keepNext/>
              <w:keepLines/>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18303C">
            <w:pPr>
              <w:keepNext/>
              <w:keepLines/>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b/>
                <w:bCs/>
                <w:color w:val="000000"/>
                <w:sz w:val="12"/>
                <w:szCs w:val="12"/>
              </w:rPr>
            </w:pPr>
          </w:p>
        </w:tc>
        <w:tc>
          <w:tcPr>
            <w:tcW w:w="1418" w:type="dxa"/>
            <w:vMerge/>
            <w:tcBorders>
              <w:left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Earth Sciences</w:t>
            </w:r>
          </w:p>
        </w:tc>
        <w:tc>
          <w:tcPr>
            <w:tcW w:w="850" w:type="dxa"/>
            <w:tcBorders>
              <w:left w:val="single" w:sz="12" w:space="0" w:color="auto"/>
              <w:right w:val="single" w:sz="12" w:space="0" w:color="auto"/>
            </w:tcBorders>
          </w:tcPr>
          <w:p w:rsidR="001E0C58" w:rsidRPr="008C305F" w:rsidRDefault="001E0C58" w:rsidP="0018303C">
            <w:pPr>
              <w:keepNext/>
              <w:keepLines/>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0107</w:t>
            </w:r>
          </w:p>
        </w:tc>
        <w:tc>
          <w:tcPr>
            <w:tcW w:w="1768" w:type="dxa"/>
            <w:vMerge/>
            <w:tcBorders>
              <w:left w:val="single" w:sz="12" w:space="0" w:color="auto"/>
              <w:right w:val="single" w:sz="12" w:space="0" w:color="auto"/>
            </w:tcBorders>
          </w:tcPr>
          <w:p w:rsidR="001E0C58" w:rsidRPr="005F6996" w:rsidRDefault="001E0C58" w:rsidP="0018303C">
            <w:pPr>
              <w:keepNext/>
              <w:keepLines/>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18303C">
            <w:pPr>
              <w:keepNext/>
              <w:keepLines/>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b/>
                <w:bCs/>
                <w:color w:val="000000"/>
                <w:sz w:val="12"/>
                <w:szCs w:val="12"/>
              </w:rPr>
            </w:pPr>
          </w:p>
        </w:tc>
        <w:tc>
          <w:tcPr>
            <w:tcW w:w="1418" w:type="dxa"/>
            <w:vMerge/>
            <w:tcBorders>
              <w:left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Biological Sciences</w:t>
            </w:r>
          </w:p>
        </w:tc>
        <w:tc>
          <w:tcPr>
            <w:tcW w:w="850" w:type="dxa"/>
            <w:tcBorders>
              <w:left w:val="single" w:sz="12" w:space="0" w:color="auto"/>
              <w:right w:val="single" w:sz="12" w:space="0" w:color="auto"/>
            </w:tcBorders>
          </w:tcPr>
          <w:p w:rsidR="001E0C58" w:rsidRPr="008C305F" w:rsidRDefault="001E0C58" w:rsidP="0018303C">
            <w:pPr>
              <w:keepNext/>
              <w:keepLines/>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0109</w:t>
            </w:r>
          </w:p>
        </w:tc>
        <w:tc>
          <w:tcPr>
            <w:tcW w:w="1768" w:type="dxa"/>
            <w:vMerge/>
            <w:tcBorders>
              <w:left w:val="single" w:sz="12" w:space="0" w:color="auto"/>
              <w:right w:val="single" w:sz="12" w:space="0" w:color="auto"/>
            </w:tcBorders>
          </w:tcPr>
          <w:p w:rsidR="001E0C58" w:rsidRPr="005F6996" w:rsidRDefault="001E0C58" w:rsidP="0018303C">
            <w:pPr>
              <w:keepNext/>
              <w:keepLines/>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18303C">
            <w:pPr>
              <w:keepNext/>
              <w:keepLines/>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b/>
                <w:bCs/>
                <w:color w:val="000000"/>
                <w:sz w:val="12"/>
                <w:szCs w:val="12"/>
              </w:rPr>
            </w:pPr>
          </w:p>
        </w:tc>
        <w:tc>
          <w:tcPr>
            <w:tcW w:w="1418" w:type="dxa"/>
            <w:vMerge/>
            <w:tcBorders>
              <w:left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Other Natural and Physical Sciences</w:t>
            </w:r>
          </w:p>
        </w:tc>
        <w:tc>
          <w:tcPr>
            <w:tcW w:w="850" w:type="dxa"/>
            <w:tcBorders>
              <w:left w:val="single" w:sz="12" w:space="0" w:color="auto"/>
              <w:right w:val="single" w:sz="12" w:space="0" w:color="auto"/>
            </w:tcBorders>
          </w:tcPr>
          <w:p w:rsidR="001E0C58" w:rsidRPr="008C305F" w:rsidRDefault="001E0C58" w:rsidP="0018303C">
            <w:pPr>
              <w:keepNext/>
              <w:keepLines/>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019900</w:t>
            </w:r>
          </w:p>
        </w:tc>
        <w:tc>
          <w:tcPr>
            <w:tcW w:w="1768" w:type="dxa"/>
            <w:vMerge/>
            <w:tcBorders>
              <w:left w:val="single" w:sz="12" w:space="0" w:color="auto"/>
              <w:right w:val="single" w:sz="12" w:space="0" w:color="auto"/>
            </w:tcBorders>
          </w:tcPr>
          <w:p w:rsidR="001E0C58" w:rsidRPr="005F6996" w:rsidRDefault="001E0C58" w:rsidP="0018303C">
            <w:pPr>
              <w:keepNext/>
              <w:keepLines/>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18303C">
            <w:pPr>
              <w:keepNext/>
              <w:keepLines/>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b/>
                <w:bCs/>
                <w:color w:val="000000"/>
                <w:sz w:val="12"/>
                <w:szCs w:val="12"/>
              </w:rPr>
            </w:pPr>
          </w:p>
        </w:tc>
        <w:tc>
          <w:tcPr>
            <w:tcW w:w="1418" w:type="dxa"/>
            <w:vMerge/>
            <w:tcBorders>
              <w:left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Forensic Science</w:t>
            </w:r>
          </w:p>
        </w:tc>
        <w:tc>
          <w:tcPr>
            <w:tcW w:w="850" w:type="dxa"/>
            <w:tcBorders>
              <w:left w:val="single" w:sz="12" w:space="0" w:color="auto"/>
              <w:right w:val="single" w:sz="12" w:space="0" w:color="auto"/>
            </w:tcBorders>
          </w:tcPr>
          <w:p w:rsidR="001E0C58" w:rsidRPr="008C305F" w:rsidRDefault="001E0C58" w:rsidP="0018303C">
            <w:pPr>
              <w:keepNext/>
              <w:keepLines/>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019903</w:t>
            </w:r>
          </w:p>
        </w:tc>
        <w:tc>
          <w:tcPr>
            <w:tcW w:w="1768" w:type="dxa"/>
            <w:vMerge/>
            <w:tcBorders>
              <w:left w:val="single" w:sz="12" w:space="0" w:color="auto"/>
              <w:right w:val="single" w:sz="12" w:space="0" w:color="auto"/>
            </w:tcBorders>
          </w:tcPr>
          <w:p w:rsidR="001E0C58" w:rsidRPr="005F6996" w:rsidRDefault="001E0C58" w:rsidP="0018303C">
            <w:pPr>
              <w:keepNext/>
              <w:keepLines/>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18303C">
            <w:pPr>
              <w:keepNext/>
              <w:keepLines/>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b/>
                <w:bCs/>
                <w:color w:val="000000"/>
                <w:sz w:val="12"/>
                <w:szCs w:val="12"/>
              </w:rPr>
            </w:pPr>
          </w:p>
        </w:tc>
        <w:tc>
          <w:tcPr>
            <w:tcW w:w="1418" w:type="dxa"/>
            <w:vMerge/>
            <w:tcBorders>
              <w:left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Food Science and Biotechnology</w:t>
            </w:r>
          </w:p>
        </w:tc>
        <w:tc>
          <w:tcPr>
            <w:tcW w:w="850" w:type="dxa"/>
            <w:tcBorders>
              <w:left w:val="single" w:sz="12" w:space="0" w:color="auto"/>
              <w:right w:val="single" w:sz="12" w:space="0" w:color="auto"/>
            </w:tcBorders>
          </w:tcPr>
          <w:p w:rsidR="001E0C58" w:rsidRPr="008C305F" w:rsidRDefault="001E0C58" w:rsidP="0018303C">
            <w:pPr>
              <w:keepNext/>
              <w:keepLines/>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019905</w:t>
            </w:r>
          </w:p>
        </w:tc>
        <w:tc>
          <w:tcPr>
            <w:tcW w:w="1768" w:type="dxa"/>
            <w:vMerge/>
            <w:tcBorders>
              <w:left w:val="single" w:sz="12" w:space="0" w:color="auto"/>
              <w:right w:val="single" w:sz="12" w:space="0" w:color="auto"/>
            </w:tcBorders>
          </w:tcPr>
          <w:p w:rsidR="001E0C58" w:rsidRPr="005F6996" w:rsidRDefault="001E0C58" w:rsidP="0018303C">
            <w:pPr>
              <w:keepNext/>
              <w:keepLines/>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18303C">
            <w:pPr>
              <w:keepNext/>
              <w:keepLines/>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b/>
                <w:bCs/>
                <w:color w:val="000000"/>
                <w:sz w:val="12"/>
                <w:szCs w:val="12"/>
              </w:rPr>
            </w:pPr>
          </w:p>
        </w:tc>
        <w:tc>
          <w:tcPr>
            <w:tcW w:w="1418" w:type="dxa"/>
            <w:vMerge/>
            <w:tcBorders>
              <w:left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Pharmacology</w:t>
            </w:r>
          </w:p>
        </w:tc>
        <w:tc>
          <w:tcPr>
            <w:tcW w:w="850" w:type="dxa"/>
            <w:tcBorders>
              <w:left w:val="single" w:sz="12" w:space="0" w:color="auto"/>
              <w:right w:val="single" w:sz="12" w:space="0" w:color="auto"/>
            </w:tcBorders>
          </w:tcPr>
          <w:p w:rsidR="001E0C58" w:rsidRPr="008C305F" w:rsidRDefault="001E0C58" w:rsidP="0018303C">
            <w:pPr>
              <w:keepNext/>
              <w:keepLines/>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019907</w:t>
            </w:r>
          </w:p>
        </w:tc>
        <w:tc>
          <w:tcPr>
            <w:tcW w:w="1768" w:type="dxa"/>
            <w:vMerge/>
            <w:tcBorders>
              <w:left w:val="single" w:sz="12" w:space="0" w:color="auto"/>
              <w:right w:val="single" w:sz="12" w:space="0" w:color="auto"/>
            </w:tcBorders>
          </w:tcPr>
          <w:p w:rsidR="001E0C58" w:rsidRPr="005F6996" w:rsidRDefault="001E0C58" w:rsidP="0018303C">
            <w:pPr>
              <w:keepNext/>
              <w:keepLines/>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18303C">
            <w:pPr>
              <w:keepNext/>
              <w:keepLines/>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b/>
                <w:bCs/>
                <w:color w:val="000000"/>
                <w:sz w:val="12"/>
                <w:szCs w:val="12"/>
              </w:rPr>
            </w:pPr>
          </w:p>
        </w:tc>
        <w:tc>
          <w:tcPr>
            <w:tcW w:w="1418" w:type="dxa"/>
            <w:vMerge/>
            <w:tcBorders>
              <w:left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Laboratory Technology</w:t>
            </w:r>
          </w:p>
        </w:tc>
        <w:tc>
          <w:tcPr>
            <w:tcW w:w="850" w:type="dxa"/>
            <w:tcBorders>
              <w:left w:val="single" w:sz="12" w:space="0" w:color="auto"/>
              <w:right w:val="single" w:sz="12" w:space="0" w:color="auto"/>
            </w:tcBorders>
          </w:tcPr>
          <w:p w:rsidR="001E0C58" w:rsidRPr="008C305F" w:rsidRDefault="001E0C58" w:rsidP="0018303C">
            <w:pPr>
              <w:keepNext/>
              <w:keepLines/>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019909</w:t>
            </w:r>
          </w:p>
        </w:tc>
        <w:tc>
          <w:tcPr>
            <w:tcW w:w="1768" w:type="dxa"/>
            <w:vMerge/>
            <w:tcBorders>
              <w:left w:val="single" w:sz="12" w:space="0" w:color="auto"/>
              <w:right w:val="single" w:sz="12" w:space="0" w:color="auto"/>
            </w:tcBorders>
          </w:tcPr>
          <w:p w:rsidR="001E0C58" w:rsidRPr="005F6996" w:rsidRDefault="001E0C58" w:rsidP="0018303C">
            <w:pPr>
              <w:keepNext/>
              <w:keepLines/>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18303C">
            <w:pPr>
              <w:keepNext/>
              <w:keepLines/>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b/>
                <w:bCs/>
                <w:color w:val="000000"/>
                <w:sz w:val="12"/>
                <w:szCs w:val="12"/>
              </w:rPr>
            </w:pPr>
          </w:p>
        </w:tc>
        <w:tc>
          <w:tcPr>
            <w:tcW w:w="1418" w:type="dxa"/>
            <w:vMerge/>
            <w:tcBorders>
              <w:left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Natural and Physical Sciences not elsewhere classified</w:t>
            </w:r>
          </w:p>
        </w:tc>
        <w:tc>
          <w:tcPr>
            <w:tcW w:w="850" w:type="dxa"/>
            <w:tcBorders>
              <w:left w:val="single" w:sz="12" w:space="0" w:color="auto"/>
              <w:right w:val="single" w:sz="12" w:space="0" w:color="auto"/>
            </w:tcBorders>
          </w:tcPr>
          <w:p w:rsidR="001E0C58" w:rsidRPr="008C305F" w:rsidRDefault="001E0C58" w:rsidP="0018303C">
            <w:pPr>
              <w:keepNext/>
              <w:keepLines/>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019999</w:t>
            </w:r>
          </w:p>
        </w:tc>
        <w:tc>
          <w:tcPr>
            <w:tcW w:w="1768" w:type="dxa"/>
            <w:vMerge/>
            <w:tcBorders>
              <w:left w:val="single" w:sz="12" w:space="0" w:color="auto"/>
              <w:right w:val="single" w:sz="12" w:space="0" w:color="auto"/>
            </w:tcBorders>
          </w:tcPr>
          <w:p w:rsidR="001E0C58" w:rsidRPr="005F6996" w:rsidRDefault="001E0C58" w:rsidP="0018303C">
            <w:pPr>
              <w:keepNext/>
              <w:keepLines/>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18303C">
            <w:pPr>
              <w:keepNext/>
              <w:keepLines/>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b/>
                <w:bCs/>
                <w:color w:val="000000"/>
                <w:sz w:val="12"/>
                <w:szCs w:val="12"/>
              </w:rPr>
            </w:pPr>
          </w:p>
        </w:tc>
        <w:tc>
          <w:tcPr>
            <w:tcW w:w="1418" w:type="dxa"/>
            <w:vMerge/>
            <w:tcBorders>
              <w:left w:val="single" w:sz="12" w:space="0" w:color="auto"/>
              <w:right w:val="single" w:sz="12" w:space="0" w:color="auto"/>
            </w:tcBorders>
          </w:tcPr>
          <w:p w:rsidR="001E0C58" w:rsidRPr="008C305F" w:rsidRDefault="001E0C58" w:rsidP="0018303C">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18303C">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Manufacturing Engineering and Technology</w:t>
            </w:r>
          </w:p>
        </w:tc>
        <w:tc>
          <w:tcPr>
            <w:tcW w:w="850" w:type="dxa"/>
            <w:tcBorders>
              <w:left w:val="single" w:sz="12" w:space="0" w:color="auto"/>
              <w:right w:val="single" w:sz="12" w:space="0" w:color="auto"/>
            </w:tcBorders>
          </w:tcPr>
          <w:p w:rsidR="001E0C58" w:rsidRPr="008C305F" w:rsidRDefault="001E0C58" w:rsidP="0018303C">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0301</w:t>
            </w:r>
          </w:p>
        </w:tc>
        <w:tc>
          <w:tcPr>
            <w:tcW w:w="1768" w:type="dxa"/>
            <w:vMerge/>
            <w:tcBorders>
              <w:left w:val="single" w:sz="12" w:space="0" w:color="auto"/>
              <w:right w:val="single" w:sz="12" w:space="0" w:color="auto"/>
            </w:tcBorders>
          </w:tcPr>
          <w:p w:rsidR="001E0C58" w:rsidRPr="005F6996" w:rsidRDefault="001E0C58" w:rsidP="00577022">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18303C">
            <w:pPr>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b/>
                <w:bCs/>
                <w:color w:val="000000"/>
                <w:sz w:val="12"/>
                <w:szCs w:val="12"/>
              </w:rPr>
            </w:pPr>
          </w:p>
        </w:tc>
        <w:tc>
          <w:tcPr>
            <w:tcW w:w="1418" w:type="dxa"/>
            <w:vMerge/>
            <w:tcBorders>
              <w:left w:val="single" w:sz="12" w:space="0" w:color="auto"/>
              <w:right w:val="single" w:sz="12" w:space="0" w:color="auto"/>
            </w:tcBorders>
          </w:tcPr>
          <w:p w:rsidR="001E0C58" w:rsidRPr="008C305F" w:rsidRDefault="001E0C58" w:rsidP="0018303C">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18303C">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Process and Resources Engineering</w:t>
            </w:r>
          </w:p>
        </w:tc>
        <w:tc>
          <w:tcPr>
            <w:tcW w:w="850" w:type="dxa"/>
            <w:tcBorders>
              <w:left w:val="single" w:sz="12" w:space="0" w:color="auto"/>
              <w:right w:val="single" w:sz="12" w:space="0" w:color="auto"/>
            </w:tcBorders>
          </w:tcPr>
          <w:p w:rsidR="001E0C58" w:rsidRPr="008C305F" w:rsidRDefault="001E0C58" w:rsidP="0018303C">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0303</w:t>
            </w:r>
          </w:p>
        </w:tc>
        <w:tc>
          <w:tcPr>
            <w:tcW w:w="1768" w:type="dxa"/>
            <w:vMerge/>
            <w:tcBorders>
              <w:left w:val="single" w:sz="12" w:space="0" w:color="auto"/>
              <w:right w:val="single" w:sz="12" w:space="0" w:color="auto"/>
            </w:tcBorders>
          </w:tcPr>
          <w:p w:rsidR="001E0C58" w:rsidRPr="005F6996" w:rsidRDefault="001E0C58" w:rsidP="0018303C">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18303C">
            <w:pPr>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b/>
                <w:bCs/>
                <w:color w:val="000000"/>
                <w:sz w:val="12"/>
                <w:szCs w:val="12"/>
              </w:rPr>
            </w:pPr>
          </w:p>
        </w:tc>
        <w:tc>
          <w:tcPr>
            <w:tcW w:w="1418" w:type="dxa"/>
            <w:vMerge/>
            <w:tcBorders>
              <w:left w:val="single" w:sz="12" w:space="0" w:color="auto"/>
              <w:right w:val="single" w:sz="12" w:space="0" w:color="auto"/>
            </w:tcBorders>
          </w:tcPr>
          <w:p w:rsidR="001E0C58" w:rsidRPr="008C305F" w:rsidRDefault="001E0C58" w:rsidP="0018303C">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18303C">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Automotive Engineering and Technology</w:t>
            </w:r>
          </w:p>
        </w:tc>
        <w:tc>
          <w:tcPr>
            <w:tcW w:w="850" w:type="dxa"/>
            <w:tcBorders>
              <w:left w:val="single" w:sz="12" w:space="0" w:color="auto"/>
              <w:right w:val="single" w:sz="12" w:space="0" w:color="auto"/>
            </w:tcBorders>
          </w:tcPr>
          <w:p w:rsidR="001E0C58" w:rsidRPr="008C305F" w:rsidRDefault="001E0C58" w:rsidP="0018303C">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0305</w:t>
            </w:r>
          </w:p>
        </w:tc>
        <w:tc>
          <w:tcPr>
            <w:tcW w:w="1768" w:type="dxa"/>
            <w:vMerge/>
            <w:tcBorders>
              <w:left w:val="single" w:sz="12" w:space="0" w:color="auto"/>
              <w:right w:val="single" w:sz="12" w:space="0" w:color="auto"/>
            </w:tcBorders>
          </w:tcPr>
          <w:p w:rsidR="001E0C58" w:rsidRPr="005F6996" w:rsidRDefault="001E0C58" w:rsidP="0018303C">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18303C">
            <w:pPr>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b/>
                <w:bCs/>
                <w:color w:val="000000"/>
                <w:sz w:val="12"/>
                <w:szCs w:val="12"/>
              </w:rPr>
            </w:pPr>
          </w:p>
        </w:tc>
        <w:tc>
          <w:tcPr>
            <w:tcW w:w="1418" w:type="dxa"/>
            <w:vMerge/>
            <w:tcBorders>
              <w:left w:val="single" w:sz="12" w:space="0" w:color="auto"/>
              <w:right w:val="single" w:sz="12" w:space="0" w:color="auto"/>
            </w:tcBorders>
          </w:tcPr>
          <w:p w:rsidR="001E0C58" w:rsidRPr="008C305F" w:rsidRDefault="001E0C58" w:rsidP="0018303C">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18303C">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Mechanical and Industrial Engineering and Technology</w:t>
            </w:r>
          </w:p>
        </w:tc>
        <w:tc>
          <w:tcPr>
            <w:tcW w:w="850" w:type="dxa"/>
            <w:tcBorders>
              <w:left w:val="single" w:sz="12" w:space="0" w:color="auto"/>
              <w:right w:val="single" w:sz="12" w:space="0" w:color="auto"/>
            </w:tcBorders>
          </w:tcPr>
          <w:p w:rsidR="001E0C58" w:rsidRPr="008C305F" w:rsidRDefault="001E0C58" w:rsidP="0018303C">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0307</w:t>
            </w:r>
          </w:p>
        </w:tc>
        <w:tc>
          <w:tcPr>
            <w:tcW w:w="1768" w:type="dxa"/>
            <w:vMerge/>
            <w:tcBorders>
              <w:left w:val="single" w:sz="12" w:space="0" w:color="auto"/>
              <w:right w:val="single" w:sz="12" w:space="0" w:color="auto"/>
            </w:tcBorders>
          </w:tcPr>
          <w:p w:rsidR="001E0C58" w:rsidRPr="005F6996" w:rsidRDefault="001E0C58" w:rsidP="0018303C">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18303C">
            <w:pPr>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b/>
                <w:bCs/>
                <w:color w:val="000000"/>
                <w:sz w:val="12"/>
                <w:szCs w:val="12"/>
              </w:rPr>
            </w:pPr>
          </w:p>
        </w:tc>
        <w:tc>
          <w:tcPr>
            <w:tcW w:w="1418" w:type="dxa"/>
            <w:vMerge/>
            <w:tcBorders>
              <w:left w:val="single" w:sz="12" w:space="0" w:color="auto"/>
              <w:right w:val="single" w:sz="12" w:space="0" w:color="auto"/>
            </w:tcBorders>
          </w:tcPr>
          <w:p w:rsidR="001E0C58" w:rsidRPr="008C305F" w:rsidRDefault="001E0C58" w:rsidP="0018303C">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18303C">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Civil Engineering</w:t>
            </w:r>
          </w:p>
        </w:tc>
        <w:tc>
          <w:tcPr>
            <w:tcW w:w="850" w:type="dxa"/>
            <w:tcBorders>
              <w:left w:val="single" w:sz="12" w:space="0" w:color="auto"/>
              <w:right w:val="single" w:sz="12" w:space="0" w:color="auto"/>
            </w:tcBorders>
          </w:tcPr>
          <w:p w:rsidR="001E0C58" w:rsidRPr="008C305F" w:rsidRDefault="001E0C58" w:rsidP="0018303C">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0309</w:t>
            </w:r>
          </w:p>
        </w:tc>
        <w:tc>
          <w:tcPr>
            <w:tcW w:w="1768" w:type="dxa"/>
            <w:vMerge/>
            <w:tcBorders>
              <w:left w:val="single" w:sz="12" w:space="0" w:color="auto"/>
              <w:right w:val="single" w:sz="12" w:space="0" w:color="auto"/>
            </w:tcBorders>
          </w:tcPr>
          <w:p w:rsidR="001E0C58" w:rsidRPr="005F6996" w:rsidRDefault="001E0C58" w:rsidP="0018303C">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18303C">
            <w:pPr>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b/>
                <w:bCs/>
                <w:color w:val="000000"/>
                <w:sz w:val="12"/>
                <w:szCs w:val="12"/>
              </w:rPr>
            </w:pPr>
          </w:p>
        </w:tc>
        <w:tc>
          <w:tcPr>
            <w:tcW w:w="1418" w:type="dxa"/>
            <w:vMerge/>
            <w:tcBorders>
              <w:left w:val="single" w:sz="12" w:space="0" w:color="auto"/>
              <w:right w:val="single" w:sz="12" w:space="0" w:color="auto"/>
            </w:tcBorders>
          </w:tcPr>
          <w:p w:rsidR="001E0C58" w:rsidRPr="008C305F" w:rsidRDefault="001E0C58" w:rsidP="0018303C">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18303C">
            <w:pPr>
              <w:autoSpaceDE w:val="0"/>
              <w:autoSpaceDN w:val="0"/>
              <w:adjustRightInd w:val="0"/>
              <w:rPr>
                <w:rFonts w:asciiTheme="minorHAnsi" w:hAnsiTheme="minorHAnsi" w:cs="Calibri"/>
                <w:color w:val="000000"/>
                <w:sz w:val="12"/>
                <w:szCs w:val="12"/>
              </w:rPr>
            </w:pPr>
            <w:proofErr w:type="spellStart"/>
            <w:r w:rsidRPr="008C305F">
              <w:rPr>
                <w:rFonts w:asciiTheme="minorHAnsi" w:hAnsiTheme="minorHAnsi" w:cs="Calibri"/>
                <w:color w:val="000000"/>
                <w:sz w:val="12"/>
                <w:szCs w:val="12"/>
              </w:rPr>
              <w:t>Geomatic</w:t>
            </w:r>
            <w:proofErr w:type="spellEnd"/>
            <w:r w:rsidRPr="008C305F">
              <w:rPr>
                <w:rFonts w:asciiTheme="minorHAnsi" w:hAnsiTheme="minorHAnsi" w:cs="Calibri"/>
                <w:color w:val="000000"/>
                <w:sz w:val="12"/>
                <w:szCs w:val="12"/>
              </w:rPr>
              <w:t xml:space="preserve"> Engineering</w:t>
            </w:r>
          </w:p>
        </w:tc>
        <w:tc>
          <w:tcPr>
            <w:tcW w:w="850" w:type="dxa"/>
            <w:tcBorders>
              <w:left w:val="single" w:sz="12" w:space="0" w:color="auto"/>
              <w:right w:val="single" w:sz="12" w:space="0" w:color="auto"/>
            </w:tcBorders>
          </w:tcPr>
          <w:p w:rsidR="001E0C58" w:rsidRPr="008C305F" w:rsidRDefault="001E0C58" w:rsidP="0018303C">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0311</w:t>
            </w:r>
          </w:p>
        </w:tc>
        <w:tc>
          <w:tcPr>
            <w:tcW w:w="1768" w:type="dxa"/>
            <w:vMerge/>
            <w:tcBorders>
              <w:left w:val="single" w:sz="12" w:space="0" w:color="auto"/>
              <w:right w:val="single" w:sz="12" w:space="0" w:color="auto"/>
            </w:tcBorders>
          </w:tcPr>
          <w:p w:rsidR="001E0C58" w:rsidRPr="005F6996" w:rsidRDefault="001E0C58" w:rsidP="0018303C">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18303C">
            <w:pPr>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b/>
                <w:bCs/>
                <w:color w:val="000000"/>
                <w:sz w:val="12"/>
                <w:szCs w:val="12"/>
              </w:rPr>
            </w:pPr>
          </w:p>
        </w:tc>
        <w:tc>
          <w:tcPr>
            <w:tcW w:w="1418" w:type="dxa"/>
            <w:vMerge/>
            <w:tcBorders>
              <w:left w:val="single" w:sz="12" w:space="0" w:color="auto"/>
              <w:right w:val="single" w:sz="12" w:space="0" w:color="auto"/>
            </w:tcBorders>
          </w:tcPr>
          <w:p w:rsidR="001E0C58" w:rsidRPr="008C305F" w:rsidRDefault="001E0C58" w:rsidP="0018303C">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18303C">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Electrical and Electronic Engineering and Technology</w:t>
            </w:r>
          </w:p>
        </w:tc>
        <w:tc>
          <w:tcPr>
            <w:tcW w:w="850" w:type="dxa"/>
            <w:tcBorders>
              <w:left w:val="single" w:sz="12" w:space="0" w:color="auto"/>
              <w:right w:val="single" w:sz="12" w:space="0" w:color="auto"/>
            </w:tcBorders>
          </w:tcPr>
          <w:p w:rsidR="001E0C58" w:rsidRPr="008C305F" w:rsidRDefault="001E0C58" w:rsidP="0018303C">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0313</w:t>
            </w:r>
          </w:p>
        </w:tc>
        <w:tc>
          <w:tcPr>
            <w:tcW w:w="1768" w:type="dxa"/>
            <w:vMerge/>
            <w:tcBorders>
              <w:left w:val="single" w:sz="12" w:space="0" w:color="auto"/>
              <w:right w:val="single" w:sz="12" w:space="0" w:color="auto"/>
            </w:tcBorders>
          </w:tcPr>
          <w:p w:rsidR="001E0C58" w:rsidRPr="005F6996" w:rsidRDefault="001E0C58" w:rsidP="0018303C">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18303C">
            <w:pPr>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b/>
                <w:bCs/>
                <w:color w:val="000000"/>
                <w:sz w:val="12"/>
                <w:szCs w:val="12"/>
              </w:rPr>
            </w:pPr>
          </w:p>
        </w:tc>
        <w:tc>
          <w:tcPr>
            <w:tcW w:w="1418" w:type="dxa"/>
            <w:vMerge/>
            <w:tcBorders>
              <w:left w:val="single" w:sz="12" w:space="0" w:color="auto"/>
              <w:right w:val="single" w:sz="12" w:space="0" w:color="auto"/>
            </w:tcBorders>
          </w:tcPr>
          <w:p w:rsidR="001E0C58" w:rsidRPr="008C305F" w:rsidRDefault="001E0C58" w:rsidP="0018303C">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18303C">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Aerospace Engineering and Technology</w:t>
            </w:r>
          </w:p>
        </w:tc>
        <w:tc>
          <w:tcPr>
            <w:tcW w:w="850" w:type="dxa"/>
            <w:tcBorders>
              <w:left w:val="single" w:sz="12" w:space="0" w:color="auto"/>
              <w:right w:val="single" w:sz="12" w:space="0" w:color="auto"/>
            </w:tcBorders>
          </w:tcPr>
          <w:p w:rsidR="001E0C58" w:rsidRPr="008C305F" w:rsidRDefault="001E0C58" w:rsidP="0018303C">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0315</w:t>
            </w:r>
          </w:p>
        </w:tc>
        <w:tc>
          <w:tcPr>
            <w:tcW w:w="1768" w:type="dxa"/>
            <w:vMerge/>
            <w:tcBorders>
              <w:left w:val="single" w:sz="12" w:space="0" w:color="auto"/>
              <w:right w:val="single" w:sz="12" w:space="0" w:color="auto"/>
            </w:tcBorders>
          </w:tcPr>
          <w:p w:rsidR="001E0C58" w:rsidRPr="005F6996" w:rsidRDefault="001E0C58" w:rsidP="0018303C">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18303C">
            <w:pPr>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b/>
                <w:bCs/>
                <w:color w:val="000000"/>
                <w:sz w:val="12"/>
                <w:szCs w:val="12"/>
              </w:rPr>
            </w:pPr>
          </w:p>
        </w:tc>
        <w:tc>
          <w:tcPr>
            <w:tcW w:w="1418" w:type="dxa"/>
            <w:vMerge/>
            <w:tcBorders>
              <w:left w:val="single" w:sz="12" w:space="0" w:color="auto"/>
              <w:right w:val="single" w:sz="12" w:space="0" w:color="auto"/>
            </w:tcBorders>
          </w:tcPr>
          <w:p w:rsidR="001E0C58" w:rsidRPr="008C305F" w:rsidRDefault="001E0C58" w:rsidP="0018303C">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18303C">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Maritime Engineering and Technology</w:t>
            </w:r>
          </w:p>
        </w:tc>
        <w:tc>
          <w:tcPr>
            <w:tcW w:w="850" w:type="dxa"/>
            <w:tcBorders>
              <w:left w:val="single" w:sz="12" w:space="0" w:color="auto"/>
              <w:right w:val="single" w:sz="12" w:space="0" w:color="auto"/>
            </w:tcBorders>
          </w:tcPr>
          <w:p w:rsidR="001E0C58" w:rsidRPr="008C305F" w:rsidRDefault="001E0C58" w:rsidP="0018303C">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0317</w:t>
            </w:r>
          </w:p>
        </w:tc>
        <w:tc>
          <w:tcPr>
            <w:tcW w:w="1768" w:type="dxa"/>
            <w:vMerge/>
            <w:tcBorders>
              <w:left w:val="single" w:sz="12" w:space="0" w:color="auto"/>
              <w:right w:val="single" w:sz="12" w:space="0" w:color="auto"/>
            </w:tcBorders>
          </w:tcPr>
          <w:p w:rsidR="001E0C58" w:rsidRPr="005F6996" w:rsidRDefault="001E0C58" w:rsidP="0018303C">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18303C">
            <w:pPr>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18303C">
            <w:pPr>
              <w:keepNext/>
              <w:keepLines/>
              <w:autoSpaceDE w:val="0"/>
              <w:autoSpaceDN w:val="0"/>
              <w:adjustRightInd w:val="0"/>
              <w:rPr>
                <w:rFonts w:asciiTheme="minorHAnsi" w:hAnsiTheme="minorHAnsi" w:cs="Calibri"/>
                <w:b/>
                <w:bCs/>
                <w:color w:val="000000"/>
                <w:sz w:val="12"/>
                <w:szCs w:val="12"/>
              </w:rPr>
            </w:pPr>
          </w:p>
        </w:tc>
        <w:tc>
          <w:tcPr>
            <w:tcW w:w="1418" w:type="dxa"/>
            <w:vMerge/>
            <w:tcBorders>
              <w:left w:val="single" w:sz="12" w:space="0" w:color="auto"/>
              <w:bottom w:val="single" w:sz="12" w:space="0" w:color="auto"/>
              <w:right w:val="single" w:sz="12" w:space="0" w:color="auto"/>
            </w:tcBorders>
          </w:tcPr>
          <w:p w:rsidR="001E0C58" w:rsidRPr="008C305F" w:rsidRDefault="001E0C58" w:rsidP="0018303C">
            <w:pPr>
              <w:autoSpaceDE w:val="0"/>
              <w:autoSpaceDN w:val="0"/>
              <w:adjustRightInd w:val="0"/>
              <w:rPr>
                <w:rFonts w:asciiTheme="minorHAnsi" w:hAnsiTheme="minorHAnsi" w:cs="Calibri"/>
                <w:color w:val="000000"/>
                <w:sz w:val="12"/>
                <w:szCs w:val="12"/>
              </w:rPr>
            </w:pPr>
          </w:p>
        </w:tc>
        <w:tc>
          <w:tcPr>
            <w:tcW w:w="3402" w:type="dxa"/>
            <w:tcBorders>
              <w:left w:val="single" w:sz="12" w:space="0" w:color="auto"/>
              <w:bottom w:val="single" w:sz="12" w:space="0" w:color="auto"/>
              <w:right w:val="single" w:sz="12" w:space="0" w:color="auto"/>
            </w:tcBorders>
          </w:tcPr>
          <w:p w:rsidR="001E0C58" w:rsidRPr="008C305F" w:rsidRDefault="001E0C58" w:rsidP="0018303C">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Other Engineering and Related Technologies</w:t>
            </w:r>
          </w:p>
        </w:tc>
        <w:tc>
          <w:tcPr>
            <w:tcW w:w="850" w:type="dxa"/>
            <w:tcBorders>
              <w:left w:val="single" w:sz="12" w:space="0" w:color="auto"/>
              <w:bottom w:val="single" w:sz="12" w:space="0" w:color="auto"/>
              <w:right w:val="single" w:sz="12" w:space="0" w:color="auto"/>
            </w:tcBorders>
          </w:tcPr>
          <w:p w:rsidR="001E0C58" w:rsidRPr="008C305F" w:rsidRDefault="001E0C58" w:rsidP="0018303C">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0399</w:t>
            </w:r>
          </w:p>
        </w:tc>
        <w:tc>
          <w:tcPr>
            <w:tcW w:w="1768" w:type="dxa"/>
            <w:vMerge/>
            <w:tcBorders>
              <w:left w:val="single" w:sz="12" w:space="0" w:color="auto"/>
              <w:bottom w:val="single" w:sz="12" w:space="0" w:color="auto"/>
              <w:right w:val="single" w:sz="12" w:space="0" w:color="auto"/>
            </w:tcBorders>
          </w:tcPr>
          <w:p w:rsidR="001E0C58" w:rsidRPr="005F6996" w:rsidRDefault="001E0C58" w:rsidP="0018303C">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bottom w:val="single" w:sz="12" w:space="0" w:color="auto"/>
              <w:right w:val="single" w:sz="12" w:space="0" w:color="auto"/>
            </w:tcBorders>
          </w:tcPr>
          <w:p w:rsidR="001E0C58" w:rsidRPr="005F6996" w:rsidRDefault="001E0C58" w:rsidP="0018303C">
            <w:pPr>
              <w:autoSpaceDE w:val="0"/>
              <w:autoSpaceDN w:val="0"/>
              <w:adjustRightInd w:val="0"/>
              <w:jc w:val="center"/>
              <w:rPr>
                <w:rFonts w:asciiTheme="minorHAnsi" w:hAnsiTheme="minorHAnsi" w:cs="Calibri"/>
                <w:sz w:val="12"/>
                <w:szCs w:val="12"/>
              </w:rPr>
            </w:pPr>
          </w:p>
        </w:tc>
      </w:tr>
      <w:tr w:rsidR="001E0C58" w:rsidRPr="005F6996" w:rsidTr="001E0C58">
        <w:trPr>
          <w:trHeight w:val="161"/>
          <w:jc w:val="center"/>
        </w:trPr>
        <w:tc>
          <w:tcPr>
            <w:tcW w:w="1276" w:type="dxa"/>
            <w:vMerge w:val="restart"/>
            <w:tcBorders>
              <w:top w:val="single" w:sz="12" w:space="0" w:color="auto"/>
              <w:left w:val="single" w:sz="12" w:space="0" w:color="auto"/>
              <w:bottom w:val="single" w:sz="12" w:space="0" w:color="auto"/>
              <w:right w:val="single" w:sz="12" w:space="0" w:color="auto"/>
            </w:tcBorders>
          </w:tcPr>
          <w:p w:rsidR="001E0C58" w:rsidRPr="008C305F" w:rsidRDefault="00A0786E" w:rsidP="002D2E40">
            <w:pPr>
              <w:widowControl w:val="0"/>
              <w:autoSpaceDE w:val="0"/>
              <w:autoSpaceDN w:val="0"/>
              <w:adjustRightInd w:val="0"/>
              <w:rPr>
                <w:rFonts w:asciiTheme="minorHAnsi" w:hAnsiTheme="minorHAnsi" w:cs="Calibri"/>
                <w:b/>
                <w:bCs/>
                <w:color w:val="000000"/>
                <w:sz w:val="12"/>
                <w:szCs w:val="12"/>
              </w:rPr>
            </w:pPr>
            <w:r>
              <w:rPr>
                <w:rFonts w:asciiTheme="minorHAnsi" w:hAnsiTheme="minorHAnsi" w:cs="Calibri"/>
                <w:b/>
                <w:bCs/>
                <w:color w:val="000000"/>
                <w:sz w:val="12"/>
                <w:szCs w:val="12"/>
              </w:rPr>
              <w:t>Funding</w:t>
            </w:r>
            <w:r w:rsidR="001E0C58" w:rsidRPr="008C305F">
              <w:rPr>
                <w:rFonts w:asciiTheme="minorHAnsi" w:hAnsiTheme="minorHAnsi" w:cs="Calibri"/>
                <w:b/>
                <w:bCs/>
                <w:color w:val="000000"/>
                <w:sz w:val="12"/>
                <w:szCs w:val="12"/>
              </w:rPr>
              <w:t xml:space="preserve"> </w:t>
            </w:r>
            <w:r w:rsidR="001E0C58">
              <w:rPr>
                <w:rFonts w:asciiTheme="minorHAnsi" w:hAnsiTheme="minorHAnsi" w:cs="Calibri"/>
                <w:b/>
                <w:bCs/>
                <w:color w:val="000000"/>
                <w:sz w:val="12"/>
                <w:szCs w:val="12"/>
              </w:rPr>
              <w:t>C</w:t>
            </w:r>
            <w:r w:rsidR="001E0C58" w:rsidRPr="008C305F">
              <w:rPr>
                <w:rFonts w:asciiTheme="minorHAnsi" w:hAnsiTheme="minorHAnsi" w:cs="Calibri"/>
                <w:b/>
                <w:bCs/>
                <w:color w:val="000000"/>
                <w:sz w:val="12"/>
                <w:szCs w:val="12"/>
              </w:rPr>
              <w:t>luster 8</w:t>
            </w:r>
          </w:p>
          <w:p w:rsidR="001E0C58" w:rsidRPr="008C305F" w:rsidRDefault="001E0C58" w:rsidP="002D2E40">
            <w:pPr>
              <w:widowControl w:val="0"/>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Dentistry, medicine, veterinary science, agriculture</w:t>
            </w:r>
          </w:p>
          <w:p w:rsidR="001E0C58" w:rsidRPr="008C305F" w:rsidRDefault="001E0C58" w:rsidP="002D2E40">
            <w:pPr>
              <w:autoSpaceDE w:val="0"/>
              <w:autoSpaceDN w:val="0"/>
              <w:adjustRightInd w:val="0"/>
              <w:rPr>
                <w:rFonts w:asciiTheme="minorHAnsi" w:hAnsiTheme="minorHAnsi" w:cs="Calibri"/>
                <w:color w:val="000000"/>
                <w:sz w:val="12"/>
                <w:szCs w:val="12"/>
              </w:rPr>
            </w:pPr>
          </w:p>
        </w:tc>
        <w:tc>
          <w:tcPr>
            <w:tcW w:w="1418" w:type="dxa"/>
            <w:vMerge w:val="restart"/>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Dentistry, medicine or veterinary science</w:t>
            </w:r>
          </w:p>
        </w:tc>
        <w:tc>
          <w:tcPr>
            <w:tcW w:w="3402" w:type="dxa"/>
            <w:tcBorders>
              <w:top w:val="single" w:sz="12" w:space="0" w:color="auto"/>
              <w:left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Medical Science</w:t>
            </w:r>
          </w:p>
        </w:tc>
        <w:tc>
          <w:tcPr>
            <w:tcW w:w="850" w:type="dxa"/>
            <w:tcBorders>
              <w:top w:val="single" w:sz="12" w:space="0" w:color="auto"/>
              <w:left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019901</w:t>
            </w:r>
          </w:p>
        </w:tc>
        <w:tc>
          <w:tcPr>
            <w:tcW w:w="1768" w:type="dxa"/>
            <w:vMerge w:val="restart"/>
            <w:tcBorders>
              <w:top w:val="single" w:sz="12" w:space="0" w:color="auto"/>
              <w:left w:val="single" w:sz="12" w:space="0" w:color="auto"/>
              <w:right w:val="single" w:sz="12" w:space="0" w:color="auto"/>
            </w:tcBorders>
            <w:vAlign w:val="center"/>
          </w:tcPr>
          <w:p w:rsidR="001E0C58" w:rsidRPr="005F6996" w:rsidRDefault="00A44737" w:rsidP="00B924E3">
            <w:pPr>
              <w:autoSpaceDE w:val="0"/>
              <w:autoSpaceDN w:val="0"/>
              <w:adjustRightInd w:val="0"/>
              <w:jc w:val="center"/>
              <w:rPr>
                <w:rFonts w:asciiTheme="minorHAnsi" w:hAnsiTheme="minorHAnsi" w:cs="Calibri"/>
                <w:sz w:val="12"/>
                <w:szCs w:val="12"/>
              </w:rPr>
            </w:pPr>
            <w:r>
              <w:rPr>
                <w:rFonts w:asciiTheme="minorHAnsi" w:hAnsiTheme="minorHAnsi" w:cs="Calibri"/>
                <w:sz w:val="12"/>
                <w:szCs w:val="12"/>
              </w:rPr>
              <w:t>$</w:t>
            </w:r>
            <w:r w:rsidR="00B924E3">
              <w:rPr>
                <w:rFonts w:asciiTheme="minorHAnsi" w:hAnsiTheme="minorHAnsi" w:cs="Calibri"/>
                <w:sz w:val="12"/>
                <w:szCs w:val="12"/>
              </w:rPr>
              <w:t>11,155</w:t>
            </w:r>
          </w:p>
        </w:tc>
        <w:tc>
          <w:tcPr>
            <w:tcW w:w="1209" w:type="dxa"/>
            <w:vMerge w:val="restart"/>
            <w:tcBorders>
              <w:top w:val="single" w:sz="12" w:space="0" w:color="auto"/>
              <w:left w:val="single" w:sz="12" w:space="0" w:color="auto"/>
              <w:right w:val="single" w:sz="12" w:space="0" w:color="auto"/>
            </w:tcBorders>
            <w:vAlign w:val="center"/>
          </w:tcPr>
          <w:p w:rsidR="001E0C58" w:rsidRPr="005F6996" w:rsidRDefault="006502A7" w:rsidP="00B924E3">
            <w:pPr>
              <w:autoSpaceDE w:val="0"/>
              <w:autoSpaceDN w:val="0"/>
              <w:adjustRightInd w:val="0"/>
              <w:jc w:val="center"/>
              <w:rPr>
                <w:rFonts w:asciiTheme="minorHAnsi" w:hAnsiTheme="minorHAnsi" w:cs="Calibri"/>
                <w:sz w:val="12"/>
                <w:szCs w:val="12"/>
              </w:rPr>
            </w:pPr>
            <w:r>
              <w:rPr>
                <w:rFonts w:asciiTheme="minorHAnsi" w:hAnsiTheme="minorHAnsi" w:cs="Calibri"/>
                <w:sz w:val="12"/>
                <w:szCs w:val="12"/>
              </w:rPr>
              <w:t>$</w:t>
            </w:r>
            <w:r w:rsidR="00B924E3">
              <w:rPr>
                <w:rFonts w:asciiTheme="minorHAnsi" w:hAnsiTheme="minorHAnsi" w:cs="Calibri"/>
                <w:sz w:val="12"/>
                <w:szCs w:val="12"/>
              </w:rPr>
              <w:t>24,014</w:t>
            </w: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Medical Studies</w:t>
            </w:r>
          </w:p>
        </w:tc>
        <w:tc>
          <w:tcPr>
            <w:tcW w:w="850" w:type="dxa"/>
            <w:tcBorders>
              <w:left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060100</w:t>
            </w:r>
          </w:p>
        </w:tc>
        <w:tc>
          <w:tcPr>
            <w:tcW w:w="1768"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General Medicine</w:t>
            </w:r>
          </w:p>
        </w:tc>
        <w:tc>
          <w:tcPr>
            <w:tcW w:w="850" w:type="dxa"/>
            <w:tcBorders>
              <w:left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060101</w:t>
            </w:r>
          </w:p>
        </w:tc>
        <w:tc>
          <w:tcPr>
            <w:tcW w:w="1768"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Surgery</w:t>
            </w:r>
          </w:p>
        </w:tc>
        <w:tc>
          <w:tcPr>
            <w:tcW w:w="850" w:type="dxa"/>
            <w:tcBorders>
              <w:left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060103</w:t>
            </w:r>
          </w:p>
        </w:tc>
        <w:tc>
          <w:tcPr>
            <w:tcW w:w="1768"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Psychiatry</w:t>
            </w:r>
          </w:p>
        </w:tc>
        <w:tc>
          <w:tcPr>
            <w:tcW w:w="850" w:type="dxa"/>
            <w:tcBorders>
              <w:left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060105</w:t>
            </w:r>
          </w:p>
        </w:tc>
        <w:tc>
          <w:tcPr>
            <w:tcW w:w="1768"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Obstetrics and Gynaecology</w:t>
            </w:r>
          </w:p>
        </w:tc>
        <w:tc>
          <w:tcPr>
            <w:tcW w:w="850" w:type="dxa"/>
            <w:tcBorders>
              <w:left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060107</w:t>
            </w:r>
          </w:p>
        </w:tc>
        <w:tc>
          <w:tcPr>
            <w:tcW w:w="1768"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Paediatrics</w:t>
            </w:r>
          </w:p>
        </w:tc>
        <w:tc>
          <w:tcPr>
            <w:tcW w:w="850" w:type="dxa"/>
            <w:tcBorders>
              <w:left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060109</w:t>
            </w:r>
          </w:p>
        </w:tc>
        <w:tc>
          <w:tcPr>
            <w:tcW w:w="1768"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Anaesthesiology</w:t>
            </w:r>
          </w:p>
        </w:tc>
        <w:tc>
          <w:tcPr>
            <w:tcW w:w="850" w:type="dxa"/>
            <w:tcBorders>
              <w:left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060111</w:t>
            </w:r>
          </w:p>
        </w:tc>
        <w:tc>
          <w:tcPr>
            <w:tcW w:w="1768"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Radiology</w:t>
            </w:r>
          </w:p>
        </w:tc>
        <w:tc>
          <w:tcPr>
            <w:tcW w:w="850" w:type="dxa"/>
            <w:tcBorders>
              <w:left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060115</w:t>
            </w:r>
          </w:p>
        </w:tc>
        <w:tc>
          <w:tcPr>
            <w:tcW w:w="1768"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Internal Medicine</w:t>
            </w:r>
          </w:p>
        </w:tc>
        <w:tc>
          <w:tcPr>
            <w:tcW w:w="850" w:type="dxa"/>
            <w:tcBorders>
              <w:left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060117</w:t>
            </w:r>
          </w:p>
        </w:tc>
        <w:tc>
          <w:tcPr>
            <w:tcW w:w="1768"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General Practice</w:t>
            </w:r>
          </w:p>
        </w:tc>
        <w:tc>
          <w:tcPr>
            <w:tcW w:w="850" w:type="dxa"/>
            <w:tcBorders>
              <w:left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060119</w:t>
            </w:r>
          </w:p>
        </w:tc>
        <w:tc>
          <w:tcPr>
            <w:tcW w:w="1768"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Medical Studies not elsewhere classified</w:t>
            </w:r>
          </w:p>
        </w:tc>
        <w:tc>
          <w:tcPr>
            <w:tcW w:w="850" w:type="dxa"/>
            <w:tcBorders>
              <w:left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060199</w:t>
            </w:r>
          </w:p>
        </w:tc>
        <w:tc>
          <w:tcPr>
            <w:tcW w:w="1768"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Dental Studies</w:t>
            </w:r>
          </w:p>
        </w:tc>
        <w:tc>
          <w:tcPr>
            <w:tcW w:w="850" w:type="dxa"/>
            <w:tcBorders>
              <w:left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0607</w:t>
            </w:r>
          </w:p>
        </w:tc>
        <w:tc>
          <w:tcPr>
            <w:tcW w:w="1768"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p>
        </w:tc>
        <w:tc>
          <w:tcPr>
            <w:tcW w:w="3402" w:type="dxa"/>
            <w:tcBorders>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Veterinary Studies</w:t>
            </w:r>
          </w:p>
        </w:tc>
        <w:tc>
          <w:tcPr>
            <w:tcW w:w="850" w:type="dxa"/>
            <w:tcBorders>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0611</w:t>
            </w:r>
          </w:p>
        </w:tc>
        <w:tc>
          <w:tcPr>
            <w:tcW w:w="1768" w:type="dxa"/>
            <w:vMerge/>
            <w:tcBorders>
              <w:left w:val="single" w:sz="12" w:space="0" w:color="auto"/>
              <w:bottom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r>
      <w:tr w:rsidR="001E0C58" w:rsidRPr="005F6996" w:rsidTr="001E0C58">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b/>
                <w:bCs/>
                <w:color w:val="000000"/>
                <w:sz w:val="12"/>
                <w:szCs w:val="12"/>
              </w:rPr>
            </w:pPr>
          </w:p>
        </w:tc>
        <w:tc>
          <w:tcPr>
            <w:tcW w:w="1418" w:type="dxa"/>
            <w:vMerge w:val="restart"/>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Agriculture</w:t>
            </w:r>
          </w:p>
        </w:tc>
        <w:tc>
          <w:tcPr>
            <w:tcW w:w="3402" w:type="dxa"/>
            <w:tcBorders>
              <w:top w:val="single" w:sz="12" w:space="0" w:color="auto"/>
              <w:left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Agriculture</w:t>
            </w:r>
          </w:p>
        </w:tc>
        <w:tc>
          <w:tcPr>
            <w:tcW w:w="850" w:type="dxa"/>
            <w:tcBorders>
              <w:top w:val="single" w:sz="12" w:space="0" w:color="auto"/>
              <w:left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0501</w:t>
            </w:r>
          </w:p>
        </w:tc>
        <w:tc>
          <w:tcPr>
            <w:tcW w:w="1768" w:type="dxa"/>
            <w:vMerge w:val="restart"/>
            <w:tcBorders>
              <w:top w:val="single" w:sz="12" w:space="0" w:color="auto"/>
              <w:left w:val="single" w:sz="12" w:space="0" w:color="auto"/>
              <w:right w:val="single" w:sz="12" w:space="0" w:color="auto"/>
            </w:tcBorders>
            <w:vAlign w:val="center"/>
          </w:tcPr>
          <w:p w:rsidR="001E0C58" w:rsidRPr="005F6996" w:rsidRDefault="00A44737" w:rsidP="00B924E3">
            <w:pPr>
              <w:autoSpaceDE w:val="0"/>
              <w:autoSpaceDN w:val="0"/>
              <w:adjustRightInd w:val="0"/>
              <w:jc w:val="center"/>
              <w:rPr>
                <w:rFonts w:asciiTheme="minorHAnsi" w:hAnsiTheme="minorHAnsi" w:cs="Calibri"/>
                <w:sz w:val="12"/>
                <w:szCs w:val="12"/>
              </w:rPr>
            </w:pPr>
            <w:r>
              <w:rPr>
                <w:rFonts w:asciiTheme="minorHAnsi" w:hAnsiTheme="minorHAnsi" w:cs="Calibri"/>
                <w:sz w:val="12"/>
                <w:szCs w:val="12"/>
              </w:rPr>
              <w:t>$</w:t>
            </w:r>
            <w:r w:rsidR="00B924E3">
              <w:rPr>
                <w:rFonts w:asciiTheme="minorHAnsi" w:hAnsiTheme="minorHAnsi" w:cs="Calibri"/>
                <w:sz w:val="12"/>
                <w:szCs w:val="12"/>
              </w:rPr>
              <w:t>9,527</w:t>
            </w:r>
          </w:p>
        </w:tc>
        <w:tc>
          <w:tcPr>
            <w:tcW w:w="1209"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r>
      <w:tr w:rsidR="001E0C58" w:rsidRPr="005F6996"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Horticulture and Viticulture</w:t>
            </w:r>
          </w:p>
        </w:tc>
        <w:tc>
          <w:tcPr>
            <w:tcW w:w="850" w:type="dxa"/>
            <w:tcBorders>
              <w:left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0503</w:t>
            </w:r>
          </w:p>
        </w:tc>
        <w:tc>
          <w:tcPr>
            <w:tcW w:w="1768"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5F6996" w:rsidRDefault="001E0C58" w:rsidP="002D2E40">
            <w:pPr>
              <w:autoSpaceDE w:val="0"/>
              <w:autoSpaceDN w:val="0"/>
              <w:adjustRightInd w:val="0"/>
              <w:jc w:val="center"/>
              <w:rPr>
                <w:rFonts w:asciiTheme="minorHAnsi" w:hAnsiTheme="minorHAnsi" w:cs="Calibri"/>
                <w:sz w:val="12"/>
                <w:szCs w:val="12"/>
              </w:rPr>
            </w:pPr>
          </w:p>
        </w:tc>
      </w:tr>
      <w:tr w:rsidR="001E0C58" w:rsidRPr="008C305F"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Forestry Sciences</w:t>
            </w:r>
          </w:p>
        </w:tc>
        <w:tc>
          <w:tcPr>
            <w:tcW w:w="850" w:type="dxa"/>
            <w:tcBorders>
              <w:left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0505</w:t>
            </w:r>
          </w:p>
        </w:tc>
        <w:tc>
          <w:tcPr>
            <w:tcW w:w="1768" w:type="dxa"/>
            <w:vMerge/>
            <w:tcBorders>
              <w:left w:val="single" w:sz="12" w:space="0" w:color="auto"/>
              <w:right w:val="single" w:sz="12" w:space="0" w:color="auto"/>
            </w:tcBorders>
          </w:tcPr>
          <w:p w:rsidR="001E0C58" w:rsidRPr="00DF6875" w:rsidRDefault="001E0C58" w:rsidP="002D2E40">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p>
        </w:tc>
      </w:tr>
      <w:tr w:rsidR="001E0C58" w:rsidRPr="008C305F"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Fisheries Sciences</w:t>
            </w:r>
          </w:p>
        </w:tc>
        <w:tc>
          <w:tcPr>
            <w:tcW w:w="850" w:type="dxa"/>
            <w:tcBorders>
              <w:left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0507</w:t>
            </w:r>
          </w:p>
        </w:tc>
        <w:tc>
          <w:tcPr>
            <w:tcW w:w="1768" w:type="dxa"/>
            <w:vMerge/>
            <w:tcBorders>
              <w:left w:val="single" w:sz="12" w:space="0" w:color="auto"/>
              <w:right w:val="single" w:sz="12" w:space="0" w:color="auto"/>
            </w:tcBorders>
          </w:tcPr>
          <w:p w:rsidR="001E0C58" w:rsidRPr="00DF6875" w:rsidRDefault="001E0C58" w:rsidP="002D2E40">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p>
        </w:tc>
      </w:tr>
      <w:tr w:rsidR="001E0C58" w:rsidRPr="008C305F"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Environmental Studies</w:t>
            </w:r>
          </w:p>
        </w:tc>
        <w:tc>
          <w:tcPr>
            <w:tcW w:w="850" w:type="dxa"/>
            <w:tcBorders>
              <w:left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0509</w:t>
            </w:r>
          </w:p>
        </w:tc>
        <w:tc>
          <w:tcPr>
            <w:tcW w:w="1768" w:type="dxa"/>
            <w:vMerge/>
            <w:tcBorders>
              <w:left w:val="single" w:sz="12" w:space="0" w:color="auto"/>
              <w:right w:val="single" w:sz="12" w:space="0" w:color="auto"/>
            </w:tcBorders>
          </w:tcPr>
          <w:p w:rsidR="001E0C58" w:rsidRPr="00DF6875" w:rsidRDefault="001E0C58" w:rsidP="002D2E40">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p>
        </w:tc>
      </w:tr>
      <w:tr w:rsidR="001E0C58" w:rsidRPr="008C305F"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p>
        </w:tc>
        <w:tc>
          <w:tcPr>
            <w:tcW w:w="3402" w:type="dxa"/>
            <w:tcBorders>
              <w:left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Other Agriculture, Environmental and Related Studies</w:t>
            </w:r>
          </w:p>
        </w:tc>
        <w:tc>
          <w:tcPr>
            <w:tcW w:w="850" w:type="dxa"/>
            <w:tcBorders>
              <w:left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0599</w:t>
            </w:r>
          </w:p>
        </w:tc>
        <w:tc>
          <w:tcPr>
            <w:tcW w:w="1768" w:type="dxa"/>
            <w:vMerge/>
            <w:tcBorders>
              <w:left w:val="single" w:sz="12" w:space="0" w:color="auto"/>
              <w:right w:val="single" w:sz="12" w:space="0" w:color="auto"/>
            </w:tcBorders>
          </w:tcPr>
          <w:p w:rsidR="001E0C58" w:rsidRPr="00DF6875" w:rsidRDefault="001E0C58" w:rsidP="002D2E40">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p>
        </w:tc>
      </w:tr>
      <w:tr w:rsidR="001E0C58" w:rsidRPr="008C305F" w:rsidTr="00790FAF">
        <w:trPr>
          <w:trHeight w:val="161"/>
          <w:jc w:val="center"/>
        </w:trPr>
        <w:tc>
          <w:tcPr>
            <w:tcW w:w="1276"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b/>
                <w:bCs/>
                <w:color w:val="000000"/>
                <w:sz w:val="12"/>
                <w:szCs w:val="12"/>
              </w:rPr>
            </w:pPr>
          </w:p>
        </w:tc>
        <w:tc>
          <w:tcPr>
            <w:tcW w:w="1418" w:type="dxa"/>
            <w:vMerge/>
            <w:tcBorders>
              <w:top w:val="single" w:sz="12" w:space="0" w:color="auto"/>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p>
        </w:tc>
        <w:tc>
          <w:tcPr>
            <w:tcW w:w="3402" w:type="dxa"/>
            <w:tcBorders>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rPr>
                <w:rFonts w:asciiTheme="minorHAnsi" w:hAnsiTheme="minorHAnsi" w:cs="Calibri"/>
                <w:color w:val="000000"/>
                <w:sz w:val="12"/>
                <w:szCs w:val="12"/>
              </w:rPr>
            </w:pPr>
            <w:r w:rsidRPr="008C305F">
              <w:rPr>
                <w:rFonts w:asciiTheme="minorHAnsi" w:hAnsiTheme="minorHAnsi" w:cs="Calibri"/>
                <w:color w:val="000000"/>
                <w:sz w:val="12"/>
                <w:szCs w:val="12"/>
              </w:rPr>
              <w:t>Pathology</w:t>
            </w:r>
          </w:p>
        </w:tc>
        <w:tc>
          <w:tcPr>
            <w:tcW w:w="850" w:type="dxa"/>
            <w:tcBorders>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r w:rsidRPr="008C305F">
              <w:rPr>
                <w:rFonts w:asciiTheme="minorHAnsi" w:hAnsiTheme="minorHAnsi" w:cs="Calibri"/>
                <w:color w:val="000000"/>
                <w:sz w:val="12"/>
                <w:szCs w:val="12"/>
              </w:rPr>
              <w:t>060113</w:t>
            </w:r>
          </w:p>
        </w:tc>
        <w:tc>
          <w:tcPr>
            <w:tcW w:w="1768" w:type="dxa"/>
            <w:vMerge/>
            <w:tcBorders>
              <w:left w:val="single" w:sz="12" w:space="0" w:color="auto"/>
              <w:bottom w:val="single" w:sz="12" w:space="0" w:color="auto"/>
              <w:right w:val="single" w:sz="12" w:space="0" w:color="auto"/>
            </w:tcBorders>
          </w:tcPr>
          <w:p w:rsidR="001E0C58" w:rsidRPr="00DF6875" w:rsidRDefault="001E0C58" w:rsidP="002D2E40">
            <w:pPr>
              <w:autoSpaceDE w:val="0"/>
              <w:autoSpaceDN w:val="0"/>
              <w:adjustRightInd w:val="0"/>
              <w:jc w:val="center"/>
              <w:rPr>
                <w:rFonts w:asciiTheme="minorHAnsi" w:hAnsiTheme="minorHAnsi" w:cs="Calibri"/>
                <w:sz w:val="12"/>
                <w:szCs w:val="12"/>
              </w:rPr>
            </w:pPr>
          </w:p>
        </w:tc>
        <w:tc>
          <w:tcPr>
            <w:tcW w:w="1209" w:type="dxa"/>
            <w:vMerge/>
            <w:tcBorders>
              <w:left w:val="single" w:sz="12" w:space="0" w:color="auto"/>
              <w:bottom w:val="single" w:sz="12" w:space="0" w:color="auto"/>
              <w:right w:val="single" w:sz="12" w:space="0" w:color="auto"/>
            </w:tcBorders>
          </w:tcPr>
          <w:p w:rsidR="001E0C58" w:rsidRPr="008C305F" w:rsidRDefault="001E0C58" w:rsidP="002D2E40">
            <w:pPr>
              <w:autoSpaceDE w:val="0"/>
              <w:autoSpaceDN w:val="0"/>
              <w:adjustRightInd w:val="0"/>
              <w:jc w:val="center"/>
              <w:rPr>
                <w:rFonts w:asciiTheme="minorHAnsi" w:hAnsiTheme="minorHAnsi" w:cs="Calibri"/>
                <w:color w:val="000000"/>
                <w:sz w:val="12"/>
                <w:szCs w:val="12"/>
              </w:rPr>
            </w:pPr>
          </w:p>
        </w:tc>
      </w:tr>
      <w:tr w:rsidR="0005602D" w:rsidRPr="008C305F" w:rsidTr="00790FAF">
        <w:trPr>
          <w:trHeight w:val="204"/>
          <w:jc w:val="center"/>
        </w:trPr>
        <w:tc>
          <w:tcPr>
            <w:tcW w:w="9923" w:type="dxa"/>
            <w:gridSpan w:val="6"/>
          </w:tcPr>
          <w:p w:rsidR="0005602D" w:rsidRPr="006E1C03" w:rsidRDefault="00F12A15" w:rsidP="00B3285F">
            <w:pPr>
              <w:keepNext/>
              <w:keepLines/>
              <w:autoSpaceDE w:val="0"/>
              <w:autoSpaceDN w:val="0"/>
              <w:adjustRightInd w:val="0"/>
              <w:rPr>
                <w:rFonts w:asciiTheme="minorHAnsi" w:hAnsiTheme="minorHAnsi" w:cs="Calibri"/>
                <w:sz w:val="12"/>
                <w:szCs w:val="12"/>
              </w:rPr>
            </w:pPr>
            <w:r>
              <w:rPr>
                <w:rFonts w:asciiTheme="minorHAnsi" w:hAnsiTheme="minorHAnsi" w:cs="Calibri"/>
                <w:sz w:val="12"/>
                <w:szCs w:val="12"/>
              </w:rPr>
              <w:t>1</w:t>
            </w:r>
            <w:r w:rsidR="00CC2B0C" w:rsidRPr="006E1C03">
              <w:rPr>
                <w:rFonts w:asciiTheme="minorHAnsi" w:hAnsiTheme="minorHAnsi" w:cs="Calibri"/>
                <w:sz w:val="12"/>
                <w:szCs w:val="12"/>
              </w:rPr>
              <w:t>.</w:t>
            </w:r>
            <w:r>
              <w:rPr>
                <w:rFonts w:asciiTheme="minorHAnsi" w:hAnsiTheme="minorHAnsi" w:cs="Calibri"/>
                <w:sz w:val="12"/>
                <w:szCs w:val="12"/>
              </w:rPr>
              <w:t xml:space="preserve"> </w:t>
            </w:r>
            <w:r w:rsidR="0005602D" w:rsidRPr="006E1C03">
              <w:rPr>
                <w:rFonts w:asciiTheme="minorHAnsi" w:hAnsiTheme="minorHAnsi" w:cs="Calibri"/>
                <w:sz w:val="12"/>
                <w:szCs w:val="12"/>
              </w:rPr>
              <w:t>Excluding clinical psychology</w:t>
            </w:r>
            <w:r w:rsidR="00306DB5">
              <w:rPr>
                <w:rFonts w:asciiTheme="minorHAnsi" w:hAnsiTheme="minorHAnsi" w:cs="Calibri"/>
                <w:sz w:val="12"/>
                <w:szCs w:val="12"/>
              </w:rPr>
              <w:t>,</w:t>
            </w:r>
            <w:r w:rsidR="0005602D" w:rsidRPr="006E1C03">
              <w:rPr>
                <w:rFonts w:asciiTheme="minorHAnsi" w:hAnsiTheme="minorHAnsi" w:cs="Calibri"/>
                <w:sz w:val="12"/>
                <w:szCs w:val="12"/>
              </w:rPr>
              <w:t xml:space="preserve"> which is in cluster 5.</w:t>
            </w:r>
          </w:p>
          <w:p w:rsidR="00B3285F" w:rsidRDefault="00F12A15" w:rsidP="00072EC7">
            <w:pPr>
              <w:keepNext/>
              <w:keepLines/>
              <w:autoSpaceDE w:val="0"/>
              <w:autoSpaceDN w:val="0"/>
              <w:adjustRightInd w:val="0"/>
              <w:ind w:left="125" w:hanging="125"/>
              <w:rPr>
                <w:rFonts w:asciiTheme="minorHAnsi" w:hAnsiTheme="minorHAnsi" w:cs="Calibri"/>
                <w:sz w:val="12"/>
                <w:szCs w:val="12"/>
              </w:rPr>
            </w:pPr>
            <w:proofErr w:type="gramStart"/>
            <w:r>
              <w:rPr>
                <w:rFonts w:asciiTheme="minorHAnsi" w:hAnsiTheme="minorHAnsi" w:cs="Calibri"/>
                <w:sz w:val="12"/>
                <w:szCs w:val="12"/>
              </w:rPr>
              <w:t>2</w:t>
            </w:r>
            <w:r w:rsidR="00CC2B0C">
              <w:rPr>
                <w:rFonts w:asciiTheme="minorHAnsi" w:hAnsiTheme="minorHAnsi" w:cs="Calibri"/>
                <w:sz w:val="12"/>
                <w:szCs w:val="12"/>
              </w:rPr>
              <w:t>.</w:t>
            </w:r>
            <w:r>
              <w:rPr>
                <w:rFonts w:asciiTheme="minorHAnsi" w:hAnsiTheme="minorHAnsi" w:cs="Calibri"/>
                <w:sz w:val="12"/>
                <w:szCs w:val="12"/>
              </w:rPr>
              <w:t xml:space="preserve"> </w:t>
            </w:r>
            <w:r w:rsidR="00B72AA5" w:rsidRPr="005F6996">
              <w:rPr>
                <w:rFonts w:asciiTheme="minorHAnsi" w:hAnsiTheme="minorHAnsi" w:cs="Calibri"/>
                <w:sz w:val="12"/>
                <w:szCs w:val="12"/>
              </w:rPr>
              <w:t xml:space="preserve">Clinical psychology units of study are </w:t>
            </w:r>
            <w:r w:rsidR="00B72AA5">
              <w:rPr>
                <w:rFonts w:asciiTheme="minorHAnsi" w:hAnsiTheme="minorHAnsi" w:cs="Calibri"/>
                <w:sz w:val="12"/>
                <w:szCs w:val="12"/>
              </w:rPr>
              <w:t xml:space="preserve">postgraduate coursework </w:t>
            </w:r>
            <w:r w:rsidR="00B72AA5" w:rsidRPr="005F6996">
              <w:rPr>
                <w:rFonts w:asciiTheme="minorHAnsi" w:hAnsiTheme="minorHAnsi" w:cs="Calibri"/>
                <w:sz w:val="12"/>
                <w:szCs w:val="12"/>
              </w:rPr>
              <w:t>psychology units of study (Field of Education code 090701) that contribute to courses that are accredited for the purposes of  professional registration by the Australian Psychological Society (APS) College of Clinical Psychologists, the APS College of Clinical Neuropsychologists, the APS College of Counselling Psychologists, the APS College of Educational &amp; Developmental Psychologists, the APS College of Forensic Psychologists, the APS College of Health Psychologists, the APS College of Sport Psychologists and the APS College of Community Psychologists. </w:t>
            </w:r>
            <w:proofErr w:type="gramEnd"/>
            <w:r w:rsidR="00B72AA5" w:rsidRPr="005F6996">
              <w:rPr>
                <w:rFonts w:asciiTheme="minorHAnsi" w:hAnsiTheme="minorHAnsi" w:cs="Calibri"/>
                <w:sz w:val="12"/>
                <w:szCs w:val="12"/>
              </w:rPr>
              <w:t>Other units of study in psychology are in cluster 3.</w:t>
            </w:r>
          </w:p>
          <w:p w:rsidR="00E12FEA" w:rsidRDefault="00E12FEA" w:rsidP="006A4359">
            <w:pPr>
              <w:keepNext/>
              <w:keepLines/>
              <w:autoSpaceDE w:val="0"/>
              <w:autoSpaceDN w:val="0"/>
              <w:adjustRightInd w:val="0"/>
              <w:ind w:left="125" w:hanging="125"/>
              <w:rPr>
                <w:rFonts w:asciiTheme="minorHAnsi" w:hAnsiTheme="minorHAnsi" w:cs="Calibri"/>
                <w:sz w:val="12"/>
                <w:szCs w:val="12"/>
              </w:rPr>
            </w:pPr>
            <w:r>
              <w:rPr>
                <w:rFonts w:asciiTheme="minorHAnsi" w:hAnsiTheme="minorHAnsi" w:cs="Calibri"/>
                <w:sz w:val="12"/>
                <w:szCs w:val="12"/>
              </w:rPr>
              <w:t xml:space="preserve">3. </w:t>
            </w:r>
            <w:r w:rsidR="006A4359">
              <w:rPr>
                <w:rFonts w:asciiTheme="minorHAnsi" w:hAnsiTheme="minorHAnsi" w:cs="Calibri"/>
                <w:sz w:val="12"/>
                <w:szCs w:val="12"/>
              </w:rPr>
              <w:t>For students who commenced t</w:t>
            </w:r>
            <w:r w:rsidRPr="00E12FEA">
              <w:rPr>
                <w:rFonts w:asciiTheme="minorHAnsi" w:hAnsiTheme="minorHAnsi" w:cs="Calibri"/>
                <w:sz w:val="12"/>
                <w:szCs w:val="12"/>
              </w:rPr>
              <w:t xml:space="preserve">heir course of study </w:t>
            </w:r>
            <w:r w:rsidR="006A4359">
              <w:rPr>
                <w:rFonts w:asciiTheme="minorHAnsi" w:hAnsiTheme="minorHAnsi" w:cs="Calibri"/>
                <w:sz w:val="12"/>
                <w:szCs w:val="12"/>
              </w:rPr>
              <w:t xml:space="preserve">before </w:t>
            </w:r>
            <w:r w:rsidRPr="00E12FEA">
              <w:rPr>
                <w:rFonts w:asciiTheme="minorHAnsi" w:hAnsiTheme="minorHAnsi" w:cs="Calibri"/>
                <w:sz w:val="12"/>
                <w:szCs w:val="12"/>
              </w:rPr>
              <w:t xml:space="preserve">1 January 2010, </w:t>
            </w:r>
            <w:r w:rsidR="006A4359" w:rsidRPr="006A4359">
              <w:rPr>
                <w:rFonts w:asciiTheme="minorHAnsi" w:hAnsiTheme="minorHAnsi" w:cs="Calibri"/>
                <w:sz w:val="12"/>
                <w:szCs w:val="12"/>
              </w:rPr>
              <w:t xml:space="preserve">the maximum annual student contribution amount that </w:t>
            </w:r>
            <w:proofErr w:type="gramStart"/>
            <w:r w:rsidR="006A4359" w:rsidRPr="006A4359">
              <w:rPr>
                <w:rFonts w:asciiTheme="minorHAnsi" w:hAnsiTheme="minorHAnsi" w:cs="Calibri"/>
                <w:sz w:val="12"/>
                <w:szCs w:val="12"/>
              </w:rPr>
              <w:t>may be charged</w:t>
            </w:r>
            <w:proofErr w:type="gramEnd"/>
            <w:r w:rsidR="006A4359" w:rsidRPr="006A4359">
              <w:rPr>
                <w:rFonts w:asciiTheme="minorHAnsi" w:hAnsiTheme="minorHAnsi" w:cs="Calibri"/>
                <w:sz w:val="12"/>
                <w:szCs w:val="12"/>
              </w:rPr>
              <w:t xml:space="preserve"> for Educa</w:t>
            </w:r>
            <w:r w:rsidR="00CC30E6">
              <w:rPr>
                <w:rFonts w:asciiTheme="minorHAnsi" w:hAnsiTheme="minorHAnsi" w:cs="Calibri"/>
                <w:sz w:val="12"/>
                <w:szCs w:val="12"/>
              </w:rPr>
              <w:t>tion and Nursing units is $5,</w:t>
            </w:r>
            <w:r w:rsidR="00B924E3">
              <w:rPr>
                <w:rFonts w:asciiTheme="minorHAnsi" w:hAnsiTheme="minorHAnsi" w:cs="Calibri"/>
                <w:sz w:val="12"/>
                <w:szCs w:val="12"/>
              </w:rPr>
              <w:t>348</w:t>
            </w:r>
            <w:r w:rsidR="006A4359" w:rsidRPr="006A4359">
              <w:rPr>
                <w:rFonts w:asciiTheme="minorHAnsi" w:hAnsiTheme="minorHAnsi" w:cs="Calibri"/>
                <w:sz w:val="12"/>
                <w:szCs w:val="12"/>
              </w:rPr>
              <w:t>.</w:t>
            </w:r>
            <w:r w:rsidR="006A4359">
              <w:rPr>
                <w:rFonts w:asciiTheme="minorHAnsi" w:hAnsiTheme="minorHAnsi" w:cs="Calibri"/>
                <w:sz w:val="12"/>
                <w:szCs w:val="12"/>
              </w:rPr>
              <w:t xml:space="preserve"> </w:t>
            </w:r>
            <w:r w:rsidR="006A4359" w:rsidRPr="006A4359">
              <w:rPr>
                <w:rFonts w:asciiTheme="minorHAnsi" w:hAnsiTheme="minorHAnsi" w:cs="Calibri"/>
                <w:sz w:val="12"/>
                <w:szCs w:val="12"/>
              </w:rPr>
              <w:t>Students who started their course of study on or after 1 January 2010 are subject to the maximum student contribution amount specified in the above table.</w:t>
            </w:r>
          </w:p>
          <w:p w:rsidR="00E12FEA" w:rsidRPr="005F6996" w:rsidRDefault="00E12FEA" w:rsidP="00E12FEA">
            <w:pPr>
              <w:rPr>
                <w:rFonts w:asciiTheme="minorHAnsi" w:hAnsiTheme="minorHAnsi" w:cs="Calibri"/>
                <w:sz w:val="12"/>
                <w:szCs w:val="12"/>
              </w:rPr>
            </w:pPr>
          </w:p>
        </w:tc>
      </w:tr>
      <w:tr w:rsidR="0005602D" w:rsidRPr="00E723CA" w:rsidTr="00790FAF">
        <w:trPr>
          <w:trHeight w:val="161"/>
          <w:jc w:val="center"/>
        </w:trPr>
        <w:tc>
          <w:tcPr>
            <w:tcW w:w="9923" w:type="dxa"/>
            <w:gridSpan w:val="6"/>
          </w:tcPr>
          <w:p w:rsidR="00D13C5F" w:rsidRPr="005F6996" w:rsidRDefault="00D13C5F" w:rsidP="00E12FEA">
            <w:pPr>
              <w:keepNext/>
              <w:keepLines/>
              <w:autoSpaceDE w:val="0"/>
              <w:autoSpaceDN w:val="0"/>
              <w:adjustRightInd w:val="0"/>
              <w:ind w:left="125" w:hanging="125"/>
              <w:rPr>
                <w:rFonts w:asciiTheme="minorHAnsi" w:hAnsiTheme="minorHAnsi" w:cs="Calibri"/>
                <w:sz w:val="12"/>
                <w:szCs w:val="12"/>
              </w:rPr>
            </w:pPr>
          </w:p>
        </w:tc>
      </w:tr>
    </w:tbl>
    <w:p w:rsidR="00124C66" w:rsidRPr="008C305F" w:rsidRDefault="00124C66" w:rsidP="000F1454">
      <w:pPr>
        <w:rPr>
          <w:rFonts w:asciiTheme="minorHAnsi" w:hAnsiTheme="minorHAnsi" w:cs="Calibri"/>
          <w:sz w:val="12"/>
          <w:szCs w:val="12"/>
        </w:rPr>
      </w:pPr>
    </w:p>
    <w:sectPr w:rsidR="00124C66" w:rsidRPr="008C305F" w:rsidSect="00B42357">
      <w:headerReference w:type="first" r:id="rId11"/>
      <w:pgSz w:w="11907" w:h="16839" w:code="9"/>
      <w:pgMar w:top="426" w:right="1797" w:bottom="142"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E5C" w:rsidRDefault="005B1E5C" w:rsidP="00A0626D">
      <w:r>
        <w:separator/>
      </w:r>
    </w:p>
  </w:endnote>
  <w:endnote w:type="continuationSeparator" w:id="0">
    <w:p w:rsidR="005B1E5C" w:rsidRDefault="005B1E5C" w:rsidP="00A0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E5C" w:rsidRDefault="005B1E5C" w:rsidP="00A0626D">
      <w:r>
        <w:separator/>
      </w:r>
    </w:p>
  </w:footnote>
  <w:footnote w:type="continuationSeparator" w:id="0">
    <w:p w:rsidR="005B1E5C" w:rsidRDefault="005B1E5C" w:rsidP="00A06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E5C" w:rsidRDefault="006A1281" w:rsidP="002475A4">
    <w:pPr>
      <w:pStyle w:val="Header"/>
      <w:tabs>
        <w:tab w:val="clear" w:pos="9026"/>
        <w:tab w:val="left" w:pos="5980"/>
      </w:tabs>
      <w:ind w:hanging="993"/>
    </w:pPr>
    <w:r>
      <w:rPr>
        <w:noProof/>
      </w:rPr>
      <w:drawing>
        <wp:inline distT="0" distB="0" distL="0" distR="0" wp14:anchorId="15AD530B" wp14:editId="35578531">
          <wp:extent cx="1924050" cy="481013"/>
          <wp:effectExtent l="0" t="0" r="0" b="0"/>
          <wp:docPr id="3" name="Picture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echnology Services Support Branch\Support, Accessibility and Strategy\Accessibility\Templates\DE - Department of Education\Inline\Dept Education_Inlin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6661" cy="48666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E5C" w:rsidRPr="002475A4" w:rsidRDefault="005B1E5C" w:rsidP="002475A4">
    <w:pPr>
      <w:pStyle w:val="Header"/>
      <w:rPr>
        <w:sz w:val="8"/>
        <w:szCs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03C"/>
    <w:rsid w:val="00000088"/>
    <w:rsid w:val="00001F28"/>
    <w:rsid w:val="000035C6"/>
    <w:rsid w:val="000069A9"/>
    <w:rsid w:val="0001086C"/>
    <w:rsid w:val="0001101B"/>
    <w:rsid w:val="0001360C"/>
    <w:rsid w:val="0001448F"/>
    <w:rsid w:val="00015193"/>
    <w:rsid w:val="00017C4B"/>
    <w:rsid w:val="00017CB8"/>
    <w:rsid w:val="0002073F"/>
    <w:rsid w:val="000227A3"/>
    <w:rsid w:val="00025EA3"/>
    <w:rsid w:val="0003719E"/>
    <w:rsid w:val="00041335"/>
    <w:rsid w:val="00042CED"/>
    <w:rsid w:val="00047A7D"/>
    <w:rsid w:val="00047CF6"/>
    <w:rsid w:val="00050752"/>
    <w:rsid w:val="00052BDC"/>
    <w:rsid w:val="0005602D"/>
    <w:rsid w:val="00056FB3"/>
    <w:rsid w:val="00061111"/>
    <w:rsid w:val="000633E9"/>
    <w:rsid w:val="000648F6"/>
    <w:rsid w:val="00065535"/>
    <w:rsid w:val="00065CAC"/>
    <w:rsid w:val="000676E2"/>
    <w:rsid w:val="00072EC7"/>
    <w:rsid w:val="000740C5"/>
    <w:rsid w:val="000746C2"/>
    <w:rsid w:val="00077B58"/>
    <w:rsid w:val="00080784"/>
    <w:rsid w:val="0008085C"/>
    <w:rsid w:val="00082EB1"/>
    <w:rsid w:val="000860AF"/>
    <w:rsid w:val="00087EFE"/>
    <w:rsid w:val="00087F44"/>
    <w:rsid w:val="00090339"/>
    <w:rsid w:val="000903C7"/>
    <w:rsid w:val="00090507"/>
    <w:rsid w:val="00090FDE"/>
    <w:rsid w:val="000915D6"/>
    <w:rsid w:val="000932EF"/>
    <w:rsid w:val="00096870"/>
    <w:rsid w:val="000A539F"/>
    <w:rsid w:val="000B79A8"/>
    <w:rsid w:val="000C098A"/>
    <w:rsid w:val="000C2A5E"/>
    <w:rsid w:val="000C358D"/>
    <w:rsid w:val="000C3662"/>
    <w:rsid w:val="000C3D7A"/>
    <w:rsid w:val="000C4837"/>
    <w:rsid w:val="000D1841"/>
    <w:rsid w:val="000D4AB8"/>
    <w:rsid w:val="000D5CAF"/>
    <w:rsid w:val="000D61A8"/>
    <w:rsid w:val="000D6C24"/>
    <w:rsid w:val="000D7FB5"/>
    <w:rsid w:val="000E1A16"/>
    <w:rsid w:val="000E5C46"/>
    <w:rsid w:val="000F1454"/>
    <w:rsid w:val="000F4533"/>
    <w:rsid w:val="000F45CD"/>
    <w:rsid w:val="000F5607"/>
    <w:rsid w:val="000F7810"/>
    <w:rsid w:val="000F798C"/>
    <w:rsid w:val="000F7CC8"/>
    <w:rsid w:val="001073F0"/>
    <w:rsid w:val="00112765"/>
    <w:rsid w:val="001128EB"/>
    <w:rsid w:val="00115D49"/>
    <w:rsid w:val="00116C86"/>
    <w:rsid w:val="001236B1"/>
    <w:rsid w:val="00123F8F"/>
    <w:rsid w:val="00124C20"/>
    <w:rsid w:val="00124C66"/>
    <w:rsid w:val="00126225"/>
    <w:rsid w:val="00127979"/>
    <w:rsid w:val="0013269B"/>
    <w:rsid w:val="00133D57"/>
    <w:rsid w:val="00136538"/>
    <w:rsid w:val="0013678A"/>
    <w:rsid w:val="00141467"/>
    <w:rsid w:val="00142917"/>
    <w:rsid w:val="00142EFF"/>
    <w:rsid w:val="0014435A"/>
    <w:rsid w:val="00145E7F"/>
    <w:rsid w:val="00145FCF"/>
    <w:rsid w:val="0014679A"/>
    <w:rsid w:val="00147FDD"/>
    <w:rsid w:val="00152457"/>
    <w:rsid w:val="0016117C"/>
    <w:rsid w:val="001615DB"/>
    <w:rsid w:val="00162E53"/>
    <w:rsid w:val="0016516F"/>
    <w:rsid w:val="00166436"/>
    <w:rsid w:val="00167267"/>
    <w:rsid w:val="001712BE"/>
    <w:rsid w:val="001728C0"/>
    <w:rsid w:val="00173062"/>
    <w:rsid w:val="001747B6"/>
    <w:rsid w:val="00181097"/>
    <w:rsid w:val="0018303C"/>
    <w:rsid w:val="00183DC7"/>
    <w:rsid w:val="00185D59"/>
    <w:rsid w:val="00187FAC"/>
    <w:rsid w:val="00192781"/>
    <w:rsid w:val="00193EA6"/>
    <w:rsid w:val="001954CA"/>
    <w:rsid w:val="001956B7"/>
    <w:rsid w:val="00197DC3"/>
    <w:rsid w:val="001A2E75"/>
    <w:rsid w:val="001A3F92"/>
    <w:rsid w:val="001A6E48"/>
    <w:rsid w:val="001B0C03"/>
    <w:rsid w:val="001B1E14"/>
    <w:rsid w:val="001B2225"/>
    <w:rsid w:val="001B2DF8"/>
    <w:rsid w:val="001B53FC"/>
    <w:rsid w:val="001B70BE"/>
    <w:rsid w:val="001B77EA"/>
    <w:rsid w:val="001C13E7"/>
    <w:rsid w:val="001C1BBE"/>
    <w:rsid w:val="001C2E75"/>
    <w:rsid w:val="001C6E89"/>
    <w:rsid w:val="001D0434"/>
    <w:rsid w:val="001D2EE0"/>
    <w:rsid w:val="001D5AD1"/>
    <w:rsid w:val="001E0C58"/>
    <w:rsid w:val="001E2C29"/>
    <w:rsid w:val="001E412A"/>
    <w:rsid w:val="001E5424"/>
    <w:rsid w:val="001E639A"/>
    <w:rsid w:val="001F01C5"/>
    <w:rsid w:val="001F5319"/>
    <w:rsid w:val="002005CD"/>
    <w:rsid w:val="00200ECE"/>
    <w:rsid w:val="002103C1"/>
    <w:rsid w:val="0021060D"/>
    <w:rsid w:val="002145E8"/>
    <w:rsid w:val="00220C81"/>
    <w:rsid w:val="002217C5"/>
    <w:rsid w:val="00225054"/>
    <w:rsid w:val="002318C7"/>
    <w:rsid w:val="0023191F"/>
    <w:rsid w:val="002367CB"/>
    <w:rsid w:val="002378A8"/>
    <w:rsid w:val="00237BCB"/>
    <w:rsid w:val="002424E3"/>
    <w:rsid w:val="00244727"/>
    <w:rsid w:val="002475A4"/>
    <w:rsid w:val="002531A9"/>
    <w:rsid w:val="00260232"/>
    <w:rsid w:val="00260EE1"/>
    <w:rsid w:val="00262BBD"/>
    <w:rsid w:val="00263050"/>
    <w:rsid w:val="00265015"/>
    <w:rsid w:val="00270DCC"/>
    <w:rsid w:val="00272859"/>
    <w:rsid w:val="00273191"/>
    <w:rsid w:val="00276E48"/>
    <w:rsid w:val="00276E88"/>
    <w:rsid w:val="0028043F"/>
    <w:rsid w:val="00281EB3"/>
    <w:rsid w:val="00284D19"/>
    <w:rsid w:val="00292C10"/>
    <w:rsid w:val="002930FE"/>
    <w:rsid w:val="002A008F"/>
    <w:rsid w:val="002A06F4"/>
    <w:rsid w:val="002A09B2"/>
    <w:rsid w:val="002A1C89"/>
    <w:rsid w:val="002A32FB"/>
    <w:rsid w:val="002A43D6"/>
    <w:rsid w:val="002A78E3"/>
    <w:rsid w:val="002B0390"/>
    <w:rsid w:val="002B3182"/>
    <w:rsid w:val="002B4858"/>
    <w:rsid w:val="002B49D5"/>
    <w:rsid w:val="002C1D3C"/>
    <w:rsid w:val="002C236C"/>
    <w:rsid w:val="002C4E64"/>
    <w:rsid w:val="002C6ECD"/>
    <w:rsid w:val="002D2E40"/>
    <w:rsid w:val="002D32EE"/>
    <w:rsid w:val="002D3793"/>
    <w:rsid w:val="002E1AA2"/>
    <w:rsid w:val="002E7D93"/>
    <w:rsid w:val="002F197F"/>
    <w:rsid w:val="002F308F"/>
    <w:rsid w:val="002F5AB9"/>
    <w:rsid w:val="002F7020"/>
    <w:rsid w:val="00300F02"/>
    <w:rsid w:val="00302A6B"/>
    <w:rsid w:val="0030408D"/>
    <w:rsid w:val="00304660"/>
    <w:rsid w:val="0030594B"/>
    <w:rsid w:val="00306DB5"/>
    <w:rsid w:val="00307EAC"/>
    <w:rsid w:val="003114CB"/>
    <w:rsid w:val="003114EB"/>
    <w:rsid w:val="00311852"/>
    <w:rsid w:val="00313F9D"/>
    <w:rsid w:val="003148A9"/>
    <w:rsid w:val="00323D1F"/>
    <w:rsid w:val="0032444F"/>
    <w:rsid w:val="003250E8"/>
    <w:rsid w:val="003273B5"/>
    <w:rsid w:val="00327E1B"/>
    <w:rsid w:val="003311BF"/>
    <w:rsid w:val="0033192A"/>
    <w:rsid w:val="00333569"/>
    <w:rsid w:val="00342609"/>
    <w:rsid w:val="00342E52"/>
    <w:rsid w:val="00343DB9"/>
    <w:rsid w:val="003449F6"/>
    <w:rsid w:val="00360FCB"/>
    <w:rsid w:val="003611D4"/>
    <w:rsid w:val="003649ED"/>
    <w:rsid w:val="0036737C"/>
    <w:rsid w:val="00371657"/>
    <w:rsid w:val="00375405"/>
    <w:rsid w:val="00393137"/>
    <w:rsid w:val="003947B0"/>
    <w:rsid w:val="00395433"/>
    <w:rsid w:val="003A3C67"/>
    <w:rsid w:val="003A3E03"/>
    <w:rsid w:val="003A426B"/>
    <w:rsid w:val="003A4BB9"/>
    <w:rsid w:val="003B17E9"/>
    <w:rsid w:val="003B498E"/>
    <w:rsid w:val="003B51FE"/>
    <w:rsid w:val="003C0963"/>
    <w:rsid w:val="003C1B0C"/>
    <w:rsid w:val="003C2A96"/>
    <w:rsid w:val="003C53E5"/>
    <w:rsid w:val="003C5CC9"/>
    <w:rsid w:val="003D029D"/>
    <w:rsid w:val="003D20E9"/>
    <w:rsid w:val="003D4504"/>
    <w:rsid w:val="003D7993"/>
    <w:rsid w:val="003E17FB"/>
    <w:rsid w:val="003F09C7"/>
    <w:rsid w:val="003F0C96"/>
    <w:rsid w:val="003F25CA"/>
    <w:rsid w:val="003F7613"/>
    <w:rsid w:val="003F7FAA"/>
    <w:rsid w:val="00401D85"/>
    <w:rsid w:val="00404421"/>
    <w:rsid w:val="00405338"/>
    <w:rsid w:val="00406400"/>
    <w:rsid w:val="00406E80"/>
    <w:rsid w:val="0041117F"/>
    <w:rsid w:val="00412593"/>
    <w:rsid w:val="0041419F"/>
    <w:rsid w:val="004155B8"/>
    <w:rsid w:val="00421D74"/>
    <w:rsid w:val="0042321B"/>
    <w:rsid w:val="00431E3D"/>
    <w:rsid w:val="00432A23"/>
    <w:rsid w:val="00437E27"/>
    <w:rsid w:val="00450078"/>
    <w:rsid w:val="00453B6A"/>
    <w:rsid w:val="004576E6"/>
    <w:rsid w:val="004611AA"/>
    <w:rsid w:val="00464877"/>
    <w:rsid w:val="00465224"/>
    <w:rsid w:val="00471A81"/>
    <w:rsid w:val="00472525"/>
    <w:rsid w:val="00472AFF"/>
    <w:rsid w:val="00474DE8"/>
    <w:rsid w:val="004806AD"/>
    <w:rsid w:val="00485CE3"/>
    <w:rsid w:val="004911D6"/>
    <w:rsid w:val="00496BC8"/>
    <w:rsid w:val="004A02A6"/>
    <w:rsid w:val="004A21FE"/>
    <w:rsid w:val="004A57F5"/>
    <w:rsid w:val="004A6318"/>
    <w:rsid w:val="004A7CD8"/>
    <w:rsid w:val="004C0109"/>
    <w:rsid w:val="004C1F61"/>
    <w:rsid w:val="004D7AAB"/>
    <w:rsid w:val="004E0531"/>
    <w:rsid w:val="004E2DCF"/>
    <w:rsid w:val="004F0C65"/>
    <w:rsid w:val="00502F3C"/>
    <w:rsid w:val="005050AA"/>
    <w:rsid w:val="005123B5"/>
    <w:rsid w:val="005141F8"/>
    <w:rsid w:val="00521AE3"/>
    <w:rsid w:val="00522627"/>
    <w:rsid w:val="00523314"/>
    <w:rsid w:val="0052333D"/>
    <w:rsid w:val="00524644"/>
    <w:rsid w:val="005254C1"/>
    <w:rsid w:val="00525A63"/>
    <w:rsid w:val="005268E2"/>
    <w:rsid w:val="0053247A"/>
    <w:rsid w:val="00532F69"/>
    <w:rsid w:val="00536EB4"/>
    <w:rsid w:val="00537BC6"/>
    <w:rsid w:val="005466AD"/>
    <w:rsid w:val="00552D74"/>
    <w:rsid w:val="005560B2"/>
    <w:rsid w:val="00556838"/>
    <w:rsid w:val="00557DAA"/>
    <w:rsid w:val="00560318"/>
    <w:rsid w:val="00562F58"/>
    <w:rsid w:val="00564F67"/>
    <w:rsid w:val="00571D6F"/>
    <w:rsid w:val="00571FFA"/>
    <w:rsid w:val="005723DC"/>
    <w:rsid w:val="00577022"/>
    <w:rsid w:val="00580CC2"/>
    <w:rsid w:val="00583072"/>
    <w:rsid w:val="0058356E"/>
    <w:rsid w:val="00585B60"/>
    <w:rsid w:val="00590282"/>
    <w:rsid w:val="005914BA"/>
    <w:rsid w:val="00596320"/>
    <w:rsid w:val="005A2063"/>
    <w:rsid w:val="005A66DD"/>
    <w:rsid w:val="005A70C9"/>
    <w:rsid w:val="005A71DE"/>
    <w:rsid w:val="005B1671"/>
    <w:rsid w:val="005B1E5C"/>
    <w:rsid w:val="005B3132"/>
    <w:rsid w:val="005B560B"/>
    <w:rsid w:val="005B63F4"/>
    <w:rsid w:val="005B710A"/>
    <w:rsid w:val="005C0C83"/>
    <w:rsid w:val="005C1E63"/>
    <w:rsid w:val="005C35E4"/>
    <w:rsid w:val="005C76C7"/>
    <w:rsid w:val="005E1D99"/>
    <w:rsid w:val="005E24AB"/>
    <w:rsid w:val="005E3186"/>
    <w:rsid w:val="005E36F3"/>
    <w:rsid w:val="005E4574"/>
    <w:rsid w:val="005F513D"/>
    <w:rsid w:val="005F6969"/>
    <w:rsid w:val="005F6996"/>
    <w:rsid w:val="005F750E"/>
    <w:rsid w:val="00604CA3"/>
    <w:rsid w:val="00612BEA"/>
    <w:rsid w:val="0061601C"/>
    <w:rsid w:val="00616650"/>
    <w:rsid w:val="006206EF"/>
    <w:rsid w:val="006245D3"/>
    <w:rsid w:val="006253A1"/>
    <w:rsid w:val="006254AC"/>
    <w:rsid w:val="00630B5D"/>
    <w:rsid w:val="00631C7F"/>
    <w:rsid w:val="00633B72"/>
    <w:rsid w:val="006349E1"/>
    <w:rsid w:val="00636312"/>
    <w:rsid w:val="00637B62"/>
    <w:rsid w:val="006419A2"/>
    <w:rsid w:val="00642DDD"/>
    <w:rsid w:val="00643496"/>
    <w:rsid w:val="00643BD6"/>
    <w:rsid w:val="00644240"/>
    <w:rsid w:val="0064482E"/>
    <w:rsid w:val="00644A24"/>
    <w:rsid w:val="006502A7"/>
    <w:rsid w:val="0065349C"/>
    <w:rsid w:val="00654F47"/>
    <w:rsid w:val="00655B69"/>
    <w:rsid w:val="006564B5"/>
    <w:rsid w:val="006628EA"/>
    <w:rsid w:val="006655D6"/>
    <w:rsid w:val="00666104"/>
    <w:rsid w:val="006704BA"/>
    <w:rsid w:val="00674F9D"/>
    <w:rsid w:val="00676B55"/>
    <w:rsid w:val="00683C37"/>
    <w:rsid w:val="00686F4E"/>
    <w:rsid w:val="00687745"/>
    <w:rsid w:val="0069101E"/>
    <w:rsid w:val="0069311F"/>
    <w:rsid w:val="006935F9"/>
    <w:rsid w:val="00693B4A"/>
    <w:rsid w:val="00694F42"/>
    <w:rsid w:val="006951AA"/>
    <w:rsid w:val="00696D7B"/>
    <w:rsid w:val="006972E2"/>
    <w:rsid w:val="006A1281"/>
    <w:rsid w:val="006A143B"/>
    <w:rsid w:val="006A2837"/>
    <w:rsid w:val="006A4359"/>
    <w:rsid w:val="006A7056"/>
    <w:rsid w:val="006B01E0"/>
    <w:rsid w:val="006B1027"/>
    <w:rsid w:val="006B1DCA"/>
    <w:rsid w:val="006B45E2"/>
    <w:rsid w:val="006B6C56"/>
    <w:rsid w:val="006B6CB9"/>
    <w:rsid w:val="006C06A3"/>
    <w:rsid w:val="006C0B75"/>
    <w:rsid w:val="006C14ED"/>
    <w:rsid w:val="006C266D"/>
    <w:rsid w:val="006C4A9A"/>
    <w:rsid w:val="006C4D1E"/>
    <w:rsid w:val="006D0A3F"/>
    <w:rsid w:val="006D1E63"/>
    <w:rsid w:val="006D7B4F"/>
    <w:rsid w:val="006E0E4A"/>
    <w:rsid w:val="006E135D"/>
    <w:rsid w:val="006E1C03"/>
    <w:rsid w:val="006E1D43"/>
    <w:rsid w:val="006E4869"/>
    <w:rsid w:val="006E4E2E"/>
    <w:rsid w:val="006E5108"/>
    <w:rsid w:val="00702651"/>
    <w:rsid w:val="00704C1E"/>
    <w:rsid w:val="00704D6C"/>
    <w:rsid w:val="007066E8"/>
    <w:rsid w:val="00712BC3"/>
    <w:rsid w:val="00713B94"/>
    <w:rsid w:val="00722BC4"/>
    <w:rsid w:val="00730E61"/>
    <w:rsid w:val="00735A16"/>
    <w:rsid w:val="0073771B"/>
    <w:rsid w:val="007427AB"/>
    <w:rsid w:val="00746CAB"/>
    <w:rsid w:val="00753426"/>
    <w:rsid w:val="007563EC"/>
    <w:rsid w:val="007571A9"/>
    <w:rsid w:val="00757700"/>
    <w:rsid w:val="0075785F"/>
    <w:rsid w:val="00760BD3"/>
    <w:rsid w:val="007629BE"/>
    <w:rsid w:val="00763515"/>
    <w:rsid w:val="007635DB"/>
    <w:rsid w:val="007647FF"/>
    <w:rsid w:val="00764B45"/>
    <w:rsid w:val="007658AC"/>
    <w:rsid w:val="00767213"/>
    <w:rsid w:val="00771B20"/>
    <w:rsid w:val="00774BEB"/>
    <w:rsid w:val="007770F6"/>
    <w:rsid w:val="00777D93"/>
    <w:rsid w:val="00783E8C"/>
    <w:rsid w:val="00787323"/>
    <w:rsid w:val="007878C1"/>
    <w:rsid w:val="00790FAF"/>
    <w:rsid w:val="0079672E"/>
    <w:rsid w:val="00797471"/>
    <w:rsid w:val="007A02A2"/>
    <w:rsid w:val="007A149A"/>
    <w:rsid w:val="007A2F64"/>
    <w:rsid w:val="007A381E"/>
    <w:rsid w:val="007A427F"/>
    <w:rsid w:val="007A4347"/>
    <w:rsid w:val="007A5707"/>
    <w:rsid w:val="007A7ACF"/>
    <w:rsid w:val="007B24CB"/>
    <w:rsid w:val="007B3914"/>
    <w:rsid w:val="007B7594"/>
    <w:rsid w:val="007B7DE0"/>
    <w:rsid w:val="007C1DB9"/>
    <w:rsid w:val="007C23EA"/>
    <w:rsid w:val="007C2B74"/>
    <w:rsid w:val="007C525B"/>
    <w:rsid w:val="007C648E"/>
    <w:rsid w:val="007C7190"/>
    <w:rsid w:val="007D056C"/>
    <w:rsid w:val="007D097F"/>
    <w:rsid w:val="007D31BB"/>
    <w:rsid w:val="007D6B01"/>
    <w:rsid w:val="007D6C27"/>
    <w:rsid w:val="007D774B"/>
    <w:rsid w:val="007E19B7"/>
    <w:rsid w:val="007E1F2F"/>
    <w:rsid w:val="007E3C6A"/>
    <w:rsid w:val="007E3FBD"/>
    <w:rsid w:val="007E4693"/>
    <w:rsid w:val="007E6D7F"/>
    <w:rsid w:val="007E7191"/>
    <w:rsid w:val="007F0137"/>
    <w:rsid w:val="007F0373"/>
    <w:rsid w:val="007F23E8"/>
    <w:rsid w:val="007F53E6"/>
    <w:rsid w:val="008020CA"/>
    <w:rsid w:val="00806272"/>
    <w:rsid w:val="00807552"/>
    <w:rsid w:val="00807CF7"/>
    <w:rsid w:val="0081261E"/>
    <w:rsid w:val="00812D37"/>
    <w:rsid w:val="00817345"/>
    <w:rsid w:val="00817C86"/>
    <w:rsid w:val="00820135"/>
    <w:rsid w:val="0082077C"/>
    <w:rsid w:val="00821FDD"/>
    <w:rsid w:val="00822E1C"/>
    <w:rsid w:val="008234F0"/>
    <w:rsid w:val="00823945"/>
    <w:rsid w:val="00824AA1"/>
    <w:rsid w:val="008252E7"/>
    <w:rsid w:val="008254ED"/>
    <w:rsid w:val="00827CE3"/>
    <w:rsid w:val="0083184C"/>
    <w:rsid w:val="00832180"/>
    <w:rsid w:val="0083352C"/>
    <w:rsid w:val="00833B78"/>
    <w:rsid w:val="00834D40"/>
    <w:rsid w:val="008361C7"/>
    <w:rsid w:val="00836421"/>
    <w:rsid w:val="00840047"/>
    <w:rsid w:val="008441B3"/>
    <w:rsid w:val="00852ECD"/>
    <w:rsid w:val="00862F98"/>
    <w:rsid w:val="00865218"/>
    <w:rsid w:val="00872795"/>
    <w:rsid w:val="00872B89"/>
    <w:rsid w:val="00876814"/>
    <w:rsid w:val="008768BD"/>
    <w:rsid w:val="00876EB0"/>
    <w:rsid w:val="00876FE8"/>
    <w:rsid w:val="008803F5"/>
    <w:rsid w:val="008817F6"/>
    <w:rsid w:val="008819D6"/>
    <w:rsid w:val="0088404C"/>
    <w:rsid w:val="00884B08"/>
    <w:rsid w:val="00885F40"/>
    <w:rsid w:val="00893CBF"/>
    <w:rsid w:val="00895852"/>
    <w:rsid w:val="0089645D"/>
    <w:rsid w:val="008A1A1B"/>
    <w:rsid w:val="008B3561"/>
    <w:rsid w:val="008B456C"/>
    <w:rsid w:val="008B67E2"/>
    <w:rsid w:val="008B6FB0"/>
    <w:rsid w:val="008C13AC"/>
    <w:rsid w:val="008C305F"/>
    <w:rsid w:val="008C447E"/>
    <w:rsid w:val="008C712A"/>
    <w:rsid w:val="008D3C81"/>
    <w:rsid w:val="008D453A"/>
    <w:rsid w:val="008D46EA"/>
    <w:rsid w:val="008D510B"/>
    <w:rsid w:val="008D6750"/>
    <w:rsid w:val="008D7F70"/>
    <w:rsid w:val="008E20B5"/>
    <w:rsid w:val="008E2443"/>
    <w:rsid w:val="008E2D6C"/>
    <w:rsid w:val="008E7668"/>
    <w:rsid w:val="008E7B26"/>
    <w:rsid w:val="008E7D68"/>
    <w:rsid w:val="008F28FF"/>
    <w:rsid w:val="008F32F5"/>
    <w:rsid w:val="008F49D5"/>
    <w:rsid w:val="008F5BD6"/>
    <w:rsid w:val="008F60E6"/>
    <w:rsid w:val="00901107"/>
    <w:rsid w:val="009015D6"/>
    <w:rsid w:val="009033E8"/>
    <w:rsid w:val="009036F7"/>
    <w:rsid w:val="009049B1"/>
    <w:rsid w:val="00906267"/>
    <w:rsid w:val="00906DAA"/>
    <w:rsid w:val="009118ED"/>
    <w:rsid w:val="009129B6"/>
    <w:rsid w:val="00916CAA"/>
    <w:rsid w:val="00921E77"/>
    <w:rsid w:val="00922D1C"/>
    <w:rsid w:val="00924AEC"/>
    <w:rsid w:val="0093075B"/>
    <w:rsid w:val="009332B1"/>
    <w:rsid w:val="00940D8C"/>
    <w:rsid w:val="00941D3E"/>
    <w:rsid w:val="00942EE8"/>
    <w:rsid w:val="00945F77"/>
    <w:rsid w:val="009506FF"/>
    <w:rsid w:val="009542AC"/>
    <w:rsid w:val="0095493C"/>
    <w:rsid w:val="00956A35"/>
    <w:rsid w:val="00957304"/>
    <w:rsid w:val="00960A77"/>
    <w:rsid w:val="009624B1"/>
    <w:rsid w:val="00962BEB"/>
    <w:rsid w:val="00963E27"/>
    <w:rsid w:val="00965371"/>
    <w:rsid w:val="009701B9"/>
    <w:rsid w:val="009721D0"/>
    <w:rsid w:val="00972C32"/>
    <w:rsid w:val="00980518"/>
    <w:rsid w:val="00981FC0"/>
    <w:rsid w:val="00982A79"/>
    <w:rsid w:val="00984C50"/>
    <w:rsid w:val="00986120"/>
    <w:rsid w:val="00987DB5"/>
    <w:rsid w:val="00990700"/>
    <w:rsid w:val="00991001"/>
    <w:rsid w:val="009A025F"/>
    <w:rsid w:val="009A30A9"/>
    <w:rsid w:val="009A44B3"/>
    <w:rsid w:val="009A49F0"/>
    <w:rsid w:val="009A6001"/>
    <w:rsid w:val="009B101B"/>
    <w:rsid w:val="009B2751"/>
    <w:rsid w:val="009B3327"/>
    <w:rsid w:val="009B3598"/>
    <w:rsid w:val="009B5D29"/>
    <w:rsid w:val="009B6829"/>
    <w:rsid w:val="009B774A"/>
    <w:rsid w:val="009B7BA5"/>
    <w:rsid w:val="009C1364"/>
    <w:rsid w:val="009C156F"/>
    <w:rsid w:val="009C5A10"/>
    <w:rsid w:val="009C6FB0"/>
    <w:rsid w:val="009D2F5E"/>
    <w:rsid w:val="009D7668"/>
    <w:rsid w:val="009E0713"/>
    <w:rsid w:val="009E2B99"/>
    <w:rsid w:val="009E59FA"/>
    <w:rsid w:val="009E7773"/>
    <w:rsid w:val="009F0F54"/>
    <w:rsid w:val="009F2706"/>
    <w:rsid w:val="009F44FC"/>
    <w:rsid w:val="00A03E63"/>
    <w:rsid w:val="00A04A9B"/>
    <w:rsid w:val="00A04D2E"/>
    <w:rsid w:val="00A0626D"/>
    <w:rsid w:val="00A0786E"/>
    <w:rsid w:val="00A1560E"/>
    <w:rsid w:val="00A17524"/>
    <w:rsid w:val="00A17930"/>
    <w:rsid w:val="00A22B3E"/>
    <w:rsid w:val="00A24F49"/>
    <w:rsid w:val="00A27861"/>
    <w:rsid w:val="00A27908"/>
    <w:rsid w:val="00A27C4C"/>
    <w:rsid w:val="00A3099F"/>
    <w:rsid w:val="00A35F8C"/>
    <w:rsid w:val="00A36726"/>
    <w:rsid w:val="00A43124"/>
    <w:rsid w:val="00A44737"/>
    <w:rsid w:val="00A44A8E"/>
    <w:rsid w:val="00A5431A"/>
    <w:rsid w:val="00A546A4"/>
    <w:rsid w:val="00A570D6"/>
    <w:rsid w:val="00A62BE7"/>
    <w:rsid w:val="00A647B4"/>
    <w:rsid w:val="00A656EB"/>
    <w:rsid w:val="00A7775D"/>
    <w:rsid w:val="00A8112D"/>
    <w:rsid w:val="00A8166C"/>
    <w:rsid w:val="00A816AE"/>
    <w:rsid w:val="00A83FF5"/>
    <w:rsid w:val="00A845E3"/>
    <w:rsid w:val="00A90153"/>
    <w:rsid w:val="00A9381E"/>
    <w:rsid w:val="00A946EE"/>
    <w:rsid w:val="00A95A66"/>
    <w:rsid w:val="00A96B58"/>
    <w:rsid w:val="00A97CBA"/>
    <w:rsid w:val="00AA05C6"/>
    <w:rsid w:val="00AA27C9"/>
    <w:rsid w:val="00AA6A36"/>
    <w:rsid w:val="00AB0E8F"/>
    <w:rsid w:val="00AB46A5"/>
    <w:rsid w:val="00AB74DA"/>
    <w:rsid w:val="00AC1DFD"/>
    <w:rsid w:val="00AC373C"/>
    <w:rsid w:val="00AC4CE0"/>
    <w:rsid w:val="00AC6C03"/>
    <w:rsid w:val="00AD0FE2"/>
    <w:rsid w:val="00AD1A38"/>
    <w:rsid w:val="00AD3EF9"/>
    <w:rsid w:val="00AD5931"/>
    <w:rsid w:val="00AE1AD8"/>
    <w:rsid w:val="00AE6128"/>
    <w:rsid w:val="00AF49B1"/>
    <w:rsid w:val="00AF4B2F"/>
    <w:rsid w:val="00B018C9"/>
    <w:rsid w:val="00B02493"/>
    <w:rsid w:val="00B03B13"/>
    <w:rsid w:val="00B05906"/>
    <w:rsid w:val="00B05CE8"/>
    <w:rsid w:val="00B07B6B"/>
    <w:rsid w:val="00B127AA"/>
    <w:rsid w:val="00B12D36"/>
    <w:rsid w:val="00B12E0B"/>
    <w:rsid w:val="00B132EE"/>
    <w:rsid w:val="00B147AD"/>
    <w:rsid w:val="00B15648"/>
    <w:rsid w:val="00B16184"/>
    <w:rsid w:val="00B17E89"/>
    <w:rsid w:val="00B2490A"/>
    <w:rsid w:val="00B2581E"/>
    <w:rsid w:val="00B2697D"/>
    <w:rsid w:val="00B3285F"/>
    <w:rsid w:val="00B32EA9"/>
    <w:rsid w:val="00B33682"/>
    <w:rsid w:val="00B33E57"/>
    <w:rsid w:val="00B34D27"/>
    <w:rsid w:val="00B356EB"/>
    <w:rsid w:val="00B371F0"/>
    <w:rsid w:val="00B4177C"/>
    <w:rsid w:val="00B41CDB"/>
    <w:rsid w:val="00B42357"/>
    <w:rsid w:val="00B459E0"/>
    <w:rsid w:val="00B45BE5"/>
    <w:rsid w:val="00B47A4A"/>
    <w:rsid w:val="00B5091B"/>
    <w:rsid w:val="00B50BFB"/>
    <w:rsid w:val="00B52E18"/>
    <w:rsid w:val="00B61E3A"/>
    <w:rsid w:val="00B61E4F"/>
    <w:rsid w:val="00B62B30"/>
    <w:rsid w:val="00B62F45"/>
    <w:rsid w:val="00B64C0A"/>
    <w:rsid w:val="00B64FF9"/>
    <w:rsid w:val="00B70E3A"/>
    <w:rsid w:val="00B71F96"/>
    <w:rsid w:val="00B7263F"/>
    <w:rsid w:val="00B72AA5"/>
    <w:rsid w:val="00B75FC1"/>
    <w:rsid w:val="00B805C3"/>
    <w:rsid w:val="00B82888"/>
    <w:rsid w:val="00B831CA"/>
    <w:rsid w:val="00B861A7"/>
    <w:rsid w:val="00B8692C"/>
    <w:rsid w:val="00B8772C"/>
    <w:rsid w:val="00B9244B"/>
    <w:rsid w:val="00B924E3"/>
    <w:rsid w:val="00B93465"/>
    <w:rsid w:val="00B9492E"/>
    <w:rsid w:val="00B95B56"/>
    <w:rsid w:val="00B95EE0"/>
    <w:rsid w:val="00B96EA7"/>
    <w:rsid w:val="00BA1633"/>
    <w:rsid w:val="00BA1B7D"/>
    <w:rsid w:val="00BA34CE"/>
    <w:rsid w:val="00BA5E14"/>
    <w:rsid w:val="00BB013C"/>
    <w:rsid w:val="00BB198C"/>
    <w:rsid w:val="00BB779E"/>
    <w:rsid w:val="00BC0376"/>
    <w:rsid w:val="00BC4080"/>
    <w:rsid w:val="00BC4D90"/>
    <w:rsid w:val="00BC6374"/>
    <w:rsid w:val="00BD0665"/>
    <w:rsid w:val="00BD1DE0"/>
    <w:rsid w:val="00BD44EB"/>
    <w:rsid w:val="00BD4B1B"/>
    <w:rsid w:val="00BE10BE"/>
    <w:rsid w:val="00BE4755"/>
    <w:rsid w:val="00BE7CEE"/>
    <w:rsid w:val="00BF017A"/>
    <w:rsid w:val="00BF0E82"/>
    <w:rsid w:val="00BF6D51"/>
    <w:rsid w:val="00C020E6"/>
    <w:rsid w:val="00C020E8"/>
    <w:rsid w:val="00C02B1F"/>
    <w:rsid w:val="00C0450C"/>
    <w:rsid w:val="00C053BC"/>
    <w:rsid w:val="00C1069C"/>
    <w:rsid w:val="00C11A0F"/>
    <w:rsid w:val="00C27402"/>
    <w:rsid w:val="00C33769"/>
    <w:rsid w:val="00C34774"/>
    <w:rsid w:val="00C35142"/>
    <w:rsid w:val="00C35172"/>
    <w:rsid w:val="00C35FDD"/>
    <w:rsid w:val="00C36BF1"/>
    <w:rsid w:val="00C40768"/>
    <w:rsid w:val="00C408CC"/>
    <w:rsid w:val="00C45204"/>
    <w:rsid w:val="00C455AB"/>
    <w:rsid w:val="00C51DCE"/>
    <w:rsid w:val="00C548CC"/>
    <w:rsid w:val="00C56957"/>
    <w:rsid w:val="00C6015C"/>
    <w:rsid w:val="00C60E3E"/>
    <w:rsid w:val="00C6175A"/>
    <w:rsid w:val="00C61ABD"/>
    <w:rsid w:val="00C66F35"/>
    <w:rsid w:val="00C679C3"/>
    <w:rsid w:val="00C7234B"/>
    <w:rsid w:val="00C729E5"/>
    <w:rsid w:val="00C80059"/>
    <w:rsid w:val="00C82807"/>
    <w:rsid w:val="00C83336"/>
    <w:rsid w:val="00C841FF"/>
    <w:rsid w:val="00C8574F"/>
    <w:rsid w:val="00C863DD"/>
    <w:rsid w:val="00C92697"/>
    <w:rsid w:val="00C95F98"/>
    <w:rsid w:val="00C95FA4"/>
    <w:rsid w:val="00C96BC9"/>
    <w:rsid w:val="00CA045D"/>
    <w:rsid w:val="00CA5248"/>
    <w:rsid w:val="00CB69AC"/>
    <w:rsid w:val="00CB7C18"/>
    <w:rsid w:val="00CC257B"/>
    <w:rsid w:val="00CC2B0C"/>
    <w:rsid w:val="00CC30E6"/>
    <w:rsid w:val="00CC6191"/>
    <w:rsid w:val="00CC6C10"/>
    <w:rsid w:val="00CD0E6F"/>
    <w:rsid w:val="00CD12E4"/>
    <w:rsid w:val="00CD1FF6"/>
    <w:rsid w:val="00CD32DD"/>
    <w:rsid w:val="00CE178F"/>
    <w:rsid w:val="00CE235C"/>
    <w:rsid w:val="00CE26E3"/>
    <w:rsid w:val="00CE2F90"/>
    <w:rsid w:val="00CE495F"/>
    <w:rsid w:val="00CE5FF2"/>
    <w:rsid w:val="00CF2391"/>
    <w:rsid w:val="00CF3FC2"/>
    <w:rsid w:val="00CF7272"/>
    <w:rsid w:val="00D0471E"/>
    <w:rsid w:val="00D04C18"/>
    <w:rsid w:val="00D05F1F"/>
    <w:rsid w:val="00D108A0"/>
    <w:rsid w:val="00D114A7"/>
    <w:rsid w:val="00D11597"/>
    <w:rsid w:val="00D13091"/>
    <w:rsid w:val="00D13C5F"/>
    <w:rsid w:val="00D1421F"/>
    <w:rsid w:val="00D1423B"/>
    <w:rsid w:val="00D21F4D"/>
    <w:rsid w:val="00D228C3"/>
    <w:rsid w:val="00D24983"/>
    <w:rsid w:val="00D24A90"/>
    <w:rsid w:val="00D260FA"/>
    <w:rsid w:val="00D27900"/>
    <w:rsid w:val="00D30A53"/>
    <w:rsid w:val="00D35004"/>
    <w:rsid w:val="00D37125"/>
    <w:rsid w:val="00D40D22"/>
    <w:rsid w:val="00D4294C"/>
    <w:rsid w:val="00D43891"/>
    <w:rsid w:val="00D44CA5"/>
    <w:rsid w:val="00D44F7E"/>
    <w:rsid w:val="00D50C75"/>
    <w:rsid w:val="00D51085"/>
    <w:rsid w:val="00D533D8"/>
    <w:rsid w:val="00D54647"/>
    <w:rsid w:val="00D54849"/>
    <w:rsid w:val="00D55CF0"/>
    <w:rsid w:val="00D573BF"/>
    <w:rsid w:val="00D60E60"/>
    <w:rsid w:val="00D644AF"/>
    <w:rsid w:val="00D64C54"/>
    <w:rsid w:val="00D65024"/>
    <w:rsid w:val="00D67152"/>
    <w:rsid w:val="00D700F5"/>
    <w:rsid w:val="00D7426A"/>
    <w:rsid w:val="00D7512C"/>
    <w:rsid w:val="00D814A8"/>
    <w:rsid w:val="00D83263"/>
    <w:rsid w:val="00D857C5"/>
    <w:rsid w:val="00D86392"/>
    <w:rsid w:val="00D87E21"/>
    <w:rsid w:val="00D909E8"/>
    <w:rsid w:val="00D911FD"/>
    <w:rsid w:val="00D93597"/>
    <w:rsid w:val="00D940ED"/>
    <w:rsid w:val="00D96FCC"/>
    <w:rsid w:val="00DA6191"/>
    <w:rsid w:val="00DB11F5"/>
    <w:rsid w:val="00DB2704"/>
    <w:rsid w:val="00DB4BFF"/>
    <w:rsid w:val="00DB5B80"/>
    <w:rsid w:val="00DC4C69"/>
    <w:rsid w:val="00DC509C"/>
    <w:rsid w:val="00DD3419"/>
    <w:rsid w:val="00DD5788"/>
    <w:rsid w:val="00DD7AF2"/>
    <w:rsid w:val="00DE1EEA"/>
    <w:rsid w:val="00DE3CBA"/>
    <w:rsid w:val="00DE3F01"/>
    <w:rsid w:val="00DE7A0C"/>
    <w:rsid w:val="00DF6875"/>
    <w:rsid w:val="00E00ECC"/>
    <w:rsid w:val="00E025B1"/>
    <w:rsid w:val="00E0265A"/>
    <w:rsid w:val="00E02EED"/>
    <w:rsid w:val="00E03500"/>
    <w:rsid w:val="00E05DFB"/>
    <w:rsid w:val="00E06194"/>
    <w:rsid w:val="00E11893"/>
    <w:rsid w:val="00E126E4"/>
    <w:rsid w:val="00E12FEA"/>
    <w:rsid w:val="00E152B6"/>
    <w:rsid w:val="00E167F4"/>
    <w:rsid w:val="00E2260A"/>
    <w:rsid w:val="00E2399A"/>
    <w:rsid w:val="00E24617"/>
    <w:rsid w:val="00E320AE"/>
    <w:rsid w:val="00E32C41"/>
    <w:rsid w:val="00E359AD"/>
    <w:rsid w:val="00E35DC9"/>
    <w:rsid w:val="00E37189"/>
    <w:rsid w:val="00E3774F"/>
    <w:rsid w:val="00E42E28"/>
    <w:rsid w:val="00E434D6"/>
    <w:rsid w:val="00E46EB0"/>
    <w:rsid w:val="00E5133C"/>
    <w:rsid w:val="00E51AF6"/>
    <w:rsid w:val="00E51F35"/>
    <w:rsid w:val="00E529E7"/>
    <w:rsid w:val="00E53E92"/>
    <w:rsid w:val="00E545F7"/>
    <w:rsid w:val="00E5517C"/>
    <w:rsid w:val="00E603DF"/>
    <w:rsid w:val="00E67DDD"/>
    <w:rsid w:val="00E723CA"/>
    <w:rsid w:val="00E73550"/>
    <w:rsid w:val="00E73AA5"/>
    <w:rsid w:val="00E74EDC"/>
    <w:rsid w:val="00E77737"/>
    <w:rsid w:val="00E808EB"/>
    <w:rsid w:val="00E92F8E"/>
    <w:rsid w:val="00E94ACB"/>
    <w:rsid w:val="00E95494"/>
    <w:rsid w:val="00EA175E"/>
    <w:rsid w:val="00EA43B6"/>
    <w:rsid w:val="00EA4839"/>
    <w:rsid w:val="00EA4D84"/>
    <w:rsid w:val="00EA5698"/>
    <w:rsid w:val="00EB4107"/>
    <w:rsid w:val="00EB61E5"/>
    <w:rsid w:val="00EC0291"/>
    <w:rsid w:val="00EC27F9"/>
    <w:rsid w:val="00EC2886"/>
    <w:rsid w:val="00EC3657"/>
    <w:rsid w:val="00EC66C7"/>
    <w:rsid w:val="00ED0BDF"/>
    <w:rsid w:val="00ED205B"/>
    <w:rsid w:val="00ED264D"/>
    <w:rsid w:val="00ED3101"/>
    <w:rsid w:val="00EE1BDE"/>
    <w:rsid w:val="00EE3DF4"/>
    <w:rsid w:val="00EE50E5"/>
    <w:rsid w:val="00EE6E18"/>
    <w:rsid w:val="00EE7BBC"/>
    <w:rsid w:val="00EE7F4E"/>
    <w:rsid w:val="00EF1376"/>
    <w:rsid w:val="00EF1465"/>
    <w:rsid w:val="00EF37BD"/>
    <w:rsid w:val="00EF3C16"/>
    <w:rsid w:val="00EF419B"/>
    <w:rsid w:val="00EF5BFA"/>
    <w:rsid w:val="00EF7024"/>
    <w:rsid w:val="00EF7857"/>
    <w:rsid w:val="00F0099D"/>
    <w:rsid w:val="00F020F5"/>
    <w:rsid w:val="00F02171"/>
    <w:rsid w:val="00F0383A"/>
    <w:rsid w:val="00F054D2"/>
    <w:rsid w:val="00F05D9E"/>
    <w:rsid w:val="00F0609D"/>
    <w:rsid w:val="00F079F8"/>
    <w:rsid w:val="00F10109"/>
    <w:rsid w:val="00F1138B"/>
    <w:rsid w:val="00F12A15"/>
    <w:rsid w:val="00F13A07"/>
    <w:rsid w:val="00F13FB8"/>
    <w:rsid w:val="00F141CD"/>
    <w:rsid w:val="00F179DC"/>
    <w:rsid w:val="00F20378"/>
    <w:rsid w:val="00F2077C"/>
    <w:rsid w:val="00F22C8C"/>
    <w:rsid w:val="00F23D92"/>
    <w:rsid w:val="00F26A4A"/>
    <w:rsid w:val="00F26D47"/>
    <w:rsid w:val="00F27CA0"/>
    <w:rsid w:val="00F30AB7"/>
    <w:rsid w:val="00F30BF8"/>
    <w:rsid w:val="00F31434"/>
    <w:rsid w:val="00F320FB"/>
    <w:rsid w:val="00F32B3C"/>
    <w:rsid w:val="00F35796"/>
    <w:rsid w:val="00F42D10"/>
    <w:rsid w:val="00F43C99"/>
    <w:rsid w:val="00F50FC9"/>
    <w:rsid w:val="00F5156F"/>
    <w:rsid w:val="00F51A61"/>
    <w:rsid w:val="00F5350D"/>
    <w:rsid w:val="00F5428B"/>
    <w:rsid w:val="00F5465B"/>
    <w:rsid w:val="00F54F37"/>
    <w:rsid w:val="00F57CCA"/>
    <w:rsid w:val="00F61748"/>
    <w:rsid w:val="00F632E2"/>
    <w:rsid w:val="00F65064"/>
    <w:rsid w:val="00F743F5"/>
    <w:rsid w:val="00F80047"/>
    <w:rsid w:val="00F844ED"/>
    <w:rsid w:val="00F851C4"/>
    <w:rsid w:val="00F860EA"/>
    <w:rsid w:val="00F92DAC"/>
    <w:rsid w:val="00FA2171"/>
    <w:rsid w:val="00FA2C40"/>
    <w:rsid w:val="00FA32E5"/>
    <w:rsid w:val="00FA4D41"/>
    <w:rsid w:val="00FB1C05"/>
    <w:rsid w:val="00FB43C5"/>
    <w:rsid w:val="00FB597C"/>
    <w:rsid w:val="00FC397F"/>
    <w:rsid w:val="00FC3AF5"/>
    <w:rsid w:val="00FC6606"/>
    <w:rsid w:val="00FC6A31"/>
    <w:rsid w:val="00FC6B4E"/>
    <w:rsid w:val="00FD1BA8"/>
    <w:rsid w:val="00FD2868"/>
    <w:rsid w:val="00FD4524"/>
    <w:rsid w:val="00FD4F2C"/>
    <w:rsid w:val="00FE7644"/>
    <w:rsid w:val="00FF013F"/>
    <w:rsid w:val="00FF110E"/>
    <w:rsid w:val="00FF28B1"/>
    <w:rsid w:val="00FF28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efaultImageDpi w14:val="96"/>
  <w15:docId w15:val="{8AE9220D-BF3C-4133-B441-B2070E8D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F98"/>
    <w:pPr>
      <w:spacing w:after="0" w:line="240" w:lineRule="auto"/>
    </w:pPr>
    <w:rPr>
      <w:sz w:val="24"/>
      <w:szCs w:val="24"/>
    </w:rPr>
  </w:style>
  <w:style w:type="paragraph" w:styleId="Heading1">
    <w:name w:val="heading 1"/>
    <w:basedOn w:val="Normal"/>
    <w:next w:val="Normal"/>
    <w:link w:val="Heading1Char"/>
    <w:uiPriority w:val="9"/>
    <w:qFormat/>
    <w:rsid w:val="00696D7B"/>
    <w:pPr>
      <w:autoSpaceDE w:val="0"/>
      <w:autoSpaceDN w:val="0"/>
      <w:adjustRightInd w:val="0"/>
      <w:jc w:val="center"/>
      <w:outlineLvl w:val="0"/>
    </w:pPr>
    <w:rPr>
      <w:rFonts w:ascii="Calibri" w:hAnsi="Calibri" w:cs="Calibri"/>
      <w:b/>
      <w:b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D2E4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EndnoteText">
    <w:name w:val="endnote text"/>
    <w:basedOn w:val="Normal"/>
    <w:link w:val="EndnoteTextChar"/>
    <w:uiPriority w:val="99"/>
    <w:semiHidden/>
    <w:unhideWhenUsed/>
    <w:rsid w:val="00A0626D"/>
    <w:rPr>
      <w:sz w:val="20"/>
      <w:szCs w:val="20"/>
    </w:rPr>
  </w:style>
  <w:style w:type="character" w:customStyle="1" w:styleId="EndnoteTextChar">
    <w:name w:val="Endnote Text Char"/>
    <w:basedOn w:val="DefaultParagraphFont"/>
    <w:link w:val="EndnoteText"/>
    <w:uiPriority w:val="99"/>
    <w:semiHidden/>
    <w:locked/>
    <w:rsid w:val="00A0626D"/>
    <w:rPr>
      <w:rFonts w:cs="Times New Roman"/>
      <w:sz w:val="20"/>
      <w:szCs w:val="20"/>
    </w:rPr>
  </w:style>
  <w:style w:type="character" w:styleId="EndnoteReference">
    <w:name w:val="endnote reference"/>
    <w:basedOn w:val="DefaultParagraphFont"/>
    <w:uiPriority w:val="99"/>
    <w:semiHidden/>
    <w:unhideWhenUsed/>
    <w:rsid w:val="00A0626D"/>
    <w:rPr>
      <w:rFonts w:cs="Times New Roman"/>
      <w:vertAlign w:val="superscript"/>
    </w:rPr>
  </w:style>
  <w:style w:type="character" w:customStyle="1" w:styleId="Heading1Char">
    <w:name w:val="Heading 1 Char"/>
    <w:basedOn w:val="DefaultParagraphFont"/>
    <w:link w:val="Heading1"/>
    <w:uiPriority w:val="9"/>
    <w:rsid w:val="00696D7B"/>
    <w:rPr>
      <w:rFonts w:ascii="Calibri" w:hAnsi="Calibri" w:cs="Calibri"/>
      <w:b/>
      <w:bCs/>
      <w:color w:val="000000"/>
      <w:sz w:val="18"/>
      <w:szCs w:val="18"/>
    </w:rPr>
  </w:style>
  <w:style w:type="paragraph" w:styleId="Header">
    <w:name w:val="header"/>
    <w:basedOn w:val="Normal"/>
    <w:link w:val="HeaderChar"/>
    <w:uiPriority w:val="99"/>
    <w:unhideWhenUsed/>
    <w:rsid w:val="002475A4"/>
    <w:pPr>
      <w:tabs>
        <w:tab w:val="center" w:pos="4513"/>
        <w:tab w:val="right" w:pos="9026"/>
      </w:tabs>
    </w:pPr>
  </w:style>
  <w:style w:type="character" w:customStyle="1" w:styleId="HeaderChar">
    <w:name w:val="Header Char"/>
    <w:basedOn w:val="DefaultParagraphFont"/>
    <w:link w:val="Header"/>
    <w:uiPriority w:val="99"/>
    <w:rsid w:val="002475A4"/>
    <w:rPr>
      <w:sz w:val="24"/>
      <w:szCs w:val="24"/>
    </w:rPr>
  </w:style>
  <w:style w:type="paragraph" w:styleId="Footer">
    <w:name w:val="footer"/>
    <w:basedOn w:val="Normal"/>
    <w:link w:val="FooterChar"/>
    <w:uiPriority w:val="99"/>
    <w:unhideWhenUsed/>
    <w:rsid w:val="002475A4"/>
    <w:pPr>
      <w:tabs>
        <w:tab w:val="center" w:pos="4513"/>
        <w:tab w:val="right" w:pos="9026"/>
      </w:tabs>
    </w:pPr>
  </w:style>
  <w:style w:type="character" w:customStyle="1" w:styleId="FooterChar">
    <w:name w:val="Footer Char"/>
    <w:basedOn w:val="DefaultParagraphFont"/>
    <w:link w:val="Footer"/>
    <w:uiPriority w:val="99"/>
    <w:rsid w:val="002475A4"/>
    <w:rPr>
      <w:sz w:val="24"/>
      <w:szCs w:val="24"/>
    </w:rPr>
  </w:style>
  <w:style w:type="paragraph" w:customStyle="1" w:styleId="Default">
    <w:name w:val="Default"/>
    <w:rsid w:val="00E42E28"/>
    <w:pPr>
      <w:autoSpaceDE w:val="0"/>
      <w:autoSpaceDN w:val="0"/>
      <w:adjustRightInd w:val="0"/>
      <w:spacing w:after="0" w:line="240" w:lineRule="auto"/>
    </w:pPr>
    <w:rPr>
      <w:color w:val="000000"/>
      <w:sz w:val="24"/>
      <w:szCs w:val="24"/>
    </w:rPr>
  </w:style>
  <w:style w:type="paragraph" w:styleId="Revision">
    <w:name w:val="Revision"/>
    <w:hidden/>
    <w:uiPriority w:val="99"/>
    <w:semiHidden/>
    <w:rsid w:val="00CC2B0C"/>
    <w:pPr>
      <w:spacing w:after="0" w:line="240" w:lineRule="auto"/>
    </w:pPr>
    <w:rPr>
      <w:sz w:val="24"/>
      <w:szCs w:val="24"/>
    </w:rPr>
  </w:style>
  <w:style w:type="paragraph" w:styleId="FootnoteText">
    <w:name w:val="footnote text"/>
    <w:basedOn w:val="Normal"/>
    <w:link w:val="FootnoteTextChar"/>
    <w:uiPriority w:val="99"/>
    <w:semiHidden/>
    <w:unhideWhenUsed/>
    <w:rsid w:val="006E1C03"/>
    <w:rPr>
      <w:sz w:val="20"/>
      <w:szCs w:val="20"/>
    </w:rPr>
  </w:style>
  <w:style w:type="character" w:customStyle="1" w:styleId="FootnoteTextChar">
    <w:name w:val="Footnote Text Char"/>
    <w:basedOn w:val="DefaultParagraphFont"/>
    <w:link w:val="FootnoteText"/>
    <w:uiPriority w:val="99"/>
    <w:semiHidden/>
    <w:rsid w:val="006E1C03"/>
    <w:rPr>
      <w:sz w:val="20"/>
      <w:szCs w:val="20"/>
    </w:rPr>
  </w:style>
  <w:style w:type="character" w:styleId="FootnoteReference">
    <w:name w:val="footnote reference"/>
    <w:basedOn w:val="DefaultParagraphFont"/>
    <w:uiPriority w:val="99"/>
    <w:semiHidden/>
    <w:unhideWhenUsed/>
    <w:rsid w:val="006E1C03"/>
    <w:rPr>
      <w:vertAlign w:val="superscript"/>
    </w:rPr>
  </w:style>
  <w:style w:type="character" w:styleId="Hyperlink">
    <w:name w:val="Hyperlink"/>
    <w:basedOn w:val="DefaultParagraphFont"/>
    <w:uiPriority w:val="99"/>
    <w:unhideWhenUsed/>
    <w:rsid w:val="006E1C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5592">
      <w:bodyDiv w:val="1"/>
      <w:marLeft w:val="0"/>
      <w:marRight w:val="0"/>
      <w:marTop w:val="0"/>
      <w:marBottom w:val="0"/>
      <w:divBdr>
        <w:top w:val="none" w:sz="0" w:space="0" w:color="auto"/>
        <w:left w:val="none" w:sz="0" w:space="0" w:color="auto"/>
        <w:bottom w:val="none" w:sz="0" w:space="0" w:color="auto"/>
        <w:right w:val="none" w:sz="0" w:space="0" w:color="auto"/>
      </w:divBdr>
    </w:div>
    <w:div w:id="252402832">
      <w:bodyDiv w:val="1"/>
      <w:marLeft w:val="0"/>
      <w:marRight w:val="0"/>
      <w:marTop w:val="0"/>
      <w:marBottom w:val="0"/>
      <w:divBdr>
        <w:top w:val="none" w:sz="0" w:space="0" w:color="auto"/>
        <w:left w:val="none" w:sz="0" w:space="0" w:color="auto"/>
        <w:bottom w:val="none" w:sz="0" w:space="0" w:color="auto"/>
        <w:right w:val="none" w:sz="0" w:space="0" w:color="auto"/>
      </w:divBdr>
    </w:div>
    <w:div w:id="14257659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716A9-6458-4838-B982-EF52DD7DAF35}">
  <ds:schemaRefs>
    <ds:schemaRef ds:uri="http://schemas.microsoft.com/office/2006/documentManagement/types"/>
    <ds:schemaRef ds:uri="http://purl.org/dc/terms/"/>
    <ds:schemaRef ds:uri="http://schemas.microsoft.com/office/infopath/2007/PartnerControls"/>
    <ds:schemaRef ds:uri="http://purl.org/dc/elements/1.1/"/>
    <ds:schemaRef ds:uri="http://purl.org/dc/dcmitype/"/>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C808D21-F54A-4E89-B33F-1E466CF7C90E}">
  <ds:schemaRefs>
    <ds:schemaRef ds:uri="http://schemas.microsoft.com/sharepoint/v3/contenttype/forms"/>
  </ds:schemaRefs>
</ds:datastoreItem>
</file>

<file path=customXml/itemProps3.xml><?xml version="1.0" encoding="utf-8"?>
<ds:datastoreItem xmlns:ds="http://schemas.openxmlformats.org/officeDocument/2006/customXml" ds:itemID="{D67A77ED-3209-41E2-ADD8-8F9EF09FD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378C7F0-BE3A-4A91-AFB3-28A2D0E8C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88739E13.dotm</Template>
  <TotalTime>7</TotalTime>
  <Pages>2</Pages>
  <Words>856</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Allocation of units of study to funding clusters and student contribution bands according to field of education codes 2010</vt:lpstr>
    </vt:vector>
  </TitlesOfParts>
  <Company>Australian Government</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Allocation of units of study to funding clusters and student contribution bands according to field of education codes 2010</dc:title>
  <dc:creator>DICCSSRTE</dc:creator>
  <cp:lastModifiedBy>WAUGH,James</cp:lastModifiedBy>
  <cp:revision>3</cp:revision>
  <cp:lastPrinted>2015-06-25T05:28:00Z</cp:lastPrinted>
  <dcterms:created xsi:type="dcterms:W3CDTF">2019-05-06T03:29:00Z</dcterms:created>
  <dcterms:modified xsi:type="dcterms:W3CDTF">2019-06-05T01:36:00Z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