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16684" w14:textId="0D21431C" w:rsidR="00F24031" w:rsidRPr="00395C4A" w:rsidRDefault="00F24031" w:rsidP="0050376D">
      <w:pPr>
        <w:keepNext/>
        <w:spacing w:before="480" w:after="180" w:line="240" w:lineRule="auto"/>
        <w:outlineLvl w:val="0"/>
        <w:rPr>
          <w:rFonts w:ascii="Corbel" w:eastAsia="Times New Roman" w:hAnsi="Corbel" w:cs="Consolas"/>
          <w:b/>
          <w:bCs/>
          <w:caps/>
          <w:color w:val="316F72"/>
          <w:kern w:val="32"/>
          <w:sz w:val="32"/>
          <w:szCs w:val="32"/>
          <w:lang w:eastAsia="en-AU"/>
        </w:rPr>
      </w:pPr>
      <w:r w:rsidRPr="75C0632C">
        <w:rPr>
          <w:rFonts w:ascii="Corbel" w:eastAsia="Times New Roman" w:hAnsi="Corbel" w:cs="Consolas"/>
          <w:b/>
          <w:bCs/>
          <w:caps/>
          <w:color w:val="316F72"/>
          <w:kern w:val="32"/>
          <w:sz w:val="32"/>
          <w:szCs w:val="32"/>
          <w:lang w:eastAsia="en-AU"/>
        </w:rPr>
        <w:t xml:space="preserve">Appendix </w:t>
      </w:r>
      <w:r w:rsidR="003011D2" w:rsidRPr="75C0632C" w:rsidDel="00017C56">
        <w:rPr>
          <w:rFonts w:ascii="Corbel" w:eastAsia="Times New Roman" w:hAnsi="Corbel" w:cs="Consolas"/>
          <w:b/>
          <w:bCs/>
          <w:caps/>
          <w:color w:val="316F72"/>
          <w:kern w:val="32"/>
          <w:sz w:val="32"/>
          <w:szCs w:val="32"/>
          <w:lang w:eastAsia="en-AU"/>
        </w:rPr>
        <w:t>2</w:t>
      </w:r>
      <w:r w:rsidRPr="75C0632C">
        <w:rPr>
          <w:rFonts w:ascii="Corbel" w:eastAsia="Times New Roman" w:hAnsi="Corbel" w:cs="Consolas"/>
          <w:b/>
          <w:bCs/>
          <w:caps/>
          <w:color w:val="316F72"/>
          <w:kern w:val="32"/>
          <w:sz w:val="32"/>
          <w:szCs w:val="32"/>
          <w:lang w:eastAsia="en-AU"/>
        </w:rPr>
        <w:t xml:space="preserve">: Bilateral agreement between </w:t>
      </w:r>
      <w:r w:rsidR="00FB07CC" w:rsidRPr="75C0632C">
        <w:rPr>
          <w:rFonts w:ascii="Corbel" w:hAnsi="Corbel"/>
          <w:b/>
          <w:bCs/>
          <w:caps/>
          <w:color w:val="316F72"/>
          <w:kern w:val="32"/>
          <w:sz w:val="32"/>
          <w:szCs w:val="32"/>
        </w:rPr>
        <w:t>NEW SOUTH WALES</w:t>
      </w:r>
      <w:r w:rsidRPr="75C0632C">
        <w:rPr>
          <w:rFonts w:ascii="Corbel" w:eastAsia="Times New Roman" w:hAnsi="Corbel" w:cs="Consolas"/>
          <w:b/>
          <w:bCs/>
          <w:caps/>
          <w:color w:val="316F72"/>
          <w:kern w:val="32"/>
          <w:sz w:val="32"/>
          <w:szCs w:val="32"/>
          <w:lang w:eastAsia="en-AU"/>
        </w:rPr>
        <w:t xml:space="preserve"> and the Commonwealth on quality schools reform</w:t>
      </w:r>
    </w:p>
    <w:p w14:paraId="1786CC1E" w14:textId="77777777" w:rsidR="00F24031" w:rsidRPr="00395C4A" w:rsidRDefault="00F24031" w:rsidP="00F24031">
      <w:pPr>
        <w:keepNext/>
        <w:spacing w:before="180" w:after="120" w:line="240" w:lineRule="auto"/>
        <w:outlineLvl w:val="1"/>
        <w:rPr>
          <w:rFonts w:ascii="Corbel" w:eastAsia="Times New Roman" w:hAnsi="Corbel" w:cs="Corbel"/>
          <w:b/>
          <w:bCs/>
          <w:color w:val="316F72"/>
          <w:sz w:val="28"/>
          <w:szCs w:val="28"/>
          <w:lang w:eastAsia="en-AU"/>
        </w:rPr>
      </w:pPr>
      <w:r w:rsidRPr="00395C4A">
        <w:rPr>
          <w:rFonts w:ascii="Corbel" w:eastAsia="Times New Roman" w:hAnsi="Corbel" w:cs="Corbel"/>
          <w:b/>
          <w:bCs/>
          <w:color w:val="316F72"/>
          <w:sz w:val="28"/>
          <w:szCs w:val="28"/>
          <w:lang w:eastAsia="en-AU"/>
        </w:rPr>
        <w:t>Preliminaries</w:t>
      </w:r>
    </w:p>
    <w:p w14:paraId="29515F9C" w14:textId="77777777" w:rsidR="00F24031" w:rsidRPr="00D21FF2" w:rsidRDefault="00F24031" w:rsidP="00473B47">
      <w:pPr>
        <w:numPr>
          <w:ilvl w:val="0"/>
          <w:numId w:val="1"/>
        </w:numPr>
        <w:spacing w:after="240" w:line="260" w:lineRule="exact"/>
        <w:ind w:left="426" w:hanging="426"/>
        <w:jc w:val="both"/>
        <w:rPr>
          <w:rFonts w:ascii="Corbel" w:hAnsi="Corbel"/>
          <w:sz w:val="23"/>
        </w:rPr>
      </w:pPr>
      <w:r w:rsidRPr="00D21FF2">
        <w:rPr>
          <w:rFonts w:ascii="Corbel" w:hAnsi="Corbel"/>
          <w:sz w:val="23"/>
        </w:rPr>
        <w:t xml:space="preserve">This agreement satisfies the conditions of subsection 22(2)(b) of the </w:t>
      </w:r>
      <w:r w:rsidR="003011D2" w:rsidRPr="003011D2">
        <w:rPr>
          <w:rFonts w:ascii="Corbel" w:hAnsi="Corbel"/>
          <w:i/>
          <w:sz w:val="23"/>
        </w:rPr>
        <w:t xml:space="preserve">Australian Education </w:t>
      </w:r>
      <w:r w:rsidRPr="003011D2">
        <w:rPr>
          <w:rFonts w:ascii="Corbel" w:hAnsi="Corbel"/>
          <w:i/>
          <w:sz w:val="23"/>
        </w:rPr>
        <w:t>Act</w:t>
      </w:r>
      <w:r w:rsidR="003011D2" w:rsidRPr="003011D2">
        <w:rPr>
          <w:rFonts w:ascii="Corbel" w:hAnsi="Corbel"/>
          <w:i/>
          <w:sz w:val="23"/>
        </w:rPr>
        <w:t xml:space="preserve"> 2013</w:t>
      </w:r>
      <w:r w:rsidR="003011D2">
        <w:rPr>
          <w:rFonts w:ascii="Corbel" w:hAnsi="Corbel"/>
          <w:sz w:val="23"/>
        </w:rPr>
        <w:t xml:space="preserve"> (the Act)</w:t>
      </w:r>
      <w:r w:rsidRPr="00D21FF2">
        <w:rPr>
          <w:rFonts w:ascii="Corbel" w:hAnsi="Corbel"/>
          <w:sz w:val="23"/>
        </w:rPr>
        <w:t xml:space="preserve"> requiring each State and Territory to be party to an agreement with the Commonwealth relating to the implementation of school education reform. </w:t>
      </w:r>
    </w:p>
    <w:p w14:paraId="31CDACCE" w14:textId="77777777" w:rsidR="00F24031" w:rsidRPr="00C05B0B" w:rsidRDefault="00F24031" w:rsidP="00473B47">
      <w:pPr>
        <w:numPr>
          <w:ilvl w:val="0"/>
          <w:numId w:val="1"/>
        </w:numPr>
        <w:spacing w:after="240" w:line="260" w:lineRule="exact"/>
        <w:ind w:left="426" w:hanging="426"/>
        <w:jc w:val="both"/>
        <w:rPr>
          <w:rFonts w:ascii="Corbel" w:eastAsia="Times New Roman" w:hAnsi="Corbel" w:cs="Calibri"/>
          <w:sz w:val="23"/>
          <w:szCs w:val="23"/>
          <w:lang w:eastAsia="en-AU"/>
        </w:rPr>
      </w:pPr>
      <w:r w:rsidRPr="00C05B0B">
        <w:rPr>
          <w:rFonts w:ascii="Corbel" w:eastAsia="Times New Roman" w:hAnsi="Corbel" w:cs="Calibri"/>
          <w:sz w:val="23"/>
          <w:szCs w:val="23"/>
          <w:lang w:eastAsia="en-AU"/>
        </w:rPr>
        <w:t xml:space="preserve">This bilateral </w:t>
      </w:r>
      <w:r w:rsidRPr="00473B47">
        <w:rPr>
          <w:rFonts w:ascii="Corbel" w:hAnsi="Corbel"/>
          <w:sz w:val="23"/>
        </w:rPr>
        <w:t>agreement</w:t>
      </w:r>
      <w:r w:rsidRPr="00C05B0B">
        <w:rPr>
          <w:rFonts w:ascii="Corbel" w:eastAsia="Times New Roman" w:hAnsi="Corbel" w:cs="Calibri"/>
          <w:sz w:val="23"/>
          <w:szCs w:val="23"/>
          <w:lang w:eastAsia="en-AU"/>
        </w:rPr>
        <w:t xml:space="preserve"> will inform the priorities for the work plans for non-government representative bodies in </w:t>
      </w:r>
      <w:r w:rsidR="00A004D4" w:rsidRPr="00755AF5">
        <w:rPr>
          <w:rFonts w:ascii="Corbel" w:eastAsia="Times New Roman" w:hAnsi="Corbel" w:cs="Calibri"/>
          <w:sz w:val="23"/>
          <w:szCs w:val="23"/>
          <w:lang w:eastAsia="en-AU"/>
        </w:rPr>
        <w:t>New South Wales (NSW)</w:t>
      </w:r>
      <w:r w:rsidRPr="00755AF5">
        <w:rPr>
          <w:rFonts w:ascii="Corbel" w:eastAsia="Times New Roman" w:hAnsi="Corbel" w:cs="Calibri"/>
          <w:sz w:val="23"/>
          <w:szCs w:val="23"/>
          <w:lang w:eastAsia="en-AU"/>
        </w:rPr>
        <w:t xml:space="preserve"> </w:t>
      </w:r>
      <w:r w:rsidRPr="00C05B0B">
        <w:rPr>
          <w:rFonts w:ascii="Corbel" w:eastAsia="Times New Roman" w:hAnsi="Corbel" w:cs="Calibri"/>
          <w:sz w:val="23"/>
          <w:szCs w:val="23"/>
          <w:lang w:eastAsia="en-AU"/>
        </w:rPr>
        <w:t>under the Australian Government’s Non-Government Reform Support Fund.</w:t>
      </w:r>
    </w:p>
    <w:p w14:paraId="3A6B191A" w14:textId="5E0B7A0F" w:rsidR="00F24031" w:rsidRPr="00C05B0B" w:rsidRDefault="00F24031" w:rsidP="00473B47">
      <w:pPr>
        <w:numPr>
          <w:ilvl w:val="0"/>
          <w:numId w:val="1"/>
        </w:numPr>
        <w:spacing w:after="240" w:line="260" w:lineRule="exact"/>
        <w:ind w:left="426" w:hanging="426"/>
        <w:jc w:val="both"/>
        <w:rPr>
          <w:rFonts w:ascii="Corbel" w:eastAsia="Times New Roman" w:hAnsi="Corbel" w:cs="Calibri"/>
          <w:sz w:val="23"/>
          <w:szCs w:val="23"/>
          <w:lang w:eastAsia="en-AU"/>
        </w:rPr>
      </w:pPr>
      <w:r w:rsidRPr="4D51BFAB">
        <w:rPr>
          <w:rFonts w:ascii="Corbel" w:eastAsia="Times New Roman" w:hAnsi="Corbel" w:cs="Calibri"/>
          <w:sz w:val="23"/>
          <w:szCs w:val="23"/>
          <w:lang w:eastAsia="en-AU"/>
        </w:rPr>
        <w:t xml:space="preserve">This bilateral agreement between the Commonwealth and </w:t>
      </w:r>
      <w:r w:rsidR="00A004D4" w:rsidRPr="4D51BFAB">
        <w:rPr>
          <w:rFonts w:ascii="Corbel" w:eastAsia="Times New Roman" w:hAnsi="Corbel" w:cs="Calibri"/>
          <w:sz w:val="23"/>
          <w:szCs w:val="23"/>
          <w:lang w:eastAsia="en-AU"/>
        </w:rPr>
        <w:t>NSW</w:t>
      </w:r>
      <w:r w:rsidRPr="4D51BFAB">
        <w:rPr>
          <w:rFonts w:ascii="Corbel" w:eastAsia="Times New Roman" w:hAnsi="Corbel" w:cs="Calibri"/>
          <w:sz w:val="23"/>
          <w:szCs w:val="23"/>
          <w:lang w:eastAsia="en-AU"/>
        </w:rPr>
        <w:t xml:space="preserve"> will commence on 1 </w:t>
      </w:r>
      <w:r w:rsidRPr="4D51BFAB">
        <w:rPr>
          <w:rFonts w:ascii="Corbel" w:hAnsi="Corbel"/>
          <w:sz w:val="23"/>
          <w:szCs w:val="23"/>
        </w:rPr>
        <w:t>January</w:t>
      </w:r>
      <w:r w:rsidR="003011D2" w:rsidRPr="4D51BFAB">
        <w:rPr>
          <w:rFonts w:ascii="Corbel" w:eastAsia="Times New Roman" w:hAnsi="Corbel" w:cs="Calibri"/>
          <w:sz w:val="23"/>
          <w:szCs w:val="23"/>
          <w:lang w:eastAsia="en-AU"/>
        </w:rPr>
        <w:t> </w:t>
      </w:r>
      <w:r w:rsidRPr="4D51BFAB">
        <w:rPr>
          <w:rFonts w:ascii="Corbel" w:eastAsia="Times New Roman" w:hAnsi="Corbel" w:cs="Calibri"/>
          <w:sz w:val="23"/>
          <w:szCs w:val="23"/>
          <w:lang w:eastAsia="en-AU"/>
        </w:rPr>
        <w:t xml:space="preserve">2019 and expire on 31 December </w:t>
      </w:r>
      <w:r w:rsidR="009C010E" w:rsidRPr="4D51BFAB">
        <w:rPr>
          <w:rFonts w:ascii="Corbel" w:eastAsia="Times New Roman" w:hAnsi="Corbel" w:cs="Calibri"/>
          <w:sz w:val="23"/>
          <w:szCs w:val="23"/>
          <w:lang w:eastAsia="en-AU"/>
        </w:rPr>
        <w:t>2024</w:t>
      </w:r>
      <w:r w:rsidRPr="4D51BFAB">
        <w:rPr>
          <w:rFonts w:ascii="Corbel" w:eastAsia="Times New Roman" w:hAnsi="Corbel" w:cs="Calibri"/>
          <w:sz w:val="23"/>
          <w:szCs w:val="23"/>
          <w:lang w:eastAsia="en-AU"/>
        </w:rPr>
        <w:t>. Although these agreements commence on 1 January 2019, a State-Territory share stipulated in a bilateral agreement for 2018 will apply to the 2018 calendar year.</w:t>
      </w:r>
    </w:p>
    <w:p w14:paraId="39AED21D" w14:textId="77777777" w:rsidR="000C7DBD" w:rsidRPr="000C6ACF" w:rsidRDefault="000C7DBD" w:rsidP="003B061D">
      <w:pPr>
        <w:keepLines/>
        <w:numPr>
          <w:ilvl w:val="0"/>
          <w:numId w:val="1"/>
        </w:numPr>
        <w:spacing w:before="240" w:after="240" w:line="260" w:lineRule="exact"/>
        <w:ind w:left="426" w:hanging="426"/>
        <w:jc w:val="both"/>
        <w:rPr>
          <w:rFonts w:ascii="Corbel" w:eastAsia="Times New Roman" w:hAnsi="Corbel" w:cs="Calibri"/>
          <w:color w:val="000000"/>
          <w:sz w:val="23"/>
          <w:szCs w:val="23"/>
          <w:lang w:eastAsia="en-AU"/>
        </w:rPr>
      </w:pPr>
      <w:r w:rsidRPr="000C6ACF">
        <w:rPr>
          <w:rFonts w:ascii="Corbel" w:eastAsia="Times New Roman" w:hAnsi="Corbel" w:cs="Calibri"/>
          <w:color w:val="000000"/>
          <w:sz w:val="23"/>
          <w:szCs w:val="23"/>
          <w:lang w:eastAsia="en-AU"/>
        </w:rPr>
        <w:t xml:space="preserve">In the </w:t>
      </w:r>
      <w:r w:rsidRPr="009172B3">
        <w:rPr>
          <w:rFonts w:ascii="Corbel" w:hAnsi="Corbel"/>
          <w:color w:val="000000"/>
          <w:sz w:val="23"/>
          <w:szCs w:val="23"/>
          <w:lang w:eastAsia="en-AU"/>
        </w:rPr>
        <w:t>event</w:t>
      </w:r>
      <w:r w:rsidRPr="000C6ACF">
        <w:rPr>
          <w:rFonts w:ascii="Corbel" w:eastAsia="Times New Roman" w:hAnsi="Corbel" w:cs="Calibri"/>
          <w:color w:val="000000"/>
          <w:sz w:val="23"/>
          <w:szCs w:val="23"/>
          <w:lang w:eastAsia="en-AU"/>
        </w:rPr>
        <w:t xml:space="preserve"> the Commonwealth offers terms to the agreement that are more favourable in bilateral agreements with other jurisdictions, including but not limited to:</w:t>
      </w:r>
    </w:p>
    <w:p w14:paraId="02BF69F2" w14:textId="77777777" w:rsidR="000C7DBD" w:rsidRDefault="000C7DBD" w:rsidP="000C7DBD">
      <w:pPr>
        <w:pStyle w:val="ListParagraph"/>
        <w:keepNext/>
        <w:numPr>
          <w:ilvl w:val="1"/>
          <w:numId w:val="34"/>
        </w:numPr>
        <w:spacing w:after="240" w:line="260" w:lineRule="exact"/>
        <w:ind w:left="927"/>
        <w:jc w:val="both"/>
        <w:rPr>
          <w:rFonts w:ascii="Corbel" w:hAnsi="Corbel"/>
          <w:bCs/>
          <w:color w:val="000000"/>
          <w:sz w:val="23"/>
          <w:szCs w:val="23"/>
        </w:rPr>
      </w:pPr>
      <w:r w:rsidRPr="000C6ACF">
        <w:rPr>
          <w:rFonts w:ascii="Corbel" w:hAnsi="Corbel"/>
          <w:bCs/>
          <w:color w:val="000000"/>
          <w:sz w:val="23"/>
          <w:szCs w:val="23"/>
        </w:rPr>
        <w:t>an adjustment to the measurement of state funding contribution included in another state’s bilateral agreement, or</w:t>
      </w:r>
    </w:p>
    <w:p w14:paraId="0450205D" w14:textId="77777777" w:rsidR="000C7DBD" w:rsidRPr="000C6ACF" w:rsidRDefault="000C7DBD" w:rsidP="000C7DBD">
      <w:pPr>
        <w:pStyle w:val="ListParagraph"/>
        <w:keepNext/>
        <w:spacing w:after="240" w:line="260" w:lineRule="exact"/>
        <w:ind w:left="927"/>
        <w:jc w:val="both"/>
        <w:rPr>
          <w:rFonts w:ascii="Corbel" w:hAnsi="Corbel"/>
          <w:bCs/>
          <w:color w:val="000000"/>
          <w:sz w:val="23"/>
          <w:szCs w:val="23"/>
        </w:rPr>
      </w:pPr>
    </w:p>
    <w:p w14:paraId="10F65327" w14:textId="77777777" w:rsidR="000C7DBD" w:rsidRPr="000C6ACF" w:rsidRDefault="000C7DBD" w:rsidP="000C7DBD">
      <w:pPr>
        <w:pStyle w:val="ListParagraph"/>
        <w:keepNext/>
        <w:numPr>
          <w:ilvl w:val="1"/>
          <w:numId w:val="34"/>
        </w:numPr>
        <w:spacing w:after="240" w:line="260" w:lineRule="exact"/>
        <w:ind w:left="927"/>
        <w:jc w:val="both"/>
        <w:rPr>
          <w:rFonts w:ascii="Corbel" w:hAnsi="Corbel"/>
          <w:bCs/>
          <w:sz w:val="23"/>
          <w:szCs w:val="23"/>
        </w:rPr>
      </w:pPr>
      <w:r w:rsidRPr="000C6ACF">
        <w:rPr>
          <w:rFonts w:ascii="Corbel" w:hAnsi="Corbel"/>
          <w:bCs/>
          <w:sz w:val="23"/>
          <w:szCs w:val="23"/>
        </w:rPr>
        <w:t xml:space="preserve">any subsequent agreement the Commonwealth makes with any other state or territory which favourably impacts on that </w:t>
      </w:r>
      <w:r>
        <w:rPr>
          <w:rFonts w:ascii="Corbel" w:hAnsi="Corbel"/>
          <w:bCs/>
          <w:sz w:val="23"/>
          <w:szCs w:val="23"/>
        </w:rPr>
        <w:t>s</w:t>
      </w:r>
      <w:r w:rsidRPr="000C6ACF">
        <w:rPr>
          <w:rFonts w:ascii="Corbel" w:hAnsi="Corbel"/>
          <w:bCs/>
          <w:sz w:val="23"/>
          <w:szCs w:val="23"/>
        </w:rPr>
        <w:t xml:space="preserve">tate’s financial contributions or risk sharing arrangements under the agreement, </w:t>
      </w:r>
    </w:p>
    <w:p w14:paraId="54E0AE98" w14:textId="23325B3C" w:rsidR="000C7DBD" w:rsidRDefault="000C7DBD" w:rsidP="003B061D">
      <w:pPr>
        <w:keepLines/>
        <w:spacing w:before="240" w:after="240" w:line="260" w:lineRule="exact"/>
        <w:ind w:left="426"/>
        <w:jc w:val="both"/>
        <w:rPr>
          <w:rFonts w:ascii="Corbel" w:eastAsia="Times New Roman" w:hAnsi="Corbel" w:cs="Calibri"/>
          <w:color w:val="000000"/>
          <w:sz w:val="23"/>
          <w:szCs w:val="23"/>
          <w:lang w:eastAsia="en-AU"/>
        </w:rPr>
      </w:pPr>
      <w:r w:rsidRPr="000C6ACF">
        <w:rPr>
          <w:rFonts w:ascii="Corbel" w:eastAsia="Times New Roman" w:hAnsi="Corbel" w:cs="Calibri"/>
          <w:color w:val="000000"/>
          <w:sz w:val="23"/>
          <w:szCs w:val="23"/>
          <w:lang w:eastAsia="en-AU"/>
        </w:rPr>
        <w:t xml:space="preserve">then these terms will also be made available to </w:t>
      </w:r>
      <w:r>
        <w:rPr>
          <w:rFonts w:ascii="Corbel" w:eastAsia="Times New Roman" w:hAnsi="Corbel" w:cs="Calibri"/>
          <w:color w:val="000000"/>
          <w:sz w:val="23"/>
          <w:szCs w:val="23"/>
          <w:lang w:eastAsia="en-AU"/>
        </w:rPr>
        <w:t>New South Wales</w:t>
      </w:r>
      <w:r w:rsidRPr="000C6ACF">
        <w:rPr>
          <w:rFonts w:ascii="Corbel" w:eastAsia="Times New Roman" w:hAnsi="Corbel" w:cs="Calibri"/>
          <w:color w:val="000000"/>
          <w:sz w:val="23"/>
          <w:szCs w:val="23"/>
          <w:lang w:eastAsia="en-AU"/>
        </w:rPr>
        <w:t xml:space="preserve"> and this agreement will be updated to </w:t>
      </w:r>
      <w:proofErr w:type="gramStart"/>
      <w:r w:rsidRPr="000C6ACF">
        <w:rPr>
          <w:rFonts w:ascii="Corbel" w:eastAsia="Times New Roman" w:hAnsi="Corbel" w:cs="Calibri"/>
          <w:color w:val="000000"/>
          <w:sz w:val="23"/>
          <w:szCs w:val="23"/>
          <w:lang w:eastAsia="en-AU"/>
        </w:rPr>
        <w:t>take into account</w:t>
      </w:r>
      <w:proofErr w:type="gramEnd"/>
      <w:r w:rsidRPr="000C6ACF">
        <w:rPr>
          <w:rFonts w:ascii="Corbel" w:eastAsia="Times New Roman" w:hAnsi="Corbel" w:cs="Calibri"/>
          <w:color w:val="000000"/>
          <w:sz w:val="23"/>
          <w:szCs w:val="23"/>
          <w:lang w:eastAsia="en-AU"/>
        </w:rPr>
        <w:t xml:space="preserve"> the adjustment or material change to circumstance. The agreement may also be updated through agreement with the Commonwealth if there is a material change in the state’s circumstances, beyond its reasonable control, which will affect </w:t>
      </w:r>
      <w:r>
        <w:rPr>
          <w:rFonts w:ascii="Corbel" w:eastAsia="Times New Roman" w:hAnsi="Corbel" w:cs="Calibri"/>
          <w:color w:val="000000"/>
          <w:sz w:val="23"/>
          <w:szCs w:val="23"/>
          <w:lang w:eastAsia="en-AU"/>
        </w:rPr>
        <w:t xml:space="preserve">New South </w:t>
      </w:r>
      <w:proofErr w:type="spellStart"/>
      <w:r>
        <w:rPr>
          <w:rFonts w:ascii="Corbel" w:eastAsia="Times New Roman" w:hAnsi="Corbel" w:cs="Calibri"/>
          <w:color w:val="000000"/>
          <w:sz w:val="23"/>
          <w:szCs w:val="23"/>
          <w:lang w:eastAsia="en-AU"/>
        </w:rPr>
        <w:t>Wales’</w:t>
      </w:r>
      <w:proofErr w:type="spellEnd"/>
      <w:r w:rsidRPr="000C6ACF">
        <w:rPr>
          <w:rFonts w:ascii="Corbel" w:eastAsia="Times New Roman" w:hAnsi="Corbel" w:cs="Calibri"/>
          <w:color w:val="000000"/>
          <w:sz w:val="23"/>
          <w:szCs w:val="23"/>
          <w:lang w:eastAsia="en-AU"/>
        </w:rPr>
        <w:t xml:space="preserve"> fiscal position or the recognition of the state’s funding contribution. </w:t>
      </w:r>
    </w:p>
    <w:p w14:paraId="168112B0" w14:textId="77777777" w:rsidR="00A004D4" w:rsidRPr="001140E5" w:rsidRDefault="00A004D4" w:rsidP="00A004D4">
      <w:pPr>
        <w:keepNext/>
        <w:spacing w:before="180" w:after="120" w:line="240" w:lineRule="auto"/>
        <w:outlineLvl w:val="1"/>
        <w:rPr>
          <w:rFonts w:ascii="Corbel" w:eastAsia="Times New Roman" w:hAnsi="Corbel" w:cs="Corbel"/>
          <w:b/>
          <w:bCs/>
          <w:color w:val="316F72"/>
          <w:sz w:val="28"/>
          <w:szCs w:val="28"/>
          <w:lang w:eastAsia="en-AU"/>
        </w:rPr>
      </w:pPr>
      <w:r w:rsidRPr="001140E5">
        <w:rPr>
          <w:rFonts w:ascii="Corbel" w:eastAsia="Times New Roman" w:hAnsi="Corbel" w:cs="Corbel"/>
          <w:b/>
          <w:bCs/>
          <w:color w:val="316F72"/>
          <w:sz w:val="28"/>
          <w:szCs w:val="28"/>
          <w:lang w:eastAsia="en-AU"/>
        </w:rPr>
        <w:t>Reform context</w:t>
      </w:r>
    </w:p>
    <w:p w14:paraId="70B69F82" w14:textId="5393C57B" w:rsidR="00A004D4" w:rsidRPr="001140E5" w:rsidRDefault="00A004D4" w:rsidP="00473B47">
      <w:pPr>
        <w:numPr>
          <w:ilvl w:val="0"/>
          <w:numId w:val="1"/>
        </w:numPr>
        <w:spacing w:after="240" w:line="260" w:lineRule="exact"/>
        <w:ind w:left="426" w:hanging="426"/>
        <w:jc w:val="both"/>
        <w:rPr>
          <w:rFonts w:ascii="Corbel" w:hAnsi="Corbel"/>
          <w:color w:val="000000" w:themeColor="text1"/>
          <w:sz w:val="23"/>
          <w:szCs w:val="23"/>
        </w:rPr>
      </w:pPr>
      <w:r w:rsidRPr="001140E5">
        <w:rPr>
          <w:rFonts w:ascii="Corbel" w:eastAsia="Times New Roman" w:hAnsi="Corbel" w:cs="Calibri"/>
          <w:color w:val="000000"/>
          <w:sz w:val="23"/>
          <w:szCs w:val="23"/>
          <w:lang w:eastAsia="en-AU"/>
        </w:rPr>
        <w:t>NSW</w:t>
      </w:r>
      <w:r w:rsidRPr="001140E5">
        <w:rPr>
          <w:rFonts w:ascii="Corbel" w:hAnsi="Corbel"/>
          <w:color w:val="000000" w:themeColor="text1"/>
          <w:sz w:val="23"/>
          <w:szCs w:val="23"/>
        </w:rPr>
        <w:t xml:space="preserve"> </w:t>
      </w:r>
      <w:r w:rsidR="00537EBB">
        <w:rPr>
          <w:rFonts w:ascii="Corbel" w:hAnsi="Corbel"/>
          <w:color w:val="000000" w:themeColor="text1"/>
          <w:sz w:val="23"/>
          <w:szCs w:val="23"/>
        </w:rPr>
        <w:t xml:space="preserve">is </w:t>
      </w:r>
      <w:r w:rsidR="000107F6">
        <w:rPr>
          <w:rFonts w:ascii="Corbel" w:hAnsi="Corbel"/>
          <w:color w:val="000000" w:themeColor="text1"/>
          <w:sz w:val="23"/>
          <w:szCs w:val="23"/>
        </w:rPr>
        <w:t>focused on</w:t>
      </w:r>
      <w:r w:rsidR="007E2ED3">
        <w:rPr>
          <w:rFonts w:ascii="Corbel" w:hAnsi="Corbel"/>
          <w:color w:val="000000" w:themeColor="text1"/>
          <w:sz w:val="23"/>
          <w:szCs w:val="23"/>
        </w:rPr>
        <w:t xml:space="preserve"> </w:t>
      </w:r>
      <w:r w:rsidRPr="001140E5">
        <w:rPr>
          <w:rFonts w:ascii="Corbel" w:hAnsi="Corbel"/>
          <w:color w:val="000000" w:themeColor="text1"/>
          <w:sz w:val="23"/>
          <w:szCs w:val="23"/>
        </w:rPr>
        <w:t xml:space="preserve">improving outcomes and opportunities for every student, including improvements for all equity cohorts. </w:t>
      </w:r>
    </w:p>
    <w:p w14:paraId="2912398F" w14:textId="4CFDD758" w:rsidR="00A004D4" w:rsidRPr="00EC6952" w:rsidRDefault="00A004D4" w:rsidP="00EC6952">
      <w:pPr>
        <w:numPr>
          <w:ilvl w:val="0"/>
          <w:numId w:val="1"/>
        </w:numPr>
        <w:spacing w:after="240" w:line="260" w:lineRule="exact"/>
        <w:ind w:left="426" w:hanging="426"/>
        <w:jc w:val="both"/>
        <w:rPr>
          <w:rFonts w:ascii="Corbel" w:eastAsia="Times New Roman" w:hAnsi="Corbel" w:cs="Corbel"/>
          <w:color w:val="000000" w:themeColor="text1"/>
          <w:sz w:val="23"/>
          <w:szCs w:val="23"/>
          <w:lang w:eastAsia="en-AU"/>
        </w:rPr>
      </w:pPr>
      <w:r w:rsidRPr="3ED6F26B">
        <w:rPr>
          <w:rFonts w:ascii="Corbel" w:eastAsia="Times New Roman" w:hAnsi="Corbel" w:cs="Corbel"/>
          <w:color w:val="000000" w:themeColor="text1"/>
          <w:sz w:val="23"/>
          <w:szCs w:val="23"/>
          <w:lang w:eastAsia="en-AU"/>
        </w:rPr>
        <w:t xml:space="preserve">In line </w:t>
      </w:r>
      <w:r w:rsidRPr="3ED6F26B">
        <w:rPr>
          <w:rFonts w:ascii="Corbel" w:hAnsi="Corbel"/>
          <w:sz w:val="23"/>
          <w:szCs w:val="23"/>
        </w:rPr>
        <w:t>with</w:t>
      </w:r>
      <w:r w:rsidRPr="3ED6F26B">
        <w:rPr>
          <w:rFonts w:ascii="Corbel" w:eastAsia="Times New Roman" w:hAnsi="Corbel" w:cs="Corbel"/>
          <w:color w:val="000000" w:themeColor="text1"/>
          <w:sz w:val="23"/>
          <w:szCs w:val="23"/>
          <w:lang w:eastAsia="en-AU"/>
        </w:rPr>
        <w:t xml:space="preserve"> the</w:t>
      </w:r>
      <w:r w:rsidR="006823C0" w:rsidRPr="3ED6F26B">
        <w:rPr>
          <w:rFonts w:ascii="Corbel" w:eastAsia="Times New Roman" w:hAnsi="Corbel" w:cs="Corbel"/>
          <w:color w:val="000000" w:themeColor="text1"/>
          <w:sz w:val="23"/>
          <w:szCs w:val="23"/>
          <w:lang w:eastAsia="en-AU"/>
        </w:rPr>
        <w:t xml:space="preserve"> commitments made in the historic Partnership Agreement on</w:t>
      </w:r>
      <w:r w:rsidR="00A35449" w:rsidRPr="3ED6F26B">
        <w:rPr>
          <w:rFonts w:ascii="Corbel" w:eastAsia="Times New Roman" w:hAnsi="Corbel" w:cs="Corbel"/>
          <w:color w:val="000000" w:themeColor="text1"/>
          <w:sz w:val="23"/>
          <w:szCs w:val="23"/>
          <w:lang w:eastAsia="en-AU"/>
        </w:rPr>
        <w:t xml:space="preserve"> </w:t>
      </w:r>
      <w:r w:rsidRPr="3ED6F26B">
        <w:rPr>
          <w:rFonts w:ascii="Corbel" w:eastAsia="Times New Roman" w:hAnsi="Corbel" w:cs="Corbel"/>
          <w:color w:val="000000" w:themeColor="text1"/>
          <w:sz w:val="23"/>
          <w:szCs w:val="23"/>
          <w:lang w:eastAsia="en-AU"/>
        </w:rPr>
        <w:t>‘Closing the Gap’, including the National Aboriginal and Torres Strait Islander Education Strategy 2015 and the National Indigenous Reform Agreement</w:t>
      </w:r>
      <w:r w:rsidR="00176D21" w:rsidRPr="3ED6F26B">
        <w:rPr>
          <w:rFonts w:ascii="Corbel" w:eastAsia="Times New Roman" w:hAnsi="Corbel" w:cs="Corbel"/>
          <w:color w:val="000000" w:themeColor="text1"/>
          <w:sz w:val="23"/>
          <w:szCs w:val="23"/>
          <w:lang w:eastAsia="en-AU"/>
        </w:rPr>
        <w:t xml:space="preserve"> (NIRA)</w:t>
      </w:r>
      <w:r w:rsidRPr="3ED6F26B">
        <w:rPr>
          <w:rFonts w:ascii="Corbel" w:eastAsia="Times New Roman" w:hAnsi="Corbel" w:cs="Corbel"/>
          <w:color w:val="000000" w:themeColor="text1"/>
          <w:sz w:val="23"/>
          <w:szCs w:val="23"/>
          <w:lang w:eastAsia="en-AU"/>
        </w:rPr>
        <w:t xml:space="preserve">, NSW is committed to </w:t>
      </w:r>
      <w:r w:rsidRPr="3ED6F26B">
        <w:rPr>
          <w:rFonts w:ascii="Corbel" w:hAnsi="Corbel"/>
          <w:sz w:val="23"/>
          <w:szCs w:val="23"/>
        </w:rPr>
        <w:t>improving</w:t>
      </w:r>
      <w:r w:rsidRPr="3ED6F26B">
        <w:rPr>
          <w:rFonts w:ascii="Corbel" w:eastAsia="Times New Roman" w:hAnsi="Corbel" w:cs="Corbel"/>
          <w:color w:val="000000" w:themeColor="text1"/>
          <w:sz w:val="23"/>
          <w:szCs w:val="23"/>
          <w:lang w:eastAsia="en-AU"/>
        </w:rPr>
        <w:t xml:space="preserve"> </w:t>
      </w:r>
      <w:r w:rsidRPr="00FF7E02">
        <w:rPr>
          <w:rFonts w:ascii="Corbel" w:eastAsia="Times New Roman" w:hAnsi="Corbel" w:cs="Corbel"/>
          <w:color w:val="000000" w:themeColor="text1"/>
          <w:sz w:val="23"/>
          <w:szCs w:val="23"/>
          <w:lang w:eastAsia="en-AU"/>
        </w:rPr>
        <w:t>the educational outcomes and wellbeing of Aboriginal students so that they excel and achieve in every aspect of their education.</w:t>
      </w:r>
      <w:r w:rsidR="00F73D53" w:rsidRPr="00FF7E02">
        <w:rPr>
          <w:rStyle w:val="normaltextrun"/>
          <w:rFonts w:ascii="Corbel" w:hAnsi="Corbel"/>
          <w:color w:val="000000" w:themeColor="text1"/>
          <w:sz w:val="23"/>
          <w:szCs w:val="23"/>
        </w:rPr>
        <w:t xml:space="preserve"> In</w:t>
      </w:r>
      <w:r w:rsidR="00176D21" w:rsidRPr="00FF7E02">
        <w:rPr>
          <w:rStyle w:val="normaltextrun"/>
          <w:rFonts w:ascii="Corbel" w:hAnsi="Corbel"/>
          <w:color w:val="000000" w:themeColor="text1"/>
          <w:sz w:val="23"/>
          <w:szCs w:val="23"/>
        </w:rPr>
        <w:t xml:space="preserve"> July 2020, a new National Agreement on Closing the Gap was signed by all Australian Governments and the Coalition of Peaks to build on and replace the NIRA.</w:t>
      </w:r>
      <w:r w:rsidR="23D097C1" w:rsidRPr="00FF7E02">
        <w:rPr>
          <w:rStyle w:val="normaltextrun"/>
          <w:rFonts w:ascii="Corbel" w:hAnsi="Corbel"/>
          <w:color w:val="000000" w:themeColor="text1"/>
          <w:sz w:val="23"/>
          <w:szCs w:val="23"/>
        </w:rPr>
        <w:t xml:space="preserve"> </w:t>
      </w:r>
      <w:r w:rsidRPr="00FF7E02">
        <w:rPr>
          <w:rFonts w:ascii="Corbel" w:eastAsia="Times New Roman" w:hAnsi="Corbel" w:cs="Corbel"/>
          <w:color w:val="000000" w:themeColor="text1"/>
          <w:sz w:val="23"/>
          <w:szCs w:val="23"/>
          <w:lang w:eastAsia="en-AU"/>
        </w:rPr>
        <w:t xml:space="preserve">This commitment underpins NSW’s work in all areas and within the implementation of its reform agenda. </w:t>
      </w:r>
    </w:p>
    <w:p w14:paraId="58865CDB" w14:textId="56BFE389" w:rsidR="00D3776B" w:rsidRPr="00D3776B" w:rsidRDefault="00481BBB" w:rsidP="00D3776B">
      <w:pPr>
        <w:numPr>
          <w:ilvl w:val="0"/>
          <w:numId w:val="1"/>
        </w:numPr>
        <w:spacing w:after="240" w:line="260" w:lineRule="exact"/>
        <w:ind w:left="426" w:hanging="426"/>
        <w:jc w:val="both"/>
        <w:rPr>
          <w:rFonts w:ascii="Corbel" w:eastAsia="Times New Roman" w:hAnsi="Corbel" w:cs="Calibri"/>
          <w:color w:val="000000" w:themeColor="text1"/>
          <w:sz w:val="23"/>
          <w:szCs w:val="23"/>
          <w:lang w:eastAsia="en-AU"/>
        </w:rPr>
      </w:pPr>
      <w:r>
        <w:rPr>
          <w:rFonts w:ascii="Corbel" w:eastAsia="Times New Roman" w:hAnsi="Corbel" w:cs="Corbel"/>
          <w:color w:val="000000" w:themeColor="text1"/>
          <w:sz w:val="23"/>
          <w:szCs w:val="23"/>
          <w:lang w:eastAsia="en-AU"/>
        </w:rPr>
        <w:t>At the time of execution in 2018</w:t>
      </w:r>
      <w:r w:rsidR="00A004D4" w:rsidRPr="001140E5">
        <w:rPr>
          <w:rFonts w:ascii="Corbel" w:eastAsia="Times New Roman" w:hAnsi="Corbel" w:cs="Corbel"/>
          <w:color w:val="000000" w:themeColor="text1"/>
          <w:sz w:val="23"/>
          <w:szCs w:val="23"/>
          <w:lang w:eastAsia="en-AU"/>
        </w:rPr>
        <w:t xml:space="preserve">, NSW </w:t>
      </w:r>
      <w:r>
        <w:rPr>
          <w:rFonts w:ascii="Corbel" w:eastAsia="Times New Roman" w:hAnsi="Corbel" w:cs="Corbel"/>
          <w:color w:val="000000" w:themeColor="text1"/>
          <w:sz w:val="23"/>
          <w:szCs w:val="23"/>
          <w:lang w:eastAsia="en-AU"/>
        </w:rPr>
        <w:t>had</w:t>
      </w:r>
      <w:r w:rsidR="00D4371F">
        <w:rPr>
          <w:rFonts w:ascii="Corbel" w:eastAsia="Times New Roman" w:hAnsi="Corbel" w:cs="Corbel"/>
          <w:color w:val="000000" w:themeColor="text1"/>
          <w:sz w:val="23"/>
          <w:szCs w:val="23"/>
          <w:lang w:eastAsia="en-AU"/>
        </w:rPr>
        <w:t xml:space="preserve"> agreed strategies in place to address reform priorities</w:t>
      </w:r>
      <w:r w:rsidR="00322306">
        <w:rPr>
          <w:rFonts w:ascii="Corbel" w:eastAsia="Times New Roman" w:hAnsi="Corbel" w:cs="Corbel"/>
          <w:color w:val="000000" w:themeColor="text1"/>
          <w:sz w:val="23"/>
          <w:szCs w:val="23"/>
          <w:lang w:eastAsia="en-AU"/>
        </w:rPr>
        <w:t>.</w:t>
      </w:r>
    </w:p>
    <w:p w14:paraId="03B74370" w14:textId="2A4BA516" w:rsidR="00A004D4" w:rsidRPr="001140E5" w:rsidRDefault="00A004D4" w:rsidP="00473B47">
      <w:pPr>
        <w:numPr>
          <w:ilvl w:val="0"/>
          <w:numId w:val="1"/>
        </w:numPr>
        <w:spacing w:after="240" w:line="260" w:lineRule="exact"/>
        <w:ind w:left="426" w:hanging="426"/>
        <w:jc w:val="both"/>
        <w:rPr>
          <w:rFonts w:ascii="Corbel" w:eastAsia="Times New Roman" w:hAnsi="Corbel" w:cs="Calibri"/>
          <w:color w:val="000000"/>
          <w:sz w:val="23"/>
          <w:szCs w:val="23"/>
          <w:lang w:eastAsia="en-AU"/>
        </w:rPr>
      </w:pPr>
      <w:r w:rsidRPr="001140E5">
        <w:rPr>
          <w:rFonts w:ascii="Corbel" w:eastAsia="Times New Roman" w:hAnsi="Corbel" w:cs="Calibri"/>
          <w:color w:val="000000"/>
          <w:sz w:val="23"/>
          <w:szCs w:val="23"/>
          <w:lang w:eastAsia="en-AU"/>
        </w:rPr>
        <w:lastRenderedPageBreak/>
        <w:t>The</w:t>
      </w:r>
      <w:r w:rsidR="00213E62">
        <w:rPr>
          <w:rFonts w:ascii="Corbel" w:eastAsia="Times New Roman" w:hAnsi="Corbel" w:cs="Calibri"/>
          <w:color w:val="000000"/>
          <w:sz w:val="23"/>
          <w:szCs w:val="23"/>
          <w:lang w:eastAsia="en-AU"/>
        </w:rPr>
        <w:t>se</w:t>
      </w:r>
      <w:r w:rsidRPr="001140E5">
        <w:rPr>
          <w:rFonts w:ascii="Corbel" w:eastAsia="Times New Roman" w:hAnsi="Corbel" w:cs="Calibri"/>
          <w:color w:val="000000"/>
          <w:sz w:val="23"/>
          <w:szCs w:val="23"/>
          <w:lang w:eastAsia="en-AU"/>
        </w:rPr>
        <w:t xml:space="preserve"> activities</w:t>
      </w:r>
      <w:r w:rsidR="008A75A6">
        <w:rPr>
          <w:rFonts w:ascii="Corbel" w:eastAsia="Times New Roman" w:hAnsi="Corbel" w:cs="Calibri"/>
          <w:color w:val="000000"/>
          <w:sz w:val="23"/>
          <w:szCs w:val="23"/>
          <w:lang w:eastAsia="en-AU"/>
        </w:rPr>
        <w:t>,</w:t>
      </w:r>
      <w:r w:rsidRPr="001140E5">
        <w:rPr>
          <w:rFonts w:ascii="Corbel" w:eastAsia="Times New Roman" w:hAnsi="Corbel" w:cs="Calibri"/>
          <w:color w:val="000000"/>
          <w:sz w:val="23"/>
          <w:szCs w:val="23"/>
          <w:lang w:eastAsia="en-AU"/>
        </w:rPr>
        <w:t xml:space="preserve"> listed </w:t>
      </w:r>
      <w:r w:rsidR="008A75A6">
        <w:rPr>
          <w:rFonts w:ascii="Corbel" w:eastAsia="Times New Roman" w:hAnsi="Corbel" w:cs="Calibri"/>
          <w:color w:val="000000"/>
          <w:sz w:val="23"/>
          <w:szCs w:val="23"/>
          <w:lang w:eastAsia="en-AU"/>
        </w:rPr>
        <w:t>in previous agreements</w:t>
      </w:r>
      <w:r w:rsidR="003F0A87">
        <w:rPr>
          <w:rFonts w:ascii="Corbel" w:eastAsia="Times New Roman" w:hAnsi="Corbel" w:cs="Calibri"/>
          <w:color w:val="000000"/>
          <w:sz w:val="23"/>
          <w:szCs w:val="23"/>
          <w:lang w:eastAsia="en-AU"/>
        </w:rPr>
        <w:t xml:space="preserve">, were </w:t>
      </w:r>
      <w:proofErr w:type="spellStart"/>
      <w:r w:rsidR="003F0A87">
        <w:rPr>
          <w:rFonts w:ascii="Corbel" w:eastAsia="Times New Roman" w:hAnsi="Corbel" w:cs="Calibri"/>
          <w:color w:val="000000"/>
          <w:sz w:val="23"/>
          <w:szCs w:val="23"/>
          <w:lang w:eastAsia="en-AU"/>
        </w:rPr>
        <w:t>provided</w:t>
      </w:r>
      <w:r w:rsidRPr="001140E5">
        <w:rPr>
          <w:rFonts w:ascii="Corbel" w:eastAsia="Times New Roman" w:hAnsi="Corbel" w:cs="Calibri"/>
          <w:color w:val="000000"/>
          <w:sz w:val="23"/>
          <w:szCs w:val="23"/>
          <w:lang w:eastAsia="en-AU"/>
        </w:rPr>
        <w:t>for</w:t>
      </w:r>
      <w:proofErr w:type="spellEnd"/>
      <w:r w:rsidRPr="001140E5">
        <w:rPr>
          <w:rFonts w:ascii="Corbel" w:eastAsia="Times New Roman" w:hAnsi="Corbel" w:cs="Calibri"/>
          <w:color w:val="000000"/>
          <w:sz w:val="23"/>
          <w:szCs w:val="23"/>
          <w:lang w:eastAsia="en-AU"/>
        </w:rPr>
        <w:t xml:space="preserve"> context and are not considered part of this bilateral agreement for th</w:t>
      </w:r>
      <w:r w:rsidR="003011D2">
        <w:rPr>
          <w:rFonts w:ascii="Corbel" w:eastAsia="Times New Roman" w:hAnsi="Corbel" w:cs="Calibri"/>
          <w:color w:val="000000"/>
          <w:sz w:val="23"/>
          <w:szCs w:val="23"/>
          <w:lang w:eastAsia="en-AU"/>
        </w:rPr>
        <w:t xml:space="preserve">e </w:t>
      </w:r>
      <w:r w:rsidR="003011D2" w:rsidRPr="00473B47">
        <w:rPr>
          <w:rFonts w:ascii="Corbel" w:hAnsi="Corbel"/>
          <w:sz w:val="23"/>
        </w:rPr>
        <w:t>purposes</w:t>
      </w:r>
      <w:r w:rsidR="003011D2">
        <w:rPr>
          <w:rFonts w:ascii="Corbel" w:eastAsia="Times New Roman" w:hAnsi="Corbel" w:cs="Calibri"/>
          <w:color w:val="000000"/>
          <w:sz w:val="23"/>
          <w:szCs w:val="23"/>
          <w:lang w:eastAsia="en-AU"/>
        </w:rPr>
        <w:t xml:space="preserve"> of subsections 22(2)</w:t>
      </w:r>
      <w:r w:rsidRPr="001140E5">
        <w:rPr>
          <w:rFonts w:ascii="Corbel" w:eastAsia="Times New Roman" w:hAnsi="Corbel" w:cs="Calibri"/>
          <w:color w:val="000000"/>
          <w:sz w:val="23"/>
          <w:szCs w:val="23"/>
          <w:lang w:eastAsia="en-AU"/>
        </w:rPr>
        <w:t xml:space="preserve">(b) and (c) of the Act. </w:t>
      </w:r>
    </w:p>
    <w:p w14:paraId="28A2DB1B" w14:textId="33090BF8" w:rsidR="00A004D4" w:rsidRPr="001140E5" w:rsidRDefault="00D46EFE" w:rsidP="00473B47">
      <w:pPr>
        <w:numPr>
          <w:ilvl w:val="0"/>
          <w:numId w:val="1"/>
        </w:numPr>
        <w:spacing w:after="240" w:line="260" w:lineRule="exact"/>
        <w:ind w:left="426" w:hanging="426"/>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A004D4" w:rsidRPr="001140E5">
        <w:rPr>
          <w:rFonts w:ascii="Corbel" w:eastAsia="Times New Roman" w:hAnsi="Corbel" w:cs="Calibri"/>
          <w:color w:val="000000"/>
          <w:sz w:val="23"/>
          <w:szCs w:val="23"/>
          <w:lang w:eastAsia="en-AU"/>
        </w:rPr>
        <w:t xml:space="preserve">his bilateral agreement sets out additional activities to be undertaken during its term. </w:t>
      </w:r>
      <w:r w:rsidR="00A004D4" w:rsidRPr="00473B47">
        <w:rPr>
          <w:rFonts w:ascii="Corbel" w:hAnsi="Corbel"/>
          <w:sz w:val="23"/>
        </w:rPr>
        <w:t>These</w:t>
      </w:r>
      <w:r w:rsidR="00A004D4" w:rsidRPr="001140E5">
        <w:rPr>
          <w:rFonts w:ascii="Corbel" w:hAnsi="Corbel"/>
          <w:color w:val="000000" w:themeColor="text1"/>
          <w:sz w:val="23"/>
          <w:szCs w:val="23"/>
        </w:rPr>
        <w:t xml:space="preserve"> build on the reform directions identified by all jurisdictions in the National </w:t>
      </w:r>
      <w:r w:rsidR="00A004D4" w:rsidRPr="00473B47">
        <w:rPr>
          <w:rFonts w:ascii="Corbel" w:hAnsi="Corbel"/>
          <w:sz w:val="23"/>
        </w:rPr>
        <w:t>School</w:t>
      </w:r>
      <w:r w:rsidR="00A004D4" w:rsidRPr="001140E5">
        <w:rPr>
          <w:rFonts w:ascii="Corbel" w:hAnsi="Corbel"/>
          <w:color w:val="000000" w:themeColor="text1"/>
          <w:sz w:val="23"/>
          <w:szCs w:val="23"/>
        </w:rPr>
        <w:t xml:space="preserve"> Reform Agreement as critical to lifting educational outcomes for all students, regardless of the school they attend.</w:t>
      </w:r>
    </w:p>
    <w:p w14:paraId="0ABC763A" w14:textId="77777777" w:rsidR="00A004D4" w:rsidRPr="001140E5" w:rsidRDefault="00A004D4" w:rsidP="00A004D4">
      <w:pPr>
        <w:keepNext/>
        <w:keepLines/>
        <w:spacing w:after="240" w:line="260" w:lineRule="exact"/>
        <w:rPr>
          <w:rFonts w:ascii="Corbel" w:eastAsia="Times New Roman" w:hAnsi="Corbel" w:cs="Corbel"/>
          <w:b/>
          <w:color w:val="316F72"/>
          <w:sz w:val="32"/>
          <w:szCs w:val="23"/>
          <w:lang w:eastAsia="en-AU"/>
        </w:rPr>
      </w:pPr>
      <w:r w:rsidRPr="001140E5">
        <w:rPr>
          <w:rFonts w:ascii="Corbel" w:eastAsia="Times New Roman" w:hAnsi="Corbel" w:cs="Corbel"/>
          <w:b/>
          <w:color w:val="316F72"/>
          <w:sz w:val="32"/>
          <w:szCs w:val="23"/>
          <w:lang w:eastAsia="en-AU"/>
        </w:rPr>
        <w:t>Part 1 — REFORMS</w:t>
      </w:r>
    </w:p>
    <w:p w14:paraId="7B103342" w14:textId="77777777" w:rsidR="00A004D4" w:rsidRPr="001140E5" w:rsidRDefault="00A004D4" w:rsidP="00A004D4">
      <w:pPr>
        <w:keepNext/>
        <w:keepLines/>
        <w:spacing w:before="180" w:after="120" w:line="240" w:lineRule="auto"/>
        <w:outlineLvl w:val="1"/>
        <w:rPr>
          <w:rFonts w:ascii="Corbel" w:eastAsia="Times New Roman" w:hAnsi="Corbel" w:cs="Corbel"/>
          <w:b/>
          <w:bCs/>
          <w:color w:val="316F72"/>
          <w:sz w:val="28"/>
          <w:szCs w:val="28"/>
          <w:lang w:eastAsia="en-AU"/>
        </w:rPr>
      </w:pPr>
      <w:r w:rsidRPr="001140E5">
        <w:rPr>
          <w:rFonts w:ascii="Corbel" w:eastAsia="Times New Roman" w:hAnsi="Corbel" w:cs="Corbel"/>
          <w:b/>
          <w:bCs/>
          <w:color w:val="316F72"/>
          <w:sz w:val="28"/>
          <w:szCs w:val="28"/>
          <w:lang w:eastAsia="en-AU"/>
        </w:rPr>
        <w:t>Reform activity</w:t>
      </w:r>
    </w:p>
    <w:p w14:paraId="378B60EA" w14:textId="77777777" w:rsidR="00A004D4" w:rsidRPr="001140E5" w:rsidRDefault="00A004D4" w:rsidP="00473B47">
      <w:pPr>
        <w:numPr>
          <w:ilvl w:val="0"/>
          <w:numId w:val="1"/>
        </w:numPr>
        <w:spacing w:after="240" w:line="260" w:lineRule="exact"/>
        <w:ind w:left="426" w:hanging="426"/>
        <w:jc w:val="both"/>
        <w:rPr>
          <w:rFonts w:ascii="Corbel" w:eastAsia="Times New Roman" w:hAnsi="Corbel" w:cs="Calibri"/>
          <w:sz w:val="23"/>
          <w:szCs w:val="23"/>
          <w:lang w:eastAsia="en-AU"/>
        </w:rPr>
      </w:pPr>
      <w:r w:rsidRPr="001140E5">
        <w:rPr>
          <w:rFonts w:ascii="Corbel" w:eastAsia="Times New Roman" w:hAnsi="Corbel" w:cs="Calibri"/>
          <w:color w:val="000000"/>
          <w:sz w:val="23"/>
          <w:szCs w:val="23"/>
          <w:lang w:eastAsia="en-AU"/>
        </w:rPr>
        <w:t xml:space="preserve">The </w:t>
      </w:r>
      <w:r w:rsidRPr="00473B47">
        <w:rPr>
          <w:rFonts w:ascii="Corbel" w:hAnsi="Corbel"/>
          <w:sz w:val="23"/>
        </w:rPr>
        <w:t>reform</w:t>
      </w:r>
      <w:r w:rsidRPr="001140E5">
        <w:rPr>
          <w:rFonts w:ascii="Corbel" w:eastAsia="Times New Roman" w:hAnsi="Corbel" w:cs="Calibri"/>
          <w:color w:val="000000"/>
          <w:sz w:val="23"/>
          <w:szCs w:val="23"/>
          <w:lang w:eastAsia="en-AU"/>
        </w:rPr>
        <w:t xml:space="preserve"> activities agreed in this bilateral agreement align with the national reform directions of the </w:t>
      </w:r>
      <w:r w:rsidRPr="00473B47">
        <w:rPr>
          <w:rFonts w:ascii="Corbel" w:hAnsi="Corbel"/>
          <w:sz w:val="23"/>
        </w:rPr>
        <w:t>National</w:t>
      </w:r>
      <w:r w:rsidRPr="001140E5">
        <w:rPr>
          <w:rFonts w:ascii="Corbel" w:eastAsia="Times New Roman" w:hAnsi="Corbel" w:cs="Calibri"/>
          <w:color w:val="000000"/>
          <w:sz w:val="23"/>
          <w:szCs w:val="23"/>
          <w:lang w:eastAsia="en-AU"/>
        </w:rPr>
        <w:t xml:space="preserve"> School Reform Agreement</w:t>
      </w:r>
      <w:r w:rsidRPr="001140E5">
        <w:rPr>
          <w:rFonts w:ascii="Corbel" w:eastAsia="Times New Roman" w:hAnsi="Corbel" w:cs="Calibri"/>
          <w:sz w:val="23"/>
          <w:szCs w:val="23"/>
          <w:lang w:eastAsia="en-AU"/>
        </w:rPr>
        <w:t xml:space="preserve">. </w:t>
      </w:r>
    </w:p>
    <w:p w14:paraId="7911C719" w14:textId="77777777" w:rsidR="00A004D4" w:rsidRPr="001140E5" w:rsidRDefault="00A004D4" w:rsidP="00473B47">
      <w:pPr>
        <w:numPr>
          <w:ilvl w:val="0"/>
          <w:numId w:val="1"/>
        </w:numPr>
        <w:spacing w:after="240" w:line="260" w:lineRule="exact"/>
        <w:ind w:left="426" w:hanging="426"/>
        <w:jc w:val="both"/>
        <w:rPr>
          <w:rFonts w:ascii="Corbel" w:eastAsia="Times New Roman" w:hAnsi="Corbel" w:cs="Calibri"/>
          <w:color w:val="000000"/>
          <w:sz w:val="23"/>
          <w:szCs w:val="23"/>
          <w:lang w:eastAsia="en-AU"/>
        </w:rPr>
      </w:pPr>
      <w:r w:rsidRPr="001140E5">
        <w:rPr>
          <w:rFonts w:ascii="Corbel" w:eastAsia="Times New Roman" w:hAnsi="Corbel" w:cs="Calibri"/>
          <w:color w:val="000000"/>
          <w:sz w:val="23"/>
          <w:szCs w:val="23"/>
          <w:lang w:eastAsia="en-AU"/>
        </w:rPr>
        <w:t xml:space="preserve">Bilateral reforms will </w:t>
      </w:r>
      <w:r w:rsidRPr="00473B47">
        <w:rPr>
          <w:rFonts w:ascii="Corbel" w:hAnsi="Corbel"/>
          <w:sz w:val="23"/>
        </w:rPr>
        <w:t>be</w:t>
      </w:r>
      <w:r w:rsidRPr="001140E5">
        <w:rPr>
          <w:rFonts w:ascii="Corbel" w:eastAsia="Times New Roman" w:hAnsi="Corbel" w:cs="Calibri"/>
          <w:color w:val="000000"/>
          <w:sz w:val="23"/>
          <w:szCs w:val="23"/>
          <w:lang w:eastAsia="en-AU"/>
        </w:rPr>
        <w:t xml:space="preserve"> implemented to support improved outcomes for specific cohorts of students as appropriate, including Aboriginal and Torres Strait Islander students.  </w:t>
      </w:r>
    </w:p>
    <w:p w14:paraId="3A0FFEF9" w14:textId="77777777" w:rsidR="00A004D4" w:rsidRPr="001140E5" w:rsidRDefault="00A004D4" w:rsidP="00473B47">
      <w:pPr>
        <w:numPr>
          <w:ilvl w:val="0"/>
          <w:numId w:val="1"/>
        </w:numPr>
        <w:spacing w:after="240" w:line="260" w:lineRule="exact"/>
        <w:ind w:left="426" w:hanging="426"/>
        <w:jc w:val="both"/>
        <w:rPr>
          <w:rFonts w:ascii="Corbel" w:hAnsi="Corbel"/>
          <w:color w:val="000000" w:themeColor="text1"/>
          <w:sz w:val="23"/>
          <w:szCs w:val="23"/>
        </w:rPr>
      </w:pPr>
      <w:r w:rsidRPr="001140E5">
        <w:rPr>
          <w:rFonts w:ascii="Corbel" w:hAnsi="Corbel"/>
          <w:color w:val="000000" w:themeColor="text1"/>
          <w:sz w:val="23"/>
          <w:szCs w:val="23"/>
        </w:rPr>
        <w:t xml:space="preserve">Specifically, NSW recognises the risk of educational disadvantage faced by Aboriginal </w:t>
      </w:r>
      <w:r w:rsidRPr="00473B47">
        <w:rPr>
          <w:rFonts w:ascii="Corbel" w:hAnsi="Corbel"/>
          <w:sz w:val="23"/>
        </w:rPr>
        <w:t>students</w:t>
      </w:r>
      <w:r w:rsidRPr="001140E5">
        <w:rPr>
          <w:rFonts w:ascii="Corbel" w:hAnsi="Corbel"/>
          <w:color w:val="000000" w:themeColor="text1"/>
          <w:sz w:val="23"/>
          <w:szCs w:val="23"/>
        </w:rPr>
        <w:t xml:space="preserve"> and existing national initiatives to improve Aboriginal education outcomes. Through these reforms, NSW is committed to the goal of having Aboriginal students match or improve on the outcomes of the broader student </w:t>
      </w:r>
      <w:proofErr w:type="gramStart"/>
      <w:r w:rsidRPr="001140E5">
        <w:rPr>
          <w:rFonts w:ascii="Corbel" w:hAnsi="Corbel"/>
          <w:color w:val="000000" w:themeColor="text1"/>
          <w:sz w:val="23"/>
          <w:szCs w:val="23"/>
        </w:rPr>
        <w:t>population, and</w:t>
      </w:r>
      <w:proofErr w:type="gramEnd"/>
      <w:r w:rsidRPr="001140E5">
        <w:rPr>
          <w:rFonts w:ascii="Corbel" w:hAnsi="Corbel"/>
          <w:color w:val="000000" w:themeColor="text1"/>
          <w:sz w:val="23"/>
          <w:szCs w:val="23"/>
        </w:rPr>
        <w:t xml:space="preserve"> will involve Aboriginal communities to ensure reform actions work towards these goals.  </w:t>
      </w:r>
    </w:p>
    <w:p w14:paraId="12B557B9" w14:textId="77777777" w:rsidR="00A004D4" w:rsidRPr="001140E5" w:rsidRDefault="00A004D4" w:rsidP="00473B47">
      <w:pPr>
        <w:numPr>
          <w:ilvl w:val="0"/>
          <w:numId w:val="1"/>
        </w:numPr>
        <w:spacing w:after="240" w:line="260" w:lineRule="exact"/>
        <w:ind w:left="426" w:hanging="426"/>
        <w:jc w:val="both"/>
        <w:rPr>
          <w:rFonts w:ascii="Corbel" w:eastAsia="Times New Roman" w:hAnsi="Corbel" w:cs="Calibri"/>
          <w:color w:val="000000"/>
          <w:sz w:val="23"/>
          <w:szCs w:val="23"/>
          <w:lang w:eastAsia="en-AU"/>
        </w:rPr>
      </w:pPr>
      <w:r w:rsidRPr="001140E5">
        <w:rPr>
          <w:rFonts w:ascii="Corbel" w:eastAsia="Times New Roman" w:hAnsi="Corbel" w:cs="Calibri"/>
          <w:color w:val="000000"/>
          <w:sz w:val="23"/>
          <w:szCs w:val="23"/>
          <w:lang w:eastAsia="en-AU"/>
        </w:rPr>
        <w:t xml:space="preserve">NSW </w:t>
      </w:r>
      <w:r w:rsidRPr="00473B47">
        <w:rPr>
          <w:rFonts w:ascii="Corbel" w:hAnsi="Corbel"/>
          <w:sz w:val="23"/>
        </w:rPr>
        <w:t>undertakes</w:t>
      </w:r>
      <w:r w:rsidRPr="001140E5">
        <w:rPr>
          <w:rFonts w:ascii="Corbel" w:eastAsia="Times New Roman" w:hAnsi="Corbel" w:cs="Calibri"/>
          <w:color w:val="000000"/>
          <w:sz w:val="23"/>
          <w:szCs w:val="23"/>
          <w:lang w:eastAsia="en-AU"/>
        </w:rPr>
        <w:t xml:space="preserve"> to work with the government school sector in NSW in the implementation of the reforms </w:t>
      </w:r>
      <w:r w:rsidRPr="00473B47">
        <w:rPr>
          <w:rFonts w:ascii="Corbel" w:hAnsi="Corbel"/>
          <w:sz w:val="23"/>
        </w:rPr>
        <w:t>outlined</w:t>
      </w:r>
      <w:r w:rsidRPr="001140E5">
        <w:rPr>
          <w:rFonts w:ascii="Corbel" w:eastAsia="Times New Roman" w:hAnsi="Corbel" w:cs="Calibri"/>
          <w:color w:val="000000"/>
          <w:sz w:val="23"/>
          <w:szCs w:val="23"/>
          <w:lang w:eastAsia="en-AU"/>
        </w:rPr>
        <w:t xml:space="preserve"> in this agreement as follows:</w:t>
      </w:r>
    </w:p>
    <w:p w14:paraId="51F30FB3" w14:textId="77777777" w:rsidR="00A004D4" w:rsidRPr="00473B47" w:rsidRDefault="00A004D4" w:rsidP="00473B47">
      <w:pPr>
        <w:keepNext/>
        <w:keepLines/>
        <w:numPr>
          <w:ilvl w:val="0"/>
          <w:numId w:val="30"/>
        </w:numPr>
        <w:spacing w:after="240" w:line="260" w:lineRule="exact"/>
        <w:ind w:left="709" w:hanging="283"/>
        <w:jc w:val="both"/>
        <w:rPr>
          <w:rFonts w:ascii="Corbel" w:hAnsi="Corbel"/>
          <w:sz w:val="23"/>
        </w:rPr>
      </w:pPr>
      <w:r w:rsidRPr="00473B47">
        <w:rPr>
          <w:rFonts w:ascii="Corbel" w:hAnsi="Corbel"/>
          <w:sz w:val="23"/>
        </w:rPr>
        <w:t xml:space="preserve">Continuing existing consultation channels and representation of stakeholders.  </w:t>
      </w:r>
    </w:p>
    <w:p w14:paraId="74AE2868" w14:textId="77777777" w:rsidR="00A004D4" w:rsidRPr="00473B47" w:rsidRDefault="00A004D4" w:rsidP="00473B47">
      <w:pPr>
        <w:keepNext/>
        <w:keepLines/>
        <w:numPr>
          <w:ilvl w:val="0"/>
          <w:numId w:val="30"/>
        </w:numPr>
        <w:spacing w:after="240" w:line="260" w:lineRule="exact"/>
        <w:ind w:left="709" w:hanging="283"/>
        <w:jc w:val="both"/>
        <w:rPr>
          <w:rFonts w:ascii="Corbel" w:hAnsi="Corbel"/>
          <w:sz w:val="23"/>
        </w:rPr>
      </w:pPr>
      <w:r w:rsidRPr="00473B47">
        <w:rPr>
          <w:rFonts w:ascii="Corbel" w:hAnsi="Corbel"/>
          <w:sz w:val="23"/>
        </w:rPr>
        <w:t>Establishing further mechanisms for consultation in the implementation of specific reforms that impact on all school sectors.</w:t>
      </w:r>
    </w:p>
    <w:p w14:paraId="58510A93" w14:textId="77777777" w:rsidR="00A004D4" w:rsidRPr="001140E5" w:rsidRDefault="00A004D4" w:rsidP="00473B47">
      <w:pPr>
        <w:numPr>
          <w:ilvl w:val="0"/>
          <w:numId w:val="1"/>
        </w:numPr>
        <w:spacing w:after="240" w:line="260" w:lineRule="exact"/>
        <w:ind w:left="426" w:hanging="426"/>
        <w:jc w:val="both"/>
        <w:rPr>
          <w:rFonts w:ascii="Corbel" w:hAnsi="Corbel"/>
          <w:color w:val="000000" w:themeColor="text1"/>
          <w:sz w:val="23"/>
          <w:szCs w:val="23"/>
        </w:rPr>
      </w:pPr>
      <w:r w:rsidRPr="00473B47">
        <w:rPr>
          <w:rFonts w:ascii="Corbel" w:hAnsi="Corbel"/>
          <w:color w:val="000000"/>
          <w:sz w:val="23"/>
        </w:rPr>
        <w:t xml:space="preserve">NSW </w:t>
      </w:r>
      <w:r w:rsidRPr="00473B47">
        <w:rPr>
          <w:rFonts w:ascii="Corbel" w:hAnsi="Corbel"/>
          <w:sz w:val="23"/>
        </w:rPr>
        <w:t>undertakes</w:t>
      </w:r>
      <w:r w:rsidRPr="00473B47">
        <w:rPr>
          <w:rFonts w:ascii="Corbel" w:hAnsi="Corbel"/>
          <w:color w:val="000000"/>
          <w:sz w:val="23"/>
        </w:rPr>
        <w:t xml:space="preserve"> to work with the non-government school sector in NSW in the</w:t>
      </w:r>
      <w:r w:rsidRPr="001140E5">
        <w:rPr>
          <w:rFonts w:ascii="Corbel" w:hAnsi="Corbel" w:cs="Calibri"/>
          <w:color w:val="000000" w:themeColor="text1"/>
          <w:sz w:val="23"/>
          <w:szCs w:val="23"/>
        </w:rPr>
        <w:t xml:space="preserve"> </w:t>
      </w:r>
      <w:r w:rsidRPr="00473B47">
        <w:rPr>
          <w:rFonts w:ascii="Corbel" w:hAnsi="Corbel"/>
          <w:sz w:val="23"/>
        </w:rPr>
        <w:t>implementation</w:t>
      </w:r>
      <w:r w:rsidRPr="001140E5">
        <w:rPr>
          <w:rFonts w:ascii="Corbel" w:hAnsi="Corbel" w:cs="Calibri"/>
          <w:color w:val="000000" w:themeColor="text1"/>
          <w:sz w:val="23"/>
          <w:szCs w:val="23"/>
        </w:rPr>
        <w:t xml:space="preserve"> of the reforms outlined in this bilateral agreement as follows:</w:t>
      </w:r>
    </w:p>
    <w:p w14:paraId="380F9FB7" w14:textId="77777777" w:rsidR="00A004D4" w:rsidRPr="00473B47" w:rsidRDefault="00A004D4" w:rsidP="00473B47">
      <w:pPr>
        <w:keepNext/>
        <w:keepLines/>
        <w:numPr>
          <w:ilvl w:val="0"/>
          <w:numId w:val="32"/>
        </w:numPr>
        <w:spacing w:after="240" w:line="260" w:lineRule="exact"/>
        <w:ind w:left="709" w:hanging="283"/>
        <w:jc w:val="both"/>
        <w:rPr>
          <w:rFonts w:ascii="Corbel" w:hAnsi="Corbel"/>
          <w:sz w:val="23"/>
        </w:rPr>
      </w:pPr>
      <w:r w:rsidRPr="00473B47">
        <w:rPr>
          <w:rFonts w:ascii="Corbel" w:hAnsi="Corbel"/>
          <w:sz w:val="23"/>
        </w:rPr>
        <w:t>Continuing existing consultation channels and representation of the sectors through the Schools Advisory Council, the Non-Government Schools Advisory Council and on the Board and Committees of the NSW Education Standards Authority.</w:t>
      </w:r>
    </w:p>
    <w:p w14:paraId="4A6F020D" w14:textId="77777777" w:rsidR="00A004D4" w:rsidRPr="00473B47" w:rsidRDefault="00A004D4" w:rsidP="00473B47">
      <w:pPr>
        <w:keepNext/>
        <w:keepLines/>
        <w:numPr>
          <w:ilvl w:val="0"/>
          <w:numId w:val="32"/>
        </w:numPr>
        <w:spacing w:after="240" w:line="260" w:lineRule="exact"/>
        <w:ind w:left="709" w:hanging="283"/>
        <w:jc w:val="both"/>
        <w:rPr>
          <w:rFonts w:ascii="Corbel" w:hAnsi="Corbel"/>
          <w:sz w:val="23"/>
        </w:rPr>
      </w:pPr>
      <w:r w:rsidRPr="00473B47">
        <w:rPr>
          <w:rFonts w:ascii="Corbel" w:hAnsi="Corbel"/>
          <w:sz w:val="23"/>
        </w:rPr>
        <w:t>Establishing further mechanisms for consultation in the implementation of specific reforms that impact on all school sectors, as part of an enhanced accountability mechanism.</w:t>
      </w:r>
    </w:p>
    <w:p w14:paraId="1FAE8D02" w14:textId="77777777" w:rsidR="00A004D4" w:rsidRPr="001140E5" w:rsidRDefault="00A004D4" w:rsidP="00473B47">
      <w:pPr>
        <w:numPr>
          <w:ilvl w:val="0"/>
          <w:numId w:val="1"/>
        </w:numPr>
        <w:spacing w:after="240" w:line="260" w:lineRule="exact"/>
        <w:ind w:left="426" w:hanging="426"/>
        <w:jc w:val="both"/>
        <w:rPr>
          <w:rFonts w:ascii="Corbel" w:eastAsia="Times New Roman" w:hAnsi="Corbel" w:cs="Calibri"/>
          <w:color w:val="000000"/>
          <w:sz w:val="23"/>
          <w:szCs w:val="23"/>
          <w:lang w:eastAsia="en-AU"/>
        </w:rPr>
      </w:pPr>
      <w:r w:rsidRPr="001140E5">
        <w:rPr>
          <w:rFonts w:ascii="Corbel" w:eastAsia="Times New Roman" w:hAnsi="Corbel" w:cs="Calibri"/>
          <w:sz w:val="23"/>
          <w:szCs w:val="23"/>
          <w:lang w:eastAsia="en-AU"/>
        </w:rPr>
        <w:t xml:space="preserve">The Commonwealth will not impose financial or other sanctions on States or Territories for a failure </w:t>
      </w:r>
      <w:r w:rsidRPr="00473B47">
        <w:rPr>
          <w:rFonts w:ascii="Corbel" w:hAnsi="Corbel"/>
          <w:sz w:val="23"/>
        </w:rPr>
        <w:t>by</w:t>
      </w:r>
      <w:r w:rsidRPr="001140E5">
        <w:rPr>
          <w:rFonts w:ascii="Corbel" w:eastAsia="Times New Roman" w:hAnsi="Corbel" w:cs="Calibri"/>
          <w:sz w:val="23"/>
          <w:szCs w:val="23"/>
          <w:lang w:eastAsia="en-AU"/>
        </w:rPr>
        <w:t xml:space="preserve"> the non-government school sector to cooperate with this bilateral agreement, as per clause 50 of the National School Reform Agreement. </w:t>
      </w:r>
      <w:r w:rsidRPr="001140E5">
        <w:rPr>
          <w:rFonts w:ascii="Corbel" w:eastAsia="Times New Roman" w:hAnsi="Corbel" w:cs="Calibri"/>
          <w:color w:val="000000"/>
          <w:sz w:val="23"/>
          <w:szCs w:val="23"/>
          <w:lang w:eastAsia="en-AU"/>
        </w:rPr>
        <w:t>Nor will the Commonwealth impose sanctions on the non-government school sector for a failure of NSW to cooperate with them in the implementation of this bilateral agreement.</w:t>
      </w:r>
    </w:p>
    <w:p w14:paraId="066448DE" w14:textId="77777777" w:rsidR="00513EA1" w:rsidRPr="00473B47" w:rsidRDefault="00513EA1" w:rsidP="00513EA1"/>
    <w:p w14:paraId="504C1688" w14:textId="77777777" w:rsidR="00513EA1" w:rsidRPr="001140E5" w:rsidRDefault="00513EA1" w:rsidP="00D21FF2">
      <w:pPr>
        <w:sectPr w:rsidR="00513EA1" w:rsidRPr="001140E5">
          <w:headerReference w:type="default" r:id="rId12"/>
          <w:footerReference w:type="default" r:id="rId13"/>
          <w:pgSz w:w="11906" w:h="16838"/>
          <w:pgMar w:top="1440" w:right="1440" w:bottom="1440" w:left="1440" w:header="708" w:footer="708" w:gutter="0"/>
          <w:cols w:space="708"/>
          <w:docGrid w:linePitch="360"/>
        </w:sectPr>
      </w:pPr>
    </w:p>
    <w:p w14:paraId="12094DDB" w14:textId="77777777" w:rsidR="00A004D4" w:rsidRPr="001140E5" w:rsidRDefault="00A004D4" w:rsidP="00A004D4">
      <w:pPr>
        <w:keepNext/>
        <w:tabs>
          <w:tab w:val="left" w:pos="13041"/>
        </w:tabs>
        <w:spacing w:before="180" w:after="120" w:line="240" w:lineRule="auto"/>
        <w:outlineLvl w:val="1"/>
        <w:rPr>
          <w:rFonts w:ascii="Corbel" w:eastAsia="Times New Roman" w:hAnsi="Corbel" w:cs="Corbel"/>
          <w:b/>
          <w:bCs/>
          <w:color w:val="806000"/>
          <w:sz w:val="28"/>
          <w:szCs w:val="28"/>
          <w:lang w:eastAsia="en-AU"/>
        </w:rPr>
      </w:pPr>
      <w:r w:rsidRPr="603719E6">
        <w:rPr>
          <w:rFonts w:ascii="Corbel" w:eastAsia="Times New Roman" w:hAnsi="Corbel" w:cs="Corbel"/>
          <w:b/>
          <w:bCs/>
          <w:color w:val="806000" w:themeColor="accent4" w:themeShade="80"/>
          <w:sz w:val="28"/>
          <w:szCs w:val="28"/>
          <w:lang w:eastAsia="en-AU"/>
        </w:rPr>
        <w:lastRenderedPageBreak/>
        <w:t>Table 1 - NSW bilateral reform plan</w:t>
      </w:r>
    </w:p>
    <w:tbl>
      <w:tblPr>
        <w:tblW w:w="5000" w:type="pct"/>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2611"/>
        <w:gridCol w:w="8129"/>
        <w:gridCol w:w="1670"/>
        <w:gridCol w:w="1528"/>
      </w:tblGrid>
      <w:tr w:rsidR="00A004D4" w:rsidRPr="001140E5" w14:paraId="039C179B" w14:textId="77777777" w:rsidTr="00473B47">
        <w:trPr>
          <w:cantSplit/>
          <w:trHeight w:val="284"/>
          <w:tblHeader/>
        </w:trPr>
        <w:tc>
          <w:tcPr>
            <w:tcW w:w="937" w:type="pct"/>
            <w:tcBorders>
              <w:top w:val="single" w:sz="24" w:space="0" w:color="316F72"/>
              <w:bottom w:val="single" w:sz="24" w:space="0" w:color="316F72"/>
            </w:tcBorders>
            <w:shd w:val="clear" w:color="auto" w:fill="auto"/>
          </w:tcPr>
          <w:p w14:paraId="09FC73FF" w14:textId="77777777" w:rsidR="00A004D4" w:rsidRPr="001140E5" w:rsidRDefault="00A004D4" w:rsidP="00684AB3">
            <w:pPr>
              <w:spacing w:before="120" w:after="120" w:line="260" w:lineRule="exact"/>
              <w:rPr>
                <w:rFonts w:ascii="Corbel" w:eastAsia="Times New Roman" w:hAnsi="Corbel" w:cs="Arial"/>
                <w:b/>
                <w:color w:val="000000"/>
                <w:sz w:val="23"/>
                <w:szCs w:val="23"/>
                <w:lang w:eastAsia="en-AU"/>
              </w:rPr>
            </w:pPr>
            <w:r w:rsidRPr="001140E5">
              <w:rPr>
                <w:rFonts w:ascii="Corbel" w:eastAsia="Times New Roman" w:hAnsi="Corbel" w:cs="Arial"/>
                <w:b/>
                <w:color w:val="000000"/>
                <w:sz w:val="23"/>
                <w:szCs w:val="23"/>
                <w:lang w:eastAsia="en-AU"/>
              </w:rPr>
              <w:t xml:space="preserve">Reform Direction </w:t>
            </w:r>
          </w:p>
        </w:tc>
        <w:tc>
          <w:tcPr>
            <w:tcW w:w="2916" w:type="pct"/>
            <w:tcBorders>
              <w:top w:val="single" w:sz="24" w:space="0" w:color="316F72"/>
              <w:bottom w:val="single" w:sz="24" w:space="0" w:color="316F72"/>
            </w:tcBorders>
            <w:shd w:val="clear" w:color="auto" w:fill="auto"/>
          </w:tcPr>
          <w:p w14:paraId="34FAC246" w14:textId="77777777" w:rsidR="00A004D4" w:rsidRPr="001140E5" w:rsidRDefault="00A004D4" w:rsidP="00684AB3">
            <w:pPr>
              <w:spacing w:before="120" w:after="120" w:line="260" w:lineRule="exact"/>
              <w:rPr>
                <w:rFonts w:ascii="Corbel" w:eastAsia="Times New Roman" w:hAnsi="Corbel" w:cs="Arial"/>
                <w:b/>
                <w:color w:val="000000"/>
                <w:sz w:val="23"/>
                <w:szCs w:val="23"/>
                <w:lang w:eastAsia="en-AU"/>
              </w:rPr>
            </w:pPr>
            <w:r w:rsidRPr="001140E5">
              <w:rPr>
                <w:rFonts w:ascii="Corbel" w:eastAsia="Times New Roman" w:hAnsi="Corbel" w:cs="Arial"/>
                <w:b/>
                <w:color w:val="000000"/>
                <w:sz w:val="23"/>
                <w:szCs w:val="23"/>
                <w:lang w:eastAsia="en-AU"/>
              </w:rPr>
              <w:t>Actions</w:t>
            </w:r>
          </w:p>
        </w:tc>
        <w:tc>
          <w:tcPr>
            <w:tcW w:w="599" w:type="pct"/>
            <w:tcBorders>
              <w:top w:val="single" w:sz="24" w:space="0" w:color="316F72"/>
              <w:bottom w:val="single" w:sz="24" w:space="0" w:color="316F72"/>
            </w:tcBorders>
          </w:tcPr>
          <w:p w14:paraId="12FBB998" w14:textId="77777777" w:rsidR="00A004D4" w:rsidRPr="001140E5" w:rsidRDefault="00A004D4" w:rsidP="00684AB3">
            <w:pPr>
              <w:spacing w:before="120" w:after="120" w:line="260" w:lineRule="exact"/>
              <w:rPr>
                <w:rFonts w:ascii="Corbel" w:eastAsia="Times New Roman" w:hAnsi="Corbel" w:cs="Arial"/>
                <w:b/>
                <w:color w:val="000000"/>
                <w:sz w:val="23"/>
                <w:szCs w:val="23"/>
                <w:lang w:eastAsia="en-AU"/>
              </w:rPr>
            </w:pPr>
            <w:r w:rsidRPr="001140E5">
              <w:rPr>
                <w:rFonts w:ascii="Corbel" w:eastAsia="Times New Roman" w:hAnsi="Corbel" w:cs="Arial"/>
                <w:b/>
                <w:color w:val="000000"/>
                <w:sz w:val="23"/>
                <w:szCs w:val="23"/>
                <w:lang w:eastAsia="en-AU"/>
              </w:rPr>
              <w:t>Sector(s)</w:t>
            </w:r>
          </w:p>
        </w:tc>
        <w:tc>
          <w:tcPr>
            <w:tcW w:w="548" w:type="pct"/>
            <w:tcBorders>
              <w:top w:val="single" w:sz="24" w:space="0" w:color="316F72"/>
              <w:bottom w:val="single" w:sz="24" w:space="0" w:color="316F72"/>
            </w:tcBorders>
            <w:shd w:val="clear" w:color="auto" w:fill="auto"/>
          </w:tcPr>
          <w:p w14:paraId="5E0BBE9B" w14:textId="77777777" w:rsidR="00A004D4" w:rsidRPr="001140E5" w:rsidRDefault="00A004D4" w:rsidP="00684AB3">
            <w:pPr>
              <w:spacing w:before="120" w:after="120" w:line="260" w:lineRule="exact"/>
              <w:rPr>
                <w:rFonts w:ascii="Corbel" w:eastAsia="Times New Roman" w:hAnsi="Corbel" w:cs="Arial"/>
                <w:b/>
                <w:color w:val="000000"/>
                <w:sz w:val="23"/>
                <w:szCs w:val="23"/>
                <w:lang w:eastAsia="en-AU"/>
              </w:rPr>
            </w:pPr>
            <w:r w:rsidRPr="001140E5">
              <w:rPr>
                <w:rFonts w:ascii="Corbel" w:eastAsia="Times New Roman" w:hAnsi="Corbel" w:cs="Arial"/>
                <w:b/>
                <w:color w:val="000000"/>
                <w:sz w:val="23"/>
                <w:szCs w:val="23"/>
                <w:lang w:eastAsia="en-AU"/>
              </w:rPr>
              <w:t>Timing</w:t>
            </w:r>
          </w:p>
        </w:tc>
      </w:tr>
      <w:tr w:rsidR="00A004D4" w:rsidRPr="001140E5" w14:paraId="05B3126E" w14:textId="77777777" w:rsidTr="00473B47">
        <w:trPr>
          <w:cantSplit/>
          <w:trHeight w:val="588"/>
        </w:trPr>
        <w:tc>
          <w:tcPr>
            <w:tcW w:w="5000" w:type="pct"/>
            <w:gridSpan w:val="4"/>
            <w:tcBorders>
              <w:top w:val="single" w:sz="2" w:space="0" w:color="316F72"/>
            </w:tcBorders>
          </w:tcPr>
          <w:p w14:paraId="164239E0" w14:textId="77777777" w:rsidR="00A004D4" w:rsidRPr="001140E5" w:rsidRDefault="00A004D4" w:rsidP="00684AB3">
            <w:pPr>
              <w:spacing w:before="120" w:after="120" w:line="260" w:lineRule="exact"/>
              <w:rPr>
                <w:rFonts w:ascii="Corbel" w:eastAsia="Times New Roman" w:hAnsi="Corbel" w:cs="Arial"/>
                <w:b/>
                <w:color w:val="000000"/>
                <w:sz w:val="23"/>
                <w:szCs w:val="23"/>
                <w:lang w:eastAsia="en-AU"/>
              </w:rPr>
            </w:pPr>
            <w:r w:rsidRPr="001140E5">
              <w:rPr>
                <w:rFonts w:ascii="Corbel" w:eastAsia="Times New Roman" w:hAnsi="Corbel" w:cs="Arial"/>
                <w:b/>
                <w:color w:val="000000"/>
                <w:sz w:val="23"/>
                <w:szCs w:val="23"/>
                <w:lang w:eastAsia="en-AU"/>
              </w:rPr>
              <w:t>Reform Direction A - Support students, student learning and achievement</w:t>
            </w:r>
          </w:p>
        </w:tc>
      </w:tr>
      <w:tr w:rsidR="00A004D4" w:rsidRPr="001140E5" w14:paraId="02BB1524" w14:textId="77777777" w:rsidTr="00473B47">
        <w:trPr>
          <w:cantSplit/>
          <w:trHeight w:val="538"/>
        </w:trPr>
        <w:tc>
          <w:tcPr>
            <w:tcW w:w="3853" w:type="pct"/>
            <w:gridSpan w:val="2"/>
            <w:shd w:val="clear" w:color="auto" w:fill="auto"/>
          </w:tcPr>
          <w:p w14:paraId="41D6C773" w14:textId="18F13CE7" w:rsidR="00A004D4" w:rsidRPr="001140E5" w:rsidRDefault="004E0EC6" w:rsidP="00684AB3">
            <w:pPr>
              <w:spacing w:before="120" w:after="120" w:line="260" w:lineRule="exact"/>
              <w:rPr>
                <w:rFonts w:ascii="Corbel" w:eastAsia="Times New Roman" w:hAnsi="Corbel" w:cs="Arial"/>
                <w:i/>
                <w:sz w:val="23"/>
                <w:szCs w:val="23"/>
                <w:lang w:eastAsia="en-AU"/>
              </w:rPr>
            </w:pPr>
            <w:r>
              <w:rPr>
                <w:rFonts w:ascii="Corbel" w:hAnsi="Corbel"/>
                <w:color w:val="000000" w:themeColor="text1"/>
                <w:sz w:val="23"/>
                <w:szCs w:val="23"/>
              </w:rPr>
              <w:t>Deliver the review of the K-</w:t>
            </w:r>
            <w:r w:rsidR="00A004D4" w:rsidRPr="001140E5">
              <w:rPr>
                <w:rFonts w:ascii="Corbel" w:hAnsi="Corbel"/>
                <w:color w:val="000000" w:themeColor="text1"/>
                <w:sz w:val="23"/>
                <w:szCs w:val="23"/>
              </w:rPr>
              <w:t xml:space="preserve">12 curriculum to ensure the school education system is preparing students for the challenges and opportunities for the future. </w:t>
            </w:r>
          </w:p>
        </w:tc>
        <w:tc>
          <w:tcPr>
            <w:tcW w:w="599" w:type="pct"/>
          </w:tcPr>
          <w:p w14:paraId="67AE572C" w14:textId="77777777" w:rsidR="00A004D4" w:rsidRPr="001140E5" w:rsidRDefault="00A004D4" w:rsidP="00684AB3">
            <w:pPr>
              <w:spacing w:before="120" w:after="120" w:line="260" w:lineRule="exact"/>
              <w:rPr>
                <w:rFonts w:ascii="Corbel" w:eastAsia="Times New Roman" w:hAnsi="Corbel" w:cs="Arial"/>
                <w:color w:val="000000"/>
                <w:sz w:val="23"/>
                <w:szCs w:val="23"/>
                <w:lang w:eastAsia="en-AU"/>
              </w:rPr>
            </w:pPr>
            <w:r w:rsidRPr="001140E5">
              <w:rPr>
                <w:rFonts w:ascii="Corbel" w:hAnsi="Corbel"/>
                <w:sz w:val="23"/>
                <w:szCs w:val="23"/>
              </w:rPr>
              <w:t>All sectors</w:t>
            </w:r>
          </w:p>
        </w:tc>
        <w:tc>
          <w:tcPr>
            <w:tcW w:w="548" w:type="pct"/>
            <w:shd w:val="clear" w:color="auto" w:fill="auto"/>
          </w:tcPr>
          <w:p w14:paraId="26532F5E" w14:textId="77777777" w:rsidR="00A004D4" w:rsidRPr="001140E5" w:rsidRDefault="00A004D4" w:rsidP="00684AB3">
            <w:pPr>
              <w:spacing w:before="120" w:after="120"/>
              <w:rPr>
                <w:rFonts w:ascii="Corbel" w:eastAsia="Arial" w:hAnsi="Corbel" w:cs="Arial"/>
                <w:sz w:val="23"/>
                <w:szCs w:val="23"/>
              </w:rPr>
            </w:pPr>
            <w:r w:rsidRPr="001140E5">
              <w:rPr>
                <w:rFonts w:ascii="Corbel" w:eastAsia="Arial" w:hAnsi="Corbel" w:cs="Arial"/>
                <w:sz w:val="23"/>
                <w:szCs w:val="23"/>
              </w:rPr>
              <w:t>End of 2019</w:t>
            </w:r>
          </w:p>
          <w:p w14:paraId="604CF0B4" w14:textId="77777777" w:rsidR="00A004D4" w:rsidRPr="001140E5" w:rsidRDefault="00A004D4" w:rsidP="00684AB3">
            <w:pPr>
              <w:spacing w:before="120" w:after="120" w:line="260" w:lineRule="exact"/>
              <w:rPr>
                <w:rFonts w:ascii="Corbel" w:eastAsia="Times New Roman" w:hAnsi="Corbel" w:cs="Arial"/>
                <w:color w:val="000000"/>
                <w:sz w:val="23"/>
                <w:szCs w:val="23"/>
                <w:lang w:eastAsia="en-AU"/>
              </w:rPr>
            </w:pPr>
          </w:p>
        </w:tc>
      </w:tr>
      <w:tr w:rsidR="00A004D4" w:rsidRPr="001140E5" w14:paraId="59CA385A" w14:textId="77777777" w:rsidTr="00473B47">
        <w:trPr>
          <w:cantSplit/>
          <w:trHeight w:val="353"/>
        </w:trPr>
        <w:tc>
          <w:tcPr>
            <w:tcW w:w="3853" w:type="pct"/>
            <w:gridSpan w:val="2"/>
            <w:shd w:val="clear" w:color="auto" w:fill="auto"/>
          </w:tcPr>
          <w:p w14:paraId="5E26C132" w14:textId="77777777" w:rsidR="00A004D4" w:rsidRPr="001140E5" w:rsidRDefault="00A004D4" w:rsidP="00684AB3">
            <w:pPr>
              <w:spacing w:before="120" w:after="120" w:line="260" w:lineRule="exact"/>
              <w:rPr>
                <w:rFonts w:ascii="Corbel" w:eastAsia="Times New Roman" w:hAnsi="Corbel" w:cs="Arial"/>
                <w:i/>
                <w:sz w:val="23"/>
                <w:szCs w:val="23"/>
                <w:lang w:eastAsia="en-AU"/>
              </w:rPr>
            </w:pPr>
            <w:r w:rsidRPr="001140E5">
              <w:rPr>
                <w:rFonts w:ascii="Corbel" w:hAnsi="Corbel"/>
                <w:sz w:val="23"/>
                <w:szCs w:val="23"/>
              </w:rPr>
              <w:t xml:space="preserve">Implement the refreshed curriculum post 2019 review, ensuring teachers are supported to implement a streamlined curriculum, including timely and formative assessments. </w:t>
            </w:r>
          </w:p>
        </w:tc>
        <w:tc>
          <w:tcPr>
            <w:tcW w:w="599" w:type="pct"/>
          </w:tcPr>
          <w:p w14:paraId="0FCE8112" w14:textId="77777777" w:rsidR="00A004D4" w:rsidRPr="001140E5" w:rsidRDefault="00A004D4" w:rsidP="00684AB3">
            <w:pPr>
              <w:spacing w:before="120" w:after="120" w:line="260" w:lineRule="exact"/>
              <w:rPr>
                <w:rFonts w:ascii="Corbel" w:eastAsia="Times New Roman" w:hAnsi="Corbel" w:cs="Arial"/>
                <w:b/>
                <w:color w:val="000000"/>
                <w:sz w:val="23"/>
                <w:szCs w:val="23"/>
                <w:lang w:eastAsia="en-AU"/>
              </w:rPr>
            </w:pPr>
            <w:r w:rsidRPr="001140E5">
              <w:rPr>
                <w:rFonts w:ascii="Corbel" w:hAnsi="Corbel"/>
                <w:sz w:val="23"/>
                <w:szCs w:val="23"/>
              </w:rPr>
              <w:t>All sectors</w:t>
            </w:r>
          </w:p>
        </w:tc>
        <w:tc>
          <w:tcPr>
            <w:tcW w:w="548" w:type="pct"/>
            <w:shd w:val="clear" w:color="auto" w:fill="auto"/>
          </w:tcPr>
          <w:p w14:paraId="003A5B39" w14:textId="77777777" w:rsidR="00A004D4" w:rsidRPr="001140E5" w:rsidRDefault="00A004D4" w:rsidP="00684AB3">
            <w:pPr>
              <w:spacing w:before="120" w:after="120" w:line="260" w:lineRule="exact"/>
              <w:rPr>
                <w:rFonts w:ascii="Corbel" w:eastAsia="Times New Roman" w:hAnsi="Corbel" w:cs="Arial"/>
                <w:b/>
                <w:color w:val="000000"/>
                <w:sz w:val="23"/>
                <w:szCs w:val="23"/>
                <w:lang w:eastAsia="en-AU"/>
              </w:rPr>
            </w:pPr>
            <w:r w:rsidRPr="001140E5">
              <w:rPr>
                <w:rFonts w:ascii="Corbel" w:eastAsia="Arial" w:hAnsi="Corbel" w:cs="Arial"/>
                <w:sz w:val="23"/>
                <w:szCs w:val="23"/>
              </w:rPr>
              <w:t>From 2020</w:t>
            </w:r>
          </w:p>
        </w:tc>
      </w:tr>
      <w:tr w:rsidR="00A004D4" w:rsidRPr="001140E5" w14:paraId="7B10C57E" w14:textId="77777777" w:rsidTr="00473B47">
        <w:trPr>
          <w:cantSplit/>
          <w:trHeight w:val="353"/>
        </w:trPr>
        <w:tc>
          <w:tcPr>
            <w:tcW w:w="3853" w:type="pct"/>
            <w:gridSpan w:val="2"/>
            <w:shd w:val="clear" w:color="auto" w:fill="auto"/>
          </w:tcPr>
          <w:p w14:paraId="3DE0B9B3" w14:textId="77777777" w:rsidR="00A004D4" w:rsidRPr="001140E5" w:rsidRDefault="00A004D4" w:rsidP="00684AB3">
            <w:pPr>
              <w:spacing w:before="120" w:after="120" w:line="260" w:lineRule="exact"/>
              <w:rPr>
                <w:rFonts w:ascii="Corbel" w:eastAsia="Times New Roman" w:hAnsi="Corbel" w:cs="Arial"/>
                <w:i/>
                <w:sz w:val="23"/>
                <w:szCs w:val="23"/>
                <w:lang w:eastAsia="en-AU"/>
              </w:rPr>
            </w:pPr>
            <w:r w:rsidRPr="001140E5">
              <w:rPr>
                <w:rFonts w:ascii="Corbel" w:hAnsi="Corbel"/>
                <w:sz w:val="23"/>
                <w:szCs w:val="23"/>
              </w:rPr>
              <w:t xml:space="preserve">Embed </w:t>
            </w:r>
            <w:proofErr w:type="spellStart"/>
            <w:r w:rsidRPr="001140E5">
              <w:rPr>
                <w:rFonts w:ascii="Corbel" w:hAnsi="Corbel"/>
                <w:sz w:val="23"/>
                <w:szCs w:val="23"/>
              </w:rPr>
              <w:t>evidence-based</w:t>
            </w:r>
            <w:proofErr w:type="spellEnd"/>
            <w:r w:rsidRPr="001140E5">
              <w:rPr>
                <w:rFonts w:ascii="Corbel" w:hAnsi="Corbel"/>
                <w:sz w:val="23"/>
                <w:szCs w:val="23"/>
              </w:rPr>
              <w:t xml:space="preserve"> practices (particularly to boost early achievement in literacy and numeracy), including implementing the Literacy and Numeracy Plan (LNAP).</w:t>
            </w:r>
          </w:p>
        </w:tc>
        <w:tc>
          <w:tcPr>
            <w:tcW w:w="599" w:type="pct"/>
          </w:tcPr>
          <w:p w14:paraId="7140EA8E" w14:textId="77777777" w:rsidR="00A004D4" w:rsidRPr="001140E5" w:rsidRDefault="00A004D4" w:rsidP="00684AB3">
            <w:pPr>
              <w:spacing w:before="120" w:after="120" w:line="260" w:lineRule="exact"/>
              <w:rPr>
                <w:rFonts w:ascii="Corbel" w:eastAsia="Times New Roman" w:hAnsi="Corbel" w:cs="Arial"/>
                <w:b/>
                <w:color w:val="000000"/>
                <w:sz w:val="23"/>
                <w:szCs w:val="23"/>
                <w:lang w:eastAsia="en-AU"/>
              </w:rPr>
            </w:pPr>
            <w:r w:rsidRPr="001140E5">
              <w:rPr>
                <w:rFonts w:ascii="Corbel" w:hAnsi="Corbel"/>
                <w:sz w:val="23"/>
                <w:szCs w:val="23"/>
              </w:rPr>
              <w:t>All sectors</w:t>
            </w:r>
          </w:p>
        </w:tc>
        <w:tc>
          <w:tcPr>
            <w:tcW w:w="548" w:type="pct"/>
            <w:shd w:val="clear" w:color="auto" w:fill="auto"/>
          </w:tcPr>
          <w:p w14:paraId="62734451" w14:textId="77777777" w:rsidR="00A004D4" w:rsidRPr="001140E5" w:rsidRDefault="00A004D4" w:rsidP="00684AB3">
            <w:pPr>
              <w:spacing w:before="120" w:after="120" w:line="260" w:lineRule="exact"/>
              <w:rPr>
                <w:rFonts w:ascii="Corbel" w:eastAsia="Times New Roman" w:hAnsi="Corbel" w:cs="Arial"/>
                <w:b/>
                <w:color w:val="000000"/>
                <w:sz w:val="23"/>
                <w:szCs w:val="23"/>
                <w:lang w:eastAsia="en-AU"/>
              </w:rPr>
            </w:pPr>
            <w:r w:rsidRPr="001140E5">
              <w:rPr>
                <w:rFonts w:ascii="Corbel" w:hAnsi="Corbel"/>
                <w:sz w:val="23"/>
                <w:szCs w:val="23"/>
              </w:rPr>
              <w:t>End 2020 (LNAP), Ongoing</w:t>
            </w:r>
          </w:p>
        </w:tc>
      </w:tr>
      <w:tr w:rsidR="00A004D4" w:rsidRPr="001140E5" w14:paraId="786A88D7" w14:textId="77777777" w:rsidTr="00473B47">
        <w:trPr>
          <w:cantSplit/>
          <w:trHeight w:val="353"/>
        </w:trPr>
        <w:tc>
          <w:tcPr>
            <w:tcW w:w="3853" w:type="pct"/>
            <w:gridSpan w:val="2"/>
            <w:shd w:val="clear" w:color="auto" w:fill="auto"/>
          </w:tcPr>
          <w:p w14:paraId="4D756C75" w14:textId="77777777" w:rsidR="00A004D4" w:rsidRPr="001140E5" w:rsidRDefault="00A004D4" w:rsidP="00684AB3">
            <w:pPr>
              <w:spacing w:before="120" w:after="120" w:line="260" w:lineRule="exact"/>
              <w:rPr>
                <w:rFonts w:ascii="Corbel" w:eastAsia="Times New Roman" w:hAnsi="Corbel" w:cs="Arial"/>
                <w:i/>
                <w:sz w:val="23"/>
                <w:szCs w:val="23"/>
                <w:lang w:eastAsia="en-AU"/>
              </w:rPr>
            </w:pPr>
            <w:r w:rsidRPr="001140E5">
              <w:rPr>
                <w:rFonts w:ascii="Corbel" w:hAnsi="Corbel"/>
                <w:sz w:val="23"/>
                <w:szCs w:val="23"/>
              </w:rPr>
              <w:t xml:space="preserve">Meet the needs of students at risk of educational disadvantage (including students with disability, Aboriginal students, students with low English proficiency and students in rural and regional areas) through </w:t>
            </w:r>
            <w:proofErr w:type="spellStart"/>
            <w:r w:rsidRPr="001140E5">
              <w:rPr>
                <w:rFonts w:ascii="Corbel" w:hAnsi="Corbel"/>
                <w:sz w:val="23"/>
                <w:szCs w:val="23"/>
              </w:rPr>
              <w:t>evidence-based</w:t>
            </w:r>
            <w:proofErr w:type="spellEnd"/>
            <w:r w:rsidRPr="001140E5">
              <w:rPr>
                <w:rFonts w:ascii="Corbel" w:hAnsi="Corbel"/>
                <w:sz w:val="23"/>
                <w:szCs w:val="23"/>
              </w:rPr>
              <w:t xml:space="preserve"> pedagogy, quality teaching and leadership and innovation.</w:t>
            </w:r>
          </w:p>
        </w:tc>
        <w:tc>
          <w:tcPr>
            <w:tcW w:w="599" w:type="pct"/>
          </w:tcPr>
          <w:p w14:paraId="2CCE9DBF" w14:textId="77777777" w:rsidR="00A004D4" w:rsidRPr="001140E5" w:rsidRDefault="00A004D4" w:rsidP="00684AB3">
            <w:pPr>
              <w:spacing w:before="120" w:after="120" w:line="260" w:lineRule="exact"/>
              <w:rPr>
                <w:rFonts w:ascii="Corbel" w:eastAsia="Times New Roman" w:hAnsi="Corbel" w:cs="Arial"/>
                <w:b/>
                <w:color w:val="000000"/>
                <w:sz w:val="23"/>
                <w:szCs w:val="23"/>
                <w:lang w:eastAsia="en-AU"/>
              </w:rPr>
            </w:pPr>
            <w:r w:rsidRPr="001140E5">
              <w:rPr>
                <w:rFonts w:ascii="Corbel" w:hAnsi="Corbel"/>
                <w:sz w:val="23"/>
                <w:szCs w:val="23"/>
              </w:rPr>
              <w:t>All sectors</w:t>
            </w:r>
          </w:p>
        </w:tc>
        <w:tc>
          <w:tcPr>
            <w:tcW w:w="548" w:type="pct"/>
            <w:shd w:val="clear" w:color="auto" w:fill="auto"/>
          </w:tcPr>
          <w:p w14:paraId="0D8668AE" w14:textId="77777777" w:rsidR="00A004D4" w:rsidRPr="001140E5" w:rsidRDefault="00A004D4" w:rsidP="00684AB3">
            <w:pPr>
              <w:spacing w:before="120" w:after="120" w:line="260" w:lineRule="exact"/>
              <w:rPr>
                <w:rFonts w:ascii="Corbel" w:eastAsia="Times New Roman" w:hAnsi="Corbel" w:cs="Arial"/>
                <w:b/>
                <w:color w:val="000000"/>
                <w:sz w:val="23"/>
                <w:szCs w:val="23"/>
                <w:lang w:eastAsia="en-AU"/>
              </w:rPr>
            </w:pPr>
            <w:r w:rsidRPr="001140E5">
              <w:rPr>
                <w:rFonts w:ascii="Corbel" w:hAnsi="Corbel" w:cs="Arial"/>
                <w:sz w:val="23"/>
                <w:szCs w:val="23"/>
              </w:rPr>
              <w:t>Ongoing</w:t>
            </w:r>
          </w:p>
        </w:tc>
      </w:tr>
      <w:tr w:rsidR="00A004D4" w:rsidRPr="001140E5" w14:paraId="58B24197" w14:textId="77777777" w:rsidTr="00473B47">
        <w:trPr>
          <w:cantSplit/>
          <w:trHeight w:val="178"/>
        </w:trPr>
        <w:tc>
          <w:tcPr>
            <w:tcW w:w="5000" w:type="pct"/>
            <w:gridSpan w:val="4"/>
          </w:tcPr>
          <w:p w14:paraId="2A1091B3" w14:textId="77777777" w:rsidR="00A004D4" w:rsidRPr="001140E5" w:rsidRDefault="00A004D4" w:rsidP="00684AB3">
            <w:pPr>
              <w:keepNext/>
              <w:spacing w:before="120" w:after="120" w:line="260" w:lineRule="exact"/>
              <w:rPr>
                <w:rFonts w:ascii="Corbel" w:eastAsia="Times New Roman" w:hAnsi="Corbel" w:cs="Arial"/>
                <w:b/>
                <w:color w:val="000000"/>
                <w:sz w:val="23"/>
                <w:szCs w:val="23"/>
                <w:lang w:eastAsia="en-AU"/>
              </w:rPr>
            </w:pPr>
            <w:r w:rsidRPr="001140E5">
              <w:rPr>
                <w:rFonts w:ascii="Corbel" w:eastAsia="Times New Roman" w:hAnsi="Corbel" w:cs="Corbel"/>
                <w:b/>
                <w:color w:val="000000"/>
                <w:sz w:val="23"/>
                <w:szCs w:val="23"/>
                <w:lang w:eastAsia="en-AU"/>
              </w:rPr>
              <w:t>Reform Direction B – Support teaching, school leadership and school improvement</w:t>
            </w:r>
          </w:p>
        </w:tc>
      </w:tr>
      <w:tr w:rsidR="00A004D4" w:rsidRPr="001140E5" w14:paraId="63476B62" w14:textId="77777777" w:rsidTr="00473B47">
        <w:trPr>
          <w:cantSplit/>
          <w:trHeight w:val="40"/>
        </w:trPr>
        <w:tc>
          <w:tcPr>
            <w:tcW w:w="3853" w:type="pct"/>
            <w:gridSpan w:val="2"/>
            <w:shd w:val="clear" w:color="auto" w:fill="auto"/>
          </w:tcPr>
          <w:p w14:paraId="498B1539" w14:textId="77777777" w:rsidR="00A004D4" w:rsidRPr="001140E5" w:rsidRDefault="00A004D4" w:rsidP="00684AB3">
            <w:pPr>
              <w:spacing w:before="120" w:after="120" w:line="260" w:lineRule="exact"/>
              <w:rPr>
                <w:rFonts w:ascii="Corbel" w:eastAsia="Times New Roman" w:hAnsi="Corbel" w:cs="Corbel"/>
                <w:i/>
                <w:sz w:val="23"/>
                <w:szCs w:val="23"/>
                <w:lang w:eastAsia="en-AU"/>
              </w:rPr>
            </w:pPr>
            <w:r w:rsidRPr="001140E5">
              <w:rPr>
                <w:rFonts w:ascii="Corbel" w:hAnsi="Corbel"/>
                <w:sz w:val="23"/>
                <w:szCs w:val="23"/>
              </w:rPr>
              <w:t>Strengthen the mandatory content requirements of ITE courses in identified areas of STEM, Literacy/Numeracy, Students with Special Needs and Classroom Management.</w:t>
            </w:r>
          </w:p>
        </w:tc>
        <w:tc>
          <w:tcPr>
            <w:tcW w:w="599" w:type="pct"/>
          </w:tcPr>
          <w:p w14:paraId="77B9FD9A" w14:textId="77777777" w:rsidR="00A004D4" w:rsidRPr="001140E5" w:rsidRDefault="00A004D4" w:rsidP="00684AB3">
            <w:pPr>
              <w:spacing w:before="120" w:after="120" w:line="260" w:lineRule="exact"/>
              <w:rPr>
                <w:rFonts w:ascii="Corbel" w:eastAsia="Times New Roman" w:hAnsi="Corbel" w:cs="Arial"/>
                <w:i/>
                <w:sz w:val="23"/>
                <w:szCs w:val="23"/>
                <w:lang w:eastAsia="en-AU"/>
              </w:rPr>
            </w:pPr>
            <w:r w:rsidRPr="001140E5">
              <w:rPr>
                <w:rFonts w:ascii="Corbel" w:hAnsi="Corbel"/>
                <w:sz w:val="23"/>
                <w:szCs w:val="23"/>
              </w:rPr>
              <w:t>All sectors</w:t>
            </w:r>
          </w:p>
        </w:tc>
        <w:tc>
          <w:tcPr>
            <w:tcW w:w="548" w:type="pct"/>
            <w:shd w:val="clear" w:color="auto" w:fill="auto"/>
          </w:tcPr>
          <w:p w14:paraId="3542EB3E" w14:textId="77777777" w:rsidR="00A004D4" w:rsidRPr="001140E5" w:rsidRDefault="00A004D4" w:rsidP="00684AB3">
            <w:pPr>
              <w:spacing w:before="120" w:after="120" w:line="260" w:lineRule="exact"/>
              <w:rPr>
                <w:rFonts w:ascii="Corbel" w:eastAsia="Times New Roman" w:hAnsi="Corbel" w:cs="Arial"/>
                <w:i/>
                <w:sz w:val="23"/>
                <w:szCs w:val="23"/>
                <w:lang w:eastAsia="en-AU"/>
              </w:rPr>
            </w:pPr>
            <w:r w:rsidRPr="001140E5">
              <w:rPr>
                <w:rFonts w:ascii="Corbel" w:hAnsi="Corbel"/>
                <w:sz w:val="23"/>
                <w:szCs w:val="23"/>
              </w:rPr>
              <w:t>Ongoing</w:t>
            </w:r>
          </w:p>
        </w:tc>
      </w:tr>
      <w:tr w:rsidR="00A004D4" w:rsidRPr="001140E5" w14:paraId="7CA3C28B" w14:textId="77777777" w:rsidTr="00473B47">
        <w:trPr>
          <w:cantSplit/>
          <w:trHeight w:val="40"/>
        </w:trPr>
        <w:tc>
          <w:tcPr>
            <w:tcW w:w="3853" w:type="pct"/>
            <w:gridSpan w:val="2"/>
            <w:shd w:val="clear" w:color="auto" w:fill="auto"/>
          </w:tcPr>
          <w:p w14:paraId="45EF81D7" w14:textId="77777777" w:rsidR="00A004D4" w:rsidRPr="001140E5" w:rsidRDefault="00A004D4" w:rsidP="00684AB3">
            <w:pPr>
              <w:spacing w:before="120" w:after="120" w:line="260" w:lineRule="exact"/>
              <w:rPr>
                <w:rFonts w:ascii="Corbel" w:eastAsia="Times New Roman" w:hAnsi="Corbel" w:cs="Corbel"/>
                <w:i/>
                <w:sz w:val="23"/>
                <w:szCs w:val="23"/>
                <w:lang w:eastAsia="en-AU"/>
              </w:rPr>
            </w:pPr>
            <w:r w:rsidRPr="001140E5">
              <w:rPr>
                <w:rFonts w:ascii="Corbel" w:hAnsi="Corbel"/>
                <w:sz w:val="23"/>
                <w:szCs w:val="23"/>
              </w:rPr>
              <w:t xml:space="preserve">Identify and support cohorts of </w:t>
            </w:r>
            <w:proofErr w:type="gramStart"/>
            <w:r w:rsidRPr="001140E5">
              <w:rPr>
                <w:rFonts w:ascii="Corbel" w:hAnsi="Corbel"/>
                <w:sz w:val="23"/>
                <w:szCs w:val="23"/>
              </w:rPr>
              <w:t>high quality</w:t>
            </w:r>
            <w:proofErr w:type="gramEnd"/>
            <w:r w:rsidRPr="001140E5">
              <w:rPr>
                <w:rFonts w:ascii="Corbel" w:hAnsi="Corbel"/>
                <w:sz w:val="23"/>
                <w:szCs w:val="23"/>
              </w:rPr>
              <w:t xml:space="preserve"> teachers across sectors for certification at Highly Accomplished and Lead Teacher level.</w:t>
            </w:r>
          </w:p>
        </w:tc>
        <w:tc>
          <w:tcPr>
            <w:tcW w:w="599" w:type="pct"/>
          </w:tcPr>
          <w:p w14:paraId="1054FCE2" w14:textId="77777777" w:rsidR="00A004D4" w:rsidRPr="001140E5" w:rsidRDefault="00A004D4" w:rsidP="00684AB3">
            <w:pPr>
              <w:spacing w:before="120" w:after="120" w:line="260" w:lineRule="exact"/>
              <w:rPr>
                <w:rFonts w:ascii="Corbel" w:eastAsia="Times New Roman" w:hAnsi="Corbel" w:cs="Arial"/>
                <w:i/>
                <w:sz w:val="23"/>
                <w:szCs w:val="23"/>
                <w:lang w:eastAsia="en-AU"/>
              </w:rPr>
            </w:pPr>
            <w:r w:rsidRPr="001140E5">
              <w:rPr>
                <w:rFonts w:ascii="Corbel" w:hAnsi="Corbel"/>
                <w:sz w:val="23"/>
                <w:szCs w:val="23"/>
              </w:rPr>
              <w:t>All sectors</w:t>
            </w:r>
          </w:p>
        </w:tc>
        <w:tc>
          <w:tcPr>
            <w:tcW w:w="548" w:type="pct"/>
            <w:shd w:val="clear" w:color="auto" w:fill="auto"/>
          </w:tcPr>
          <w:p w14:paraId="27763388" w14:textId="77777777" w:rsidR="00A004D4" w:rsidRPr="001140E5" w:rsidRDefault="00A004D4" w:rsidP="00684AB3">
            <w:pPr>
              <w:spacing w:before="120" w:after="120" w:line="260" w:lineRule="exact"/>
              <w:rPr>
                <w:rFonts w:ascii="Corbel" w:eastAsia="Times New Roman" w:hAnsi="Corbel" w:cs="Arial"/>
                <w:i/>
                <w:sz w:val="23"/>
                <w:szCs w:val="23"/>
                <w:lang w:eastAsia="en-AU"/>
              </w:rPr>
            </w:pPr>
            <w:r w:rsidRPr="001140E5">
              <w:rPr>
                <w:rFonts w:ascii="Corbel" w:hAnsi="Corbel"/>
                <w:sz w:val="23"/>
                <w:szCs w:val="23"/>
              </w:rPr>
              <w:t>2019</w:t>
            </w:r>
          </w:p>
        </w:tc>
      </w:tr>
      <w:tr w:rsidR="00A004D4" w:rsidRPr="001140E5" w14:paraId="2F109A9C" w14:textId="77777777" w:rsidTr="00473B47">
        <w:trPr>
          <w:cantSplit/>
          <w:trHeight w:val="257"/>
        </w:trPr>
        <w:tc>
          <w:tcPr>
            <w:tcW w:w="3853" w:type="pct"/>
            <w:gridSpan w:val="2"/>
            <w:shd w:val="clear" w:color="auto" w:fill="auto"/>
          </w:tcPr>
          <w:p w14:paraId="316B3C0B" w14:textId="77777777" w:rsidR="00A004D4" w:rsidRPr="001140E5" w:rsidRDefault="00A004D4" w:rsidP="00684AB3">
            <w:pPr>
              <w:spacing w:before="120" w:after="120" w:line="260" w:lineRule="exact"/>
              <w:rPr>
                <w:rFonts w:ascii="Corbel" w:eastAsia="Times New Roman" w:hAnsi="Corbel" w:cs="Corbel"/>
                <w:i/>
                <w:sz w:val="23"/>
                <w:szCs w:val="23"/>
                <w:lang w:eastAsia="en-AU"/>
              </w:rPr>
            </w:pPr>
            <w:r w:rsidRPr="001140E5">
              <w:rPr>
                <w:rFonts w:ascii="Corbel" w:hAnsi="Corbel"/>
                <w:sz w:val="23"/>
                <w:szCs w:val="23"/>
              </w:rPr>
              <w:t>Raise the bar for entry as a teacher in government schools through strengthened employment mechanisms.</w:t>
            </w:r>
          </w:p>
        </w:tc>
        <w:tc>
          <w:tcPr>
            <w:tcW w:w="599" w:type="pct"/>
          </w:tcPr>
          <w:p w14:paraId="79EB3AE6" w14:textId="77777777" w:rsidR="00A004D4" w:rsidRPr="00D21FF2" w:rsidRDefault="00A004D4" w:rsidP="00684AB3">
            <w:pPr>
              <w:spacing w:before="120" w:after="120" w:line="260" w:lineRule="exact"/>
              <w:rPr>
                <w:rFonts w:ascii="Corbel" w:hAnsi="Corbel"/>
                <w:i/>
                <w:sz w:val="23"/>
              </w:rPr>
            </w:pPr>
            <w:r w:rsidRPr="001140E5">
              <w:rPr>
                <w:rFonts w:ascii="Corbel" w:hAnsi="Corbel"/>
                <w:sz w:val="23"/>
                <w:szCs w:val="23"/>
              </w:rPr>
              <w:t>Government</w:t>
            </w:r>
          </w:p>
        </w:tc>
        <w:tc>
          <w:tcPr>
            <w:tcW w:w="548" w:type="pct"/>
            <w:shd w:val="clear" w:color="auto" w:fill="auto"/>
          </w:tcPr>
          <w:p w14:paraId="503F7FA4" w14:textId="77777777" w:rsidR="00A004D4" w:rsidRPr="00D21FF2" w:rsidRDefault="00A004D4" w:rsidP="00684AB3">
            <w:pPr>
              <w:spacing w:before="120" w:after="120" w:line="260" w:lineRule="exact"/>
              <w:rPr>
                <w:rFonts w:ascii="Corbel" w:hAnsi="Corbel"/>
                <w:i/>
                <w:sz w:val="23"/>
              </w:rPr>
            </w:pPr>
            <w:r w:rsidRPr="001140E5">
              <w:rPr>
                <w:rFonts w:ascii="Corbel" w:hAnsi="Corbel"/>
                <w:sz w:val="23"/>
                <w:szCs w:val="23"/>
              </w:rPr>
              <w:t>2019</w:t>
            </w:r>
          </w:p>
        </w:tc>
      </w:tr>
      <w:tr w:rsidR="00A004D4" w:rsidRPr="001140E5" w14:paraId="0747AD3E" w14:textId="77777777" w:rsidTr="00473B47">
        <w:trPr>
          <w:cantSplit/>
          <w:trHeight w:val="257"/>
        </w:trPr>
        <w:tc>
          <w:tcPr>
            <w:tcW w:w="3853" w:type="pct"/>
            <w:gridSpan w:val="2"/>
            <w:shd w:val="clear" w:color="auto" w:fill="auto"/>
          </w:tcPr>
          <w:p w14:paraId="2B0818F5" w14:textId="77777777" w:rsidR="00A004D4" w:rsidRPr="001140E5" w:rsidRDefault="00A004D4" w:rsidP="00684AB3">
            <w:pPr>
              <w:spacing w:before="120" w:after="120" w:line="260" w:lineRule="exact"/>
              <w:rPr>
                <w:rFonts w:ascii="Corbel" w:eastAsia="Times New Roman" w:hAnsi="Corbel" w:cs="Corbel"/>
                <w:i/>
                <w:sz w:val="23"/>
                <w:szCs w:val="23"/>
                <w:lang w:eastAsia="en-AU"/>
              </w:rPr>
            </w:pPr>
            <w:r w:rsidRPr="001140E5">
              <w:rPr>
                <w:rFonts w:ascii="Corbel" w:hAnsi="Corbel"/>
                <w:sz w:val="23"/>
                <w:szCs w:val="23"/>
              </w:rPr>
              <w:t>Improve the quality and relevance of professional learning, focused on improving student learning outcomes.</w:t>
            </w:r>
          </w:p>
        </w:tc>
        <w:tc>
          <w:tcPr>
            <w:tcW w:w="599" w:type="pct"/>
          </w:tcPr>
          <w:p w14:paraId="70B23103" w14:textId="77777777" w:rsidR="00A004D4" w:rsidRPr="00D21FF2" w:rsidRDefault="00A004D4" w:rsidP="00684AB3">
            <w:pPr>
              <w:spacing w:before="120" w:after="120" w:line="260" w:lineRule="exact"/>
              <w:rPr>
                <w:rFonts w:ascii="Corbel" w:hAnsi="Corbel"/>
                <w:i/>
                <w:sz w:val="23"/>
              </w:rPr>
            </w:pPr>
            <w:r w:rsidRPr="001140E5">
              <w:rPr>
                <w:rFonts w:ascii="Corbel" w:hAnsi="Corbel"/>
                <w:sz w:val="23"/>
                <w:szCs w:val="23"/>
              </w:rPr>
              <w:t>Government</w:t>
            </w:r>
          </w:p>
        </w:tc>
        <w:tc>
          <w:tcPr>
            <w:tcW w:w="548" w:type="pct"/>
            <w:shd w:val="clear" w:color="auto" w:fill="auto"/>
          </w:tcPr>
          <w:p w14:paraId="7F0F4143" w14:textId="77777777" w:rsidR="00A004D4" w:rsidRPr="00D21FF2" w:rsidRDefault="00A004D4" w:rsidP="00684AB3">
            <w:pPr>
              <w:spacing w:before="120" w:after="120" w:line="260" w:lineRule="exact"/>
              <w:rPr>
                <w:rFonts w:ascii="Corbel" w:hAnsi="Corbel"/>
                <w:i/>
                <w:sz w:val="23"/>
              </w:rPr>
            </w:pPr>
            <w:r w:rsidRPr="001140E5">
              <w:rPr>
                <w:rFonts w:ascii="Corbel" w:hAnsi="Corbel"/>
                <w:sz w:val="23"/>
                <w:szCs w:val="23"/>
              </w:rPr>
              <w:t>2019</w:t>
            </w:r>
          </w:p>
        </w:tc>
      </w:tr>
      <w:tr w:rsidR="00A004D4" w:rsidRPr="001140E5" w14:paraId="2029446D" w14:textId="77777777" w:rsidTr="00473B47">
        <w:trPr>
          <w:cantSplit/>
          <w:trHeight w:val="257"/>
        </w:trPr>
        <w:tc>
          <w:tcPr>
            <w:tcW w:w="3853" w:type="pct"/>
            <w:gridSpan w:val="2"/>
            <w:shd w:val="clear" w:color="auto" w:fill="auto"/>
          </w:tcPr>
          <w:p w14:paraId="63CDC76A" w14:textId="77777777" w:rsidR="00A004D4" w:rsidRPr="001140E5" w:rsidRDefault="00A004D4" w:rsidP="00684AB3">
            <w:pPr>
              <w:spacing w:before="120" w:after="120" w:line="260" w:lineRule="exact"/>
              <w:rPr>
                <w:rFonts w:ascii="Corbel" w:eastAsia="Times New Roman" w:hAnsi="Corbel" w:cs="Corbel"/>
                <w:i/>
                <w:sz w:val="23"/>
                <w:szCs w:val="23"/>
                <w:lang w:eastAsia="en-AU"/>
              </w:rPr>
            </w:pPr>
            <w:r w:rsidRPr="001140E5">
              <w:rPr>
                <w:rFonts w:ascii="Corbel" w:hAnsi="Corbel"/>
                <w:sz w:val="23"/>
                <w:szCs w:val="23"/>
              </w:rPr>
              <w:lastRenderedPageBreak/>
              <w:t>Build a strong pipeline of leaders through early talent identification, systematic induction of new principals and delivering high quality development programs for current and aspiring school leaders through a School Leadership Institute.</w:t>
            </w:r>
          </w:p>
        </w:tc>
        <w:tc>
          <w:tcPr>
            <w:tcW w:w="599" w:type="pct"/>
          </w:tcPr>
          <w:p w14:paraId="68680792" w14:textId="77777777" w:rsidR="00A004D4" w:rsidRPr="00D21FF2" w:rsidRDefault="00A004D4" w:rsidP="00684AB3">
            <w:pPr>
              <w:spacing w:before="120" w:after="120" w:line="260" w:lineRule="exact"/>
              <w:rPr>
                <w:rFonts w:ascii="Corbel" w:hAnsi="Corbel"/>
                <w:i/>
                <w:sz w:val="23"/>
              </w:rPr>
            </w:pPr>
            <w:r w:rsidRPr="001140E5">
              <w:rPr>
                <w:rFonts w:ascii="Corbel" w:hAnsi="Corbel"/>
                <w:sz w:val="23"/>
                <w:szCs w:val="23"/>
              </w:rPr>
              <w:t>Government</w:t>
            </w:r>
          </w:p>
        </w:tc>
        <w:tc>
          <w:tcPr>
            <w:tcW w:w="548" w:type="pct"/>
            <w:shd w:val="clear" w:color="auto" w:fill="auto"/>
          </w:tcPr>
          <w:p w14:paraId="79F7529D" w14:textId="77777777" w:rsidR="00A004D4" w:rsidRPr="00D21FF2" w:rsidRDefault="00A004D4" w:rsidP="00684AB3">
            <w:pPr>
              <w:spacing w:before="120" w:after="120" w:line="260" w:lineRule="exact"/>
              <w:rPr>
                <w:rFonts w:ascii="Corbel" w:hAnsi="Corbel"/>
                <w:i/>
                <w:sz w:val="23"/>
              </w:rPr>
            </w:pPr>
            <w:r w:rsidRPr="001140E5">
              <w:rPr>
                <w:rFonts w:ascii="Corbel" w:hAnsi="Corbel" w:cs="Arial"/>
                <w:sz w:val="23"/>
                <w:szCs w:val="23"/>
              </w:rPr>
              <w:t>2019</w:t>
            </w:r>
          </w:p>
        </w:tc>
      </w:tr>
      <w:tr w:rsidR="00A004D4" w:rsidRPr="001140E5" w14:paraId="05AAB696" w14:textId="77777777" w:rsidTr="00473B47">
        <w:trPr>
          <w:cantSplit/>
          <w:trHeight w:val="257"/>
        </w:trPr>
        <w:tc>
          <w:tcPr>
            <w:tcW w:w="3853" w:type="pct"/>
            <w:gridSpan w:val="2"/>
            <w:shd w:val="clear" w:color="auto" w:fill="auto"/>
          </w:tcPr>
          <w:p w14:paraId="6A32D8F2" w14:textId="77777777" w:rsidR="00A004D4" w:rsidRPr="001140E5" w:rsidRDefault="00A004D4" w:rsidP="00684AB3">
            <w:pPr>
              <w:spacing w:before="120" w:after="120"/>
              <w:rPr>
                <w:rFonts w:ascii="Corbel" w:hAnsi="Corbel"/>
                <w:sz w:val="23"/>
                <w:szCs w:val="23"/>
              </w:rPr>
            </w:pPr>
            <w:r w:rsidRPr="001140E5">
              <w:rPr>
                <w:rFonts w:ascii="Corbel" w:hAnsi="Corbel"/>
                <w:sz w:val="23"/>
                <w:szCs w:val="23"/>
              </w:rPr>
              <w:t>Lifting the Burden</w:t>
            </w:r>
            <w:r w:rsidRPr="001140E5">
              <w:rPr>
                <w:rFonts w:ascii="Corbel" w:hAnsi="Corbel"/>
                <w:b/>
                <w:sz w:val="23"/>
                <w:szCs w:val="23"/>
              </w:rPr>
              <w:t xml:space="preserve"> </w:t>
            </w:r>
            <w:r w:rsidRPr="001140E5">
              <w:rPr>
                <w:rFonts w:ascii="Corbel" w:hAnsi="Corbel"/>
                <w:sz w:val="23"/>
                <w:szCs w:val="23"/>
              </w:rPr>
              <w:t xml:space="preserve">to allow schools to focus on teaching and </w:t>
            </w:r>
            <w:proofErr w:type="gramStart"/>
            <w:r w:rsidRPr="001140E5">
              <w:rPr>
                <w:rFonts w:ascii="Corbel" w:hAnsi="Corbel"/>
                <w:sz w:val="23"/>
                <w:szCs w:val="23"/>
              </w:rPr>
              <w:t>learning</w:t>
            </w:r>
            <w:proofErr w:type="gramEnd"/>
            <w:r w:rsidRPr="001140E5">
              <w:rPr>
                <w:rFonts w:ascii="Corbel" w:hAnsi="Corbel"/>
                <w:sz w:val="23"/>
                <w:szCs w:val="23"/>
              </w:rPr>
              <w:t xml:space="preserve"> </w:t>
            </w:r>
          </w:p>
          <w:p w14:paraId="3BB9A377" w14:textId="77777777" w:rsidR="00A004D4" w:rsidRPr="001140E5" w:rsidRDefault="00A004D4" w:rsidP="00A004D4">
            <w:pPr>
              <w:pStyle w:val="ListParagraph"/>
              <w:numPr>
                <w:ilvl w:val="0"/>
                <w:numId w:val="15"/>
              </w:numPr>
              <w:spacing w:before="120" w:after="120" w:line="259" w:lineRule="auto"/>
              <w:rPr>
                <w:rFonts w:ascii="Corbel" w:hAnsi="Corbel"/>
                <w:sz w:val="23"/>
                <w:szCs w:val="23"/>
              </w:rPr>
            </w:pPr>
            <w:r w:rsidRPr="001140E5">
              <w:rPr>
                <w:rFonts w:ascii="Corbel" w:hAnsi="Corbel"/>
                <w:sz w:val="23"/>
                <w:szCs w:val="23"/>
              </w:rPr>
              <w:t xml:space="preserve">Reduce the administrative burden on schools, </w:t>
            </w:r>
            <w:proofErr w:type="gramStart"/>
            <w:r w:rsidRPr="001140E5">
              <w:rPr>
                <w:rFonts w:ascii="Corbel" w:hAnsi="Corbel"/>
                <w:sz w:val="23"/>
                <w:szCs w:val="23"/>
              </w:rPr>
              <w:t>principals</w:t>
            </w:r>
            <w:proofErr w:type="gramEnd"/>
            <w:r w:rsidRPr="001140E5">
              <w:rPr>
                <w:rFonts w:ascii="Corbel" w:hAnsi="Corbel"/>
                <w:sz w:val="23"/>
                <w:szCs w:val="23"/>
              </w:rPr>
              <w:t xml:space="preserve"> and teachers to increase the amount of time to focus on high quality teaching and leading.</w:t>
            </w:r>
          </w:p>
          <w:p w14:paraId="5BC0E71E" w14:textId="77777777" w:rsidR="00A004D4" w:rsidRPr="001140E5" w:rsidRDefault="00A004D4" w:rsidP="00A004D4">
            <w:pPr>
              <w:pStyle w:val="ListParagraph"/>
              <w:numPr>
                <w:ilvl w:val="0"/>
                <w:numId w:val="15"/>
              </w:numPr>
              <w:spacing w:before="120" w:after="120" w:line="259" w:lineRule="auto"/>
              <w:rPr>
                <w:rFonts w:ascii="Corbel" w:hAnsi="Corbel"/>
                <w:sz w:val="23"/>
                <w:szCs w:val="23"/>
              </w:rPr>
            </w:pPr>
            <w:r w:rsidRPr="001140E5">
              <w:rPr>
                <w:rFonts w:ascii="Corbel" w:hAnsi="Corbel"/>
                <w:sz w:val="23"/>
                <w:szCs w:val="23"/>
              </w:rPr>
              <w:t>De-cluttering the curriculum as part of the NESA review.</w:t>
            </w:r>
          </w:p>
          <w:p w14:paraId="126F5067" w14:textId="77777777" w:rsidR="00A004D4" w:rsidRPr="001140E5" w:rsidRDefault="00A004D4" w:rsidP="00684AB3">
            <w:pPr>
              <w:spacing w:before="120" w:after="120" w:line="260" w:lineRule="exact"/>
              <w:rPr>
                <w:rFonts w:ascii="Corbel" w:eastAsia="Times New Roman" w:hAnsi="Corbel" w:cs="Corbel"/>
                <w:i/>
                <w:sz w:val="23"/>
                <w:szCs w:val="23"/>
                <w:lang w:eastAsia="en-AU"/>
              </w:rPr>
            </w:pPr>
            <w:r w:rsidRPr="001140E5">
              <w:rPr>
                <w:rFonts w:ascii="Corbel" w:hAnsi="Corbel"/>
                <w:sz w:val="23"/>
                <w:szCs w:val="23"/>
              </w:rPr>
              <w:t>Harmonising the Commonwealth / State administrative arrangements.</w:t>
            </w:r>
          </w:p>
        </w:tc>
        <w:tc>
          <w:tcPr>
            <w:tcW w:w="599" w:type="pct"/>
          </w:tcPr>
          <w:p w14:paraId="536C457A" w14:textId="02EA7565" w:rsidR="00A004D4" w:rsidRPr="001140E5" w:rsidRDefault="00563AAC" w:rsidP="00563AAC">
            <w:pPr>
              <w:spacing w:before="120" w:after="120"/>
              <w:rPr>
                <w:rFonts w:ascii="Corbel" w:hAnsi="Corbel"/>
                <w:sz w:val="23"/>
                <w:szCs w:val="23"/>
              </w:rPr>
            </w:pPr>
            <w:r>
              <w:rPr>
                <w:rFonts w:ascii="Corbel" w:hAnsi="Corbel"/>
                <w:sz w:val="23"/>
                <w:szCs w:val="23"/>
              </w:rPr>
              <w:br/>
            </w:r>
            <w:r w:rsidR="00A004D4" w:rsidRPr="001140E5">
              <w:rPr>
                <w:rFonts w:ascii="Corbel" w:hAnsi="Corbel"/>
                <w:sz w:val="23"/>
                <w:szCs w:val="23"/>
              </w:rPr>
              <w:t>Government</w:t>
            </w:r>
          </w:p>
          <w:p w14:paraId="7BB22CCA" w14:textId="77777777" w:rsidR="00A004D4" w:rsidRPr="001140E5" w:rsidRDefault="00A004D4" w:rsidP="00684AB3">
            <w:pPr>
              <w:spacing w:before="120" w:after="120"/>
              <w:rPr>
                <w:rFonts w:ascii="Corbel" w:hAnsi="Corbel"/>
                <w:sz w:val="23"/>
                <w:szCs w:val="23"/>
              </w:rPr>
            </w:pPr>
            <w:r w:rsidRPr="001140E5">
              <w:rPr>
                <w:rFonts w:ascii="Corbel" w:hAnsi="Corbel"/>
                <w:sz w:val="23"/>
                <w:szCs w:val="23"/>
              </w:rPr>
              <w:t>All sectors</w:t>
            </w:r>
          </w:p>
          <w:p w14:paraId="5FB9D46F" w14:textId="77777777" w:rsidR="00A004D4" w:rsidRPr="00D21FF2" w:rsidRDefault="00A004D4" w:rsidP="00684AB3">
            <w:pPr>
              <w:spacing w:before="120" w:after="120" w:line="260" w:lineRule="exact"/>
              <w:rPr>
                <w:rFonts w:ascii="Corbel" w:hAnsi="Corbel"/>
                <w:i/>
                <w:sz w:val="23"/>
              </w:rPr>
            </w:pPr>
            <w:r w:rsidRPr="001140E5">
              <w:rPr>
                <w:rFonts w:ascii="Corbel" w:hAnsi="Corbel"/>
                <w:sz w:val="23"/>
                <w:szCs w:val="23"/>
              </w:rPr>
              <w:t>Non-government</w:t>
            </w:r>
          </w:p>
        </w:tc>
        <w:tc>
          <w:tcPr>
            <w:tcW w:w="548" w:type="pct"/>
            <w:shd w:val="clear" w:color="auto" w:fill="auto"/>
          </w:tcPr>
          <w:p w14:paraId="7717821C" w14:textId="1DE9E159" w:rsidR="00A004D4" w:rsidRPr="00B774B4" w:rsidRDefault="00563AAC" w:rsidP="00563AAC">
            <w:pPr>
              <w:spacing w:before="120" w:after="120"/>
              <w:rPr>
                <w:rFonts w:ascii="Corbel" w:hAnsi="Corbel"/>
                <w:sz w:val="23"/>
                <w:szCs w:val="23"/>
              </w:rPr>
            </w:pPr>
            <w:r>
              <w:rPr>
                <w:rFonts w:ascii="Corbel" w:hAnsi="Corbel"/>
                <w:sz w:val="23"/>
                <w:szCs w:val="23"/>
              </w:rPr>
              <w:br/>
            </w:r>
            <w:r w:rsidR="00A004D4" w:rsidRPr="00B774B4">
              <w:rPr>
                <w:rFonts w:ascii="Corbel" w:hAnsi="Corbel"/>
                <w:sz w:val="23"/>
                <w:szCs w:val="23"/>
              </w:rPr>
              <w:t>2019</w:t>
            </w:r>
          </w:p>
          <w:p w14:paraId="5BE75991" w14:textId="77777777" w:rsidR="00A004D4" w:rsidRDefault="00A004D4" w:rsidP="00684AB3">
            <w:pPr>
              <w:spacing w:before="120" w:after="120"/>
              <w:rPr>
                <w:rFonts w:ascii="Corbel" w:hAnsi="Corbel" w:cs="Arial"/>
                <w:sz w:val="23"/>
                <w:szCs w:val="23"/>
              </w:rPr>
            </w:pPr>
            <w:r w:rsidRPr="001140E5">
              <w:rPr>
                <w:rFonts w:ascii="Corbel" w:hAnsi="Corbel" w:cs="Arial"/>
                <w:sz w:val="23"/>
                <w:szCs w:val="23"/>
              </w:rPr>
              <w:t>2020</w:t>
            </w:r>
          </w:p>
          <w:p w14:paraId="7621B1B0" w14:textId="77777777" w:rsidR="00A004D4" w:rsidRPr="00D21FF2" w:rsidRDefault="00A004D4" w:rsidP="00684AB3">
            <w:pPr>
              <w:spacing w:before="120" w:after="120" w:line="260" w:lineRule="exact"/>
              <w:rPr>
                <w:rFonts w:ascii="Corbel" w:hAnsi="Corbel"/>
                <w:i/>
                <w:sz w:val="23"/>
              </w:rPr>
            </w:pPr>
            <w:r w:rsidRPr="001140E5">
              <w:rPr>
                <w:rFonts w:ascii="Corbel" w:hAnsi="Corbel" w:cs="Arial"/>
                <w:sz w:val="23"/>
                <w:szCs w:val="23"/>
              </w:rPr>
              <w:t>2019</w:t>
            </w:r>
          </w:p>
        </w:tc>
      </w:tr>
      <w:tr w:rsidR="00A004D4" w:rsidRPr="001140E5" w14:paraId="37C648EC" w14:textId="77777777" w:rsidTr="00473B47">
        <w:trPr>
          <w:cantSplit/>
          <w:trHeight w:val="257"/>
        </w:trPr>
        <w:tc>
          <w:tcPr>
            <w:tcW w:w="3853" w:type="pct"/>
            <w:gridSpan w:val="2"/>
            <w:shd w:val="clear" w:color="auto" w:fill="auto"/>
          </w:tcPr>
          <w:p w14:paraId="012B3F89" w14:textId="77777777" w:rsidR="00A004D4" w:rsidRPr="001140E5" w:rsidRDefault="00A004D4" w:rsidP="00684AB3">
            <w:pPr>
              <w:spacing w:before="120" w:after="120"/>
              <w:rPr>
                <w:rFonts w:ascii="Corbel" w:hAnsi="Corbel"/>
                <w:sz w:val="23"/>
                <w:szCs w:val="23"/>
              </w:rPr>
            </w:pPr>
            <w:r w:rsidRPr="001140E5">
              <w:rPr>
                <w:rFonts w:ascii="Corbel" w:hAnsi="Corbel"/>
                <w:sz w:val="23"/>
                <w:szCs w:val="23"/>
              </w:rPr>
              <w:t xml:space="preserve">Targeted initiatives to improve system and school </w:t>
            </w:r>
            <w:proofErr w:type="gramStart"/>
            <w:r w:rsidRPr="001140E5">
              <w:rPr>
                <w:rFonts w:ascii="Corbel" w:hAnsi="Corbel"/>
                <w:sz w:val="23"/>
                <w:szCs w:val="23"/>
              </w:rPr>
              <w:t>effectiveness</w:t>
            </w:r>
            <w:proofErr w:type="gramEnd"/>
            <w:r w:rsidRPr="001140E5">
              <w:rPr>
                <w:rFonts w:ascii="Corbel" w:hAnsi="Corbel"/>
                <w:sz w:val="23"/>
                <w:szCs w:val="23"/>
              </w:rPr>
              <w:t xml:space="preserve"> </w:t>
            </w:r>
          </w:p>
          <w:p w14:paraId="7331103B" w14:textId="77777777" w:rsidR="00A004D4" w:rsidRPr="001140E5" w:rsidRDefault="00A004D4" w:rsidP="00A004D4">
            <w:pPr>
              <w:pStyle w:val="ListParagraph"/>
              <w:numPr>
                <w:ilvl w:val="0"/>
                <w:numId w:val="16"/>
              </w:numPr>
              <w:spacing w:before="120" w:after="120" w:line="260" w:lineRule="exact"/>
              <w:rPr>
                <w:rFonts w:ascii="Corbel" w:eastAsia="Times New Roman" w:hAnsi="Corbel" w:cs="Corbel"/>
                <w:i/>
                <w:sz w:val="23"/>
                <w:szCs w:val="23"/>
                <w:lang w:eastAsia="en-AU"/>
              </w:rPr>
            </w:pPr>
            <w:r w:rsidRPr="001140E5">
              <w:rPr>
                <w:rFonts w:ascii="Corbel" w:hAnsi="Corbel"/>
                <w:sz w:val="23"/>
                <w:szCs w:val="23"/>
              </w:rPr>
              <w:t>Provide tailored support to improve every school, from capability-building to targeted intervention, using the School Excellence Framework to identify need and drive improvement.</w:t>
            </w:r>
          </w:p>
        </w:tc>
        <w:tc>
          <w:tcPr>
            <w:tcW w:w="599" w:type="pct"/>
          </w:tcPr>
          <w:p w14:paraId="3C48A0BF" w14:textId="77777777" w:rsidR="00A004D4" w:rsidRPr="001140E5" w:rsidRDefault="00A004D4" w:rsidP="00684AB3">
            <w:pPr>
              <w:spacing w:before="120" w:after="120"/>
              <w:rPr>
                <w:rFonts w:ascii="Corbel" w:hAnsi="Corbel"/>
                <w:sz w:val="23"/>
                <w:szCs w:val="23"/>
              </w:rPr>
            </w:pPr>
            <w:r w:rsidRPr="001140E5">
              <w:rPr>
                <w:rFonts w:ascii="Corbel" w:hAnsi="Corbel"/>
                <w:sz w:val="23"/>
                <w:szCs w:val="23"/>
              </w:rPr>
              <w:t>All</w:t>
            </w:r>
          </w:p>
          <w:p w14:paraId="494B8140" w14:textId="77777777" w:rsidR="00A004D4" w:rsidRPr="00D21FF2" w:rsidRDefault="00A004D4" w:rsidP="00684AB3">
            <w:pPr>
              <w:spacing w:before="120" w:after="120" w:line="260" w:lineRule="exact"/>
              <w:rPr>
                <w:rFonts w:ascii="Corbel" w:hAnsi="Corbel"/>
                <w:i/>
                <w:sz w:val="23"/>
              </w:rPr>
            </w:pPr>
            <w:r w:rsidRPr="001140E5">
              <w:rPr>
                <w:rFonts w:ascii="Corbel" w:hAnsi="Corbel"/>
                <w:sz w:val="23"/>
                <w:szCs w:val="23"/>
              </w:rPr>
              <w:t>Government</w:t>
            </w:r>
          </w:p>
        </w:tc>
        <w:tc>
          <w:tcPr>
            <w:tcW w:w="548" w:type="pct"/>
            <w:shd w:val="clear" w:color="auto" w:fill="auto"/>
          </w:tcPr>
          <w:p w14:paraId="70AA4120" w14:textId="77777777" w:rsidR="00A004D4" w:rsidRPr="001140E5" w:rsidRDefault="00A004D4" w:rsidP="00684AB3">
            <w:pPr>
              <w:tabs>
                <w:tab w:val="left" w:pos="1253"/>
              </w:tabs>
              <w:rPr>
                <w:rFonts w:ascii="Corbel" w:hAnsi="Corbel" w:cs="Arial"/>
                <w:sz w:val="23"/>
                <w:szCs w:val="23"/>
              </w:rPr>
            </w:pPr>
          </w:p>
          <w:p w14:paraId="4E915066" w14:textId="77777777" w:rsidR="00A004D4" w:rsidRPr="00D21FF2" w:rsidRDefault="00A004D4" w:rsidP="00684AB3">
            <w:pPr>
              <w:spacing w:before="120" w:after="120" w:line="260" w:lineRule="exact"/>
              <w:rPr>
                <w:rFonts w:ascii="Corbel" w:hAnsi="Corbel"/>
                <w:i/>
                <w:sz w:val="23"/>
              </w:rPr>
            </w:pPr>
            <w:r w:rsidRPr="001140E5">
              <w:rPr>
                <w:rFonts w:ascii="Corbel" w:hAnsi="Corbel" w:cs="Arial"/>
                <w:sz w:val="23"/>
                <w:szCs w:val="23"/>
              </w:rPr>
              <w:t>2019</w:t>
            </w:r>
          </w:p>
        </w:tc>
      </w:tr>
      <w:tr w:rsidR="00A004D4" w:rsidRPr="001140E5" w14:paraId="4B755524" w14:textId="77777777" w:rsidTr="00473B47">
        <w:trPr>
          <w:cantSplit/>
          <w:trHeight w:val="944"/>
        </w:trPr>
        <w:tc>
          <w:tcPr>
            <w:tcW w:w="3853" w:type="pct"/>
            <w:gridSpan w:val="2"/>
            <w:shd w:val="clear" w:color="auto" w:fill="auto"/>
          </w:tcPr>
          <w:p w14:paraId="4CE866D7" w14:textId="77777777" w:rsidR="00A004D4" w:rsidRPr="001140E5" w:rsidRDefault="00A004D4" w:rsidP="00473B47">
            <w:pPr>
              <w:spacing w:after="0"/>
              <w:rPr>
                <w:rFonts w:ascii="Tahoma" w:hAnsi="Tahoma" w:cs="Tahoma"/>
              </w:rPr>
            </w:pPr>
            <w:r w:rsidRPr="001140E5">
              <w:rPr>
                <w:rFonts w:ascii="Corbel" w:hAnsi="Corbel"/>
                <w:sz w:val="23"/>
                <w:szCs w:val="23"/>
              </w:rPr>
              <w:t xml:space="preserve">The Commonwealth will work with NSW to address identified NSW teacher workforce needs (particularly in the areas of </w:t>
            </w:r>
            <w:r w:rsidR="003011D2" w:rsidRPr="001140E5">
              <w:rPr>
                <w:rFonts w:ascii="Corbel" w:hAnsi="Corbel"/>
                <w:sz w:val="23"/>
                <w:szCs w:val="23"/>
              </w:rPr>
              <w:t xml:space="preserve">maths </w:t>
            </w:r>
            <w:r w:rsidRPr="001140E5">
              <w:rPr>
                <w:rFonts w:ascii="Corbel" w:hAnsi="Corbel"/>
                <w:sz w:val="23"/>
                <w:szCs w:val="23"/>
              </w:rPr>
              <w:t xml:space="preserve">and </w:t>
            </w:r>
            <w:r w:rsidR="003011D2" w:rsidRPr="001140E5">
              <w:rPr>
                <w:rFonts w:ascii="Corbel" w:hAnsi="Corbel"/>
                <w:sz w:val="23"/>
                <w:szCs w:val="23"/>
              </w:rPr>
              <w:t>science</w:t>
            </w:r>
            <w:r w:rsidRPr="001140E5">
              <w:rPr>
                <w:rFonts w:ascii="Corbel" w:hAnsi="Corbel"/>
                <w:sz w:val="23"/>
                <w:szCs w:val="23"/>
              </w:rPr>
              <w:t>) including through the development of a national and state specific teacher workforce strategy reflecting respective areas of responsibility.</w:t>
            </w:r>
          </w:p>
        </w:tc>
        <w:tc>
          <w:tcPr>
            <w:tcW w:w="599" w:type="pct"/>
          </w:tcPr>
          <w:p w14:paraId="0ABE2F88" w14:textId="77777777" w:rsidR="00A004D4" w:rsidRPr="00D21FF2" w:rsidRDefault="00A004D4" w:rsidP="00684AB3">
            <w:pPr>
              <w:spacing w:before="120" w:after="120" w:line="260" w:lineRule="exact"/>
              <w:rPr>
                <w:rFonts w:ascii="Corbel" w:hAnsi="Corbel"/>
                <w:i/>
                <w:sz w:val="23"/>
              </w:rPr>
            </w:pPr>
            <w:r w:rsidRPr="001140E5">
              <w:rPr>
                <w:rFonts w:ascii="Corbel" w:hAnsi="Corbel"/>
                <w:sz w:val="23"/>
                <w:szCs w:val="23"/>
              </w:rPr>
              <w:t>All sectors</w:t>
            </w:r>
          </w:p>
        </w:tc>
        <w:tc>
          <w:tcPr>
            <w:tcW w:w="548" w:type="pct"/>
            <w:shd w:val="clear" w:color="auto" w:fill="auto"/>
          </w:tcPr>
          <w:p w14:paraId="3D323DB0" w14:textId="77777777" w:rsidR="00A004D4" w:rsidRPr="00D21FF2" w:rsidRDefault="00A004D4" w:rsidP="00684AB3">
            <w:pPr>
              <w:spacing w:before="120" w:after="120" w:line="260" w:lineRule="exact"/>
              <w:rPr>
                <w:rFonts w:ascii="Corbel" w:hAnsi="Corbel"/>
                <w:i/>
                <w:sz w:val="23"/>
              </w:rPr>
            </w:pPr>
            <w:r w:rsidRPr="001140E5">
              <w:rPr>
                <w:rFonts w:ascii="Corbel" w:hAnsi="Corbel" w:cs="Arial"/>
                <w:sz w:val="23"/>
                <w:szCs w:val="23"/>
              </w:rPr>
              <w:t>2019</w:t>
            </w:r>
          </w:p>
        </w:tc>
      </w:tr>
      <w:tr w:rsidR="00A004D4" w:rsidRPr="001140E5" w14:paraId="23F1C6F4" w14:textId="77777777" w:rsidTr="00473B47">
        <w:trPr>
          <w:cantSplit/>
          <w:trHeight w:val="257"/>
        </w:trPr>
        <w:tc>
          <w:tcPr>
            <w:tcW w:w="3853" w:type="pct"/>
            <w:gridSpan w:val="2"/>
            <w:shd w:val="clear" w:color="auto" w:fill="auto"/>
          </w:tcPr>
          <w:p w14:paraId="6F501580" w14:textId="77777777" w:rsidR="00A004D4" w:rsidRPr="001140E5" w:rsidRDefault="00A004D4" w:rsidP="00684AB3">
            <w:pPr>
              <w:spacing w:before="120" w:after="120" w:line="260" w:lineRule="exact"/>
              <w:rPr>
                <w:rFonts w:ascii="Corbel" w:eastAsia="Times New Roman" w:hAnsi="Corbel" w:cs="Corbel"/>
                <w:i/>
                <w:sz w:val="23"/>
                <w:szCs w:val="23"/>
                <w:lang w:eastAsia="en-AU"/>
              </w:rPr>
            </w:pPr>
            <w:r w:rsidRPr="001140E5">
              <w:rPr>
                <w:rFonts w:ascii="Corbel" w:hAnsi="Corbel"/>
                <w:sz w:val="23"/>
                <w:szCs w:val="23"/>
              </w:rPr>
              <w:t>Strengthen accountability measures for non-government schools that receive state funding, initially through development of memoranda of understanding with the sectors.</w:t>
            </w:r>
          </w:p>
        </w:tc>
        <w:tc>
          <w:tcPr>
            <w:tcW w:w="599" w:type="pct"/>
          </w:tcPr>
          <w:p w14:paraId="6E55BE04" w14:textId="77777777" w:rsidR="00A004D4" w:rsidRPr="00D21FF2" w:rsidRDefault="00A004D4" w:rsidP="00684AB3">
            <w:pPr>
              <w:spacing w:before="120" w:after="120" w:line="260" w:lineRule="exact"/>
              <w:rPr>
                <w:rFonts w:ascii="Corbel" w:hAnsi="Corbel"/>
                <w:i/>
                <w:sz w:val="23"/>
              </w:rPr>
            </w:pPr>
            <w:r w:rsidRPr="001140E5">
              <w:rPr>
                <w:rFonts w:ascii="Corbel" w:hAnsi="Corbel"/>
                <w:sz w:val="23"/>
                <w:szCs w:val="23"/>
              </w:rPr>
              <w:t>Non-government</w:t>
            </w:r>
          </w:p>
        </w:tc>
        <w:tc>
          <w:tcPr>
            <w:tcW w:w="548" w:type="pct"/>
            <w:shd w:val="clear" w:color="auto" w:fill="auto"/>
          </w:tcPr>
          <w:p w14:paraId="6A679CA8" w14:textId="77777777" w:rsidR="00A004D4" w:rsidRPr="00D21FF2" w:rsidRDefault="00A004D4" w:rsidP="00684AB3">
            <w:pPr>
              <w:spacing w:before="120" w:after="120" w:line="260" w:lineRule="exact"/>
              <w:rPr>
                <w:rFonts w:ascii="Corbel" w:hAnsi="Corbel"/>
                <w:i/>
                <w:sz w:val="23"/>
              </w:rPr>
            </w:pPr>
            <w:r w:rsidRPr="001140E5">
              <w:rPr>
                <w:rFonts w:ascii="Corbel" w:hAnsi="Corbel" w:cs="Arial"/>
                <w:sz w:val="23"/>
                <w:szCs w:val="23"/>
              </w:rPr>
              <w:t>2019</w:t>
            </w:r>
          </w:p>
        </w:tc>
      </w:tr>
      <w:tr w:rsidR="00A004D4" w:rsidRPr="001140E5" w14:paraId="5B6086A5" w14:textId="77777777" w:rsidTr="00473B47">
        <w:trPr>
          <w:cantSplit/>
          <w:trHeight w:val="257"/>
        </w:trPr>
        <w:tc>
          <w:tcPr>
            <w:tcW w:w="3853" w:type="pct"/>
            <w:gridSpan w:val="2"/>
            <w:shd w:val="clear" w:color="auto" w:fill="auto"/>
          </w:tcPr>
          <w:p w14:paraId="0D6A4407" w14:textId="77777777" w:rsidR="00A004D4" w:rsidRPr="001140E5" w:rsidRDefault="00A004D4" w:rsidP="00684AB3">
            <w:pPr>
              <w:spacing w:before="120" w:after="120" w:line="260" w:lineRule="exact"/>
              <w:rPr>
                <w:rFonts w:ascii="Corbel" w:eastAsia="Times New Roman" w:hAnsi="Corbel" w:cs="Corbel"/>
                <w:i/>
                <w:sz w:val="23"/>
                <w:szCs w:val="23"/>
                <w:lang w:eastAsia="en-AU"/>
              </w:rPr>
            </w:pPr>
            <w:r w:rsidRPr="001140E5">
              <w:rPr>
                <w:rFonts w:ascii="Corbel" w:hAnsi="Corbel"/>
                <w:sz w:val="23"/>
                <w:szCs w:val="23"/>
              </w:rPr>
              <w:t>Implement a school level investment strategy to ensure that needs-based funding makes an impact on student learning through effective expenditure, aligned to school planning.</w:t>
            </w:r>
          </w:p>
        </w:tc>
        <w:tc>
          <w:tcPr>
            <w:tcW w:w="599" w:type="pct"/>
          </w:tcPr>
          <w:p w14:paraId="40C07BA9" w14:textId="77777777" w:rsidR="00A004D4" w:rsidRPr="00D21FF2" w:rsidRDefault="00A004D4" w:rsidP="00684AB3">
            <w:pPr>
              <w:spacing w:before="120" w:after="120" w:line="260" w:lineRule="exact"/>
              <w:rPr>
                <w:rFonts w:ascii="Corbel" w:hAnsi="Corbel"/>
                <w:i/>
                <w:sz w:val="23"/>
              </w:rPr>
            </w:pPr>
            <w:r w:rsidRPr="001140E5">
              <w:rPr>
                <w:rFonts w:ascii="Corbel" w:hAnsi="Corbel"/>
                <w:sz w:val="23"/>
                <w:szCs w:val="23"/>
              </w:rPr>
              <w:t>Government</w:t>
            </w:r>
          </w:p>
        </w:tc>
        <w:tc>
          <w:tcPr>
            <w:tcW w:w="548" w:type="pct"/>
            <w:shd w:val="clear" w:color="auto" w:fill="auto"/>
          </w:tcPr>
          <w:p w14:paraId="3354E84C" w14:textId="77777777" w:rsidR="00A004D4" w:rsidRPr="00D21FF2" w:rsidRDefault="00A004D4" w:rsidP="00684AB3">
            <w:pPr>
              <w:spacing w:before="120" w:after="120" w:line="260" w:lineRule="exact"/>
              <w:rPr>
                <w:rFonts w:ascii="Corbel" w:hAnsi="Corbel"/>
                <w:i/>
                <w:sz w:val="23"/>
              </w:rPr>
            </w:pPr>
            <w:r w:rsidRPr="001140E5">
              <w:rPr>
                <w:rFonts w:ascii="Corbel" w:hAnsi="Corbel" w:cs="Arial"/>
                <w:sz w:val="23"/>
                <w:szCs w:val="23"/>
              </w:rPr>
              <w:t>2019</w:t>
            </w:r>
          </w:p>
        </w:tc>
      </w:tr>
      <w:tr w:rsidR="00A004D4" w:rsidRPr="001140E5" w14:paraId="0B56D96C" w14:textId="77777777" w:rsidTr="00473B47">
        <w:trPr>
          <w:cantSplit/>
          <w:trHeight w:val="320"/>
        </w:trPr>
        <w:tc>
          <w:tcPr>
            <w:tcW w:w="5000" w:type="pct"/>
            <w:gridSpan w:val="4"/>
            <w:tcBorders>
              <w:bottom w:val="single" w:sz="2" w:space="0" w:color="316F72"/>
            </w:tcBorders>
          </w:tcPr>
          <w:p w14:paraId="211A5C62" w14:textId="77777777" w:rsidR="00A004D4" w:rsidRPr="001140E5" w:rsidRDefault="00A004D4" w:rsidP="00684AB3">
            <w:pPr>
              <w:keepNext/>
              <w:spacing w:before="120" w:after="120" w:line="260" w:lineRule="exact"/>
              <w:rPr>
                <w:rFonts w:ascii="Corbel" w:eastAsia="Times New Roman" w:hAnsi="Corbel" w:cs="Arial"/>
                <w:b/>
                <w:color w:val="000000"/>
                <w:sz w:val="23"/>
                <w:szCs w:val="23"/>
                <w:lang w:eastAsia="en-AU"/>
              </w:rPr>
            </w:pPr>
            <w:r w:rsidRPr="001140E5">
              <w:rPr>
                <w:rFonts w:ascii="Corbel" w:eastAsia="Times New Roman" w:hAnsi="Corbel" w:cs="Arial"/>
                <w:b/>
                <w:color w:val="000000"/>
                <w:sz w:val="23"/>
                <w:szCs w:val="23"/>
                <w:lang w:eastAsia="en-AU"/>
              </w:rPr>
              <w:t>Reform Direction C – Enhancing the national evidence base</w:t>
            </w:r>
          </w:p>
        </w:tc>
      </w:tr>
      <w:tr w:rsidR="00A004D4" w14:paraId="2EB882F3" w14:textId="77777777" w:rsidTr="00473B47">
        <w:trPr>
          <w:cantSplit/>
          <w:trHeight w:val="357"/>
        </w:trPr>
        <w:tc>
          <w:tcPr>
            <w:tcW w:w="3853" w:type="pct"/>
            <w:gridSpan w:val="2"/>
            <w:shd w:val="clear" w:color="auto" w:fill="auto"/>
          </w:tcPr>
          <w:p w14:paraId="1DDFB218" w14:textId="77777777" w:rsidR="00A004D4" w:rsidRPr="004E0EC6" w:rsidRDefault="00A004D4" w:rsidP="00684AB3">
            <w:pPr>
              <w:spacing w:before="120" w:after="120" w:line="260" w:lineRule="exact"/>
              <w:rPr>
                <w:rFonts w:ascii="Corbel" w:eastAsia="Times New Roman" w:hAnsi="Corbel" w:cs="Corbel"/>
                <w:i/>
                <w:sz w:val="23"/>
                <w:szCs w:val="23"/>
                <w:lang w:eastAsia="en-AU"/>
              </w:rPr>
            </w:pPr>
            <w:r w:rsidRPr="004E0EC6">
              <w:rPr>
                <w:rFonts w:ascii="Corbel" w:hAnsi="Corbel"/>
                <w:sz w:val="23"/>
                <w:szCs w:val="23"/>
              </w:rPr>
              <w:t>Establish a Catalyst Lab to explore and test innovative educational practice in partnership with schools and other partners.</w:t>
            </w:r>
          </w:p>
        </w:tc>
        <w:tc>
          <w:tcPr>
            <w:tcW w:w="599" w:type="pct"/>
          </w:tcPr>
          <w:p w14:paraId="29BFFC7D" w14:textId="77777777" w:rsidR="00A004D4" w:rsidRPr="001140E5" w:rsidRDefault="00A004D4" w:rsidP="00684AB3">
            <w:pPr>
              <w:spacing w:before="120" w:after="120" w:line="260" w:lineRule="exact"/>
              <w:rPr>
                <w:rFonts w:ascii="Corbel" w:eastAsia="Times New Roman" w:hAnsi="Corbel" w:cs="Arial"/>
                <w:b/>
                <w:color w:val="000000"/>
                <w:sz w:val="23"/>
                <w:szCs w:val="23"/>
                <w:lang w:eastAsia="en-AU"/>
              </w:rPr>
            </w:pPr>
            <w:r w:rsidRPr="001140E5">
              <w:rPr>
                <w:rFonts w:ascii="Corbel" w:hAnsi="Corbel"/>
                <w:sz w:val="23"/>
                <w:szCs w:val="23"/>
              </w:rPr>
              <w:t>Government</w:t>
            </w:r>
          </w:p>
        </w:tc>
        <w:tc>
          <w:tcPr>
            <w:tcW w:w="548" w:type="pct"/>
            <w:shd w:val="clear" w:color="auto" w:fill="auto"/>
          </w:tcPr>
          <w:p w14:paraId="454622F9" w14:textId="77777777" w:rsidR="00A004D4" w:rsidRPr="000D7FAF" w:rsidRDefault="00A004D4" w:rsidP="00684AB3">
            <w:pPr>
              <w:spacing w:before="120" w:after="120" w:line="260" w:lineRule="exact"/>
              <w:rPr>
                <w:rFonts w:ascii="Corbel" w:eastAsia="Times New Roman" w:hAnsi="Corbel" w:cs="Arial"/>
                <w:b/>
                <w:color w:val="000000"/>
                <w:sz w:val="23"/>
                <w:szCs w:val="23"/>
                <w:lang w:eastAsia="en-AU"/>
              </w:rPr>
            </w:pPr>
            <w:r w:rsidRPr="001140E5">
              <w:rPr>
                <w:rFonts w:ascii="Corbel" w:hAnsi="Corbel"/>
                <w:sz w:val="23"/>
                <w:szCs w:val="23"/>
              </w:rPr>
              <w:t>2019</w:t>
            </w:r>
          </w:p>
        </w:tc>
      </w:tr>
    </w:tbl>
    <w:p w14:paraId="77846B9B" w14:textId="77777777" w:rsidR="00513EA1" w:rsidRPr="00395C4A" w:rsidRDefault="00513EA1" w:rsidP="00513EA1">
      <w:pPr>
        <w:spacing w:after="240" w:line="260" w:lineRule="exact"/>
        <w:jc w:val="both"/>
      </w:pPr>
    </w:p>
    <w:p w14:paraId="2E211684" w14:textId="77777777" w:rsidR="00AB23A8" w:rsidRPr="00395C4A" w:rsidRDefault="00AB23A8" w:rsidP="00513EA1">
      <w:pPr>
        <w:ind w:firstLine="720"/>
        <w:sectPr w:rsidR="00AB23A8" w:rsidRPr="00395C4A" w:rsidSect="00684AB3">
          <w:pgSz w:w="16838" w:h="11906" w:orient="landscape"/>
          <w:pgMar w:top="1440" w:right="1440" w:bottom="1440" w:left="1440" w:header="708" w:footer="708" w:gutter="0"/>
          <w:cols w:space="708"/>
          <w:docGrid w:linePitch="360"/>
        </w:sectPr>
      </w:pPr>
    </w:p>
    <w:p w14:paraId="46698D82" w14:textId="77777777" w:rsidR="00A97C6F" w:rsidRPr="00395C4A" w:rsidRDefault="00A97C6F" w:rsidP="00A97C6F">
      <w:pPr>
        <w:keepNext/>
        <w:keepLines/>
        <w:spacing w:after="240" w:line="260" w:lineRule="exact"/>
        <w:rPr>
          <w:rFonts w:ascii="Corbel" w:eastAsia="Times New Roman" w:hAnsi="Corbel" w:cs="Corbel"/>
          <w:b/>
          <w:color w:val="316F72"/>
          <w:sz w:val="32"/>
          <w:szCs w:val="23"/>
          <w:lang w:eastAsia="en-AU"/>
        </w:rPr>
      </w:pPr>
      <w:r w:rsidRPr="00395C4A">
        <w:rPr>
          <w:rFonts w:ascii="Corbel" w:eastAsia="Times New Roman" w:hAnsi="Corbel" w:cs="Corbel"/>
          <w:b/>
          <w:color w:val="316F72"/>
          <w:sz w:val="32"/>
          <w:szCs w:val="23"/>
          <w:lang w:eastAsia="en-AU"/>
        </w:rPr>
        <w:lastRenderedPageBreak/>
        <w:t>Part 2 — STATE AND TERRITORY FUNDING CONTRIBUTIONS</w:t>
      </w:r>
    </w:p>
    <w:p w14:paraId="5A669FF9" w14:textId="77777777" w:rsidR="00A97C6F" w:rsidRPr="00395C4A" w:rsidRDefault="00A97C6F" w:rsidP="00A97C6F">
      <w:pPr>
        <w:keepNext/>
        <w:spacing w:before="180" w:after="120" w:line="240" w:lineRule="auto"/>
        <w:outlineLvl w:val="1"/>
        <w:rPr>
          <w:rFonts w:ascii="Corbel" w:eastAsia="Times New Roman" w:hAnsi="Corbel" w:cs="Corbel"/>
          <w:b/>
          <w:bCs/>
          <w:color w:val="316F72"/>
          <w:sz w:val="28"/>
          <w:szCs w:val="28"/>
          <w:lang w:eastAsia="en-AU"/>
        </w:rPr>
      </w:pPr>
      <w:r w:rsidRPr="00395C4A">
        <w:rPr>
          <w:rFonts w:ascii="Corbel" w:eastAsia="Times New Roman" w:hAnsi="Corbel" w:cs="Corbel"/>
          <w:b/>
          <w:bCs/>
          <w:color w:val="316F72"/>
          <w:sz w:val="28"/>
          <w:szCs w:val="28"/>
          <w:lang w:eastAsia="en-AU"/>
        </w:rPr>
        <w:t xml:space="preserve">Required funding </w:t>
      </w:r>
      <w:proofErr w:type="gramStart"/>
      <w:r w:rsidRPr="00395C4A">
        <w:rPr>
          <w:rFonts w:ascii="Corbel" w:eastAsia="Times New Roman" w:hAnsi="Corbel" w:cs="Corbel"/>
          <w:b/>
          <w:bCs/>
          <w:color w:val="316F72"/>
          <w:sz w:val="28"/>
          <w:szCs w:val="28"/>
          <w:lang w:eastAsia="en-AU"/>
        </w:rPr>
        <w:t>contributions</w:t>
      </w:r>
      <w:proofErr w:type="gramEnd"/>
    </w:p>
    <w:p w14:paraId="2E13F4F1" w14:textId="77777777" w:rsidR="00A97C6F" w:rsidRPr="00D21FF2" w:rsidRDefault="00A97C6F" w:rsidP="00473B47">
      <w:pPr>
        <w:numPr>
          <w:ilvl w:val="0"/>
          <w:numId w:val="1"/>
        </w:numPr>
        <w:spacing w:after="240" w:line="260" w:lineRule="exact"/>
        <w:ind w:left="426" w:hanging="426"/>
        <w:jc w:val="both"/>
        <w:rPr>
          <w:rFonts w:ascii="Corbel" w:hAnsi="Corbel"/>
          <w:sz w:val="23"/>
        </w:rPr>
      </w:pPr>
      <w:r w:rsidRPr="00D21FF2">
        <w:rPr>
          <w:rFonts w:ascii="Corbel" w:hAnsi="Corbel"/>
          <w:sz w:val="23"/>
        </w:rPr>
        <w:t>Under section 22A of the Act, the state must meet its funding contributions for the government and non-government sectors as a condition of receiving Commonwealth funding.</w:t>
      </w:r>
    </w:p>
    <w:p w14:paraId="4EA88117" w14:textId="77777777" w:rsidR="00A97C6F" w:rsidRPr="00C05B0B" w:rsidRDefault="00A97C6F" w:rsidP="00473B47">
      <w:pPr>
        <w:numPr>
          <w:ilvl w:val="0"/>
          <w:numId w:val="1"/>
        </w:numPr>
        <w:spacing w:after="240" w:line="260" w:lineRule="exact"/>
        <w:ind w:left="426" w:hanging="426"/>
        <w:jc w:val="both"/>
        <w:rPr>
          <w:rFonts w:ascii="Corbel" w:eastAsia="Times New Roman" w:hAnsi="Corbel" w:cs="Calibri"/>
          <w:sz w:val="23"/>
          <w:szCs w:val="23"/>
          <w:lang w:eastAsia="en-AU"/>
        </w:rPr>
      </w:pPr>
      <w:r w:rsidRPr="00C05B0B">
        <w:rPr>
          <w:rFonts w:ascii="Corbel" w:eastAsia="Times New Roman" w:hAnsi="Corbel" w:cs="Calibri"/>
          <w:sz w:val="23"/>
          <w:szCs w:val="23"/>
          <w:lang w:eastAsia="en-AU"/>
        </w:rPr>
        <w:t>The funding contributions for the government and non-government sectors in 2017 (also known as the 2017 starting share) will be set out in the Regulation and will determine the default requirement if this bilateral agreement is terminated by either party.</w:t>
      </w:r>
    </w:p>
    <w:p w14:paraId="316D2A65" w14:textId="77777777" w:rsidR="00A97C6F" w:rsidRPr="00C05B0B" w:rsidRDefault="00A97C6F" w:rsidP="00473B47">
      <w:pPr>
        <w:numPr>
          <w:ilvl w:val="0"/>
          <w:numId w:val="1"/>
        </w:numPr>
        <w:spacing w:after="240" w:line="260" w:lineRule="exact"/>
        <w:ind w:left="426" w:hanging="426"/>
        <w:jc w:val="both"/>
        <w:rPr>
          <w:rFonts w:ascii="Corbel" w:eastAsia="Times New Roman" w:hAnsi="Corbel" w:cs="Calibri"/>
          <w:sz w:val="23"/>
          <w:szCs w:val="23"/>
          <w:lang w:eastAsia="en-AU"/>
        </w:rPr>
      </w:pPr>
      <w:r w:rsidRPr="00C05B0B">
        <w:rPr>
          <w:rFonts w:ascii="Corbel" w:eastAsia="Times New Roman" w:hAnsi="Corbel" w:cs="Calibri"/>
          <w:sz w:val="23"/>
          <w:szCs w:val="23"/>
          <w:lang w:eastAsia="en-AU"/>
        </w:rPr>
        <w:t xml:space="preserve">The 2017 </w:t>
      </w:r>
      <w:r w:rsidRPr="00473B47">
        <w:rPr>
          <w:rFonts w:ascii="Corbel" w:hAnsi="Corbel"/>
          <w:sz w:val="23"/>
        </w:rPr>
        <w:t>starting</w:t>
      </w:r>
      <w:r w:rsidRPr="00C05B0B">
        <w:rPr>
          <w:rFonts w:ascii="Corbel" w:eastAsia="Times New Roman" w:hAnsi="Corbel" w:cs="Calibri"/>
          <w:sz w:val="23"/>
          <w:szCs w:val="23"/>
          <w:lang w:eastAsia="en-AU"/>
        </w:rPr>
        <w:t xml:space="preserve"> shares for </w:t>
      </w:r>
      <w:r w:rsidR="00A004D4" w:rsidRPr="00755AF5">
        <w:rPr>
          <w:rFonts w:ascii="Corbel" w:eastAsia="Times New Roman" w:hAnsi="Corbel" w:cs="Calibri"/>
          <w:sz w:val="23"/>
          <w:szCs w:val="23"/>
          <w:lang w:eastAsia="en-AU"/>
        </w:rPr>
        <w:t>NSW</w:t>
      </w:r>
      <w:r w:rsidRPr="00C05B0B">
        <w:rPr>
          <w:rFonts w:ascii="Corbel" w:eastAsia="Times New Roman" w:hAnsi="Corbel" w:cs="Calibri"/>
          <w:sz w:val="23"/>
          <w:szCs w:val="23"/>
          <w:lang w:eastAsia="en-AU"/>
        </w:rPr>
        <w:t xml:space="preserve"> are:</w:t>
      </w:r>
    </w:p>
    <w:p w14:paraId="440032C4" w14:textId="77777777" w:rsidR="00A97C6F" w:rsidRPr="00C05B0B" w:rsidRDefault="003202C7" w:rsidP="00473B47">
      <w:pPr>
        <w:keepNext/>
        <w:keepLines/>
        <w:numPr>
          <w:ilvl w:val="0"/>
          <w:numId w:val="31"/>
        </w:numPr>
        <w:spacing w:after="240" w:line="260" w:lineRule="exact"/>
        <w:ind w:left="709" w:hanging="283"/>
        <w:jc w:val="both"/>
        <w:rPr>
          <w:rFonts w:ascii="Corbel" w:eastAsia="Times New Roman" w:hAnsi="Corbel" w:cs="Calibri"/>
          <w:sz w:val="23"/>
          <w:szCs w:val="23"/>
          <w:lang w:eastAsia="en-AU"/>
        </w:rPr>
      </w:pPr>
      <w:r w:rsidRPr="00755AF5">
        <w:rPr>
          <w:rFonts w:ascii="Corbel" w:eastAsia="Times New Roman" w:hAnsi="Corbel" w:cs="Calibri"/>
          <w:sz w:val="23"/>
          <w:szCs w:val="23"/>
          <w:lang w:eastAsia="en-AU"/>
        </w:rPr>
        <w:t>70.73</w:t>
      </w:r>
      <w:r w:rsidR="00A97C6F" w:rsidRPr="00755AF5">
        <w:rPr>
          <w:rFonts w:ascii="Corbel" w:eastAsia="Times New Roman" w:hAnsi="Corbel" w:cs="Calibri"/>
          <w:sz w:val="23"/>
          <w:szCs w:val="23"/>
          <w:lang w:eastAsia="en-AU"/>
        </w:rPr>
        <w:t xml:space="preserve"> </w:t>
      </w:r>
      <w:r w:rsidR="00A97C6F" w:rsidRPr="00C05B0B">
        <w:rPr>
          <w:rFonts w:ascii="Corbel" w:eastAsia="Times New Roman" w:hAnsi="Corbel" w:cs="Calibri"/>
          <w:sz w:val="23"/>
          <w:szCs w:val="23"/>
          <w:lang w:eastAsia="en-AU"/>
        </w:rPr>
        <w:t>per cent for the government sector</w:t>
      </w:r>
    </w:p>
    <w:p w14:paraId="56A86D62" w14:textId="77777777" w:rsidR="00A97C6F" w:rsidRPr="00C05B0B" w:rsidRDefault="003202C7" w:rsidP="00473B47">
      <w:pPr>
        <w:keepNext/>
        <w:keepLines/>
        <w:numPr>
          <w:ilvl w:val="0"/>
          <w:numId w:val="31"/>
        </w:numPr>
        <w:spacing w:after="240" w:line="260" w:lineRule="exact"/>
        <w:ind w:left="709" w:hanging="283"/>
        <w:jc w:val="both"/>
        <w:rPr>
          <w:rFonts w:ascii="Corbel" w:eastAsia="Times New Roman" w:hAnsi="Corbel" w:cs="Calibri"/>
          <w:sz w:val="23"/>
          <w:szCs w:val="23"/>
          <w:lang w:eastAsia="en-AU"/>
        </w:rPr>
      </w:pPr>
      <w:r w:rsidRPr="00755AF5">
        <w:rPr>
          <w:rFonts w:ascii="Corbel" w:eastAsia="Times New Roman" w:hAnsi="Corbel" w:cs="Calibri"/>
          <w:sz w:val="23"/>
          <w:szCs w:val="23"/>
          <w:lang w:eastAsia="en-AU"/>
        </w:rPr>
        <w:t>25.29</w:t>
      </w:r>
      <w:r w:rsidR="00A97C6F" w:rsidRPr="00C05B0B">
        <w:rPr>
          <w:rFonts w:ascii="Corbel" w:eastAsia="Times New Roman" w:hAnsi="Corbel" w:cs="Calibri"/>
          <w:sz w:val="23"/>
          <w:szCs w:val="23"/>
          <w:lang w:eastAsia="en-AU"/>
        </w:rPr>
        <w:t xml:space="preserve"> per cen</w:t>
      </w:r>
      <w:r w:rsidR="001E6D77">
        <w:rPr>
          <w:rFonts w:ascii="Corbel" w:eastAsia="Times New Roman" w:hAnsi="Corbel" w:cs="Calibri"/>
          <w:sz w:val="23"/>
          <w:szCs w:val="23"/>
          <w:lang w:eastAsia="en-AU"/>
        </w:rPr>
        <w:t>t for the non-government sector.</w:t>
      </w:r>
    </w:p>
    <w:p w14:paraId="16791CD3" w14:textId="5E86A85C" w:rsidR="00A97C6F" w:rsidRPr="00C05B0B" w:rsidRDefault="00A97C6F" w:rsidP="00473B47">
      <w:pPr>
        <w:numPr>
          <w:ilvl w:val="0"/>
          <w:numId w:val="1"/>
        </w:numPr>
        <w:spacing w:after="240" w:line="260" w:lineRule="exact"/>
        <w:ind w:left="426" w:hanging="426"/>
        <w:jc w:val="both"/>
        <w:rPr>
          <w:rFonts w:ascii="Corbel" w:eastAsia="Times New Roman" w:hAnsi="Corbel" w:cs="Calibri"/>
          <w:sz w:val="23"/>
          <w:szCs w:val="23"/>
          <w:lang w:eastAsia="en-AU"/>
        </w:rPr>
      </w:pPr>
      <w:r w:rsidRPr="5C255352">
        <w:rPr>
          <w:rFonts w:ascii="Corbel" w:eastAsia="Times New Roman" w:hAnsi="Corbel" w:cs="Calibri"/>
          <w:sz w:val="23"/>
          <w:szCs w:val="23"/>
          <w:lang w:eastAsia="en-AU"/>
        </w:rPr>
        <w:t xml:space="preserve">The funding contributions for the government and non-government sectors agreed in this bilateral </w:t>
      </w:r>
      <w:r w:rsidRPr="5C255352">
        <w:rPr>
          <w:rFonts w:ascii="Corbel" w:hAnsi="Corbel"/>
          <w:sz w:val="23"/>
          <w:szCs w:val="23"/>
        </w:rPr>
        <w:t>agreement</w:t>
      </w:r>
      <w:r w:rsidRPr="5C255352">
        <w:rPr>
          <w:rFonts w:ascii="Corbel" w:eastAsia="Times New Roman" w:hAnsi="Corbel" w:cs="Calibri"/>
          <w:sz w:val="23"/>
          <w:szCs w:val="23"/>
          <w:lang w:eastAsia="en-AU"/>
        </w:rPr>
        <w:t xml:space="preserve"> are outlined in the table below for each year from 2018 to 202</w:t>
      </w:r>
      <w:r w:rsidR="30CFB34A" w:rsidRPr="5C255352">
        <w:rPr>
          <w:rFonts w:ascii="Corbel" w:eastAsia="Times New Roman" w:hAnsi="Corbel" w:cs="Calibri"/>
          <w:sz w:val="23"/>
          <w:szCs w:val="23"/>
          <w:lang w:eastAsia="en-AU"/>
        </w:rPr>
        <w:t>4</w:t>
      </w:r>
      <w:r w:rsidRPr="5C255352">
        <w:rPr>
          <w:rFonts w:ascii="Corbel" w:eastAsia="Times New Roman" w:hAnsi="Corbel" w:cs="Calibri"/>
          <w:sz w:val="23"/>
          <w:szCs w:val="23"/>
          <w:lang w:eastAsia="en-AU"/>
        </w:rPr>
        <w:t xml:space="preserve">. The minimum funding contributions are expressed as a percentage of the Schooling Resource Standard (SRS) as defined in Part 3 of the Act. </w:t>
      </w:r>
    </w:p>
    <w:tbl>
      <w:tblPr>
        <w:tblStyle w:val="TableGrid1"/>
        <w:tblW w:w="5000" w:type="pct"/>
        <w:tblCellMar>
          <w:top w:w="57" w:type="dxa"/>
          <w:bottom w:w="57" w:type="dxa"/>
        </w:tblCellMar>
        <w:tblLook w:val="04A0" w:firstRow="1" w:lastRow="0" w:firstColumn="1" w:lastColumn="0" w:noHBand="0" w:noVBand="1"/>
      </w:tblPr>
      <w:tblGrid>
        <w:gridCol w:w="1439"/>
        <w:gridCol w:w="1083"/>
        <w:gridCol w:w="1083"/>
        <w:gridCol w:w="1085"/>
        <w:gridCol w:w="1085"/>
        <w:gridCol w:w="1085"/>
        <w:gridCol w:w="1083"/>
        <w:gridCol w:w="1083"/>
      </w:tblGrid>
      <w:tr w:rsidR="00A630B7" w14:paraId="3EDEA0E7" w14:textId="18304F3B" w:rsidTr="1106354E">
        <w:trPr>
          <w:trHeight w:val="238"/>
          <w:tblHeader/>
        </w:trPr>
        <w:tc>
          <w:tcPr>
            <w:tcW w:w="797" w:type="pct"/>
            <w:shd w:val="clear" w:color="auto" w:fill="316F72"/>
          </w:tcPr>
          <w:p w14:paraId="3F53846C" w14:textId="77777777" w:rsidR="00A630B7" w:rsidRPr="00202E76" w:rsidRDefault="00A630B7" w:rsidP="00684AB3">
            <w:pPr>
              <w:spacing w:before="120"/>
              <w:contextualSpacing/>
              <w:rPr>
                <w:b/>
                <w:color w:val="FFFFFF"/>
                <w:spacing w:val="20"/>
                <w:sz w:val="24"/>
                <w:szCs w:val="24"/>
              </w:rPr>
            </w:pPr>
            <w:r w:rsidRPr="00202E76">
              <w:rPr>
                <w:b/>
                <w:color w:val="FFFFFF"/>
                <w:spacing w:val="20"/>
                <w:sz w:val="24"/>
                <w:szCs w:val="24"/>
              </w:rPr>
              <w:t>Sector</w:t>
            </w:r>
          </w:p>
        </w:tc>
        <w:tc>
          <w:tcPr>
            <w:tcW w:w="600" w:type="pct"/>
            <w:shd w:val="clear" w:color="auto" w:fill="316F72"/>
            <w:vAlign w:val="center"/>
          </w:tcPr>
          <w:p w14:paraId="020BFECD" w14:textId="77777777" w:rsidR="00A630B7" w:rsidRPr="00202E76" w:rsidRDefault="00A630B7" w:rsidP="00684AB3">
            <w:pPr>
              <w:spacing w:before="120"/>
              <w:contextualSpacing/>
              <w:rPr>
                <w:b/>
                <w:color w:val="FFFFFF"/>
                <w:spacing w:val="20"/>
                <w:sz w:val="24"/>
                <w:szCs w:val="24"/>
              </w:rPr>
            </w:pPr>
            <w:r w:rsidRPr="00202E76">
              <w:rPr>
                <w:b/>
                <w:color w:val="FFFFFF"/>
                <w:spacing w:val="20"/>
                <w:sz w:val="24"/>
                <w:szCs w:val="24"/>
              </w:rPr>
              <w:t>2018</w:t>
            </w:r>
          </w:p>
        </w:tc>
        <w:tc>
          <w:tcPr>
            <w:tcW w:w="600" w:type="pct"/>
            <w:shd w:val="clear" w:color="auto" w:fill="316F72"/>
            <w:vAlign w:val="center"/>
          </w:tcPr>
          <w:p w14:paraId="213AB09A" w14:textId="77777777" w:rsidR="00A630B7" w:rsidRPr="00202E76" w:rsidRDefault="00A630B7" w:rsidP="00684AB3">
            <w:pPr>
              <w:spacing w:before="120"/>
              <w:contextualSpacing/>
              <w:rPr>
                <w:b/>
                <w:color w:val="FFFFFF"/>
                <w:spacing w:val="20"/>
                <w:sz w:val="24"/>
                <w:szCs w:val="24"/>
              </w:rPr>
            </w:pPr>
            <w:r w:rsidRPr="00202E76">
              <w:rPr>
                <w:b/>
                <w:color w:val="FFFFFF"/>
                <w:spacing w:val="20"/>
                <w:sz w:val="24"/>
                <w:szCs w:val="24"/>
              </w:rPr>
              <w:t>2019</w:t>
            </w:r>
          </w:p>
        </w:tc>
        <w:tc>
          <w:tcPr>
            <w:tcW w:w="601" w:type="pct"/>
            <w:shd w:val="clear" w:color="auto" w:fill="316F72"/>
            <w:vAlign w:val="center"/>
          </w:tcPr>
          <w:p w14:paraId="6395CB47" w14:textId="77777777" w:rsidR="00A630B7" w:rsidRPr="00202E76" w:rsidRDefault="00A630B7" w:rsidP="00684AB3">
            <w:pPr>
              <w:contextualSpacing/>
              <w:rPr>
                <w:b/>
                <w:color w:val="FFFFFF"/>
                <w:spacing w:val="20"/>
                <w:sz w:val="24"/>
                <w:szCs w:val="24"/>
              </w:rPr>
            </w:pPr>
            <w:r w:rsidRPr="00202E76">
              <w:rPr>
                <w:b/>
                <w:color w:val="FFFFFF"/>
                <w:spacing w:val="20"/>
                <w:sz w:val="24"/>
                <w:szCs w:val="24"/>
              </w:rPr>
              <w:t>2020</w:t>
            </w:r>
          </w:p>
        </w:tc>
        <w:tc>
          <w:tcPr>
            <w:tcW w:w="601" w:type="pct"/>
            <w:shd w:val="clear" w:color="auto" w:fill="316F72"/>
            <w:vAlign w:val="center"/>
          </w:tcPr>
          <w:p w14:paraId="04A450A4" w14:textId="77777777" w:rsidR="00A630B7" w:rsidRPr="00202E76" w:rsidRDefault="00A630B7" w:rsidP="00684AB3">
            <w:pPr>
              <w:contextualSpacing/>
              <w:rPr>
                <w:b/>
                <w:color w:val="FFFFFF"/>
                <w:spacing w:val="20"/>
                <w:sz w:val="24"/>
                <w:szCs w:val="24"/>
              </w:rPr>
            </w:pPr>
            <w:r w:rsidRPr="00202E76">
              <w:rPr>
                <w:b/>
                <w:color w:val="FFFFFF"/>
                <w:spacing w:val="20"/>
                <w:sz w:val="24"/>
                <w:szCs w:val="24"/>
              </w:rPr>
              <w:t>2021</w:t>
            </w:r>
          </w:p>
        </w:tc>
        <w:tc>
          <w:tcPr>
            <w:tcW w:w="601" w:type="pct"/>
            <w:shd w:val="clear" w:color="auto" w:fill="316F72"/>
            <w:vAlign w:val="center"/>
          </w:tcPr>
          <w:p w14:paraId="2EB661FF" w14:textId="77777777" w:rsidR="00A630B7" w:rsidRPr="00202E76" w:rsidRDefault="00A630B7" w:rsidP="00684AB3">
            <w:pPr>
              <w:contextualSpacing/>
              <w:rPr>
                <w:b/>
                <w:color w:val="FFFFFF"/>
                <w:spacing w:val="20"/>
                <w:sz w:val="24"/>
                <w:szCs w:val="24"/>
              </w:rPr>
            </w:pPr>
            <w:r w:rsidRPr="00202E76">
              <w:rPr>
                <w:b/>
                <w:color w:val="FFFFFF"/>
                <w:spacing w:val="20"/>
                <w:sz w:val="24"/>
                <w:szCs w:val="24"/>
              </w:rPr>
              <w:t>2022</w:t>
            </w:r>
          </w:p>
        </w:tc>
        <w:tc>
          <w:tcPr>
            <w:tcW w:w="600" w:type="pct"/>
            <w:shd w:val="clear" w:color="auto" w:fill="316F72"/>
            <w:vAlign w:val="center"/>
          </w:tcPr>
          <w:p w14:paraId="25DA32E1" w14:textId="77777777" w:rsidR="00A630B7" w:rsidRPr="00202E76" w:rsidRDefault="00A630B7" w:rsidP="00684AB3">
            <w:pPr>
              <w:contextualSpacing/>
              <w:rPr>
                <w:b/>
                <w:color w:val="FFFFFF"/>
                <w:spacing w:val="20"/>
                <w:sz w:val="24"/>
                <w:szCs w:val="24"/>
              </w:rPr>
            </w:pPr>
            <w:r>
              <w:rPr>
                <w:b/>
                <w:color w:val="FFFFFF"/>
                <w:spacing w:val="20"/>
                <w:sz w:val="24"/>
                <w:szCs w:val="24"/>
              </w:rPr>
              <w:t>2023</w:t>
            </w:r>
          </w:p>
        </w:tc>
        <w:tc>
          <w:tcPr>
            <w:tcW w:w="600" w:type="pct"/>
            <w:shd w:val="clear" w:color="auto" w:fill="316F72"/>
          </w:tcPr>
          <w:p w14:paraId="105C566A" w14:textId="67F4D3D9" w:rsidR="00A630B7" w:rsidRDefault="00A630B7" w:rsidP="4D51BFAB">
            <w:pPr>
              <w:contextualSpacing/>
              <w:rPr>
                <w:b/>
                <w:bCs/>
                <w:color w:val="FFFFFF"/>
                <w:spacing w:val="20"/>
                <w:sz w:val="24"/>
                <w:szCs w:val="24"/>
              </w:rPr>
            </w:pPr>
            <w:r w:rsidRPr="4D51BFAB">
              <w:rPr>
                <w:b/>
                <w:bCs/>
                <w:color w:val="FFFFFF" w:themeColor="background1"/>
                <w:sz w:val="24"/>
                <w:szCs w:val="24"/>
              </w:rPr>
              <w:t>2024</w:t>
            </w:r>
          </w:p>
        </w:tc>
      </w:tr>
      <w:tr w:rsidR="00A630B7" w14:paraId="5E579924" w14:textId="416BDB07" w:rsidTr="1106354E">
        <w:trPr>
          <w:trHeight w:val="359"/>
        </w:trPr>
        <w:tc>
          <w:tcPr>
            <w:tcW w:w="797" w:type="pct"/>
          </w:tcPr>
          <w:p w14:paraId="7DCF9C79" w14:textId="77777777" w:rsidR="00A630B7" w:rsidRPr="00202E76" w:rsidRDefault="00A630B7" w:rsidP="00684AB3">
            <w:pPr>
              <w:rPr>
                <w:color w:val="000000"/>
                <w:sz w:val="23"/>
                <w:szCs w:val="23"/>
              </w:rPr>
            </w:pPr>
            <w:r w:rsidRPr="00202E76">
              <w:rPr>
                <w:color w:val="000000"/>
                <w:sz w:val="23"/>
                <w:szCs w:val="23"/>
              </w:rPr>
              <w:t>Government</w:t>
            </w:r>
          </w:p>
        </w:tc>
        <w:tc>
          <w:tcPr>
            <w:tcW w:w="600" w:type="pct"/>
            <w:vAlign w:val="center"/>
          </w:tcPr>
          <w:p w14:paraId="20B2D701" w14:textId="77777777" w:rsidR="00A630B7" w:rsidRPr="00543C88" w:rsidRDefault="00A630B7" w:rsidP="00684AB3">
            <w:pPr>
              <w:rPr>
                <w:sz w:val="23"/>
                <w:szCs w:val="23"/>
              </w:rPr>
            </w:pPr>
            <w:r>
              <w:rPr>
                <w:sz w:val="23"/>
                <w:szCs w:val="23"/>
              </w:rPr>
              <w:t>70.73</w:t>
            </w:r>
            <w:r w:rsidRPr="00543C88">
              <w:rPr>
                <w:sz w:val="23"/>
                <w:szCs w:val="23"/>
              </w:rPr>
              <w:t xml:space="preserve"> %</w:t>
            </w:r>
          </w:p>
        </w:tc>
        <w:tc>
          <w:tcPr>
            <w:tcW w:w="600" w:type="pct"/>
            <w:shd w:val="clear" w:color="auto" w:fill="auto"/>
            <w:vAlign w:val="center"/>
          </w:tcPr>
          <w:p w14:paraId="07EEFD62" w14:textId="77777777" w:rsidR="00A630B7" w:rsidRPr="00543C88" w:rsidRDefault="00A630B7" w:rsidP="00684AB3">
            <w:pPr>
              <w:rPr>
                <w:sz w:val="23"/>
                <w:szCs w:val="23"/>
              </w:rPr>
            </w:pPr>
            <w:r>
              <w:rPr>
                <w:sz w:val="23"/>
                <w:szCs w:val="23"/>
              </w:rPr>
              <w:t>70.84</w:t>
            </w:r>
            <w:r w:rsidRPr="00543C88">
              <w:rPr>
                <w:sz w:val="23"/>
                <w:szCs w:val="23"/>
              </w:rPr>
              <w:t xml:space="preserve"> %</w:t>
            </w:r>
          </w:p>
        </w:tc>
        <w:tc>
          <w:tcPr>
            <w:tcW w:w="601" w:type="pct"/>
            <w:shd w:val="clear" w:color="auto" w:fill="auto"/>
            <w:vAlign w:val="center"/>
          </w:tcPr>
          <w:p w14:paraId="767B5F08" w14:textId="77777777" w:rsidR="00A630B7" w:rsidRPr="00543C88" w:rsidRDefault="00A630B7" w:rsidP="00684AB3">
            <w:pPr>
              <w:rPr>
                <w:sz w:val="23"/>
                <w:szCs w:val="23"/>
              </w:rPr>
            </w:pPr>
            <w:r>
              <w:rPr>
                <w:sz w:val="23"/>
                <w:szCs w:val="23"/>
              </w:rPr>
              <w:t>71.05</w:t>
            </w:r>
            <w:r w:rsidRPr="00543C88">
              <w:rPr>
                <w:sz w:val="23"/>
                <w:szCs w:val="23"/>
              </w:rPr>
              <w:t xml:space="preserve"> %</w:t>
            </w:r>
          </w:p>
        </w:tc>
        <w:tc>
          <w:tcPr>
            <w:tcW w:w="601" w:type="pct"/>
            <w:vAlign w:val="center"/>
          </w:tcPr>
          <w:p w14:paraId="75F9AC37" w14:textId="77777777" w:rsidR="00A630B7" w:rsidRPr="00543C88" w:rsidRDefault="00A630B7" w:rsidP="00684AB3">
            <w:pPr>
              <w:rPr>
                <w:sz w:val="23"/>
                <w:szCs w:val="23"/>
              </w:rPr>
            </w:pPr>
            <w:r>
              <w:rPr>
                <w:sz w:val="23"/>
                <w:szCs w:val="23"/>
              </w:rPr>
              <w:t>71.37</w:t>
            </w:r>
            <w:r w:rsidRPr="00543C88">
              <w:rPr>
                <w:sz w:val="23"/>
                <w:szCs w:val="23"/>
              </w:rPr>
              <w:t xml:space="preserve"> %</w:t>
            </w:r>
          </w:p>
        </w:tc>
        <w:tc>
          <w:tcPr>
            <w:tcW w:w="601" w:type="pct"/>
            <w:vAlign w:val="center"/>
          </w:tcPr>
          <w:p w14:paraId="0650B2FE" w14:textId="77777777" w:rsidR="00A630B7" w:rsidRPr="00543C88" w:rsidRDefault="00A630B7" w:rsidP="00684AB3">
            <w:pPr>
              <w:rPr>
                <w:sz w:val="23"/>
                <w:szCs w:val="23"/>
              </w:rPr>
            </w:pPr>
            <w:r>
              <w:rPr>
                <w:sz w:val="23"/>
                <w:szCs w:val="23"/>
              </w:rPr>
              <w:t>71.80</w:t>
            </w:r>
            <w:r w:rsidRPr="00543C88">
              <w:rPr>
                <w:sz w:val="23"/>
                <w:szCs w:val="23"/>
              </w:rPr>
              <w:t xml:space="preserve"> %</w:t>
            </w:r>
          </w:p>
        </w:tc>
        <w:tc>
          <w:tcPr>
            <w:tcW w:w="600" w:type="pct"/>
            <w:vAlign w:val="center"/>
          </w:tcPr>
          <w:p w14:paraId="60EF7B3C" w14:textId="77777777" w:rsidR="00A630B7" w:rsidRDefault="00A630B7" w:rsidP="00684AB3">
            <w:pPr>
              <w:rPr>
                <w:sz w:val="23"/>
                <w:szCs w:val="23"/>
              </w:rPr>
            </w:pPr>
            <w:r>
              <w:rPr>
                <w:sz w:val="23"/>
                <w:szCs w:val="23"/>
              </w:rPr>
              <w:t>72.22 %</w:t>
            </w:r>
          </w:p>
        </w:tc>
        <w:tc>
          <w:tcPr>
            <w:tcW w:w="600" w:type="pct"/>
          </w:tcPr>
          <w:p w14:paraId="61BE700F" w14:textId="61D8225F" w:rsidR="00A630B7" w:rsidRDefault="003662D8" w:rsidP="00684AB3">
            <w:pPr>
              <w:rPr>
                <w:sz w:val="23"/>
                <w:szCs w:val="23"/>
              </w:rPr>
            </w:pPr>
            <w:r>
              <w:rPr>
                <w:sz w:val="23"/>
                <w:szCs w:val="23"/>
              </w:rPr>
              <w:t>72.65%</w:t>
            </w:r>
          </w:p>
        </w:tc>
      </w:tr>
      <w:tr w:rsidR="00A630B7" w14:paraId="29FCB100" w14:textId="61DDEB74" w:rsidTr="1106354E">
        <w:trPr>
          <w:trHeight w:val="359"/>
        </w:trPr>
        <w:tc>
          <w:tcPr>
            <w:tcW w:w="797" w:type="pct"/>
          </w:tcPr>
          <w:p w14:paraId="619AECF1" w14:textId="77777777" w:rsidR="00A630B7" w:rsidRPr="00202E76" w:rsidRDefault="00A630B7" w:rsidP="00742A8B">
            <w:pPr>
              <w:rPr>
                <w:color w:val="000000"/>
                <w:sz w:val="23"/>
                <w:szCs w:val="23"/>
              </w:rPr>
            </w:pPr>
            <w:r w:rsidRPr="00202E76">
              <w:rPr>
                <w:color w:val="000000"/>
                <w:sz w:val="23"/>
                <w:szCs w:val="23"/>
              </w:rPr>
              <w:t>Non-government</w:t>
            </w:r>
          </w:p>
        </w:tc>
        <w:tc>
          <w:tcPr>
            <w:tcW w:w="600" w:type="pct"/>
            <w:vAlign w:val="center"/>
          </w:tcPr>
          <w:p w14:paraId="0F80C4DA" w14:textId="77777777" w:rsidR="00A630B7" w:rsidRPr="00C4232C" w:rsidRDefault="00A630B7" w:rsidP="00742A8B">
            <w:pPr>
              <w:rPr>
                <w:sz w:val="23"/>
                <w:szCs w:val="23"/>
              </w:rPr>
            </w:pPr>
            <w:r w:rsidRPr="00C4232C">
              <w:rPr>
                <w:sz w:val="23"/>
                <w:szCs w:val="23"/>
              </w:rPr>
              <w:t>25.29 %</w:t>
            </w:r>
          </w:p>
        </w:tc>
        <w:tc>
          <w:tcPr>
            <w:tcW w:w="600" w:type="pct"/>
            <w:shd w:val="clear" w:color="auto" w:fill="auto"/>
            <w:vAlign w:val="center"/>
          </w:tcPr>
          <w:p w14:paraId="5A0C96DE" w14:textId="77777777" w:rsidR="00A630B7" w:rsidRPr="00C4232C" w:rsidRDefault="00A630B7" w:rsidP="00742A8B">
            <w:pPr>
              <w:rPr>
                <w:sz w:val="23"/>
                <w:szCs w:val="23"/>
              </w:rPr>
            </w:pPr>
            <w:r>
              <w:rPr>
                <w:sz w:val="23"/>
                <w:szCs w:val="23"/>
              </w:rPr>
              <w:t>24.70 %</w:t>
            </w:r>
          </w:p>
        </w:tc>
        <w:tc>
          <w:tcPr>
            <w:tcW w:w="601" w:type="pct"/>
            <w:shd w:val="clear" w:color="auto" w:fill="auto"/>
            <w:vAlign w:val="center"/>
          </w:tcPr>
          <w:p w14:paraId="30049AEA" w14:textId="06B57135" w:rsidR="00A630B7" w:rsidRPr="00C4232C" w:rsidRDefault="00A630B7" w:rsidP="00742A8B">
            <w:pPr>
              <w:rPr>
                <w:sz w:val="23"/>
                <w:szCs w:val="23"/>
              </w:rPr>
            </w:pPr>
            <w:r w:rsidRPr="00742A8B">
              <w:rPr>
                <w:sz w:val="23"/>
                <w:szCs w:val="23"/>
              </w:rPr>
              <w:t>23.16%</w:t>
            </w:r>
          </w:p>
        </w:tc>
        <w:tc>
          <w:tcPr>
            <w:tcW w:w="601" w:type="pct"/>
            <w:vAlign w:val="center"/>
          </w:tcPr>
          <w:p w14:paraId="3BB7DBCC" w14:textId="0BA6704E" w:rsidR="00A630B7" w:rsidRPr="00C4232C" w:rsidRDefault="00A630B7" w:rsidP="00742A8B">
            <w:pPr>
              <w:rPr>
                <w:sz w:val="23"/>
                <w:szCs w:val="23"/>
              </w:rPr>
            </w:pPr>
            <w:r w:rsidRPr="00742A8B">
              <w:rPr>
                <w:sz w:val="23"/>
                <w:szCs w:val="23"/>
              </w:rPr>
              <w:t>22.74%</w:t>
            </w:r>
          </w:p>
        </w:tc>
        <w:tc>
          <w:tcPr>
            <w:tcW w:w="601" w:type="pct"/>
            <w:vAlign w:val="center"/>
          </w:tcPr>
          <w:p w14:paraId="17780451" w14:textId="28CFDBF6" w:rsidR="00A630B7" w:rsidRPr="00C4232C" w:rsidRDefault="00A630B7" w:rsidP="00742A8B">
            <w:pPr>
              <w:rPr>
                <w:sz w:val="23"/>
                <w:szCs w:val="23"/>
              </w:rPr>
            </w:pPr>
            <w:r w:rsidRPr="00742A8B">
              <w:rPr>
                <w:sz w:val="23"/>
                <w:szCs w:val="23"/>
              </w:rPr>
              <w:t>23.04%</w:t>
            </w:r>
          </w:p>
        </w:tc>
        <w:tc>
          <w:tcPr>
            <w:tcW w:w="600" w:type="pct"/>
            <w:vAlign w:val="center"/>
          </w:tcPr>
          <w:p w14:paraId="724A5DC8" w14:textId="3D172BA4" w:rsidR="00A630B7" w:rsidRPr="008F1133" w:rsidRDefault="00A630B7" w:rsidP="00742A8B">
            <w:pPr>
              <w:rPr>
                <w:sz w:val="23"/>
                <w:szCs w:val="23"/>
              </w:rPr>
            </w:pPr>
            <w:r w:rsidRPr="008F1133">
              <w:rPr>
                <w:sz w:val="23"/>
                <w:szCs w:val="23"/>
              </w:rPr>
              <w:t>22.57%</w:t>
            </w:r>
          </w:p>
        </w:tc>
        <w:tc>
          <w:tcPr>
            <w:tcW w:w="600" w:type="pct"/>
          </w:tcPr>
          <w:p w14:paraId="5C106D34" w14:textId="5B5CB5E6" w:rsidR="00A630B7" w:rsidRPr="008F1133" w:rsidRDefault="00892203" w:rsidP="00B851DD">
            <w:pPr>
              <w:spacing w:before="240" w:after="0"/>
              <w:rPr>
                <w:sz w:val="23"/>
                <w:szCs w:val="23"/>
              </w:rPr>
            </w:pPr>
            <w:r w:rsidRPr="008F1133">
              <w:rPr>
                <w:sz w:val="23"/>
                <w:szCs w:val="23"/>
              </w:rPr>
              <w:t>22</w:t>
            </w:r>
            <w:r w:rsidR="00E767D2" w:rsidRPr="008F1133">
              <w:rPr>
                <w:sz w:val="23"/>
                <w:szCs w:val="23"/>
              </w:rPr>
              <w:t>.</w:t>
            </w:r>
            <w:r w:rsidRPr="008F1133">
              <w:rPr>
                <w:sz w:val="23"/>
                <w:szCs w:val="23"/>
              </w:rPr>
              <w:t>20</w:t>
            </w:r>
            <w:r w:rsidR="00A630B7" w:rsidRPr="008F1133">
              <w:rPr>
                <w:sz w:val="23"/>
                <w:szCs w:val="23"/>
              </w:rPr>
              <w:t>%</w:t>
            </w:r>
          </w:p>
          <w:p w14:paraId="199EB296" w14:textId="2E0D3F87" w:rsidR="00881B2D" w:rsidRPr="008F1133" w:rsidRDefault="00881B2D" w:rsidP="00742A8B">
            <w:pPr>
              <w:rPr>
                <w:sz w:val="23"/>
                <w:szCs w:val="23"/>
              </w:rPr>
            </w:pPr>
          </w:p>
        </w:tc>
      </w:tr>
    </w:tbl>
    <w:p w14:paraId="5E1F23B1" w14:textId="77777777" w:rsidR="00A97C6F" w:rsidRPr="00C05B0B" w:rsidRDefault="00A97C6F" w:rsidP="00473B47">
      <w:pPr>
        <w:numPr>
          <w:ilvl w:val="0"/>
          <w:numId w:val="1"/>
        </w:numPr>
        <w:spacing w:before="240" w:after="240" w:line="260" w:lineRule="exact"/>
        <w:ind w:left="425" w:hanging="425"/>
        <w:jc w:val="both"/>
        <w:rPr>
          <w:rFonts w:ascii="Corbel" w:eastAsia="Times New Roman" w:hAnsi="Corbel" w:cs="Calibri"/>
          <w:sz w:val="23"/>
          <w:szCs w:val="23"/>
          <w:lang w:eastAsia="en-AU"/>
        </w:rPr>
      </w:pPr>
      <w:r w:rsidRPr="00C05B0B">
        <w:rPr>
          <w:rFonts w:ascii="Corbel" w:eastAsia="Times New Roman" w:hAnsi="Corbel" w:cs="Calibri"/>
          <w:sz w:val="23"/>
          <w:szCs w:val="23"/>
          <w:lang w:eastAsia="en-AU"/>
        </w:rPr>
        <w:t xml:space="preserve">The </w:t>
      </w:r>
      <w:r w:rsidRPr="00473B47">
        <w:rPr>
          <w:rFonts w:ascii="Corbel" w:hAnsi="Corbel"/>
          <w:sz w:val="23"/>
        </w:rPr>
        <w:t>funding</w:t>
      </w:r>
      <w:r w:rsidRPr="00C05B0B">
        <w:rPr>
          <w:rFonts w:ascii="Corbel" w:eastAsia="Times New Roman" w:hAnsi="Corbel" w:cs="Calibri"/>
          <w:sz w:val="23"/>
          <w:szCs w:val="23"/>
          <w:lang w:eastAsia="en-AU"/>
        </w:rPr>
        <w:t xml:space="preserve"> contributions outlined above have been agreed based on the following rationale:</w:t>
      </w:r>
    </w:p>
    <w:p w14:paraId="6BA91D35" w14:textId="77777777" w:rsidR="00A97C6F" w:rsidRPr="00755AF5" w:rsidRDefault="00A004D4" w:rsidP="00473B47">
      <w:pPr>
        <w:keepLines/>
        <w:numPr>
          <w:ilvl w:val="0"/>
          <w:numId w:val="5"/>
        </w:numPr>
        <w:spacing w:before="240" w:after="240" w:line="260" w:lineRule="exact"/>
        <w:ind w:left="709" w:hanging="283"/>
        <w:jc w:val="both"/>
        <w:rPr>
          <w:rFonts w:ascii="Corbel" w:eastAsia="Times New Roman" w:hAnsi="Corbel" w:cs="Calibri"/>
          <w:sz w:val="23"/>
          <w:szCs w:val="23"/>
          <w:lang w:eastAsia="en-AU"/>
        </w:rPr>
      </w:pPr>
      <w:r w:rsidRPr="00755AF5">
        <w:rPr>
          <w:rFonts w:ascii="Corbel" w:hAnsi="Corbel"/>
          <w:sz w:val="23"/>
          <w:szCs w:val="23"/>
        </w:rPr>
        <w:t>The NSW final share for government sch</w:t>
      </w:r>
      <w:r w:rsidR="003B3BB1" w:rsidRPr="00755AF5">
        <w:rPr>
          <w:rFonts w:ascii="Corbel" w:hAnsi="Corbel"/>
          <w:sz w:val="23"/>
          <w:szCs w:val="23"/>
        </w:rPr>
        <w:t>ools in NSW will be at least 75 per cent</w:t>
      </w:r>
      <w:r w:rsidRPr="00755AF5">
        <w:rPr>
          <w:rFonts w:ascii="Corbel" w:hAnsi="Corbel"/>
          <w:sz w:val="23"/>
          <w:szCs w:val="23"/>
        </w:rPr>
        <w:t xml:space="preserve"> of the SRS by </w:t>
      </w:r>
      <w:r w:rsidRPr="00755AF5">
        <w:rPr>
          <w:rFonts w:ascii="Corbel" w:eastAsia="Times New Roman" w:hAnsi="Corbel" w:cs="Calibri"/>
          <w:sz w:val="23"/>
          <w:szCs w:val="23"/>
          <w:lang w:eastAsia="en-AU"/>
        </w:rPr>
        <w:t>2027.</w:t>
      </w:r>
    </w:p>
    <w:p w14:paraId="51D26746" w14:textId="77777777" w:rsidR="00A004D4" w:rsidRPr="00DB13C8" w:rsidRDefault="00A004D4" w:rsidP="00473B47">
      <w:pPr>
        <w:keepLines/>
        <w:numPr>
          <w:ilvl w:val="0"/>
          <w:numId w:val="5"/>
        </w:numPr>
        <w:spacing w:before="240" w:after="240" w:line="260" w:lineRule="exact"/>
        <w:ind w:left="709" w:hanging="283"/>
        <w:jc w:val="both"/>
        <w:rPr>
          <w:rFonts w:ascii="Corbel" w:eastAsia="Times New Roman" w:hAnsi="Corbel" w:cs="Calibri"/>
          <w:sz w:val="23"/>
          <w:szCs w:val="23"/>
          <w:lang w:eastAsia="en-AU"/>
        </w:rPr>
      </w:pPr>
      <w:r w:rsidRPr="00755AF5">
        <w:rPr>
          <w:rFonts w:ascii="Corbel" w:eastAsia="Times New Roman" w:hAnsi="Corbel" w:cs="Calibri"/>
          <w:sz w:val="23"/>
          <w:szCs w:val="23"/>
          <w:lang w:eastAsia="en-AU"/>
        </w:rPr>
        <w:t>The</w:t>
      </w:r>
      <w:r w:rsidRPr="00755AF5">
        <w:rPr>
          <w:rFonts w:ascii="Corbel" w:hAnsi="Corbel"/>
          <w:sz w:val="23"/>
          <w:szCs w:val="23"/>
        </w:rPr>
        <w:t xml:space="preserve"> NSW final share for non-government sch</w:t>
      </w:r>
      <w:r w:rsidR="003B3BB1" w:rsidRPr="00755AF5">
        <w:rPr>
          <w:rFonts w:ascii="Corbel" w:hAnsi="Corbel"/>
          <w:sz w:val="23"/>
          <w:szCs w:val="23"/>
        </w:rPr>
        <w:t>ools in NSW will be at least 20 per cent</w:t>
      </w:r>
      <w:r w:rsidRPr="00755AF5">
        <w:rPr>
          <w:rFonts w:ascii="Corbel" w:hAnsi="Corbel"/>
          <w:sz w:val="23"/>
          <w:szCs w:val="23"/>
        </w:rPr>
        <w:t xml:space="preserve"> of the SRS by 2029.</w:t>
      </w:r>
    </w:p>
    <w:p w14:paraId="0FD0CD5D" w14:textId="4D4AF2F0" w:rsidR="00DB13C8" w:rsidRPr="00543C88" w:rsidRDefault="001E6D77" w:rsidP="00473B47">
      <w:pPr>
        <w:keepNext/>
        <w:keepLines/>
        <w:spacing w:after="240" w:line="260" w:lineRule="exact"/>
        <w:ind w:left="709"/>
        <w:jc w:val="both"/>
        <w:rPr>
          <w:rFonts w:ascii="Corbel" w:eastAsia="Times New Roman" w:hAnsi="Corbel" w:cs="Corbel"/>
          <w:sz w:val="23"/>
          <w:szCs w:val="23"/>
          <w:lang w:eastAsia="en-AU"/>
        </w:rPr>
      </w:pPr>
      <w:r w:rsidRPr="4D51BFAB">
        <w:rPr>
          <w:rFonts w:ascii="Corbel" w:eastAsia="Times New Roman" w:hAnsi="Corbel" w:cs="Corbel"/>
          <w:sz w:val="23"/>
          <w:szCs w:val="23"/>
          <w:lang w:eastAsia="en-AU"/>
        </w:rPr>
        <w:t xml:space="preserve">Note, </w:t>
      </w:r>
      <w:r w:rsidR="00DB13C8" w:rsidRPr="4D51BFAB">
        <w:rPr>
          <w:rFonts w:ascii="Corbel" w:hAnsi="Corbel"/>
          <w:sz w:val="23"/>
          <w:szCs w:val="23"/>
        </w:rPr>
        <w:t>NSW funding for non-government schools will be provided</w:t>
      </w:r>
      <w:r w:rsidR="00DB13C8" w:rsidRPr="4D51BFAB">
        <w:rPr>
          <w:rFonts w:ascii="Corbel" w:eastAsia="Times New Roman" w:hAnsi="Corbel" w:cs="Corbel"/>
          <w:sz w:val="23"/>
          <w:szCs w:val="23"/>
          <w:lang w:eastAsia="en-AU"/>
        </w:rPr>
        <w:t xml:space="preserve"> </w:t>
      </w:r>
      <w:r w:rsidR="003011D2" w:rsidRPr="4D51BFAB">
        <w:rPr>
          <w:rFonts w:ascii="Corbel" w:eastAsia="Times New Roman" w:hAnsi="Corbel" w:cs="Corbel"/>
          <w:sz w:val="23"/>
          <w:szCs w:val="23"/>
          <w:lang w:eastAsia="en-AU"/>
        </w:rPr>
        <w:t>at the school level</w:t>
      </w:r>
      <w:r w:rsidR="003011D2" w:rsidRPr="4D51BFAB">
        <w:rPr>
          <w:rFonts w:ascii="Corbel" w:hAnsi="Corbel"/>
          <w:sz w:val="23"/>
          <w:szCs w:val="23"/>
        </w:rPr>
        <w:t xml:space="preserve"> </w:t>
      </w:r>
      <w:r w:rsidR="00DB13C8" w:rsidRPr="4D51BFAB">
        <w:rPr>
          <w:rFonts w:ascii="Corbel" w:hAnsi="Corbel"/>
          <w:sz w:val="23"/>
          <w:szCs w:val="23"/>
        </w:rPr>
        <w:t xml:space="preserve">according to the SRS from 2019. The transition pathway for NSW funding will align with the methodology for calculating the transition pathway of Commonwealth funding incorporating changes to </w:t>
      </w:r>
      <w:r w:rsidRPr="4D51BFAB">
        <w:rPr>
          <w:rFonts w:ascii="Corbel" w:eastAsia="Times New Roman" w:hAnsi="Corbel" w:cs="Corbel"/>
          <w:sz w:val="23"/>
          <w:szCs w:val="23"/>
          <w:lang w:eastAsia="en-AU"/>
        </w:rPr>
        <w:t>capacity to contribute</w:t>
      </w:r>
      <w:r w:rsidRPr="4D51BFAB">
        <w:rPr>
          <w:rFonts w:ascii="Corbel" w:hAnsi="Corbel"/>
          <w:sz w:val="23"/>
          <w:szCs w:val="23"/>
        </w:rPr>
        <w:t xml:space="preserve"> </w:t>
      </w:r>
      <w:r w:rsidR="00DB13C8" w:rsidRPr="4D51BFAB">
        <w:rPr>
          <w:rFonts w:ascii="Corbel" w:hAnsi="Corbel"/>
          <w:sz w:val="23"/>
          <w:szCs w:val="23"/>
        </w:rPr>
        <w:t>measures. A school will transition from its starting share to 20</w:t>
      </w:r>
      <w:r w:rsidRPr="4D51BFAB">
        <w:rPr>
          <w:rFonts w:ascii="Corbel" w:eastAsia="Times New Roman" w:hAnsi="Corbel" w:cs="Corbel"/>
          <w:sz w:val="23"/>
          <w:szCs w:val="23"/>
          <w:lang w:eastAsia="en-AU"/>
        </w:rPr>
        <w:t xml:space="preserve"> per cent</w:t>
      </w:r>
      <w:r w:rsidR="00DB13C8" w:rsidRPr="4D51BFAB">
        <w:rPr>
          <w:rFonts w:ascii="Corbel" w:hAnsi="Corbel"/>
          <w:sz w:val="23"/>
          <w:szCs w:val="23"/>
        </w:rPr>
        <w:t xml:space="preserve"> of the school SRS. Schools with a starting share above 20</w:t>
      </w:r>
      <w:r w:rsidR="00B213E7" w:rsidRPr="4D51BFAB">
        <w:rPr>
          <w:rFonts w:ascii="Corbel" w:eastAsia="Times New Roman" w:hAnsi="Corbel" w:cs="Corbel"/>
          <w:sz w:val="23"/>
          <w:szCs w:val="23"/>
          <w:lang w:eastAsia="en-AU"/>
        </w:rPr>
        <w:t> </w:t>
      </w:r>
      <w:r w:rsidRPr="4D51BFAB">
        <w:rPr>
          <w:rFonts w:ascii="Corbel" w:eastAsia="Times New Roman" w:hAnsi="Corbel" w:cs="Corbel"/>
          <w:sz w:val="23"/>
          <w:szCs w:val="23"/>
          <w:lang w:eastAsia="en-AU"/>
        </w:rPr>
        <w:t>per cent</w:t>
      </w:r>
      <w:r w:rsidR="00DB13C8" w:rsidRPr="4D51BFAB">
        <w:rPr>
          <w:rFonts w:ascii="Corbel" w:hAnsi="Corbel"/>
          <w:sz w:val="23"/>
          <w:szCs w:val="23"/>
        </w:rPr>
        <w:t xml:space="preserve"> will transition from 2019 to 2029, and schools with a starting share below 20</w:t>
      </w:r>
      <w:r w:rsidR="00B213E7">
        <w:t> </w:t>
      </w:r>
      <w:r w:rsidRPr="4D51BFAB">
        <w:rPr>
          <w:rFonts w:ascii="Corbel" w:eastAsia="Times New Roman" w:hAnsi="Corbel" w:cs="Corbel"/>
          <w:sz w:val="23"/>
          <w:szCs w:val="23"/>
          <w:lang w:eastAsia="en-AU"/>
        </w:rPr>
        <w:t>per cent</w:t>
      </w:r>
      <w:r w:rsidR="00DB13C8" w:rsidRPr="4D51BFAB">
        <w:rPr>
          <w:rFonts w:ascii="Corbel" w:hAnsi="Corbel"/>
          <w:sz w:val="23"/>
          <w:szCs w:val="23"/>
        </w:rPr>
        <w:t xml:space="preserve"> will transition from 2019 to 202</w:t>
      </w:r>
      <w:r w:rsidR="00756D6D" w:rsidRPr="4D51BFAB">
        <w:rPr>
          <w:rFonts w:ascii="Corbel" w:hAnsi="Corbel"/>
          <w:sz w:val="23"/>
          <w:szCs w:val="23"/>
        </w:rPr>
        <w:t>3</w:t>
      </w:r>
      <w:r w:rsidR="00DB13C8" w:rsidRPr="4D51BFAB">
        <w:rPr>
          <w:rFonts w:ascii="Corbel" w:hAnsi="Corbel"/>
          <w:sz w:val="23"/>
          <w:szCs w:val="23"/>
        </w:rPr>
        <w:t>.</w:t>
      </w:r>
    </w:p>
    <w:p w14:paraId="58630F99" w14:textId="77777777" w:rsidR="00A004D4" w:rsidRDefault="00A004D4" w:rsidP="00473B47">
      <w:pPr>
        <w:keepLines/>
        <w:numPr>
          <w:ilvl w:val="0"/>
          <w:numId w:val="5"/>
        </w:numPr>
        <w:spacing w:before="240" w:after="240" w:line="260" w:lineRule="exact"/>
        <w:ind w:left="709" w:hanging="283"/>
        <w:jc w:val="both"/>
        <w:rPr>
          <w:rFonts w:ascii="Corbel" w:eastAsia="Times New Roman" w:hAnsi="Corbel" w:cs="Calibri"/>
          <w:sz w:val="23"/>
          <w:szCs w:val="23"/>
          <w:lang w:eastAsia="en-AU"/>
        </w:rPr>
      </w:pPr>
      <w:r w:rsidRPr="00755AF5">
        <w:rPr>
          <w:rFonts w:ascii="Corbel" w:eastAsia="Times New Roman" w:hAnsi="Corbel" w:cs="Calibri"/>
          <w:sz w:val="23"/>
          <w:szCs w:val="23"/>
          <w:lang w:eastAsia="en-AU"/>
        </w:rPr>
        <w:t>The</w:t>
      </w:r>
      <w:r w:rsidRPr="00755AF5">
        <w:rPr>
          <w:rFonts w:ascii="Corbel" w:hAnsi="Corbel"/>
          <w:sz w:val="23"/>
          <w:szCs w:val="23"/>
        </w:rPr>
        <w:t xml:space="preserve"> transition pathway for government and non-government schools for the NSW final share for the NSW government and non-government school sectors will be as set out in </w:t>
      </w:r>
      <w:r w:rsidRPr="00BC0CB5">
        <w:rPr>
          <w:rFonts w:ascii="Corbel" w:eastAsia="Times New Roman" w:hAnsi="Corbel" w:cs="Calibri"/>
          <w:sz w:val="23"/>
          <w:szCs w:val="23"/>
          <w:lang w:eastAsia="en-AU"/>
        </w:rPr>
        <w:t xml:space="preserve">clause </w:t>
      </w:r>
      <w:r w:rsidR="00C34662" w:rsidRPr="00BC0CB5">
        <w:rPr>
          <w:rFonts w:ascii="Corbel" w:eastAsia="Times New Roman" w:hAnsi="Corbel" w:cs="Calibri"/>
          <w:sz w:val="23"/>
          <w:szCs w:val="23"/>
          <w:lang w:eastAsia="en-AU"/>
        </w:rPr>
        <w:t>19</w:t>
      </w:r>
      <w:r w:rsidRPr="00BC0CB5">
        <w:rPr>
          <w:rFonts w:ascii="Corbel" w:eastAsia="Times New Roman" w:hAnsi="Corbel" w:cs="Calibri"/>
          <w:sz w:val="23"/>
          <w:szCs w:val="23"/>
          <w:lang w:eastAsia="en-AU"/>
        </w:rPr>
        <w:t>.</w:t>
      </w:r>
    </w:p>
    <w:p w14:paraId="6B5A3DDE" w14:textId="77777777" w:rsidR="00A97C6F" w:rsidRPr="00FF7E02" w:rsidRDefault="00A97C6F" w:rsidP="00473B47">
      <w:pPr>
        <w:numPr>
          <w:ilvl w:val="0"/>
          <w:numId w:val="1"/>
        </w:numPr>
        <w:spacing w:before="240" w:after="240" w:line="260" w:lineRule="exact"/>
        <w:ind w:left="425" w:hanging="425"/>
        <w:jc w:val="both"/>
        <w:rPr>
          <w:rFonts w:ascii="Corbel" w:hAnsi="Corbel"/>
          <w:color w:val="000000" w:themeColor="text1"/>
          <w:sz w:val="23"/>
        </w:rPr>
      </w:pPr>
      <w:r w:rsidRPr="00FF7E02">
        <w:rPr>
          <w:rFonts w:ascii="Corbel" w:hAnsi="Corbel"/>
          <w:color w:val="000000" w:themeColor="text1"/>
          <w:sz w:val="23"/>
        </w:rPr>
        <w:lastRenderedPageBreak/>
        <w:t xml:space="preserve">If the reported contribution for </w:t>
      </w:r>
      <w:r w:rsidRPr="00FF7E02">
        <w:rPr>
          <w:rFonts w:ascii="Corbel" w:eastAsia="Times New Roman" w:hAnsi="Corbel" w:cs="Calibri"/>
          <w:color w:val="000000" w:themeColor="text1"/>
          <w:sz w:val="23"/>
          <w:szCs w:val="23"/>
          <w:lang w:eastAsia="en-AU"/>
        </w:rPr>
        <w:t>a state or territory</w:t>
      </w:r>
      <w:r w:rsidRPr="00FF7E02">
        <w:rPr>
          <w:rFonts w:ascii="Corbel" w:hAnsi="Corbel"/>
          <w:color w:val="000000" w:themeColor="text1"/>
          <w:sz w:val="23"/>
        </w:rPr>
        <w:t xml:space="preserve"> for a year falls short of meeting the required contribution for a </w:t>
      </w:r>
      <w:r w:rsidRPr="00FF7E02">
        <w:rPr>
          <w:rFonts w:ascii="Corbel" w:eastAsia="Times New Roman" w:hAnsi="Corbel" w:cs="Calibri"/>
          <w:color w:val="000000" w:themeColor="text1"/>
          <w:sz w:val="23"/>
          <w:szCs w:val="23"/>
          <w:lang w:eastAsia="en-AU"/>
        </w:rPr>
        <w:t>sector</w:t>
      </w:r>
      <w:r w:rsidRPr="00FF7E02">
        <w:rPr>
          <w:rFonts w:ascii="Corbel" w:hAnsi="Corbel"/>
          <w:color w:val="000000" w:themeColor="text1"/>
          <w:sz w:val="23"/>
        </w:rPr>
        <w:t xml:space="preserve"> by an immaterial amount, this will not be considered non-compliant with section 22A of the Act. An immaterial amount is less than or equal to </w:t>
      </w:r>
      <w:r w:rsidR="009A33C6" w:rsidRPr="00FF7E02">
        <w:rPr>
          <w:rFonts w:ascii="Corbel" w:hAnsi="Corbel"/>
          <w:color w:val="000000" w:themeColor="text1"/>
          <w:sz w:val="23"/>
        </w:rPr>
        <w:t>0.6</w:t>
      </w:r>
      <w:r w:rsidR="002902BE" w:rsidRPr="00FF7E02">
        <w:rPr>
          <w:rFonts w:ascii="Corbel" w:hAnsi="Corbel"/>
          <w:color w:val="000000" w:themeColor="text1"/>
          <w:sz w:val="23"/>
        </w:rPr>
        <w:t xml:space="preserve"> </w:t>
      </w:r>
      <w:r w:rsidR="009A33C6" w:rsidRPr="00FF7E02">
        <w:rPr>
          <w:rFonts w:ascii="Corbel" w:hAnsi="Corbel"/>
          <w:color w:val="000000" w:themeColor="text1"/>
          <w:sz w:val="23"/>
        </w:rPr>
        <w:t xml:space="preserve">per </w:t>
      </w:r>
      <w:r w:rsidR="002902BE" w:rsidRPr="00FF7E02">
        <w:rPr>
          <w:rFonts w:ascii="Corbel" w:hAnsi="Corbel"/>
          <w:color w:val="000000" w:themeColor="text1"/>
          <w:sz w:val="23"/>
        </w:rPr>
        <w:t>cent</w:t>
      </w:r>
      <w:r w:rsidRPr="00FF7E02">
        <w:rPr>
          <w:rFonts w:ascii="Corbel" w:hAnsi="Corbel"/>
          <w:color w:val="000000" w:themeColor="text1"/>
          <w:sz w:val="23"/>
        </w:rPr>
        <w:t xml:space="preserve"> of the total SRS for the sector, or another immaterial amount agreed by the </w:t>
      </w:r>
      <w:proofErr w:type="gramStart"/>
      <w:r w:rsidRPr="00FF7E02">
        <w:rPr>
          <w:rFonts w:ascii="Corbel" w:hAnsi="Corbel"/>
          <w:color w:val="000000" w:themeColor="text1"/>
          <w:sz w:val="23"/>
        </w:rPr>
        <w:t>Commonwealth Minister</w:t>
      </w:r>
      <w:proofErr w:type="gramEnd"/>
      <w:r w:rsidRPr="00FF7E02">
        <w:rPr>
          <w:rFonts w:ascii="Corbel" w:hAnsi="Corbel"/>
          <w:color w:val="000000" w:themeColor="text1"/>
          <w:sz w:val="23"/>
        </w:rPr>
        <w:t xml:space="preserve"> for Education for a year</w:t>
      </w:r>
      <w:r w:rsidRPr="00FF7E02">
        <w:rPr>
          <w:rFonts w:ascii="Corbel" w:hAnsi="Corbel"/>
          <w:color w:val="000000" w:themeColor="text1"/>
          <w:sz w:val="23"/>
          <w:szCs w:val="23"/>
          <w:lang w:eastAsia="en-AU"/>
        </w:rPr>
        <w:t>, which accounts for the timing constraint of state budget processes being finalised in advance of the year and the required contribution for the year being finalised at the end of the year following the annual School Census</w:t>
      </w:r>
      <w:r w:rsidRPr="00FF7E02">
        <w:rPr>
          <w:rFonts w:ascii="Corbel" w:hAnsi="Corbel"/>
          <w:color w:val="000000" w:themeColor="text1"/>
          <w:sz w:val="23"/>
        </w:rPr>
        <w:t>.</w:t>
      </w:r>
    </w:p>
    <w:p w14:paraId="00044CF6" w14:textId="77777777" w:rsidR="002F1CAE" w:rsidRPr="00FF7E02" w:rsidRDefault="002F1CAE" w:rsidP="004E0EC6">
      <w:pPr>
        <w:numPr>
          <w:ilvl w:val="0"/>
          <w:numId w:val="1"/>
        </w:numPr>
        <w:spacing w:before="240" w:after="240" w:line="260" w:lineRule="exact"/>
        <w:ind w:left="425" w:hanging="425"/>
        <w:jc w:val="both"/>
        <w:rPr>
          <w:rFonts w:ascii="Corbel" w:hAnsi="Corbel"/>
          <w:color w:val="000000" w:themeColor="text1"/>
          <w:sz w:val="23"/>
        </w:rPr>
      </w:pPr>
      <w:r w:rsidRPr="00FF7E02">
        <w:rPr>
          <w:rFonts w:ascii="Corbel" w:hAnsi="Corbel"/>
          <w:color w:val="000000" w:themeColor="text1"/>
          <w:sz w:val="23"/>
        </w:rPr>
        <w:t xml:space="preserve">In assessing compliance with this agreement, the National School Resourcing Board (the Board) will </w:t>
      </w:r>
      <w:proofErr w:type="gramStart"/>
      <w:r w:rsidRPr="00FF7E02">
        <w:rPr>
          <w:rFonts w:ascii="Corbel" w:hAnsi="Corbel"/>
          <w:color w:val="000000" w:themeColor="text1"/>
          <w:sz w:val="23"/>
        </w:rPr>
        <w:t>take into account</w:t>
      </w:r>
      <w:proofErr w:type="gramEnd"/>
      <w:r w:rsidRPr="00FF7E02">
        <w:rPr>
          <w:rFonts w:ascii="Corbel" w:hAnsi="Corbel"/>
          <w:color w:val="000000" w:themeColor="text1"/>
          <w:sz w:val="23"/>
        </w:rPr>
        <w:t xml:space="preserve"> mitigating factors that have contributed to non-compliance. This may include, but is not be limited to, fluctuations from year-to-year in funding which could be assessed through, for example, the application of a three year rolling average if funding has fallen below the required amount, unintended and unforeseeable budget pressures in the state budget process, financial accounting impacts (e.g. actuarial assessments and timing of expenditures due to reporting dates), and other unforeseeable circumstances (e.g. such as natural disasters).</w:t>
      </w:r>
    </w:p>
    <w:p w14:paraId="40092EA4" w14:textId="77777777" w:rsidR="00A97C6F" w:rsidRPr="00D21FF2" w:rsidRDefault="00A97C6F" w:rsidP="00473B47">
      <w:pPr>
        <w:numPr>
          <w:ilvl w:val="0"/>
          <w:numId w:val="1"/>
        </w:numPr>
        <w:spacing w:before="240" w:after="240" w:line="260" w:lineRule="exact"/>
        <w:ind w:left="425" w:hanging="425"/>
        <w:jc w:val="both"/>
        <w:rPr>
          <w:rFonts w:ascii="Corbel" w:hAnsi="Corbel"/>
          <w:color w:val="000000"/>
          <w:sz w:val="23"/>
        </w:rPr>
      </w:pPr>
      <w:r w:rsidRPr="00FF7E02">
        <w:rPr>
          <w:rFonts w:ascii="Corbel" w:hAnsi="Corbel"/>
          <w:color w:val="000000" w:themeColor="text1"/>
          <w:sz w:val="23"/>
        </w:rPr>
        <w:t xml:space="preserve">Consistent </w:t>
      </w:r>
      <w:r w:rsidRPr="00FF7E02">
        <w:rPr>
          <w:rFonts w:ascii="Corbel" w:eastAsia="Times New Roman" w:hAnsi="Corbel" w:cs="Calibri"/>
          <w:color w:val="000000" w:themeColor="text1"/>
          <w:sz w:val="23"/>
          <w:szCs w:val="23"/>
          <w:lang w:eastAsia="en-AU"/>
        </w:rPr>
        <w:t>with</w:t>
      </w:r>
      <w:r w:rsidRPr="00FF7E02">
        <w:rPr>
          <w:rFonts w:ascii="Corbel" w:hAnsi="Corbel"/>
          <w:color w:val="000000" w:themeColor="text1"/>
          <w:sz w:val="23"/>
        </w:rPr>
        <w:t xml:space="preserve"> clause 61 of the National </w:t>
      </w:r>
      <w:r w:rsidR="001E6D77" w:rsidRPr="00FF7E02">
        <w:rPr>
          <w:rFonts w:ascii="Corbel" w:eastAsia="Times New Roman" w:hAnsi="Corbel" w:cs="Calibri"/>
          <w:color w:val="000000" w:themeColor="text1"/>
          <w:sz w:val="23"/>
          <w:szCs w:val="23"/>
          <w:lang w:eastAsia="en-AU"/>
        </w:rPr>
        <w:t>School Reform Agreement</w:t>
      </w:r>
      <w:r w:rsidR="001E6D77" w:rsidRPr="00FF7E02">
        <w:rPr>
          <w:rFonts w:ascii="Corbel" w:hAnsi="Corbel"/>
          <w:color w:val="000000" w:themeColor="text1"/>
          <w:sz w:val="23"/>
        </w:rPr>
        <w:t xml:space="preserve"> </w:t>
      </w:r>
      <w:r w:rsidRPr="00FF7E02">
        <w:rPr>
          <w:rFonts w:ascii="Corbel" w:hAnsi="Corbel"/>
          <w:color w:val="000000" w:themeColor="text1"/>
          <w:sz w:val="23"/>
        </w:rPr>
        <w:t xml:space="preserve">and in the event of a change to the SRS that has a consequential impact on state contribution requirements, the </w:t>
      </w:r>
      <w:r w:rsidRPr="00FF7E02">
        <w:rPr>
          <w:rFonts w:ascii="Corbel" w:eastAsia="Times New Roman" w:hAnsi="Corbel" w:cs="Calibri"/>
          <w:color w:val="000000" w:themeColor="text1"/>
          <w:sz w:val="23"/>
          <w:szCs w:val="23"/>
          <w:lang w:eastAsia="en-AU"/>
        </w:rPr>
        <w:t>Parties can agree</w:t>
      </w:r>
      <w:r w:rsidRPr="00FF7E02">
        <w:rPr>
          <w:rFonts w:ascii="Corbel" w:hAnsi="Corbel"/>
          <w:color w:val="000000" w:themeColor="text1"/>
          <w:sz w:val="23"/>
        </w:rPr>
        <w:t xml:space="preserve"> to amend the contribution shares set out in clause </w:t>
      </w:r>
      <w:r w:rsidR="00C34662" w:rsidRPr="00FF7E02">
        <w:rPr>
          <w:rFonts w:ascii="Corbel" w:eastAsia="Times New Roman" w:hAnsi="Corbel" w:cs="Calibri"/>
          <w:color w:val="000000" w:themeColor="text1"/>
          <w:sz w:val="23"/>
          <w:szCs w:val="23"/>
          <w:lang w:eastAsia="en-AU"/>
        </w:rPr>
        <w:t>19</w:t>
      </w:r>
      <w:r w:rsidRPr="00FF7E02">
        <w:rPr>
          <w:rFonts w:ascii="Corbel" w:hAnsi="Corbel"/>
          <w:color w:val="000000" w:themeColor="text1"/>
          <w:sz w:val="23"/>
        </w:rPr>
        <w:t xml:space="preserve"> above, to ensure that the state contribution amount is not impacted. The amended amount should </w:t>
      </w:r>
      <w:r w:rsidRPr="00FF7E02">
        <w:rPr>
          <w:rFonts w:ascii="Corbel" w:eastAsia="Times New Roman" w:hAnsi="Corbel" w:cs="Calibri"/>
          <w:color w:val="000000" w:themeColor="text1"/>
          <w:sz w:val="23"/>
          <w:szCs w:val="23"/>
          <w:lang w:eastAsia="en-AU"/>
        </w:rPr>
        <w:t>represent</w:t>
      </w:r>
      <w:r w:rsidRPr="00FF7E02">
        <w:rPr>
          <w:rFonts w:ascii="Corbel" w:hAnsi="Corbel"/>
          <w:color w:val="000000" w:themeColor="text1"/>
          <w:sz w:val="23"/>
        </w:rPr>
        <w:t xml:space="preserve"> the funding calculated as if the SRS settings are applied that were in operation at the time </w:t>
      </w:r>
      <w:r w:rsidRPr="00FF7E02">
        <w:rPr>
          <w:rFonts w:ascii="Corbel" w:eastAsia="Times New Roman" w:hAnsi="Corbel" w:cs="Calibri"/>
          <w:color w:val="000000" w:themeColor="text1"/>
          <w:sz w:val="23"/>
          <w:szCs w:val="23"/>
          <w:lang w:eastAsia="en-AU"/>
        </w:rPr>
        <w:t>the</w:t>
      </w:r>
      <w:r w:rsidRPr="00FF7E02">
        <w:rPr>
          <w:rFonts w:ascii="Corbel" w:hAnsi="Corbel"/>
          <w:color w:val="000000" w:themeColor="text1"/>
          <w:sz w:val="23"/>
        </w:rPr>
        <w:t xml:space="preserve"> agreement commenced</w:t>
      </w:r>
      <w:r w:rsidRPr="00FF7E02">
        <w:rPr>
          <w:rFonts w:ascii="Corbel" w:eastAsia="Times New Roman" w:hAnsi="Corbel" w:cs="Calibri"/>
          <w:color w:val="000000" w:themeColor="text1"/>
          <w:sz w:val="23"/>
          <w:szCs w:val="23"/>
          <w:lang w:eastAsia="en-AU"/>
        </w:rPr>
        <w:t xml:space="preserve">. </w:t>
      </w:r>
      <w:r w:rsidR="002F1CAE" w:rsidRPr="00FF7E02">
        <w:rPr>
          <w:rFonts w:ascii="Corbel" w:hAnsi="Corbel"/>
          <w:color w:val="000000" w:themeColor="text1"/>
          <w:sz w:val="23"/>
          <w:szCs w:val="23"/>
          <w:lang w:eastAsia="en-AU"/>
        </w:rPr>
        <w:t>The Commonwealth will facilitate this process by continuing to provide data required to enable the State to calculate the amount</w:t>
      </w:r>
      <w:r w:rsidR="002F1CAE" w:rsidRPr="00FF7E02">
        <w:rPr>
          <w:rFonts w:ascii="Corbel" w:eastAsia="Times New Roman" w:hAnsi="Corbel" w:cs="Calibri"/>
          <w:color w:val="000000" w:themeColor="text1"/>
          <w:sz w:val="23"/>
          <w:szCs w:val="23"/>
          <w:lang w:eastAsia="en-AU"/>
        </w:rPr>
        <w:t xml:space="preserve"> of its contribution on an </w:t>
      </w:r>
      <w:r w:rsidR="002F1CAE" w:rsidRPr="009172B3">
        <w:rPr>
          <w:rFonts w:ascii="Corbel" w:eastAsia="Times New Roman" w:hAnsi="Corbel" w:cs="Calibri"/>
          <w:color w:val="000000"/>
          <w:sz w:val="23"/>
          <w:szCs w:val="23"/>
          <w:lang w:eastAsia="en-AU"/>
        </w:rPr>
        <w:t>unchanged basis.</w:t>
      </w:r>
    </w:p>
    <w:p w14:paraId="3B4F290A" w14:textId="77777777" w:rsidR="00A97C6F" w:rsidRPr="00395C4A" w:rsidRDefault="00A97C6F" w:rsidP="00A97C6F">
      <w:pPr>
        <w:keepNext/>
        <w:spacing w:before="180" w:after="120" w:line="240" w:lineRule="auto"/>
        <w:outlineLvl w:val="1"/>
        <w:rPr>
          <w:rFonts w:ascii="Corbel" w:eastAsia="Times New Roman" w:hAnsi="Corbel" w:cs="Corbel"/>
          <w:b/>
          <w:bCs/>
          <w:color w:val="316F72"/>
          <w:sz w:val="28"/>
          <w:szCs w:val="28"/>
          <w:lang w:eastAsia="en-AU"/>
        </w:rPr>
      </w:pPr>
      <w:r w:rsidRPr="00395C4A">
        <w:rPr>
          <w:rFonts w:ascii="Corbel" w:eastAsia="Times New Roman" w:hAnsi="Corbel" w:cs="Corbel"/>
          <w:b/>
          <w:bCs/>
          <w:color w:val="316F72"/>
          <w:sz w:val="28"/>
          <w:szCs w:val="28"/>
          <w:lang w:eastAsia="en-AU"/>
        </w:rPr>
        <w:t>Measurement of contributions</w:t>
      </w:r>
    </w:p>
    <w:p w14:paraId="66E635B4" w14:textId="77777777" w:rsidR="00A97C6F" w:rsidRPr="00C05B0B" w:rsidRDefault="00A97C6F" w:rsidP="00473B47">
      <w:pPr>
        <w:numPr>
          <w:ilvl w:val="0"/>
          <w:numId w:val="1"/>
        </w:numPr>
        <w:spacing w:before="240" w:after="240" w:line="260" w:lineRule="exact"/>
        <w:ind w:left="425" w:hanging="425"/>
        <w:jc w:val="both"/>
        <w:rPr>
          <w:rFonts w:ascii="Corbel" w:eastAsia="Times New Roman" w:hAnsi="Corbel" w:cs="Calibri"/>
          <w:sz w:val="23"/>
          <w:szCs w:val="23"/>
          <w:lang w:eastAsia="en-AU"/>
        </w:rPr>
      </w:pPr>
      <w:proofErr w:type="gramStart"/>
      <w:r w:rsidRPr="00C05B0B">
        <w:rPr>
          <w:rFonts w:ascii="Corbel" w:eastAsia="Calibri" w:hAnsi="Corbel" w:cs="Times New Roman"/>
          <w:sz w:val="23"/>
          <w:szCs w:val="23"/>
          <w:lang w:eastAsia="en-AU"/>
        </w:rPr>
        <w:t>For the purpose of</w:t>
      </w:r>
      <w:proofErr w:type="gramEnd"/>
      <w:r w:rsidRPr="00C05B0B">
        <w:rPr>
          <w:rFonts w:ascii="Corbel" w:eastAsia="Calibri" w:hAnsi="Corbel" w:cs="Times New Roman"/>
          <w:sz w:val="23"/>
          <w:szCs w:val="23"/>
          <w:lang w:eastAsia="en-AU"/>
        </w:rPr>
        <w:t xml:space="preserve"> this Schedule, Parties have agreed the costs that are measured towards </w:t>
      </w:r>
      <w:r w:rsidR="00A004D4" w:rsidRPr="00755AF5">
        <w:rPr>
          <w:rFonts w:ascii="Corbel" w:eastAsia="Calibri" w:hAnsi="Corbel" w:cs="Times New Roman"/>
          <w:sz w:val="23"/>
          <w:szCs w:val="23"/>
          <w:lang w:eastAsia="en-AU"/>
        </w:rPr>
        <w:t>NSW</w:t>
      </w:r>
      <w:r w:rsidRPr="00755AF5">
        <w:rPr>
          <w:rFonts w:ascii="Corbel" w:eastAsia="Calibri" w:hAnsi="Corbel" w:cs="Times New Roman"/>
          <w:sz w:val="23"/>
          <w:szCs w:val="23"/>
          <w:lang w:eastAsia="en-AU"/>
        </w:rPr>
        <w:t xml:space="preserve">’s </w:t>
      </w:r>
      <w:r w:rsidRPr="00473B47">
        <w:rPr>
          <w:rFonts w:ascii="Corbel" w:eastAsia="Times New Roman" w:hAnsi="Corbel" w:cs="Calibri"/>
          <w:sz w:val="23"/>
          <w:szCs w:val="23"/>
          <w:lang w:eastAsia="en-AU"/>
        </w:rPr>
        <w:t>funding</w:t>
      </w:r>
      <w:r w:rsidRPr="00C05B0B">
        <w:rPr>
          <w:rFonts w:ascii="Corbel" w:eastAsia="Calibri" w:hAnsi="Corbel" w:cs="Times New Roman"/>
          <w:sz w:val="23"/>
          <w:szCs w:val="23"/>
          <w:lang w:eastAsia="en-AU"/>
        </w:rPr>
        <w:t xml:space="preserve"> contribution requirements for the government and non-government sectors. </w:t>
      </w:r>
    </w:p>
    <w:p w14:paraId="28A728C3" w14:textId="77777777" w:rsidR="00A97C6F" w:rsidRPr="00C05B0B" w:rsidRDefault="00A97C6F" w:rsidP="00473B47">
      <w:pPr>
        <w:numPr>
          <w:ilvl w:val="0"/>
          <w:numId w:val="1"/>
        </w:numPr>
        <w:spacing w:before="240" w:after="240" w:line="260" w:lineRule="exact"/>
        <w:ind w:left="425" w:hanging="425"/>
        <w:jc w:val="both"/>
        <w:rPr>
          <w:rFonts w:ascii="Corbel" w:eastAsia="Times New Roman" w:hAnsi="Corbel" w:cs="Calibri"/>
          <w:sz w:val="23"/>
          <w:szCs w:val="23"/>
          <w:lang w:eastAsia="en-AU"/>
        </w:rPr>
      </w:pPr>
      <w:r w:rsidRPr="00C05B0B">
        <w:rPr>
          <w:rFonts w:ascii="Corbel" w:eastAsia="Times New Roman" w:hAnsi="Corbel" w:cs="Calibri"/>
          <w:sz w:val="23"/>
          <w:szCs w:val="23"/>
          <w:lang w:eastAsia="en-AU"/>
        </w:rPr>
        <w:t xml:space="preserve">Consistent with the calculation of the SRS, the state funding contributions will be measured </w:t>
      </w:r>
      <w:r w:rsidRPr="00C05B0B">
        <w:rPr>
          <w:rFonts w:ascii="Corbel" w:eastAsia="Calibri" w:hAnsi="Corbel" w:cs="Times New Roman"/>
          <w:sz w:val="23"/>
          <w:szCs w:val="23"/>
          <w:lang w:eastAsia="en-AU"/>
        </w:rPr>
        <w:t>according</w:t>
      </w:r>
      <w:r w:rsidRPr="00C05B0B">
        <w:rPr>
          <w:rFonts w:ascii="Corbel" w:eastAsia="Times New Roman" w:hAnsi="Corbel" w:cs="Calibri"/>
          <w:sz w:val="23"/>
          <w:szCs w:val="23"/>
          <w:lang w:eastAsia="en-AU"/>
        </w:rPr>
        <w:t xml:space="preserve"> to </w:t>
      </w:r>
      <w:r w:rsidR="00A004D4" w:rsidRPr="00755AF5">
        <w:rPr>
          <w:rFonts w:ascii="Corbel" w:eastAsia="Times New Roman" w:hAnsi="Corbel" w:cs="Calibri"/>
          <w:sz w:val="23"/>
          <w:szCs w:val="23"/>
          <w:lang w:eastAsia="en-AU"/>
        </w:rPr>
        <w:t>NSW</w:t>
      </w:r>
      <w:r w:rsidRPr="00755AF5">
        <w:rPr>
          <w:rFonts w:ascii="Corbel" w:eastAsia="Times New Roman" w:hAnsi="Corbel" w:cs="Calibri"/>
          <w:sz w:val="23"/>
          <w:szCs w:val="23"/>
          <w:lang w:eastAsia="en-AU"/>
        </w:rPr>
        <w:t xml:space="preserve"> </w:t>
      </w:r>
      <w:r w:rsidRPr="00C05B0B">
        <w:rPr>
          <w:rFonts w:ascii="Corbel" w:eastAsia="Times New Roman" w:hAnsi="Corbel" w:cs="Calibri"/>
          <w:sz w:val="23"/>
          <w:szCs w:val="23"/>
          <w:lang w:eastAsia="en-AU"/>
        </w:rPr>
        <w:t>funding consistent with the Australian Curriculum, Assessment and Reporting Authority (ACARA) financial data reporting methodology for state Net Recurrent Income Per Student (NRIPS) for school years Year 1 minus 1 to Year 12,</w:t>
      </w:r>
      <w:r w:rsidRPr="00C05B0B">
        <w:t xml:space="preserve"> </w:t>
      </w:r>
      <w:r w:rsidRPr="00C05B0B">
        <w:rPr>
          <w:rFonts w:ascii="Corbel" w:eastAsia="Times New Roman" w:hAnsi="Corbel" w:cs="Calibri"/>
          <w:sz w:val="23"/>
          <w:szCs w:val="23"/>
          <w:lang w:eastAsia="en-AU"/>
        </w:rPr>
        <w:t xml:space="preserve">excluding funding for full </w:t>
      </w:r>
      <w:proofErr w:type="gramStart"/>
      <w:r w:rsidRPr="00C05B0B">
        <w:rPr>
          <w:rFonts w:ascii="Corbel" w:eastAsia="Times New Roman" w:hAnsi="Corbel" w:cs="Calibri"/>
          <w:sz w:val="23"/>
          <w:szCs w:val="23"/>
          <w:lang w:eastAsia="en-AU"/>
        </w:rPr>
        <w:t>fee paying</w:t>
      </w:r>
      <w:proofErr w:type="gramEnd"/>
      <w:r w:rsidRPr="00C05B0B">
        <w:rPr>
          <w:rFonts w:ascii="Corbel" w:eastAsia="Times New Roman" w:hAnsi="Corbel" w:cs="Calibri"/>
          <w:sz w:val="23"/>
          <w:szCs w:val="23"/>
          <w:lang w:eastAsia="en-AU"/>
        </w:rPr>
        <w:t xml:space="preserve"> overseas students, along with the following additional funding types:</w:t>
      </w:r>
    </w:p>
    <w:p w14:paraId="2FD389AC" w14:textId="77777777" w:rsidR="00A97C6F" w:rsidRPr="00755AF5" w:rsidRDefault="00A97C6F" w:rsidP="00D21FF2">
      <w:pPr>
        <w:numPr>
          <w:ilvl w:val="0"/>
          <w:numId w:val="6"/>
        </w:numPr>
        <w:spacing w:after="240" w:line="260" w:lineRule="exact"/>
        <w:ind w:left="644"/>
        <w:jc w:val="both"/>
        <w:rPr>
          <w:rFonts w:ascii="Corbel" w:eastAsia="Times New Roman" w:hAnsi="Corbel" w:cs="Calibri"/>
          <w:sz w:val="23"/>
          <w:szCs w:val="23"/>
          <w:lang w:eastAsia="en-AU"/>
        </w:rPr>
      </w:pPr>
      <w:r w:rsidRPr="00C05B0B">
        <w:rPr>
          <w:rFonts w:ascii="Corbel" w:eastAsia="Times New Roman" w:hAnsi="Corbel" w:cs="Calibri"/>
          <w:sz w:val="23"/>
          <w:szCs w:val="23"/>
          <w:lang w:eastAsia="en-AU"/>
        </w:rPr>
        <w:t xml:space="preserve">Up to </w:t>
      </w:r>
      <w:r w:rsidR="00A004D4" w:rsidRPr="00755AF5">
        <w:rPr>
          <w:rFonts w:ascii="Corbel" w:eastAsia="Times New Roman" w:hAnsi="Corbel" w:cs="Calibri"/>
          <w:sz w:val="23"/>
          <w:szCs w:val="23"/>
          <w:lang w:eastAsia="en-AU"/>
        </w:rPr>
        <w:t>4</w:t>
      </w:r>
      <w:r w:rsidR="00A004D4" w:rsidRPr="00C05B0B">
        <w:rPr>
          <w:rFonts w:ascii="Corbel" w:eastAsia="Times New Roman" w:hAnsi="Corbel" w:cs="Calibri"/>
          <w:sz w:val="23"/>
          <w:szCs w:val="23"/>
          <w:lang w:eastAsia="en-AU"/>
        </w:rPr>
        <w:t xml:space="preserve"> </w:t>
      </w:r>
      <w:r w:rsidRPr="00C05B0B">
        <w:rPr>
          <w:rFonts w:ascii="Corbel" w:eastAsia="Times New Roman" w:hAnsi="Corbel" w:cs="Calibri"/>
          <w:sz w:val="23"/>
          <w:szCs w:val="23"/>
          <w:lang w:eastAsia="en-AU"/>
        </w:rPr>
        <w:t>per cent of the total SRS for the government sector each year for</w:t>
      </w:r>
      <w:r w:rsidR="00FB07CC" w:rsidRPr="00C05B0B">
        <w:rPr>
          <w:rFonts w:ascii="Corbel" w:eastAsia="Times New Roman" w:hAnsi="Corbel" w:cs="Calibri"/>
          <w:sz w:val="23"/>
          <w:szCs w:val="23"/>
          <w:lang w:eastAsia="en-AU"/>
        </w:rPr>
        <w:t xml:space="preserve"> </w:t>
      </w:r>
      <w:r w:rsidR="00FB07CC" w:rsidRPr="00755AF5">
        <w:rPr>
          <w:rFonts w:ascii="Corbel" w:eastAsia="Times New Roman" w:hAnsi="Corbel" w:cs="Calibri"/>
          <w:sz w:val="23"/>
          <w:szCs w:val="23"/>
          <w:lang w:eastAsia="en-AU"/>
        </w:rPr>
        <w:t>the following funding:</w:t>
      </w:r>
    </w:p>
    <w:p w14:paraId="6155543D" w14:textId="77777777" w:rsidR="00A004D4" w:rsidRPr="00755AF5" w:rsidRDefault="00A004D4" w:rsidP="00D21FF2">
      <w:pPr>
        <w:numPr>
          <w:ilvl w:val="2"/>
          <w:numId w:val="6"/>
        </w:numPr>
        <w:spacing w:after="240" w:line="260" w:lineRule="exact"/>
        <w:ind w:left="1364"/>
        <w:jc w:val="both"/>
        <w:rPr>
          <w:rFonts w:ascii="Corbel" w:eastAsia="Times New Roman" w:hAnsi="Corbel" w:cs="Calibri"/>
          <w:sz w:val="23"/>
          <w:szCs w:val="23"/>
          <w:lang w:eastAsia="en-AU"/>
        </w:rPr>
      </w:pPr>
      <w:r w:rsidRPr="00755AF5">
        <w:rPr>
          <w:rFonts w:ascii="Corbel" w:eastAsia="Times New Roman" w:hAnsi="Corbel" w:cs="Calibri"/>
          <w:sz w:val="23"/>
          <w:szCs w:val="23"/>
          <w:lang w:eastAsia="en-AU"/>
        </w:rPr>
        <w:t>NS</w:t>
      </w:r>
      <w:r w:rsidR="00FB07CC" w:rsidRPr="00755AF5">
        <w:rPr>
          <w:rFonts w:ascii="Corbel" w:eastAsia="Times New Roman" w:hAnsi="Corbel" w:cs="Calibri"/>
          <w:sz w:val="23"/>
          <w:szCs w:val="23"/>
          <w:lang w:eastAsia="en-AU"/>
        </w:rPr>
        <w:t>W Education Standards Authority</w:t>
      </w:r>
    </w:p>
    <w:p w14:paraId="218D9050" w14:textId="2D4489D1" w:rsidR="00A004D4" w:rsidRPr="00755AF5" w:rsidRDefault="004315C4" w:rsidP="00A004D4">
      <w:pPr>
        <w:numPr>
          <w:ilvl w:val="2"/>
          <w:numId w:val="6"/>
        </w:numPr>
        <w:spacing w:after="240" w:line="260" w:lineRule="exact"/>
        <w:ind w:left="1364"/>
        <w:jc w:val="both"/>
        <w:rPr>
          <w:rFonts w:ascii="Corbel" w:eastAsia="Times New Roman" w:hAnsi="Corbel" w:cs="Calibri"/>
          <w:sz w:val="23"/>
          <w:szCs w:val="23"/>
          <w:lang w:eastAsia="en-AU"/>
        </w:rPr>
      </w:pPr>
      <w:r w:rsidRPr="00755AF5">
        <w:rPr>
          <w:rFonts w:ascii="Corbel" w:eastAsia="Times New Roman" w:hAnsi="Corbel" w:cs="Calibri"/>
          <w:sz w:val="23"/>
          <w:szCs w:val="23"/>
          <w:lang w:eastAsia="en-AU"/>
        </w:rPr>
        <w:t xml:space="preserve">capital </w:t>
      </w:r>
      <w:r w:rsidR="00397338" w:rsidRPr="00755AF5">
        <w:rPr>
          <w:rFonts w:ascii="Corbel" w:eastAsia="Times New Roman" w:hAnsi="Corbel" w:cs="Calibri"/>
          <w:sz w:val="23"/>
          <w:szCs w:val="23"/>
          <w:lang w:eastAsia="en-AU"/>
        </w:rPr>
        <w:t>d</w:t>
      </w:r>
      <w:r w:rsidR="00A004D4" w:rsidRPr="00755AF5">
        <w:rPr>
          <w:rFonts w:ascii="Corbel" w:eastAsia="Times New Roman" w:hAnsi="Corbel" w:cs="Calibri"/>
          <w:sz w:val="23"/>
          <w:szCs w:val="23"/>
          <w:lang w:eastAsia="en-AU"/>
        </w:rPr>
        <w:t>epreciation</w:t>
      </w:r>
      <w:r w:rsidR="004E0EC6">
        <w:rPr>
          <w:rFonts w:ascii="Corbel" w:eastAsia="Times New Roman" w:hAnsi="Corbel" w:cs="Calibri"/>
          <w:sz w:val="23"/>
          <w:szCs w:val="23"/>
          <w:lang w:eastAsia="en-AU"/>
        </w:rPr>
        <w:t>.</w:t>
      </w:r>
    </w:p>
    <w:p w14:paraId="27709C55" w14:textId="77777777" w:rsidR="00A97C6F" w:rsidRPr="00C05B0B" w:rsidRDefault="00A97C6F" w:rsidP="00A97C6F">
      <w:pPr>
        <w:spacing w:after="240" w:line="260" w:lineRule="exact"/>
        <w:ind w:left="644"/>
        <w:jc w:val="both"/>
        <w:rPr>
          <w:rFonts w:ascii="Corbel" w:eastAsia="Times New Roman" w:hAnsi="Corbel" w:cs="Calibri"/>
          <w:sz w:val="23"/>
          <w:szCs w:val="23"/>
          <w:lang w:eastAsia="en-AU"/>
        </w:rPr>
      </w:pPr>
      <w:r w:rsidRPr="00C05B0B">
        <w:rPr>
          <w:rFonts w:ascii="Corbel" w:eastAsia="Times New Roman" w:hAnsi="Corbel" w:cs="Calibri"/>
          <w:sz w:val="23"/>
          <w:szCs w:val="23"/>
          <w:lang w:eastAsia="en-AU"/>
        </w:rPr>
        <w:t xml:space="preserve">Note if a state or territory reports a lower proportion of the SRS than the </w:t>
      </w:r>
      <w:r w:rsidR="007D6FC0" w:rsidRPr="00755AF5">
        <w:rPr>
          <w:rFonts w:ascii="Corbel" w:eastAsia="Times New Roman" w:hAnsi="Corbel" w:cs="Calibri"/>
          <w:sz w:val="23"/>
          <w:szCs w:val="23"/>
          <w:lang w:eastAsia="en-AU"/>
        </w:rPr>
        <w:t>4</w:t>
      </w:r>
      <w:r w:rsidR="007D6FC0" w:rsidRPr="00C05B0B">
        <w:rPr>
          <w:rFonts w:ascii="Corbel" w:eastAsia="Times New Roman" w:hAnsi="Corbel" w:cs="Calibri"/>
          <w:sz w:val="23"/>
          <w:szCs w:val="23"/>
          <w:lang w:eastAsia="en-AU"/>
        </w:rPr>
        <w:t xml:space="preserve"> </w:t>
      </w:r>
      <w:r w:rsidRPr="00C05B0B">
        <w:rPr>
          <w:rFonts w:ascii="Corbel" w:eastAsia="Times New Roman" w:hAnsi="Corbel" w:cs="Calibri"/>
          <w:sz w:val="23"/>
          <w:szCs w:val="23"/>
          <w:lang w:eastAsia="en-AU"/>
        </w:rPr>
        <w:t>per cent cap for a year, they cannot subsequently increase the expenditure reported to a higher proportion of the SRS.</w:t>
      </w:r>
    </w:p>
    <w:p w14:paraId="262A2041" w14:textId="77777777" w:rsidR="00C15586" w:rsidRPr="00755AF5" w:rsidRDefault="00C15586" w:rsidP="00473B47">
      <w:pPr>
        <w:numPr>
          <w:ilvl w:val="0"/>
          <w:numId w:val="1"/>
        </w:numPr>
        <w:spacing w:before="240" w:after="240" w:line="260" w:lineRule="exact"/>
        <w:ind w:left="425" w:hanging="425"/>
        <w:jc w:val="both"/>
        <w:rPr>
          <w:rFonts w:ascii="Corbel" w:eastAsia="Times New Roman" w:hAnsi="Corbel" w:cs="Calibri"/>
          <w:sz w:val="23"/>
          <w:szCs w:val="23"/>
          <w:lang w:eastAsia="en-AU"/>
        </w:rPr>
      </w:pPr>
      <w:r w:rsidRPr="00755AF5">
        <w:rPr>
          <w:rFonts w:ascii="Corbel" w:eastAsia="Times New Roman" w:hAnsi="Corbel" w:cs="Calibri"/>
          <w:sz w:val="23"/>
          <w:szCs w:val="23"/>
          <w:lang w:eastAsia="en-AU"/>
        </w:rPr>
        <w:t>NSW commits to provide sufficient evidence, including data and methodologies, to satisfy the Commonwealth that the NSW 2017 starting share reflects the princip</w:t>
      </w:r>
      <w:r w:rsidR="001D4582" w:rsidRPr="00755AF5">
        <w:rPr>
          <w:rFonts w:ascii="Corbel" w:eastAsia="Times New Roman" w:hAnsi="Corbel" w:cs="Calibri"/>
          <w:sz w:val="23"/>
          <w:szCs w:val="23"/>
          <w:lang w:eastAsia="en-AU"/>
        </w:rPr>
        <w:t>les of the agreement by 17</w:t>
      </w:r>
      <w:r w:rsidRPr="00755AF5">
        <w:rPr>
          <w:rFonts w:ascii="Corbel" w:eastAsia="Times New Roman" w:hAnsi="Corbel" w:cs="Calibri"/>
          <w:sz w:val="23"/>
          <w:szCs w:val="23"/>
          <w:lang w:eastAsia="en-AU"/>
        </w:rPr>
        <w:t xml:space="preserve"> November 2018.</w:t>
      </w:r>
    </w:p>
    <w:p w14:paraId="39241A02" w14:textId="0AF697FC" w:rsidR="00C15586" w:rsidRPr="00755AF5" w:rsidRDefault="00C15586" w:rsidP="00473B47">
      <w:pPr>
        <w:numPr>
          <w:ilvl w:val="0"/>
          <w:numId w:val="1"/>
        </w:numPr>
        <w:spacing w:before="240" w:after="240" w:line="260" w:lineRule="exact"/>
        <w:ind w:left="425" w:hanging="425"/>
        <w:jc w:val="both"/>
        <w:rPr>
          <w:rFonts w:ascii="Corbel" w:eastAsia="Times New Roman" w:hAnsi="Corbel" w:cs="Calibri"/>
          <w:sz w:val="23"/>
          <w:szCs w:val="23"/>
          <w:lang w:eastAsia="en-AU"/>
        </w:rPr>
      </w:pPr>
      <w:r w:rsidRPr="00755AF5">
        <w:rPr>
          <w:rFonts w:ascii="Corbel" w:eastAsia="Times New Roman" w:hAnsi="Corbel" w:cs="Calibri"/>
          <w:sz w:val="23"/>
          <w:szCs w:val="23"/>
          <w:lang w:eastAsia="en-AU"/>
        </w:rPr>
        <w:lastRenderedPageBreak/>
        <w:t xml:space="preserve">If requested by the Commonwealth, the </w:t>
      </w:r>
      <w:r w:rsidR="005C3C13" w:rsidRPr="00755AF5">
        <w:rPr>
          <w:rFonts w:ascii="Corbel" w:eastAsia="Times New Roman" w:hAnsi="Corbel" w:cs="Calibri"/>
          <w:sz w:val="23"/>
          <w:szCs w:val="23"/>
          <w:lang w:eastAsia="en-AU"/>
        </w:rPr>
        <w:t>P</w:t>
      </w:r>
      <w:r w:rsidR="00EC1531" w:rsidRPr="00755AF5">
        <w:rPr>
          <w:rFonts w:ascii="Corbel" w:eastAsia="Times New Roman" w:hAnsi="Corbel" w:cs="Calibri"/>
          <w:sz w:val="23"/>
          <w:szCs w:val="23"/>
          <w:lang w:eastAsia="en-AU"/>
        </w:rPr>
        <w:t>arties</w:t>
      </w:r>
      <w:r w:rsidRPr="00755AF5">
        <w:rPr>
          <w:rFonts w:ascii="Corbel" w:eastAsia="Times New Roman" w:hAnsi="Corbel" w:cs="Calibri"/>
          <w:sz w:val="23"/>
          <w:szCs w:val="23"/>
          <w:lang w:eastAsia="en-AU"/>
        </w:rPr>
        <w:t xml:space="preserve"> may agree to vary clause </w:t>
      </w:r>
      <w:r w:rsidR="00CF3A5F">
        <w:rPr>
          <w:rFonts w:ascii="Corbel" w:eastAsia="Times New Roman" w:hAnsi="Corbel" w:cs="Calibri"/>
          <w:sz w:val="23"/>
          <w:szCs w:val="23"/>
          <w:lang w:eastAsia="en-AU"/>
        </w:rPr>
        <w:t>25</w:t>
      </w:r>
      <w:r w:rsidRPr="00755AF5">
        <w:rPr>
          <w:rFonts w:ascii="Corbel" w:eastAsia="Times New Roman" w:hAnsi="Corbel" w:cs="Calibri"/>
          <w:sz w:val="23"/>
          <w:szCs w:val="23"/>
          <w:lang w:eastAsia="en-AU"/>
        </w:rPr>
        <w:t xml:space="preserve"> of this agreement to provide clarification of the funding types set out in clause </w:t>
      </w:r>
      <w:r w:rsidR="00C34662">
        <w:rPr>
          <w:rFonts w:ascii="Corbel" w:eastAsia="Times New Roman" w:hAnsi="Corbel" w:cs="Calibri"/>
          <w:sz w:val="23"/>
          <w:szCs w:val="23"/>
          <w:lang w:eastAsia="en-AU"/>
        </w:rPr>
        <w:t>2</w:t>
      </w:r>
      <w:r w:rsidR="00CF3A5F">
        <w:rPr>
          <w:rFonts w:ascii="Corbel" w:eastAsia="Times New Roman" w:hAnsi="Corbel" w:cs="Calibri"/>
          <w:sz w:val="23"/>
          <w:szCs w:val="23"/>
          <w:lang w:eastAsia="en-AU"/>
        </w:rPr>
        <w:t>5</w:t>
      </w:r>
      <w:r w:rsidRPr="00755AF5">
        <w:rPr>
          <w:rFonts w:ascii="Corbel" w:eastAsia="Times New Roman" w:hAnsi="Corbel" w:cs="Calibri"/>
          <w:sz w:val="23"/>
          <w:szCs w:val="23"/>
          <w:lang w:eastAsia="en-AU"/>
        </w:rPr>
        <w:t>.</w:t>
      </w:r>
    </w:p>
    <w:p w14:paraId="390681A3" w14:textId="77777777" w:rsidR="00A97C6F" w:rsidRPr="00395C4A" w:rsidRDefault="00A97C6F" w:rsidP="00A97C6F">
      <w:pPr>
        <w:keepNext/>
        <w:keepLines/>
        <w:spacing w:after="240" w:line="260" w:lineRule="exact"/>
        <w:jc w:val="both"/>
        <w:rPr>
          <w:rFonts w:ascii="Corbel" w:eastAsia="Times New Roman" w:hAnsi="Corbel" w:cs="Calibri"/>
          <w:color w:val="000000"/>
          <w:sz w:val="23"/>
          <w:szCs w:val="23"/>
          <w:lang w:eastAsia="en-AU"/>
        </w:rPr>
      </w:pPr>
      <w:r w:rsidRPr="00395C4A">
        <w:rPr>
          <w:rFonts w:ascii="Corbel" w:eastAsia="Times New Roman" w:hAnsi="Corbel" w:cs="Corbel"/>
          <w:b/>
          <w:bCs/>
          <w:color w:val="316F72"/>
          <w:sz w:val="28"/>
          <w:szCs w:val="28"/>
          <w:lang w:eastAsia="en-AU"/>
        </w:rPr>
        <w:t>Requirements for annual reporting to the Commonwealth</w:t>
      </w:r>
      <w:r w:rsidRPr="00395C4A">
        <w:rPr>
          <w:rFonts w:ascii="Corbel" w:eastAsia="Times New Roman" w:hAnsi="Corbel" w:cs="Calibri"/>
          <w:color w:val="000000"/>
          <w:sz w:val="23"/>
          <w:szCs w:val="23"/>
          <w:lang w:eastAsia="en-AU"/>
        </w:rPr>
        <w:t xml:space="preserve"> </w:t>
      </w:r>
    </w:p>
    <w:p w14:paraId="49A82BEC" w14:textId="77777777" w:rsidR="00A97C6F" w:rsidRPr="00FF7E02" w:rsidRDefault="00A97C6F" w:rsidP="00473B47">
      <w:pPr>
        <w:numPr>
          <w:ilvl w:val="0"/>
          <w:numId w:val="1"/>
        </w:numPr>
        <w:spacing w:before="240" w:after="240" w:line="260" w:lineRule="exact"/>
        <w:ind w:left="425" w:hanging="425"/>
        <w:jc w:val="both"/>
        <w:rPr>
          <w:rFonts w:ascii="Corbel" w:hAnsi="Corbel"/>
          <w:color w:val="000000" w:themeColor="text1"/>
          <w:sz w:val="23"/>
        </w:rPr>
      </w:pPr>
      <w:r w:rsidRPr="00FF7E02">
        <w:rPr>
          <w:rFonts w:ascii="Corbel" w:hAnsi="Corbel"/>
          <w:color w:val="000000" w:themeColor="text1"/>
          <w:sz w:val="23"/>
        </w:rPr>
        <w:t xml:space="preserve">The following </w:t>
      </w:r>
      <w:r w:rsidRPr="00FF7E02">
        <w:rPr>
          <w:rFonts w:ascii="Corbel" w:eastAsia="Times New Roman" w:hAnsi="Corbel" w:cs="Calibri"/>
          <w:color w:val="000000" w:themeColor="text1"/>
          <w:sz w:val="23"/>
          <w:szCs w:val="23"/>
          <w:lang w:eastAsia="en-AU"/>
        </w:rPr>
        <w:t>clauses</w:t>
      </w:r>
      <w:r w:rsidRPr="00FF7E02">
        <w:rPr>
          <w:rFonts w:ascii="Corbel" w:hAnsi="Corbel"/>
          <w:color w:val="000000" w:themeColor="text1"/>
          <w:sz w:val="23"/>
        </w:rPr>
        <w:t xml:space="preserve"> set out the annual reporting arrangements for </w:t>
      </w:r>
      <w:r w:rsidR="00A004D4" w:rsidRPr="00FF7E02">
        <w:rPr>
          <w:rFonts w:ascii="Corbel" w:hAnsi="Corbel"/>
          <w:color w:val="000000" w:themeColor="text1"/>
          <w:sz w:val="23"/>
        </w:rPr>
        <w:t>NSW</w:t>
      </w:r>
      <w:r w:rsidRPr="00FF7E02">
        <w:rPr>
          <w:rFonts w:ascii="Corbel" w:hAnsi="Corbel"/>
          <w:color w:val="000000" w:themeColor="text1"/>
          <w:sz w:val="23"/>
        </w:rPr>
        <w:t xml:space="preserve"> </w:t>
      </w:r>
      <w:r w:rsidR="003B3BB1" w:rsidRPr="00FF7E02">
        <w:rPr>
          <w:rFonts w:ascii="Corbel" w:hAnsi="Corbel"/>
          <w:color w:val="000000" w:themeColor="text1"/>
          <w:sz w:val="23"/>
        </w:rPr>
        <w:t>for a year (Year</w:t>
      </w:r>
      <w:r w:rsidR="003B3BB1" w:rsidRPr="00FF7E02">
        <w:rPr>
          <w:rFonts w:ascii="Corbel" w:eastAsia="Times New Roman" w:hAnsi="Corbel" w:cs="Calibri"/>
          <w:color w:val="000000" w:themeColor="text1"/>
          <w:sz w:val="23"/>
          <w:szCs w:val="23"/>
          <w:lang w:eastAsia="en-AU"/>
        </w:rPr>
        <w:t> </w:t>
      </w:r>
      <w:r w:rsidRPr="00FF7E02">
        <w:rPr>
          <w:rFonts w:ascii="Corbel" w:hAnsi="Corbel"/>
          <w:color w:val="000000" w:themeColor="text1"/>
          <w:sz w:val="23"/>
        </w:rPr>
        <w:t>T).</w:t>
      </w:r>
    </w:p>
    <w:p w14:paraId="53A9D12D" w14:textId="77777777" w:rsidR="00A97C6F" w:rsidRPr="00FF7E02" w:rsidRDefault="00A97C6F" w:rsidP="00473B47">
      <w:pPr>
        <w:numPr>
          <w:ilvl w:val="0"/>
          <w:numId w:val="1"/>
        </w:numPr>
        <w:spacing w:before="240" w:after="240" w:line="260" w:lineRule="exact"/>
        <w:ind w:left="425" w:hanging="425"/>
        <w:jc w:val="both"/>
        <w:rPr>
          <w:rFonts w:ascii="Corbel" w:hAnsi="Corbel"/>
          <w:color w:val="000000" w:themeColor="text1"/>
          <w:sz w:val="23"/>
        </w:rPr>
      </w:pPr>
      <w:r w:rsidRPr="00FF7E02">
        <w:rPr>
          <w:rFonts w:ascii="Corbel" w:hAnsi="Corbel"/>
          <w:color w:val="000000" w:themeColor="text1"/>
          <w:sz w:val="23"/>
        </w:rPr>
        <w:t xml:space="preserve">The Commonwealth will provide all states and territories </w:t>
      </w:r>
      <w:r w:rsidR="004315C4" w:rsidRPr="00FF7E02">
        <w:rPr>
          <w:rFonts w:ascii="Corbel" w:hAnsi="Corbel"/>
          <w:color w:val="000000" w:themeColor="text1"/>
          <w:sz w:val="23"/>
        </w:rPr>
        <w:t xml:space="preserve">with a Funding Estimation Tool </w:t>
      </w:r>
      <w:r w:rsidRPr="00FF7E02">
        <w:rPr>
          <w:rFonts w:ascii="Corbel" w:hAnsi="Corbel"/>
          <w:color w:val="000000" w:themeColor="text1"/>
          <w:sz w:val="23"/>
        </w:rPr>
        <w:t xml:space="preserve">in January Year T+1 prior to the state or territory’s annual report with the final Schooling Resource </w:t>
      </w:r>
      <w:r w:rsidRPr="00FF7E02">
        <w:rPr>
          <w:rFonts w:ascii="Corbel" w:eastAsia="Times New Roman" w:hAnsi="Corbel" w:cs="Calibri"/>
          <w:color w:val="000000" w:themeColor="text1"/>
          <w:sz w:val="23"/>
          <w:szCs w:val="23"/>
          <w:lang w:eastAsia="en-AU"/>
        </w:rPr>
        <w:t>Standard</w:t>
      </w:r>
      <w:r w:rsidRPr="00FF7E02">
        <w:rPr>
          <w:rFonts w:ascii="Corbel" w:hAnsi="Corbel"/>
          <w:color w:val="000000" w:themeColor="text1"/>
          <w:sz w:val="23"/>
        </w:rPr>
        <w:t xml:space="preserve"> (SRS) data for Year T for the purpose of the Board’s review of section 22A of the Act.</w:t>
      </w:r>
    </w:p>
    <w:p w14:paraId="34CAA063" w14:textId="2D0C297C" w:rsidR="00A97C6F" w:rsidRPr="00FF7E02" w:rsidRDefault="00A97C6F" w:rsidP="00473B47">
      <w:pPr>
        <w:numPr>
          <w:ilvl w:val="0"/>
          <w:numId w:val="1"/>
        </w:numPr>
        <w:spacing w:before="240" w:after="240" w:line="260" w:lineRule="exact"/>
        <w:ind w:left="425" w:hanging="425"/>
        <w:jc w:val="both"/>
        <w:rPr>
          <w:rFonts w:ascii="Corbel" w:eastAsia="Times New Roman" w:hAnsi="Corbel" w:cs="Calibri"/>
          <w:color w:val="000000" w:themeColor="text1"/>
          <w:sz w:val="23"/>
          <w:szCs w:val="23"/>
          <w:lang w:eastAsia="en-AU"/>
        </w:rPr>
      </w:pPr>
      <w:r w:rsidRPr="00FF7E02">
        <w:rPr>
          <w:rFonts w:ascii="Corbel" w:eastAsia="Times New Roman" w:hAnsi="Corbel" w:cs="Calibri"/>
          <w:color w:val="000000" w:themeColor="text1"/>
          <w:sz w:val="23"/>
          <w:szCs w:val="23"/>
          <w:lang w:eastAsia="en-AU"/>
        </w:rPr>
        <w:t xml:space="preserve">The Director General or equivalent of the education portfolio for the state or territory must provide an annual report to the Secretary of the </w:t>
      </w:r>
      <w:r w:rsidR="00F70459" w:rsidRPr="00FF7E02">
        <w:rPr>
          <w:rFonts w:ascii="Corbel" w:eastAsia="Times New Roman" w:hAnsi="Corbel" w:cs="Calibri"/>
          <w:color w:val="000000" w:themeColor="text1"/>
          <w:sz w:val="23"/>
          <w:szCs w:val="23"/>
          <w:lang w:eastAsia="en-AU"/>
        </w:rPr>
        <w:t xml:space="preserve">Australian Government </w:t>
      </w:r>
      <w:r w:rsidR="001909DF" w:rsidRPr="00FF7E02">
        <w:rPr>
          <w:rFonts w:ascii="Corbel" w:eastAsia="Times New Roman" w:hAnsi="Corbel" w:cs="Calibri"/>
          <w:color w:val="000000" w:themeColor="text1"/>
          <w:sz w:val="23"/>
          <w:szCs w:val="23"/>
          <w:lang w:eastAsia="en-AU"/>
        </w:rPr>
        <w:t xml:space="preserve">Department of Education </w:t>
      </w:r>
      <w:r w:rsidRPr="00FF7E02">
        <w:rPr>
          <w:rFonts w:ascii="Corbel" w:eastAsia="Times New Roman" w:hAnsi="Corbel" w:cs="Calibri"/>
          <w:color w:val="000000" w:themeColor="text1"/>
          <w:sz w:val="23"/>
          <w:szCs w:val="23"/>
          <w:lang w:eastAsia="en-AU"/>
        </w:rPr>
        <w:t>for each year of the agreement.</w:t>
      </w:r>
    </w:p>
    <w:p w14:paraId="5C77C52A" w14:textId="77777777" w:rsidR="00A97C6F" w:rsidRPr="00FF7E02" w:rsidRDefault="00A97C6F" w:rsidP="00473B47">
      <w:pPr>
        <w:numPr>
          <w:ilvl w:val="0"/>
          <w:numId w:val="1"/>
        </w:numPr>
        <w:spacing w:before="240" w:after="240" w:line="260" w:lineRule="exact"/>
        <w:ind w:left="425" w:hanging="425"/>
        <w:jc w:val="both"/>
        <w:rPr>
          <w:rFonts w:ascii="Corbel" w:eastAsia="Times New Roman" w:hAnsi="Corbel" w:cs="Calibri"/>
          <w:color w:val="000000" w:themeColor="text1"/>
          <w:sz w:val="23"/>
          <w:szCs w:val="23"/>
          <w:lang w:eastAsia="en-AU"/>
        </w:rPr>
      </w:pPr>
      <w:r w:rsidRPr="00FF7E02">
        <w:rPr>
          <w:rFonts w:ascii="Corbel" w:eastAsia="Times New Roman" w:hAnsi="Corbel" w:cs="Calibri"/>
          <w:color w:val="000000" w:themeColor="text1"/>
          <w:sz w:val="23"/>
          <w:szCs w:val="23"/>
          <w:lang w:eastAsia="en-AU"/>
        </w:rPr>
        <w:t>The annual report must be provided no later than 31 October Year T+1 (</w:t>
      </w:r>
      <w:proofErr w:type="gramStart"/>
      <w:r w:rsidRPr="00FF7E02">
        <w:rPr>
          <w:rFonts w:ascii="Corbel" w:eastAsia="Times New Roman" w:hAnsi="Corbel" w:cs="Calibri"/>
          <w:color w:val="000000" w:themeColor="text1"/>
          <w:sz w:val="23"/>
          <w:szCs w:val="23"/>
          <w:lang w:eastAsia="en-AU"/>
        </w:rPr>
        <w:t>i.e.</w:t>
      </w:r>
      <w:proofErr w:type="gramEnd"/>
      <w:r w:rsidRPr="00FF7E02">
        <w:rPr>
          <w:rFonts w:ascii="Corbel" w:eastAsia="Times New Roman" w:hAnsi="Corbel" w:cs="Calibri"/>
          <w:color w:val="000000" w:themeColor="text1"/>
          <w:sz w:val="23"/>
          <w:szCs w:val="23"/>
          <w:lang w:eastAsia="en-AU"/>
        </w:rPr>
        <w:t xml:space="preserve"> 31 October of the following year).</w:t>
      </w:r>
    </w:p>
    <w:p w14:paraId="79D3B5DE" w14:textId="77777777" w:rsidR="00A97C6F" w:rsidRPr="00FF7E02" w:rsidRDefault="00A97C6F" w:rsidP="00473B47">
      <w:pPr>
        <w:numPr>
          <w:ilvl w:val="0"/>
          <w:numId w:val="1"/>
        </w:numPr>
        <w:spacing w:before="240" w:after="240" w:line="260" w:lineRule="exact"/>
        <w:ind w:left="425" w:hanging="425"/>
        <w:jc w:val="both"/>
        <w:rPr>
          <w:rFonts w:ascii="Corbel" w:eastAsia="Times New Roman" w:hAnsi="Corbel" w:cs="Calibri"/>
          <w:color w:val="000000" w:themeColor="text1"/>
          <w:sz w:val="23"/>
          <w:szCs w:val="23"/>
          <w:lang w:eastAsia="en-AU"/>
        </w:rPr>
      </w:pPr>
      <w:r w:rsidRPr="00FF7E02">
        <w:rPr>
          <w:rFonts w:ascii="Corbel" w:eastAsia="Times New Roman" w:hAnsi="Corbel" w:cs="Calibri"/>
          <w:color w:val="000000" w:themeColor="text1"/>
          <w:sz w:val="23"/>
          <w:szCs w:val="23"/>
          <w:lang w:eastAsia="en-AU"/>
        </w:rPr>
        <w:t>The annual report must set out the following:</w:t>
      </w:r>
    </w:p>
    <w:p w14:paraId="49F50F24" w14:textId="15FC5BD6" w:rsidR="00A97C6F" w:rsidRPr="00FF7E02" w:rsidRDefault="00A97C6F" w:rsidP="006B797D">
      <w:pPr>
        <w:keepNext/>
        <w:keepLines/>
        <w:numPr>
          <w:ilvl w:val="0"/>
          <w:numId w:val="7"/>
        </w:numPr>
        <w:spacing w:after="240" w:line="260" w:lineRule="exact"/>
        <w:ind w:left="709" w:hanging="283"/>
        <w:jc w:val="both"/>
        <w:rPr>
          <w:rFonts w:ascii="Corbel" w:eastAsia="Times New Roman" w:hAnsi="Corbel" w:cs="Calibri"/>
          <w:color w:val="000000" w:themeColor="text1"/>
          <w:sz w:val="23"/>
          <w:szCs w:val="23"/>
          <w:lang w:eastAsia="en-AU"/>
        </w:rPr>
      </w:pPr>
      <w:r w:rsidRPr="00FF7E02">
        <w:rPr>
          <w:rFonts w:ascii="Corbel" w:eastAsia="Times New Roman" w:hAnsi="Corbel" w:cs="Calibri"/>
          <w:color w:val="000000" w:themeColor="text1"/>
          <w:sz w:val="23"/>
          <w:szCs w:val="23"/>
          <w:lang w:eastAsia="en-AU"/>
        </w:rPr>
        <w:t xml:space="preserve">the total amount of funding provided by the state or territory for government schools in the state or territory for Year T as measured in line with clause </w:t>
      </w:r>
      <w:r w:rsidR="00CF3A5F" w:rsidRPr="00FF7E02">
        <w:rPr>
          <w:rFonts w:ascii="Corbel" w:eastAsia="Times New Roman" w:hAnsi="Corbel" w:cs="Calibri"/>
          <w:color w:val="000000" w:themeColor="text1"/>
          <w:sz w:val="23"/>
          <w:szCs w:val="23"/>
          <w:lang w:eastAsia="en-AU"/>
        </w:rPr>
        <w:t>25</w:t>
      </w:r>
      <w:r w:rsidRPr="00FF7E02">
        <w:rPr>
          <w:rFonts w:ascii="Corbel" w:eastAsia="Times New Roman" w:hAnsi="Corbel" w:cs="Calibri"/>
          <w:color w:val="000000" w:themeColor="text1"/>
          <w:sz w:val="23"/>
          <w:szCs w:val="23"/>
          <w:lang w:eastAsia="en-AU"/>
        </w:rPr>
        <w:t xml:space="preserve"> </w:t>
      </w:r>
      <w:proofErr w:type="gramStart"/>
      <w:r w:rsidR="00B213E7" w:rsidRPr="00FF7E02">
        <w:rPr>
          <w:rFonts w:ascii="Corbel" w:eastAsia="Times New Roman" w:hAnsi="Corbel" w:cs="Calibri"/>
          <w:color w:val="000000" w:themeColor="text1"/>
          <w:sz w:val="23"/>
          <w:szCs w:val="23"/>
          <w:lang w:eastAsia="en-AU"/>
        </w:rPr>
        <w:t>above</w:t>
      </w:r>
      <w:proofErr w:type="gramEnd"/>
    </w:p>
    <w:p w14:paraId="5952BDE8" w14:textId="1EB84C7E" w:rsidR="00A97C6F" w:rsidRPr="00FF7E02" w:rsidRDefault="00A97C6F" w:rsidP="006B797D">
      <w:pPr>
        <w:keepNext/>
        <w:keepLines/>
        <w:numPr>
          <w:ilvl w:val="0"/>
          <w:numId w:val="7"/>
        </w:numPr>
        <w:spacing w:after="240" w:line="260" w:lineRule="exact"/>
        <w:ind w:left="709" w:hanging="283"/>
        <w:jc w:val="both"/>
        <w:rPr>
          <w:rFonts w:ascii="Corbel" w:eastAsia="Times New Roman" w:hAnsi="Corbel" w:cs="Calibri"/>
          <w:color w:val="000000" w:themeColor="text1"/>
          <w:sz w:val="23"/>
          <w:szCs w:val="23"/>
          <w:lang w:eastAsia="en-AU"/>
        </w:rPr>
      </w:pPr>
      <w:r w:rsidRPr="00FF7E02">
        <w:rPr>
          <w:rFonts w:ascii="Corbel" w:eastAsia="Times New Roman" w:hAnsi="Corbel" w:cs="Calibri"/>
          <w:color w:val="000000" w:themeColor="text1"/>
          <w:sz w:val="23"/>
          <w:szCs w:val="23"/>
          <w:lang w:eastAsia="en-AU"/>
        </w:rPr>
        <w:t>the total amount of funding provided by</w:t>
      </w:r>
      <w:r w:rsidR="003B3BB1" w:rsidRPr="00FF7E02">
        <w:rPr>
          <w:rFonts w:ascii="Corbel" w:eastAsia="Times New Roman" w:hAnsi="Corbel" w:cs="Calibri"/>
          <w:color w:val="000000" w:themeColor="text1"/>
          <w:sz w:val="23"/>
          <w:szCs w:val="23"/>
          <w:lang w:eastAsia="en-AU"/>
        </w:rPr>
        <w:t xml:space="preserve"> the state or territory for non</w:t>
      </w:r>
      <w:r w:rsidR="003B3BB1" w:rsidRPr="00FF7E02">
        <w:rPr>
          <w:rFonts w:ascii="Corbel" w:eastAsia="Times New Roman" w:hAnsi="Corbel" w:cs="Calibri"/>
          <w:color w:val="000000" w:themeColor="text1"/>
          <w:sz w:val="23"/>
          <w:szCs w:val="23"/>
          <w:lang w:eastAsia="en-AU"/>
        </w:rPr>
        <w:noBreakHyphen/>
      </w:r>
      <w:r w:rsidRPr="00FF7E02">
        <w:rPr>
          <w:rFonts w:ascii="Corbel" w:eastAsia="Times New Roman" w:hAnsi="Corbel" w:cs="Calibri"/>
          <w:color w:val="000000" w:themeColor="text1"/>
          <w:sz w:val="23"/>
          <w:szCs w:val="23"/>
          <w:lang w:eastAsia="en-AU"/>
        </w:rPr>
        <w:t xml:space="preserve">government schools in the state or territory for Year T as measured in line with clause </w:t>
      </w:r>
      <w:r w:rsidR="00CF3A5F" w:rsidRPr="00FF7E02">
        <w:rPr>
          <w:rFonts w:ascii="Corbel" w:eastAsia="Times New Roman" w:hAnsi="Corbel" w:cs="Calibri"/>
          <w:color w:val="000000" w:themeColor="text1"/>
          <w:sz w:val="23"/>
          <w:szCs w:val="23"/>
          <w:lang w:eastAsia="en-AU"/>
        </w:rPr>
        <w:t>25</w:t>
      </w:r>
      <w:r w:rsidR="00B213E7" w:rsidRPr="00FF7E02">
        <w:rPr>
          <w:rFonts w:ascii="Corbel" w:eastAsia="Times New Roman" w:hAnsi="Corbel" w:cs="Calibri"/>
          <w:color w:val="000000" w:themeColor="text1"/>
          <w:sz w:val="23"/>
          <w:szCs w:val="23"/>
          <w:lang w:eastAsia="en-AU"/>
        </w:rPr>
        <w:t xml:space="preserve"> </w:t>
      </w:r>
      <w:proofErr w:type="gramStart"/>
      <w:r w:rsidR="00B213E7" w:rsidRPr="00FF7E02">
        <w:rPr>
          <w:rFonts w:ascii="Corbel" w:eastAsia="Times New Roman" w:hAnsi="Corbel" w:cs="Calibri"/>
          <w:color w:val="000000" w:themeColor="text1"/>
          <w:sz w:val="23"/>
          <w:szCs w:val="23"/>
          <w:lang w:eastAsia="en-AU"/>
        </w:rPr>
        <w:t>above</w:t>
      </w:r>
      <w:proofErr w:type="gramEnd"/>
    </w:p>
    <w:p w14:paraId="564C415A" w14:textId="77777777" w:rsidR="00A97C6F" w:rsidRPr="00FF7E02" w:rsidRDefault="00A97C6F" w:rsidP="006B797D">
      <w:pPr>
        <w:keepNext/>
        <w:keepLines/>
        <w:numPr>
          <w:ilvl w:val="0"/>
          <w:numId w:val="7"/>
        </w:numPr>
        <w:spacing w:after="240" w:line="260" w:lineRule="exact"/>
        <w:ind w:left="709" w:hanging="283"/>
        <w:jc w:val="both"/>
        <w:rPr>
          <w:rFonts w:ascii="Corbel" w:hAnsi="Corbel"/>
          <w:color w:val="000000" w:themeColor="text1"/>
          <w:sz w:val="23"/>
          <w:szCs w:val="23"/>
        </w:rPr>
      </w:pPr>
      <w:r w:rsidRPr="00FF7E02">
        <w:rPr>
          <w:rFonts w:ascii="Corbel" w:eastAsia="Times New Roman" w:hAnsi="Corbel" w:cs="Calibri"/>
          <w:color w:val="000000" w:themeColor="text1"/>
          <w:sz w:val="23"/>
          <w:szCs w:val="23"/>
          <w:lang w:eastAsia="en-AU"/>
        </w:rPr>
        <w:t>total full time equivalent</w:t>
      </w:r>
      <w:r w:rsidRPr="00FF7E02">
        <w:rPr>
          <w:rFonts w:ascii="Corbel" w:hAnsi="Corbel"/>
          <w:color w:val="000000" w:themeColor="text1"/>
          <w:sz w:val="23"/>
          <w:szCs w:val="23"/>
        </w:rPr>
        <w:t xml:space="preserve"> enrolments for Year T relating to the funding amounts above.</w:t>
      </w:r>
    </w:p>
    <w:p w14:paraId="4673EBE4" w14:textId="761DCC48" w:rsidR="00A97C6F" w:rsidRPr="00FF7E02" w:rsidRDefault="00A97C6F" w:rsidP="006B797D">
      <w:pPr>
        <w:numPr>
          <w:ilvl w:val="0"/>
          <w:numId w:val="1"/>
        </w:numPr>
        <w:spacing w:before="240" w:after="240" w:line="260" w:lineRule="exact"/>
        <w:ind w:left="425" w:hanging="425"/>
        <w:jc w:val="both"/>
        <w:rPr>
          <w:rFonts w:ascii="Corbel" w:eastAsia="Times New Roman" w:hAnsi="Corbel" w:cs="Calibri"/>
          <w:color w:val="000000" w:themeColor="text1"/>
          <w:sz w:val="23"/>
          <w:szCs w:val="23"/>
          <w:lang w:eastAsia="en-AU"/>
        </w:rPr>
      </w:pPr>
      <w:r w:rsidRPr="00FF7E02">
        <w:rPr>
          <w:rFonts w:ascii="Corbel" w:eastAsia="Times New Roman" w:hAnsi="Corbel" w:cs="Calibri"/>
          <w:color w:val="000000" w:themeColor="text1"/>
          <w:sz w:val="23"/>
          <w:szCs w:val="23"/>
          <w:lang w:eastAsia="en-AU"/>
        </w:rPr>
        <w:t xml:space="preserve">The annual report must also specify the amount for each funding type set out in clause </w:t>
      </w:r>
      <w:r w:rsidR="00C34662" w:rsidRPr="00FF7E02">
        <w:rPr>
          <w:rFonts w:ascii="Corbel" w:eastAsia="Times New Roman" w:hAnsi="Corbel" w:cs="Calibri"/>
          <w:color w:val="000000" w:themeColor="text1"/>
          <w:sz w:val="23"/>
          <w:szCs w:val="23"/>
          <w:lang w:eastAsia="en-AU"/>
        </w:rPr>
        <w:t>2</w:t>
      </w:r>
      <w:r w:rsidR="000032C6" w:rsidRPr="00FF7E02">
        <w:rPr>
          <w:rFonts w:ascii="Corbel" w:eastAsia="Times New Roman" w:hAnsi="Corbel" w:cs="Calibri"/>
          <w:color w:val="000000" w:themeColor="text1"/>
          <w:sz w:val="23"/>
          <w:szCs w:val="23"/>
          <w:lang w:eastAsia="en-AU"/>
        </w:rPr>
        <w:t>5</w:t>
      </w:r>
      <w:r w:rsidRPr="00FF7E02">
        <w:rPr>
          <w:rFonts w:ascii="Corbel" w:eastAsia="Times New Roman" w:hAnsi="Corbel" w:cs="Calibri"/>
          <w:color w:val="000000" w:themeColor="text1"/>
          <w:sz w:val="23"/>
          <w:szCs w:val="23"/>
          <w:lang w:eastAsia="en-AU"/>
        </w:rPr>
        <w:t xml:space="preserve"> of this bilateral agreement as well as the amount of funding consistent with the specified NRIPS methodology.</w:t>
      </w:r>
    </w:p>
    <w:p w14:paraId="682D6DA1" w14:textId="77777777" w:rsidR="00A97C6F" w:rsidRPr="00FF7E02" w:rsidRDefault="00A97C6F" w:rsidP="006B797D">
      <w:pPr>
        <w:numPr>
          <w:ilvl w:val="0"/>
          <w:numId w:val="1"/>
        </w:numPr>
        <w:spacing w:before="240" w:after="240" w:line="260" w:lineRule="exact"/>
        <w:ind w:left="425" w:hanging="425"/>
        <w:jc w:val="both"/>
        <w:rPr>
          <w:rFonts w:ascii="Corbel" w:eastAsia="Times New Roman" w:hAnsi="Corbel" w:cs="Calibri"/>
          <w:color w:val="000000" w:themeColor="text1"/>
          <w:sz w:val="23"/>
          <w:szCs w:val="23"/>
          <w:lang w:eastAsia="en-AU"/>
        </w:rPr>
      </w:pPr>
      <w:r w:rsidRPr="00FF7E02">
        <w:rPr>
          <w:rFonts w:ascii="Corbel" w:eastAsia="Times New Roman" w:hAnsi="Corbel" w:cs="Calibri"/>
          <w:color w:val="000000" w:themeColor="text1"/>
          <w:sz w:val="23"/>
          <w:szCs w:val="23"/>
          <w:lang w:eastAsia="en-AU"/>
        </w:rPr>
        <w:t>Each amount included in the report must have been:</w:t>
      </w:r>
    </w:p>
    <w:p w14:paraId="31D3B798" w14:textId="77777777" w:rsidR="00A97C6F" w:rsidRPr="00FF7E02" w:rsidRDefault="00A97C6F" w:rsidP="006B797D">
      <w:pPr>
        <w:numPr>
          <w:ilvl w:val="0"/>
          <w:numId w:val="8"/>
        </w:numPr>
        <w:spacing w:after="240" w:line="260" w:lineRule="exact"/>
        <w:ind w:left="709"/>
        <w:jc w:val="both"/>
        <w:rPr>
          <w:rFonts w:ascii="Corbel" w:eastAsia="Times New Roman" w:hAnsi="Corbel" w:cs="Calibri"/>
          <w:color w:val="000000" w:themeColor="text1"/>
          <w:sz w:val="23"/>
          <w:szCs w:val="23"/>
          <w:lang w:eastAsia="en-AU"/>
        </w:rPr>
      </w:pPr>
      <w:r w:rsidRPr="00FF7E02">
        <w:rPr>
          <w:rFonts w:ascii="Corbel" w:eastAsia="Times New Roman" w:hAnsi="Corbel" w:cs="Calibri"/>
          <w:color w:val="000000" w:themeColor="text1"/>
          <w:sz w:val="23"/>
          <w:szCs w:val="23"/>
          <w:lang w:eastAsia="en-AU"/>
        </w:rPr>
        <w:t>spent by the state or territory government for schools (including centralised funds expended by the department for schools and funds allocated for schools that are not spent within Year T but are spent within remainder of the financial year</w:t>
      </w:r>
      <w:r w:rsidR="002F1CAE" w:rsidRPr="00FF7E02">
        <w:rPr>
          <w:rFonts w:ascii="Corbel" w:eastAsia="Times New Roman" w:hAnsi="Corbel" w:cs="Calibri"/>
          <w:color w:val="000000" w:themeColor="text1"/>
          <w:sz w:val="23"/>
          <w:szCs w:val="23"/>
          <w:lang w:eastAsia="en-AU"/>
        </w:rPr>
        <w:t xml:space="preserve"> or subsequent years by schools</w:t>
      </w:r>
      <w:r w:rsidRPr="00FF7E02">
        <w:rPr>
          <w:rFonts w:ascii="Corbel" w:eastAsia="Times New Roman" w:hAnsi="Corbel" w:cs="Calibri"/>
          <w:color w:val="000000" w:themeColor="text1"/>
          <w:sz w:val="23"/>
          <w:szCs w:val="23"/>
          <w:lang w:eastAsia="en-AU"/>
        </w:rPr>
        <w:t>) or approved authorities, or</w:t>
      </w:r>
    </w:p>
    <w:p w14:paraId="22371099" w14:textId="77777777" w:rsidR="00A97C6F" w:rsidRPr="00FF7E02" w:rsidRDefault="00A97C6F" w:rsidP="006B797D">
      <w:pPr>
        <w:numPr>
          <w:ilvl w:val="0"/>
          <w:numId w:val="8"/>
        </w:numPr>
        <w:spacing w:after="240" w:line="260" w:lineRule="exact"/>
        <w:ind w:left="709"/>
        <w:jc w:val="both"/>
        <w:rPr>
          <w:rFonts w:ascii="Corbel" w:eastAsia="Times New Roman" w:hAnsi="Corbel" w:cs="Calibri"/>
          <w:color w:val="000000" w:themeColor="text1"/>
          <w:sz w:val="23"/>
          <w:szCs w:val="23"/>
          <w:lang w:eastAsia="en-AU"/>
        </w:rPr>
      </w:pPr>
      <w:r w:rsidRPr="00FF7E02">
        <w:rPr>
          <w:rFonts w:ascii="Corbel" w:eastAsia="Times New Roman" w:hAnsi="Corbel" w:cs="Calibri"/>
          <w:color w:val="000000" w:themeColor="text1"/>
          <w:sz w:val="23"/>
          <w:szCs w:val="23"/>
          <w:lang w:eastAsia="en-AU"/>
        </w:rPr>
        <w:t>spent by schools or approved authorities for Year T, and</w:t>
      </w:r>
    </w:p>
    <w:p w14:paraId="358470E9" w14:textId="77777777" w:rsidR="00A97C6F" w:rsidRPr="00C05B0B" w:rsidRDefault="00A97C6F" w:rsidP="006B797D">
      <w:pPr>
        <w:numPr>
          <w:ilvl w:val="0"/>
          <w:numId w:val="8"/>
        </w:numPr>
        <w:spacing w:after="240" w:line="260" w:lineRule="exact"/>
        <w:ind w:left="709"/>
        <w:jc w:val="both"/>
        <w:rPr>
          <w:rFonts w:ascii="Corbel" w:eastAsia="Times New Roman" w:hAnsi="Corbel" w:cs="Calibri"/>
          <w:sz w:val="23"/>
          <w:szCs w:val="23"/>
          <w:lang w:eastAsia="en-AU"/>
        </w:rPr>
      </w:pPr>
      <w:r w:rsidRPr="00FF7E02">
        <w:rPr>
          <w:rFonts w:ascii="Corbel" w:eastAsia="Times New Roman" w:hAnsi="Corbel" w:cs="Calibri"/>
          <w:color w:val="000000" w:themeColor="text1"/>
          <w:sz w:val="23"/>
          <w:szCs w:val="23"/>
          <w:lang w:eastAsia="en-AU"/>
        </w:rPr>
        <w:t xml:space="preserve">not counted towards another reporting year for the </w:t>
      </w:r>
      <w:r w:rsidRPr="00C05B0B">
        <w:rPr>
          <w:rFonts w:ascii="Corbel" w:eastAsia="Times New Roman" w:hAnsi="Corbel" w:cs="Calibri"/>
          <w:sz w:val="23"/>
          <w:szCs w:val="23"/>
          <w:lang w:eastAsia="en-AU"/>
        </w:rPr>
        <w:t>purposes of this agreement.</w:t>
      </w:r>
    </w:p>
    <w:p w14:paraId="34EC5E61" w14:textId="77777777" w:rsidR="00A97C6F" w:rsidRPr="00C05B0B" w:rsidRDefault="00A97C6F" w:rsidP="0084368F">
      <w:pPr>
        <w:tabs>
          <w:tab w:val="left" w:pos="1276"/>
        </w:tabs>
        <w:spacing w:after="240" w:line="260" w:lineRule="exact"/>
        <w:ind w:left="426" w:right="282"/>
        <w:jc w:val="both"/>
        <w:rPr>
          <w:rFonts w:ascii="Corbel" w:hAnsi="Corbel"/>
          <w:sz w:val="23"/>
          <w:szCs w:val="23"/>
        </w:rPr>
      </w:pPr>
      <w:r w:rsidRPr="00C05B0B">
        <w:rPr>
          <w:rFonts w:ascii="Corbel" w:eastAsia="Times New Roman" w:hAnsi="Corbel" w:cs="Calibri"/>
          <w:sz w:val="23"/>
          <w:szCs w:val="23"/>
          <w:lang w:eastAsia="en-AU"/>
        </w:rPr>
        <w:t>Note this does</w:t>
      </w:r>
      <w:r w:rsidRPr="00C05B0B">
        <w:rPr>
          <w:rFonts w:ascii="Corbel" w:hAnsi="Corbel"/>
          <w:sz w:val="23"/>
          <w:szCs w:val="23"/>
        </w:rPr>
        <w:t xml:space="preserve"> not prevent a state or territory also including budgeted amounts in its report.</w:t>
      </w:r>
    </w:p>
    <w:p w14:paraId="6AED90DE" w14:textId="77777777" w:rsidR="00A97C6F" w:rsidRPr="00C05B0B" w:rsidRDefault="00A97C6F" w:rsidP="006B797D">
      <w:pPr>
        <w:numPr>
          <w:ilvl w:val="0"/>
          <w:numId w:val="1"/>
        </w:numPr>
        <w:spacing w:before="240" w:after="240" w:line="260" w:lineRule="exact"/>
        <w:ind w:left="425" w:hanging="425"/>
        <w:jc w:val="both"/>
        <w:rPr>
          <w:rFonts w:ascii="Corbel" w:eastAsia="Times New Roman" w:hAnsi="Corbel" w:cs="Calibri"/>
          <w:sz w:val="23"/>
          <w:szCs w:val="23"/>
          <w:lang w:eastAsia="en-AU"/>
        </w:rPr>
      </w:pPr>
      <w:r w:rsidRPr="00C05B0B">
        <w:rPr>
          <w:rFonts w:ascii="Corbel" w:eastAsia="Times New Roman" w:hAnsi="Corbel" w:cs="Calibri"/>
          <w:sz w:val="23"/>
          <w:szCs w:val="23"/>
          <w:lang w:eastAsia="en-AU"/>
        </w:rPr>
        <w:t>Each amount included in the report for a sector must have been allocated or provided for that sector. Note this means a state or territory cannot count funding provided for one sector towards the contribution requirement for the other sector.</w:t>
      </w:r>
    </w:p>
    <w:p w14:paraId="36DB887D" w14:textId="77777777" w:rsidR="00A97C6F" w:rsidRPr="00C05B0B" w:rsidRDefault="00A97C6F" w:rsidP="006B797D">
      <w:pPr>
        <w:numPr>
          <w:ilvl w:val="0"/>
          <w:numId w:val="1"/>
        </w:numPr>
        <w:spacing w:before="240" w:after="240" w:line="260" w:lineRule="exact"/>
        <w:ind w:left="425" w:hanging="425"/>
        <w:jc w:val="both"/>
        <w:rPr>
          <w:rFonts w:ascii="Corbel" w:eastAsia="Times New Roman" w:hAnsi="Corbel" w:cs="Calibri"/>
          <w:sz w:val="23"/>
          <w:szCs w:val="23"/>
          <w:lang w:eastAsia="en-AU"/>
        </w:rPr>
      </w:pPr>
      <w:r w:rsidRPr="00C05B0B">
        <w:rPr>
          <w:rFonts w:ascii="Corbel" w:eastAsia="Times New Roman" w:hAnsi="Corbel" w:cs="Calibri"/>
          <w:sz w:val="23"/>
          <w:szCs w:val="23"/>
          <w:lang w:eastAsia="en-AU"/>
        </w:rPr>
        <w:t>Each amount included in the report must be net of any Australian Government funding.</w:t>
      </w:r>
    </w:p>
    <w:p w14:paraId="1F0FF635" w14:textId="17F19D38" w:rsidR="00A97C6F" w:rsidRPr="00C05B0B" w:rsidRDefault="00A97C6F" w:rsidP="006B797D">
      <w:pPr>
        <w:numPr>
          <w:ilvl w:val="0"/>
          <w:numId w:val="1"/>
        </w:numPr>
        <w:spacing w:before="240" w:after="240" w:line="260" w:lineRule="exact"/>
        <w:ind w:left="425" w:hanging="425"/>
        <w:jc w:val="both"/>
        <w:rPr>
          <w:rFonts w:ascii="Corbel" w:eastAsia="Times New Roman" w:hAnsi="Corbel" w:cs="Calibri"/>
          <w:sz w:val="23"/>
          <w:szCs w:val="23"/>
          <w:lang w:eastAsia="en-AU"/>
        </w:rPr>
      </w:pPr>
      <w:r w:rsidRPr="00C05B0B">
        <w:rPr>
          <w:rFonts w:ascii="Corbel" w:eastAsia="Times New Roman" w:hAnsi="Corbel" w:cs="Calibri"/>
          <w:sz w:val="23"/>
          <w:szCs w:val="23"/>
          <w:lang w:eastAsia="en-AU"/>
        </w:rPr>
        <w:lastRenderedPageBreak/>
        <w:t xml:space="preserve">For each amount, except items listed in clause </w:t>
      </w:r>
      <w:r w:rsidR="00CF3A5F">
        <w:rPr>
          <w:rFonts w:ascii="Corbel" w:eastAsia="Times New Roman" w:hAnsi="Corbel" w:cs="Calibri"/>
          <w:sz w:val="23"/>
          <w:szCs w:val="23"/>
          <w:lang w:eastAsia="en-AU"/>
        </w:rPr>
        <w:t>38</w:t>
      </w:r>
      <w:r w:rsidRPr="00755AF5">
        <w:rPr>
          <w:rFonts w:ascii="Corbel" w:eastAsia="Times New Roman" w:hAnsi="Corbel" w:cs="Calibri"/>
          <w:sz w:val="23"/>
          <w:szCs w:val="23"/>
          <w:lang w:eastAsia="en-AU"/>
        </w:rPr>
        <w:t xml:space="preserve"> </w:t>
      </w:r>
      <w:r w:rsidRPr="00C05B0B">
        <w:rPr>
          <w:rFonts w:ascii="Corbel" w:eastAsia="Times New Roman" w:hAnsi="Corbel" w:cs="Calibri"/>
          <w:sz w:val="23"/>
          <w:szCs w:val="23"/>
          <w:lang w:eastAsia="en-AU"/>
        </w:rPr>
        <w:t>below, the report must include evidence that the amount has been certified and is consistent with the agreed methodology in clause</w:t>
      </w:r>
      <w:r w:rsidR="008F765D">
        <w:rPr>
          <w:rFonts w:ascii="Corbel" w:eastAsia="Times New Roman" w:hAnsi="Corbel" w:cs="Calibri"/>
          <w:sz w:val="23"/>
          <w:szCs w:val="23"/>
          <w:lang w:eastAsia="en-AU"/>
        </w:rPr>
        <w:t> </w:t>
      </w:r>
      <w:r w:rsidR="00CF3A5F">
        <w:rPr>
          <w:rFonts w:ascii="Corbel" w:eastAsia="Times New Roman" w:hAnsi="Corbel" w:cs="Calibri"/>
          <w:sz w:val="23"/>
          <w:szCs w:val="23"/>
          <w:lang w:eastAsia="en-AU"/>
        </w:rPr>
        <w:t>25</w:t>
      </w:r>
      <w:r w:rsidRPr="00C05B0B">
        <w:rPr>
          <w:rFonts w:ascii="Corbel" w:eastAsia="Times New Roman" w:hAnsi="Corbel" w:cs="Calibri"/>
          <w:sz w:val="23"/>
          <w:szCs w:val="23"/>
          <w:lang w:eastAsia="en-AU"/>
        </w:rPr>
        <w:t xml:space="preserve"> of this bilateral agreement by one of the following:</w:t>
      </w:r>
    </w:p>
    <w:p w14:paraId="42651E14" w14:textId="77777777" w:rsidR="00A97C6F" w:rsidRPr="00C05B0B" w:rsidRDefault="00A97C6F" w:rsidP="006B797D">
      <w:pPr>
        <w:numPr>
          <w:ilvl w:val="0"/>
          <w:numId w:val="9"/>
        </w:numPr>
        <w:spacing w:after="240" w:line="260" w:lineRule="exact"/>
        <w:ind w:left="709" w:hanging="283"/>
        <w:jc w:val="both"/>
        <w:rPr>
          <w:rFonts w:ascii="Corbel" w:eastAsia="Times New Roman" w:hAnsi="Corbel" w:cs="Calibri"/>
          <w:sz w:val="23"/>
          <w:szCs w:val="23"/>
          <w:lang w:eastAsia="en-AU"/>
        </w:rPr>
      </w:pPr>
      <w:r w:rsidRPr="00C05B0B">
        <w:rPr>
          <w:rFonts w:ascii="Corbel" w:eastAsia="Times New Roman" w:hAnsi="Corbel" w:cs="Calibri"/>
          <w:sz w:val="23"/>
          <w:szCs w:val="23"/>
          <w:lang w:eastAsia="en-AU"/>
        </w:rPr>
        <w:t>the Auditor-General of the state or territory or</w:t>
      </w:r>
    </w:p>
    <w:p w14:paraId="3C3FC267" w14:textId="77777777" w:rsidR="00A97C6F" w:rsidRPr="00C05B0B" w:rsidRDefault="00A97C6F" w:rsidP="006B797D">
      <w:pPr>
        <w:numPr>
          <w:ilvl w:val="0"/>
          <w:numId w:val="9"/>
        </w:numPr>
        <w:spacing w:after="240" w:line="260" w:lineRule="exact"/>
        <w:ind w:left="709" w:hanging="283"/>
        <w:jc w:val="both"/>
        <w:rPr>
          <w:rFonts w:ascii="Corbel" w:eastAsia="Times New Roman" w:hAnsi="Corbel" w:cs="Calibri"/>
          <w:sz w:val="23"/>
          <w:szCs w:val="23"/>
          <w:lang w:eastAsia="en-AU"/>
        </w:rPr>
      </w:pPr>
      <w:r w:rsidRPr="00C05B0B">
        <w:rPr>
          <w:rFonts w:ascii="Corbel" w:eastAsia="Times New Roman" w:hAnsi="Corbel" w:cs="Calibri"/>
          <w:sz w:val="23"/>
          <w:szCs w:val="23"/>
          <w:lang w:eastAsia="en-AU"/>
        </w:rPr>
        <w:t xml:space="preserve">an independent qualified accountant or </w:t>
      </w:r>
    </w:p>
    <w:p w14:paraId="7511BACA" w14:textId="77777777" w:rsidR="00A97C6F" w:rsidRPr="00C05B0B" w:rsidRDefault="00A97C6F" w:rsidP="006B797D">
      <w:pPr>
        <w:numPr>
          <w:ilvl w:val="0"/>
          <w:numId w:val="9"/>
        </w:numPr>
        <w:spacing w:after="240" w:line="260" w:lineRule="exact"/>
        <w:ind w:left="709" w:hanging="283"/>
        <w:jc w:val="both"/>
        <w:rPr>
          <w:rFonts w:ascii="Corbel" w:eastAsia="Times New Roman" w:hAnsi="Corbel" w:cs="Calibri"/>
          <w:sz w:val="23"/>
          <w:szCs w:val="23"/>
          <w:lang w:eastAsia="en-AU"/>
        </w:rPr>
      </w:pPr>
      <w:r w:rsidRPr="00C05B0B">
        <w:rPr>
          <w:rFonts w:ascii="Corbel" w:eastAsia="Times New Roman" w:hAnsi="Corbel" w:cs="Calibri"/>
          <w:sz w:val="23"/>
          <w:szCs w:val="23"/>
          <w:lang w:eastAsia="en-AU"/>
        </w:rPr>
        <w:t xml:space="preserve">an independent qualified accountant engaged by ACARA for </w:t>
      </w:r>
      <w:r w:rsidR="004315C4">
        <w:rPr>
          <w:rFonts w:ascii="Corbel" w:eastAsia="Times New Roman" w:hAnsi="Corbel" w:cs="Calibri"/>
          <w:sz w:val="23"/>
          <w:szCs w:val="23"/>
          <w:lang w:eastAsia="en-AU"/>
        </w:rPr>
        <w:t>NRIPS funding</w:t>
      </w:r>
      <w:r w:rsidRPr="00C05B0B">
        <w:rPr>
          <w:rFonts w:ascii="Corbel" w:eastAsia="Times New Roman" w:hAnsi="Corbel" w:cs="Calibri"/>
          <w:sz w:val="23"/>
          <w:szCs w:val="23"/>
          <w:lang w:eastAsia="en-AU"/>
        </w:rPr>
        <w:t xml:space="preserve"> or</w:t>
      </w:r>
    </w:p>
    <w:p w14:paraId="4437BB43" w14:textId="77777777" w:rsidR="00A97C6F" w:rsidRPr="00C05B0B" w:rsidRDefault="00A97C6F" w:rsidP="006B797D">
      <w:pPr>
        <w:numPr>
          <w:ilvl w:val="0"/>
          <w:numId w:val="9"/>
        </w:numPr>
        <w:spacing w:after="240" w:line="260" w:lineRule="exact"/>
        <w:ind w:left="709" w:hanging="283"/>
        <w:jc w:val="both"/>
        <w:rPr>
          <w:rFonts w:ascii="Corbel" w:eastAsia="Times New Roman" w:hAnsi="Corbel" w:cs="Calibri"/>
          <w:sz w:val="23"/>
          <w:szCs w:val="23"/>
          <w:lang w:eastAsia="en-AU"/>
        </w:rPr>
      </w:pPr>
      <w:r w:rsidRPr="00C05B0B">
        <w:rPr>
          <w:rFonts w:ascii="Corbel" w:eastAsia="Times New Roman" w:hAnsi="Corbel" w:cs="Calibri"/>
          <w:sz w:val="23"/>
          <w:szCs w:val="23"/>
          <w:lang w:eastAsia="en-AU"/>
        </w:rPr>
        <w:t>the Director General or equivalent of the education portfolio for the state or territory, but only up to 0.1 per cent of the SRS for the state or territory for all reported funding.</w:t>
      </w:r>
    </w:p>
    <w:p w14:paraId="2917D820" w14:textId="57F1481D" w:rsidR="00A97C6F" w:rsidRPr="00C05B0B" w:rsidRDefault="00A97C6F" w:rsidP="006B797D">
      <w:pPr>
        <w:numPr>
          <w:ilvl w:val="0"/>
          <w:numId w:val="1"/>
        </w:numPr>
        <w:spacing w:before="240" w:after="240" w:line="260" w:lineRule="exact"/>
        <w:ind w:left="425" w:hanging="425"/>
        <w:jc w:val="both"/>
        <w:rPr>
          <w:rFonts w:ascii="Corbel" w:eastAsia="Times New Roman" w:hAnsi="Corbel" w:cs="Calibri"/>
          <w:sz w:val="23"/>
          <w:szCs w:val="23"/>
          <w:lang w:eastAsia="en-AU"/>
        </w:rPr>
      </w:pPr>
      <w:r w:rsidRPr="00C05B0B">
        <w:rPr>
          <w:rFonts w:ascii="Corbel" w:eastAsia="Times New Roman" w:hAnsi="Corbel" w:cs="Calibri"/>
          <w:sz w:val="23"/>
          <w:szCs w:val="23"/>
          <w:lang w:eastAsia="en-AU"/>
        </w:rPr>
        <w:t xml:space="preserve">For the items listed below, the amounts must be certified in accordance with clause </w:t>
      </w:r>
      <w:r w:rsidR="00C34662">
        <w:rPr>
          <w:rFonts w:ascii="Corbel" w:eastAsia="Times New Roman" w:hAnsi="Corbel" w:cs="Calibri"/>
          <w:sz w:val="23"/>
          <w:szCs w:val="23"/>
          <w:lang w:eastAsia="en-AU"/>
        </w:rPr>
        <w:t>3</w:t>
      </w:r>
      <w:r w:rsidR="00CF3A5F">
        <w:rPr>
          <w:rFonts w:ascii="Corbel" w:eastAsia="Times New Roman" w:hAnsi="Corbel" w:cs="Calibri"/>
          <w:sz w:val="23"/>
          <w:szCs w:val="23"/>
          <w:lang w:eastAsia="en-AU"/>
        </w:rPr>
        <w:t>7</w:t>
      </w:r>
      <w:r w:rsidRPr="00C05B0B">
        <w:rPr>
          <w:rFonts w:ascii="Corbel" w:eastAsia="Times New Roman" w:hAnsi="Corbel" w:cs="Calibri"/>
          <w:sz w:val="23"/>
          <w:szCs w:val="23"/>
          <w:lang w:eastAsia="en-AU"/>
        </w:rPr>
        <w:t xml:space="preserve"> above however it is agreed that evidence of certification will be provided after the annual report but no later than 31 January Year T+2:</w:t>
      </w:r>
    </w:p>
    <w:p w14:paraId="12CB14DA" w14:textId="77777777" w:rsidR="00A97C6F" w:rsidRPr="00755AF5" w:rsidRDefault="00A004D4" w:rsidP="006B797D">
      <w:pPr>
        <w:numPr>
          <w:ilvl w:val="0"/>
          <w:numId w:val="10"/>
        </w:numPr>
        <w:spacing w:after="240" w:line="260" w:lineRule="exact"/>
        <w:ind w:left="709" w:hanging="283"/>
        <w:jc w:val="both"/>
      </w:pPr>
      <w:r w:rsidRPr="00755AF5">
        <w:rPr>
          <w:rFonts w:ascii="Corbel" w:hAnsi="Corbel"/>
          <w:sz w:val="23"/>
          <w:szCs w:val="23"/>
        </w:rPr>
        <w:t>NRIPS funding</w:t>
      </w:r>
    </w:p>
    <w:p w14:paraId="13EB9EC7" w14:textId="50B51F6D" w:rsidR="00A97C6F" w:rsidRPr="00C05B0B" w:rsidRDefault="00A97C6F" w:rsidP="006B797D">
      <w:pPr>
        <w:numPr>
          <w:ilvl w:val="0"/>
          <w:numId w:val="1"/>
        </w:numPr>
        <w:spacing w:before="240" w:after="240" w:line="260" w:lineRule="exact"/>
        <w:ind w:left="425" w:hanging="425"/>
        <w:jc w:val="both"/>
        <w:rPr>
          <w:rFonts w:ascii="Corbel" w:eastAsia="Times New Roman" w:hAnsi="Corbel" w:cs="Calibri"/>
          <w:sz w:val="23"/>
          <w:szCs w:val="23"/>
          <w:lang w:eastAsia="en-AU"/>
        </w:rPr>
      </w:pPr>
      <w:r w:rsidRPr="00C05B0B">
        <w:rPr>
          <w:rFonts w:ascii="Corbel" w:eastAsia="Times New Roman" w:hAnsi="Corbel" w:cs="Calibri"/>
          <w:sz w:val="23"/>
          <w:szCs w:val="23"/>
          <w:lang w:eastAsia="en-AU"/>
        </w:rPr>
        <w:t>The annual report may also provide an explanation and supporting evidence for the National School Resourcing Board’s (the Board) consideration of any shortfall between the total amount reported for Year T and the agreed funding contributions for Year T in clause</w:t>
      </w:r>
      <w:r w:rsidR="00536A1D">
        <w:rPr>
          <w:rFonts w:ascii="Corbel" w:eastAsia="Times New Roman" w:hAnsi="Corbel" w:cs="Calibri"/>
          <w:sz w:val="23"/>
          <w:szCs w:val="23"/>
          <w:lang w:eastAsia="en-AU"/>
        </w:rPr>
        <w:t> </w:t>
      </w:r>
      <w:r w:rsidR="006D1E91">
        <w:rPr>
          <w:rFonts w:ascii="Corbel" w:eastAsia="Times New Roman" w:hAnsi="Corbel" w:cs="Calibri"/>
          <w:sz w:val="23"/>
          <w:szCs w:val="23"/>
          <w:lang w:eastAsia="en-AU"/>
        </w:rPr>
        <w:t>19</w:t>
      </w:r>
      <w:r w:rsidRPr="00755AF5">
        <w:rPr>
          <w:rFonts w:ascii="Corbel" w:eastAsia="Times New Roman" w:hAnsi="Corbel" w:cs="Calibri"/>
          <w:sz w:val="23"/>
          <w:szCs w:val="23"/>
          <w:lang w:eastAsia="en-AU"/>
        </w:rPr>
        <w:t xml:space="preserve"> </w:t>
      </w:r>
      <w:r w:rsidRPr="00C05B0B">
        <w:rPr>
          <w:rFonts w:ascii="Corbel" w:eastAsia="Times New Roman" w:hAnsi="Corbel" w:cs="Calibri"/>
          <w:sz w:val="23"/>
          <w:szCs w:val="23"/>
          <w:lang w:eastAsia="en-AU"/>
        </w:rPr>
        <w:t>of this bilateral agreement.</w:t>
      </w:r>
    </w:p>
    <w:p w14:paraId="5136F8E1" w14:textId="77777777" w:rsidR="00A97C6F" w:rsidRPr="00C05B0B" w:rsidRDefault="00A97C6F" w:rsidP="00473B47">
      <w:pPr>
        <w:numPr>
          <w:ilvl w:val="0"/>
          <w:numId w:val="1"/>
        </w:numPr>
        <w:spacing w:before="240" w:after="240" w:line="260" w:lineRule="exact"/>
        <w:ind w:left="425" w:hanging="425"/>
        <w:jc w:val="both"/>
        <w:rPr>
          <w:rFonts w:ascii="Corbel" w:eastAsia="Times New Roman" w:hAnsi="Corbel" w:cs="Calibri"/>
          <w:sz w:val="23"/>
          <w:szCs w:val="23"/>
          <w:lang w:eastAsia="en-AU"/>
        </w:rPr>
      </w:pPr>
      <w:r w:rsidRPr="00C05B0B">
        <w:rPr>
          <w:rFonts w:ascii="Corbel" w:eastAsia="Times New Roman" w:hAnsi="Corbel" w:cs="Calibri"/>
          <w:sz w:val="23"/>
          <w:szCs w:val="23"/>
          <w:lang w:eastAsia="en-AU"/>
        </w:rPr>
        <w:t>The Commonwealth will provide the state or territory’s annual report to the Board for assessment of the state or territory’s compliance for Year T with section 22A of the Act, including any funding requirements specified in this bilateral agreement.</w:t>
      </w:r>
    </w:p>
    <w:p w14:paraId="44F6BF9B" w14:textId="77777777" w:rsidR="00A97C6F" w:rsidRPr="00C05B0B" w:rsidRDefault="00A97C6F" w:rsidP="00473B47">
      <w:pPr>
        <w:numPr>
          <w:ilvl w:val="0"/>
          <w:numId w:val="1"/>
        </w:numPr>
        <w:spacing w:before="240" w:after="240" w:line="260" w:lineRule="exact"/>
        <w:ind w:left="425" w:hanging="425"/>
        <w:jc w:val="both"/>
        <w:rPr>
          <w:rFonts w:ascii="Corbel" w:eastAsia="Times New Roman" w:hAnsi="Corbel" w:cs="Calibri"/>
          <w:sz w:val="23"/>
          <w:szCs w:val="23"/>
          <w:lang w:eastAsia="en-AU"/>
        </w:rPr>
      </w:pPr>
      <w:r w:rsidRPr="00C05B0B">
        <w:rPr>
          <w:rFonts w:ascii="Corbel" w:eastAsia="Times New Roman" w:hAnsi="Corbel" w:cs="Calibri"/>
          <w:sz w:val="23"/>
          <w:szCs w:val="23"/>
          <w:lang w:eastAsia="en-AU"/>
        </w:rPr>
        <w:t>The Commonwealth may request additional information from the state or territory on behalf of the Board, to be provided within 21 days. If the state or territory does not provide information or advice in this timeframe, the Board will make an assessment based on the information and evidence available.</w:t>
      </w:r>
    </w:p>
    <w:p w14:paraId="49217E6A" w14:textId="77777777" w:rsidR="00A97C6F" w:rsidRPr="00C05B0B" w:rsidRDefault="00A97C6F" w:rsidP="00473B47">
      <w:pPr>
        <w:numPr>
          <w:ilvl w:val="0"/>
          <w:numId w:val="1"/>
        </w:numPr>
        <w:spacing w:before="240" w:after="240" w:line="260" w:lineRule="exact"/>
        <w:ind w:left="425" w:hanging="425"/>
        <w:jc w:val="both"/>
        <w:rPr>
          <w:rFonts w:ascii="Corbel" w:eastAsia="Times New Roman" w:hAnsi="Corbel" w:cs="Calibri"/>
          <w:sz w:val="23"/>
          <w:szCs w:val="23"/>
          <w:lang w:eastAsia="en-AU"/>
        </w:rPr>
      </w:pPr>
      <w:r w:rsidRPr="00C05B0B">
        <w:rPr>
          <w:rFonts w:ascii="Corbel" w:eastAsia="Times New Roman" w:hAnsi="Corbel" w:cs="Calibri"/>
          <w:sz w:val="23"/>
          <w:szCs w:val="23"/>
          <w:lang w:eastAsia="en-AU"/>
        </w:rPr>
        <w:t>The state or territory will have an opportunity to provide further information for the Board’s consideration following their receipt of the Board’s draft findings.</w:t>
      </w:r>
    </w:p>
    <w:p w14:paraId="24FB91EF" w14:textId="77777777" w:rsidR="001E6D77" w:rsidRDefault="001E6D77" w:rsidP="00FA3D38">
      <w:pPr>
        <w:keepNext/>
        <w:keepLines/>
        <w:spacing w:after="240" w:line="240" w:lineRule="auto"/>
        <w:rPr>
          <w:rFonts w:ascii="Corbel" w:eastAsia="Times New Roman" w:hAnsi="Corbel" w:cs="Corbel"/>
          <w:b/>
          <w:color w:val="316F72"/>
          <w:sz w:val="32"/>
          <w:szCs w:val="23"/>
          <w:lang w:eastAsia="en-AU"/>
        </w:rPr>
        <w:sectPr w:rsidR="001E6D77" w:rsidSect="00AB23A8">
          <w:pgSz w:w="11906" w:h="16838"/>
          <w:pgMar w:top="1440" w:right="1440" w:bottom="1440" w:left="1440" w:header="708" w:footer="708" w:gutter="0"/>
          <w:cols w:space="708"/>
          <w:docGrid w:linePitch="360"/>
        </w:sectPr>
      </w:pPr>
      <w:bookmarkStart w:id="0" w:name="_Hlk528920922"/>
    </w:p>
    <w:p w14:paraId="621A471A" w14:textId="77777777" w:rsidR="00FA3D38" w:rsidRPr="00FA3D38" w:rsidRDefault="00FA3D38" w:rsidP="00FA3D38">
      <w:pPr>
        <w:keepNext/>
        <w:keepLines/>
        <w:spacing w:after="240" w:line="240" w:lineRule="auto"/>
        <w:rPr>
          <w:rFonts w:ascii="Corbel" w:eastAsia="Times New Roman" w:hAnsi="Corbel" w:cs="Corbel"/>
          <w:b/>
          <w:color w:val="316F72"/>
          <w:sz w:val="32"/>
          <w:szCs w:val="23"/>
          <w:lang w:eastAsia="en-AU"/>
        </w:rPr>
      </w:pPr>
      <w:r w:rsidRPr="022FF16E">
        <w:rPr>
          <w:rFonts w:ascii="Corbel" w:eastAsia="Times New Roman" w:hAnsi="Corbel" w:cs="Corbel"/>
          <w:b/>
          <w:bCs/>
          <w:color w:val="316F72"/>
          <w:sz w:val="32"/>
          <w:szCs w:val="32"/>
          <w:lang w:eastAsia="en-AU"/>
        </w:rPr>
        <w:lastRenderedPageBreak/>
        <w:t xml:space="preserve">PART 3 </w:t>
      </w:r>
      <w:r w:rsidRPr="022FF16E">
        <w:rPr>
          <w:rFonts w:ascii="Corbel" w:hAnsi="Corbel"/>
          <w:b/>
          <w:bCs/>
          <w:color w:val="316F72"/>
          <w:sz w:val="32"/>
          <w:szCs w:val="32"/>
        </w:rPr>
        <w:t>(NSW-SPECIFIC)</w:t>
      </w:r>
      <w:r w:rsidRPr="022FF16E">
        <w:rPr>
          <w:rFonts w:ascii="Corbel" w:hAnsi="Corbel"/>
          <w:b/>
          <w:bCs/>
          <w:color w:val="316F72"/>
          <w:sz w:val="32"/>
          <w:szCs w:val="32"/>
          <w:vertAlign w:val="superscript"/>
        </w:rPr>
        <w:footnoteReference w:id="2"/>
      </w:r>
      <w:r w:rsidRPr="022FF16E">
        <w:rPr>
          <w:rFonts w:ascii="Corbel" w:eastAsia="Times New Roman" w:hAnsi="Corbel" w:cs="Corbel"/>
          <w:b/>
          <w:bCs/>
          <w:color w:val="316F72"/>
          <w:sz w:val="32"/>
          <w:szCs w:val="32"/>
          <w:lang w:eastAsia="en-AU"/>
        </w:rPr>
        <w:t xml:space="preserve"> — ADDITIONAL FUNDING OUTSIDE THE STATE AND TERRITORY MINIMUM FUNDING REQUIREMENTS </w:t>
      </w:r>
    </w:p>
    <w:p w14:paraId="2526A303" w14:textId="77777777" w:rsidR="00FA3D38" w:rsidRPr="00FF7E02" w:rsidRDefault="00FA3D38" w:rsidP="00473B47">
      <w:pPr>
        <w:numPr>
          <w:ilvl w:val="0"/>
          <w:numId w:val="1"/>
        </w:numPr>
        <w:spacing w:before="240" w:after="240" w:line="260" w:lineRule="exact"/>
        <w:ind w:left="425" w:hanging="425"/>
        <w:jc w:val="both"/>
        <w:rPr>
          <w:rFonts w:ascii="Corbel" w:eastAsia="Times New Roman" w:hAnsi="Corbel" w:cs="Calibri"/>
          <w:color w:val="000000" w:themeColor="text1"/>
          <w:sz w:val="23"/>
          <w:szCs w:val="23"/>
          <w:lang w:eastAsia="en-AU"/>
        </w:rPr>
      </w:pPr>
      <w:r w:rsidRPr="00FF7E02">
        <w:rPr>
          <w:rFonts w:ascii="Corbel" w:hAnsi="Corbel"/>
          <w:color w:val="000000" w:themeColor="text1"/>
          <w:sz w:val="23"/>
        </w:rPr>
        <w:t xml:space="preserve">The NSW Government will deliver record investment into schools. As articulated by the </w:t>
      </w:r>
      <w:r w:rsidRPr="00FF7E02">
        <w:rPr>
          <w:rFonts w:ascii="Corbel" w:eastAsia="Times New Roman" w:hAnsi="Corbel" w:cs="Calibri"/>
          <w:color w:val="000000" w:themeColor="text1"/>
          <w:sz w:val="23"/>
          <w:szCs w:val="23"/>
          <w:lang w:eastAsia="en-AU"/>
        </w:rPr>
        <w:t>Act</w:t>
      </w:r>
      <w:r w:rsidRPr="00FF7E02">
        <w:rPr>
          <w:rFonts w:ascii="Corbel" w:hAnsi="Corbel"/>
          <w:color w:val="000000" w:themeColor="text1"/>
          <w:sz w:val="23"/>
        </w:rPr>
        <w:t xml:space="preserve">, governments, both state and federal, have a responsibility to provide every child with a quality education, regardless of where </w:t>
      </w:r>
      <w:r w:rsidRPr="00FF7E02">
        <w:rPr>
          <w:rFonts w:ascii="Corbel" w:eastAsia="Times New Roman" w:hAnsi="Corbel" w:cs="Calibri"/>
          <w:color w:val="000000" w:themeColor="text1"/>
          <w:sz w:val="23"/>
          <w:szCs w:val="23"/>
          <w:lang w:eastAsia="en-AU"/>
        </w:rPr>
        <w:t>they</w:t>
      </w:r>
      <w:r w:rsidRPr="00FF7E02">
        <w:rPr>
          <w:rFonts w:ascii="Corbel" w:hAnsi="Corbel"/>
          <w:color w:val="000000" w:themeColor="text1"/>
          <w:sz w:val="23"/>
        </w:rPr>
        <w:t xml:space="preserve"> live and what school they attend. This investment must be fairly and transparently distributed and allocated according to need. Consistent with its commitment to these needs based, sector blind principles, the NSW Government will always reserve the right to invest additional money as required to ensure funding equity for all students in NSW.</w:t>
      </w:r>
    </w:p>
    <w:p w14:paraId="56487983" w14:textId="77777777" w:rsidR="00FA3D38" w:rsidRPr="00FF7E02" w:rsidRDefault="00FA3D38" w:rsidP="00473B47">
      <w:pPr>
        <w:numPr>
          <w:ilvl w:val="0"/>
          <w:numId w:val="1"/>
        </w:numPr>
        <w:spacing w:before="240" w:after="240" w:line="260" w:lineRule="exact"/>
        <w:ind w:left="425" w:hanging="425"/>
        <w:jc w:val="both"/>
        <w:rPr>
          <w:rFonts w:ascii="Corbel" w:eastAsia="Times New Roman" w:hAnsi="Corbel" w:cs="Calibri"/>
          <w:color w:val="000000" w:themeColor="text1"/>
          <w:sz w:val="23"/>
          <w:szCs w:val="23"/>
          <w:lang w:eastAsia="en-AU"/>
        </w:rPr>
      </w:pPr>
      <w:r w:rsidRPr="00FF7E02">
        <w:rPr>
          <w:rFonts w:ascii="Corbel" w:eastAsia="Times New Roman" w:hAnsi="Corbel" w:cs="Calibri"/>
          <w:color w:val="000000" w:themeColor="text1"/>
          <w:sz w:val="23"/>
          <w:szCs w:val="23"/>
          <w:lang w:eastAsia="en-AU"/>
        </w:rPr>
        <w:t>To improve educational opportunity and outcomes across all school sectors NSW, as the predominant funder of government schools, will establish and fund a program to support government schools, the NSW School Equity Program. Funding for the NSW School Equity Program is in addition to the required minimum state funding contributions under Part 2 of this bilateral agreement.</w:t>
      </w:r>
    </w:p>
    <w:p w14:paraId="356A851C" w14:textId="77777777" w:rsidR="00FA3D38" w:rsidRPr="00FF7E02" w:rsidRDefault="00FA3D38" w:rsidP="00473B47">
      <w:pPr>
        <w:numPr>
          <w:ilvl w:val="0"/>
          <w:numId w:val="1"/>
        </w:numPr>
        <w:spacing w:before="240" w:after="240" w:line="260" w:lineRule="exact"/>
        <w:ind w:left="425" w:hanging="425"/>
        <w:jc w:val="both"/>
        <w:rPr>
          <w:rFonts w:ascii="Corbel" w:eastAsia="Times New Roman" w:hAnsi="Corbel" w:cs="Calibri"/>
          <w:color w:val="000000" w:themeColor="text1"/>
          <w:sz w:val="23"/>
          <w:szCs w:val="23"/>
          <w:lang w:eastAsia="en-AU"/>
        </w:rPr>
      </w:pPr>
      <w:r w:rsidRPr="00FF7E02">
        <w:rPr>
          <w:rFonts w:ascii="Corbel" w:eastAsia="Times New Roman" w:hAnsi="Corbel" w:cs="Calibri"/>
          <w:color w:val="000000" w:themeColor="text1"/>
          <w:sz w:val="23"/>
          <w:szCs w:val="23"/>
          <w:lang w:eastAsia="en-AU"/>
        </w:rPr>
        <w:t xml:space="preserve">As the predominant funder of non-government schools, the Commonwealth will create a new $1.2 billion national Choice and Affordability Fund over ten years that will complement existing non-government recurrent school funding. Funding will be distributed between the independent and Catholic sectors based on their sector share of schools. </w:t>
      </w:r>
    </w:p>
    <w:p w14:paraId="528159F0" w14:textId="77777777" w:rsidR="00FA3D38" w:rsidRPr="00FF7E02" w:rsidRDefault="00FA3D38" w:rsidP="00473B47">
      <w:pPr>
        <w:numPr>
          <w:ilvl w:val="0"/>
          <w:numId w:val="1"/>
        </w:numPr>
        <w:spacing w:before="240" w:after="240" w:line="260" w:lineRule="exact"/>
        <w:ind w:left="425" w:hanging="425"/>
        <w:jc w:val="both"/>
        <w:rPr>
          <w:rFonts w:ascii="Corbel" w:eastAsia="Times New Roman" w:hAnsi="Corbel" w:cs="Calibri"/>
          <w:color w:val="000000" w:themeColor="text1"/>
          <w:sz w:val="23"/>
          <w:szCs w:val="23"/>
          <w:lang w:eastAsia="en-AU"/>
        </w:rPr>
      </w:pPr>
      <w:r w:rsidRPr="00FF7E02">
        <w:rPr>
          <w:rFonts w:ascii="Corbel" w:eastAsia="Times New Roman" w:hAnsi="Corbel" w:cs="Calibri"/>
          <w:color w:val="000000" w:themeColor="text1"/>
          <w:sz w:val="23"/>
          <w:szCs w:val="23"/>
          <w:lang w:eastAsia="en-AU"/>
        </w:rPr>
        <w:t xml:space="preserve">The Choice and Affordability Fund will provide additional support to the non-government sector in accordance with the program designed by the Commonwealth Government to address parental choice and diversity, transitional adjustment assistance and other government priorities, such as regional and remote student needs. </w:t>
      </w:r>
    </w:p>
    <w:p w14:paraId="47643310" w14:textId="77777777" w:rsidR="00FA3D38" w:rsidRPr="00FF7E02" w:rsidRDefault="00FA3D38" w:rsidP="00473B47">
      <w:pPr>
        <w:numPr>
          <w:ilvl w:val="0"/>
          <w:numId w:val="1"/>
        </w:numPr>
        <w:spacing w:before="240" w:after="240" w:line="260" w:lineRule="exact"/>
        <w:ind w:left="425" w:hanging="425"/>
        <w:jc w:val="both"/>
        <w:rPr>
          <w:rFonts w:ascii="Corbel" w:eastAsia="Times New Roman" w:hAnsi="Corbel" w:cs="Calibri"/>
          <w:color w:val="000000" w:themeColor="text1"/>
          <w:sz w:val="23"/>
          <w:szCs w:val="23"/>
          <w:lang w:eastAsia="en-AU"/>
        </w:rPr>
      </w:pPr>
      <w:r w:rsidRPr="00FF7E02">
        <w:rPr>
          <w:rFonts w:ascii="Corbel" w:eastAsia="Times New Roman" w:hAnsi="Corbel" w:cs="Calibri"/>
          <w:color w:val="000000" w:themeColor="text1"/>
          <w:sz w:val="23"/>
          <w:szCs w:val="23"/>
          <w:lang w:eastAsia="en-AU"/>
        </w:rPr>
        <w:t xml:space="preserve">The Choice and Affordability Fund in NSW will be distributed to non-government schools according to the arrangements established by the Commonwealth Government in consultation with the non-government sector. </w:t>
      </w:r>
    </w:p>
    <w:p w14:paraId="6A07D5B6" w14:textId="77777777" w:rsidR="00FA3D38" w:rsidRPr="00FF7E02" w:rsidRDefault="00FA3D38" w:rsidP="00473B47">
      <w:pPr>
        <w:numPr>
          <w:ilvl w:val="0"/>
          <w:numId w:val="1"/>
        </w:numPr>
        <w:spacing w:before="240" w:after="240" w:line="260" w:lineRule="exact"/>
        <w:ind w:left="425" w:hanging="425"/>
        <w:jc w:val="both"/>
        <w:rPr>
          <w:rFonts w:ascii="Corbel" w:eastAsia="Times New Roman" w:hAnsi="Corbel" w:cs="Calibri"/>
          <w:color w:val="000000" w:themeColor="text1"/>
          <w:sz w:val="23"/>
          <w:szCs w:val="23"/>
          <w:lang w:eastAsia="en-AU"/>
        </w:rPr>
      </w:pPr>
      <w:r w:rsidRPr="00FF7E02">
        <w:rPr>
          <w:rFonts w:ascii="Corbel" w:eastAsia="Times New Roman" w:hAnsi="Corbel" w:cs="Calibri"/>
          <w:color w:val="000000" w:themeColor="text1"/>
          <w:sz w:val="23"/>
          <w:szCs w:val="23"/>
          <w:lang w:eastAsia="en-AU"/>
        </w:rPr>
        <w:t xml:space="preserve">NSW is resolutely committed to ensuring that Government, Catholic, and independent schools benefit equally from additional funding initiatives. The NSW School Equity Program will complement the Commonwealth’s Choice and Affordability fund (starting from 2020). </w:t>
      </w:r>
    </w:p>
    <w:p w14:paraId="499E8C58" w14:textId="77777777" w:rsidR="00FA3D38" w:rsidRPr="00FF7E02" w:rsidRDefault="00FA3D38" w:rsidP="00473B47">
      <w:pPr>
        <w:numPr>
          <w:ilvl w:val="0"/>
          <w:numId w:val="1"/>
        </w:numPr>
        <w:spacing w:before="240" w:after="240" w:line="260" w:lineRule="exact"/>
        <w:ind w:left="425" w:hanging="425"/>
        <w:jc w:val="both"/>
        <w:rPr>
          <w:rFonts w:ascii="Corbel" w:eastAsia="Times New Roman" w:hAnsi="Corbel" w:cs="Calibri"/>
          <w:color w:val="000000" w:themeColor="text1"/>
          <w:sz w:val="23"/>
          <w:szCs w:val="23"/>
          <w:lang w:eastAsia="en-AU"/>
        </w:rPr>
      </w:pPr>
      <w:r w:rsidRPr="00FF7E02">
        <w:rPr>
          <w:rFonts w:ascii="Corbel" w:eastAsia="Times New Roman" w:hAnsi="Corbel" w:cs="Calibri"/>
          <w:color w:val="000000" w:themeColor="text1"/>
          <w:sz w:val="23"/>
          <w:szCs w:val="23"/>
          <w:lang w:eastAsia="en-AU"/>
        </w:rPr>
        <w:t xml:space="preserve">NSW State Government additional funds under the NSW School Equity Program start from 2020 (and align with the duration of the Commonwealth fund over ten years). This funding will support government schools with higher needs in accordance with the loadings under the </w:t>
      </w:r>
      <w:r w:rsidRPr="00FF7E02">
        <w:rPr>
          <w:rFonts w:ascii="Corbel" w:eastAsia="Times New Roman" w:hAnsi="Corbel" w:cs="Calibri"/>
          <w:i/>
          <w:color w:val="000000" w:themeColor="text1"/>
          <w:sz w:val="23"/>
          <w:szCs w:val="23"/>
          <w:lang w:eastAsia="en-AU"/>
        </w:rPr>
        <w:t>Australian Education Act 2013</w:t>
      </w:r>
      <w:r w:rsidRPr="00FF7E02">
        <w:rPr>
          <w:rFonts w:ascii="Corbel" w:eastAsia="Times New Roman" w:hAnsi="Corbel" w:cs="Calibri"/>
          <w:color w:val="000000" w:themeColor="text1"/>
          <w:sz w:val="23"/>
          <w:szCs w:val="23"/>
          <w:lang w:eastAsia="en-AU"/>
        </w:rPr>
        <w:t xml:space="preserve"> and represents </w:t>
      </w:r>
      <w:r w:rsidRPr="00FF7E02">
        <w:rPr>
          <w:rFonts w:ascii="Corbel" w:hAnsi="Corbel"/>
          <w:color w:val="000000" w:themeColor="text1"/>
          <w:sz w:val="23"/>
        </w:rPr>
        <w:t>an estimate of the</w:t>
      </w:r>
      <w:r w:rsidRPr="00FF7E02">
        <w:rPr>
          <w:rFonts w:ascii="Corbel" w:eastAsia="Times New Roman" w:hAnsi="Corbel" w:cs="Calibri"/>
          <w:color w:val="000000" w:themeColor="text1"/>
          <w:sz w:val="23"/>
          <w:szCs w:val="23"/>
          <w:lang w:eastAsia="en-AU"/>
        </w:rPr>
        <w:t xml:space="preserve"> government sector equivalent of the Choice and Affordability Fund, calculated to reflect the relative size of the government school sector.</w:t>
      </w:r>
    </w:p>
    <w:p w14:paraId="627AF504" w14:textId="77777777" w:rsidR="00FA3D38" w:rsidRPr="00FF7E02" w:rsidRDefault="00FA3D38" w:rsidP="00473B47">
      <w:pPr>
        <w:numPr>
          <w:ilvl w:val="0"/>
          <w:numId w:val="1"/>
        </w:numPr>
        <w:spacing w:before="240" w:after="240" w:line="260" w:lineRule="exact"/>
        <w:ind w:left="425" w:hanging="425"/>
        <w:jc w:val="both"/>
        <w:rPr>
          <w:rFonts w:ascii="Corbel" w:eastAsia="Times New Roman" w:hAnsi="Corbel" w:cs="Calibri"/>
          <w:color w:val="000000" w:themeColor="text1"/>
          <w:sz w:val="23"/>
          <w:szCs w:val="23"/>
          <w:lang w:eastAsia="en-AU"/>
        </w:rPr>
      </w:pPr>
      <w:r w:rsidRPr="00FF7E02">
        <w:rPr>
          <w:rFonts w:ascii="Corbel" w:eastAsia="Times New Roman" w:hAnsi="Corbel" w:cs="Calibri"/>
          <w:color w:val="000000" w:themeColor="text1"/>
          <w:sz w:val="23"/>
          <w:szCs w:val="23"/>
          <w:lang w:eastAsia="en-AU"/>
        </w:rPr>
        <w:t xml:space="preserve">Table </w:t>
      </w:r>
      <w:r w:rsidR="00B361E3" w:rsidRPr="00FF7E02">
        <w:rPr>
          <w:rFonts w:ascii="Corbel" w:eastAsia="Times New Roman" w:hAnsi="Corbel" w:cs="Calibri"/>
          <w:color w:val="000000" w:themeColor="text1"/>
          <w:sz w:val="23"/>
          <w:szCs w:val="23"/>
          <w:lang w:eastAsia="en-AU"/>
        </w:rPr>
        <w:t>2</w:t>
      </w:r>
      <w:r w:rsidRPr="00FF7E02">
        <w:rPr>
          <w:rFonts w:ascii="Corbel" w:eastAsia="Times New Roman" w:hAnsi="Corbel" w:cs="Calibri"/>
          <w:color w:val="000000" w:themeColor="text1"/>
          <w:sz w:val="23"/>
          <w:szCs w:val="23"/>
          <w:lang w:eastAsia="en-AU"/>
        </w:rPr>
        <w:t xml:space="preserve"> </w:t>
      </w:r>
      <w:r w:rsidR="0084368F" w:rsidRPr="00FF7E02">
        <w:rPr>
          <w:rFonts w:ascii="Corbel" w:eastAsia="Times New Roman" w:hAnsi="Corbel" w:cs="Calibri"/>
          <w:color w:val="000000" w:themeColor="text1"/>
          <w:sz w:val="23"/>
          <w:szCs w:val="23"/>
          <w:lang w:eastAsia="en-AU"/>
        </w:rPr>
        <w:t xml:space="preserve">below </w:t>
      </w:r>
      <w:r w:rsidRPr="00FF7E02">
        <w:rPr>
          <w:rFonts w:ascii="Corbel" w:eastAsia="Times New Roman" w:hAnsi="Corbel" w:cs="Calibri"/>
          <w:color w:val="000000" w:themeColor="text1"/>
          <w:sz w:val="23"/>
          <w:szCs w:val="23"/>
          <w:lang w:eastAsia="en-AU"/>
        </w:rPr>
        <w:t xml:space="preserve">sets out the funding under the NSW School Equity Program for the term of this bilateral agreement: </w:t>
      </w:r>
    </w:p>
    <w:p w14:paraId="22168D9F" w14:textId="65A32F64" w:rsidR="00FA3D38" w:rsidRPr="00FA3D38" w:rsidRDefault="00FA3D38" w:rsidP="00473B47">
      <w:pPr>
        <w:keepNext/>
        <w:keepLines/>
        <w:spacing w:before="180" w:after="120" w:line="240" w:lineRule="auto"/>
        <w:ind w:left="567" w:right="-784"/>
        <w:outlineLvl w:val="1"/>
        <w:rPr>
          <w:rFonts w:ascii="Corbel" w:eastAsia="Times New Roman" w:hAnsi="Corbel" w:cs="Corbel"/>
          <w:b/>
          <w:bCs/>
          <w:color w:val="806000" w:themeColor="accent4" w:themeShade="80"/>
          <w:sz w:val="24"/>
          <w:szCs w:val="28"/>
          <w:lang w:eastAsia="en-AU"/>
        </w:rPr>
      </w:pPr>
      <w:r w:rsidRPr="00FA3D38">
        <w:rPr>
          <w:rFonts w:ascii="Corbel" w:eastAsia="Times New Roman" w:hAnsi="Corbel" w:cs="Corbel"/>
          <w:b/>
          <w:bCs/>
          <w:color w:val="806000" w:themeColor="accent4" w:themeShade="80"/>
          <w:sz w:val="24"/>
          <w:szCs w:val="28"/>
          <w:lang w:eastAsia="en-AU"/>
        </w:rPr>
        <w:lastRenderedPageBreak/>
        <w:t xml:space="preserve">Table </w:t>
      </w:r>
      <w:r w:rsidR="00B361E3">
        <w:rPr>
          <w:rFonts w:ascii="Corbel" w:eastAsia="Times New Roman" w:hAnsi="Corbel" w:cs="Corbel"/>
          <w:b/>
          <w:bCs/>
          <w:color w:val="806000" w:themeColor="accent4" w:themeShade="80"/>
          <w:sz w:val="24"/>
          <w:szCs w:val="28"/>
          <w:lang w:eastAsia="en-AU"/>
        </w:rPr>
        <w:t>2</w:t>
      </w:r>
      <w:r w:rsidRPr="00FA3D38">
        <w:rPr>
          <w:rFonts w:ascii="Corbel" w:eastAsia="Times New Roman" w:hAnsi="Corbel" w:cs="Corbel"/>
          <w:b/>
          <w:bCs/>
          <w:color w:val="806000" w:themeColor="accent4" w:themeShade="80"/>
          <w:sz w:val="24"/>
          <w:szCs w:val="28"/>
          <w:lang w:eastAsia="en-AU"/>
        </w:rPr>
        <w:t xml:space="preserve"> NSW School Equity Program</w:t>
      </w:r>
    </w:p>
    <w:tbl>
      <w:tblPr>
        <w:tblW w:w="4691" w:type="pct"/>
        <w:tblInd w:w="557" w:type="dxa"/>
        <w:tblCellMar>
          <w:left w:w="0" w:type="dxa"/>
          <w:right w:w="0" w:type="dxa"/>
        </w:tblCellMar>
        <w:tblLook w:val="04A0" w:firstRow="1" w:lastRow="0" w:firstColumn="1" w:lastColumn="0" w:noHBand="0" w:noVBand="1"/>
      </w:tblPr>
      <w:tblGrid>
        <w:gridCol w:w="1601"/>
        <w:gridCol w:w="1277"/>
        <w:gridCol w:w="1396"/>
        <w:gridCol w:w="1392"/>
        <w:gridCol w:w="1392"/>
        <w:gridCol w:w="1391"/>
      </w:tblGrid>
      <w:tr w:rsidR="00684AB3" w:rsidRPr="00FA3D38" w14:paraId="7095D410" w14:textId="2648A4F8" w:rsidTr="4D51BFAB">
        <w:trPr>
          <w:cantSplit/>
          <w:trHeight w:val="238"/>
          <w:tblHeader/>
        </w:trPr>
        <w:tc>
          <w:tcPr>
            <w:tcW w:w="947" w:type="pct"/>
            <w:tcBorders>
              <w:top w:val="single" w:sz="8" w:space="0" w:color="auto"/>
              <w:left w:val="single" w:sz="8" w:space="0" w:color="auto"/>
              <w:bottom w:val="single" w:sz="8" w:space="0" w:color="auto"/>
              <w:right w:val="single" w:sz="8" w:space="0" w:color="auto"/>
            </w:tcBorders>
            <w:shd w:val="clear" w:color="auto" w:fill="316F72"/>
            <w:tcMar>
              <w:top w:w="57" w:type="dxa"/>
              <w:left w:w="108" w:type="dxa"/>
              <w:bottom w:w="57" w:type="dxa"/>
              <w:right w:w="108" w:type="dxa"/>
            </w:tcMar>
            <w:hideMark/>
          </w:tcPr>
          <w:p w14:paraId="5643C734" w14:textId="77777777" w:rsidR="008D4973" w:rsidRPr="00FA3D38" w:rsidRDefault="008D4973" w:rsidP="00473B47">
            <w:pPr>
              <w:keepNext/>
              <w:keepLines/>
              <w:spacing w:before="120"/>
              <w:ind w:left="34"/>
              <w:rPr>
                <w:rFonts w:ascii="Corbel" w:hAnsi="Corbel"/>
                <w:b/>
                <w:bCs/>
                <w:spacing w:val="20"/>
                <w:sz w:val="23"/>
                <w:szCs w:val="23"/>
                <w:lang w:eastAsia="en-AU"/>
              </w:rPr>
            </w:pPr>
            <w:r w:rsidRPr="00FA3D38">
              <w:rPr>
                <w:rFonts w:ascii="Corbel" w:hAnsi="Corbel"/>
                <w:b/>
                <w:bCs/>
                <w:spacing w:val="20"/>
                <w:sz w:val="23"/>
                <w:szCs w:val="23"/>
                <w:lang w:eastAsia="en-AU"/>
              </w:rPr>
              <w:t>Sector</w:t>
            </w:r>
          </w:p>
        </w:tc>
        <w:tc>
          <w:tcPr>
            <w:tcW w:w="756" w:type="pct"/>
            <w:tcBorders>
              <w:top w:val="single" w:sz="8" w:space="0" w:color="auto"/>
              <w:left w:val="nil"/>
              <w:bottom w:val="single" w:sz="8" w:space="0" w:color="auto"/>
              <w:right w:val="single" w:sz="8" w:space="0" w:color="auto"/>
            </w:tcBorders>
            <w:shd w:val="clear" w:color="auto" w:fill="316F72"/>
            <w:tcMar>
              <w:top w:w="57" w:type="dxa"/>
              <w:left w:w="108" w:type="dxa"/>
              <w:bottom w:w="57" w:type="dxa"/>
              <w:right w:w="108" w:type="dxa"/>
            </w:tcMar>
            <w:vAlign w:val="center"/>
            <w:hideMark/>
          </w:tcPr>
          <w:p w14:paraId="013E09CF" w14:textId="769D189D" w:rsidR="008D4973" w:rsidRPr="00FA3D38" w:rsidRDefault="008D4973" w:rsidP="00473B47">
            <w:pPr>
              <w:keepNext/>
              <w:keepLines/>
              <w:spacing w:before="120"/>
              <w:ind w:left="34"/>
              <w:jc w:val="center"/>
              <w:rPr>
                <w:rFonts w:ascii="Corbel" w:hAnsi="Corbel"/>
                <w:b/>
                <w:bCs/>
                <w:spacing w:val="20"/>
                <w:sz w:val="23"/>
                <w:szCs w:val="23"/>
                <w:lang w:eastAsia="en-AU"/>
              </w:rPr>
            </w:pPr>
            <w:r w:rsidRPr="00FA3D38">
              <w:rPr>
                <w:rFonts w:ascii="Corbel" w:hAnsi="Corbel"/>
                <w:b/>
                <w:bCs/>
                <w:spacing w:val="20"/>
                <w:sz w:val="23"/>
                <w:szCs w:val="23"/>
                <w:lang w:eastAsia="en-AU"/>
              </w:rPr>
              <w:t>2020</w:t>
            </w:r>
            <w:r>
              <w:rPr>
                <w:rFonts w:ascii="Corbel" w:hAnsi="Corbel"/>
                <w:b/>
                <w:bCs/>
                <w:spacing w:val="20"/>
                <w:sz w:val="23"/>
                <w:szCs w:val="23"/>
                <w:lang w:eastAsia="en-AU"/>
              </w:rPr>
              <w:t xml:space="preserve"> ($m)</w:t>
            </w:r>
          </w:p>
        </w:tc>
        <w:tc>
          <w:tcPr>
            <w:tcW w:w="826" w:type="pct"/>
            <w:tcBorders>
              <w:top w:val="single" w:sz="8" w:space="0" w:color="auto"/>
              <w:left w:val="nil"/>
              <w:bottom w:val="single" w:sz="8" w:space="0" w:color="auto"/>
              <w:right w:val="single" w:sz="8" w:space="0" w:color="auto"/>
            </w:tcBorders>
            <w:shd w:val="clear" w:color="auto" w:fill="316F72"/>
            <w:tcMar>
              <w:top w:w="57" w:type="dxa"/>
              <w:left w:w="108" w:type="dxa"/>
              <w:bottom w:w="57" w:type="dxa"/>
              <w:right w:w="108" w:type="dxa"/>
            </w:tcMar>
            <w:vAlign w:val="center"/>
            <w:hideMark/>
          </w:tcPr>
          <w:p w14:paraId="440AFD9A" w14:textId="01667DCD" w:rsidR="008D4973" w:rsidRPr="00FA3D38" w:rsidRDefault="008D4973" w:rsidP="004E0EC6">
            <w:pPr>
              <w:keepNext/>
              <w:keepLines/>
              <w:spacing w:before="120"/>
              <w:ind w:left="34"/>
              <w:jc w:val="center"/>
              <w:rPr>
                <w:rFonts w:ascii="Corbel" w:hAnsi="Corbel"/>
                <w:b/>
                <w:bCs/>
                <w:spacing w:val="20"/>
                <w:sz w:val="23"/>
                <w:szCs w:val="23"/>
                <w:lang w:eastAsia="en-AU"/>
              </w:rPr>
            </w:pPr>
            <w:r w:rsidRPr="00FA3D38">
              <w:rPr>
                <w:rFonts w:ascii="Corbel" w:hAnsi="Corbel"/>
                <w:b/>
                <w:bCs/>
                <w:spacing w:val="20"/>
                <w:sz w:val="23"/>
                <w:szCs w:val="23"/>
                <w:lang w:eastAsia="en-AU"/>
              </w:rPr>
              <w:t>2021</w:t>
            </w:r>
            <w:r>
              <w:rPr>
                <w:rFonts w:ascii="Corbel" w:hAnsi="Corbel"/>
                <w:b/>
                <w:bCs/>
                <w:spacing w:val="20"/>
                <w:sz w:val="23"/>
                <w:szCs w:val="23"/>
                <w:lang w:eastAsia="en-AU"/>
              </w:rPr>
              <w:t xml:space="preserve"> </w:t>
            </w:r>
            <w:r>
              <w:rPr>
                <w:rFonts w:ascii="Corbel" w:hAnsi="Corbel"/>
                <w:b/>
                <w:bCs/>
                <w:spacing w:val="20"/>
                <w:sz w:val="23"/>
                <w:szCs w:val="23"/>
                <w:lang w:eastAsia="en-AU"/>
              </w:rPr>
              <w:br/>
              <w:t>($m)</w:t>
            </w:r>
          </w:p>
        </w:tc>
        <w:tc>
          <w:tcPr>
            <w:tcW w:w="824" w:type="pct"/>
            <w:tcBorders>
              <w:top w:val="single" w:sz="8" w:space="0" w:color="auto"/>
              <w:left w:val="nil"/>
              <w:bottom w:val="single" w:sz="8" w:space="0" w:color="auto"/>
              <w:right w:val="single" w:sz="8" w:space="0" w:color="auto"/>
            </w:tcBorders>
            <w:shd w:val="clear" w:color="auto" w:fill="316F72"/>
            <w:tcMar>
              <w:top w:w="57" w:type="dxa"/>
              <w:left w:w="108" w:type="dxa"/>
              <w:bottom w:w="57" w:type="dxa"/>
              <w:right w:w="108" w:type="dxa"/>
            </w:tcMar>
            <w:vAlign w:val="center"/>
            <w:hideMark/>
          </w:tcPr>
          <w:p w14:paraId="74AFC7A6" w14:textId="023709F0" w:rsidR="008D4973" w:rsidRPr="00FA3D38" w:rsidRDefault="008D4973" w:rsidP="0001638D">
            <w:pPr>
              <w:keepNext/>
              <w:keepLines/>
              <w:spacing w:before="120"/>
              <w:ind w:left="34"/>
              <w:jc w:val="center"/>
              <w:rPr>
                <w:rFonts w:ascii="Corbel" w:hAnsi="Corbel"/>
                <w:b/>
                <w:bCs/>
                <w:spacing w:val="20"/>
                <w:sz w:val="23"/>
                <w:szCs w:val="23"/>
                <w:lang w:eastAsia="en-AU"/>
              </w:rPr>
            </w:pPr>
            <w:r w:rsidRPr="00FA3D38">
              <w:rPr>
                <w:rFonts w:ascii="Corbel" w:hAnsi="Corbel"/>
                <w:b/>
                <w:bCs/>
                <w:spacing w:val="20"/>
                <w:sz w:val="23"/>
                <w:szCs w:val="23"/>
                <w:lang w:eastAsia="en-AU"/>
              </w:rPr>
              <w:t>2022</w:t>
            </w:r>
            <w:r>
              <w:rPr>
                <w:rFonts w:ascii="Corbel" w:hAnsi="Corbel"/>
                <w:b/>
                <w:bCs/>
                <w:spacing w:val="20"/>
                <w:sz w:val="23"/>
                <w:szCs w:val="23"/>
                <w:lang w:eastAsia="en-AU"/>
              </w:rPr>
              <w:t xml:space="preserve"> </w:t>
            </w:r>
            <w:r>
              <w:rPr>
                <w:rFonts w:ascii="Corbel" w:hAnsi="Corbel"/>
                <w:b/>
                <w:bCs/>
                <w:spacing w:val="20"/>
                <w:sz w:val="23"/>
                <w:szCs w:val="23"/>
                <w:lang w:eastAsia="en-AU"/>
              </w:rPr>
              <w:br/>
              <w:t>($m)</w:t>
            </w:r>
          </w:p>
        </w:tc>
        <w:tc>
          <w:tcPr>
            <w:tcW w:w="824" w:type="pct"/>
            <w:tcBorders>
              <w:top w:val="single" w:sz="8" w:space="0" w:color="auto"/>
              <w:left w:val="nil"/>
              <w:bottom w:val="single" w:sz="8" w:space="0" w:color="auto"/>
              <w:right w:val="single" w:sz="8" w:space="0" w:color="auto"/>
            </w:tcBorders>
            <w:shd w:val="clear" w:color="auto" w:fill="316F72"/>
          </w:tcPr>
          <w:p w14:paraId="168B1448" w14:textId="0594F55B" w:rsidR="008D4973" w:rsidRPr="00FA3D38" w:rsidRDefault="008D4973" w:rsidP="00473B47">
            <w:pPr>
              <w:keepNext/>
              <w:keepLines/>
              <w:spacing w:before="120"/>
              <w:ind w:left="34"/>
              <w:jc w:val="center"/>
              <w:rPr>
                <w:rFonts w:ascii="Corbel" w:hAnsi="Corbel"/>
                <w:b/>
                <w:bCs/>
                <w:spacing w:val="20"/>
                <w:sz w:val="23"/>
                <w:szCs w:val="23"/>
                <w:lang w:eastAsia="en-AU"/>
              </w:rPr>
            </w:pPr>
            <w:r w:rsidRPr="00FA3D38">
              <w:rPr>
                <w:rFonts w:ascii="Corbel" w:hAnsi="Corbel"/>
                <w:b/>
                <w:bCs/>
                <w:spacing w:val="20"/>
                <w:sz w:val="23"/>
                <w:szCs w:val="23"/>
                <w:lang w:eastAsia="en-AU"/>
              </w:rPr>
              <w:t>2023</w:t>
            </w:r>
            <w:r>
              <w:rPr>
                <w:rFonts w:ascii="Corbel" w:hAnsi="Corbel"/>
                <w:b/>
                <w:bCs/>
                <w:spacing w:val="20"/>
                <w:sz w:val="23"/>
                <w:szCs w:val="23"/>
                <w:lang w:eastAsia="en-AU"/>
              </w:rPr>
              <w:t xml:space="preserve"> </w:t>
            </w:r>
            <w:r>
              <w:rPr>
                <w:rFonts w:ascii="Corbel" w:hAnsi="Corbel"/>
                <w:b/>
                <w:bCs/>
                <w:spacing w:val="20"/>
                <w:sz w:val="23"/>
                <w:szCs w:val="23"/>
                <w:lang w:eastAsia="en-AU"/>
              </w:rPr>
              <w:br/>
              <w:t>($m)</w:t>
            </w:r>
          </w:p>
        </w:tc>
        <w:tc>
          <w:tcPr>
            <w:tcW w:w="824" w:type="pct"/>
            <w:tcBorders>
              <w:top w:val="single" w:sz="8" w:space="0" w:color="auto"/>
              <w:left w:val="nil"/>
              <w:bottom w:val="single" w:sz="8" w:space="0" w:color="auto"/>
              <w:right w:val="single" w:sz="8" w:space="0" w:color="auto"/>
            </w:tcBorders>
            <w:shd w:val="clear" w:color="auto" w:fill="316F72"/>
          </w:tcPr>
          <w:p w14:paraId="41064872" w14:textId="77777777" w:rsidR="008D4973" w:rsidRDefault="008D4973" w:rsidP="00473B47">
            <w:pPr>
              <w:keepNext/>
              <w:keepLines/>
              <w:spacing w:before="120"/>
              <w:ind w:left="34"/>
              <w:jc w:val="center"/>
              <w:rPr>
                <w:rFonts w:ascii="Corbel" w:hAnsi="Corbel"/>
                <w:b/>
                <w:bCs/>
                <w:spacing w:val="20"/>
                <w:sz w:val="23"/>
                <w:szCs w:val="23"/>
                <w:lang w:eastAsia="en-AU"/>
              </w:rPr>
            </w:pPr>
            <w:r w:rsidRPr="4D51BFAB">
              <w:rPr>
                <w:rFonts w:ascii="Corbel" w:hAnsi="Corbel"/>
                <w:b/>
                <w:bCs/>
                <w:sz w:val="23"/>
                <w:szCs w:val="23"/>
                <w:lang w:eastAsia="en-AU"/>
              </w:rPr>
              <w:t>2024</w:t>
            </w:r>
          </w:p>
          <w:p w14:paraId="4BED78B0" w14:textId="231D50F1" w:rsidR="008D4973" w:rsidRPr="00FA3D38" w:rsidRDefault="008D4973" w:rsidP="00473B47">
            <w:pPr>
              <w:keepNext/>
              <w:keepLines/>
              <w:spacing w:before="120"/>
              <w:ind w:left="34"/>
              <w:jc w:val="center"/>
              <w:rPr>
                <w:rFonts w:ascii="Corbel" w:hAnsi="Corbel"/>
                <w:b/>
                <w:bCs/>
                <w:spacing w:val="20"/>
                <w:sz w:val="23"/>
                <w:szCs w:val="23"/>
                <w:lang w:eastAsia="en-AU"/>
              </w:rPr>
            </w:pPr>
            <w:r w:rsidRPr="4D51BFAB">
              <w:rPr>
                <w:rFonts w:ascii="Corbel" w:hAnsi="Corbel"/>
                <w:b/>
                <w:bCs/>
                <w:sz w:val="23"/>
                <w:szCs w:val="23"/>
                <w:lang w:eastAsia="en-AU"/>
              </w:rPr>
              <w:t>($m)</w:t>
            </w:r>
          </w:p>
        </w:tc>
      </w:tr>
      <w:tr w:rsidR="008D4973" w:rsidRPr="00FA3D38" w14:paraId="4EE13710" w14:textId="703BD36C" w:rsidTr="4D51BFAB">
        <w:trPr>
          <w:cantSplit/>
          <w:trHeight w:val="359"/>
        </w:trPr>
        <w:tc>
          <w:tcPr>
            <w:tcW w:w="947" w:type="pct"/>
            <w:tcBorders>
              <w:top w:val="nil"/>
              <w:left w:val="single" w:sz="8" w:space="0" w:color="auto"/>
              <w:bottom w:val="single" w:sz="8" w:space="0" w:color="auto"/>
              <w:right w:val="single" w:sz="8" w:space="0" w:color="auto"/>
            </w:tcBorders>
            <w:tcMar>
              <w:top w:w="57" w:type="dxa"/>
              <w:left w:w="108" w:type="dxa"/>
              <w:bottom w:w="57" w:type="dxa"/>
              <w:right w:w="108" w:type="dxa"/>
            </w:tcMar>
            <w:hideMark/>
          </w:tcPr>
          <w:p w14:paraId="3EF555B6" w14:textId="77777777" w:rsidR="008D4973" w:rsidRPr="00FA3D38" w:rsidRDefault="008D4973" w:rsidP="00473B47">
            <w:pPr>
              <w:keepNext/>
              <w:keepLines/>
              <w:spacing w:before="120"/>
              <w:ind w:left="34"/>
              <w:rPr>
                <w:rFonts w:ascii="Corbel" w:hAnsi="Corbel"/>
                <w:sz w:val="23"/>
                <w:szCs w:val="23"/>
                <w:lang w:eastAsia="en-AU"/>
              </w:rPr>
            </w:pPr>
            <w:r w:rsidRPr="00FA3D38">
              <w:rPr>
                <w:rFonts w:ascii="Corbel" w:hAnsi="Corbel"/>
                <w:sz w:val="23"/>
                <w:szCs w:val="23"/>
                <w:lang w:eastAsia="en-AU"/>
              </w:rPr>
              <w:t>Government*</w:t>
            </w:r>
          </w:p>
        </w:tc>
        <w:tc>
          <w:tcPr>
            <w:tcW w:w="756" w:type="pct"/>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64E5F02C" w14:textId="77777777" w:rsidR="008D4973" w:rsidRPr="00FA3D38" w:rsidRDefault="008D4973" w:rsidP="00473B47">
            <w:pPr>
              <w:keepNext/>
              <w:keepLines/>
              <w:spacing w:before="120"/>
              <w:ind w:left="34"/>
              <w:jc w:val="center"/>
              <w:rPr>
                <w:rFonts w:ascii="Corbel" w:hAnsi="Corbel"/>
                <w:sz w:val="23"/>
                <w:szCs w:val="23"/>
                <w:lang w:eastAsia="en-AU"/>
              </w:rPr>
            </w:pPr>
            <w:r w:rsidRPr="00FA3D38">
              <w:rPr>
                <w:rFonts w:ascii="Corbel" w:hAnsi="Corbel"/>
                <w:sz w:val="23"/>
                <w:szCs w:val="23"/>
                <w:lang w:eastAsia="en-AU"/>
              </w:rPr>
              <w:t>$71.2</w:t>
            </w:r>
          </w:p>
        </w:tc>
        <w:tc>
          <w:tcPr>
            <w:tcW w:w="826" w:type="pct"/>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643BA5A5" w14:textId="77777777" w:rsidR="008D4973" w:rsidRPr="00FA3D38" w:rsidRDefault="008D4973" w:rsidP="00473B47">
            <w:pPr>
              <w:keepNext/>
              <w:keepLines/>
              <w:spacing w:before="120"/>
              <w:ind w:left="34"/>
              <w:jc w:val="center"/>
              <w:rPr>
                <w:rFonts w:ascii="Corbel" w:hAnsi="Corbel"/>
                <w:sz w:val="23"/>
                <w:szCs w:val="23"/>
                <w:lang w:eastAsia="en-AU"/>
              </w:rPr>
            </w:pPr>
            <w:r w:rsidRPr="00FA3D38">
              <w:rPr>
                <w:rFonts w:ascii="Corbel" w:hAnsi="Corbel"/>
                <w:sz w:val="23"/>
                <w:szCs w:val="23"/>
                <w:lang w:eastAsia="en-AU"/>
              </w:rPr>
              <w:t>$71.2</w:t>
            </w:r>
          </w:p>
        </w:tc>
        <w:tc>
          <w:tcPr>
            <w:tcW w:w="824" w:type="pct"/>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5F4E86BA" w14:textId="77777777" w:rsidR="008D4973" w:rsidRPr="00FA3D38" w:rsidRDefault="008D4973" w:rsidP="00473B47">
            <w:pPr>
              <w:keepNext/>
              <w:keepLines/>
              <w:spacing w:before="120"/>
              <w:ind w:left="34"/>
              <w:jc w:val="center"/>
              <w:rPr>
                <w:rFonts w:ascii="Corbel" w:hAnsi="Corbel"/>
                <w:sz w:val="23"/>
                <w:szCs w:val="23"/>
                <w:lang w:eastAsia="en-AU"/>
              </w:rPr>
            </w:pPr>
            <w:r w:rsidRPr="00FA3D38">
              <w:rPr>
                <w:rFonts w:ascii="Corbel" w:hAnsi="Corbel"/>
                <w:sz w:val="23"/>
                <w:szCs w:val="23"/>
                <w:lang w:eastAsia="en-AU"/>
              </w:rPr>
              <w:t>$71.2</w:t>
            </w:r>
          </w:p>
        </w:tc>
        <w:tc>
          <w:tcPr>
            <w:tcW w:w="824" w:type="pct"/>
            <w:tcBorders>
              <w:top w:val="nil"/>
              <w:left w:val="nil"/>
              <w:bottom w:val="single" w:sz="8" w:space="0" w:color="auto"/>
              <w:right w:val="single" w:sz="8" w:space="0" w:color="auto"/>
            </w:tcBorders>
          </w:tcPr>
          <w:p w14:paraId="62937AF7" w14:textId="77777777" w:rsidR="008D4973" w:rsidRPr="00FA3D38" w:rsidRDefault="008D4973" w:rsidP="00473B47">
            <w:pPr>
              <w:keepNext/>
              <w:keepLines/>
              <w:spacing w:before="120"/>
              <w:ind w:left="34"/>
              <w:jc w:val="center"/>
              <w:rPr>
                <w:rFonts w:ascii="Corbel" w:hAnsi="Corbel"/>
                <w:sz w:val="23"/>
                <w:szCs w:val="23"/>
                <w:lang w:eastAsia="en-AU"/>
              </w:rPr>
            </w:pPr>
            <w:r w:rsidRPr="00FA3D38">
              <w:rPr>
                <w:rFonts w:ascii="Corbel" w:hAnsi="Corbel"/>
                <w:sz w:val="23"/>
                <w:szCs w:val="23"/>
                <w:lang w:eastAsia="en-AU"/>
              </w:rPr>
              <w:t>$71.2</w:t>
            </w:r>
          </w:p>
        </w:tc>
        <w:tc>
          <w:tcPr>
            <w:tcW w:w="824" w:type="pct"/>
            <w:tcBorders>
              <w:top w:val="nil"/>
              <w:left w:val="nil"/>
              <w:bottom w:val="single" w:sz="8" w:space="0" w:color="auto"/>
              <w:right w:val="single" w:sz="8" w:space="0" w:color="auto"/>
            </w:tcBorders>
          </w:tcPr>
          <w:p w14:paraId="422ACE1F" w14:textId="4B3431A3" w:rsidR="008D4973" w:rsidRPr="00FA3D38" w:rsidRDefault="00E47F87" w:rsidP="00473B47">
            <w:pPr>
              <w:keepNext/>
              <w:keepLines/>
              <w:spacing w:before="120"/>
              <w:ind w:left="34"/>
              <w:jc w:val="center"/>
              <w:rPr>
                <w:rFonts w:ascii="Corbel" w:hAnsi="Corbel"/>
                <w:sz w:val="23"/>
                <w:szCs w:val="23"/>
                <w:lang w:eastAsia="en-AU"/>
              </w:rPr>
            </w:pPr>
            <w:r>
              <w:rPr>
                <w:rFonts w:ascii="Corbel" w:hAnsi="Corbel"/>
                <w:sz w:val="23"/>
                <w:szCs w:val="23"/>
                <w:lang w:eastAsia="en-AU"/>
              </w:rPr>
              <w:t>$71.2</w:t>
            </w:r>
          </w:p>
        </w:tc>
      </w:tr>
    </w:tbl>
    <w:p w14:paraId="310A38C8" w14:textId="10EB776C" w:rsidR="00FA3D38" w:rsidRPr="00FA3D38" w:rsidRDefault="00FA3D38" w:rsidP="780F813C">
      <w:pPr>
        <w:keepNext/>
        <w:keepLines/>
        <w:spacing w:before="120" w:line="240" w:lineRule="auto"/>
        <w:ind w:left="567"/>
        <w:rPr>
          <w:rFonts w:ascii="Corbel" w:hAnsi="Corbel"/>
          <w:i/>
          <w:iCs/>
          <w:sz w:val="23"/>
          <w:szCs w:val="23"/>
        </w:rPr>
      </w:pPr>
      <w:r w:rsidRPr="780F813C">
        <w:rPr>
          <w:rFonts w:ascii="Corbel" w:hAnsi="Corbel"/>
          <w:i/>
          <w:iCs/>
          <w:sz w:val="23"/>
          <w:szCs w:val="23"/>
        </w:rPr>
        <w:t xml:space="preserve">*Note – Table </w:t>
      </w:r>
      <w:r w:rsidR="00B361E3" w:rsidRPr="780F813C">
        <w:rPr>
          <w:rFonts w:ascii="Corbel" w:hAnsi="Corbel"/>
          <w:i/>
          <w:iCs/>
          <w:sz w:val="23"/>
          <w:szCs w:val="23"/>
        </w:rPr>
        <w:t>2</w:t>
      </w:r>
      <w:r w:rsidRPr="780F813C">
        <w:rPr>
          <w:rFonts w:ascii="Corbel" w:hAnsi="Corbel"/>
          <w:i/>
          <w:iCs/>
          <w:sz w:val="23"/>
          <w:szCs w:val="23"/>
        </w:rPr>
        <w:t xml:space="preserve"> presents figures over the length of this bilateral agreement only (until December 31</w:t>
      </w:r>
      <w:proofErr w:type="gramStart"/>
      <w:r w:rsidRPr="780F813C">
        <w:rPr>
          <w:rFonts w:ascii="Corbel" w:hAnsi="Corbel"/>
          <w:i/>
          <w:iCs/>
          <w:sz w:val="23"/>
          <w:szCs w:val="23"/>
        </w:rPr>
        <w:t xml:space="preserve"> 202</w:t>
      </w:r>
      <w:r w:rsidR="3A79F241" w:rsidRPr="780F813C">
        <w:rPr>
          <w:rFonts w:ascii="Corbel" w:hAnsi="Corbel"/>
          <w:i/>
          <w:iCs/>
          <w:sz w:val="23"/>
          <w:szCs w:val="23"/>
        </w:rPr>
        <w:t>4</w:t>
      </w:r>
      <w:proofErr w:type="gramEnd"/>
      <w:r w:rsidRPr="780F813C">
        <w:rPr>
          <w:rFonts w:ascii="Corbel" w:hAnsi="Corbel"/>
          <w:i/>
          <w:iCs/>
          <w:sz w:val="23"/>
          <w:szCs w:val="23"/>
        </w:rPr>
        <w:t>). The NSW commitment to the NS</w:t>
      </w:r>
      <w:r w:rsidR="0084368F" w:rsidRPr="780F813C">
        <w:rPr>
          <w:rFonts w:ascii="Corbel" w:hAnsi="Corbel"/>
          <w:i/>
          <w:iCs/>
          <w:sz w:val="23"/>
          <w:szCs w:val="23"/>
        </w:rPr>
        <w:t>W School Equity Program is a 10-</w:t>
      </w:r>
      <w:r w:rsidRPr="780F813C">
        <w:rPr>
          <w:rFonts w:ascii="Corbel" w:hAnsi="Corbel"/>
          <w:i/>
          <w:iCs/>
          <w:sz w:val="23"/>
          <w:szCs w:val="23"/>
        </w:rPr>
        <w:t xml:space="preserve">year commitment. </w:t>
      </w:r>
    </w:p>
    <w:p w14:paraId="4D36AEC4" w14:textId="4A7A2834" w:rsidR="001E6D77" w:rsidRPr="00BB2138" w:rsidRDefault="00FA3D38" w:rsidP="00BB2138">
      <w:pPr>
        <w:numPr>
          <w:ilvl w:val="0"/>
          <w:numId w:val="1"/>
        </w:numPr>
        <w:spacing w:before="240" w:after="240" w:line="260" w:lineRule="exact"/>
        <w:ind w:left="425" w:hanging="425"/>
        <w:jc w:val="both"/>
        <w:rPr>
          <w:rFonts w:ascii="Corbel" w:hAnsi="Corbel"/>
          <w:sz w:val="23"/>
        </w:rPr>
      </w:pPr>
      <w:r w:rsidRPr="00473B47">
        <w:rPr>
          <w:rFonts w:ascii="Corbel" w:hAnsi="Corbel"/>
          <w:sz w:val="23"/>
        </w:rPr>
        <w:t xml:space="preserve">The NSW Schools </w:t>
      </w:r>
      <w:r w:rsidRPr="00473B47">
        <w:rPr>
          <w:rFonts w:ascii="Corbel" w:eastAsia="Times New Roman" w:hAnsi="Corbel" w:cs="Calibri"/>
          <w:sz w:val="23"/>
          <w:szCs w:val="23"/>
          <w:lang w:eastAsia="en-AU"/>
        </w:rPr>
        <w:t>Advisory</w:t>
      </w:r>
      <w:r w:rsidRPr="00473B47">
        <w:rPr>
          <w:rFonts w:ascii="Corbel" w:hAnsi="Corbel"/>
          <w:sz w:val="23"/>
        </w:rPr>
        <w:t xml:space="preserve"> Council</w:t>
      </w:r>
      <w:r w:rsidR="0084368F">
        <w:rPr>
          <w:rFonts w:ascii="Corbel" w:eastAsia="Times New Roman" w:hAnsi="Corbel" w:cs="Calibri"/>
          <w:sz w:val="23"/>
          <w:szCs w:val="23"/>
          <w:lang w:eastAsia="en-AU"/>
        </w:rPr>
        <w:t>,</w:t>
      </w:r>
      <w:r w:rsidRPr="00473B47">
        <w:rPr>
          <w:rFonts w:ascii="Corbel" w:hAnsi="Corbel"/>
          <w:sz w:val="23"/>
        </w:rPr>
        <w:t xml:space="preserve"> which consists of the heads of the government school system, Catholic Schools NSW and the Association of Independent Schools NSW will support co-ordination on areas of common interest between the sectors. </w:t>
      </w:r>
      <w:bookmarkStart w:id="1" w:name="_Toc508821949"/>
      <w:bookmarkEnd w:id="0"/>
    </w:p>
    <w:p w14:paraId="45DB82F9" w14:textId="20934D19" w:rsidR="00AB23A8" w:rsidRPr="00395C4A" w:rsidRDefault="00AB23A8" w:rsidP="022FF16E">
      <w:pPr>
        <w:keepNext/>
        <w:tabs>
          <w:tab w:val="left" w:pos="3569"/>
        </w:tabs>
        <w:spacing w:before="480" w:after="180" w:line="240" w:lineRule="auto"/>
        <w:outlineLvl w:val="0"/>
        <w:rPr>
          <w:rFonts w:ascii="Corbel" w:eastAsia="Times New Roman" w:hAnsi="Corbel" w:cs="Consolas"/>
          <w:b/>
          <w:bCs/>
          <w:caps/>
          <w:color w:val="316F72"/>
          <w:kern w:val="32"/>
          <w:sz w:val="32"/>
          <w:szCs w:val="32"/>
          <w:lang w:eastAsia="en-AU"/>
        </w:rPr>
      </w:pPr>
      <w:r w:rsidRPr="022FF16E">
        <w:rPr>
          <w:rFonts w:ascii="Corbel" w:eastAsia="Times New Roman" w:hAnsi="Corbel" w:cs="Consolas"/>
          <w:b/>
          <w:bCs/>
          <w:caps/>
          <w:color w:val="316F72"/>
          <w:kern w:val="32"/>
          <w:sz w:val="32"/>
          <w:szCs w:val="32"/>
          <w:lang w:eastAsia="en-AU"/>
        </w:rPr>
        <w:t>SIGNATURES</w:t>
      </w:r>
      <w:bookmarkEnd w:id="1"/>
      <w:r w:rsidRPr="022FF16E">
        <w:rPr>
          <w:rFonts w:ascii="Corbel" w:eastAsia="Times New Roman" w:hAnsi="Corbel" w:cs="Consolas"/>
          <w:b/>
          <w:bCs/>
          <w:caps/>
          <w:color w:val="316F72"/>
          <w:kern w:val="32"/>
          <w:sz w:val="32"/>
          <w:szCs w:val="32"/>
          <w:lang w:eastAsia="en-AU"/>
        </w:rPr>
        <w:t xml:space="preserve"> </w:t>
      </w:r>
    </w:p>
    <w:p w14:paraId="01AC9FC0" w14:textId="6734FBC8" w:rsidR="022FF16E" w:rsidRDefault="00CB79C4" w:rsidP="00E92B39">
      <w:pPr>
        <w:keepNext/>
        <w:tabs>
          <w:tab w:val="left" w:pos="3569"/>
        </w:tabs>
        <w:spacing w:before="480" w:after="180" w:line="240" w:lineRule="auto"/>
      </w:pPr>
      <w:r w:rsidRPr="00CB79C4">
        <w:drawing>
          <wp:inline distT="0" distB="0" distL="0" distR="0" wp14:anchorId="76AC2635" wp14:editId="3E97DB31">
            <wp:extent cx="5731510" cy="2559050"/>
            <wp:effectExtent l="0" t="0" r="2540" b="0"/>
            <wp:docPr id="347558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558110" name=""/>
                    <pic:cNvPicPr/>
                  </pic:nvPicPr>
                  <pic:blipFill>
                    <a:blip r:embed="rId14"/>
                    <a:stretch>
                      <a:fillRect/>
                    </a:stretch>
                  </pic:blipFill>
                  <pic:spPr>
                    <a:xfrm>
                      <a:off x="0" y="0"/>
                      <a:ext cx="5731510" cy="2559050"/>
                    </a:xfrm>
                    <a:prstGeom prst="rect">
                      <a:avLst/>
                    </a:prstGeom>
                  </pic:spPr>
                </pic:pic>
              </a:graphicData>
            </a:graphic>
          </wp:inline>
        </w:drawing>
      </w:r>
    </w:p>
    <w:p w14:paraId="151FBE9D" w14:textId="7DE05ACF" w:rsidR="00E92B39" w:rsidRDefault="00E92B39" w:rsidP="00E92B39">
      <w:pPr>
        <w:keepNext/>
        <w:tabs>
          <w:tab w:val="left" w:pos="3569"/>
        </w:tabs>
        <w:spacing w:before="480" w:after="180" w:line="240" w:lineRule="auto"/>
      </w:pPr>
    </w:p>
    <w:p w14:paraId="2308A5DF" w14:textId="77777777" w:rsidR="00E92B39" w:rsidRPr="00E92B39" w:rsidRDefault="00E92B39" w:rsidP="00E92B39">
      <w:pPr>
        <w:keepNext/>
        <w:tabs>
          <w:tab w:val="left" w:pos="3569"/>
        </w:tabs>
        <w:spacing w:before="480" w:after="180" w:line="240" w:lineRule="auto"/>
      </w:pPr>
    </w:p>
    <w:p w14:paraId="75EA8401" w14:textId="4C9EC310" w:rsidR="022FF16E" w:rsidRPr="00956D0C" w:rsidRDefault="610F8D00" w:rsidP="00947C1E">
      <w:pPr>
        <w:jc w:val="both"/>
        <w:rPr>
          <w:rFonts w:ascii="Calibri" w:eastAsia="Calibri" w:hAnsi="Calibri" w:cs="Calibri"/>
        </w:rPr>
      </w:pPr>
      <w:r w:rsidRPr="022FF16E">
        <w:rPr>
          <w:rFonts w:ascii="Corbel" w:eastAsia="Corbel" w:hAnsi="Corbel" w:cs="Corbel"/>
          <w:color w:val="000000" w:themeColor="text1"/>
          <w:sz w:val="23"/>
          <w:szCs w:val="23"/>
        </w:rPr>
        <w:t xml:space="preserve">  </w:t>
      </w:r>
    </w:p>
    <w:p w14:paraId="623E6650" w14:textId="1837C8DD" w:rsidR="00AB23A8" w:rsidRPr="00513EA1" w:rsidRDefault="00AB23A8" w:rsidP="009B5114">
      <w:pPr>
        <w:jc w:val="both"/>
      </w:pPr>
    </w:p>
    <w:sectPr w:rsidR="00AB23A8" w:rsidRPr="00513EA1" w:rsidSect="00AB23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95E2" w14:textId="77777777" w:rsidR="00524BF6" w:rsidRDefault="00524BF6" w:rsidP="00F85824">
      <w:pPr>
        <w:spacing w:after="0" w:line="240" w:lineRule="auto"/>
      </w:pPr>
      <w:r>
        <w:separator/>
      </w:r>
    </w:p>
  </w:endnote>
  <w:endnote w:type="continuationSeparator" w:id="0">
    <w:p w14:paraId="0DBD4865" w14:textId="77777777" w:rsidR="00524BF6" w:rsidRDefault="00524BF6" w:rsidP="00F85824">
      <w:pPr>
        <w:spacing w:after="0" w:line="240" w:lineRule="auto"/>
      </w:pPr>
      <w:r>
        <w:continuationSeparator/>
      </w:r>
    </w:p>
  </w:endnote>
  <w:endnote w:type="continuationNotice" w:id="1">
    <w:p w14:paraId="55F026D6" w14:textId="77777777" w:rsidR="00524BF6" w:rsidRDefault="00524B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595F" w14:textId="113E8803" w:rsidR="00F85824" w:rsidRPr="00473B47" w:rsidRDefault="00A630B7" w:rsidP="00473B47">
    <w:pPr>
      <w:pStyle w:val="Footer"/>
      <w:jc w:val="right"/>
    </w:pPr>
    <w:r>
      <w:rPr>
        <w:noProof/>
      </w:rPr>
      <mc:AlternateContent>
        <mc:Choice Requires="wps">
          <w:drawing>
            <wp:anchor distT="0" distB="0" distL="114300" distR="114300" simplePos="0" relativeHeight="251658241" behindDoc="0" locked="0" layoutInCell="0" allowOverlap="1" wp14:anchorId="26F499CF" wp14:editId="384DB51A">
              <wp:simplePos x="0" y="0"/>
              <wp:positionH relativeFrom="page">
                <wp:align>center</wp:align>
              </wp:positionH>
              <wp:positionV relativeFrom="page">
                <wp:align>bottom</wp:align>
              </wp:positionV>
              <wp:extent cx="7772400" cy="442595"/>
              <wp:effectExtent l="0" t="0" r="0" b="14605"/>
              <wp:wrapNone/>
              <wp:docPr id="3" name="Text Box 3" descr="{&quot;HashCode&quot;:246737967,&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8F4AD8" w14:textId="756B6ECD" w:rsidR="00A630B7" w:rsidRPr="00433FB0" w:rsidRDefault="00A630B7" w:rsidP="00433FB0">
                          <w:pPr>
                            <w:spacing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6F499CF" id="_x0000_t202" coordsize="21600,21600" o:spt="202" path="m,l,21600r21600,l21600,xe">
              <v:stroke joinstyle="miter"/>
              <v:path gradientshapeok="t" o:connecttype="rect"/>
            </v:shapetype>
            <v:shape id="Text Box 3" o:spid="_x0000_s1027" type="#_x0000_t202" alt="{&quot;HashCode&quot;:246737967,&quot;Height&quot;:9999999.0,&quot;Width&quot;:9999999.0,&quot;Placement&quot;:&quot;Footer&quot;,&quot;Index&quot;:&quot;Primary&quot;,&quot;Section&quot;:1,&quot;Top&quot;:0.0,&quot;Left&quot;:0.0}" style="position:absolute;left:0;text-align:left;margin-left:0;margin-top:0;width:612pt;height:34.8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648F4AD8" w14:textId="756B6ECD" w:rsidR="00A630B7" w:rsidRPr="00433FB0" w:rsidRDefault="00A630B7" w:rsidP="00433FB0">
                    <w:pPr>
                      <w:spacing w:after="0"/>
                      <w:jc w:val="center"/>
                      <w:rPr>
                        <w:rFonts w:ascii="Arial" w:hAnsi="Arial" w:cs="Arial"/>
                        <w:color w:val="FF0000"/>
                        <w:sz w:val="24"/>
                      </w:rPr>
                    </w:pPr>
                  </w:p>
                </w:txbxContent>
              </v:textbox>
              <w10:wrap anchorx="page" anchory="page"/>
            </v:shape>
          </w:pict>
        </mc:Fallback>
      </mc:AlternateContent>
    </w:r>
    <w:sdt>
      <w:sdtPr>
        <w:id w:val="1606616578"/>
        <w:docPartObj>
          <w:docPartGallery w:val="Page Numbers (Bottom of Page)"/>
          <w:docPartUnique/>
        </w:docPartObj>
      </w:sdtPr>
      <w:sdtContent>
        <w:sdt>
          <w:sdtPr>
            <w:id w:val="-1769616900"/>
            <w:docPartObj>
              <w:docPartGallery w:val="Page Numbers (Top of Page)"/>
              <w:docPartUnique/>
            </w:docPartObj>
          </w:sdtPr>
          <w:sdtContent>
            <w:r w:rsidR="003011D2" w:rsidRPr="00473B47">
              <w:t xml:space="preserve">Page </w:t>
            </w:r>
            <w:r w:rsidR="003011D2" w:rsidRPr="00473B47">
              <w:rPr>
                <w:bCs/>
                <w:sz w:val="24"/>
                <w:szCs w:val="24"/>
              </w:rPr>
              <w:fldChar w:fldCharType="begin"/>
            </w:r>
            <w:r w:rsidR="003011D2" w:rsidRPr="00473B47">
              <w:rPr>
                <w:bCs/>
              </w:rPr>
              <w:instrText xml:space="preserve"> PAGE </w:instrText>
            </w:r>
            <w:r w:rsidR="003011D2" w:rsidRPr="00473B47">
              <w:rPr>
                <w:bCs/>
                <w:sz w:val="24"/>
                <w:szCs w:val="24"/>
              </w:rPr>
              <w:fldChar w:fldCharType="separate"/>
            </w:r>
            <w:r w:rsidR="0058275B">
              <w:rPr>
                <w:bCs/>
                <w:noProof/>
              </w:rPr>
              <w:t>11</w:t>
            </w:r>
            <w:r w:rsidR="003011D2" w:rsidRPr="00473B47">
              <w:rPr>
                <w:bCs/>
                <w:sz w:val="24"/>
                <w:szCs w:val="24"/>
              </w:rPr>
              <w:fldChar w:fldCharType="end"/>
            </w:r>
            <w:r w:rsidR="003011D2" w:rsidRPr="00473B47">
              <w:t xml:space="preserve"> of </w:t>
            </w:r>
            <w:r w:rsidR="003011D2" w:rsidRPr="00473B47">
              <w:rPr>
                <w:bCs/>
                <w:sz w:val="24"/>
                <w:szCs w:val="24"/>
              </w:rPr>
              <w:fldChar w:fldCharType="begin"/>
            </w:r>
            <w:r w:rsidR="003011D2" w:rsidRPr="00473B47">
              <w:rPr>
                <w:bCs/>
              </w:rPr>
              <w:instrText xml:space="preserve"> NUMPAGES  </w:instrText>
            </w:r>
            <w:r w:rsidR="003011D2" w:rsidRPr="00473B47">
              <w:rPr>
                <w:bCs/>
                <w:sz w:val="24"/>
                <w:szCs w:val="24"/>
              </w:rPr>
              <w:fldChar w:fldCharType="separate"/>
            </w:r>
            <w:r w:rsidR="0058275B">
              <w:rPr>
                <w:bCs/>
                <w:noProof/>
              </w:rPr>
              <w:t>11</w:t>
            </w:r>
            <w:r w:rsidR="003011D2" w:rsidRPr="00473B47">
              <w:rPr>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67DB" w14:textId="77777777" w:rsidR="00524BF6" w:rsidRDefault="00524BF6" w:rsidP="00F85824">
      <w:pPr>
        <w:spacing w:after="0" w:line="240" w:lineRule="auto"/>
      </w:pPr>
      <w:r>
        <w:separator/>
      </w:r>
    </w:p>
  </w:footnote>
  <w:footnote w:type="continuationSeparator" w:id="0">
    <w:p w14:paraId="303CD98F" w14:textId="77777777" w:rsidR="00524BF6" w:rsidRDefault="00524BF6" w:rsidP="00F85824">
      <w:pPr>
        <w:spacing w:after="0" w:line="240" w:lineRule="auto"/>
      </w:pPr>
      <w:r>
        <w:continuationSeparator/>
      </w:r>
    </w:p>
  </w:footnote>
  <w:footnote w:type="continuationNotice" w:id="1">
    <w:p w14:paraId="40B6DC76" w14:textId="77777777" w:rsidR="00524BF6" w:rsidRDefault="00524BF6">
      <w:pPr>
        <w:spacing w:after="0" w:line="240" w:lineRule="auto"/>
      </w:pPr>
    </w:p>
  </w:footnote>
  <w:footnote w:id="2">
    <w:p w14:paraId="301B1B26" w14:textId="77777777" w:rsidR="00FA3D38" w:rsidRPr="00A01A33" w:rsidRDefault="00FA3D38" w:rsidP="00FA3D38">
      <w:pPr>
        <w:rPr>
          <w:rFonts w:ascii="Corbel" w:hAnsi="Corbel"/>
        </w:rPr>
      </w:pPr>
      <w:r w:rsidRPr="00473B47">
        <w:rPr>
          <w:rStyle w:val="FootnoteReference"/>
        </w:rPr>
        <w:footnoteRef/>
      </w:r>
      <w:r w:rsidRPr="00473B47">
        <w:t xml:space="preserve"> </w:t>
      </w:r>
      <w:r w:rsidRPr="00473B47">
        <w:rPr>
          <w:rFonts w:ascii="Corbel" w:hAnsi="Corbel"/>
        </w:rPr>
        <w:t>Part 3 has been included at the request of the NSW Government</w:t>
      </w:r>
      <w:r w:rsidR="004315C4">
        <w:rPr>
          <w:rFonts w:ascii="Corbel" w:hAnsi="Corbel"/>
        </w:rPr>
        <w:t>.</w:t>
      </w:r>
      <w:r>
        <w:rPr>
          <w:rFonts w:ascii="Corbel" w:hAnsi="Corbe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141F" w14:textId="653DB759" w:rsidR="00A630B7" w:rsidRDefault="00A630B7">
    <w:pPr>
      <w:pStyle w:val="Header"/>
    </w:pPr>
    <w:r>
      <w:rPr>
        <w:noProof/>
      </w:rPr>
      <mc:AlternateContent>
        <mc:Choice Requires="wps">
          <w:drawing>
            <wp:anchor distT="0" distB="0" distL="114300" distR="114300" simplePos="0" relativeHeight="251658240" behindDoc="0" locked="0" layoutInCell="0" allowOverlap="1" wp14:anchorId="7805FDA6" wp14:editId="2B5922A7">
              <wp:simplePos x="0" y="0"/>
              <wp:positionH relativeFrom="page">
                <wp:align>center</wp:align>
              </wp:positionH>
              <wp:positionV relativeFrom="page">
                <wp:align>top</wp:align>
              </wp:positionV>
              <wp:extent cx="7772400" cy="442595"/>
              <wp:effectExtent l="0" t="0" r="0" b="14605"/>
              <wp:wrapNone/>
              <wp:docPr id="2" name="Text Box 2" descr="{&quot;HashCode&quot;:22260039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EF01AF" w14:textId="31BC9A6D" w:rsidR="00A630B7" w:rsidRPr="00433FB0" w:rsidRDefault="00A630B7" w:rsidP="00433FB0">
                          <w:pPr>
                            <w:spacing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805FDA6" id="_x0000_t202" coordsize="21600,21600" o:spt="202" path="m,l,21600r21600,l21600,xe">
              <v:stroke joinstyle="miter"/>
              <v:path gradientshapeok="t" o:connecttype="rect"/>
            </v:shapetype>
            <v:shape id="Text Box 2" o:spid="_x0000_s1026" type="#_x0000_t202" alt="{&quot;HashCode&quot;:222600398,&quot;Height&quot;:9999999.0,&quot;Width&quot;:9999999.0,&quot;Placement&quot;:&quot;Header&quot;,&quot;Index&quot;:&quot;Primary&quot;,&quot;Section&quot;:1,&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70EF01AF" w14:textId="31BC9A6D" w:rsidR="00A630B7" w:rsidRPr="00433FB0" w:rsidRDefault="00A630B7" w:rsidP="00433FB0">
                    <w:pPr>
                      <w:spacing w:after="0"/>
                      <w:jc w:val="center"/>
                      <w:rPr>
                        <w:rFonts w:ascii="Arial" w:hAnsi="Arial" w:cs="Arial"/>
                        <w:color w:val="FF00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99F"/>
    <w:multiLevelType w:val="hybridMultilevel"/>
    <w:tmpl w:val="B156E2B4"/>
    <w:lvl w:ilvl="0" w:tplc="40568DA6">
      <w:start w:val="25"/>
      <w:numFmt w:val="decimal"/>
      <w:lvlText w:val="%1."/>
      <w:lvlJc w:val="left"/>
      <w:pPr>
        <w:ind w:left="360" w:hanging="360"/>
      </w:pPr>
      <w:rPr>
        <w:rFonts w:ascii="Calibri" w:eastAsia="Times New Roman" w:hAnsi="Calibri" w:cs="Calibri" w:hint="default"/>
        <w:b w:val="0"/>
        <w:i w:val="0"/>
        <w:color w:val="auto"/>
        <w:sz w:val="23"/>
        <w:szCs w:val="23"/>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C0318D"/>
    <w:multiLevelType w:val="hybridMultilevel"/>
    <w:tmpl w:val="6494139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44913"/>
    <w:multiLevelType w:val="hybridMultilevel"/>
    <w:tmpl w:val="30743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5E1736"/>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F85508"/>
    <w:multiLevelType w:val="hybridMultilevel"/>
    <w:tmpl w:val="FD3C69F2"/>
    <w:lvl w:ilvl="0" w:tplc="0C09000F">
      <w:start w:val="1"/>
      <w:numFmt w:val="decimal"/>
      <w:lvlText w:val="%1."/>
      <w:lvlJc w:val="left"/>
      <w:pPr>
        <w:ind w:left="501" w:hanging="360"/>
      </w:pPr>
    </w:lvl>
    <w:lvl w:ilvl="1" w:tplc="0C090019" w:tentative="1">
      <w:start w:val="1"/>
      <w:numFmt w:val="lowerLetter"/>
      <w:lvlText w:val="%2."/>
      <w:lvlJc w:val="left"/>
      <w:pPr>
        <w:ind w:left="501" w:hanging="360"/>
      </w:pPr>
    </w:lvl>
    <w:lvl w:ilvl="2" w:tplc="0C09001B" w:tentative="1">
      <w:start w:val="1"/>
      <w:numFmt w:val="lowerRoman"/>
      <w:lvlText w:val="%3."/>
      <w:lvlJc w:val="right"/>
      <w:pPr>
        <w:ind w:left="1221" w:hanging="180"/>
      </w:pPr>
    </w:lvl>
    <w:lvl w:ilvl="3" w:tplc="0C09000F" w:tentative="1">
      <w:start w:val="1"/>
      <w:numFmt w:val="decimal"/>
      <w:lvlText w:val="%4."/>
      <w:lvlJc w:val="left"/>
      <w:pPr>
        <w:ind w:left="1941" w:hanging="360"/>
      </w:pPr>
    </w:lvl>
    <w:lvl w:ilvl="4" w:tplc="0C090019" w:tentative="1">
      <w:start w:val="1"/>
      <w:numFmt w:val="lowerLetter"/>
      <w:lvlText w:val="%5."/>
      <w:lvlJc w:val="left"/>
      <w:pPr>
        <w:ind w:left="2661" w:hanging="360"/>
      </w:pPr>
    </w:lvl>
    <w:lvl w:ilvl="5" w:tplc="0C09001B" w:tentative="1">
      <w:start w:val="1"/>
      <w:numFmt w:val="lowerRoman"/>
      <w:lvlText w:val="%6."/>
      <w:lvlJc w:val="right"/>
      <w:pPr>
        <w:ind w:left="3381" w:hanging="180"/>
      </w:pPr>
    </w:lvl>
    <w:lvl w:ilvl="6" w:tplc="0C09000F" w:tentative="1">
      <w:start w:val="1"/>
      <w:numFmt w:val="decimal"/>
      <w:lvlText w:val="%7."/>
      <w:lvlJc w:val="left"/>
      <w:pPr>
        <w:ind w:left="4101" w:hanging="360"/>
      </w:pPr>
    </w:lvl>
    <w:lvl w:ilvl="7" w:tplc="0C090019" w:tentative="1">
      <w:start w:val="1"/>
      <w:numFmt w:val="lowerLetter"/>
      <w:lvlText w:val="%8."/>
      <w:lvlJc w:val="left"/>
      <w:pPr>
        <w:ind w:left="4821" w:hanging="360"/>
      </w:pPr>
    </w:lvl>
    <w:lvl w:ilvl="8" w:tplc="0C09001B" w:tentative="1">
      <w:start w:val="1"/>
      <w:numFmt w:val="lowerRoman"/>
      <w:lvlText w:val="%9."/>
      <w:lvlJc w:val="right"/>
      <w:pPr>
        <w:ind w:left="5541" w:hanging="180"/>
      </w:pPr>
    </w:lvl>
  </w:abstractNum>
  <w:abstractNum w:abstractNumId="5" w15:restartNumberingAfterBreak="0">
    <w:nsid w:val="0C3469D3"/>
    <w:multiLevelType w:val="hybridMultilevel"/>
    <w:tmpl w:val="D02EF924"/>
    <w:lvl w:ilvl="0" w:tplc="93E063E2">
      <w:start w:val="1"/>
      <w:numFmt w:val="lowerLetter"/>
      <w:lvlText w:val="%1."/>
      <w:lvlJc w:val="left"/>
      <w:pPr>
        <w:ind w:left="144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F26EDB"/>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0F2E50"/>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C55ECF"/>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671206"/>
    <w:multiLevelType w:val="hybridMultilevel"/>
    <w:tmpl w:val="ADF03BAE"/>
    <w:lvl w:ilvl="0" w:tplc="1206BAD2">
      <w:start w:val="1"/>
      <w:numFmt w:val="decimal"/>
      <w:lvlText w:val="%1."/>
      <w:lvlJc w:val="left"/>
      <w:pPr>
        <w:ind w:left="360" w:hanging="360"/>
      </w:pPr>
      <w:rPr>
        <w:rFonts w:ascii="Calibri" w:eastAsia="Times New Roman" w:hAnsi="Calibri" w:cs="Corbel"/>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CF74107"/>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AE543F"/>
    <w:multiLevelType w:val="hybridMultilevel"/>
    <w:tmpl w:val="77D4872A"/>
    <w:lvl w:ilvl="0" w:tplc="0C09000F">
      <w:start w:val="1"/>
      <w:numFmt w:val="decimal"/>
      <w:lvlText w:val="%1."/>
      <w:lvlJc w:val="left"/>
      <w:pPr>
        <w:ind w:left="644"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3143122A"/>
    <w:multiLevelType w:val="hybridMultilevel"/>
    <w:tmpl w:val="0B9240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BF0D21"/>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776182"/>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96417E"/>
    <w:multiLevelType w:val="hybridMultilevel"/>
    <w:tmpl w:val="78BE8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0B5D5D"/>
    <w:multiLevelType w:val="hybridMultilevel"/>
    <w:tmpl w:val="16425C20"/>
    <w:lvl w:ilvl="0" w:tplc="9A7E3E8C">
      <w:start w:val="1"/>
      <w:numFmt w:val="lowerLetter"/>
      <w:lvlText w:val="%1."/>
      <w:lvlJc w:val="left"/>
      <w:pPr>
        <w:ind w:left="144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A15814"/>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E06499"/>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510868"/>
    <w:multiLevelType w:val="hybridMultilevel"/>
    <w:tmpl w:val="E0746F84"/>
    <w:lvl w:ilvl="0" w:tplc="F6165220">
      <w:start w:val="1"/>
      <w:numFmt w:val="decimal"/>
      <w:lvlText w:val="%1."/>
      <w:lvlJc w:val="left"/>
      <w:pPr>
        <w:ind w:left="501" w:hanging="360"/>
      </w:pPr>
      <w:rPr>
        <w:rFonts w:hint="default"/>
      </w:rPr>
    </w:lvl>
    <w:lvl w:ilvl="1" w:tplc="0872630C">
      <w:start w:val="1"/>
      <w:numFmt w:val="lowerLetter"/>
      <w:lvlText w:val="%2."/>
      <w:lvlJc w:val="left"/>
      <w:pPr>
        <w:ind w:left="513" w:hanging="360"/>
      </w:pPr>
    </w:lvl>
    <w:lvl w:ilvl="2" w:tplc="281ADBC8">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20" w15:restartNumberingAfterBreak="0">
    <w:nsid w:val="52D9101E"/>
    <w:multiLevelType w:val="hybridMultilevel"/>
    <w:tmpl w:val="056C3C1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928284D"/>
    <w:multiLevelType w:val="hybridMultilevel"/>
    <w:tmpl w:val="C84829D4"/>
    <w:lvl w:ilvl="0" w:tplc="F6165220">
      <w:start w:val="1"/>
      <w:numFmt w:val="decimal"/>
      <w:lvlText w:val="%1."/>
      <w:lvlJc w:val="left"/>
      <w:pPr>
        <w:ind w:left="786" w:hanging="360"/>
      </w:pPr>
      <w:rPr>
        <w:rFonts w:hint="default"/>
      </w:rPr>
    </w:lvl>
    <w:lvl w:ilvl="1" w:tplc="0872630C">
      <w:start w:val="1"/>
      <w:numFmt w:val="lowerLetter"/>
      <w:lvlText w:val="%2."/>
      <w:lvlJc w:val="left"/>
      <w:pPr>
        <w:ind w:left="513" w:hanging="360"/>
      </w:pPr>
    </w:lvl>
    <w:lvl w:ilvl="2" w:tplc="281ADBC8">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22" w15:restartNumberingAfterBreak="0">
    <w:nsid w:val="59F13F18"/>
    <w:multiLevelType w:val="hybridMultilevel"/>
    <w:tmpl w:val="CC72F01A"/>
    <w:lvl w:ilvl="0" w:tplc="22C8D278">
      <w:start w:val="23"/>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BC67F96"/>
    <w:multiLevelType w:val="hybridMultilevel"/>
    <w:tmpl w:val="056C3C1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E1C1FA7"/>
    <w:multiLevelType w:val="hybridMultilevel"/>
    <w:tmpl w:val="6EE6E57C"/>
    <w:lvl w:ilvl="0" w:tplc="DAA6B258">
      <w:start w:val="4"/>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5E70315B"/>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265FF5"/>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F00602"/>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474D33"/>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ED1F0F"/>
    <w:multiLevelType w:val="hybridMultilevel"/>
    <w:tmpl w:val="5C0CC9A0"/>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A630E3"/>
    <w:multiLevelType w:val="hybridMultilevel"/>
    <w:tmpl w:val="77D4872A"/>
    <w:lvl w:ilvl="0" w:tplc="0C09000F">
      <w:start w:val="1"/>
      <w:numFmt w:val="decimal"/>
      <w:lvlText w:val="%1."/>
      <w:lvlJc w:val="left"/>
      <w:pPr>
        <w:ind w:left="644"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754E14EE"/>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854AAC"/>
    <w:multiLevelType w:val="hybridMultilevel"/>
    <w:tmpl w:val="42DA1948"/>
    <w:lvl w:ilvl="0" w:tplc="FFFFFFFF">
      <w:start w:val="1"/>
      <w:numFmt w:val="decimal"/>
      <w:pStyle w:val="Normalnumbered"/>
      <w:lvlText w:val="%1."/>
      <w:lvlJc w:val="left"/>
      <w:pPr>
        <w:tabs>
          <w:tab w:val="num" w:pos="851"/>
        </w:tabs>
        <w:ind w:left="851" w:hanging="567"/>
      </w:pPr>
      <w:rPr>
        <w:rFonts w:cs="Times New Roman" w:hint="default"/>
      </w:rPr>
    </w:lvl>
    <w:lvl w:ilvl="1" w:tplc="0C090017">
      <w:start w:val="1"/>
      <w:numFmt w:val="lowerLetter"/>
      <w:lvlText w:val="%2)"/>
      <w:lvlJc w:val="left"/>
      <w:pPr>
        <w:tabs>
          <w:tab w:val="num" w:pos="1440"/>
        </w:tabs>
        <w:ind w:left="1440" w:hanging="360"/>
      </w:pPr>
    </w:lvl>
    <w:lvl w:ilvl="2" w:tplc="C3D2FB00">
      <w:start w:val="1"/>
      <w:numFmt w:val="lowerRoman"/>
      <w:lvlText w:val="%3."/>
      <w:lvlJc w:val="left"/>
      <w:pPr>
        <w:tabs>
          <w:tab w:val="num" w:pos="2160"/>
        </w:tabs>
        <w:ind w:left="2160" w:hanging="180"/>
      </w:pPr>
      <w:rPr>
        <w:rFonts w:ascii="Corbel" w:eastAsia="Times New Roman" w:hAnsi="Corbel" w:cs="Corbel"/>
      </w:rPr>
    </w:lvl>
    <w:lvl w:ilvl="3" w:tplc="65445262">
      <w:start w:val="1"/>
      <w:numFmt w:val="decimal"/>
      <w:lvlText w:val="%4."/>
      <w:lvlJc w:val="right"/>
      <w:pPr>
        <w:tabs>
          <w:tab w:val="num" w:pos="2880"/>
        </w:tabs>
        <w:ind w:left="2880" w:hanging="360"/>
      </w:pPr>
      <w:rPr>
        <w:rFonts w:ascii="Corbel" w:eastAsia="Times New Roman" w:hAnsi="Corbel" w:cs="Corbel"/>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16cid:durableId="1342585920">
    <w:abstractNumId w:val="21"/>
  </w:num>
  <w:num w:numId="2" w16cid:durableId="2131776560">
    <w:abstractNumId w:val="3"/>
  </w:num>
  <w:num w:numId="3" w16cid:durableId="1517307742">
    <w:abstractNumId w:val="25"/>
  </w:num>
  <w:num w:numId="4" w16cid:durableId="1279986497">
    <w:abstractNumId w:val="8"/>
  </w:num>
  <w:num w:numId="5" w16cid:durableId="1686519281">
    <w:abstractNumId w:val="31"/>
  </w:num>
  <w:num w:numId="6" w16cid:durableId="1794134868">
    <w:abstractNumId w:val="5"/>
  </w:num>
  <w:num w:numId="7" w16cid:durableId="88553361">
    <w:abstractNumId w:val="13"/>
  </w:num>
  <w:num w:numId="8" w16cid:durableId="108857624">
    <w:abstractNumId w:val="28"/>
  </w:num>
  <w:num w:numId="9" w16cid:durableId="1845706219">
    <w:abstractNumId w:val="17"/>
  </w:num>
  <w:num w:numId="10" w16cid:durableId="997684049">
    <w:abstractNumId w:val="16"/>
  </w:num>
  <w:num w:numId="11" w16cid:durableId="182014785">
    <w:abstractNumId w:val="19"/>
  </w:num>
  <w:num w:numId="12" w16cid:durableId="2027708111">
    <w:abstractNumId w:val="0"/>
  </w:num>
  <w:num w:numId="13" w16cid:durableId="243104742">
    <w:abstractNumId w:val="23"/>
  </w:num>
  <w:num w:numId="14" w16cid:durableId="1325089066">
    <w:abstractNumId w:val="20"/>
  </w:num>
  <w:num w:numId="15" w16cid:durableId="1212304723">
    <w:abstractNumId w:val="15"/>
  </w:num>
  <w:num w:numId="16" w16cid:durableId="1050765074">
    <w:abstractNumId w:val="2"/>
  </w:num>
  <w:num w:numId="17" w16cid:durableId="455876888">
    <w:abstractNumId w:val="32"/>
  </w:num>
  <w:num w:numId="18" w16cid:durableId="501286363">
    <w:abstractNumId w:val="9"/>
  </w:num>
  <w:num w:numId="19" w16cid:durableId="606424329">
    <w:abstractNumId w:val="29"/>
  </w:num>
  <w:num w:numId="20" w16cid:durableId="99228171">
    <w:abstractNumId w:val="26"/>
  </w:num>
  <w:num w:numId="21" w16cid:durableId="1029378048">
    <w:abstractNumId w:val="27"/>
  </w:num>
  <w:num w:numId="22" w16cid:durableId="1726219582">
    <w:abstractNumId w:val="12"/>
  </w:num>
  <w:num w:numId="23" w16cid:durableId="464392167">
    <w:abstractNumId w:val="11"/>
  </w:num>
  <w:num w:numId="24" w16cid:durableId="1454253804">
    <w:abstractNumId w:val="30"/>
  </w:num>
  <w:num w:numId="25" w16cid:durableId="480659008">
    <w:abstractNumId w:val="7"/>
  </w:num>
  <w:num w:numId="26" w16cid:durableId="615059845">
    <w:abstractNumId w:val="22"/>
  </w:num>
  <w:num w:numId="27" w16cid:durableId="1982001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21639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57189523">
    <w:abstractNumId w:val="14"/>
  </w:num>
  <w:num w:numId="30" w16cid:durableId="648170601">
    <w:abstractNumId w:val="18"/>
  </w:num>
  <w:num w:numId="31" w16cid:durableId="133524701">
    <w:abstractNumId w:val="10"/>
  </w:num>
  <w:num w:numId="32" w16cid:durableId="1768193904">
    <w:abstractNumId w:val="6"/>
  </w:num>
  <w:num w:numId="33" w16cid:durableId="428233207">
    <w:abstractNumId w:val="4"/>
  </w:num>
  <w:num w:numId="34" w16cid:durableId="1101028224">
    <w:abstractNumId w:val="1"/>
  </w:num>
  <w:num w:numId="35" w16cid:durableId="15045850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12"/>
    <w:rsid w:val="000032C6"/>
    <w:rsid w:val="000100E7"/>
    <w:rsid w:val="000107F6"/>
    <w:rsid w:val="0001638D"/>
    <w:rsid w:val="00017C56"/>
    <w:rsid w:val="0002762C"/>
    <w:rsid w:val="00034AE1"/>
    <w:rsid w:val="0005107C"/>
    <w:rsid w:val="0006210D"/>
    <w:rsid w:val="00073773"/>
    <w:rsid w:val="000A7726"/>
    <w:rsid w:val="000B2050"/>
    <w:rsid w:val="000C5A4D"/>
    <w:rsid w:val="000C7DBD"/>
    <w:rsid w:val="000D7FAF"/>
    <w:rsid w:val="000E154F"/>
    <w:rsid w:val="000E3342"/>
    <w:rsid w:val="000E386A"/>
    <w:rsid w:val="000E455D"/>
    <w:rsid w:val="000E6105"/>
    <w:rsid w:val="000E7336"/>
    <w:rsid w:val="000F30E7"/>
    <w:rsid w:val="000F45BE"/>
    <w:rsid w:val="001053AD"/>
    <w:rsid w:val="001140E5"/>
    <w:rsid w:val="00122705"/>
    <w:rsid w:val="00127186"/>
    <w:rsid w:val="001448FE"/>
    <w:rsid w:val="00146D79"/>
    <w:rsid w:val="0015289E"/>
    <w:rsid w:val="001561C2"/>
    <w:rsid w:val="001666ED"/>
    <w:rsid w:val="001722CE"/>
    <w:rsid w:val="001745EF"/>
    <w:rsid w:val="00176D21"/>
    <w:rsid w:val="00186709"/>
    <w:rsid w:val="001909DF"/>
    <w:rsid w:val="00191E02"/>
    <w:rsid w:val="00194A2E"/>
    <w:rsid w:val="001B0906"/>
    <w:rsid w:val="001B5C99"/>
    <w:rsid w:val="001B7E3F"/>
    <w:rsid w:val="001C08FB"/>
    <w:rsid w:val="001C59D8"/>
    <w:rsid w:val="001C6456"/>
    <w:rsid w:val="001D4582"/>
    <w:rsid w:val="001E19F0"/>
    <w:rsid w:val="001E6D77"/>
    <w:rsid w:val="001E6E13"/>
    <w:rsid w:val="001E7183"/>
    <w:rsid w:val="00200D45"/>
    <w:rsid w:val="00213E62"/>
    <w:rsid w:val="002160E6"/>
    <w:rsid w:val="00221571"/>
    <w:rsid w:val="002256C8"/>
    <w:rsid w:val="002256CC"/>
    <w:rsid w:val="002311F2"/>
    <w:rsid w:val="00260940"/>
    <w:rsid w:val="00264615"/>
    <w:rsid w:val="00280727"/>
    <w:rsid w:val="002902BE"/>
    <w:rsid w:val="0029058E"/>
    <w:rsid w:val="002C32C4"/>
    <w:rsid w:val="002D6290"/>
    <w:rsid w:val="002E1809"/>
    <w:rsid w:val="002F1CAE"/>
    <w:rsid w:val="003011D2"/>
    <w:rsid w:val="00305597"/>
    <w:rsid w:val="003104B5"/>
    <w:rsid w:val="003202C7"/>
    <w:rsid w:val="0032045D"/>
    <w:rsid w:val="003209FC"/>
    <w:rsid w:val="00322306"/>
    <w:rsid w:val="0032382C"/>
    <w:rsid w:val="00337A85"/>
    <w:rsid w:val="00343AE3"/>
    <w:rsid w:val="00361263"/>
    <w:rsid w:val="0036427E"/>
    <w:rsid w:val="003662D8"/>
    <w:rsid w:val="00376447"/>
    <w:rsid w:val="003825E4"/>
    <w:rsid w:val="00384C0F"/>
    <w:rsid w:val="00386555"/>
    <w:rsid w:val="00395C4A"/>
    <w:rsid w:val="00397338"/>
    <w:rsid w:val="003A32DD"/>
    <w:rsid w:val="003B061D"/>
    <w:rsid w:val="003B3BB1"/>
    <w:rsid w:val="003C0042"/>
    <w:rsid w:val="003C0B89"/>
    <w:rsid w:val="003C25CB"/>
    <w:rsid w:val="003C5992"/>
    <w:rsid w:val="003D0A39"/>
    <w:rsid w:val="003D2EC4"/>
    <w:rsid w:val="003D6D01"/>
    <w:rsid w:val="003E6FA2"/>
    <w:rsid w:val="003F0A87"/>
    <w:rsid w:val="003F5A8A"/>
    <w:rsid w:val="003F5B15"/>
    <w:rsid w:val="004075F1"/>
    <w:rsid w:val="00417F84"/>
    <w:rsid w:val="00420AF3"/>
    <w:rsid w:val="00421373"/>
    <w:rsid w:val="004315C4"/>
    <w:rsid w:val="00433FB0"/>
    <w:rsid w:val="00435F9F"/>
    <w:rsid w:val="00437EA1"/>
    <w:rsid w:val="004454B4"/>
    <w:rsid w:val="004500A4"/>
    <w:rsid w:val="00473B47"/>
    <w:rsid w:val="00476DF5"/>
    <w:rsid w:val="00481BBB"/>
    <w:rsid w:val="00494118"/>
    <w:rsid w:val="004A5E33"/>
    <w:rsid w:val="004B2810"/>
    <w:rsid w:val="004B4EAF"/>
    <w:rsid w:val="004B76B4"/>
    <w:rsid w:val="004D6AC1"/>
    <w:rsid w:val="004E0EC6"/>
    <w:rsid w:val="004E1DC2"/>
    <w:rsid w:val="004F1A86"/>
    <w:rsid w:val="004F421A"/>
    <w:rsid w:val="0050376D"/>
    <w:rsid w:val="005054D2"/>
    <w:rsid w:val="00510138"/>
    <w:rsid w:val="00513878"/>
    <w:rsid w:val="00513EA1"/>
    <w:rsid w:val="00514C70"/>
    <w:rsid w:val="0051579E"/>
    <w:rsid w:val="0052416F"/>
    <w:rsid w:val="00524BF6"/>
    <w:rsid w:val="00526999"/>
    <w:rsid w:val="00532BBB"/>
    <w:rsid w:val="00536A1D"/>
    <w:rsid w:val="00537EBB"/>
    <w:rsid w:val="00543C88"/>
    <w:rsid w:val="0054461E"/>
    <w:rsid w:val="00560E54"/>
    <w:rsid w:val="00563AAC"/>
    <w:rsid w:val="00575977"/>
    <w:rsid w:val="00575D94"/>
    <w:rsid w:val="0058275B"/>
    <w:rsid w:val="0058307D"/>
    <w:rsid w:val="00590D15"/>
    <w:rsid w:val="005B12EA"/>
    <w:rsid w:val="005B567A"/>
    <w:rsid w:val="005C362F"/>
    <w:rsid w:val="005C36B9"/>
    <w:rsid w:val="005C3C13"/>
    <w:rsid w:val="005D1E18"/>
    <w:rsid w:val="005E21DF"/>
    <w:rsid w:val="005E4D3B"/>
    <w:rsid w:val="005F1039"/>
    <w:rsid w:val="00602271"/>
    <w:rsid w:val="00603A5F"/>
    <w:rsid w:val="0061060D"/>
    <w:rsid w:val="006263A6"/>
    <w:rsid w:val="006313B2"/>
    <w:rsid w:val="00631BFA"/>
    <w:rsid w:val="006356B1"/>
    <w:rsid w:val="0065245E"/>
    <w:rsid w:val="00652711"/>
    <w:rsid w:val="006823C0"/>
    <w:rsid w:val="00684AB3"/>
    <w:rsid w:val="00694406"/>
    <w:rsid w:val="006A2688"/>
    <w:rsid w:val="006B45A2"/>
    <w:rsid w:val="006B5602"/>
    <w:rsid w:val="006B797D"/>
    <w:rsid w:val="006C4DD6"/>
    <w:rsid w:val="006D04B2"/>
    <w:rsid w:val="006D1E91"/>
    <w:rsid w:val="006E6A27"/>
    <w:rsid w:val="006E76C7"/>
    <w:rsid w:val="007015FD"/>
    <w:rsid w:val="0071799C"/>
    <w:rsid w:val="00725C54"/>
    <w:rsid w:val="00726B3C"/>
    <w:rsid w:val="00742A8B"/>
    <w:rsid w:val="00745AEA"/>
    <w:rsid w:val="00755AF5"/>
    <w:rsid w:val="00756D6D"/>
    <w:rsid w:val="0075774D"/>
    <w:rsid w:val="00760749"/>
    <w:rsid w:val="0077740D"/>
    <w:rsid w:val="00782C2D"/>
    <w:rsid w:val="00783A5D"/>
    <w:rsid w:val="00797EA2"/>
    <w:rsid w:val="007A2467"/>
    <w:rsid w:val="007C7060"/>
    <w:rsid w:val="007D0033"/>
    <w:rsid w:val="007D2192"/>
    <w:rsid w:val="007D6404"/>
    <w:rsid w:val="007D6FC0"/>
    <w:rsid w:val="007E2ED3"/>
    <w:rsid w:val="007E6AE7"/>
    <w:rsid w:val="007F27C9"/>
    <w:rsid w:val="007F2A59"/>
    <w:rsid w:val="007F4AAA"/>
    <w:rsid w:val="007F5B88"/>
    <w:rsid w:val="007F6B83"/>
    <w:rsid w:val="0080230A"/>
    <w:rsid w:val="008026C7"/>
    <w:rsid w:val="00803027"/>
    <w:rsid w:val="00813AFB"/>
    <w:rsid w:val="00814673"/>
    <w:rsid w:val="00816171"/>
    <w:rsid w:val="008232B7"/>
    <w:rsid w:val="00823499"/>
    <w:rsid w:val="008240D2"/>
    <w:rsid w:val="00826772"/>
    <w:rsid w:val="00830200"/>
    <w:rsid w:val="00832B12"/>
    <w:rsid w:val="0083509C"/>
    <w:rsid w:val="00836C8B"/>
    <w:rsid w:val="0084368F"/>
    <w:rsid w:val="00844FAB"/>
    <w:rsid w:val="008517E6"/>
    <w:rsid w:val="00856D41"/>
    <w:rsid w:val="00866C13"/>
    <w:rsid w:val="00881B2D"/>
    <w:rsid w:val="00882004"/>
    <w:rsid w:val="00892203"/>
    <w:rsid w:val="008A5A4B"/>
    <w:rsid w:val="008A75A6"/>
    <w:rsid w:val="008B296C"/>
    <w:rsid w:val="008B50A4"/>
    <w:rsid w:val="008B5AED"/>
    <w:rsid w:val="008B76F0"/>
    <w:rsid w:val="008C20D0"/>
    <w:rsid w:val="008D4973"/>
    <w:rsid w:val="008D5555"/>
    <w:rsid w:val="008D79E5"/>
    <w:rsid w:val="008E5BBA"/>
    <w:rsid w:val="008F1133"/>
    <w:rsid w:val="008F457D"/>
    <w:rsid w:val="008F765D"/>
    <w:rsid w:val="00903205"/>
    <w:rsid w:val="00904AD3"/>
    <w:rsid w:val="00907EF2"/>
    <w:rsid w:val="009204E5"/>
    <w:rsid w:val="00922F73"/>
    <w:rsid w:val="00924915"/>
    <w:rsid w:val="00934518"/>
    <w:rsid w:val="00936D74"/>
    <w:rsid w:val="00940526"/>
    <w:rsid w:val="009415BF"/>
    <w:rsid w:val="0094210D"/>
    <w:rsid w:val="00945E54"/>
    <w:rsid w:val="00947C1E"/>
    <w:rsid w:val="00956D0C"/>
    <w:rsid w:val="00973D60"/>
    <w:rsid w:val="0098451C"/>
    <w:rsid w:val="0099329F"/>
    <w:rsid w:val="00994AB3"/>
    <w:rsid w:val="009A1FF3"/>
    <w:rsid w:val="009A33C6"/>
    <w:rsid w:val="009A3DCC"/>
    <w:rsid w:val="009A61C5"/>
    <w:rsid w:val="009A6643"/>
    <w:rsid w:val="009B5114"/>
    <w:rsid w:val="009B783F"/>
    <w:rsid w:val="009C010E"/>
    <w:rsid w:val="009C2EC4"/>
    <w:rsid w:val="009C3030"/>
    <w:rsid w:val="009C4376"/>
    <w:rsid w:val="009E12A7"/>
    <w:rsid w:val="009E1F2D"/>
    <w:rsid w:val="009E28D5"/>
    <w:rsid w:val="009E5B5D"/>
    <w:rsid w:val="00A004D4"/>
    <w:rsid w:val="00A10BB2"/>
    <w:rsid w:val="00A2051C"/>
    <w:rsid w:val="00A27323"/>
    <w:rsid w:val="00A35449"/>
    <w:rsid w:val="00A365D9"/>
    <w:rsid w:val="00A53DC6"/>
    <w:rsid w:val="00A607A3"/>
    <w:rsid w:val="00A627DE"/>
    <w:rsid w:val="00A630B7"/>
    <w:rsid w:val="00A67D33"/>
    <w:rsid w:val="00A80B80"/>
    <w:rsid w:val="00A906DB"/>
    <w:rsid w:val="00A94114"/>
    <w:rsid w:val="00A97C6F"/>
    <w:rsid w:val="00AA3AED"/>
    <w:rsid w:val="00AA62C6"/>
    <w:rsid w:val="00AB23A8"/>
    <w:rsid w:val="00AB2E41"/>
    <w:rsid w:val="00AC1D4F"/>
    <w:rsid w:val="00AC5411"/>
    <w:rsid w:val="00AD035B"/>
    <w:rsid w:val="00AD0473"/>
    <w:rsid w:val="00AD43E5"/>
    <w:rsid w:val="00AD4761"/>
    <w:rsid w:val="00AD69A7"/>
    <w:rsid w:val="00AE3A34"/>
    <w:rsid w:val="00AE3F48"/>
    <w:rsid w:val="00B01F52"/>
    <w:rsid w:val="00B11B36"/>
    <w:rsid w:val="00B213E7"/>
    <w:rsid w:val="00B23CB3"/>
    <w:rsid w:val="00B24941"/>
    <w:rsid w:val="00B31105"/>
    <w:rsid w:val="00B361E3"/>
    <w:rsid w:val="00B47759"/>
    <w:rsid w:val="00B55F4B"/>
    <w:rsid w:val="00B67364"/>
    <w:rsid w:val="00B7150B"/>
    <w:rsid w:val="00B774B4"/>
    <w:rsid w:val="00B84103"/>
    <w:rsid w:val="00B851DD"/>
    <w:rsid w:val="00BA1304"/>
    <w:rsid w:val="00BB1387"/>
    <w:rsid w:val="00BB17CD"/>
    <w:rsid w:val="00BB2138"/>
    <w:rsid w:val="00BB59A7"/>
    <w:rsid w:val="00BB6D70"/>
    <w:rsid w:val="00BC0CB5"/>
    <w:rsid w:val="00BE2705"/>
    <w:rsid w:val="00C046EA"/>
    <w:rsid w:val="00C05B0B"/>
    <w:rsid w:val="00C0664D"/>
    <w:rsid w:val="00C104C5"/>
    <w:rsid w:val="00C15586"/>
    <w:rsid w:val="00C20D5E"/>
    <w:rsid w:val="00C3249A"/>
    <w:rsid w:val="00C34662"/>
    <w:rsid w:val="00C4232C"/>
    <w:rsid w:val="00C42BEB"/>
    <w:rsid w:val="00C46613"/>
    <w:rsid w:val="00C50E1D"/>
    <w:rsid w:val="00C51F00"/>
    <w:rsid w:val="00C824C1"/>
    <w:rsid w:val="00C9056F"/>
    <w:rsid w:val="00CA0563"/>
    <w:rsid w:val="00CA1240"/>
    <w:rsid w:val="00CA265D"/>
    <w:rsid w:val="00CA403E"/>
    <w:rsid w:val="00CA4C7D"/>
    <w:rsid w:val="00CB29F5"/>
    <w:rsid w:val="00CB5FD4"/>
    <w:rsid w:val="00CB60A7"/>
    <w:rsid w:val="00CB79C4"/>
    <w:rsid w:val="00CD03B5"/>
    <w:rsid w:val="00CE6350"/>
    <w:rsid w:val="00CF10CF"/>
    <w:rsid w:val="00CF124A"/>
    <w:rsid w:val="00CF1548"/>
    <w:rsid w:val="00CF3A5F"/>
    <w:rsid w:val="00CF74D5"/>
    <w:rsid w:val="00D11FA4"/>
    <w:rsid w:val="00D13D53"/>
    <w:rsid w:val="00D21FF2"/>
    <w:rsid w:val="00D223CC"/>
    <w:rsid w:val="00D242C9"/>
    <w:rsid w:val="00D269C0"/>
    <w:rsid w:val="00D3776B"/>
    <w:rsid w:val="00D4371F"/>
    <w:rsid w:val="00D46EFE"/>
    <w:rsid w:val="00D47865"/>
    <w:rsid w:val="00D7332A"/>
    <w:rsid w:val="00D76BF6"/>
    <w:rsid w:val="00D774BA"/>
    <w:rsid w:val="00D82A88"/>
    <w:rsid w:val="00D855AB"/>
    <w:rsid w:val="00D93436"/>
    <w:rsid w:val="00D9373B"/>
    <w:rsid w:val="00D9509C"/>
    <w:rsid w:val="00DA7F7A"/>
    <w:rsid w:val="00DB0C42"/>
    <w:rsid w:val="00DB13C8"/>
    <w:rsid w:val="00DC6E67"/>
    <w:rsid w:val="00DD0D70"/>
    <w:rsid w:val="00DD13CD"/>
    <w:rsid w:val="00DD29E8"/>
    <w:rsid w:val="00DF0DD4"/>
    <w:rsid w:val="00E06396"/>
    <w:rsid w:val="00E06470"/>
    <w:rsid w:val="00E15D6A"/>
    <w:rsid w:val="00E3025B"/>
    <w:rsid w:val="00E47F87"/>
    <w:rsid w:val="00E54C28"/>
    <w:rsid w:val="00E562B1"/>
    <w:rsid w:val="00E7487A"/>
    <w:rsid w:val="00E767D2"/>
    <w:rsid w:val="00E82442"/>
    <w:rsid w:val="00E9184D"/>
    <w:rsid w:val="00E92B39"/>
    <w:rsid w:val="00E947B4"/>
    <w:rsid w:val="00EB6303"/>
    <w:rsid w:val="00EC1531"/>
    <w:rsid w:val="00EC21E8"/>
    <w:rsid w:val="00EC4100"/>
    <w:rsid w:val="00EC4C05"/>
    <w:rsid w:val="00EC594C"/>
    <w:rsid w:val="00EC6952"/>
    <w:rsid w:val="00ED09E7"/>
    <w:rsid w:val="00ED2F29"/>
    <w:rsid w:val="00ED3E2E"/>
    <w:rsid w:val="00ED43E2"/>
    <w:rsid w:val="00ED71FE"/>
    <w:rsid w:val="00EE7235"/>
    <w:rsid w:val="00EF5C28"/>
    <w:rsid w:val="00F24031"/>
    <w:rsid w:val="00F42F12"/>
    <w:rsid w:val="00F45A09"/>
    <w:rsid w:val="00F57837"/>
    <w:rsid w:val="00F70459"/>
    <w:rsid w:val="00F73D53"/>
    <w:rsid w:val="00F85824"/>
    <w:rsid w:val="00F90392"/>
    <w:rsid w:val="00FA1DDF"/>
    <w:rsid w:val="00FA2B4E"/>
    <w:rsid w:val="00FA3D38"/>
    <w:rsid w:val="00FB07CC"/>
    <w:rsid w:val="00FB0E65"/>
    <w:rsid w:val="00FC3546"/>
    <w:rsid w:val="00FD0631"/>
    <w:rsid w:val="00FD1D63"/>
    <w:rsid w:val="00FD21DB"/>
    <w:rsid w:val="00FD30E9"/>
    <w:rsid w:val="00FD60DF"/>
    <w:rsid w:val="00FE6D5B"/>
    <w:rsid w:val="00FF48FF"/>
    <w:rsid w:val="00FF7E02"/>
    <w:rsid w:val="022FF16E"/>
    <w:rsid w:val="1106354E"/>
    <w:rsid w:val="140C912D"/>
    <w:rsid w:val="16FFD636"/>
    <w:rsid w:val="23D097C1"/>
    <w:rsid w:val="28B4FF2E"/>
    <w:rsid w:val="2C30DAED"/>
    <w:rsid w:val="30CFB34A"/>
    <w:rsid w:val="380F2DAE"/>
    <w:rsid w:val="3A79F241"/>
    <w:rsid w:val="3B3CC6C4"/>
    <w:rsid w:val="3CC0EA08"/>
    <w:rsid w:val="3ED6F26B"/>
    <w:rsid w:val="44F9FF82"/>
    <w:rsid w:val="47CD69AC"/>
    <w:rsid w:val="4D51BFAB"/>
    <w:rsid w:val="526BFAE2"/>
    <w:rsid w:val="5A646372"/>
    <w:rsid w:val="5C255352"/>
    <w:rsid w:val="5D853AC3"/>
    <w:rsid w:val="603719E6"/>
    <w:rsid w:val="610F8D00"/>
    <w:rsid w:val="64F12FD0"/>
    <w:rsid w:val="6563642E"/>
    <w:rsid w:val="6F3E3101"/>
    <w:rsid w:val="75C0632C"/>
    <w:rsid w:val="780F81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7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B12"/>
    <w:pPr>
      <w:spacing w:after="200" w:line="276" w:lineRule="auto"/>
    </w:pPr>
  </w:style>
  <w:style w:type="paragraph" w:styleId="Heading2">
    <w:name w:val="heading 2"/>
    <w:basedOn w:val="Normal"/>
    <w:next w:val="Normal"/>
    <w:link w:val="Heading2Char"/>
    <w:uiPriority w:val="1"/>
    <w:qFormat/>
    <w:rsid w:val="00421373"/>
    <w:pPr>
      <w:keepNext/>
      <w:spacing w:before="180" w:after="120" w:line="240" w:lineRule="auto"/>
      <w:outlineLvl w:val="1"/>
    </w:pPr>
    <w:rPr>
      <w:rFonts w:ascii="Corbel" w:eastAsia="Times New Roman" w:hAnsi="Corbel" w:cs="Corbel"/>
      <w:b/>
      <w:bCs/>
      <w:color w:val="316F72"/>
      <w:sz w:val="28"/>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832B12"/>
    <w:pPr>
      <w:ind w:left="720"/>
      <w:contextualSpacing/>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832B12"/>
  </w:style>
  <w:style w:type="paragraph" w:customStyle="1" w:styleId="CoverTitleMain">
    <w:name w:val="Cover Title Main"/>
    <w:basedOn w:val="Normal"/>
    <w:next w:val="Normal"/>
    <w:uiPriority w:val="99"/>
    <w:rsid w:val="005D1E18"/>
    <w:pPr>
      <w:keepNext/>
      <w:spacing w:after="0" w:line="240" w:lineRule="auto"/>
      <w:jc w:val="center"/>
    </w:pPr>
    <w:rPr>
      <w:rFonts w:ascii="Calibri" w:eastAsia="Times New Roman" w:hAnsi="Calibri" w:cs="Consolas"/>
      <w:caps/>
      <w:sz w:val="56"/>
      <w:szCs w:val="84"/>
      <w:lang w:eastAsia="en-AU"/>
    </w:rPr>
  </w:style>
  <w:style w:type="table" w:customStyle="1" w:styleId="TableGrid1">
    <w:name w:val="Table Grid1"/>
    <w:basedOn w:val="TableNormal"/>
    <w:next w:val="TableGrid"/>
    <w:uiPriority w:val="59"/>
    <w:rsid w:val="00AB23A8"/>
    <w:pPr>
      <w:spacing w:after="240" w:line="260" w:lineRule="exact"/>
    </w:pPr>
    <w:rPr>
      <w:rFonts w:ascii="Corbel" w:eastAsia="Times New Roman" w:hAnsi="Corbel" w:cs="Corbel"/>
      <w:sz w:val="20"/>
      <w:szCs w:val="20"/>
      <w:lang w:eastAsia="en-AU"/>
    </w:rPr>
    <w:tblPr/>
    <w:trPr>
      <w:cantSplit/>
    </w:trPr>
  </w:style>
  <w:style w:type="table" w:styleId="TableGrid">
    <w:name w:val="Table Grid"/>
    <w:basedOn w:val="TableNormal"/>
    <w:uiPriority w:val="39"/>
    <w:rsid w:val="00AB2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1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4D4"/>
    <w:rPr>
      <w:rFonts w:ascii="Tahoma" w:hAnsi="Tahoma" w:cs="Tahoma"/>
      <w:sz w:val="16"/>
      <w:szCs w:val="16"/>
    </w:rPr>
  </w:style>
  <w:style w:type="character" w:styleId="CommentReference">
    <w:name w:val="annotation reference"/>
    <w:basedOn w:val="DefaultParagraphFont"/>
    <w:uiPriority w:val="99"/>
    <w:unhideWhenUsed/>
    <w:rsid w:val="00FB07CC"/>
    <w:rPr>
      <w:sz w:val="16"/>
      <w:szCs w:val="16"/>
    </w:rPr>
  </w:style>
  <w:style w:type="paragraph" w:styleId="CommentText">
    <w:name w:val="annotation text"/>
    <w:basedOn w:val="Normal"/>
    <w:link w:val="CommentTextChar"/>
    <w:uiPriority w:val="99"/>
    <w:unhideWhenUsed/>
    <w:rsid w:val="00FB07CC"/>
    <w:pPr>
      <w:spacing w:line="240" w:lineRule="auto"/>
    </w:pPr>
    <w:rPr>
      <w:sz w:val="20"/>
      <w:szCs w:val="20"/>
    </w:rPr>
  </w:style>
  <w:style w:type="character" w:customStyle="1" w:styleId="CommentTextChar">
    <w:name w:val="Comment Text Char"/>
    <w:basedOn w:val="DefaultParagraphFont"/>
    <w:link w:val="CommentText"/>
    <w:uiPriority w:val="99"/>
    <w:rsid w:val="00FB07CC"/>
    <w:rPr>
      <w:sz w:val="20"/>
      <w:szCs w:val="20"/>
    </w:rPr>
  </w:style>
  <w:style w:type="paragraph" w:styleId="CommentSubject">
    <w:name w:val="annotation subject"/>
    <w:basedOn w:val="CommentText"/>
    <w:next w:val="CommentText"/>
    <w:link w:val="CommentSubjectChar"/>
    <w:uiPriority w:val="99"/>
    <w:semiHidden/>
    <w:unhideWhenUsed/>
    <w:rsid w:val="00FB07CC"/>
    <w:rPr>
      <w:b/>
      <w:bCs/>
    </w:rPr>
  </w:style>
  <w:style w:type="character" w:customStyle="1" w:styleId="CommentSubjectChar">
    <w:name w:val="Comment Subject Char"/>
    <w:basedOn w:val="CommentTextChar"/>
    <w:link w:val="CommentSubject"/>
    <w:uiPriority w:val="99"/>
    <w:semiHidden/>
    <w:rsid w:val="00FB07CC"/>
    <w:rPr>
      <w:b/>
      <w:bCs/>
      <w:sz w:val="20"/>
      <w:szCs w:val="20"/>
    </w:rPr>
  </w:style>
  <w:style w:type="paragraph" w:styleId="Revision">
    <w:name w:val="Revision"/>
    <w:hidden/>
    <w:uiPriority w:val="99"/>
    <w:semiHidden/>
    <w:rsid w:val="00FB07CC"/>
    <w:pPr>
      <w:spacing w:after="0" w:line="240" w:lineRule="auto"/>
    </w:pPr>
  </w:style>
  <w:style w:type="paragraph" w:styleId="Header">
    <w:name w:val="header"/>
    <w:basedOn w:val="Normal"/>
    <w:link w:val="HeaderChar"/>
    <w:uiPriority w:val="99"/>
    <w:unhideWhenUsed/>
    <w:rsid w:val="00F85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824"/>
  </w:style>
  <w:style w:type="paragraph" w:styleId="Footer">
    <w:name w:val="footer"/>
    <w:basedOn w:val="Normal"/>
    <w:link w:val="FooterChar"/>
    <w:uiPriority w:val="99"/>
    <w:unhideWhenUsed/>
    <w:rsid w:val="00F85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824"/>
  </w:style>
  <w:style w:type="character" w:customStyle="1" w:styleId="Heading2Char">
    <w:name w:val="Heading 2 Char"/>
    <w:basedOn w:val="DefaultParagraphFont"/>
    <w:link w:val="Heading2"/>
    <w:uiPriority w:val="1"/>
    <w:rsid w:val="00421373"/>
    <w:rPr>
      <w:rFonts w:ascii="Corbel" w:eastAsia="Times New Roman" w:hAnsi="Corbel" w:cs="Corbel"/>
      <w:b/>
      <w:bCs/>
      <w:color w:val="316F72"/>
      <w:sz w:val="28"/>
      <w:szCs w:val="29"/>
      <w:lang w:eastAsia="en-AU"/>
    </w:rPr>
  </w:style>
  <w:style w:type="paragraph" w:styleId="NormalWeb">
    <w:name w:val="Normal (Web)"/>
    <w:basedOn w:val="Normal"/>
    <w:uiPriority w:val="99"/>
    <w:semiHidden/>
    <w:unhideWhenUsed/>
    <w:rsid w:val="00421373"/>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Normalnumbered">
    <w:name w:val="Normal numbered"/>
    <w:basedOn w:val="Normal"/>
    <w:link w:val="NormalnumberedChar"/>
    <w:rsid w:val="00421373"/>
    <w:pPr>
      <w:numPr>
        <w:numId w:val="17"/>
      </w:numPr>
      <w:spacing w:after="240" w:line="260" w:lineRule="exact"/>
      <w:jc w:val="both"/>
    </w:pPr>
    <w:rPr>
      <w:rFonts w:ascii="Calibri" w:eastAsia="Times New Roman" w:hAnsi="Calibri" w:cs="Corbel"/>
      <w:sz w:val="23"/>
      <w:szCs w:val="23"/>
      <w:lang w:eastAsia="en-AU"/>
    </w:rPr>
  </w:style>
  <w:style w:type="character" w:customStyle="1" w:styleId="NormalnumberedChar">
    <w:name w:val="Normal numbered Char"/>
    <w:link w:val="Normalnumbered"/>
    <w:locked/>
    <w:rsid w:val="00421373"/>
    <w:rPr>
      <w:rFonts w:ascii="Calibri" w:eastAsia="Times New Roman" w:hAnsi="Calibri" w:cs="Corbel"/>
      <w:sz w:val="23"/>
      <w:szCs w:val="23"/>
      <w:lang w:eastAsia="en-AU"/>
    </w:rPr>
  </w:style>
  <w:style w:type="paragraph" w:customStyle="1" w:styleId="subsection">
    <w:name w:val="subsection"/>
    <w:basedOn w:val="Normal"/>
    <w:rsid w:val="0042137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2137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42137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otnoteReference">
    <w:name w:val="footnote reference"/>
    <w:basedOn w:val="DefaultParagraphFont"/>
    <w:uiPriority w:val="99"/>
    <w:semiHidden/>
    <w:unhideWhenUsed/>
    <w:rsid w:val="00FA3D38"/>
    <w:rPr>
      <w:vertAlign w:val="superscript"/>
    </w:rPr>
  </w:style>
  <w:style w:type="paragraph" w:styleId="NoSpacing">
    <w:name w:val="No Spacing"/>
    <w:basedOn w:val="Normal"/>
    <w:link w:val="NoSpacingChar"/>
    <w:uiPriority w:val="1"/>
    <w:qFormat/>
    <w:rsid w:val="0075774D"/>
    <w:pPr>
      <w:spacing w:after="0" w:line="240" w:lineRule="auto"/>
    </w:pPr>
    <w:rPr>
      <w:rFonts w:ascii="Arial" w:hAnsi="Arial"/>
    </w:rPr>
  </w:style>
  <w:style w:type="character" w:customStyle="1" w:styleId="NoSpacingChar">
    <w:name w:val="No Spacing Char"/>
    <w:basedOn w:val="DefaultParagraphFont"/>
    <w:link w:val="NoSpacing"/>
    <w:uiPriority w:val="1"/>
    <w:rsid w:val="0075774D"/>
    <w:rPr>
      <w:rFonts w:ascii="Arial" w:hAnsi="Arial"/>
    </w:rPr>
  </w:style>
  <w:style w:type="paragraph" w:styleId="FootnoteText">
    <w:name w:val="footnote text"/>
    <w:basedOn w:val="Normal"/>
    <w:link w:val="FootnoteTextChar"/>
    <w:uiPriority w:val="99"/>
    <w:semiHidden/>
    <w:unhideWhenUsed/>
    <w:rsid w:val="00D242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2C9"/>
    <w:rPr>
      <w:sz w:val="20"/>
      <w:szCs w:val="20"/>
    </w:rPr>
  </w:style>
  <w:style w:type="character" w:customStyle="1" w:styleId="normaltextrun">
    <w:name w:val="normaltextrun"/>
    <w:basedOn w:val="DefaultParagraphFont"/>
    <w:rsid w:val="00176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3352">
      <w:bodyDiv w:val="1"/>
      <w:marLeft w:val="0"/>
      <w:marRight w:val="0"/>
      <w:marTop w:val="0"/>
      <w:marBottom w:val="0"/>
      <w:divBdr>
        <w:top w:val="none" w:sz="0" w:space="0" w:color="auto"/>
        <w:left w:val="none" w:sz="0" w:space="0" w:color="auto"/>
        <w:bottom w:val="none" w:sz="0" w:space="0" w:color="auto"/>
        <w:right w:val="none" w:sz="0" w:space="0" w:color="auto"/>
      </w:divBdr>
    </w:div>
    <w:div w:id="1108622519">
      <w:bodyDiv w:val="1"/>
      <w:marLeft w:val="0"/>
      <w:marRight w:val="0"/>
      <w:marTop w:val="0"/>
      <w:marBottom w:val="0"/>
      <w:divBdr>
        <w:top w:val="none" w:sz="0" w:space="0" w:color="auto"/>
        <w:left w:val="none" w:sz="0" w:space="0" w:color="auto"/>
        <w:bottom w:val="none" w:sz="0" w:space="0" w:color="auto"/>
        <w:right w:val="none" w:sz="0" w:space="0" w:color="auto"/>
      </w:divBdr>
    </w:div>
    <w:div w:id="1378239390">
      <w:bodyDiv w:val="1"/>
      <w:marLeft w:val="0"/>
      <w:marRight w:val="0"/>
      <w:marTop w:val="0"/>
      <w:marBottom w:val="0"/>
      <w:divBdr>
        <w:top w:val="none" w:sz="0" w:space="0" w:color="auto"/>
        <w:left w:val="none" w:sz="0" w:space="0" w:color="auto"/>
        <w:bottom w:val="none" w:sz="0" w:space="0" w:color="auto"/>
        <w:right w:val="none" w:sz="0" w:space="0" w:color="auto"/>
      </w:divBdr>
    </w:div>
    <w:div w:id="187349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7" ma:contentTypeDescription="Create a new document." ma:contentTypeScope="" ma:versionID="697f645dda01638c97dc33206f579587">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1c2bd343e0413973ace75ef15abc8604"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TaxCatchAll xmlns="9031a7a0-0ac0-494a-9b88-767ee5490bc0" xsi:nil="true"/>
    <lcf76f155ced4ddcb4097134ff3c332f xmlns="54a7c1f1-3f47-4901-9ebc-438e2774b79c">
      <Terms xmlns="http://schemas.microsoft.com/office/infopath/2007/PartnerControls"/>
    </lcf76f155ced4ddcb4097134ff3c332f>
    <Dateandtime xmlns="54a7c1f1-3f47-4901-9ebc-438e2774b79c" xsi:nil="true"/>
  </documentManagement>
</p:properties>
</file>

<file path=customXml/item3.xml><?xml version="1.0" encoding="utf-8"?>
<metadata xmlns="http://www.objective.com/ecm/document/metadata/A8F43476EB784464BFCC994945052FE7" version="1.0.0">
  <systemFields>
    <field name="Objective-Id">
      <value order="0">A4139015</value>
    </field>
    <field name="Objective-Title">
      <value order="0">Attachment A - Draft Bilateral Agreement with Treasury changes</value>
    </field>
    <field name="Objective-Description">
      <value order="0"/>
    </field>
    <field name="Objective-CreationStamp">
      <value order="0">2018-11-02T02:01:34Z</value>
    </field>
    <field name="Objective-IsApproved">
      <value order="0">false</value>
    </field>
    <field name="Objective-IsPublished">
      <value order="0">true</value>
    </field>
    <field name="Objective-DatePublished">
      <value order="0">2018-11-02T02:02:49Z</value>
    </field>
    <field name="Objective-ModificationStamp">
      <value order="0">2018-11-02T02:02:49Z</value>
    </field>
    <field name="Objective-Owner">
      <value order="0">Vinita Deodhar</value>
    </field>
    <field name="Objective-Path">
      <value order="0">Objective Global Folder:1. Treasury:1. Information Management Structure (TR):CORPORATE SERVICES GROUP:Executive &amp; Ministerial Services (EMS):Advice &amp; Representations:Briefings &amp; Submissions (Workflow Case Files):Internally Initiated Briefs - Agency Budget and Policy Group (ABP) (Default):Finalisation of National School Reform Agreement and Bilateral Agreement (Gonski 2.0) - P18/4814</value>
    </field>
    <field name="Objective-Parent">
      <value order="0">Finalisation of National School Reform Agreement and Bilateral Agreement (Gonski 2.0) - P18/4814</value>
    </field>
    <field name="Objective-State">
      <value order="0">Published</value>
    </field>
    <field name="Objective-VersionId">
      <value order="0">vA7299089</value>
    </field>
    <field name="Objective-Version">
      <value order="0">1.0</value>
    </field>
    <field name="Objective-VersionNumber">
      <value order="0">1</value>
    </field>
    <field name="Objective-VersionComment">
      <value order="0"/>
    </field>
    <field name="Objective-FileNumber">
      <value order="0">qA435397</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567E9-D872-4E5A-A3F9-915548CE3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1B760-5D91-4D4A-B44E-E75EEC3F75FB}">
  <ds:schemaRefs>
    <ds:schemaRef ds:uri="http://schemas.microsoft.com/office/2006/metadata/properties"/>
    <ds:schemaRef ds:uri="http://schemas.microsoft.com/office/infopath/2007/PartnerControls"/>
    <ds:schemaRef ds:uri="54a7c1f1-3f47-4901-9ebc-438e2774b79c"/>
    <ds:schemaRef ds:uri="9031a7a0-0ac0-494a-9b88-767ee5490bc0"/>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4.xml><?xml version="1.0" encoding="utf-8"?>
<ds:datastoreItem xmlns:ds="http://schemas.openxmlformats.org/officeDocument/2006/customXml" ds:itemID="{CA7788FF-02C8-4071-92E9-9F0BAA237F9A}">
  <ds:schemaRefs>
    <ds:schemaRef ds:uri="http://schemas.openxmlformats.org/officeDocument/2006/bibliography"/>
  </ds:schemaRefs>
</ds:datastoreItem>
</file>

<file path=customXml/itemProps5.xml><?xml version="1.0" encoding="utf-8"?>
<ds:datastoreItem xmlns:ds="http://schemas.openxmlformats.org/officeDocument/2006/customXml" ds:itemID="{A733991D-B9F1-4B42-A5F8-BFCC0F9EDD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3241</Words>
  <Characters>18477</Characters>
  <Application>Microsoft Office Word</Application>
  <DocSecurity>0</DocSecurity>
  <Lines>153</Lines>
  <Paragraphs>43</Paragraphs>
  <ScaleCrop>false</ScaleCrop>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2023-10-26T18:15:00Z</dcterms:created>
  <dcterms:modified xsi:type="dcterms:W3CDTF">2023-12-14T03:20:00Z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Approval History">
    <vt:lpwstr/>
  </property>
  <property fmtid="{D5CDD505-2E9C-101B-9397-08002B2CF9AE}" pid="3" name="Objective-VersionNumber">
    <vt:r8>1</vt:r8>
  </property>
  <property fmtid="{D5CDD505-2E9C-101B-9397-08002B2CF9AE}" pid="4" name="Objective-Additional Search Tags">
    <vt:lpwstr/>
  </property>
  <property fmtid="{D5CDD505-2E9C-101B-9397-08002B2CF9AE}" pid="5" name="Objective-Path">
    <vt:lpwstr>Objective Global Folder:1. Treasury:1. Information Management Structure (TR):CORPORATE SERVICES GROUP:Executive &amp; Ministerial Services (EMS):Advice &amp; Representations:Briefings &amp; Submissions (Workflow Case Files):Internally Initiated Briefs - Agency Budget</vt:lpwstr>
  </property>
  <property fmtid="{D5CDD505-2E9C-101B-9397-08002B2CF9AE}" pid="6" name="Objective-Security Classification [system]">
    <vt:lpwstr>UNCLASSIFIED</vt:lpwstr>
  </property>
  <property fmtid="{D5CDD505-2E9C-101B-9397-08002B2CF9AE}" pid="7" name="Objective-Caveats">
    <vt:lpwstr/>
  </property>
  <property fmtid="{D5CDD505-2E9C-101B-9397-08002B2CF9AE}" pid="8" name="Objective-Security Classification">
    <vt:lpwstr>UNCLASSIFIED</vt:lpwstr>
  </property>
  <property fmtid="{D5CDD505-2E9C-101B-9397-08002B2CF9AE}" pid="9" name="Objective-Approval Date">
    <vt:lpwstr/>
  </property>
  <property fmtid="{D5CDD505-2E9C-101B-9397-08002B2CF9AE}" pid="10" name="Objective-State">
    <vt:lpwstr>Published</vt:lpwstr>
  </property>
  <property fmtid="{D5CDD505-2E9C-101B-9397-08002B2CF9AE}" pid="11" name="MediaServiceImageTags">
    <vt:lpwstr/>
  </property>
  <property fmtid="{D5CDD505-2E9C-101B-9397-08002B2CF9AE}" pid="12" name="ContentTypeId">
    <vt:lpwstr>0x0101008B9FFAAC2203D942B1D4C76771736A48</vt:lpwstr>
  </property>
  <property fmtid="{D5CDD505-2E9C-101B-9397-08002B2CF9AE}" pid="13" name="Objective-Document Type [system]">
    <vt:lpwstr>Advice (ADV)</vt:lpwstr>
  </property>
  <property fmtid="{D5CDD505-2E9C-101B-9397-08002B2CF9AE}" pid="14" name="Objective-Approval Status">
    <vt:lpwstr>Never Submitted</vt:lpwstr>
  </property>
  <property fmtid="{D5CDD505-2E9C-101B-9397-08002B2CF9AE}" pid="15" name="Objective-Approval Due [system]">
    <vt:lpwstr/>
  </property>
  <property fmtid="{D5CDD505-2E9C-101B-9397-08002B2CF9AE}" pid="16" name="Objective-Parent">
    <vt:lpwstr>Finalisation of National School Reform Agreement and Bilateral Agreement (Gonski 2.0) - P18/4814</vt:lpwstr>
  </property>
  <property fmtid="{D5CDD505-2E9C-101B-9397-08002B2CF9AE}" pid="17" name="Objective-DLM [system]">
    <vt:lpwstr>No Impact</vt:lpwstr>
  </property>
  <property fmtid="{D5CDD505-2E9C-101B-9397-08002B2CF9AE}" pid="18" name="Objective-Description">
    <vt:lpwstr/>
  </property>
  <property fmtid="{D5CDD505-2E9C-101B-9397-08002B2CF9AE}" pid="19" name="Objective-FileNumber">
    <vt:lpwstr>P18/4814</vt:lpwstr>
  </property>
  <property fmtid="{D5CDD505-2E9C-101B-9397-08002B2CF9AE}" pid="20" name="Objective-Version">
    <vt:lpwstr>1.0</vt:lpwstr>
  </property>
  <property fmtid="{D5CDD505-2E9C-101B-9397-08002B2CF9AE}" pid="21" name="Objective-ModificationStamp">
    <vt:filetime>2018-11-02T02:02:51Z</vt:filetime>
  </property>
  <property fmtid="{D5CDD505-2E9C-101B-9397-08002B2CF9AE}" pid="22" name="Objective-VersionComment">
    <vt:lpwstr>First version</vt:lpwstr>
  </property>
  <property fmtid="{D5CDD505-2E9C-101B-9397-08002B2CF9AE}" pid="23" name="RecordPoint_WorkflowType">
    <vt:lpwstr>ActiveSubmitStub</vt:lpwstr>
  </property>
  <property fmtid="{D5CDD505-2E9C-101B-9397-08002B2CF9AE}" pid="24" name="Objective-GIPA [system]">
    <vt:lpwstr>No</vt:lpwstr>
  </property>
  <property fmtid="{D5CDD505-2E9C-101B-9397-08002B2CF9AE}" pid="25" name="Objective-Print and Dispatch Instructions">
    <vt:lpwstr/>
  </property>
  <property fmtid="{D5CDD505-2E9C-101B-9397-08002B2CF9AE}" pid="26" name="Objective-Submitted By">
    <vt:lpwstr/>
  </property>
  <property fmtid="{D5CDD505-2E9C-101B-9397-08002B2CF9AE}" pid="27" name="Objective-Comment">
    <vt:lpwstr/>
  </property>
  <property fmtid="{D5CDD505-2E9C-101B-9397-08002B2CF9AE}" pid="28" name="Objective-Approval History [system]">
    <vt:lpwstr/>
  </property>
  <property fmtid="{D5CDD505-2E9C-101B-9397-08002B2CF9AE}" pid="29" name="Objective-Print and Dispatch Approach [system]">
    <vt:lpwstr/>
  </property>
  <property fmtid="{D5CDD505-2E9C-101B-9397-08002B2CF9AE}" pid="30" name="RecordPoint_ActiveItemSiteId">
    <vt:lpwstr>{a3a280d1-e8f1-4ce7-94f0-aaa2322da0dd}</vt:lpwstr>
  </property>
  <property fmtid="{D5CDD505-2E9C-101B-9397-08002B2CF9AE}" pid="31" name="Objective-DLM">
    <vt:lpwstr>No Impact</vt:lpwstr>
  </property>
  <property fmtid="{D5CDD505-2E9C-101B-9397-08002B2CF9AE}" pid="32" name="Objective-Print and Dispatch Approach">
    <vt:lpwstr/>
  </property>
  <property fmtid="{D5CDD505-2E9C-101B-9397-08002B2CF9AE}" pid="33" name="Objective-IsApproved">
    <vt:bool>false</vt:bool>
  </property>
  <property fmtid="{D5CDD505-2E9C-101B-9397-08002B2CF9AE}" pid="34" name="Objective-IsPublished">
    <vt:bool>true</vt:bool>
  </property>
  <property fmtid="{D5CDD505-2E9C-101B-9397-08002B2CF9AE}" pid="35" name="RecordPoint_ActiveItemListId">
    <vt:lpwstr>{04ec0ccb-2176-4081-90f8-b2b49f037993}</vt:lpwstr>
  </property>
  <property fmtid="{D5CDD505-2E9C-101B-9397-08002B2CF9AE}" pid="36" name="Objective-Classification">
    <vt:lpwstr>[Inherited - UNCLASSIFIED]</vt:lpwstr>
  </property>
  <property fmtid="{D5CDD505-2E9C-101B-9397-08002B2CF9AE}" pid="37" name="Objective-Additional Search Tags [system]">
    <vt:lpwstr/>
  </property>
  <property fmtid="{D5CDD505-2E9C-101B-9397-08002B2CF9AE}" pid="38" name="Objective-CreationStamp">
    <vt:filetime>2018-11-02T02:02:49Z</vt:filetime>
  </property>
  <property fmtid="{D5CDD505-2E9C-101B-9397-08002B2CF9AE}" pid="39" name="Objective-Owner">
    <vt:lpwstr>Vinita Deodhar</vt:lpwstr>
  </property>
  <property fmtid="{D5CDD505-2E9C-101B-9397-08002B2CF9AE}" pid="40" name="Objective-Current Approver [system]">
    <vt:lpwstr/>
  </property>
  <property fmtid="{D5CDD505-2E9C-101B-9397-08002B2CF9AE}" pid="41" name="Objective-Document Tag(s)">
    <vt:lpwstr/>
  </property>
  <property fmtid="{D5CDD505-2E9C-101B-9397-08002B2CF9AE}" pid="42" name="Objective-Current Approver">
    <vt:lpwstr/>
  </property>
  <property fmtid="{D5CDD505-2E9C-101B-9397-08002B2CF9AE}" pid="43" name="Objective-Approval Date [system]">
    <vt:lpwstr/>
  </property>
  <property fmtid="{D5CDD505-2E9C-101B-9397-08002B2CF9AE}" pid="44" name="RecordPoint_ActiveItemWebId">
    <vt:lpwstr>{ac2b4cc5-b8cd-4121-8055-95747869c0b0}</vt:lpwstr>
  </property>
  <property fmtid="{D5CDD505-2E9C-101B-9397-08002B2CF9AE}" pid="45" name="Objective-GIPA">
    <vt:lpwstr>No</vt:lpwstr>
  </property>
  <property fmtid="{D5CDD505-2E9C-101B-9397-08002B2CF9AE}" pid="46" name="Objective-VersionId">
    <vt:lpwstr>vA7299089</vt:lpwstr>
  </property>
  <property fmtid="{D5CDD505-2E9C-101B-9397-08002B2CF9AE}" pid="47" name="TSYRecordClass">
    <vt:lpwstr>2;#TSY RA-8748 - Retain as national archives|243f2231-dbfc-4282-b24a-c9b768286bd0</vt:lpwstr>
  </property>
  <property fmtid="{D5CDD505-2E9C-101B-9397-08002B2CF9AE}" pid="48" name="Objective-DatePublished">
    <vt:filetime>2018-11-02T02:02:49Z</vt:filetime>
  </property>
  <property fmtid="{D5CDD505-2E9C-101B-9397-08002B2CF9AE}" pid="49" name="Objective-Document Tag(s) [system]">
    <vt:lpwstr/>
  </property>
  <property fmtid="{D5CDD505-2E9C-101B-9397-08002B2CF9AE}" pid="50" name="Objective-Document Type">
    <vt:lpwstr>Advice (ADV)</vt:lpwstr>
  </property>
  <property fmtid="{D5CDD505-2E9C-101B-9397-08002B2CF9AE}" pid="51" name="Objective-Id">
    <vt:lpwstr>A4139015</vt:lpwstr>
  </property>
  <property fmtid="{D5CDD505-2E9C-101B-9397-08002B2CF9AE}" pid="52" name="Objective-Sensitivity Label">
    <vt:lpwstr>NSW Cabinet</vt:lpwstr>
  </property>
  <property fmtid="{D5CDD505-2E9C-101B-9397-08002B2CF9AE}" pid="53" name="_dlc_DocIdItemGuid">
    <vt:lpwstr>e3886b42-c978-4fe1-b54c-4182f3bdac3f</vt:lpwstr>
  </property>
  <property fmtid="{D5CDD505-2E9C-101B-9397-08002B2CF9AE}" pid="54" name="Objective-Print and Dispatch Instructions [system]">
    <vt:lpwstr/>
  </property>
  <property fmtid="{D5CDD505-2E9C-101B-9397-08002B2CF9AE}" pid="55" name="Objective-Title">
    <vt:lpwstr>Attachment A - Draft Bilateral Agreement with Treasury changes</vt:lpwstr>
  </property>
  <property fmtid="{D5CDD505-2E9C-101B-9397-08002B2CF9AE}" pid="56" name="Objective-Vital Record [system]">
    <vt:lpwstr>No</vt:lpwstr>
  </property>
  <property fmtid="{D5CDD505-2E9C-101B-9397-08002B2CF9AE}" pid="57" name="Objective-Sensitivity Label [system]">
    <vt:lpwstr>NSW Cabinet</vt:lpwstr>
  </property>
  <property fmtid="{D5CDD505-2E9C-101B-9397-08002B2CF9AE}" pid="58" name="Objective-Submitted By [system]">
    <vt:lpwstr/>
  </property>
  <property fmtid="{D5CDD505-2E9C-101B-9397-08002B2CF9AE}" pid="59" name="Checked by">
    <vt:lpwstr>32123</vt:lpwstr>
  </property>
  <property fmtid="{D5CDD505-2E9C-101B-9397-08002B2CF9AE}" pid="60" name="_NewReviewCycle">
    <vt:lpwstr/>
  </property>
  <property fmtid="{D5CDD505-2E9C-101B-9397-08002B2CF9AE}" pid="61" name="Objective-Approval Status [system]">
    <vt:lpwstr>Never Submitted</vt:lpwstr>
  </property>
  <property fmtid="{D5CDD505-2E9C-101B-9397-08002B2CF9AE}" pid="62" name="RecordPoint_ActiveItemUniqueId">
    <vt:lpwstr>{b175c062-e0d4-4b9d-9dc8-2693538de21e}</vt:lpwstr>
  </property>
  <property fmtid="{D5CDD505-2E9C-101B-9397-08002B2CF9AE}" pid="63" name="Objective-Approval Due">
    <vt:lpwstr/>
  </property>
  <property fmtid="{D5CDD505-2E9C-101B-9397-08002B2CF9AE}" pid="64" name="Objective-Vital Record">
    <vt:lpwstr>No</vt:lpwstr>
  </property>
  <property fmtid="{D5CDD505-2E9C-101B-9397-08002B2CF9AE}" pid="65" name="MSIP_Label_1112e48c-f0e0-48fb-b5c1-02479cac7f09_Enabled">
    <vt:lpwstr>true</vt:lpwstr>
  </property>
  <property fmtid="{D5CDD505-2E9C-101B-9397-08002B2CF9AE}" pid="66" name="MSIP_Label_1112e48c-f0e0-48fb-b5c1-02479cac7f09_SetDate">
    <vt:lpwstr>2023-02-08T03:00:47Z</vt:lpwstr>
  </property>
  <property fmtid="{D5CDD505-2E9C-101B-9397-08002B2CF9AE}" pid="67" name="MSIP_Label_1112e48c-f0e0-48fb-b5c1-02479cac7f09_Method">
    <vt:lpwstr>Privileged</vt:lpwstr>
  </property>
  <property fmtid="{D5CDD505-2E9C-101B-9397-08002B2CF9AE}" pid="68" name="MSIP_Label_1112e48c-f0e0-48fb-b5c1-02479cac7f09_Name">
    <vt:lpwstr>b3bff2a6679e</vt:lpwstr>
  </property>
  <property fmtid="{D5CDD505-2E9C-101B-9397-08002B2CF9AE}" pid="69" name="MSIP_Label_1112e48c-f0e0-48fb-b5c1-02479cac7f09_SiteId">
    <vt:lpwstr>dd0cfd15-4558-4b12-8bad-ea26984fc417</vt:lpwstr>
  </property>
  <property fmtid="{D5CDD505-2E9C-101B-9397-08002B2CF9AE}" pid="70" name="MSIP_Label_1112e48c-f0e0-48fb-b5c1-02479cac7f09_ActionId">
    <vt:lpwstr>4dbe297e-e76f-47b0-b4a7-19442e12b44f</vt:lpwstr>
  </property>
  <property fmtid="{D5CDD505-2E9C-101B-9397-08002B2CF9AE}" pid="71" name="MSIP_Label_1112e48c-f0e0-48fb-b5c1-02479cac7f09_ContentBits">
    <vt:lpwstr>3</vt:lpwstr>
  </property>
  <property fmtid="{D5CDD505-2E9C-101B-9397-08002B2CF9AE}" pid="72" name="MSIP_Label_b603dfd7-d93a-4381-a340-2995d8282205_Enabled">
    <vt:lpwstr>true</vt:lpwstr>
  </property>
  <property fmtid="{D5CDD505-2E9C-101B-9397-08002B2CF9AE}" pid="73" name="MSIP_Label_b603dfd7-d93a-4381-a340-2995d8282205_SetDate">
    <vt:lpwstr>2023-10-25T06:08:40Z</vt:lpwstr>
  </property>
  <property fmtid="{D5CDD505-2E9C-101B-9397-08002B2CF9AE}" pid="74" name="MSIP_Label_b603dfd7-d93a-4381-a340-2995d8282205_Method">
    <vt:lpwstr>Standard</vt:lpwstr>
  </property>
  <property fmtid="{D5CDD505-2E9C-101B-9397-08002B2CF9AE}" pid="75" name="MSIP_Label_b603dfd7-d93a-4381-a340-2995d8282205_Name">
    <vt:lpwstr>OFFICIAL</vt:lpwstr>
  </property>
  <property fmtid="{D5CDD505-2E9C-101B-9397-08002B2CF9AE}" pid="76" name="MSIP_Label_b603dfd7-d93a-4381-a340-2995d8282205_SiteId">
    <vt:lpwstr>05a0e69a-418a-47c1-9c25-9387261bf991</vt:lpwstr>
  </property>
  <property fmtid="{D5CDD505-2E9C-101B-9397-08002B2CF9AE}" pid="77" name="MSIP_Label_b603dfd7-d93a-4381-a340-2995d8282205_ActionId">
    <vt:lpwstr>b0bd5d2b-df86-4f4e-8698-5982a2ad9b31</vt:lpwstr>
  </property>
  <property fmtid="{D5CDD505-2E9C-101B-9397-08002B2CF9AE}" pid="78" name="MSIP_Label_b603dfd7-d93a-4381-a340-2995d8282205_ContentBits">
    <vt:lpwstr>0</vt:lpwstr>
  </property>
</Properties>
</file>