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98" w:rsidRDefault="00862F98"/>
    <w:tbl>
      <w:tblPr>
        <w:tblW w:w="10980" w:type="dxa"/>
        <w:tblInd w:w="-1330" w:type="dxa"/>
        <w:tblLayout w:type="fixed"/>
        <w:tblLook w:val="0000" w:firstRow="0" w:lastRow="0" w:firstColumn="0" w:lastColumn="0" w:noHBand="0" w:noVBand="0"/>
      </w:tblPr>
      <w:tblGrid>
        <w:gridCol w:w="10980"/>
      </w:tblGrid>
      <w:tr w:rsidR="00B9492E" w:rsidTr="008B3561">
        <w:trPr>
          <w:trHeight w:val="227"/>
        </w:trPr>
        <w:tc>
          <w:tcPr>
            <w:tcW w:w="10980" w:type="dxa"/>
            <w:tcBorders>
              <w:top w:val="single" w:sz="4" w:space="0" w:color="FFFFFF" w:themeColor="background1"/>
              <w:left w:val="single" w:sz="4" w:space="0" w:color="FFFFFF" w:themeColor="background1"/>
              <w:right w:val="single" w:sz="4" w:space="0" w:color="FFFFFF" w:themeColor="background1"/>
            </w:tcBorders>
          </w:tcPr>
          <w:p w:rsidR="004611AA" w:rsidRDefault="00B9492E" w:rsidP="00E723CA">
            <w:pPr>
              <w:pStyle w:val="Heading1"/>
            </w:pPr>
            <w:r w:rsidRPr="00696D7B">
              <w:t xml:space="preserve">Allocation of units of study to funding clusters and student contribution bands according </w:t>
            </w:r>
            <w:r w:rsidR="00193EA6" w:rsidRPr="00696D7B">
              <w:t xml:space="preserve">to field of education codes </w:t>
            </w:r>
            <w:r w:rsidR="006502A7">
              <w:t>2019</w:t>
            </w:r>
          </w:p>
          <w:p w:rsidR="00E723CA" w:rsidRPr="00E723CA" w:rsidRDefault="00E723CA" w:rsidP="00E723CA"/>
        </w:tc>
      </w:tr>
    </w:tbl>
    <w:p w:rsidR="0018303C" w:rsidRPr="002D2E40" w:rsidRDefault="0018303C">
      <w:pPr>
        <w:rPr>
          <w:sz w:val="10"/>
        </w:rPr>
      </w:pPr>
    </w:p>
    <w:tbl>
      <w:tblPr>
        <w:tblW w:w="9923" w:type="dxa"/>
        <w:jc w:val="center"/>
        <w:tblLayout w:type="fixed"/>
        <w:tblLook w:val="0000" w:firstRow="0" w:lastRow="0" w:firstColumn="0" w:lastColumn="0" w:noHBand="0" w:noVBand="0"/>
      </w:tblPr>
      <w:tblGrid>
        <w:gridCol w:w="1276"/>
        <w:gridCol w:w="1418"/>
        <w:gridCol w:w="3402"/>
        <w:gridCol w:w="850"/>
        <w:gridCol w:w="1768"/>
        <w:gridCol w:w="1209"/>
      </w:tblGrid>
      <w:tr w:rsidR="008E2D6C" w:rsidTr="00722BC4">
        <w:trPr>
          <w:trHeight w:val="472"/>
          <w:tblHeader/>
          <w:jc w:val="center"/>
        </w:trPr>
        <w:tc>
          <w:tcPr>
            <w:tcW w:w="1276" w:type="dxa"/>
            <w:tcBorders>
              <w:top w:val="single" w:sz="12" w:space="0" w:color="auto"/>
              <w:left w:val="single" w:sz="12" w:space="0" w:color="auto"/>
              <w:bottom w:val="single" w:sz="12" w:space="0" w:color="auto"/>
              <w:right w:val="single" w:sz="12" w:space="0" w:color="auto"/>
            </w:tcBorders>
          </w:tcPr>
          <w:p w:rsidR="008E2D6C" w:rsidRPr="00F743F5" w:rsidRDefault="008E2D6C">
            <w:pPr>
              <w:autoSpaceDE w:val="0"/>
              <w:autoSpaceDN w:val="0"/>
              <w:adjustRightInd w:val="0"/>
              <w:jc w:val="center"/>
              <w:rPr>
                <w:rFonts w:asciiTheme="minorHAnsi" w:hAnsiTheme="minorHAnsi" w:cs="Calibri"/>
                <w:b/>
                <w:bCs/>
                <w:color w:val="000000"/>
                <w:sz w:val="12"/>
                <w:szCs w:val="12"/>
              </w:rPr>
            </w:pPr>
            <w:r>
              <w:br w:type="page"/>
            </w:r>
            <w:r>
              <w:br w:type="page"/>
            </w:r>
            <w:r w:rsidRPr="008C305F">
              <w:rPr>
                <w:rFonts w:asciiTheme="minorHAnsi" w:hAnsiTheme="minorHAnsi" w:cs="Calibri"/>
                <w:b/>
                <w:bCs/>
                <w:color w:val="000000"/>
                <w:sz w:val="12"/>
                <w:szCs w:val="12"/>
              </w:rPr>
              <w:t>Funding cluster</w:t>
            </w:r>
          </w:p>
        </w:tc>
        <w:tc>
          <w:tcPr>
            <w:tcW w:w="1418" w:type="dxa"/>
            <w:tcBorders>
              <w:top w:val="single" w:sz="12" w:space="0" w:color="auto"/>
              <w:left w:val="single" w:sz="12" w:space="0" w:color="auto"/>
              <w:bottom w:val="single" w:sz="12" w:space="0" w:color="auto"/>
              <w:right w:val="single" w:sz="12" w:space="0" w:color="auto"/>
            </w:tcBorders>
          </w:tcPr>
          <w:p w:rsidR="008E2D6C" w:rsidRPr="00F743F5" w:rsidRDefault="008E2D6C">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Part of funding cluster</w:t>
            </w:r>
          </w:p>
        </w:tc>
        <w:tc>
          <w:tcPr>
            <w:tcW w:w="3402" w:type="dxa"/>
            <w:tcBorders>
              <w:top w:val="single" w:sz="12" w:space="0" w:color="auto"/>
              <w:left w:val="single" w:sz="12" w:space="0" w:color="auto"/>
              <w:bottom w:val="single" w:sz="12" w:space="0" w:color="auto"/>
              <w:right w:val="single" w:sz="12" w:space="0" w:color="auto"/>
            </w:tcBorders>
          </w:tcPr>
          <w:p w:rsidR="008E2D6C" w:rsidRPr="00F743F5" w:rsidRDefault="008E2D6C">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Unit description</w:t>
            </w:r>
          </w:p>
        </w:tc>
        <w:tc>
          <w:tcPr>
            <w:tcW w:w="850" w:type="dxa"/>
            <w:tcBorders>
              <w:top w:val="single" w:sz="12" w:space="0" w:color="auto"/>
              <w:left w:val="single" w:sz="12" w:space="0" w:color="auto"/>
              <w:bottom w:val="single" w:sz="12" w:space="0" w:color="auto"/>
              <w:right w:val="single" w:sz="12" w:space="0" w:color="auto"/>
            </w:tcBorders>
          </w:tcPr>
          <w:p w:rsidR="008E2D6C" w:rsidRPr="00F743F5" w:rsidRDefault="008E2D6C">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Field of education code</w:t>
            </w:r>
          </w:p>
        </w:tc>
        <w:tc>
          <w:tcPr>
            <w:tcW w:w="1768" w:type="dxa"/>
            <w:tcBorders>
              <w:top w:val="single" w:sz="12" w:space="0" w:color="auto"/>
              <w:left w:val="single" w:sz="12" w:space="0" w:color="auto"/>
              <w:bottom w:val="single" w:sz="12" w:space="0" w:color="auto"/>
              <w:right w:val="single" w:sz="12" w:space="0" w:color="auto"/>
            </w:tcBorders>
          </w:tcPr>
          <w:p w:rsidR="008E2D6C" w:rsidRDefault="008E2D6C" w:rsidP="009033E8">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Maximum stude</w:t>
            </w:r>
            <w:r w:rsidR="002A09B2">
              <w:rPr>
                <w:rFonts w:asciiTheme="minorHAnsi" w:hAnsiTheme="minorHAnsi" w:cs="Calibri"/>
                <w:b/>
                <w:bCs/>
                <w:color w:val="000000"/>
                <w:sz w:val="12"/>
                <w:szCs w:val="12"/>
              </w:rPr>
              <w:t>nt contribution amounts</w:t>
            </w:r>
          </w:p>
          <w:p w:rsidR="008E2D6C" w:rsidRPr="00F743F5" w:rsidRDefault="00E808EB">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 xml:space="preserve"> </w:t>
            </w:r>
            <w:r w:rsidR="008E2D6C" w:rsidRPr="008C305F">
              <w:rPr>
                <w:rFonts w:asciiTheme="minorHAnsi" w:hAnsiTheme="minorHAnsi" w:cs="Calibri"/>
                <w:b/>
                <w:bCs/>
                <w:color w:val="000000"/>
                <w:sz w:val="12"/>
                <w:szCs w:val="12"/>
              </w:rPr>
              <w:t>(see footnotes for exceptions)</w:t>
            </w:r>
          </w:p>
        </w:tc>
        <w:tc>
          <w:tcPr>
            <w:tcW w:w="1209" w:type="dxa"/>
            <w:tcBorders>
              <w:top w:val="single" w:sz="12" w:space="0" w:color="auto"/>
              <w:left w:val="single" w:sz="12" w:space="0" w:color="auto"/>
              <w:bottom w:val="single" w:sz="12" w:space="0" w:color="auto"/>
              <w:right w:val="single" w:sz="12" w:space="0" w:color="auto"/>
            </w:tcBorders>
          </w:tcPr>
          <w:p w:rsidR="008E2D6C" w:rsidRPr="002A09B2" w:rsidRDefault="008E2D6C" w:rsidP="000C3D7A">
            <w:pPr>
              <w:autoSpaceDE w:val="0"/>
              <w:autoSpaceDN w:val="0"/>
              <w:adjustRightInd w:val="0"/>
              <w:jc w:val="center"/>
              <w:rPr>
                <w:rFonts w:asciiTheme="minorHAnsi" w:hAnsiTheme="minorHAnsi" w:cs="Calibri"/>
                <w:b/>
                <w:bCs/>
                <w:color w:val="000000"/>
                <w:sz w:val="12"/>
                <w:szCs w:val="12"/>
                <w:vertAlign w:val="superscript"/>
              </w:rPr>
            </w:pPr>
            <w:r w:rsidRPr="008C305F">
              <w:rPr>
                <w:rFonts w:asciiTheme="minorHAnsi" w:hAnsiTheme="minorHAnsi" w:cs="Calibri"/>
                <w:b/>
                <w:bCs/>
                <w:color w:val="000000"/>
                <w:sz w:val="12"/>
                <w:szCs w:val="12"/>
              </w:rPr>
              <w:t>Commonwealth contribution</w:t>
            </w:r>
            <w:r w:rsidR="002A09B2">
              <w:rPr>
                <w:rFonts w:asciiTheme="minorHAnsi" w:hAnsiTheme="minorHAnsi" w:cs="Calibri"/>
                <w:b/>
                <w:bCs/>
                <w:color w:val="000000"/>
                <w:sz w:val="12"/>
                <w:szCs w:val="12"/>
              </w:rPr>
              <w:t xml:space="preserve"> amounts</w:t>
            </w:r>
          </w:p>
        </w:tc>
      </w:tr>
      <w:tr w:rsidR="00145FCF" w:rsidRPr="00B50BFB" w:rsidTr="00145FCF">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45FCF" w:rsidRPr="00F743F5" w:rsidRDefault="00F12A15">
            <w:pPr>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145FCF">
              <w:rPr>
                <w:rFonts w:asciiTheme="minorHAnsi" w:hAnsiTheme="minorHAnsi" w:cs="Calibri"/>
                <w:b/>
                <w:bCs/>
                <w:color w:val="000000"/>
                <w:sz w:val="12"/>
                <w:szCs w:val="12"/>
              </w:rPr>
              <w:t xml:space="preserve"> C</w:t>
            </w:r>
            <w:r w:rsidR="00145FCF" w:rsidRPr="00F743F5">
              <w:rPr>
                <w:rFonts w:asciiTheme="minorHAnsi" w:hAnsiTheme="minorHAnsi" w:cs="Calibri"/>
                <w:b/>
                <w:bCs/>
                <w:color w:val="000000"/>
                <w:sz w:val="12"/>
                <w:szCs w:val="12"/>
              </w:rPr>
              <w:t>luster 1</w:t>
            </w:r>
          </w:p>
          <w:p w:rsidR="00145FCF" w:rsidRPr="00F743F5" w:rsidRDefault="00145FCF">
            <w:pPr>
              <w:autoSpaceDE w:val="0"/>
              <w:autoSpaceDN w:val="0"/>
              <w:adjustRightInd w:val="0"/>
              <w:rPr>
                <w:rFonts w:asciiTheme="minorHAnsi" w:hAnsiTheme="minorHAnsi" w:cs="Calibri"/>
                <w:b/>
                <w:bCs/>
                <w:color w:val="000000"/>
                <w:sz w:val="12"/>
                <w:szCs w:val="12"/>
              </w:rPr>
            </w:pPr>
            <w:r w:rsidRPr="00F743F5">
              <w:rPr>
                <w:rFonts w:asciiTheme="minorHAnsi" w:hAnsiTheme="minorHAnsi" w:cs="Calibri"/>
                <w:color w:val="000000"/>
                <w:sz w:val="12"/>
                <w:szCs w:val="12"/>
              </w:rPr>
              <w:t>Law, accounting, administration, economics, commerce</w:t>
            </w:r>
          </w:p>
        </w:tc>
        <w:tc>
          <w:tcPr>
            <w:tcW w:w="1418" w:type="dxa"/>
            <w:vMerge w:val="restart"/>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p>
        </w:tc>
        <w:tc>
          <w:tcPr>
            <w:tcW w:w="3402" w:type="dxa"/>
            <w:tcBorders>
              <w:top w:val="single" w:sz="12" w:space="0" w:color="auto"/>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Law</w:t>
            </w:r>
          </w:p>
        </w:tc>
        <w:tc>
          <w:tcPr>
            <w:tcW w:w="850" w:type="dxa"/>
            <w:tcBorders>
              <w:top w:val="single" w:sz="12" w:space="0" w:color="auto"/>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0909</w:t>
            </w:r>
          </w:p>
        </w:tc>
        <w:tc>
          <w:tcPr>
            <w:tcW w:w="1768" w:type="dxa"/>
            <w:vMerge w:val="restart"/>
            <w:tcBorders>
              <w:top w:val="single" w:sz="12" w:space="0" w:color="auto"/>
              <w:left w:val="single" w:sz="12" w:space="0" w:color="auto"/>
              <w:right w:val="single" w:sz="12" w:space="0" w:color="auto"/>
            </w:tcBorders>
            <w:vAlign w:val="center"/>
          </w:tcPr>
          <w:p w:rsidR="00145FCF" w:rsidRPr="009A44B3" w:rsidRDefault="00EA175E" w:rsidP="009A44B3">
            <w:pPr>
              <w:autoSpaceDE w:val="0"/>
              <w:autoSpaceDN w:val="0"/>
              <w:adjustRightInd w:val="0"/>
              <w:jc w:val="center"/>
              <w:rPr>
                <w:rFonts w:asciiTheme="minorHAnsi" w:hAnsiTheme="minorHAnsi" w:cs="Calibri"/>
                <w:sz w:val="12"/>
                <w:szCs w:val="12"/>
              </w:rPr>
            </w:pPr>
            <w:r w:rsidRPr="009A44B3">
              <w:rPr>
                <w:rFonts w:asciiTheme="minorHAnsi" w:hAnsiTheme="minorHAnsi" w:cs="Calibri"/>
                <w:sz w:val="12"/>
                <w:szCs w:val="12"/>
              </w:rPr>
              <w:t>$10,</w:t>
            </w:r>
            <w:r w:rsidR="00A44737">
              <w:rPr>
                <w:rFonts w:asciiTheme="minorHAnsi" w:hAnsiTheme="minorHAnsi" w:cs="Calibri"/>
                <w:sz w:val="12"/>
                <w:szCs w:val="12"/>
              </w:rPr>
              <w:t>958</w:t>
            </w:r>
          </w:p>
        </w:tc>
        <w:tc>
          <w:tcPr>
            <w:tcW w:w="1209" w:type="dxa"/>
            <w:vMerge w:val="restart"/>
            <w:tcBorders>
              <w:top w:val="single" w:sz="12" w:space="0" w:color="auto"/>
              <w:left w:val="single" w:sz="12" w:space="0" w:color="auto"/>
              <w:right w:val="single" w:sz="12" w:space="0" w:color="auto"/>
            </w:tcBorders>
            <w:vAlign w:val="center"/>
          </w:tcPr>
          <w:p w:rsidR="00145FCF" w:rsidRPr="00F743F5" w:rsidRDefault="006502A7" w:rsidP="005E3186">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$2,160</w:t>
            </w: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Accounting</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0801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Business and Management</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0803</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Sales and Marketing</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0805</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Tourism</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0807</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Office Studies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0809</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Banking, Finance and Related Fields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0811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Other Management and Commerce</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0899</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Economics and Econometrics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0919</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Food and Hospitality</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1101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Personal Services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1103</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General Education Programmes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1201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Other Mixed Field Programmes</w:t>
            </w:r>
          </w:p>
        </w:tc>
        <w:tc>
          <w:tcPr>
            <w:tcW w:w="850" w:type="dxa"/>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1299</w:t>
            </w:r>
          </w:p>
        </w:tc>
        <w:tc>
          <w:tcPr>
            <w:tcW w:w="1768" w:type="dxa"/>
            <w:vMerge/>
            <w:tcBorders>
              <w:left w:val="single" w:sz="12" w:space="0" w:color="auto"/>
              <w:bottom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145FCF">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45FCF" w:rsidRPr="00F743F5" w:rsidRDefault="00A0786E">
            <w:pPr>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 xml:space="preserve">Funding </w:t>
            </w:r>
            <w:r w:rsidR="00145FCF">
              <w:rPr>
                <w:rFonts w:asciiTheme="minorHAnsi" w:hAnsiTheme="minorHAnsi" w:cs="Calibri"/>
                <w:b/>
                <w:bCs/>
                <w:color w:val="000000"/>
                <w:sz w:val="12"/>
                <w:szCs w:val="12"/>
              </w:rPr>
              <w:t>C</w:t>
            </w:r>
            <w:r w:rsidR="00145FCF" w:rsidRPr="00F743F5">
              <w:rPr>
                <w:rFonts w:asciiTheme="minorHAnsi" w:hAnsiTheme="minorHAnsi" w:cs="Calibri"/>
                <w:b/>
                <w:bCs/>
                <w:color w:val="000000"/>
                <w:sz w:val="12"/>
                <w:szCs w:val="12"/>
              </w:rPr>
              <w:t>luster 2</w:t>
            </w:r>
          </w:p>
          <w:p w:rsidR="00145FCF" w:rsidRPr="00F743F5" w:rsidRDefault="00145FCF">
            <w:pPr>
              <w:autoSpaceDE w:val="0"/>
              <w:autoSpaceDN w:val="0"/>
              <w:adjustRightInd w:val="0"/>
              <w:rPr>
                <w:rFonts w:asciiTheme="minorHAnsi" w:hAnsiTheme="minorHAnsi" w:cs="Calibri"/>
                <w:b/>
                <w:bCs/>
                <w:color w:val="000000"/>
                <w:sz w:val="12"/>
                <w:szCs w:val="12"/>
              </w:rPr>
            </w:pPr>
            <w:r w:rsidRPr="00F743F5">
              <w:rPr>
                <w:rFonts w:asciiTheme="minorHAnsi" w:hAnsiTheme="minorHAnsi" w:cs="Calibri"/>
                <w:color w:val="000000"/>
                <w:sz w:val="12"/>
                <w:szCs w:val="12"/>
              </w:rPr>
              <w:t>Humanities</w:t>
            </w:r>
          </w:p>
          <w:p w:rsidR="00145FCF" w:rsidRPr="00F743F5" w:rsidRDefault="00145FCF" w:rsidP="00990700">
            <w:pPr>
              <w:widowControl w:val="0"/>
              <w:autoSpaceDE w:val="0"/>
              <w:autoSpaceDN w:val="0"/>
              <w:adjustRightInd w:val="0"/>
              <w:rPr>
                <w:rFonts w:asciiTheme="minorHAnsi" w:hAnsiTheme="minorHAnsi" w:cs="Calibri"/>
                <w:color w:val="000000"/>
                <w:sz w:val="12"/>
                <w:szCs w:val="12"/>
              </w:rPr>
            </w:pPr>
          </w:p>
        </w:tc>
        <w:tc>
          <w:tcPr>
            <w:tcW w:w="1418" w:type="dxa"/>
            <w:vMerge w:val="restart"/>
            <w:tcBorders>
              <w:top w:val="single" w:sz="12" w:space="0" w:color="auto"/>
              <w:left w:val="single" w:sz="12" w:space="0" w:color="auto"/>
              <w:bottom w:val="single" w:sz="12" w:space="0" w:color="auto"/>
              <w:right w:val="single" w:sz="12" w:space="0" w:color="auto"/>
            </w:tcBorders>
          </w:tcPr>
          <w:p w:rsidR="00145FCF" w:rsidRPr="00F743F5" w:rsidRDefault="00145FCF" w:rsidP="00AB0E8F">
            <w:pPr>
              <w:pageBreakBefore/>
              <w:widowControl w:val="0"/>
              <w:autoSpaceDE w:val="0"/>
              <w:autoSpaceDN w:val="0"/>
              <w:adjustRightInd w:val="0"/>
              <w:rPr>
                <w:rFonts w:asciiTheme="minorHAnsi" w:hAnsiTheme="minorHAnsi" w:cs="Calibri"/>
                <w:color w:val="000000"/>
                <w:sz w:val="12"/>
                <w:szCs w:val="12"/>
              </w:rPr>
            </w:pPr>
          </w:p>
        </w:tc>
        <w:tc>
          <w:tcPr>
            <w:tcW w:w="3402" w:type="dxa"/>
            <w:tcBorders>
              <w:top w:val="single" w:sz="12" w:space="0" w:color="auto"/>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History</w:t>
            </w:r>
          </w:p>
        </w:tc>
        <w:tc>
          <w:tcPr>
            <w:tcW w:w="850" w:type="dxa"/>
            <w:tcBorders>
              <w:top w:val="single" w:sz="12" w:space="0" w:color="auto"/>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090305</w:t>
            </w:r>
          </w:p>
        </w:tc>
        <w:tc>
          <w:tcPr>
            <w:tcW w:w="1768" w:type="dxa"/>
            <w:vMerge w:val="restart"/>
            <w:tcBorders>
              <w:top w:val="single" w:sz="12" w:space="0" w:color="auto"/>
              <w:left w:val="single" w:sz="12" w:space="0" w:color="auto"/>
              <w:right w:val="single" w:sz="12" w:space="0" w:color="auto"/>
            </w:tcBorders>
            <w:vAlign w:val="center"/>
          </w:tcPr>
          <w:p w:rsidR="00145FCF" w:rsidRPr="005F6996" w:rsidRDefault="00A44737" w:rsidP="00577022">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$6,566</w:t>
            </w:r>
          </w:p>
        </w:tc>
        <w:tc>
          <w:tcPr>
            <w:tcW w:w="1209" w:type="dxa"/>
            <w:vMerge w:val="restart"/>
            <w:tcBorders>
              <w:top w:val="single" w:sz="12" w:space="0" w:color="auto"/>
              <w:left w:val="single" w:sz="12" w:space="0" w:color="auto"/>
              <w:right w:val="single" w:sz="12" w:space="0" w:color="auto"/>
            </w:tcBorders>
            <w:vAlign w:val="center"/>
          </w:tcPr>
          <w:p w:rsidR="00145FCF" w:rsidRPr="00F743F5" w:rsidRDefault="006502A7" w:rsidP="00580CC2">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$6,008</w:t>
            </w: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Archaeology</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090307</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Indigenous Studies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090311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Justice and Law Enforcement</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Language and Literature</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091500</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English Language</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091501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Linguistics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091521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Literature</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091523</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Language and Literature not elsewhere classified</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091599</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Philosophy and Religious Studies</w:t>
            </w:r>
          </w:p>
        </w:tc>
        <w:tc>
          <w:tcPr>
            <w:tcW w:w="850" w:type="dxa"/>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0917</w:t>
            </w:r>
          </w:p>
        </w:tc>
        <w:tc>
          <w:tcPr>
            <w:tcW w:w="1768" w:type="dxa"/>
            <w:vMerge/>
            <w:tcBorders>
              <w:left w:val="single" w:sz="12" w:space="0" w:color="auto"/>
              <w:bottom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E0C58" w:rsidRPr="00B50BFB" w:rsidTr="001E0C58">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E0C58" w:rsidRPr="00F743F5" w:rsidRDefault="00A0786E" w:rsidP="00713B94">
            <w:pPr>
              <w:widowControl w:val="0"/>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1E0C58">
              <w:rPr>
                <w:rFonts w:asciiTheme="minorHAnsi" w:hAnsiTheme="minorHAnsi" w:cs="Calibri"/>
                <w:b/>
                <w:bCs/>
                <w:color w:val="000000"/>
                <w:sz w:val="12"/>
                <w:szCs w:val="12"/>
              </w:rPr>
              <w:t xml:space="preserve"> C</w:t>
            </w:r>
            <w:r w:rsidR="001E0C58" w:rsidRPr="00F743F5">
              <w:rPr>
                <w:rFonts w:asciiTheme="minorHAnsi" w:hAnsiTheme="minorHAnsi" w:cs="Calibri"/>
                <w:b/>
                <w:bCs/>
                <w:color w:val="000000"/>
                <w:sz w:val="12"/>
                <w:szCs w:val="12"/>
              </w:rPr>
              <w:t>luster 3</w:t>
            </w:r>
          </w:p>
          <w:p w:rsidR="001E0C58" w:rsidRPr="00F743F5" w:rsidRDefault="001E0C58" w:rsidP="00713B94">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Mathematics, statistics, behavioural science, social studies, computing, built environment, other health</w:t>
            </w: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F743F5" w:rsidRDefault="001E0C58" w:rsidP="00713B94">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Mathematics</w:t>
            </w:r>
            <w:r>
              <w:rPr>
                <w:rFonts w:asciiTheme="minorHAnsi" w:hAnsiTheme="minorHAnsi" w:cs="Calibri"/>
                <w:color w:val="000000"/>
                <w:sz w:val="12"/>
                <w:szCs w:val="12"/>
              </w:rPr>
              <w:t>,</w:t>
            </w:r>
            <w:r w:rsidRPr="00F743F5">
              <w:rPr>
                <w:rFonts w:asciiTheme="minorHAnsi" w:hAnsiTheme="minorHAnsi" w:cs="Calibri"/>
                <w:color w:val="000000"/>
                <w:sz w:val="12"/>
                <w:szCs w:val="12"/>
              </w:rPr>
              <w:t xml:space="preserve"> statistics</w:t>
            </w:r>
            <w:r>
              <w:rPr>
                <w:rFonts w:asciiTheme="minorHAnsi" w:hAnsiTheme="minorHAnsi" w:cs="Calibri"/>
                <w:color w:val="000000"/>
                <w:sz w:val="12"/>
                <w:szCs w:val="12"/>
              </w:rPr>
              <w:t>, c</w:t>
            </w:r>
            <w:r w:rsidRPr="00F743F5">
              <w:rPr>
                <w:rFonts w:asciiTheme="minorHAnsi" w:hAnsiTheme="minorHAnsi" w:cs="Calibri"/>
                <w:color w:val="000000"/>
                <w:sz w:val="12"/>
                <w:szCs w:val="12"/>
              </w:rPr>
              <w:t>omputing, built environment or other health</w:t>
            </w:r>
          </w:p>
        </w:tc>
        <w:tc>
          <w:tcPr>
            <w:tcW w:w="3402" w:type="dxa"/>
            <w:tcBorders>
              <w:top w:val="single" w:sz="12" w:space="0" w:color="auto"/>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 xml:space="preserve">Mathematical Sciences </w:t>
            </w:r>
          </w:p>
        </w:tc>
        <w:tc>
          <w:tcPr>
            <w:tcW w:w="850" w:type="dxa"/>
            <w:tcBorders>
              <w:top w:val="single" w:sz="12" w:space="0" w:color="auto"/>
              <w:left w:val="single" w:sz="12" w:space="0" w:color="auto"/>
              <w:right w:val="single" w:sz="12" w:space="0" w:color="auto"/>
            </w:tcBorders>
          </w:tcPr>
          <w:p w:rsidR="001E0C58" w:rsidRPr="00F743F5" w:rsidRDefault="001E0C58" w:rsidP="006419A2">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0101</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577022">
            <w:pPr>
              <w:widowControl w:val="0"/>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$9,359</w:t>
            </w:r>
          </w:p>
        </w:tc>
        <w:tc>
          <w:tcPr>
            <w:tcW w:w="1209" w:type="dxa"/>
            <w:vMerge w:val="restart"/>
            <w:tcBorders>
              <w:top w:val="single" w:sz="12" w:space="0" w:color="auto"/>
              <w:left w:val="single" w:sz="12" w:space="0" w:color="auto"/>
              <w:right w:val="single" w:sz="12" w:space="0" w:color="auto"/>
            </w:tcBorders>
            <w:vAlign w:val="center"/>
          </w:tcPr>
          <w:p w:rsidR="001E0C58" w:rsidRPr="00F743F5" w:rsidRDefault="006502A7" w:rsidP="00722BC4">
            <w:pPr>
              <w:widowControl w:val="0"/>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$10,630</w:t>
            </w: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Pr>
                <w:rFonts w:asciiTheme="minorHAnsi" w:hAnsiTheme="minorHAnsi" w:cs="Calibri"/>
                <w:color w:val="000000"/>
                <w:sz w:val="12"/>
                <w:szCs w:val="12"/>
              </w:rPr>
              <w:t>Computer Science</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Pr>
                <w:rFonts w:asciiTheme="minorHAnsi" w:hAnsiTheme="minorHAnsi" w:cs="Calibri"/>
                <w:color w:val="000000"/>
                <w:sz w:val="12"/>
                <w:szCs w:val="12"/>
              </w:rPr>
              <w:t>0201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Information Systems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0203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Other Information Technology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0299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Architecture and Urban Environment</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0401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Building</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0403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Public Health</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061300</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Occupational Health and Safety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Environmental Health</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061303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Health Promotion</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061307</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Community Health</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061309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Epidemiology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061311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Public Health not elsewhere classified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061399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Rehabilitation Therapies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061700</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Massage Therapy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061711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Rehabilitation Therapies not elsewhere classified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061799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Complementary Therapies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Other Health</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069900</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First Aid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069907</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Health not elsewhere classified</w:t>
            </w:r>
          </w:p>
        </w:tc>
        <w:tc>
          <w:tcPr>
            <w:tcW w:w="850" w:type="dxa"/>
            <w:tcBorders>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069999</w:t>
            </w:r>
          </w:p>
        </w:tc>
        <w:tc>
          <w:tcPr>
            <w:tcW w:w="1768" w:type="dxa"/>
            <w:vMerge/>
            <w:tcBorders>
              <w:left w:val="single" w:sz="12" w:space="0" w:color="auto"/>
              <w:bottom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1E0C58">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F743F5" w:rsidRDefault="001E0C58" w:rsidP="00713B94">
            <w:pPr>
              <w:pageBreakBefore/>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Behavioural science</w:t>
            </w:r>
            <w:r>
              <w:rPr>
                <w:rFonts w:asciiTheme="minorHAnsi" w:hAnsiTheme="minorHAnsi" w:cs="Calibri"/>
                <w:color w:val="000000"/>
                <w:sz w:val="12"/>
                <w:szCs w:val="12"/>
                <w:vertAlign w:val="superscript"/>
              </w:rPr>
              <w:t>1</w:t>
            </w:r>
            <w:r w:rsidRPr="00F743F5">
              <w:rPr>
                <w:rFonts w:asciiTheme="minorHAnsi" w:hAnsiTheme="minorHAnsi" w:cs="Calibri"/>
                <w:color w:val="000000"/>
                <w:sz w:val="12"/>
                <w:szCs w:val="12"/>
              </w:rPr>
              <w:t xml:space="preserve"> or social studies</w:t>
            </w:r>
          </w:p>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top w:val="single" w:sz="12" w:space="0" w:color="auto"/>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Human Movement</w:t>
            </w:r>
          </w:p>
        </w:tc>
        <w:tc>
          <w:tcPr>
            <w:tcW w:w="850" w:type="dxa"/>
            <w:tcBorders>
              <w:top w:val="single" w:sz="12" w:space="0" w:color="auto"/>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069903</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577022">
            <w:pPr>
              <w:widowControl w:val="0"/>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$6,566</w:t>
            </w: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Political Science and Policy Studies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Studies in Human Society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090300</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Sociology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Anthropology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Human Geography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Gender Specific Studies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090313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Studies in Human Society not elsewhere classified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090399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Human Welfare Studies and Services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090500</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Social Work</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Children’s Services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Youth Work</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090505</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Care for the Aged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090507</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Care for the Disabled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Residential Client Care</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090511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Counselling</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090513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Welfare Studies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090515</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Human Welfare Studies and Services not elsewhere classified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090599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A0626D">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Behavioural Science</w:t>
            </w:r>
            <w:r w:rsidR="007E4693">
              <w:rPr>
                <w:rFonts w:asciiTheme="minorHAnsi" w:hAnsiTheme="minorHAnsi" w:cs="Calibri"/>
                <w:color w:val="000000"/>
                <w:sz w:val="12"/>
                <w:szCs w:val="12"/>
                <w:vertAlign w:val="superscript"/>
              </w:rPr>
              <w:t>1</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0907</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Librarianship, Information Management and Curatorial Studies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Sport and Recreation</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0921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Other Society and Culture</w:t>
            </w:r>
          </w:p>
        </w:tc>
        <w:tc>
          <w:tcPr>
            <w:tcW w:w="850" w:type="dxa"/>
            <w:tcBorders>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0999</w:t>
            </w:r>
          </w:p>
        </w:tc>
        <w:tc>
          <w:tcPr>
            <w:tcW w:w="1768" w:type="dxa"/>
            <w:vMerge/>
            <w:tcBorders>
              <w:left w:val="single" w:sz="12" w:space="0" w:color="auto"/>
              <w:bottom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564F67" w:rsidRPr="00B50BFB" w:rsidTr="00722BC4">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564F67" w:rsidRPr="00F743F5" w:rsidRDefault="00A0786E">
            <w:pPr>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564F67" w:rsidRPr="00F743F5">
              <w:rPr>
                <w:rFonts w:asciiTheme="minorHAnsi" w:hAnsiTheme="minorHAnsi" w:cs="Calibri"/>
                <w:b/>
                <w:bCs/>
                <w:color w:val="000000"/>
                <w:sz w:val="12"/>
                <w:szCs w:val="12"/>
              </w:rPr>
              <w:t xml:space="preserve"> Cluster 4</w:t>
            </w:r>
          </w:p>
          <w:p w:rsidR="00564F67" w:rsidRPr="00F743F5" w:rsidRDefault="00564F67" w:rsidP="00C56957">
            <w:pPr>
              <w:autoSpaceDE w:val="0"/>
              <w:autoSpaceDN w:val="0"/>
              <w:adjustRightInd w:val="0"/>
              <w:rPr>
                <w:rFonts w:asciiTheme="minorHAnsi" w:hAnsiTheme="minorHAnsi" w:cs="Calibri"/>
                <w:b/>
                <w:bCs/>
                <w:color w:val="000000"/>
                <w:sz w:val="12"/>
                <w:szCs w:val="12"/>
              </w:rPr>
            </w:pPr>
            <w:r w:rsidRPr="00F743F5">
              <w:rPr>
                <w:rFonts w:asciiTheme="minorHAnsi" w:hAnsiTheme="minorHAnsi" w:cs="Calibri"/>
                <w:color w:val="000000"/>
                <w:sz w:val="12"/>
                <w:szCs w:val="12"/>
              </w:rPr>
              <w:t>Education</w:t>
            </w:r>
          </w:p>
        </w:tc>
        <w:tc>
          <w:tcPr>
            <w:tcW w:w="1418" w:type="dxa"/>
            <w:vMerge w:val="restart"/>
            <w:tcBorders>
              <w:top w:val="single" w:sz="12" w:space="0" w:color="auto"/>
              <w:left w:val="single" w:sz="12" w:space="0" w:color="auto"/>
              <w:bottom w:val="single" w:sz="12" w:space="0" w:color="auto"/>
              <w:right w:val="single" w:sz="12" w:space="0" w:color="auto"/>
            </w:tcBorders>
          </w:tcPr>
          <w:p w:rsidR="00564F67" w:rsidRPr="00F743F5" w:rsidRDefault="00564F67">
            <w:pPr>
              <w:autoSpaceDE w:val="0"/>
              <w:autoSpaceDN w:val="0"/>
              <w:adjustRightInd w:val="0"/>
              <w:rPr>
                <w:rFonts w:asciiTheme="minorHAnsi" w:hAnsiTheme="minorHAnsi" w:cs="Calibri"/>
                <w:bCs/>
                <w:color w:val="000000"/>
                <w:sz w:val="12"/>
                <w:szCs w:val="12"/>
              </w:rPr>
            </w:pPr>
          </w:p>
        </w:tc>
        <w:tc>
          <w:tcPr>
            <w:tcW w:w="3402" w:type="dxa"/>
            <w:tcBorders>
              <w:top w:val="single" w:sz="12" w:space="0" w:color="auto"/>
              <w:left w:val="single" w:sz="12" w:space="0" w:color="auto"/>
              <w:right w:val="single" w:sz="12" w:space="0" w:color="auto"/>
            </w:tcBorders>
          </w:tcPr>
          <w:p w:rsidR="00564F67" w:rsidRPr="00F743F5" w:rsidRDefault="00564F67">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Teacher Education</w:t>
            </w:r>
          </w:p>
        </w:tc>
        <w:tc>
          <w:tcPr>
            <w:tcW w:w="850" w:type="dxa"/>
            <w:tcBorders>
              <w:top w:val="single" w:sz="12" w:space="0" w:color="auto"/>
              <w:left w:val="single" w:sz="12" w:space="0" w:color="auto"/>
              <w:right w:val="single" w:sz="12" w:space="0" w:color="auto"/>
            </w:tcBorders>
          </w:tcPr>
          <w:p w:rsidR="00564F67" w:rsidRPr="00F743F5" w:rsidRDefault="00564F67">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0701</w:t>
            </w:r>
          </w:p>
        </w:tc>
        <w:tc>
          <w:tcPr>
            <w:tcW w:w="1768" w:type="dxa"/>
            <w:vMerge w:val="restart"/>
            <w:tcBorders>
              <w:top w:val="single" w:sz="12" w:space="0" w:color="auto"/>
              <w:left w:val="single" w:sz="12" w:space="0" w:color="auto"/>
              <w:right w:val="single" w:sz="12" w:space="0" w:color="auto"/>
            </w:tcBorders>
            <w:vAlign w:val="center"/>
          </w:tcPr>
          <w:p w:rsidR="00564F67" w:rsidRPr="00774BEB" w:rsidRDefault="00A44737" w:rsidP="00F12A15">
            <w:pPr>
              <w:widowControl w:val="0"/>
              <w:autoSpaceDE w:val="0"/>
              <w:autoSpaceDN w:val="0"/>
              <w:adjustRightInd w:val="0"/>
              <w:jc w:val="center"/>
              <w:rPr>
                <w:rFonts w:asciiTheme="minorHAnsi" w:hAnsiTheme="minorHAnsi" w:cs="Calibri"/>
                <w:sz w:val="12"/>
                <w:szCs w:val="12"/>
                <w:vertAlign w:val="superscript"/>
              </w:rPr>
            </w:pPr>
            <w:r>
              <w:rPr>
                <w:rFonts w:asciiTheme="minorHAnsi" w:hAnsiTheme="minorHAnsi" w:cs="Calibri"/>
                <w:sz w:val="12"/>
                <w:szCs w:val="12"/>
              </w:rPr>
              <w:t>$6,566</w:t>
            </w:r>
            <w:r w:rsidR="008A1A1B" w:rsidRPr="00687745">
              <w:rPr>
                <w:rFonts w:asciiTheme="minorHAnsi" w:hAnsiTheme="minorHAnsi" w:cs="Calibri"/>
                <w:b/>
                <w:bCs/>
                <w:color w:val="000000"/>
                <w:sz w:val="12"/>
                <w:szCs w:val="12"/>
                <w:vertAlign w:val="superscript"/>
              </w:rPr>
              <w:t>(3</w:t>
            </w:r>
            <w:r w:rsidR="008A1A1B" w:rsidRPr="008A1A1B">
              <w:rPr>
                <w:rFonts w:asciiTheme="minorHAnsi" w:hAnsiTheme="minorHAnsi" w:cs="Calibri"/>
                <w:b/>
                <w:bCs/>
                <w:color w:val="000000"/>
                <w:sz w:val="12"/>
                <w:szCs w:val="12"/>
                <w:vertAlign w:val="superscript"/>
              </w:rPr>
              <w:t>)</w:t>
            </w:r>
          </w:p>
        </w:tc>
        <w:tc>
          <w:tcPr>
            <w:tcW w:w="1209" w:type="dxa"/>
            <w:vMerge w:val="restart"/>
            <w:tcBorders>
              <w:top w:val="single" w:sz="12" w:space="0" w:color="auto"/>
              <w:left w:val="single" w:sz="12" w:space="0" w:color="auto"/>
              <w:bottom w:val="single" w:sz="12" w:space="0" w:color="auto"/>
              <w:right w:val="single" w:sz="12" w:space="0" w:color="auto"/>
            </w:tcBorders>
            <w:vAlign w:val="center"/>
          </w:tcPr>
          <w:p w:rsidR="00564F67" w:rsidRPr="00F743F5" w:rsidRDefault="006502A7" w:rsidP="001128EB">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$11,061</w:t>
            </w:r>
          </w:p>
        </w:tc>
      </w:tr>
      <w:tr w:rsidR="00564F67"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564F67" w:rsidRPr="0005602D" w:rsidRDefault="00564F67">
            <w:pPr>
              <w:autoSpaceDE w:val="0"/>
              <w:autoSpaceDN w:val="0"/>
              <w:adjustRightInd w:val="0"/>
              <w:rPr>
                <w:rFonts w:ascii="Calibri" w:hAnsi="Calibri" w:cs="Calibri"/>
                <w:color w:val="000000"/>
                <w:sz w:val="14"/>
                <w:szCs w:val="14"/>
              </w:rPr>
            </w:pPr>
          </w:p>
        </w:tc>
        <w:tc>
          <w:tcPr>
            <w:tcW w:w="1418" w:type="dxa"/>
            <w:vMerge/>
            <w:tcBorders>
              <w:top w:val="single" w:sz="12" w:space="0" w:color="auto"/>
              <w:left w:val="single" w:sz="12" w:space="0" w:color="auto"/>
              <w:bottom w:val="single" w:sz="12" w:space="0" w:color="auto"/>
              <w:right w:val="single" w:sz="12" w:space="0" w:color="auto"/>
            </w:tcBorders>
          </w:tcPr>
          <w:p w:rsidR="00564F67" w:rsidRPr="0005602D" w:rsidRDefault="00564F67">
            <w:pPr>
              <w:autoSpaceDE w:val="0"/>
              <w:autoSpaceDN w:val="0"/>
              <w:adjustRightInd w:val="0"/>
              <w:rPr>
                <w:rFonts w:ascii="Calibri" w:hAnsi="Calibri" w:cs="Calibri"/>
                <w:color w:val="000000"/>
                <w:sz w:val="14"/>
                <w:szCs w:val="14"/>
              </w:rPr>
            </w:pPr>
          </w:p>
        </w:tc>
        <w:tc>
          <w:tcPr>
            <w:tcW w:w="3402" w:type="dxa"/>
            <w:tcBorders>
              <w:left w:val="single" w:sz="12" w:space="0" w:color="auto"/>
              <w:right w:val="single" w:sz="12" w:space="0" w:color="auto"/>
            </w:tcBorders>
          </w:tcPr>
          <w:p w:rsidR="00564F67" w:rsidRPr="00F844ED" w:rsidRDefault="00564F67" w:rsidP="00F844ED">
            <w:pPr>
              <w:widowControl w:val="0"/>
              <w:autoSpaceDE w:val="0"/>
              <w:autoSpaceDN w:val="0"/>
              <w:adjustRightInd w:val="0"/>
              <w:rPr>
                <w:rFonts w:asciiTheme="minorHAnsi" w:hAnsiTheme="minorHAnsi" w:cs="Calibri"/>
                <w:color w:val="000000"/>
                <w:sz w:val="12"/>
                <w:szCs w:val="12"/>
              </w:rPr>
            </w:pPr>
            <w:r w:rsidRPr="00F844ED">
              <w:rPr>
                <w:rFonts w:asciiTheme="minorHAnsi" w:hAnsiTheme="minorHAnsi" w:cs="Calibri"/>
                <w:color w:val="000000"/>
                <w:sz w:val="12"/>
                <w:szCs w:val="12"/>
              </w:rPr>
              <w:t>Curriculum and Education Studies</w:t>
            </w:r>
          </w:p>
        </w:tc>
        <w:tc>
          <w:tcPr>
            <w:tcW w:w="850" w:type="dxa"/>
            <w:tcBorders>
              <w:left w:val="single" w:sz="12" w:space="0" w:color="auto"/>
              <w:right w:val="single" w:sz="12" w:space="0" w:color="auto"/>
            </w:tcBorders>
          </w:tcPr>
          <w:p w:rsidR="00564F67" w:rsidRPr="00F844ED" w:rsidRDefault="00564F67" w:rsidP="00F844ED">
            <w:pPr>
              <w:widowControl w:val="0"/>
              <w:autoSpaceDE w:val="0"/>
              <w:autoSpaceDN w:val="0"/>
              <w:adjustRightInd w:val="0"/>
              <w:jc w:val="center"/>
              <w:rPr>
                <w:rFonts w:asciiTheme="minorHAnsi" w:hAnsiTheme="minorHAnsi" w:cs="Calibri"/>
                <w:color w:val="000000"/>
                <w:sz w:val="12"/>
                <w:szCs w:val="12"/>
              </w:rPr>
            </w:pPr>
            <w:r w:rsidRPr="00F844ED">
              <w:rPr>
                <w:rFonts w:asciiTheme="minorHAnsi" w:hAnsiTheme="minorHAnsi" w:cs="Calibri"/>
                <w:color w:val="000000"/>
                <w:sz w:val="12"/>
                <w:szCs w:val="12"/>
              </w:rPr>
              <w:t>0703</w:t>
            </w:r>
          </w:p>
        </w:tc>
        <w:tc>
          <w:tcPr>
            <w:tcW w:w="1768" w:type="dxa"/>
            <w:vMerge/>
            <w:tcBorders>
              <w:left w:val="single" w:sz="12" w:space="0" w:color="auto"/>
              <w:right w:val="single" w:sz="12" w:space="0" w:color="auto"/>
            </w:tcBorders>
          </w:tcPr>
          <w:p w:rsidR="00564F67" w:rsidRPr="005F6996" w:rsidRDefault="00564F67" w:rsidP="00F844ED">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564F67" w:rsidRPr="0005602D" w:rsidRDefault="00564F67">
            <w:pPr>
              <w:autoSpaceDE w:val="0"/>
              <w:autoSpaceDN w:val="0"/>
              <w:adjustRightInd w:val="0"/>
              <w:jc w:val="center"/>
              <w:rPr>
                <w:rFonts w:ascii="Calibri" w:hAnsi="Calibri" w:cs="Calibri"/>
                <w:sz w:val="14"/>
                <w:szCs w:val="14"/>
              </w:rPr>
            </w:pPr>
          </w:p>
        </w:tc>
      </w:tr>
      <w:tr w:rsidR="00564F67"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564F67" w:rsidRPr="0005602D" w:rsidRDefault="00564F67">
            <w:pPr>
              <w:autoSpaceDE w:val="0"/>
              <w:autoSpaceDN w:val="0"/>
              <w:adjustRightInd w:val="0"/>
              <w:rPr>
                <w:rFonts w:ascii="Calibri" w:hAnsi="Calibri" w:cs="Calibri"/>
                <w:b/>
                <w:bCs/>
                <w:color w:val="000000"/>
                <w:sz w:val="14"/>
                <w:szCs w:val="14"/>
              </w:rPr>
            </w:pPr>
          </w:p>
        </w:tc>
        <w:tc>
          <w:tcPr>
            <w:tcW w:w="1418" w:type="dxa"/>
            <w:vMerge/>
            <w:tcBorders>
              <w:top w:val="single" w:sz="12" w:space="0" w:color="auto"/>
              <w:left w:val="single" w:sz="12" w:space="0" w:color="auto"/>
              <w:bottom w:val="single" w:sz="12" w:space="0" w:color="auto"/>
              <w:right w:val="single" w:sz="12" w:space="0" w:color="auto"/>
            </w:tcBorders>
          </w:tcPr>
          <w:p w:rsidR="00564F67" w:rsidRPr="0005602D" w:rsidRDefault="00564F67">
            <w:pPr>
              <w:autoSpaceDE w:val="0"/>
              <w:autoSpaceDN w:val="0"/>
              <w:adjustRightInd w:val="0"/>
              <w:rPr>
                <w:rFonts w:ascii="Calibri" w:hAnsi="Calibri" w:cs="Calibri"/>
                <w:color w:val="000000"/>
                <w:sz w:val="14"/>
                <w:szCs w:val="14"/>
              </w:rPr>
            </w:pPr>
          </w:p>
        </w:tc>
        <w:tc>
          <w:tcPr>
            <w:tcW w:w="3402" w:type="dxa"/>
            <w:tcBorders>
              <w:left w:val="single" w:sz="12" w:space="0" w:color="auto"/>
              <w:bottom w:val="single" w:sz="12" w:space="0" w:color="auto"/>
              <w:right w:val="single" w:sz="12" w:space="0" w:color="auto"/>
            </w:tcBorders>
          </w:tcPr>
          <w:p w:rsidR="00564F67" w:rsidRPr="00F844ED" w:rsidRDefault="00564F67" w:rsidP="00F844ED">
            <w:pPr>
              <w:widowControl w:val="0"/>
              <w:autoSpaceDE w:val="0"/>
              <w:autoSpaceDN w:val="0"/>
              <w:adjustRightInd w:val="0"/>
              <w:rPr>
                <w:rFonts w:asciiTheme="minorHAnsi" w:hAnsiTheme="minorHAnsi" w:cs="Calibri"/>
                <w:color w:val="000000"/>
                <w:sz w:val="12"/>
                <w:szCs w:val="12"/>
              </w:rPr>
            </w:pPr>
            <w:r w:rsidRPr="00F844ED">
              <w:rPr>
                <w:rFonts w:asciiTheme="minorHAnsi" w:hAnsiTheme="minorHAnsi" w:cs="Calibri"/>
                <w:color w:val="000000"/>
                <w:sz w:val="12"/>
                <w:szCs w:val="12"/>
              </w:rPr>
              <w:t>Other Education</w:t>
            </w:r>
          </w:p>
        </w:tc>
        <w:tc>
          <w:tcPr>
            <w:tcW w:w="850" w:type="dxa"/>
            <w:tcBorders>
              <w:left w:val="single" w:sz="12" w:space="0" w:color="auto"/>
              <w:bottom w:val="single" w:sz="12" w:space="0" w:color="auto"/>
              <w:right w:val="single" w:sz="12" w:space="0" w:color="auto"/>
            </w:tcBorders>
          </w:tcPr>
          <w:p w:rsidR="00564F67" w:rsidRPr="00F844ED" w:rsidRDefault="00564F67" w:rsidP="00F844ED">
            <w:pPr>
              <w:widowControl w:val="0"/>
              <w:autoSpaceDE w:val="0"/>
              <w:autoSpaceDN w:val="0"/>
              <w:adjustRightInd w:val="0"/>
              <w:jc w:val="center"/>
              <w:rPr>
                <w:rFonts w:asciiTheme="minorHAnsi" w:hAnsiTheme="minorHAnsi" w:cs="Calibri"/>
                <w:color w:val="000000"/>
                <w:sz w:val="12"/>
                <w:szCs w:val="12"/>
              </w:rPr>
            </w:pPr>
            <w:r w:rsidRPr="00F844ED">
              <w:rPr>
                <w:rFonts w:asciiTheme="minorHAnsi" w:hAnsiTheme="minorHAnsi" w:cs="Calibri"/>
                <w:color w:val="000000"/>
                <w:sz w:val="12"/>
                <w:szCs w:val="12"/>
              </w:rPr>
              <w:t>0799</w:t>
            </w:r>
          </w:p>
        </w:tc>
        <w:tc>
          <w:tcPr>
            <w:tcW w:w="1768" w:type="dxa"/>
            <w:vMerge/>
            <w:tcBorders>
              <w:left w:val="single" w:sz="12" w:space="0" w:color="auto"/>
              <w:bottom w:val="single" w:sz="12" w:space="0" w:color="auto"/>
              <w:right w:val="single" w:sz="12" w:space="0" w:color="auto"/>
            </w:tcBorders>
          </w:tcPr>
          <w:p w:rsidR="00564F67" w:rsidRPr="005F6996" w:rsidRDefault="00564F67" w:rsidP="00F844ED">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564F67" w:rsidRPr="0005602D" w:rsidRDefault="00564F67">
            <w:pPr>
              <w:autoSpaceDE w:val="0"/>
              <w:autoSpaceDN w:val="0"/>
              <w:adjustRightInd w:val="0"/>
              <w:jc w:val="center"/>
              <w:rPr>
                <w:rFonts w:ascii="Calibri" w:hAnsi="Calibri" w:cs="Calibri"/>
                <w:sz w:val="14"/>
                <w:szCs w:val="14"/>
              </w:rPr>
            </w:pPr>
          </w:p>
        </w:tc>
      </w:tr>
    </w:tbl>
    <w:p w:rsidR="005A71DE" w:rsidRPr="00730E61" w:rsidRDefault="006E1C03" w:rsidP="006E1C03">
      <w:pPr>
        <w:autoSpaceDE w:val="0"/>
        <w:autoSpaceDN w:val="0"/>
        <w:adjustRightInd w:val="0"/>
        <w:rPr>
          <w:rFonts w:asciiTheme="minorHAnsi" w:hAnsiTheme="minorHAnsi"/>
          <w:sz w:val="12"/>
          <w:szCs w:val="12"/>
        </w:rPr>
        <w:sectPr w:rsidR="005A71DE" w:rsidRPr="00730E61" w:rsidSect="00B42357">
          <w:headerReference w:type="first" r:id="rId10"/>
          <w:pgSz w:w="11907" w:h="16839" w:code="9"/>
          <w:pgMar w:top="1440" w:right="1800" w:bottom="360" w:left="1800" w:header="284" w:footer="708" w:gutter="0"/>
          <w:cols w:space="708"/>
          <w:titlePg/>
          <w:docGrid w:linePitch="360"/>
        </w:sectPr>
      </w:pPr>
      <w:r w:rsidRPr="006E1C03">
        <w:rPr>
          <w:rFonts w:asciiTheme="minorHAnsi" w:hAnsiTheme="minorHAnsi" w:cs="Calibri"/>
          <w:sz w:val="12"/>
          <w:szCs w:val="12"/>
        </w:rPr>
        <w:t>.</w:t>
      </w:r>
    </w:p>
    <w:tbl>
      <w:tblPr>
        <w:tblW w:w="9923" w:type="dxa"/>
        <w:jc w:val="center"/>
        <w:tblLayout w:type="fixed"/>
        <w:tblLook w:val="0000" w:firstRow="0" w:lastRow="0" w:firstColumn="0" w:lastColumn="0" w:noHBand="0" w:noVBand="0"/>
      </w:tblPr>
      <w:tblGrid>
        <w:gridCol w:w="1276"/>
        <w:gridCol w:w="1418"/>
        <w:gridCol w:w="3402"/>
        <w:gridCol w:w="850"/>
        <w:gridCol w:w="1768"/>
        <w:gridCol w:w="1209"/>
      </w:tblGrid>
      <w:tr w:rsidR="005268E2" w:rsidRPr="008C305F" w:rsidTr="00790FAF">
        <w:trPr>
          <w:trHeight w:val="538"/>
          <w:jc w:val="center"/>
        </w:trPr>
        <w:tc>
          <w:tcPr>
            <w:tcW w:w="1276" w:type="dxa"/>
            <w:tcBorders>
              <w:top w:val="single" w:sz="12" w:space="0" w:color="auto"/>
              <w:left w:val="single" w:sz="12" w:space="0" w:color="auto"/>
              <w:bottom w:val="single" w:sz="12" w:space="0" w:color="auto"/>
              <w:right w:val="single" w:sz="12" w:space="0" w:color="auto"/>
            </w:tcBorders>
          </w:tcPr>
          <w:p w:rsidR="00AB0E8F" w:rsidRDefault="000F4533" w:rsidP="00F743F5">
            <w:pPr>
              <w:autoSpaceDE w:val="0"/>
              <w:autoSpaceDN w:val="0"/>
              <w:adjustRightInd w:val="0"/>
              <w:jc w:val="center"/>
              <w:rPr>
                <w:rFonts w:asciiTheme="minorHAnsi" w:hAnsiTheme="minorHAnsi" w:cs="Calibri"/>
                <w:b/>
                <w:bCs/>
                <w:color w:val="000000"/>
                <w:sz w:val="12"/>
                <w:szCs w:val="12"/>
              </w:rPr>
            </w:pPr>
            <w:r>
              <w:lastRenderedPageBreak/>
              <w:br w:type="page"/>
            </w:r>
            <w:r w:rsidR="005268E2">
              <w:br w:type="page"/>
            </w:r>
            <w:r w:rsidR="005268E2" w:rsidRPr="008C305F">
              <w:rPr>
                <w:rFonts w:asciiTheme="minorHAnsi" w:hAnsiTheme="minorHAnsi" w:cs="Calibri"/>
                <w:b/>
                <w:bCs/>
                <w:color w:val="000000"/>
                <w:sz w:val="12"/>
                <w:szCs w:val="12"/>
              </w:rPr>
              <w:t>Funding cluster</w:t>
            </w:r>
          </w:p>
          <w:p w:rsidR="00AB0E8F" w:rsidRDefault="00AB0E8F" w:rsidP="00AB0E8F">
            <w:pPr>
              <w:rPr>
                <w:rFonts w:asciiTheme="minorHAnsi" w:hAnsiTheme="minorHAnsi" w:cs="Calibri"/>
                <w:sz w:val="12"/>
                <w:szCs w:val="12"/>
              </w:rPr>
            </w:pPr>
          </w:p>
          <w:p w:rsidR="005268E2" w:rsidRPr="00AB0E8F" w:rsidRDefault="005268E2" w:rsidP="00AB0E8F">
            <w:pPr>
              <w:jc w:val="center"/>
              <w:rPr>
                <w:rFonts w:asciiTheme="minorHAnsi" w:hAnsiTheme="minorHAnsi" w:cs="Calibri"/>
                <w:sz w:val="12"/>
                <w:szCs w:val="12"/>
              </w:rPr>
            </w:pPr>
          </w:p>
        </w:tc>
        <w:tc>
          <w:tcPr>
            <w:tcW w:w="1418" w:type="dxa"/>
            <w:tcBorders>
              <w:top w:val="single" w:sz="12" w:space="0" w:color="auto"/>
              <w:left w:val="single" w:sz="12" w:space="0" w:color="auto"/>
              <w:bottom w:val="single" w:sz="12" w:space="0" w:color="auto"/>
              <w:right w:val="single" w:sz="12" w:space="0" w:color="auto"/>
            </w:tcBorders>
          </w:tcPr>
          <w:p w:rsidR="005268E2" w:rsidRPr="008C305F" w:rsidRDefault="005268E2" w:rsidP="00F743F5">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Part of funding cluster</w:t>
            </w:r>
          </w:p>
        </w:tc>
        <w:tc>
          <w:tcPr>
            <w:tcW w:w="3402" w:type="dxa"/>
            <w:tcBorders>
              <w:top w:val="single" w:sz="12" w:space="0" w:color="auto"/>
              <w:left w:val="single" w:sz="12" w:space="0" w:color="auto"/>
              <w:bottom w:val="single" w:sz="12" w:space="0" w:color="auto"/>
              <w:right w:val="single" w:sz="12" w:space="0" w:color="auto"/>
            </w:tcBorders>
          </w:tcPr>
          <w:p w:rsidR="005268E2" w:rsidRPr="008C305F" w:rsidRDefault="005268E2" w:rsidP="00F743F5">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Unit description</w:t>
            </w:r>
          </w:p>
        </w:tc>
        <w:tc>
          <w:tcPr>
            <w:tcW w:w="850" w:type="dxa"/>
            <w:tcBorders>
              <w:top w:val="single" w:sz="12" w:space="0" w:color="auto"/>
              <w:left w:val="single" w:sz="12" w:space="0" w:color="auto"/>
              <w:bottom w:val="single" w:sz="12" w:space="0" w:color="auto"/>
              <w:right w:val="single" w:sz="12" w:space="0" w:color="auto"/>
            </w:tcBorders>
          </w:tcPr>
          <w:p w:rsidR="005268E2" w:rsidRPr="008C305F" w:rsidRDefault="005268E2" w:rsidP="00F743F5">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Field of education code</w:t>
            </w:r>
          </w:p>
        </w:tc>
        <w:tc>
          <w:tcPr>
            <w:tcW w:w="1768" w:type="dxa"/>
            <w:tcBorders>
              <w:top w:val="single" w:sz="12" w:space="0" w:color="auto"/>
              <w:left w:val="single" w:sz="12" w:space="0" w:color="auto"/>
              <w:bottom w:val="single" w:sz="12" w:space="0" w:color="auto"/>
              <w:right w:val="single" w:sz="12" w:space="0" w:color="auto"/>
            </w:tcBorders>
          </w:tcPr>
          <w:p w:rsidR="00DD3419" w:rsidRDefault="00DD3419" w:rsidP="00DD3419">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Maximum stude</w:t>
            </w:r>
            <w:r>
              <w:rPr>
                <w:rFonts w:asciiTheme="minorHAnsi" w:hAnsiTheme="minorHAnsi" w:cs="Calibri"/>
                <w:b/>
                <w:bCs/>
                <w:color w:val="000000"/>
                <w:sz w:val="12"/>
                <w:szCs w:val="12"/>
              </w:rPr>
              <w:t>nt contribution amounts</w:t>
            </w:r>
            <w:r w:rsidR="00185D59">
              <w:rPr>
                <w:rFonts w:asciiTheme="minorHAnsi" w:hAnsiTheme="minorHAnsi" w:cs="Calibri"/>
                <w:b/>
                <w:bCs/>
                <w:color w:val="000000"/>
                <w:sz w:val="12"/>
                <w:szCs w:val="12"/>
                <w:vertAlign w:val="superscript"/>
              </w:rPr>
              <w:t>5</w:t>
            </w:r>
          </w:p>
          <w:p w:rsidR="005268E2" w:rsidRPr="008C305F" w:rsidRDefault="00DD3419" w:rsidP="00DD3419">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 xml:space="preserve"> (see footnotes for exceptions)</w:t>
            </w:r>
          </w:p>
        </w:tc>
        <w:tc>
          <w:tcPr>
            <w:tcW w:w="1209" w:type="dxa"/>
            <w:tcBorders>
              <w:top w:val="single" w:sz="12" w:space="0" w:color="auto"/>
              <w:left w:val="single" w:sz="12" w:space="0" w:color="auto"/>
              <w:bottom w:val="single" w:sz="12" w:space="0" w:color="auto"/>
              <w:right w:val="single" w:sz="12" w:space="0" w:color="auto"/>
            </w:tcBorders>
          </w:tcPr>
          <w:p w:rsidR="005268E2" w:rsidRPr="002A09B2" w:rsidRDefault="005268E2" w:rsidP="00F12A15">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Commonwealth contribution</w:t>
            </w:r>
            <w:r w:rsidR="002A09B2">
              <w:rPr>
                <w:rFonts w:asciiTheme="minorHAnsi" w:hAnsiTheme="minorHAnsi" w:cs="Calibri"/>
                <w:b/>
                <w:bCs/>
                <w:color w:val="000000"/>
                <w:sz w:val="12"/>
                <w:szCs w:val="12"/>
              </w:rPr>
              <w:t xml:space="preserve"> </w:t>
            </w:r>
            <w:r w:rsidR="00B72AA5">
              <w:rPr>
                <w:rFonts w:asciiTheme="minorHAnsi" w:hAnsiTheme="minorHAnsi" w:cs="Calibri"/>
                <w:b/>
                <w:bCs/>
                <w:color w:val="000000"/>
                <w:sz w:val="12"/>
                <w:szCs w:val="12"/>
              </w:rPr>
              <w:t>amounts</w:t>
            </w:r>
            <w:r w:rsidR="00185D59">
              <w:rPr>
                <w:rFonts w:asciiTheme="minorHAnsi" w:hAnsiTheme="minorHAnsi" w:cs="Calibri"/>
                <w:b/>
                <w:bCs/>
                <w:color w:val="000000"/>
                <w:sz w:val="12"/>
                <w:szCs w:val="12"/>
                <w:vertAlign w:val="superscript"/>
              </w:rPr>
              <w:t>5</w:t>
            </w:r>
          </w:p>
        </w:tc>
      </w:tr>
      <w:tr w:rsidR="001E0C58" w:rsidRPr="005F6996" w:rsidTr="00774BEB">
        <w:trPr>
          <w:trHeight w:val="159"/>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E0C58" w:rsidRPr="008C305F" w:rsidRDefault="00A0786E">
            <w:pPr>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1E0C58" w:rsidRPr="008C305F">
              <w:rPr>
                <w:rFonts w:asciiTheme="minorHAnsi" w:hAnsiTheme="minorHAnsi" w:cs="Calibri"/>
                <w:b/>
                <w:bCs/>
                <w:color w:val="000000"/>
                <w:sz w:val="12"/>
                <w:szCs w:val="12"/>
              </w:rPr>
              <w:t xml:space="preserve"> </w:t>
            </w:r>
            <w:r w:rsidR="001E0C58">
              <w:rPr>
                <w:rFonts w:asciiTheme="minorHAnsi" w:hAnsiTheme="minorHAnsi" w:cs="Calibri"/>
                <w:b/>
                <w:bCs/>
                <w:color w:val="000000"/>
                <w:sz w:val="12"/>
                <w:szCs w:val="12"/>
              </w:rPr>
              <w:t>C</w:t>
            </w:r>
            <w:r w:rsidR="001E0C58" w:rsidRPr="008C305F">
              <w:rPr>
                <w:rFonts w:asciiTheme="minorHAnsi" w:hAnsiTheme="minorHAnsi" w:cs="Calibri"/>
                <w:b/>
                <w:bCs/>
                <w:color w:val="000000"/>
                <w:sz w:val="12"/>
                <w:szCs w:val="12"/>
              </w:rPr>
              <w:t xml:space="preserve">luster 5 </w:t>
            </w:r>
          </w:p>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Clinical psychology, allied health, foreign languages, visual and performing arts</w:t>
            </w: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Clinical psychology, foreign languages, or visual and performing arts</w:t>
            </w:r>
          </w:p>
        </w:tc>
        <w:tc>
          <w:tcPr>
            <w:tcW w:w="3402" w:type="dxa"/>
            <w:tcBorders>
              <w:top w:val="single" w:sz="12" w:space="0" w:color="auto"/>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Clinical psychology</w:t>
            </w:r>
          </w:p>
        </w:tc>
        <w:tc>
          <w:tcPr>
            <w:tcW w:w="850" w:type="dxa"/>
            <w:tcBorders>
              <w:top w:val="single" w:sz="12" w:space="0" w:color="auto"/>
              <w:left w:val="single" w:sz="12" w:space="0" w:color="auto"/>
              <w:right w:val="single" w:sz="12" w:space="0" w:color="auto"/>
            </w:tcBorders>
          </w:tcPr>
          <w:p w:rsidR="001E0C58" w:rsidRPr="008C305F" w:rsidRDefault="00B72AA5" w:rsidP="00F12A15">
            <w:pPr>
              <w:autoSpaceDE w:val="0"/>
              <w:autoSpaceDN w:val="0"/>
              <w:adjustRightInd w:val="0"/>
              <w:jc w:val="center"/>
              <w:rPr>
                <w:rFonts w:asciiTheme="minorHAnsi" w:hAnsiTheme="minorHAnsi" w:cs="Calibri"/>
                <w:color w:val="000000"/>
                <w:sz w:val="12"/>
                <w:szCs w:val="12"/>
                <w:vertAlign w:val="superscript"/>
              </w:rPr>
            </w:pPr>
            <w:r w:rsidRPr="008C305F">
              <w:rPr>
                <w:rFonts w:asciiTheme="minorHAnsi" w:hAnsiTheme="minorHAnsi" w:cs="Calibri"/>
                <w:color w:val="000000"/>
                <w:sz w:val="12"/>
                <w:szCs w:val="12"/>
              </w:rPr>
              <w:t>090701</w:t>
            </w:r>
            <w:r w:rsidR="00F12A15">
              <w:rPr>
                <w:rFonts w:asciiTheme="minorHAnsi" w:hAnsiTheme="minorHAnsi" w:cs="Calibri"/>
                <w:color w:val="000000"/>
                <w:sz w:val="12"/>
                <w:szCs w:val="12"/>
                <w:vertAlign w:val="superscript"/>
              </w:rPr>
              <w:t>2</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577022">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$6,566</w:t>
            </w:r>
          </w:p>
        </w:tc>
        <w:tc>
          <w:tcPr>
            <w:tcW w:w="1209" w:type="dxa"/>
            <w:vMerge w:val="restart"/>
            <w:tcBorders>
              <w:top w:val="single" w:sz="12" w:space="0" w:color="auto"/>
              <w:left w:val="single" w:sz="12" w:space="0" w:color="auto"/>
              <w:right w:val="single" w:sz="12" w:space="0" w:color="auto"/>
            </w:tcBorders>
            <w:vAlign w:val="center"/>
          </w:tcPr>
          <w:p w:rsidR="001E0C58" w:rsidRPr="005F6996" w:rsidRDefault="006502A7" w:rsidP="001956B7">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$13,073</w:t>
            </w: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Northern European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091503</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Southern European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091505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Eastern European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091507</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Southwest Asian and North African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091509</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Southern Asian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091511</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Southeast Asian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091513</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Eastern Asian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091515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Australian Indigenous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091517</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Translating and Interpreting</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091519</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Performing Arts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1001</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Visual Arts and Crafts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1003</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Graphic and Design Studies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1005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Communication and Media Studies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1007</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Other Creative Arts</w:t>
            </w:r>
          </w:p>
        </w:tc>
        <w:tc>
          <w:tcPr>
            <w:tcW w:w="850" w:type="dxa"/>
            <w:tcBorders>
              <w:left w:val="single" w:sz="12" w:space="0" w:color="auto"/>
              <w:bottom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1099</w:t>
            </w:r>
          </w:p>
        </w:tc>
        <w:tc>
          <w:tcPr>
            <w:tcW w:w="1768" w:type="dxa"/>
            <w:vMerge/>
            <w:tcBorders>
              <w:left w:val="single" w:sz="12" w:space="0" w:color="auto"/>
              <w:bottom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Allied health</w:t>
            </w:r>
          </w:p>
        </w:tc>
        <w:tc>
          <w:tcPr>
            <w:tcW w:w="3402" w:type="dxa"/>
            <w:tcBorders>
              <w:top w:val="single" w:sz="12" w:space="0" w:color="auto"/>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Pharmacy</w:t>
            </w:r>
          </w:p>
        </w:tc>
        <w:tc>
          <w:tcPr>
            <w:tcW w:w="850" w:type="dxa"/>
            <w:tcBorders>
              <w:top w:val="single" w:sz="12" w:space="0" w:color="auto"/>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0605</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577022">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$9,359</w:t>
            </w: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Optical Science</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0609</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Indigenous Health</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061305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Radiography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Physiotherapy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061701</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Occupational Therapy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061703</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Chiropractic and Osteopathy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061705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Speech Pathology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061707</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Audiology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061709</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Podiatry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061713</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Nutrition and Dietetics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069901</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Paramedical Studies</w:t>
            </w:r>
          </w:p>
        </w:tc>
        <w:tc>
          <w:tcPr>
            <w:tcW w:w="850" w:type="dxa"/>
            <w:tcBorders>
              <w:left w:val="single" w:sz="12" w:space="0" w:color="auto"/>
              <w:bottom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069905</w:t>
            </w:r>
          </w:p>
        </w:tc>
        <w:tc>
          <w:tcPr>
            <w:tcW w:w="1768" w:type="dxa"/>
            <w:vMerge/>
            <w:tcBorders>
              <w:left w:val="single" w:sz="12" w:space="0" w:color="auto"/>
              <w:bottom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564F67" w:rsidRPr="005F6996" w:rsidTr="00790FAF">
        <w:trPr>
          <w:trHeight w:val="352"/>
          <w:jc w:val="center"/>
        </w:trPr>
        <w:tc>
          <w:tcPr>
            <w:tcW w:w="1276" w:type="dxa"/>
            <w:tcBorders>
              <w:top w:val="single" w:sz="12" w:space="0" w:color="auto"/>
              <w:left w:val="single" w:sz="12" w:space="0" w:color="auto"/>
              <w:bottom w:val="single" w:sz="12" w:space="0" w:color="auto"/>
              <w:right w:val="single" w:sz="12" w:space="0" w:color="auto"/>
            </w:tcBorders>
          </w:tcPr>
          <w:p w:rsidR="00564F67" w:rsidRPr="008C305F" w:rsidRDefault="00A0786E">
            <w:pPr>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AF4B2F">
              <w:rPr>
                <w:rFonts w:asciiTheme="minorHAnsi" w:hAnsiTheme="minorHAnsi" w:cs="Calibri"/>
                <w:b/>
                <w:bCs/>
                <w:color w:val="000000"/>
                <w:sz w:val="12"/>
                <w:szCs w:val="12"/>
              </w:rPr>
              <w:t xml:space="preserve"> C</w:t>
            </w:r>
            <w:r w:rsidR="00564F67" w:rsidRPr="008C305F">
              <w:rPr>
                <w:rFonts w:asciiTheme="minorHAnsi" w:hAnsiTheme="minorHAnsi" w:cs="Calibri"/>
                <w:b/>
                <w:bCs/>
                <w:color w:val="000000"/>
                <w:sz w:val="12"/>
                <w:szCs w:val="12"/>
              </w:rPr>
              <w:t>luster 6</w:t>
            </w:r>
          </w:p>
          <w:p w:rsidR="00564F67" w:rsidRPr="008C305F" w:rsidRDefault="00564F67">
            <w:pPr>
              <w:autoSpaceDE w:val="0"/>
              <w:autoSpaceDN w:val="0"/>
              <w:adjustRightInd w:val="0"/>
              <w:rPr>
                <w:rFonts w:asciiTheme="minorHAnsi" w:hAnsiTheme="minorHAnsi" w:cs="Calibri"/>
                <w:bCs/>
                <w:color w:val="000000"/>
                <w:sz w:val="12"/>
                <w:szCs w:val="12"/>
              </w:rPr>
            </w:pPr>
            <w:r w:rsidRPr="008C305F">
              <w:rPr>
                <w:rFonts w:asciiTheme="minorHAnsi" w:hAnsiTheme="minorHAnsi" w:cs="Calibri"/>
                <w:bCs/>
                <w:color w:val="000000"/>
                <w:sz w:val="12"/>
                <w:szCs w:val="12"/>
              </w:rPr>
              <w:t>Nursing</w:t>
            </w:r>
          </w:p>
        </w:tc>
        <w:tc>
          <w:tcPr>
            <w:tcW w:w="1418" w:type="dxa"/>
            <w:tcBorders>
              <w:top w:val="single" w:sz="12" w:space="0" w:color="auto"/>
              <w:left w:val="single" w:sz="12" w:space="0" w:color="auto"/>
              <w:right w:val="single" w:sz="12" w:space="0" w:color="auto"/>
            </w:tcBorders>
            <w:vAlign w:val="center"/>
          </w:tcPr>
          <w:p w:rsidR="00564F67" w:rsidRPr="008C305F" w:rsidRDefault="00564F67">
            <w:pPr>
              <w:autoSpaceDE w:val="0"/>
              <w:autoSpaceDN w:val="0"/>
              <w:adjustRightInd w:val="0"/>
              <w:rPr>
                <w:rFonts w:asciiTheme="minorHAnsi" w:hAnsiTheme="minorHAnsi" w:cs="Calibri"/>
                <w:color w:val="000000"/>
                <w:sz w:val="12"/>
                <w:szCs w:val="12"/>
              </w:rPr>
            </w:pPr>
          </w:p>
        </w:tc>
        <w:tc>
          <w:tcPr>
            <w:tcW w:w="3402" w:type="dxa"/>
            <w:tcBorders>
              <w:top w:val="single" w:sz="12" w:space="0" w:color="auto"/>
              <w:left w:val="single" w:sz="12" w:space="0" w:color="auto"/>
              <w:right w:val="single" w:sz="12" w:space="0" w:color="auto"/>
            </w:tcBorders>
            <w:vAlign w:val="center"/>
          </w:tcPr>
          <w:p w:rsidR="00564F67" w:rsidRPr="008C305F" w:rsidRDefault="00564F67">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Nursing</w:t>
            </w:r>
          </w:p>
        </w:tc>
        <w:tc>
          <w:tcPr>
            <w:tcW w:w="850" w:type="dxa"/>
            <w:tcBorders>
              <w:top w:val="single" w:sz="12" w:space="0" w:color="auto"/>
              <w:left w:val="single" w:sz="12" w:space="0" w:color="auto"/>
              <w:right w:val="single" w:sz="12" w:space="0" w:color="auto"/>
            </w:tcBorders>
            <w:vAlign w:val="center"/>
          </w:tcPr>
          <w:p w:rsidR="00564F67" w:rsidRPr="008C305F" w:rsidRDefault="00564F67">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0603</w:t>
            </w:r>
          </w:p>
        </w:tc>
        <w:tc>
          <w:tcPr>
            <w:tcW w:w="1768" w:type="dxa"/>
            <w:tcBorders>
              <w:top w:val="single" w:sz="12" w:space="0" w:color="auto"/>
              <w:left w:val="single" w:sz="12" w:space="0" w:color="auto"/>
              <w:right w:val="single" w:sz="12" w:space="0" w:color="auto"/>
            </w:tcBorders>
            <w:vAlign w:val="center"/>
          </w:tcPr>
          <w:p w:rsidR="00564F67" w:rsidRPr="00774BEB" w:rsidRDefault="00A44737" w:rsidP="00F12A15">
            <w:pPr>
              <w:autoSpaceDE w:val="0"/>
              <w:autoSpaceDN w:val="0"/>
              <w:adjustRightInd w:val="0"/>
              <w:jc w:val="center"/>
              <w:rPr>
                <w:rFonts w:asciiTheme="minorHAnsi" w:hAnsiTheme="minorHAnsi" w:cs="Calibri"/>
                <w:sz w:val="12"/>
                <w:szCs w:val="12"/>
                <w:vertAlign w:val="superscript"/>
              </w:rPr>
            </w:pPr>
            <w:r>
              <w:rPr>
                <w:rFonts w:asciiTheme="minorHAnsi" w:hAnsiTheme="minorHAnsi" w:cs="Calibri"/>
                <w:sz w:val="12"/>
                <w:szCs w:val="12"/>
              </w:rPr>
              <w:t>$6,566</w:t>
            </w:r>
            <w:r w:rsidR="008A1A1B" w:rsidRPr="00687745">
              <w:rPr>
                <w:rFonts w:asciiTheme="minorHAnsi" w:hAnsiTheme="minorHAnsi" w:cs="Calibri"/>
                <w:b/>
                <w:bCs/>
                <w:color w:val="000000"/>
                <w:sz w:val="12"/>
                <w:szCs w:val="12"/>
                <w:vertAlign w:val="superscript"/>
              </w:rPr>
              <w:t>(3)</w:t>
            </w:r>
          </w:p>
        </w:tc>
        <w:tc>
          <w:tcPr>
            <w:tcW w:w="1209" w:type="dxa"/>
            <w:tcBorders>
              <w:top w:val="single" w:sz="12" w:space="0" w:color="auto"/>
              <w:left w:val="single" w:sz="12" w:space="0" w:color="auto"/>
              <w:right w:val="single" w:sz="12" w:space="0" w:color="auto"/>
            </w:tcBorders>
            <w:vAlign w:val="center"/>
          </w:tcPr>
          <w:p w:rsidR="00564F67" w:rsidRPr="005F6996" w:rsidRDefault="006502A7" w:rsidP="001956B7">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$14,596</w:t>
            </w:r>
          </w:p>
        </w:tc>
      </w:tr>
      <w:tr w:rsidR="001E0C58" w:rsidRPr="005F6996" w:rsidTr="001E0C58">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E0C58" w:rsidRPr="008C305F" w:rsidRDefault="00A0786E" w:rsidP="0018303C">
            <w:pPr>
              <w:keepNext/>
              <w:keepLines/>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1E0C58" w:rsidRPr="008C305F">
              <w:rPr>
                <w:rFonts w:asciiTheme="minorHAnsi" w:hAnsiTheme="minorHAnsi" w:cs="Calibri"/>
                <w:b/>
                <w:bCs/>
                <w:color w:val="000000"/>
                <w:sz w:val="12"/>
                <w:szCs w:val="12"/>
              </w:rPr>
              <w:t xml:space="preserve"> </w:t>
            </w:r>
            <w:r w:rsidR="00FA2171">
              <w:rPr>
                <w:rFonts w:asciiTheme="minorHAnsi" w:hAnsiTheme="minorHAnsi" w:cs="Calibri"/>
                <w:b/>
                <w:bCs/>
                <w:color w:val="000000"/>
                <w:sz w:val="12"/>
                <w:szCs w:val="12"/>
              </w:rPr>
              <w:t>C</w:t>
            </w:r>
            <w:r w:rsidR="001E0C58" w:rsidRPr="008C305F">
              <w:rPr>
                <w:rFonts w:asciiTheme="minorHAnsi" w:hAnsiTheme="minorHAnsi" w:cs="Calibri"/>
                <w:b/>
                <w:bCs/>
                <w:color w:val="000000"/>
                <w:sz w:val="12"/>
                <w:szCs w:val="12"/>
              </w:rPr>
              <w:t>luster 7</w:t>
            </w:r>
          </w:p>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Engineering, science, surveying</w:t>
            </w:r>
          </w:p>
        </w:tc>
        <w:tc>
          <w:tcPr>
            <w:tcW w:w="1418" w:type="dxa"/>
            <w:vMerge w:val="restart"/>
            <w:tcBorders>
              <w:top w:val="single" w:sz="12" w:space="0" w:color="auto"/>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Science</w:t>
            </w:r>
            <w:r>
              <w:rPr>
                <w:rFonts w:asciiTheme="minorHAnsi" w:hAnsiTheme="minorHAnsi" w:cs="Calibri"/>
                <w:color w:val="000000"/>
                <w:sz w:val="12"/>
                <w:szCs w:val="12"/>
              </w:rPr>
              <w:t xml:space="preserve">, </w:t>
            </w:r>
            <w:r w:rsidRPr="008C305F">
              <w:rPr>
                <w:rFonts w:asciiTheme="minorHAnsi" w:hAnsiTheme="minorHAnsi" w:cs="Calibri"/>
                <w:color w:val="000000"/>
                <w:sz w:val="12"/>
                <w:szCs w:val="12"/>
              </w:rPr>
              <w:t>Engineering or surveying</w:t>
            </w:r>
          </w:p>
        </w:tc>
        <w:tc>
          <w:tcPr>
            <w:tcW w:w="3402" w:type="dxa"/>
            <w:tcBorders>
              <w:top w:val="single" w:sz="12" w:space="0" w:color="auto"/>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Physics and Astronomy</w:t>
            </w:r>
          </w:p>
        </w:tc>
        <w:tc>
          <w:tcPr>
            <w:tcW w:w="850" w:type="dxa"/>
            <w:tcBorders>
              <w:top w:val="single" w:sz="12" w:space="0" w:color="auto"/>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0103</w:t>
            </w:r>
          </w:p>
        </w:tc>
        <w:tc>
          <w:tcPr>
            <w:tcW w:w="1768" w:type="dxa"/>
            <w:vMerge w:val="restart"/>
            <w:tcBorders>
              <w:top w:val="single" w:sz="12" w:space="0" w:color="auto"/>
              <w:left w:val="single" w:sz="12" w:space="0" w:color="auto"/>
              <w:right w:val="single" w:sz="12" w:space="0" w:color="auto"/>
            </w:tcBorders>
            <w:vAlign w:val="center"/>
          </w:tcPr>
          <w:p w:rsidR="001E0C58" w:rsidRPr="00B62F45" w:rsidRDefault="00A44737" w:rsidP="00577022">
            <w:pPr>
              <w:keepNext/>
              <w:keepLines/>
              <w:autoSpaceDE w:val="0"/>
              <w:autoSpaceDN w:val="0"/>
              <w:adjustRightInd w:val="0"/>
              <w:jc w:val="center"/>
              <w:rPr>
                <w:rFonts w:asciiTheme="minorHAnsi" w:hAnsiTheme="minorHAnsi" w:cs="Calibri"/>
                <w:sz w:val="20"/>
                <w:szCs w:val="20"/>
                <w:vertAlign w:val="superscript"/>
              </w:rPr>
            </w:pPr>
            <w:r>
              <w:rPr>
                <w:rFonts w:asciiTheme="minorHAnsi" w:hAnsiTheme="minorHAnsi" w:cs="Calibri"/>
                <w:sz w:val="12"/>
                <w:szCs w:val="12"/>
              </w:rPr>
              <w:t>$9,359</w:t>
            </w:r>
          </w:p>
        </w:tc>
        <w:tc>
          <w:tcPr>
            <w:tcW w:w="1209" w:type="dxa"/>
            <w:vMerge w:val="restart"/>
            <w:tcBorders>
              <w:top w:val="single" w:sz="12" w:space="0" w:color="auto"/>
              <w:left w:val="single" w:sz="12" w:space="0" w:color="auto"/>
              <w:right w:val="single" w:sz="12" w:space="0" w:color="auto"/>
            </w:tcBorders>
            <w:vAlign w:val="center"/>
          </w:tcPr>
          <w:p w:rsidR="001E0C58" w:rsidRPr="005F6996" w:rsidRDefault="006502A7" w:rsidP="0018303C">
            <w:pPr>
              <w:keepNext/>
              <w:keepLines/>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$18,586</w:t>
            </w: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Chemical Sciences</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0105</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Earth Sciences</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0107</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Biological Sciences</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0109</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Other Natural and Physical Sciences</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019900</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Forensic Science</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019903</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Food Science and Biotechnology</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019905</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Pharmacology</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019907</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Laboratory Technology</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019909</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Natural and Physical Sciences not elsewhere classified</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019999</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Manufacturing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0301</w:t>
            </w:r>
          </w:p>
        </w:tc>
        <w:tc>
          <w:tcPr>
            <w:tcW w:w="1768" w:type="dxa"/>
            <w:vMerge/>
            <w:tcBorders>
              <w:left w:val="single" w:sz="12" w:space="0" w:color="auto"/>
              <w:right w:val="single" w:sz="12" w:space="0" w:color="auto"/>
            </w:tcBorders>
          </w:tcPr>
          <w:p w:rsidR="001E0C58" w:rsidRPr="005F6996" w:rsidRDefault="001E0C58" w:rsidP="00577022">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Process and Resources Engineering</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0303</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Automotive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0305</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Mechanical and Industrial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0307</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Civil Engineering</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0309</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roofErr w:type="spellStart"/>
            <w:r w:rsidRPr="008C305F">
              <w:rPr>
                <w:rFonts w:asciiTheme="minorHAnsi" w:hAnsiTheme="minorHAnsi" w:cs="Calibri"/>
                <w:color w:val="000000"/>
                <w:sz w:val="12"/>
                <w:szCs w:val="12"/>
              </w:rPr>
              <w:t>Geomatic</w:t>
            </w:r>
            <w:proofErr w:type="spellEnd"/>
            <w:r w:rsidRPr="008C305F">
              <w:rPr>
                <w:rFonts w:asciiTheme="minorHAnsi" w:hAnsiTheme="minorHAnsi" w:cs="Calibri"/>
                <w:color w:val="000000"/>
                <w:sz w:val="12"/>
                <w:szCs w:val="12"/>
              </w:rPr>
              <w:t xml:space="preserve"> Engineering</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0311</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Electrical and Electronic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0313</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Aerospace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0315</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Maritime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0317</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bottom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Other Engineering and Related Technologies</w:t>
            </w:r>
          </w:p>
        </w:tc>
        <w:tc>
          <w:tcPr>
            <w:tcW w:w="850" w:type="dxa"/>
            <w:tcBorders>
              <w:left w:val="single" w:sz="12" w:space="0" w:color="auto"/>
              <w:bottom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0399</w:t>
            </w:r>
          </w:p>
        </w:tc>
        <w:tc>
          <w:tcPr>
            <w:tcW w:w="1768" w:type="dxa"/>
            <w:vMerge/>
            <w:tcBorders>
              <w:left w:val="single" w:sz="12" w:space="0" w:color="auto"/>
              <w:bottom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1E0C58">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E0C58" w:rsidRPr="008C305F" w:rsidRDefault="00A0786E" w:rsidP="002D2E40">
            <w:pPr>
              <w:widowControl w:val="0"/>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1E0C58" w:rsidRPr="008C305F">
              <w:rPr>
                <w:rFonts w:asciiTheme="minorHAnsi" w:hAnsiTheme="minorHAnsi" w:cs="Calibri"/>
                <w:b/>
                <w:bCs/>
                <w:color w:val="000000"/>
                <w:sz w:val="12"/>
                <w:szCs w:val="12"/>
              </w:rPr>
              <w:t xml:space="preserve"> </w:t>
            </w:r>
            <w:r w:rsidR="001E0C58">
              <w:rPr>
                <w:rFonts w:asciiTheme="minorHAnsi" w:hAnsiTheme="minorHAnsi" w:cs="Calibri"/>
                <w:b/>
                <w:bCs/>
                <w:color w:val="000000"/>
                <w:sz w:val="12"/>
                <w:szCs w:val="12"/>
              </w:rPr>
              <w:t>C</w:t>
            </w:r>
            <w:r w:rsidR="001E0C58" w:rsidRPr="008C305F">
              <w:rPr>
                <w:rFonts w:asciiTheme="minorHAnsi" w:hAnsiTheme="minorHAnsi" w:cs="Calibri"/>
                <w:b/>
                <w:bCs/>
                <w:color w:val="000000"/>
                <w:sz w:val="12"/>
                <w:szCs w:val="12"/>
              </w:rPr>
              <w:t>luster 8</w:t>
            </w:r>
          </w:p>
          <w:p w:rsidR="001E0C58" w:rsidRPr="008C305F" w:rsidRDefault="001E0C58" w:rsidP="002D2E40">
            <w:pPr>
              <w:widowControl w:val="0"/>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Dentistry, medicine, veterinary science, agriculture</w:t>
            </w:r>
          </w:p>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Dentistry, medicine or veterinary science</w:t>
            </w:r>
          </w:p>
        </w:tc>
        <w:tc>
          <w:tcPr>
            <w:tcW w:w="3402" w:type="dxa"/>
            <w:tcBorders>
              <w:top w:val="single" w:sz="12" w:space="0" w:color="auto"/>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Medical Science</w:t>
            </w:r>
          </w:p>
        </w:tc>
        <w:tc>
          <w:tcPr>
            <w:tcW w:w="850" w:type="dxa"/>
            <w:tcBorders>
              <w:top w:val="single" w:sz="12" w:space="0" w:color="auto"/>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019901</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577022">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$10,958</w:t>
            </w:r>
          </w:p>
        </w:tc>
        <w:tc>
          <w:tcPr>
            <w:tcW w:w="1209" w:type="dxa"/>
            <w:vMerge w:val="restart"/>
            <w:tcBorders>
              <w:top w:val="single" w:sz="12" w:space="0" w:color="auto"/>
              <w:left w:val="single" w:sz="12" w:space="0" w:color="auto"/>
              <w:right w:val="single" w:sz="12" w:space="0" w:color="auto"/>
            </w:tcBorders>
            <w:vAlign w:val="center"/>
          </w:tcPr>
          <w:p w:rsidR="001E0C58" w:rsidRPr="005F6996" w:rsidRDefault="006502A7" w:rsidP="002D2E40">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$23,590</w:t>
            </w: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Medical Studies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060100</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General Medicine</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060101</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Surgery</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060103</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Psychiatry</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060105</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Obstetrics and Gynaecology</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060107</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Paediatrics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060109</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Anaesthesiology</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060111</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Radiology</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060115</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Internal Medicine</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060117</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General Practice</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060119</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Medical Studies not elsewhere classified</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060199</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Dental Studies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0607</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Veterinary Studies</w:t>
            </w:r>
          </w:p>
        </w:tc>
        <w:tc>
          <w:tcPr>
            <w:tcW w:w="850" w:type="dxa"/>
            <w:tcBorders>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0611</w:t>
            </w:r>
          </w:p>
        </w:tc>
        <w:tc>
          <w:tcPr>
            <w:tcW w:w="1768" w:type="dxa"/>
            <w:vMerge/>
            <w:tcBorders>
              <w:left w:val="single" w:sz="12" w:space="0" w:color="auto"/>
              <w:bottom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1E0C58">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Agriculture</w:t>
            </w:r>
          </w:p>
        </w:tc>
        <w:tc>
          <w:tcPr>
            <w:tcW w:w="3402" w:type="dxa"/>
            <w:tcBorders>
              <w:top w:val="single" w:sz="12" w:space="0" w:color="auto"/>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Agriculture</w:t>
            </w:r>
          </w:p>
        </w:tc>
        <w:tc>
          <w:tcPr>
            <w:tcW w:w="850" w:type="dxa"/>
            <w:tcBorders>
              <w:top w:val="single" w:sz="12" w:space="0" w:color="auto"/>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0501</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577022">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$9,359</w:t>
            </w: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Horticulture and Viticulture</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0503</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8C305F"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Forestry Sciences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0505</w:t>
            </w:r>
          </w:p>
        </w:tc>
        <w:tc>
          <w:tcPr>
            <w:tcW w:w="1768" w:type="dxa"/>
            <w:vMerge/>
            <w:tcBorders>
              <w:left w:val="single" w:sz="12" w:space="0" w:color="auto"/>
              <w:right w:val="single" w:sz="12" w:space="0" w:color="auto"/>
            </w:tcBorders>
          </w:tcPr>
          <w:p w:rsidR="001E0C58" w:rsidRPr="00DF6875"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p>
        </w:tc>
      </w:tr>
      <w:tr w:rsidR="001E0C58" w:rsidRPr="008C305F"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Fisheries Sciences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0507</w:t>
            </w:r>
          </w:p>
        </w:tc>
        <w:tc>
          <w:tcPr>
            <w:tcW w:w="1768" w:type="dxa"/>
            <w:vMerge/>
            <w:tcBorders>
              <w:left w:val="single" w:sz="12" w:space="0" w:color="auto"/>
              <w:right w:val="single" w:sz="12" w:space="0" w:color="auto"/>
            </w:tcBorders>
          </w:tcPr>
          <w:p w:rsidR="001E0C58" w:rsidRPr="00DF6875"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p>
        </w:tc>
      </w:tr>
      <w:tr w:rsidR="001E0C58" w:rsidRPr="008C305F"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Environmental Studies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0509</w:t>
            </w:r>
          </w:p>
        </w:tc>
        <w:tc>
          <w:tcPr>
            <w:tcW w:w="1768" w:type="dxa"/>
            <w:vMerge/>
            <w:tcBorders>
              <w:left w:val="single" w:sz="12" w:space="0" w:color="auto"/>
              <w:right w:val="single" w:sz="12" w:space="0" w:color="auto"/>
            </w:tcBorders>
          </w:tcPr>
          <w:p w:rsidR="001E0C58" w:rsidRPr="00DF6875"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p>
        </w:tc>
      </w:tr>
      <w:tr w:rsidR="001E0C58" w:rsidRPr="008C305F"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Other Agriculture, Environmental and Related Studies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0599</w:t>
            </w:r>
          </w:p>
        </w:tc>
        <w:tc>
          <w:tcPr>
            <w:tcW w:w="1768" w:type="dxa"/>
            <w:vMerge/>
            <w:tcBorders>
              <w:left w:val="single" w:sz="12" w:space="0" w:color="auto"/>
              <w:right w:val="single" w:sz="12" w:space="0" w:color="auto"/>
            </w:tcBorders>
          </w:tcPr>
          <w:p w:rsidR="001E0C58" w:rsidRPr="00DF6875"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p>
        </w:tc>
      </w:tr>
      <w:tr w:rsidR="001E0C58" w:rsidRPr="008C305F"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Pathology</w:t>
            </w:r>
          </w:p>
        </w:tc>
        <w:tc>
          <w:tcPr>
            <w:tcW w:w="850" w:type="dxa"/>
            <w:tcBorders>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060113</w:t>
            </w:r>
          </w:p>
        </w:tc>
        <w:tc>
          <w:tcPr>
            <w:tcW w:w="1768" w:type="dxa"/>
            <w:vMerge/>
            <w:tcBorders>
              <w:left w:val="single" w:sz="12" w:space="0" w:color="auto"/>
              <w:bottom w:val="single" w:sz="12" w:space="0" w:color="auto"/>
              <w:right w:val="single" w:sz="12" w:space="0" w:color="auto"/>
            </w:tcBorders>
          </w:tcPr>
          <w:p w:rsidR="001E0C58" w:rsidRPr="00DF6875"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p>
        </w:tc>
      </w:tr>
      <w:tr w:rsidR="0005602D" w:rsidRPr="008C305F" w:rsidTr="00790FAF">
        <w:trPr>
          <w:trHeight w:val="204"/>
          <w:jc w:val="center"/>
        </w:trPr>
        <w:tc>
          <w:tcPr>
            <w:tcW w:w="9923" w:type="dxa"/>
            <w:gridSpan w:val="6"/>
          </w:tcPr>
          <w:p w:rsidR="0005602D" w:rsidRPr="006E1C03" w:rsidRDefault="00F12A15" w:rsidP="00B3285F">
            <w:pPr>
              <w:keepNext/>
              <w:keepLines/>
              <w:autoSpaceDE w:val="0"/>
              <w:autoSpaceDN w:val="0"/>
              <w:adjustRightInd w:val="0"/>
              <w:rPr>
                <w:rFonts w:asciiTheme="minorHAnsi" w:hAnsiTheme="minorHAnsi" w:cs="Calibri"/>
                <w:sz w:val="12"/>
                <w:szCs w:val="12"/>
              </w:rPr>
            </w:pPr>
            <w:r>
              <w:rPr>
                <w:rFonts w:asciiTheme="minorHAnsi" w:hAnsiTheme="minorHAnsi" w:cs="Calibri"/>
                <w:sz w:val="12"/>
                <w:szCs w:val="12"/>
              </w:rPr>
              <w:t>1</w:t>
            </w:r>
            <w:r w:rsidR="00CC2B0C" w:rsidRPr="006E1C03">
              <w:rPr>
                <w:rFonts w:asciiTheme="minorHAnsi" w:hAnsiTheme="minorHAnsi" w:cs="Calibri"/>
                <w:sz w:val="12"/>
                <w:szCs w:val="12"/>
              </w:rPr>
              <w:t>.</w:t>
            </w:r>
            <w:r>
              <w:rPr>
                <w:rFonts w:asciiTheme="minorHAnsi" w:hAnsiTheme="minorHAnsi" w:cs="Calibri"/>
                <w:sz w:val="12"/>
                <w:szCs w:val="12"/>
              </w:rPr>
              <w:t xml:space="preserve"> </w:t>
            </w:r>
            <w:r w:rsidR="0005602D" w:rsidRPr="006E1C03">
              <w:rPr>
                <w:rFonts w:asciiTheme="minorHAnsi" w:hAnsiTheme="minorHAnsi" w:cs="Calibri"/>
                <w:sz w:val="12"/>
                <w:szCs w:val="12"/>
              </w:rPr>
              <w:t>Excluding clinical psychology</w:t>
            </w:r>
            <w:r w:rsidR="00306DB5">
              <w:rPr>
                <w:rFonts w:asciiTheme="minorHAnsi" w:hAnsiTheme="minorHAnsi" w:cs="Calibri"/>
                <w:sz w:val="12"/>
                <w:szCs w:val="12"/>
              </w:rPr>
              <w:t>,</w:t>
            </w:r>
            <w:r w:rsidR="0005602D" w:rsidRPr="006E1C03">
              <w:rPr>
                <w:rFonts w:asciiTheme="minorHAnsi" w:hAnsiTheme="minorHAnsi" w:cs="Calibri"/>
                <w:sz w:val="12"/>
                <w:szCs w:val="12"/>
              </w:rPr>
              <w:t xml:space="preserve"> which is in cluster 5.</w:t>
            </w:r>
          </w:p>
          <w:p w:rsidR="00B3285F" w:rsidRDefault="00F12A15" w:rsidP="00072EC7">
            <w:pPr>
              <w:keepNext/>
              <w:keepLines/>
              <w:autoSpaceDE w:val="0"/>
              <w:autoSpaceDN w:val="0"/>
              <w:adjustRightInd w:val="0"/>
              <w:ind w:left="125" w:hanging="125"/>
              <w:rPr>
                <w:rFonts w:asciiTheme="minorHAnsi" w:hAnsiTheme="minorHAnsi" w:cs="Calibri"/>
                <w:sz w:val="12"/>
                <w:szCs w:val="12"/>
              </w:rPr>
            </w:pPr>
            <w:r>
              <w:rPr>
                <w:rFonts w:asciiTheme="minorHAnsi" w:hAnsiTheme="minorHAnsi" w:cs="Calibri"/>
                <w:sz w:val="12"/>
                <w:szCs w:val="12"/>
              </w:rPr>
              <w:t>2</w:t>
            </w:r>
            <w:r w:rsidR="00CC2B0C">
              <w:rPr>
                <w:rFonts w:asciiTheme="minorHAnsi" w:hAnsiTheme="minorHAnsi" w:cs="Calibri"/>
                <w:sz w:val="12"/>
                <w:szCs w:val="12"/>
              </w:rPr>
              <w:t>.</w:t>
            </w:r>
            <w:r>
              <w:rPr>
                <w:rFonts w:asciiTheme="minorHAnsi" w:hAnsiTheme="minorHAnsi" w:cs="Calibri"/>
                <w:sz w:val="12"/>
                <w:szCs w:val="12"/>
              </w:rPr>
              <w:t xml:space="preserve"> </w:t>
            </w:r>
            <w:r w:rsidR="00B72AA5" w:rsidRPr="005F6996">
              <w:rPr>
                <w:rFonts w:asciiTheme="minorHAnsi" w:hAnsiTheme="minorHAnsi" w:cs="Calibri"/>
                <w:sz w:val="12"/>
                <w:szCs w:val="12"/>
              </w:rPr>
              <w:t xml:space="preserve">Clinical psychology units of study are </w:t>
            </w:r>
            <w:r w:rsidR="00B72AA5">
              <w:rPr>
                <w:rFonts w:asciiTheme="minorHAnsi" w:hAnsiTheme="minorHAnsi" w:cs="Calibri"/>
                <w:sz w:val="12"/>
                <w:szCs w:val="12"/>
              </w:rPr>
              <w:t xml:space="preserve">postgraduate coursework </w:t>
            </w:r>
            <w:r w:rsidR="00B72AA5" w:rsidRPr="005F6996">
              <w:rPr>
                <w:rFonts w:asciiTheme="minorHAnsi" w:hAnsiTheme="minorHAnsi" w:cs="Calibri"/>
                <w:sz w:val="12"/>
                <w:szCs w:val="12"/>
              </w:rPr>
              <w:t>psychology units of study (Field of Education code 090701) that contribute to courses that are accredited for the purposes of  professional registration by the Australian Psychological Society (APS) College of Clinical Psychologists, the APS College of Clinical Neuropsychologists, the APS College of Counselling Psychologists, the APS College of Educational &amp; Developmental Psychologists, the APS College of Forensic Psychologists, the APS College of Health Psychologists, the APS College of Sport Psychologists and the APS College of Community Psychologists. Other units of study in psychology are in cluster 3.</w:t>
            </w:r>
          </w:p>
          <w:p w:rsidR="00E12FEA" w:rsidRDefault="00E12FEA" w:rsidP="006A4359">
            <w:pPr>
              <w:keepNext/>
              <w:keepLines/>
              <w:autoSpaceDE w:val="0"/>
              <w:autoSpaceDN w:val="0"/>
              <w:adjustRightInd w:val="0"/>
              <w:ind w:left="125" w:hanging="125"/>
              <w:rPr>
                <w:rFonts w:asciiTheme="minorHAnsi" w:hAnsiTheme="minorHAnsi" w:cs="Calibri"/>
                <w:sz w:val="12"/>
                <w:szCs w:val="12"/>
              </w:rPr>
            </w:pPr>
            <w:r>
              <w:rPr>
                <w:rFonts w:asciiTheme="minorHAnsi" w:hAnsiTheme="minorHAnsi" w:cs="Calibri"/>
                <w:sz w:val="12"/>
                <w:szCs w:val="12"/>
              </w:rPr>
              <w:t xml:space="preserve">3. </w:t>
            </w:r>
            <w:r w:rsidR="006A4359">
              <w:rPr>
                <w:rFonts w:asciiTheme="minorHAnsi" w:hAnsiTheme="minorHAnsi" w:cs="Calibri"/>
                <w:sz w:val="12"/>
                <w:szCs w:val="12"/>
              </w:rPr>
              <w:t>For students who commenced t</w:t>
            </w:r>
            <w:r w:rsidRPr="00E12FEA">
              <w:rPr>
                <w:rFonts w:asciiTheme="minorHAnsi" w:hAnsiTheme="minorHAnsi" w:cs="Calibri"/>
                <w:sz w:val="12"/>
                <w:szCs w:val="12"/>
              </w:rPr>
              <w:t xml:space="preserve">heir course of study </w:t>
            </w:r>
            <w:r w:rsidR="006A4359">
              <w:rPr>
                <w:rFonts w:asciiTheme="minorHAnsi" w:hAnsiTheme="minorHAnsi" w:cs="Calibri"/>
                <w:sz w:val="12"/>
                <w:szCs w:val="12"/>
              </w:rPr>
              <w:t xml:space="preserve">before </w:t>
            </w:r>
            <w:r w:rsidRPr="00E12FEA">
              <w:rPr>
                <w:rFonts w:asciiTheme="minorHAnsi" w:hAnsiTheme="minorHAnsi" w:cs="Calibri"/>
                <w:sz w:val="12"/>
                <w:szCs w:val="12"/>
              </w:rPr>
              <w:t xml:space="preserve">1 January 2010, </w:t>
            </w:r>
            <w:r w:rsidR="006A4359" w:rsidRPr="006A4359">
              <w:rPr>
                <w:rFonts w:asciiTheme="minorHAnsi" w:hAnsiTheme="minorHAnsi" w:cs="Calibri"/>
                <w:sz w:val="12"/>
                <w:szCs w:val="12"/>
              </w:rPr>
              <w:t xml:space="preserve">the maximum annual student contribution amount that </w:t>
            </w:r>
            <w:proofErr w:type="gramStart"/>
            <w:r w:rsidR="006A4359" w:rsidRPr="006A4359">
              <w:rPr>
                <w:rFonts w:asciiTheme="minorHAnsi" w:hAnsiTheme="minorHAnsi" w:cs="Calibri"/>
                <w:sz w:val="12"/>
                <w:szCs w:val="12"/>
              </w:rPr>
              <w:t>may be charged</w:t>
            </w:r>
            <w:proofErr w:type="gramEnd"/>
            <w:r w:rsidR="006A4359" w:rsidRPr="006A4359">
              <w:rPr>
                <w:rFonts w:asciiTheme="minorHAnsi" w:hAnsiTheme="minorHAnsi" w:cs="Calibri"/>
                <w:sz w:val="12"/>
                <w:szCs w:val="12"/>
              </w:rPr>
              <w:t xml:space="preserve"> for Educa</w:t>
            </w:r>
            <w:r w:rsidR="00CC30E6">
              <w:rPr>
                <w:rFonts w:asciiTheme="minorHAnsi" w:hAnsiTheme="minorHAnsi" w:cs="Calibri"/>
                <w:sz w:val="12"/>
                <w:szCs w:val="12"/>
              </w:rPr>
              <w:t>tion and Nursing units is $5,254</w:t>
            </w:r>
            <w:r w:rsidR="006A4359" w:rsidRPr="006A4359">
              <w:rPr>
                <w:rFonts w:asciiTheme="minorHAnsi" w:hAnsiTheme="minorHAnsi" w:cs="Calibri"/>
                <w:sz w:val="12"/>
                <w:szCs w:val="12"/>
              </w:rPr>
              <w:t>.</w:t>
            </w:r>
            <w:r w:rsidR="006A4359">
              <w:rPr>
                <w:rFonts w:asciiTheme="minorHAnsi" w:hAnsiTheme="minorHAnsi" w:cs="Calibri"/>
                <w:sz w:val="12"/>
                <w:szCs w:val="12"/>
              </w:rPr>
              <w:t xml:space="preserve"> </w:t>
            </w:r>
            <w:r w:rsidR="006A4359" w:rsidRPr="006A4359">
              <w:rPr>
                <w:rFonts w:asciiTheme="minorHAnsi" w:hAnsiTheme="minorHAnsi" w:cs="Calibri"/>
                <w:sz w:val="12"/>
                <w:szCs w:val="12"/>
              </w:rPr>
              <w:t>Students who started their course of study on or after 1 January 2010 are subject to the maximum student contribution amount specified in the above table.</w:t>
            </w:r>
          </w:p>
          <w:p w:rsidR="00E12FEA" w:rsidRPr="005F6996" w:rsidRDefault="00E12FEA" w:rsidP="00E12FEA">
            <w:pPr>
              <w:rPr>
                <w:rFonts w:asciiTheme="minorHAnsi" w:hAnsiTheme="minorHAnsi" w:cs="Calibri"/>
                <w:sz w:val="12"/>
                <w:szCs w:val="12"/>
              </w:rPr>
            </w:pPr>
          </w:p>
        </w:tc>
      </w:tr>
      <w:tr w:rsidR="0005602D" w:rsidRPr="00E723CA" w:rsidTr="00790FAF">
        <w:trPr>
          <w:trHeight w:val="161"/>
          <w:jc w:val="center"/>
        </w:trPr>
        <w:tc>
          <w:tcPr>
            <w:tcW w:w="9923" w:type="dxa"/>
            <w:gridSpan w:val="6"/>
          </w:tcPr>
          <w:p w:rsidR="00D13C5F" w:rsidRPr="005F6996" w:rsidRDefault="00D13C5F" w:rsidP="00E12FEA">
            <w:pPr>
              <w:keepNext/>
              <w:keepLines/>
              <w:autoSpaceDE w:val="0"/>
              <w:autoSpaceDN w:val="0"/>
              <w:adjustRightInd w:val="0"/>
              <w:ind w:left="125" w:hanging="125"/>
              <w:rPr>
                <w:rFonts w:asciiTheme="minorHAnsi" w:hAnsiTheme="minorHAnsi" w:cs="Calibri"/>
                <w:sz w:val="12"/>
                <w:szCs w:val="12"/>
              </w:rPr>
            </w:pPr>
          </w:p>
        </w:tc>
      </w:tr>
    </w:tbl>
    <w:p w:rsidR="00124C66" w:rsidRPr="008C305F" w:rsidRDefault="00124C66" w:rsidP="000F1454">
      <w:pPr>
        <w:rPr>
          <w:rFonts w:asciiTheme="minorHAnsi" w:hAnsiTheme="minorHAnsi" w:cs="Calibri"/>
          <w:sz w:val="12"/>
          <w:szCs w:val="12"/>
        </w:rPr>
      </w:pPr>
      <w:bookmarkStart w:id="0" w:name="_GoBack"/>
      <w:bookmarkEnd w:id="0"/>
    </w:p>
    <w:sectPr w:rsidR="00124C66" w:rsidRPr="008C305F" w:rsidSect="00B42357">
      <w:headerReference w:type="first" r:id="rId11"/>
      <w:pgSz w:w="11907" w:h="16839" w:code="9"/>
      <w:pgMar w:top="426" w:right="1797" w:bottom="1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E5C" w:rsidRDefault="005B1E5C" w:rsidP="00A0626D">
      <w:r>
        <w:separator/>
      </w:r>
    </w:p>
  </w:endnote>
  <w:endnote w:type="continuationSeparator" w:id="0">
    <w:p w:rsidR="005B1E5C" w:rsidRDefault="005B1E5C" w:rsidP="00A0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E5C" w:rsidRDefault="005B1E5C" w:rsidP="00A0626D">
      <w:r>
        <w:separator/>
      </w:r>
    </w:p>
  </w:footnote>
  <w:footnote w:type="continuationSeparator" w:id="0">
    <w:p w:rsidR="005B1E5C" w:rsidRDefault="005B1E5C" w:rsidP="00A0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5C" w:rsidRDefault="005B1E5C" w:rsidP="002475A4">
    <w:pPr>
      <w:pStyle w:val="Header"/>
      <w:tabs>
        <w:tab w:val="clear" w:pos="9026"/>
        <w:tab w:val="left" w:pos="5980"/>
      </w:tabs>
      <w:ind w:hanging="993"/>
    </w:pPr>
    <w:r w:rsidRPr="00A97CBA">
      <w:rPr>
        <w:rFonts w:ascii="Calibri" w:eastAsia="Calibri" w:hAnsi="Calibri"/>
        <w:noProof/>
      </w:rPr>
      <w:drawing>
        <wp:inline distT="0" distB="0" distL="0" distR="0" wp14:anchorId="5A0DF06D" wp14:editId="63CD7E75">
          <wp:extent cx="2880360" cy="560832"/>
          <wp:effectExtent l="0" t="0" r="0" b="0"/>
          <wp:docPr id="1" name="Picture 1"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5C" w:rsidRPr="002475A4" w:rsidRDefault="005B1E5C" w:rsidP="002475A4">
    <w:pPr>
      <w:pStyle w:val="Head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3C"/>
    <w:rsid w:val="00000088"/>
    <w:rsid w:val="00001F28"/>
    <w:rsid w:val="000035C6"/>
    <w:rsid w:val="000069A9"/>
    <w:rsid w:val="0001086C"/>
    <w:rsid w:val="0001101B"/>
    <w:rsid w:val="0001360C"/>
    <w:rsid w:val="0001448F"/>
    <w:rsid w:val="00015193"/>
    <w:rsid w:val="00017C4B"/>
    <w:rsid w:val="00017CB8"/>
    <w:rsid w:val="0002073F"/>
    <w:rsid w:val="000227A3"/>
    <w:rsid w:val="00025EA3"/>
    <w:rsid w:val="0003719E"/>
    <w:rsid w:val="00041335"/>
    <w:rsid w:val="00042CED"/>
    <w:rsid w:val="00047A7D"/>
    <w:rsid w:val="00047CF6"/>
    <w:rsid w:val="00050752"/>
    <w:rsid w:val="00052BDC"/>
    <w:rsid w:val="0005602D"/>
    <w:rsid w:val="00056FB3"/>
    <w:rsid w:val="00061111"/>
    <w:rsid w:val="000633E9"/>
    <w:rsid w:val="000648F6"/>
    <w:rsid w:val="00065535"/>
    <w:rsid w:val="00065CAC"/>
    <w:rsid w:val="000676E2"/>
    <w:rsid w:val="00072EC7"/>
    <w:rsid w:val="000740C5"/>
    <w:rsid w:val="000746C2"/>
    <w:rsid w:val="00077B58"/>
    <w:rsid w:val="00080784"/>
    <w:rsid w:val="0008085C"/>
    <w:rsid w:val="00082EB1"/>
    <w:rsid w:val="000860AF"/>
    <w:rsid w:val="00087EFE"/>
    <w:rsid w:val="00087F44"/>
    <w:rsid w:val="00090339"/>
    <w:rsid w:val="000903C7"/>
    <w:rsid w:val="00090507"/>
    <w:rsid w:val="00090FDE"/>
    <w:rsid w:val="000915D6"/>
    <w:rsid w:val="000932EF"/>
    <w:rsid w:val="00096870"/>
    <w:rsid w:val="000A539F"/>
    <w:rsid w:val="000B79A8"/>
    <w:rsid w:val="000C098A"/>
    <w:rsid w:val="000C2A5E"/>
    <w:rsid w:val="000C358D"/>
    <w:rsid w:val="000C3662"/>
    <w:rsid w:val="000C3D7A"/>
    <w:rsid w:val="000C4837"/>
    <w:rsid w:val="000D1841"/>
    <w:rsid w:val="000D4AB8"/>
    <w:rsid w:val="000D5CAF"/>
    <w:rsid w:val="000D61A8"/>
    <w:rsid w:val="000D6C24"/>
    <w:rsid w:val="000D7FB5"/>
    <w:rsid w:val="000E1A16"/>
    <w:rsid w:val="000E5C46"/>
    <w:rsid w:val="000F1454"/>
    <w:rsid w:val="000F4533"/>
    <w:rsid w:val="000F45CD"/>
    <w:rsid w:val="000F5607"/>
    <w:rsid w:val="000F7810"/>
    <w:rsid w:val="000F798C"/>
    <w:rsid w:val="000F7CC8"/>
    <w:rsid w:val="001073F0"/>
    <w:rsid w:val="00112765"/>
    <w:rsid w:val="001128EB"/>
    <w:rsid w:val="00115D49"/>
    <w:rsid w:val="00116C86"/>
    <w:rsid w:val="001236B1"/>
    <w:rsid w:val="00123F8F"/>
    <w:rsid w:val="00124C20"/>
    <w:rsid w:val="00124C66"/>
    <w:rsid w:val="00126225"/>
    <w:rsid w:val="00127979"/>
    <w:rsid w:val="0013269B"/>
    <w:rsid w:val="00133D57"/>
    <w:rsid w:val="00136538"/>
    <w:rsid w:val="0013678A"/>
    <w:rsid w:val="00141467"/>
    <w:rsid w:val="00142917"/>
    <w:rsid w:val="00142EFF"/>
    <w:rsid w:val="0014435A"/>
    <w:rsid w:val="00145E7F"/>
    <w:rsid w:val="00145FCF"/>
    <w:rsid w:val="0014679A"/>
    <w:rsid w:val="00147FDD"/>
    <w:rsid w:val="00152457"/>
    <w:rsid w:val="0016117C"/>
    <w:rsid w:val="001615DB"/>
    <w:rsid w:val="00162E53"/>
    <w:rsid w:val="0016516F"/>
    <w:rsid w:val="00166436"/>
    <w:rsid w:val="00167267"/>
    <w:rsid w:val="001712BE"/>
    <w:rsid w:val="001728C0"/>
    <w:rsid w:val="00173062"/>
    <w:rsid w:val="001747B6"/>
    <w:rsid w:val="00181097"/>
    <w:rsid w:val="0018303C"/>
    <w:rsid w:val="00183DC7"/>
    <w:rsid w:val="00185D59"/>
    <w:rsid w:val="00187FAC"/>
    <w:rsid w:val="00192781"/>
    <w:rsid w:val="00193EA6"/>
    <w:rsid w:val="001954CA"/>
    <w:rsid w:val="001956B7"/>
    <w:rsid w:val="00197DC3"/>
    <w:rsid w:val="001A2E75"/>
    <w:rsid w:val="001A3F92"/>
    <w:rsid w:val="001A6E48"/>
    <w:rsid w:val="001B0C03"/>
    <w:rsid w:val="001B1E14"/>
    <w:rsid w:val="001B2225"/>
    <w:rsid w:val="001B2DF8"/>
    <w:rsid w:val="001B53FC"/>
    <w:rsid w:val="001B70BE"/>
    <w:rsid w:val="001B77EA"/>
    <w:rsid w:val="001C13E7"/>
    <w:rsid w:val="001C1BBE"/>
    <w:rsid w:val="001C2E75"/>
    <w:rsid w:val="001C6E89"/>
    <w:rsid w:val="001D0434"/>
    <w:rsid w:val="001D2EE0"/>
    <w:rsid w:val="001D5AD1"/>
    <w:rsid w:val="001E0C58"/>
    <w:rsid w:val="001E2C29"/>
    <w:rsid w:val="001E412A"/>
    <w:rsid w:val="001E5424"/>
    <w:rsid w:val="001E639A"/>
    <w:rsid w:val="001F01C5"/>
    <w:rsid w:val="001F5319"/>
    <w:rsid w:val="002005CD"/>
    <w:rsid w:val="00200ECE"/>
    <w:rsid w:val="002103C1"/>
    <w:rsid w:val="0021060D"/>
    <w:rsid w:val="002145E8"/>
    <w:rsid w:val="00220C81"/>
    <w:rsid w:val="002217C5"/>
    <w:rsid w:val="00225054"/>
    <w:rsid w:val="002318C7"/>
    <w:rsid w:val="0023191F"/>
    <w:rsid w:val="002367CB"/>
    <w:rsid w:val="002378A8"/>
    <w:rsid w:val="00237BCB"/>
    <w:rsid w:val="002424E3"/>
    <w:rsid w:val="00244727"/>
    <w:rsid w:val="002475A4"/>
    <w:rsid w:val="002531A9"/>
    <w:rsid w:val="00260232"/>
    <w:rsid w:val="00260EE1"/>
    <w:rsid w:val="00262BBD"/>
    <w:rsid w:val="00263050"/>
    <w:rsid w:val="00265015"/>
    <w:rsid w:val="00270DCC"/>
    <w:rsid w:val="00272859"/>
    <w:rsid w:val="00273191"/>
    <w:rsid w:val="00276E48"/>
    <w:rsid w:val="00276E88"/>
    <w:rsid w:val="0028043F"/>
    <w:rsid w:val="00281EB3"/>
    <w:rsid w:val="00284D19"/>
    <w:rsid w:val="00292C10"/>
    <w:rsid w:val="002930FE"/>
    <w:rsid w:val="002A008F"/>
    <w:rsid w:val="002A06F4"/>
    <w:rsid w:val="002A09B2"/>
    <w:rsid w:val="002A1C89"/>
    <w:rsid w:val="002A32FB"/>
    <w:rsid w:val="002A43D6"/>
    <w:rsid w:val="002A78E3"/>
    <w:rsid w:val="002B0390"/>
    <w:rsid w:val="002B3182"/>
    <w:rsid w:val="002B4858"/>
    <w:rsid w:val="002B49D5"/>
    <w:rsid w:val="002C1D3C"/>
    <w:rsid w:val="002C236C"/>
    <w:rsid w:val="002C4E64"/>
    <w:rsid w:val="002C6ECD"/>
    <w:rsid w:val="002D2E40"/>
    <w:rsid w:val="002D32EE"/>
    <w:rsid w:val="002D3793"/>
    <w:rsid w:val="002E1AA2"/>
    <w:rsid w:val="002E7D93"/>
    <w:rsid w:val="002F197F"/>
    <w:rsid w:val="002F308F"/>
    <w:rsid w:val="002F5AB9"/>
    <w:rsid w:val="002F7020"/>
    <w:rsid w:val="00300F02"/>
    <w:rsid w:val="00302A6B"/>
    <w:rsid w:val="0030408D"/>
    <w:rsid w:val="00304660"/>
    <w:rsid w:val="0030594B"/>
    <w:rsid w:val="00306DB5"/>
    <w:rsid w:val="00307EAC"/>
    <w:rsid w:val="003114CB"/>
    <w:rsid w:val="003114EB"/>
    <w:rsid w:val="00311852"/>
    <w:rsid w:val="00313F9D"/>
    <w:rsid w:val="003148A9"/>
    <w:rsid w:val="00323D1F"/>
    <w:rsid w:val="0032444F"/>
    <w:rsid w:val="003250E8"/>
    <w:rsid w:val="003273B5"/>
    <w:rsid w:val="00327E1B"/>
    <w:rsid w:val="003311BF"/>
    <w:rsid w:val="0033192A"/>
    <w:rsid w:val="00333569"/>
    <w:rsid w:val="00342609"/>
    <w:rsid w:val="00342E52"/>
    <w:rsid w:val="00343DB9"/>
    <w:rsid w:val="003449F6"/>
    <w:rsid w:val="00360FCB"/>
    <w:rsid w:val="003611D4"/>
    <w:rsid w:val="003649ED"/>
    <w:rsid w:val="0036737C"/>
    <w:rsid w:val="00371657"/>
    <w:rsid w:val="00375405"/>
    <w:rsid w:val="00393137"/>
    <w:rsid w:val="003947B0"/>
    <w:rsid w:val="00395433"/>
    <w:rsid w:val="003A3C67"/>
    <w:rsid w:val="003A3E03"/>
    <w:rsid w:val="003A426B"/>
    <w:rsid w:val="003A4BB9"/>
    <w:rsid w:val="003B17E9"/>
    <w:rsid w:val="003B498E"/>
    <w:rsid w:val="003B51FE"/>
    <w:rsid w:val="003C0963"/>
    <w:rsid w:val="003C1B0C"/>
    <w:rsid w:val="003C2A96"/>
    <w:rsid w:val="003C53E5"/>
    <w:rsid w:val="003C5CC9"/>
    <w:rsid w:val="003D029D"/>
    <w:rsid w:val="003D20E9"/>
    <w:rsid w:val="003D4504"/>
    <w:rsid w:val="003D7993"/>
    <w:rsid w:val="003E17FB"/>
    <w:rsid w:val="003F09C7"/>
    <w:rsid w:val="003F0C96"/>
    <w:rsid w:val="003F25CA"/>
    <w:rsid w:val="003F7613"/>
    <w:rsid w:val="003F7FAA"/>
    <w:rsid w:val="00401D85"/>
    <w:rsid w:val="00404421"/>
    <w:rsid w:val="00405338"/>
    <w:rsid w:val="00406400"/>
    <w:rsid w:val="00406E80"/>
    <w:rsid w:val="0041117F"/>
    <w:rsid w:val="00412593"/>
    <w:rsid w:val="0041419F"/>
    <w:rsid w:val="004155B8"/>
    <w:rsid w:val="00421D74"/>
    <w:rsid w:val="0042321B"/>
    <w:rsid w:val="00431E3D"/>
    <w:rsid w:val="00432A23"/>
    <w:rsid w:val="00437E27"/>
    <w:rsid w:val="00450078"/>
    <w:rsid w:val="00453B6A"/>
    <w:rsid w:val="004576E6"/>
    <w:rsid w:val="004611AA"/>
    <w:rsid w:val="00464877"/>
    <w:rsid w:val="00465224"/>
    <w:rsid w:val="00471A81"/>
    <w:rsid w:val="00472525"/>
    <w:rsid w:val="00472AFF"/>
    <w:rsid w:val="00474DE8"/>
    <w:rsid w:val="004806AD"/>
    <w:rsid w:val="00485CE3"/>
    <w:rsid w:val="004911D6"/>
    <w:rsid w:val="00496BC8"/>
    <w:rsid w:val="004A02A6"/>
    <w:rsid w:val="004A21FE"/>
    <w:rsid w:val="004A57F5"/>
    <w:rsid w:val="004A6318"/>
    <w:rsid w:val="004A7CD8"/>
    <w:rsid w:val="004C0109"/>
    <w:rsid w:val="004C1F61"/>
    <w:rsid w:val="004D7AAB"/>
    <w:rsid w:val="004E0531"/>
    <w:rsid w:val="004E2DCF"/>
    <w:rsid w:val="004F0C65"/>
    <w:rsid w:val="00502F3C"/>
    <w:rsid w:val="005050AA"/>
    <w:rsid w:val="005123B5"/>
    <w:rsid w:val="005141F8"/>
    <w:rsid w:val="00521AE3"/>
    <w:rsid w:val="00522627"/>
    <w:rsid w:val="00523314"/>
    <w:rsid w:val="0052333D"/>
    <w:rsid w:val="00524644"/>
    <w:rsid w:val="005254C1"/>
    <w:rsid w:val="00525A63"/>
    <w:rsid w:val="005268E2"/>
    <w:rsid w:val="0053247A"/>
    <w:rsid w:val="00532F69"/>
    <w:rsid w:val="00536EB4"/>
    <w:rsid w:val="00537BC6"/>
    <w:rsid w:val="005466AD"/>
    <w:rsid w:val="00552D74"/>
    <w:rsid w:val="005560B2"/>
    <w:rsid w:val="00556838"/>
    <w:rsid w:val="00557DAA"/>
    <w:rsid w:val="00560318"/>
    <w:rsid w:val="00562F58"/>
    <w:rsid w:val="00564F67"/>
    <w:rsid w:val="00571D6F"/>
    <w:rsid w:val="00571FFA"/>
    <w:rsid w:val="005723DC"/>
    <w:rsid w:val="00577022"/>
    <w:rsid w:val="00580CC2"/>
    <w:rsid w:val="00583072"/>
    <w:rsid w:val="0058356E"/>
    <w:rsid w:val="00585B60"/>
    <w:rsid w:val="00590282"/>
    <w:rsid w:val="005914BA"/>
    <w:rsid w:val="00596320"/>
    <w:rsid w:val="005A2063"/>
    <w:rsid w:val="005A66DD"/>
    <w:rsid w:val="005A70C9"/>
    <w:rsid w:val="005A71DE"/>
    <w:rsid w:val="005B1671"/>
    <w:rsid w:val="005B1E5C"/>
    <w:rsid w:val="005B3132"/>
    <w:rsid w:val="005B560B"/>
    <w:rsid w:val="005B63F4"/>
    <w:rsid w:val="005B710A"/>
    <w:rsid w:val="005C0C83"/>
    <w:rsid w:val="005C1E63"/>
    <w:rsid w:val="005C35E4"/>
    <w:rsid w:val="005C76C7"/>
    <w:rsid w:val="005E1D99"/>
    <w:rsid w:val="005E24AB"/>
    <w:rsid w:val="005E3186"/>
    <w:rsid w:val="005E36F3"/>
    <w:rsid w:val="005E4574"/>
    <w:rsid w:val="005F513D"/>
    <w:rsid w:val="005F6969"/>
    <w:rsid w:val="005F6996"/>
    <w:rsid w:val="005F750E"/>
    <w:rsid w:val="00604CA3"/>
    <w:rsid w:val="00612BEA"/>
    <w:rsid w:val="0061601C"/>
    <w:rsid w:val="00616650"/>
    <w:rsid w:val="006206EF"/>
    <w:rsid w:val="006245D3"/>
    <w:rsid w:val="006253A1"/>
    <w:rsid w:val="006254AC"/>
    <w:rsid w:val="00630B5D"/>
    <w:rsid w:val="00631C7F"/>
    <w:rsid w:val="00633B72"/>
    <w:rsid w:val="006349E1"/>
    <w:rsid w:val="00636312"/>
    <w:rsid w:val="00637B62"/>
    <w:rsid w:val="006419A2"/>
    <w:rsid w:val="00642DDD"/>
    <w:rsid w:val="00643496"/>
    <w:rsid w:val="00643BD6"/>
    <w:rsid w:val="00644240"/>
    <w:rsid w:val="0064482E"/>
    <w:rsid w:val="00644A24"/>
    <w:rsid w:val="006502A7"/>
    <w:rsid w:val="0065349C"/>
    <w:rsid w:val="00654F47"/>
    <w:rsid w:val="00655B69"/>
    <w:rsid w:val="006564B5"/>
    <w:rsid w:val="006628EA"/>
    <w:rsid w:val="006655D6"/>
    <w:rsid w:val="00666104"/>
    <w:rsid w:val="006704BA"/>
    <w:rsid w:val="00674F9D"/>
    <w:rsid w:val="00676B55"/>
    <w:rsid w:val="00683C37"/>
    <w:rsid w:val="00686F4E"/>
    <w:rsid w:val="00687745"/>
    <w:rsid w:val="0069101E"/>
    <w:rsid w:val="0069311F"/>
    <w:rsid w:val="006935F9"/>
    <w:rsid w:val="00693B4A"/>
    <w:rsid w:val="00694F42"/>
    <w:rsid w:val="006951AA"/>
    <w:rsid w:val="00696D7B"/>
    <w:rsid w:val="006972E2"/>
    <w:rsid w:val="006A143B"/>
    <w:rsid w:val="006A2837"/>
    <w:rsid w:val="006A4359"/>
    <w:rsid w:val="006A7056"/>
    <w:rsid w:val="006B01E0"/>
    <w:rsid w:val="006B1027"/>
    <w:rsid w:val="006B1DCA"/>
    <w:rsid w:val="006B45E2"/>
    <w:rsid w:val="006B6C56"/>
    <w:rsid w:val="006B6CB9"/>
    <w:rsid w:val="006C06A3"/>
    <w:rsid w:val="006C0B75"/>
    <w:rsid w:val="006C14ED"/>
    <w:rsid w:val="006C266D"/>
    <w:rsid w:val="006C4A9A"/>
    <w:rsid w:val="006C4D1E"/>
    <w:rsid w:val="006D0A3F"/>
    <w:rsid w:val="006D1E63"/>
    <w:rsid w:val="006D7B4F"/>
    <w:rsid w:val="006E0E4A"/>
    <w:rsid w:val="006E135D"/>
    <w:rsid w:val="006E1C03"/>
    <w:rsid w:val="006E1D43"/>
    <w:rsid w:val="006E4869"/>
    <w:rsid w:val="006E4E2E"/>
    <w:rsid w:val="006E5108"/>
    <w:rsid w:val="00702651"/>
    <w:rsid w:val="00704C1E"/>
    <w:rsid w:val="00704D6C"/>
    <w:rsid w:val="007066E8"/>
    <w:rsid w:val="00712BC3"/>
    <w:rsid w:val="00713B94"/>
    <w:rsid w:val="00722BC4"/>
    <w:rsid w:val="00730E61"/>
    <w:rsid w:val="00735A16"/>
    <w:rsid w:val="0073771B"/>
    <w:rsid w:val="007427AB"/>
    <w:rsid w:val="00746CAB"/>
    <w:rsid w:val="00753426"/>
    <w:rsid w:val="007563EC"/>
    <w:rsid w:val="007571A9"/>
    <w:rsid w:val="00757700"/>
    <w:rsid w:val="0075785F"/>
    <w:rsid w:val="00760BD3"/>
    <w:rsid w:val="007629BE"/>
    <w:rsid w:val="00763515"/>
    <w:rsid w:val="007635DB"/>
    <w:rsid w:val="007647FF"/>
    <w:rsid w:val="00764B45"/>
    <w:rsid w:val="007658AC"/>
    <w:rsid w:val="00767213"/>
    <w:rsid w:val="00771B20"/>
    <w:rsid w:val="00774BEB"/>
    <w:rsid w:val="007770F6"/>
    <w:rsid w:val="00777D93"/>
    <w:rsid w:val="00783E8C"/>
    <w:rsid w:val="00787323"/>
    <w:rsid w:val="007878C1"/>
    <w:rsid w:val="00790FAF"/>
    <w:rsid w:val="0079672E"/>
    <w:rsid w:val="00797471"/>
    <w:rsid w:val="007A02A2"/>
    <w:rsid w:val="007A149A"/>
    <w:rsid w:val="007A2F64"/>
    <w:rsid w:val="007A381E"/>
    <w:rsid w:val="007A427F"/>
    <w:rsid w:val="007A4347"/>
    <w:rsid w:val="007A5707"/>
    <w:rsid w:val="007A7ACF"/>
    <w:rsid w:val="007B24CB"/>
    <w:rsid w:val="007B3914"/>
    <w:rsid w:val="007B7594"/>
    <w:rsid w:val="007B7DE0"/>
    <w:rsid w:val="007C1DB9"/>
    <w:rsid w:val="007C23EA"/>
    <w:rsid w:val="007C2B74"/>
    <w:rsid w:val="007C525B"/>
    <w:rsid w:val="007C648E"/>
    <w:rsid w:val="007C7190"/>
    <w:rsid w:val="007D056C"/>
    <w:rsid w:val="007D097F"/>
    <w:rsid w:val="007D31BB"/>
    <w:rsid w:val="007D6B01"/>
    <w:rsid w:val="007D6C27"/>
    <w:rsid w:val="007D774B"/>
    <w:rsid w:val="007E19B7"/>
    <w:rsid w:val="007E1F2F"/>
    <w:rsid w:val="007E3C6A"/>
    <w:rsid w:val="007E3FBD"/>
    <w:rsid w:val="007E4693"/>
    <w:rsid w:val="007E6D7F"/>
    <w:rsid w:val="007E7191"/>
    <w:rsid w:val="007F0137"/>
    <w:rsid w:val="007F0373"/>
    <w:rsid w:val="007F23E8"/>
    <w:rsid w:val="007F53E6"/>
    <w:rsid w:val="008020CA"/>
    <w:rsid w:val="00806272"/>
    <w:rsid w:val="00807552"/>
    <w:rsid w:val="00807CF7"/>
    <w:rsid w:val="0081261E"/>
    <w:rsid w:val="00812D37"/>
    <w:rsid w:val="00817345"/>
    <w:rsid w:val="00817C86"/>
    <w:rsid w:val="00820135"/>
    <w:rsid w:val="0082077C"/>
    <w:rsid w:val="00821FDD"/>
    <w:rsid w:val="00822E1C"/>
    <w:rsid w:val="008234F0"/>
    <w:rsid w:val="00823945"/>
    <w:rsid w:val="00824AA1"/>
    <w:rsid w:val="008252E7"/>
    <w:rsid w:val="008254ED"/>
    <w:rsid w:val="00827CE3"/>
    <w:rsid w:val="0083184C"/>
    <w:rsid w:val="00832180"/>
    <w:rsid w:val="0083352C"/>
    <w:rsid w:val="00833B78"/>
    <w:rsid w:val="00834D40"/>
    <w:rsid w:val="008361C7"/>
    <w:rsid w:val="00836421"/>
    <w:rsid w:val="00840047"/>
    <w:rsid w:val="008441B3"/>
    <w:rsid w:val="00852ECD"/>
    <w:rsid w:val="00862F98"/>
    <w:rsid w:val="00865218"/>
    <w:rsid w:val="00872795"/>
    <w:rsid w:val="00872B89"/>
    <w:rsid w:val="00876814"/>
    <w:rsid w:val="008768BD"/>
    <w:rsid w:val="00876EB0"/>
    <w:rsid w:val="00876FE8"/>
    <w:rsid w:val="008803F5"/>
    <w:rsid w:val="008817F6"/>
    <w:rsid w:val="008819D6"/>
    <w:rsid w:val="0088404C"/>
    <w:rsid w:val="00884B08"/>
    <w:rsid w:val="00885F40"/>
    <w:rsid w:val="00893CBF"/>
    <w:rsid w:val="00895852"/>
    <w:rsid w:val="0089645D"/>
    <w:rsid w:val="008A1A1B"/>
    <w:rsid w:val="008B3561"/>
    <w:rsid w:val="008B456C"/>
    <w:rsid w:val="008B67E2"/>
    <w:rsid w:val="008B6FB0"/>
    <w:rsid w:val="008C13AC"/>
    <w:rsid w:val="008C305F"/>
    <w:rsid w:val="008C447E"/>
    <w:rsid w:val="008C712A"/>
    <w:rsid w:val="008D3C81"/>
    <w:rsid w:val="008D453A"/>
    <w:rsid w:val="008D46EA"/>
    <w:rsid w:val="008D510B"/>
    <w:rsid w:val="008D6750"/>
    <w:rsid w:val="008D7F70"/>
    <w:rsid w:val="008E20B5"/>
    <w:rsid w:val="008E2443"/>
    <w:rsid w:val="008E2D6C"/>
    <w:rsid w:val="008E7668"/>
    <w:rsid w:val="008E7B26"/>
    <w:rsid w:val="008E7D68"/>
    <w:rsid w:val="008F28FF"/>
    <w:rsid w:val="008F32F5"/>
    <w:rsid w:val="008F49D5"/>
    <w:rsid w:val="008F5BD6"/>
    <w:rsid w:val="008F60E6"/>
    <w:rsid w:val="00901107"/>
    <w:rsid w:val="009015D6"/>
    <w:rsid w:val="009033E8"/>
    <w:rsid w:val="009036F7"/>
    <w:rsid w:val="009049B1"/>
    <w:rsid w:val="00906267"/>
    <w:rsid w:val="00906DAA"/>
    <w:rsid w:val="009118ED"/>
    <w:rsid w:val="009129B6"/>
    <w:rsid w:val="00916CAA"/>
    <w:rsid w:val="00921E77"/>
    <w:rsid w:val="00922D1C"/>
    <w:rsid w:val="00924AEC"/>
    <w:rsid w:val="0093075B"/>
    <w:rsid w:val="009332B1"/>
    <w:rsid w:val="00940D8C"/>
    <w:rsid w:val="00941D3E"/>
    <w:rsid w:val="00942EE8"/>
    <w:rsid w:val="00945F77"/>
    <w:rsid w:val="009506FF"/>
    <w:rsid w:val="009542AC"/>
    <w:rsid w:val="0095493C"/>
    <w:rsid w:val="00956A35"/>
    <w:rsid w:val="00957304"/>
    <w:rsid w:val="00960A77"/>
    <w:rsid w:val="009624B1"/>
    <w:rsid w:val="00962BEB"/>
    <w:rsid w:val="00963E27"/>
    <w:rsid w:val="00965371"/>
    <w:rsid w:val="009701B9"/>
    <w:rsid w:val="009721D0"/>
    <w:rsid w:val="00972C32"/>
    <w:rsid w:val="00980518"/>
    <w:rsid w:val="00981FC0"/>
    <w:rsid w:val="00982A79"/>
    <w:rsid w:val="00984C50"/>
    <w:rsid w:val="00986120"/>
    <w:rsid w:val="00987DB5"/>
    <w:rsid w:val="00990700"/>
    <w:rsid w:val="00991001"/>
    <w:rsid w:val="009A025F"/>
    <w:rsid w:val="009A30A9"/>
    <w:rsid w:val="009A44B3"/>
    <w:rsid w:val="009A49F0"/>
    <w:rsid w:val="009A6001"/>
    <w:rsid w:val="009B101B"/>
    <w:rsid w:val="009B2751"/>
    <w:rsid w:val="009B3327"/>
    <w:rsid w:val="009B3598"/>
    <w:rsid w:val="009B5D29"/>
    <w:rsid w:val="009B6829"/>
    <w:rsid w:val="009B774A"/>
    <w:rsid w:val="009B7BA5"/>
    <w:rsid w:val="009C1364"/>
    <w:rsid w:val="009C156F"/>
    <w:rsid w:val="009C5A10"/>
    <w:rsid w:val="009C6FB0"/>
    <w:rsid w:val="009D2F5E"/>
    <w:rsid w:val="009D7668"/>
    <w:rsid w:val="009E0713"/>
    <w:rsid w:val="009E2B99"/>
    <w:rsid w:val="009E59FA"/>
    <w:rsid w:val="009E7773"/>
    <w:rsid w:val="009F0F54"/>
    <w:rsid w:val="009F2706"/>
    <w:rsid w:val="009F44FC"/>
    <w:rsid w:val="00A03E63"/>
    <w:rsid w:val="00A04A9B"/>
    <w:rsid w:val="00A04D2E"/>
    <w:rsid w:val="00A0626D"/>
    <w:rsid w:val="00A0786E"/>
    <w:rsid w:val="00A1560E"/>
    <w:rsid w:val="00A17524"/>
    <w:rsid w:val="00A17930"/>
    <w:rsid w:val="00A22B3E"/>
    <w:rsid w:val="00A24F49"/>
    <w:rsid w:val="00A27861"/>
    <w:rsid w:val="00A27908"/>
    <w:rsid w:val="00A27C4C"/>
    <w:rsid w:val="00A3099F"/>
    <w:rsid w:val="00A35F8C"/>
    <w:rsid w:val="00A36726"/>
    <w:rsid w:val="00A43124"/>
    <w:rsid w:val="00A44737"/>
    <w:rsid w:val="00A44A8E"/>
    <w:rsid w:val="00A5431A"/>
    <w:rsid w:val="00A546A4"/>
    <w:rsid w:val="00A570D6"/>
    <w:rsid w:val="00A62BE7"/>
    <w:rsid w:val="00A647B4"/>
    <w:rsid w:val="00A656EB"/>
    <w:rsid w:val="00A7775D"/>
    <w:rsid w:val="00A8112D"/>
    <w:rsid w:val="00A8166C"/>
    <w:rsid w:val="00A816AE"/>
    <w:rsid w:val="00A83FF5"/>
    <w:rsid w:val="00A845E3"/>
    <w:rsid w:val="00A90153"/>
    <w:rsid w:val="00A9381E"/>
    <w:rsid w:val="00A946EE"/>
    <w:rsid w:val="00A95A66"/>
    <w:rsid w:val="00A96B58"/>
    <w:rsid w:val="00A97CBA"/>
    <w:rsid w:val="00AA05C6"/>
    <w:rsid w:val="00AA27C9"/>
    <w:rsid w:val="00AA6A36"/>
    <w:rsid w:val="00AB0E8F"/>
    <w:rsid w:val="00AB46A5"/>
    <w:rsid w:val="00AB74DA"/>
    <w:rsid w:val="00AC1DFD"/>
    <w:rsid w:val="00AC373C"/>
    <w:rsid w:val="00AC4CE0"/>
    <w:rsid w:val="00AC6C03"/>
    <w:rsid w:val="00AD0FE2"/>
    <w:rsid w:val="00AD1A38"/>
    <w:rsid w:val="00AD3EF9"/>
    <w:rsid w:val="00AD5931"/>
    <w:rsid w:val="00AE1AD8"/>
    <w:rsid w:val="00AE6128"/>
    <w:rsid w:val="00AF49B1"/>
    <w:rsid w:val="00AF4B2F"/>
    <w:rsid w:val="00B018C9"/>
    <w:rsid w:val="00B02493"/>
    <w:rsid w:val="00B03B13"/>
    <w:rsid w:val="00B05906"/>
    <w:rsid w:val="00B05CE8"/>
    <w:rsid w:val="00B07B6B"/>
    <w:rsid w:val="00B127AA"/>
    <w:rsid w:val="00B12D36"/>
    <w:rsid w:val="00B12E0B"/>
    <w:rsid w:val="00B132EE"/>
    <w:rsid w:val="00B147AD"/>
    <w:rsid w:val="00B15648"/>
    <w:rsid w:val="00B16184"/>
    <w:rsid w:val="00B17E89"/>
    <w:rsid w:val="00B2490A"/>
    <w:rsid w:val="00B2581E"/>
    <w:rsid w:val="00B2697D"/>
    <w:rsid w:val="00B3285F"/>
    <w:rsid w:val="00B32EA9"/>
    <w:rsid w:val="00B33682"/>
    <w:rsid w:val="00B33E57"/>
    <w:rsid w:val="00B34D27"/>
    <w:rsid w:val="00B356EB"/>
    <w:rsid w:val="00B371F0"/>
    <w:rsid w:val="00B4177C"/>
    <w:rsid w:val="00B41CDB"/>
    <w:rsid w:val="00B42357"/>
    <w:rsid w:val="00B459E0"/>
    <w:rsid w:val="00B45BE5"/>
    <w:rsid w:val="00B47A4A"/>
    <w:rsid w:val="00B5091B"/>
    <w:rsid w:val="00B50BFB"/>
    <w:rsid w:val="00B52E18"/>
    <w:rsid w:val="00B61E3A"/>
    <w:rsid w:val="00B61E4F"/>
    <w:rsid w:val="00B62B30"/>
    <w:rsid w:val="00B62F45"/>
    <w:rsid w:val="00B64C0A"/>
    <w:rsid w:val="00B64FF9"/>
    <w:rsid w:val="00B70E3A"/>
    <w:rsid w:val="00B71F96"/>
    <w:rsid w:val="00B7263F"/>
    <w:rsid w:val="00B72AA5"/>
    <w:rsid w:val="00B75FC1"/>
    <w:rsid w:val="00B805C3"/>
    <w:rsid w:val="00B82888"/>
    <w:rsid w:val="00B831CA"/>
    <w:rsid w:val="00B861A7"/>
    <w:rsid w:val="00B8692C"/>
    <w:rsid w:val="00B8772C"/>
    <w:rsid w:val="00B9244B"/>
    <w:rsid w:val="00B93465"/>
    <w:rsid w:val="00B9492E"/>
    <w:rsid w:val="00B95B56"/>
    <w:rsid w:val="00B95EE0"/>
    <w:rsid w:val="00B96EA7"/>
    <w:rsid w:val="00BA1633"/>
    <w:rsid w:val="00BA1B7D"/>
    <w:rsid w:val="00BA34CE"/>
    <w:rsid w:val="00BA5E14"/>
    <w:rsid w:val="00BB013C"/>
    <w:rsid w:val="00BB198C"/>
    <w:rsid w:val="00BB779E"/>
    <w:rsid w:val="00BC0376"/>
    <w:rsid w:val="00BC4080"/>
    <w:rsid w:val="00BC4D90"/>
    <w:rsid w:val="00BC6374"/>
    <w:rsid w:val="00BD0665"/>
    <w:rsid w:val="00BD1DE0"/>
    <w:rsid w:val="00BD44EB"/>
    <w:rsid w:val="00BD4B1B"/>
    <w:rsid w:val="00BE10BE"/>
    <w:rsid w:val="00BE4755"/>
    <w:rsid w:val="00BE7CEE"/>
    <w:rsid w:val="00BF017A"/>
    <w:rsid w:val="00BF0E82"/>
    <w:rsid w:val="00BF6D51"/>
    <w:rsid w:val="00C020E6"/>
    <w:rsid w:val="00C020E8"/>
    <w:rsid w:val="00C02B1F"/>
    <w:rsid w:val="00C0450C"/>
    <w:rsid w:val="00C053BC"/>
    <w:rsid w:val="00C1069C"/>
    <w:rsid w:val="00C11A0F"/>
    <w:rsid w:val="00C27402"/>
    <w:rsid w:val="00C33769"/>
    <w:rsid w:val="00C34774"/>
    <w:rsid w:val="00C35142"/>
    <w:rsid w:val="00C35172"/>
    <w:rsid w:val="00C35FDD"/>
    <w:rsid w:val="00C36BF1"/>
    <w:rsid w:val="00C40768"/>
    <w:rsid w:val="00C408CC"/>
    <w:rsid w:val="00C45204"/>
    <w:rsid w:val="00C455AB"/>
    <w:rsid w:val="00C51DCE"/>
    <w:rsid w:val="00C548CC"/>
    <w:rsid w:val="00C56957"/>
    <w:rsid w:val="00C6015C"/>
    <w:rsid w:val="00C60E3E"/>
    <w:rsid w:val="00C6175A"/>
    <w:rsid w:val="00C61ABD"/>
    <w:rsid w:val="00C66F35"/>
    <w:rsid w:val="00C679C3"/>
    <w:rsid w:val="00C7234B"/>
    <w:rsid w:val="00C729E5"/>
    <w:rsid w:val="00C80059"/>
    <w:rsid w:val="00C82807"/>
    <w:rsid w:val="00C83336"/>
    <w:rsid w:val="00C841FF"/>
    <w:rsid w:val="00C8574F"/>
    <w:rsid w:val="00C863DD"/>
    <w:rsid w:val="00C92697"/>
    <w:rsid w:val="00C95F98"/>
    <w:rsid w:val="00C95FA4"/>
    <w:rsid w:val="00C96BC9"/>
    <w:rsid w:val="00CA045D"/>
    <w:rsid w:val="00CA5248"/>
    <w:rsid w:val="00CB69AC"/>
    <w:rsid w:val="00CB7C18"/>
    <w:rsid w:val="00CC257B"/>
    <w:rsid w:val="00CC2B0C"/>
    <w:rsid w:val="00CC30E6"/>
    <w:rsid w:val="00CC6191"/>
    <w:rsid w:val="00CC6C10"/>
    <w:rsid w:val="00CD0E6F"/>
    <w:rsid w:val="00CD12E4"/>
    <w:rsid w:val="00CD1FF6"/>
    <w:rsid w:val="00CD32DD"/>
    <w:rsid w:val="00CE178F"/>
    <w:rsid w:val="00CE235C"/>
    <w:rsid w:val="00CE26E3"/>
    <w:rsid w:val="00CE2F90"/>
    <w:rsid w:val="00CE495F"/>
    <w:rsid w:val="00CE5FF2"/>
    <w:rsid w:val="00CF2391"/>
    <w:rsid w:val="00CF3FC2"/>
    <w:rsid w:val="00CF7272"/>
    <w:rsid w:val="00D0471E"/>
    <w:rsid w:val="00D04C18"/>
    <w:rsid w:val="00D05F1F"/>
    <w:rsid w:val="00D108A0"/>
    <w:rsid w:val="00D114A7"/>
    <w:rsid w:val="00D11597"/>
    <w:rsid w:val="00D13091"/>
    <w:rsid w:val="00D13C5F"/>
    <w:rsid w:val="00D1421F"/>
    <w:rsid w:val="00D1423B"/>
    <w:rsid w:val="00D21F4D"/>
    <w:rsid w:val="00D228C3"/>
    <w:rsid w:val="00D24983"/>
    <w:rsid w:val="00D24A90"/>
    <w:rsid w:val="00D260FA"/>
    <w:rsid w:val="00D27900"/>
    <w:rsid w:val="00D30A53"/>
    <w:rsid w:val="00D35004"/>
    <w:rsid w:val="00D37125"/>
    <w:rsid w:val="00D40D22"/>
    <w:rsid w:val="00D4294C"/>
    <w:rsid w:val="00D43891"/>
    <w:rsid w:val="00D44CA5"/>
    <w:rsid w:val="00D44F7E"/>
    <w:rsid w:val="00D50C75"/>
    <w:rsid w:val="00D51085"/>
    <w:rsid w:val="00D533D8"/>
    <w:rsid w:val="00D54647"/>
    <w:rsid w:val="00D54849"/>
    <w:rsid w:val="00D55CF0"/>
    <w:rsid w:val="00D573BF"/>
    <w:rsid w:val="00D60E60"/>
    <w:rsid w:val="00D644AF"/>
    <w:rsid w:val="00D64C54"/>
    <w:rsid w:val="00D65024"/>
    <w:rsid w:val="00D67152"/>
    <w:rsid w:val="00D700F5"/>
    <w:rsid w:val="00D7426A"/>
    <w:rsid w:val="00D7512C"/>
    <w:rsid w:val="00D814A8"/>
    <w:rsid w:val="00D83263"/>
    <w:rsid w:val="00D857C5"/>
    <w:rsid w:val="00D86392"/>
    <w:rsid w:val="00D87E21"/>
    <w:rsid w:val="00D909E8"/>
    <w:rsid w:val="00D911FD"/>
    <w:rsid w:val="00D93597"/>
    <w:rsid w:val="00D940ED"/>
    <w:rsid w:val="00D96FCC"/>
    <w:rsid w:val="00DA6191"/>
    <w:rsid w:val="00DB11F5"/>
    <w:rsid w:val="00DB2704"/>
    <w:rsid w:val="00DB4BFF"/>
    <w:rsid w:val="00DB5B80"/>
    <w:rsid w:val="00DC4C69"/>
    <w:rsid w:val="00DC509C"/>
    <w:rsid w:val="00DD3419"/>
    <w:rsid w:val="00DD5788"/>
    <w:rsid w:val="00DD7AF2"/>
    <w:rsid w:val="00DE1EEA"/>
    <w:rsid w:val="00DE3CBA"/>
    <w:rsid w:val="00DE3F01"/>
    <w:rsid w:val="00DE7A0C"/>
    <w:rsid w:val="00DF6875"/>
    <w:rsid w:val="00E00ECC"/>
    <w:rsid w:val="00E025B1"/>
    <w:rsid w:val="00E0265A"/>
    <w:rsid w:val="00E02EED"/>
    <w:rsid w:val="00E03500"/>
    <w:rsid w:val="00E05DFB"/>
    <w:rsid w:val="00E06194"/>
    <w:rsid w:val="00E11893"/>
    <w:rsid w:val="00E126E4"/>
    <w:rsid w:val="00E12FEA"/>
    <w:rsid w:val="00E152B6"/>
    <w:rsid w:val="00E167F4"/>
    <w:rsid w:val="00E2260A"/>
    <w:rsid w:val="00E2399A"/>
    <w:rsid w:val="00E24617"/>
    <w:rsid w:val="00E320AE"/>
    <w:rsid w:val="00E32C41"/>
    <w:rsid w:val="00E359AD"/>
    <w:rsid w:val="00E35DC9"/>
    <w:rsid w:val="00E37189"/>
    <w:rsid w:val="00E3774F"/>
    <w:rsid w:val="00E42E28"/>
    <w:rsid w:val="00E434D6"/>
    <w:rsid w:val="00E46EB0"/>
    <w:rsid w:val="00E5133C"/>
    <w:rsid w:val="00E51AF6"/>
    <w:rsid w:val="00E51F35"/>
    <w:rsid w:val="00E529E7"/>
    <w:rsid w:val="00E53E92"/>
    <w:rsid w:val="00E545F7"/>
    <w:rsid w:val="00E5517C"/>
    <w:rsid w:val="00E603DF"/>
    <w:rsid w:val="00E67DDD"/>
    <w:rsid w:val="00E723CA"/>
    <w:rsid w:val="00E73550"/>
    <w:rsid w:val="00E73AA5"/>
    <w:rsid w:val="00E74EDC"/>
    <w:rsid w:val="00E77737"/>
    <w:rsid w:val="00E808EB"/>
    <w:rsid w:val="00E92F8E"/>
    <w:rsid w:val="00E94ACB"/>
    <w:rsid w:val="00E95494"/>
    <w:rsid w:val="00EA175E"/>
    <w:rsid w:val="00EA43B6"/>
    <w:rsid w:val="00EA4839"/>
    <w:rsid w:val="00EA4D84"/>
    <w:rsid w:val="00EA5698"/>
    <w:rsid w:val="00EB4107"/>
    <w:rsid w:val="00EB61E5"/>
    <w:rsid w:val="00EC0291"/>
    <w:rsid w:val="00EC27F9"/>
    <w:rsid w:val="00EC2886"/>
    <w:rsid w:val="00EC3657"/>
    <w:rsid w:val="00EC66C7"/>
    <w:rsid w:val="00ED0BDF"/>
    <w:rsid w:val="00ED205B"/>
    <w:rsid w:val="00ED264D"/>
    <w:rsid w:val="00ED3101"/>
    <w:rsid w:val="00EE1BDE"/>
    <w:rsid w:val="00EE3DF4"/>
    <w:rsid w:val="00EE50E5"/>
    <w:rsid w:val="00EE6E18"/>
    <w:rsid w:val="00EE7BBC"/>
    <w:rsid w:val="00EE7F4E"/>
    <w:rsid w:val="00EF1376"/>
    <w:rsid w:val="00EF1465"/>
    <w:rsid w:val="00EF37BD"/>
    <w:rsid w:val="00EF3C16"/>
    <w:rsid w:val="00EF419B"/>
    <w:rsid w:val="00EF5BFA"/>
    <w:rsid w:val="00EF7024"/>
    <w:rsid w:val="00EF7857"/>
    <w:rsid w:val="00F0099D"/>
    <w:rsid w:val="00F020F5"/>
    <w:rsid w:val="00F02171"/>
    <w:rsid w:val="00F0383A"/>
    <w:rsid w:val="00F054D2"/>
    <w:rsid w:val="00F05D9E"/>
    <w:rsid w:val="00F0609D"/>
    <w:rsid w:val="00F079F8"/>
    <w:rsid w:val="00F10109"/>
    <w:rsid w:val="00F1138B"/>
    <w:rsid w:val="00F12A15"/>
    <w:rsid w:val="00F13A07"/>
    <w:rsid w:val="00F13FB8"/>
    <w:rsid w:val="00F141CD"/>
    <w:rsid w:val="00F179DC"/>
    <w:rsid w:val="00F20378"/>
    <w:rsid w:val="00F2077C"/>
    <w:rsid w:val="00F22C8C"/>
    <w:rsid w:val="00F23D92"/>
    <w:rsid w:val="00F26A4A"/>
    <w:rsid w:val="00F26D47"/>
    <w:rsid w:val="00F27CA0"/>
    <w:rsid w:val="00F30AB7"/>
    <w:rsid w:val="00F30BF8"/>
    <w:rsid w:val="00F31434"/>
    <w:rsid w:val="00F320FB"/>
    <w:rsid w:val="00F32B3C"/>
    <w:rsid w:val="00F35796"/>
    <w:rsid w:val="00F42D10"/>
    <w:rsid w:val="00F43C99"/>
    <w:rsid w:val="00F50FC9"/>
    <w:rsid w:val="00F5156F"/>
    <w:rsid w:val="00F51A61"/>
    <w:rsid w:val="00F5350D"/>
    <w:rsid w:val="00F5428B"/>
    <w:rsid w:val="00F5465B"/>
    <w:rsid w:val="00F54F37"/>
    <w:rsid w:val="00F57CCA"/>
    <w:rsid w:val="00F61748"/>
    <w:rsid w:val="00F632E2"/>
    <w:rsid w:val="00F65064"/>
    <w:rsid w:val="00F743F5"/>
    <w:rsid w:val="00F80047"/>
    <w:rsid w:val="00F844ED"/>
    <w:rsid w:val="00F851C4"/>
    <w:rsid w:val="00F860EA"/>
    <w:rsid w:val="00F92DAC"/>
    <w:rsid w:val="00FA2171"/>
    <w:rsid w:val="00FA2C40"/>
    <w:rsid w:val="00FA32E5"/>
    <w:rsid w:val="00FA4D41"/>
    <w:rsid w:val="00FB1C05"/>
    <w:rsid w:val="00FB43C5"/>
    <w:rsid w:val="00FB597C"/>
    <w:rsid w:val="00FC397F"/>
    <w:rsid w:val="00FC3AF5"/>
    <w:rsid w:val="00FC6606"/>
    <w:rsid w:val="00FC6A31"/>
    <w:rsid w:val="00FC6B4E"/>
    <w:rsid w:val="00FD1BA8"/>
    <w:rsid w:val="00FD2868"/>
    <w:rsid w:val="00FD4524"/>
    <w:rsid w:val="00FD4F2C"/>
    <w:rsid w:val="00FE7644"/>
    <w:rsid w:val="00FF013F"/>
    <w:rsid w:val="00FF110E"/>
    <w:rsid w:val="00FF28B1"/>
    <w:rsid w:val="00FF2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882FE0D"/>
  <w14:defaultImageDpi w14:val="96"/>
  <w15:docId w15:val="{8AE9220D-BF3C-4133-B441-B2070E8D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98"/>
    <w:pPr>
      <w:spacing w:after="0" w:line="240" w:lineRule="auto"/>
    </w:pPr>
    <w:rPr>
      <w:sz w:val="24"/>
      <w:szCs w:val="24"/>
    </w:rPr>
  </w:style>
  <w:style w:type="paragraph" w:styleId="Heading1">
    <w:name w:val="heading 1"/>
    <w:basedOn w:val="Normal"/>
    <w:next w:val="Normal"/>
    <w:link w:val="Heading1Char"/>
    <w:uiPriority w:val="9"/>
    <w:qFormat/>
    <w:rsid w:val="00696D7B"/>
    <w:pPr>
      <w:autoSpaceDE w:val="0"/>
      <w:autoSpaceDN w:val="0"/>
      <w:adjustRightInd w:val="0"/>
      <w:jc w:val="center"/>
      <w:outlineLvl w:val="0"/>
    </w:pPr>
    <w:rPr>
      <w:rFonts w:ascii="Calibri" w:hAnsi="Calibri" w:cs="Calibri"/>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D2E4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EndnoteText">
    <w:name w:val="endnote text"/>
    <w:basedOn w:val="Normal"/>
    <w:link w:val="EndnoteTextChar"/>
    <w:uiPriority w:val="99"/>
    <w:semiHidden/>
    <w:unhideWhenUsed/>
    <w:rsid w:val="00A0626D"/>
    <w:rPr>
      <w:sz w:val="20"/>
      <w:szCs w:val="20"/>
    </w:rPr>
  </w:style>
  <w:style w:type="character" w:customStyle="1" w:styleId="EndnoteTextChar">
    <w:name w:val="Endnote Text Char"/>
    <w:basedOn w:val="DefaultParagraphFont"/>
    <w:link w:val="EndnoteText"/>
    <w:uiPriority w:val="99"/>
    <w:semiHidden/>
    <w:locked/>
    <w:rsid w:val="00A0626D"/>
    <w:rPr>
      <w:rFonts w:cs="Times New Roman"/>
      <w:sz w:val="20"/>
      <w:szCs w:val="20"/>
    </w:rPr>
  </w:style>
  <w:style w:type="character" w:styleId="EndnoteReference">
    <w:name w:val="endnote reference"/>
    <w:basedOn w:val="DefaultParagraphFont"/>
    <w:uiPriority w:val="99"/>
    <w:semiHidden/>
    <w:unhideWhenUsed/>
    <w:rsid w:val="00A0626D"/>
    <w:rPr>
      <w:rFonts w:cs="Times New Roman"/>
      <w:vertAlign w:val="superscript"/>
    </w:rPr>
  </w:style>
  <w:style w:type="character" w:customStyle="1" w:styleId="Heading1Char">
    <w:name w:val="Heading 1 Char"/>
    <w:basedOn w:val="DefaultParagraphFont"/>
    <w:link w:val="Heading1"/>
    <w:uiPriority w:val="9"/>
    <w:rsid w:val="00696D7B"/>
    <w:rPr>
      <w:rFonts w:ascii="Calibri" w:hAnsi="Calibri" w:cs="Calibri"/>
      <w:b/>
      <w:bCs/>
      <w:color w:val="000000"/>
      <w:sz w:val="18"/>
      <w:szCs w:val="18"/>
    </w:rPr>
  </w:style>
  <w:style w:type="paragraph" w:styleId="Header">
    <w:name w:val="header"/>
    <w:basedOn w:val="Normal"/>
    <w:link w:val="HeaderChar"/>
    <w:uiPriority w:val="99"/>
    <w:unhideWhenUsed/>
    <w:rsid w:val="002475A4"/>
    <w:pPr>
      <w:tabs>
        <w:tab w:val="center" w:pos="4513"/>
        <w:tab w:val="right" w:pos="9026"/>
      </w:tabs>
    </w:pPr>
  </w:style>
  <w:style w:type="character" w:customStyle="1" w:styleId="HeaderChar">
    <w:name w:val="Header Char"/>
    <w:basedOn w:val="DefaultParagraphFont"/>
    <w:link w:val="Header"/>
    <w:uiPriority w:val="99"/>
    <w:rsid w:val="002475A4"/>
    <w:rPr>
      <w:sz w:val="24"/>
      <w:szCs w:val="24"/>
    </w:rPr>
  </w:style>
  <w:style w:type="paragraph" w:styleId="Footer">
    <w:name w:val="footer"/>
    <w:basedOn w:val="Normal"/>
    <w:link w:val="FooterChar"/>
    <w:uiPriority w:val="99"/>
    <w:unhideWhenUsed/>
    <w:rsid w:val="002475A4"/>
    <w:pPr>
      <w:tabs>
        <w:tab w:val="center" w:pos="4513"/>
        <w:tab w:val="right" w:pos="9026"/>
      </w:tabs>
    </w:pPr>
  </w:style>
  <w:style w:type="character" w:customStyle="1" w:styleId="FooterChar">
    <w:name w:val="Footer Char"/>
    <w:basedOn w:val="DefaultParagraphFont"/>
    <w:link w:val="Footer"/>
    <w:uiPriority w:val="99"/>
    <w:rsid w:val="002475A4"/>
    <w:rPr>
      <w:sz w:val="24"/>
      <w:szCs w:val="24"/>
    </w:rPr>
  </w:style>
  <w:style w:type="paragraph" w:customStyle="1" w:styleId="Default">
    <w:name w:val="Default"/>
    <w:rsid w:val="00E42E28"/>
    <w:pPr>
      <w:autoSpaceDE w:val="0"/>
      <w:autoSpaceDN w:val="0"/>
      <w:adjustRightInd w:val="0"/>
      <w:spacing w:after="0" w:line="240" w:lineRule="auto"/>
    </w:pPr>
    <w:rPr>
      <w:color w:val="000000"/>
      <w:sz w:val="24"/>
      <w:szCs w:val="24"/>
    </w:rPr>
  </w:style>
  <w:style w:type="paragraph" w:styleId="Revision">
    <w:name w:val="Revision"/>
    <w:hidden/>
    <w:uiPriority w:val="99"/>
    <w:semiHidden/>
    <w:rsid w:val="00CC2B0C"/>
    <w:pPr>
      <w:spacing w:after="0" w:line="240" w:lineRule="auto"/>
    </w:pPr>
    <w:rPr>
      <w:sz w:val="24"/>
      <w:szCs w:val="24"/>
    </w:rPr>
  </w:style>
  <w:style w:type="paragraph" w:styleId="FootnoteText">
    <w:name w:val="footnote text"/>
    <w:basedOn w:val="Normal"/>
    <w:link w:val="FootnoteTextChar"/>
    <w:uiPriority w:val="99"/>
    <w:semiHidden/>
    <w:unhideWhenUsed/>
    <w:rsid w:val="006E1C03"/>
    <w:rPr>
      <w:sz w:val="20"/>
      <w:szCs w:val="20"/>
    </w:rPr>
  </w:style>
  <w:style w:type="character" w:customStyle="1" w:styleId="FootnoteTextChar">
    <w:name w:val="Footnote Text Char"/>
    <w:basedOn w:val="DefaultParagraphFont"/>
    <w:link w:val="FootnoteText"/>
    <w:uiPriority w:val="99"/>
    <w:semiHidden/>
    <w:rsid w:val="006E1C03"/>
    <w:rPr>
      <w:sz w:val="20"/>
      <w:szCs w:val="20"/>
    </w:rPr>
  </w:style>
  <w:style w:type="character" w:styleId="FootnoteReference">
    <w:name w:val="footnote reference"/>
    <w:basedOn w:val="DefaultParagraphFont"/>
    <w:uiPriority w:val="99"/>
    <w:semiHidden/>
    <w:unhideWhenUsed/>
    <w:rsid w:val="006E1C03"/>
    <w:rPr>
      <w:vertAlign w:val="superscript"/>
    </w:rPr>
  </w:style>
  <w:style w:type="character" w:styleId="Hyperlink">
    <w:name w:val="Hyperlink"/>
    <w:basedOn w:val="DefaultParagraphFont"/>
    <w:uiPriority w:val="99"/>
    <w:unhideWhenUsed/>
    <w:rsid w:val="006E1C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5592">
      <w:bodyDiv w:val="1"/>
      <w:marLeft w:val="0"/>
      <w:marRight w:val="0"/>
      <w:marTop w:val="0"/>
      <w:marBottom w:val="0"/>
      <w:divBdr>
        <w:top w:val="none" w:sz="0" w:space="0" w:color="auto"/>
        <w:left w:val="none" w:sz="0" w:space="0" w:color="auto"/>
        <w:bottom w:val="none" w:sz="0" w:space="0" w:color="auto"/>
        <w:right w:val="none" w:sz="0" w:space="0" w:color="auto"/>
      </w:divBdr>
    </w:div>
    <w:div w:id="252402832">
      <w:bodyDiv w:val="1"/>
      <w:marLeft w:val="0"/>
      <w:marRight w:val="0"/>
      <w:marTop w:val="0"/>
      <w:marBottom w:val="0"/>
      <w:divBdr>
        <w:top w:val="none" w:sz="0" w:space="0" w:color="auto"/>
        <w:left w:val="none" w:sz="0" w:space="0" w:color="auto"/>
        <w:bottom w:val="none" w:sz="0" w:space="0" w:color="auto"/>
        <w:right w:val="none" w:sz="0" w:space="0" w:color="auto"/>
      </w:divBdr>
    </w:div>
    <w:div w:id="1425765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16A9-6458-4838-B982-EF52DD7DAF35}">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C808D21-F54A-4E89-B33F-1E466CF7C90E}">
  <ds:schemaRefs>
    <ds:schemaRef ds:uri="http://schemas.microsoft.com/sharepoint/v3/contenttype/forms"/>
  </ds:schemaRefs>
</ds:datastoreItem>
</file>

<file path=customXml/itemProps3.xml><?xml version="1.0" encoding="utf-8"?>
<ds:datastoreItem xmlns:ds="http://schemas.openxmlformats.org/officeDocument/2006/customXml" ds:itemID="{D67A77ED-3209-41E2-ADD8-8F9EF09FD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70A91E-520C-4A5D-B6B4-6D4F297C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1DC082DB.dotm</Template>
  <TotalTime>119</TotalTime>
  <Pages>2</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Allocation of units of study to funding clusters and student contribution bands according to field of education codes 2010</vt:lpstr>
    </vt:vector>
  </TitlesOfParts>
  <Company>Australian Government</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of units of study to funding clusters and student contribution bands according to field of education codes 2010</dc:title>
  <dc:creator>DICCSSRTE</dc:creator>
  <cp:lastModifiedBy>James WAUGH</cp:lastModifiedBy>
  <cp:revision>34</cp:revision>
  <cp:lastPrinted>2015-06-25T05:28:00Z</cp:lastPrinted>
  <dcterms:created xsi:type="dcterms:W3CDTF">2015-10-01T23:32:00Z</dcterms:created>
  <dcterms:modified xsi:type="dcterms:W3CDTF">2018-06-05T23:27:00Z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