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BF" w:rsidRDefault="006244BF"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6244BF" w:rsidRPr="00906D3C" w:rsidRDefault="006244BF" w:rsidP="00DA01EC">
      <w:pPr>
        <w:spacing w:before="480"/>
        <w:jc w:val="center"/>
        <w:rPr>
          <w:rFonts w:ascii="Calibri" w:hAnsi="Calibri" w:cs="Arial"/>
          <w:b/>
          <w:bCs/>
          <w:sz w:val="72"/>
        </w:rPr>
      </w:pPr>
      <w:r w:rsidRPr="00906D3C">
        <w:rPr>
          <w:rFonts w:ascii="Calibri" w:hAnsi="Calibri" w:cs="Arial"/>
          <w:b/>
          <w:bCs/>
          <w:sz w:val="72"/>
        </w:rPr>
        <w:t>Funding Agreement</w:t>
      </w:r>
    </w:p>
    <w:p w:rsidR="006244BF" w:rsidRPr="00906D3C" w:rsidRDefault="006244BF" w:rsidP="00DA01EC">
      <w:pPr>
        <w:spacing w:before="480"/>
        <w:jc w:val="center"/>
        <w:rPr>
          <w:rFonts w:ascii="Calibri" w:hAnsi="Calibri" w:cs="Arial"/>
          <w:sz w:val="32"/>
        </w:rPr>
      </w:pPr>
      <w:r w:rsidRPr="00906D3C">
        <w:rPr>
          <w:rFonts w:ascii="Calibri" w:hAnsi="Calibri" w:cs="Arial"/>
          <w:sz w:val="32"/>
        </w:rPr>
        <w:t>between the</w:t>
      </w:r>
    </w:p>
    <w:p w:rsidR="006244BF" w:rsidRPr="00906D3C" w:rsidRDefault="006244BF" w:rsidP="00DA01EC">
      <w:pPr>
        <w:spacing w:before="480"/>
        <w:jc w:val="center"/>
        <w:rPr>
          <w:rFonts w:ascii="Calibri" w:hAnsi="Calibri" w:cs="Arial"/>
          <w:b/>
          <w:bCs/>
          <w:sz w:val="36"/>
        </w:rPr>
      </w:pPr>
      <w:r w:rsidRPr="00906D3C">
        <w:rPr>
          <w:rFonts w:ascii="Calibri" w:hAnsi="Calibri" w:cs="Arial"/>
          <w:b/>
          <w:bCs/>
          <w:sz w:val="36"/>
        </w:rPr>
        <w:t>COMMONWEALTH OF AUSTRALIA</w:t>
      </w:r>
    </w:p>
    <w:p w:rsidR="006244BF" w:rsidRPr="007C3AED" w:rsidRDefault="006244BF" w:rsidP="00780F18">
      <w:pPr>
        <w:jc w:val="center"/>
        <w:rPr>
          <w:rFonts w:ascii="Calibri" w:hAnsi="Calibri" w:cs="Arial"/>
          <w:sz w:val="32"/>
        </w:rPr>
      </w:pPr>
      <w:r w:rsidRPr="007C3AED">
        <w:rPr>
          <w:rFonts w:ascii="Calibri" w:hAnsi="Calibri" w:cs="Arial"/>
          <w:sz w:val="32"/>
        </w:rPr>
        <w:t>as represented by the</w:t>
      </w:r>
    </w:p>
    <w:p w:rsidR="006244BF" w:rsidRPr="007C3AED" w:rsidRDefault="002E782F" w:rsidP="00DA01EC">
      <w:pPr>
        <w:spacing w:before="480"/>
        <w:jc w:val="center"/>
        <w:rPr>
          <w:rFonts w:ascii="Calibri" w:hAnsi="Calibri" w:cs="Arial"/>
          <w:b/>
          <w:bCs/>
          <w:sz w:val="36"/>
        </w:rPr>
      </w:pPr>
      <w:r>
        <w:rPr>
          <w:rFonts w:ascii="Calibri" w:hAnsi="Calibri" w:cs="Arial"/>
          <w:b/>
          <w:bCs/>
          <w:sz w:val="36"/>
        </w:rPr>
        <w:t>Minister for Education</w:t>
      </w:r>
      <w:r w:rsidR="006244BF" w:rsidRPr="007C3AED">
        <w:rPr>
          <w:rFonts w:ascii="Calibri" w:hAnsi="Calibri" w:cs="Arial"/>
          <w:b/>
          <w:bCs/>
          <w:sz w:val="36"/>
        </w:rPr>
        <w:t xml:space="preserve"> </w:t>
      </w:r>
    </w:p>
    <w:p w:rsidR="006244BF" w:rsidRPr="007C3AED" w:rsidRDefault="006244BF" w:rsidP="00DA01EC">
      <w:pPr>
        <w:spacing w:before="480"/>
        <w:jc w:val="center"/>
        <w:rPr>
          <w:rFonts w:ascii="Calibri" w:hAnsi="Calibri" w:cs="Arial"/>
          <w:sz w:val="32"/>
        </w:rPr>
      </w:pPr>
      <w:r w:rsidRPr="007C3AED">
        <w:rPr>
          <w:rFonts w:ascii="Calibri" w:hAnsi="Calibri" w:cs="Arial"/>
          <w:sz w:val="32"/>
        </w:rPr>
        <w:t>and</w:t>
      </w:r>
    </w:p>
    <w:p w:rsidR="006244BF" w:rsidRPr="007C3AED" w:rsidRDefault="006244BF" w:rsidP="00DA01EC">
      <w:pPr>
        <w:spacing w:before="480"/>
        <w:jc w:val="center"/>
        <w:rPr>
          <w:rFonts w:ascii="Calibri" w:hAnsi="Calibri" w:cs="Arial"/>
          <w:b/>
          <w:bCs/>
          <w:iCs/>
          <w:sz w:val="36"/>
        </w:rPr>
      </w:pPr>
      <w:r w:rsidRPr="007428FC">
        <w:rPr>
          <w:rFonts w:ascii="Calibri" w:hAnsi="Calibri" w:cs="Arial"/>
          <w:b/>
          <w:bCs/>
          <w:iCs/>
          <w:noProof/>
          <w:sz w:val="36"/>
        </w:rPr>
        <w:t>Southern Cross University</w:t>
      </w:r>
    </w:p>
    <w:p w:rsidR="006244BF" w:rsidRDefault="006244BF" w:rsidP="00DA01EC">
      <w:pPr>
        <w:spacing w:before="480"/>
        <w:jc w:val="center"/>
        <w:rPr>
          <w:rFonts w:ascii="Calibri" w:hAnsi="Calibri" w:cs="Arial"/>
          <w:sz w:val="32"/>
        </w:rPr>
      </w:pPr>
      <w:r w:rsidRPr="007C3AED">
        <w:rPr>
          <w:rFonts w:ascii="Calibri" w:hAnsi="Calibri" w:cs="Arial"/>
          <w:sz w:val="32"/>
        </w:rPr>
        <w:t>regarding funding</w:t>
      </w:r>
    </w:p>
    <w:p w:rsidR="006244BF" w:rsidRPr="007C3AED" w:rsidRDefault="006244BF" w:rsidP="00DA01EC">
      <w:pPr>
        <w:spacing w:before="360"/>
        <w:jc w:val="center"/>
        <w:rPr>
          <w:rFonts w:ascii="Calibri" w:hAnsi="Calibri" w:cs="Arial"/>
          <w:b/>
          <w:bCs/>
          <w:iCs/>
          <w:sz w:val="36"/>
          <w:szCs w:val="36"/>
        </w:rPr>
      </w:pPr>
      <w:r w:rsidRPr="007C3AED">
        <w:rPr>
          <w:rFonts w:ascii="Calibri" w:hAnsi="Calibri" w:cs="Arial"/>
          <w:b/>
          <w:bCs/>
          <w:iCs/>
          <w:sz w:val="36"/>
          <w:szCs w:val="36"/>
        </w:rPr>
        <w:t>under the Commonwealth Grant Scheme in respect of the</w:t>
      </w:r>
    </w:p>
    <w:p w:rsidR="006244BF" w:rsidRDefault="006244BF"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6244BF" w:rsidRPr="00906D3C" w:rsidRDefault="006244BF"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6244BF" w:rsidRPr="00906D3C" w:rsidRDefault="006244BF" w:rsidP="00780F18">
      <w:pPr>
        <w:tabs>
          <w:tab w:val="left" w:pos="567"/>
          <w:tab w:val="left" w:pos="8222"/>
        </w:tabs>
        <w:rPr>
          <w:rFonts w:ascii="Calibri" w:hAnsi="Calibri"/>
        </w:rPr>
        <w:sectPr w:rsidR="006244BF" w:rsidRPr="00906D3C" w:rsidSect="00F55817">
          <w:headerReference w:type="even" r:id="rId9"/>
          <w:headerReference w:type="default" r:id="rId10"/>
          <w:footerReference w:type="even" r:id="rId11"/>
          <w:footerReference w:type="default" r:id="rId12"/>
          <w:headerReference w:type="first" r:id="rId13"/>
          <w:footerReference w:type="first" r:id="rId14"/>
          <w:pgSz w:w="11906" w:h="16838" w:code="9"/>
          <w:pgMar w:top="993" w:right="1134" w:bottom="1134" w:left="1134" w:header="567" w:footer="567" w:gutter="0"/>
          <w:pgNumType w:start="1"/>
          <w:cols w:space="720"/>
          <w:titlePg/>
          <w:docGrid w:linePitch="326"/>
        </w:sectPr>
      </w:pPr>
    </w:p>
    <w:p w:rsidR="006244BF" w:rsidRPr="00906D3C" w:rsidRDefault="006244BF"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6244BF" w:rsidRPr="00906D3C" w:rsidRDefault="006244BF" w:rsidP="00780F18">
      <w:pPr>
        <w:rPr>
          <w:rFonts w:ascii="Calibri" w:hAnsi="Calibri" w:cs="Arial"/>
          <w:b/>
          <w:sz w:val="28"/>
          <w:szCs w:val="28"/>
        </w:rPr>
      </w:pPr>
      <w:r w:rsidRPr="00906D3C">
        <w:rPr>
          <w:rFonts w:ascii="Calibri" w:hAnsi="Calibri" w:cs="Arial"/>
          <w:b/>
          <w:sz w:val="28"/>
          <w:szCs w:val="28"/>
        </w:rPr>
        <w:br w:type="page"/>
      </w:r>
    </w:p>
    <w:p w:rsidR="006244BF" w:rsidRPr="00906D3C" w:rsidRDefault="006244BF"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6244BF" w:rsidRPr="00906D3C" w:rsidRDefault="006244B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6244BF" w:rsidRPr="00906D3C" w:rsidRDefault="006244B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6244BF" w:rsidRPr="007C3AED" w:rsidRDefault="006244BF"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6244BF" w:rsidRPr="007C3AED" w:rsidRDefault="006244BF" w:rsidP="00A64F37">
      <w:pPr>
        <w:pStyle w:val="NoSpacing"/>
        <w:rPr>
          <w:rFonts w:asciiTheme="minorHAnsi" w:hAnsiTheme="minorHAnsi" w:cstheme="minorHAnsi"/>
        </w:rPr>
      </w:pPr>
      <w:r w:rsidRPr="007C3AED">
        <w:rPr>
          <w:rFonts w:asciiTheme="minorHAnsi" w:hAnsiTheme="minorHAnsi" w:cstheme="minorHAnsi"/>
        </w:rPr>
        <w:t>AND</w:t>
      </w:r>
    </w:p>
    <w:p w:rsidR="006244BF" w:rsidRPr="007C3AED" w:rsidRDefault="006B7F74" w:rsidP="00736EFC">
      <w:pPr>
        <w:rPr>
          <w:rFonts w:asciiTheme="minorHAnsi" w:hAnsiTheme="minorHAnsi" w:cstheme="minorHAnsi"/>
          <w:sz w:val="22"/>
        </w:rPr>
      </w:pPr>
      <w:r w:rsidRPr="00BB426D">
        <w:rPr>
          <w:rFonts w:asciiTheme="minorHAnsi" w:hAnsiTheme="minorHAnsi" w:cstheme="minorHAnsi"/>
          <w:b/>
          <w:noProof/>
          <w:sz w:val="22"/>
          <w:szCs w:val="22"/>
        </w:rPr>
        <w:t>SOUTHERN CROSS UNIVERSITY</w:t>
      </w:r>
      <w:r w:rsidRPr="00BB426D">
        <w:rPr>
          <w:rFonts w:asciiTheme="minorHAnsi" w:hAnsiTheme="minorHAnsi" w:cstheme="minorHAnsi"/>
          <w:sz w:val="22"/>
          <w:szCs w:val="22"/>
        </w:rPr>
        <w:t xml:space="preserve">, </w:t>
      </w:r>
      <w:r w:rsidR="006244BF" w:rsidRPr="00BB426D">
        <w:rPr>
          <w:rFonts w:asciiTheme="minorHAnsi" w:hAnsiTheme="minorHAnsi" w:cstheme="minorHAnsi"/>
          <w:noProof/>
          <w:sz w:val="22"/>
          <w:szCs w:val="22"/>
        </w:rPr>
        <w:t>PO Box 157</w:t>
      </w:r>
      <w:r w:rsidR="006244BF" w:rsidRPr="00BB426D">
        <w:rPr>
          <w:rFonts w:asciiTheme="minorHAnsi" w:hAnsiTheme="minorHAnsi" w:cstheme="minorHAnsi"/>
          <w:sz w:val="22"/>
          <w:szCs w:val="22"/>
        </w:rPr>
        <w:t xml:space="preserve"> </w:t>
      </w:r>
      <w:r w:rsidR="006244BF" w:rsidRPr="00BB426D">
        <w:rPr>
          <w:rFonts w:asciiTheme="minorHAnsi" w:hAnsiTheme="minorHAnsi" w:cstheme="minorHAnsi"/>
          <w:noProof/>
          <w:sz w:val="22"/>
          <w:szCs w:val="22"/>
        </w:rPr>
        <w:t>LISMORE  NSW  2480</w:t>
      </w:r>
      <w:r w:rsidR="006244BF" w:rsidRPr="007C3AED">
        <w:rPr>
          <w:rFonts w:asciiTheme="minorHAnsi" w:hAnsiTheme="minorHAnsi" w:cstheme="minorHAnsi"/>
          <w:b/>
          <w:sz w:val="22"/>
        </w:rPr>
        <w:t xml:space="preserve"> </w:t>
      </w:r>
      <w:r w:rsidR="006244BF" w:rsidRPr="007C3AED">
        <w:rPr>
          <w:rFonts w:asciiTheme="minorHAnsi" w:hAnsiTheme="minorHAnsi" w:cstheme="minorHAnsi"/>
          <w:sz w:val="22"/>
        </w:rPr>
        <w:t xml:space="preserve">(‘University’) </w:t>
      </w:r>
    </w:p>
    <w:p w:rsidR="006244BF" w:rsidRPr="007C3AED" w:rsidRDefault="006244BF"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41 995 651 524</w:t>
      </w:r>
      <w:r w:rsidRPr="007C3AED">
        <w:rPr>
          <w:rFonts w:asciiTheme="minorHAnsi" w:hAnsiTheme="minorHAnsi" w:cstheme="minorHAnsi"/>
          <w:sz w:val="22"/>
          <w:szCs w:val="22"/>
        </w:rPr>
        <w:t>]</w:t>
      </w:r>
    </w:p>
    <w:p w:rsidR="006244BF" w:rsidRPr="00906D3C" w:rsidRDefault="006244BF" w:rsidP="00E87D40">
      <w:pPr>
        <w:spacing w:before="120" w:after="120"/>
        <w:rPr>
          <w:rFonts w:ascii="Calibri" w:hAnsi="Calibri" w:cs="Arial"/>
          <w:b/>
          <w:sz w:val="22"/>
          <w:szCs w:val="22"/>
        </w:rPr>
      </w:pPr>
      <w:r w:rsidRPr="007C3AED">
        <w:rPr>
          <w:rFonts w:ascii="Calibri" w:hAnsi="Calibri" w:cs="Arial"/>
          <w:b/>
          <w:sz w:val="22"/>
          <w:szCs w:val="22"/>
        </w:rPr>
        <w:t>WHEREAS:</w:t>
      </w:r>
    </w:p>
    <w:p w:rsidR="006244BF" w:rsidRPr="00A1784D" w:rsidRDefault="006244BF"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30-1(1)(a) of HESA.</w:t>
      </w:r>
    </w:p>
    <w:p w:rsidR="006244BF" w:rsidRPr="008E63D3" w:rsidRDefault="006244BF"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6244BF" w:rsidRPr="004904E2" w:rsidRDefault="006244B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this agreement is a requirement under subparagraph 30-1(1)(a)(ii)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6244BF" w:rsidRPr="00192EA1" w:rsidRDefault="006244B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6244BF" w:rsidRPr="000170E0" w:rsidRDefault="006244B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6244BF" w:rsidRPr="000170E0" w:rsidRDefault="006244B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6244BF" w:rsidRPr="000170E0" w:rsidRDefault="006244B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6244BF" w:rsidRPr="000170E0" w:rsidRDefault="006244B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6244BF" w:rsidRPr="000170E0" w:rsidRDefault="006244B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about teaching and research costs.</w:t>
      </w:r>
    </w:p>
    <w:p w:rsidR="006244BF" w:rsidRPr="004904E2" w:rsidRDefault="006244B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6244BF" w:rsidRPr="00AA415A" w:rsidRDefault="006244BF"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6100CE" w:rsidRPr="006100CE" w:rsidRDefault="006100CE" w:rsidP="006100CE">
      <w:pPr>
        <w:spacing w:after="120"/>
        <w:rPr>
          <w:rFonts w:asciiTheme="minorHAnsi" w:hAnsiTheme="minorHAnsi" w:cstheme="minorHAnsi"/>
          <w:b/>
          <w:bCs/>
          <w:sz w:val="22"/>
        </w:rPr>
      </w:pPr>
      <w:r w:rsidRPr="006100CE">
        <w:rPr>
          <w:rFonts w:asciiTheme="minorHAnsi" w:hAnsiTheme="minorHAnsi" w:cstheme="minorHAnsi"/>
          <w:sz w:val="22"/>
        </w:rPr>
        <w:t xml:space="preserve">The parties agree that the funding agreement made by them </w:t>
      </w:r>
      <w:r w:rsidRPr="008D737D">
        <w:rPr>
          <w:rFonts w:asciiTheme="minorHAnsi" w:hAnsiTheme="minorHAnsi" w:cstheme="minorHAnsi"/>
          <w:sz w:val="22"/>
        </w:rPr>
        <w:t xml:space="preserve">on </w:t>
      </w:r>
      <w:r w:rsidR="006D726C">
        <w:rPr>
          <w:rFonts w:asciiTheme="minorHAnsi" w:hAnsiTheme="minorHAnsi" w:cstheme="minorHAnsi"/>
          <w:sz w:val="22"/>
        </w:rPr>
        <w:t>22 July</w:t>
      </w:r>
      <w:r w:rsidR="009D0FE7">
        <w:rPr>
          <w:rFonts w:asciiTheme="minorHAnsi" w:hAnsiTheme="minorHAnsi" w:cstheme="minorHAnsi"/>
          <w:sz w:val="22"/>
        </w:rPr>
        <w:t xml:space="preserve"> 2019</w:t>
      </w:r>
      <w:r w:rsidRPr="008D737D">
        <w:rPr>
          <w:rFonts w:asciiTheme="minorHAnsi" w:hAnsiTheme="minorHAnsi" w:cstheme="minorHAnsi"/>
          <w:sz w:val="22"/>
        </w:rPr>
        <w:t xml:space="preserve"> for</w:t>
      </w:r>
      <w:r w:rsidRPr="006100CE">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rsidR="006244BF" w:rsidRPr="00906D3C" w:rsidRDefault="006244BF"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6244BF" w:rsidRPr="00906D3C" w:rsidRDefault="006244BF"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6244BF" w:rsidRPr="00906D3C" w:rsidRDefault="006244BF"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6244BF" w:rsidRDefault="006244BF"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6244BF" w:rsidRDefault="006244BF"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6244BF" w:rsidRDefault="006244BF"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non-designated courses of study.</w:t>
      </w:r>
    </w:p>
    <w:p w:rsidR="006244BF" w:rsidRPr="00DC0269" w:rsidRDefault="006244BF"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w:t>
      </w:r>
      <w:r w:rsidRPr="00DC0269">
        <w:rPr>
          <w:rFonts w:ascii="Calibri" w:hAnsi="Calibri" w:cs="Arial"/>
          <w:sz w:val="22"/>
          <w:szCs w:val="22"/>
        </w:rPr>
        <w:t>about the CGS amounts payable for:</w:t>
      </w:r>
    </w:p>
    <w:p w:rsidR="006244BF" w:rsidRPr="00DC0269" w:rsidRDefault="006244BF"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DC0269">
        <w:rPr>
          <w:rFonts w:ascii="Calibri" w:hAnsi="Calibri" w:cs="Arial"/>
          <w:sz w:val="22"/>
          <w:szCs w:val="22"/>
        </w:rPr>
        <w:t>regional loading</w:t>
      </w:r>
    </w:p>
    <w:p w:rsidR="006244BF" w:rsidRPr="00DC0269" w:rsidRDefault="006244BF"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DC0269">
        <w:rPr>
          <w:rFonts w:ascii="Calibri" w:hAnsi="Calibri" w:cs="Arial"/>
          <w:sz w:val="22"/>
          <w:szCs w:val="22"/>
        </w:rPr>
        <w:t>enabling loading; and</w:t>
      </w:r>
    </w:p>
    <w:p w:rsidR="006244BF" w:rsidRPr="00DC0269" w:rsidRDefault="006244BF"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DC0269">
        <w:rPr>
          <w:rFonts w:ascii="Calibri" w:hAnsi="Calibri" w:cs="Arial"/>
          <w:sz w:val="22"/>
          <w:szCs w:val="22"/>
        </w:rPr>
        <w:t>medical student loading.</w:t>
      </w:r>
    </w:p>
    <w:p w:rsidR="008825D8" w:rsidRPr="00DC0269" w:rsidRDefault="008825D8" w:rsidP="008825D8">
      <w:pPr>
        <w:pStyle w:val="ListParagraph"/>
        <w:keepNext/>
        <w:keepLines/>
        <w:numPr>
          <w:ilvl w:val="0"/>
          <w:numId w:val="1"/>
        </w:numPr>
        <w:tabs>
          <w:tab w:val="left" w:pos="567"/>
          <w:tab w:val="left" w:pos="8222"/>
        </w:tabs>
        <w:spacing w:before="120" w:after="120"/>
        <w:rPr>
          <w:rFonts w:ascii="Calibri" w:hAnsi="Calibri" w:cs="Arial"/>
          <w:bCs/>
          <w:i/>
          <w:sz w:val="22"/>
          <w:szCs w:val="22"/>
        </w:rPr>
      </w:pPr>
      <w:r w:rsidRPr="00DC0269">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rsidR="006244BF" w:rsidRPr="00DC0269" w:rsidRDefault="006244BF" w:rsidP="008825D8">
      <w:pPr>
        <w:keepNext/>
        <w:keepLines/>
        <w:tabs>
          <w:tab w:val="left" w:pos="567"/>
          <w:tab w:val="left" w:pos="8222"/>
        </w:tabs>
        <w:spacing w:before="120" w:after="120"/>
        <w:rPr>
          <w:rFonts w:ascii="Calibri" w:hAnsi="Calibri" w:cs="Arial"/>
          <w:bCs/>
          <w:i/>
          <w:sz w:val="22"/>
          <w:szCs w:val="22"/>
        </w:rPr>
      </w:pPr>
      <w:r w:rsidRPr="00DC0269">
        <w:rPr>
          <w:rFonts w:ascii="Calibri" w:hAnsi="Calibri" w:cs="Arial"/>
          <w:bCs/>
          <w:i/>
          <w:sz w:val="22"/>
          <w:szCs w:val="22"/>
        </w:rPr>
        <w:t>Estimates of Commonwealth supported places</w:t>
      </w:r>
    </w:p>
    <w:p w:rsidR="006244BF" w:rsidRPr="00DC0269" w:rsidRDefault="006244BF"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DC0269">
        <w:rPr>
          <w:rFonts w:ascii="Calibri" w:hAnsi="Calibri" w:cs="Arial"/>
          <w:bCs/>
          <w:sz w:val="22"/>
          <w:szCs w:val="22"/>
        </w:rPr>
        <w:t xml:space="preserve">The </w:t>
      </w:r>
      <w:r w:rsidRPr="00DC0269">
        <w:rPr>
          <w:rFonts w:ascii="Calibri" w:hAnsi="Calibri" w:cs="Arial"/>
          <w:noProof/>
          <w:sz w:val="22"/>
          <w:szCs w:val="22"/>
        </w:rPr>
        <w:t>University</w:t>
      </w:r>
      <w:r w:rsidRPr="00DC0269">
        <w:rPr>
          <w:rFonts w:ascii="Calibri" w:hAnsi="Calibri" w:cs="Arial"/>
          <w:bCs/>
          <w:sz w:val="22"/>
          <w:szCs w:val="22"/>
        </w:rPr>
        <w:t xml:space="preserve"> must provide accurate and timely estimates of Commonwealth supported places for the current year and future years, as required by the Commonwealth.</w:t>
      </w:r>
    </w:p>
    <w:p w:rsidR="006244BF" w:rsidRPr="007C3AED" w:rsidRDefault="006244BF" w:rsidP="00E87D40">
      <w:pPr>
        <w:keepNext/>
        <w:keepLines/>
        <w:tabs>
          <w:tab w:val="left" w:pos="567"/>
          <w:tab w:val="left" w:pos="8222"/>
        </w:tabs>
        <w:spacing w:before="120" w:after="120"/>
        <w:rPr>
          <w:rFonts w:ascii="Calibri" w:hAnsi="Calibri" w:cs="Arial"/>
          <w:bCs/>
          <w:i/>
          <w:sz w:val="22"/>
          <w:szCs w:val="22"/>
        </w:rPr>
      </w:pPr>
      <w:r w:rsidRPr="00DC0269">
        <w:rPr>
          <w:rFonts w:ascii="Calibri" w:hAnsi="Calibri" w:cs="Arial"/>
          <w:bCs/>
          <w:i/>
          <w:sz w:val="22"/>
          <w:szCs w:val="22"/>
        </w:rPr>
        <w:t>Provision of other data</w:t>
      </w:r>
    </w:p>
    <w:p w:rsidR="006244BF" w:rsidRPr="00DC0269" w:rsidRDefault="006244BF"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must provide data relating to revised transparency arrangements as requested</w:t>
      </w:r>
      <w:r>
        <w:rPr>
          <w:rFonts w:ascii="Calibri" w:hAnsi="Calibri" w:cs="Arial"/>
          <w:bCs/>
          <w:sz w:val="22"/>
          <w:szCs w:val="22"/>
        </w:rPr>
        <w:t xml:space="preserve">, including in relation to admissions processes and the cost of teaching and scholarship. This will include </w:t>
      </w:r>
      <w:r w:rsidRPr="00DC0269">
        <w:rPr>
          <w:rFonts w:ascii="Calibri" w:hAnsi="Calibri" w:cs="Arial"/>
          <w:bCs/>
          <w:sz w:val="22"/>
          <w:szCs w:val="22"/>
        </w:rPr>
        <w:t>providing the data in the form and at the times required to support the national admissions platform.</w:t>
      </w:r>
    </w:p>
    <w:p w:rsidR="008825D8" w:rsidRPr="00DC0269" w:rsidRDefault="008825D8" w:rsidP="008825D8">
      <w:pPr>
        <w:keepNext/>
        <w:keepLines/>
        <w:widowControl w:val="0"/>
        <w:numPr>
          <w:ilvl w:val="0"/>
          <w:numId w:val="1"/>
        </w:numPr>
        <w:tabs>
          <w:tab w:val="left" w:pos="567"/>
          <w:tab w:val="left" w:pos="8222"/>
        </w:tabs>
        <w:spacing w:before="120" w:after="120"/>
        <w:rPr>
          <w:rFonts w:ascii="Calibri" w:hAnsi="Calibri" w:cs="Arial"/>
          <w:bCs/>
          <w:sz w:val="22"/>
          <w:szCs w:val="22"/>
        </w:rPr>
      </w:pPr>
      <w:r w:rsidRPr="00DC0269">
        <w:rPr>
          <w:rFonts w:ascii="Calibri" w:hAnsi="Calibri" w:cs="Arial"/>
          <w:bCs/>
          <w:sz w:val="22"/>
          <w:szCs w:val="22"/>
        </w:rPr>
        <w:t xml:space="preserve">The University should provide data relating to the enrolment of domestic and international students at the undergraduate and postgraduate levels on a </w:t>
      </w:r>
      <w:r w:rsidR="00CE6529">
        <w:rPr>
          <w:rFonts w:ascii="Calibri" w:hAnsi="Calibri" w:cs="Arial"/>
          <w:bCs/>
          <w:sz w:val="22"/>
          <w:szCs w:val="22"/>
        </w:rPr>
        <w:t>monthly</w:t>
      </w:r>
      <w:r w:rsidRPr="00DC0269">
        <w:rPr>
          <w:rFonts w:ascii="Calibri" w:hAnsi="Calibri" w:cs="Arial"/>
          <w:bCs/>
          <w:sz w:val="22"/>
          <w:szCs w:val="22"/>
        </w:rPr>
        <w:t xml:space="preserve"> basis as directed by the Commonwealth. This is an additional requirement in response to COVID-19 impacts.</w:t>
      </w:r>
    </w:p>
    <w:p w:rsidR="008825D8" w:rsidRPr="00DC0269" w:rsidRDefault="008825D8" w:rsidP="008825D8">
      <w:pPr>
        <w:tabs>
          <w:tab w:val="left" w:pos="567"/>
          <w:tab w:val="left" w:pos="8222"/>
        </w:tabs>
        <w:spacing w:before="120" w:after="120"/>
        <w:rPr>
          <w:rFonts w:ascii="Calibri" w:hAnsi="Calibri" w:cs="Arial"/>
          <w:b/>
          <w:bCs/>
        </w:rPr>
      </w:pPr>
      <w:r w:rsidRPr="00DC0269">
        <w:rPr>
          <w:rFonts w:ascii="Calibri" w:hAnsi="Calibri" w:cs="Arial"/>
          <w:b/>
          <w:bCs/>
        </w:rPr>
        <w:t>PART B: Total CGS funding</w:t>
      </w:r>
    </w:p>
    <w:p w:rsidR="008825D8" w:rsidRPr="00DC0269" w:rsidRDefault="008825D8" w:rsidP="008825D8">
      <w:pPr>
        <w:keepNext/>
        <w:keepLines/>
        <w:widowControl w:val="0"/>
        <w:numPr>
          <w:ilvl w:val="0"/>
          <w:numId w:val="1"/>
        </w:numPr>
        <w:tabs>
          <w:tab w:val="left" w:pos="567"/>
          <w:tab w:val="left" w:pos="8222"/>
        </w:tabs>
        <w:spacing w:before="120" w:after="120"/>
        <w:rPr>
          <w:rFonts w:ascii="Calibri" w:hAnsi="Calibri" w:cs="Arial"/>
          <w:bCs/>
          <w:sz w:val="22"/>
          <w:szCs w:val="22"/>
        </w:rPr>
      </w:pPr>
      <w:r w:rsidRPr="00DC0269">
        <w:rPr>
          <w:rFonts w:ascii="Calibri" w:hAnsi="Calibri" w:cs="Arial"/>
          <w:bCs/>
          <w:sz w:val="22"/>
          <w:szCs w:val="22"/>
        </w:rPr>
        <w:t>The parties acknowledge the introduction of fully online short courses for 2020 only.</w:t>
      </w:r>
    </w:p>
    <w:p w:rsidR="008825D8" w:rsidRPr="00DC0269" w:rsidRDefault="008825D8" w:rsidP="008825D8">
      <w:pPr>
        <w:keepNext/>
        <w:keepLines/>
        <w:widowControl w:val="0"/>
        <w:numPr>
          <w:ilvl w:val="0"/>
          <w:numId w:val="1"/>
        </w:numPr>
        <w:tabs>
          <w:tab w:val="left" w:pos="567"/>
          <w:tab w:val="left" w:pos="8222"/>
        </w:tabs>
        <w:spacing w:before="120" w:after="120"/>
        <w:rPr>
          <w:rFonts w:ascii="Calibri" w:hAnsi="Calibri" w:cs="Arial"/>
          <w:bCs/>
          <w:sz w:val="22"/>
          <w:szCs w:val="22"/>
        </w:rPr>
      </w:pPr>
      <w:r w:rsidRPr="00DC0269">
        <w:rPr>
          <w:rFonts w:ascii="Calibri" w:hAnsi="Calibri" w:cs="Arial"/>
          <w:bCs/>
          <w:sz w:val="22"/>
          <w:szCs w:val="22"/>
        </w:rPr>
        <w:t>The University’s basic grant amount for the 2020 grant year under section 33-5 of HESA is not to exceed $</w:t>
      </w:r>
      <w:r w:rsidRPr="00DC0269">
        <w:rPr>
          <w:rFonts w:ascii="Calibri" w:hAnsi="Calibri"/>
          <w:color w:val="000000"/>
          <w:sz w:val="22"/>
        </w:rPr>
        <w:t>82,287,839</w:t>
      </w:r>
      <w:r w:rsidRPr="00DC0269">
        <w:rPr>
          <w:rFonts w:ascii="Calibri" w:hAnsi="Calibri" w:cs="Arial"/>
          <w:bCs/>
          <w:sz w:val="22"/>
          <w:szCs w:val="22"/>
        </w:rPr>
        <w:t>.</w:t>
      </w:r>
    </w:p>
    <w:p w:rsidR="008825D8" w:rsidRPr="00CE6529" w:rsidRDefault="008825D8" w:rsidP="00CE652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CE6529">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rsidR="00D45521" w:rsidRPr="00CE6529" w:rsidRDefault="00D45521" w:rsidP="00CE652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CE6529">
        <w:rPr>
          <w:rFonts w:ascii="Calibri" w:hAnsi="Calibri"/>
          <w:noProof/>
          <w:sz w:val="22"/>
        </w:rPr>
        <w:t>This amount includes $3,411,920 for the delivery of 210 Commonwealth supported places in health disciplines at the University’s Coffs Harbour campus.</w:t>
      </w:r>
    </w:p>
    <w:p w:rsidR="00DE1756" w:rsidRPr="00D45521" w:rsidRDefault="008825D8" w:rsidP="00CE6529">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CE6529">
        <w:rPr>
          <w:rFonts w:ascii="Calibri" w:hAnsi="Calibri"/>
          <w:noProof/>
          <w:sz w:val="22"/>
        </w:rPr>
        <w:t>This amount may include funding for bachelor places allocated as a result of your partnership with a Regional University Centre.</w:t>
      </w:r>
      <w:r w:rsidR="00DE1756" w:rsidRPr="00D45521">
        <w:rPr>
          <w:rFonts w:ascii="Calibri" w:hAnsi="Calibri" w:cs="Arial"/>
          <w:b/>
        </w:rPr>
        <w:br w:type="page"/>
      </w:r>
    </w:p>
    <w:p w:rsidR="00CE6529" w:rsidRPr="00CE6529" w:rsidRDefault="00CE6529" w:rsidP="00CE6529">
      <w:pPr>
        <w:tabs>
          <w:tab w:val="left" w:pos="567"/>
          <w:tab w:val="left" w:pos="8222"/>
        </w:tabs>
        <w:spacing w:before="120" w:after="120"/>
        <w:rPr>
          <w:rFonts w:ascii="Calibri" w:hAnsi="Calibri" w:cs="Arial"/>
          <w:b/>
        </w:rPr>
      </w:pPr>
      <w:r w:rsidRPr="00CE6529">
        <w:rPr>
          <w:rFonts w:ascii="Calibri" w:hAnsi="Calibri" w:cs="Arial"/>
          <w:b/>
        </w:rPr>
        <w:lastRenderedPageBreak/>
        <w:t>PART C: Non-designated courses of study</w:t>
      </w:r>
    </w:p>
    <w:p w:rsidR="00CE6529" w:rsidRPr="00CE6529" w:rsidRDefault="00CE6529" w:rsidP="00CE6529">
      <w:pPr>
        <w:tabs>
          <w:tab w:val="left" w:pos="567"/>
          <w:tab w:val="left" w:pos="8222"/>
        </w:tabs>
        <w:spacing w:before="120" w:after="120"/>
        <w:rPr>
          <w:rFonts w:ascii="Calibri" w:hAnsi="Calibri"/>
          <w:i/>
          <w:sz w:val="22"/>
        </w:rPr>
      </w:pPr>
      <w:r w:rsidRPr="00CE6529">
        <w:rPr>
          <w:rFonts w:ascii="Calibri" w:hAnsi="Calibri"/>
          <w:i/>
          <w:sz w:val="22"/>
        </w:rPr>
        <w:t>Maximum basic grant amount for non-designated courses of study</w:t>
      </w:r>
    </w:p>
    <w:p w:rsidR="00CE6529" w:rsidRPr="00CE6529" w:rsidRDefault="00CE6529" w:rsidP="00CE6529">
      <w:pPr>
        <w:pStyle w:val="ListParagraph"/>
        <w:widowControl w:val="0"/>
        <w:numPr>
          <w:ilvl w:val="0"/>
          <w:numId w:val="1"/>
        </w:numPr>
        <w:spacing w:before="120" w:after="120"/>
        <w:contextualSpacing w:val="0"/>
        <w:rPr>
          <w:rFonts w:ascii="Calibri" w:hAnsi="Calibri"/>
          <w:sz w:val="22"/>
        </w:rPr>
      </w:pPr>
      <w:r w:rsidRPr="00CE6529">
        <w:rPr>
          <w:rFonts w:ascii="Calibri" w:hAnsi="Calibri"/>
          <w:sz w:val="22"/>
        </w:rPr>
        <w:t>The maximum basic grant amount for non-designated courses of study, calculated in accordance with subparagraph 30-27(1)(a)(ii) of HESA is:</w:t>
      </w:r>
    </w:p>
    <w:p w:rsidR="00CE6529" w:rsidRPr="00CE6529" w:rsidRDefault="00CE6529" w:rsidP="00CE652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CE6529">
        <w:rPr>
          <w:rFonts w:ascii="Calibri" w:hAnsi="Calibri"/>
          <w:noProof/>
          <w:sz w:val="22"/>
        </w:rPr>
        <w:t xml:space="preserve">$67,083,014 for 2018; and </w:t>
      </w:r>
    </w:p>
    <w:p w:rsidR="00CE6529" w:rsidRDefault="006B6B1B" w:rsidP="00CE652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Pr>
          <w:rFonts w:ascii="Calibri" w:hAnsi="Calibri"/>
          <w:noProof/>
          <w:sz w:val="22"/>
        </w:rPr>
        <w:t>F</w:t>
      </w:r>
      <w:r w:rsidR="00CE6529" w:rsidRPr="00CE6529">
        <w:rPr>
          <w:rFonts w:ascii="Calibri" w:hAnsi="Calibri"/>
          <w:noProof/>
          <w:sz w:val="22"/>
        </w:rPr>
        <w:t>or 2019</w:t>
      </w:r>
      <w:r>
        <w:rPr>
          <w:rFonts w:ascii="Calibri" w:hAnsi="Calibri"/>
          <w:noProof/>
          <w:sz w:val="22"/>
        </w:rPr>
        <w:t>, the maximum basic grant amount is the total of 10.2.1 and 10.2.2.</w:t>
      </w:r>
    </w:p>
    <w:p w:rsidR="006B6B1B" w:rsidRDefault="006B6B1B" w:rsidP="006B6B1B">
      <w:pPr>
        <w:pStyle w:val="ListParagraph"/>
        <w:widowControl w:val="0"/>
        <w:numPr>
          <w:ilvl w:val="2"/>
          <w:numId w:val="1"/>
        </w:numPr>
        <w:tabs>
          <w:tab w:val="left" w:pos="567"/>
          <w:tab w:val="left" w:pos="8222"/>
        </w:tabs>
        <w:spacing w:before="120" w:after="120"/>
        <w:contextualSpacing w:val="0"/>
        <w:rPr>
          <w:rFonts w:ascii="Calibri" w:hAnsi="Calibri"/>
          <w:noProof/>
          <w:sz w:val="22"/>
        </w:rPr>
      </w:pPr>
      <w:r>
        <w:rPr>
          <w:rFonts w:ascii="Calibri" w:hAnsi="Calibri"/>
          <w:noProof/>
          <w:sz w:val="22"/>
        </w:rPr>
        <w:t>$67,083,014; and</w:t>
      </w:r>
    </w:p>
    <w:p w:rsidR="006B6B1B" w:rsidRPr="00CE6529" w:rsidRDefault="006B6B1B" w:rsidP="006B6B1B">
      <w:pPr>
        <w:pStyle w:val="ListParagraph"/>
        <w:widowControl w:val="0"/>
        <w:numPr>
          <w:ilvl w:val="2"/>
          <w:numId w:val="1"/>
        </w:numPr>
        <w:tabs>
          <w:tab w:val="left" w:pos="567"/>
          <w:tab w:val="left" w:pos="8222"/>
        </w:tabs>
        <w:spacing w:before="120" w:after="120"/>
        <w:contextualSpacing w:val="0"/>
        <w:rPr>
          <w:rFonts w:ascii="Calibri" w:hAnsi="Calibri"/>
          <w:noProof/>
          <w:sz w:val="22"/>
        </w:rPr>
      </w:pPr>
      <w:r>
        <w:rPr>
          <w:rFonts w:ascii="Calibri" w:hAnsi="Calibri"/>
          <w:noProof/>
          <w:sz w:val="22"/>
        </w:rPr>
        <w:t>$1,670,950 for the delivery of 105 Commonwealth supported places in health disciplines at the University’s Coffs Harbour campus.</w:t>
      </w:r>
    </w:p>
    <w:p w:rsidR="006244BF" w:rsidRPr="00517FD8" w:rsidRDefault="00CE6529" w:rsidP="00EE7759">
      <w:pPr>
        <w:widowControl w:val="0"/>
        <w:tabs>
          <w:tab w:val="left" w:pos="8222"/>
        </w:tabs>
        <w:spacing w:before="120" w:after="120"/>
        <w:rPr>
          <w:rFonts w:ascii="Calibri" w:hAnsi="Calibri" w:cs="Arial"/>
          <w:sz w:val="22"/>
          <w:szCs w:val="22"/>
        </w:rPr>
      </w:pPr>
      <w:r>
        <w:rPr>
          <w:rFonts w:ascii="Calibri" w:hAnsi="Calibri" w:cs="Arial"/>
          <w:b/>
        </w:rPr>
        <w:t>PART D</w:t>
      </w:r>
      <w:r w:rsidR="006244BF" w:rsidRPr="00517FD8">
        <w:rPr>
          <w:rFonts w:ascii="Calibri" w:hAnsi="Calibri" w:cs="Arial"/>
          <w:b/>
        </w:rPr>
        <w:t>: Designated courses of study</w:t>
      </w:r>
    </w:p>
    <w:p w:rsidR="006244BF" w:rsidRPr="00517FD8" w:rsidRDefault="006244BF" w:rsidP="00E87D40">
      <w:pPr>
        <w:tabs>
          <w:tab w:val="left" w:pos="567"/>
          <w:tab w:val="left" w:pos="8222"/>
        </w:tabs>
        <w:spacing w:before="120" w:after="120"/>
        <w:rPr>
          <w:rFonts w:ascii="Calibri" w:hAnsi="Calibri"/>
          <w:i/>
          <w:sz w:val="22"/>
        </w:rPr>
      </w:pPr>
      <w:r w:rsidRPr="00517FD8">
        <w:rPr>
          <w:rFonts w:ascii="Calibri" w:hAnsi="Calibri"/>
          <w:i/>
          <w:sz w:val="22"/>
        </w:rPr>
        <w:t>Maximum basic grant amount for designated courses of study</w:t>
      </w:r>
    </w:p>
    <w:p w:rsidR="006D726C" w:rsidRPr="00517FD8" w:rsidRDefault="006D726C" w:rsidP="006D726C">
      <w:pPr>
        <w:pStyle w:val="ListParagraph"/>
        <w:widowControl w:val="0"/>
        <w:numPr>
          <w:ilvl w:val="0"/>
          <w:numId w:val="1"/>
        </w:numPr>
        <w:spacing w:before="120" w:after="120"/>
        <w:contextualSpacing w:val="0"/>
        <w:rPr>
          <w:rFonts w:ascii="Calibri" w:hAnsi="Calibri"/>
          <w:sz w:val="22"/>
        </w:rPr>
      </w:pPr>
      <w:r w:rsidRPr="00517FD8">
        <w:rPr>
          <w:rFonts w:ascii="Calibri" w:hAnsi="Calibri"/>
          <w:sz w:val="22"/>
        </w:rPr>
        <w:t xml:space="preserve">The maximum basic grant amount for designated courses of study calculated in accordance with subparagraph 30-27(1)(a)(i) of HESA, is </w:t>
      </w:r>
    </w:p>
    <w:p w:rsidR="006D726C" w:rsidRPr="00517FD8" w:rsidRDefault="006D726C" w:rsidP="00CE6529">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517FD8">
        <w:rPr>
          <w:rFonts w:ascii="Calibri" w:hAnsi="Calibri"/>
          <w:noProof/>
          <w:sz w:val="22"/>
        </w:rPr>
        <w:t>$9,302,188</w:t>
      </w:r>
      <w:r w:rsidRPr="00517FD8">
        <w:rPr>
          <w:rFonts w:ascii="Calibri" w:hAnsi="Calibri"/>
          <w:sz w:val="22"/>
        </w:rPr>
        <w:t xml:space="preserve"> for 2018;</w:t>
      </w:r>
    </w:p>
    <w:p w:rsidR="006D726C" w:rsidRPr="00DC0269" w:rsidRDefault="006D726C" w:rsidP="00CE6529">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517FD8">
        <w:rPr>
          <w:rFonts w:ascii="Calibri" w:hAnsi="Calibri"/>
          <w:noProof/>
          <w:sz w:val="22"/>
        </w:rPr>
        <w:t>$10,</w:t>
      </w:r>
      <w:r w:rsidRPr="00DC0269">
        <w:rPr>
          <w:rFonts w:ascii="Calibri" w:hAnsi="Calibri"/>
          <w:noProof/>
          <w:sz w:val="22"/>
        </w:rPr>
        <w:t>233,890 for 2019;</w:t>
      </w:r>
    </w:p>
    <w:p w:rsidR="006D726C" w:rsidRPr="00DC0269" w:rsidRDefault="006D726C" w:rsidP="00CE6529">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DC0269">
        <w:rPr>
          <w:rFonts w:ascii="Calibri" w:hAnsi="Calibri" w:cs="Arial"/>
          <w:sz w:val="22"/>
          <w:szCs w:val="22"/>
        </w:rPr>
        <w:t>$</w:t>
      </w:r>
      <w:r w:rsidR="00517FD8" w:rsidRPr="00DC0269">
        <w:rPr>
          <w:rFonts w:ascii="Calibri" w:hAnsi="Calibri" w:cs="Arial"/>
          <w:sz w:val="22"/>
          <w:szCs w:val="22"/>
        </w:rPr>
        <w:t>10,883,268</w:t>
      </w:r>
      <w:r w:rsidRPr="00DC0269">
        <w:rPr>
          <w:rFonts w:ascii="Calibri" w:hAnsi="Calibri" w:cs="Arial"/>
          <w:sz w:val="22"/>
          <w:szCs w:val="22"/>
        </w:rPr>
        <w:t xml:space="preserve"> for 2020.</w:t>
      </w:r>
      <w:r w:rsidR="008825D8" w:rsidRPr="00DC0269">
        <w:rPr>
          <w:rFonts w:ascii="Calibri" w:hAnsi="Calibri" w:cs="Arial"/>
          <w:sz w:val="22"/>
          <w:szCs w:val="22"/>
        </w:rPr>
        <w:t xml:space="preserve"> This amount may include an additional allocation for the delivery of short courses. </w:t>
      </w:r>
      <w:r w:rsidRPr="00DC0269">
        <w:rPr>
          <w:rFonts w:ascii="Calibri" w:hAnsi="Calibri" w:cs="Arial"/>
          <w:sz w:val="22"/>
          <w:szCs w:val="22"/>
        </w:rPr>
        <w:t>Of this amount the University is not to exceed $</w:t>
      </w:r>
      <w:r w:rsidR="00517FD8" w:rsidRPr="00DC0269">
        <w:rPr>
          <w:rFonts w:ascii="Calibri" w:hAnsi="Calibri" w:cs="Arial"/>
          <w:sz w:val="22"/>
          <w:szCs w:val="22"/>
        </w:rPr>
        <w:t>4,196,226</w:t>
      </w:r>
      <w:r w:rsidRPr="00DC0269">
        <w:rPr>
          <w:rFonts w:ascii="Calibri" w:hAnsi="Calibri" w:cs="Arial"/>
          <w:sz w:val="22"/>
          <w:szCs w:val="22"/>
        </w:rPr>
        <w:t xml:space="preserve"> for enabling courses of study.</w:t>
      </w:r>
    </w:p>
    <w:p w:rsidR="008825D8" w:rsidRPr="00DC0269" w:rsidRDefault="008825D8" w:rsidP="008825D8">
      <w:pPr>
        <w:pStyle w:val="ListParagraph"/>
        <w:widowControl w:val="0"/>
        <w:numPr>
          <w:ilvl w:val="0"/>
          <w:numId w:val="1"/>
        </w:numPr>
        <w:spacing w:before="120" w:after="120"/>
        <w:contextualSpacing w:val="0"/>
        <w:rPr>
          <w:rFonts w:ascii="Calibri" w:hAnsi="Calibri" w:cs="Arial"/>
          <w:sz w:val="22"/>
          <w:szCs w:val="22"/>
        </w:rPr>
      </w:pPr>
      <w:r w:rsidRPr="00DC0269">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in Clause </w:t>
      </w:r>
      <w:r w:rsidR="00512B96">
        <w:rPr>
          <w:rFonts w:ascii="Calibri" w:hAnsi="Calibri" w:cs="Arial"/>
          <w:sz w:val="22"/>
          <w:szCs w:val="22"/>
        </w:rPr>
        <w:t>39</w:t>
      </w:r>
      <w:r w:rsidRPr="00DC0269">
        <w:rPr>
          <w:rFonts w:ascii="Calibri" w:hAnsi="Calibri" w:cs="Arial"/>
          <w:sz w:val="22"/>
          <w:szCs w:val="22"/>
        </w:rPr>
        <w:t xml:space="preserve">.1. Total CGS funding to the University will not exceed the basic grant amount in clause </w:t>
      </w:r>
      <w:r w:rsidR="00740F77">
        <w:rPr>
          <w:rFonts w:ascii="Calibri" w:hAnsi="Calibri" w:cs="Arial"/>
          <w:sz w:val="22"/>
          <w:szCs w:val="22"/>
        </w:rPr>
        <w:t>9</w:t>
      </w:r>
      <w:r w:rsidRPr="00DC0269">
        <w:rPr>
          <w:rFonts w:ascii="Calibri" w:hAnsi="Calibri" w:cs="Arial"/>
          <w:sz w:val="22"/>
          <w:szCs w:val="22"/>
        </w:rPr>
        <w:t>. Once the request has been submitted and approved, the Department will issue a revised funding agreement to reflect this.</w:t>
      </w:r>
    </w:p>
    <w:p w:rsidR="006D726C" w:rsidRPr="00517FD8" w:rsidRDefault="006D726C" w:rsidP="006D726C">
      <w:pPr>
        <w:pStyle w:val="ListParagraph"/>
        <w:widowControl w:val="0"/>
        <w:numPr>
          <w:ilvl w:val="0"/>
          <w:numId w:val="1"/>
        </w:numPr>
        <w:spacing w:before="120" w:after="120"/>
        <w:contextualSpacing w:val="0"/>
        <w:rPr>
          <w:rFonts w:ascii="Calibri" w:hAnsi="Calibri" w:cs="Arial"/>
          <w:sz w:val="22"/>
          <w:szCs w:val="22"/>
        </w:rPr>
      </w:pPr>
      <w:r w:rsidRPr="00DC0269">
        <w:rPr>
          <w:rFonts w:ascii="Calibri" w:hAnsi="Calibri" w:cs="Arial"/>
          <w:sz w:val="22"/>
          <w:szCs w:val="22"/>
        </w:rPr>
        <w:t>The movement of places or funding from sub-bachelor</w:t>
      </w:r>
      <w:r w:rsidRPr="00517FD8">
        <w:rPr>
          <w:rFonts w:ascii="Calibri" w:hAnsi="Calibri" w:cs="Arial"/>
          <w:sz w:val="22"/>
          <w:szCs w:val="22"/>
        </w:rPr>
        <w:t xml:space="preserve"> and postgraduate courses of study into enabling courses of study is not permitted.</w:t>
      </w:r>
    </w:p>
    <w:p w:rsidR="006D726C" w:rsidRPr="00517FD8" w:rsidRDefault="006D726C" w:rsidP="006D726C">
      <w:pPr>
        <w:pStyle w:val="ListParagraph"/>
        <w:widowControl w:val="0"/>
        <w:numPr>
          <w:ilvl w:val="0"/>
          <w:numId w:val="1"/>
        </w:numPr>
        <w:spacing w:before="120" w:after="120"/>
        <w:contextualSpacing w:val="0"/>
        <w:rPr>
          <w:rFonts w:ascii="Calibri" w:hAnsi="Calibri" w:cs="Arial"/>
          <w:sz w:val="22"/>
          <w:szCs w:val="22"/>
        </w:rPr>
      </w:pPr>
      <w:r w:rsidRPr="00517FD8">
        <w:rPr>
          <w:rFonts w:ascii="Calibri" w:hAnsi="Calibri" w:cs="Arial"/>
          <w:sz w:val="22"/>
          <w:szCs w:val="22"/>
        </w:rPr>
        <w:t>The movement of places or funding between medicine and enabling, sub-bachelor or postgraduate courses of study is not permitted.</w:t>
      </w:r>
    </w:p>
    <w:p w:rsidR="006D726C" w:rsidRPr="00517FD8" w:rsidRDefault="006D726C" w:rsidP="006D726C">
      <w:pPr>
        <w:tabs>
          <w:tab w:val="left" w:pos="567"/>
          <w:tab w:val="left" w:pos="8222"/>
        </w:tabs>
        <w:spacing w:before="120" w:after="120"/>
        <w:rPr>
          <w:rFonts w:ascii="Calibri" w:hAnsi="Calibri" w:cs="Arial"/>
          <w:bCs/>
          <w:i/>
          <w:sz w:val="22"/>
          <w:szCs w:val="22"/>
        </w:rPr>
      </w:pPr>
      <w:r w:rsidRPr="00517FD8">
        <w:rPr>
          <w:rFonts w:ascii="Calibri" w:hAnsi="Calibri" w:cs="Arial"/>
          <w:bCs/>
          <w:i/>
          <w:sz w:val="22"/>
          <w:szCs w:val="22"/>
        </w:rPr>
        <w:t>Allocation of Commonwealth supported places for designated courses of study</w:t>
      </w:r>
    </w:p>
    <w:p w:rsidR="006D726C" w:rsidRPr="00517FD8" w:rsidRDefault="006D726C" w:rsidP="006D726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17FD8">
        <w:rPr>
          <w:rFonts w:ascii="Calibri" w:hAnsi="Calibri" w:cs="Arial"/>
          <w:sz w:val="22"/>
          <w:szCs w:val="22"/>
        </w:rPr>
        <w:t xml:space="preserve">The total number of Commonwealth supported places for designated courses of study allocated to the </w:t>
      </w:r>
      <w:r w:rsidRPr="00517FD8">
        <w:rPr>
          <w:rFonts w:ascii="Calibri" w:hAnsi="Calibri" w:cs="Arial"/>
          <w:noProof/>
          <w:sz w:val="22"/>
          <w:szCs w:val="22"/>
        </w:rPr>
        <w:t>University</w:t>
      </w:r>
      <w:r w:rsidRPr="00517FD8">
        <w:rPr>
          <w:rFonts w:ascii="Calibri" w:hAnsi="Calibri" w:cs="Arial"/>
          <w:sz w:val="22"/>
          <w:szCs w:val="22"/>
        </w:rPr>
        <w:t xml:space="preserve"> under subsection 30-10(1)(a) for each Funding Cluster for the 2018 grant year covered by this agreement is shown below in </w:t>
      </w:r>
      <w:r w:rsidRPr="00517FD8">
        <w:rPr>
          <w:rFonts w:ascii="Calibri" w:hAnsi="Calibri" w:cs="Arial"/>
          <w:sz w:val="22"/>
          <w:szCs w:val="22"/>
          <w:u w:val="single"/>
        </w:rPr>
        <w:t>Table 1a</w:t>
      </w:r>
      <w:r w:rsidRPr="00517FD8">
        <w:rPr>
          <w:rFonts w:ascii="Calibri" w:hAnsi="Calibri" w:cs="Arial"/>
          <w:sz w:val="22"/>
          <w:szCs w:val="22"/>
        </w:rPr>
        <w:t>.</w:t>
      </w:r>
    </w:p>
    <w:p w:rsidR="006D726C" w:rsidRPr="00517FD8" w:rsidRDefault="006D726C" w:rsidP="006D726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17FD8">
        <w:rPr>
          <w:rFonts w:ascii="Calibri" w:hAnsi="Calibri" w:cs="Arial"/>
          <w:sz w:val="22"/>
          <w:szCs w:val="22"/>
        </w:rPr>
        <w:t xml:space="preserve">The total number of Commonwealth supported places for designated courses of study allocated to the </w:t>
      </w:r>
      <w:r w:rsidRPr="00517FD8">
        <w:rPr>
          <w:rFonts w:ascii="Calibri" w:hAnsi="Calibri" w:cs="Arial"/>
          <w:noProof/>
          <w:sz w:val="22"/>
          <w:szCs w:val="22"/>
        </w:rPr>
        <w:t>University</w:t>
      </w:r>
      <w:r w:rsidRPr="00517FD8">
        <w:rPr>
          <w:rFonts w:ascii="Calibri" w:hAnsi="Calibri" w:cs="Arial"/>
          <w:sz w:val="22"/>
          <w:szCs w:val="22"/>
        </w:rPr>
        <w:t xml:space="preserve"> under subsection 30-10(1)(a) for each Funding Cluster for the 2019 grant year covered by this agreement is shown below in </w:t>
      </w:r>
      <w:r w:rsidRPr="00517FD8">
        <w:rPr>
          <w:rFonts w:ascii="Calibri" w:hAnsi="Calibri" w:cs="Arial"/>
          <w:sz w:val="22"/>
          <w:szCs w:val="22"/>
          <w:u w:val="single"/>
        </w:rPr>
        <w:t>Table 1b</w:t>
      </w:r>
      <w:r w:rsidRPr="00517FD8">
        <w:rPr>
          <w:rFonts w:ascii="Calibri" w:hAnsi="Calibri" w:cs="Arial"/>
          <w:sz w:val="22"/>
          <w:szCs w:val="22"/>
        </w:rPr>
        <w:t>.</w:t>
      </w:r>
    </w:p>
    <w:p w:rsidR="006D726C" w:rsidRPr="00517FD8" w:rsidRDefault="006D726C" w:rsidP="006D726C">
      <w:pPr>
        <w:pStyle w:val="ListParagraph"/>
        <w:widowControl w:val="0"/>
        <w:numPr>
          <w:ilvl w:val="0"/>
          <w:numId w:val="1"/>
        </w:numPr>
        <w:spacing w:before="120" w:after="120"/>
        <w:contextualSpacing w:val="0"/>
        <w:rPr>
          <w:rFonts w:ascii="Calibri" w:hAnsi="Calibri" w:cs="Arial"/>
          <w:sz w:val="22"/>
          <w:szCs w:val="22"/>
        </w:rPr>
      </w:pPr>
      <w:r w:rsidRPr="00517FD8">
        <w:rPr>
          <w:rFonts w:ascii="Calibri" w:hAnsi="Calibri" w:cs="Arial"/>
          <w:sz w:val="22"/>
          <w:szCs w:val="22"/>
        </w:rPr>
        <w:t>Any places allocated at the postgraduate level are for non-research Courses of Study and exclude any course which is subject to Ministerial determination under paragraph 36</w:t>
      </w:r>
      <w:r w:rsidRPr="00517FD8">
        <w:rPr>
          <w:rFonts w:ascii="Calibri" w:hAnsi="Calibri" w:cs="Arial"/>
          <w:sz w:val="22"/>
          <w:szCs w:val="22"/>
        </w:rPr>
        <w:noBreakHyphen/>
        <w:t>15(2)(b) of HESA.</w:t>
      </w:r>
    </w:p>
    <w:p w:rsidR="006D726C" w:rsidRPr="00517FD8" w:rsidRDefault="006D726C" w:rsidP="006D726C">
      <w:pPr>
        <w:pStyle w:val="ListParagraph"/>
        <w:widowControl w:val="0"/>
        <w:numPr>
          <w:ilvl w:val="0"/>
          <w:numId w:val="1"/>
        </w:numPr>
        <w:spacing w:before="120" w:after="120"/>
        <w:contextualSpacing w:val="0"/>
        <w:rPr>
          <w:rFonts w:ascii="Calibri" w:hAnsi="Calibri" w:cs="Arial"/>
          <w:sz w:val="22"/>
          <w:szCs w:val="22"/>
        </w:rPr>
      </w:pPr>
      <w:r w:rsidRPr="00517FD8">
        <w:rPr>
          <w:rFonts w:ascii="Calibri" w:hAnsi="Calibri" w:cs="Arial"/>
          <w:sz w:val="22"/>
          <w:szCs w:val="22"/>
        </w:rPr>
        <w:t xml:space="preserve">If the </w:t>
      </w:r>
      <w:r w:rsidRPr="00517FD8">
        <w:rPr>
          <w:rFonts w:ascii="Calibri" w:hAnsi="Calibri" w:cs="Arial"/>
          <w:noProof/>
          <w:sz w:val="22"/>
          <w:szCs w:val="22"/>
        </w:rPr>
        <w:t>University</w:t>
      </w:r>
      <w:r w:rsidRPr="00517FD8">
        <w:rPr>
          <w:rFonts w:ascii="Calibri" w:hAnsi="Calibri" w:cs="Arial"/>
          <w:sz w:val="22"/>
          <w:szCs w:val="22"/>
        </w:rPr>
        <w:t xml:space="preserve"> is unable to deliver the places detailed in </w:t>
      </w:r>
      <w:r w:rsidRPr="00517FD8">
        <w:rPr>
          <w:rFonts w:ascii="Calibri" w:hAnsi="Calibri" w:cs="Arial"/>
          <w:sz w:val="22"/>
          <w:szCs w:val="22"/>
          <w:u w:val="single"/>
        </w:rPr>
        <w:t>Table 1a</w:t>
      </w:r>
      <w:r w:rsidRPr="00517FD8">
        <w:rPr>
          <w:rFonts w:ascii="Calibri" w:hAnsi="Calibri" w:cs="Arial"/>
          <w:sz w:val="22"/>
          <w:szCs w:val="22"/>
        </w:rPr>
        <w:t xml:space="preserve"> or </w:t>
      </w:r>
      <w:r w:rsidRPr="00517FD8">
        <w:rPr>
          <w:rFonts w:ascii="Calibri" w:hAnsi="Calibri" w:cs="Arial"/>
          <w:sz w:val="22"/>
          <w:szCs w:val="22"/>
          <w:u w:val="single"/>
        </w:rPr>
        <w:t>Table 1b</w:t>
      </w:r>
      <w:r w:rsidRPr="00517FD8">
        <w:rPr>
          <w:rFonts w:ascii="Calibri" w:hAnsi="Calibri" w:cs="Arial"/>
          <w:sz w:val="22"/>
          <w:szCs w:val="22"/>
        </w:rPr>
        <w:t xml:space="preserve"> it must notify the Commonwealth as soon as practicable and not later than at the next update of estimates of Commonwealth supported places required by</w:t>
      </w:r>
      <w:r w:rsidR="008825D8">
        <w:rPr>
          <w:rFonts w:ascii="Calibri" w:hAnsi="Calibri" w:cs="Arial"/>
          <w:sz w:val="22"/>
          <w:szCs w:val="22"/>
        </w:rPr>
        <w:t xml:space="preserve"> the Commonwealth under clause 5</w:t>
      </w:r>
      <w:r w:rsidRPr="00517FD8">
        <w:rPr>
          <w:rFonts w:ascii="Calibri" w:hAnsi="Calibri" w:cs="Arial"/>
          <w:sz w:val="22"/>
          <w:szCs w:val="22"/>
        </w:rPr>
        <w:t>.</w:t>
      </w:r>
    </w:p>
    <w:p w:rsidR="006244BF" w:rsidRPr="007C3AED" w:rsidRDefault="006244BF" w:rsidP="002950FC">
      <w:pPr>
        <w:widowControl w:val="0"/>
        <w:tabs>
          <w:tab w:val="left" w:pos="567"/>
          <w:tab w:val="left" w:pos="8222"/>
        </w:tabs>
        <w:spacing w:after="120"/>
        <w:rPr>
          <w:rFonts w:ascii="Calibri" w:hAnsi="Calibri" w:cs="Arial"/>
          <w:sz w:val="22"/>
          <w:szCs w:val="22"/>
        </w:rPr>
        <w:sectPr w:rsidR="006244BF" w:rsidRPr="007C3AED" w:rsidSect="00AA47AE">
          <w:headerReference w:type="default" r:id="rId15"/>
          <w:pgSz w:w="11906" w:h="16838" w:code="9"/>
          <w:pgMar w:top="1134" w:right="1134" w:bottom="1134" w:left="1134" w:header="567" w:footer="567" w:gutter="0"/>
          <w:cols w:space="720"/>
          <w:docGrid w:linePitch="326"/>
        </w:sectPr>
      </w:pPr>
    </w:p>
    <w:p w:rsidR="006244BF" w:rsidRPr="007C3AED" w:rsidRDefault="006244BF"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CB599E">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6244BF" w:rsidRPr="007C3AED" w:rsidTr="00467DF9">
        <w:tc>
          <w:tcPr>
            <w:tcW w:w="858" w:type="dxa"/>
            <w:shd w:val="clear" w:color="auto" w:fill="auto"/>
            <w:vAlign w:val="center"/>
          </w:tcPr>
          <w:p w:rsidR="006244BF" w:rsidRPr="007C3AED" w:rsidRDefault="006244BF"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6244BF" w:rsidRPr="007C3AED" w:rsidRDefault="006244B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6244BF" w:rsidRPr="007C3AED" w:rsidRDefault="006244BF"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6244BF" w:rsidRPr="007C3AED" w:rsidRDefault="006244B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6244BF" w:rsidRPr="007C3AED" w:rsidRDefault="006244BF" w:rsidP="002300F2">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6244BF" w:rsidRPr="007C3AED" w:rsidRDefault="006244B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2300F2" w:rsidRPr="007C3AED">
              <w:rPr>
                <w:rFonts w:asciiTheme="minorHAnsi" w:hAnsiTheme="minorHAnsi" w:cstheme="minorHAnsi"/>
                <w:b/>
                <w:bCs/>
                <w:sz w:val="22"/>
                <w:szCs w:val="22"/>
                <w:vertAlign w:val="superscript"/>
              </w:rPr>
              <w:t>3</w:t>
            </w:r>
          </w:p>
        </w:tc>
        <w:tc>
          <w:tcPr>
            <w:tcW w:w="1921" w:type="dxa"/>
            <w:shd w:val="clear" w:color="auto" w:fill="auto"/>
            <w:vAlign w:val="center"/>
          </w:tcPr>
          <w:p w:rsidR="006244BF" w:rsidRPr="007C3AED" w:rsidRDefault="006244BF"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177</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177</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144</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144</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128</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122</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250</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15</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69</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84</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185</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59</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244</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77</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77</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6244BF" w:rsidRPr="007C3AED" w:rsidRDefault="006244B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color w:val="000000"/>
                <w:sz w:val="22"/>
                <w:szCs w:val="22"/>
              </w:rPr>
            </w:pPr>
            <w:r w:rsidRPr="007428FC">
              <w:rPr>
                <w:rFonts w:ascii="Calibri" w:hAnsi="Calibri" w:cs="Calibri"/>
                <w:noProof/>
                <w:color w:val="000000"/>
                <w:sz w:val="22"/>
                <w:szCs w:val="22"/>
              </w:rPr>
              <w:t>1</w:t>
            </w:r>
          </w:p>
        </w:tc>
      </w:tr>
      <w:tr w:rsidR="006244BF" w:rsidRPr="007C3AED" w:rsidTr="00F55817">
        <w:tc>
          <w:tcPr>
            <w:tcW w:w="858" w:type="dxa"/>
            <w:shd w:val="clear" w:color="auto" w:fill="auto"/>
          </w:tcPr>
          <w:p w:rsidR="006244BF" w:rsidRPr="007C3AED" w:rsidRDefault="006244BF" w:rsidP="00467DF9">
            <w:pPr>
              <w:tabs>
                <w:tab w:val="left" w:pos="567"/>
                <w:tab w:val="left" w:pos="8222"/>
              </w:tabs>
              <w:jc w:val="center"/>
              <w:rPr>
                <w:rFonts w:ascii="Calibri" w:hAnsi="Calibri" w:cs="Arial"/>
                <w:b/>
                <w:sz w:val="22"/>
                <w:szCs w:val="22"/>
              </w:rPr>
            </w:pPr>
          </w:p>
        </w:tc>
        <w:tc>
          <w:tcPr>
            <w:tcW w:w="3798" w:type="dxa"/>
            <w:shd w:val="clear" w:color="auto" w:fill="auto"/>
          </w:tcPr>
          <w:p w:rsidR="006244BF" w:rsidRPr="007C3AED" w:rsidRDefault="006244BF"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6244BF" w:rsidRPr="007C3AED" w:rsidRDefault="006244BF">
            <w:pPr>
              <w:jc w:val="center"/>
              <w:rPr>
                <w:rFonts w:ascii="Calibri" w:hAnsi="Calibri" w:cs="Calibri"/>
                <w:b/>
                <w:bCs/>
                <w:color w:val="000000"/>
                <w:sz w:val="22"/>
                <w:szCs w:val="22"/>
              </w:rPr>
            </w:pPr>
            <w:r w:rsidRPr="007428FC">
              <w:rPr>
                <w:rFonts w:ascii="Calibri" w:hAnsi="Calibri" w:cs="Calibri"/>
                <w:b/>
                <w:bCs/>
                <w:noProof/>
                <w:color w:val="000000"/>
                <w:sz w:val="22"/>
                <w:szCs w:val="22"/>
              </w:rPr>
              <w:t>727</w:t>
            </w:r>
          </w:p>
        </w:tc>
        <w:tc>
          <w:tcPr>
            <w:tcW w:w="1985" w:type="dxa"/>
            <w:shd w:val="clear" w:color="auto" w:fill="auto"/>
            <w:vAlign w:val="center"/>
          </w:tcPr>
          <w:p w:rsidR="006244BF" w:rsidRPr="007C3AED" w:rsidRDefault="006244BF">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rsidR="006244BF" w:rsidRPr="007C3AED" w:rsidRDefault="006244BF">
            <w:pPr>
              <w:jc w:val="center"/>
              <w:rPr>
                <w:rFonts w:ascii="Calibri" w:hAnsi="Calibri" w:cs="Calibri"/>
                <w:b/>
                <w:bCs/>
                <w:color w:val="000000"/>
                <w:sz w:val="22"/>
                <w:szCs w:val="22"/>
              </w:rPr>
            </w:pPr>
            <w:r w:rsidRPr="007428FC">
              <w:rPr>
                <w:rFonts w:ascii="Calibri" w:hAnsi="Calibri" w:cs="Calibri"/>
                <w:b/>
                <w:bCs/>
                <w:noProof/>
                <w:color w:val="000000"/>
                <w:sz w:val="22"/>
                <w:szCs w:val="22"/>
              </w:rPr>
              <w:t>250</w:t>
            </w:r>
          </w:p>
        </w:tc>
        <w:tc>
          <w:tcPr>
            <w:tcW w:w="1985" w:type="dxa"/>
            <w:shd w:val="clear" w:color="auto" w:fill="auto"/>
            <w:vAlign w:val="center"/>
          </w:tcPr>
          <w:p w:rsidR="006244BF" w:rsidRPr="007C3AED" w:rsidRDefault="006244BF">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rsidR="006244BF" w:rsidRPr="007C3AED" w:rsidRDefault="006244BF">
            <w:pPr>
              <w:jc w:val="center"/>
              <w:rPr>
                <w:rFonts w:ascii="Calibri" w:hAnsi="Calibri" w:cs="Calibri"/>
                <w:b/>
                <w:bCs/>
                <w:color w:val="000000"/>
                <w:sz w:val="22"/>
                <w:szCs w:val="22"/>
              </w:rPr>
            </w:pPr>
            <w:r w:rsidRPr="007428FC">
              <w:rPr>
                <w:rFonts w:ascii="Calibri" w:hAnsi="Calibri" w:cs="Calibri"/>
                <w:b/>
                <w:bCs/>
                <w:noProof/>
                <w:color w:val="000000"/>
                <w:sz w:val="22"/>
                <w:szCs w:val="22"/>
              </w:rPr>
              <w:t>977</w:t>
            </w:r>
          </w:p>
        </w:tc>
      </w:tr>
    </w:tbl>
    <w:p w:rsidR="006244BF" w:rsidRPr="007C3AED" w:rsidRDefault="006244BF"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6244BF" w:rsidRPr="007C3AED" w:rsidRDefault="006244B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6244BF" w:rsidRPr="007C3AED" w:rsidRDefault="006244B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6244BF" w:rsidRPr="007C3AED" w:rsidRDefault="006244B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6244BF" w:rsidRDefault="006244BF" w:rsidP="00780F18">
      <w:pPr>
        <w:rPr>
          <w:rFonts w:ascii="Calibri" w:hAnsi="Calibri" w:cs="Arial"/>
          <w:bCs/>
          <w:sz w:val="18"/>
          <w:szCs w:val="18"/>
        </w:rPr>
      </w:pPr>
    </w:p>
    <w:p w:rsidR="00CB599E" w:rsidRDefault="00CB599E" w:rsidP="00780F18">
      <w:pPr>
        <w:rPr>
          <w:rFonts w:ascii="Calibri" w:hAnsi="Calibri" w:cs="Arial"/>
          <w:bCs/>
          <w:sz w:val="18"/>
          <w:szCs w:val="18"/>
        </w:rPr>
      </w:pPr>
    </w:p>
    <w:p w:rsidR="00CB599E" w:rsidRDefault="00CB599E" w:rsidP="00780F18">
      <w:pPr>
        <w:rPr>
          <w:rFonts w:ascii="Calibri" w:hAnsi="Calibri" w:cs="Arial"/>
          <w:bCs/>
          <w:sz w:val="18"/>
          <w:szCs w:val="18"/>
        </w:rPr>
      </w:pPr>
    </w:p>
    <w:p w:rsidR="00CB599E" w:rsidRDefault="00CB599E" w:rsidP="00780F18">
      <w:pPr>
        <w:rPr>
          <w:rFonts w:ascii="Calibri" w:hAnsi="Calibri" w:cs="Arial"/>
          <w:bCs/>
          <w:sz w:val="18"/>
          <w:szCs w:val="18"/>
        </w:rPr>
      </w:pPr>
    </w:p>
    <w:p w:rsidR="00CB599E" w:rsidRDefault="00CB599E" w:rsidP="00780F18">
      <w:pPr>
        <w:rPr>
          <w:rFonts w:ascii="Calibri" w:hAnsi="Calibri" w:cs="Arial"/>
          <w:bCs/>
          <w:sz w:val="18"/>
          <w:szCs w:val="18"/>
        </w:rPr>
      </w:pPr>
    </w:p>
    <w:p w:rsidR="00D13122" w:rsidRPr="007C3AED" w:rsidRDefault="00D13122" w:rsidP="00D13122">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D13122" w:rsidRPr="007C3AED" w:rsidTr="00285298">
        <w:tc>
          <w:tcPr>
            <w:tcW w:w="858" w:type="dxa"/>
            <w:shd w:val="clear" w:color="auto" w:fill="auto"/>
            <w:vAlign w:val="center"/>
          </w:tcPr>
          <w:p w:rsidR="00D13122" w:rsidRPr="007C3AED" w:rsidRDefault="00D13122" w:rsidP="00285298">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D13122" w:rsidRPr="007C3AED" w:rsidRDefault="00D13122" w:rsidP="00285298">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D13122" w:rsidRPr="007C3AED" w:rsidRDefault="00D13122" w:rsidP="00285298">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D13122" w:rsidRPr="007C3AED" w:rsidRDefault="00D13122" w:rsidP="00285298">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D13122" w:rsidRPr="007C3AED" w:rsidRDefault="00D13122" w:rsidP="00285298">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D13122" w:rsidRPr="007C3AED" w:rsidRDefault="00D13122" w:rsidP="00285298">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D13122" w:rsidRPr="007C3AED" w:rsidRDefault="00D13122" w:rsidP="00285298">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187</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187</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144</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144</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141</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122</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263</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15</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69</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84</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203</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59</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262</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96</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96</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D13122" w:rsidRPr="007C3AED" w:rsidRDefault="00D13122" w:rsidP="0028529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D13122"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D13122" w:rsidRPr="000E7C4F" w:rsidRDefault="00D13122" w:rsidP="00285298">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r>
      <w:tr w:rsidR="00D13122" w:rsidRPr="007C3AED" w:rsidTr="00285298">
        <w:tc>
          <w:tcPr>
            <w:tcW w:w="858" w:type="dxa"/>
            <w:shd w:val="clear" w:color="auto" w:fill="auto"/>
          </w:tcPr>
          <w:p w:rsidR="00D13122" w:rsidRPr="007C3AED" w:rsidRDefault="00D13122" w:rsidP="00285298">
            <w:pPr>
              <w:tabs>
                <w:tab w:val="left" w:pos="567"/>
                <w:tab w:val="left" w:pos="8222"/>
              </w:tabs>
              <w:jc w:val="center"/>
              <w:rPr>
                <w:rFonts w:ascii="Calibri" w:hAnsi="Calibri" w:cs="Arial"/>
                <w:b/>
                <w:sz w:val="22"/>
                <w:szCs w:val="22"/>
              </w:rPr>
            </w:pPr>
          </w:p>
        </w:tc>
        <w:tc>
          <w:tcPr>
            <w:tcW w:w="3798" w:type="dxa"/>
            <w:shd w:val="clear" w:color="auto" w:fill="auto"/>
          </w:tcPr>
          <w:p w:rsidR="00D13122" w:rsidRPr="007C3AED" w:rsidRDefault="00D13122" w:rsidP="00285298">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D13122" w:rsidRPr="007C3AED" w:rsidRDefault="00D13122" w:rsidP="00285298">
            <w:pPr>
              <w:jc w:val="center"/>
              <w:rPr>
                <w:rFonts w:ascii="Calibri" w:hAnsi="Calibri" w:cs="Calibri"/>
                <w:b/>
                <w:bCs/>
                <w:color w:val="000000"/>
                <w:sz w:val="22"/>
                <w:szCs w:val="22"/>
              </w:rPr>
            </w:pPr>
            <w:r w:rsidRPr="003055A6">
              <w:rPr>
                <w:rFonts w:ascii="Calibri" w:hAnsi="Calibri" w:cs="Calibri"/>
                <w:b/>
                <w:bCs/>
                <w:noProof/>
                <w:color w:val="000000"/>
                <w:sz w:val="22"/>
                <w:szCs w:val="22"/>
              </w:rPr>
              <w:t>787</w:t>
            </w:r>
          </w:p>
        </w:tc>
        <w:tc>
          <w:tcPr>
            <w:tcW w:w="1985" w:type="dxa"/>
            <w:shd w:val="clear" w:color="auto" w:fill="auto"/>
            <w:vAlign w:val="center"/>
          </w:tcPr>
          <w:p w:rsidR="00D13122" w:rsidRPr="007C3AED" w:rsidRDefault="00D13122" w:rsidP="00285298">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rsidR="00D13122" w:rsidRPr="007C3AED" w:rsidRDefault="00D13122" w:rsidP="00285298">
            <w:pPr>
              <w:jc w:val="center"/>
              <w:rPr>
                <w:rFonts w:ascii="Calibri" w:hAnsi="Calibri" w:cs="Calibri"/>
                <w:b/>
                <w:bCs/>
                <w:color w:val="000000"/>
                <w:sz w:val="22"/>
                <w:szCs w:val="22"/>
              </w:rPr>
            </w:pPr>
            <w:r w:rsidRPr="003055A6">
              <w:rPr>
                <w:rFonts w:ascii="Calibri" w:hAnsi="Calibri" w:cs="Calibri"/>
                <w:b/>
                <w:bCs/>
                <w:noProof/>
                <w:color w:val="000000"/>
                <w:sz w:val="22"/>
                <w:szCs w:val="22"/>
              </w:rPr>
              <w:t>250</w:t>
            </w:r>
          </w:p>
        </w:tc>
        <w:tc>
          <w:tcPr>
            <w:tcW w:w="1985" w:type="dxa"/>
            <w:shd w:val="clear" w:color="auto" w:fill="auto"/>
            <w:vAlign w:val="center"/>
          </w:tcPr>
          <w:p w:rsidR="00D13122" w:rsidRPr="007C3AED" w:rsidRDefault="00D13122" w:rsidP="00285298">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rsidR="00D13122" w:rsidRPr="007C3AED" w:rsidRDefault="00D13122" w:rsidP="00285298">
            <w:pPr>
              <w:jc w:val="center"/>
              <w:rPr>
                <w:rFonts w:ascii="Calibri" w:hAnsi="Calibri" w:cs="Calibri"/>
                <w:b/>
                <w:bCs/>
                <w:color w:val="000000"/>
                <w:sz w:val="22"/>
                <w:szCs w:val="22"/>
              </w:rPr>
            </w:pPr>
            <w:r w:rsidRPr="003055A6">
              <w:rPr>
                <w:rFonts w:ascii="Calibri" w:hAnsi="Calibri" w:cs="Calibri"/>
                <w:b/>
                <w:bCs/>
                <w:noProof/>
                <w:color w:val="000000"/>
                <w:sz w:val="22"/>
                <w:szCs w:val="22"/>
              </w:rPr>
              <w:t>1037</w:t>
            </w:r>
          </w:p>
        </w:tc>
      </w:tr>
    </w:tbl>
    <w:p w:rsidR="00D13122" w:rsidRPr="007C3AED" w:rsidRDefault="00D13122" w:rsidP="00D13122">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D13122" w:rsidRPr="007C3AED" w:rsidRDefault="00D13122" w:rsidP="00D13122">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D13122" w:rsidRPr="007C3AED" w:rsidRDefault="00D13122" w:rsidP="00D13122">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D13122" w:rsidRPr="007C3AED" w:rsidRDefault="00D13122" w:rsidP="00D13122">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07472C" w:rsidRDefault="0007472C" w:rsidP="0007472C">
      <w:pPr>
        <w:rPr>
          <w:rFonts w:ascii="Calibri" w:hAnsi="Calibri" w:cs="Arial"/>
          <w:bCs/>
          <w:sz w:val="18"/>
          <w:szCs w:val="18"/>
        </w:rPr>
      </w:pPr>
    </w:p>
    <w:p w:rsidR="0007472C" w:rsidRDefault="0007472C" w:rsidP="0007472C">
      <w:pPr>
        <w:rPr>
          <w:rFonts w:ascii="Calibri" w:hAnsi="Calibri" w:cs="Arial"/>
          <w:bCs/>
          <w:sz w:val="18"/>
          <w:szCs w:val="18"/>
        </w:rPr>
      </w:pPr>
    </w:p>
    <w:p w:rsidR="00CB599E" w:rsidRPr="007C3AED" w:rsidRDefault="00CB599E" w:rsidP="0007472C">
      <w:pPr>
        <w:tabs>
          <w:tab w:val="left" w:pos="567"/>
          <w:tab w:val="left" w:pos="8222"/>
        </w:tabs>
        <w:spacing w:after="120"/>
        <w:rPr>
          <w:rFonts w:ascii="Calibri" w:hAnsi="Calibri" w:cs="Arial"/>
          <w:bCs/>
          <w:sz w:val="18"/>
          <w:szCs w:val="18"/>
        </w:rPr>
        <w:sectPr w:rsidR="00CB599E" w:rsidRPr="007C3AED" w:rsidSect="00AA47AE">
          <w:pgSz w:w="16838" w:h="11906" w:orient="landscape" w:code="9"/>
          <w:pgMar w:top="1134" w:right="1134" w:bottom="1134" w:left="1134" w:header="567" w:footer="567" w:gutter="0"/>
          <w:cols w:space="720"/>
          <w:docGrid w:linePitch="326"/>
        </w:sectPr>
      </w:pPr>
    </w:p>
    <w:p w:rsidR="006D726C" w:rsidRPr="00517FD8" w:rsidRDefault="006D726C" w:rsidP="006D726C">
      <w:pPr>
        <w:keepNext/>
        <w:keepLines/>
        <w:widowControl w:val="0"/>
        <w:numPr>
          <w:ilvl w:val="0"/>
          <w:numId w:val="1"/>
        </w:numPr>
        <w:tabs>
          <w:tab w:val="left" w:pos="567"/>
          <w:tab w:val="left" w:pos="8222"/>
        </w:tabs>
        <w:spacing w:before="120" w:after="120"/>
        <w:rPr>
          <w:rFonts w:ascii="Calibri" w:hAnsi="Calibri" w:cs="Arial"/>
          <w:sz w:val="22"/>
          <w:szCs w:val="22"/>
        </w:rPr>
      </w:pPr>
      <w:r w:rsidRPr="00517FD8">
        <w:rPr>
          <w:rFonts w:ascii="Calibri" w:hAnsi="Calibri" w:cs="Arial"/>
          <w:sz w:val="22"/>
          <w:szCs w:val="22"/>
        </w:rPr>
        <w:lastRenderedPageBreak/>
        <w:t xml:space="preserve">The </w:t>
      </w:r>
      <w:r w:rsidRPr="00517FD8">
        <w:rPr>
          <w:rFonts w:ascii="Calibri" w:hAnsi="Calibri" w:cs="Arial"/>
          <w:noProof/>
          <w:sz w:val="22"/>
          <w:szCs w:val="22"/>
        </w:rPr>
        <w:t>University</w:t>
      </w:r>
      <w:r w:rsidRPr="00517FD8">
        <w:rPr>
          <w:rFonts w:ascii="Calibri" w:hAnsi="Calibri" w:cs="Arial"/>
          <w:sz w:val="22"/>
          <w:szCs w:val="22"/>
        </w:rPr>
        <w:t xml:space="preserve"> will receive an advance of its enabling loading for the number of Commonwealth supported places in enabling courses allocated to the </w:t>
      </w:r>
      <w:r w:rsidRPr="00517FD8">
        <w:rPr>
          <w:rFonts w:ascii="Calibri" w:hAnsi="Calibri" w:cs="Arial"/>
          <w:noProof/>
          <w:sz w:val="22"/>
          <w:szCs w:val="22"/>
        </w:rPr>
        <w:t>University for</w:t>
      </w:r>
      <w:r w:rsidR="007C7D50">
        <w:rPr>
          <w:rFonts w:ascii="Calibri" w:hAnsi="Calibri" w:cs="Arial"/>
          <w:noProof/>
          <w:sz w:val="22"/>
          <w:szCs w:val="22"/>
        </w:rPr>
        <w:t xml:space="preserve"> </w:t>
      </w:r>
      <w:r w:rsidRPr="00517FD8">
        <w:rPr>
          <w:rFonts w:ascii="Calibri" w:hAnsi="Calibri" w:cs="Arial"/>
          <w:sz w:val="22"/>
          <w:szCs w:val="22"/>
        </w:rPr>
        <w:t>2020 under subsection 30</w:t>
      </w:r>
      <w:r w:rsidRPr="00517FD8">
        <w:rPr>
          <w:rFonts w:ascii="Calibri" w:hAnsi="Calibri" w:cs="Arial"/>
          <w:sz w:val="22"/>
          <w:szCs w:val="22"/>
        </w:rPr>
        <w:noBreakHyphen/>
        <w:t xml:space="preserve">25(3)(a)(iv) of HESA as shown below in </w:t>
      </w:r>
      <w:r w:rsidRPr="00517FD8">
        <w:rPr>
          <w:rFonts w:ascii="Calibri" w:hAnsi="Calibri" w:cs="Arial"/>
          <w:sz w:val="22"/>
          <w:szCs w:val="22"/>
          <w:u w:val="single"/>
        </w:rPr>
        <w:t>Table 2</w:t>
      </w:r>
      <w:r w:rsidRPr="00517FD8">
        <w:rPr>
          <w:rFonts w:ascii="Calibri" w:hAnsi="Calibri" w:cs="Arial"/>
          <w:sz w:val="22"/>
          <w:szCs w:val="22"/>
        </w:rPr>
        <w:t>.</w:t>
      </w:r>
    </w:p>
    <w:p w:rsidR="006D726C" w:rsidRPr="00517FD8" w:rsidRDefault="006D726C" w:rsidP="006D726C">
      <w:pPr>
        <w:keepNext/>
        <w:keepLines/>
        <w:widowControl w:val="0"/>
        <w:numPr>
          <w:ilvl w:val="0"/>
          <w:numId w:val="1"/>
        </w:numPr>
        <w:tabs>
          <w:tab w:val="left" w:pos="567"/>
          <w:tab w:val="left" w:pos="8222"/>
        </w:tabs>
        <w:spacing w:before="120" w:after="120"/>
        <w:rPr>
          <w:rFonts w:ascii="Calibri" w:hAnsi="Calibri" w:cs="Arial"/>
          <w:sz w:val="22"/>
          <w:szCs w:val="22"/>
        </w:rPr>
      </w:pPr>
      <w:r w:rsidRPr="00517FD8">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823277">
        <w:rPr>
          <w:rFonts w:ascii="Calibri" w:hAnsi="Calibri" w:cs="Arial"/>
          <w:sz w:val="22"/>
          <w:szCs w:val="22"/>
        </w:rPr>
        <w:t xml:space="preserve"> and may result in variations to future allocations</w:t>
      </w:r>
      <w:r w:rsidRPr="00517FD8">
        <w:rPr>
          <w:rFonts w:ascii="Calibri" w:hAnsi="Calibri" w:cs="Arial"/>
          <w:sz w:val="22"/>
          <w:szCs w:val="22"/>
        </w:rPr>
        <w:t>.</w:t>
      </w:r>
    </w:p>
    <w:p w:rsidR="006244BF" w:rsidRPr="00517FD8" w:rsidRDefault="006244BF" w:rsidP="00E87D40">
      <w:pPr>
        <w:tabs>
          <w:tab w:val="left" w:pos="567"/>
          <w:tab w:val="left" w:pos="8222"/>
        </w:tabs>
        <w:spacing w:before="120" w:after="120"/>
        <w:rPr>
          <w:rFonts w:ascii="Calibri" w:hAnsi="Calibri" w:cs="Arial"/>
          <w:b/>
          <w:sz w:val="22"/>
          <w:szCs w:val="22"/>
        </w:rPr>
      </w:pPr>
      <w:r w:rsidRPr="00517FD8">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6244BF" w:rsidRPr="00517FD8" w:rsidTr="00467DF9">
        <w:tc>
          <w:tcPr>
            <w:tcW w:w="4819" w:type="dxa"/>
          </w:tcPr>
          <w:p w:rsidR="006244BF" w:rsidRPr="00517FD8" w:rsidRDefault="006244BF" w:rsidP="005A2293">
            <w:pPr>
              <w:tabs>
                <w:tab w:val="left" w:pos="567"/>
                <w:tab w:val="left" w:pos="8222"/>
              </w:tabs>
              <w:jc w:val="center"/>
              <w:rPr>
                <w:rFonts w:ascii="Calibri" w:hAnsi="Calibri" w:cs="Arial"/>
                <w:b/>
              </w:rPr>
            </w:pPr>
            <w:r w:rsidRPr="00517FD8">
              <w:rPr>
                <w:rFonts w:ascii="Calibri" w:hAnsi="Calibri" w:cs="Arial"/>
                <w:b/>
                <w:sz w:val="22"/>
                <w:szCs w:val="22"/>
              </w:rPr>
              <w:t>2018</w:t>
            </w:r>
          </w:p>
        </w:tc>
        <w:tc>
          <w:tcPr>
            <w:tcW w:w="4537" w:type="dxa"/>
            <w:shd w:val="clear" w:color="auto" w:fill="auto"/>
          </w:tcPr>
          <w:p w:rsidR="006244BF" w:rsidRPr="00517FD8" w:rsidRDefault="006244BF" w:rsidP="005A2293">
            <w:pPr>
              <w:tabs>
                <w:tab w:val="left" w:pos="567"/>
                <w:tab w:val="left" w:pos="8222"/>
              </w:tabs>
              <w:jc w:val="center"/>
              <w:rPr>
                <w:rFonts w:ascii="Calibri" w:hAnsi="Calibri" w:cs="Arial"/>
                <w:b/>
                <w:sz w:val="22"/>
                <w:szCs w:val="22"/>
              </w:rPr>
            </w:pPr>
            <w:r w:rsidRPr="00517FD8">
              <w:rPr>
                <w:rFonts w:ascii="Calibri" w:hAnsi="Calibri" w:cs="Arial"/>
                <w:b/>
                <w:noProof/>
                <w:sz w:val="22"/>
                <w:szCs w:val="22"/>
              </w:rPr>
              <w:t>386</w:t>
            </w:r>
          </w:p>
        </w:tc>
      </w:tr>
      <w:tr w:rsidR="00786BD8" w:rsidRPr="00517FD8" w:rsidTr="00467DF9">
        <w:tc>
          <w:tcPr>
            <w:tcW w:w="4819" w:type="dxa"/>
          </w:tcPr>
          <w:p w:rsidR="00786BD8" w:rsidRPr="00517FD8" w:rsidRDefault="00786BD8" w:rsidP="005A2293">
            <w:pPr>
              <w:tabs>
                <w:tab w:val="left" w:pos="567"/>
                <w:tab w:val="left" w:pos="8222"/>
              </w:tabs>
              <w:jc w:val="center"/>
              <w:rPr>
                <w:rFonts w:ascii="Calibri" w:hAnsi="Calibri" w:cs="Arial"/>
                <w:b/>
                <w:sz w:val="22"/>
                <w:szCs w:val="22"/>
              </w:rPr>
            </w:pPr>
            <w:r w:rsidRPr="00517FD8">
              <w:rPr>
                <w:rFonts w:ascii="Calibri" w:hAnsi="Calibri" w:cs="Arial"/>
                <w:b/>
                <w:sz w:val="22"/>
                <w:szCs w:val="22"/>
              </w:rPr>
              <w:t>2019</w:t>
            </w:r>
          </w:p>
        </w:tc>
        <w:tc>
          <w:tcPr>
            <w:tcW w:w="4537" w:type="dxa"/>
            <w:shd w:val="clear" w:color="auto" w:fill="auto"/>
          </w:tcPr>
          <w:p w:rsidR="00786BD8" w:rsidRPr="00517FD8" w:rsidRDefault="00F931BA" w:rsidP="005A2293">
            <w:pPr>
              <w:tabs>
                <w:tab w:val="left" w:pos="567"/>
                <w:tab w:val="left" w:pos="8222"/>
              </w:tabs>
              <w:jc w:val="center"/>
              <w:rPr>
                <w:rFonts w:ascii="Calibri" w:hAnsi="Calibri" w:cs="Arial"/>
                <w:b/>
                <w:noProof/>
                <w:sz w:val="22"/>
                <w:szCs w:val="22"/>
              </w:rPr>
            </w:pPr>
            <w:r w:rsidRPr="00517FD8">
              <w:rPr>
                <w:rFonts w:ascii="Calibri" w:hAnsi="Calibri" w:cs="Arial"/>
                <w:b/>
                <w:noProof/>
                <w:sz w:val="22"/>
                <w:szCs w:val="22"/>
              </w:rPr>
              <w:t>416</w:t>
            </w:r>
          </w:p>
        </w:tc>
      </w:tr>
      <w:tr w:rsidR="006D726C" w:rsidRPr="00517FD8" w:rsidTr="00467DF9">
        <w:tc>
          <w:tcPr>
            <w:tcW w:w="4819" w:type="dxa"/>
          </w:tcPr>
          <w:p w:rsidR="006D726C" w:rsidRPr="00517FD8" w:rsidRDefault="006D726C" w:rsidP="005A2293">
            <w:pPr>
              <w:tabs>
                <w:tab w:val="left" w:pos="567"/>
                <w:tab w:val="left" w:pos="8222"/>
              </w:tabs>
              <w:jc w:val="center"/>
              <w:rPr>
                <w:rFonts w:ascii="Calibri" w:hAnsi="Calibri" w:cs="Arial"/>
                <w:b/>
                <w:sz w:val="22"/>
                <w:szCs w:val="22"/>
              </w:rPr>
            </w:pPr>
            <w:r w:rsidRPr="00517FD8">
              <w:rPr>
                <w:rFonts w:ascii="Calibri" w:hAnsi="Calibri" w:cs="Arial"/>
                <w:b/>
                <w:sz w:val="22"/>
                <w:szCs w:val="22"/>
              </w:rPr>
              <w:t>2020</w:t>
            </w:r>
          </w:p>
        </w:tc>
        <w:tc>
          <w:tcPr>
            <w:tcW w:w="4537" w:type="dxa"/>
            <w:shd w:val="clear" w:color="auto" w:fill="auto"/>
          </w:tcPr>
          <w:p w:rsidR="006D726C" w:rsidRPr="00517FD8" w:rsidRDefault="00517FD8" w:rsidP="005A2293">
            <w:pPr>
              <w:tabs>
                <w:tab w:val="left" w:pos="567"/>
                <w:tab w:val="left" w:pos="8222"/>
              </w:tabs>
              <w:jc w:val="center"/>
              <w:rPr>
                <w:rFonts w:ascii="Calibri" w:hAnsi="Calibri" w:cs="Arial"/>
                <w:b/>
                <w:noProof/>
                <w:sz w:val="22"/>
                <w:szCs w:val="22"/>
              </w:rPr>
            </w:pPr>
            <w:r w:rsidRPr="00517FD8">
              <w:rPr>
                <w:rFonts w:ascii="Calibri" w:hAnsi="Calibri" w:cs="Arial"/>
                <w:b/>
                <w:noProof/>
                <w:sz w:val="22"/>
                <w:szCs w:val="22"/>
              </w:rPr>
              <w:t>416</w:t>
            </w:r>
          </w:p>
        </w:tc>
      </w:tr>
    </w:tbl>
    <w:p w:rsidR="006D726C" w:rsidRPr="008825D8" w:rsidRDefault="006D726C" w:rsidP="006D726C">
      <w:pPr>
        <w:pStyle w:val="ListParagraph"/>
        <w:widowControl w:val="0"/>
        <w:numPr>
          <w:ilvl w:val="0"/>
          <w:numId w:val="1"/>
        </w:numPr>
        <w:spacing w:before="120" w:after="120"/>
        <w:contextualSpacing w:val="0"/>
        <w:rPr>
          <w:rFonts w:ascii="Calibri" w:hAnsi="Calibri" w:cs="Arial"/>
          <w:sz w:val="22"/>
          <w:szCs w:val="22"/>
        </w:rPr>
      </w:pPr>
      <w:r w:rsidRPr="00517FD8">
        <w:rPr>
          <w:rFonts w:ascii="Calibri" w:hAnsi="Calibri" w:cs="Arial"/>
          <w:sz w:val="22"/>
          <w:szCs w:val="22"/>
        </w:rPr>
        <w:t xml:space="preserve">If the </w:t>
      </w:r>
      <w:r w:rsidRPr="00517FD8">
        <w:rPr>
          <w:rFonts w:ascii="Calibri" w:hAnsi="Calibri" w:cs="Arial"/>
          <w:noProof/>
          <w:sz w:val="22"/>
          <w:szCs w:val="22"/>
        </w:rPr>
        <w:t>University</w:t>
      </w:r>
      <w:r w:rsidRPr="00517FD8">
        <w:rPr>
          <w:rFonts w:ascii="Calibri" w:hAnsi="Calibri" w:cs="Arial"/>
          <w:sz w:val="22"/>
          <w:szCs w:val="22"/>
        </w:rPr>
        <w:t xml:space="preserve"> is unable to deliver the places detailed in </w:t>
      </w:r>
      <w:r w:rsidRPr="00517FD8">
        <w:rPr>
          <w:rFonts w:ascii="Calibri" w:hAnsi="Calibri" w:cs="Arial"/>
          <w:sz w:val="22"/>
          <w:szCs w:val="22"/>
          <w:u w:val="single"/>
        </w:rPr>
        <w:t>Table 2</w:t>
      </w:r>
      <w:r w:rsidRPr="00517FD8">
        <w:rPr>
          <w:rFonts w:ascii="Calibri" w:hAnsi="Calibri" w:cs="Arial"/>
          <w:sz w:val="22"/>
          <w:szCs w:val="22"/>
        </w:rPr>
        <w:t xml:space="preserve"> it must notify the Commonwealth as </w:t>
      </w:r>
      <w:r w:rsidRPr="008825D8">
        <w:rPr>
          <w:rFonts w:ascii="Calibri" w:hAnsi="Calibri" w:cs="Arial"/>
          <w:sz w:val="22"/>
          <w:szCs w:val="22"/>
        </w:rPr>
        <w:t xml:space="preserve">soon as practicable and not later than at the next update of estimates of Commonwealth supported places required by the Commonwealth under clause </w:t>
      </w:r>
      <w:r w:rsidR="00DC0269">
        <w:rPr>
          <w:rFonts w:ascii="Calibri" w:hAnsi="Calibri" w:cs="Arial"/>
          <w:sz w:val="22"/>
          <w:szCs w:val="22"/>
        </w:rPr>
        <w:t>5</w:t>
      </w:r>
      <w:r w:rsidRPr="008825D8">
        <w:rPr>
          <w:rFonts w:ascii="Calibri" w:hAnsi="Calibri" w:cs="Arial"/>
          <w:sz w:val="22"/>
          <w:szCs w:val="22"/>
        </w:rPr>
        <w:t>.</w:t>
      </w:r>
    </w:p>
    <w:p w:rsidR="00673025" w:rsidRPr="006E7082" w:rsidRDefault="00673025" w:rsidP="00673025">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Short courses</w:t>
      </w:r>
    </w:p>
    <w:p w:rsidR="00673025" w:rsidRPr="00BB31BA" w:rsidRDefault="00673025" w:rsidP="00673025">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BB31BA">
        <w:rPr>
          <w:rFonts w:ascii="Calibri" w:hAnsi="Calibri" w:cs="Arial"/>
          <w:sz w:val="22"/>
          <w:szCs w:val="22"/>
        </w:rPr>
        <w:t>The</w:t>
      </w:r>
      <w:r w:rsidRPr="00BB31BA">
        <w:rPr>
          <w:rFonts w:ascii="Calibri" w:hAnsi="Calibri" w:cs="Arial"/>
          <w:iCs/>
          <w:sz w:val="22"/>
          <w:szCs w:val="22"/>
        </w:rPr>
        <w:t xml:space="preserve"> Courses listed in Appendix 1 are considered ‘short courses’ for the purpose of this Funding Agreement.</w:t>
      </w:r>
    </w:p>
    <w:p w:rsidR="00673025" w:rsidRPr="00147AB4" w:rsidRDefault="00673025" w:rsidP="00673025">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These short courses will be 0.5 EFTSL and offered in 2020 only. These courses must be delivered online and </w:t>
      </w:r>
      <w:r w:rsidRPr="00147AB4">
        <w:rPr>
          <w:rFonts w:ascii="Calibri" w:hAnsi="Calibri" w:cs="Arial"/>
          <w:sz w:val="22"/>
          <w:szCs w:val="22"/>
        </w:rPr>
        <w:t>must be either an Undergraduate Certificate or a Graduate Certificate as defined by the Australian Qualifications Framework.</w:t>
      </w:r>
    </w:p>
    <w:p w:rsidR="00673025" w:rsidRPr="00147AB4" w:rsidRDefault="00673025" w:rsidP="00673025">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Theme="minorHAnsi" w:hAnsiTheme="minorHAnsi" w:cstheme="minorHAnsi"/>
          <w:iCs/>
          <w:sz w:val="22"/>
          <w:szCs w:val="22"/>
        </w:rPr>
        <w:t>Upon course completion, the student will be awarded either an Undergraduate Certificate or a Graduate Certificate.</w:t>
      </w:r>
    </w:p>
    <w:p w:rsidR="00DA7F53" w:rsidRPr="00783059" w:rsidRDefault="00DA7F53" w:rsidP="00DA7F53">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DA7F53" w:rsidRPr="00783059" w:rsidRDefault="00DA7F53" w:rsidP="00DA7F53">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783059">
        <w:rPr>
          <w:rFonts w:asciiTheme="minorHAnsi" w:hAnsiTheme="minorHAnsi" w:cstheme="minorHAnsi"/>
          <w:sz w:val="22"/>
          <w:szCs w:val="22"/>
        </w:rPr>
        <w:t>$1,250 for a student place in</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English in Cluster 2</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Psychology, Mathematical Sciences in Cluster 3</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Education in Cluster 4</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Languages, Clinical Psychology in Cluster 5</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Nursing in Cluster 6</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Agriculture in Cluster 8</w:t>
      </w:r>
    </w:p>
    <w:p w:rsidR="00DA7F53" w:rsidRPr="00783059" w:rsidRDefault="00DA7F53" w:rsidP="00DA7F53">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783059">
        <w:rPr>
          <w:rFonts w:asciiTheme="minorHAnsi" w:hAnsiTheme="minorHAnsi" w:cstheme="minorHAnsi"/>
          <w:iCs/>
          <w:sz w:val="22"/>
          <w:szCs w:val="22"/>
        </w:rPr>
        <w:t>$2,500 for a student place in</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Counselling, Other Health, Information Technology, Architecture and Building in Cluster 3</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Allied Health in Cluster 5</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Engineering and Related Technologies, Science in Cluster 7</w:t>
      </w:r>
    </w:p>
    <w:p w:rsidR="00DA7F53" w:rsidRPr="00783059" w:rsidRDefault="00DA7F53" w:rsidP="00DA7F5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783059">
        <w:rPr>
          <w:rFonts w:asciiTheme="minorHAnsi" w:hAnsiTheme="minorHAnsi" w:cstheme="minorHAnsi"/>
          <w:iCs/>
          <w:sz w:val="22"/>
          <w:szCs w:val="22"/>
        </w:rPr>
        <w:t>Environmental Studies and Medical Science in Cluster 8</w:t>
      </w:r>
    </w:p>
    <w:p w:rsidR="00673025" w:rsidRPr="00147AB4" w:rsidRDefault="00673025" w:rsidP="00673025">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 </w:t>
      </w:r>
      <w:r w:rsidRPr="00147AB4">
        <w:rPr>
          <w:rFonts w:asciiTheme="minorHAnsi" w:hAnsiTheme="minorHAnsi" w:cstheme="minorHAnsi"/>
          <w:iCs/>
          <w:sz w:val="22"/>
          <w:szCs w:val="22"/>
        </w:rPr>
        <w:t>University</w:t>
      </w:r>
      <w:r w:rsidRPr="00147AB4">
        <w:rPr>
          <w:rFonts w:ascii="Calibri" w:hAnsi="Calibri" w:cs="Arial"/>
          <w:iCs/>
          <w:sz w:val="22"/>
          <w:szCs w:val="22"/>
        </w:rPr>
        <w:t xml:space="preserve"> must comply with their obligations under the HESA</w:t>
      </w:r>
      <w:r w:rsidRPr="00147AB4">
        <w:rPr>
          <w:rFonts w:ascii="Calibri" w:hAnsi="Calibri" w:cs="Arial"/>
          <w:i/>
          <w:iCs/>
          <w:sz w:val="22"/>
          <w:szCs w:val="22"/>
        </w:rPr>
        <w:t xml:space="preserve"> </w:t>
      </w:r>
      <w:r w:rsidRPr="00147AB4">
        <w:rPr>
          <w:rFonts w:ascii="Calibri" w:hAnsi="Calibri" w:cs="Arial"/>
          <w:iCs/>
          <w:sz w:val="22"/>
          <w:szCs w:val="22"/>
        </w:rPr>
        <w:t>in relation to student contribution amounts.</w:t>
      </w:r>
    </w:p>
    <w:p w:rsidR="00673025" w:rsidRDefault="00673025" w:rsidP="00673025">
      <w:pPr>
        <w:pStyle w:val="ListParagraph"/>
        <w:numPr>
          <w:ilvl w:val="0"/>
          <w:numId w:val="1"/>
        </w:numPr>
        <w:tabs>
          <w:tab w:val="left" w:pos="426"/>
        </w:tabs>
        <w:spacing w:after="120"/>
        <w:contextualSpacing w:val="0"/>
        <w:rPr>
          <w:rFonts w:ascii="Calibri" w:hAnsi="Calibri" w:cs="Arial"/>
          <w:iCs/>
          <w:sz w:val="22"/>
          <w:szCs w:val="22"/>
        </w:rPr>
      </w:pPr>
      <w:r w:rsidRPr="00BB31BA">
        <w:rPr>
          <w:rFonts w:ascii="Calibri" w:hAnsi="Calibri" w:cs="Arial"/>
          <w:iCs/>
          <w:sz w:val="22"/>
          <w:szCs w:val="22"/>
        </w:rPr>
        <w:t>The University must provide data on students enrolled in short courses as required by the Commonwealth.</w:t>
      </w:r>
      <w:r>
        <w:rPr>
          <w:rFonts w:ascii="Calibri" w:hAnsi="Calibri" w:cs="Arial"/>
          <w:iCs/>
          <w:sz w:val="22"/>
          <w:szCs w:val="22"/>
        </w:rPr>
        <w:t xml:space="preserve"> </w:t>
      </w:r>
    </w:p>
    <w:p w:rsidR="008825D8" w:rsidRDefault="008825D8" w:rsidP="00E87D40">
      <w:pPr>
        <w:spacing w:before="120" w:after="120"/>
        <w:rPr>
          <w:rFonts w:ascii="Calibri" w:hAnsi="Calibri" w:cs="Arial"/>
          <w:b/>
        </w:rPr>
      </w:pPr>
    </w:p>
    <w:p w:rsidR="00DA7F53" w:rsidRPr="008825D8" w:rsidRDefault="00DA7F53" w:rsidP="00E87D40">
      <w:pPr>
        <w:spacing w:before="120" w:after="120"/>
        <w:rPr>
          <w:rFonts w:ascii="Calibri" w:hAnsi="Calibri" w:cs="Arial"/>
          <w:b/>
        </w:rPr>
      </w:pPr>
    </w:p>
    <w:p w:rsidR="006244BF" w:rsidRPr="00517FD8" w:rsidRDefault="002853CB" w:rsidP="00E87D40">
      <w:pPr>
        <w:spacing w:before="120" w:after="120"/>
        <w:rPr>
          <w:rFonts w:ascii="Calibri" w:hAnsi="Calibri" w:cs="Arial"/>
          <w:b/>
        </w:rPr>
      </w:pPr>
      <w:r>
        <w:rPr>
          <w:rFonts w:ascii="Calibri" w:hAnsi="Calibri" w:cs="Arial"/>
          <w:b/>
        </w:rPr>
        <w:lastRenderedPageBreak/>
        <w:t>PART E</w:t>
      </w:r>
      <w:r w:rsidR="006244BF" w:rsidRPr="008825D8">
        <w:rPr>
          <w:rFonts w:ascii="Calibri" w:hAnsi="Calibri" w:cs="Arial"/>
          <w:b/>
        </w:rPr>
        <w:t>: Other conditions and requirements</w:t>
      </w:r>
    </w:p>
    <w:p w:rsidR="006244BF" w:rsidRPr="00517FD8" w:rsidRDefault="006244BF" w:rsidP="00E87D40">
      <w:pPr>
        <w:tabs>
          <w:tab w:val="left" w:pos="567"/>
          <w:tab w:val="left" w:pos="8222"/>
        </w:tabs>
        <w:spacing w:before="120" w:after="120"/>
        <w:rPr>
          <w:rFonts w:ascii="Calibri" w:hAnsi="Calibri" w:cs="Arial"/>
          <w:i/>
          <w:sz w:val="22"/>
          <w:szCs w:val="22"/>
        </w:rPr>
      </w:pPr>
      <w:r w:rsidRPr="00517FD8">
        <w:rPr>
          <w:rFonts w:ascii="Calibri" w:hAnsi="Calibri" w:cs="Arial"/>
          <w:bCs/>
          <w:i/>
          <w:sz w:val="22"/>
          <w:szCs w:val="22"/>
        </w:rPr>
        <w:t>Closure</w:t>
      </w:r>
      <w:r w:rsidRPr="00517FD8">
        <w:rPr>
          <w:rFonts w:ascii="Calibri" w:hAnsi="Calibri" w:cs="Arial"/>
          <w:i/>
          <w:sz w:val="22"/>
          <w:szCs w:val="22"/>
        </w:rPr>
        <w:t xml:space="preserve"> of courses</w:t>
      </w:r>
    </w:p>
    <w:p w:rsidR="006244BF" w:rsidRPr="007C3AED" w:rsidRDefault="006244BF" w:rsidP="006D726C">
      <w:pPr>
        <w:pStyle w:val="ListParagraph"/>
        <w:widowControl w:val="0"/>
        <w:numPr>
          <w:ilvl w:val="0"/>
          <w:numId w:val="1"/>
        </w:numPr>
        <w:tabs>
          <w:tab w:val="left" w:pos="567"/>
          <w:tab w:val="left" w:pos="8222"/>
        </w:tabs>
        <w:spacing w:before="120" w:after="120"/>
        <w:rPr>
          <w:rFonts w:ascii="Calibri" w:hAnsi="Calibri" w:cs="Arial"/>
          <w:sz w:val="22"/>
          <w:szCs w:val="22"/>
        </w:rPr>
      </w:pPr>
      <w:r w:rsidRPr="00517FD8">
        <w:rPr>
          <w:rFonts w:ascii="Calibri" w:hAnsi="Calibri" w:cs="Arial"/>
          <w:sz w:val="22"/>
          <w:szCs w:val="22"/>
        </w:rPr>
        <w:t xml:space="preserve">Before Closing a Course to which this clause applies, the </w:t>
      </w:r>
      <w:r w:rsidRPr="00517FD8">
        <w:rPr>
          <w:rFonts w:ascii="Calibri" w:hAnsi="Calibri" w:cs="Arial"/>
          <w:noProof/>
          <w:sz w:val="22"/>
          <w:szCs w:val="22"/>
        </w:rPr>
        <w:t>University</w:t>
      </w:r>
      <w:r w:rsidRPr="00517FD8">
        <w:rPr>
          <w:rFonts w:ascii="Calibri" w:hAnsi="Calibri" w:cs="Arial"/>
          <w:sz w:val="22"/>
          <w:szCs w:val="22"/>
        </w:rPr>
        <w:t xml:space="preserve"> must consult the Commonwealth and obtain the Commonwealth’s approval for the closure</w:t>
      </w:r>
      <w:r w:rsidRPr="007C3AED">
        <w:rPr>
          <w:rFonts w:ascii="Calibri" w:hAnsi="Calibri" w:cs="Arial"/>
          <w:sz w:val="22"/>
          <w:szCs w:val="22"/>
        </w:rPr>
        <w:t>.</w:t>
      </w:r>
    </w:p>
    <w:p w:rsidR="006244BF" w:rsidRPr="00163C14" w:rsidRDefault="006244BF" w:rsidP="006D726C">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6244BF" w:rsidRPr="00163C14" w:rsidRDefault="006244BF" w:rsidP="006D726C">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6244BF" w:rsidRPr="00163C14" w:rsidRDefault="006244BF" w:rsidP="006D726C">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6244BF" w:rsidRPr="00163C14" w:rsidRDefault="006244BF" w:rsidP="006D726C">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6244BF" w:rsidRPr="002828E5" w:rsidRDefault="006244BF" w:rsidP="006D726C">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6244BF" w:rsidRPr="007C3AED" w:rsidRDefault="006244BF" w:rsidP="006D726C">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not unreasonably withhold approval for a Course Closure so as to place an unreasonable financial burden on the University or place the University in a financially unviable position in regard to the University’s overall financial status.</w:t>
      </w:r>
    </w:p>
    <w:p w:rsidR="006244BF" w:rsidRPr="00517FD8" w:rsidRDefault="006D726C" w:rsidP="006D726C">
      <w:pPr>
        <w:pStyle w:val="ListParagraph"/>
        <w:numPr>
          <w:ilvl w:val="1"/>
          <w:numId w:val="1"/>
        </w:numPr>
        <w:tabs>
          <w:tab w:val="left" w:pos="426"/>
        </w:tabs>
        <w:spacing w:before="120" w:after="120"/>
        <w:ind w:left="993"/>
        <w:contextualSpacing w:val="0"/>
        <w:rPr>
          <w:rFonts w:ascii="Calibri" w:hAnsi="Calibri" w:cs="Arial"/>
          <w:iCs/>
          <w:sz w:val="22"/>
          <w:szCs w:val="22"/>
        </w:rPr>
      </w:pPr>
      <w:r w:rsidRPr="00517FD8">
        <w:rPr>
          <w:rFonts w:ascii="Calibri" w:hAnsi="Calibri" w:cs="Arial"/>
          <w:iCs/>
          <w:sz w:val="22"/>
          <w:szCs w:val="22"/>
        </w:rPr>
        <w:t>For the purposes of subclause 2</w:t>
      </w:r>
      <w:r w:rsidR="00DA7F53">
        <w:rPr>
          <w:rFonts w:ascii="Calibri" w:hAnsi="Calibri" w:cs="Arial"/>
          <w:iCs/>
          <w:sz w:val="22"/>
          <w:szCs w:val="22"/>
        </w:rPr>
        <w:t>8</w:t>
      </w:r>
      <w:r w:rsidRPr="00517FD8">
        <w:rPr>
          <w:rFonts w:ascii="Calibri" w:hAnsi="Calibri" w:cs="Arial"/>
          <w:iCs/>
          <w:sz w:val="22"/>
          <w:szCs w:val="22"/>
        </w:rPr>
        <w:t>.4.1 and 2</w:t>
      </w:r>
      <w:r w:rsidR="00DA7F53">
        <w:rPr>
          <w:rFonts w:ascii="Calibri" w:hAnsi="Calibri" w:cs="Arial"/>
          <w:iCs/>
          <w:sz w:val="22"/>
          <w:szCs w:val="22"/>
        </w:rPr>
        <w:t>8.4.2</w:t>
      </w:r>
      <w:r w:rsidRPr="00517FD8">
        <w:rPr>
          <w:rFonts w:ascii="Calibri" w:hAnsi="Calibri" w:cs="Arial"/>
          <w:iCs/>
          <w:sz w:val="22"/>
          <w:szCs w:val="22"/>
        </w:rPr>
        <w:t xml:space="preserve"> the skill shortage lists published by the Department of </w:t>
      </w:r>
      <w:r w:rsidR="00850DD0">
        <w:rPr>
          <w:rFonts w:ascii="Calibri" w:hAnsi="Calibri" w:cs="Arial"/>
          <w:iCs/>
          <w:sz w:val="22"/>
          <w:szCs w:val="22"/>
        </w:rPr>
        <w:t xml:space="preserve">Education, Skills and </w:t>
      </w:r>
      <w:r w:rsidRPr="00517FD8">
        <w:rPr>
          <w:rFonts w:ascii="Calibri" w:hAnsi="Calibri" w:cs="Arial"/>
          <w:iCs/>
          <w:sz w:val="22"/>
          <w:szCs w:val="22"/>
        </w:rPr>
        <w:t>Employment at State, Territory and National levels and the Department of Home Affairs Medium and Long-term Strategic Skills List must be taken into account in deciding if Closing a Course is likely, in the Commonwealth’s opinion, to create serious detriment to the Skills Base of a Regional Economy.</w:t>
      </w:r>
    </w:p>
    <w:p w:rsidR="006244BF" w:rsidRPr="007C3AED" w:rsidRDefault="006244BF" w:rsidP="00CB599E">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6244BF" w:rsidRPr="007C3AED" w:rsidRDefault="006244BF" w:rsidP="006D726C">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rsidR="006244BF" w:rsidRPr="007C3AED" w:rsidRDefault="006244BF" w:rsidP="00E87D40">
      <w:pPr>
        <w:spacing w:before="120" w:after="120"/>
        <w:rPr>
          <w:rFonts w:asciiTheme="minorHAnsi" w:hAnsiTheme="minorHAnsi" w:cstheme="minorHAnsi"/>
          <w:b/>
          <w:sz w:val="22"/>
          <w:szCs w:val="22"/>
        </w:rPr>
      </w:pPr>
      <w:r w:rsidRPr="007428FC">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6244BF" w:rsidRPr="007C3AED" w:rsidTr="00F55817">
        <w:tc>
          <w:tcPr>
            <w:tcW w:w="5000" w:type="pct"/>
            <w:gridSpan w:val="2"/>
            <w:shd w:val="clear" w:color="auto" w:fill="auto"/>
            <w:vAlign w:val="center"/>
            <w:hideMark/>
          </w:tcPr>
          <w:p w:rsidR="006244BF" w:rsidRPr="007C3AED" w:rsidRDefault="006244BF" w:rsidP="00F55817">
            <w:pPr>
              <w:jc w:val="center"/>
              <w:rPr>
                <w:rFonts w:ascii="Calibri" w:hAnsi="Calibri"/>
                <w:b/>
                <w:color w:val="000000"/>
                <w:sz w:val="22"/>
              </w:rPr>
            </w:pPr>
            <w:r w:rsidRPr="007C3AED">
              <w:rPr>
                <w:rFonts w:ascii="Calibri" w:hAnsi="Calibri"/>
                <w:b/>
                <w:color w:val="000000"/>
                <w:sz w:val="22"/>
              </w:rPr>
              <w:t>Name of campus</w:t>
            </w:r>
          </w:p>
        </w:tc>
      </w:tr>
      <w:tr w:rsidR="00BD5B24" w:rsidRPr="007C3AED" w:rsidTr="00F55817">
        <w:tc>
          <w:tcPr>
            <w:tcW w:w="2685" w:type="pct"/>
            <w:shd w:val="clear" w:color="auto" w:fill="auto"/>
            <w:vAlign w:val="center"/>
          </w:tcPr>
          <w:p w:rsidR="00BD5B24" w:rsidRDefault="00BD5B24" w:rsidP="00BD5B24">
            <w:pPr>
              <w:rPr>
                <w:rFonts w:ascii="Calibri" w:hAnsi="Calibri" w:cs="Calibri"/>
                <w:color w:val="000000"/>
                <w:sz w:val="22"/>
                <w:szCs w:val="22"/>
              </w:rPr>
            </w:pPr>
            <w:r>
              <w:rPr>
                <w:rFonts w:ascii="Calibri" w:hAnsi="Calibri" w:cs="Calibri"/>
                <w:color w:val="000000"/>
                <w:sz w:val="22"/>
                <w:szCs w:val="22"/>
              </w:rPr>
              <w:t>Coffs Harbour</w:t>
            </w:r>
          </w:p>
        </w:tc>
        <w:tc>
          <w:tcPr>
            <w:tcW w:w="2315" w:type="pct"/>
            <w:shd w:val="clear" w:color="auto" w:fill="auto"/>
            <w:vAlign w:val="center"/>
          </w:tcPr>
          <w:p w:rsidR="00BD5B24" w:rsidRDefault="00BD5B24" w:rsidP="00BD5B24">
            <w:pPr>
              <w:rPr>
                <w:rFonts w:ascii="Calibri" w:hAnsi="Calibri" w:cs="Calibri"/>
                <w:color w:val="000000"/>
                <w:sz w:val="22"/>
                <w:szCs w:val="22"/>
              </w:rPr>
            </w:pPr>
            <w:r>
              <w:rPr>
                <w:rFonts w:ascii="Calibri" w:hAnsi="Calibri" w:cs="Calibri"/>
                <w:color w:val="000000"/>
                <w:sz w:val="22"/>
                <w:szCs w:val="22"/>
              </w:rPr>
              <w:t>Gold Coast</w:t>
            </w:r>
          </w:p>
        </w:tc>
      </w:tr>
      <w:tr w:rsidR="00BD5B24" w:rsidRPr="007C3AED" w:rsidTr="00F55817">
        <w:tc>
          <w:tcPr>
            <w:tcW w:w="2685" w:type="pct"/>
            <w:shd w:val="clear" w:color="auto" w:fill="auto"/>
            <w:vAlign w:val="center"/>
          </w:tcPr>
          <w:p w:rsidR="00BD5B24" w:rsidRDefault="00BD5B24" w:rsidP="00BD5B24">
            <w:pPr>
              <w:rPr>
                <w:rFonts w:ascii="Calibri" w:hAnsi="Calibri" w:cs="Calibri"/>
                <w:color w:val="000000"/>
                <w:sz w:val="22"/>
                <w:szCs w:val="22"/>
              </w:rPr>
            </w:pPr>
            <w:r>
              <w:rPr>
                <w:rFonts w:ascii="Calibri" w:hAnsi="Calibri" w:cs="Calibri"/>
                <w:color w:val="000000"/>
                <w:sz w:val="22"/>
                <w:szCs w:val="22"/>
              </w:rPr>
              <w:t>Lismore</w:t>
            </w:r>
          </w:p>
        </w:tc>
        <w:tc>
          <w:tcPr>
            <w:tcW w:w="2315" w:type="pct"/>
            <w:shd w:val="clear" w:color="auto" w:fill="auto"/>
            <w:vAlign w:val="center"/>
          </w:tcPr>
          <w:p w:rsidR="00BD5B24" w:rsidRDefault="00BD5B24" w:rsidP="00BD5B24">
            <w:pPr>
              <w:rPr>
                <w:rFonts w:ascii="Calibri" w:hAnsi="Calibri" w:cs="Calibri"/>
                <w:color w:val="000000"/>
                <w:sz w:val="22"/>
                <w:szCs w:val="22"/>
              </w:rPr>
            </w:pPr>
          </w:p>
        </w:tc>
      </w:tr>
    </w:tbl>
    <w:p w:rsidR="006244BF" w:rsidRPr="007C3AED" w:rsidRDefault="006244BF" w:rsidP="00582015">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8"/>
      </w:tblGrid>
      <w:tr w:rsidR="006244BF" w:rsidRPr="007C3AED" w:rsidTr="00F55817">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6244BF" w:rsidRPr="007C3AED" w:rsidRDefault="006244BF"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BD5B24" w:rsidRPr="007C3AED" w:rsidTr="00BD5B24">
        <w:tc>
          <w:tcPr>
            <w:tcW w:w="2721" w:type="pct"/>
            <w:shd w:val="clear" w:color="auto" w:fill="auto"/>
            <w:vAlign w:val="center"/>
          </w:tcPr>
          <w:p w:rsidR="00BD5B24" w:rsidRDefault="00BD5B24" w:rsidP="00BD5B24">
            <w:pPr>
              <w:rPr>
                <w:rFonts w:ascii="Calibri" w:hAnsi="Calibri" w:cs="Calibri"/>
                <w:color w:val="000000"/>
                <w:sz w:val="22"/>
                <w:szCs w:val="22"/>
              </w:rPr>
            </w:pPr>
            <w:r>
              <w:rPr>
                <w:rFonts w:ascii="Calibri" w:hAnsi="Calibri" w:cs="Calibri"/>
                <w:color w:val="000000"/>
                <w:sz w:val="22"/>
                <w:szCs w:val="22"/>
              </w:rPr>
              <w:t>SCU Melbourne</w:t>
            </w:r>
          </w:p>
        </w:tc>
        <w:tc>
          <w:tcPr>
            <w:tcW w:w="2279" w:type="pct"/>
            <w:shd w:val="clear" w:color="auto" w:fill="auto"/>
            <w:vAlign w:val="center"/>
          </w:tcPr>
          <w:p w:rsidR="00BD5B24" w:rsidRDefault="00BD5B24" w:rsidP="00BD5B24">
            <w:pPr>
              <w:rPr>
                <w:rFonts w:ascii="Calibri" w:hAnsi="Calibri" w:cs="Calibri"/>
                <w:color w:val="000000"/>
                <w:sz w:val="22"/>
                <w:szCs w:val="22"/>
              </w:rPr>
            </w:pPr>
            <w:r>
              <w:rPr>
                <w:rFonts w:ascii="Calibri" w:hAnsi="Calibri" w:cs="Calibri"/>
                <w:color w:val="000000"/>
                <w:sz w:val="22"/>
                <w:szCs w:val="22"/>
              </w:rPr>
              <w:t>SCU Sydney</w:t>
            </w:r>
          </w:p>
        </w:tc>
      </w:tr>
      <w:tr w:rsidR="00723C8E" w:rsidRPr="007C3AED" w:rsidTr="00BD5B24">
        <w:tc>
          <w:tcPr>
            <w:tcW w:w="2721" w:type="pct"/>
            <w:shd w:val="clear" w:color="auto" w:fill="auto"/>
            <w:vAlign w:val="center"/>
          </w:tcPr>
          <w:p w:rsidR="00723C8E" w:rsidRDefault="00723C8E" w:rsidP="00BD5B24">
            <w:pPr>
              <w:rPr>
                <w:rFonts w:ascii="Calibri" w:hAnsi="Calibri" w:cs="Calibri"/>
                <w:color w:val="000000"/>
                <w:sz w:val="22"/>
                <w:szCs w:val="22"/>
              </w:rPr>
            </w:pPr>
            <w:r>
              <w:rPr>
                <w:rFonts w:ascii="Calibri" w:hAnsi="Calibri" w:cs="Calibri"/>
                <w:color w:val="000000"/>
                <w:sz w:val="22"/>
                <w:szCs w:val="22"/>
              </w:rPr>
              <w:t>SCU Perth</w:t>
            </w:r>
          </w:p>
        </w:tc>
        <w:tc>
          <w:tcPr>
            <w:tcW w:w="2279" w:type="pct"/>
            <w:shd w:val="clear" w:color="auto" w:fill="auto"/>
            <w:vAlign w:val="center"/>
          </w:tcPr>
          <w:p w:rsidR="00723C8E" w:rsidRDefault="00DE509B" w:rsidP="00BD5B24">
            <w:pPr>
              <w:rPr>
                <w:rFonts w:ascii="Calibri" w:hAnsi="Calibri" w:cs="Calibri"/>
                <w:color w:val="000000"/>
                <w:sz w:val="22"/>
                <w:szCs w:val="22"/>
              </w:rPr>
            </w:pPr>
            <w:r>
              <w:rPr>
                <w:rFonts w:ascii="Calibri" w:hAnsi="Calibri" w:cs="Calibri"/>
                <w:color w:val="000000"/>
                <w:sz w:val="22"/>
                <w:szCs w:val="22"/>
              </w:rPr>
              <w:t>SCU Coomera</w:t>
            </w:r>
          </w:p>
        </w:tc>
      </w:tr>
    </w:tbl>
    <w:p w:rsidR="006244BF" w:rsidRPr="007C3AED" w:rsidRDefault="006244BF" w:rsidP="006D726C">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6244BF" w:rsidRPr="007C3AED" w:rsidRDefault="006244BF"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786BD8" w:rsidRPr="00517FD8" w:rsidRDefault="006244BF" w:rsidP="006D726C">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amounts in </w:t>
      </w:r>
      <w:r w:rsidRPr="00517FD8">
        <w:rPr>
          <w:rFonts w:ascii="Calibri" w:hAnsi="Calibri"/>
          <w:sz w:val="22"/>
        </w:rPr>
        <w:t>recognition of the costs of nursing clinical p</w:t>
      </w:r>
      <w:r w:rsidR="00786BD8" w:rsidRPr="00517FD8">
        <w:rPr>
          <w:rFonts w:ascii="Calibri" w:hAnsi="Calibri"/>
          <w:sz w:val="22"/>
        </w:rPr>
        <w:t xml:space="preserve">lacement and teaching practicum. </w:t>
      </w:r>
      <w:r w:rsidRPr="00517FD8">
        <w:rPr>
          <w:rFonts w:ascii="Calibri" w:hAnsi="Calibri"/>
          <w:sz w:val="22"/>
        </w:rPr>
        <w:t>The University must use these amounts only for those purposes.</w:t>
      </w:r>
      <w:r w:rsidRPr="00517FD8">
        <w:rPr>
          <w:rFonts w:ascii="Calibri" w:hAnsi="Calibri" w:cs="Arial"/>
          <w:sz w:val="22"/>
          <w:szCs w:val="22"/>
        </w:rPr>
        <w:t xml:space="preserve"> </w:t>
      </w:r>
    </w:p>
    <w:p w:rsidR="00786BD8" w:rsidRPr="00517FD8" w:rsidRDefault="00786BD8" w:rsidP="006D726C">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517FD8">
        <w:rPr>
          <w:rFonts w:ascii="Calibri" w:hAnsi="Calibri" w:cs="Arial"/>
          <w:sz w:val="22"/>
          <w:szCs w:val="22"/>
        </w:rPr>
        <w:t>$1,330 and $912 per place in the nursing and teaching clusters respectively in 2018;</w:t>
      </w:r>
    </w:p>
    <w:p w:rsidR="006D726C" w:rsidRPr="00517FD8" w:rsidRDefault="006D726C" w:rsidP="006D726C">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517FD8">
        <w:rPr>
          <w:rFonts w:ascii="Calibri" w:hAnsi="Calibri" w:cs="Arial"/>
          <w:sz w:val="22"/>
          <w:szCs w:val="22"/>
        </w:rPr>
        <w:t>$1,355 and $929 per place in the nursing and teaching clusters respectively in 2019; and</w:t>
      </w:r>
    </w:p>
    <w:p w:rsidR="006244BF" w:rsidRPr="00517FD8" w:rsidRDefault="006D726C" w:rsidP="006D726C">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517FD8">
        <w:rPr>
          <w:rFonts w:ascii="Calibri" w:hAnsi="Calibri" w:cs="Arial"/>
          <w:sz w:val="22"/>
          <w:szCs w:val="22"/>
        </w:rPr>
        <w:t>$1,379 and $945 per place in the nursing and teaching clusters respectively in 2020.</w:t>
      </w:r>
    </w:p>
    <w:p w:rsidR="006244BF" w:rsidRPr="00517FD8" w:rsidRDefault="006244BF" w:rsidP="006D726C">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517FD8">
        <w:rPr>
          <w:rFonts w:ascii="Calibri" w:hAnsi="Calibri" w:cs="Arial"/>
          <w:sz w:val="22"/>
          <w:szCs w:val="22"/>
        </w:rPr>
        <w:t xml:space="preserve">For a course that is accredited under </w:t>
      </w:r>
      <w:r w:rsidRPr="00517FD8">
        <w:rPr>
          <w:rFonts w:ascii="Calibri" w:hAnsi="Calibri"/>
          <w:sz w:val="22"/>
        </w:rPr>
        <w:t>section 49 of the National Law</w:t>
      </w:r>
      <w:r w:rsidRPr="00517FD8">
        <w:rPr>
          <w:rFonts w:ascii="Calibri" w:hAnsi="Calibri" w:cs="Arial"/>
          <w:sz w:val="22"/>
          <w:szCs w:val="22"/>
        </w:rPr>
        <w:t xml:space="preserve">, the </w:t>
      </w:r>
      <w:r w:rsidRPr="00517FD8">
        <w:rPr>
          <w:rFonts w:ascii="Calibri" w:hAnsi="Calibri" w:cs="Arial"/>
          <w:noProof/>
          <w:sz w:val="22"/>
          <w:szCs w:val="22"/>
        </w:rPr>
        <w:t>University</w:t>
      </w:r>
      <w:r w:rsidRPr="00517FD8">
        <w:rPr>
          <w:rFonts w:ascii="Calibri" w:hAnsi="Calibri" w:cs="Arial"/>
          <w:sz w:val="22"/>
          <w:szCs w:val="22"/>
        </w:rPr>
        <w:t xml:space="preserve"> must ensure that each student enrolled in a course has access to clinical placements in accordance with the approved accreditation standard for the profession.</w:t>
      </w:r>
    </w:p>
    <w:p w:rsidR="006244BF" w:rsidRPr="00517FD8" w:rsidRDefault="006244BF" w:rsidP="006D726C">
      <w:pPr>
        <w:widowControl w:val="0"/>
        <w:numPr>
          <w:ilvl w:val="0"/>
          <w:numId w:val="1"/>
        </w:numPr>
        <w:tabs>
          <w:tab w:val="left" w:pos="567"/>
          <w:tab w:val="left" w:pos="8222"/>
        </w:tabs>
        <w:spacing w:before="120" w:after="120"/>
        <w:rPr>
          <w:rFonts w:ascii="Calibri" w:hAnsi="Calibri"/>
          <w:i/>
          <w:sz w:val="22"/>
        </w:rPr>
      </w:pPr>
      <w:r w:rsidRPr="00517FD8">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517FD8">
        <w:rPr>
          <w:rFonts w:ascii="Calibri" w:hAnsi="Calibri" w:cs="Arial"/>
          <w:noProof/>
          <w:sz w:val="22"/>
          <w:szCs w:val="22"/>
        </w:rPr>
        <w:t>University</w:t>
      </w:r>
      <w:r w:rsidRPr="00517FD8">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6244BF" w:rsidRPr="007C3AED" w:rsidRDefault="006244BF" w:rsidP="00E87D40">
      <w:pPr>
        <w:widowControl w:val="0"/>
        <w:tabs>
          <w:tab w:val="left" w:pos="284"/>
          <w:tab w:val="left" w:pos="8222"/>
        </w:tabs>
        <w:spacing w:before="120" w:after="120"/>
        <w:rPr>
          <w:rFonts w:ascii="Calibri" w:hAnsi="Calibri" w:cs="Arial"/>
          <w:bCs/>
          <w:i/>
          <w:sz w:val="22"/>
          <w:szCs w:val="22"/>
        </w:rPr>
      </w:pPr>
      <w:r w:rsidRPr="00517FD8">
        <w:rPr>
          <w:rFonts w:ascii="Calibri" w:hAnsi="Calibri" w:cs="Arial"/>
          <w:bCs/>
          <w:i/>
          <w:sz w:val="22"/>
          <w:szCs w:val="22"/>
        </w:rPr>
        <w:t>Applicable law and jurisdiction</w:t>
      </w:r>
    </w:p>
    <w:p w:rsidR="006244BF" w:rsidRPr="007C3AED" w:rsidRDefault="006244BF" w:rsidP="006D726C">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6244BF" w:rsidRPr="007C3AED" w:rsidRDefault="006244BF" w:rsidP="006D726C">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6244BF" w:rsidRPr="007C3AED" w:rsidRDefault="006244BF"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6244BF" w:rsidRPr="007C3AED" w:rsidRDefault="006244BF" w:rsidP="006D726C">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6244BF" w:rsidRPr="007C3AED" w:rsidRDefault="006244BF" w:rsidP="006D726C">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6244BF" w:rsidRDefault="006244BF" w:rsidP="006D726C">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6244BF" w:rsidRPr="00AE345D" w:rsidRDefault="006244BF" w:rsidP="00AE345D">
      <w:pPr>
        <w:spacing w:after="200" w:line="276" w:lineRule="auto"/>
        <w:rPr>
          <w:rFonts w:ascii="Calibri" w:hAnsi="Calibri" w:cs="Arial"/>
          <w:sz w:val="22"/>
          <w:szCs w:val="22"/>
        </w:rPr>
      </w:pPr>
      <w:r>
        <w:rPr>
          <w:rFonts w:ascii="Calibri" w:hAnsi="Calibri" w:cs="Arial"/>
          <w:sz w:val="22"/>
          <w:szCs w:val="22"/>
        </w:rPr>
        <w:br w:type="page"/>
      </w:r>
      <w:r w:rsidRPr="007C3AED">
        <w:rPr>
          <w:rFonts w:ascii="Calibri" w:hAnsi="Calibri" w:cs="Arial"/>
          <w:i/>
          <w:sz w:val="22"/>
          <w:szCs w:val="22"/>
        </w:rPr>
        <w:lastRenderedPageBreak/>
        <w:t>Notices</w:t>
      </w:r>
    </w:p>
    <w:p w:rsidR="006244BF" w:rsidRPr="007C3AED" w:rsidRDefault="006244BF" w:rsidP="006D726C">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6244BF" w:rsidRPr="007C3AED" w:rsidRDefault="006244BF"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A11A0F">
        <w:rPr>
          <w:rFonts w:ascii="Calibri" w:hAnsi="Calibri" w:cs="Arial"/>
          <w:sz w:val="22"/>
          <w:szCs w:val="22"/>
        </w:rPr>
        <w:t>First Assistant Secretary</w:t>
      </w:r>
      <w:r w:rsidR="00A11A0F" w:rsidRPr="007C3AED">
        <w:rPr>
          <w:rFonts w:ascii="Calibri" w:hAnsi="Calibri" w:cs="Arial"/>
          <w:sz w:val="22"/>
          <w:szCs w:val="22"/>
        </w:rPr>
        <w:t xml:space="preserve"> of the </w:t>
      </w:r>
      <w:r w:rsidR="00A11A0F">
        <w:rPr>
          <w:rFonts w:ascii="Calibri" w:hAnsi="Calibri" w:cs="Arial"/>
          <w:sz w:val="22"/>
          <w:szCs w:val="22"/>
        </w:rPr>
        <w:t>Higher Education Division</w:t>
      </w:r>
      <w:r w:rsidR="00A11A0F" w:rsidRPr="007C3AED">
        <w:rPr>
          <w:rFonts w:ascii="Calibri" w:hAnsi="Calibri" w:cs="Arial"/>
          <w:sz w:val="22"/>
          <w:szCs w:val="22"/>
        </w:rPr>
        <w:t xml:space="preserve"> of the </w:t>
      </w:r>
      <w:r w:rsidR="00A11A0F">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6244BF" w:rsidRPr="007C3AED" w:rsidRDefault="006244BF"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7428FC">
        <w:rPr>
          <w:rFonts w:ascii="Calibri" w:hAnsi="Calibri" w:cs="Arial"/>
          <w:noProof/>
          <w:sz w:val="22"/>
          <w:szCs w:val="22"/>
        </w:rPr>
        <w:t>Vice-Chancellor</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Pr="007428FC">
        <w:rPr>
          <w:rFonts w:ascii="Calibri" w:hAnsi="Calibri" w:cs="Arial"/>
          <w:noProof/>
          <w:sz w:val="22"/>
          <w:szCs w:val="22"/>
        </w:rPr>
        <w:t>3</w:t>
      </w:r>
      <w:r w:rsidR="00512B96">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of this agreement.</w:t>
      </w:r>
    </w:p>
    <w:p w:rsidR="006244BF" w:rsidRPr="007C3AED" w:rsidRDefault="006244BF" w:rsidP="00DA01EC">
      <w:pPr>
        <w:widowControl w:val="0"/>
        <w:tabs>
          <w:tab w:val="left" w:pos="851"/>
          <w:tab w:val="left" w:pos="993"/>
        </w:tabs>
        <w:spacing w:after="120"/>
        <w:ind w:left="709"/>
        <w:rPr>
          <w:rFonts w:ascii="Calibri" w:hAnsi="Calibri" w:cs="Arial"/>
          <w:sz w:val="22"/>
          <w:szCs w:val="22"/>
        </w:rPr>
      </w:pPr>
      <w:r w:rsidRPr="007428FC">
        <w:rPr>
          <w:rFonts w:ascii="Calibri" w:hAnsi="Calibri" w:cs="Arial"/>
          <w:noProof/>
          <w:sz w:val="22"/>
          <w:szCs w:val="22"/>
        </w:rPr>
        <w:t>3</w:t>
      </w:r>
      <w:r w:rsidR="00512B96">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The address for notices to the Commonwealth is specified below:</w:t>
      </w:r>
    </w:p>
    <w:p w:rsidR="00A11A0F" w:rsidRPr="007C3AED" w:rsidRDefault="00A11A0F" w:rsidP="00A11A0F">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A11A0F" w:rsidRPr="007C3AED" w:rsidRDefault="00A11A0F" w:rsidP="00A11A0F">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rsidR="00A11A0F" w:rsidRPr="007C3AED" w:rsidRDefault="00A11A0F" w:rsidP="00A11A0F">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rsidR="00A11A0F" w:rsidRPr="007C3AED" w:rsidRDefault="00A11A0F" w:rsidP="00A11A0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A11A0F" w:rsidRPr="007C3AED" w:rsidRDefault="00A11A0F" w:rsidP="00A11A0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A11A0F" w:rsidRPr="007C3AED" w:rsidRDefault="00A11A0F" w:rsidP="00A11A0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CANBERRA  ACT  2601</w:t>
      </w:r>
    </w:p>
    <w:p w:rsidR="00A11A0F" w:rsidRPr="007C3AED" w:rsidRDefault="00A11A0F" w:rsidP="00A11A0F">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rsidR="006244BF" w:rsidRPr="007C3AED" w:rsidRDefault="006244BF"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6244BF" w:rsidRPr="007C3AED" w:rsidRDefault="006244BF"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w:t>
      </w:r>
    </w:p>
    <w:p w:rsidR="006244BF" w:rsidRPr="007C3AED" w:rsidRDefault="006244BF"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Southern Cross University</w:t>
      </w:r>
    </w:p>
    <w:p w:rsidR="006244BF" w:rsidRPr="007C3AED" w:rsidRDefault="006244BF"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PO Box 157</w:t>
      </w:r>
    </w:p>
    <w:p w:rsidR="006244BF" w:rsidRPr="007C3AED" w:rsidRDefault="006244BF"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LISMORE  NSW  2480</w:t>
      </w:r>
    </w:p>
    <w:p w:rsidR="006244BF" w:rsidRPr="007C3AED" w:rsidRDefault="006244BF"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vc@scu.edu.au</w:t>
      </w:r>
    </w:p>
    <w:p w:rsidR="006244BF" w:rsidRPr="007C3AED" w:rsidRDefault="006244BF" w:rsidP="006D726C">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DA7F53">
        <w:rPr>
          <w:rFonts w:ascii="Calibri" w:hAnsi="Calibri" w:cs="Arial"/>
          <w:noProof/>
          <w:sz w:val="22"/>
          <w:szCs w:val="22"/>
        </w:rPr>
        <w:t>39</w:t>
      </w:r>
      <w:r w:rsidRPr="007C3AED">
        <w:rPr>
          <w:rFonts w:ascii="Calibri" w:hAnsi="Calibri" w:cs="Arial"/>
          <w:sz w:val="22"/>
          <w:szCs w:val="22"/>
        </w:rPr>
        <w:t xml:space="preserve"> is taken to be received:</w:t>
      </w:r>
    </w:p>
    <w:p w:rsidR="006244BF" w:rsidRPr="007C3AED" w:rsidRDefault="006244BF"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6244BF" w:rsidRPr="007C3AED" w:rsidRDefault="006244BF"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6244BF" w:rsidRPr="007C3AED" w:rsidRDefault="006244BF" w:rsidP="00F55817">
      <w:pPr>
        <w:widowControl w:val="0"/>
        <w:numPr>
          <w:ilvl w:val="0"/>
          <w:numId w:val="6"/>
        </w:numPr>
        <w:tabs>
          <w:tab w:val="left" w:pos="1134"/>
        </w:tabs>
        <w:spacing w:after="120"/>
        <w:rPr>
          <w:rFonts w:ascii="Calibri" w:hAnsi="Calibri" w:cs="Arial"/>
          <w:sz w:val="22"/>
          <w:szCs w:val="22"/>
        </w:rPr>
      </w:pPr>
      <w:r w:rsidRPr="007C3AED">
        <w:rPr>
          <w:rFonts w:ascii="Calibri" w:hAnsi="Calibri" w:cs="Arial"/>
          <w:sz w:val="22"/>
          <w:szCs w:val="22"/>
        </w:rPr>
        <w:t xml:space="preserve">if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6244BF" w:rsidRPr="007C3AED" w:rsidRDefault="006244BF" w:rsidP="00780F18">
      <w:pPr>
        <w:rPr>
          <w:rFonts w:ascii="Calibri" w:hAnsi="Calibri" w:cs="Arial"/>
          <w:i/>
          <w:sz w:val="22"/>
          <w:szCs w:val="22"/>
        </w:rPr>
      </w:pPr>
      <w:r w:rsidRPr="007C3AED">
        <w:rPr>
          <w:rFonts w:ascii="Calibri" w:hAnsi="Calibri" w:cs="Arial"/>
          <w:i/>
          <w:sz w:val="22"/>
          <w:szCs w:val="22"/>
        </w:rPr>
        <w:br w:type="page"/>
      </w:r>
    </w:p>
    <w:p w:rsidR="006244BF" w:rsidRPr="007C3AED" w:rsidRDefault="006244BF"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6244BF" w:rsidRPr="007C3AED" w:rsidRDefault="006244BF" w:rsidP="006D726C">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6244BF" w:rsidRPr="007C3AED" w:rsidRDefault="006244BF"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6244BF" w:rsidRPr="007C3AED" w:rsidRDefault="006244BF"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6244BF" w:rsidRPr="007C3AED" w:rsidRDefault="006244BF"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6244BF" w:rsidRPr="007C3AED" w:rsidRDefault="006244BF"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6244BF" w:rsidRPr="007C3AED" w:rsidRDefault="006244BF"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6244BF" w:rsidRPr="007C3AED" w:rsidRDefault="006244BF"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6244BF" w:rsidRPr="007C3AED" w:rsidRDefault="006244BF"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A11A0F" w:rsidRPr="007C3AED">
        <w:rPr>
          <w:rFonts w:ascii="Calibri" w:hAnsi="Calibri" w:cs="Calibri"/>
          <w:sz w:val="22"/>
          <w:szCs w:val="22"/>
        </w:rPr>
        <w:t xml:space="preserve">Department of </w:t>
      </w:r>
      <w:r w:rsidR="00A11A0F">
        <w:rPr>
          <w:rFonts w:ascii="Calibri" w:hAnsi="Calibri" w:cs="Calibri"/>
          <w:sz w:val="22"/>
          <w:szCs w:val="22"/>
        </w:rPr>
        <w:t xml:space="preserve">Education, Skills and </w:t>
      </w:r>
      <w:r w:rsidR="00A11A0F" w:rsidRPr="007C3AED">
        <w:rPr>
          <w:rFonts w:ascii="Calibri" w:hAnsi="Calibri" w:cs="Calibri"/>
          <w:sz w:val="22"/>
          <w:szCs w:val="22"/>
        </w:rPr>
        <w:t xml:space="preserve">Employment at State, Territory and National levels and the Department of </w:t>
      </w:r>
      <w:r w:rsidR="00A11A0F">
        <w:rPr>
          <w:rFonts w:ascii="Calibri" w:hAnsi="Calibri" w:cs="Calibri"/>
          <w:sz w:val="22"/>
          <w:szCs w:val="22"/>
        </w:rPr>
        <w:t>Home Affairs</w:t>
      </w:r>
      <w:r w:rsidR="00A11A0F" w:rsidRPr="007C3AED">
        <w:rPr>
          <w:rFonts w:ascii="Calibri" w:hAnsi="Calibri" w:cs="Calibri"/>
          <w:sz w:val="22"/>
          <w:szCs w:val="22"/>
        </w:rPr>
        <w:t xml:space="preserve">’ </w:t>
      </w:r>
      <w:r w:rsidRPr="007C3AED">
        <w:rPr>
          <w:rFonts w:ascii="Calibri" w:hAnsi="Calibri" w:cs="Calibri"/>
          <w:sz w:val="22"/>
          <w:szCs w:val="22"/>
        </w:rPr>
        <w:t>Skilled Occupations List;</w:t>
      </w:r>
    </w:p>
    <w:p w:rsidR="006244BF" w:rsidRPr="007C3AED" w:rsidRDefault="006244BF"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6244BF" w:rsidRPr="007C3AED" w:rsidRDefault="006244BF"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6244BF" w:rsidRPr="007C3AED" w:rsidRDefault="006244BF"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6244BF" w:rsidRPr="007C3AED" w:rsidRDefault="006244BF"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6244BF" w:rsidRPr="007C3AED" w:rsidRDefault="006244BF"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6244BF" w:rsidRDefault="006244BF"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6244BF" w:rsidRDefault="006244BF">
      <w:pPr>
        <w:spacing w:after="200" w:line="276" w:lineRule="auto"/>
        <w:rPr>
          <w:rFonts w:ascii="Calibri" w:hAnsi="Calibri"/>
          <w:sz w:val="22"/>
          <w:szCs w:val="22"/>
          <w:lang w:eastAsia="en-US"/>
        </w:rPr>
      </w:pPr>
      <w:r>
        <w:rPr>
          <w:rFonts w:ascii="Calibri" w:hAnsi="Calibri"/>
          <w:sz w:val="22"/>
          <w:szCs w:val="22"/>
        </w:rPr>
        <w:br w:type="page"/>
      </w:r>
    </w:p>
    <w:p w:rsidR="006244BF" w:rsidRPr="007C3AED" w:rsidRDefault="006244BF" w:rsidP="006D726C">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6244BF" w:rsidRPr="007C3AED" w:rsidRDefault="006244BF" w:rsidP="006D726C">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6244BF" w:rsidRPr="007C3AED" w:rsidRDefault="006244BF" w:rsidP="006D726C">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6244BF" w:rsidRPr="007C3AED" w:rsidRDefault="006244BF" w:rsidP="006D726C">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6244BF" w:rsidRPr="007C3AED" w:rsidRDefault="006244BF" w:rsidP="006D726C">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6244BF" w:rsidRPr="007C3AED" w:rsidRDefault="006244BF" w:rsidP="006D726C">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w:t>
      </w:r>
      <w:r w:rsidR="00A03C40">
        <w:rPr>
          <w:rFonts w:ascii="Calibri" w:hAnsi="Calibri" w:cs="Arial"/>
          <w:sz w:val="22"/>
          <w:szCs w:val="22"/>
        </w:rPr>
        <w:t>rty prepared that provision;</w:t>
      </w:r>
    </w:p>
    <w:p w:rsidR="006244BF" w:rsidRPr="007C3AED" w:rsidRDefault="006244BF" w:rsidP="006D726C">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A03C40">
        <w:rPr>
          <w:rFonts w:ascii="Calibri" w:hAnsi="Calibri" w:cs="Arial"/>
          <w:sz w:val="22"/>
          <w:szCs w:val="22"/>
        </w:rPr>
        <w:t>ase has a corresponding meaning; and</w:t>
      </w:r>
    </w:p>
    <w:p w:rsidR="006244BF" w:rsidRPr="007C3AED" w:rsidRDefault="006244BF" w:rsidP="006D726C">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 xml:space="preserve">where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6244BF" w:rsidRPr="007C3AED" w:rsidRDefault="006244BF" w:rsidP="00780F18">
      <w:pPr>
        <w:rPr>
          <w:rFonts w:ascii="Calibri" w:hAnsi="Calibri" w:cs="Arial"/>
          <w:b/>
          <w:sz w:val="22"/>
          <w:szCs w:val="22"/>
        </w:rPr>
      </w:pPr>
    </w:p>
    <w:p w:rsidR="006244BF" w:rsidRPr="007C3AED" w:rsidRDefault="006244BF" w:rsidP="00780F18">
      <w:pPr>
        <w:rPr>
          <w:rFonts w:ascii="Calibri" w:hAnsi="Calibri" w:cs="Arial"/>
          <w:b/>
          <w:sz w:val="22"/>
          <w:szCs w:val="22"/>
        </w:rPr>
      </w:pPr>
      <w:r w:rsidRPr="007C3AED">
        <w:rPr>
          <w:rFonts w:ascii="Calibri" w:hAnsi="Calibri" w:cs="Arial"/>
          <w:b/>
          <w:sz w:val="22"/>
          <w:szCs w:val="22"/>
        </w:rPr>
        <w:br w:type="page"/>
      </w:r>
    </w:p>
    <w:p w:rsidR="006244BF" w:rsidRPr="007C3AED" w:rsidRDefault="006244BF" w:rsidP="00780F18">
      <w:pPr>
        <w:keepNext/>
        <w:keepLines/>
        <w:tabs>
          <w:tab w:val="left" w:pos="1000"/>
        </w:tabs>
        <w:ind w:left="964"/>
        <w:rPr>
          <w:rFonts w:ascii="Calibri" w:hAnsi="Calibri" w:cs="Arial"/>
          <w:sz w:val="22"/>
          <w:szCs w:val="22"/>
        </w:rPr>
        <w:sectPr w:rsidR="006244BF" w:rsidRPr="007C3AED" w:rsidSect="00C915C0">
          <w:headerReference w:type="default" r:id="rId16"/>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9A421E" w:rsidRPr="007C3AED" w:rsidTr="007B7759">
        <w:trPr>
          <w:trHeight w:val="1845"/>
        </w:trPr>
        <w:tc>
          <w:tcPr>
            <w:tcW w:w="4553" w:type="dxa"/>
          </w:tcPr>
          <w:p w:rsidR="009A421E" w:rsidRPr="00074A70" w:rsidRDefault="009A421E" w:rsidP="007B7759">
            <w:pPr>
              <w:rPr>
                <w:rFonts w:ascii="Calibri" w:hAnsi="Calibri" w:cs="Arial"/>
                <w:b/>
              </w:rPr>
            </w:pPr>
            <w:r w:rsidRPr="00074A70">
              <w:rPr>
                <w:rFonts w:ascii="Calibri" w:hAnsi="Calibri" w:cs="Arial"/>
                <w:b/>
              </w:rPr>
              <w:lastRenderedPageBreak/>
              <w:t>SIGNED for and on behalf of</w:t>
            </w:r>
          </w:p>
          <w:p w:rsidR="009A421E" w:rsidRPr="007C3AED" w:rsidRDefault="009A421E" w:rsidP="007B7759">
            <w:pPr>
              <w:rPr>
                <w:rFonts w:ascii="Calibri" w:hAnsi="Calibri" w:cs="Arial"/>
              </w:rPr>
            </w:pPr>
          </w:p>
          <w:p w:rsidR="009A421E" w:rsidRPr="007C3AED" w:rsidRDefault="009A421E" w:rsidP="007B7759">
            <w:pPr>
              <w:rPr>
                <w:rFonts w:ascii="Calibri" w:hAnsi="Calibri" w:cs="Arial"/>
              </w:rPr>
            </w:pPr>
            <w:r w:rsidRPr="007C3AED">
              <w:rPr>
                <w:rFonts w:ascii="Calibri" w:hAnsi="Calibri" w:cs="Arial"/>
              </w:rPr>
              <w:t>THE COMMONWEALTH OF AUSTRALIA</w:t>
            </w:r>
          </w:p>
          <w:p w:rsidR="009A421E" w:rsidRPr="007C3AED" w:rsidRDefault="009A421E" w:rsidP="007B7759">
            <w:pPr>
              <w:rPr>
                <w:rFonts w:ascii="Calibri" w:hAnsi="Calibri" w:cs="Arial"/>
              </w:rPr>
            </w:pPr>
          </w:p>
          <w:p w:rsidR="009A421E" w:rsidRDefault="009A421E" w:rsidP="007B7759">
            <w:pPr>
              <w:rPr>
                <w:rFonts w:ascii="Calibri" w:hAnsi="Calibri" w:cs="Arial"/>
              </w:rPr>
            </w:pPr>
            <w:r>
              <w:rPr>
                <w:rFonts w:ascii="Calibri" w:hAnsi="Calibri" w:cs="Arial"/>
                <w:sz w:val="22"/>
                <w:szCs w:val="22"/>
              </w:rPr>
              <w:t>b</w:t>
            </w:r>
            <w:r w:rsidRPr="007C3AED">
              <w:rPr>
                <w:rFonts w:ascii="Calibri" w:hAnsi="Calibri" w:cs="Arial"/>
                <w:sz w:val="22"/>
                <w:szCs w:val="22"/>
              </w:rPr>
              <w:t>y</w:t>
            </w:r>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9A421E" w:rsidRDefault="009A421E" w:rsidP="007B7759">
            <w:pPr>
              <w:rPr>
                <w:rFonts w:ascii="Calibri" w:hAnsi="Calibri" w:cs="Arial"/>
              </w:rPr>
            </w:pPr>
          </w:p>
          <w:p w:rsidR="009A421E" w:rsidRPr="00074A70" w:rsidRDefault="009A421E" w:rsidP="007B7759">
            <w:pPr>
              <w:rPr>
                <w:rFonts w:ascii="Calibri" w:hAnsi="Calibri" w:cs="Arial"/>
                <w:b/>
              </w:rPr>
            </w:pPr>
            <w:r w:rsidRPr="00074A70">
              <w:rPr>
                <w:rFonts w:ascii="Calibri" w:hAnsi="Calibri" w:cs="Arial"/>
                <w:b/>
              </w:rPr>
              <w:t>Signed by</w:t>
            </w:r>
          </w:p>
          <w:p w:rsidR="009A421E" w:rsidRDefault="009A421E" w:rsidP="007B7759">
            <w:pPr>
              <w:rPr>
                <w:rFonts w:ascii="Calibri" w:hAnsi="Calibri" w:cs="Arial"/>
              </w:rPr>
            </w:pPr>
          </w:p>
          <w:p w:rsidR="009A421E" w:rsidRPr="007C3AED" w:rsidRDefault="009A421E" w:rsidP="007B7759">
            <w:r>
              <w:rPr>
                <w:rFonts w:ascii="Calibri" w:hAnsi="Calibri" w:cs="Arial"/>
              </w:rPr>
              <w:t>Dom English</w:t>
            </w:r>
            <w:r w:rsidR="0054702B">
              <w:rPr>
                <w:rFonts w:ascii="Calibri" w:hAnsi="Calibri" w:cs="Arial"/>
                <w:sz w:val="22"/>
                <w:szCs w:val="22"/>
              </w:rPr>
              <w:pict>
                <v:rect id="_x0000_i1025" style="width:197pt;height:1pt" o:hrpct="908" o:hrstd="t" o:hrnoshade="t" o:hr="t" fillcolor="black [3213]" stroked="f"/>
              </w:pict>
            </w:r>
          </w:p>
        </w:tc>
        <w:tc>
          <w:tcPr>
            <w:tcW w:w="4473" w:type="dxa"/>
          </w:tcPr>
          <w:p w:rsidR="009A421E" w:rsidRPr="00074A70" w:rsidRDefault="009A421E" w:rsidP="007B7759">
            <w:pPr>
              <w:rPr>
                <w:rFonts w:ascii="Calibri" w:hAnsi="Calibri" w:cs="Arial"/>
                <w:b/>
              </w:rPr>
            </w:pPr>
            <w:r w:rsidRPr="00074A70">
              <w:rPr>
                <w:rFonts w:ascii="Calibri" w:hAnsi="Calibri" w:cs="Arial"/>
                <w:b/>
              </w:rPr>
              <w:t>SIGNED for and on behalf of</w:t>
            </w:r>
          </w:p>
          <w:p w:rsidR="009A421E" w:rsidRPr="007C3AED" w:rsidRDefault="006B693F" w:rsidP="007B7759">
            <w:pPr>
              <w:rPr>
                <w:rFonts w:ascii="Calibri" w:hAnsi="Calibri" w:cs="Arial"/>
              </w:rPr>
            </w:pPr>
            <w:r>
              <w:rPr>
                <w:rFonts w:ascii="Calibri" w:hAnsi="Calibri" w:cs="Arial"/>
                <w:noProof/>
              </w:rPr>
              <w:t>Southern Cross</w:t>
            </w:r>
            <w:r w:rsidR="009A421E">
              <w:rPr>
                <w:rFonts w:ascii="Calibri" w:hAnsi="Calibri" w:cs="Arial"/>
                <w:noProof/>
              </w:rPr>
              <w:t xml:space="preserve"> University</w:t>
            </w:r>
          </w:p>
          <w:p w:rsidR="009A421E" w:rsidRPr="007C3AED" w:rsidRDefault="009A421E" w:rsidP="007B7759">
            <w:pPr>
              <w:rPr>
                <w:rFonts w:ascii="Calibri" w:hAnsi="Calibri" w:cs="Arial"/>
              </w:rPr>
            </w:pPr>
          </w:p>
          <w:p w:rsidR="009A421E" w:rsidRPr="007C3AED" w:rsidRDefault="009A421E" w:rsidP="007B7759">
            <w:pPr>
              <w:rPr>
                <w:rFonts w:ascii="Calibri" w:hAnsi="Calibri" w:cs="Arial"/>
              </w:rPr>
            </w:pPr>
          </w:p>
          <w:p w:rsidR="009A421E" w:rsidRPr="00074A70" w:rsidRDefault="009A421E" w:rsidP="007B7759">
            <w:pPr>
              <w:rPr>
                <w:rFonts w:ascii="Calibri" w:hAnsi="Calibri" w:cs="Arial"/>
                <w:b/>
              </w:rPr>
            </w:pPr>
            <w:r w:rsidRPr="00074A70">
              <w:rPr>
                <w:rFonts w:ascii="Calibri" w:hAnsi="Calibri" w:cs="Arial"/>
                <w:b/>
              </w:rPr>
              <w:t>Signed by</w:t>
            </w:r>
          </w:p>
          <w:p w:rsidR="009A421E" w:rsidRDefault="009A421E" w:rsidP="007B7759">
            <w:pPr>
              <w:rPr>
                <w:rFonts w:ascii="Calibri" w:hAnsi="Calibri" w:cs="Arial"/>
              </w:rPr>
            </w:pPr>
            <w:r>
              <w:rPr>
                <w:rFonts w:ascii="Calibri" w:hAnsi="Calibri" w:cs="Arial"/>
              </w:rPr>
              <w:t>Professor Adam Shoemaker</w:t>
            </w:r>
          </w:p>
          <w:p w:rsidR="009A421E" w:rsidRDefault="0054702B" w:rsidP="007B7759">
            <w:pPr>
              <w:rPr>
                <w:rFonts w:ascii="Calibri" w:hAnsi="Calibri" w:cs="Arial"/>
                <w:sz w:val="22"/>
              </w:rPr>
            </w:pPr>
            <w:r>
              <w:rPr>
                <w:rFonts w:ascii="Calibri" w:hAnsi="Calibri" w:cs="Arial"/>
              </w:rPr>
              <w:pict>
                <v:rect id="_x0000_i1026" style="width:193.2pt;height:1pt" o:hrpct="908" o:hrstd="t" o:hrnoshade="t" o:hr="t" fillcolor="black [3213]" stroked="f"/>
              </w:pict>
            </w:r>
          </w:p>
          <w:p w:rsidR="009A421E" w:rsidRPr="007B2239" w:rsidRDefault="009A421E" w:rsidP="007B7759">
            <w:pPr>
              <w:rPr>
                <w:rFonts w:ascii="Calibri" w:hAnsi="Calibri" w:cs="Arial"/>
                <w:sz w:val="22"/>
              </w:rPr>
            </w:pPr>
          </w:p>
          <w:p w:rsidR="009A421E" w:rsidRPr="00074A70" w:rsidRDefault="009A421E" w:rsidP="007B7759">
            <w:pPr>
              <w:rPr>
                <w:rFonts w:ascii="Calibri" w:hAnsi="Calibri" w:cs="Arial"/>
                <w:b/>
                <w:sz w:val="22"/>
              </w:rPr>
            </w:pPr>
            <w:r w:rsidRPr="00074A70">
              <w:rPr>
                <w:rFonts w:ascii="Calibri" w:hAnsi="Calibri" w:cs="Arial"/>
                <w:b/>
                <w:sz w:val="22"/>
              </w:rPr>
              <w:t>Position</w:t>
            </w:r>
          </w:p>
          <w:p w:rsidR="009A421E" w:rsidRDefault="009A421E" w:rsidP="007B7759">
            <w:pPr>
              <w:rPr>
                <w:rFonts w:ascii="Calibri" w:hAnsi="Calibri" w:cs="Arial"/>
                <w:sz w:val="22"/>
              </w:rPr>
            </w:pPr>
            <w:r>
              <w:rPr>
                <w:rFonts w:ascii="Calibri" w:hAnsi="Calibri" w:cs="Arial"/>
                <w:sz w:val="22"/>
              </w:rPr>
              <w:t xml:space="preserve">Vice-Chancellor </w:t>
            </w:r>
          </w:p>
          <w:p w:rsidR="009A421E" w:rsidRPr="007B2239" w:rsidRDefault="0054702B" w:rsidP="007B7759">
            <w:pPr>
              <w:rPr>
                <w:rFonts w:ascii="Calibri" w:hAnsi="Calibri" w:cs="Arial"/>
                <w:sz w:val="22"/>
              </w:rPr>
            </w:pPr>
            <w:r>
              <w:rPr>
                <w:rFonts w:ascii="Calibri" w:hAnsi="Calibri" w:cs="Arial"/>
              </w:rPr>
              <w:pict>
                <v:rect id="_x0000_i1027" style="width:193.2pt;height:1pt" o:hrpct="908" o:hrstd="t" o:hrnoshade="t" o:hr="t" fillcolor="black [3213]" stroked="f"/>
              </w:pict>
            </w:r>
          </w:p>
        </w:tc>
      </w:tr>
      <w:tr w:rsidR="009A421E" w:rsidRPr="007C3AED" w:rsidTr="007B7759">
        <w:trPr>
          <w:trHeight w:val="1120"/>
        </w:trPr>
        <w:tc>
          <w:tcPr>
            <w:tcW w:w="4553" w:type="dxa"/>
          </w:tcPr>
          <w:p w:rsidR="009A421E" w:rsidRPr="007C3AED" w:rsidRDefault="009A421E" w:rsidP="007B7759">
            <w:pPr>
              <w:rPr>
                <w:rFonts w:ascii="Calibri" w:hAnsi="Calibri" w:cs="Arial"/>
                <w:sz w:val="22"/>
                <w:szCs w:val="22"/>
              </w:rPr>
            </w:pPr>
          </w:p>
          <w:p w:rsidR="009A421E" w:rsidRPr="007C3AED" w:rsidRDefault="009A421E" w:rsidP="007B7759">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9 August 2020</w:t>
            </w:r>
            <w:r w:rsidR="0054702B">
              <w:rPr>
                <w:rFonts w:ascii="Calibri" w:hAnsi="Calibri" w:cs="Arial"/>
                <w:sz w:val="22"/>
                <w:szCs w:val="22"/>
              </w:rPr>
              <w:pict>
                <v:rect id="_x0000_i1028" style="width:197pt;height:1pt" o:hrpct="908" o:hrstd="t" o:hrnoshade="t" o:hr="t" fillcolor="black [3213]" stroked="f"/>
              </w:pict>
            </w:r>
          </w:p>
        </w:tc>
        <w:tc>
          <w:tcPr>
            <w:tcW w:w="4473" w:type="dxa"/>
          </w:tcPr>
          <w:p w:rsidR="009A421E" w:rsidRPr="00074A70" w:rsidRDefault="009A421E" w:rsidP="007B7759">
            <w:pPr>
              <w:rPr>
                <w:rFonts w:ascii="Calibri" w:hAnsi="Calibri" w:cs="Arial"/>
                <w:b/>
                <w:sz w:val="22"/>
                <w:szCs w:val="22"/>
              </w:rPr>
            </w:pPr>
            <w:r w:rsidRPr="00074A70">
              <w:rPr>
                <w:rFonts w:ascii="Calibri" w:hAnsi="Calibri" w:cs="Arial"/>
                <w:b/>
                <w:sz w:val="22"/>
                <w:szCs w:val="22"/>
              </w:rPr>
              <w:t>In the presence of:</w:t>
            </w:r>
          </w:p>
          <w:p w:rsidR="009A421E" w:rsidRPr="00074A70" w:rsidRDefault="009A421E" w:rsidP="007B7759">
            <w:pPr>
              <w:rPr>
                <w:rFonts w:ascii="Calibri" w:hAnsi="Calibri" w:cs="Arial"/>
                <w:b/>
                <w:sz w:val="22"/>
                <w:szCs w:val="22"/>
              </w:rPr>
            </w:pPr>
            <w:r w:rsidRPr="00074A70">
              <w:rPr>
                <w:rFonts w:ascii="Calibri" w:hAnsi="Calibri" w:cs="Arial"/>
                <w:b/>
                <w:sz w:val="22"/>
                <w:szCs w:val="22"/>
              </w:rPr>
              <w:t>Signed by</w:t>
            </w:r>
          </w:p>
          <w:p w:rsidR="009A421E" w:rsidRDefault="009A421E" w:rsidP="007B7759">
            <w:pPr>
              <w:rPr>
                <w:rFonts w:ascii="Calibri" w:hAnsi="Calibri" w:cs="Arial"/>
                <w:sz w:val="22"/>
                <w:szCs w:val="22"/>
              </w:rPr>
            </w:pPr>
          </w:p>
          <w:p w:rsidR="009A421E" w:rsidRPr="007C3AED" w:rsidRDefault="009A421E" w:rsidP="009A421E">
            <w:pPr>
              <w:rPr>
                <w:rFonts w:ascii="Calibri" w:hAnsi="Calibri" w:cs="Arial"/>
                <w:sz w:val="22"/>
                <w:szCs w:val="22"/>
              </w:rPr>
            </w:pPr>
            <w:r>
              <w:rPr>
                <w:rFonts w:ascii="Calibri" w:hAnsi="Calibri" w:cs="Arial"/>
                <w:sz w:val="22"/>
                <w:szCs w:val="22"/>
              </w:rPr>
              <w:t>Mr Nicholas Hyde</w:t>
            </w:r>
            <w:r w:rsidR="0054702B">
              <w:rPr>
                <w:rFonts w:ascii="Calibri" w:hAnsi="Calibri" w:cs="Arial"/>
                <w:sz w:val="22"/>
                <w:szCs w:val="22"/>
              </w:rPr>
              <w:pict>
                <v:rect id="_x0000_i1029" style="width:193.2pt;height:1pt" o:hrpct="908" o:hrstd="t" o:hrnoshade="t" o:hr="t" fillcolor="black [3213]" stroked="f"/>
              </w:pict>
            </w:r>
          </w:p>
        </w:tc>
      </w:tr>
      <w:tr w:rsidR="009A421E" w:rsidRPr="007C3AED" w:rsidTr="007B7759">
        <w:trPr>
          <w:trHeight w:val="1817"/>
        </w:trPr>
        <w:tc>
          <w:tcPr>
            <w:tcW w:w="4553" w:type="dxa"/>
          </w:tcPr>
          <w:p w:rsidR="009A421E" w:rsidRPr="00074A70" w:rsidRDefault="009A421E" w:rsidP="007B7759">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9A421E" w:rsidRPr="00074A70" w:rsidTr="007B7759">
              <w:tc>
                <w:tcPr>
                  <w:tcW w:w="9854" w:type="dxa"/>
                </w:tcPr>
                <w:p w:rsidR="009A421E" w:rsidRPr="00074A70" w:rsidRDefault="009A421E" w:rsidP="007B7759">
                  <w:pPr>
                    <w:rPr>
                      <w:rFonts w:ascii="Calibri" w:hAnsi="Calibri" w:cs="Arial"/>
                      <w:b/>
                    </w:rPr>
                  </w:pPr>
                  <w:r w:rsidRPr="00074A70">
                    <w:rPr>
                      <w:rFonts w:ascii="Calibri" w:hAnsi="Calibri" w:cs="Arial"/>
                      <w:b/>
                    </w:rPr>
                    <w:t xml:space="preserve">Signed by </w:t>
                  </w:r>
                </w:p>
              </w:tc>
            </w:tr>
            <w:tr w:rsidR="009A421E" w:rsidRPr="00320C74" w:rsidTr="007B7759">
              <w:tc>
                <w:tcPr>
                  <w:tcW w:w="9854" w:type="dxa"/>
                  <w:tcBorders>
                    <w:bottom w:val="single" w:sz="4" w:space="0" w:color="auto"/>
                  </w:tcBorders>
                </w:tcPr>
                <w:p w:rsidR="009A421E" w:rsidRPr="00320C74" w:rsidRDefault="009A421E" w:rsidP="007B7759">
                  <w:pPr>
                    <w:rPr>
                      <w:rFonts w:ascii="Calibri" w:hAnsi="Calibri" w:cs="Arial"/>
                    </w:rPr>
                  </w:pPr>
                  <w:r>
                    <w:rPr>
                      <w:rFonts w:ascii="Calibri" w:hAnsi="Calibri" w:cs="Arial"/>
                    </w:rPr>
                    <w:t>Drew Menzies-McVey</w:t>
                  </w:r>
                </w:p>
              </w:tc>
            </w:tr>
          </w:tbl>
          <w:p w:rsidR="009A421E" w:rsidRPr="00320C74" w:rsidRDefault="009A421E" w:rsidP="007B775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9A421E" w:rsidRPr="00320C74" w:rsidTr="007B7759">
              <w:tc>
                <w:tcPr>
                  <w:tcW w:w="9854" w:type="dxa"/>
                </w:tcPr>
                <w:p w:rsidR="009A421E" w:rsidRPr="00074A70" w:rsidRDefault="009A421E" w:rsidP="007B7759">
                  <w:pPr>
                    <w:rPr>
                      <w:rFonts w:ascii="Calibri" w:hAnsi="Calibri" w:cs="Arial"/>
                      <w:b/>
                    </w:rPr>
                  </w:pPr>
                  <w:r w:rsidRPr="00074A70">
                    <w:rPr>
                      <w:rFonts w:ascii="Calibri" w:hAnsi="Calibri" w:cs="Arial"/>
                      <w:b/>
                    </w:rPr>
                    <w:t xml:space="preserve">Position of witness </w:t>
                  </w:r>
                </w:p>
              </w:tc>
            </w:tr>
            <w:tr w:rsidR="009A421E" w:rsidRPr="00320C74" w:rsidTr="007B7759">
              <w:tc>
                <w:tcPr>
                  <w:tcW w:w="9854" w:type="dxa"/>
                  <w:tcBorders>
                    <w:bottom w:val="single" w:sz="4" w:space="0" w:color="auto"/>
                  </w:tcBorders>
                </w:tcPr>
                <w:p w:rsidR="009A421E" w:rsidRPr="00320C74" w:rsidRDefault="009A421E" w:rsidP="007B7759">
                  <w:pPr>
                    <w:rPr>
                      <w:rFonts w:ascii="Calibri" w:hAnsi="Calibri" w:cs="Arial"/>
                    </w:rPr>
                  </w:pPr>
                  <w:r>
                    <w:rPr>
                      <w:rFonts w:ascii="Calibri" w:hAnsi="Calibri" w:cs="Arial"/>
                    </w:rPr>
                    <w:t>Assistant Secretary</w:t>
                  </w:r>
                </w:p>
              </w:tc>
            </w:tr>
          </w:tbl>
          <w:p w:rsidR="009A421E" w:rsidRPr="007C3AED" w:rsidRDefault="009A421E" w:rsidP="007B7759">
            <w:pPr>
              <w:rPr>
                <w:rFonts w:ascii="Calibri" w:hAnsi="Calibri" w:cs="Arial"/>
                <w:sz w:val="22"/>
                <w:szCs w:val="22"/>
              </w:rPr>
            </w:pPr>
          </w:p>
        </w:tc>
        <w:tc>
          <w:tcPr>
            <w:tcW w:w="4473" w:type="dxa"/>
          </w:tcPr>
          <w:p w:rsidR="009A421E" w:rsidRDefault="009A421E" w:rsidP="007B7759">
            <w:pPr>
              <w:rPr>
                <w:rFonts w:ascii="Calibri" w:hAnsi="Calibri" w:cs="Arial"/>
                <w:sz w:val="22"/>
                <w:szCs w:val="22"/>
              </w:rPr>
            </w:pPr>
          </w:p>
          <w:p w:rsidR="009A421E" w:rsidRPr="00074A70" w:rsidRDefault="009A421E" w:rsidP="007B7759">
            <w:pPr>
              <w:rPr>
                <w:rFonts w:ascii="Calibri" w:hAnsi="Calibri" w:cs="Arial"/>
                <w:b/>
                <w:sz w:val="22"/>
                <w:szCs w:val="22"/>
              </w:rPr>
            </w:pPr>
            <w:r w:rsidRPr="00074A70">
              <w:rPr>
                <w:rFonts w:ascii="Calibri" w:hAnsi="Calibri" w:cs="Arial"/>
                <w:b/>
                <w:sz w:val="22"/>
                <w:szCs w:val="22"/>
              </w:rPr>
              <w:t xml:space="preserve">Position or profession of witness </w:t>
            </w:r>
          </w:p>
          <w:p w:rsidR="009A421E" w:rsidRPr="007C3AED" w:rsidRDefault="009A421E" w:rsidP="007B7759">
            <w:pPr>
              <w:rPr>
                <w:rFonts w:ascii="Calibri" w:hAnsi="Calibri" w:cs="Arial"/>
                <w:sz w:val="22"/>
                <w:szCs w:val="22"/>
              </w:rPr>
            </w:pPr>
          </w:p>
          <w:p w:rsidR="009A421E" w:rsidRDefault="009A421E" w:rsidP="007B7759">
            <w:pPr>
              <w:rPr>
                <w:rFonts w:ascii="Calibri" w:hAnsi="Calibri" w:cs="Arial"/>
                <w:sz w:val="22"/>
                <w:szCs w:val="22"/>
              </w:rPr>
            </w:pPr>
            <w:r>
              <w:rPr>
                <w:rFonts w:ascii="Calibri" w:hAnsi="Calibri" w:cs="Arial"/>
                <w:sz w:val="22"/>
                <w:szCs w:val="22"/>
              </w:rPr>
              <w:t xml:space="preserve">Director, Office of the </w:t>
            </w:r>
            <w:r>
              <w:rPr>
                <w:rFonts w:ascii="Calibri" w:hAnsi="Calibri" w:cs="Arial"/>
                <w:sz w:val="22"/>
              </w:rPr>
              <w:t xml:space="preserve">Vice-Chancellor </w:t>
            </w:r>
          </w:p>
          <w:p w:rsidR="009A421E" w:rsidRPr="007C3AED" w:rsidRDefault="0054702B" w:rsidP="007B7759">
            <w:pPr>
              <w:rPr>
                <w:rFonts w:ascii="Calibri" w:hAnsi="Calibri" w:cs="Arial"/>
                <w:sz w:val="22"/>
                <w:szCs w:val="22"/>
              </w:rPr>
            </w:pPr>
            <w:r>
              <w:rPr>
                <w:rFonts w:ascii="Calibri" w:hAnsi="Calibri" w:cs="Arial"/>
                <w:sz w:val="22"/>
                <w:szCs w:val="22"/>
              </w:rPr>
              <w:pict>
                <v:rect id="_x0000_i1030" style="width:193.2pt;height:1pt" o:hrpct="908" o:hrstd="t" o:hrnoshade="t" o:hr="t" fillcolor="black [3213]" stroked="f"/>
              </w:pict>
            </w:r>
          </w:p>
        </w:tc>
      </w:tr>
    </w:tbl>
    <w:p w:rsidR="006D726C" w:rsidRDefault="006D726C" w:rsidP="006D726C">
      <w:pPr>
        <w:sectPr w:rsidR="006D726C" w:rsidSect="00F55817">
          <w:headerReference w:type="default" r:id="rId17"/>
          <w:pgSz w:w="11906" w:h="16838"/>
          <w:pgMar w:top="1440" w:right="1440" w:bottom="1440" w:left="1440" w:header="708" w:footer="708" w:gutter="0"/>
          <w:cols w:space="708"/>
          <w:docGrid w:linePitch="360"/>
        </w:sectPr>
      </w:pPr>
    </w:p>
    <w:p w:rsidR="006D726C" w:rsidRPr="00780F18" w:rsidRDefault="006D726C" w:rsidP="006D726C"/>
    <w:p w:rsidR="00DC0269" w:rsidRDefault="00DC0269">
      <w:pPr>
        <w:spacing w:after="200" w:line="276" w:lineRule="auto"/>
      </w:pPr>
      <w:r>
        <w:br w:type="page"/>
      </w:r>
    </w:p>
    <w:p w:rsidR="003705B3" w:rsidRDefault="003705B3" w:rsidP="003705B3"/>
    <w:p w:rsidR="003705B3" w:rsidRPr="005B2B66" w:rsidRDefault="003705B3" w:rsidP="003705B3">
      <w:pPr>
        <w:jc w:val="right"/>
        <w:rPr>
          <w:rFonts w:asciiTheme="minorHAnsi" w:hAnsiTheme="minorHAnsi" w:cstheme="minorHAnsi"/>
          <w:b/>
          <w:sz w:val="22"/>
          <w:szCs w:val="22"/>
        </w:rPr>
      </w:pPr>
      <w:r w:rsidRPr="005B2B66">
        <w:rPr>
          <w:rFonts w:asciiTheme="minorHAnsi" w:hAnsiTheme="minorHAnsi" w:cstheme="minorHAnsi"/>
          <w:b/>
          <w:sz w:val="22"/>
          <w:szCs w:val="22"/>
        </w:rPr>
        <w:t>Appendix 1</w:t>
      </w:r>
    </w:p>
    <w:p w:rsidR="003705B3" w:rsidRPr="005B2B66" w:rsidRDefault="003705B3" w:rsidP="003705B3">
      <w:pPr>
        <w:rPr>
          <w:rFonts w:asciiTheme="minorHAnsi" w:hAnsiTheme="minorHAnsi" w:cstheme="minorHAnsi"/>
          <w:b/>
          <w:sz w:val="22"/>
          <w:szCs w:val="22"/>
        </w:rPr>
      </w:pPr>
    </w:p>
    <w:p w:rsidR="003705B3" w:rsidRPr="005B2B66" w:rsidRDefault="003705B3" w:rsidP="003705B3">
      <w:pPr>
        <w:jc w:val="center"/>
        <w:rPr>
          <w:rFonts w:asciiTheme="minorHAnsi" w:hAnsiTheme="minorHAnsi" w:cstheme="minorHAnsi"/>
          <w:b/>
          <w:sz w:val="22"/>
          <w:szCs w:val="22"/>
        </w:rPr>
      </w:pPr>
      <w:r w:rsidRPr="005B2B66">
        <w:rPr>
          <w:rFonts w:asciiTheme="minorHAnsi" w:hAnsiTheme="minorHAnsi" w:cstheme="minorHAnsi"/>
          <w:b/>
          <w:sz w:val="22"/>
          <w:szCs w:val="22"/>
        </w:rPr>
        <w:t>Higher Education Relief Package 2020</w:t>
      </w:r>
    </w:p>
    <w:p w:rsidR="003705B3" w:rsidRPr="005B2B66" w:rsidRDefault="003705B3" w:rsidP="003705B3">
      <w:pPr>
        <w:jc w:val="center"/>
        <w:rPr>
          <w:rFonts w:asciiTheme="minorHAnsi" w:hAnsiTheme="minorHAnsi" w:cstheme="minorHAnsi"/>
          <w:b/>
          <w:sz w:val="22"/>
          <w:szCs w:val="22"/>
        </w:rPr>
      </w:pPr>
    </w:p>
    <w:p w:rsidR="003705B3" w:rsidRPr="005B2B66" w:rsidRDefault="003705B3" w:rsidP="003705B3">
      <w:pPr>
        <w:jc w:val="center"/>
        <w:rPr>
          <w:rFonts w:asciiTheme="minorHAnsi" w:hAnsiTheme="minorHAnsi" w:cstheme="minorHAnsi"/>
          <w:b/>
          <w:sz w:val="22"/>
          <w:szCs w:val="22"/>
        </w:rPr>
      </w:pPr>
      <w:r w:rsidRPr="005B2B66">
        <w:rPr>
          <w:rFonts w:asciiTheme="minorHAnsi" w:hAnsiTheme="minorHAnsi" w:cstheme="minorHAnsi"/>
          <w:b/>
          <w:sz w:val="22"/>
          <w:szCs w:val="22"/>
        </w:rPr>
        <w:t>Short online courses at higher education levels</w:t>
      </w:r>
    </w:p>
    <w:p w:rsidR="003705B3" w:rsidRPr="005B2B66" w:rsidRDefault="003705B3" w:rsidP="003705B3">
      <w:pPr>
        <w:rPr>
          <w:rFonts w:asciiTheme="minorHAnsi" w:hAnsiTheme="minorHAnsi" w:cstheme="minorHAnsi"/>
          <w:b/>
          <w:sz w:val="22"/>
          <w:szCs w:val="22"/>
        </w:rPr>
      </w:pPr>
    </w:p>
    <w:p w:rsidR="003705B3" w:rsidRPr="005B2B66" w:rsidRDefault="003705B3" w:rsidP="003705B3">
      <w:pPr>
        <w:tabs>
          <w:tab w:val="left" w:pos="426"/>
        </w:tabs>
        <w:spacing w:before="120" w:after="120"/>
        <w:rPr>
          <w:rFonts w:ascii="Calibri" w:hAnsi="Calibri" w:cs="Arial"/>
          <w:iCs/>
          <w:sz w:val="22"/>
          <w:szCs w:val="22"/>
        </w:rPr>
      </w:pPr>
      <w:r w:rsidRPr="005B2B66">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3705B3" w:rsidRPr="005B2B66" w:rsidTr="00511242">
        <w:tc>
          <w:tcPr>
            <w:tcW w:w="1843" w:type="dxa"/>
          </w:tcPr>
          <w:p w:rsidR="003705B3" w:rsidRPr="005B2B66" w:rsidRDefault="003705B3" w:rsidP="00511242">
            <w:pPr>
              <w:tabs>
                <w:tab w:val="left" w:pos="567"/>
                <w:tab w:val="left" w:pos="8222"/>
              </w:tabs>
              <w:jc w:val="center"/>
              <w:rPr>
                <w:rFonts w:ascii="Calibri" w:hAnsi="Calibri" w:cs="Arial"/>
                <w:b/>
                <w:sz w:val="20"/>
                <w:szCs w:val="20"/>
              </w:rPr>
            </w:pPr>
            <w:r w:rsidRPr="005B2B66">
              <w:rPr>
                <w:rFonts w:ascii="Calibri" w:hAnsi="Calibri" w:cs="Arial"/>
                <w:b/>
                <w:sz w:val="20"/>
                <w:szCs w:val="20"/>
              </w:rPr>
              <w:t>A</w:t>
            </w:r>
          </w:p>
        </w:tc>
        <w:tc>
          <w:tcPr>
            <w:tcW w:w="2552" w:type="dxa"/>
            <w:shd w:val="clear" w:color="auto" w:fill="auto"/>
          </w:tcPr>
          <w:p w:rsidR="003705B3" w:rsidRPr="005B2B66" w:rsidRDefault="003705B3" w:rsidP="00511242">
            <w:pPr>
              <w:tabs>
                <w:tab w:val="left" w:pos="567"/>
                <w:tab w:val="left" w:pos="8222"/>
              </w:tabs>
              <w:jc w:val="center"/>
              <w:rPr>
                <w:rFonts w:ascii="Calibri" w:hAnsi="Calibri" w:cs="Arial"/>
                <w:b/>
                <w:noProof/>
                <w:sz w:val="20"/>
                <w:szCs w:val="20"/>
              </w:rPr>
            </w:pPr>
            <w:r w:rsidRPr="005B2B66">
              <w:rPr>
                <w:rFonts w:ascii="Calibri" w:hAnsi="Calibri" w:cs="Arial"/>
                <w:b/>
                <w:noProof/>
                <w:sz w:val="20"/>
                <w:szCs w:val="20"/>
              </w:rPr>
              <w:t>B</w:t>
            </w:r>
          </w:p>
        </w:tc>
        <w:tc>
          <w:tcPr>
            <w:tcW w:w="3637" w:type="dxa"/>
          </w:tcPr>
          <w:p w:rsidR="003705B3" w:rsidRPr="005B2B66" w:rsidRDefault="003705B3" w:rsidP="00511242">
            <w:pPr>
              <w:tabs>
                <w:tab w:val="left" w:pos="567"/>
                <w:tab w:val="left" w:pos="8222"/>
              </w:tabs>
              <w:jc w:val="center"/>
              <w:rPr>
                <w:rFonts w:ascii="Calibri" w:hAnsi="Calibri" w:cs="Arial"/>
                <w:b/>
                <w:noProof/>
                <w:sz w:val="20"/>
                <w:szCs w:val="20"/>
              </w:rPr>
            </w:pPr>
            <w:r w:rsidRPr="005B2B66">
              <w:rPr>
                <w:rFonts w:ascii="Calibri" w:hAnsi="Calibri" w:cs="Arial"/>
                <w:b/>
                <w:noProof/>
                <w:sz w:val="20"/>
                <w:szCs w:val="20"/>
              </w:rPr>
              <w:t>C</w:t>
            </w:r>
          </w:p>
        </w:tc>
        <w:tc>
          <w:tcPr>
            <w:tcW w:w="1531" w:type="dxa"/>
          </w:tcPr>
          <w:p w:rsidR="003705B3" w:rsidRPr="005B2B66" w:rsidRDefault="003705B3" w:rsidP="00511242">
            <w:pPr>
              <w:tabs>
                <w:tab w:val="left" w:pos="567"/>
                <w:tab w:val="left" w:pos="8222"/>
              </w:tabs>
              <w:jc w:val="center"/>
              <w:rPr>
                <w:rFonts w:ascii="Calibri" w:hAnsi="Calibri" w:cs="Arial"/>
                <w:b/>
                <w:noProof/>
                <w:sz w:val="20"/>
                <w:szCs w:val="20"/>
              </w:rPr>
            </w:pPr>
            <w:r w:rsidRPr="005B2B66">
              <w:rPr>
                <w:rFonts w:ascii="Calibri" w:hAnsi="Calibri" w:cs="Arial"/>
                <w:b/>
                <w:noProof/>
                <w:sz w:val="20"/>
                <w:szCs w:val="20"/>
              </w:rPr>
              <w:t>D</w:t>
            </w:r>
          </w:p>
        </w:tc>
      </w:tr>
      <w:tr w:rsidR="003705B3" w:rsidRPr="00BB31BA" w:rsidTr="00511242">
        <w:tc>
          <w:tcPr>
            <w:tcW w:w="1843" w:type="dxa"/>
          </w:tcPr>
          <w:p w:rsidR="003705B3" w:rsidRPr="005B2B66" w:rsidRDefault="003705B3" w:rsidP="00064604">
            <w:pPr>
              <w:tabs>
                <w:tab w:val="left" w:pos="567"/>
                <w:tab w:val="left" w:pos="8222"/>
              </w:tabs>
              <w:jc w:val="center"/>
              <w:rPr>
                <w:rFonts w:ascii="Calibri" w:hAnsi="Calibri" w:cs="Arial"/>
                <w:b/>
                <w:sz w:val="20"/>
                <w:szCs w:val="20"/>
              </w:rPr>
            </w:pPr>
            <w:r w:rsidRPr="005B2B66">
              <w:rPr>
                <w:rFonts w:ascii="Calibri" w:hAnsi="Calibri" w:cs="Arial"/>
                <w:b/>
                <w:sz w:val="20"/>
                <w:szCs w:val="20"/>
              </w:rPr>
              <w:t>National Priority</w:t>
            </w:r>
          </w:p>
          <w:p w:rsidR="003705B3" w:rsidRPr="005B2B66" w:rsidRDefault="003705B3" w:rsidP="00064604">
            <w:pPr>
              <w:tabs>
                <w:tab w:val="left" w:pos="567"/>
                <w:tab w:val="left" w:pos="8222"/>
              </w:tabs>
              <w:jc w:val="center"/>
              <w:rPr>
                <w:rFonts w:ascii="Calibri" w:hAnsi="Calibri" w:cs="Arial"/>
                <w:b/>
                <w:sz w:val="20"/>
                <w:szCs w:val="20"/>
              </w:rPr>
            </w:pPr>
            <w:r w:rsidRPr="005B2B66">
              <w:rPr>
                <w:rFonts w:ascii="Calibri" w:hAnsi="Calibri" w:cs="Arial"/>
                <w:b/>
                <w:sz w:val="20"/>
                <w:szCs w:val="20"/>
              </w:rPr>
              <w:t xml:space="preserve">Field of Education </w:t>
            </w:r>
            <w:r w:rsidR="003B44E2">
              <w:rPr>
                <w:rFonts w:ascii="Calibri" w:hAnsi="Calibri" w:cs="Arial"/>
                <w:b/>
                <w:sz w:val="20"/>
                <w:szCs w:val="20"/>
              </w:rPr>
              <w:t>Code</w:t>
            </w:r>
          </w:p>
        </w:tc>
        <w:tc>
          <w:tcPr>
            <w:tcW w:w="2552" w:type="dxa"/>
            <w:shd w:val="clear" w:color="auto" w:fill="auto"/>
          </w:tcPr>
          <w:p w:rsidR="003705B3" w:rsidRPr="005B2B66" w:rsidRDefault="003705B3" w:rsidP="00064604">
            <w:pPr>
              <w:tabs>
                <w:tab w:val="left" w:pos="567"/>
                <w:tab w:val="left" w:pos="8222"/>
              </w:tabs>
              <w:jc w:val="center"/>
              <w:rPr>
                <w:rFonts w:ascii="Calibri" w:hAnsi="Calibri" w:cs="Arial"/>
                <w:b/>
                <w:noProof/>
                <w:sz w:val="20"/>
                <w:szCs w:val="20"/>
              </w:rPr>
            </w:pPr>
            <w:r w:rsidRPr="005B2B66">
              <w:rPr>
                <w:rFonts w:ascii="Calibri" w:hAnsi="Calibri" w:cs="Arial"/>
                <w:b/>
                <w:noProof/>
                <w:sz w:val="20"/>
                <w:szCs w:val="20"/>
              </w:rPr>
              <w:t>Short Course Name</w:t>
            </w:r>
          </w:p>
        </w:tc>
        <w:tc>
          <w:tcPr>
            <w:tcW w:w="3637" w:type="dxa"/>
          </w:tcPr>
          <w:p w:rsidR="003705B3" w:rsidRPr="005B2B66" w:rsidRDefault="003705B3" w:rsidP="00064604">
            <w:pPr>
              <w:tabs>
                <w:tab w:val="left" w:pos="567"/>
                <w:tab w:val="left" w:pos="8222"/>
              </w:tabs>
              <w:jc w:val="center"/>
              <w:rPr>
                <w:rFonts w:ascii="Calibri" w:hAnsi="Calibri" w:cs="Arial"/>
                <w:b/>
                <w:noProof/>
                <w:sz w:val="20"/>
                <w:szCs w:val="20"/>
              </w:rPr>
            </w:pPr>
            <w:r w:rsidRPr="005B2B66">
              <w:rPr>
                <w:rFonts w:ascii="Calibri" w:hAnsi="Calibri" w:cs="Arial"/>
                <w:b/>
                <w:noProof/>
                <w:sz w:val="20"/>
                <w:szCs w:val="20"/>
              </w:rPr>
              <w:t>Course(s) short course can articulate to</w:t>
            </w:r>
          </w:p>
        </w:tc>
        <w:tc>
          <w:tcPr>
            <w:tcW w:w="1531" w:type="dxa"/>
          </w:tcPr>
          <w:p w:rsidR="003705B3" w:rsidRPr="007F401A" w:rsidRDefault="003705B3" w:rsidP="00064604">
            <w:pPr>
              <w:tabs>
                <w:tab w:val="left" w:pos="567"/>
                <w:tab w:val="left" w:pos="8222"/>
              </w:tabs>
              <w:jc w:val="center"/>
              <w:rPr>
                <w:rFonts w:ascii="Calibri" w:hAnsi="Calibri" w:cs="Arial"/>
                <w:b/>
                <w:noProof/>
                <w:sz w:val="20"/>
                <w:szCs w:val="20"/>
              </w:rPr>
            </w:pPr>
            <w:r w:rsidRPr="005B2B66">
              <w:rPr>
                <w:rFonts w:ascii="Calibri" w:hAnsi="Calibri" w:cs="Arial"/>
                <w:b/>
                <w:noProof/>
                <w:sz w:val="20"/>
                <w:szCs w:val="20"/>
              </w:rPr>
              <w:t>Estimated number of students (EFTSL)</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1008500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Graduate Certificate in Early Childhood Education</w:t>
            </w:r>
          </w:p>
        </w:tc>
        <w:tc>
          <w:tcPr>
            <w:tcW w:w="3637" w:type="dxa"/>
          </w:tcPr>
          <w:p w:rsidR="003705B3" w:rsidRPr="00BB31BA" w:rsidRDefault="003705B3" w:rsidP="00064604">
            <w:pPr>
              <w:tabs>
                <w:tab w:val="left" w:pos="567"/>
                <w:tab w:val="left" w:pos="8222"/>
              </w:tabs>
              <w:jc w:val="center"/>
              <w:rPr>
                <w:rFonts w:ascii="Calibri" w:hAnsi="Calibri" w:cs="Arial"/>
                <w:noProof/>
                <w:sz w:val="20"/>
                <w:szCs w:val="20"/>
              </w:rPr>
            </w:pPr>
            <w:r>
              <w:rPr>
                <w:rFonts w:ascii="Calibri" w:hAnsi="Calibri" w:cs="Arial"/>
                <w:sz w:val="20"/>
                <w:szCs w:val="20"/>
              </w:rPr>
              <w:t>Graduate Diploma in Education (Early Childhood)</w:t>
            </w:r>
          </w:p>
        </w:tc>
        <w:tc>
          <w:tcPr>
            <w:tcW w:w="1531" w:type="dxa"/>
          </w:tcPr>
          <w:p w:rsidR="003705B3" w:rsidRPr="00BB31BA" w:rsidRDefault="009A421E" w:rsidP="00064604">
            <w:pPr>
              <w:tabs>
                <w:tab w:val="left" w:pos="567"/>
                <w:tab w:val="left" w:pos="8222"/>
              </w:tabs>
              <w:jc w:val="center"/>
              <w:rPr>
                <w:rFonts w:ascii="Calibri" w:hAnsi="Calibri" w:cs="Arial"/>
                <w:noProof/>
                <w:sz w:val="20"/>
                <w:szCs w:val="20"/>
              </w:rPr>
            </w:pPr>
            <w:r>
              <w:rPr>
                <w:rFonts w:ascii="Calibri" w:hAnsi="Calibri" w:cs="Arial"/>
                <w:noProof/>
                <w:sz w:val="20"/>
                <w:szCs w:val="20"/>
              </w:rPr>
              <w:t>20</w:t>
            </w:r>
          </w:p>
        </w:tc>
      </w:tr>
      <w:tr w:rsidR="003705B3" w:rsidRPr="00BB31BA" w:rsidTr="00511242">
        <w:tc>
          <w:tcPr>
            <w:tcW w:w="1843" w:type="dxa"/>
          </w:tcPr>
          <w:p w:rsidR="003705B3" w:rsidRPr="006966BE" w:rsidRDefault="0054702B" w:rsidP="00064604">
            <w:pPr>
              <w:jc w:val="center"/>
              <w:rPr>
                <w:rFonts w:ascii="Calibri" w:hAnsi="Calibri"/>
                <w:color w:val="000000"/>
                <w:sz w:val="20"/>
                <w:szCs w:val="22"/>
              </w:rPr>
            </w:pPr>
            <w:r>
              <w:rPr>
                <w:rFonts w:ascii="Arial" w:eastAsiaTheme="minorHAnsi" w:hAnsi="Arial" w:cs="Arial"/>
                <w:sz w:val="16"/>
                <w:szCs w:val="16"/>
                <w:lang w:eastAsia="en-US"/>
              </w:rPr>
              <w:t>2</w:t>
            </w:r>
            <w:bookmarkStart w:id="0" w:name="_GoBack"/>
            <w:bookmarkEnd w:id="0"/>
            <w:r w:rsidR="009A421E">
              <w:rPr>
                <w:rFonts w:ascii="Arial" w:eastAsiaTheme="minorHAnsi" w:hAnsi="Arial" w:cs="Arial"/>
                <w:sz w:val="16"/>
                <w:szCs w:val="16"/>
                <w:lang w:eastAsia="en-US"/>
              </w:rPr>
              <w:t>004200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Education</w:t>
            </w:r>
          </w:p>
        </w:tc>
        <w:tc>
          <w:tcPr>
            <w:tcW w:w="3637" w:type="dxa"/>
          </w:tcPr>
          <w:p w:rsidR="003705B3" w:rsidRDefault="003705B3" w:rsidP="00064604">
            <w:pPr>
              <w:tabs>
                <w:tab w:val="left" w:pos="567"/>
                <w:tab w:val="left" w:pos="8222"/>
              </w:tabs>
              <w:jc w:val="center"/>
              <w:rPr>
                <w:rFonts w:ascii="Calibri" w:hAnsi="Calibri" w:cs="Arial"/>
                <w:noProof/>
                <w:sz w:val="20"/>
                <w:szCs w:val="20"/>
              </w:rPr>
            </w:pPr>
            <w:r>
              <w:rPr>
                <w:rFonts w:ascii="Calibri" w:hAnsi="Calibri" w:cs="Arial"/>
                <w:noProof/>
                <w:sz w:val="20"/>
                <w:szCs w:val="20"/>
              </w:rPr>
              <w:t>Bachelor of Arts/Bachelor of Education (Primary)</w:t>
            </w:r>
          </w:p>
          <w:p w:rsidR="003705B3" w:rsidRDefault="003705B3" w:rsidP="00064604">
            <w:pPr>
              <w:tabs>
                <w:tab w:val="left" w:pos="567"/>
                <w:tab w:val="left" w:pos="8222"/>
              </w:tabs>
              <w:jc w:val="center"/>
              <w:rPr>
                <w:rFonts w:ascii="Calibri" w:hAnsi="Calibri" w:cs="Arial"/>
                <w:noProof/>
                <w:sz w:val="20"/>
                <w:szCs w:val="20"/>
              </w:rPr>
            </w:pPr>
            <w:r>
              <w:rPr>
                <w:rFonts w:ascii="Calibri" w:hAnsi="Calibri" w:cs="Arial"/>
                <w:noProof/>
                <w:sz w:val="20"/>
                <w:szCs w:val="20"/>
              </w:rPr>
              <w:t>Bachelor of Arts/Bachelor of Education (Secondary)</w:t>
            </w:r>
          </w:p>
          <w:p w:rsidR="003705B3" w:rsidRDefault="003705B3" w:rsidP="00064604">
            <w:pPr>
              <w:tabs>
                <w:tab w:val="left" w:pos="567"/>
                <w:tab w:val="left" w:pos="8222"/>
              </w:tabs>
              <w:jc w:val="center"/>
              <w:rPr>
                <w:rFonts w:ascii="Calibri" w:hAnsi="Calibri" w:cs="Arial"/>
                <w:noProof/>
                <w:sz w:val="20"/>
                <w:szCs w:val="20"/>
              </w:rPr>
            </w:pPr>
            <w:r>
              <w:rPr>
                <w:rFonts w:ascii="Calibri" w:hAnsi="Calibri" w:cs="Arial"/>
                <w:noProof/>
                <w:sz w:val="20"/>
                <w:szCs w:val="20"/>
              </w:rPr>
              <w:t>Bachelor of Arts/Bachelor of Education (Primary/Secondary)</w:t>
            </w:r>
          </w:p>
          <w:p w:rsidR="003705B3" w:rsidRPr="00BB31BA" w:rsidRDefault="003705B3" w:rsidP="00064604">
            <w:pPr>
              <w:tabs>
                <w:tab w:val="left" w:pos="567"/>
                <w:tab w:val="left" w:pos="8222"/>
              </w:tabs>
              <w:jc w:val="center"/>
              <w:rPr>
                <w:rFonts w:ascii="Calibri" w:hAnsi="Calibri" w:cs="Arial"/>
                <w:sz w:val="20"/>
                <w:szCs w:val="20"/>
              </w:rPr>
            </w:pPr>
            <w:r>
              <w:rPr>
                <w:rFonts w:ascii="Calibri" w:hAnsi="Calibri" w:cs="Arial"/>
                <w:noProof/>
                <w:sz w:val="20"/>
                <w:szCs w:val="20"/>
              </w:rPr>
              <w:t>Bachelor of Arts/Bachelor of Education (Primary/early Childhood)</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15</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1008501</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Graduate Certificate in Sustainable Engineering Management</w:t>
            </w:r>
          </w:p>
        </w:tc>
        <w:tc>
          <w:tcPr>
            <w:tcW w:w="3637" w:type="dxa"/>
          </w:tcPr>
          <w:p w:rsidR="003705B3" w:rsidRPr="00BB31BA"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Master of Engineering Management, Master of Business Administration</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20</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2004500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Civil Construction (Engineering Management)</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Engineering Systems (Honours)</w:t>
            </w:r>
          </w:p>
          <w:p w:rsidR="003705B3" w:rsidRPr="00BB31BA"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Associate Degree of Civil Construction (Engineering and Management)</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25</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2004540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Coastal Systems and Water Resources.</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Engineering Systems (Honours)</w:t>
            </w:r>
          </w:p>
          <w:p w:rsidR="003705B3" w:rsidRPr="00BB31BA" w:rsidRDefault="003705B3" w:rsidP="00064604">
            <w:pPr>
              <w:tabs>
                <w:tab w:val="left" w:pos="567"/>
                <w:tab w:val="left" w:pos="8222"/>
              </w:tabs>
              <w:jc w:val="center"/>
              <w:rPr>
                <w:rFonts w:ascii="Calibri" w:hAnsi="Calibri" w:cs="Arial"/>
                <w:sz w:val="20"/>
                <w:szCs w:val="20"/>
              </w:rPr>
            </w:pP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18</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2004510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Engineering</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Engineering Systems (Honours)</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Science</w:t>
            </w:r>
          </w:p>
          <w:p w:rsidR="003705B3" w:rsidRPr="00BB31BA" w:rsidRDefault="003705B3" w:rsidP="00064604">
            <w:pPr>
              <w:tabs>
                <w:tab w:val="left" w:pos="567"/>
                <w:tab w:val="left" w:pos="8222"/>
              </w:tabs>
              <w:jc w:val="center"/>
              <w:rPr>
                <w:rFonts w:ascii="Calibri" w:hAnsi="Calibri" w:cs="Arial"/>
                <w:sz w:val="20"/>
                <w:szCs w:val="20"/>
              </w:rPr>
            </w:pP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7</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2004520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Allied Health</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Pedorthics</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Podiatry</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Speech Pathology</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Occupational Therapy</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Clinical Sciences (Osteopathic Studies)</w:t>
            </w:r>
          </w:p>
          <w:p w:rsidR="003705B3" w:rsidRPr="00BB31BA"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Health</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20</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2004610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Sport and Exercise Science</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Sport and Exercise Science</w:t>
            </w:r>
          </w:p>
          <w:p w:rsidR="003705B3" w:rsidRPr="00ED79EA"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Health</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20</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2004100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Information Technology</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Information Technology</w:t>
            </w:r>
          </w:p>
          <w:p w:rsidR="003705B3" w:rsidRPr="00ED79EA"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Business (Information Technology)</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15</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2004620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Biomedical Science</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Biomedical Science</w:t>
            </w:r>
          </w:p>
          <w:p w:rsidR="003705B3" w:rsidRPr="00BB31BA"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Health</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20</w:t>
            </w:r>
          </w:p>
        </w:tc>
      </w:tr>
    </w:tbl>
    <w:p w:rsidR="00B9524E" w:rsidRDefault="00B9524E" w:rsidP="00064604">
      <w:pPr>
        <w:jc w:val="center"/>
      </w:pPr>
      <w:r>
        <w:br w:type="page"/>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lastRenderedPageBreak/>
              <w:t>2004600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Environmental Science</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Environmental Science</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Marine Science and Management</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Forest Science and Management</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Science</w:t>
            </w:r>
          </w:p>
          <w:p w:rsidR="003705B3" w:rsidRPr="00BB31BA" w:rsidRDefault="003705B3" w:rsidP="00064604">
            <w:pPr>
              <w:tabs>
                <w:tab w:val="left" w:pos="567"/>
                <w:tab w:val="left" w:pos="8222"/>
              </w:tabs>
              <w:jc w:val="center"/>
              <w:rPr>
                <w:rFonts w:ascii="Calibri" w:hAnsi="Calibri" w:cs="Arial"/>
                <w:sz w:val="20"/>
                <w:szCs w:val="20"/>
              </w:rPr>
            </w:pP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25</w:t>
            </w:r>
          </w:p>
        </w:tc>
      </w:tr>
      <w:tr w:rsidR="003705B3" w:rsidRPr="00BB31BA" w:rsidTr="00511242">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2004530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Physical Sciences and Mathematics</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Science</w:t>
            </w:r>
          </w:p>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Science</w:t>
            </w:r>
          </w:p>
          <w:p w:rsidR="003705B3" w:rsidRPr="00BB31BA" w:rsidRDefault="003705B3" w:rsidP="00064604">
            <w:pPr>
              <w:tabs>
                <w:tab w:val="left" w:pos="567"/>
                <w:tab w:val="left" w:pos="8222"/>
              </w:tabs>
              <w:jc w:val="center"/>
              <w:rPr>
                <w:rFonts w:ascii="Calibri" w:hAnsi="Calibri" w:cs="Arial"/>
                <w:sz w:val="20"/>
                <w:szCs w:val="20"/>
              </w:rPr>
            </w:pP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25</w:t>
            </w:r>
          </w:p>
        </w:tc>
      </w:tr>
      <w:tr w:rsidR="003705B3" w:rsidRPr="00BB31BA" w:rsidTr="00511242">
        <w:trPr>
          <w:trHeight w:val="453"/>
        </w:trPr>
        <w:tc>
          <w:tcPr>
            <w:tcW w:w="1843" w:type="dxa"/>
          </w:tcPr>
          <w:p w:rsidR="003705B3" w:rsidRPr="006966BE" w:rsidRDefault="009A421E" w:rsidP="00064604">
            <w:pPr>
              <w:jc w:val="center"/>
              <w:rPr>
                <w:rFonts w:ascii="Calibri" w:hAnsi="Calibri"/>
                <w:color w:val="000000"/>
                <w:sz w:val="20"/>
                <w:szCs w:val="22"/>
              </w:rPr>
            </w:pPr>
            <w:r>
              <w:rPr>
                <w:rFonts w:ascii="Arial" w:eastAsiaTheme="minorHAnsi" w:hAnsi="Arial" w:cs="Arial"/>
                <w:sz w:val="16"/>
                <w:szCs w:val="16"/>
                <w:lang w:eastAsia="en-US"/>
              </w:rPr>
              <w:t>2004630</w:t>
            </w:r>
          </w:p>
        </w:tc>
        <w:tc>
          <w:tcPr>
            <w:tcW w:w="2552" w:type="dxa"/>
            <w:shd w:val="clear" w:color="auto" w:fill="auto"/>
          </w:tcPr>
          <w:p w:rsidR="003705B3" w:rsidRPr="006966BE" w:rsidRDefault="003705B3" w:rsidP="00064604">
            <w:pPr>
              <w:jc w:val="center"/>
              <w:rPr>
                <w:rFonts w:ascii="Calibri" w:hAnsi="Calibri"/>
                <w:color w:val="000000"/>
                <w:sz w:val="20"/>
                <w:szCs w:val="22"/>
              </w:rPr>
            </w:pPr>
            <w:r w:rsidRPr="006966BE">
              <w:rPr>
                <w:rFonts w:ascii="Calibri" w:hAnsi="Calibri"/>
                <w:color w:val="000000"/>
                <w:sz w:val="20"/>
                <w:szCs w:val="22"/>
              </w:rPr>
              <w:t>Undergraduate Certificate in Psychological Science</w:t>
            </w:r>
          </w:p>
        </w:tc>
        <w:tc>
          <w:tcPr>
            <w:tcW w:w="3637" w:type="dxa"/>
          </w:tcPr>
          <w:p w:rsidR="003705B3"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Bachelor of Psychological Science</w:t>
            </w:r>
          </w:p>
          <w:p w:rsidR="003705B3" w:rsidRPr="00BB31BA" w:rsidRDefault="003705B3" w:rsidP="00064604">
            <w:pPr>
              <w:tabs>
                <w:tab w:val="left" w:pos="567"/>
                <w:tab w:val="left" w:pos="8222"/>
              </w:tabs>
              <w:jc w:val="center"/>
              <w:rPr>
                <w:rFonts w:ascii="Calibri" w:hAnsi="Calibri" w:cs="Arial"/>
                <w:sz w:val="20"/>
                <w:szCs w:val="20"/>
              </w:rPr>
            </w:pPr>
            <w:r>
              <w:rPr>
                <w:rFonts w:ascii="Calibri" w:hAnsi="Calibri" w:cs="Arial"/>
                <w:sz w:val="20"/>
                <w:szCs w:val="20"/>
              </w:rPr>
              <w:t>Diploma of Health</w:t>
            </w:r>
          </w:p>
        </w:tc>
        <w:tc>
          <w:tcPr>
            <w:tcW w:w="1531" w:type="dxa"/>
          </w:tcPr>
          <w:p w:rsidR="003705B3" w:rsidRPr="00BB31BA" w:rsidRDefault="009A421E" w:rsidP="00064604">
            <w:pPr>
              <w:tabs>
                <w:tab w:val="left" w:pos="567"/>
                <w:tab w:val="left" w:pos="8222"/>
              </w:tabs>
              <w:jc w:val="center"/>
              <w:rPr>
                <w:rFonts w:ascii="Calibri" w:hAnsi="Calibri" w:cs="Arial"/>
                <w:sz w:val="20"/>
                <w:szCs w:val="20"/>
              </w:rPr>
            </w:pPr>
            <w:r>
              <w:rPr>
                <w:rFonts w:ascii="Calibri" w:hAnsi="Calibri" w:cs="Arial"/>
                <w:sz w:val="20"/>
                <w:szCs w:val="20"/>
              </w:rPr>
              <w:t>20</w:t>
            </w:r>
          </w:p>
        </w:tc>
      </w:tr>
    </w:tbl>
    <w:p w:rsidR="003705B3" w:rsidRPr="007F401A" w:rsidRDefault="003705B3" w:rsidP="003705B3">
      <w:pPr>
        <w:rPr>
          <w:rFonts w:asciiTheme="minorHAnsi" w:hAnsiTheme="minorHAnsi" w:cstheme="minorHAnsi"/>
          <w:sz w:val="22"/>
          <w:szCs w:val="22"/>
        </w:rPr>
      </w:pPr>
    </w:p>
    <w:p w:rsidR="003705B3" w:rsidRPr="005B2B66" w:rsidRDefault="003705B3" w:rsidP="003705B3">
      <w:pPr>
        <w:rPr>
          <w:rFonts w:asciiTheme="minorHAnsi" w:hAnsiTheme="minorHAnsi" w:cstheme="minorHAnsi"/>
          <w:b/>
          <w:sz w:val="22"/>
          <w:szCs w:val="22"/>
        </w:rPr>
      </w:pPr>
      <w:r w:rsidRPr="005B2B66">
        <w:rPr>
          <w:rFonts w:asciiTheme="minorHAnsi" w:hAnsiTheme="minorHAnsi" w:cstheme="minorHAnsi"/>
          <w:b/>
          <w:sz w:val="22"/>
          <w:szCs w:val="22"/>
        </w:rPr>
        <w:t xml:space="preserve">Note: </w:t>
      </w:r>
    </w:p>
    <w:p w:rsidR="003705B3" w:rsidRPr="005B2B66" w:rsidRDefault="003705B3" w:rsidP="003705B3">
      <w:pPr>
        <w:spacing w:before="120" w:after="120"/>
        <w:rPr>
          <w:rFonts w:asciiTheme="minorHAnsi" w:hAnsiTheme="minorHAnsi" w:cstheme="minorHAnsi"/>
          <w:sz w:val="22"/>
          <w:szCs w:val="22"/>
        </w:rPr>
      </w:pPr>
      <w:r w:rsidRPr="005B2B66">
        <w:rPr>
          <w:rFonts w:asciiTheme="minorHAnsi" w:hAnsiTheme="minorHAnsi" w:cstheme="minorHAnsi"/>
          <w:i/>
          <w:sz w:val="22"/>
          <w:szCs w:val="22"/>
        </w:rPr>
        <w:t>Column A:</w:t>
      </w:r>
      <w:r w:rsidRPr="005B2B66">
        <w:rPr>
          <w:rFonts w:asciiTheme="minorHAnsi" w:hAnsiTheme="minorHAnsi" w:cstheme="minorHAnsi"/>
          <w:b/>
          <w:sz w:val="22"/>
          <w:szCs w:val="22"/>
        </w:rPr>
        <w:t xml:space="preserve"> </w:t>
      </w:r>
      <w:r w:rsidRPr="005B2B66">
        <w:rPr>
          <w:rFonts w:asciiTheme="minorHAnsi" w:hAnsiTheme="minorHAnsi" w:cstheme="minorHAnsi"/>
          <w:sz w:val="22"/>
          <w:szCs w:val="22"/>
        </w:rPr>
        <w:t>University to complete and provide 6 digit course code.</w:t>
      </w:r>
    </w:p>
    <w:p w:rsidR="003705B3" w:rsidRPr="005B2B66" w:rsidRDefault="003705B3" w:rsidP="003705B3">
      <w:pPr>
        <w:spacing w:before="120" w:after="120"/>
        <w:rPr>
          <w:rFonts w:asciiTheme="minorHAnsi" w:hAnsiTheme="minorHAnsi" w:cstheme="minorHAnsi"/>
          <w:sz w:val="22"/>
          <w:szCs w:val="22"/>
        </w:rPr>
      </w:pPr>
      <w:r w:rsidRPr="005B2B66">
        <w:rPr>
          <w:rFonts w:asciiTheme="minorHAnsi" w:hAnsiTheme="minorHAnsi" w:cstheme="minorHAnsi"/>
          <w:i/>
          <w:sz w:val="22"/>
          <w:szCs w:val="22"/>
        </w:rPr>
        <w:t>Column B</w:t>
      </w:r>
      <w:r w:rsidRPr="005B2B66">
        <w:rPr>
          <w:rFonts w:asciiTheme="minorHAnsi" w:hAnsiTheme="minorHAnsi" w:cstheme="minorHAnsi"/>
          <w:sz w:val="22"/>
          <w:szCs w:val="22"/>
        </w:rPr>
        <w:t>: University to complete and provide name of short course, as published on Course Seeker. website.</w:t>
      </w:r>
    </w:p>
    <w:p w:rsidR="003705B3" w:rsidRPr="005B2B66" w:rsidRDefault="003705B3" w:rsidP="003705B3">
      <w:pPr>
        <w:spacing w:before="120" w:after="120"/>
        <w:rPr>
          <w:rFonts w:asciiTheme="minorHAnsi" w:hAnsiTheme="minorHAnsi" w:cstheme="minorHAnsi"/>
          <w:sz w:val="22"/>
          <w:szCs w:val="22"/>
        </w:rPr>
      </w:pPr>
      <w:r w:rsidRPr="005B2B66">
        <w:rPr>
          <w:rFonts w:asciiTheme="minorHAnsi" w:hAnsiTheme="minorHAnsi" w:cstheme="minorHAnsi"/>
          <w:i/>
          <w:sz w:val="22"/>
          <w:szCs w:val="22"/>
        </w:rPr>
        <w:t>Column C</w:t>
      </w:r>
      <w:r w:rsidRPr="005B2B66">
        <w:rPr>
          <w:rFonts w:asciiTheme="minorHAnsi" w:hAnsiTheme="minorHAnsi" w:cstheme="minorHAnsi"/>
          <w:sz w:val="22"/>
          <w:szCs w:val="22"/>
        </w:rPr>
        <w:t>: University to complete and provide the name of the course(s) the short course articulates to.</w:t>
      </w:r>
    </w:p>
    <w:p w:rsidR="003705B3" w:rsidRDefault="003705B3" w:rsidP="003705B3">
      <w:pPr>
        <w:spacing w:before="120" w:after="120"/>
        <w:rPr>
          <w:rFonts w:asciiTheme="minorHAnsi" w:hAnsiTheme="minorHAnsi" w:cstheme="minorHAnsi"/>
          <w:sz w:val="22"/>
          <w:szCs w:val="22"/>
        </w:rPr>
      </w:pPr>
      <w:r w:rsidRPr="005B2B66">
        <w:rPr>
          <w:rFonts w:asciiTheme="minorHAnsi" w:hAnsiTheme="minorHAnsi" w:cstheme="minorHAnsi"/>
          <w:i/>
          <w:sz w:val="22"/>
          <w:szCs w:val="22"/>
        </w:rPr>
        <w:t>Column D</w:t>
      </w:r>
      <w:r w:rsidRPr="005B2B66">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3705B3" w:rsidRDefault="003705B3" w:rsidP="003705B3"/>
    <w:p w:rsidR="003705B3" w:rsidRDefault="003705B3" w:rsidP="003705B3"/>
    <w:p w:rsidR="006244BF" w:rsidRPr="00780F18" w:rsidRDefault="006244BF" w:rsidP="006D726C"/>
    <w:sectPr w:rsidR="006244BF" w:rsidRPr="00780F18" w:rsidSect="00285298">
      <w:head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298" w:rsidRDefault="00285298">
      <w:r>
        <w:separator/>
      </w:r>
    </w:p>
  </w:endnote>
  <w:endnote w:type="continuationSeparator" w:id="0">
    <w:p w:rsidR="00285298" w:rsidRDefault="00285298">
      <w:r>
        <w:continuationSeparator/>
      </w:r>
    </w:p>
  </w:endnote>
  <w:endnote w:type="continuationNotice" w:id="1">
    <w:p w:rsidR="00285298" w:rsidRDefault="00285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DD" w:rsidRDefault="003B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98" w:rsidRPr="000F56FD" w:rsidRDefault="0028529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54702B">
      <w:rPr>
        <w:rFonts w:ascii="Calibri" w:hAnsi="Calibri" w:cs="Arial"/>
        <w:noProof/>
        <w:sz w:val="20"/>
        <w:szCs w:val="20"/>
      </w:rPr>
      <w:t>15</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DD" w:rsidRDefault="003B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298" w:rsidRDefault="00285298">
      <w:r>
        <w:separator/>
      </w:r>
    </w:p>
  </w:footnote>
  <w:footnote w:type="continuationSeparator" w:id="0">
    <w:p w:rsidR="00285298" w:rsidRDefault="00285298">
      <w:r>
        <w:continuationSeparator/>
      </w:r>
    </w:p>
  </w:footnote>
  <w:footnote w:type="continuationNotice" w:id="1">
    <w:p w:rsidR="00285298" w:rsidRDefault="002852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DD" w:rsidRDefault="003B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DD" w:rsidRDefault="003B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DD" w:rsidRDefault="003B5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98" w:rsidRPr="0088616E" w:rsidRDefault="00285298" w:rsidP="00736EFC">
    <w:pPr>
      <w:pStyle w:val="Header"/>
      <w:pBdr>
        <w:bottom w:val="single" w:sz="4" w:space="0" w:color="auto"/>
      </w:pBdr>
      <w:rPr>
        <w:rFonts w:ascii="Calibri" w:hAnsi="Calibri"/>
      </w:rPr>
    </w:pPr>
    <w:r w:rsidRPr="007428FC">
      <w:rPr>
        <w:rFonts w:ascii="Calibri" w:hAnsi="Calibri" w:cs="Arial"/>
        <w:noProof/>
        <w:sz w:val="16"/>
        <w:szCs w:val="16"/>
      </w:rPr>
      <w:t>Southern Cross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285298" w:rsidRPr="003D7D3D" w:rsidRDefault="0028529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98" w:rsidRPr="0088616E" w:rsidRDefault="00285298" w:rsidP="003D7D3D">
    <w:pPr>
      <w:pStyle w:val="Header"/>
      <w:pBdr>
        <w:bottom w:val="single" w:sz="4" w:space="0" w:color="auto"/>
      </w:pBdr>
      <w:rPr>
        <w:rFonts w:ascii="Calibri" w:hAnsi="Calibri"/>
      </w:rPr>
    </w:pPr>
    <w:r w:rsidRPr="007428FC">
      <w:rPr>
        <w:rFonts w:ascii="Calibri" w:hAnsi="Calibri" w:cs="Arial"/>
        <w:noProof/>
        <w:sz w:val="16"/>
        <w:szCs w:val="16"/>
      </w:rPr>
      <w:t>Southern Cross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285298" w:rsidRPr="003D7D3D" w:rsidRDefault="0028529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98" w:rsidRPr="0088616E" w:rsidRDefault="00285298" w:rsidP="00736EFC">
    <w:pPr>
      <w:pStyle w:val="Header"/>
      <w:pBdr>
        <w:bottom w:val="single" w:sz="4" w:space="0" w:color="auto"/>
      </w:pBdr>
      <w:rPr>
        <w:rFonts w:ascii="Calibri" w:hAnsi="Calibri"/>
      </w:rPr>
    </w:pPr>
    <w:r>
      <w:rPr>
        <w:rFonts w:ascii="Calibri" w:hAnsi="Calibri" w:cs="Arial"/>
        <w:noProof/>
        <w:sz w:val="16"/>
        <w:szCs w:val="16"/>
      </w:rPr>
      <w:t xml:space="preserve">Southern Cross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285298" w:rsidRPr="003D7D3D" w:rsidRDefault="0028529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DD" w:rsidRPr="0088616E" w:rsidRDefault="003B50DD" w:rsidP="003B50DD">
    <w:pPr>
      <w:pStyle w:val="Header"/>
      <w:pBdr>
        <w:bottom w:val="single" w:sz="4" w:space="0" w:color="auto"/>
      </w:pBdr>
      <w:rPr>
        <w:rFonts w:ascii="Calibri" w:hAnsi="Calibri"/>
      </w:rPr>
    </w:pPr>
    <w:r>
      <w:rPr>
        <w:rFonts w:ascii="Calibri" w:hAnsi="Calibri" w:cs="Arial"/>
        <w:noProof/>
        <w:sz w:val="16"/>
        <w:szCs w:val="16"/>
      </w:rPr>
      <w:t xml:space="preserve">Southern Cross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285298" w:rsidRPr="003D7D3D" w:rsidRDefault="0028529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BB0CDF"/>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1386"/>
    <w:rsid w:val="00033632"/>
    <w:rsid w:val="00035D45"/>
    <w:rsid w:val="00036EE0"/>
    <w:rsid w:val="00040662"/>
    <w:rsid w:val="000416ED"/>
    <w:rsid w:val="00041BF5"/>
    <w:rsid w:val="00043EBB"/>
    <w:rsid w:val="000449F0"/>
    <w:rsid w:val="00050F1C"/>
    <w:rsid w:val="000525C0"/>
    <w:rsid w:val="0005278D"/>
    <w:rsid w:val="00053110"/>
    <w:rsid w:val="0005667D"/>
    <w:rsid w:val="0006062B"/>
    <w:rsid w:val="000608B6"/>
    <w:rsid w:val="00061544"/>
    <w:rsid w:val="00061660"/>
    <w:rsid w:val="00064604"/>
    <w:rsid w:val="00064D22"/>
    <w:rsid w:val="00065AE6"/>
    <w:rsid w:val="000665DF"/>
    <w:rsid w:val="000702B7"/>
    <w:rsid w:val="00070607"/>
    <w:rsid w:val="00071A78"/>
    <w:rsid w:val="0007472C"/>
    <w:rsid w:val="00074B15"/>
    <w:rsid w:val="00075212"/>
    <w:rsid w:val="000772D4"/>
    <w:rsid w:val="00077B0D"/>
    <w:rsid w:val="00077E7E"/>
    <w:rsid w:val="00080021"/>
    <w:rsid w:val="000810C8"/>
    <w:rsid w:val="00083133"/>
    <w:rsid w:val="000839AE"/>
    <w:rsid w:val="000871A6"/>
    <w:rsid w:val="00090719"/>
    <w:rsid w:val="000908A3"/>
    <w:rsid w:val="00092DE3"/>
    <w:rsid w:val="00095172"/>
    <w:rsid w:val="0009752F"/>
    <w:rsid w:val="000A5D78"/>
    <w:rsid w:val="000A6DDA"/>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64B7"/>
    <w:rsid w:val="000D7EBF"/>
    <w:rsid w:val="000E3151"/>
    <w:rsid w:val="000E4FF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27B5B"/>
    <w:rsid w:val="001328E8"/>
    <w:rsid w:val="00134AAB"/>
    <w:rsid w:val="00137B43"/>
    <w:rsid w:val="00140745"/>
    <w:rsid w:val="0014244E"/>
    <w:rsid w:val="001426C4"/>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77196"/>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F1F59"/>
    <w:rsid w:val="001F36CE"/>
    <w:rsid w:val="001F404D"/>
    <w:rsid w:val="001F561C"/>
    <w:rsid w:val="00200712"/>
    <w:rsid w:val="00201A68"/>
    <w:rsid w:val="00204909"/>
    <w:rsid w:val="00205420"/>
    <w:rsid w:val="002058AC"/>
    <w:rsid w:val="00206F08"/>
    <w:rsid w:val="002101E3"/>
    <w:rsid w:val="0021117C"/>
    <w:rsid w:val="00211972"/>
    <w:rsid w:val="0021236D"/>
    <w:rsid w:val="002137EC"/>
    <w:rsid w:val="00214084"/>
    <w:rsid w:val="0021621F"/>
    <w:rsid w:val="002205CF"/>
    <w:rsid w:val="00221B81"/>
    <w:rsid w:val="002228DA"/>
    <w:rsid w:val="00222E37"/>
    <w:rsid w:val="00226E98"/>
    <w:rsid w:val="002300F2"/>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4724"/>
    <w:rsid w:val="00285298"/>
    <w:rsid w:val="002853CB"/>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3F5"/>
    <w:rsid w:val="002B64C5"/>
    <w:rsid w:val="002B6978"/>
    <w:rsid w:val="002C0413"/>
    <w:rsid w:val="002C17BE"/>
    <w:rsid w:val="002C1B63"/>
    <w:rsid w:val="002C1F56"/>
    <w:rsid w:val="002C28F5"/>
    <w:rsid w:val="002C41B1"/>
    <w:rsid w:val="002D111C"/>
    <w:rsid w:val="002D134B"/>
    <w:rsid w:val="002D3E60"/>
    <w:rsid w:val="002D730D"/>
    <w:rsid w:val="002E2DDA"/>
    <w:rsid w:val="002E3E4C"/>
    <w:rsid w:val="002E44CA"/>
    <w:rsid w:val="002E4FF0"/>
    <w:rsid w:val="002E5E67"/>
    <w:rsid w:val="002E782F"/>
    <w:rsid w:val="002F33BF"/>
    <w:rsid w:val="00300394"/>
    <w:rsid w:val="00304C3E"/>
    <w:rsid w:val="00313E4C"/>
    <w:rsid w:val="00315F5D"/>
    <w:rsid w:val="00322202"/>
    <w:rsid w:val="00324B85"/>
    <w:rsid w:val="0032687E"/>
    <w:rsid w:val="00326E9A"/>
    <w:rsid w:val="003270C2"/>
    <w:rsid w:val="00330922"/>
    <w:rsid w:val="00332EE1"/>
    <w:rsid w:val="00334A38"/>
    <w:rsid w:val="00335806"/>
    <w:rsid w:val="0034302E"/>
    <w:rsid w:val="00343530"/>
    <w:rsid w:val="00346EEA"/>
    <w:rsid w:val="003476F7"/>
    <w:rsid w:val="003512DF"/>
    <w:rsid w:val="00355035"/>
    <w:rsid w:val="00357723"/>
    <w:rsid w:val="00361347"/>
    <w:rsid w:val="003640D7"/>
    <w:rsid w:val="003656EF"/>
    <w:rsid w:val="00366775"/>
    <w:rsid w:val="00367F50"/>
    <w:rsid w:val="003705B3"/>
    <w:rsid w:val="00370DB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44E2"/>
    <w:rsid w:val="003B50DD"/>
    <w:rsid w:val="003B6B38"/>
    <w:rsid w:val="003C0225"/>
    <w:rsid w:val="003C1651"/>
    <w:rsid w:val="003C286F"/>
    <w:rsid w:val="003C2A27"/>
    <w:rsid w:val="003C3F64"/>
    <w:rsid w:val="003C5D8F"/>
    <w:rsid w:val="003C7B29"/>
    <w:rsid w:val="003C7B96"/>
    <w:rsid w:val="003D3234"/>
    <w:rsid w:val="003D35BC"/>
    <w:rsid w:val="003D3815"/>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742"/>
    <w:rsid w:val="00443AB3"/>
    <w:rsid w:val="00445FC2"/>
    <w:rsid w:val="004525D9"/>
    <w:rsid w:val="00452683"/>
    <w:rsid w:val="00452CDE"/>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A44B0"/>
    <w:rsid w:val="004B3A00"/>
    <w:rsid w:val="004B4082"/>
    <w:rsid w:val="004B4F0D"/>
    <w:rsid w:val="004C3CA9"/>
    <w:rsid w:val="004C5EBB"/>
    <w:rsid w:val="004C5F76"/>
    <w:rsid w:val="004D05F6"/>
    <w:rsid w:val="004D1360"/>
    <w:rsid w:val="004D37EC"/>
    <w:rsid w:val="004E2DE0"/>
    <w:rsid w:val="004E40AF"/>
    <w:rsid w:val="004E5E1D"/>
    <w:rsid w:val="004F07F0"/>
    <w:rsid w:val="004F2677"/>
    <w:rsid w:val="004F3495"/>
    <w:rsid w:val="004F58F1"/>
    <w:rsid w:val="004F69A7"/>
    <w:rsid w:val="004F6BAC"/>
    <w:rsid w:val="004F78FB"/>
    <w:rsid w:val="00503059"/>
    <w:rsid w:val="00512B96"/>
    <w:rsid w:val="00513071"/>
    <w:rsid w:val="0051438D"/>
    <w:rsid w:val="00516AAB"/>
    <w:rsid w:val="00517FD8"/>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4702B"/>
    <w:rsid w:val="00550B9C"/>
    <w:rsid w:val="005548CD"/>
    <w:rsid w:val="00557D5F"/>
    <w:rsid w:val="00562A5B"/>
    <w:rsid w:val="00563F74"/>
    <w:rsid w:val="005641BF"/>
    <w:rsid w:val="00574307"/>
    <w:rsid w:val="00574FA7"/>
    <w:rsid w:val="00575BE7"/>
    <w:rsid w:val="005764D1"/>
    <w:rsid w:val="00580325"/>
    <w:rsid w:val="00582015"/>
    <w:rsid w:val="005827E9"/>
    <w:rsid w:val="0058358E"/>
    <w:rsid w:val="00587950"/>
    <w:rsid w:val="00593815"/>
    <w:rsid w:val="00594C5F"/>
    <w:rsid w:val="005965EB"/>
    <w:rsid w:val="005A0460"/>
    <w:rsid w:val="005A06D3"/>
    <w:rsid w:val="005A1C5D"/>
    <w:rsid w:val="005A2293"/>
    <w:rsid w:val="005A4485"/>
    <w:rsid w:val="005B0AB0"/>
    <w:rsid w:val="005B131A"/>
    <w:rsid w:val="005B2AD9"/>
    <w:rsid w:val="005B2B66"/>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0CE"/>
    <w:rsid w:val="00610C03"/>
    <w:rsid w:val="006112DC"/>
    <w:rsid w:val="00617E9C"/>
    <w:rsid w:val="00621733"/>
    <w:rsid w:val="00621C64"/>
    <w:rsid w:val="0062208D"/>
    <w:rsid w:val="006244BF"/>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8DC"/>
    <w:rsid w:val="00655B6B"/>
    <w:rsid w:val="00655C1C"/>
    <w:rsid w:val="006604D3"/>
    <w:rsid w:val="00661FF5"/>
    <w:rsid w:val="00664FE2"/>
    <w:rsid w:val="0066680C"/>
    <w:rsid w:val="00666A6D"/>
    <w:rsid w:val="00670894"/>
    <w:rsid w:val="00673025"/>
    <w:rsid w:val="0067665F"/>
    <w:rsid w:val="00676EF6"/>
    <w:rsid w:val="00677738"/>
    <w:rsid w:val="00680144"/>
    <w:rsid w:val="00686C6C"/>
    <w:rsid w:val="00693B14"/>
    <w:rsid w:val="006954AE"/>
    <w:rsid w:val="006966BE"/>
    <w:rsid w:val="00697AFE"/>
    <w:rsid w:val="006A35B3"/>
    <w:rsid w:val="006A394C"/>
    <w:rsid w:val="006A3F7E"/>
    <w:rsid w:val="006A784E"/>
    <w:rsid w:val="006B1849"/>
    <w:rsid w:val="006B34B0"/>
    <w:rsid w:val="006B5FD9"/>
    <w:rsid w:val="006B693F"/>
    <w:rsid w:val="006B6B1B"/>
    <w:rsid w:val="006B7403"/>
    <w:rsid w:val="006B7F74"/>
    <w:rsid w:val="006C633D"/>
    <w:rsid w:val="006C6E9D"/>
    <w:rsid w:val="006D0638"/>
    <w:rsid w:val="006D13EC"/>
    <w:rsid w:val="006D44BD"/>
    <w:rsid w:val="006D5A5C"/>
    <w:rsid w:val="006D5C17"/>
    <w:rsid w:val="006D635C"/>
    <w:rsid w:val="006D726C"/>
    <w:rsid w:val="006E0CBE"/>
    <w:rsid w:val="006E2582"/>
    <w:rsid w:val="006E45D0"/>
    <w:rsid w:val="006E4C06"/>
    <w:rsid w:val="006E7377"/>
    <w:rsid w:val="006E7AEB"/>
    <w:rsid w:val="006F0C16"/>
    <w:rsid w:val="006F2F4A"/>
    <w:rsid w:val="006F3625"/>
    <w:rsid w:val="006F77F0"/>
    <w:rsid w:val="007048A8"/>
    <w:rsid w:val="00704FAE"/>
    <w:rsid w:val="00705715"/>
    <w:rsid w:val="00711504"/>
    <w:rsid w:val="007143BC"/>
    <w:rsid w:val="007148EC"/>
    <w:rsid w:val="007155E4"/>
    <w:rsid w:val="00715D8B"/>
    <w:rsid w:val="00717971"/>
    <w:rsid w:val="007206A5"/>
    <w:rsid w:val="00722A04"/>
    <w:rsid w:val="00723C8E"/>
    <w:rsid w:val="0072653D"/>
    <w:rsid w:val="0073018E"/>
    <w:rsid w:val="0073485A"/>
    <w:rsid w:val="007360D8"/>
    <w:rsid w:val="00736EFC"/>
    <w:rsid w:val="00740F77"/>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059"/>
    <w:rsid w:val="00783F29"/>
    <w:rsid w:val="00785FA7"/>
    <w:rsid w:val="00786BD8"/>
    <w:rsid w:val="007875BE"/>
    <w:rsid w:val="00793A16"/>
    <w:rsid w:val="007A048F"/>
    <w:rsid w:val="007A1E6A"/>
    <w:rsid w:val="007A2D41"/>
    <w:rsid w:val="007A7FE5"/>
    <w:rsid w:val="007B0FD8"/>
    <w:rsid w:val="007B1168"/>
    <w:rsid w:val="007B3598"/>
    <w:rsid w:val="007B36C0"/>
    <w:rsid w:val="007B4CA2"/>
    <w:rsid w:val="007B4E22"/>
    <w:rsid w:val="007B67CE"/>
    <w:rsid w:val="007C0CC0"/>
    <w:rsid w:val="007C1376"/>
    <w:rsid w:val="007C3AED"/>
    <w:rsid w:val="007C4835"/>
    <w:rsid w:val="007C5A32"/>
    <w:rsid w:val="007C5D03"/>
    <w:rsid w:val="007C74BC"/>
    <w:rsid w:val="007C774C"/>
    <w:rsid w:val="007C7D50"/>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3FE"/>
    <w:rsid w:val="00816DD1"/>
    <w:rsid w:val="00820134"/>
    <w:rsid w:val="00820624"/>
    <w:rsid w:val="0082086C"/>
    <w:rsid w:val="008213CC"/>
    <w:rsid w:val="00823277"/>
    <w:rsid w:val="0082562E"/>
    <w:rsid w:val="00830B61"/>
    <w:rsid w:val="00832459"/>
    <w:rsid w:val="00832D66"/>
    <w:rsid w:val="00832F34"/>
    <w:rsid w:val="008359F1"/>
    <w:rsid w:val="00842BCA"/>
    <w:rsid w:val="00843456"/>
    <w:rsid w:val="00845B2D"/>
    <w:rsid w:val="008462AD"/>
    <w:rsid w:val="00847891"/>
    <w:rsid w:val="00850DD0"/>
    <w:rsid w:val="00856106"/>
    <w:rsid w:val="00857D9A"/>
    <w:rsid w:val="00860E31"/>
    <w:rsid w:val="00862345"/>
    <w:rsid w:val="0086454C"/>
    <w:rsid w:val="00864BC8"/>
    <w:rsid w:val="0086669B"/>
    <w:rsid w:val="00867F42"/>
    <w:rsid w:val="008710BE"/>
    <w:rsid w:val="00876E6F"/>
    <w:rsid w:val="00877202"/>
    <w:rsid w:val="00881F38"/>
    <w:rsid w:val="008825D8"/>
    <w:rsid w:val="0088286C"/>
    <w:rsid w:val="00882F8D"/>
    <w:rsid w:val="00883B96"/>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2C7C"/>
    <w:rsid w:val="008C4AC3"/>
    <w:rsid w:val="008D1D88"/>
    <w:rsid w:val="008D3E0B"/>
    <w:rsid w:val="008D3E8B"/>
    <w:rsid w:val="008D484B"/>
    <w:rsid w:val="008D6F4A"/>
    <w:rsid w:val="008D737D"/>
    <w:rsid w:val="008D7C24"/>
    <w:rsid w:val="008E1A84"/>
    <w:rsid w:val="008E1DFE"/>
    <w:rsid w:val="008E390E"/>
    <w:rsid w:val="008E63D3"/>
    <w:rsid w:val="008E7007"/>
    <w:rsid w:val="008E75C1"/>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21E"/>
    <w:rsid w:val="009A4418"/>
    <w:rsid w:val="009B0E37"/>
    <w:rsid w:val="009B15E7"/>
    <w:rsid w:val="009B1E56"/>
    <w:rsid w:val="009B3C22"/>
    <w:rsid w:val="009B661D"/>
    <w:rsid w:val="009B6E16"/>
    <w:rsid w:val="009B7F1B"/>
    <w:rsid w:val="009C1891"/>
    <w:rsid w:val="009C7642"/>
    <w:rsid w:val="009C7B67"/>
    <w:rsid w:val="009D0FE7"/>
    <w:rsid w:val="009D140A"/>
    <w:rsid w:val="009D3519"/>
    <w:rsid w:val="009D439D"/>
    <w:rsid w:val="009D45ED"/>
    <w:rsid w:val="009D630A"/>
    <w:rsid w:val="009E1ABA"/>
    <w:rsid w:val="009E26FC"/>
    <w:rsid w:val="009E3D33"/>
    <w:rsid w:val="009E5294"/>
    <w:rsid w:val="009E79AF"/>
    <w:rsid w:val="009E7D38"/>
    <w:rsid w:val="009F0CFE"/>
    <w:rsid w:val="009F1BD2"/>
    <w:rsid w:val="009F2BAD"/>
    <w:rsid w:val="009F4C61"/>
    <w:rsid w:val="00A037FD"/>
    <w:rsid w:val="00A03C40"/>
    <w:rsid w:val="00A058B8"/>
    <w:rsid w:val="00A061CC"/>
    <w:rsid w:val="00A1047C"/>
    <w:rsid w:val="00A11A0F"/>
    <w:rsid w:val="00A11A44"/>
    <w:rsid w:val="00A11A9F"/>
    <w:rsid w:val="00A11C55"/>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CFC"/>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345D"/>
    <w:rsid w:val="00AE4195"/>
    <w:rsid w:val="00AE57D7"/>
    <w:rsid w:val="00AE62E3"/>
    <w:rsid w:val="00AE6A6F"/>
    <w:rsid w:val="00AF3B6B"/>
    <w:rsid w:val="00AF42F1"/>
    <w:rsid w:val="00AF4390"/>
    <w:rsid w:val="00AF4DF7"/>
    <w:rsid w:val="00AF7536"/>
    <w:rsid w:val="00B0463A"/>
    <w:rsid w:val="00B104AC"/>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4AE8"/>
    <w:rsid w:val="00B6584D"/>
    <w:rsid w:val="00B65A26"/>
    <w:rsid w:val="00B70A4E"/>
    <w:rsid w:val="00B71F25"/>
    <w:rsid w:val="00B83A87"/>
    <w:rsid w:val="00B85279"/>
    <w:rsid w:val="00B852BE"/>
    <w:rsid w:val="00B902E0"/>
    <w:rsid w:val="00B9072D"/>
    <w:rsid w:val="00B933ED"/>
    <w:rsid w:val="00B9524E"/>
    <w:rsid w:val="00B9593E"/>
    <w:rsid w:val="00BA2FBD"/>
    <w:rsid w:val="00BA6888"/>
    <w:rsid w:val="00BA7545"/>
    <w:rsid w:val="00BB426D"/>
    <w:rsid w:val="00BB6197"/>
    <w:rsid w:val="00BB779A"/>
    <w:rsid w:val="00BC110B"/>
    <w:rsid w:val="00BC3041"/>
    <w:rsid w:val="00BC5CDD"/>
    <w:rsid w:val="00BC79DE"/>
    <w:rsid w:val="00BD018B"/>
    <w:rsid w:val="00BD2B77"/>
    <w:rsid w:val="00BD43BF"/>
    <w:rsid w:val="00BD46DF"/>
    <w:rsid w:val="00BD4A52"/>
    <w:rsid w:val="00BD50C3"/>
    <w:rsid w:val="00BD5B24"/>
    <w:rsid w:val="00BD67C5"/>
    <w:rsid w:val="00BD693E"/>
    <w:rsid w:val="00BD7B5F"/>
    <w:rsid w:val="00BE25CA"/>
    <w:rsid w:val="00BE2B65"/>
    <w:rsid w:val="00BE3ECC"/>
    <w:rsid w:val="00BE5286"/>
    <w:rsid w:val="00BF028E"/>
    <w:rsid w:val="00BF125D"/>
    <w:rsid w:val="00BF1E3F"/>
    <w:rsid w:val="00BF2C53"/>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2FB2"/>
    <w:rsid w:val="00CB5699"/>
    <w:rsid w:val="00CB599E"/>
    <w:rsid w:val="00CB6B6F"/>
    <w:rsid w:val="00CB7FC0"/>
    <w:rsid w:val="00CC0793"/>
    <w:rsid w:val="00CC3BAA"/>
    <w:rsid w:val="00CC7613"/>
    <w:rsid w:val="00CD151C"/>
    <w:rsid w:val="00CD50DB"/>
    <w:rsid w:val="00CD51F8"/>
    <w:rsid w:val="00CE1325"/>
    <w:rsid w:val="00CE2A5A"/>
    <w:rsid w:val="00CE3B62"/>
    <w:rsid w:val="00CE63ED"/>
    <w:rsid w:val="00CE6529"/>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122"/>
    <w:rsid w:val="00D13B46"/>
    <w:rsid w:val="00D1456D"/>
    <w:rsid w:val="00D157FB"/>
    <w:rsid w:val="00D17BE2"/>
    <w:rsid w:val="00D17F29"/>
    <w:rsid w:val="00D2194B"/>
    <w:rsid w:val="00D2337D"/>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521"/>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A7F53"/>
    <w:rsid w:val="00DB6393"/>
    <w:rsid w:val="00DC0269"/>
    <w:rsid w:val="00DC0308"/>
    <w:rsid w:val="00DC14A4"/>
    <w:rsid w:val="00DC1AC3"/>
    <w:rsid w:val="00DC1E89"/>
    <w:rsid w:val="00DC3D13"/>
    <w:rsid w:val="00DC5207"/>
    <w:rsid w:val="00DC75E9"/>
    <w:rsid w:val="00DC7DA4"/>
    <w:rsid w:val="00DD26C6"/>
    <w:rsid w:val="00DD66C1"/>
    <w:rsid w:val="00DD73AB"/>
    <w:rsid w:val="00DE1756"/>
    <w:rsid w:val="00DE509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2F79"/>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1BA"/>
    <w:rsid w:val="00E81A98"/>
    <w:rsid w:val="00E821D9"/>
    <w:rsid w:val="00E85BD2"/>
    <w:rsid w:val="00E87D40"/>
    <w:rsid w:val="00EA2AAC"/>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E7759"/>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3DBE"/>
    <w:rsid w:val="00F64D93"/>
    <w:rsid w:val="00F652F2"/>
    <w:rsid w:val="00F65EC1"/>
    <w:rsid w:val="00F74ACB"/>
    <w:rsid w:val="00F833CB"/>
    <w:rsid w:val="00F8639C"/>
    <w:rsid w:val="00F931BA"/>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1BA9DA2"/>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60357215">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7105009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C39A-F2B7-491D-8727-65567A2C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22</cp:revision>
  <cp:lastPrinted>2020-07-20T00:38:00Z</cp:lastPrinted>
  <dcterms:created xsi:type="dcterms:W3CDTF">2020-06-23T03:33:00Z</dcterms:created>
  <dcterms:modified xsi:type="dcterms:W3CDTF">2020-08-31T00:34:00Z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