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A33CF" w14:textId="77777777" w:rsidR="00953AD6" w:rsidRDefault="00953AD6" w:rsidP="001E2089">
      <w:pPr>
        <w:pStyle w:val="Maintitle"/>
      </w:pPr>
    </w:p>
    <w:p w14:paraId="255245E5" w14:textId="77777777" w:rsidR="00953AD6" w:rsidRDefault="00953AD6" w:rsidP="001E2089">
      <w:pPr>
        <w:pStyle w:val="Maintitle"/>
      </w:pPr>
    </w:p>
    <w:p w14:paraId="605036C9" w14:textId="77777777" w:rsidR="00953AD6" w:rsidRDefault="00953AD6" w:rsidP="001E2089">
      <w:pPr>
        <w:pStyle w:val="Maintitle"/>
      </w:pPr>
    </w:p>
    <w:p w14:paraId="005299A3" w14:textId="77777777" w:rsidR="00953AD6" w:rsidRDefault="00953AD6" w:rsidP="001E2089">
      <w:pPr>
        <w:pStyle w:val="Maintitle"/>
      </w:pPr>
    </w:p>
    <w:p w14:paraId="7BDCA2CE" w14:textId="77777777" w:rsidR="00953AD6" w:rsidRDefault="00953AD6" w:rsidP="001E2089">
      <w:pPr>
        <w:pStyle w:val="Maintitle"/>
      </w:pPr>
    </w:p>
    <w:p w14:paraId="2315FCBA" w14:textId="79DC3431" w:rsidR="00E27A51" w:rsidRPr="00DF5025" w:rsidRDefault="00116FD9" w:rsidP="00E27A51">
      <w:pPr>
        <w:pStyle w:val="Maintitle"/>
        <w:ind w:left="720"/>
        <w:jc w:val="left"/>
        <w:rPr>
          <w:rFonts w:ascii="Franklin Gothic Book" w:hAnsi="Franklin Gothic Book" w:cstheme="majorHAnsi"/>
          <w:b w:val="0"/>
          <w:color w:val="943634" w:themeColor="accent2" w:themeShade="BF"/>
          <w:sz w:val="60"/>
          <w:szCs w:val="60"/>
        </w:rPr>
      </w:pPr>
      <w:r w:rsidRPr="00DF5025">
        <w:rPr>
          <w:rFonts w:ascii="Franklin Gothic Book" w:hAnsi="Franklin Gothic Book" w:cstheme="majorHAnsi"/>
          <w:b w:val="0"/>
          <w:color w:val="943634" w:themeColor="accent2" w:themeShade="BF"/>
          <w:sz w:val="60"/>
          <w:szCs w:val="60"/>
        </w:rPr>
        <w:t xml:space="preserve">A </w:t>
      </w:r>
      <w:r w:rsidR="00F962C2">
        <w:rPr>
          <w:rFonts w:ascii="Franklin Gothic Book" w:hAnsi="Franklin Gothic Book" w:cstheme="majorHAnsi"/>
          <w:b w:val="0"/>
          <w:color w:val="943634" w:themeColor="accent2" w:themeShade="BF"/>
          <w:sz w:val="60"/>
          <w:szCs w:val="60"/>
        </w:rPr>
        <w:t>C</w:t>
      </w:r>
      <w:r w:rsidRPr="00DF5025">
        <w:rPr>
          <w:rFonts w:ascii="Franklin Gothic Book" w:hAnsi="Franklin Gothic Book" w:cstheme="majorHAnsi"/>
          <w:b w:val="0"/>
          <w:color w:val="943634" w:themeColor="accent2" w:themeShade="BF"/>
          <w:sz w:val="60"/>
          <w:szCs w:val="60"/>
        </w:rPr>
        <w:t xml:space="preserve">ritical </w:t>
      </w:r>
      <w:r w:rsidR="00F962C2">
        <w:rPr>
          <w:rFonts w:ascii="Franklin Gothic Book" w:hAnsi="Franklin Gothic Book" w:cstheme="majorHAnsi"/>
          <w:b w:val="0"/>
          <w:color w:val="943634" w:themeColor="accent2" w:themeShade="BF"/>
          <w:sz w:val="60"/>
          <w:szCs w:val="60"/>
        </w:rPr>
        <w:t>R</w:t>
      </w:r>
      <w:r w:rsidR="00E27A51" w:rsidRPr="00DF5025">
        <w:rPr>
          <w:rFonts w:ascii="Franklin Gothic Book" w:hAnsi="Franklin Gothic Book" w:cstheme="majorHAnsi"/>
          <w:b w:val="0"/>
          <w:color w:val="943634" w:themeColor="accent2" w:themeShade="BF"/>
          <w:sz w:val="60"/>
          <w:szCs w:val="60"/>
        </w:rPr>
        <w:t>eview</w:t>
      </w:r>
      <w:r w:rsidRPr="00DF5025">
        <w:rPr>
          <w:rFonts w:ascii="Franklin Gothic Book" w:hAnsi="Franklin Gothic Book" w:cstheme="majorHAnsi"/>
          <w:b w:val="0"/>
          <w:color w:val="943634" w:themeColor="accent2" w:themeShade="BF"/>
          <w:sz w:val="60"/>
          <w:szCs w:val="60"/>
        </w:rPr>
        <w:t xml:space="preserve"> of the </w:t>
      </w:r>
      <w:r w:rsidR="00F962C2">
        <w:rPr>
          <w:rFonts w:ascii="Franklin Gothic Book" w:hAnsi="Franklin Gothic Book" w:cstheme="majorHAnsi"/>
          <w:b w:val="0"/>
          <w:color w:val="943634" w:themeColor="accent2" w:themeShade="BF"/>
          <w:sz w:val="60"/>
          <w:szCs w:val="60"/>
        </w:rPr>
        <w:t>E</w:t>
      </w:r>
      <w:r w:rsidRPr="00DF5025">
        <w:rPr>
          <w:rFonts w:ascii="Franklin Gothic Book" w:hAnsi="Franklin Gothic Book" w:cstheme="majorHAnsi"/>
          <w:b w:val="0"/>
          <w:color w:val="943634" w:themeColor="accent2" w:themeShade="BF"/>
          <w:sz w:val="60"/>
          <w:szCs w:val="60"/>
        </w:rPr>
        <w:t xml:space="preserve">arly </w:t>
      </w:r>
    </w:p>
    <w:p w14:paraId="5A5EB990" w14:textId="43398CCD" w:rsidR="001E2089" w:rsidRPr="00DF5025" w:rsidRDefault="00F962C2" w:rsidP="00E27A51">
      <w:pPr>
        <w:pStyle w:val="Maintitle"/>
        <w:ind w:left="720"/>
        <w:jc w:val="left"/>
        <w:rPr>
          <w:rFonts w:ascii="Franklin Gothic Book" w:hAnsi="Franklin Gothic Book" w:cstheme="majorHAnsi"/>
          <w:b w:val="0"/>
          <w:color w:val="943634" w:themeColor="accent2" w:themeShade="BF"/>
          <w:sz w:val="60"/>
          <w:szCs w:val="60"/>
        </w:rPr>
      </w:pPr>
      <w:r>
        <w:rPr>
          <w:rFonts w:ascii="Franklin Gothic Book" w:hAnsi="Franklin Gothic Book" w:cstheme="majorHAnsi"/>
          <w:b w:val="0"/>
          <w:color w:val="943634" w:themeColor="accent2" w:themeShade="BF"/>
          <w:sz w:val="60"/>
          <w:szCs w:val="60"/>
        </w:rPr>
        <w:t>C</w:t>
      </w:r>
      <w:r w:rsidR="00116FD9" w:rsidRPr="00DF5025">
        <w:rPr>
          <w:rFonts w:ascii="Franklin Gothic Book" w:hAnsi="Franklin Gothic Book" w:cstheme="majorHAnsi"/>
          <w:b w:val="0"/>
          <w:color w:val="943634" w:themeColor="accent2" w:themeShade="BF"/>
          <w:sz w:val="60"/>
          <w:szCs w:val="60"/>
        </w:rPr>
        <w:t xml:space="preserve">hildhood </w:t>
      </w:r>
      <w:r>
        <w:rPr>
          <w:rFonts w:ascii="Franklin Gothic Book" w:hAnsi="Franklin Gothic Book" w:cstheme="majorHAnsi"/>
          <w:b w:val="0"/>
          <w:color w:val="943634" w:themeColor="accent2" w:themeShade="BF"/>
          <w:sz w:val="60"/>
          <w:szCs w:val="60"/>
        </w:rPr>
        <w:t>L</w:t>
      </w:r>
      <w:r w:rsidR="00116FD9" w:rsidRPr="00DF5025">
        <w:rPr>
          <w:rFonts w:ascii="Franklin Gothic Book" w:hAnsi="Franklin Gothic Book" w:cstheme="majorHAnsi"/>
          <w:b w:val="0"/>
          <w:color w:val="943634" w:themeColor="accent2" w:themeShade="BF"/>
          <w:sz w:val="60"/>
          <w:szCs w:val="60"/>
        </w:rPr>
        <w:t>iterature</w:t>
      </w:r>
    </w:p>
    <w:p w14:paraId="7F01B3C8" w14:textId="77777777" w:rsidR="00953AD6" w:rsidRDefault="00953AD6" w:rsidP="00E27A51">
      <w:pPr>
        <w:pStyle w:val="Maintitle"/>
        <w:ind w:left="720"/>
      </w:pPr>
    </w:p>
    <w:p w14:paraId="61BA4538" w14:textId="5E4FF416" w:rsidR="00116FD9" w:rsidRPr="00E27A51" w:rsidRDefault="003377AF" w:rsidP="00EC3C7B">
      <w:pPr>
        <w:pStyle w:val="Maintitleauthors"/>
        <w:ind w:left="720"/>
        <w:jc w:val="left"/>
        <w:rPr>
          <w:rFonts w:ascii="Franklin Gothic Book" w:hAnsi="Franklin Gothic Book"/>
          <w:b w:val="0"/>
          <w:sz w:val="36"/>
          <w:szCs w:val="36"/>
        </w:rPr>
      </w:pPr>
      <w:r w:rsidRPr="00E27A51">
        <w:rPr>
          <w:rFonts w:ascii="Franklin Gothic Book" w:hAnsi="Franklin Gothic Book"/>
          <w:b w:val="0"/>
          <w:sz w:val="36"/>
          <w:szCs w:val="36"/>
        </w:rPr>
        <w:t xml:space="preserve">Diana Warren, Meredith O’Connor, Diana Smart </w:t>
      </w:r>
      <w:r w:rsidR="00E27A51" w:rsidRPr="00E27A51">
        <w:rPr>
          <w:rFonts w:ascii="Franklin Gothic Book" w:hAnsi="Franklin Gothic Book"/>
          <w:b w:val="0"/>
          <w:sz w:val="36"/>
          <w:szCs w:val="36"/>
        </w:rPr>
        <w:br/>
      </w:r>
      <w:r w:rsidRPr="00E27A51">
        <w:rPr>
          <w:rFonts w:ascii="Franklin Gothic Book" w:hAnsi="Franklin Gothic Book"/>
          <w:b w:val="0"/>
          <w:sz w:val="36"/>
          <w:szCs w:val="36"/>
        </w:rPr>
        <w:t>and Ben Edwards</w:t>
      </w:r>
    </w:p>
    <w:p w14:paraId="22F40ACE" w14:textId="77777777" w:rsidR="00E27A51" w:rsidRPr="00E27A51" w:rsidRDefault="00E27A51" w:rsidP="00E27A51">
      <w:pPr>
        <w:pStyle w:val="Maintitleauthors"/>
        <w:ind w:left="720"/>
        <w:jc w:val="left"/>
        <w:rPr>
          <w:rFonts w:ascii="Franklin Gothic Book" w:hAnsi="Franklin Gothic Book"/>
          <w:b w:val="0"/>
          <w:sz w:val="36"/>
          <w:szCs w:val="36"/>
        </w:rPr>
      </w:pPr>
    </w:p>
    <w:p w14:paraId="41FE7073" w14:textId="048DE36C" w:rsidR="00717F81" w:rsidRPr="00E27A51" w:rsidRDefault="00511E01" w:rsidP="00E27A51">
      <w:pPr>
        <w:pStyle w:val="Maintitleauthors"/>
        <w:ind w:left="720"/>
        <w:jc w:val="left"/>
        <w:rPr>
          <w:rFonts w:ascii="Franklin Gothic Book" w:hAnsi="Franklin Gothic Book"/>
          <w:b w:val="0"/>
          <w:sz w:val="36"/>
          <w:szCs w:val="36"/>
        </w:rPr>
      </w:pPr>
      <w:r w:rsidRPr="00E27A51">
        <w:rPr>
          <w:rFonts w:ascii="Franklin Gothic Book" w:hAnsi="Franklin Gothic Book"/>
          <w:b w:val="0"/>
          <w:sz w:val="36"/>
          <w:szCs w:val="36"/>
        </w:rPr>
        <w:t>Australian Institute of Family Studies</w:t>
      </w:r>
    </w:p>
    <w:p w14:paraId="077691A1" w14:textId="77777777" w:rsidR="00E27A51" w:rsidRPr="00E27A51" w:rsidRDefault="00E27A51" w:rsidP="00E27A51">
      <w:pPr>
        <w:pStyle w:val="Maintitleauthors"/>
        <w:ind w:left="720"/>
        <w:jc w:val="left"/>
        <w:rPr>
          <w:rFonts w:ascii="Franklin Gothic Book" w:hAnsi="Franklin Gothic Book"/>
          <w:b w:val="0"/>
          <w:sz w:val="36"/>
          <w:szCs w:val="36"/>
        </w:rPr>
      </w:pPr>
    </w:p>
    <w:p w14:paraId="05D7F513" w14:textId="48E19279" w:rsidR="00E27A51" w:rsidRPr="00EC3C7B" w:rsidRDefault="00E27A51" w:rsidP="00E27A51">
      <w:pPr>
        <w:pStyle w:val="Maintitleauthors"/>
        <w:ind w:left="720"/>
        <w:jc w:val="left"/>
        <w:rPr>
          <w:rFonts w:ascii="Franklin Gothic Book" w:hAnsi="Franklin Gothic Book"/>
          <w:b w:val="0"/>
          <w:sz w:val="32"/>
          <w:szCs w:val="32"/>
        </w:rPr>
      </w:pPr>
      <w:r w:rsidRPr="00EC3C7B">
        <w:rPr>
          <w:rFonts w:ascii="Franklin Gothic Book" w:hAnsi="Franklin Gothic Book"/>
          <w:b w:val="0"/>
          <w:sz w:val="32"/>
          <w:szCs w:val="32"/>
        </w:rPr>
        <w:t>October 2016</w:t>
      </w:r>
    </w:p>
    <w:p w14:paraId="525A610D" w14:textId="77777777" w:rsidR="00717F81" w:rsidRDefault="00717F81" w:rsidP="00E27A51">
      <w:pPr>
        <w:spacing w:before="0"/>
        <w:ind w:left="720"/>
        <w:rPr>
          <w:rFonts w:ascii="Arial Narrow" w:hAnsi="Arial Narrow"/>
          <w:b/>
          <w:sz w:val="28"/>
        </w:rPr>
      </w:pPr>
      <w:r>
        <w:br w:type="page"/>
      </w:r>
    </w:p>
    <w:p w14:paraId="539980C3" w14:textId="77777777" w:rsidR="00717F81" w:rsidRDefault="00717F81" w:rsidP="00717F81">
      <w:pPr>
        <w:pStyle w:val="Pa3"/>
        <w:spacing w:before="100"/>
        <w:ind w:right="3160"/>
        <w:jc w:val="both"/>
        <w:rPr>
          <w:rFonts w:cs="EJBKX D+ Frutiger LT"/>
          <w:color w:val="000000"/>
          <w:sz w:val="16"/>
          <w:szCs w:val="16"/>
        </w:rPr>
      </w:pPr>
    </w:p>
    <w:p w14:paraId="42ED972D" w14:textId="77777777" w:rsidR="00717F81" w:rsidRDefault="00717F81" w:rsidP="00717F81">
      <w:pPr>
        <w:pStyle w:val="Pa3"/>
        <w:spacing w:before="100"/>
        <w:ind w:right="3160"/>
        <w:jc w:val="both"/>
        <w:rPr>
          <w:rFonts w:cs="EJBKX D+ Frutiger LT"/>
          <w:color w:val="000000"/>
          <w:sz w:val="16"/>
          <w:szCs w:val="16"/>
        </w:rPr>
      </w:pPr>
    </w:p>
    <w:p w14:paraId="2FCD6720" w14:textId="77777777" w:rsidR="00717F81" w:rsidRDefault="00717F81" w:rsidP="00717F81">
      <w:pPr>
        <w:pStyle w:val="Pa3"/>
        <w:spacing w:before="100"/>
        <w:ind w:right="3160"/>
        <w:jc w:val="both"/>
        <w:rPr>
          <w:rFonts w:cs="EJBKX D+ Frutiger LT"/>
          <w:color w:val="000000"/>
          <w:sz w:val="16"/>
          <w:szCs w:val="16"/>
        </w:rPr>
      </w:pPr>
    </w:p>
    <w:p w14:paraId="75F9FEEE" w14:textId="77777777" w:rsidR="00717F81" w:rsidRDefault="00717F81" w:rsidP="00717F81">
      <w:pPr>
        <w:pStyle w:val="Pa3"/>
        <w:spacing w:before="100"/>
        <w:ind w:right="3160"/>
        <w:jc w:val="both"/>
        <w:rPr>
          <w:rFonts w:cs="EJBKX D+ Frutiger LT"/>
          <w:color w:val="000000"/>
          <w:sz w:val="16"/>
          <w:szCs w:val="16"/>
        </w:rPr>
      </w:pPr>
    </w:p>
    <w:p w14:paraId="12B5D52B" w14:textId="77777777" w:rsidR="00717F81" w:rsidRDefault="00717F81" w:rsidP="00717F81">
      <w:pPr>
        <w:pStyle w:val="Pa3"/>
        <w:spacing w:before="100"/>
        <w:ind w:right="3160"/>
        <w:jc w:val="both"/>
        <w:rPr>
          <w:rFonts w:cs="EJBKX D+ Frutiger LT"/>
          <w:color w:val="000000"/>
          <w:sz w:val="16"/>
          <w:szCs w:val="16"/>
        </w:rPr>
      </w:pPr>
    </w:p>
    <w:p w14:paraId="64BF8AE4" w14:textId="77777777" w:rsidR="00717F81" w:rsidRDefault="00717F81" w:rsidP="00717F81">
      <w:pPr>
        <w:pStyle w:val="Pa3"/>
        <w:spacing w:before="100"/>
        <w:ind w:right="3160"/>
        <w:jc w:val="both"/>
        <w:rPr>
          <w:rFonts w:cs="EJBKX D+ Frutiger LT"/>
          <w:color w:val="000000"/>
          <w:sz w:val="16"/>
          <w:szCs w:val="16"/>
        </w:rPr>
      </w:pPr>
    </w:p>
    <w:p w14:paraId="2340367B" w14:textId="77777777" w:rsidR="00717F81" w:rsidRDefault="00717F81" w:rsidP="00717F81">
      <w:pPr>
        <w:pStyle w:val="Pa3"/>
        <w:spacing w:before="100"/>
        <w:ind w:right="3160"/>
        <w:jc w:val="both"/>
        <w:rPr>
          <w:rFonts w:cs="EJBKX D+ Frutiger LT"/>
          <w:color w:val="000000"/>
          <w:sz w:val="16"/>
          <w:szCs w:val="16"/>
        </w:rPr>
      </w:pPr>
    </w:p>
    <w:p w14:paraId="7176C481" w14:textId="77777777" w:rsidR="00717F81" w:rsidRDefault="00717F81" w:rsidP="00717F81">
      <w:pPr>
        <w:pStyle w:val="Pa3"/>
        <w:spacing w:before="100"/>
        <w:ind w:right="3160"/>
        <w:jc w:val="both"/>
        <w:rPr>
          <w:rFonts w:cs="EJBKX D+ Frutiger LT"/>
          <w:color w:val="000000"/>
          <w:sz w:val="16"/>
          <w:szCs w:val="16"/>
        </w:rPr>
      </w:pPr>
    </w:p>
    <w:p w14:paraId="745D6F10" w14:textId="77777777" w:rsidR="00717F81" w:rsidRDefault="00717F81" w:rsidP="00717F81">
      <w:pPr>
        <w:pStyle w:val="Pa3"/>
        <w:spacing w:before="100"/>
        <w:ind w:right="3160"/>
        <w:jc w:val="both"/>
        <w:rPr>
          <w:rFonts w:cs="EJBKX D+ Frutiger LT"/>
          <w:color w:val="000000"/>
          <w:sz w:val="16"/>
          <w:szCs w:val="16"/>
        </w:rPr>
      </w:pPr>
    </w:p>
    <w:p w14:paraId="3F7AAFB9" w14:textId="77777777" w:rsidR="00717F81" w:rsidRDefault="00717F81" w:rsidP="00717F81">
      <w:pPr>
        <w:pStyle w:val="Pa3"/>
        <w:spacing w:before="100"/>
        <w:ind w:right="3160"/>
        <w:jc w:val="both"/>
        <w:rPr>
          <w:rFonts w:cs="EJBKX D+ Frutiger LT"/>
          <w:color w:val="000000"/>
          <w:sz w:val="16"/>
          <w:szCs w:val="16"/>
        </w:rPr>
      </w:pPr>
    </w:p>
    <w:p w14:paraId="60B4303C" w14:textId="77777777" w:rsidR="00717F81" w:rsidRDefault="00717F81" w:rsidP="00717F81">
      <w:pPr>
        <w:pStyle w:val="Pa3"/>
        <w:spacing w:before="100"/>
        <w:ind w:right="3160"/>
        <w:jc w:val="both"/>
        <w:rPr>
          <w:rFonts w:cs="EJBKX D+ Frutiger LT"/>
          <w:color w:val="000000"/>
          <w:sz w:val="16"/>
          <w:szCs w:val="16"/>
        </w:rPr>
      </w:pPr>
    </w:p>
    <w:p w14:paraId="7BAB5A71" w14:textId="77777777" w:rsidR="00717F81" w:rsidRDefault="00717F81" w:rsidP="00717F81">
      <w:pPr>
        <w:pStyle w:val="Pa3"/>
        <w:spacing w:before="100"/>
        <w:ind w:right="3160"/>
        <w:jc w:val="both"/>
        <w:rPr>
          <w:rFonts w:cs="EJBKX D+ Frutiger LT"/>
          <w:color w:val="000000"/>
          <w:sz w:val="16"/>
          <w:szCs w:val="16"/>
        </w:rPr>
      </w:pPr>
    </w:p>
    <w:p w14:paraId="77B9896C" w14:textId="77777777" w:rsidR="00717F81" w:rsidRDefault="00717F81" w:rsidP="00717F81">
      <w:pPr>
        <w:pStyle w:val="Pa3"/>
        <w:spacing w:before="100"/>
        <w:ind w:right="3160"/>
        <w:jc w:val="both"/>
        <w:rPr>
          <w:rFonts w:cs="EJBKX D+ Frutiger LT"/>
          <w:color w:val="000000"/>
          <w:sz w:val="16"/>
          <w:szCs w:val="16"/>
        </w:rPr>
      </w:pPr>
    </w:p>
    <w:p w14:paraId="23D9F57D" w14:textId="77777777" w:rsidR="00717F81" w:rsidRDefault="00717F81" w:rsidP="00717F81">
      <w:pPr>
        <w:pStyle w:val="Pa3"/>
        <w:spacing w:before="100"/>
        <w:ind w:right="3160"/>
        <w:jc w:val="both"/>
        <w:rPr>
          <w:rFonts w:cs="EJBKX D+ Frutiger LT"/>
          <w:color w:val="000000"/>
          <w:sz w:val="16"/>
          <w:szCs w:val="16"/>
        </w:rPr>
      </w:pPr>
    </w:p>
    <w:p w14:paraId="7BAB7C9F" w14:textId="77777777" w:rsidR="00717F81" w:rsidRDefault="00717F81" w:rsidP="00717F81">
      <w:pPr>
        <w:pStyle w:val="Pa3"/>
        <w:spacing w:before="100"/>
        <w:ind w:right="3160"/>
        <w:jc w:val="both"/>
        <w:rPr>
          <w:rFonts w:cs="EJBKX D+ Frutiger LT"/>
          <w:color w:val="000000"/>
          <w:sz w:val="16"/>
          <w:szCs w:val="16"/>
        </w:rPr>
      </w:pPr>
    </w:p>
    <w:p w14:paraId="7CD8D326" w14:textId="77777777" w:rsidR="00717F81" w:rsidRDefault="00717F81" w:rsidP="00717F81">
      <w:pPr>
        <w:pStyle w:val="Pa3"/>
        <w:spacing w:before="100"/>
        <w:ind w:right="3160"/>
        <w:jc w:val="both"/>
        <w:rPr>
          <w:rFonts w:cs="EJBKX D+ Frutiger LT"/>
          <w:color w:val="000000"/>
          <w:sz w:val="16"/>
          <w:szCs w:val="16"/>
        </w:rPr>
      </w:pPr>
    </w:p>
    <w:p w14:paraId="25294E85" w14:textId="77777777" w:rsidR="00717F81" w:rsidRDefault="00717F81" w:rsidP="00717F81">
      <w:pPr>
        <w:pStyle w:val="Pa3"/>
        <w:spacing w:before="100"/>
        <w:ind w:right="3160"/>
        <w:jc w:val="both"/>
        <w:rPr>
          <w:rFonts w:cs="EJBKX D+ Frutiger LT"/>
          <w:color w:val="000000"/>
          <w:sz w:val="16"/>
          <w:szCs w:val="16"/>
        </w:rPr>
      </w:pPr>
    </w:p>
    <w:p w14:paraId="3CB60594" w14:textId="77777777" w:rsidR="00717F81" w:rsidRDefault="00717F81" w:rsidP="00717F81">
      <w:pPr>
        <w:pStyle w:val="Pa3"/>
        <w:spacing w:before="100"/>
        <w:ind w:right="3160"/>
        <w:jc w:val="both"/>
        <w:rPr>
          <w:rFonts w:cs="EJBKX D+ Frutiger LT"/>
          <w:color w:val="000000"/>
          <w:sz w:val="16"/>
          <w:szCs w:val="16"/>
        </w:rPr>
      </w:pPr>
    </w:p>
    <w:p w14:paraId="2E00E0A0" w14:textId="77777777" w:rsidR="00717F81" w:rsidRDefault="00717F81" w:rsidP="00717F81">
      <w:pPr>
        <w:pStyle w:val="Pa3"/>
        <w:spacing w:before="100"/>
        <w:ind w:right="3160"/>
        <w:jc w:val="both"/>
        <w:rPr>
          <w:rFonts w:cs="EJBKX D+ Frutiger LT"/>
          <w:color w:val="000000"/>
          <w:sz w:val="16"/>
          <w:szCs w:val="16"/>
        </w:rPr>
      </w:pPr>
    </w:p>
    <w:p w14:paraId="72B61624" w14:textId="77777777" w:rsidR="00717F81" w:rsidRDefault="00717F81" w:rsidP="00717F81">
      <w:pPr>
        <w:pStyle w:val="Pa3"/>
        <w:spacing w:before="100"/>
        <w:ind w:right="3160"/>
        <w:jc w:val="both"/>
        <w:rPr>
          <w:rFonts w:cs="EJBKX D+ Frutiger LT"/>
          <w:color w:val="000000"/>
          <w:sz w:val="16"/>
          <w:szCs w:val="16"/>
        </w:rPr>
      </w:pPr>
    </w:p>
    <w:p w14:paraId="4E7C4FE0" w14:textId="77777777" w:rsidR="00717F81" w:rsidRDefault="00717F81" w:rsidP="00717F81">
      <w:pPr>
        <w:pStyle w:val="Pa3"/>
        <w:spacing w:before="100"/>
        <w:ind w:right="3160"/>
        <w:jc w:val="both"/>
        <w:rPr>
          <w:rFonts w:cs="EJBKX D+ Frutiger LT"/>
          <w:color w:val="000000"/>
          <w:sz w:val="16"/>
          <w:szCs w:val="16"/>
        </w:rPr>
      </w:pPr>
    </w:p>
    <w:p w14:paraId="12111454" w14:textId="77777777" w:rsidR="00717F81" w:rsidRDefault="00717F81" w:rsidP="00717F81">
      <w:pPr>
        <w:pStyle w:val="Pa3"/>
        <w:spacing w:before="100"/>
        <w:ind w:right="3160"/>
        <w:jc w:val="both"/>
        <w:rPr>
          <w:rFonts w:cs="EJBKX D+ Frutiger LT"/>
          <w:color w:val="000000"/>
          <w:sz w:val="16"/>
          <w:szCs w:val="16"/>
        </w:rPr>
      </w:pPr>
    </w:p>
    <w:p w14:paraId="344586B9" w14:textId="77777777" w:rsidR="00717F81" w:rsidRDefault="00717F81" w:rsidP="00717F81">
      <w:pPr>
        <w:pStyle w:val="Pa3"/>
        <w:spacing w:before="100"/>
        <w:ind w:right="3160"/>
        <w:jc w:val="both"/>
        <w:rPr>
          <w:rFonts w:cs="EJBKX D+ Frutiger LT"/>
          <w:color w:val="000000"/>
          <w:sz w:val="16"/>
          <w:szCs w:val="16"/>
        </w:rPr>
      </w:pPr>
    </w:p>
    <w:p w14:paraId="58196FE8" w14:textId="77777777" w:rsidR="00717F81" w:rsidRDefault="00717F81" w:rsidP="00717F81">
      <w:pPr>
        <w:pStyle w:val="Pa3"/>
        <w:spacing w:before="100"/>
        <w:ind w:right="3160"/>
        <w:jc w:val="both"/>
        <w:rPr>
          <w:rFonts w:cs="EJBKX D+ Frutiger LT"/>
          <w:color w:val="000000"/>
          <w:sz w:val="16"/>
          <w:szCs w:val="16"/>
        </w:rPr>
      </w:pPr>
    </w:p>
    <w:p w14:paraId="62E70DE4" w14:textId="77777777" w:rsidR="00717F81" w:rsidRDefault="00717F81" w:rsidP="00717F81">
      <w:pPr>
        <w:pStyle w:val="Pa3"/>
        <w:spacing w:before="100"/>
        <w:ind w:right="3160"/>
        <w:jc w:val="both"/>
        <w:rPr>
          <w:rFonts w:cs="EJBKX D+ Frutiger LT"/>
          <w:color w:val="000000"/>
          <w:sz w:val="16"/>
          <w:szCs w:val="16"/>
        </w:rPr>
      </w:pPr>
    </w:p>
    <w:p w14:paraId="550CD245" w14:textId="77777777" w:rsidR="00717F81" w:rsidRDefault="00717F81" w:rsidP="00717F81">
      <w:pPr>
        <w:pStyle w:val="Pa3"/>
        <w:spacing w:before="100"/>
        <w:ind w:right="3160"/>
        <w:jc w:val="both"/>
        <w:rPr>
          <w:rFonts w:cs="EJBKX D+ Frutiger LT"/>
          <w:color w:val="000000"/>
          <w:sz w:val="16"/>
          <w:szCs w:val="16"/>
        </w:rPr>
      </w:pPr>
    </w:p>
    <w:p w14:paraId="79A38B16" w14:textId="77777777" w:rsidR="00717F81" w:rsidRDefault="00717F81" w:rsidP="00717F81">
      <w:pPr>
        <w:pStyle w:val="Pa3"/>
        <w:spacing w:before="100"/>
        <w:ind w:right="3160"/>
        <w:jc w:val="both"/>
        <w:rPr>
          <w:rFonts w:cs="EJBKX D+ Frutiger LT"/>
          <w:color w:val="000000"/>
          <w:sz w:val="16"/>
          <w:szCs w:val="16"/>
        </w:rPr>
      </w:pPr>
    </w:p>
    <w:p w14:paraId="121BBE76" w14:textId="77777777" w:rsidR="00717F81" w:rsidRDefault="00717F81" w:rsidP="00717F81">
      <w:pPr>
        <w:pStyle w:val="Pa3"/>
        <w:spacing w:before="100"/>
        <w:ind w:right="3160"/>
        <w:jc w:val="both"/>
        <w:rPr>
          <w:rFonts w:cs="EJBKX D+ Frutiger LT"/>
          <w:color w:val="000000"/>
          <w:sz w:val="16"/>
          <w:szCs w:val="16"/>
        </w:rPr>
      </w:pPr>
    </w:p>
    <w:p w14:paraId="4D6664E5" w14:textId="77777777" w:rsidR="00717F81" w:rsidRDefault="00717F81" w:rsidP="00717F81">
      <w:pPr>
        <w:pStyle w:val="Pa3"/>
        <w:spacing w:before="100"/>
        <w:ind w:right="3160"/>
        <w:jc w:val="both"/>
        <w:rPr>
          <w:rFonts w:cs="EJBKX D+ Frutiger LT"/>
          <w:color w:val="000000"/>
          <w:sz w:val="16"/>
          <w:szCs w:val="16"/>
        </w:rPr>
      </w:pPr>
    </w:p>
    <w:p w14:paraId="6C398F96" w14:textId="77777777" w:rsidR="00717F81" w:rsidRDefault="00717F81" w:rsidP="00717F81">
      <w:pPr>
        <w:pStyle w:val="Pa3"/>
        <w:spacing w:before="100"/>
        <w:ind w:right="3160"/>
        <w:jc w:val="both"/>
        <w:rPr>
          <w:rFonts w:cs="EJBKX D+ Frutiger LT"/>
          <w:color w:val="000000"/>
          <w:sz w:val="16"/>
          <w:szCs w:val="16"/>
        </w:rPr>
      </w:pPr>
    </w:p>
    <w:p w14:paraId="77466AFE" w14:textId="77777777" w:rsidR="00717F81" w:rsidRDefault="00717F81" w:rsidP="00717F81">
      <w:pPr>
        <w:pStyle w:val="Pa3"/>
        <w:spacing w:before="100"/>
        <w:ind w:right="3160"/>
        <w:jc w:val="both"/>
        <w:rPr>
          <w:rFonts w:cs="EJBKX D+ Frutiger LT"/>
          <w:color w:val="000000"/>
          <w:sz w:val="16"/>
          <w:szCs w:val="16"/>
        </w:rPr>
      </w:pPr>
    </w:p>
    <w:p w14:paraId="63839C11" w14:textId="77777777" w:rsidR="00717F81" w:rsidRDefault="00717F81" w:rsidP="00717F81">
      <w:pPr>
        <w:pStyle w:val="Pa3"/>
        <w:spacing w:before="100"/>
        <w:ind w:right="3160"/>
        <w:jc w:val="both"/>
        <w:rPr>
          <w:rFonts w:cs="EJBKX D+ Frutiger LT"/>
          <w:color w:val="000000"/>
          <w:sz w:val="16"/>
          <w:szCs w:val="16"/>
        </w:rPr>
      </w:pPr>
    </w:p>
    <w:p w14:paraId="72CA8E22" w14:textId="77777777" w:rsidR="00717F81" w:rsidRDefault="00717F81" w:rsidP="00717F81">
      <w:pPr>
        <w:pStyle w:val="Pa3"/>
        <w:spacing w:before="100"/>
        <w:ind w:right="3160"/>
        <w:jc w:val="both"/>
        <w:rPr>
          <w:rFonts w:asciiTheme="majorHAnsi" w:hAnsiTheme="majorHAnsi" w:cstheme="majorHAnsi"/>
          <w:color w:val="000000"/>
          <w:sz w:val="16"/>
          <w:szCs w:val="16"/>
        </w:rPr>
      </w:pPr>
      <w:r w:rsidRPr="00717F81">
        <w:rPr>
          <w:rFonts w:asciiTheme="majorHAnsi" w:hAnsiTheme="majorHAnsi" w:cstheme="majorHAnsi"/>
          <w:color w:val="000000"/>
          <w:sz w:val="16"/>
          <w:szCs w:val="16"/>
        </w:rPr>
        <w:t>© Commonwealth of Australia 2016</w:t>
      </w:r>
    </w:p>
    <w:p w14:paraId="7FFAF01D" w14:textId="77777777" w:rsidR="00CE5E29" w:rsidRPr="00CE5E29" w:rsidRDefault="00CE5E29" w:rsidP="00CE5E29">
      <w:pPr>
        <w:pStyle w:val="Default"/>
        <w:rPr>
          <w:lang w:val="en-GB"/>
        </w:rPr>
      </w:pPr>
    </w:p>
    <w:p w14:paraId="096F5F74" w14:textId="25566F5C" w:rsidR="00CE5E29" w:rsidRPr="00CE5E29" w:rsidRDefault="00CE5E29" w:rsidP="00CE5E29">
      <w:pPr>
        <w:pStyle w:val="Default"/>
        <w:rPr>
          <w:lang w:val="en-GB"/>
        </w:rPr>
      </w:pPr>
      <w:r>
        <w:rPr>
          <w:noProof/>
          <w:lang w:val="en-GB" w:eastAsia="en-GB"/>
        </w:rPr>
        <w:drawing>
          <wp:inline distT="0" distB="0" distL="0" distR="0" wp14:anchorId="1776B6A3" wp14:editId="1CD1527E">
            <wp:extent cx="8667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p>
    <w:p w14:paraId="5FBBAB41" w14:textId="77777777" w:rsidR="00717F81" w:rsidRPr="00717F81" w:rsidRDefault="00717F81" w:rsidP="00717F81">
      <w:pPr>
        <w:pStyle w:val="Pa3"/>
        <w:spacing w:before="100"/>
        <w:ind w:right="3160"/>
        <w:jc w:val="both"/>
        <w:rPr>
          <w:rFonts w:asciiTheme="majorHAnsi" w:hAnsiTheme="majorHAnsi" w:cstheme="majorHAnsi"/>
          <w:color w:val="000000"/>
          <w:sz w:val="16"/>
          <w:szCs w:val="16"/>
        </w:rPr>
      </w:pPr>
      <w:r w:rsidRPr="00717F81">
        <w:rPr>
          <w:rFonts w:asciiTheme="majorHAnsi" w:hAnsiTheme="majorHAnsi" w:cstheme="majorHAnsi"/>
          <w:color w:val="000000"/>
          <w:sz w:val="16"/>
          <w:szCs w:val="16"/>
        </w:rPr>
        <w:t xml:space="preserve">With the exception of </w:t>
      </w:r>
      <w:proofErr w:type="spellStart"/>
      <w:r w:rsidRPr="00717F81">
        <w:rPr>
          <w:rFonts w:asciiTheme="majorHAnsi" w:hAnsiTheme="majorHAnsi" w:cstheme="majorHAnsi"/>
          <w:color w:val="000000"/>
          <w:sz w:val="16"/>
          <w:szCs w:val="16"/>
        </w:rPr>
        <w:t>AIFS</w:t>
      </w:r>
      <w:proofErr w:type="spellEnd"/>
      <w:r w:rsidRPr="00717F81">
        <w:rPr>
          <w:rFonts w:asciiTheme="majorHAnsi" w:hAnsiTheme="majorHAnsi" w:cstheme="majorHAnsi"/>
          <w:color w:val="000000"/>
          <w:sz w:val="16"/>
          <w:szCs w:val="16"/>
        </w:rPr>
        <w:t xml:space="preserve"> branding, the Commonwealth Coat of Arms, content provided by third parties, and any material protected by a trademark, all textual material presented in this publication is provided under a Creative Commons Attribution 4.0 International licence (CC BY 4.0) &lt;creativecommons.org/licenses/by/4.0/&gt;. You may copy, distribute and build upon this work for commercial and non-commercial purposes; however, you must attribute the Commonwealth of Australia as the copyright holder of the work. Content that is copyrighted by a third party is subject to the licensing arrangements of the original owner.</w:t>
      </w:r>
    </w:p>
    <w:p w14:paraId="3DA5D506" w14:textId="77777777" w:rsidR="00717F81" w:rsidRPr="00717F81" w:rsidRDefault="00717F81" w:rsidP="00717F81">
      <w:pPr>
        <w:pStyle w:val="Pa3"/>
        <w:spacing w:before="100"/>
        <w:ind w:right="3160"/>
        <w:jc w:val="both"/>
        <w:rPr>
          <w:rFonts w:asciiTheme="majorHAnsi" w:hAnsiTheme="majorHAnsi" w:cstheme="majorHAnsi"/>
          <w:color w:val="000000"/>
          <w:sz w:val="16"/>
          <w:szCs w:val="16"/>
        </w:rPr>
      </w:pPr>
      <w:r w:rsidRPr="00717F81">
        <w:rPr>
          <w:rFonts w:asciiTheme="majorHAnsi" w:hAnsiTheme="majorHAnsi" w:cstheme="majorHAnsi"/>
          <w:color w:val="000000"/>
          <w:sz w:val="16"/>
          <w:szCs w:val="16"/>
        </w:rPr>
        <w:t>This report was commissioned by the Australian Government Department of Education and Training. The findings and views expressed in this report are those of the authors and do not reflect the views of the Australian Institute of Family Studies or the Department of Education and Training.</w:t>
      </w:r>
    </w:p>
    <w:p w14:paraId="1DEA1D0D" w14:textId="77777777" w:rsidR="00717F81" w:rsidRPr="00717F81" w:rsidRDefault="00717F81" w:rsidP="00717F81">
      <w:pPr>
        <w:pStyle w:val="Pa3"/>
        <w:spacing w:before="100"/>
        <w:ind w:right="3160"/>
        <w:jc w:val="both"/>
        <w:rPr>
          <w:rFonts w:asciiTheme="majorHAnsi" w:hAnsiTheme="majorHAnsi" w:cstheme="majorHAnsi"/>
          <w:color w:val="000000"/>
          <w:sz w:val="16"/>
          <w:szCs w:val="16"/>
        </w:rPr>
      </w:pPr>
      <w:r w:rsidRPr="00717F81">
        <w:rPr>
          <w:rFonts w:asciiTheme="majorHAnsi" w:hAnsiTheme="majorHAnsi" w:cstheme="majorHAnsi"/>
          <w:color w:val="000000"/>
          <w:sz w:val="16"/>
          <w:szCs w:val="16"/>
        </w:rPr>
        <w:t>Suggested citation:</w:t>
      </w:r>
    </w:p>
    <w:p w14:paraId="39693558" w14:textId="715D840C" w:rsidR="00717F81" w:rsidRPr="00717F81" w:rsidRDefault="00717F81" w:rsidP="00717F81">
      <w:pPr>
        <w:pStyle w:val="Pa3"/>
        <w:spacing w:before="100"/>
        <w:ind w:right="3160"/>
        <w:jc w:val="both"/>
        <w:rPr>
          <w:rFonts w:asciiTheme="majorHAnsi" w:hAnsiTheme="majorHAnsi" w:cstheme="majorHAnsi"/>
          <w:color w:val="000000"/>
          <w:sz w:val="16"/>
          <w:szCs w:val="16"/>
        </w:rPr>
      </w:pPr>
      <w:r w:rsidRPr="00717F81">
        <w:rPr>
          <w:rFonts w:asciiTheme="majorHAnsi" w:hAnsiTheme="majorHAnsi" w:cstheme="majorHAnsi"/>
          <w:color w:val="000000"/>
          <w:sz w:val="16"/>
          <w:szCs w:val="16"/>
        </w:rPr>
        <w:t xml:space="preserve">Warren, D., O’Connor, M., Smart, D., &amp; Edwards, B. (2016). </w:t>
      </w:r>
      <w:proofErr w:type="gramStart"/>
      <w:r w:rsidRPr="00CE5E29">
        <w:rPr>
          <w:rFonts w:asciiTheme="majorHAnsi" w:hAnsiTheme="majorHAnsi" w:cstheme="majorHAnsi"/>
          <w:i/>
          <w:color w:val="000000"/>
          <w:sz w:val="16"/>
          <w:szCs w:val="16"/>
        </w:rPr>
        <w:t xml:space="preserve">A </w:t>
      </w:r>
      <w:r w:rsidR="00F962C2" w:rsidRPr="00CE5E29">
        <w:rPr>
          <w:rFonts w:asciiTheme="majorHAnsi" w:hAnsiTheme="majorHAnsi" w:cstheme="majorHAnsi"/>
          <w:i/>
          <w:color w:val="000000"/>
          <w:sz w:val="16"/>
          <w:szCs w:val="16"/>
        </w:rPr>
        <w:t>C</w:t>
      </w:r>
      <w:r w:rsidRPr="00CE5E29">
        <w:rPr>
          <w:rFonts w:asciiTheme="majorHAnsi" w:hAnsiTheme="majorHAnsi" w:cstheme="majorHAnsi"/>
          <w:i/>
          <w:color w:val="000000"/>
          <w:sz w:val="16"/>
          <w:szCs w:val="16"/>
        </w:rPr>
        <w:t xml:space="preserve">ritical </w:t>
      </w:r>
      <w:r w:rsidR="00F962C2" w:rsidRPr="00CE5E29">
        <w:rPr>
          <w:rFonts w:asciiTheme="majorHAnsi" w:hAnsiTheme="majorHAnsi" w:cstheme="majorHAnsi"/>
          <w:i/>
          <w:color w:val="000000"/>
          <w:sz w:val="16"/>
          <w:szCs w:val="16"/>
        </w:rPr>
        <w:t>R</w:t>
      </w:r>
      <w:r w:rsidRPr="00CE5E29">
        <w:rPr>
          <w:rFonts w:asciiTheme="majorHAnsi" w:hAnsiTheme="majorHAnsi" w:cstheme="majorHAnsi"/>
          <w:i/>
          <w:color w:val="000000"/>
          <w:sz w:val="16"/>
          <w:szCs w:val="16"/>
        </w:rPr>
        <w:t xml:space="preserve">eview of the </w:t>
      </w:r>
      <w:r w:rsidR="00F962C2" w:rsidRPr="00CE5E29">
        <w:rPr>
          <w:rFonts w:asciiTheme="majorHAnsi" w:hAnsiTheme="majorHAnsi" w:cstheme="majorHAnsi"/>
          <w:i/>
          <w:color w:val="000000"/>
          <w:sz w:val="16"/>
          <w:szCs w:val="16"/>
        </w:rPr>
        <w:t>E</w:t>
      </w:r>
      <w:r w:rsidRPr="00CE5E29">
        <w:rPr>
          <w:rFonts w:asciiTheme="majorHAnsi" w:hAnsiTheme="majorHAnsi" w:cstheme="majorHAnsi"/>
          <w:i/>
          <w:color w:val="000000"/>
          <w:sz w:val="16"/>
          <w:szCs w:val="16"/>
        </w:rPr>
        <w:t xml:space="preserve">arly </w:t>
      </w:r>
      <w:r w:rsidR="00F962C2" w:rsidRPr="00CE5E29">
        <w:rPr>
          <w:rFonts w:asciiTheme="majorHAnsi" w:hAnsiTheme="majorHAnsi" w:cstheme="majorHAnsi"/>
          <w:i/>
          <w:color w:val="000000"/>
          <w:sz w:val="16"/>
          <w:szCs w:val="16"/>
        </w:rPr>
        <w:t>Childhood L</w:t>
      </w:r>
      <w:r w:rsidRPr="00CE5E29">
        <w:rPr>
          <w:rFonts w:asciiTheme="majorHAnsi" w:hAnsiTheme="majorHAnsi" w:cstheme="majorHAnsi"/>
          <w:i/>
          <w:color w:val="000000"/>
          <w:sz w:val="16"/>
          <w:szCs w:val="16"/>
        </w:rPr>
        <w:t>iterature</w:t>
      </w:r>
      <w:r w:rsidRPr="00717F81">
        <w:rPr>
          <w:rFonts w:asciiTheme="majorHAnsi" w:hAnsiTheme="majorHAnsi" w:cstheme="majorHAnsi"/>
          <w:color w:val="000000"/>
          <w:sz w:val="16"/>
          <w:szCs w:val="16"/>
        </w:rPr>
        <w:t>.</w:t>
      </w:r>
      <w:proofErr w:type="gramEnd"/>
      <w:r w:rsidRPr="00717F81">
        <w:rPr>
          <w:rFonts w:asciiTheme="majorHAnsi" w:hAnsiTheme="majorHAnsi" w:cstheme="majorHAnsi"/>
          <w:color w:val="000000"/>
          <w:sz w:val="16"/>
          <w:szCs w:val="16"/>
        </w:rPr>
        <w:t xml:space="preserve"> Melbourne: Australian Institute of Family Studies.</w:t>
      </w:r>
    </w:p>
    <w:p w14:paraId="7EEC53F8" w14:textId="20E848E8" w:rsidR="00CE5E29" w:rsidRDefault="00697B87" w:rsidP="00CE5E29">
      <w:pPr>
        <w:pStyle w:val="Pa4"/>
        <w:ind w:right="3160"/>
        <w:jc w:val="both"/>
        <w:rPr>
          <w:rFonts w:asciiTheme="majorHAnsi" w:hAnsiTheme="majorHAnsi" w:cstheme="majorHAnsi"/>
          <w:color w:val="000000"/>
          <w:sz w:val="16"/>
          <w:szCs w:val="16"/>
        </w:rPr>
      </w:pPr>
      <w:r>
        <w:rPr>
          <w:rFonts w:asciiTheme="majorHAnsi" w:hAnsiTheme="majorHAnsi" w:cstheme="majorHAnsi"/>
          <w:color w:val="000000"/>
          <w:sz w:val="16"/>
          <w:szCs w:val="16"/>
        </w:rPr>
        <w:br/>
      </w:r>
      <w:r w:rsidR="00CE5E29">
        <w:rPr>
          <w:rFonts w:asciiTheme="majorHAnsi" w:hAnsiTheme="majorHAnsi" w:cstheme="majorHAnsi"/>
          <w:color w:val="000000"/>
          <w:sz w:val="16"/>
          <w:szCs w:val="16"/>
        </w:rPr>
        <w:t xml:space="preserve">ISBN </w:t>
      </w:r>
      <w:r w:rsidR="00AC422D" w:rsidRPr="00AC422D">
        <w:rPr>
          <w:rFonts w:asciiTheme="majorHAnsi" w:hAnsiTheme="majorHAnsi" w:cstheme="majorHAnsi"/>
          <w:color w:val="000000"/>
          <w:sz w:val="16"/>
          <w:szCs w:val="16"/>
          <w:lang w:val="en-AU"/>
        </w:rPr>
        <w:t>978-1-76051-114-2</w:t>
      </w:r>
      <w:r w:rsidR="00AC422D">
        <w:rPr>
          <w:rFonts w:asciiTheme="majorHAnsi" w:hAnsiTheme="majorHAnsi" w:cstheme="majorHAnsi"/>
          <w:color w:val="000000"/>
          <w:sz w:val="16"/>
          <w:szCs w:val="16"/>
        </w:rPr>
        <w:t xml:space="preserve"> </w:t>
      </w:r>
      <w:r w:rsidR="00CE5E29">
        <w:rPr>
          <w:rFonts w:asciiTheme="majorHAnsi" w:hAnsiTheme="majorHAnsi" w:cstheme="majorHAnsi"/>
          <w:color w:val="000000"/>
          <w:sz w:val="16"/>
          <w:szCs w:val="16"/>
        </w:rPr>
        <w:t>(PDF)</w:t>
      </w:r>
    </w:p>
    <w:p w14:paraId="4C2E7883" w14:textId="4C209CE9" w:rsidR="00CE5E29" w:rsidRPr="00CE5E29" w:rsidRDefault="00CE5E29" w:rsidP="00CE5E29">
      <w:pPr>
        <w:pStyle w:val="Pa4"/>
        <w:ind w:right="3160"/>
        <w:jc w:val="both"/>
        <w:rPr>
          <w:rFonts w:asciiTheme="majorHAnsi" w:hAnsiTheme="majorHAnsi" w:cstheme="majorHAnsi"/>
          <w:color w:val="000000"/>
          <w:sz w:val="16"/>
          <w:szCs w:val="16"/>
        </w:rPr>
      </w:pPr>
      <w:r w:rsidRPr="00CE5E29">
        <w:rPr>
          <w:rFonts w:asciiTheme="majorHAnsi" w:hAnsiTheme="majorHAnsi" w:cstheme="majorHAnsi"/>
          <w:color w:val="000000"/>
          <w:sz w:val="16"/>
          <w:szCs w:val="16"/>
        </w:rPr>
        <w:t xml:space="preserve">ISBN </w:t>
      </w:r>
      <w:r w:rsidR="00AC422D" w:rsidRPr="00AC422D">
        <w:rPr>
          <w:rFonts w:asciiTheme="majorHAnsi" w:hAnsiTheme="majorHAnsi" w:cstheme="majorHAnsi"/>
          <w:color w:val="000000"/>
          <w:sz w:val="16"/>
          <w:szCs w:val="16"/>
          <w:lang w:val="en-AU"/>
        </w:rPr>
        <w:t>978-1-76051-115-9</w:t>
      </w:r>
      <w:r w:rsidR="00AC422D">
        <w:rPr>
          <w:rFonts w:asciiTheme="majorHAnsi" w:hAnsiTheme="majorHAnsi" w:cstheme="majorHAnsi"/>
          <w:color w:val="000000"/>
          <w:sz w:val="16"/>
          <w:szCs w:val="16"/>
        </w:rPr>
        <w:t xml:space="preserve"> </w:t>
      </w:r>
      <w:bookmarkStart w:id="0" w:name="_GoBack"/>
      <w:bookmarkEnd w:id="0"/>
      <w:r w:rsidRPr="00CE5E29">
        <w:rPr>
          <w:rFonts w:asciiTheme="majorHAnsi" w:hAnsiTheme="majorHAnsi" w:cstheme="majorHAnsi"/>
          <w:color w:val="000000"/>
          <w:sz w:val="16"/>
          <w:szCs w:val="16"/>
        </w:rPr>
        <w:t>(</w:t>
      </w:r>
      <w:proofErr w:type="spellStart"/>
      <w:r w:rsidRPr="00CE5E29">
        <w:rPr>
          <w:rFonts w:asciiTheme="majorHAnsi" w:hAnsiTheme="majorHAnsi" w:cstheme="majorHAnsi"/>
          <w:color w:val="000000"/>
          <w:sz w:val="16"/>
          <w:szCs w:val="16"/>
        </w:rPr>
        <w:t>DOCX</w:t>
      </w:r>
      <w:proofErr w:type="spellEnd"/>
      <w:r w:rsidRPr="00CE5E29">
        <w:rPr>
          <w:rFonts w:asciiTheme="majorHAnsi" w:hAnsiTheme="majorHAnsi" w:cstheme="majorHAnsi"/>
          <w:color w:val="000000"/>
          <w:sz w:val="16"/>
          <w:szCs w:val="16"/>
        </w:rPr>
        <w:t>)</w:t>
      </w:r>
    </w:p>
    <w:p w14:paraId="38965898" w14:textId="6A4E477D" w:rsidR="00717F81" w:rsidRPr="00717F81" w:rsidRDefault="00717F81" w:rsidP="00717F81">
      <w:pPr>
        <w:pStyle w:val="Pa4"/>
        <w:ind w:right="3160"/>
        <w:jc w:val="both"/>
        <w:rPr>
          <w:rFonts w:asciiTheme="majorHAnsi" w:hAnsiTheme="majorHAnsi" w:cstheme="majorHAnsi"/>
          <w:color w:val="000000"/>
          <w:sz w:val="16"/>
          <w:szCs w:val="16"/>
        </w:rPr>
      </w:pPr>
    </w:p>
    <w:p w14:paraId="592CD653" w14:textId="77777777" w:rsidR="004657F3" w:rsidRDefault="004657F3">
      <w:pPr>
        <w:spacing w:before="0"/>
        <w:rPr>
          <w:rFonts w:ascii="Arial Narrow" w:hAnsi="Arial Narrow"/>
          <w:b/>
          <w:sz w:val="28"/>
        </w:rPr>
      </w:pPr>
      <w:r>
        <w:br w:type="page"/>
      </w:r>
    </w:p>
    <w:p w14:paraId="2827133B" w14:textId="77777777" w:rsidR="004657F3" w:rsidRPr="003560FE" w:rsidRDefault="004657F3" w:rsidP="00B61D8E">
      <w:pPr>
        <w:pStyle w:val="Heading1"/>
        <w:numPr>
          <w:ilvl w:val="0"/>
          <w:numId w:val="0"/>
        </w:numPr>
        <w:rPr>
          <w:color w:val="943634" w:themeColor="accent2" w:themeShade="BF"/>
        </w:rPr>
      </w:pPr>
      <w:r w:rsidRPr="003560FE">
        <w:rPr>
          <w:color w:val="943634" w:themeColor="accent2" w:themeShade="BF"/>
        </w:rPr>
        <w:lastRenderedPageBreak/>
        <w:t>Table of Contents</w:t>
      </w:r>
    </w:p>
    <w:p w14:paraId="03EAB345" w14:textId="77777777" w:rsidR="00717F81" w:rsidRDefault="004657F3">
      <w:pPr>
        <w:pStyle w:val="TOC1"/>
        <w:tabs>
          <w:tab w:val="left" w:pos="440"/>
          <w:tab w:val="right" w:leader="dot" w:pos="9055"/>
        </w:tabs>
        <w:rPr>
          <w:rFonts w:asciiTheme="minorHAnsi" w:eastAsiaTheme="minorEastAsia" w:hAnsiTheme="minorHAnsi" w:cstheme="minorBidi"/>
          <w:noProof/>
          <w:szCs w:val="22"/>
          <w:lang w:val="en-GB" w:eastAsia="en-GB"/>
        </w:rPr>
      </w:pPr>
      <w:r>
        <w:fldChar w:fldCharType="begin"/>
      </w:r>
      <w:r>
        <w:instrText xml:space="preserve"> TOC  \* MERGEFORMAT </w:instrText>
      </w:r>
      <w:r>
        <w:fldChar w:fldCharType="separate"/>
      </w:r>
      <w:r w:rsidR="00717F81">
        <w:rPr>
          <w:noProof/>
        </w:rPr>
        <w:t>1</w:t>
      </w:r>
      <w:r w:rsidR="00717F81">
        <w:rPr>
          <w:rFonts w:asciiTheme="minorHAnsi" w:eastAsiaTheme="minorEastAsia" w:hAnsiTheme="minorHAnsi" w:cstheme="minorBidi"/>
          <w:noProof/>
          <w:szCs w:val="22"/>
          <w:lang w:val="en-GB" w:eastAsia="en-GB"/>
        </w:rPr>
        <w:tab/>
      </w:r>
      <w:r w:rsidR="00717F81">
        <w:rPr>
          <w:noProof/>
        </w:rPr>
        <w:t>Introduction</w:t>
      </w:r>
      <w:r w:rsidR="00717F81">
        <w:rPr>
          <w:noProof/>
        </w:rPr>
        <w:tab/>
      </w:r>
      <w:r w:rsidR="00717F81">
        <w:rPr>
          <w:noProof/>
        </w:rPr>
        <w:fldChar w:fldCharType="begin"/>
      </w:r>
      <w:r w:rsidR="00717F81">
        <w:rPr>
          <w:noProof/>
        </w:rPr>
        <w:instrText xml:space="preserve"> PAGEREF _Toc485978331 \h </w:instrText>
      </w:r>
      <w:r w:rsidR="00717F81">
        <w:rPr>
          <w:noProof/>
        </w:rPr>
      </w:r>
      <w:r w:rsidR="00717F81">
        <w:rPr>
          <w:noProof/>
        </w:rPr>
        <w:fldChar w:fldCharType="separate"/>
      </w:r>
      <w:r w:rsidR="003E5B69">
        <w:rPr>
          <w:noProof/>
        </w:rPr>
        <w:t>1</w:t>
      </w:r>
      <w:r w:rsidR="00717F81">
        <w:rPr>
          <w:noProof/>
        </w:rPr>
        <w:fldChar w:fldCharType="end"/>
      </w:r>
    </w:p>
    <w:p w14:paraId="5DEC1224"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1.1</w:t>
      </w:r>
      <w:r>
        <w:rPr>
          <w:rFonts w:asciiTheme="minorHAnsi" w:eastAsiaTheme="minorEastAsia" w:hAnsiTheme="minorHAnsi" w:cstheme="minorBidi"/>
          <w:noProof/>
          <w:szCs w:val="22"/>
          <w:lang w:val="en-GB" w:eastAsia="en-GB"/>
        </w:rPr>
        <w:tab/>
      </w:r>
      <w:r>
        <w:rPr>
          <w:noProof/>
        </w:rPr>
        <w:t>Aims of this Review</w:t>
      </w:r>
      <w:r>
        <w:rPr>
          <w:noProof/>
        </w:rPr>
        <w:tab/>
      </w:r>
      <w:r>
        <w:rPr>
          <w:noProof/>
        </w:rPr>
        <w:fldChar w:fldCharType="begin"/>
      </w:r>
      <w:r>
        <w:rPr>
          <w:noProof/>
        </w:rPr>
        <w:instrText xml:space="preserve"> PAGEREF _Toc485978332 \h </w:instrText>
      </w:r>
      <w:r>
        <w:rPr>
          <w:noProof/>
        </w:rPr>
      </w:r>
      <w:r>
        <w:rPr>
          <w:noProof/>
        </w:rPr>
        <w:fldChar w:fldCharType="separate"/>
      </w:r>
      <w:r w:rsidR="003E5B69">
        <w:rPr>
          <w:noProof/>
        </w:rPr>
        <w:t>2</w:t>
      </w:r>
      <w:r>
        <w:rPr>
          <w:noProof/>
        </w:rPr>
        <w:fldChar w:fldCharType="end"/>
      </w:r>
    </w:p>
    <w:p w14:paraId="4480D222"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2</w:t>
      </w:r>
      <w:r>
        <w:rPr>
          <w:rFonts w:asciiTheme="minorHAnsi" w:eastAsiaTheme="minorEastAsia" w:hAnsiTheme="minorHAnsi" w:cstheme="minorBidi"/>
          <w:noProof/>
          <w:szCs w:val="22"/>
          <w:lang w:val="en-GB" w:eastAsia="en-GB"/>
        </w:rPr>
        <w:tab/>
      </w:r>
      <w:r>
        <w:rPr>
          <w:noProof/>
        </w:rPr>
        <w:t>Preschool Education in Australia</w:t>
      </w:r>
      <w:r>
        <w:rPr>
          <w:noProof/>
        </w:rPr>
        <w:tab/>
      </w:r>
      <w:r>
        <w:rPr>
          <w:noProof/>
        </w:rPr>
        <w:fldChar w:fldCharType="begin"/>
      </w:r>
      <w:r>
        <w:rPr>
          <w:noProof/>
        </w:rPr>
        <w:instrText xml:space="preserve"> PAGEREF _Toc485978333 \h </w:instrText>
      </w:r>
      <w:r>
        <w:rPr>
          <w:noProof/>
        </w:rPr>
      </w:r>
      <w:r>
        <w:rPr>
          <w:noProof/>
        </w:rPr>
        <w:fldChar w:fldCharType="separate"/>
      </w:r>
      <w:r w:rsidR="003E5B69">
        <w:rPr>
          <w:noProof/>
        </w:rPr>
        <w:t>4</w:t>
      </w:r>
      <w:r>
        <w:rPr>
          <w:noProof/>
        </w:rPr>
        <w:fldChar w:fldCharType="end"/>
      </w:r>
    </w:p>
    <w:p w14:paraId="1D0A4123"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2.1</w:t>
      </w:r>
      <w:r>
        <w:rPr>
          <w:rFonts w:asciiTheme="minorHAnsi" w:eastAsiaTheme="minorEastAsia" w:hAnsiTheme="minorHAnsi" w:cstheme="minorBidi"/>
          <w:noProof/>
          <w:szCs w:val="22"/>
          <w:lang w:val="en-GB" w:eastAsia="en-GB"/>
        </w:rPr>
        <w:tab/>
      </w:r>
      <w:r>
        <w:rPr>
          <w:noProof/>
        </w:rPr>
        <w:t>The National Quality Framework (NQF)</w:t>
      </w:r>
      <w:r>
        <w:rPr>
          <w:noProof/>
        </w:rPr>
        <w:tab/>
      </w:r>
      <w:r>
        <w:rPr>
          <w:noProof/>
        </w:rPr>
        <w:fldChar w:fldCharType="begin"/>
      </w:r>
      <w:r>
        <w:rPr>
          <w:noProof/>
        </w:rPr>
        <w:instrText xml:space="preserve"> PAGEREF _Toc485978334 \h </w:instrText>
      </w:r>
      <w:r>
        <w:rPr>
          <w:noProof/>
        </w:rPr>
      </w:r>
      <w:r>
        <w:rPr>
          <w:noProof/>
        </w:rPr>
        <w:fldChar w:fldCharType="separate"/>
      </w:r>
      <w:r w:rsidR="003E5B69">
        <w:rPr>
          <w:noProof/>
        </w:rPr>
        <w:t>4</w:t>
      </w:r>
      <w:r>
        <w:rPr>
          <w:noProof/>
        </w:rPr>
        <w:fldChar w:fldCharType="end"/>
      </w:r>
    </w:p>
    <w:p w14:paraId="2D71ACF0"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2.2</w:t>
      </w:r>
      <w:r>
        <w:rPr>
          <w:rFonts w:asciiTheme="minorHAnsi" w:eastAsiaTheme="minorEastAsia" w:hAnsiTheme="minorHAnsi" w:cstheme="minorBidi"/>
          <w:noProof/>
          <w:szCs w:val="22"/>
          <w:lang w:val="en-GB" w:eastAsia="en-GB"/>
        </w:rPr>
        <w:tab/>
      </w:r>
      <w:r>
        <w:rPr>
          <w:noProof/>
        </w:rPr>
        <w:t>Preschool Attendance in Australia</w:t>
      </w:r>
      <w:r>
        <w:rPr>
          <w:noProof/>
        </w:rPr>
        <w:tab/>
      </w:r>
      <w:r>
        <w:rPr>
          <w:noProof/>
        </w:rPr>
        <w:fldChar w:fldCharType="begin"/>
      </w:r>
      <w:r>
        <w:rPr>
          <w:noProof/>
        </w:rPr>
        <w:instrText xml:space="preserve"> PAGEREF _Toc485978335 \h </w:instrText>
      </w:r>
      <w:r>
        <w:rPr>
          <w:noProof/>
        </w:rPr>
      </w:r>
      <w:r>
        <w:rPr>
          <w:noProof/>
        </w:rPr>
        <w:fldChar w:fldCharType="separate"/>
      </w:r>
      <w:r w:rsidR="003E5B69">
        <w:rPr>
          <w:noProof/>
        </w:rPr>
        <w:t>6</w:t>
      </w:r>
      <w:r>
        <w:rPr>
          <w:noProof/>
        </w:rPr>
        <w:fldChar w:fldCharType="end"/>
      </w:r>
    </w:p>
    <w:p w14:paraId="7D044920"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2.3</w:t>
      </w:r>
      <w:r>
        <w:rPr>
          <w:rFonts w:asciiTheme="minorHAnsi" w:eastAsiaTheme="minorEastAsia" w:hAnsiTheme="minorHAnsi" w:cstheme="minorBidi"/>
          <w:noProof/>
          <w:szCs w:val="22"/>
          <w:lang w:val="en-GB" w:eastAsia="en-GB"/>
        </w:rPr>
        <w:tab/>
      </w:r>
      <w:r>
        <w:rPr>
          <w:noProof/>
        </w:rPr>
        <w:t>ECEC entitlements for Indigenous and disadvantaged children</w:t>
      </w:r>
      <w:r>
        <w:rPr>
          <w:noProof/>
        </w:rPr>
        <w:tab/>
      </w:r>
      <w:r>
        <w:rPr>
          <w:noProof/>
        </w:rPr>
        <w:fldChar w:fldCharType="begin"/>
      </w:r>
      <w:r>
        <w:rPr>
          <w:noProof/>
        </w:rPr>
        <w:instrText xml:space="preserve"> PAGEREF _Toc485978336 \h </w:instrText>
      </w:r>
      <w:r>
        <w:rPr>
          <w:noProof/>
        </w:rPr>
      </w:r>
      <w:r>
        <w:rPr>
          <w:noProof/>
        </w:rPr>
        <w:fldChar w:fldCharType="separate"/>
      </w:r>
      <w:r w:rsidR="003E5B69">
        <w:rPr>
          <w:noProof/>
        </w:rPr>
        <w:t>7</w:t>
      </w:r>
      <w:r>
        <w:rPr>
          <w:noProof/>
        </w:rPr>
        <w:fldChar w:fldCharType="end"/>
      </w:r>
    </w:p>
    <w:p w14:paraId="28765DF1"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2.4</w:t>
      </w:r>
      <w:r>
        <w:rPr>
          <w:rFonts w:asciiTheme="minorHAnsi" w:eastAsiaTheme="minorEastAsia" w:hAnsiTheme="minorHAnsi" w:cstheme="minorBidi"/>
          <w:noProof/>
          <w:szCs w:val="22"/>
          <w:lang w:val="en-GB" w:eastAsia="en-GB"/>
        </w:rPr>
        <w:tab/>
      </w:r>
      <w:r>
        <w:rPr>
          <w:noProof/>
        </w:rPr>
        <w:t>Australian evidence of the benefits of ECEC</w:t>
      </w:r>
      <w:r>
        <w:rPr>
          <w:noProof/>
        </w:rPr>
        <w:tab/>
      </w:r>
      <w:r>
        <w:rPr>
          <w:noProof/>
        </w:rPr>
        <w:fldChar w:fldCharType="begin"/>
      </w:r>
      <w:r>
        <w:rPr>
          <w:noProof/>
        </w:rPr>
        <w:instrText xml:space="preserve"> PAGEREF _Toc485978337 \h </w:instrText>
      </w:r>
      <w:r>
        <w:rPr>
          <w:noProof/>
        </w:rPr>
      </w:r>
      <w:r>
        <w:rPr>
          <w:noProof/>
        </w:rPr>
        <w:fldChar w:fldCharType="separate"/>
      </w:r>
      <w:r w:rsidR="003E5B69">
        <w:rPr>
          <w:noProof/>
        </w:rPr>
        <w:t>10</w:t>
      </w:r>
      <w:r>
        <w:rPr>
          <w:noProof/>
        </w:rPr>
        <w:fldChar w:fldCharType="end"/>
      </w:r>
    </w:p>
    <w:p w14:paraId="5FFEB034"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3</w:t>
      </w:r>
      <w:r>
        <w:rPr>
          <w:rFonts w:asciiTheme="minorHAnsi" w:eastAsiaTheme="minorEastAsia" w:hAnsiTheme="minorHAnsi" w:cstheme="minorBidi"/>
          <w:noProof/>
          <w:szCs w:val="22"/>
          <w:lang w:val="en-GB" w:eastAsia="en-GB"/>
        </w:rPr>
        <w:tab/>
      </w:r>
      <w:r>
        <w:rPr>
          <w:noProof/>
        </w:rPr>
        <w:t>Methodological Issues in the Analysis of the Benefits of Preschool Attendance</w:t>
      </w:r>
      <w:r>
        <w:rPr>
          <w:noProof/>
        </w:rPr>
        <w:tab/>
      </w:r>
      <w:r>
        <w:rPr>
          <w:noProof/>
        </w:rPr>
        <w:fldChar w:fldCharType="begin"/>
      </w:r>
      <w:r>
        <w:rPr>
          <w:noProof/>
        </w:rPr>
        <w:instrText xml:space="preserve"> PAGEREF _Toc485978338 \h </w:instrText>
      </w:r>
      <w:r>
        <w:rPr>
          <w:noProof/>
        </w:rPr>
      </w:r>
      <w:r>
        <w:rPr>
          <w:noProof/>
        </w:rPr>
        <w:fldChar w:fldCharType="separate"/>
      </w:r>
      <w:r w:rsidR="003E5B69">
        <w:rPr>
          <w:noProof/>
        </w:rPr>
        <w:t>12</w:t>
      </w:r>
      <w:r>
        <w:rPr>
          <w:noProof/>
        </w:rPr>
        <w:fldChar w:fldCharType="end"/>
      </w:r>
    </w:p>
    <w:p w14:paraId="48BAA9EF"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4</w:t>
      </w:r>
      <w:r>
        <w:rPr>
          <w:rFonts w:asciiTheme="minorHAnsi" w:eastAsiaTheme="minorEastAsia" w:hAnsiTheme="minorHAnsi" w:cstheme="minorBidi"/>
          <w:noProof/>
          <w:szCs w:val="22"/>
          <w:lang w:val="en-GB" w:eastAsia="en-GB"/>
        </w:rPr>
        <w:tab/>
      </w:r>
      <w:r>
        <w:rPr>
          <w:noProof/>
        </w:rPr>
        <w:t>Critical Review of ECEC Programs</w:t>
      </w:r>
      <w:r>
        <w:rPr>
          <w:noProof/>
        </w:rPr>
        <w:tab/>
      </w:r>
      <w:r>
        <w:rPr>
          <w:noProof/>
        </w:rPr>
        <w:fldChar w:fldCharType="begin"/>
      </w:r>
      <w:r>
        <w:rPr>
          <w:noProof/>
        </w:rPr>
        <w:instrText xml:space="preserve"> PAGEREF _Toc485978339 \h </w:instrText>
      </w:r>
      <w:r>
        <w:rPr>
          <w:noProof/>
        </w:rPr>
      </w:r>
      <w:r>
        <w:rPr>
          <w:noProof/>
        </w:rPr>
        <w:fldChar w:fldCharType="separate"/>
      </w:r>
      <w:r w:rsidR="003E5B69">
        <w:rPr>
          <w:noProof/>
        </w:rPr>
        <w:t>15</w:t>
      </w:r>
      <w:r>
        <w:rPr>
          <w:noProof/>
        </w:rPr>
        <w:fldChar w:fldCharType="end"/>
      </w:r>
    </w:p>
    <w:p w14:paraId="3C161702"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4.1</w:t>
      </w:r>
      <w:r>
        <w:rPr>
          <w:rFonts w:asciiTheme="minorHAnsi" w:eastAsiaTheme="minorEastAsia" w:hAnsiTheme="minorHAnsi" w:cstheme="minorBidi"/>
          <w:noProof/>
          <w:szCs w:val="22"/>
          <w:lang w:val="en-GB" w:eastAsia="en-GB"/>
        </w:rPr>
        <w:tab/>
      </w:r>
      <w:r>
        <w:rPr>
          <w:noProof/>
        </w:rPr>
        <w:t>Effective Provision of Preschool Education (EPPE)</w:t>
      </w:r>
      <w:r>
        <w:rPr>
          <w:noProof/>
        </w:rPr>
        <w:tab/>
      </w:r>
      <w:r>
        <w:rPr>
          <w:noProof/>
        </w:rPr>
        <w:fldChar w:fldCharType="begin"/>
      </w:r>
      <w:r>
        <w:rPr>
          <w:noProof/>
        </w:rPr>
        <w:instrText xml:space="preserve"> PAGEREF _Toc485978340 \h </w:instrText>
      </w:r>
      <w:r>
        <w:rPr>
          <w:noProof/>
        </w:rPr>
      </w:r>
      <w:r>
        <w:rPr>
          <w:noProof/>
        </w:rPr>
        <w:fldChar w:fldCharType="separate"/>
      </w:r>
      <w:r w:rsidR="003E5B69">
        <w:rPr>
          <w:noProof/>
        </w:rPr>
        <w:t>16</w:t>
      </w:r>
      <w:r>
        <w:rPr>
          <w:noProof/>
        </w:rPr>
        <w:fldChar w:fldCharType="end"/>
      </w:r>
    </w:p>
    <w:p w14:paraId="367D71C2"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4.2</w:t>
      </w:r>
      <w:r>
        <w:rPr>
          <w:rFonts w:asciiTheme="minorHAnsi" w:eastAsiaTheme="minorEastAsia" w:hAnsiTheme="minorHAnsi" w:cstheme="minorBidi"/>
          <w:noProof/>
          <w:szCs w:val="22"/>
          <w:lang w:val="en-GB" w:eastAsia="en-GB"/>
        </w:rPr>
        <w:tab/>
      </w:r>
      <w:r>
        <w:rPr>
          <w:noProof/>
        </w:rPr>
        <w:t>Effective Preschool Provision in Northern Ireland (EPPNI)</w:t>
      </w:r>
      <w:r>
        <w:rPr>
          <w:noProof/>
        </w:rPr>
        <w:tab/>
      </w:r>
      <w:r>
        <w:rPr>
          <w:noProof/>
        </w:rPr>
        <w:fldChar w:fldCharType="begin"/>
      </w:r>
      <w:r>
        <w:rPr>
          <w:noProof/>
        </w:rPr>
        <w:instrText xml:space="preserve"> PAGEREF _Toc485978341 \h </w:instrText>
      </w:r>
      <w:r>
        <w:rPr>
          <w:noProof/>
        </w:rPr>
      </w:r>
      <w:r>
        <w:rPr>
          <w:noProof/>
        </w:rPr>
        <w:fldChar w:fldCharType="separate"/>
      </w:r>
      <w:r w:rsidR="003E5B69">
        <w:rPr>
          <w:noProof/>
        </w:rPr>
        <w:t>23</w:t>
      </w:r>
      <w:r>
        <w:rPr>
          <w:noProof/>
        </w:rPr>
        <w:fldChar w:fldCharType="end"/>
      </w:r>
    </w:p>
    <w:p w14:paraId="0581E4A4"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4.3</w:t>
      </w:r>
      <w:r>
        <w:rPr>
          <w:rFonts w:asciiTheme="minorHAnsi" w:eastAsiaTheme="minorEastAsia" w:hAnsiTheme="minorHAnsi" w:cstheme="minorBidi"/>
          <w:noProof/>
          <w:szCs w:val="22"/>
          <w:lang w:val="en-GB" w:eastAsia="en-GB"/>
        </w:rPr>
        <w:tab/>
      </w:r>
      <w:r>
        <w:rPr>
          <w:noProof/>
        </w:rPr>
        <w:t>The HighScope Perry Preschool Study</w:t>
      </w:r>
      <w:r>
        <w:rPr>
          <w:noProof/>
        </w:rPr>
        <w:tab/>
      </w:r>
      <w:r>
        <w:rPr>
          <w:noProof/>
        </w:rPr>
        <w:fldChar w:fldCharType="begin"/>
      </w:r>
      <w:r>
        <w:rPr>
          <w:noProof/>
        </w:rPr>
        <w:instrText xml:space="preserve"> PAGEREF _Toc485978342 \h </w:instrText>
      </w:r>
      <w:r>
        <w:rPr>
          <w:noProof/>
        </w:rPr>
      </w:r>
      <w:r>
        <w:rPr>
          <w:noProof/>
        </w:rPr>
        <w:fldChar w:fldCharType="separate"/>
      </w:r>
      <w:r w:rsidR="003E5B69">
        <w:rPr>
          <w:noProof/>
        </w:rPr>
        <w:t>25</w:t>
      </w:r>
      <w:r>
        <w:rPr>
          <w:noProof/>
        </w:rPr>
        <w:fldChar w:fldCharType="end"/>
      </w:r>
    </w:p>
    <w:p w14:paraId="632D0DCA"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4.4</w:t>
      </w:r>
      <w:r>
        <w:rPr>
          <w:rFonts w:asciiTheme="minorHAnsi" w:eastAsiaTheme="minorEastAsia" w:hAnsiTheme="minorHAnsi" w:cstheme="minorBidi"/>
          <w:noProof/>
          <w:szCs w:val="22"/>
          <w:lang w:val="en-GB" w:eastAsia="en-GB"/>
        </w:rPr>
        <w:tab/>
      </w:r>
      <w:r>
        <w:rPr>
          <w:noProof/>
        </w:rPr>
        <w:t>The Head Start Impact Study (HSIS)</w:t>
      </w:r>
      <w:r>
        <w:rPr>
          <w:noProof/>
        </w:rPr>
        <w:tab/>
      </w:r>
      <w:r>
        <w:rPr>
          <w:noProof/>
        </w:rPr>
        <w:fldChar w:fldCharType="begin"/>
      </w:r>
      <w:r>
        <w:rPr>
          <w:noProof/>
        </w:rPr>
        <w:instrText xml:space="preserve"> PAGEREF _Toc485978343 \h </w:instrText>
      </w:r>
      <w:r>
        <w:rPr>
          <w:noProof/>
        </w:rPr>
      </w:r>
      <w:r>
        <w:rPr>
          <w:noProof/>
        </w:rPr>
        <w:fldChar w:fldCharType="separate"/>
      </w:r>
      <w:r w:rsidR="003E5B69">
        <w:rPr>
          <w:noProof/>
        </w:rPr>
        <w:t>27</w:t>
      </w:r>
      <w:r>
        <w:rPr>
          <w:noProof/>
        </w:rPr>
        <w:fldChar w:fldCharType="end"/>
      </w:r>
    </w:p>
    <w:p w14:paraId="5276F0A6"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4.5</w:t>
      </w:r>
      <w:r>
        <w:rPr>
          <w:rFonts w:asciiTheme="minorHAnsi" w:eastAsiaTheme="minorEastAsia" w:hAnsiTheme="minorHAnsi" w:cstheme="minorBidi"/>
          <w:noProof/>
          <w:szCs w:val="22"/>
          <w:lang w:val="en-GB" w:eastAsia="en-GB"/>
        </w:rPr>
        <w:tab/>
      </w:r>
      <w:r>
        <w:rPr>
          <w:noProof/>
        </w:rPr>
        <w:t>Expansion of Preschool in France</w:t>
      </w:r>
      <w:r>
        <w:rPr>
          <w:noProof/>
        </w:rPr>
        <w:tab/>
      </w:r>
      <w:r>
        <w:rPr>
          <w:noProof/>
        </w:rPr>
        <w:fldChar w:fldCharType="begin"/>
      </w:r>
      <w:r>
        <w:rPr>
          <w:noProof/>
        </w:rPr>
        <w:instrText xml:space="preserve"> PAGEREF _Toc485978344 \h </w:instrText>
      </w:r>
      <w:r>
        <w:rPr>
          <w:noProof/>
        </w:rPr>
      </w:r>
      <w:r>
        <w:rPr>
          <w:noProof/>
        </w:rPr>
        <w:fldChar w:fldCharType="separate"/>
      </w:r>
      <w:r w:rsidR="003E5B69">
        <w:rPr>
          <w:noProof/>
        </w:rPr>
        <w:t>32</w:t>
      </w:r>
      <w:r>
        <w:rPr>
          <w:noProof/>
        </w:rPr>
        <w:fldChar w:fldCharType="end"/>
      </w:r>
    </w:p>
    <w:p w14:paraId="37FAEA38"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4.6</w:t>
      </w:r>
      <w:r>
        <w:rPr>
          <w:rFonts w:asciiTheme="minorHAnsi" w:eastAsiaTheme="minorEastAsia" w:hAnsiTheme="minorHAnsi" w:cstheme="minorBidi"/>
          <w:noProof/>
          <w:szCs w:val="22"/>
          <w:lang w:val="en-GB" w:eastAsia="en-GB"/>
        </w:rPr>
        <w:tab/>
      </w:r>
      <w:r>
        <w:rPr>
          <w:noProof/>
        </w:rPr>
        <w:t>Expansion of Preschool in Norway</w:t>
      </w:r>
      <w:r>
        <w:rPr>
          <w:noProof/>
        </w:rPr>
        <w:tab/>
      </w:r>
      <w:r>
        <w:rPr>
          <w:noProof/>
        </w:rPr>
        <w:fldChar w:fldCharType="begin"/>
      </w:r>
      <w:r>
        <w:rPr>
          <w:noProof/>
        </w:rPr>
        <w:instrText xml:space="preserve"> PAGEREF _Toc485978345 \h </w:instrText>
      </w:r>
      <w:r>
        <w:rPr>
          <w:noProof/>
        </w:rPr>
      </w:r>
      <w:r>
        <w:rPr>
          <w:noProof/>
        </w:rPr>
        <w:fldChar w:fldCharType="separate"/>
      </w:r>
      <w:r w:rsidR="003E5B69">
        <w:rPr>
          <w:noProof/>
        </w:rPr>
        <w:t>36</w:t>
      </w:r>
      <w:r>
        <w:rPr>
          <w:noProof/>
        </w:rPr>
        <w:fldChar w:fldCharType="end"/>
      </w:r>
    </w:p>
    <w:p w14:paraId="2FF83EFC"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4.7</w:t>
      </w:r>
      <w:r>
        <w:rPr>
          <w:rFonts w:asciiTheme="minorHAnsi" w:eastAsiaTheme="minorEastAsia" w:hAnsiTheme="minorHAnsi" w:cstheme="minorBidi"/>
          <w:noProof/>
          <w:szCs w:val="22"/>
          <w:lang w:val="en-GB" w:eastAsia="en-GB"/>
        </w:rPr>
        <w:tab/>
      </w:r>
      <w:r>
        <w:rPr>
          <w:noProof/>
        </w:rPr>
        <w:t>Child-Parent Center Education Program</w:t>
      </w:r>
      <w:r>
        <w:rPr>
          <w:noProof/>
        </w:rPr>
        <w:tab/>
      </w:r>
      <w:r>
        <w:rPr>
          <w:noProof/>
        </w:rPr>
        <w:fldChar w:fldCharType="begin"/>
      </w:r>
      <w:r>
        <w:rPr>
          <w:noProof/>
        </w:rPr>
        <w:instrText xml:space="preserve"> PAGEREF _Toc485978346 \h </w:instrText>
      </w:r>
      <w:r>
        <w:rPr>
          <w:noProof/>
        </w:rPr>
      </w:r>
      <w:r>
        <w:rPr>
          <w:noProof/>
        </w:rPr>
        <w:fldChar w:fldCharType="separate"/>
      </w:r>
      <w:r w:rsidR="003E5B69">
        <w:rPr>
          <w:noProof/>
        </w:rPr>
        <w:t>39</w:t>
      </w:r>
      <w:r>
        <w:rPr>
          <w:noProof/>
        </w:rPr>
        <w:fldChar w:fldCharType="end"/>
      </w:r>
    </w:p>
    <w:p w14:paraId="61951ED0"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5</w:t>
      </w:r>
      <w:r>
        <w:rPr>
          <w:rFonts w:asciiTheme="minorHAnsi" w:eastAsiaTheme="minorEastAsia" w:hAnsiTheme="minorHAnsi" w:cstheme="minorBidi"/>
          <w:noProof/>
          <w:szCs w:val="22"/>
          <w:lang w:val="en-GB" w:eastAsia="en-GB"/>
        </w:rPr>
        <w:tab/>
      </w:r>
      <w:r>
        <w:rPr>
          <w:noProof/>
        </w:rPr>
        <w:t>Evidence for Indigenous Children</w:t>
      </w:r>
      <w:r>
        <w:rPr>
          <w:noProof/>
        </w:rPr>
        <w:tab/>
      </w:r>
      <w:r>
        <w:rPr>
          <w:noProof/>
        </w:rPr>
        <w:fldChar w:fldCharType="begin"/>
      </w:r>
      <w:r>
        <w:rPr>
          <w:noProof/>
        </w:rPr>
        <w:instrText xml:space="preserve"> PAGEREF _Toc485978347 \h </w:instrText>
      </w:r>
      <w:r>
        <w:rPr>
          <w:noProof/>
        </w:rPr>
      </w:r>
      <w:r>
        <w:rPr>
          <w:noProof/>
        </w:rPr>
        <w:fldChar w:fldCharType="separate"/>
      </w:r>
      <w:r w:rsidR="003E5B69">
        <w:rPr>
          <w:noProof/>
        </w:rPr>
        <w:t>43</w:t>
      </w:r>
      <w:r>
        <w:rPr>
          <w:noProof/>
        </w:rPr>
        <w:fldChar w:fldCharType="end"/>
      </w:r>
    </w:p>
    <w:p w14:paraId="30CC0687"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6</w:t>
      </w:r>
      <w:r>
        <w:rPr>
          <w:rFonts w:asciiTheme="minorHAnsi" w:eastAsiaTheme="minorEastAsia" w:hAnsiTheme="minorHAnsi" w:cstheme="minorBidi"/>
          <w:noProof/>
          <w:szCs w:val="22"/>
          <w:lang w:val="en-GB" w:eastAsia="en-GB"/>
        </w:rPr>
        <w:tab/>
      </w:r>
      <w:r>
        <w:rPr>
          <w:noProof/>
        </w:rPr>
        <w:t>Implications and Key Recommendations</w:t>
      </w:r>
      <w:r>
        <w:rPr>
          <w:noProof/>
        </w:rPr>
        <w:tab/>
      </w:r>
      <w:r>
        <w:rPr>
          <w:noProof/>
        </w:rPr>
        <w:fldChar w:fldCharType="begin"/>
      </w:r>
      <w:r>
        <w:rPr>
          <w:noProof/>
        </w:rPr>
        <w:instrText xml:space="preserve"> PAGEREF _Toc485978348 \h </w:instrText>
      </w:r>
      <w:r>
        <w:rPr>
          <w:noProof/>
        </w:rPr>
      </w:r>
      <w:r>
        <w:rPr>
          <w:noProof/>
        </w:rPr>
        <w:fldChar w:fldCharType="separate"/>
      </w:r>
      <w:r w:rsidR="003E5B69">
        <w:rPr>
          <w:noProof/>
        </w:rPr>
        <w:t>45</w:t>
      </w:r>
      <w:r>
        <w:rPr>
          <w:noProof/>
        </w:rPr>
        <w:fldChar w:fldCharType="end"/>
      </w:r>
    </w:p>
    <w:p w14:paraId="1E233147"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6.1</w:t>
      </w:r>
      <w:r>
        <w:rPr>
          <w:rFonts w:asciiTheme="minorHAnsi" w:eastAsiaTheme="minorEastAsia" w:hAnsiTheme="minorHAnsi" w:cstheme="minorBidi"/>
          <w:noProof/>
          <w:szCs w:val="22"/>
          <w:lang w:val="en-GB" w:eastAsia="en-GB"/>
        </w:rPr>
        <w:tab/>
      </w:r>
      <w:r>
        <w:rPr>
          <w:noProof/>
        </w:rPr>
        <w:t>What evidence is there of the benefits of participation in three-year-old preschool programs, and how generalisable is this evidence to the Australian setting?</w:t>
      </w:r>
      <w:r>
        <w:rPr>
          <w:noProof/>
        </w:rPr>
        <w:tab/>
      </w:r>
      <w:r>
        <w:rPr>
          <w:noProof/>
        </w:rPr>
        <w:fldChar w:fldCharType="begin"/>
      </w:r>
      <w:r>
        <w:rPr>
          <w:noProof/>
        </w:rPr>
        <w:instrText xml:space="preserve"> PAGEREF _Toc485978349 \h </w:instrText>
      </w:r>
      <w:r>
        <w:rPr>
          <w:noProof/>
        </w:rPr>
      </w:r>
      <w:r>
        <w:rPr>
          <w:noProof/>
        </w:rPr>
        <w:fldChar w:fldCharType="separate"/>
      </w:r>
      <w:r w:rsidR="003E5B69">
        <w:rPr>
          <w:noProof/>
        </w:rPr>
        <w:t>45</w:t>
      </w:r>
      <w:r>
        <w:rPr>
          <w:noProof/>
        </w:rPr>
        <w:fldChar w:fldCharType="end"/>
      </w:r>
    </w:p>
    <w:p w14:paraId="4726282A"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6.2</w:t>
      </w:r>
      <w:r>
        <w:rPr>
          <w:rFonts w:asciiTheme="minorHAnsi" w:eastAsiaTheme="minorEastAsia" w:hAnsiTheme="minorHAnsi" w:cstheme="minorBidi"/>
          <w:noProof/>
          <w:szCs w:val="22"/>
          <w:lang w:val="en-GB" w:eastAsia="en-GB"/>
        </w:rPr>
        <w:tab/>
      </w:r>
      <w:r>
        <w:rPr>
          <w:noProof/>
        </w:rPr>
        <w:t>Does participating in three-year-old preschool programs disproportionally impact disadvantaged children, or do all children show similar effects?</w:t>
      </w:r>
      <w:r>
        <w:rPr>
          <w:noProof/>
        </w:rPr>
        <w:tab/>
      </w:r>
      <w:r>
        <w:rPr>
          <w:noProof/>
        </w:rPr>
        <w:fldChar w:fldCharType="begin"/>
      </w:r>
      <w:r>
        <w:rPr>
          <w:noProof/>
        </w:rPr>
        <w:instrText xml:space="preserve"> PAGEREF _Toc485978350 \h </w:instrText>
      </w:r>
      <w:r>
        <w:rPr>
          <w:noProof/>
        </w:rPr>
      </w:r>
      <w:r>
        <w:rPr>
          <w:noProof/>
        </w:rPr>
        <w:fldChar w:fldCharType="separate"/>
      </w:r>
      <w:r w:rsidR="003E5B69">
        <w:rPr>
          <w:noProof/>
        </w:rPr>
        <w:t>46</w:t>
      </w:r>
      <w:r>
        <w:rPr>
          <w:noProof/>
        </w:rPr>
        <w:fldChar w:fldCharType="end"/>
      </w:r>
    </w:p>
    <w:p w14:paraId="1DDFB604"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6.3</w:t>
      </w:r>
      <w:r>
        <w:rPr>
          <w:rFonts w:asciiTheme="minorHAnsi" w:eastAsiaTheme="minorEastAsia" w:hAnsiTheme="minorHAnsi" w:cstheme="minorBidi"/>
          <w:noProof/>
          <w:szCs w:val="22"/>
          <w:lang w:val="en-GB" w:eastAsia="en-GB"/>
        </w:rPr>
        <w:tab/>
      </w:r>
      <w:r>
        <w:rPr>
          <w:noProof/>
        </w:rPr>
        <w:t>What evidence is there on benefits of preschool for Indigenous children of varying ages?</w:t>
      </w:r>
      <w:r>
        <w:rPr>
          <w:noProof/>
        </w:rPr>
        <w:tab/>
      </w:r>
      <w:r>
        <w:rPr>
          <w:noProof/>
        </w:rPr>
        <w:fldChar w:fldCharType="begin"/>
      </w:r>
      <w:r>
        <w:rPr>
          <w:noProof/>
        </w:rPr>
        <w:instrText xml:space="preserve"> PAGEREF _Toc485978351 \h </w:instrText>
      </w:r>
      <w:r>
        <w:rPr>
          <w:noProof/>
        </w:rPr>
      </w:r>
      <w:r>
        <w:rPr>
          <w:noProof/>
        </w:rPr>
        <w:fldChar w:fldCharType="separate"/>
      </w:r>
      <w:r w:rsidR="003E5B69">
        <w:rPr>
          <w:noProof/>
        </w:rPr>
        <w:t>47</w:t>
      </w:r>
      <w:r>
        <w:rPr>
          <w:noProof/>
        </w:rPr>
        <w:fldChar w:fldCharType="end"/>
      </w:r>
    </w:p>
    <w:p w14:paraId="2A567A5E"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6.4</w:t>
      </w:r>
      <w:r>
        <w:rPr>
          <w:rFonts w:asciiTheme="minorHAnsi" w:eastAsiaTheme="minorEastAsia" w:hAnsiTheme="minorHAnsi" w:cstheme="minorBidi"/>
          <w:noProof/>
          <w:szCs w:val="22"/>
          <w:lang w:val="en-GB" w:eastAsia="en-GB"/>
        </w:rPr>
        <w:tab/>
      </w:r>
      <w:r>
        <w:rPr>
          <w:noProof/>
        </w:rPr>
        <w:t>Implementation issues</w:t>
      </w:r>
      <w:r>
        <w:rPr>
          <w:noProof/>
        </w:rPr>
        <w:tab/>
      </w:r>
      <w:r>
        <w:rPr>
          <w:noProof/>
        </w:rPr>
        <w:fldChar w:fldCharType="begin"/>
      </w:r>
      <w:r>
        <w:rPr>
          <w:noProof/>
        </w:rPr>
        <w:instrText xml:space="preserve"> PAGEREF _Toc485978352 \h </w:instrText>
      </w:r>
      <w:r>
        <w:rPr>
          <w:noProof/>
        </w:rPr>
      </w:r>
      <w:r>
        <w:rPr>
          <w:noProof/>
        </w:rPr>
        <w:fldChar w:fldCharType="separate"/>
      </w:r>
      <w:r w:rsidR="003E5B69">
        <w:rPr>
          <w:noProof/>
        </w:rPr>
        <w:t>47</w:t>
      </w:r>
      <w:r>
        <w:rPr>
          <w:noProof/>
        </w:rPr>
        <w:fldChar w:fldCharType="end"/>
      </w:r>
    </w:p>
    <w:p w14:paraId="52A1237E"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6.5</w:t>
      </w:r>
      <w:r>
        <w:rPr>
          <w:rFonts w:asciiTheme="minorHAnsi" w:eastAsiaTheme="minorEastAsia" w:hAnsiTheme="minorHAnsi" w:cstheme="minorBidi"/>
          <w:noProof/>
          <w:szCs w:val="22"/>
          <w:lang w:val="en-GB" w:eastAsia="en-GB"/>
        </w:rPr>
        <w:tab/>
      </w:r>
      <w:r>
        <w:rPr>
          <w:noProof/>
        </w:rPr>
        <w:t>Developing research infrastructure to inform an evidence base for three year old preschool</w:t>
      </w:r>
      <w:r>
        <w:rPr>
          <w:noProof/>
        </w:rPr>
        <w:tab/>
      </w:r>
      <w:r>
        <w:rPr>
          <w:noProof/>
        </w:rPr>
        <w:fldChar w:fldCharType="begin"/>
      </w:r>
      <w:r>
        <w:rPr>
          <w:noProof/>
        </w:rPr>
        <w:instrText xml:space="preserve"> PAGEREF _Toc485978353 \h </w:instrText>
      </w:r>
      <w:r>
        <w:rPr>
          <w:noProof/>
        </w:rPr>
      </w:r>
      <w:r>
        <w:rPr>
          <w:noProof/>
        </w:rPr>
        <w:fldChar w:fldCharType="separate"/>
      </w:r>
      <w:r w:rsidR="003E5B69">
        <w:rPr>
          <w:noProof/>
        </w:rPr>
        <w:t>50</w:t>
      </w:r>
      <w:r>
        <w:rPr>
          <w:noProof/>
        </w:rPr>
        <w:fldChar w:fldCharType="end"/>
      </w:r>
    </w:p>
    <w:p w14:paraId="0ADB6D39"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6.6</w:t>
      </w:r>
      <w:r>
        <w:rPr>
          <w:rFonts w:asciiTheme="minorHAnsi" w:eastAsiaTheme="minorEastAsia" w:hAnsiTheme="minorHAnsi" w:cstheme="minorBidi"/>
          <w:noProof/>
          <w:szCs w:val="22"/>
          <w:lang w:val="en-GB" w:eastAsia="en-GB"/>
        </w:rPr>
        <w:tab/>
      </w:r>
      <w:r>
        <w:rPr>
          <w:noProof/>
        </w:rPr>
        <w:t>Key recommendations</w:t>
      </w:r>
      <w:r>
        <w:rPr>
          <w:noProof/>
        </w:rPr>
        <w:tab/>
      </w:r>
      <w:r>
        <w:rPr>
          <w:noProof/>
        </w:rPr>
        <w:fldChar w:fldCharType="begin"/>
      </w:r>
      <w:r>
        <w:rPr>
          <w:noProof/>
        </w:rPr>
        <w:instrText xml:space="preserve"> PAGEREF _Toc485978354 \h </w:instrText>
      </w:r>
      <w:r>
        <w:rPr>
          <w:noProof/>
        </w:rPr>
      </w:r>
      <w:r>
        <w:rPr>
          <w:noProof/>
        </w:rPr>
        <w:fldChar w:fldCharType="separate"/>
      </w:r>
      <w:r w:rsidR="003E5B69">
        <w:rPr>
          <w:noProof/>
        </w:rPr>
        <w:t>52</w:t>
      </w:r>
      <w:r>
        <w:rPr>
          <w:noProof/>
        </w:rPr>
        <w:fldChar w:fldCharType="end"/>
      </w:r>
    </w:p>
    <w:p w14:paraId="1EF9CC05" w14:textId="77777777" w:rsidR="00717F81" w:rsidRDefault="00717F81">
      <w:pPr>
        <w:pStyle w:val="TOC2"/>
        <w:tabs>
          <w:tab w:val="left" w:pos="880"/>
          <w:tab w:val="right" w:leader="dot" w:pos="9055"/>
        </w:tabs>
        <w:rPr>
          <w:rFonts w:asciiTheme="minorHAnsi" w:eastAsiaTheme="minorEastAsia" w:hAnsiTheme="minorHAnsi" w:cstheme="minorBidi"/>
          <w:noProof/>
          <w:szCs w:val="22"/>
          <w:lang w:val="en-GB" w:eastAsia="en-GB"/>
        </w:rPr>
      </w:pPr>
      <w:r>
        <w:rPr>
          <w:noProof/>
        </w:rPr>
        <w:t>6.7</w:t>
      </w:r>
      <w:r>
        <w:rPr>
          <w:rFonts w:asciiTheme="minorHAnsi" w:eastAsiaTheme="minorEastAsia" w:hAnsiTheme="minorHAnsi" w:cstheme="minorBidi"/>
          <w:noProof/>
          <w:szCs w:val="22"/>
          <w:lang w:val="en-GB" w:eastAsia="en-GB"/>
        </w:rPr>
        <w:tab/>
      </w:r>
      <w:r>
        <w:rPr>
          <w:noProof/>
        </w:rPr>
        <w:t>Conclusions</w:t>
      </w:r>
      <w:r>
        <w:rPr>
          <w:noProof/>
        </w:rPr>
        <w:tab/>
      </w:r>
      <w:r>
        <w:rPr>
          <w:noProof/>
        </w:rPr>
        <w:fldChar w:fldCharType="begin"/>
      </w:r>
      <w:r>
        <w:rPr>
          <w:noProof/>
        </w:rPr>
        <w:instrText xml:space="preserve"> PAGEREF _Toc485978355 \h </w:instrText>
      </w:r>
      <w:r>
        <w:rPr>
          <w:noProof/>
        </w:rPr>
      </w:r>
      <w:r>
        <w:rPr>
          <w:noProof/>
        </w:rPr>
        <w:fldChar w:fldCharType="separate"/>
      </w:r>
      <w:r w:rsidR="003E5B69">
        <w:rPr>
          <w:noProof/>
        </w:rPr>
        <w:t>53</w:t>
      </w:r>
      <w:r>
        <w:rPr>
          <w:noProof/>
        </w:rPr>
        <w:fldChar w:fldCharType="end"/>
      </w:r>
    </w:p>
    <w:p w14:paraId="7014AB03"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7</w:t>
      </w:r>
      <w:r>
        <w:rPr>
          <w:rFonts w:asciiTheme="minorHAnsi" w:eastAsiaTheme="minorEastAsia" w:hAnsiTheme="minorHAnsi" w:cstheme="minorBidi"/>
          <w:noProof/>
          <w:szCs w:val="22"/>
          <w:lang w:val="en-GB" w:eastAsia="en-GB"/>
        </w:rPr>
        <w:tab/>
      </w:r>
      <w:r>
        <w:rPr>
          <w:noProof/>
        </w:rPr>
        <w:t>References</w:t>
      </w:r>
      <w:r>
        <w:rPr>
          <w:noProof/>
        </w:rPr>
        <w:tab/>
      </w:r>
      <w:r>
        <w:rPr>
          <w:noProof/>
        </w:rPr>
        <w:fldChar w:fldCharType="begin"/>
      </w:r>
      <w:r>
        <w:rPr>
          <w:noProof/>
        </w:rPr>
        <w:instrText xml:space="preserve"> PAGEREF _Toc485978356 \h </w:instrText>
      </w:r>
      <w:r>
        <w:rPr>
          <w:noProof/>
        </w:rPr>
      </w:r>
      <w:r>
        <w:rPr>
          <w:noProof/>
        </w:rPr>
        <w:fldChar w:fldCharType="separate"/>
      </w:r>
      <w:r w:rsidR="003E5B69">
        <w:rPr>
          <w:noProof/>
        </w:rPr>
        <w:t>54</w:t>
      </w:r>
      <w:r>
        <w:rPr>
          <w:noProof/>
        </w:rPr>
        <w:fldChar w:fldCharType="end"/>
      </w:r>
    </w:p>
    <w:p w14:paraId="63F19211"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8</w:t>
      </w:r>
      <w:r>
        <w:rPr>
          <w:rFonts w:asciiTheme="minorHAnsi" w:eastAsiaTheme="minorEastAsia" w:hAnsiTheme="minorHAnsi" w:cstheme="minorBidi"/>
          <w:noProof/>
          <w:szCs w:val="22"/>
          <w:lang w:val="en-GB" w:eastAsia="en-GB"/>
        </w:rPr>
        <w:tab/>
      </w:r>
      <w:r>
        <w:rPr>
          <w:noProof/>
        </w:rPr>
        <w:t>Appendix A: How LSAC data ties in with the National Quality Framework</w:t>
      </w:r>
      <w:r>
        <w:rPr>
          <w:noProof/>
        </w:rPr>
        <w:tab/>
      </w:r>
      <w:r>
        <w:rPr>
          <w:noProof/>
        </w:rPr>
        <w:fldChar w:fldCharType="begin"/>
      </w:r>
      <w:r>
        <w:rPr>
          <w:noProof/>
        </w:rPr>
        <w:instrText xml:space="preserve"> PAGEREF _Toc485978357 \h </w:instrText>
      </w:r>
      <w:r>
        <w:rPr>
          <w:noProof/>
        </w:rPr>
      </w:r>
      <w:r>
        <w:rPr>
          <w:noProof/>
        </w:rPr>
        <w:fldChar w:fldCharType="separate"/>
      </w:r>
      <w:r w:rsidR="003E5B69">
        <w:rPr>
          <w:noProof/>
        </w:rPr>
        <w:t>61</w:t>
      </w:r>
      <w:r>
        <w:rPr>
          <w:noProof/>
        </w:rPr>
        <w:fldChar w:fldCharType="end"/>
      </w:r>
    </w:p>
    <w:p w14:paraId="457D794E" w14:textId="77777777" w:rsidR="00717F81" w:rsidRDefault="00717F81">
      <w:pPr>
        <w:pStyle w:val="TOC1"/>
        <w:tabs>
          <w:tab w:val="left" w:pos="440"/>
          <w:tab w:val="right" w:leader="dot" w:pos="9055"/>
        </w:tabs>
        <w:rPr>
          <w:rFonts w:asciiTheme="minorHAnsi" w:eastAsiaTheme="minorEastAsia" w:hAnsiTheme="minorHAnsi" w:cstheme="minorBidi"/>
          <w:noProof/>
          <w:szCs w:val="22"/>
          <w:lang w:val="en-GB" w:eastAsia="en-GB"/>
        </w:rPr>
      </w:pPr>
      <w:r>
        <w:rPr>
          <w:noProof/>
        </w:rPr>
        <w:t>9</w:t>
      </w:r>
      <w:r>
        <w:rPr>
          <w:rFonts w:asciiTheme="minorHAnsi" w:eastAsiaTheme="minorEastAsia" w:hAnsiTheme="minorHAnsi" w:cstheme="minorBidi"/>
          <w:noProof/>
          <w:szCs w:val="22"/>
          <w:lang w:val="en-GB" w:eastAsia="en-GB"/>
        </w:rPr>
        <w:tab/>
      </w:r>
      <w:r>
        <w:rPr>
          <w:noProof/>
        </w:rPr>
        <w:t>Appendix B: Summary of studies examined</w:t>
      </w:r>
      <w:r>
        <w:rPr>
          <w:noProof/>
        </w:rPr>
        <w:tab/>
      </w:r>
      <w:r>
        <w:rPr>
          <w:noProof/>
        </w:rPr>
        <w:fldChar w:fldCharType="begin"/>
      </w:r>
      <w:r>
        <w:rPr>
          <w:noProof/>
        </w:rPr>
        <w:instrText xml:space="preserve"> PAGEREF _Toc485978358 \h </w:instrText>
      </w:r>
      <w:r>
        <w:rPr>
          <w:noProof/>
        </w:rPr>
      </w:r>
      <w:r>
        <w:rPr>
          <w:noProof/>
        </w:rPr>
        <w:fldChar w:fldCharType="separate"/>
      </w:r>
      <w:r w:rsidR="003E5B69">
        <w:rPr>
          <w:noProof/>
        </w:rPr>
        <w:t>62</w:t>
      </w:r>
      <w:r>
        <w:rPr>
          <w:noProof/>
        </w:rPr>
        <w:fldChar w:fldCharType="end"/>
      </w:r>
    </w:p>
    <w:p w14:paraId="67874638" w14:textId="25AE8EB0" w:rsidR="00717F81" w:rsidRDefault="004657F3" w:rsidP="004657F3">
      <w:pPr>
        <w:pStyle w:val="Maintitleauthors"/>
        <w:jc w:val="left"/>
      </w:pPr>
      <w:r>
        <w:fldChar w:fldCharType="end"/>
      </w:r>
    </w:p>
    <w:p w14:paraId="78675C1E" w14:textId="77777777" w:rsidR="00717F81" w:rsidRDefault="00717F81">
      <w:pPr>
        <w:spacing w:before="0"/>
        <w:sectPr w:rsidR="00717F81" w:rsidSect="00717F81">
          <w:headerReference w:type="default" r:id="rId10"/>
          <w:footerReference w:type="first" r:id="rId11"/>
          <w:pgSz w:w="11901" w:h="16840"/>
          <w:pgMar w:top="1418" w:right="1418" w:bottom="1418" w:left="1418" w:header="680" w:footer="680" w:gutter="0"/>
          <w:pgNumType w:start="1"/>
          <w:cols w:space="708"/>
          <w:noEndnote/>
        </w:sectPr>
      </w:pPr>
      <w:r>
        <w:br w:type="page"/>
      </w:r>
      <w:r>
        <w:lastRenderedPageBreak/>
        <w:br w:type="page"/>
      </w:r>
    </w:p>
    <w:p w14:paraId="1E91E23F" w14:textId="77777777" w:rsidR="001E2089" w:rsidRPr="00345511" w:rsidRDefault="00116FD9" w:rsidP="001E2089">
      <w:pPr>
        <w:pStyle w:val="Heading1"/>
        <w:rPr>
          <w:color w:val="943634" w:themeColor="accent2" w:themeShade="BF"/>
        </w:rPr>
      </w:pPr>
      <w:bookmarkStart w:id="1" w:name="_Toc485978331"/>
      <w:r w:rsidRPr="00345511">
        <w:rPr>
          <w:color w:val="943634" w:themeColor="accent2" w:themeShade="BF"/>
        </w:rPr>
        <w:lastRenderedPageBreak/>
        <w:t>Introduction</w:t>
      </w:r>
      <w:bookmarkEnd w:id="1"/>
    </w:p>
    <w:p w14:paraId="5DA15417" w14:textId="77777777" w:rsidR="00116FD9" w:rsidRPr="00C46582" w:rsidRDefault="00116FD9" w:rsidP="00116FD9">
      <w:pPr>
        <w:pStyle w:val="BodyText"/>
        <w:jc w:val="both"/>
        <w:rPr>
          <w:szCs w:val="24"/>
        </w:rPr>
      </w:pPr>
      <w:r w:rsidRPr="00C46582">
        <w:rPr>
          <w:szCs w:val="24"/>
        </w:rPr>
        <w:t xml:space="preserve">Early childhood education and care (ECEC) plays a vital role in the development of Australian </w:t>
      </w:r>
      <w:r w:rsidR="002D1DAC" w:rsidRPr="00C46582">
        <w:rPr>
          <w:szCs w:val="24"/>
        </w:rPr>
        <w:t>children and</w:t>
      </w:r>
      <w:r w:rsidRPr="00C46582">
        <w:rPr>
          <w:szCs w:val="24"/>
        </w:rPr>
        <w:t xml:space="preserve"> their preparation for school</w:t>
      </w:r>
      <w:r w:rsidR="002D1DAC" w:rsidRPr="00C46582">
        <w:rPr>
          <w:szCs w:val="24"/>
        </w:rPr>
        <w:t>,</w:t>
      </w:r>
      <w:r w:rsidRPr="00C46582">
        <w:rPr>
          <w:szCs w:val="24"/>
        </w:rPr>
        <w:t xml:space="preserve"> and </w:t>
      </w:r>
      <w:r w:rsidR="002D1DAC" w:rsidRPr="00C46582">
        <w:rPr>
          <w:szCs w:val="24"/>
        </w:rPr>
        <w:t>enables</w:t>
      </w:r>
      <w:r w:rsidRPr="00C46582">
        <w:rPr>
          <w:szCs w:val="24"/>
        </w:rPr>
        <w:t xml:space="preserve"> parents to participate in the workforce</w:t>
      </w:r>
      <w:r w:rsidR="00427008" w:rsidRPr="00C46582">
        <w:rPr>
          <w:szCs w:val="24"/>
        </w:rPr>
        <w:t>. The years from birth to age five</w:t>
      </w:r>
      <w:r w:rsidRPr="00C46582">
        <w:rPr>
          <w:szCs w:val="24"/>
        </w:rPr>
        <w:t xml:space="preserve"> have been identified as the most important developmental period during child</w:t>
      </w:r>
      <w:r w:rsidR="0051162E" w:rsidRPr="00C46582">
        <w:rPr>
          <w:szCs w:val="24"/>
        </w:rPr>
        <w:t xml:space="preserve">hood </w:t>
      </w:r>
      <w:r w:rsidR="0051162E" w:rsidRPr="00C46582">
        <w:rPr>
          <w:szCs w:val="24"/>
        </w:rPr>
        <w:fldChar w:fldCharType="begin"/>
      </w:r>
      <w:r w:rsidR="007E2F75" w:rsidRPr="00C46582">
        <w:rPr>
          <w:szCs w:val="24"/>
        </w:rPr>
        <w:instrText xml:space="preserve"> ADDIN EN.CITE &lt;EndNote&gt;&lt;Cite&gt;&lt;Author&gt;Shonkoff&lt;/Author&gt;&lt;Year&gt;2000&lt;/Year&gt;&lt;RecNum&gt;1&lt;/RecNum&gt;&lt;DisplayText&gt;(&lt;style font="Helvetica" size="12"&gt;Shonkoff&lt;/style&gt; &amp;amp; &lt;style font="Helvetica" size="12"&gt;Phillips&lt;/style&gt;, &lt;style font="Helvetica" size="12"&gt;2000&lt;/style&gt;)&lt;/DisplayText&gt;&lt;record&gt;&lt;rec-number&gt;1&lt;/rec-number&gt;&lt;foreign-keys&gt;&lt;key app="EN" db-id="w2we00twofr5esea0ec5s0fc2ft25afd509z"&gt;1&lt;/key&gt;&lt;/foreign-keys&gt;&lt;ref-type name="Book"&gt;6&lt;/ref-type&gt;&lt;contributors&gt;&lt;authors&gt;&lt;author&gt;&lt;style face="normal" font="Helvetica" size="12"&gt;Shonkoff, Jack P&lt;/style&gt;&lt;/author&gt;&lt;author&gt;&lt;style face="normal" font="Helvetica" size="12"&gt;Phillips, Deborah A&lt;/style&gt;&lt;/author&gt;&lt;/authors&gt;&lt;/contributors&gt;&lt;titles&gt;&lt;title&gt;&lt;style face="normal" font="Helvetica" size="12"&gt;From neurons to neighborhoods:: The science of early childhood development&lt;/style&gt;&lt;/title&gt;&lt;/titles&gt;&lt;dates&gt;&lt;year&gt;&lt;style face="normal" font="Helvetica" size="12"&gt;2000&lt;/style&gt;&lt;/year&gt;&lt;/dates&gt;&lt;pub-location&gt;&lt;style face="normal" font="Helvetica" size="12"&gt;Washington DC&lt;/style&gt;&lt;/pub-location&gt;&lt;publisher&gt;&lt;style face="normal" font="Helvetica" size="12"&gt;National Academies Press&lt;/style&gt;&lt;/publisher&gt;&lt;isbn&gt;&lt;style face="normal" font="Helvetica" size="12"&gt;0309069882&lt;/style&gt;&lt;/isbn&gt;&lt;urls&gt;&lt;/urls&gt;&lt;/record&gt;&lt;/Cite&gt;&lt;/EndNote&gt;</w:instrText>
      </w:r>
      <w:r w:rsidR="0051162E" w:rsidRPr="00C46582">
        <w:rPr>
          <w:szCs w:val="24"/>
        </w:rPr>
        <w:fldChar w:fldCharType="separate"/>
      </w:r>
      <w:r w:rsidR="007E2F75" w:rsidRPr="00C46582">
        <w:rPr>
          <w:noProof/>
          <w:szCs w:val="24"/>
        </w:rPr>
        <w:t>(</w:t>
      </w:r>
      <w:hyperlink w:anchor="_ENREF_83" w:tooltip="Shonkoff, 2000 #1" w:history="1">
        <w:r w:rsidR="00C46582" w:rsidRPr="00C46582">
          <w:rPr>
            <w:noProof/>
            <w:szCs w:val="24"/>
          </w:rPr>
          <w:t>Shonkoff &amp; Phillips, 2000</w:t>
        </w:r>
      </w:hyperlink>
      <w:r w:rsidR="007E2F75" w:rsidRPr="00C46582">
        <w:rPr>
          <w:noProof/>
          <w:szCs w:val="24"/>
        </w:rPr>
        <w:t>)</w:t>
      </w:r>
      <w:r w:rsidR="0051162E" w:rsidRPr="00C46582">
        <w:rPr>
          <w:szCs w:val="24"/>
        </w:rPr>
        <w:fldChar w:fldCharType="end"/>
      </w:r>
      <w:r w:rsidRPr="00C46582">
        <w:rPr>
          <w:szCs w:val="24"/>
        </w:rPr>
        <w:t xml:space="preserve">. The capacity for change in human skill development and neural circuitry is highest early in life and decreases over time, with critical periods </w:t>
      </w:r>
      <w:r w:rsidR="002D1DAC" w:rsidRPr="00C46582">
        <w:rPr>
          <w:szCs w:val="24"/>
        </w:rPr>
        <w:t>in</w:t>
      </w:r>
      <w:r w:rsidRPr="00C46582">
        <w:rPr>
          <w:szCs w:val="24"/>
        </w:rPr>
        <w:t xml:space="preserve"> early childhood during which particular skills and abilities are more readily </w:t>
      </w:r>
      <w:r w:rsidR="00966F8A" w:rsidRPr="00C46582">
        <w:rPr>
          <w:szCs w:val="24"/>
        </w:rPr>
        <w:t xml:space="preserve">acquired </w:t>
      </w:r>
      <w:r w:rsidR="00966F8A" w:rsidRPr="00C46582">
        <w:rPr>
          <w:szCs w:val="24"/>
        </w:rPr>
        <w:fldChar w:fldCharType="begin"/>
      </w:r>
      <w:r w:rsidR="007E2F75" w:rsidRPr="00C46582">
        <w:rPr>
          <w:szCs w:val="24"/>
        </w:rPr>
        <w:instrText xml:space="preserve"> ADDIN EN.CITE &lt;EndNote&gt;&lt;Cite&gt;&lt;Author&gt;Knudsen&lt;/Author&gt;&lt;Year&gt;2006&lt;/Year&gt;&lt;RecNum&gt;2&lt;/RecNum&gt;&lt;DisplayText&gt;(Knudsen, Heckman, Cameron, &amp;amp; Shonkoff, 2006)&lt;/DisplayText&gt;&lt;record&gt;&lt;rec-number&gt;2&lt;/rec-number&gt;&lt;foreign-keys&gt;&lt;key app="EN" db-id="w2we00twofr5esea0ec5s0fc2ft25afd509z"&gt;2&lt;/key&gt;&lt;/foreign-keys&gt;&lt;ref-type name="Journal Article"&gt;17&lt;/ref-type&gt;&lt;contributors&gt;&lt;authors&gt;&lt;author&gt;Knudsen, Eric I&lt;/author&gt;&lt;author&gt;Heckman, James J&lt;/author&gt;&lt;author&gt;Cameron, Judy L&lt;/author&gt;&lt;author&gt;Shonkoff, Jack P&lt;/author&gt;&lt;/authors&gt;&lt;/contributors&gt;&lt;titles&gt;&lt;title&gt;Economic, neurobiological, and behavioral perspectives on building America’s future workforce&lt;/title&gt;&lt;secondary-title&gt;Proceedings of the National Academy of Sciences&lt;/secondary-title&gt;&lt;/titles&gt;&lt;pages&gt;10155-10162&lt;/pages&gt;&lt;volume&gt;103&lt;/volume&gt;&lt;number&gt;27&lt;/number&gt;&lt;dates&gt;&lt;year&gt;2006&lt;/year&gt;&lt;/dates&gt;&lt;isbn&gt;0027-8424&lt;/isbn&gt;&lt;urls&gt;&lt;/urls&gt;&lt;/record&gt;&lt;/Cite&gt;&lt;/EndNote&gt;</w:instrText>
      </w:r>
      <w:r w:rsidR="00966F8A" w:rsidRPr="00C46582">
        <w:rPr>
          <w:szCs w:val="24"/>
        </w:rPr>
        <w:fldChar w:fldCharType="separate"/>
      </w:r>
      <w:r w:rsidR="007E2F75" w:rsidRPr="00C46582">
        <w:rPr>
          <w:noProof/>
          <w:szCs w:val="24"/>
        </w:rPr>
        <w:t>(</w:t>
      </w:r>
      <w:hyperlink w:anchor="_ENREF_55" w:tooltip="Knudsen, 2006 #2" w:history="1">
        <w:r w:rsidR="00C46582" w:rsidRPr="00C46582">
          <w:rPr>
            <w:noProof/>
            <w:szCs w:val="24"/>
          </w:rPr>
          <w:t>Knudsen, Heckman, Cameron, &amp; Shonkoff, 2006</w:t>
        </w:r>
      </w:hyperlink>
      <w:r w:rsidR="007E2F75" w:rsidRPr="00C46582">
        <w:rPr>
          <w:noProof/>
          <w:szCs w:val="24"/>
        </w:rPr>
        <w:t>)</w:t>
      </w:r>
      <w:r w:rsidR="00966F8A" w:rsidRPr="00C46582">
        <w:rPr>
          <w:szCs w:val="24"/>
        </w:rPr>
        <w:fldChar w:fldCharType="end"/>
      </w:r>
      <w:r w:rsidRPr="00C46582">
        <w:rPr>
          <w:szCs w:val="24"/>
        </w:rPr>
        <w:t>. Research has shown that brain development in the first years of life lays the foundation for language development, literacy acquisition, cognitive processes, emotional development, self-regulation and problem-solving skills, and has a lasting impact on health, fu</w:t>
      </w:r>
      <w:r w:rsidR="00966F8A" w:rsidRPr="00C46582">
        <w:rPr>
          <w:szCs w:val="24"/>
        </w:rPr>
        <w:t xml:space="preserve">ture learning and life success </w:t>
      </w:r>
      <w:r w:rsidR="00966F8A" w:rsidRPr="00C46582">
        <w:rPr>
          <w:szCs w:val="24"/>
        </w:rPr>
        <w:fldChar w:fldCharType="begin"/>
      </w:r>
      <w:r w:rsidR="007E2F75" w:rsidRPr="00C46582">
        <w:rPr>
          <w:szCs w:val="24"/>
        </w:rPr>
        <w:instrText xml:space="preserve"> ADDIN EN.CITE &lt;EndNote&gt;&lt;Cite&gt;&lt;Author&gt;McCain&lt;/Author&gt;&lt;Year&gt;1999&lt;/Year&gt;&lt;RecNum&gt;3&lt;/RecNum&gt;&lt;DisplayText&gt;(McCain &amp;amp; Mustard, 1999; &lt;style font="Helvetica" size="12"&gt;Shonkoff&lt;/style&gt; &amp;amp; &lt;style font="Helvetica" size="12"&gt;Phillips&lt;/style&gt;, &lt;style font="Helvetica" size="12"&gt;2000&lt;/style&gt;)&lt;/DisplayText&gt;&lt;record&gt;&lt;rec-number&gt;3&lt;/rec-number&gt;&lt;foreign-keys&gt;&lt;key app="EN" db-id="w2we00twofr5esea0ec5s0fc2ft25afd509z"&gt;3&lt;/key&gt;&lt;/foreign-keys&gt;&lt;ref-type name="Journal Article"&gt;17&lt;/ref-type&gt;&lt;contributors&gt;&lt;authors&gt;&lt;author&gt;McCain, Margaret Norrie&lt;/author&gt;&lt;author&gt;Mustard, Fraser&lt;/author&gt;&lt;/authors&gt;&lt;/contributors&gt;&lt;titles&gt;&lt;title&gt;Reversing the brain drain: Early study: Final report&lt;/title&gt;&lt;secondary-title&gt;Ontario Children’s Secretariat, Toronto&lt;/secondary-title&gt;&lt;/titles&gt;&lt;dates&gt;&lt;year&gt;1999&lt;/year&gt;&lt;/dates&gt;&lt;urls&gt;&lt;/urls&gt;&lt;/record&gt;&lt;/Cite&gt;&lt;Cite&gt;&lt;Author&gt;Shonkoff&lt;/Author&gt;&lt;Year&gt;2000&lt;/Year&gt;&lt;RecNum&gt;1&lt;/RecNum&gt;&lt;record&gt;&lt;rec-number&gt;1&lt;/rec-number&gt;&lt;foreign-keys&gt;&lt;key app="EN" db-id="w2we00twofr5esea0ec5s0fc2ft25afd509z"&gt;1&lt;/key&gt;&lt;/foreign-keys&gt;&lt;ref-type name="Book"&gt;6&lt;/ref-type&gt;&lt;contributors&gt;&lt;authors&gt;&lt;author&gt;&lt;style face="normal" font="Helvetica" size="12"&gt;Shonkoff, Jack P&lt;/style&gt;&lt;/author&gt;&lt;author&gt;&lt;style face="normal" font="Helvetica" size="12"&gt;Phillips, Deborah A&lt;/style&gt;&lt;/author&gt;&lt;/authors&gt;&lt;/contributors&gt;&lt;titles&gt;&lt;title&gt;&lt;style face="normal" font="Helvetica" size="12"&gt;From neurons to neighborhoods:: The science of early childhood development&lt;/style&gt;&lt;/title&gt;&lt;/titles&gt;&lt;dates&gt;&lt;year&gt;&lt;style face="normal" font="Helvetica" size="12"&gt;2000&lt;/style&gt;&lt;/year&gt;&lt;/dates&gt;&lt;pub-location&gt;&lt;style face="normal" font="Helvetica" size="12"&gt;Washington DC&lt;/style&gt;&lt;/pub-location&gt;&lt;publisher&gt;&lt;style face="normal" font="Helvetica" size="12"&gt;National Academies Press&lt;/style&gt;&lt;/publisher&gt;&lt;isbn&gt;&lt;style face="normal" font="Helvetica" size="12"&gt;0309069882&lt;/style&gt;&lt;/isbn&gt;&lt;urls&gt;&lt;/urls&gt;&lt;/record&gt;&lt;/Cite&gt;&lt;/EndNote&gt;</w:instrText>
      </w:r>
      <w:r w:rsidR="00966F8A" w:rsidRPr="00C46582">
        <w:rPr>
          <w:szCs w:val="24"/>
        </w:rPr>
        <w:fldChar w:fldCharType="separate"/>
      </w:r>
      <w:r w:rsidR="007E2F75" w:rsidRPr="00C46582">
        <w:rPr>
          <w:noProof/>
          <w:szCs w:val="24"/>
        </w:rPr>
        <w:t>(</w:t>
      </w:r>
      <w:hyperlink w:anchor="_ENREF_60" w:tooltip="McCain, 1999 #3" w:history="1">
        <w:r w:rsidR="00C46582" w:rsidRPr="00C46582">
          <w:rPr>
            <w:noProof/>
            <w:szCs w:val="24"/>
          </w:rPr>
          <w:t>McCain &amp; Mustard, 1999</w:t>
        </w:r>
      </w:hyperlink>
      <w:r w:rsidR="007E2F75" w:rsidRPr="00C46582">
        <w:rPr>
          <w:noProof/>
          <w:szCs w:val="24"/>
        </w:rPr>
        <w:t xml:space="preserve">; </w:t>
      </w:r>
      <w:hyperlink w:anchor="_ENREF_83" w:tooltip="Shonkoff, 2000 #1" w:history="1">
        <w:r w:rsidR="00C46582" w:rsidRPr="00C46582">
          <w:rPr>
            <w:noProof/>
            <w:szCs w:val="24"/>
          </w:rPr>
          <w:t>Shonkoff &amp; Phillips, 2000</w:t>
        </w:r>
      </w:hyperlink>
      <w:r w:rsidR="007E2F75" w:rsidRPr="00C46582">
        <w:rPr>
          <w:noProof/>
          <w:szCs w:val="24"/>
        </w:rPr>
        <w:t>)</w:t>
      </w:r>
      <w:r w:rsidR="00966F8A" w:rsidRPr="00C46582">
        <w:rPr>
          <w:szCs w:val="24"/>
        </w:rPr>
        <w:fldChar w:fldCharType="end"/>
      </w:r>
      <w:r w:rsidRPr="00C46582">
        <w:rPr>
          <w:szCs w:val="24"/>
        </w:rPr>
        <w:t>.</w:t>
      </w:r>
      <w:r w:rsidR="00AA4B98" w:rsidRPr="00C46582">
        <w:rPr>
          <w:szCs w:val="24"/>
        </w:rPr>
        <w:t xml:space="preserve"> </w:t>
      </w:r>
    </w:p>
    <w:p w14:paraId="1123E1F5" w14:textId="77777777" w:rsidR="00116FD9" w:rsidRPr="00C46582" w:rsidRDefault="00116FD9" w:rsidP="00116FD9">
      <w:pPr>
        <w:pStyle w:val="BodyText"/>
        <w:jc w:val="both"/>
        <w:rPr>
          <w:szCs w:val="24"/>
        </w:rPr>
      </w:pPr>
      <w:r w:rsidRPr="00C46582">
        <w:rPr>
          <w:szCs w:val="24"/>
        </w:rPr>
        <w:t>Many researchers</w:t>
      </w:r>
      <w:r w:rsidR="008710F7" w:rsidRPr="00C46582">
        <w:rPr>
          <w:szCs w:val="24"/>
        </w:rPr>
        <w:t xml:space="preserve"> (</w:t>
      </w:r>
      <w:r w:rsidR="008875B2" w:rsidRPr="00350DBE">
        <w:rPr>
          <w:szCs w:val="24"/>
        </w:rPr>
        <w:t>e.g.,</w:t>
      </w:r>
      <w:r w:rsidR="008710F7" w:rsidRPr="00350DBE">
        <w:rPr>
          <w:szCs w:val="24"/>
        </w:rPr>
        <w:t xml:space="preserve"> </w:t>
      </w:r>
      <w:r w:rsidR="00BF189B" w:rsidRPr="00350DBE">
        <w:rPr>
          <w:szCs w:val="24"/>
        </w:rPr>
        <w:t>Heckman, 2006; Reyn</w:t>
      </w:r>
      <w:r w:rsidR="009B2F56" w:rsidRPr="00350DBE">
        <w:rPr>
          <w:szCs w:val="24"/>
        </w:rPr>
        <w:t xml:space="preserve">olds, Temple, </w:t>
      </w:r>
      <w:proofErr w:type="spellStart"/>
      <w:r w:rsidR="009B2F56" w:rsidRPr="00350DBE">
        <w:rPr>
          <w:szCs w:val="24"/>
        </w:rPr>
        <w:t>Ou</w:t>
      </w:r>
      <w:proofErr w:type="spellEnd"/>
      <w:r w:rsidR="009B2F56" w:rsidRPr="00350DBE">
        <w:rPr>
          <w:szCs w:val="24"/>
        </w:rPr>
        <w:t>, Arteaga &amp; Whi</w:t>
      </w:r>
      <w:r w:rsidR="00BF189B" w:rsidRPr="00350DBE">
        <w:rPr>
          <w:szCs w:val="24"/>
        </w:rPr>
        <w:t xml:space="preserve">te, 2011; </w:t>
      </w:r>
      <w:proofErr w:type="spellStart"/>
      <w:r w:rsidR="00BF189B" w:rsidRPr="00350DBE">
        <w:rPr>
          <w:szCs w:val="24"/>
        </w:rPr>
        <w:t>Schweinhart</w:t>
      </w:r>
      <w:proofErr w:type="spellEnd"/>
      <w:r w:rsidR="00BF189B" w:rsidRPr="00350DBE">
        <w:rPr>
          <w:szCs w:val="24"/>
        </w:rPr>
        <w:t xml:space="preserve">, </w:t>
      </w:r>
      <w:proofErr w:type="spellStart"/>
      <w:r w:rsidR="00BF189B" w:rsidRPr="00350DBE">
        <w:rPr>
          <w:szCs w:val="24"/>
        </w:rPr>
        <w:t>Montie</w:t>
      </w:r>
      <w:proofErr w:type="spellEnd"/>
      <w:r w:rsidR="00BF189B" w:rsidRPr="00350DBE">
        <w:rPr>
          <w:szCs w:val="24"/>
        </w:rPr>
        <w:t xml:space="preserve">, Xiang, Barnett, Belfield &amp; </w:t>
      </w:r>
      <w:proofErr w:type="spellStart"/>
      <w:r w:rsidR="00BF189B" w:rsidRPr="00350DBE">
        <w:rPr>
          <w:szCs w:val="24"/>
        </w:rPr>
        <w:t>Nores</w:t>
      </w:r>
      <w:proofErr w:type="spellEnd"/>
      <w:r w:rsidR="00BF189B" w:rsidRPr="00350DBE">
        <w:rPr>
          <w:szCs w:val="24"/>
        </w:rPr>
        <w:t>, 2005</w:t>
      </w:r>
      <w:r w:rsidR="008710F7" w:rsidRPr="00C46582">
        <w:rPr>
          <w:szCs w:val="24"/>
        </w:rPr>
        <w:t>)</w:t>
      </w:r>
      <w:r w:rsidRPr="00C46582">
        <w:rPr>
          <w:szCs w:val="24"/>
        </w:rPr>
        <w:t xml:space="preserve"> have shown that the return on public investment in high quality early childhood education are s</w:t>
      </w:r>
      <w:r w:rsidR="00966F8A" w:rsidRPr="00C46582">
        <w:rPr>
          <w:szCs w:val="24"/>
        </w:rPr>
        <w:t xml:space="preserve">ubstantial </w:t>
      </w:r>
      <w:r w:rsidR="00966F8A" w:rsidRPr="00C46582">
        <w:rPr>
          <w:szCs w:val="24"/>
        </w:rPr>
        <w:fldChar w:fldCharType="begin"/>
      </w:r>
      <w:r w:rsidR="007E2F75" w:rsidRPr="00C46582">
        <w:rPr>
          <w:szCs w:val="24"/>
        </w:rPr>
        <w:instrText xml:space="preserve"> ADDIN EN.CITE &lt;EndNote&gt;&lt;Cite&gt;&lt;Author&gt;Heckman&lt;/Author&gt;&lt;Year&gt;2006&lt;/Year&gt;&lt;RecNum&gt;4&lt;/RecNum&gt;&lt;DisplayText&gt;(Heckman, 2006)&lt;/DisplayText&gt;&lt;record&gt;&lt;rec-number&gt;4&lt;/rec-number&gt;&lt;foreign-keys&gt;&lt;key app="EN" db-id="w2we00twofr5esea0ec5s0fc2ft25afd509z"&gt;4&lt;/key&gt;&lt;/foreign-keys&gt;&lt;ref-type name="Journal Article"&gt;17&lt;/ref-type&gt;&lt;contributors&gt;&lt;authors&gt;&lt;author&gt;Heckman, James J&lt;/author&gt;&lt;/authors&gt;&lt;/contributors&gt;&lt;titles&gt;&lt;title&gt;Skill formation and the economics of investing in disadvantaged children&lt;/title&gt;&lt;secondary-title&gt;Science&lt;/secondary-title&gt;&lt;/titles&gt;&lt;pages&gt;1900-1902&lt;/pages&gt;&lt;volume&gt;312&lt;/volume&gt;&lt;number&gt;5782&lt;/number&gt;&lt;dates&gt;&lt;year&gt;2006&lt;/year&gt;&lt;/dates&gt;&lt;isbn&gt;0036-8075&lt;/isbn&gt;&lt;urls&gt;&lt;/urls&gt;&lt;/record&gt;&lt;/Cite&gt;&lt;/EndNote&gt;</w:instrText>
      </w:r>
      <w:r w:rsidR="00966F8A" w:rsidRPr="00C46582">
        <w:rPr>
          <w:szCs w:val="24"/>
        </w:rPr>
        <w:fldChar w:fldCharType="separate"/>
      </w:r>
      <w:r w:rsidR="007E2F75" w:rsidRPr="00C46582">
        <w:rPr>
          <w:noProof/>
          <w:szCs w:val="24"/>
        </w:rPr>
        <w:t>(</w:t>
      </w:r>
      <w:hyperlink w:anchor="_ENREF_49" w:tooltip="Heckman, 2006 #4" w:history="1">
        <w:r w:rsidR="00C46582" w:rsidRPr="00C46582">
          <w:rPr>
            <w:noProof/>
            <w:szCs w:val="24"/>
          </w:rPr>
          <w:t>Heckman, 2006</w:t>
        </w:r>
      </w:hyperlink>
      <w:r w:rsidR="007E2F75" w:rsidRPr="00C46582">
        <w:rPr>
          <w:noProof/>
          <w:szCs w:val="24"/>
        </w:rPr>
        <w:t>)</w:t>
      </w:r>
      <w:r w:rsidR="00966F8A" w:rsidRPr="00C46582">
        <w:rPr>
          <w:szCs w:val="24"/>
        </w:rPr>
        <w:fldChar w:fldCharType="end"/>
      </w:r>
      <w:r w:rsidRPr="00C46582">
        <w:rPr>
          <w:szCs w:val="24"/>
        </w:rPr>
        <w:t xml:space="preserve">. </w:t>
      </w:r>
      <w:r w:rsidR="000C0B6D">
        <w:rPr>
          <w:szCs w:val="24"/>
        </w:rPr>
        <w:t>These are</w:t>
      </w:r>
      <w:r w:rsidR="000C0B6D" w:rsidRPr="00C46582">
        <w:rPr>
          <w:szCs w:val="24"/>
        </w:rPr>
        <w:t xml:space="preserve"> generated from returns to the individual in terms of increased earnings, higher education, improved physical and mental well-being, and also through the positive externalities to society in terms of reduced crime and delinquency, public expenditure savi</w:t>
      </w:r>
      <w:r w:rsidR="000C0B6D">
        <w:rPr>
          <w:szCs w:val="24"/>
        </w:rPr>
        <w:t>ngs and increased tax revenues.</w:t>
      </w:r>
      <w:r w:rsidR="000C0B6D" w:rsidRPr="00C46582">
        <w:rPr>
          <w:szCs w:val="24"/>
        </w:rPr>
        <w:t xml:space="preserve"> </w:t>
      </w:r>
      <w:r w:rsidRPr="00C46582">
        <w:rPr>
          <w:szCs w:val="24"/>
        </w:rPr>
        <w:t xml:space="preserve">Early intervention programs are often more cost effective than later remediation </w:t>
      </w:r>
      <w:r w:rsidR="00966F8A" w:rsidRPr="00C46582">
        <w:rPr>
          <w:szCs w:val="24"/>
        </w:rPr>
        <w:fldChar w:fldCharType="begin"/>
      </w:r>
      <w:r w:rsidR="007E2F75" w:rsidRPr="00C46582">
        <w:rPr>
          <w:szCs w:val="24"/>
        </w:rPr>
        <w:instrText xml:space="preserve"> ADDIN EN.CITE &lt;EndNote&gt;&lt;Cite&gt;&lt;Author&gt;Heckman&lt;/Author&gt;&lt;Year&gt;2003&lt;/Year&gt;&lt;RecNum&gt;5&lt;/RecNum&gt;&lt;DisplayText&gt;(&lt;style font="Helvetica" size="12"&gt;Carneiro&lt;/style&gt; &amp;amp; &lt;style font="Helvetica" size="12"&gt;Heckman&lt;/style&gt;, &lt;style font="Helvetica" size="12"&gt;2003&lt;/style&gt;)&lt;/DisplayText&gt;&lt;record&gt;&lt;rec-number&gt;5&lt;/rec-number&gt;&lt;foreign-keys&gt;&lt;key app="EN" db-id="w2we00twofr5esea0ec5s0fc2ft25afd509z"&gt;5&lt;/key&gt;&lt;/foreign-keys&gt;&lt;ref-type name="Report"&gt;27&lt;/ref-type&gt;&lt;contributors&gt;&lt;authors&gt;&lt;author&gt;&lt;style face="normal" font="Helvetica" size="12"&gt;Carneiro, Pedro&lt;/style&gt;&lt;/author&gt;&lt;author&gt;&lt;style face="normal" font="Helvetica" size="12"&gt;Heckman, James&lt;/style&gt;&lt;/author&gt;&lt;/authors&gt;&lt;tertiary-authors&gt;&lt;author&gt;&lt;style face="normal" font="Helvetica" size="12"&gt;Institute for the Study of Labor&lt;/style&gt;&lt;/author&gt;&lt;/tertiary-authors&gt;&lt;/contributors&gt;&lt;titles&gt;&lt;title&gt;&lt;style face="normal" font="Helvetica" size="12"&gt;Human capital policy&lt;/style&gt;&lt;/title&gt;&lt;secondary-title&gt;&lt;style face="normal" font="Helvetica" size="12"&gt;IZA Discussion paper series&lt;/style&gt;&lt;/secondary-title&gt;&lt;/titles&gt;&lt;num-vols&gt;&lt;style face="normal" font="Helvetica" size="12"&gt;no. 821&lt;/style&gt;&lt;/num-vols&gt;&lt;dates&gt;&lt;year&gt;&lt;style face="normal" font="Helvetica" size="12"&gt;2003&lt;/style&gt;&lt;/year&gt;&lt;/dates&gt;&lt;pub-location&gt;&lt;style face="normal" font="Helvetica" size="12"&gt;Bonn Germany&lt;/style&gt;&lt;/pub-location&gt;&lt;urls&gt;&lt;/urls&gt;&lt;/record&gt;&lt;/Cite&gt;&lt;/EndNote&gt;</w:instrText>
      </w:r>
      <w:r w:rsidR="00966F8A" w:rsidRPr="00C46582">
        <w:rPr>
          <w:szCs w:val="24"/>
        </w:rPr>
        <w:fldChar w:fldCharType="separate"/>
      </w:r>
      <w:r w:rsidR="007E2F75" w:rsidRPr="00C46582">
        <w:rPr>
          <w:noProof/>
          <w:szCs w:val="24"/>
        </w:rPr>
        <w:t>(</w:t>
      </w:r>
      <w:hyperlink w:anchor="_ENREF_20" w:tooltip="Carneiro, 2003 #5" w:history="1">
        <w:r w:rsidR="00C46582" w:rsidRPr="00C46582">
          <w:rPr>
            <w:noProof/>
            <w:szCs w:val="24"/>
          </w:rPr>
          <w:t>Carneiro &amp; Heckman, 2003</w:t>
        </w:r>
      </w:hyperlink>
      <w:r w:rsidR="007E2F75" w:rsidRPr="00C46582">
        <w:rPr>
          <w:noProof/>
          <w:szCs w:val="24"/>
        </w:rPr>
        <w:t>)</w:t>
      </w:r>
      <w:r w:rsidR="00966F8A" w:rsidRPr="00C46582">
        <w:rPr>
          <w:szCs w:val="24"/>
        </w:rPr>
        <w:fldChar w:fldCharType="end"/>
      </w:r>
      <w:r w:rsidR="002D1DAC" w:rsidRPr="00C46582">
        <w:rPr>
          <w:szCs w:val="24"/>
        </w:rPr>
        <w:t>,</w:t>
      </w:r>
      <w:r w:rsidRPr="00C46582">
        <w:rPr>
          <w:szCs w:val="24"/>
        </w:rPr>
        <w:t xml:space="preserve"> and because learning is a cumulative process in which early skills facilitate further skill acquisition, the benefits of early interventions are larger and are </w:t>
      </w:r>
      <w:r w:rsidR="002D1DAC" w:rsidRPr="00C46582">
        <w:rPr>
          <w:szCs w:val="24"/>
        </w:rPr>
        <w:t>maintained</w:t>
      </w:r>
      <w:r w:rsidR="00966F8A" w:rsidRPr="00C46582">
        <w:rPr>
          <w:szCs w:val="24"/>
        </w:rPr>
        <w:t xml:space="preserve"> for longer </w:t>
      </w:r>
      <w:r w:rsidR="00966F8A" w:rsidRPr="00C46582">
        <w:rPr>
          <w:szCs w:val="24"/>
        </w:rPr>
        <w:fldChar w:fldCharType="begin"/>
      </w:r>
      <w:r w:rsidR="007E2F75" w:rsidRPr="00C46582">
        <w:rPr>
          <w:szCs w:val="24"/>
        </w:rPr>
        <w:instrText xml:space="preserve"> ADDIN EN.CITE &lt;EndNote&gt;&lt;Cite&gt;&lt;Author&gt;Heckman&lt;/Author&gt;&lt;Year&gt;2006&lt;/Year&gt;&lt;RecNum&gt;4&lt;/RecNum&gt;&lt;DisplayText&gt;(Heckman, 2006)&lt;/DisplayText&gt;&lt;record&gt;&lt;rec-number&gt;4&lt;/rec-number&gt;&lt;foreign-keys&gt;&lt;key app="EN" db-id="w2we00twofr5esea0ec5s0fc2ft25afd509z"&gt;4&lt;/key&gt;&lt;/foreign-keys&gt;&lt;ref-type name="Journal Article"&gt;17&lt;/ref-type&gt;&lt;contributors&gt;&lt;authors&gt;&lt;author&gt;Heckman, James J&lt;/author&gt;&lt;/authors&gt;&lt;/contributors&gt;&lt;titles&gt;&lt;title&gt;Skill formation and the economics of investing in disadvantaged children&lt;/title&gt;&lt;secondary-title&gt;Science&lt;/secondary-title&gt;&lt;/titles&gt;&lt;pages&gt;1900-1902&lt;/pages&gt;&lt;volume&gt;312&lt;/volume&gt;&lt;number&gt;5782&lt;/number&gt;&lt;dates&gt;&lt;year&gt;2006&lt;/year&gt;&lt;/dates&gt;&lt;isbn&gt;0036-8075&lt;/isbn&gt;&lt;urls&gt;&lt;/urls&gt;&lt;/record&gt;&lt;/Cite&gt;&lt;/EndNote&gt;</w:instrText>
      </w:r>
      <w:r w:rsidR="00966F8A" w:rsidRPr="00C46582">
        <w:rPr>
          <w:szCs w:val="24"/>
        </w:rPr>
        <w:fldChar w:fldCharType="separate"/>
      </w:r>
      <w:r w:rsidR="007E2F75" w:rsidRPr="00C46582">
        <w:rPr>
          <w:noProof/>
          <w:szCs w:val="24"/>
        </w:rPr>
        <w:t>(</w:t>
      </w:r>
      <w:hyperlink w:anchor="_ENREF_49" w:tooltip="Heckman, 2006 #4" w:history="1">
        <w:r w:rsidR="00C46582" w:rsidRPr="00C46582">
          <w:rPr>
            <w:noProof/>
            <w:szCs w:val="24"/>
          </w:rPr>
          <w:t>Heckman, 2006</w:t>
        </w:r>
      </w:hyperlink>
      <w:r w:rsidR="007E2F75" w:rsidRPr="00C46582">
        <w:rPr>
          <w:noProof/>
          <w:szCs w:val="24"/>
        </w:rPr>
        <w:t>)</w:t>
      </w:r>
      <w:r w:rsidR="00966F8A" w:rsidRPr="00C46582">
        <w:rPr>
          <w:szCs w:val="24"/>
        </w:rPr>
        <w:fldChar w:fldCharType="end"/>
      </w:r>
      <w:r w:rsidRPr="00C46582">
        <w:rPr>
          <w:szCs w:val="24"/>
        </w:rPr>
        <w:t xml:space="preserve">. </w:t>
      </w:r>
    </w:p>
    <w:p w14:paraId="28A02130" w14:textId="77777777" w:rsidR="00116FD9" w:rsidRPr="00C46582" w:rsidRDefault="00116FD9" w:rsidP="00116FD9">
      <w:pPr>
        <w:pStyle w:val="BodyText"/>
        <w:jc w:val="both"/>
        <w:rPr>
          <w:szCs w:val="24"/>
        </w:rPr>
      </w:pPr>
      <w:r w:rsidRPr="00C46582">
        <w:rPr>
          <w:szCs w:val="24"/>
        </w:rPr>
        <w:t>Based on the idea of “self-productivity”, by which capabilities at one age enhance capabilities at la</w:t>
      </w:r>
      <w:r w:rsidR="00966F8A" w:rsidRPr="00C46582">
        <w:rPr>
          <w:szCs w:val="24"/>
        </w:rPr>
        <w:t xml:space="preserve">ter ages, </w:t>
      </w:r>
      <w:r w:rsidR="00966F8A" w:rsidRPr="00C46582">
        <w:rPr>
          <w:szCs w:val="24"/>
        </w:rPr>
        <w:fldChar w:fldCharType="begin"/>
      </w:r>
      <w:r w:rsidR="007E2F75" w:rsidRPr="00C46582">
        <w:rPr>
          <w:szCs w:val="24"/>
        </w:rPr>
        <w:instrText xml:space="preserve"> ADDIN EN.CITE &lt;EndNote&gt;&lt;Cite AuthorYear="1"&gt;&lt;Author&gt;Conti&lt;/Author&gt;&lt;Year&gt;2014&lt;/Year&gt;&lt;RecNum&gt;6&lt;/RecNum&gt;&lt;DisplayText&gt;&lt;style font="Helvetica" size="12"&gt;Conti&lt;/style&gt; and &lt;style font="Helvetica" size="12"&gt;Heckman&lt;/style&gt; (&lt;style font="Helvetica" size="12"&gt;2014&lt;/style&gt;)&lt;/DisplayText&gt;&lt;record&gt;&lt;rec-number&gt;6&lt;/rec-number&gt;&lt;foreign-keys&gt;&lt;key app="EN" db-id="w2we00twofr5esea0ec5s0fc2ft25afd509z"&gt;6&lt;/key&gt;&lt;/foreign-keys&gt;&lt;ref-type name="Book Section"&gt;5&lt;/ref-type&gt;&lt;contributors&gt;&lt;authors&gt;&lt;author&gt;&lt;style face="normal" font="Helvetica" size="12"&gt;Conti, Gabriella&lt;/style&gt;&lt;/author&gt;&lt;author&gt;&lt;style face="normal" font="Helvetica" size="12"&gt;Heckman, James J&lt;/style&gt;&lt;/author&gt;&lt;/authors&gt;&lt;secondary-authors&gt;&lt;author&gt;&lt;style face="normal" font="Helvetica" size="12"&gt;A. Ben-Arieh, F. Casas, I. Frones &amp;amp; J. Korbin&lt;/style&gt;&lt;/author&gt;&lt;/secondary-authors&gt;&lt;/contributors&gt;&lt;titles&gt;&lt;title&gt;&lt;style face="normal" font="Helvetica" size="12"&gt;Economics of child well-being&lt;/style&gt;&lt;/title&gt;&lt;secondary-title&gt;&lt;style face="normal" font="Helvetica" size="12"&gt;Handbook of child wellbeing&lt;/style&gt;&lt;/secondary-title&gt;&lt;/titles&gt;&lt;pages&gt;&lt;style face="normal" font="Helvetica" size="12"&gt;363-401&lt;/style&gt;&lt;/pages&gt;&lt;dates&gt;&lt;year&gt;&lt;style face="normal" font="Helvetica" size="12"&gt;2014&lt;/style&gt;&lt;/year&gt;&lt;/dates&gt;&lt;pub-location&gt;&lt;style face="normal" font="Helvetica" size="12"&gt;Berlin&lt;/style&gt;&lt;/pub-location&gt;&lt;publisher&gt;&lt;style face="normal" font="Helvetica" size="12"&gt;Springer-VErlag&lt;/style&gt;&lt;/publisher&gt;&lt;isbn&gt;&lt;style face="normal" font="Helvetica" size="12"&gt;9048190622&lt;/style&gt;&lt;/isbn&gt;&lt;urls&gt;&lt;/urls&gt;&lt;/record&gt;&lt;/Cite&gt;&lt;/EndNote&gt;</w:instrText>
      </w:r>
      <w:r w:rsidR="00966F8A" w:rsidRPr="00C46582">
        <w:rPr>
          <w:szCs w:val="24"/>
        </w:rPr>
        <w:fldChar w:fldCharType="separate"/>
      </w:r>
      <w:hyperlink w:anchor="_ENREF_24" w:tooltip="Conti, 2014 #6" w:history="1">
        <w:r w:rsidR="00C46582" w:rsidRPr="00C46582">
          <w:rPr>
            <w:noProof/>
            <w:szCs w:val="24"/>
          </w:rPr>
          <w:t>Conti and Heckman (2014</w:t>
        </w:r>
      </w:hyperlink>
      <w:r w:rsidR="007E2F75" w:rsidRPr="00C46582">
        <w:rPr>
          <w:noProof/>
          <w:szCs w:val="24"/>
        </w:rPr>
        <w:t>)</w:t>
      </w:r>
      <w:r w:rsidR="00966F8A" w:rsidRPr="00C46582">
        <w:rPr>
          <w:szCs w:val="24"/>
        </w:rPr>
        <w:fldChar w:fldCharType="end"/>
      </w:r>
      <w:r w:rsidRPr="00C46582">
        <w:rPr>
          <w:szCs w:val="24"/>
        </w:rPr>
        <w:t xml:space="preserve"> argue that a high initial investment will improve skills in later periods, which in turn increases productivity. For this reason, early investment in children, which lays the foundation for enhancing the productivity of later investments, can have substantial benefits compared to later investments alone. However, </w:t>
      </w:r>
      <w:r w:rsidR="00966F8A" w:rsidRPr="00C46582">
        <w:rPr>
          <w:szCs w:val="24"/>
        </w:rPr>
        <w:fldChar w:fldCharType="begin"/>
      </w:r>
      <w:r w:rsidR="007E2F75" w:rsidRPr="00C46582">
        <w:rPr>
          <w:szCs w:val="24"/>
        </w:rPr>
        <w:instrText xml:space="preserve"> ADDIN EN.CITE &lt;EndNote&gt;&lt;Cite AuthorYear="1"&gt;&lt;Author&gt;Conti&lt;/Author&gt;&lt;Year&gt;2014&lt;/Year&gt;&lt;RecNum&gt;6&lt;/RecNum&gt;&lt;DisplayText&gt;&lt;style font="Helvetica" size="12"&gt;Conti&lt;/style&gt; and &lt;style font="Helvetica" size="12"&gt;Heckman&lt;/style&gt; (&lt;style font="Helvetica" size="12"&gt;2014&lt;/style&gt;)&lt;/DisplayText&gt;&lt;record&gt;&lt;rec-number&gt;6&lt;/rec-number&gt;&lt;foreign-keys&gt;&lt;key app="EN" db-id="w2we00twofr5esea0ec5s0fc2ft25afd509z"&gt;6&lt;/key&gt;&lt;/foreign-keys&gt;&lt;ref-type name="Book Section"&gt;5&lt;/ref-type&gt;&lt;contributors&gt;&lt;authors&gt;&lt;author&gt;&lt;style face="normal" font="Helvetica" size="12"&gt;Conti, Gabriella&lt;/style&gt;&lt;/author&gt;&lt;author&gt;&lt;style face="normal" font="Helvetica" size="12"&gt;Heckman, James J&lt;/style&gt;&lt;/author&gt;&lt;/authors&gt;&lt;secondary-authors&gt;&lt;author&gt;&lt;style face="normal" font="Helvetica" size="12"&gt;A. Ben-Arieh, F. Casas, I. Frones &amp;amp; J. Korbin&lt;/style&gt;&lt;/author&gt;&lt;/secondary-authors&gt;&lt;/contributors&gt;&lt;titles&gt;&lt;title&gt;&lt;style face="normal" font="Helvetica" size="12"&gt;Economics of child well-being&lt;/style&gt;&lt;/title&gt;&lt;secondary-title&gt;&lt;style face="normal" font="Helvetica" size="12"&gt;Handbook of child wellbeing&lt;/style&gt;&lt;/secondary-title&gt;&lt;/titles&gt;&lt;pages&gt;&lt;style face="normal" font="Helvetica" size="12"&gt;363-401&lt;/style&gt;&lt;/pages&gt;&lt;dates&gt;&lt;year&gt;&lt;style face="normal" font="Helvetica" size="12"&gt;2014&lt;/style&gt;&lt;/year&gt;&lt;/dates&gt;&lt;pub-location&gt;&lt;style face="normal" font="Helvetica" size="12"&gt;Berlin&lt;/style&gt;&lt;/pub-location&gt;&lt;publisher&gt;&lt;style face="normal" font="Helvetica" size="12"&gt;Springer-VErlag&lt;/style&gt;&lt;/publisher&gt;&lt;isbn&gt;&lt;style face="normal" font="Helvetica" size="12"&gt;9048190622&lt;/style&gt;&lt;/isbn&gt;&lt;urls&gt;&lt;/urls&gt;&lt;/record&gt;&lt;/Cite&gt;&lt;/EndNote&gt;</w:instrText>
      </w:r>
      <w:r w:rsidR="00966F8A" w:rsidRPr="00C46582">
        <w:rPr>
          <w:szCs w:val="24"/>
        </w:rPr>
        <w:fldChar w:fldCharType="separate"/>
      </w:r>
      <w:hyperlink w:anchor="_ENREF_24" w:tooltip="Conti, 2014 #6" w:history="1">
        <w:r w:rsidR="00C46582" w:rsidRPr="00C46582">
          <w:rPr>
            <w:noProof/>
            <w:szCs w:val="24"/>
          </w:rPr>
          <w:t>Conti and Heckman (2014</w:t>
        </w:r>
      </w:hyperlink>
      <w:r w:rsidR="007E2F75" w:rsidRPr="00C46582">
        <w:rPr>
          <w:noProof/>
          <w:szCs w:val="24"/>
        </w:rPr>
        <w:t>)</w:t>
      </w:r>
      <w:r w:rsidR="00966F8A" w:rsidRPr="00C46582">
        <w:rPr>
          <w:szCs w:val="24"/>
        </w:rPr>
        <w:fldChar w:fldCharType="end"/>
      </w:r>
      <w:r w:rsidR="00966F8A" w:rsidRPr="00C46582">
        <w:rPr>
          <w:szCs w:val="24"/>
        </w:rPr>
        <w:t xml:space="preserve"> </w:t>
      </w:r>
      <w:r w:rsidRPr="00C46582">
        <w:rPr>
          <w:szCs w:val="24"/>
        </w:rPr>
        <w:t>note</w:t>
      </w:r>
      <w:r w:rsidR="00E026C2" w:rsidRPr="00C46582">
        <w:rPr>
          <w:szCs w:val="24"/>
        </w:rPr>
        <w:t>d</w:t>
      </w:r>
      <w:r w:rsidRPr="00C46582">
        <w:rPr>
          <w:szCs w:val="24"/>
        </w:rPr>
        <w:t xml:space="preserve"> that early childhood interventions are not enough. To be effective, early interventions need to be followed up with investments in quality schooling and parenting.</w:t>
      </w:r>
    </w:p>
    <w:p w14:paraId="2225F639" w14:textId="77777777" w:rsidR="00116FD9" w:rsidRPr="00C46582" w:rsidRDefault="00116FD9" w:rsidP="00116FD9">
      <w:pPr>
        <w:pStyle w:val="BodyText"/>
        <w:jc w:val="both"/>
        <w:rPr>
          <w:szCs w:val="24"/>
        </w:rPr>
      </w:pPr>
      <w:r w:rsidRPr="00C46582">
        <w:rPr>
          <w:szCs w:val="24"/>
        </w:rPr>
        <w:t xml:space="preserve">An abundant literature has documented the largely positive impact of targeted early intervention programs </w:t>
      </w:r>
      <w:r w:rsidR="00A40EBC" w:rsidRPr="00C46582">
        <w:rPr>
          <w:szCs w:val="24"/>
        </w:rPr>
        <w:fldChar w:fldCharType="begin">
          <w:fldData xml:space="preserve">PEVuZE5vdGU+PENpdGU+PEF1dGhvcj5NZWxodWlzaDwvQXV0aG9yPjxZZWFyPjIwMDQ8L1llYXI+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</w:fldData>
        </w:fldChar>
      </w:r>
      <w:r w:rsidR="007E2F75" w:rsidRPr="00C46582">
        <w:rPr>
          <w:szCs w:val="24"/>
        </w:rPr>
        <w:instrText xml:space="preserve"> ADDIN EN.CITE </w:instrText>
      </w:r>
      <w:r w:rsidR="007E2F75" w:rsidRPr="00C46582">
        <w:rPr>
          <w:szCs w:val="24"/>
        </w:rPr>
        <w:fldChar w:fldCharType="begin">
          <w:fldData xml:space="preserve">PEVuZE5vdGU+PENpdGU+PEF1dGhvcj5NZWxodWlzaDwvQXV0aG9yPjxZZWFyPjIwMDQ8L1llYXI+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A40EBC" w:rsidRPr="00C46582">
        <w:rPr>
          <w:szCs w:val="24"/>
        </w:rPr>
      </w:r>
      <w:r w:rsidR="00A40EBC" w:rsidRPr="00C46582">
        <w:rPr>
          <w:szCs w:val="24"/>
        </w:rPr>
        <w:fldChar w:fldCharType="separate"/>
      </w:r>
      <w:r w:rsidR="007E2F75" w:rsidRPr="00C46582">
        <w:rPr>
          <w:noProof/>
          <w:szCs w:val="24"/>
        </w:rPr>
        <w:t xml:space="preserve">(see for example, </w:t>
      </w:r>
      <w:hyperlink w:anchor="_ENREF_5" w:tooltip="AIHW, 2015 #9" w:history="1">
        <w:r w:rsidR="00C46582" w:rsidRPr="00C46582">
          <w:rPr>
            <w:noProof/>
            <w:szCs w:val="24"/>
          </w:rPr>
          <w:t>AIHW, 2015</w:t>
        </w:r>
      </w:hyperlink>
      <w:r w:rsidR="007E2F75" w:rsidRPr="00C46582">
        <w:rPr>
          <w:noProof/>
          <w:szCs w:val="24"/>
        </w:rPr>
        <w:t xml:space="preserve">; </w:t>
      </w:r>
      <w:hyperlink w:anchor="_ENREF_9" w:tooltip="Barnett, 2008 #8" w:history="1">
        <w:r w:rsidR="00C46582" w:rsidRPr="00C46582">
          <w:rPr>
            <w:noProof/>
            <w:szCs w:val="24"/>
          </w:rPr>
          <w:t>Barnett, 2008</w:t>
        </w:r>
      </w:hyperlink>
      <w:r w:rsidR="007E2F75" w:rsidRPr="00C46582">
        <w:rPr>
          <w:noProof/>
          <w:szCs w:val="24"/>
        </w:rPr>
        <w:t xml:space="preserve">; </w:t>
      </w:r>
      <w:hyperlink w:anchor="_ENREF_61" w:tooltip="Melhuish, 2004 #7" w:history="1">
        <w:r w:rsidR="00C46582" w:rsidRPr="00C46582">
          <w:rPr>
            <w:noProof/>
            <w:szCs w:val="24"/>
          </w:rPr>
          <w:t>Melhuish, 2004</w:t>
        </w:r>
      </w:hyperlink>
      <w:r w:rsidR="007E2F75" w:rsidRPr="00C46582">
        <w:rPr>
          <w:noProof/>
          <w:szCs w:val="24"/>
        </w:rPr>
        <w:t xml:space="preserve">; </w:t>
      </w:r>
      <w:hyperlink w:anchor="_ENREF_86" w:tooltip="Stevens, 2016 #10" w:history="1">
        <w:r w:rsidR="00C46582" w:rsidRPr="00C46582">
          <w:rPr>
            <w:noProof/>
            <w:szCs w:val="24"/>
          </w:rPr>
          <w:t>Stevens &amp; English, 2016</w:t>
        </w:r>
      </w:hyperlink>
      <w:r w:rsidR="007E2F75" w:rsidRPr="00C46582">
        <w:rPr>
          <w:noProof/>
          <w:szCs w:val="24"/>
        </w:rPr>
        <w:t>)</w:t>
      </w:r>
      <w:r w:rsidR="00A40EBC" w:rsidRPr="00C46582">
        <w:rPr>
          <w:szCs w:val="24"/>
        </w:rPr>
        <w:fldChar w:fldCharType="end"/>
      </w:r>
      <w:r w:rsidRPr="00C46582">
        <w:rPr>
          <w:szCs w:val="24"/>
        </w:rPr>
        <w:t xml:space="preserve">. </w:t>
      </w:r>
      <w:r w:rsidRPr="00C46582">
        <w:rPr>
          <w:bCs/>
          <w:szCs w:val="24"/>
        </w:rPr>
        <w:t>Some of the best-known evidence of the benefits of high quality early education experie</w:t>
      </w:r>
      <w:r w:rsidR="003F52BF" w:rsidRPr="00C46582">
        <w:rPr>
          <w:bCs/>
          <w:szCs w:val="24"/>
        </w:rPr>
        <w:t>nces on later development</w:t>
      </w:r>
      <w:r w:rsidRPr="00C46582">
        <w:rPr>
          <w:bCs/>
          <w:szCs w:val="24"/>
        </w:rPr>
        <w:t xml:space="preserve"> comes from targeted early intervention programs undertaken in the United States </w:t>
      </w:r>
      <w:r w:rsidR="001006A7" w:rsidRPr="00C46582">
        <w:rPr>
          <w:bCs/>
          <w:szCs w:val="24"/>
        </w:rPr>
        <w:fldChar w:fldCharType="begin"/>
      </w:r>
      <w:r w:rsidR="007E2F75" w:rsidRPr="00C46582">
        <w:rPr>
          <w:bCs/>
          <w:szCs w:val="24"/>
        </w:rPr>
        <w:instrText xml:space="preserve"> ADDIN EN.CITE &lt;EndNote&gt;&lt;Cite&gt;&lt;Author&gt;Barnett&lt;/Author&gt;&lt;Year&gt;1995&lt;/Year&gt;&lt;RecNum&gt;11&lt;/RecNum&gt;&lt;Prefix&gt;e.g.`, &lt;/Prefix&gt;&lt;DisplayText&gt;(e.g., Barnett, 1995)&lt;/DisplayText&gt;&lt;record&gt;&lt;rec-number&gt;11&lt;/rec-number&gt;&lt;foreign-keys&gt;&lt;key app="EN" db-id="w2we00twofr5esea0ec5s0fc2ft25afd509z"&gt;11&lt;/key&gt;&lt;/foreign-keys&gt;&lt;ref-type name="Journal Article"&gt;17&lt;/ref-type&gt;&lt;contributors&gt;&lt;authors&gt;&lt;author&gt;Barnett, W Steven&lt;/author&gt;&lt;/authors&gt;&lt;/contributors&gt;&lt;titles&gt;&lt;title&gt;Long-term effects of early childhood programs on cognitive and school outcomes&lt;/title&gt;&lt;secondary-title&gt;The Future of Children&lt;/secondary-title&gt;&lt;/titles&gt;&lt;pages&gt;25-50&lt;/pages&gt;&lt;dates&gt;&lt;year&gt;1995&lt;/year&gt;&lt;/dates&gt;&lt;isbn&gt;1054-8289&lt;/isbn&gt;&lt;urls&gt;&lt;/urls&gt;&lt;/record&gt;&lt;/Cite&gt;&lt;/EndNote&gt;</w:instrText>
      </w:r>
      <w:r w:rsidR="001006A7" w:rsidRPr="00C46582">
        <w:rPr>
          <w:bCs/>
          <w:szCs w:val="24"/>
        </w:rPr>
        <w:fldChar w:fldCharType="separate"/>
      </w:r>
      <w:r w:rsidR="007E2F75" w:rsidRPr="00C46582">
        <w:rPr>
          <w:bCs/>
          <w:noProof/>
          <w:szCs w:val="24"/>
        </w:rPr>
        <w:t>(</w:t>
      </w:r>
      <w:hyperlink w:anchor="_ENREF_7" w:tooltip="Barnett, 1995 #11" w:history="1">
        <w:r w:rsidR="00C46582" w:rsidRPr="00C46582">
          <w:rPr>
            <w:bCs/>
            <w:noProof/>
            <w:szCs w:val="24"/>
          </w:rPr>
          <w:t>e.g., Barnett, 1995</w:t>
        </w:r>
      </w:hyperlink>
      <w:r w:rsidR="007E2F75" w:rsidRPr="00C46582">
        <w:rPr>
          <w:bCs/>
          <w:noProof/>
          <w:szCs w:val="24"/>
        </w:rPr>
        <w:t>)</w:t>
      </w:r>
      <w:r w:rsidR="001006A7" w:rsidRPr="00C46582">
        <w:rPr>
          <w:bCs/>
          <w:szCs w:val="24"/>
        </w:rPr>
        <w:fldChar w:fldCharType="end"/>
      </w:r>
      <w:r w:rsidRPr="00C46582">
        <w:rPr>
          <w:bCs/>
          <w:szCs w:val="24"/>
        </w:rPr>
        <w:t xml:space="preserve">. Studies of typical large-scale </w:t>
      </w:r>
      <w:r w:rsidR="003F52BF" w:rsidRPr="00C46582">
        <w:rPr>
          <w:bCs/>
          <w:szCs w:val="24"/>
        </w:rPr>
        <w:t>preschool</w:t>
      </w:r>
      <w:r w:rsidRPr="00C46582">
        <w:rPr>
          <w:bCs/>
          <w:szCs w:val="24"/>
        </w:rPr>
        <w:t xml:space="preserve"> programs also find evidence of significant short-term benefi</w:t>
      </w:r>
      <w:r w:rsidR="006B1B57" w:rsidRPr="00C46582">
        <w:rPr>
          <w:bCs/>
          <w:szCs w:val="24"/>
        </w:rPr>
        <w:t xml:space="preserve">ts for cognitive outcomes </w:t>
      </w:r>
      <w:r w:rsidR="006B1B57" w:rsidRPr="00C46582">
        <w:rPr>
          <w:bCs/>
          <w:szCs w:val="24"/>
        </w:rPr>
        <w:fldChar w:fldCharType="begin"/>
      </w:r>
      <w:r w:rsidR="007E2F75" w:rsidRPr="00C46582">
        <w:rPr>
          <w:bCs/>
          <w:szCs w:val="24"/>
        </w:rPr>
        <w:instrText xml:space="preserve"> ADDIN EN.CITE &lt;EndNote&gt;&lt;Cite&gt;&lt;Author&gt;Schweinhart&lt;/Author&gt;&lt;Year&gt;2005&lt;/Year&gt;&lt;RecNum&gt;12&lt;/RecNum&gt;&lt;Prefix&gt;e.g.`, &lt;/Prefix&gt;&lt;DisplayText&gt;(e.g., &lt;style font="Helvetica" size="12"&gt;Schweinhart&lt;/style&gt; et al., &lt;style font="Helvetica" size="12"&gt;2005&lt;/style&gt;)&lt;/DisplayText&gt;&lt;record&gt;&lt;rec-number&gt;12&lt;/rec-number&gt;&lt;foreign-keys&gt;&lt;key app="EN" db-id="w2we00twofr5esea0ec5s0fc2ft25afd509z"&gt;12&lt;/key&gt;&lt;/foreign-keys&gt;&lt;ref-type name="Report"&gt;27&lt;/ref-type&gt;&lt;contributors&gt;&lt;authors&gt;&lt;author&gt;&lt;style face="normal" font="Helvetica" size="12"&gt;Schweinhart, L&lt;/style&gt;&lt;/author&gt;&lt;author&gt;&lt;style face="normal" font="Helvetica" size="12"&gt;Montie, J&lt;/style&gt;&lt;/author&gt;&lt;author&gt;&lt;style face="normal" font="Helvetica" size="12"&gt;Xiang, Z&lt;/style&gt;&lt;/author&gt;&lt;author&gt;&lt;style face="normal" font="Helvetica" size="12"&gt;Barnett, W&lt;/style&gt;&lt;/author&gt;&lt;author&gt;&lt;style face="normal" font="Helvetica" size="12"&gt;Belfield, C&lt;/style&gt;&lt;/author&gt;&lt;author&gt;&lt;style face="normal" font="Helvetica" size="12"&gt;Nores, M&lt;/style&gt;&lt;/author&gt;&lt;/authors&gt;&lt;tertiary-authors&gt;&lt;author&gt;&lt;style face="normal" font="Helvetica" size="12"&gt;HighScope Press&lt;/style&gt;&lt;/author&gt;&lt;/tertiary-authors&gt;&lt;/contributors&gt;&lt;titles&gt;&lt;title&gt;&lt;style face="normal" font="Helvetica" size="12"&gt;Lifetime effects: The HighScope Perry Preschool study through age 40&lt;/style&gt;&lt;/title&gt;&lt;secondary-title&gt;&lt;style face="normal" font="Helvetica" size="12"&gt;Monographs of the HighScope Educational Research Foundation&lt;/style&gt;&lt;/secondary-title&gt;&lt;/titles&gt;&lt;num-vols&gt;&lt;style face="normal" font="Helvetica" size="12"&gt;no. 14&lt;/style&gt;&lt;/num-vols&gt;&lt;dates&gt;&lt;year&gt;&lt;style face="normal" font="Helvetica" size="12"&gt;2005&lt;/style&gt;&lt;/year&gt;&lt;/dates&gt;&lt;pub-location&gt;&lt;style face="normal" font="Helvetica" size="12"&gt;Ypsilanti, MI&lt;/style&gt;&lt;/pub-location&gt;&lt;urls&gt;&lt;/urls&gt;&lt;/record&gt;&lt;/Cite&gt;&lt;/EndNote&gt;</w:instrText>
      </w:r>
      <w:r w:rsidR="006B1B57" w:rsidRPr="00C46582">
        <w:rPr>
          <w:bCs/>
          <w:szCs w:val="24"/>
        </w:rPr>
        <w:fldChar w:fldCharType="separate"/>
      </w:r>
      <w:r w:rsidR="007E2F75" w:rsidRPr="00C46582">
        <w:rPr>
          <w:bCs/>
          <w:noProof/>
          <w:szCs w:val="24"/>
        </w:rPr>
        <w:t>(</w:t>
      </w:r>
      <w:hyperlink w:anchor="_ENREF_81" w:tooltip="Schweinhart, 2005 #12" w:history="1">
        <w:r w:rsidR="00C46582" w:rsidRPr="00C46582">
          <w:rPr>
            <w:bCs/>
            <w:noProof/>
            <w:szCs w:val="24"/>
          </w:rPr>
          <w:t>e.g., Schweinhart et al., 2005</w:t>
        </w:r>
      </w:hyperlink>
      <w:r w:rsidR="007E2F75" w:rsidRPr="00C46582">
        <w:rPr>
          <w:bCs/>
          <w:noProof/>
          <w:szCs w:val="24"/>
        </w:rPr>
        <w:t>)</w:t>
      </w:r>
      <w:r w:rsidR="006B1B57" w:rsidRPr="00C46582">
        <w:rPr>
          <w:bCs/>
          <w:szCs w:val="24"/>
        </w:rPr>
        <w:fldChar w:fldCharType="end"/>
      </w:r>
      <w:r w:rsidRPr="00C46582">
        <w:rPr>
          <w:bCs/>
          <w:szCs w:val="24"/>
        </w:rPr>
        <w:t xml:space="preserve">. However, universal access programs often </w:t>
      </w:r>
      <w:r w:rsidR="0082522C" w:rsidRPr="00C46582">
        <w:rPr>
          <w:bCs/>
          <w:szCs w:val="24"/>
        </w:rPr>
        <w:t>reveal</w:t>
      </w:r>
      <w:r w:rsidRPr="00C46582">
        <w:rPr>
          <w:bCs/>
          <w:szCs w:val="24"/>
        </w:rPr>
        <w:t xml:space="preserve"> weaker effects than the </w:t>
      </w:r>
      <w:r w:rsidRPr="00C46582">
        <w:rPr>
          <w:szCs w:val="24"/>
        </w:rPr>
        <w:t>generally higher quality targeted programs</w:t>
      </w:r>
      <w:r w:rsidRPr="00C46582">
        <w:rPr>
          <w:bCs/>
          <w:szCs w:val="24"/>
        </w:rPr>
        <w:t xml:space="preserve"> </w:t>
      </w:r>
      <w:r w:rsidR="001006A7" w:rsidRPr="00C46582">
        <w:rPr>
          <w:bCs/>
          <w:szCs w:val="24"/>
        </w:rPr>
        <w:fldChar w:fldCharType="begin"/>
      </w:r>
      <w:r w:rsidR="007E2F75" w:rsidRPr="00C46582">
        <w:rPr>
          <w:bCs/>
          <w:szCs w:val="24"/>
        </w:rPr>
        <w:instrText xml:space="preserve"> ADDIN EN.CITE &lt;EndNote&gt;&lt;Cite&gt;&lt;Author&gt;Barnett&lt;/Author&gt;&lt;Year&gt;1998&lt;/Year&gt;&lt;RecNum&gt;13&lt;/RecNum&gt;&lt;DisplayText&gt;(Barnett, 1998)&lt;/DisplayText&gt;&lt;record&gt;&lt;rec-number&gt;13&lt;/rec-number&gt;&lt;foreign-keys&gt;&lt;key app="EN" db-id="w2we00twofr5esea0ec5s0fc2ft25afd509z"&gt;13&lt;/key&gt;&lt;/foreign-keys&gt;&lt;ref-type name="Journal Article"&gt;17&lt;/ref-type&gt;&lt;contributors&gt;&lt;authors&gt;&lt;author&gt;Barnett, W Steven&lt;/author&gt;&lt;/authors&gt;&lt;/contributors&gt;&lt;titles&gt;&lt;title&gt;Long-term cognitive and academic effects of early childhood education on children in poverty&lt;/title&gt;&lt;secondary-title&gt;Preventive Medicine&lt;/secondary-title&gt;&lt;/titles&gt;&lt;pages&gt;204-207&lt;/pages&gt;&lt;volume&gt;27&lt;/volume&gt;&lt;number&gt;2&lt;/number&gt;&lt;dates&gt;&lt;year&gt;1998&lt;/year&gt;&lt;/dates&gt;&lt;isbn&gt;0091-7435&lt;/isbn&gt;&lt;urls&gt;&lt;/urls&gt;&lt;/record&gt;&lt;/Cite&gt;&lt;/EndNote&gt;</w:instrText>
      </w:r>
      <w:r w:rsidR="001006A7" w:rsidRPr="00C46582">
        <w:rPr>
          <w:bCs/>
          <w:szCs w:val="24"/>
        </w:rPr>
        <w:fldChar w:fldCharType="separate"/>
      </w:r>
      <w:r w:rsidR="007E2F75" w:rsidRPr="00C46582">
        <w:rPr>
          <w:bCs/>
          <w:noProof/>
          <w:szCs w:val="24"/>
        </w:rPr>
        <w:t>(</w:t>
      </w:r>
      <w:hyperlink w:anchor="_ENREF_8" w:tooltip="Barnett, 1998 #13" w:history="1">
        <w:r w:rsidR="00C46582" w:rsidRPr="00C46582">
          <w:rPr>
            <w:bCs/>
            <w:noProof/>
            <w:szCs w:val="24"/>
          </w:rPr>
          <w:t>Barnett, 1998</w:t>
        </w:r>
      </w:hyperlink>
      <w:r w:rsidR="007E2F75" w:rsidRPr="00C46582">
        <w:rPr>
          <w:bCs/>
          <w:noProof/>
          <w:szCs w:val="24"/>
        </w:rPr>
        <w:t>)</w:t>
      </w:r>
      <w:r w:rsidR="001006A7" w:rsidRPr="00C46582">
        <w:rPr>
          <w:bCs/>
          <w:szCs w:val="24"/>
        </w:rPr>
        <w:fldChar w:fldCharType="end"/>
      </w:r>
      <w:r w:rsidRPr="00C46582">
        <w:rPr>
          <w:szCs w:val="24"/>
        </w:rPr>
        <w:t xml:space="preserve">. One possible explanation for this difference is that targeted intervention programs are often more intensive than universal access programs, and are usually targeted at sub-populations whose </w:t>
      </w:r>
      <w:r w:rsidR="00BE3A37" w:rsidRPr="00C46582">
        <w:rPr>
          <w:szCs w:val="24"/>
        </w:rPr>
        <w:t xml:space="preserve">need for and thus potential </w:t>
      </w:r>
      <w:r w:rsidRPr="00C46582">
        <w:rPr>
          <w:szCs w:val="24"/>
        </w:rPr>
        <w:t>responsiveness to these programs may be higher than that of the population as a</w:t>
      </w:r>
      <w:r w:rsidR="006B1B57" w:rsidRPr="00C46582">
        <w:rPr>
          <w:szCs w:val="24"/>
        </w:rPr>
        <w:t xml:space="preserve"> whole</w:t>
      </w:r>
      <w:r w:rsidR="003407F0" w:rsidRPr="00C46582">
        <w:rPr>
          <w:szCs w:val="24"/>
        </w:rPr>
        <w:t xml:space="preserve"> </w:t>
      </w:r>
      <w:r w:rsidR="003407F0" w:rsidRPr="00C46582">
        <w:rPr>
          <w:szCs w:val="24"/>
        </w:rPr>
        <w:fldChar w:fldCharType="begin"/>
      </w:r>
      <w:r w:rsidR="007E2F75" w:rsidRPr="00C46582">
        <w:rPr>
          <w:szCs w:val="24"/>
        </w:rPr>
        <w:instrText xml:space="preserve"> ADDIN EN.CITE &lt;EndNote&gt;&lt;Cite&gt;&lt;Author&gt;Dumas&lt;/Author&gt;&lt;Year&gt;2010&lt;/Year&gt;&lt;RecNum&gt;14&lt;/RecNum&gt;&lt;DisplayText&gt;(Dumas &amp;amp; Lefranc, 2010)&lt;/DisplayText&gt;&lt;record&gt;&lt;rec-number&gt;14&lt;/rec-number&gt;&lt;foreign-keys&gt;&lt;key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3407F0" w:rsidRPr="00C46582">
        <w:rPr>
          <w:szCs w:val="24"/>
        </w:rPr>
        <w:fldChar w:fldCharType="separate"/>
      </w:r>
      <w:r w:rsidR="007E2F75" w:rsidRPr="00C46582">
        <w:rPr>
          <w:noProof/>
          <w:szCs w:val="24"/>
        </w:rPr>
        <w:t>(</w:t>
      </w:r>
      <w:hyperlink w:anchor="_ENREF_30" w:tooltip="Dumas, 2010 #14" w:history="1">
        <w:r w:rsidR="00C46582" w:rsidRPr="00C46582">
          <w:rPr>
            <w:noProof/>
            <w:szCs w:val="24"/>
          </w:rPr>
          <w:t>Dumas &amp; Lefranc, 2010</w:t>
        </w:r>
      </w:hyperlink>
      <w:r w:rsidR="007E2F75" w:rsidRPr="00C46582">
        <w:rPr>
          <w:noProof/>
          <w:szCs w:val="24"/>
        </w:rPr>
        <w:t>)</w:t>
      </w:r>
      <w:r w:rsidR="003407F0" w:rsidRPr="00C46582">
        <w:rPr>
          <w:szCs w:val="24"/>
        </w:rPr>
        <w:fldChar w:fldCharType="end"/>
      </w:r>
      <w:r w:rsidRPr="00C46582">
        <w:rPr>
          <w:szCs w:val="24"/>
        </w:rPr>
        <w:t xml:space="preserve">. </w:t>
      </w:r>
    </w:p>
    <w:p w14:paraId="25639CA2" w14:textId="77777777" w:rsidR="00116FD9" w:rsidRPr="00C46582" w:rsidRDefault="00116FD9" w:rsidP="00116FD9">
      <w:pPr>
        <w:pStyle w:val="BodyText"/>
        <w:jc w:val="both"/>
        <w:rPr>
          <w:szCs w:val="24"/>
        </w:rPr>
      </w:pPr>
      <w:r w:rsidRPr="00C46582">
        <w:rPr>
          <w:szCs w:val="24"/>
        </w:rPr>
        <w:t xml:space="preserve">Most studies of </w:t>
      </w:r>
      <w:r w:rsidR="003F52BF" w:rsidRPr="00C46582">
        <w:rPr>
          <w:szCs w:val="24"/>
        </w:rPr>
        <w:t>preschool</w:t>
      </w:r>
      <w:r w:rsidRPr="00C46582">
        <w:rPr>
          <w:szCs w:val="24"/>
        </w:rPr>
        <w:t xml:space="preserve"> participation find a significant benefit for c</w:t>
      </w:r>
      <w:r w:rsidR="006B1B57" w:rsidRPr="00C46582">
        <w:rPr>
          <w:szCs w:val="24"/>
        </w:rPr>
        <w:t>ognitive outcomes in the short-</w:t>
      </w:r>
      <w:r w:rsidRPr="00C46582">
        <w:rPr>
          <w:szCs w:val="24"/>
        </w:rPr>
        <w:t xml:space="preserve">term. However, evidence about the long-term cognitive and social benefits of </w:t>
      </w:r>
      <w:r w:rsidR="003F52BF" w:rsidRPr="00C46582">
        <w:rPr>
          <w:szCs w:val="24"/>
        </w:rPr>
        <w:t>preschool</w:t>
      </w:r>
      <w:r w:rsidRPr="00C46582">
        <w:rPr>
          <w:szCs w:val="24"/>
        </w:rPr>
        <w:t xml:space="preserve"> programs is mixed. Some studies, such as those of </w:t>
      </w:r>
      <w:r w:rsidR="006B1B57" w:rsidRPr="00C46582">
        <w:rPr>
          <w:szCs w:val="24"/>
        </w:rPr>
        <w:fldChar w:fldCharType="begin"/>
      </w:r>
      <w:r w:rsidR="007E2F75" w:rsidRPr="00C46582">
        <w:rPr>
          <w:szCs w:val="24"/>
        </w:rPr>
        <w:instrText xml:space="preserve"> ADDIN EN.CITE &lt;EndNote&gt;&lt;Cite AuthorYear="1"&gt;&lt;Author&gt;Siraj-Blatchford&lt;/Author&gt;&lt;Year&gt;2008&lt;/Year&gt;&lt;RecNum&gt;15&lt;/RecNum&gt;&lt;DisplayText&gt;&lt;style font="Helvetica" size="12"&gt;Siraj-Blatchford&lt;/style&gt;, &lt;style font="Helvetica" size="12"&gt;Taggart&lt;/style&gt;, &lt;style font="Helvetica" size="12"&gt;Sylva&lt;/style&gt;, &lt;style font="Helvetica" size="12"&gt;Sammons&lt;/style&gt;, and &lt;style font="Helvetica" size="12"&gt;Melhuish&lt;/style&gt; (&lt;style font="Helvetica" size="12"&gt;2008&lt;/style&gt;)&lt;/DisplayText&gt;&lt;record&gt;&lt;rec-number&gt;15&lt;/rec-number&gt;&lt;foreign-keys&gt;&lt;key app="EN" db-id="w2we00twofr5esea0ec5s0fc2ft25afd509z"&gt;15&lt;/key&gt;&lt;/foreign-keys&gt;&lt;ref-type name="Journal Article"&gt;17&lt;/ref-type&gt;&lt;contributors&gt;&lt;authors&gt;&lt;author&gt;&lt;style face="normal" font="Helvetica" size="12"&gt;Siraj-Blatchford, Iram&lt;/style&gt;&lt;/author&gt;&lt;author&gt;&lt;style face="normal" font="Helvetica" size="12"&gt;Taggart, Brenda&lt;/style&gt;&lt;/author&gt;&lt;author&gt;&lt;style face="normal" font="Helvetica" size="12"&gt;Sylva, Kathy&lt;/style&gt;&lt;/author&gt;&lt;author&gt;&lt;style face="normal" font="Helvetica" size="12"&gt;Sammons, Pamela&lt;/style&gt;&lt;/author&gt;&lt;author&gt;&lt;style face="normal" font="Helvetica" size="12"&gt;Melhuish, Edward&lt;/style&gt;&lt;/author&gt;&lt;/authors&gt;&lt;/contributors&gt;&lt;titles&gt;&lt;title&gt;&lt;style face="normal" font="Helvetica" size="12"&gt;Towards the transformation of practice in early childhood education: The Effective Provision of Pre</w:instrText>
      </w:r>
      <w:r w:rsidR="007E2F75" w:rsidRPr="00C46582">
        <w:rPr>
          <w:rFonts w:ascii="American Typewriter" w:hAnsi="American Typewriter" w:cs="American Typewriter"/>
          <w:szCs w:val="24"/>
        </w:rPr>
        <w:instrText>‐</w:instrText>
      </w:r>
      <w:r w:rsidR="007E2F75" w:rsidRPr="00C46582">
        <w:rPr>
          <w:szCs w:val="24"/>
        </w:rPr>
        <w:instrText>school Education (EPPE) project&lt;/style&gt;&lt;/title&gt;&lt;secondary-title&gt;&lt;style face="normal" font="Helvetica" size="12"&gt;Cambridge Journal of Education&lt;/style&gt;&lt;/secondary-title&gt;&lt;/titles&gt;&lt;pages&gt;&lt;style face="normal" font="Helvetica" size="12"&gt;23-36&lt;/style&gt;&lt;/pages&gt;&lt;volume&gt;&lt;style face="normal" font="Helvetica" size="12"&gt;38&lt;/style&gt;&lt;/volume&gt;&lt;number&gt;&lt;style face="normal" font="Helvetica" size="12"&gt;1&lt;/style&gt;&lt;/number&gt;&lt;dates&gt;&lt;year&gt;&lt;style face="normal" font="Helvetica" size="12"&gt;2008&lt;/style&gt;&lt;/year&gt;&lt;/dates&gt;&lt;isbn&gt;&lt;style face="normal" font="Helvetica" size="12"&gt;0305-764X&lt;/style&gt;&lt;/isbn&gt;&lt;urls&gt;&lt;/urls&gt;&lt;/record&gt;&lt;/Cite&gt;&lt;/EndNote&gt;</w:instrText>
      </w:r>
      <w:r w:rsidR="006B1B57" w:rsidRPr="00C46582">
        <w:rPr>
          <w:szCs w:val="24"/>
        </w:rPr>
        <w:fldChar w:fldCharType="separate"/>
      </w:r>
      <w:hyperlink w:anchor="_ENREF_84" w:tooltip="Siraj-Blatchford, 2008 #15" w:history="1">
        <w:r w:rsidR="00C46582" w:rsidRPr="00C46582">
          <w:rPr>
            <w:noProof/>
            <w:szCs w:val="24"/>
          </w:rPr>
          <w:t>Siraj-Blatchford, Taggart, Sylva, Sammons, and Melhuish (2008</w:t>
        </w:r>
      </w:hyperlink>
      <w:r w:rsidR="007E2F75" w:rsidRPr="00C46582">
        <w:rPr>
          <w:noProof/>
          <w:szCs w:val="24"/>
        </w:rPr>
        <w:t>)</w:t>
      </w:r>
      <w:r w:rsidR="006B1B57" w:rsidRPr="00C46582">
        <w:rPr>
          <w:szCs w:val="24"/>
        </w:rPr>
        <w:fldChar w:fldCharType="end"/>
      </w:r>
      <w:r w:rsidR="006B1B57" w:rsidRPr="00C46582">
        <w:rPr>
          <w:szCs w:val="24"/>
        </w:rPr>
        <w:t xml:space="preserve"> </w:t>
      </w:r>
      <w:r w:rsidRPr="00C46582">
        <w:rPr>
          <w:szCs w:val="24"/>
        </w:rPr>
        <w:t xml:space="preserve">and </w:t>
      </w:r>
      <w:r w:rsidR="006B1B57" w:rsidRPr="00C46582">
        <w:rPr>
          <w:szCs w:val="24"/>
        </w:rPr>
        <w:fldChar w:fldCharType="begin"/>
      </w:r>
      <w:r w:rsidR="007E2F75" w:rsidRPr="00C46582">
        <w:rPr>
          <w:szCs w:val="24"/>
        </w:rPr>
        <w:instrText xml:space="preserve"> ADDIN EN.CITE &lt;EndNote&gt;&lt;Cite AuthorYear="1"&gt;&lt;Author&gt;Berlinski&lt;/Author&gt;&lt;Year&gt;2008&lt;/Year&gt;&lt;RecNum&gt;16&lt;/RecNum&gt;&lt;DisplayText&gt;Berlinski, Galiani, and Manacorda (2008)&lt;/DisplayText&gt;&lt;record&gt;&lt;rec-number&gt;16&lt;/rec-number&gt;&lt;foreign-keys&gt;&lt;key app="EN" db-id="w2we00twofr5esea0ec5s0fc2ft25afd509z"&gt;16&lt;/key&gt;&lt;/foreign-keys&gt;&lt;ref-type name="Journal Article"&gt;17&lt;/ref-type&gt;&lt;contributors&gt;&lt;authors&gt;&lt;author&gt;Berlinski, Samuel&lt;/author&gt;&lt;author&gt;Galiani, Sebastian&lt;/author&gt;&lt;author&gt;Manacorda, Marco&lt;/author&gt;&lt;/authors&gt;&lt;/contributors&gt;&lt;titles&gt;&lt;title&gt;Giving children a better start: Preschool attendance and school-age profiles&lt;/title&gt;&lt;secondary-title&gt;Journal of public Economics&lt;/secondary-title&gt;&lt;/titles&gt;&lt;pages&gt;1416-1440&lt;/pages&gt;&lt;volume&gt;92&lt;/volume&gt;&lt;number&gt;5&lt;/number&gt;&lt;dates&gt;&lt;year&gt;2008&lt;/year&gt;&lt;/dates&gt;&lt;isbn&gt;0047-2727&lt;/isbn&gt;&lt;urls&gt;&lt;/urls&gt;&lt;/record&gt;&lt;/Cite&gt;&lt;/EndNote&gt;</w:instrText>
      </w:r>
      <w:r w:rsidR="006B1B57" w:rsidRPr="00C46582">
        <w:rPr>
          <w:szCs w:val="24"/>
        </w:rPr>
        <w:fldChar w:fldCharType="separate"/>
      </w:r>
      <w:hyperlink w:anchor="_ENREF_12" w:tooltip="Berlinski, 2008 #16" w:history="1">
        <w:r w:rsidR="00C46582" w:rsidRPr="00C46582">
          <w:rPr>
            <w:noProof/>
            <w:szCs w:val="24"/>
          </w:rPr>
          <w:t>Berlinski, Galiani, and Manacorda (2008</w:t>
        </w:r>
      </w:hyperlink>
      <w:r w:rsidR="007E2F75" w:rsidRPr="00C46582">
        <w:rPr>
          <w:noProof/>
          <w:szCs w:val="24"/>
        </w:rPr>
        <w:t>)</w:t>
      </w:r>
      <w:r w:rsidR="006B1B57" w:rsidRPr="00C46582">
        <w:rPr>
          <w:szCs w:val="24"/>
        </w:rPr>
        <w:fldChar w:fldCharType="end"/>
      </w:r>
      <w:r w:rsidRPr="00C46582">
        <w:rPr>
          <w:szCs w:val="24"/>
        </w:rPr>
        <w:t xml:space="preserve"> have concluded that </w:t>
      </w:r>
      <w:r w:rsidR="003F52BF" w:rsidRPr="00C46582">
        <w:rPr>
          <w:szCs w:val="24"/>
        </w:rPr>
        <w:t>preschool</w:t>
      </w:r>
      <w:r w:rsidRPr="00C46582">
        <w:rPr>
          <w:szCs w:val="24"/>
        </w:rPr>
        <w:t xml:space="preserve"> attendance has long-term academic and social benefits for all children. Others, </w:t>
      </w:r>
      <w:proofErr w:type="gramStart"/>
      <w:r w:rsidRPr="00C46582">
        <w:rPr>
          <w:szCs w:val="24"/>
        </w:rPr>
        <w:t>including</w:t>
      </w:r>
      <w:r w:rsidR="001A5709" w:rsidRPr="00C46582">
        <w:rPr>
          <w:szCs w:val="24"/>
        </w:rPr>
        <w:t xml:space="preserve"> </w:t>
      </w:r>
      <w:proofErr w:type="gramEnd"/>
      <w:r w:rsidR="001A5709" w:rsidRPr="00C46582">
        <w:rPr>
          <w:szCs w:val="24"/>
        </w:rPr>
        <w:fldChar w:fldCharType="begin">
          <w:fldData xml:space="preserve">PEVuZE5vdGU+PENpdGUgQXV0aG9yWWVhcj0iMSI+PEF1dGhvcj5NYWdudXNvbjwvQXV0aG9yPjxZ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</w:fldData>
        </w:fldChar>
      </w:r>
      <w:r w:rsidR="007E2F75" w:rsidRPr="00C46582">
        <w:rPr>
          <w:szCs w:val="24"/>
        </w:rPr>
        <w:instrText xml:space="preserve"> ADDIN EN.CITE </w:instrText>
      </w:r>
      <w:r w:rsidR="007E2F75" w:rsidRPr="00C46582">
        <w:rPr>
          <w:szCs w:val="24"/>
        </w:rPr>
        <w:fldChar w:fldCharType="begin">
          <w:fldData xml:space="preserve">PEVuZE5vdGU+PENpdGUgQXV0aG9yWWVhcj0iMSI+PEF1dGhvcj5NYWdudXNvbjwvQXV0aG9yPjxZ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1A5709" w:rsidRPr="00C46582">
        <w:rPr>
          <w:szCs w:val="24"/>
        </w:rPr>
      </w:r>
      <w:r w:rsidR="001A5709" w:rsidRPr="00C46582">
        <w:rPr>
          <w:szCs w:val="24"/>
        </w:rPr>
        <w:fldChar w:fldCharType="separate"/>
      </w:r>
      <w:hyperlink w:anchor="_ENREF_58" w:tooltip="Magnuson, 2007 #17" w:history="1">
        <w:r w:rsidR="00C46582" w:rsidRPr="00C46582">
          <w:rPr>
            <w:noProof/>
            <w:szCs w:val="24"/>
          </w:rPr>
          <w:t>Magnuson, Ruhm, and Waldfogel (2007a</w:t>
        </w:r>
      </w:hyperlink>
      <w:r w:rsidR="007E2F75" w:rsidRPr="00C46582">
        <w:rPr>
          <w:noProof/>
          <w:szCs w:val="24"/>
        </w:rPr>
        <w:t xml:space="preserve">, </w:t>
      </w:r>
      <w:hyperlink w:anchor="_ENREF_59" w:tooltip="Magnuson, 2007 #18" w:history="1">
        <w:r w:rsidR="00C46582" w:rsidRPr="00C46582">
          <w:rPr>
            <w:noProof/>
            <w:szCs w:val="24"/>
          </w:rPr>
          <w:t>2007b</w:t>
        </w:r>
      </w:hyperlink>
      <w:r w:rsidR="007E2F75" w:rsidRPr="00C46582">
        <w:rPr>
          <w:noProof/>
          <w:szCs w:val="24"/>
        </w:rPr>
        <w:t>)</w:t>
      </w:r>
      <w:r w:rsidR="001A5709" w:rsidRPr="00C46582">
        <w:rPr>
          <w:szCs w:val="24"/>
        </w:rPr>
        <w:fldChar w:fldCharType="end"/>
      </w:r>
      <w:r w:rsidRPr="00C46582">
        <w:rPr>
          <w:szCs w:val="24"/>
        </w:rPr>
        <w:t xml:space="preserve">, have found that </w:t>
      </w:r>
      <w:r w:rsidRPr="00C46582">
        <w:rPr>
          <w:szCs w:val="24"/>
        </w:rPr>
        <w:lastRenderedPageBreak/>
        <w:t xml:space="preserve">the academic benefits of </w:t>
      </w:r>
      <w:r w:rsidR="003F52BF" w:rsidRPr="00C46582">
        <w:rPr>
          <w:szCs w:val="24"/>
        </w:rPr>
        <w:t>preschool</w:t>
      </w:r>
      <w:r w:rsidRPr="00C46582">
        <w:rPr>
          <w:szCs w:val="24"/>
        </w:rPr>
        <w:t xml:space="preserve"> attendance tend to fade over time, and that </w:t>
      </w:r>
      <w:r w:rsidR="003F52BF" w:rsidRPr="00C46582">
        <w:rPr>
          <w:szCs w:val="24"/>
        </w:rPr>
        <w:t>preschool</w:t>
      </w:r>
      <w:r w:rsidRPr="00C46582">
        <w:rPr>
          <w:szCs w:val="24"/>
        </w:rPr>
        <w:t xml:space="preserve"> attendance may be associated with poorer behavioural outcomes in the long-term. </w:t>
      </w:r>
    </w:p>
    <w:p w14:paraId="797CC7F8" w14:textId="77777777" w:rsidR="00496707" w:rsidRPr="00C46582" w:rsidRDefault="00116FD9" w:rsidP="00116FD9">
      <w:pPr>
        <w:pStyle w:val="BodyText"/>
        <w:jc w:val="both"/>
        <w:rPr>
          <w:szCs w:val="24"/>
        </w:rPr>
      </w:pPr>
      <w:r w:rsidRPr="00C46582">
        <w:rPr>
          <w:szCs w:val="24"/>
        </w:rPr>
        <w:t>However, whether lessons can be drawn from these studies regarding possible benefits of universal</w:t>
      </w:r>
      <w:r w:rsidR="003F52BF" w:rsidRPr="00C46582">
        <w:rPr>
          <w:szCs w:val="24"/>
        </w:rPr>
        <w:t xml:space="preserve"> or targeted</w:t>
      </w:r>
      <w:r w:rsidRPr="00C46582">
        <w:rPr>
          <w:szCs w:val="24"/>
        </w:rPr>
        <w:t xml:space="preserve"> access </w:t>
      </w:r>
      <w:r w:rsidR="003F52BF" w:rsidRPr="00C46582">
        <w:rPr>
          <w:szCs w:val="24"/>
        </w:rPr>
        <w:t xml:space="preserve">to </w:t>
      </w:r>
      <w:r w:rsidRPr="00C46582">
        <w:rPr>
          <w:szCs w:val="24"/>
        </w:rPr>
        <w:t>preschool fo</w:t>
      </w:r>
      <w:r w:rsidR="003F52BF" w:rsidRPr="00C46582">
        <w:rPr>
          <w:szCs w:val="24"/>
        </w:rPr>
        <w:t xml:space="preserve">r three year olds in Australia </w:t>
      </w:r>
      <w:r w:rsidRPr="00C46582">
        <w:rPr>
          <w:szCs w:val="24"/>
        </w:rPr>
        <w:t>is unclear for several reasons.</w:t>
      </w:r>
      <w:r w:rsidR="00AA4B98" w:rsidRPr="00C46582">
        <w:rPr>
          <w:szCs w:val="24"/>
        </w:rPr>
        <w:t xml:space="preserve"> </w:t>
      </w:r>
    </w:p>
    <w:p w14:paraId="43105C1F" w14:textId="77777777" w:rsidR="00496707" w:rsidRPr="00C46582" w:rsidRDefault="00116FD9" w:rsidP="00116FD9">
      <w:pPr>
        <w:pStyle w:val="BodyText"/>
        <w:jc w:val="both"/>
        <w:rPr>
          <w:szCs w:val="24"/>
        </w:rPr>
      </w:pPr>
      <w:r w:rsidRPr="00C46582">
        <w:rPr>
          <w:szCs w:val="24"/>
        </w:rPr>
        <w:t xml:space="preserve">First, several of the most </w:t>
      </w:r>
      <w:proofErr w:type="spellStart"/>
      <w:r w:rsidR="003F52BF" w:rsidRPr="00C46582">
        <w:rPr>
          <w:szCs w:val="24"/>
        </w:rPr>
        <w:t>well known</w:t>
      </w:r>
      <w:proofErr w:type="spellEnd"/>
      <w:r w:rsidRPr="00C46582">
        <w:rPr>
          <w:szCs w:val="24"/>
        </w:rPr>
        <w:t xml:space="preserve"> studies of the benefits of preschool education are based on intervention programs or extension</w:t>
      </w:r>
      <w:r w:rsidR="003F52BF" w:rsidRPr="00C46582">
        <w:rPr>
          <w:szCs w:val="24"/>
        </w:rPr>
        <w:t>s</w:t>
      </w:r>
      <w:r w:rsidRPr="00C46582">
        <w:rPr>
          <w:szCs w:val="24"/>
        </w:rPr>
        <w:t xml:space="preserve"> of universal </w:t>
      </w:r>
      <w:r w:rsidR="003F52BF" w:rsidRPr="00C46582">
        <w:rPr>
          <w:szCs w:val="24"/>
        </w:rPr>
        <w:t>preschool</w:t>
      </w:r>
      <w:r w:rsidRPr="00C46582">
        <w:rPr>
          <w:szCs w:val="24"/>
        </w:rPr>
        <w:t xml:space="preserve"> programs that occurred many decades ago. While this is necessary for assessing the long-term impact of preschool programs, it is likely that the institutional contexts have changed considerably </w:t>
      </w:r>
      <w:r w:rsidR="00FD6A52" w:rsidRPr="00C46582">
        <w:rPr>
          <w:szCs w:val="24"/>
        </w:rPr>
        <w:t xml:space="preserve">since </w:t>
      </w:r>
      <w:r w:rsidRPr="00C46582">
        <w:rPr>
          <w:szCs w:val="24"/>
        </w:rPr>
        <w:t xml:space="preserve">this time, and therefore the estimated results of preschool programs that occurred, say, 50 years ago, cannot be directly translated into the current context. </w:t>
      </w:r>
    </w:p>
    <w:p w14:paraId="65AAE1CF" w14:textId="77777777" w:rsidR="00496707" w:rsidRPr="00C46582" w:rsidRDefault="00116FD9" w:rsidP="00116FD9">
      <w:pPr>
        <w:pStyle w:val="BodyText"/>
        <w:jc w:val="both"/>
        <w:rPr>
          <w:szCs w:val="24"/>
        </w:rPr>
      </w:pPr>
      <w:r w:rsidRPr="00C46582">
        <w:rPr>
          <w:szCs w:val="24"/>
        </w:rPr>
        <w:t xml:space="preserve">Second, the targeted intervention programs that have been evaluated in the existing literature are usually small-scale studies, involving programs that are higher in quality and more intensive than universal access programs, with interventions targeted at sub-populations whose responsiveness to the program may be unrepresentative. The type and quality of programs and the outcomes measured vary considerably, with some studies reporting short term benefits that fade over time, while others find long term benefits in terms of </w:t>
      </w:r>
      <w:r w:rsidRPr="00C46582">
        <w:rPr>
          <w:color w:val="191919"/>
          <w:szCs w:val="24"/>
        </w:rPr>
        <w:t>social, economic, and health outcomes decades later.</w:t>
      </w:r>
      <w:r w:rsidR="00AA4B98" w:rsidRPr="00C46582">
        <w:rPr>
          <w:color w:val="191919"/>
          <w:szCs w:val="24"/>
        </w:rPr>
        <w:t xml:space="preserve"> </w:t>
      </w:r>
    </w:p>
    <w:p w14:paraId="67A5A627" w14:textId="77777777" w:rsidR="00496707" w:rsidRPr="00C46582" w:rsidRDefault="0082522C" w:rsidP="00116FD9">
      <w:pPr>
        <w:pStyle w:val="BodyText"/>
        <w:jc w:val="both"/>
        <w:rPr>
          <w:szCs w:val="24"/>
        </w:rPr>
      </w:pPr>
      <w:r w:rsidRPr="00C46582">
        <w:rPr>
          <w:szCs w:val="24"/>
        </w:rPr>
        <w:t>Third, e</w:t>
      </w:r>
      <w:r w:rsidR="00116FD9" w:rsidRPr="00C46582">
        <w:rPr>
          <w:szCs w:val="24"/>
        </w:rPr>
        <w:t>xisting studies typically face challenge</w:t>
      </w:r>
      <w:r w:rsidRPr="00C46582">
        <w:rPr>
          <w:szCs w:val="24"/>
        </w:rPr>
        <w:t>s in</w:t>
      </w:r>
      <w:r w:rsidR="00116FD9" w:rsidRPr="00C46582">
        <w:rPr>
          <w:szCs w:val="24"/>
        </w:rPr>
        <w:t xml:space="preserve"> dealing with the possible </w:t>
      </w:r>
      <w:proofErr w:type="spellStart"/>
      <w:r w:rsidR="00116FD9" w:rsidRPr="00C46582">
        <w:rPr>
          <w:szCs w:val="24"/>
        </w:rPr>
        <w:t>endogeneity</w:t>
      </w:r>
      <w:proofErr w:type="spellEnd"/>
      <w:r w:rsidR="00116FD9" w:rsidRPr="00C46582">
        <w:rPr>
          <w:szCs w:val="24"/>
        </w:rPr>
        <w:t xml:space="preserve"> of preschool enrolment with respect to other family determinants of child achievement. That is, it is very difficult to disentangle the influence of preschool programs fro</w:t>
      </w:r>
      <w:r w:rsidRPr="00C46582">
        <w:rPr>
          <w:szCs w:val="24"/>
        </w:rPr>
        <w:t>m</w:t>
      </w:r>
      <w:r w:rsidR="00116FD9" w:rsidRPr="00C46582">
        <w:rPr>
          <w:szCs w:val="24"/>
        </w:rPr>
        <w:t xml:space="preserve"> the influence of other characteristics of the child and their family. </w:t>
      </w:r>
    </w:p>
    <w:p w14:paraId="58E40BD8" w14:textId="77777777" w:rsidR="001D0967" w:rsidRPr="00C46582" w:rsidRDefault="00116FD9" w:rsidP="001D0967">
      <w:pPr>
        <w:pStyle w:val="BodyText"/>
        <w:jc w:val="both"/>
        <w:rPr>
          <w:i/>
          <w:szCs w:val="24"/>
        </w:rPr>
      </w:pPr>
      <w:r w:rsidRPr="00C46582">
        <w:rPr>
          <w:szCs w:val="24"/>
        </w:rPr>
        <w:t>Finally, much of the existing analysis has focused on the impact of kindergarten and pre</w:t>
      </w:r>
      <w:r w:rsidR="00E026C2" w:rsidRPr="00C46582">
        <w:rPr>
          <w:szCs w:val="24"/>
        </w:rPr>
        <w:t>-</w:t>
      </w:r>
      <w:r w:rsidRPr="00C46582">
        <w:rPr>
          <w:szCs w:val="24"/>
        </w:rPr>
        <w:t>kindergarten programs that are target</w:t>
      </w:r>
      <w:r w:rsidR="00465D55" w:rsidRPr="00C46582">
        <w:rPr>
          <w:szCs w:val="24"/>
        </w:rPr>
        <w:t>ed at children aged four to five</w:t>
      </w:r>
      <w:r w:rsidRPr="00C46582">
        <w:rPr>
          <w:szCs w:val="24"/>
        </w:rPr>
        <w:t xml:space="preserve"> years, and there is little evidence to suggest that the estimated benefits of these</w:t>
      </w:r>
      <w:r w:rsidR="00465D55" w:rsidRPr="00C46582">
        <w:rPr>
          <w:szCs w:val="24"/>
        </w:rPr>
        <w:t xml:space="preserve"> programs will be the same for three</w:t>
      </w:r>
      <w:r w:rsidRPr="00C46582">
        <w:rPr>
          <w:szCs w:val="24"/>
        </w:rPr>
        <w:t>-year-old children.</w:t>
      </w:r>
      <w:r w:rsidR="00AA4B98" w:rsidRPr="00C46582">
        <w:rPr>
          <w:szCs w:val="24"/>
        </w:rPr>
        <w:t xml:space="preserve"> </w:t>
      </w:r>
      <w:r w:rsidR="003377AF" w:rsidRPr="00C46582">
        <w:rPr>
          <w:szCs w:val="24"/>
        </w:rPr>
        <w:t>For example, b</w:t>
      </w:r>
      <w:r w:rsidRPr="00C46582">
        <w:rPr>
          <w:szCs w:val="24"/>
        </w:rPr>
        <w:t>ased on the evidence presented to the 2014 Productivity Commission Inquiry into Childcare and Early Childhood Learning in Australia, the Productivity Commission</w:t>
      </w:r>
      <w:r w:rsidR="00BE3A37" w:rsidRPr="00C46582">
        <w:rPr>
          <w:szCs w:val="24"/>
        </w:rPr>
        <w:t xml:space="preserve"> </w:t>
      </w:r>
      <w:r w:rsidR="00BE3A37" w:rsidRPr="00C46582">
        <w:rPr>
          <w:szCs w:val="24"/>
        </w:rPr>
        <w:fldChar w:fldCharType="begin"/>
      </w:r>
      <w:r w:rsidR="007E2F75" w:rsidRPr="00C46582">
        <w:rPr>
          <w:szCs w:val="24"/>
        </w:rPr>
        <w:instrText xml:space="preserve"> ADDIN EN.CITE &lt;EndNote&gt;&lt;Cite&gt;&lt;Author&gt;Productivity Commission&lt;/Author&gt;&lt;Year&gt;2014&lt;/Year&gt;&lt;RecNum&gt;19&lt;/RecNum&gt;&lt;Suffix&gt;`, page 50&lt;/Suffix&gt;&lt;DisplayText&gt;(Productivity Commission, 2014, page 50)&lt;/DisplayText&gt;&lt;record&gt;&lt;rec-number&gt;19&lt;/rec-number&gt;&lt;foreign-keys&gt;&lt;key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BE3A37" w:rsidRPr="00C46582">
        <w:rPr>
          <w:szCs w:val="24"/>
        </w:rPr>
        <w:fldChar w:fldCharType="separate"/>
      </w:r>
      <w:r w:rsidR="007E2F75" w:rsidRPr="00C46582">
        <w:rPr>
          <w:noProof/>
          <w:szCs w:val="24"/>
        </w:rPr>
        <w:t>(</w:t>
      </w:r>
      <w:hyperlink w:anchor="_ENREF_70" w:tooltip="Productivity Commission, 2014 #19" w:history="1">
        <w:r w:rsidR="00C46582" w:rsidRPr="00C46582">
          <w:rPr>
            <w:noProof/>
            <w:szCs w:val="24"/>
          </w:rPr>
          <w:t>Productivity Commission, 2014, page 50</w:t>
        </w:r>
      </w:hyperlink>
      <w:r w:rsidR="007E2F75" w:rsidRPr="00C46582">
        <w:rPr>
          <w:noProof/>
          <w:szCs w:val="24"/>
        </w:rPr>
        <w:t>)</w:t>
      </w:r>
      <w:r w:rsidR="00BE3A37" w:rsidRPr="00C46582">
        <w:rPr>
          <w:szCs w:val="24"/>
        </w:rPr>
        <w:fldChar w:fldCharType="end"/>
      </w:r>
      <w:r w:rsidRPr="00C46582">
        <w:rPr>
          <w:szCs w:val="24"/>
        </w:rPr>
        <w:t xml:space="preserve"> </w:t>
      </w:r>
      <w:r w:rsidR="001D0967" w:rsidRPr="00C46582">
        <w:rPr>
          <w:szCs w:val="24"/>
        </w:rPr>
        <w:t>recommended that</w:t>
      </w:r>
      <w:r w:rsidR="00F00C55" w:rsidRPr="00C46582">
        <w:rPr>
          <w:szCs w:val="24"/>
        </w:rPr>
        <w:t>:</w:t>
      </w:r>
    </w:p>
    <w:p w14:paraId="3FA749F7" w14:textId="77777777" w:rsidR="00496707" w:rsidRPr="00C46582" w:rsidRDefault="001D0967" w:rsidP="006E546C">
      <w:pPr>
        <w:pStyle w:val="BodyText"/>
        <w:jc w:val="both"/>
        <w:rPr>
          <w:i/>
          <w:szCs w:val="24"/>
        </w:rPr>
      </w:pPr>
      <w:r w:rsidRPr="00C46582">
        <w:rPr>
          <w:i/>
          <w:szCs w:val="24"/>
        </w:rPr>
        <w:t>“A</w:t>
      </w:r>
      <w:r w:rsidR="00116FD9" w:rsidRPr="00C46582">
        <w:rPr>
          <w:i/>
          <w:szCs w:val="24"/>
        </w:rPr>
        <w:t>n analysis of the effectiveness of the existing arrangements in improving development outcomes and evidence drawn from relevant Australian and overseas research is necessary before any decisions can be made on the value of extending the universal access arrangement to younger children.”</w:t>
      </w:r>
    </w:p>
    <w:p w14:paraId="0FCD632C" w14:textId="77777777" w:rsidR="001E2089" w:rsidRPr="003560FE" w:rsidRDefault="00116FD9" w:rsidP="003560FE">
      <w:pPr>
        <w:pStyle w:val="Heading2"/>
      </w:pPr>
      <w:bookmarkStart w:id="2" w:name="_Toc485978332"/>
      <w:r w:rsidRPr="003560FE">
        <w:t>Aims of this Review</w:t>
      </w:r>
      <w:bookmarkEnd w:id="2"/>
    </w:p>
    <w:p w14:paraId="55624BAD" w14:textId="77777777" w:rsidR="00116FD9" w:rsidRPr="00496707" w:rsidRDefault="00116FD9" w:rsidP="00496707">
      <w:pPr>
        <w:pStyle w:val="BodyText"/>
        <w:jc w:val="both"/>
      </w:pPr>
      <w:r>
        <w:t xml:space="preserve">This </w:t>
      </w:r>
      <w:r w:rsidR="00086805">
        <w:t>report</w:t>
      </w:r>
      <w:r>
        <w:t xml:space="preserve"> will undertake a</w:t>
      </w:r>
      <w:r w:rsidRPr="002E2E08">
        <w:t xml:space="preserve"> critical review of the existing literature with a specific focus on the differences between the Australian preschool/early childhood education</w:t>
      </w:r>
      <w:r w:rsidR="00086805">
        <w:t xml:space="preserve"> and care (ECEC)</w:t>
      </w:r>
      <w:r w:rsidRPr="002E2E08">
        <w:t xml:space="preserve"> system and those where </w:t>
      </w:r>
      <w:r w:rsidR="00086805" w:rsidRPr="002E2E08">
        <w:t xml:space="preserve">key </w:t>
      </w:r>
      <w:r w:rsidRPr="002E2E08">
        <w:t>international studies have been performed; and the extent that the findings from these international studies can be translated to the Australian context given these differences.</w:t>
      </w:r>
    </w:p>
    <w:p w14:paraId="36FE0AA2" w14:textId="77777777" w:rsidR="00116FD9" w:rsidRPr="002E2E08" w:rsidRDefault="00116FD9" w:rsidP="00496707">
      <w:pPr>
        <w:pStyle w:val="BodyText"/>
        <w:jc w:val="both"/>
        <w:rPr>
          <w:rFonts w:ascii="Times" w:hAnsi="Times"/>
          <w:szCs w:val="22"/>
        </w:rPr>
      </w:pPr>
      <w:r w:rsidRPr="002E2E08">
        <w:rPr>
          <w:rFonts w:ascii="Times" w:hAnsi="Times"/>
          <w:szCs w:val="22"/>
        </w:rPr>
        <w:t>The review will focus on studies that examine</w:t>
      </w:r>
      <w:r w:rsidR="00A75277">
        <w:rPr>
          <w:rFonts w:ascii="Times" w:hAnsi="Times"/>
          <w:szCs w:val="22"/>
        </w:rPr>
        <w:t xml:space="preserve"> the benefits of preschool for three</w:t>
      </w:r>
      <w:r w:rsidRPr="002E2E08">
        <w:rPr>
          <w:rFonts w:ascii="Times" w:hAnsi="Times"/>
          <w:szCs w:val="22"/>
        </w:rPr>
        <w:t>-year-old children, particularly children from disadvantaged back</w:t>
      </w:r>
      <w:r w:rsidR="005565BA">
        <w:rPr>
          <w:rFonts w:ascii="Times" w:hAnsi="Times"/>
          <w:szCs w:val="22"/>
        </w:rPr>
        <w:t>grounds and Indigenous children. The aim is to</w:t>
      </w:r>
      <w:r w:rsidRPr="002E2E08">
        <w:rPr>
          <w:rFonts w:ascii="Times" w:hAnsi="Times"/>
          <w:szCs w:val="22"/>
        </w:rPr>
        <w:t xml:space="preserve"> determine </w:t>
      </w:r>
      <w:r w:rsidR="005565BA">
        <w:rPr>
          <w:rFonts w:ascii="Times" w:hAnsi="Times"/>
          <w:szCs w:val="22"/>
        </w:rPr>
        <w:t xml:space="preserve">whether </w:t>
      </w:r>
      <w:r w:rsidR="00086805">
        <w:rPr>
          <w:rFonts w:ascii="Times" w:hAnsi="Times"/>
          <w:szCs w:val="22"/>
        </w:rPr>
        <w:t>participation</w:t>
      </w:r>
      <w:r w:rsidRPr="002E2E08">
        <w:rPr>
          <w:rFonts w:ascii="Times" w:hAnsi="Times"/>
          <w:szCs w:val="22"/>
        </w:rPr>
        <w:t xml:space="preserve"> in preschool programs </w:t>
      </w:r>
      <w:r w:rsidR="00086805">
        <w:rPr>
          <w:rFonts w:ascii="Times" w:hAnsi="Times"/>
          <w:szCs w:val="22"/>
        </w:rPr>
        <w:t xml:space="preserve">of varying levels of quality </w:t>
      </w:r>
      <w:r w:rsidR="005565BA">
        <w:rPr>
          <w:rFonts w:ascii="Times" w:hAnsi="Times"/>
          <w:szCs w:val="22"/>
        </w:rPr>
        <w:t>carries developmental benefits</w:t>
      </w:r>
      <w:r w:rsidRPr="002E2E08">
        <w:rPr>
          <w:rFonts w:ascii="Times" w:hAnsi="Times"/>
          <w:szCs w:val="22"/>
        </w:rPr>
        <w:t xml:space="preserve"> for different groups of children. In particular, </w:t>
      </w:r>
      <w:r w:rsidR="005565BA">
        <w:rPr>
          <w:rFonts w:ascii="Times" w:hAnsi="Times"/>
          <w:szCs w:val="22"/>
        </w:rPr>
        <w:t xml:space="preserve">the review will examine </w:t>
      </w:r>
      <w:r w:rsidRPr="002E2E08">
        <w:rPr>
          <w:rFonts w:ascii="Times" w:hAnsi="Times"/>
          <w:szCs w:val="22"/>
        </w:rPr>
        <w:t xml:space="preserve">what elements of successful preschool programs can be drawn out from international evidence </w:t>
      </w:r>
      <w:r w:rsidR="00086805">
        <w:rPr>
          <w:rFonts w:ascii="Times" w:hAnsi="Times"/>
          <w:szCs w:val="22"/>
        </w:rPr>
        <w:t xml:space="preserve">and </w:t>
      </w:r>
      <w:r w:rsidRPr="002E2E08">
        <w:rPr>
          <w:rFonts w:ascii="Times" w:hAnsi="Times"/>
          <w:szCs w:val="22"/>
        </w:rPr>
        <w:t>applied in the Australian context.</w:t>
      </w:r>
      <w:r w:rsidR="00AA4B98">
        <w:rPr>
          <w:rFonts w:ascii="Times" w:hAnsi="Times"/>
          <w:szCs w:val="22"/>
        </w:rPr>
        <w:t xml:space="preserve"> </w:t>
      </w:r>
    </w:p>
    <w:p w14:paraId="4AEABA13" w14:textId="4DD6115D" w:rsidR="00116FD9" w:rsidRPr="002E2E08" w:rsidRDefault="007D0170" w:rsidP="00496707">
      <w:pPr>
        <w:pStyle w:val="BodyText"/>
        <w:jc w:val="both"/>
        <w:rPr>
          <w:rFonts w:ascii="Times" w:hAnsi="Times" w:cs="Helvetica"/>
          <w:szCs w:val="22"/>
        </w:rPr>
      </w:pPr>
      <w:r>
        <w:rPr>
          <w:rFonts w:ascii="Times" w:hAnsi="Times" w:cs="Helvetica"/>
          <w:szCs w:val="22"/>
        </w:rPr>
        <w:lastRenderedPageBreak/>
        <w:br/>
      </w:r>
      <w:r w:rsidR="00116FD9" w:rsidRPr="002E2E08">
        <w:rPr>
          <w:rFonts w:ascii="Times" w:hAnsi="Times" w:cs="Helvetica"/>
          <w:szCs w:val="22"/>
        </w:rPr>
        <w:t xml:space="preserve">The literature review </w:t>
      </w:r>
      <w:r w:rsidR="005565BA">
        <w:rPr>
          <w:rFonts w:ascii="Times" w:hAnsi="Times" w:cs="Helvetica"/>
          <w:szCs w:val="22"/>
        </w:rPr>
        <w:t>will address</w:t>
      </w:r>
      <w:r w:rsidR="00116FD9" w:rsidRPr="002E2E08">
        <w:rPr>
          <w:rFonts w:ascii="Times" w:hAnsi="Times" w:cs="Helvetica"/>
          <w:szCs w:val="22"/>
        </w:rPr>
        <w:t xml:space="preserve"> three main questions:</w:t>
      </w:r>
    </w:p>
    <w:p w14:paraId="29F140D9" w14:textId="77777777" w:rsidR="00116FD9" w:rsidRPr="002E2E08" w:rsidRDefault="00350DBE" w:rsidP="00C71E3C">
      <w:pPr>
        <w:pStyle w:val="BodyText"/>
        <w:numPr>
          <w:ilvl w:val="0"/>
          <w:numId w:val="12"/>
        </w:numPr>
        <w:rPr>
          <w:rFonts w:ascii="Times" w:hAnsi="Times" w:cs="Helvetica"/>
          <w:szCs w:val="22"/>
        </w:rPr>
      </w:pPr>
      <w:r>
        <w:rPr>
          <w:rFonts w:ascii="Times" w:hAnsi="Times" w:cs="Helvetica"/>
          <w:szCs w:val="22"/>
        </w:rPr>
        <w:t>What</w:t>
      </w:r>
      <w:r w:rsidR="00C71E3C">
        <w:rPr>
          <w:rFonts w:ascii="Times" w:hAnsi="Times" w:cs="Helvetica"/>
          <w:szCs w:val="22"/>
        </w:rPr>
        <w:t xml:space="preserve"> </w:t>
      </w:r>
      <w:r w:rsidR="00116FD9" w:rsidRPr="002E2E08">
        <w:rPr>
          <w:rFonts w:ascii="Times" w:hAnsi="Times" w:cs="Helvetica"/>
          <w:szCs w:val="22"/>
        </w:rPr>
        <w:t>evidence is there on th</w:t>
      </w:r>
      <w:r w:rsidR="00427008">
        <w:rPr>
          <w:rFonts w:ascii="Times" w:hAnsi="Times" w:cs="Helvetica"/>
          <w:szCs w:val="22"/>
        </w:rPr>
        <w:t>e benefits of participation in three</w:t>
      </w:r>
      <w:r w:rsidR="00116FD9" w:rsidRPr="002E2E08">
        <w:rPr>
          <w:rFonts w:ascii="Times" w:hAnsi="Times" w:cs="Helvetica"/>
          <w:szCs w:val="22"/>
        </w:rPr>
        <w:t>-year-old preschool programs, and how generali</w:t>
      </w:r>
      <w:r w:rsidR="00992345">
        <w:rPr>
          <w:rFonts w:ascii="Times" w:hAnsi="Times" w:cs="Helvetica"/>
          <w:szCs w:val="22"/>
        </w:rPr>
        <w:t>s</w:t>
      </w:r>
      <w:r w:rsidR="00116FD9" w:rsidRPr="002E2E08">
        <w:rPr>
          <w:rFonts w:ascii="Times" w:hAnsi="Times" w:cs="Helvetica"/>
          <w:szCs w:val="22"/>
        </w:rPr>
        <w:t>able is this evidence to the Australian setting?</w:t>
      </w:r>
    </w:p>
    <w:p w14:paraId="2751856C" w14:textId="77777777" w:rsidR="00116FD9" w:rsidRPr="002E2E08" w:rsidRDefault="00116FD9" w:rsidP="00C71E3C">
      <w:pPr>
        <w:pStyle w:val="BodyText"/>
        <w:numPr>
          <w:ilvl w:val="0"/>
          <w:numId w:val="12"/>
        </w:numPr>
        <w:rPr>
          <w:rFonts w:ascii="Times" w:hAnsi="Times" w:cs="Helvetica"/>
          <w:szCs w:val="22"/>
        </w:rPr>
      </w:pPr>
      <w:r w:rsidRPr="002E2E08">
        <w:rPr>
          <w:rFonts w:ascii="Times" w:hAnsi="Times" w:cs="Helvetica"/>
          <w:szCs w:val="22"/>
        </w:rPr>
        <w:t>Does participating</w:t>
      </w:r>
      <w:r>
        <w:rPr>
          <w:rFonts w:ascii="Times" w:hAnsi="Times" w:cs="Helvetica"/>
          <w:szCs w:val="22"/>
        </w:rPr>
        <w:t xml:space="preserve"> </w:t>
      </w:r>
      <w:r w:rsidR="00427008">
        <w:rPr>
          <w:rFonts w:ascii="Times" w:hAnsi="Times" w:cs="Helvetica"/>
          <w:szCs w:val="22"/>
        </w:rPr>
        <w:t>in three-</w:t>
      </w:r>
      <w:r w:rsidRPr="002E2E08">
        <w:rPr>
          <w:rFonts w:ascii="Times" w:hAnsi="Times" w:cs="Helvetica"/>
          <w:szCs w:val="22"/>
        </w:rPr>
        <w:t>year-old preschool pr</w:t>
      </w:r>
      <w:r>
        <w:rPr>
          <w:rFonts w:ascii="Times" w:hAnsi="Times" w:cs="Helvetica"/>
          <w:szCs w:val="22"/>
        </w:rPr>
        <w:t xml:space="preserve">ograms disproportionally impact disadvantaged </w:t>
      </w:r>
      <w:r w:rsidRPr="002E2E08">
        <w:rPr>
          <w:rFonts w:ascii="Times" w:hAnsi="Times" w:cs="Helvetica"/>
          <w:szCs w:val="22"/>
        </w:rPr>
        <w:t>children, or do all children show similar effects?</w:t>
      </w:r>
      <w:r w:rsidR="00AA4B98">
        <w:rPr>
          <w:rFonts w:ascii="Times" w:hAnsi="Times" w:cs="Helvetica"/>
          <w:szCs w:val="22"/>
        </w:rPr>
        <w:t xml:space="preserve"> </w:t>
      </w:r>
    </w:p>
    <w:p w14:paraId="7D7849BC" w14:textId="77777777" w:rsidR="00116FD9" w:rsidRPr="002E2E08" w:rsidRDefault="00116FD9" w:rsidP="00C71E3C">
      <w:pPr>
        <w:pStyle w:val="BodyText"/>
        <w:numPr>
          <w:ilvl w:val="0"/>
          <w:numId w:val="12"/>
        </w:numPr>
        <w:rPr>
          <w:rFonts w:ascii="Times" w:hAnsi="Times" w:cs="Helvetica"/>
          <w:szCs w:val="22"/>
        </w:rPr>
      </w:pPr>
      <w:r w:rsidRPr="002E2E08">
        <w:rPr>
          <w:rFonts w:ascii="Times" w:hAnsi="Times" w:cs="Helvetica"/>
          <w:szCs w:val="22"/>
        </w:rPr>
        <w:t>What evidence is there on benefits of preschool for Indigenous children of varying ages?</w:t>
      </w:r>
    </w:p>
    <w:p w14:paraId="0AB1B8C5" w14:textId="77777777" w:rsidR="00116FD9" w:rsidRPr="00B23522" w:rsidRDefault="00116FD9" w:rsidP="00B23522">
      <w:pPr>
        <w:pStyle w:val="BodyText"/>
        <w:jc w:val="both"/>
        <w:rPr>
          <w:rFonts w:ascii="Times" w:hAnsi="Times" w:cs="Helvetica"/>
          <w:szCs w:val="24"/>
        </w:rPr>
      </w:pPr>
      <w:r w:rsidRPr="002E2E08">
        <w:rPr>
          <w:rFonts w:ascii="Times" w:hAnsi="Times" w:cs="Helvetica"/>
          <w:szCs w:val="22"/>
        </w:rPr>
        <w:t xml:space="preserve">Together, the findings will highlight what we can learn from international studies </w:t>
      </w:r>
      <w:r w:rsidRPr="00B23522">
        <w:rPr>
          <w:rFonts w:ascii="Times" w:hAnsi="Times" w:cs="Helvetica"/>
          <w:szCs w:val="24"/>
        </w:rPr>
        <w:t>about additional opportunities to promote healthy child development through the ECEC platform, as well as highlighting where additional data and evidence is needed.</w:t>
      </w:r>
    </w:p>
    <w:p w14:paraId="5F0A20A0" w14:textId="77777777" w:rsidR="00116FD9" w:rsidRPr="00B23522" w:rsidRDefault="00116FD9" w:rsidP="00B23522">
      <w:pPr>
        <w:autoSpaceDE w:val="0"/>
        <w:autoSpaceDN w:val="0"/>
        <w:adjustRightInd w:val="0"/>
        <w:spacing w:after="60"/>
        <w:jc w:val="both"/>
        <w:rPr>
          <w:rFonts w:ascii="Times" w:hAnsi="Times"/>
          <w:b/>
          <w:sz w:val="24"/>
          <w:szCs w:val="24"/>
        </w:rPr>
      </w:pPr>
      <w:r w:rsidRPr="00B23522">
        <w:rPr>
          <w:rFonts w:ascii="Times" w:hAnsi="Times" w:cs="Helvetica"/>
          <w:sz w:val="24"/>
          <w:szCs w:val="24"/>
        </w:rPr>
        <w:t xml:space="preserve">The remainder of this report is structured as follows. Chapter 2 describes the Australian </w:t>
      </w:r>
      <w:r w:rsidR="005565BA">
        <w:rPr>
          <w:rFonts w:ascii="Times" w:hAnsi="Times" w:cs="Helvetica"/>
          <w:sz w:val="24"/>
          <w:szCs w:val="24"/>
        </w:rPr>
        <w:t>ECEC c</w:t>
      </w:r>
      <w:r w:rsidRPr="00B23522">
        <w:rPr>
          <w:rFonts w:ascii="Times" w:hAnsi="Times" w:cs="Helvetica"/>
          <w:sz w:val="24"/>
          <w:szCs w:val="24"/>
        </w:rPr>
        <w:t>ontext. Chapter</w:t>
      </w:r>
      <w:r w:rsidR="0028767B" w:rsidRPr="00B23522">
        <w:rPr>
          <w:rFonts w:ascii="Times" w:hAnsi="Times" w:cs="Helvetica"/>
          <w:sz w:val="24"/>
          <w:szCs w:val="24"/>
        </w:rPr>
        <w:t xml:space="preserve"> 3 describes methodological issues in exploring the relationship between preschool attendance and children’s development. Chapter 4 d</w:t>
      </w:r>
      <w:r w:rsidR="00275E7C" w:rsidRPr="00B23522">
        <w:rPr>
          <w:rFonts w:ascii="Times" w:hAnsi="Times" w:cs="Helvetica"/>
          <w:sz w:val="24"/>
          <w:szCs w:val="24"/>
        </w:rPr>
        <w:t xml:space="preserve">etails major international studies that have explored this relationship, and </w:t>
      </w:r>
      <w:r w:rsidR="00B23522">
        <w:rPr>
          <w:rFonts w:ascii="Times" w:hAnsi="Times" w:cs="Helvetica"/>
          <w:sz w:val="24"/>
          <w:szCs w:val="24"/>
        </w:rPr>
        <w:t xml:space="preserve">considers the </w:t>
      </w:r>
      <w:r w:rsidR="00275E7C" w:rsidRPr="00B23522">
        <w:rPr>
          <w:rFonts w:ascii="Times" w:hAnsi="Times" w:cs="Helvetica"/>
          <w:sz w:val="24"/>
          <w:szCs w:val="24"/>
        </w:rPr>
        <w:t>strengths and weaknesses of their approach. Chapter 5 examines the evidence specifically for Indigenous children. Finally, Chapter 6 considers what</w:t>
      </w:r>
      <w:r w:rsidR="005565BA">
        <w:rPr>
          <w:rFonts w:ascii="Times" w:hAnsi="Times" w:cs="Helvetica"/>
          <w:sz w:val="24"/>
          <w:szCs w:val="24"/>
        </w:rPr>
        <w:t xml:space="preserve"> lessons</w:t>
      </w:r>
      <w:r w:rsidR="00275E7C" w:rsidRPr="00B23522">
        <w:rPr>
          <w:rFonts w:ascii="Times" w:hAnsi="Times" w:cs="Helvetica"/>
          <w:sz w:val="24"/>
          <w:szCs w:val="24"/>
        </w:rPr>
        <w:t xml:space="preserve"> can be drawn from this evidence and provides recommendations for the Australian context.</w:t>
      </w:r>
    </w:p>
    <w:p w14:paraId="229289C5" w14:textId="77777777" w:rsidR="000E1ECC" w:rsidRDefault="000E1ECC">
      <w:pPr>
        <w:spacing w:before="0"/>
        <w:rPr>
          <w:rFonts w:ascii="Times" w:hAnsi="Times"/>
          <w:b/>
        </w:rPr>
      </w:pPr>
      <w:r>
        <w:rPr>
          <w:rFonts w:ascii="Times" w:hAnsi="Times"/>
          <w:b/>
        </w:rPr>
        <w:br w:type="page"/>
      </w:r>
    </w:p>
    <w:p w14:paraId="6ABC16C4" w14:textId="77777777" w:rsidR="00116FD9" w:rsidRDefault="00116FD9" w:rsidP="00116FD9">
      <w:pPr>
        <w:autoSpaceDE w:val="0"/>
        <w:autoSpaceDN w:val="0"/>
        <w:adjustRightInd w:val="0"/>
        <w:spacing w:before="60" w:after="60"/>
        <w:rPr>
          <w:rFonts w:ascii="Times" w:hAnsi="Times"/>
          <w:b/>
        </w:rPr>
      </w:pPr>
    </w:p>
    <w:p w14:paraId="4CC252FD" w14:textId="77777777" w:rsidR="00116FD9" w:rsidRPr="00345511" w:rsidRDefault="00116FD9" w:rsidP="00116FD9">
      <w:pPr>
        <w:pStyle w:val="Heading1"/>
        <w:rPr>
          <w:color w:val="943634" w:themeColor="accent2" w:themeShade="BF"/>
        </w:rPr>
      </w:pPr>
      <w:bookmarkStart w:id="3" w:name="_Toc485978333"/>
      <w:r w:rsidRPr="00345511">
        <w:rPr>
          <w:color w:val="943634" w:themeColor="accent2" w:themeShade="BF"/>
        </w:rPr>
        <w:t>Preschool Education in Australia</w:t>
      </w:r>
      <w:bookmarkEnd w:id="3"/>
    </w:p>
    <w:p w14:paraId="55F6A26E" w14:textId="77777777" w:rsidR="001E2089" w:rsidRPr="00C46582" w:rsidRDefault="001E2089" w:rsidP="001E2089">
      <w:pPr>
        <w:pStyle w:val="BodyText"/>
        <w:jc w:val="both"/>
        <w:rPr>
          <w:szCs w:val="24"/>
        </w:rPr>
      </w:pPr>
      <w:r w:rsidRPr="00C46582">
        <w:rPr>
          <w:szCs w:val="24"/>
        </w:rPr>
        <w:t xml:space="preserve">Australian families are offered a diverse range of options for education and care </w:t>
      </w:r>
      <w:r w:rsidR="00A9141C" w:rsidRPr="00C46582">
        <w:rPr>
          <w:szCs w:val="24"/>
        </w:rPr>
        <w:t xml:space="preserve">of their young children, </w:t>
      </w:r>
      <w:r w:rsidRPr="00C46582">
        <w:rPr>
          <w:szCs w:val="24"/>
        </w:rPr>
        <w:t xml:space="preserve">including </w:t>
      </w:r>
      <w:r w:rsidR="003F52BF" w:rsidRPr="00C46582">
        <w:rPr>
          <w:szCs w:val="24"/>
        </w:rPr>
        <w:t>preschool</w:t>
      </w:r>
      <w:r w:rsidRPr="00C46582">
        <w:rPr>
          <w:szCs w:val="24"/>
        </w:rPr>
        <w:t>, long day care, family day care, mobile children’s services and home</w:t>
      </w:r>
      <w:r w:rsidR="00992345" w:rsidRPr="00C46582">
        <w:rPr>
          <w:szCs w:val="24"/>
        </w:rPr>
        <w:t>-</w:t>
      </w:r>
      <w:r w:rsidRPr="00C46582">
        <w:rPr>
          <w:szCs w:val="24"/>
        </w:rPr>
        <w:t>ba</w:t>
      </w:r>
      <w:r w:rsidR="00F00C55" w:rsidRPr="00C46582">
        <w:rPr>
          <w:szCs w:val="24"/>
        </w:rPr>
        <w:t xml:space="preserve">sed care </w:t>
      </w:r>
      <w:r w:rsidR="00F00C55" w:rsidRPr="00C46582">
        <w:rPr>
          <w:szCs w:val="24"/>
        </w:rPr>
        <w:fldChar w:fldCharType="begin"/>
      </w:r>
      <w:r w:rsidR="007E2F75" w:rsidRPr="00C46582">
        <w:rPr>
          <w:szCs w:val="24"/>
        </w:rPr>
        <w:instrText xml:space="preserve"> ADDIN EN.CITE &lt;EndNote&gt;&lt;Cite&gt;&lt;Author&gt;Press&lt;/Author&gt;&lt;Year&gt;2000&lt;/Year&gt;&lt;RecNum&gt;20&lt;/RecNum&gt;&lt;DisplayText&gt;(&lt;style font="Helvetica" size="12"&gt;Press&lt;/style&gt; &amp;amp; &lt;style font="Helvetica" size="12"&gt;Hayes&lt;/style&gt;, &lt;style font="Helvetica" size="12"&gt;2000&lt;/style&gt;)&lt;/DisplayText&gt;&lt;record&gt;&lt;rec-number&gt;20&lt;/rec-number&gt;&lt;foreign-keys&gt;&lt;key app="EN" db-id="w2we00twofr5esea0ec5s0fc2ft25afd509z"&gt;20&lt;/key&gt;&lt;/foreign-keys&gt;&lt;ref-type name="Report"&gt;27&lt;/ref-type&gt;&lt;contributors&gt;&lt;authors&gt;&lt;author&gt;&lt;style face="normal" font="Helvetica" size="12"&gt;Press, Frances&lt;/style&gt;&lt;/author&gt;&lt;author&gt;&lt;style face="normal" font="Helvetica" size="12"&gt;Hayes, Alan&lt;/style&gt;&lt;/author&gt;&lt;/authors&gt;&lt;/contributors&gt;&lt;titles&gt;&lt;title&gt;&lt;style face="normal" font="Helvetica" size="12"&gt;OECD thematic review of early childhood education and care policy&lt;/style&gt;&lt;/title&gt;&lt;secondary-title&gt;&lt;style face="normal" font="Helvetica" size="12"&gt;Australian Background Report, Canberra, Commonwealth Government of Australia&lt;/style&gt;&lt;/secondary-title&gt;&lt;/titles&gt;&lt;dates&gt;&lt;year&gt;&lt;style face="normal" font="Helvetica" size="12"&gt;2000&lt;/style&gt;&lt;/year&gt;&lt;/dates&gt;&lt;urls&gt;&lt;/urls&gt;&lt;/record&gt;&lt;/Cite&gt;&lt;/EndNote&gt;</w:instrText>
      </w:r>
      <w:r w:rsidR="00F00C55" w:rsidRPr="00C46582">
        <w:rPr>
          <w:szCs w:val="24"/>
        </w:rPr>
        <w:fldChar w:fldCharType="separate"/>
      </w:r>
      <w:r w:rsidR="007E2F75" w:rsidRPr="00C46582">
        <w:rPr>
          <w:noProof/>
          <w:szCs w:val="24"/>
        </w:rPr>
        <w:t>(</w:t>
      </w:r>
      <w:hyperlink w:anchor="_ENREF_69" w:tooltip="Press, 2000 #20" w:history="1">
        <w:r w:rsidR="00C46582" w:rsidRPr="00C46582">
          <w:rPr>
            <w:noProof/>
            <w:szCs w:val="24"/>
          </w:rPr>
          <w:t>Press &amp; Hayes, 2000</w:t>
        </w:r>
      </w:hyperlink>
      <w:r w:rsidR="007E2F75" w:rsidRPr="00C46582">
        <w:rPr>
          <w:noProof/>
          <w:szCs w:val="24"/>
        </w:rPr>
        <w:t>)</w:t>
      </w:r>
      <w:r w:rsidR="00F00C55" w:rsidRPr="00C46582">
        <w:rPr>
          <w:szCs w:val="24"/>
        </w:rPr>
        <w:fldChar w:fldCharType="end"/>
      </w:r>
      <w:r w:rsidRPr="00C46582">
        <w:rPr>
          <w:szCs w:val="24"/>
        </w:rPr>
        <w:t xml:space="preserve">. Each state and territory offers non-compulsory </w:t>
      </w:r>
      <w:r w:rsidR="003F52BF" w:rsidRPr="00C46582">
        <w:rPr>
          <w:szCs w:val="24"/>
        </w:rPr>
        <w:t>preschool</w:t>
      </w:r>
      <w:r w:rsidRPr="00C46582">
        <w:rPr>
          <w:szCs w:val="24"/>
        </w:rPr>
        <w:t xml:space="preserve"> education to children in the year prior to their first formal year of schooling. A full time preparatory school year, which precedes Year 1, is also offered in all states. Children are usually aged four in their </w:t>
      </w:r>
      <w:r w:rsidR="003F52BF" w:rsidRPr="00C46582">
        <w:rPr>
          <w:szCs w:val="24"/>
        </w:rPr>
        <w:t>preschool</w:t>
      </w:r>
      <w:r w:rsidRPr="00C46582">
        <w:rPr>
          <w:szCs w:val="24"/>
        </w:rPr>
        <w:t xml:space="preserve"> year, although it is open to three year olds in</w:t>
      </w:r>
      <w:r w:rsidR="00F00C55" w:rsidRPr="00C46582">
        <w:rPr>
          <w:szCs w:val="24"/>
        </w:rPr>
        <w:t xml:space="preserve"> some jurisdictions </w:t>
      </w:r>
      <w:r w:rsidR="00F00C55" w:rsidRPr="00C46582">
        <w:rPr>
          <w:szCs w:val="24"/>
        </w:rPr>
        <w:fldChar w:fldCharType="begin"/>
      </w:r>
      <w:r w:rsidR="007E2F75" w:rsidRPr="00C46582">
        <w:rPr>
          <w:szCs w:val="24"/>
        </w:rPr>
        <w:instrText xml:space="preserve"> ADDIN EN.CITE &lt;EndNote&gt;&lt;Cite&gt;&lt;Author&gt;AIHW&lt;/Author&gt;&lt;Year&gt;2015&lt;/Year&gt;&lt;RecNum&gt;9&lt;/RecNum&gt;&lt;DisplayText&gt;(AIHW, 2015)&lt;/DisplayText&gt;&lt;record&gt;&lt;rec-number&gt;9&lt;/rec-number&gt;&lt;foreign-keys&gt;&lt;key app="EN" db-id="w2we00twofr5esea0ec5s0fc2ft25afd509z"&gt;9&lt;/key&gt;&lt;/foreign-keys&gt;&lt;ref-type name="Report"&gt;27&lt;/ref-type&gt;&lt;contributors&gt;&lt;authors&gt;&lt;author&gt;AIHW,&lt;/author&gt;&lt;/authors&gt;&lt;/contributors&gt;&lt;titles&gt;&lt;title&gt;Literature review of the impact of early childhood education and care on learning and development: working paper&lt;/title&gt;&lt;/titles&gt;&lt;number&gt;Cat. no. CWS 53&lt;/number&gt;&lt;dates&gt;&lt;year&gt;2015&lt;/year&gt;&lt;/dates&gt;&lt;pub-location&gt;Canberra, Australia&lt;/pub-location&gt;&lt;publisher&gt;Australian Institute of Health and Welfare&lt;/publisher&gt;&lt;urls&gt;&lt;/urls&gt;&lt;/record&gt;&lt;/Cite&gt;&lt;/EndNote&gt;</w:instrText>
      </w:r>
      <w:r w:rsidR="00F00C55" w:rsidRPr="00C46582">
        <w:rPr>
          <w:szCs w:val="24"/>
        </w:rPr>
        <w:fldChar w:fldCharType="separate"/>
      </w:r>
      <w:r w:rsidR="007E2F75" w:rsidRPr="00C46582">
        <w:rPr>
          <w:noProof/>
          <w:szCs w:val="24"/>
        </w:rPr>
        <w:t>(</w:t>
      </w:r>
      <w:hyperlink w:anchor="_ENREF_5" w:tooltip="AIHW, 2015 #9" w:history="1">
        <w:r w:rsidR="00C46582" w:rsidRPr="00C46582">
          <w:rPr>
            <w:noProof/>
            <w:szCs w:val="24"/>
          </w:rPr>
          <w:t>AIHW, 2015</w:t>
        </w:r>
      </w:hyperlink>
      <w:r w:rsidR="007E2F75" w:rsidRPr="00C46582">
        <w:rPr>
          <w:noProof/>
          <w:szCs w:val="24"/>
        </w:rPr>
        <w:t>)</w:t>
      </w:r>
      <w:r w:rsidR="00F00C55" w:rsidRPr="00C46582">
        <w:rPr>
          <w:szCs w:val="24"/>
        </w:rPr>
        <w:fldChar w:fldCharType="end"/>
      </w:r>
      <w:r w:rsidRPr="00C46582">
        <w:rPr>
          <w:szCs w:val="24"/>
        </w:rPr>
        <w:t xml:space="preserve">. </w:t>
      </w:r>
    </w:p>
    <w:p w14:paraId="71C22CBA" w14:textId="77777777" w:rsidR="001E2089" w:rsidRPr="00C46582" w:rsidRDefault="001E2089" w:rsidP="001E2089">
      <w:pPr>
        <w:pStyle w:val="BodyText"/>
        <w:jc w:val="both"/>
        <w:rPr>
          <w:szCs w:val="24"/>
        </w:rPr>
      </w:pPr>
      <w:r w:rsidRPr="00C46582">
        <w:rPr>
          <w:szCs w:val="24"/>
        </w:rPr>
        <w:t xml:space="preserve">While early childhood programs are often assumed to be homogeneous in nature, they differ from community to community and </w:t>
      </w:r>
      <w:r w:rsidR="00992345" w:rsidRPr="00C46582">
        <w:rPr>
          <w:szCs w:val="24"/>
        </w:rPr>
        <w:t>s</w:t>
      </w:r>
      <w:r w:rsidRPr="00C46582">
        <w:rPr>
          <w:szCs w:val="24"/>
        </w:rPr>
        <w:t xml:space="preserve">tate to </w:t>
      </w:r>
      <w:r w:rsidR="00992345" w:rsidRPr="00C46582">
        <w:rPr>
          <w:szCs w:val="24"/>
        </w:rPr>
        <w:t>s</w:t>
      </w:r>
      <w:r w:rsidRPr="00C46582">
        <w:rPr>
          <w:szCs w:val="24"/>
        </w:rPr>
        <w:t>tate in terms of philosophical and educational approaches and the location in which progr</w:t>
      </w:r>
      <w:r w:rsidR="00F00C55" w:rsidRPr="00C46582">
        <w:rPr>
          <w:szCs w:val="24"/>
        </w:rPr>
        <w:t xml:space="preserve">ams are provided </w:t>
      </w:r>
      <w:r w:rsidR="00F00C55" w:rsidRPr="00C46582">
        <w:rPr>
          <w:szCs w:val="24"/>
        </w:rPr>
        <w:fldChar w:fldCharType="begin"/>
      </w:r>
      <w:r w:rsidR="007E2F75" w:rsidRPr="00C46582">
        <w:rPr>
          <w:szCs w:val="24"/>
        </w:rPr>
        <w:instrText xml:space="preserve"> ADDIN EN.CITE &lt;EndNote&gt;&lt;Cite&gt;&lt;Author&gt;Elliott&lt;/Author&gt;&lt;Year&gt;2006&lt;/Year&gt;&lt;RecNum&gt;21&lt;/RecNum&gt;&lt;DisplayText&gt;(&lt;style font="Helvetica" size="12"&gt;Elliott&lt;/style&gt;, &lt;style font="Helvetica" size="12"&gt;2006&lt;/style&gt;)&lt;/DisplayText&gt;&lt;record&gt;&lt;rec-number&gt;21&lt;/rec-number&gt;&lt;foreign-keys&gt;&lt;key app="EN" db-id="w2we00twofr5esea0ec5s0fc2ft25afd509z"&gt;21&lt;/key&gt;&lt;/foreign-keys&gt;&lt;ref-type name="Report"&gt;27&lt;/ref-type&gt;&lt;contributors&gt;&lt;authors&gt;&lt;author&gt;&lt;style face="normal" font="Helvetica" size="12"&gt;Elliott, Alison&lt;/style&gt;&lt;/author&gt;&lt;/authors&gt;&lt;tertiary-authors&gt;&lt;author&gt;&lt;style face="normal" font="Helvetica" size="12"&gt;Australian Council for Educational Research&lt;/style&gt;&lt;/author&gt;&lt;/tertiary-authors&gt;&lt;/contributors&gt;&lt;titles&gt;&lt;title&gt;&lt;style face="normal" font="Helvetica" size="12"&gt;Early childhood education: Pathways to quality and equity for all children&lt;/style&gt;&lt;/title&gt;&lt;secondary-title&gt;&lt;style face="normal" font="Helvetica" size="12"&gt;Australian Education Review &lt;/style&gt;&lt;/secondary-title&gt;&lt;/titles&gt;&lt;volume&gt;&lt;style face="normal" font="Helvetica" size="12"&gt;no. 50&lt;/style&gt;&lt;/volume&gt;&lt;dates&gt;&lt;year&gt;&lt;style face="normal" font="Helvetica" size="12"&gt;2006&lt;/style&gt;&lt;/year&gt;&lt;/dates&gt;&lt;pub-location&gt;&lt;style face="normal" font="Helvetica" size="12"&gt;Melbourne&lt;/style&gt;&lt;/pub-location&gt;&lt;urls&gt;&lt;/urls&gt;&lt;/record&gt;&lt;/Cite&gt;&lt;/EndNote&gt;</w:instrText>
      </w:r>
      <w:r w:rsidR="00F00C55" w:rsidRPr="00C46582">
        <w:rPr>
          <w:szCs w:val="24"/>
        </w:rPr>
        <w:fldChar w:fldCharType="separate"/>
      </w:r>
      <w:r w:rsidR="007E2F75" w:rsidRPr="00C46582">
        <w:rPr>
          <w:noProof/>
          <w:szCs w:val="24"/>
        </w:rPr>
        <w:t>(</w:t>
      </w:r>
      <w:hyperlink w:anchor="_ENREF_35" w:tooltip="Elliott, 2006 #21" w:history="1">
        <w:r w:rsidR="00C46582" w:rsidRPr="00C46582">
          <w:rPr>
            <w:noProof/>
            <w:szCs w:val="24"/>
          </w:rPr>
          <w:t>Elliott, 2006</w:t>
        </w:r>
      </w:hyperlink>
      <w:r w:rsidR="007E2F75" w:rsidRPr="00C46582">
        <w:rPr>
          <w:noProof/>
          <w:szCs w:val="24"/>
        </w:rPr>
        <w:t>)</w:t>
      </w:r>
      <w:r w:rsidR="00F00C55" w:rsidRPr="00C46582">
        <w:rPr>
          <w:szCs w:val="24"/>
        </w:rPr>
        <w:fldChar w:fldCharType="end"/>
      </w:r>
      <w:r w:rsidRPr="00C46582">
        <w:rPr>
          <w:szCs w:val="24"/>
        </w:rPr>
        <w:t xml:space="preserve">. </w:t>
      </w:r>
      <w:r w:rsidR="003F52BF" w:rsidRPr="00C46582">
        <w:rPr>
          <w:szCs w:val="24"/>
        </w:rPr>
        <w:t>Preschool</w:t>
      </w:r>
      <w:r w:rsidRPr="00C46582">
        <w:rPr>
          <w:szCs w:val="24"/>
        </w:rPr>
        <w:t xml:space="preserve">s and kindergartens are operated by a variety of providers including schools, not-for-profit community groups and profit-making businesses; </w:t>
      </w:r>
      <w:r w:rsidRPr="00C46582">
        <w:rPr>
          <w:rFonts w:eastAsia="Times New Roman"/>
          <w:color w:val="000000"/>
          <w:szCs w:val="24"/>
        </w:rPr>
        <w:t xml:space="preserve">and may be stand-alone services, attached to schools or provided in child care centres. </w:t>
      </w:r>
      <w:r w:rsidRPr="00C46582">
        <w:rPr>
          <w:szCs w:val="24"/>
        </w:rPr>
        <w:t xml:space="preserve">In small country towns, a </w:t>
      </w:r>
      <w:r w:rsidR="003F52BF" w:rsidRPr="00C46582">
        <w:rPr>
          <w:szCs w:val="24"/>
        </w:rPr>
        <w:t>preschool</w:t>
      </w:r>
      <w:r w:rsidRPr="00C46582">
        <w:rPr>
          <w:szCs w:val="24"/>
        </w:rPr>
        <w:t xml:space="preserve"> might operate just one day per week; and in remote or rural areas, mobile </w:t>
      </w:r>
      <w:r w:rsidR="003F52BF" w:rsidRPr="00C46582">
        <w:rPr>
          <w:szCs w:val="24"/>
        </w:rPr>
        <w:t>preschool</w:t>
      </w:r>
      <w:r w:rsidRPr="00C46582">
        <w:rPr>
          <w:szCs w:val="24"/>
        </w:rPr>
        <w:t xml:space="preserve">s which move from community to community are the only </w:t>
      </w:r>
      <w:r w:rsidR="00F00C55" w:rsidRPr="00C46582">
        <w:rPr>
          <w:szCs w:val="24"/>
        </w:rPr>
        <w:t xml:space="preserve">available option </w:t>
      </w:r>
      <w:r w:rsidR="00F00C55" w:rsidRPr="00C46582">
        <w:rPr>
          <w:szCs w:val="24"/>
        </w:rPr>
        <w:fldChar w:fldCharType="begin"/>
      </w:r>
      <w:r w:rsidR="007E2F75" w:rsidRPr="00C46582">
        <w:rPr>
          <w:szCs w:val="24"/>
        </w:rPr>
        <w:instrText xml:space="preserve"> ADDIN EN.CITE &lt;EndNote&gt;&lt;Cite&gt;&lt;Author&gt;Elliott&lt;/Author&gt;&lt;Year&gt;2006&lt;/Year&gt;&lt;RecNum&gt;21&lt;/RecNum&gt;&lt;DisplayText&gt;(&lt;style font="Helvetica" size="12"&gt;Elliott&lt;/style&gt;, &lt;style font="Helvetica" size="12"&gt;2006&lt;/style&gt;)&lt;/DisplayText&gt;&lt;record&gt;&lt;rec-number&gt;21&lt;/rec-number&gt;&lt;foreign-keys&gt;&lt;key app="EN" db-id="w2we00twofr5esea0ec5s0fc2ft25afd509z"&gt;21&lt;/key&gt;&lt;/foreign-keys&gt;&lt;ref-type name="Report"&gt;27&lt;/ref-type&gt;&lt;contributors&gt;&lt;authors&gt;&lt;author&gt;&lt;style face="normal" font="Helvetica" size="12"&gt;Elliott, Alison&lt;/style&gt;&lt;/author&gt;&lt;/authors&gt;&lt;tertiary-authors&gt;&lt;author&gt;&lt;style face="normal" font="Helvetica" size="12"&gt;Australian Council for Educational Research&lt;/style&gt;&lt;/author&gt;&lt;/tertiary-authors&gt;&lt;/contributors&gt;&lt;titles&gt;&lt;title&gt;&lt;style face="normal" font="Helvetica" size="12"&gt;Early childhood education: Pathways to quality and equity for all children&lt;/style&gt;&lt;/title&gt;&lt;secondary-title&gt;&lt;style face="normal" font="Helvetica" size="12"&gt;Australian Education Review &lt;/style&gt;&lt;/secondary-title&gt;&lt;/titles&gt;&lt;volume&gt;&lt;style face="normal" font="Helvetica" size="12"&gt;no. 50&lt;/style&gt;&lt;/volume&gt;&lt;dates&gt;&lt;year&gt;&lt;style face="normal" font="Helvetica" size="12"&gt;2006&lt;/style&gt;&lt;/year&gt;&lt;/dates&gt;&lt;pub-location&gt;&lt;style face="normal" font="Helvetica" size="12"&gt;Melbourne&lt;/style&gt;&lt;/pub-location&gt;&lt;urls&gt;&lt;/urls&gt;&lt;/record&gt;&lt;/Cite&gt;&lt;/EndNote&gt;</w:instrText>
      </w:r>
      <w:r w:rsidR="00F00C55" w:rsidRPr="00C46582">
        <w:rPr>
          <w:szCs w:val="24"/>
        </w:rPr>
        <w:fldChar w:fldCharType="separate"/>
      </w:r>
      <w:r w:rsidR="007E2F75" w:rsidRPr="00C46582">
        <w:rPr>
          <w:noProof/>
          <w:szCs w:val="24"/>
        </w:rPr>
        <w:t>(</w:t>
      </w:r>
      <w:hyperlink w:anchor="_ENREF_35" w:tooltip="Elliott, 2006 #21" w:history="1">
        <w:r w:rsidR="00C46582" w:rsidRPr="00C46582">
          <w:rPr>
            <w:noProof/>
            <w:szCs w:val="24"/>
          </w:rPr>
          <w:t>Elliott, 2006</w:t>
        </w:r>
      </w:hyperlink>
      <w:r w:rsidR="007E2F75" w:rsidRPr="00C46582">
        <w:rPr>
          <w:noProof/>
          <w:szCs w:val="24"/>
        </w:rPr>
        <w:t>)</w:t>
      </w:r>
      <w:r w:rsidR="00F00C55" w:rsidRPr="00C46582">
        <w:rPr>
          <w:szCs w:val="24"/>
        </w:rPr>
        <w:fldChar w:fldCharType="end"/>
      </w:r>
      <w:r w:rsidRPr="00C46582">
        <w:rPr>
          <w:szCs w:val="24"/>
        </w:rPr>
        <w:t>.</w:t>
      </w:r>
    </w:p>
    <w:p w14:paraId="413AC272" w14:textId="77777777" w:rsidR="001E2089" w:rsidRPr="00C46582" w:rsidRDefault="001E2089" w:rsidP="001E2089">
      <w:pPr>
        <w:pStyle w:val="BodyText"/>
        <w:jc w:val="both"/>
        <w:rPr>
          <w:rFonts w:eastAsia="Times New Roman"/>
          <w:color w:val="000000"/>
          <w:szCs w:val="24"/>
        </w:rPr>
      </w:pPr>
      <w:r w:rsidRPr="00C46582">
        <w:rPr>
          <w:szCs w:val="24"/>
        </w:rPr>
        <w:t xml:space="preserve">In some states, </w:t>
      </w:r>
      <w:r w:rsidR="003F52BF" w:rsidRPr="00C46582">
        <w:rPr>
          <w:szCs w:val="24"/>
        </w:rPr>
        <w:t>preschool</w:t>
      </w:r>
      <w:r w:rsidRPr="00C46582">
        <w:rPr>
          <w:szCs w:val="24"/>
        </w:rPr>
        <w:t xml:space="preserve"> education is highly integrated with the public school system, while in others, </w:t>
      </w:r>
      <w:r w:rsidR="003F52BF" w:rsidRPr="00C46582">
        <w:rPr>
          <w:szCs w:val="24"/>
        </w:rPr>
        <w:t>preschool</w:t>
      </w:r>
      <w:r w:rsidRPr="00C46582">
        <w:rPr>
          <w:szCs w:val="24"/>
        </w:rPr>
        <w:t xml:space="preserve"> programs are most commonly provided in community</w:t>
      </w:r>
      <w:r w:rsidR="00992345" w:rsidRPr="00C46582">
        <w:rPr>
          <w:szCs w:val="24"/>
        </w:rPr>
        <w:t>-</w:t>
      </w:r>
      <w:r w:rsidRPr="00C46582">
        <w:rPr>
          <w:szCs w:val="24"/>
        </w:rPr>
        <w:t>based centres or</w:t>
      </w:r>
      <w:r w:rsidR="00F00C55" w:rsidRPr="00C46582">
        <w:rPr>
          <w:szCs w:val="24"/>
        </w:rPr>
        <w:t xml:space="preserve"> private long day care centres </w:t>
      </w:r>
      <w:r w:rsidR="00F00C55" w:rsidRPr="00C46582">
        <w:rPr>
          <w:szCs w:val="24"/>
        </w:rPr>
        <w:fldChar w:fldCharType="begin"/>
      </w:r>
      <w:r w:rsidR="007E2F75" w:rsidRPr="00C46582">
        <w:rPr>
          <w:szCs w:val="24"/>
        </w:rPr>
        <w:instrText xml:space="preserve"> ADDIN EN.CITE &lt;EndNote&gt;&lt;Cite&gt;&lt;Author&gt;Elliott&lt;/Author&gt;&lt;Year&gt;2006&lt;/Year&gt;&lt;RecNum&gt;21&lt;/RecNum&gt;&lt;DisplayText&gt;(&lt;style font="Helvetica" size="12"&gt;Elliott&lt;/style&gt;, &lt;style font="Helvetica" size="12"&gt;2006&lt;/style&gt;)&lt;/DisplayText&gt;&lt;record&gt;&lt;rec-number&gt;21&lt;/rec-number&gt;&lt;foreign-keys&gt;&lt;key app="EN" db-id="w2we00twofr5esea0ec5s0fc2ft25afd509z"&gt;21&lt;/key&gt;&lt;/foreign-keys&gt;&lt;ref-type name="Report"&gt;27&lt;/ref-type&gt;&lt;contributors&gt;&lt;authors&gt;&lt;author&gt;&lt;style face="normal" font="Helvetica" size="12"&gt;Elliott, Alison&lt;/style&gt;&lt;/author&gt;&lt;/authors&gt;&lt;tertiary-authors&gt;&lt;author&gt;&lt;style face="normal" font="Helvetica" size="12"&gt;Australian Council for Educational Research&lt;/style&gt;&lt;/author&gt;&lt;/tertiary-authors&gt;&lt;/contributors&gt;&lt;titles&gt;&lt;title&gt;&lt;style face="normal" font="Helvetica" size="12"&gt;Early childhood education: Pathways to quality and equity for all children&lt;/style&gt;&lt;/title&gt;&lt;secondary-title&gt;&lt;style face="normal" font="Helvetica" size="12"&gt;Australian Education Review &lt;/style&gt;&lt;/secondary-title&gt;&lt;/titles&gt;&lt;volume&gt;&lt;style face="normal" font="Helvetica" size="12"&gt;no. 50&lt;/style&gt;&lt;/volume&gt;&lt;dates&gt;&lt;year&gt;&lt;style face="normal" font="Helvetica" size="12"&gt;2006&lt;/style&gt;&lt;/year&gt;&lt;/dates&gt;&lt;pub-location&gt;&lt;style face="normal" font="Helvetica" size="12"&gt;Melbourne&lt;/style&gt;&lt;/pub-location&gt;&lt;urls&gt;&lt;/urls&gt;&lt;/record&gt;&lt;/Cite&gt;&lt;/EndNote&gt;</w:instrText>
      </w:r>
      <w:r w:rsidR="00F00C55" w:rsidRPr="00C46582">
        <w:rPr>
          <w:szCs w:val="24"/>
        </w:rPr>
        <w:fldChar w:fldCharType="separate"/>
      </w:r>
      <w:r w:rsidR="007E2F75" w:rsidRPr="00C46582">
        <w:rPr>
          <w:noProof/>
          <w:szCs w:val="24"/>
        </w:rPr>
        <w:t>(</w:t>
      </w:r>
      <w:hyperlink w:anchor="_ENREF_35" w:tooltip="Elliott, 2006 #21" w:history="1">
        <w:r w:rsidR="00C46582" w:rsidRPr="00C46582">
          <w:rPr>
            <w:noProof/>
            <w:szCs w:val="24"/>
          </w:rPr>
          <w:t>Elliott, 2006</w:t>
        </w:r>
      </w:hyperlink>
      <w:r w:rsidR="007E2F75" w:rsidRPr="00C46582">
        <w:rPr>
          <w:noProof/>
          <w:szCs w:val="24"/>
        </w:rPr>
        <w:t>)</w:t>
      </w:r>
      <w:r w:rsidR="00F00C55" w:rsidRPr="00C46582">
        <w:rPr>
          <w:szCs w:val="24"/>
        </w:rPr>
        <w:fldChar w:fldCharType="end"/>
      </w:r>
      <w:r w:rsidRPr="00C46582">
        <w:rPr>
          <w:szCs w:val="24"/>
        </w:rPr>
        <w:t xml:space="preserve">. The most obvious differences between stand-alone </w:t>
      </w:r>
      <w:r w:rsidR="003F52BF" w:rsidRPr="00C46582">
        <w:rPr>
          <w:szCs w:val="24"/>
        </w:rPr>
        <w:t>preschool</w:t>
      </w:r>
      <w:r w:rsidRPr="00C46582">
        <w:rPr>
          <w:szCs w:val="24"/>
        </w:rPr>
        <w:t xml:space="preserve">s and the more integrated model offered by long day care centres are the hours of operation and sources of funding. Long day care centres have much longer operating hours than stand alone </w:t>
      </w:r>
      <w:r w:rsidR="003F52BF" w:rsidRPr="00C46582">
        <w:rPr>
          <w:szCs w:val="24"/>
        </w:rPr>
        <w:t>preschool</w:t>
      </w:r>
      <w:r w:rsidRPr="00C46582">
        <w:rPr>
          <w:szCs w:val="24"/>
        </w:rPr>
        <w:t xml:space="preserve">s, and compared to stand-alone </w:t>
      </w:r>
      <w:r w:rsidR="003F52BF" w:rsidRPr="00C46582">
        <w:rPr>
          <w:szCs w:val="24"/>
        </w:rPr>
        <w:t>preschool</w:t>
      </w:r>
      <w:r w:rsidRPr="00C46582">
        <w:rPr>
          <w:szCs w:val="24"/>
        </w:rPr>
        <w:t xml:space="preserve">s early education activities in day care centres are more likely to be spread throughout the </w:t>
      </w:r>
      <w:r w:rsidR="00F00C55" w:rsidRPr="00C46582">
        <w:rPr>
          <w:szCs w:val="24"/>
        </w:rPr>
        <w:t xml:space="preserve">day </w:t>
      </w:r>
      <w:r w:rsidR="00F00C55" w:rsidRPr="00C46582">
        <w:rPr>
          <w:szCs w:val="24"/>
        </w:rPr>
        <w:fldChar w:fldCharType="begin"/>
      </w:r>
      <w:r w:rsidR="007E2F75" w:rsidRPr="00C46582">
        <w:rPr>
          <w:szCs w:val="24"/>
        </w:rPr>
        <w:instrText xml:space="preserve"> ADDIN EN.CITE &lt;EndNote&gt;&lt;Cite&gt;&lt;Author&gt;Dowling&lt;/Author&gt;&lt;Year&gt;2009&lt;/Year&gt;&lt;RecNum&gt;22&lt;/RecNum&gt;&lt;DisplayText&gt;(&lt;style font="Helvetica" size="12"&gt;Dowling&lt;/style&gt; &amp;amp; &lt;style font="Helvetica" size="12"&gt;O&amp;apos;Malley&lt;/style&gt;, &lt;style font="Helvetica" size="12"&gt;2009&lt;/style&gt;)&lt;/DisplayText&gt;&lt;record&gt;&lt;rec-number&gt;22&lt;/rec-number&gt;&lt;foreign-keys&gt;&lt;key app="EN" db-id="w2we00twofr5esea0ec5s0fc2ft25afd509z"&gt;22&lt;/key&gt;&lt;/foreign-keys&gt;&lt;ref-type name="Report"&gt;27&lt;/ref-type&gt;&lt;contributors&gt;&lt;authors&gt;&lt;author&gt;&lt;style face="normal" font="Helvetica" size="12"&gt;Dowling, A&lt;/style&gt;&lt;/author&gt;&lt;author&gt;&lt;style face="normal" font="Helvetica" size="12"&gt;O&amp;apos;Malley, K&lt;/style&gt;&lt;/author&gt;&lt;/authors&gt;&lt;/contributors&gt;&lt;titles&gt;&lt;title&gt;&lt;style face="normal" font="Helvetica" size="12"&gt;Pre-school education in Australia. Policy Brief&lt;/style&gt;&lt;/title&gt;&lt;/titles&gt;&lt;dates&gt;&lt;year&gt;&lt;style face="normal" font="Helvetica" size="12"&gt;2009&lt;/style&gt;&lt;/year&gt;&lt;/dates&gt;&lt;pub-location&gt;&lt;style face="normal" font="Helvetica" size="12"&gt;Camberwell&lt;/style&gt;&lt;/pub-location&gt;&lt;publisher&gt;&lt;style face="normal" font="Helvetica" size="12"&gt;Australian Council for Educational Research&lt;/style&gt;&lt;/publisher&gt;&lt;urls&gt;&lt;/urls&gt;&lt;/record&gt;&lt;/Cite&gt;&lt;/EndNote&gt;</w:instrText>
      </w:r>
      <w:r w:rsidR="00F00C55" w:rsidRPr="00C46582">
        <w:rPr>
          <w:szCs w:val="24"/>
        </w:rPr>
        <w:fldChar w:fldCharType="separate"/>
      </w:r>
      <w:r w:rsidR="007E2F75" w:rsidRPr="00C46582">
        <w:rPr>
          <w:noProof/>
          <w:szCs w:val="24"/>
        </w:rPr>
        <w:t>(</w:t>
      </w:r>
      <w:hyperlink w:anchor="_ENREF_29" w:tooltip="Dowling, 2009 #22" w:history="1">
        <w:r w:rsidR="00C46582" w:rsidRPr="00C46582">
          <w:rPr>
            <w:noProof/>
            <w:szCs w:val="24"/>
          </w:rPr>
          <w:t>Dowling &amp; O'Malley, 2009</w:t>
        </w:r>
      </w:hyperlink>
      <w:r w:rsidR="007E2F75" w:rsidRPr="00C46582">
        <w:rPr>
          <w:noProof/>
          <w:szCs w:val="24"/>
        </w:rPr>
        <w:t>)</w:t>
      </w:r>
      <w:r w:rsidR="00F00C55" w:rsidRPr="00C46582">
        <w:rPr>
          <w:szCs w:val="24"/>
        </w:rPr>
        <w:fldChar w:fldCharType="end"/>
      </w:r>
      <w:r w:rsidRPr="00C46582">
        <w:rPr>
          <w:szCs w:val="24"/>
        </w:rPr>
        <w:t>. While long day care centres provide better support for the child care needs of working parents, there is a strong public perception that stand</w:t>
      </w:r>
      <w:r w:rsidR="00992345" w:rsidRPr="00C46582">
        <w:rPr>
          <w:szCs w:val="24"/>
        </w:rPr>
        <w:t>-</w:t>
      </w:r>
      <w:r w:rsidRPr="00C46582">
        <w:rPr>
          <w:szCs w:val="24"/>
        </w:rPr>
        <w:t xml:space="preserve">alone </w:t>
      </w:r>
      <w:r w:rsidR="003F52BF" w:rsidRPr="00C46582">
        <w:rPr>
          <w:szCs w:val="24"/>
        </w:rPr>
        <w:t>preschool</w:t>
      </w:r>
      <w:r w:rsidRPr="00C46582">
        <w:rPr>
          <w:szCs w:val="24"/>
        </w:rPr>
        <w:t xml:space="preserve">s have higher standards of educational quality than </w:t>
      </w:r>
      <w:r w:rsidR="003F52BF" w:rsidRPr="00C46582">
        <w:rPr>
          <w:szCs w:val="24"/>
        </w:rPr>
        <w:t>preschool</w:t>
      </w:r>
      <w:r w:rsidRPr="00C46582">
        <w:rPr>
          <w:szCs w:val="24"/>
        </w:rPr>
        <w:t xml:space="preserve"> programs in long day care centres, mainly due to the fact that, until recently, the legislated quality requirements for stand-alone </w:t>
      </w:r>
      <w:r w:rsidR="003F52BF" w:rsidRPr="00C46582">
        <w:rPr>
          <w:szCs w:val="24"/>
        </w:rPr>
        <w:t>preschool</w:t>
      </w:r>
      <w:r w:rsidRPr="00C46582">
        <w:rPr>
          <w:szCs w:val="24"/>
        </w:rPr>
        <w:t>s were highe</w:t>
      </w:r>
      <w:r w:rsidR="00F00C55" w:rsidRPr="00C46582">
        <w:rPr>
          <w:szCs w:val="24"/>
        </w:rPr>
        <w:t xml:space="preserve">r than those for long day care </w:t>
      </w:r>
      <w:r w:rsidR="00F00C55" w:rsidRPr="00C46582">
        <w:rPr>
          <w:szCs w:val="24"/>
        </w:rPr>
        <w:fldChar w:fldCharType="begin"/>
      </w:r>
      <w:r w:rsidR="007E2F75" w:rsidRPr="00C46582">
        <w:rPr>
          <w:szCs w:val="24"/>
        </w:rPr>
        <w:instrText xml:space="preserve"> ADDIN EN.CITE &lt;EndNote&gt;&lt;Cite&gt;&lt;Author&gt;Dowling&lt;/Author&gt;&lt;Year&gt;2009&lt;/Year&gt;&lt;RecNum&gt;22&lt;/RecNum&gt;&lt;DisplayText&gt;(&lt;style font="Helvetica" size="12"&gt;Dowling&lt;/style&gt; &amp;amp; &lt;style font="Helvetica" size="12"&gt;O&amp;apos;Malley&lt;/style&gt;, &lt;style font="Helvetica" size="12"&gt;2009&lt;/style&gt;)&lt;/DisplayText&gt;&lt;record&gt;&lt;rec-number&gt;22&lt;/rec-number&gt;&lt;foreign-keys&gt;&lt;key app="EN" db-id="w2we00twofr5esea0ec5s0fc2ft25afd509z"&gt;22&lt;/key&gt;&lt;/foreign-keys&gt;&lt;ref-type name="Report"&gt;27&lt;/ref-type&gt;&lt;contributors&gt;&lt;authors&gt;&lt;author&gt;&lt;style face="normal" font="Helvetica" size="12"&gt;Dowling, A&lt;/style&gt;&lt;/author&gt;&lt;author&gt;&lt;style face="normal" font="Helvetica" size="12"&gt;O&amp;apos;Malley, K&lt;/style&gt;&lt;/author&gt;&lt;/authors&gt;&lt;/contributors&gt;&lt;titles&gt;&lt;title&gt;&lt;style face="normal" font="Helvetica" size="12"&gt;Pre-school education in Australia. Policy Brief&lt;/style&gt;&lt;/title&gt;&lt;/titles&gt;&lt;dates&gt;&lt;year&gt;&lt;style face="normal" font="Helvetica" size="12"&gt;2009&lt;/style&gt;&lt;/year&gt;&lt;/dates&gt;&lt;pub-location&gt;&lt;style face="normal" font="Helvetica" size="12"&gt;Camberwell&lt;/style&gt;&lt;/pub-location&gt;&lt;publisher&gt;&lt;style face="normal" font="Helvetica" size="12"&gt;Australian Council for Educational Research&lt;/style&gt;&lt;/publisher&gt;&lt;urls&gt;&lt;/urls&gt;&lt;/record&gt;&lt;/Cite&gt;&lt;/EndNote&gt;</w:instrText>
      </w:r>
      <w:r w:rsidR="00F00C55" w:rsidRPr="00C46582">
        <w:rPr>
          <w:szCs w:val="24"/>
        </w:rPr>
        <w:fldChar w:fldCharType="separate"/>
      </w:r>
      <w:r w:rsidR="007E2F75" w:rsidRPr="00C46582">
        <w:rPr>
          <w:noProof/>
          <w:szCs w:val="24"/>
        </w:rPr>
        <w:t>(</w:t>
      </w:r>
      <w:hyperlink w:anchor="_ENREF_29" w:tooltip="Dowling, 2009 #22" w:history="1">
        <w:r w:rsidR="00C46582" w:rsidRPr="00C46582">
          <w:rPr>
            <w:noProof/>
            <w:szCs w:val="24"/>
          </w:rPr>
          <w:t>Dowling &amp; O'Malley, 2009</w:t>
        </w:r>
      </w:hyperlink>
      <w:r w:rsidR="007E2F75" w:rsidRPr="00C46582">
        <w:rPr>
          <w:noProof/>
          <w:szCs w:val="24"/>
        </w:rPr>
        <w:t>)</w:t>
      </w:r>
      <w:r w:rsidR="00F00C55" w:rsidRPr="00C46582">
        <w:rPr>
          <w:szCs w:val="24"/>
        </w:rPr>
        <w:fldChar w:fldCharType="end"/>
      </w:r>
      <w:r w:rsidRPr="00C46582">
        <w:rPr>
          <w:szCs w:val="24"/>
        </w:rPr>
        <w:t>.</w:t>
      </w:r>
    </w:p>
    <w:p w14:paraId="06427864" w14:textId="77777777" w:rsidR="001E2089" w:rsidRPr="00DF5025" w:rsidRDefault="001E2089" w:rsidP="003560FE">
      <w:pPr>
        <w:pStyle w:val="Heading2"/>
      </w:pPr>
      <w:bookmarkStart w:id="4" w:name="_Toc485978334"/>
      <w:r w:rsidRPr="00DF5025">
        <w:t>The National Quality Framework (NQF)</w:t>
      </w:r>
      <w:bookmarkEnd w:id="4"/>
      <w:r w:rsidRPr="00DF5025">
        <w:t xml:space="preserve"> </w:t>
      </w:r>
    </w:p>
    <w:p w14:paraId="3F115A29" w14:textId="77777777" w:rsidR="001E2089" w:rsidRPr="00C46582" w:rsidRDefault="001E2089" w:rsidP="001E2089">
      <w:pPr>
        <w:pStyle w:val="BodyText"/>
        <w:jc w:val="both"/>
        <w:rPr>
          <w:szCs w:val="24"/>
        </w:rPr>
      </w:pPr>
      <w:r w:rsidRPr="00C46582">
        <w:rPr>
          <w:szCs w:val="24"/>
        </w:rPr>
        <w:t xml:space="preserve">In recognition of the importance of early childhood education, </w:t>
      </w:r>
      <w:r w:rsidR="003F52BF" w:rsidRPr="00C46582">
        <w:rPr>
          <w:szCs w:val="24"/>
        </w:rPr>
        <w:t>preschool</w:t>
      </w:r>
      <w:r w:rsidRPr="00C46582">
        <w:rPr>
          <w:szCs w:val="24"/>
        </w:rPr>
        <w:t xml:space="preserve"> education in Australia has recently undergone a significant restructure.</w:t>
      </w:r>
      <w:r w:rsidR="00C2045B" w:rsidRPr="00C46582">
        <w:rPr>
          <w:szCs w:val="24"/>
        </w:rPr>
        <w:t xml:space="preserve"> </w:t>
      </w:r>
      <w:r w:rsidR="00C2045B" w:rsidRPr="00BE3DE0">
        <w:rPr>
          <w:szCs w:val="24"/>
        </w:rPr>
        <w:t xml:space="preserve">Since 2008, the Australian Government has </w:t>
      </w:r>
      <w:r w:rsidR="00BE3DE0">
        <w:rPr>
          <w:szCs w:val="24"/>
        </w:rPr>
        <w:t>provided</w:t>
      </w:r>
      <w:r w:rsidR="00C2045B" w:rsidRPr="00BE3DE0">
        <w:rPr>
          <w:szCs w:val="24"/>
        </w:rPr>
        <w:t xml:space="preserve"> $2.8 billion in funding support to states and territories to increase preschool participation through a series of National Partnership Agreements on Universal Access to Early Childhood Education. Current Commonwealth funding under the National Partnership for 2016-17 includes a focus on lifting the preschool participation rates of Indigenous</w:t>
      </w:r>
      <w:r w:rsidR="00BE3DE0">
        <w:rPr>
          <w:szCs w:val="24"/>
        </w:rPr>
        <w:t>,</w:t>
      </w:r>
      <w:r w:rsidR="00C2045B" w:rsidRPr="00BE3DE0">
        <w:rPr>
          <w:szCs w:val="24"/>
        </w:rPr>
        <w:t xml:space="preserve"> vulnerable and disadvantaged children, a significant proportion of </w:t>
      </w:r>
      <w:proofErr w:type="gramStart"/>
      <w:r w:rsidR="00C2045B" w:rsidRPr="00BE3DE0">
        <w:rPr>
          <w:szCs w:val="24"/>
        </w:rPr>
        <w:t>whom</w:t>
      </w:r>
      <w:proofErr w:type="gramEnd"/>
      <w:r w:rsidR="00C2045B" w:rsidRPr="00BE3DE0">
        <w:rPr>
          <w:szCs w:val="24"/>
        </w:rPr>
        <w:t xml:space="preserve"> live in regional and remote areas</w:t>
      </w:r>
      <w:r w:rsidRPr="00BE3DE0">
        <w:rPr>
          <w:szCs w:val="24"/>
        </w:rPr>
        <w:t>.</w:t>
      </w:r>
      <w:r w:rsidRPr="00C46582">
        <w:rPr>
          <w:szCs w:val="24"/>
        </w:rPr>
        <w:t xml:space="preserve"> Under </w:t>
      </w:r>
      <w:r w:rsidR="00C2045B" w:rsidRPr="00C46582">
        <w:rPr>
          <w:szCs w:val="24"/>
        </w:rPr>
        <w:t>the National Partnership Agreement</w:t>
      </w:r>
      <w:r w:rsidRPr="00C46582">
        <w:rPr>
          <w:szCs w:val="24"/>
        </w:rPr>
        <w:t xml:space="preserve">, the Commonwealth, State and Territory governments </w:t>
      </w:r>
      <w:r w:rsidR="00BE3DE0">
        <w:rPr>
          <w:szCs w:val="24"/>
        </w:rPr>
        <w:t>have commi</w:t>
      </w:r>
      <w:r w:rsidRPr="00C46582">
        <w:rPr>
          <w:szCs w:val="24"/>
        </w:rPr>
        <w:t>t</w:t>
      </w:r>
      <w:r w:rsidR="00BE3DE0">
        <w:rPr>
          <w:szCs w:val="24"/>
        </w:rPr>
        <w:t>t</w:t>
      </w:r>
      <w:r w:rsidRPr="00C46582">
        <w:rPr>
          <w:szCs w:val="24"/>
        </w:rPr>
        <w:t>ed to ensuring that by 2013, all children w</w:t>
      </w:r>
      <w:r w:rsidR="00C2045B" w:rsidRPr="00C46582">
        <w:rPr>
          <w:szCs w:val="24"/>
        </w:rPr>
        <w:t>ould</w:t>
      </w:r>
      <w:r w:rsidRPr="00C46582">
        <w:rPr>
          <w:szCs w:val="24"/>
        </w:rPr>
        <w:t xml:space="preserve"> have access to high quality early childhood education programs </w:t>
      </w:r>
      <w:r w:rsidR="00C2045B" w:rsidRPr="00C46582">
        <w:rPr>
          <w:szCs w:val="24"/>
        </w:rPr>
        <w:t xml:space="preserve">in the year prior to formal schooling </w:t>
      </w:r>
      <w:r w:rsidRPr="00C46582">
        <w:rPr>
          <w:szCs w:val="24"/>
        </w:rPr>
        <w:t>delivered by degree qualified early childhood teachers, for 15 hours per week, 40 weeks of the year</w:t>
      </w:r>
      <w:r w:rsidR="00F00C55" w:rsidRPr="00C46582">
        <w:rPr>
          <w:szCs w:val="24"/>
        </w:rPr>
        <w:t xml:space="preserve"> </w:t>
      </w:r>
      <w:r w:rsidR="00F00C55" w:rsidRPr="00C46582">
        <w:rPr>
          <w:szCs w:val="24"/>
        </w:rPr>
        <w:fldChar w:fldCharType="begin"/>
      </w:r>
      <w:r w:rsidR="007E2F75" w:rsidRPr="00C46582">
        <w:rPr>
          <w:szCs w:val="24"/>
        </w:rPr>
        <w:instrText xml:space="preserve"> ADDIN EN.CITE &lt;EndNote&gt;&lt;Cite&gt;&lt;Author&gt;COAG&lt;/Author&gt;&lt;Year&gt;2009&lt;/Year&gt;&lt;RecNum&gt;23&lt;/RecNum&gt;&lt;DisplayText&gt;(COAG, 2009)&lt;/DisplayText&gt;&lt;record&gt;&lt;rec-number&gt;23&lt;/rec-number&gt;&lt;foreign-keys&gt;&lt;key app="EN" db-id="w2we00twofr5esea0ec5s0fc2ft25afd509z"&gt;23&lt;/key&gt;&lt;/foreign-keys&gt;&lt;ref-type name="Report"&gt;27&lt;/ref-type&gt;&lt;contributors&gt;&lt;authors&gt;&lt;author&gt;COAG,&lt;/author&gt;&lt;/authors&gt;&lt;/contributors&gt;&lt;titles&gt;&lt;title&gt;National Quality Standard for Early Childhood Education and Care and School Age Care&lt;/title&gt;&lt;/titles&gt;&lt;dates&gt;&lt;year&gt;2009&lt;/year&gt;&lt;/dates&gt;&lt;pub-location&gt;Canberra, Australia&lt;/pub-location&gt;&lt;publisher&gt;Council of Australian Governments&lt;/publisher&gt;&lt;urls&gt;&lt;related-urls&gt;&lt;url&gt;www.deewr.gov.au/Earlychildhood/Policy_Agenda/Quality/Documents/NQStandardChildEdu.pdf&lt;/url&gt;&lt;/related-urls&gt;&lt;/urls&gt;&lt;/record&gt;&lt;/Cite&gt;&lt;/EndNote&gt;</w:instrText>
      </w:r>
      <w:r w:rsidR="00F00C55" w:rsidRPr="00C46582">
        <w:rPr>
          <w:szCs w:val="24"/>
        </w:rPr>
        <w:fldChar w:fldCharType="separate"/>
      </w:r>
      <w:r w:rsidR="007E2F75" w:rsidRPr="00C46582">
        <w:rPr>
          <w:noProof/>
          <w:szCs w:val="24"/>
        </w:rPr>
        <w:t>(</w:t>
      </w:r>
      <w:hyperlink w:anchor="_ENREF_23" w:tooltip="COAG, 2009 #23" w:history="1">
        <w:r w:rsidR="00C46582" w:rsidRPr="00C46582">
          <w:rPr>
            <w:noProof/>
            <w:szCs w:val="24"/>
          </w:rPr>
          <w:t>COAG, 2009</w:t>
        </w:r>
      </w:hyperlink>
      <w:r w:rsidR="007E2F75" w:rsidRPr="00C46582">
        <w:rPr>
          <w:noProof/>
          <w:szCs w:val="24"/>
        </w:rPr>
        <w:t>)</w:t>
      </w:r>
      <w:r w:rsidR="00F00C55" w:rsidRPr="00C46582">
        <w:rPr>
          <w:szCs w:val="24"/>
        </w:rPr>
        <w:fldChar w:fldCharType="end"/>
      </w:r>
      <w:r w:rsidR="00C2045B" w:rsidRPr="00C46582">
        <w:rPr>
          <w:szCs w:val="24"/>
        </w:rPr>
        <w:t>. The</w:t>
      </w:r>
      <w:r w:rsidRPr="00C46582">
        <w:rPr>
          <w:szCs w:val="24"/>
        </w:rPr>
        <w:t xml:space="preserve"> programs are delivered in a variety of settings, including public, private</w:t>
      </w:r>
      <w:r w:rsidR="009E799D" w:rsidRPr="00C46582">
        <w:rPr>
          <w:szCs w:val="24"/>
        </w:rPr>
        <w:t>,</w:t>
      </w:r>
      <w:r w:rsidRPr="00C46582">
        <w:rPr>
          <w:szCs w:val="24"/>
        </w:rPr>
        <w:t xml:space="preserve"> and community-based </w:t>
      </w:r>
      <w:r w:rsidR="003F52BF" w:rsidRPr="00C46582">
        <w:rPr>
          <w:szCs w:val="24"/>
        </w:rPr>
        <w:t>preschool</w:t>
      </w:r>
      <w:r w:rsidRPr="00C46582">
        <w:rPr>
          <w:szCs w:val="24"/>
        </w:rPr>
        <w:t xml:space="preserve">s and child care centres. </w:t>
      </w:r>
    </w:p>
    <w:p w14:paraId="17BCBBD3" w14:textId="77777777" w:rsidR="001E2089" w:rsidRPr="00C46582" w:rsidRDefault="001E2089" w:rsidP="001E2089">
      <w:pPr>
        <w:pStyle w:val="BodyText"/>
        <w:jc w:val="both"/>
        <w:rPr>
          <w:szCs w:val="24"/>
        </w:rPr>
      </w:pPr>
      <w:r w:rsidRPr="00C46582">
        <w:rPr>
          <w:szCs w:val="24"/>
        </w:rPr>
        <w:t xml:space="preserve">A new National Quality Standard for early childhood education and care providers has also been introduced. The key changes under this new framework are improved staff-to-child ratios, new staff qualification requirements, a new quality rating system to ensure Australian </w:t>
      </w:r>
      <w:r w:rsidRPr="00C46582">
        <w:rPr>
          <w:szCs w:val="24"/>
        </w:rPr>
        <w:lastRenderedPageBreak/>
        <w:t>families have access to transparent information relating to the quality of early childhood education and care services, and the establishment of a new National Body to ensure early childhood education and care i</w:t>
      </w:r>
      <w:r w:rsidR="00F00C55" w:rsidRPr="00C46582">
        <w:rPr>
          <w:szCs w:val="24"/>
        </w:rPr>
        <w:t xml:space="preserve">s of a high quality </w:t>
      </w:r>
      <w:r w:rsidR="00F00C55" w:rsidRPr="00C46582">
        <w:rPr>
          <w:szCs w:val="24"/>
        </w:rPr>
        <w:fldChar w:fldCharType="begin"/>
      </w:r>
      <w:r w:rsidR="007E2F75" w:rsidRPr="00C46582">
        <w:rPr>
          <w:szCs w:val="24"/>
        </w:rPr>
        <w:instrText xml:space="preserve"> ADDIN EN.CITE &lt;EndNote&gt;&lt;Cite&gt;&lt;Author&gt;COAG&lt;/Author&gt;&lt;Year&gt;2009&lt;/Year&gt;&lt;RecNum&gt;23&lt;/RecNum&gt;&lt;DisplayText&gt;(COAG, 2009)&lt;/DisplayText&gt;&lt;record&gt;&lt;rec-number&gt;23&lt;/rec-number&gt;&lt;foreign-keys&gt;&lt;key app="EN" db-id="w2we00twofr5esea0ec5s0fc2ft25afd509z"&gt;23&lt;/key&gt;&lt;/foreign-keys&gt;&lt;ref-type name="Report"&gt;27&lt;/ref-type&gt;&lt;contributors&gt;&lt;authors&gt;&lt;author&gt;COAG,&lt;/author&gt;&lt;/authors&gt;&lt;/contributors&gt;&lt;titles&gt;&lt;title&gt;National Quality Standard for Early Childhood Education and Care and School Age Care&lt;/title&gt;&lt;/titles&gt;&lt;dates&gt;&lt;year&gt;2009&lt;/year&gt;&lt;/dates&gt;&lt;pub-location&gt;Canberra, Australia&lt;/pub-location&gt;&lt;publisher&gt;Council of Australian Governments&lt;/publisher&gt;&lt;urls&gt;&lt;related-urls&gt;&lt;url&gt;www.deewr.gov.au/Earlychildhood/Policy_Agenda/Quality/Documents/NQStandardChildEdu.pdf&lt;/url&gt;&lt;/related-urls&gt;&lt;/urls&gt;&lt;/record&gt;&lt;/Cite&gt;&lt;/EndNote&gt;</w:instrText>
      </w:r>
      <w:r w:rsidR="00F00C55" w:rsidRPr="00C46582">
        <w:rPr>
          <w:szCs w:val="24"/>
        </w:rPr>
        <w:fldChar w:fldCharType="separate"/>
      </w:r>
      <w:r w:rsidR="007E2F75" w:rsidRPr="00C46582">
        <w:rPr>
          <w:noProof/>
          <w:szCs w:val="24"/>
        </w:rPr>
        <w:t>(</w:t>
      </w:r>
      <w:hyperlink w:anchor="_ENREF_23" w:tooltip="COAG, 2009 #23" w:history="1">
        <w:r w:rsidR="00C46582" w:rsidRPr="00C46582">
          <w:rPr>
            <w:noProof/>
            <w:szCs w:val="24"/>
          </w:rPr>
          <w:t>COAG, 2009</w:t>
        </w:r>
      </w:hyperlink>
      <w:r w:rsidR="007E2F75" w:rsidRPr="00C46582">
        <w:rPr>
          <w:noProof/>
          <w:szCs w:val="24"/>
        </w:rPr>
        <w:t>)</w:t>
      </w:r>
      <w:r w:rsidR="00F00C55" w:rsidRPr="00C46582">
        <w:rPr>
          <w:szCs w:val="24"/>
        </w:rPr>
        <w:fldChar w:fldCharType="end"/>
      </w:r>
      <w:r w:rsidRPr="00C46582">
        <w:rPr>
          <w:szCs w:val="24"/>
        </w:rPr>
        <w:t xml:space="preserve">. </w:t>
      </w:r>
    </w:p>
    <w:p w14:paraId="3E7E5AD4" w14:textId="77777777" w:rsidR="001E2089" w:rsidRPr="00C46582" w:rsidRDefault="001E2089" w:rsidP="001E2089">
      <w:pPr>
        <w:pStyle w:val="BodyText"/>
        <w:jc w:val="both"/>
        <w:rPr>
          <w:szCs w:val="24"/>
        </w:rPr>
      </w:pPr>
      <w:r w:rsidRPr="00C46582">
        <w:rPr>
          <w:szCs w:val="24"/>
        </w:rPr>
        <w:t>The National Quality Framework (NQF), which applies to most long day care, family day care, preschool and kindergarten, and outside schools hours care services in Australia started on 1 January 2012. Key requirements such as improved educator qualifications, educator-to-child ratios</w:t>
      </w:r>
      <w:r w:rsidR="00A9141C" w:rsidRPr="00C46582">
        <w:rPr>
          <w:szCs w:val="24"/>
        </w:rPr>
        <w:t>,</w:t>
      </w:r>
      <w:r w:rsidRPr="00C46582">
        <w:rPr>
          <w:szCs w:val="24"/>
        </w:rPr>
        <w:t xml:space="preserve"> and other key staffing arrangements are being phased in between 2012 and 2020. As part of the 2015-16 Budget, the Australian Government allocated $61.1 million over three years to support states and territories to impl</w:t>
      </w:r>
      <w:r w:rsidR="00F00C55" w:rsidRPr="00C46582">
        <w:rPr>
          <w:szCs w:val="24"/>
        </w:rPr>
        <w:t>ement the NQF</w:t>
      </w:r>
      <w:r w:rsidRPr="00C46582">
        <w:rPr>
          <w:szCs w:val="24"/>
        </w:rPr>
        <w:t>.</w:t>
      </w:r>
    </w:p>
    <w:p w14:paraId="106F544E" w14:textId="77777777" w:rsidR="001E2089" w:rsidRPr="00C46582" w:rsidRDefault="001E2089" w:rsidP="001E2089">
      <w:pPr>
        <w:pStyle w:val="BodyText"/>
        <w:jc w:val="both"/>
        <w:rPr>
          <w:szCs w:val="24"/>
        </w:rPr>
      </w:pPr>
      <w:r w:rsidRPr="00C46582">
        <w:rPr>
          <w:szCs w:val="24"/>
        </w:rPr>
        <w:t>As of 1 January 2014:</w:t>
      </w:r>
    </w:p>
    <w:p w14:paraId="1A01ED49" w14:textId="77777777" w:rsidR="001E2089" w:rsidRPr="00C46582" w:rsidRDefault="001E2089" w:rsidP="00E631B2">
      <w:pPr>
        <w:pStyle w:val="BodyText"/>
        <w:numPr>
          <w:ilvl w:val="0"/>
          <w:numId w:val="8"/>
        </w:numPr>
        <w:jc w:val="both"/>
        <w:rPr>
          <w:szCs w:val="24"/>
        </w:rPr>
      </w:pPr>
      <w:r w:rsidRPr="00C46582">
        <w:rPr>
          <w:szCs w:val="24"/>
        </w:rPr>
        <w:t xml:space="preserve">An early childhood teacher must be in attendance all of the time when long day care and </w:t>
      </w:r>
      <w:r w:rsidR="003F52BF" w:rsidRPr="00C46582">
        <w:rPr>
          <w:szCs w:val="24"/>
        </w:rPr>
        <w:t>preschool</w:t>
      </w:r>
      <w:r w:rsidRPr="00C46582">
        <w:rPr>
          <w:szCs w:val="24"/>
        </w:rPr>
        <w:t xml:space="preserve"> services are being provided to 25 children or more, and at least some of the time when services are being provided to less than 25 children. </w:t>
      </w:r>
    </w:p>
    <w:p w14:paraId="56F8BECB" w14:textId="77777777" w:rsidR="001E2089" w:rsidRPr="00C46582" w:rsidRDefault="001E2089" w:rsidP="00E631B2">
      <w:pPr>
        <w:pStyle w:val="BodyText"/>
        <w:numPr>
          <w:ilvl w:val="0"/>
          <w:numId w:val="8"/>
        </w:numPr>
        <w:jc w:val="both"/>
        <w:rPr>
          <w:szCs w:val="24"/>
        </w:rPr>
      </w:pPr>
      <w:r w:rsidRPr="00C46582">
        <w:rPr>
          <w:szCs w:val="24"/>
        </w:rPr>
        <w:t xml:space="preserve">Within each long day care centre or </w:t>
      </w:r>
      <w:r w:rsidR="003F52BF" w:rsidRPr="00C46582">
        <w:rPr>
          <w:szCs w:val="24"/>
        </w:rPr>
        <w:t>preschool</w:t>
      </w:r>
      <w:r w:rsidRPr="00C46582">
        <w:rPr>
          <w:szCs w:val="24"/>
        </w:rPr>
        <w:t xml:space="preserve">, half of all staff must have (or be actively working towards) a diploma-level early childhood education and care qualification or above, and the remaining staff are required to have (or be actively working towards) a Certificate III level early childhood education and care qualification, or equivalent. </w:t>
      </w:r>
    </w:p>
    <w:p w14:paraId="1FBC5135" w14:textId="77777777" w:rsidR="001E2089" w:rsidRPr="00C46582" w:rsidRDefault="001E2089" w:rsidP="001E2089">
      <w:pPr>
        <w:pStyle w:val="BodyText"/>
        <w:jc w:val="both"/>
        <w:rPr>
          <w:szCs w:val="24"/>
        </w:rPr>
      </w:pPr>
      <w:r w:rsidRPr="00C46582">
        <w:rPr>
          <w:szCs w:val="24"/>
        </w:rPr>
        <w:t xml:space="preserve">Since 1 January 2016, </w:t>
      </w:r>
      <w:r w:rsidR="003F52BF" w:rsidRPr="00C46582">
        <w:rPr>
          <w:szCs w:val="24"/>
        </w:rPr>
        <w:t>preschool</w:t>
      </w:r>
      <w:r w:rsidRPr="00C46582">
        <w:rPr>
          <w:szCs w:val="24"/>
        </w:rPr>
        <w:t>s and long day care centres will be required to have one staff member for every eleven children over the age of three.</w:t>
      </w:r>
      <w:r w:rsidRPr="00C46582">
        <w:rPr>
          <w:rStyle w:val="FootnoteReference"/>
          <w:szCs w:val="24"/>
        </w:rPr>
        <w:footnoteReference w:id="1"/>
      </w:r>
      <w:r w:rsidRPr="00C46582">
        <w:rPr>
          <w:szCs w:val="24"/>
        </w:rPr>
        <w:t xml:space="preserve"> </w:t>
      </w:r>
    </w:p>
    <w:p w14:paraId="16842178" w14:textId="77777777" w:rsidR="001E2089" w:rsidRPr="00C46582" w:rsidRDefault="001E2089" w:rsidP="001E2089">
      <w:pPr>
        <w:pStyle w:val="BodyText"/>
        <w:jc w:val="both"/>
        <w:rPr>
          <w:szCs w:val="24"/>
        </w:rPr>
      </w:pPr>
      <w:r w:rsidRPr="00C46582">
        <w:rPr>
          <w:szCs w:val="24"/>
        </w:rPr>
        <w:t xml:space="preserve">By 1 January 2020, a second early childhood teacher, or another suitably qualified leader, will need to be in attendance all of the time when long day care and </w:t>
      </w:r>
      <w:r w:rsidR="003F52BF" w:rsidRPr="00C46582">
        <w:rPr>
          <w:szCs w:val="24"/>
        </w:rPr>
        <w:t>preschool</w:t>
      </w:r>
      <w:r w:rsidRPr="00C46582">
        <w:rPr>
          <w:szCs w:val="24"/>
        </w:rPr>
        <w:t xml:space="preserve"> services are being provided to more than 80 children, and at least half of the time when services are being p</w:t>
      </w:r>
      <w:r w:rsidR="00F00C55" w:rsidRPr="00C46582">
        <w:rPr>
          <w:szCs w:val="24"/>
        </w:rPr>
        <w:t xml:space="preserve">rovided to 60 children or more </w:t>
      </w:r>
      <w:r w:rsidR="00F00C55" w:rsidRPr="00C46582">
        <w:rPr>
          <w:szCs w:val="24"/>
        </w:rPr>
        <w:fldChar w:fldCharType="begin"/>
      </w:r>
      <w:r w:rsidR="007E2F75" w:rsidRPr="00C46582">
        <w:rPr>
          <w:szCs w:val="24"/>
        </w:rPr>
        <w:instrText xml:space="preserve"> ADDIN EN.CITE &lt;EndNote&gt;&lt;Cite&gt;&lt;Author&gt;ACECQA&lt;/Author&gt;&lt;Year&gt;2013&lt;/Year&gt;&lt;RecNum&gt;24&lt;/RecNum&gt;&lt;DisplayText&gt;(ACECQA, 2013)&lt;/DisplayText&gt;&lt;record&gt;&lt;rec-number&gt;24&lt;/rec-number&gt;&lt;foreign-keys&gt;&lt;key app="EN" db-id="w2we00twofr5esea0ec5s0fc2ft25afd509z"&gt;24&lt;/key&gt;&lt;/foreign-keys&gt;&lt;ref-type name="Report"&gt;27&lt;/ref-type&gt;&lt;contributors&gt;&lt;authors&gt;&lt;author&gt;ACECQA,&lt;/author&gt;&lt;/authors&gt;&lt;/contributors&gt;&lt;titles&gt;&lt;title&gt;Guide to the National Quality Standard&lt;/title&gt;&lt;/titles&gt;&lt;dates&gt;&lt;year&gt;2013&lt;/year&gt;&lt;/dates&gt;&lt;publisher&gt;Australian Children’s Education &amp;amp; Care Quality Authority&lt;/publisher&gt;&lt;urls&gt;&lt;related-urls&gt;&lt;url&gt;http://files.acecqa.gov.au/files/National-Quality-Framework-Resources-Kit/NQF03-Guide-to-NQS-130902.pdf&lt;/url&gt;&lt;/related-urls&gt;&lt;/urls&gt;&lt;/record&gt;&lt;/Cite&gt;&lt;/EndNote&gt;</w:instrText>
      </w:r>
      <w:r w:rsidR="00F00C55" w:rsidRPr="00C46582">
        <w:rPr>
          <w:szCs w:val="24"/>
        </w:rPr>
        <w:fldChar w:fldCharType="separate"/>
      </w:r>
      <w:r w:rsidR="007E2F75" w:rsidRPr="00C46582">
        <w:rPr>
          <w:noProof/>
          <w:szCs w:val="24"/>
        </w:rPr>
        <w:t>(</w:t>
      </w:r>
      <w:hyperlink w:anchor="_ENREF_3" w:tooltip="ACECQA, 2013 #24" w:history="1">
        <w:r w:rsidR="00C46582" w:rsidRPr="00C46582">
          <w:rPr>
            <w:noProof/>
            <w:szCs w:val="24"/>
          </w:rPr>
          <w:t>ACECQA, 2013</w:t>
        </w:r>
      </w:hyperlink>
      <w:r w:rsidR="007E2F75" w:rsidRPr="00C46582">
        <w:rPr>
          <w:noProof/>
          <w:szCs w:val="24"/>
        </w:rPr>
        <w:t>)</w:t>
      </w:r>
      <w:r w:rsidR="00F00C55" w:rsidRPr="00C46582">
        <w:rPr>
          <w:szCs w:val="24"/>
        </w:rPr>
        <w:fldChar w:fldCharType="end"/>
      </w:r>
      <w:r w:rsidRPr="00C46582">
        <w:rPr>
          <w:szCs w:val="24"/>
        </w:rPr>
        <w:t xml:space="preserve">. </w:t>
      </w:r>
    </w:p>
    <w:p w14:paraId="6604A972" w14:textId="77777777" w:rsidR="001E2089" w:rsidRPr="00C46582" w:rsidRDefault="001E2089" w:rsidP="001E2089">
      <w:pPr>
        <w:pStyle w:val="BodyText"/>
        <w:jc w:val="both"/>
        <w:rPr>
          <w:szCs w:val="24"/>
        </w:rPr>
      </w:pPr>
      <w:r w:rsidRPr="00C46582">
        <w:rPr>
          <w:szCs w:val="24"/>
        </w:rPr>
        <w:t>The National Quality Standard</w:t>
      </w:r>
      <w:r w:rsidRPr="00C46582">
        <w:rPr>
          <w:i/>
          <w:iCs/>
          <w:szCs w:val="24"/>
        </w:rPr>
        <w:t xml:space="preserve"> </w:t>
      </w:r>
      <w:r w:rsidRPr="00C46582">
        <w:rPr>
          <w:szCs w:val="24"/>
        </w:rPr>
        <w:t>is a key aspect of the National Quality Framework. It sets a national benchmark for the quality of education and care services, based on seven key quality areas that are important to outcomes for children:</w:t>
      </w:r>
    </w:p>
    <w:p w14:paraId="5BE564BC" w14:textId="77777777" w:rsidR="001E2089" w:rsidRPr="00C46582" w:rsidRDefault="00782FC8" w:rsidP="001E2089">
      <w:pPr>
        <w:pStyle w:val="BodyText"/>
        <w:jc w:val="both"/>
        <w:rPr>
          <w:szCs w:val="24"/>
        </w:rPr>
      </w:pPr>
      <w:r>
        <w:rPr>
          <w:szCs w:val="24"/>
        </w:rPr>
        <w:t xml:space="preserve"> </w:t>
      </w:r>
      <w:r w:rsidR="00630FD9" w:rsidRPr="00C46582">
        <w:rPr>
          <w:szCs w:val="24"/>
        </w:rPr>
        <w:tab/>
      </w:r>
      <w:proofErr w:type="spellStart"/>
      <w:r w:rsidR="001E2089" w:rsidRPr="00C46582">
        <w:rPr>
          <w:szCs w:val="24"/>
        </w:rPr>
        <w:t>QA1</w:t>
      </w:r>
      <w:proofErr w:type="spellEnd"/>
      <w:r w:rsidR="001E2089" w:rsidRPr="00C46582">
        <w:rPr>
          <w:szCs w:val="24"/>
        </w:rPr>
        <w:t>: Educational program and practice</w:t>
      </w:r>
    </w:p>
    <w:p w14:paraId="0A5676D6" w14:textId="77777777" w:rsidR="001E2089" w:rsidRPr="00C46582" w:rsidRDefault="001E2089" w:rsidP="001E2089">
      <w:pPr>
        <w:pStyle w:val="BodyText"/>
        <w:ind w:firstLine="720"/>
        <w:jc w:val="both"/>
        <w:rPr>
          <w:szCs w:val="24"/>
        </w:rPr>
      </w:pPr>
      <w:proofErr w:type="spellStart"/>
      <w:r w:rsidRPr="00C46582">
        <w:rPr>
          <w:szCs w:val="24"/>
        </w:rPr>
        <w:t>QA2</w:t>
      </w:r>
      <w:proofErr w:type="spellEnd"/>
      <w:r w:rsidRPr="00C46582">
        <w:rPr>
          <w:szCs w:val="24"/>
        </w:rPr>
        <w:t>: Children’s health and safety</w:t>
      </w:r>
    </w:p>
    <w:p w14:paraId="3219B0DB" w14:textId="77777777" w:rsidR="001E2089" w:rsidRPr="00C46582" w:rsidRDefault="001E2089" w:rsidP="001E2089">
      <w:pPr>
        <w:pStyle w:val="BodyText"/>
        <w:ind w:firstLine="720"/>
        <w:jc w:val="both"/>
        <w:rPr>
          <w:szCs w:val="24"/>
        </w:rPr>
      </w:pPr>
      <w:proofErr w:type="spellStart"/>
      <w:r w:rsidRPr="00C46582">
        <w:rPr>
          <w:szCs w:val="24"/>
        </w:rPr>
        <w:t>QA3</w:t>
      </w:r>
      <w:proofErr w:type="spellEnd"/>
      <w:r w:rsidRPr="00C46582">
        <w:rPr>
          <w:szCs w:val="24"/>
        </w:rPr>
        <w:t>: Physical environment</w:t>
      </w:r>
    </w:p>
    <w:p w14:paraId="1EA2957B" w14:textId="77777777" w:rsidR="001E2089" w:rsidRPr="00C46582" w:rsidRDefault="001E2089" w:rsidP="001E2089">
      <w:pPr>
        <w:pStyle w:val="BodyText"/>
        <w:ind w:firstLine="720"/>
        <w:jc w:val="both"/>
        <w:rPr>
          <w:szCs w:val="24"/>
        </w:rPr>
      </w:pPr>
      <w:proofErr w:type="spellStart"/>
      <w:r w:rsidRPr="00C46582">
        <w:rPr>
          <w:szCs w:val="24"/>
        </w:rPr>
        <w:t>QA4</w:t>
      </w:r>
      <w:proofErr w:type="spellEnd"/>
      <w:r w:rsidRPr="00C46582">
        <w:rPr>
          <w:szCs w:val="24"/>
        </w:rPr>
        <w:t>: Staffing arrangements</w:t>
      </w:r>
    </w:p>
    <w:p w14:paraId="5E4D53F1" w14:textId="77777777" w:rsidR="001E2089" w:rsidRPr="00C46582" w:rsidRDefault="001E2089" w:rsidP="001E2089">
      <w:pPr>
        <w:pStyle w:val="BodyText"/>
        <w:ind w:firstLine="720"/>
        <w:jc w:val="both"/>
        <w:rPr>
          <w:szCs w:val="24"/>
        </w:rPr>
      </w:pPr>
      <w:proofErr w:type="spellStart"/>
      <w:r w:rsidRPr="00C46582">
        <w:rPr>
          <w:szCs w:val="24"/>
        </w:rPr>
        <w:t>QA5</w:t>
      </w:r>
      <w:proofErr w:type="spellEnd"/>
      <w:r w:rsidRPr="00C46582">
        <w:rPr>
          <w:szCs w:val="24"/>
        </w:rPr>
        <w:t>: Relationships with children</w:t>
      </w:r>
    </w:p>
    <w:p w14:paraId="579A3099" w14:textId="77777777" w:rsidR="001E2089" w:rsidRPr="00C46582" w:rsidRDefault="001E2089" w:rsidP="001E2089">
      <w:pPr>
        <w:pStyle w:val="BodyText"/>
        <w:ind w:firstLine="720"/>
        <w:jc w:val="both"/>
        <w:rPr>
          <w:szCs w:val="24"/>
        </w:rPr>
      </w:pPr>
      <w:proofErr w:type="spellStart"/>
      <w:r w:rsidRPr="00C46582">
        <w:rPr>
          <w:szCs w:val="24"/>
        </w:rPr>
        <w:t>QA6</w:t>
      </w:r>
      <w:proofErr w:type="spellEnd"/>
      <w:r w:rsidRPr="00C46582">
        <w:rPr>
          <w:szCs w:val="24"/>
        </w:rPr>
        <w:t>: Collaborative partnerships with families and communities</w:t>
      </w:r>
    </w:p>
    <w:p w14:paraId="51473493" w14:textId="77777777" w:rsidR="001E2089" w:rsidRPr="00C46582" w:rsidRDefault="001E2089" w:rsidP="001E2089">
      <w:pPr>
        <w:pStyle w:val="BodyText"/>
        <w:ind w:firstLine="720"/>
        <w:jc w:val="both"/>
        <w:rPr>
          <w:szCs w:val="24"/>
        </w:rPr>
      </w:pPr>
      <w:proofErr w:type="spellStart"/>
      <w:r w:rsidRPr="00C46582">
        <w:rPr>
          <w:szCs w:val="24"/>
        </w:rPr>
        <w:t>QA7</w:t>
      </w:r>
      <w:proofErr w:type="spellEnd"/>
      <w:r w:rsidRPr="00C46582">
        <w:rPr>
          <w:szCs w:val="24"/>
        </w:rPr>
        <w:t>: Leadership and service management</w:t>
      </w:r>
    </w:p>
    <w:p w14:paraId="33B8C0D2" w14:textId="77777777" w:rsidR="001C3B49" w:rsidRPr="00C46582" w:rsidRDefault="001E2089" w:rsidP="001E2089">
      <w:pPr>
        <w:pStyle w:val="BodyText"/>
        <w:jc w:val="both"/>
        <w:rPr>
          <w:szCs w:val="24"/>
        </w:rPr>
      </w:pPr>
      <w:r w:rsidRPr="00C46582">
        <w:rPr>
          <w:szCs w:val="24"/>
        </w:rPr>
        <w:t>Prior to these changes, the early childhood education and care experiences of Australian children varied considerably. This was partly due to distinct state and territory provisions, but also to parental participation in the labour force and the need to make manageable and affordable arrangemen</w:t>
      </w:r>
      <w:r w:rsidR="00F00C55" w:rsidRPr="00C46582">
        <w:rPr>
          <w:szCs w:val="24"/>
        </w:rPr>
        <w:t xml:space="preserve">ts for work-related child care </w:t>
      </w:r>
      <w:r w:rsidR="00F00C55" w:rsidRPr="00C46582">
        <w:rPr>
          <w:szCs w:val="24"/>
        </w:rPr>
        <w:fldChar w:fldCharType="begin"/>
      </w:r>
      <w:r w:rsidR="007E2F75" w:rsidRPr="00C46582">
        <w:rPr>
          <w:szCs w:val="24"/>
        </w:rPr>
        <w:instrText xml:space="preserve"> ADDIN EN.CITE &lt;EndNote&gt;&lt;Cite&gt;&lt;Author&gt;Harrison&lt;/Author&gt;&lt;Year&gt;2005&lt;/Year&gt;&lt;RecNum&gt;25&lt;/RecNum&gt;&lt;DisplayText&gt;(&lt;style font="Helvetica" size="12"&gt;Harrison&lt;/style&gt; &amp;amp; &lt;style font="Helvetica" size="12"&gt;Ungerer&lt;/style&gt;, &lt;style font="Helvetica" size="12"&gt;2005&lt;/style&gt;)&lt;/DisplayText&gt;&lt;record&gt;&lt;rec-number&gt;25&lt;/rec-number&gt;&lt;foreign-keys&gt;&lt;key app="EN" db-id="w2we00twofr5esea0ec5s0fc2ft25afd509z"&gt;25&lt;/key&gt;&lt;/foreign-keys&gt;&lt;ref-type name="Journal Article"&gt;17&lt;/ref-type&gt;&lt;contributors&gt;&lt;authors&gt;&lt;author&gt;&lt;style face="normal" font="Helvetica" size="12"&gt;Harrison, Linda&lt;/style&gt;&lt;/author&gt;&lt;author&gt;&lt;style face="normal" font="Helvetica" size="12"&gt;Ungerer, Judy&lt;/style&gt;&lt;/author&gt;&lt;/authors&gt;&lt;/contributors&gt;&lt;titles&gt;&lt;title&gt;&lt;style face="normal" font="Helvetica" size="12"&gt;What can the Longitudinal Study of Australian Children tell us about infants&amp;apos; and 4 to 5 year olds&amp;apos; experiences of early childhood education and care?&lt;/style&gt;&lt;/title&gt;&lt;secondary-title&gt;&lt;style face="normal" font="Helvetica" size="12"&gt;Family Matters&lt;/style&gt;&lt;/secondary-title&gt;&lt;/titles&gt;&lt;pages&gt;&lt;style face="normal" font="Helvetica" size="12"&gt;26-35&lt;/style&gt;&lt;/pages&gt;&lt;volume&gt;&lt;style face="normal" font="Helvetica" size="12"&gt;72&lt;/style&gt;&lt;/volume&gt;&lt;dates&gt;&lt;year&gt;&lt;style face="normal" font="Helvetica" size="12"&gt;2005&lt;/style&gt;&lt;/year&gt;&lt;/dates&gt;&lt;urls&gt;&lt;/urls&gt;&lt;/record&gt;&lt;/Cite&gt;&lt;/EndNote&gt;</w:instrText>
      </w:r>
      <w:r w:rsidR="00F00C55" w:rsidRPr="00C46582">
        <w:rPr>
          <w:szCs w:val="24"/>
        </w:rPr>
        <w:fldChar w:fldCharType="separate"/>
      </w:r>
      <w:r w:rsidR="007E2F75" w:rsidRPr="00C46582">
        <w:rPr>
          <w:noProof/>
          <w:szCs w:val="24"/>
        </w:rPr>
        <w:t>(</w:t>
      </w:r>
      <w:hyperlink w:anchor="_ENREF_46" w:tooltip="Harrison, 2005 #25" w:history="1">
        <w:r w:rsidR="00C46582" w:rsidRPr="00C46582">
          <w:rPr>
            <w:noProof/>
            <w:szCs w:val="24"/>
          </w:rPr>
          <w:t>Harrison &amp; Ungerer, 2005</w:t>
        </w:r>
      </w:hyperlink>
      <w:r w:rsidR="007E2F75" w:rsidRPr="00C46582">
        <w:rPr>
          <w:noProof/>
          <w:szCs w:val="24"/>
        </w:rPr>
        <w:t>)</w:t>
      </w:r>
      <w:r w:rsidR="00F00C55" w:rsidRPr="00C46582">
        <w:rPr>
          <w:szCs w:val="24"/>
        </w:rPr>
        <w:fldChar w:fldCharType="end"/>
      </w:r>
      <w:r w:rsidRPr="00C46582">
        <w:rPr>
          <w:szCs w:val="24"/>
        </w:rPr>
        <w:t xml:space="preserve">. There were no nationally agreed or consistent standards for staffing across the child care and </w:t>
      </w:r>
      <w:r w:rsidR="003F52BF" w:rsidRPr="00C46582">
        <w:rPr>
          <w:szCs w:val="24"/>
        </w:rPr>
        <w:t>preschool</w:t>
      </w:r>
      <w:r w:rsidRPr="00C46582">
        <w:rPr>
          <w:szCs w:val="24"/>
        </w:rPr>
        <w:t xml:space="preserve"> sector. The type and level of qualification of the teacher or carer was linked mainly to the age </w:t>
      </w:r>
      <w:r w:rsidRPr="00C46582">
        <w:rPr>
          <w:szCs w:val="24"/>
        </w:rPr>
        <w:lastRenderedPageBreak/>
        <w:t xml:space="preserve">of the children, the size of the group and the type of setting, with older </w:t>
      </w:r>
      <w:proofErr w:type="spellStart"/>
      <w:r w:rsidR="003F52BF" w:rsidRPr="00C46582">
        <w:rPr>
          <w:szCs w:val="24"/>
        </w:rPr>
        <w:t>preschool</w:t>
      </w:r>
      <w:r w:rsidRPr="00C46582">
        <w:rPr>
          <w:szCs w:val="24"/>
        </w:rPr>
        <w:t>ers</w:t>
      </w:r>
      <w:proofErr w:type="spellEnd"/>
      <w:r w:rsidRPr="00C46582">
        <w:rPr>
          <w:szCs w:val="24"/>
        </w:rPr>
        <w:t xml:space="preserve"> typically being care</w:t>
      </w:r>
      <w:r w:rsidR="00630FD9" w:rsidRPr="00C46582">
        <w:rPr>
          <w:szCs w:val="24"/>
        </w:rPr>
        <w:t>d</w:t>
      </w:r>
      <w:r w:rsidRPr="00C46582">
        <w:rPr>
          <w:szCs w:val="24"/>
        </w:rPr>
        <w:t xml:space="preserve"> for by better qualified staff, but only in some settings and some states (Elliott, 2006). Because of the differences in the provision of </w:t>
      </w:r>
      <w:r w:rsidR="003F52BF" w:rsidRPr="00C46582">
        <w:rPr>
          <w:szCs w:val="24"/>
        </w:rPr>
        <w:t>preschool</w:t>
      </w:r>
      <w:r w:rsidRPr="00C46582">
        <w:rPr>
          <w:szCs w:val="24"/>
        </w:rPr>
        <w:t xml:space="preserve"> programs across Australia, and the gradual introduction of the new National Quality Framework, </w:t>
      </w:r>
      <w:r w:rsidR="003F52BF" w:rsidRPr="00C46582">
        <w:rPr>
          <w:szCs w:val="24"/>
        </w:rPr>
        <w:t>preschool</w:t>
      </w:r>
      <w:r w:rsidRPr="00C46582">
        <w:rPr>
          <w:szCs w:val="24"/>
        </w:rPr>
        <w:t xml:space="preserve"> children are still likely to have widely varying experiences, with different effects on learning and developmental outcomes. </w:t>
      </w:r>
      <w:r w:rsidR="001C3B49" w:rsidRPr="00C46582">
        <w:rPr>
          <w:szCs w:val="24"/>
        </w:rPr>
        <w:t>The latter</w:t>
      </w:r>
      <w:r w:rsidR="00884175" w:rsidRPr="00C46582">
        <w:rPr>
          <w:szCs w:val="24"/>
        </w:rPr>
        <w:t xml:space="preserve"> point is </w:t>
      </w:r>
      <w:r w:rsidR="001C3B49" w:rsidRPr="00C46582">
        <w:rPr>
          <w:szCs w:val="24"/>
        </w:rPr>
        <w:t>hig</w:t>
      </w:r>
      <w:r w:rsidR="00617A46" w:rsidRPr="00C46582">
        <w:rPr>
          <w:szCs w:val="24"/>
        </w:rPr>
        <w:t>h</w:t>
      </w:r>
      <w:r w:rsidR="001C3B49" w:rsidRPr="00C46582">
        <w:rPr>
          <w:szCs w:val="24"/>
        </w:rPr>
        <w:t>lighted</w:t>
      </w:r>
      <w:r w:rsidR="00884175" w:rsidRPr="00C46582">
        <w:rPr>
          <w:szCs w:val="24"/>
        </w:rPr>
        <w:t xml:space="preserve"> in a report by the Mitchell Institute</w:t>
      </w:r>
      <w:r w:rsidR="00F00C55" w:rsidRPr="00C46582">
        <w:rPr>
          <w:szCs w:val="24"/>
        </w:rPr>
        <w:t xml:space="preserve"> </w:t>
      </w:r>
      <w:r w:rsidR="00F00C55" w:rsidRPr="00C46582">
        <w:rPr>
          <w:szCs w:val="24"/>
        </w:rPr>
        <w:fldChar w:fldCharType="begin"/>
      </w:r>
      <w:r w:rsidR="007E2F75" w:rsidRPr="00C46582">
        <w:rPr>
          <w:szCs w:val="24"/>
        </w:rPr>
        <w:instrText xml:space="preserve"> ADDIN EN.CITE &lt;EndNote&gt;&lt;Cite&gt;&lt;Author&gt;O&amp;apos;Connell&lt;/Author&gt;&lt;Year&gt;2016&lt;/Year&gt;&lt;RecNum&gt;26&lt;/RecNum&gt;&lt;DisplayText&gt;(O&amp;apos;Connell, Fox, Hinz, &amp;amp; Cole,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F00C55" w:rsidRPr="00C46582">
        <w:rPr>
          <w:szCs w:val="24"/>
        </w:rPr>
        <w:fldChar w:fldCharType="separate"/>
      </w:r>
      <w:r w:rsidR="007E2F75" w:rsidRPr="00C46582">
        <w:rPr>
          <w:noProof/>
          <w:szCs w:val="24"/>
        </w:rPr>
        <w:t>(</w:t>
      </w:r>
      <w:hyperlink w:anchor="_ENREF_64" w:tooltip="O'Connell, 2016 #26" w:history="1">
        <w:r w:rsidR="00C46582" w:rsidRPr="00C46582">
          <w:rPr>
            <w:noProof/>
            <w:szCs w:val="24"/>
          </w:rPr>
          <w:t>O'Connell, Fox, Hinz, &amp; Cole, 2016</w:t>
        </w:r>
      </w:hyperlink>
      <w:r w:rsidR="007E2F75" w:rsidRPr="00C46582">
        <w:rPr>
          <w:noProof/>
          <w:szCs w:val="24"/>
        </w:rPr>
        <w:t>)</w:t>
      </w:r>
      <w:r w:rsidR="00F00C55" w:rsidRPr="00C46582">
        <w:rPr>
          <w:szCs w:val="24"/>
        </w:rPr>
        <w:fldChar w:fldCharType="end"/>
      </w:r>
      <w:r w:rsidR="001C3B49" w:rsidRPr="00C46582">
        <w:rPr>
          <w:szCs w:val="24"/>
        </w:rPr>
        <w:t xml:space="preserve">, </w:t>
      </w:r>
      <w:r w:rsidR="00884175" w:rsidRPr="00C46582">
        <w:rPr>
          <w:szCs w:val="24"/>
        </w:rPr>
        <w:t>which shows that</w:t>
      </w:r>
      <w:r w:rsidR="002E30E0" w:rsidRPr="00C46582">
        <w:rPr>
          <w:szCs w:val="24"/>
        </w:rPr>
        <w:t xml:space="preserve"> in 2015</w:t>
      </w:r>
      <w:r w:rsidR="001C3B49" w:rsidRPr="00C46582">
        <w:rPr>
          <w:szCs w:val="24"/>
        </w:rPr>
        <w:t>:</w:t>
      </w:r>
    </w:p>
    <w:p w14:paraId="51CA14D3" w14:textId="77777777" w:rsidR="00884175" w:rsidRPr="00C46582" w:rsidRDefault="001C3B49" w:rsidP="00566FB1">
      <w:pPr>
        <w:pStyle w:val="BodyText"/>
        <w:numPr>
          <w:ilvl w:val="0"/>
          <w:numId w:val="23"/>
        </w:numPr>
        <w:rPr>
          <w:szCs w:val="24"/>
        </w:rPr>
      </w:pPr>
      <w:r w:rsidRPr="00C46582">
        <w:rPr>
          <w:szCs w:val="24"/>
        </w:rPr>
        <w:t>Only 74</w:t>
      </w:r>
      <w:r w:rsidR="002E30E0" w:rsidRPr="00C46582">
        <w:rPr>
          <w:szCs w:val="24"/>
        </w:rPr>
        <w:t xml:space="preserve">% </w:t>
      </w:r>
      <w:r w:rsidRPr="00C46582">
        <w:rPr>
          <w:szCs w:val="24"/>
        </w:rPr>
        <w:t>of Australia’s 15,166 ECEC services have been visited and rated by ACECQA, with 3</w:t>
      </w:r>
      <w:r w:rsidR="002E30E0" w:rsidRPr="00C46582">
        <w:rPr>
          <w:szCs w:val="24"/>
        </w:rPr>
        <w:t>,</w:t>
      </w:r>
      <w:r w:rsidRPr="00C46582">
        <w:rPr>
          <w:szCs w:val="24"/>
        </w:rPr>
        <w:t>905 services yet to receive a rating</w:t>
      </w:r>
      <w:r w:rsidR="002E30E0" w:rsidRPr="00C46582">
        <w:rPr>
          <w:szCs w:val="24"/>
        </w:rPr>
        <w:t>.</w:t>
      </w:r>
      <w:r w:rsidRPr="00C46582">
        <w:rPr>
          <w:szCs w:val="24"/>
        </w:rPr>
        <w:t xml:space="preserve"> </w:t>
      </w:r>
    </w:p>
    <w:p w14:paraId="508DC901" w14:textId="77777777" w:rsidR="001C3B49" w:rsidRPr="00C46582" w:rsidRDefault="001C3B49" w:rsidP="00566FB1">
      <w:pPr>
        <w:pStyle w:val="BodyText"/>
        <w:numPr>
          <w:ilvl w:val="0"/>
          <w:numId w:val="23"/>
        </w:numPr>
        <w:rPr>
          <w:szCs w:val="24"/>
        </w:rPr>
      </w:pPr>
      <w:r w:rsidRPr="00C46582">
        <w:rPr>
          <w:szCs w:val="24"/>
        </w:rPr>
        <w:t>Of all services that have received a rating, 68</w:t>
      </w:r>
      <w:r w:rsidR="002E30E0" w:rsidRPr="00C46582">
        <w:rPr>
          <w:szCs w:val="24"/>
        </w:rPr>
        <w:t xml:space="preserve">% </w:t>
      </w:r>
      <w:r w:rsidRPr="00C46582">
        <w:rPr>
          <w:szCs w:val="24"/>
        </w:rPr>
        <w:t>were rated overall as meeting or exceeding the National Quality Standard</w:t>
      </w:r>
      <w:r w:rsidR="002E30E0" w:rsidRPr="00C46582">
        <w:rPr>
          <w:szCs w:val="24"/>
        </w:rPr>
        <w:t>, but</w:t>
      </w:r>
      <w:r w:rsidRPr="00C46582">
        <w:rPr>
          <w:szCs w:val="24"/>
        </w:rPr>
        <w:t xml:space="preserve"> only 44 out of 11,261 services have received </w:t>
      </w:r>
      <w:r w:rsidR="002E30E0" w:rsidRPr="00C46582">
        <w:rPr>
          <w:szCs w:val="24"/>
        </w:rPr>
        <w:t>a rating of</w:t>
      </w:r>
      <w:r w:rsidR="00AA4B98" w:rsidRPr="00C46582">
        <w:rPr>
          <w:szCs w:val="24"/>
        </w:rPr>
        <w:t xml:space="preserve"> </w:t>
      </w:r>
      <w:r w:rsidR="002E30E0" w:rsidRPr="00C46582">
        <w:rPr>
          <w:szCs w:val="24"/>
        </w:rPr>
        <w:t>“</w:t>
      </w:r>
      <w:r w:rsidRPr="00C46582">
        <w:rPr>
          <w:szCs w:val="24"/>
        </w:rPr>
        <w:t>Excellent</w:t>
      </w:r>
      <w:r w:rsidR="002E30E0" w:rsidRPr="00C46582">
        <w:rPr>
          <w:szCs w:val="24"/>
        </w:rPr>
        <w:t>”</w:t>
      </w:r>
      <w:r w:rsidRPr="00C46582">
        <w:rPr>
          <w:szCs w:val="24"/>
        </w:rPr>
        <w:t>.</w:t>
      </w:r>
      <w:r w:rsidRPr="00C46582">
        <w:rPr>
          <w:rStyle w:val="FootnoteReference"/>
          <w:szCs w:val="24"/>
        </w:rPr>
        <w:footnoteReference w:id="2"/>
      </w:r>
      <w:r w:rsidRPr="00C46582">
        <w:rPr>
          <w:szCs w:val="24"/>
          <w:vertAlign w:val="superscript"/>
        </w:rPr>
        <w:t xml:space="preserve"> </w:t>
      </w:r>
    </w:p>
    <w:p w14:paraId="6A6509D8" w14:textId="77777777" w:rsidR="001C3B49" w:rsidRPr="00C46582" w:rsidRDefault="001C3B49" w:rsidP="00566FB1">
      <w:pPr>
        <w:pStyle w:val="BodyText"/>
        <w:numPr>
          <w:ilvl w:val="0"/>
          <w:numId w:val="23"/>
        </w:numPr>
        <w:rPr>
          <w:szCs w:val="24"/>
        </w:rPr>
      </w:pPr>
      <w:r w:rsidRPr="00C46582">
        <w:rPr>
          <w:szCs w:val="24"/>
        </w:rPr>
        <w:t>While 85</w:t>
      </w:r>
      <w:r w:rsidR="002E30E0" w:rsidRPr="00C46582">
        <w:rPr>
          <w:szCs w:val="24"/>
        </w:rPr>
        <w:t xml:space="preserve">% </w:t>
      </w:r>
      <w:r w:rsidRPr="00C46582">
        <w:rPr>
          <w:szCs w:val="24"/>
        </w:rPr>
        <w:t>of preschools met or exceeded the NQS, only 65</w:t>
      </w:r>
      <w:r w:rsidR="002E30E0" w:rsidRPr="00C46582">
        <w:rPr>
          <w:szCs w:val="24"/>
        </w:rPr>
        <w:t xml:space="preserve">% </w:t>
      </w:r>
      <w:r w:rsidRPr="00C46582">
        <w:rPr>
          <w:szCs w:val="24"/>
        </w:rPr>
        <w:t>of long day</w:t>
      </w:r>
      <w:r w:rsidR="009E799D" w:rsidRPr="00C46582">
        <w:rPr>
          <w:szCs w:val="24"/>
        </w:rPr>
        <w:t xml:space="preserve"> </w:t>
      </w:r>
      <w:r w:rsidRPr="00C46582">
        <w:rPr>
          <w:szCs w:val="24"/>
        </w:rPr>
        <w:t>care services, and only 54</w:t>
      </w:r>
      <w:r w:rsidR="002E30E0" w:rsidRPr="00C46582">
        <w:rPr>
          <w:szCs w:val="24"/>
        </w:rPr>
        <w:t xml:space="preserve">% </w:t>
      </w:r>
      <w:r w:rsidRPr="00C46582">
        <w:rPr>
          <w:szCs w:val="24"/>
        </w:rPr>
        <w:t xml:space="preserve">of family day care services did. </w:t>
      </w:r>
    </w:p>
    <w:p w14:paraId="4137A58B" w14:textId="77777777" w:rsidR="002E30E0" w:rsidRPr="00C46582" w:rsidRDefault="001C3B49" w:rsidP="00566FB1">
      <w:pPr>
        <w:pStyle w:val="BodyText"/>
        <w:numPr>
          <w:ilvl w:val="0"/>
          <w:numId w:val="23"/>
        </w:numPr>
        <w:jc w:val="both"/>
        <w:rPr>
          <w:rFonts w:eastAsia="Times New Roman"/>
          <w:szCs w:val="24"/>
          <w:lang w:val="en-US"/>
        </w:rPr>
      </w:pPr>
      <w:r w:rsidRPr="00C46582">
        <w:rPr>
          <w:rFonts w:eastAsia="Times New Roman"/>
          <w:szCs w:val="24"/>
          <w:lang w:val="en-US"/>
        </w:rPr>
        <w:t xml:space="preserve">Services that </w:t>
      </w:r>
      <w:r w:rsidR="005E35AA" w:rsidRPr="00C46582">
        <w:rPr>
          <w:rFonts w:eastAsia="Times New Roman"/>
          <w:szCs w:val="24"/>
          <w:lang w:val="en-US"/>
        </w:rPr>
        <w:t xml:space="preserve">were </w:t>
      </w:r>
      <w:r w:rsidRPr="00C46582">
        <w:rPr>
          <w:rFonts w:eastAsia="Times New Roman"/>
          <w:szCs w:val="24"/>
          <w:lang w:val="en-US"/>
        </w:rPr>
        <w:t xml:space="preserve">rated as </w:t>
      </w:r>
      <w:r w:rsidR="002E30E0" w:rsidRPr="00C46582">
        <w:rPr>
          <w:rFonts w:eastAsia="Times New Roman"/>
          <w:szCs w:val="24"/>
          <w:lang w:val="en-US"/>
        </w:rPr>
        <w:t>“</w:t>
      </w:r>
      <w:r w:rsidRPr="00C46582">
        <w:rPr>
          <w:rFonts w:eastAsia="Times New Roman"/>
          <w:szCs w:val="24"/>
          <w:lang w:val="en-US"/>
        </w:rPr>
        <w:t>Working Towards</w:t>
      </w:r>
      <w:r w:rsidR="002E30E0" w:rsidRPr="00C46582">
        <w:rPr>
          <w:rFonts w:eastAsia="Times New Roman"/>
          <w:szCs w:val="24"/>
          <w:lang w:val="en-US"/>
        </w:rPr>
        <w:t>”</w:t>
      </w:r>
      <w:r w:rsidRPr="00C46582">
        <w:rPr>
          <w:rFonts w:eastAsia="Times New Roman"/>
          <w:szCs w:val="24"/>
          <w:lang w:val="en-US"/>
        </w:rPr>
        <w:t xml:space="preserve"> the </w:t>
      </w:r>
      <w:proofErr w:type="spellStart"/>
      <w:r w:rsidRPr="00C46582">
        <w:rPr>
          <w:rFonts w:eastAsia="Times New Roman"/>
          <w:szCs w:val="24"/>
          <w:lang w:val="en-US"/>
        </w:rPr>
        <w:t>NQS</w:t>
      </w:r>
      <w:proofErr w:type="spellEnd"/>
      <w:r w:rsidRPr="00C46582">
        <w:rPr>
          <w:rFonts w:eastAsia="Times New Roman"/>
          <w:szCs w:val="24"/>
          <w:lang w:val="en-US"/>
        </w:rPr>
        <w:t xml:space="preserve"> or </w:t>
      </w:r>
      <w:r w:rsidR="002E30E0" w:rsidRPr="00C46582">
        <w:rPr>
          <w:rFonts w:eastAsia="Times New Roman"/>
          <w:szCs w:val="24"/>
          <w:lang w:val="en-US"/>
        </w:rPr>
        <w:t>“R</w:t>
      </w:r>
      <w:r w:rsidRPr="00C46582">
        <w:rPr>
          <w:rFonts w:eastAsia="Times New Roman"/>
          <w:szCs w:val="24"/>
          <w:lang w:val="en-US"/>
        </w:rPr>
        <w:t>equiring Significant Improvement</w:t>
      </w:r>
      <w:r w:rsidR="002E30E0" w:rsidRPr="00C46582">
        <w:rPr>
          <w:rFonts w:eastAsia="Times New Roman"/>
          <w:szCs w:val="24"/>
          <w:lang w:val="en-US"/>
        </w:rPr>
        <w:t>”</w:t>
      </w:r>
      <w:r w:rsidRPr="00C46582">
        <w:rPr>
          <w:rFonts w:eastAsia="Times New Roman"/>
          <w:szCs w:val="24"/>
          <w:lang w:val="en-US"/>
        </w:rPr>
        <w:t xml:space="preserve"> </w:t>
      </w:r>
      <w:r w:rsidR="005E35AA" w:rsidRPr="00C46582">
        <w:rPr>
          <w:rFonts w:eastAsia="Times New Roman"/>
          <w:szCs w:val="24"/>
          <w:lang w:val="en-US"/>
        </w:rPr>
        <w:t xml:space="preserve">were </w:t>
      </w:r>
      <w:r w:rsidRPr="00C46582">
        <w:rPr>
          <w:rFonts w:eastAsia="Times New Roman"/>
          <w:szCs w:val="24"/>
          <w:lang w:val="en-US"/>
        </w:rPr>
        <w:t>disproportionately located in areas of concentrated disadvantage</w:t>
      </w:r>
      <w:r w:rsidR="004604EA" w:rsidRPr="00C46582">
        <w:rPr>
          <w:rFonts w:eastAsia="Times New Roman"/>
          <w:szCs w:val="24"/>
          <w:lang w:val="en-US"/>
        </w:rPr>
        <w:t xml:space="preserve"> </w:t>
      </w:r>
      <w:r w:rsidR="004604EA" w:rsidRPr="00C46582">
        <w:rPr>
          <w:rFonts w:eastAsia="Times New Roman"/>
          <w:szCs w:val="24"/>
          <w:lang w:val="en-US"/>
        </w:rPr>
        <w:fldChar w:fldCharType="begin"/>
      </w:r>
      <w:r w:rsidR="004604EA" w:rsidRPr="00C46582">
        <w:rPr>
          <w:rFonts w:eastAsia="Times New Roman"/>
          <w:szCs w:val="24"/>
          <w:lang w:val="en-US"/>
        </w:rPr>
        <w:instrText xml:space="preserve"> ADDIN EN.CITE &lt;EndNote&gt;&lt;Cite&gt;&lt;Author&gt;Cloney&lt;/Author&gt;&lt;Year&gt;2016&lt;/Year&gt;&lt;RecNum&gt;27&lt;/RecNum&gt;&lt;DisplayText&gt;(&lt;style font="Helvetica" size="12"&gt;Cloney&lt;/style&gt;, &lt;style font="Helvetica" size="12"&gt;Cleveland&lt;/style&gt;, &lt;style font="Helvetica" size="12"&gt;Hattie&lt;/style&gt;, &amp;amp; &lt;style font="Helvetica" size="12"&gt;Tayler&lt;/style&gt;, &lt;style font="Helvetica" size="12"&gt;2016&lt;/style&gt;)&lt;/DisplayText&gt;&lt;record&gt;&lt;rec-number&gt;27&lt;/rec-number&gt;&lt;foreign-keys&gt;&lt;key app="EN" db-id="w2we00twofr5esea0ec5s0fc2ft25afd509z"&gt;27&lt;/key&gt;&lt;/foreign-keys&gt;&lt;ref-type name="Journal Article"&gt;17&lt;/ref-type&gt;&lt;contributors&gt;&lt;authors&gt;&lt;author&gt;&lt;style face="normal" font="Helvetica" size="12"&gt;Cloney, Dan&lt;/style&gt;&lt;/author&gt;&lt;author&gt;&lt;style face="normal" font="Helvetica" size="12"&gt;Cleveland, Gordon&lt;/style&gt;&lt;/author&gt;&lt;author&gt;&lt;style face="normal" font="Helvetica" size="12"&gt;Hattie, John&lt;/style&gt;&lt;/author&gt;&lt;author&gt;&lt;style face="normal" font="Helvetica" size="12"&gt;Tayler, Collette&lt;/style&gt;&lt;/author&gt;&lt;/authors&gt;&lt;/contributors&gt;&lt;titles&gt;&lt;title&gt;&lt;style face="normal" font="Helvetica" size="12"&gt;Variations in the availability and quality of early childhood education and care by socioeconomic status of neighborhoods&lt;/style&gt;&lt;/title&gt;&lt;secondary-title&gt;&lt;style face="normal" font="Helvetica" size="12"&gt;Early Education and Development&lt;/style&gt;&lt;/secondary-title&gt;&lt;/titles&gt;&lt;pages&gt;&lt;style face="normal" font="Helvetica" size="12"&gt;384-401&lt;/style&gt;&lt;/pages&gt;&lt;volume&gt;&lt;style face="normal" font="Helvetica" size="12"&gt;27&lt;/style&gt;&lt;/volume&gt;&lt;number&gt;&lt;style face="normal" font="Helvetica" size="12"&gt;3&lt;/style&gt;&lt;/number&gt;&lt;dates&gt;&lt;year&gt;&lt;style face="normal" font="Helvetica" size="12"&gt;2016&lt;/style&gt;&lt;/year&gt;&lt;/dates&gt;&lt;isbn&gt;&lt;style face="normal" font="Helvetica" size="12"&gt;1040-9289&lt;/style&gt;&lt;/isbn&gt;&lt;urls&gt;&lt;/urls&gt;&lt;/record&gt;&lt;/Cite&gt;&lt;/EndNote&gt;</w:instrText>
      </w:r>
      <w:r w:rsidR="004604EA" w:rsidRPr="00C46582">
        <w:rPr>
          <w:rFonts w:eastAsia="Times New Roman"/>
          <w:szCs w:val="24"/>
          <w:lang w:val="en-US"/>
        </w:rPr>
        <w:fldChar w:fldCharType="separate"/>
      </w:r>
      <w:r w:rsidR="004604EA" w:rsidRPr="00C46582">
        <w:rPr>
          <w:rFonts w:eastAsia="Times New Roman"/>
          <w:noProof/>
          <w:szCs w:val="24"/>
          <w:lang w:val="en-US"/>
        </w:rPr>
        <w:t>(</w:t>
      </w:r>
      <w:hyperlink w:anchor="_ENREF_22" w:tooltip="Cloney, 2016 #27" w:history="1">
        <w:r w:rsidR="00C46582" w:rsidRPr="00C46582">
          <w:rPr>
            <w:rFonts w:eastAsia="Times New Roman"/>
            <w:noProof/>
            <w:szCs w:val="24"/>
            <w:lang w:val="en-US"/>
          </w:rPr>
          <w:t>Cloney, Cleveland, Hattie, &amp; Tayler, 2016</w:t>
        </w:r>
      </w:hyperlink>
      <w:r w:rsidR="004604EA" w:rsidRPr="00C46582">
        <w:rPr>
          <w:rFonts w:eastAsia="Times New Roman"/>
          <w:noProof/>
          <w:szCs w:val="24"/>
          <w:lang w:val="en-US"/>
        </w:rPr>
        <w:t>)</w:t>
      </w:r>
      <w:r w:rsidR="004604EA" w:rsidRPr="00C46582">
        <w:rPr>
          <w:rFonts w:eastAsia="Times New Roman"/>
          <w:szCs w:val="24"/>
          <w:lang w:val="en-US"/>
        </w:rPr>
        <w:fldChar w:fldCharType="end"/>
      </w:r>
      <w:r w:rsidR="002E30E0" w:rsidRPr="00C46582">
        <w:rPr>
          <w:rFonts w:eastAsia="Times New Roman"/>
          <w:szCs w:val="24"/>
          <w:lang w:val="en-US"/>
        </w:rPr>
        <w:t>.</w:t>
      </w:r>
    </w:p>
    <w:p w14:paraId="0ED6ABED" w14:textId="77777777" w:rsidR="00884175" w:rsidRPr="00C46582" w:rsidRDefault="002E30E0" w:rsidP="00566FB1">
      <w:pPr>
        <w:pStyle w:val="BodyText"/>
        <w:numPr>
          <w:ilvl w:val="0"/>
          <w:numId w:val="23"/>
        </w:numPr>
        <w:jc w:val="both"/>
        <w:rPr>
          <w:rFonts w:eastAsia="Times New Roman"/>
          <w:szCs w:val="24"/>
          <w:lang w:val="en-US"/>
        </w:rPr>
      </w:pPr>
      <w:r w:rsidRPr="00C46582">
        <w:rPr>
          <w:rFonts w:eastAsia="Times New Roman"/>
          <w:szCs w:val="24"/>
          <w:lang w:val="en-US"/>
        </w:rPr>
        <w:t>N</w:t>
      </w:r>
      <w:r w:rsidR="00884175" w:rsidRPr="00C46582">
        <w:rPr>
          <w:rFonts w:eastAsia="Times New Roman"/>
          <w:szCs w:val="24"/>
          <w:lang w:val="en-US"/>
        </w:rPr>
        <w:t xml:space="preserve">early one-in-four services experience difficulty in meeting the </w:t>
      </w:r>
      <w:proofErr w:type="spellStart"/>
      <w:r w:rsidR="00884175" w:rsidRPr="00C46582">
        <w:rPr>
          <w:rFonts w:eastAsia="Times New Roman"/>
          <w:szCs w:val="24"/>
          <w:lang w:val="en-US"/>
        </w:rPr>
        <w:t>NQF’s</w:t>
      </w:r>
      <w:proofErr w:type="spellEnd"/>
      <w:r w:rsidR="00884175" w:rsidRPr="00C46582">
        <w:rPr>
          <w:rFonts w:eastAsia="Times New Roman"/>
          <w:szCs w:val="24"/>
          <w:lang w:val="en-US"/>
        </w:rPr>
        <w:t xml:space="preserve"> ‘education program and practice’ standard</w:t>
      </w:r>
      <w:r w:rsidRPr="00C46582">
        <w:rPr>
          <w:rFonts w:eastAsia="Times New Roman"/>
          <w:szCs w:val="24"/>
          <w:lang w:val="en-US"/>
        </w:rPr>
        <w:t>,</w:t>
      </w:r>
      <w:r w:rsidR="00884175" w:rsidRPr="00C46582">
        <w:rPr>
          <w:rFonts w:eastAsia="Times New Roman"/>
          <w:szCs w:val="24"/>
          <w:lang w:val="en-US"/>
        </w:rPr>
        <w:t xml:space="preserve"> which focuses on embedding children’s individual learning, exploration and identity in everyday practice. </w:t>
      </w:r>
    </w:p>
    <w:p w14:paraId="5C8E6230" w14:textId="77777777" w:rsidR="00116FD9" w:rsidRPr="00DF5025" w:rsidRDefault="001E2089" w:rsidP="003560FE">
      <w:pPr>
        <w:pStyle w:val="Heading2"/>
      </w:pPr>
      <w:bookmarkStart w:id="5" w:name="_Toc485978335"/>
      <w:r w:rsidRPr="00DF5025">
        <w:t>Preschool Attendance in Australia</w:t>
      </w:r>
      <w:bookmarkEnd w:id="5"/>
    </w:p>
    <w:p w14:paraId="5D59A307" w14:textId="77777777" w:rsidR="00835E4C" w:rsidRDefault="00195599" w:rsidP="001E2089">
      <w:pPr>
        <w:pStyle w:val="BodyText"/>
        <w:jc w:val="both"/>
      </w:pPr>
      <w:r w:rsidRPr="00BE3DE0">
        <w:t>Data from the A</w:t>
      </w:r>
      <w:r w:rsidR="00C71C8A" w:rsidRPr="00BE3DE0">
        <w:t xml:space="preserve">ustralian </w:t>
      </w:r>
      <w:r w:rsidRPr="00BE3DE0">
        <w:t>B</w:t>
      </w:r>
      <w:r w:rsidR="00C71C8A" w:rsidRPr="00BE3DE0">
        <w:t xml:space="preserve">ureau of </w:t>
      </w:r>
      <w:r w:rsidRPr="00BE3DE0">
        <w:t>S</w:t>
      </w:r>
      <w:r w:rsidR="00C71C8A" w:rsidRPr="00BE3DE0">
        <w:t>tatistics</w:t>
      </w:r>
      <w:r w:rsidRPr="00BE3DE0">
        <w:t xml:space="preserve"> (2016) indicates that in 2015, 325</w:t>
      </w:r>
      <w:r w:rsidR="00FE5C64" w:rsidRPr="00BE3DE0">
        <w:t>,</w:t>
      </w:r>
      <w:r w:rsidRPr="00BE3DE0">
        <w:t>273 children were enrolled in some type of preschool program.</w:t>
      </w:r>
      <w:r w:rsidR="00782FC8">
        <w:t xml:space="preserve"> </w:t>
      </w:r>
      <w:r w:rsidRPr="00747BDB">
        <w:t xml:space="preserve">The </w:t>
      </w:r>
      <w:r w:rsidRPr="004C1D46">
        <w:t>Report on Go</w:t>
      </w:r>
      <w:r>
        <w:t xml:space="preserve">vernment Services (ROGS) </w:t>
      </w:r>
      <w:r w:rsidRPr="00747BDB">
        <w:t>provides more d</w:t>
      </w:r>
      <w:r>
        <w:t>etailed information about enrolment rates for three- and four-year-</w:t>
      </w:r>
      <w:r w:rsidRPr="00747BDB">
        <w:t>olds</w:t>
      </w:r>
      <w:r w:rsidR="000C0B6D">
        <w:t xml:space="preserve"> </w:t>
      </w:r>
      <w:r w:rsidR="000C0B6D">
        <w:fldChar w:fldCharType="begin"/>
      </w:r>
      <w:r w:rsidR="000C0B6D">
        <w:instrText xml:space="preserve"> ADDIN EN.CITE &lt;EndNote&gt;&lt;Cite&gt;&lt;Author&gt;SCRGSP&lt;/Author&gt;&lt;Year&gt;2016&lt;/Year&gt;&lt;RecNum&gt;28&lt;/RecNum&gt;&lt;DisplayText&gt;(SCRGSP, 2016)&lt;/DisplayText&gt;&lt;record&gt;&lt;rec-number&gt;28&lt;/rec-number&gt;&lt;foreign-keys&gt;&lt;key app="EN" db-id="w2we00twofr5esea0ec5s0fc2ft25afd509z"&gt;28&lt;/key&gt;&lt;/foreign-keys&gt;&lt;ref-type name="Report"&gt;27&lt;/ref-type&gt;&lt;contributors&gt;&lt;authors&gt;&lt;author&gt;SCRGSP,&lt;/author&gt;&lt;/authors&gt;&lt;/contributors&gt;&lt;titles&gt;&lt;title&gt;Report on Government Services 2016, vol. B, Child care, education and training&lt;/title&gt;&lt;/titles&gt;&lt;dates&gt;&lt;year&gt;2016&lt;/year&gt;&lt;/dates&gt;&lt;pub-location&gt;Canberra&lt;/pub-location&gt;&lt;publisher&gt;Steering Committee for the Review of Government Service Provision&lt;/publisher&gt;&lt;urls&gt;&lt;/urls&gt;&lt;/record&gt;&lt;/Cite&gt;&lt;/EndNote&gt;</w:instrText>
      </w:r>
      <w:r w:rsidR="000C0B6D">
        <w:fldChar w:fldCharType="separate"/>
      </w:r>
      <w:r w:rsidR="000C0B6D">
        <w:rPr>
          <w:noProof/>
        </w:rPr>
        <w:t>(</w:t>
      </w:r>
      <w:hyperlink w:anchor="_ENREF_82" w:tooltip="SCRGSP, 2016 #28" w:history="1">
        <w:r w:rsidR="000C0B6D">
          <w:rPr>
            <w:noProof/>
          </w:rPr>
          <w:t>SCRGSP, 2016</w:t>
        </w:r>
      </w:hyperlink>
      <w:r w:rsidR="000C0B6D">
        <w:rPr>
          <w:noProof/>
        </w:rPr>
        <w:t>)</w:t>
      </w:r>
      <w:r w:rsidR="000C0B6D">
        <w:fldChar w:fldCharType="end"/>
      </w:r>
      <w:r>
        <w:t xml:space="preserve">. </w:t>
      </w:r>
      <w:r w:rsidR="001E2089" w:rsidRPr="004C1D46">
        <w:t xml:space="preserve">According to the </w:t>
      </w:r>
      <w:r>
        <w:t>ROGS</w:t>
      </w:r>
      <w:r w:rsidR="001E2089" w:rsidRPr="004C1D46">
        <w:t>, there were 8</w:t>
      </w:r>
      <w:r w:rsidR="002E30E0">
        <w:t>,</w:t>
      </w:r>
      <w:r w:rsidR="001E2089" w:rsidRPr="004C1D46">
        <w:t>989 services in Australia delivering presc</w:t>
      </w:r>
      <w:r w:rsidR="00127DAB">
        <w:t>hool programs to children from three</w:t>
      </w:r>
      <w:r w:rsidR="001E2089" w:rsidRPr="004C1D46">
        <w:t xml:space="preserve"> years of age in 2014; and while the proportion varied across jurisdictions, over half of all preschool services were delivered in long day care centres. </w:t>
      </w:r>
    </w:p>
    <w:p w14:paraId="52D02A58" w14:textId="77777777" w:rsidR="001E2089" w:rsidRPr="004C1D46" w:rsidRDefault="00127DAB" w:rsidP="001E2089">
      <w:pPr>
        <w:pStyle w:val="BodyText"/>
        <w:jc w:val="both"/>
        <w:rPr>
          <w:color w:val="212121"/>
        </w:rPr>
      </w:pPr>
      <w:r>
        <w:rPr>
          <w:color w:val="212121"/>
        </w:rPr>
        <w:t>In 2014, 95.1</w:t>
      </w:r>
      <w:r w:rsidR="00835E4C">
        <w:rPr>
          <w:color w:val="212121"/>
        </w:rPr>
        <w:t>%</w:t>
      </w:r>
      <w:r>
        <w:rPr>
          <w:color w:val="212121"/>
        </w:rPr>
        <w:t xml:space="preserve"> of four</w:t>
      </w:r>
      <w:r w:rsidR="001E2089" w:rsidRPr="004C1D46">
        <w:rPr>
          <w:color w:val="212121"/>
        </w:rPr>
        <w:t>-year-old children were enrolled in a preschool program in the year before full time schooling, an increase from 90.9</w:t>
      </w:r>
      <w:r w:rsidR="00835E4C">
        <w:rPr>
          <w:color w:val="212121"/>
        </w:rPr>
        <w:t>%</w:t>
      </w:r>
      <w:r w:rsidR="001E2089" w:rsidRPr="004C1D46">
        <w:rPr>
          <w:color w:val="212121"/>
        </w:rPr>
        <w:t xml:space="preserve"> in 2013 and 86.2% in 2012 (Table </w:t>
      </w:r>
      <w:r w:rsidR="001E2089">
        <w:rPr>
          <w:color w:val="212121"/>
        </w:rPr>
        <w:t>2.</w:t>
      </w:r>
      <w:r w:rsidR="00195599">
        <w:rPr>
          <w:color w:val="212121"/>
        </w:rPr>
        <w:t>1). For four-year-</w:t>
      </w:r>
      <w:r w:rsidR="001E2089" w:rsidRPr="004C1D46">
        <w:rPr>
          <w:color w:val="212121"/>
        </w:rPr>
        <w:t>olds, the proportion attending a stand</w:t>
      </w:r>
      <w:r w:rsidR="009E799D">
        <w:rPr>
          <w:color w:val="212121"/>
        </w:rPr>
        <w:t>-</w:t>
      </w:r>
      <w:r w:rsidR="001E2089" w:rsidRPr="004C1D46">
        <w:rPr>
          <w:color w:val="212121"/>
        </w:rPr>
        <w:t xml:space="preserve">alone preschool decreased slightly, from 53% in 2012 to 50% in 2014, while the proportion attending a preschool program within a long day care centre rose from 33% in 2012 to 41% in 2014. </w:t>
      </w:r>
    </w:p>
    <w:p w14:paraId="16F553E7" w14:textId="77777777" w:rsidR="004B7F66" w:rsidRDefault="001E2089" w:rsidP="004B7F66">
      <w:pPr>
        <w:pStyle w:val="Tablecaption"/>
      </w:pPr>
      <w:proofErr w:type="gramStart"/>
      <w:r w:rsidRPr="003F7298">
        <w:lastRenderedPageBreak/>
        <w:t xml:space="preserve">Table </w:t>
      </w:r>
      <w:r>
        <w:fldChar w:fldCharType="begin"/>
      </w:r>
      <w:r>
        <w:instrText xml:space="preserve"> STYLEREF 1 \s </w:instrText>
      </w:r>
      <w:r>
        <w:fldChar w:fldCharType="separate"/>
      </w:r>
      <w:r w:rsidR="00C84430">
        <w:rPr>
          <w:noProof/>
        </w:rPr>
        <w:t>2</w:t>
      </w:r>
      <w:r>
        <w:rPr>
          <w:noProof/>
        </w:rPr>
        <w:fldChar w:fldCharType="end"/>
      </w:r>
      <w:r w:rsidRPr="003F7298">
        <w:t>.</w:t>
      </w:r>
      <w:proofErr w:type="gramEnd"/>
      <w:r>
        <w:fldChar w:fldCharType="begin"/>
      </w:r>
      <w:r>
        <w:instrText xml:space="preserve"> SEQ Table \* ARABIC \s 1 </w:instrText>
      </w:r>
      <w:r>
        <w:fldChar w:fldCharType="separate"/>
      </w:r>
      <w:r w:rsidR="00C84430">
        <w:rPr>
          <w:noProof/>
        </w:rPr>
        <w:t>1</w:t>
      </w:r>
      <w:r>
        <w:rPr>
          <w:noProof/>
        </w:rPr>
        <w:fldChar w:fldCharType="end"/>
      </w:r>
      <w:r w:rsidRPr="003F7298">
        <w:t xml:space="preserve">: </w:t>
      </w:r>
      <w:r w:rsidRPr="00185C0D">
        <w:t>P</w:t>
      </w:r>
      <w:r>
        <w:t>ercentage</w:t>
      </w:r>
      <w:r w:rsidR="00C71E3C">
        <w:t xml:space="preserve"> of three and four</w:t>
      </w:r>
      <w:r w:rsidRPr="00185C0D">
        <w:t xml:space="preserve"> year old children enrolled in preschool, 2012-2014</w:t>
      </w:r>
    </w:p>
    <w:tbl>
      <w:tblPr>
        <w:tblStyle w:val="TableGrid"/>
        <w:tblW w:w="5040" w:type="pct"/>
        <w:tblLook w:val="01E0" w:firstRow="1" w:lastRow="1" w:firstColumn="1" w:lastColumn="1" w:noHBand="0" w:noVBand="0"/>
        <w:tblDescription w:val="Table showing percentage of three and four year old children enrolled in government and non-government preschools, and preschool programs within a long day care centre"/>
      </w:tblPr>
      <w:tblGrid>
        <w:gridCol w:w="6583"/>
        <w:gridCol w:w="924"/>
        <w:gridCol w:w="924"/>
        <w:gridCol w:w="924"/>
      </w:tblGrid>
      <w:tr w:rsidR="004B7F66" w:rsidRPr="003F7298" w14:paraId="62F56189" w14:textId="77777777" w:rsidTr="008E12A5">
        <w:trPr>
          <w:cnfStyle w:val="100000000000" w:firstRow="1" w:lastRow="0" w:firstColumn="0" w:lastColumn="0" w:oddVBand="0" w:evenVBand="0" w:oddHBand="0" w:evenHBand="0" w:firstRowFirstColumn="0" w:firstRowLastColumn="0" w:lastRowFirstColumn="0" w:lastRowLastColumn="0"/>
          <w:trHeight w:val="228"/>
          <w:tblHeader/>
        </w:trPr>
        <w:tc>
          <w:tcPr>
            <w:tcW w:w="3518" w:type="pct"/>
            <w:shd w:val="clear" w:color="auto" w:fill="E5B8B7" w:themeFill="accent2" w:themeFillTint="66"/>
          </w:tcPr>
          <w:p w14:paraId="5CA087E7" w14:textId="77777777" w:rsidR="004B7F66" w:rsidRPr="003F7298" w:rsidRDefault="004B7F66" w:rsidP="00FB7739">
            <w:pPr>
              <w:pStyle w:val="Tablecolheadleft"/>
            </w:pPr>
          </w:p>
        </w:tc>
        <w:tc>
          <w:tcPr>
            <w:tcW w:w="494" w:type="pct"/>
            <w:shd w:val="clear" w:color="auto" w:fill="E5B8B7" w:themeFill="accent2" w:themeFillTint="66"/>
            <w:vAlign w:val="top"/>
          </w:tcPr>
          <w:p w14:paraId="158A9199" w14:textId="77777777" w:rsidR="004B7F66" w:rsidRPr="00A119C8" w:rsidRDefault="004B7F66" w:rsidP="00AF7B9D">
            <w:pPr>
              <w:pStyle w:val="Tablecolheadcentred"/>
              <w:jc w:val="right"/>
            </w:pPr>
            <w:r w:rsidRPr="00A119C8">
              <w:t>2012</w:t>
            </w:r>
          </w:p>
        </w:tc>
        <w:tc>
          <w:tcPr>
            <w:tcW w:w="494" w:type="pct"/>
            <w:shd w:val="clear" w:color="auto" w:fill="E5B8B7" w:themeFill="accent2" w:themeFillTint="66"/>
            <w:vAlign w:val="top"/>
          </w:tcPr>
          <w:p w14:paraId="0000448C" w14:textId="77777777" w:rsidR="004B7F66" w:rsidRPr="00A119C8" w:rsidRDefault="004B7F66" w:rsidP="00A93B4D">
            <w:pPr>
              <w:pStyle w:val="Tablecolheadcentred"/>
              <w:jc w:val="right"/>
            </w:pPr>
            <w:r w:rsidRPr="00A119C8">
              <w:t>2013</w:t>
            </w:r>
          </w:p>
        </w:tc>
        <w:tc>
          <w:tcPr>
            <w:tcW w:w="494" w:type="pct"/>
            <w:shd w:val="clear" w:color="auto" w:fill="E5B8B7" w:themeFill="accent2" w:themeFillTint="66"/>
            <w:vAlign w:val="top"/>
          </w:tcPr>
          <w:p w14:paraId="2552578C" w14:textId="77777777" w:rsidR="004B7F66" w:rsidRPr="00A119C8" w:rsidRDefault="004B7F66" w:rsidP="00C16C8D">
            <w:pPr>
              <w:pStyle w:val="Tablecolheadcentred"/>
              <w:jc w:val="right"/>
            </w:pPr>
            <w:r w:rsidRPr="00A119C8">
              <w:t>2014</w:t>
            </w:r>
          </w:p>
        </w:tc>
      </w:tr>
      <w:tr w:rsidR="004B7F66" w:rsidRPr="003F7298" w14:paraId="6761384C" w14:textId="77777777" w:rsidTr="00D10382">
        <w:trPr>
          <w:trHeight w:val="228"/>
        </w:trPr>
        <w:tc>
          <w:tcPr>
            <w:tcW w:w="3518" w:type="pct"/>
          </w:tcPr>
          <w:p w14:paraId="7AABBDED" w14:textId="77777777" w:rsidR="004B7F66" w:rsidRPr="00D10382" w:rsidRDefault="00835E4C" w:rsidP="00FB7739">
            <w:pPr>
              <w:pStyle w:val="Tabletext"/>
              <w:rPr>
                <w:b/>
                <w:i/>
              </w:rPr>
            </w:pPr>
            <w:r>
              <w:rPr>
                <w:b/>
                <w:i/>
              </w:rPr>
              <w:t>Three</w:t>
            </w:r>
            <w:r w:rsidR="004B7F66" w:rsidRPr="00D10382">
              <w:rPr>
                <w:b/>
                <w:i/>
              </w:rPr>
              <w:t xml:space="preserve"> year old children</w:t>
            </w:r>
            <w:r w:rsidR="004B7F66" w:rsidRPr="00D10382">
              <w:rPr>
                <w:rFonts w:eastAsia="Times New Roman"/>
                <w:b/>
                <w:i/>
                <w:color w:val="000000"/>
                <w:szCs w:val="22"/>
              </w:rPr>
              <w:t xml:space="preserve"> enrolled in preschool</w:t>
            </w:r>
          </w:p>
        </w:tc>
        <w:tc>
          <w:tcPr>
            <w:tcW w:w="494" w:type="pct"/>
          </w:tcPr>
          <w:p w14:paraId="29A2224A" w14:textId="77777777" w:rsidR="004B7F66" w:rsidRPr="00D10382" w:rsidRDefault="004B7F66" w:rsidP="00AF7B9D">
            <w:pPr>
              <w:pStyle w:val="Tabletext"/>
            </w:pPr>
          </w:p>
        </w:tc>
        <w:tc>
          <w:tcPr>
            <w:tcW w:w="494" w:type="pct"/>
          </w:tcPr>
          <w:p w14:paraId="4C0A27A8" w14:textId="77777777" w:rsidR="004B7F66" w:rsidRPr="00D10382" w:rsidRDefault="004B7F66" w:rsidP="00A93B4D">
            <w:pPr>
              <w:pStyle w:val="Tabletext"/>
            </w:pPr>
          </w:p>
        </w:tc>
        <w:tc>
          <w:tcPr>
            <w:tcW w:w="494" w:type="pct"/>
          </w:tcPr>
          <w:p w14:paraId="3CA02967" w14:textId="77777777" w:rsidR="004B7F66" w:rsidRPr="00D10382" w:rsidRDefault="004B7F66" w:rsidP="00C16C8D">
            <w:pPr>
              <w:pStyle w:val="Tabletext"/>
            </w:pPr>
          </w:p>
        </w:tc>
      </w:tr>
      <w:tr w:rsidR="004B7F66" w:rsidRPr="003F7298" w14:paraId="08AF4593" w14:textId="77777777" w:rsidTr="00D10382">
        <w:trPr>
          <w:trHeight w:val="228"/>
        </w:trPr>
        <w:tc>
          <w:tcPr>
            <w:tcW w:w="3518" w:type="pct"/>
            <w:vAlign w:val="top"/>
          </w:tcPr>
          <w:p w14:paraId="17B99A52" w14:textId="77777777" w:rsidR="004B7F66" w:rsidRPr="00D10382" w:rsidRDefault="00782FC8" w:rsidP="00FB7739">
            <w:pPr>
              <w:pStyle w:val="Tabletext"/>
            </w:pPr>
            <w:r>
              <w:t xml:space="preserve"> </w:t>
            </w:r>
            <w:r w:rsidR="004B7F66" w:rsidRPr="00D10382">
              <w:t xml:space="preserve">Government Preschool </w:t>
            </w:r>
          </w:p>
        </w:tc>
        <w:tc>
          <w:tcPr>
            <w:tcW w:w="494" w:type="pct"/>
            <w:vAlign w:val="top"/>
          </w:tcPr>
          <w:p w14:paraId="4662060B" w14:textId="77777777" w:rsidR="004B7F66" w:rsidRPr="00D10382" w:rsidRDefault="004B7F66" w:rsidP="00AF7B9D">
            <w:pPr>
              <w:pStyle w:val="Tabletext"/>
              <w:jc w:val="right"/>
              <w:rPr>
                <w:rFonts w:cs="Arial"/>
              </w:rPr>
            </w:pPr>
            <w:r w:rsidRPr="00D10382">
              <w:rPr>
                <w:rFonts w:cs="Arial"/>
              </w:rPr>
              <w:t>1.4</w:t>
            </w:r>
          </w:p>
        </w:tc>
        <w:tc>
          <w:tcPr>
            <w:tcW w:w="494" w:type="pct"/>
            <w:vAlign w:val="top"/>
          </w:tcPr>
          <w:p w14:paraId="398EAE10" w14:textId="77777777" w:rsidR="004B7F66" w:rsidRPr="00D10382" w:rsidRDefault="004B7F66" w:rsidP="00A93B4D">
            <w:pPr>
              <w:pStyle w:val="Tabletext"/>
              <w:jc w:val="right"/>
            </w:pPr>
            <w:r w:rsidRPr="00D10382">
              <w:t>0.8</w:t>
            </w:r>
          </w:p>
        </w:tc>
        <w:tc>
          <w:tcPr>
            <w:tcW w:w="494" w:type="pct"/>
            <w:vAlign w:val="top"/>
          </w:tcPr>
          <w:p w14:paraId="31B85C07" w14:textId="77777777" w:rsidR="004B7F66" w:rsidRPr="00D10382" w:rsidRDefault="004B7F66" w:rsidP="00C16C8D">
            <w:pPr>
              <w:pStyle w:val="Tabletext"/>
              <w:jc w:val="right"/>
              <w:rPr>
                <w:rFonts w:cs="Arial"/>
              </w:rPr>
            </w:pPr>
            <w:r w:rsidRPr="00D10382">
              <w:rPr>
                <w:rFonts w:cs="Arial"/>
              </w:rPr>
              <w:t>0.7</w:t>
            </w:r>
          </w:p>
        </w:tc>
      </w:tr>
      <w:tr w:rsidR="004B7F66" w:rsidRPr="003F7298" w14:paraId="2C7880BB" w14:textId="77777777" w:rsidTr="00D10382">
        <w:trPr>
          <w:trHeight w:val="238"/>
        </w:trPr>
        <w:tc>
          <w:tcPr>
            <w:tcW w:w="3518" w:type="pct"/>
            <w:vAlign w:val="top"/>
          </w:tcPr>
          <w:p w14:paraId="470CC163" w14:textId="77777777" w:rsidR="004B7F66" w:rsidRPr="00D10382" w:rsidRDefault="00782FC8" w:rsidP="00FB7739">
            <w:pPr>
              <w:pStyle w:val="Tabletext"/>
            </w:pPr>
            <w:r>
              <w:t xml:space="preserve"> </w:t>
            </w:r>
            <w:r w:rsidR="004B7F66" w:rsidRPr="00D10382">
              <w:t>Non-Government Preschool</w:t>
            </w:r>
          </w:p>
        </w:tc>
        <w:tc>
          <w:tcPr>
            <w:tcW w:w="494" w:type="pct"/>
            <w:vAlign w:val="top"/>
          </w:tcPr>
          <w:p w14:paraId="4F63DA84" w14:textId="77777777" w:rsidR="004B7F66" w:rsidRPr="00D10382" w:rsidRDefault="004B7F66" w:rsidP="00AF7B9D">
            <w:pPr>
              <w:pStyle w:val="Tabletext"/>
              <w:jc w:val="right"/>
            </w:pPr>
            <w:r w:rsidRPr="00D10382">
              <w:t>5.2</w:t>
            </w:r>
          </w:p>
        </w:tc>
        <w:tc>
          <w:tcPr>
            <w:tcW w:w="494" w:type="pct"/>
            <w:vAlign w:val="top"/>
          </w:tcPr>
          <w:p w14:paraId="44C2D4D7" w14:textId="77777777" w:rsidR="004B7F66" w:rsidRPr="00D10382" w:rsidRDefault="004B7F66" w:rsidP="00A93B4D">
            <w:pPr>
              <w:pStyle w:val="Tabletext"/>
              <w:jc w:val="right"/>
            </w:pPr>
            <w:r w:rsidRPr="00D10382">
              <w:t>5.0</w:t>
            </w:r>
          </w:p>
        </w:tc>
        <w:tc>
          <w:tcPr>
            <w:tcW w:w="494" w:type="pct"/>
            <w:vAlign w:val="top"/>
          </w:tcPr>
          <w:p w14:paraId="016C229D" w14:textId="77777777" w:rsidR="004B7F66" w:rsidRPr="00D10382" w:rsidRDefault="004B7F66" w:rsidP="00C16C8D">
            <w:pPr>
              <w:pStyle w:val="Tabletext"/>
              <w:jc w:val="right"/>
            </w:pPr>
            <w:r w:rsidRPr="00D10382">
              <w:t>5.3</w:t>
            </w:r>
          </w:p>
        </w:tc>
      </w:tr>
      <w:tr w:rsidR="004B7F66" w:rsidRPr="003F7298" w14:paraId="5AE34E2B" w14:textId="77777777" w:rsidTr="00D10382">
        <w:trPr>
          <w:trHeight w:val="248"/>
        </w:trPr>
        <w:tc>
          <w:tcPr>
            <w:tcW w:w="3518" w:type="pct"/>
            <w:vAlign w:val="top"/>
          </w:tcPr>
          <w:p w14:paraId="25EF5968" w14:textId="77777777" w:rsidR="004B7F66" w:rsidRPr="00D10382" w:rsidRDefault="00782FC8" w:rsidP="00FB7739">
            <w:pPr>
              <w:pStyle w:val="Tabletext"/>
            </w:pPr>
            <w:r>
              <w:t xml:space="preserve"> </w:t>
            </w:r>
            <w:r w:rsidR="004B7F66" w:rsidRPr="00D10382">
              <w:t xml:space="preserve">Total </w:t>
            </w:r>
            <w:proofErr w:type="spellStart"/>
            <w:r w:rsidR="004B7F66" w:rsidRPr="00D10382">
              <w:t>Preschool</w:t>
            </w:r>
            <w:r w:rsidR="004B7F66" w:rsidRPr="00D10382">
              <w:rPr>
                <w:vertAlign w:val="superscript"/>
              </w:rPr>
              <w:t>a</w:t>
            </w:r>
            <w:proofErr w:type="spellEnd"/>
          </w:p>
        </w:tc>
        <w:tc>
          <w:tcPr>
            <w:tcW w:w="494" w:type="pct"/>
            <w:vAlign w:val="top"/>
          </w:tcPr>
          <w:p w14:paraId="6A45B718" w14:textId="77777777" w:rsidR="004B7F66" w:rsidRPr="00D10382" w:rsidRDefault="004B7F66" w:rsidP="00AF7B9D">
            <w:pPr>
              <w:pStyle w:val="Tabletext"/>
              <w:jc w:val="right"/>
            </w:pPr>
            <w:r w:rsidRPr="00D10382">
              <w:t>6.7</w:t>
            </w:r>
          </w:p>
        </w:tc>
        <w:tc>
          <w:tcPr>
            <w:tcW w:w="494" w:type="pct"/>
            <w:vAlign w:val="top"/>
          </w:tcPr>
          <w:p w14:paraId="0F8E00C8" w14:textId="77777777" w:rsidR="004B7F66" w:rsidRPr="00D10382" w:rsidRDefault="004B7F66" w:rsidP="00A93B4D">
            <w:pPr>
              <w:pStyle w:val="Tabletext"/>
              <w:jc w:val="right"/>
            </w:pPr>
            <w:r w:rsidRPr="00D10382">
              <w:t>5.9</w:t>
            </w:r>
          </w:p>
        </w:tc>
        <w:tc>
          <w:tcPr>
            <w:tcW w:w="494" w:type="pct"/>
            <w:vAlign w:val="top"/>
          </w:tcPr>
          <w:p w14:paraId="55C0A769" w14:textId="77777777" w:rsidR="004B7F66" w:rsidRPr="00D10382" w:rsidRDefault="004B7F66" w:rsidP="00C16C8D">
            <w:pPr>
              <w:pStyle w:val="Tabletext"/>
              <w:jc w:val="right"/>
            </w:pPr>
            <w:r w:rsidRPr="00D10382">
              <w:t>6.0</w:t>
            </w:r>
          </w:p>
        </w:tc>
      </w:tr>
      <w:tr w:rsidR="004B7F66" w:rsidRPr="00A119C8" w14:paraId="530E2DD6" w14:textId="77777777" w:rsidTr="00D10382">
        <w:tblPrEx>
          <w:tblLook w:val="04A0" w:firstRow="1" w:lastRow="0" w:firstColumn="1" w:lastColumn="0" w:noHBand="0" w:noVBand="1"/>
        </w:tblPrEx>
        <w:trPr>
          <w:trHeight w:val="228"/>
        </w:trPr>
        <w:tc>
          <w:tcPr>
            <w:tcW w:w="3518" w:type="pct"/>
            <w:vAlign w:val="top"/>
          </w:tcPr>
          <w:p w14:paraId="5D3ABE75" w14:textId="77777777" w:rsidR="004B7F66" w:rsidRPr="00D10382" w:rsidRDefault="00782FC8" w:rsidP="00FB7739">
            <w:pPr>
              <w:pStyle w:val="Tabletext"/>
            </w:pPr>
            <w:r>
              <w:t xml:space="preserve"> </w:t>
            </w:r>
            <w:r w:rsidR="004B7F66" w:rsidRPr="00D10382">
              <w:t>Preschool program within a long day care centre</w:t>
            </w:r>
          </w:p>
        </w:tc>
        <w:tc>
          <w:tcPr>
            <w:tcW w:w="494" w:type="pct"/>
            <w:vAlign w:val="top"/>
          </w:tcPr>
          <w:p w14:paraId="31A96B7E" w14:textId="77777777" w:rsidR="004B7F66" w:rsidRPr="00D10382" w:rsidRDefault="004B7F66" w:rsidP="00AF7B9D">
            <w:pPr>
              <w:pStyle w:val="Tabletext"/>
              <w:jc w:val="right"/>
            </w:pPr>
            <w:r w:rsidRPr="00D10382">
              <w:t>11.2</w:t>
            </w:r>
          </w:p>
        </w:tc>
        <w:tc>
          <w:tcPr>
            <w:tcW w:w="494" w:type="pct"/>
            <w:vAlign w:val="top"/>
          </w:tcPr>
          <w:p w14:paraId="4B8D8435" w14:textId="77777777" w:rsidR="004B7F66" w:rsidRPr="00D10382" w:rsidRDefault="004B7F66" w:rsidP="00A93B4D">
            <w:pPr>
              <w:pStyle w:val="Tabletext"/>
              <w:jc w:val="right"/>
            </w:pPr>
            <w:r w:rsidRPr="00D10382">
              <w:t>8.9</w:t>
            </w:r>
          </w:p>
        </w:tc>
        <w:tc>
          <w:tcPr>
            <w:tcW w:w="494" w:type="pct"/>
            <w:vAlign w:val="top"/>
          </w:tcPr>
          <w:p w14:paraId="0F15D161" w14:textId="77777777" w:rsidR="004B7F66" w:rsidRPr="00D10382" w:rsidRDefault="004B7F66" w:rsidP="00C16C8D">
            <w:pPr>
              <w:pStyle w:val="Tabletext"/>
              <w:jc w:val="right"/>
              <w:rPr>
                <w:rFonts w:cs="Arial"/>
              </w:rPr>
            </w:pPr>
            <w:r w:rsidRPr="00D10382">
              <w:rPr>
                <w:rFonts w:cs="Arial"/>
              </w:rPr>
              <w:t>8.9</w:t>
            </w:r>
          </w:p>
        </w:tc>
      </w:tr>
      <w:tr w:rsidR="004B7F66" w:rsidRPr="00A119C8" w14:paraId="07755748" w14:textId="77777777" w:rsidTr="00D10382">
        <w:tblPrEx>
          <w:tblLook w:val="04A0" w:firstRow="1" w:lastRow="0" w:firstColumn="1" w:lastColumn="0" w:noHBand="0" w:noVBand="1"/>
        </w:tblPrEx>
        <w:trPr>
          <w:trHeight w:val="248"/>
        </w:trPr>
        <w:tc>
          <w:tcPr>
            <w:tcW w:w="3518" w:type="pct"/>
            <w:vAlign w:val="top"/>
          </w:tcPr>
          <w:p w14:paraId="62013C0A" w14:textId="77777777" w:rsidR="004B7F66" w:rsidRPr="00D10382" w:rsidRDefault="00782FC8" w:rsidP="00FB7739">
            <w:pPr>
              <w:pStyle w:val="Tabletext"/>
              <w:rPr>
                <w:b/>
              </w:rPr>
            </w:pPr>
            <w:r>
              <w:rPr>
                <w:b/>
              </w:rPr>
              <w:t xml:space="preserve"> </w:t>
            </w:r>
            <w:proofErr w:type="spellStart"/>
            <w:r w:rsidR="004B7F66" w:rsidRPr="00D10382">
              <w:rPr>
                <w:b/>
              </w:rPr>
              <w:t>Total</w:t>
            </w:r>
            <w:r w:rsidR="004B7F66" w:rsidRPr="00D10382">
              <w:rPr>
                <w:b/>
                <w:vertAlign w:val="superscript"/>
              </w:rPr>
              <w:t>a</w:t>
            </w:r>
            <w:proofErr w:type="spellEnd"/>
          </w:p>
        </w:tc>
        <w:tc>
          <w:tcPr>
            <w:tcW w:w="494" w:type="pct"/>
            <w:vAlign w:val="top"/>
          </w:tcPr>
          <w:p w14:paraId="6469288B" w14:textId="77777777" w:rsidR="004B7F66" w:rsidRPr="00D10382" w:rsidRDefault="004B7F66" w:rsidP="00AF7B9D">
            <w:pPr>
              <w:pStyle w:val="Tabletext"/>
              <w:jc w:val="right"/>
              <w:rPr>
                <w:b/>
                <w:bCs/>
              </w:rPr>
            </w:pPr>
            <w:r w:rsidRPr="00D10382">
              <w:rPr>
                <w:b/>
                <w:bCs/>
              </w:rPr>
              <w:t>18.0</w:t>
            </w:r>
          </w:p>
        </w:tc>
        <w:tc>
          <w:tcPr>
            <w:tcW w:w="494" w:type="pct"/>
            <w:vAlign w:val="top"/>
          </w:tcPr>
          <w:p w14:paraId="31453F54" w14:textId="77777777" w:rsidR="004B7F66" w:rsidRPr="00D10382" w:rsidRDefault="004B7F66" w:rsidP="00A93B4D">
            <w:pPr>
              <w:pStyle w:val="Tabletext"/>
              <w:jc w:val="right"/>
              <w:rPr>
                <w:b/>
                <w:bCs/>
              </w:rPr>
            </w:pPr>
            <w:r w:rsidRPr="00D10382">
              <w:rPr>
                <w:b/>
                <w:bCs/>
              </w:rPr>
              <w:t>14.9</w:t>
            </w:r>
          </w:p>
        </w:tc>
        <w:tc>
          <w:tcPr>
            <w:tcW w:w="494" w:type="pct"/>
            <w:vAlign w:val="top"/>
          </w:tcPr>
          <w:p w14:paraId="489B4365" w14:textId="77777777" w:rsidR="004B7F66" w:rsidRPr="00D10382" w:rsidRDefault="004B7F66" w:rsidP="00C16C8D">
            <w:pPr>
              <w:pStyle w:val="Tabletext"/>
              <w:jc w:val="right"/>
              <w:rPr>
                <w:b/>
                <w:bCs/>
              </w:rPr>
            </w:pPr>
            <w:r w:rsidRPr="00D10382">
              <w:rPr>
                <w:b/>
                <w:bCs/>
              </w:rPr>
              <w:t>15.0</w:t>
            </w:r>
          </w:p>
        </w:tc>
      </w:tr>
      <w:tr w:rsidR="004B7F66" w:rsidRPr="00A119C8" w14:paraId="60BB3B3C" w14:textId="77777777" w:rsidTr="00D10382">
        <w:tblPrEx>
          <w:tblLook w:val="04A0" w:firstRow="1" w:lastRow="0" w:firstColumn="1" w:lastColumn="0" w:noHBand="0" w:noVBand="1"/>
        </w:tblPrEx>
        <w:trPr>
          <w:trHeight w:val="228"/>
        </w:trPr>
        <w:tc>
          <w:tcPr>
            <w:tcW w:w="3518" w:type="pct"/>
          </w:tcPr>
          <w:p w14:paraId="3BA2139D" w14:textId="77777777" w:rsidR="004B7F66" w:rsidRPr="00D10382" w:rsidRDefault="00835E4C" w:rsidP="00FB7739">
            <w:pPr>
              <w:pStyle w:val="Tabletext"/>
              <w:rPr>
                <w:b/>
                <w:i/>
              </w:rPr>
            </w:pPr>
            <w:r>
              <w:rPr>
                <w:b/>
                <w:i/>
              </w:rPr>
              <w:t>Four</w:t>
            </w:r>
            <w:r w:rsidR="004B7F66" w:rsidRPr="00D10382">
              <w:rPr>
                <w:b/>
                <w:i/>
              </w:rPr>
              <w:t xml:space="preserve"> year old children </w:t>
            </w:r>
            <w:r w:rsidR="004B7F66" w:rsidRPr="00D10382">
              <w:rPr>
                <w:rFonts w:eastAsia="Times New Roman"/>
                <w:b/>
                <w:i/>
                <w:color w:val="000000"/>
                <w:szCs w:val="22"/>
              </w:rPr>
              <w:t>enrolled in preschool in the year before formal schooling</w:t>
            </w:r>
          </w:p>
        </w:tc>
        <w:tc>
          <w:tcPr>
            <w:tcW w:w="494" w:type="pct"/>
          </w:tcPr>
          <w:p w14:paraId="53D73930" w14:textId="77777777" w:rsidR="004B7F66" w:rsidRPr="00D10382" w:rsidRDefault="004B7F66" w:rsidP="00AF7B9D">
            <w:pPr>
              <w:pStyle w:val="Tabletext"/>
            </w:pPr>
          </w:p>
        </w:tc>
        <w:tc>
          <w:tcPr>
            <w:tcW w:w="494" w:type="pct"/>
          </w:tcPr>
          <w:p w14:paraId="02B9C766" w14:textId="77777777" w:rsidR="004B7F66" w:rsidRPr="00D10382" w:rsidRDefault="004B7F66" w:rsidP="00A93B4D">
            <w:pPr>
              <w:pStyle w:val="Tabletext"/>
            </w:pPr>
          </w:p>
        </w:tc>
        <w:tc>
          <w:tcPr>
            <w:tcW w:w="494" w:type="pct"/>
          </w:tcPr>
          <w:p w14:paraId="2C23492E" w14:textId="77777777" w:rsidR="004B7F66" w:rsidRPr="00D10382" w:rsidRDefault="004B7F66" w:rsidP="00C16C8D">
            <w:pPr>
              <w:pStyle w:val="Tabletext"/>
            </w:pPr>
          </w:p>
        </w:tc>
      </w:tr>
      <w:tr w:rsidR="004B7F66" w:rsidRPr="00A119C8" w14:paraId="35B64E35" w14:textId="77777777" w:rsidTr="00D10382">
        <w:tblPrEx>
          <w:tblLook w:val="04A0" w:firstRow="1" w:lastRow="0" w:firstColumn="1" w:lastColumn="0" w:noHBand="0" w:noVBand="1"/>
        </w:tblPrEx>
        <w:trPr>
          <w:trHeight w:val="228"/>
        </w:trPr>
        <w:tc>
          <w:tcPr>
            <w:tcW w:w="3518" w:type="pct"/>
            <w:vAlign w:val="top"/>
          </w:tcPr>
          <w:p w14:paraId="09DC4F42" w14:textId="77777777" w:rsidR="004B7F66" w:rsidRPr="00D10382" w:rsidRDefault="00782FC8" w:rsidP="00FB7739">
            <w:pPr>
              <w:pStyle w:val="Tabletext"/>
            </w:pPr>
            <w:r>
              <w:t xml:space="preserve"> </w:t>
            </w:r>
            <w:r w:rsidR="004B7F66" w:rsidRPr="00D10382">
              <w:t xml:space="preserve">Government Preschool </w:t>
            </w:r>
          </w:p>
        </w:tc>
        <w:tc>
          <w:tcPr>
            <w:tcW w:w="494" w:type="pct"/>
            <w:vAlign w:val="top"/>
          </w:tcPr>
          <w:p w14:paraId="63D93E03" w14:textId="77777777" w:rsidR="004B7F66" w:rsidRPr="00D10382" w:rsidRDefault="004B7F66" w:rsidP="00AF7B9D">
            <w:pPr>
              <w:pStyle w:val="Tabletext"/>
              <w:jc w:val="right"/>
            </w:pPr>
            <w:r w:rsidRPr="00D10382">
              <w:t>22.0</w:t>
            </w:r>
          </w:p>
        </w:tc>
        <w:tc>
          <w:tcPr>
            <w:tcW w:w="494" w:type="pct"/>
            <w:vAlign w:val="top"/>
          </w:tcPr>
          <w:p w14:paraId="202CEB48" w14:textId="77777777" w:rsidR="004B7F66" w:rsidRPr="00D10382" w:rsidRDefault="004B7F66" w:rsidP="00A93B4D">
            <w:pPr>
              <w:pStyle w:val="Tabletext"/>
              <w:jc w:val="right"/>
            </w:pPr>
            <w:r w:rsidRPr="00D10382">
              <w:t>20.3</w:t>
            </w:r>
          </w:p>
        </w:tc>
        <w:tc>
          <w:tcPr>
            <w:tcW w:w="494" w:type="pct"/>
            <w:vAlign w:val="top"/>
          </w:tcPr>
          <w:p w14:paraId="764AFC19" w14:textId="77777777" w:rsidR="004B7F66" w:rsidRPr="00D10382" w:rsidRDefault="004B7F66" w:rsidP="00C16C8D">
            <w:pPr>
              <w:pStyle w:val="Tabletext"/>
              <w:jc w:val="right"/>
            </w:pPr>
            <w:r w:rsidRPr="00D10382">
              <w:t>20.5</w:t>
            </w:r>
          </w:p>
        </w:tc>
      </w:tr>
      <w:tr w:rsidR="004B7F66" w:rsidRPr="00A119C8" w14:paraId="3FE0038C" w14:textId="77777777" w:rsidTr="00D10382">
        <w:tblPrEx>
          <w:tblLook w:val="04A0" w:firstRow="1" w:lastRow="0" w:firstColumn="1" w:lastColumn="0" w:noHBand="0" w:noVBand="1"/>
        </w:tblPrEx>
        <w:trPr>
          <w:trHeight w:val="238"/>
        </w:trPr>
        <w:tc>
          <w:tcPr>
            <w:tcW w:w="3518" w:type="pct"/>
            <w:vAlign w:val="top"/>
          </w:tcPr>
          <w:p w14:paraId="2DE31C4D" w14:textId="77777777" w:rsidR="004B7F66" w:rsidRPr="00D10382" w:rsidRDefault="00782FC8" w:rsidP="00FB7739">
            <w:pPr>
              <w:pStyle w:val="Tabletext"/>
            </w:pPr>
            <w:r>
              <w:t xml:space="preserve"> </w:t>
            </w:r>
            <w:r w:rsidR="004B7F66" w:rsidRPr="00D10382">
              <w:t>Non-Government Preschool</w:t>
            </w:r>
          </w:p>
        </w:tc>
        <w:tc>
          <w:tcPr>
            <w:tcW w:w="494" w:type="pct"/>
            <w:vAlign w:val="top"/>
          </w:tcPr>
          <w:p w14:paraId="7CC16FAA" w14:textId="77777777" w:rsidR="004B7F66" w:rsidRPr="00D10382" w:rsidRDefault="004B7F66" w:rsidP="00AF7B9D">
            <w:pPr>
              <w:pStyle w:val="Tabletext"/>
              <w:jc w:val="right"/>
            </w:pPr>
            <w:r w:rsidRPr="00D10382">
              <w:t>31.0</w:t>
            </w:r>
          </w:p>
        </w:tc>
        <w:tc>
          <w:tcPr>
            <w:tcW w:w="494" w:type="pct"/>
            <w:vAlign w:val="top"/>
          </w:tcPr>
          <w:p w14:paraId="23E5C7B8" w14:textId="77777777" w:rsidR="004B7F66" w:rsidRPr="00D10382" w:rsidRDefault="004B7F66" w:rsidP="00A93B4D">
            <w:pPr>
              <w:pStyle w:val="Tabletext"/>
              <w:jc w:val="right"/>
            </w:pPr>
            <w:r w:rsidRPr="00D10382">
              <w:t>29.9</w:t>
            </w:r>
          </w:p>
        </w:tc>
        <w:tc>
          <w:tcPr>
            <w:tcW w:w="494" w:type="pct"/>
            <w:vAlign w:val="top"/>
          </w:tcPr>
          <w:p w14:paraId="412B942B" w14:textId="77777777" w:rsidR="004B7F66" w:rsidRPr="00D10382" w:rsidRDefault="004B7F66" w:rsidP="00C16C8D">
            <w:pPr>
              <w:pStyle w:val="Tabletext"/>
              <w:jc w:val="right"/>
            </w:pPr>
            <w:r w:rsidRPr="00D10382">
              <w:t>29.3</w:t>
            </w:r>
          </w:p>
        </w:tc>
      </w:tr>
      <w:tr w:rsidR="004B7F66" w:rsidRPr="00A119C8" w14:paraId="0BD55F20" w14:textId="77777777" w:rsidTr="00D10382">
        <w:tblPrEx>
          <w:tblLook w:val="04A0" w:firstRow="1" w:lastRow="0" w:firstColumn="1" w:lastColumn="0" w:noHBand="0" w:noVBand="1"/>
        </w:tblPrEx>
        <w:trPr>
          <w:trHeight w:val="238"/>
        </w:trPr>
        <w:tc>
          <w:tcPr>
            <w:tcW w:w="3518" w:type="pct"/>
            <w:vAlign w:val="top"/>
          </w:tcPr>
          <w:p w14:paraId="0FF4E81B" w14:textId="77777777" w:rsidR="004B7F66" w:rsidRPr="00D10382" w:rsidRDefault="00782FC8" w:rsidP="00FB7739">
            <w:pPr>
              <w:pStyle w:val="Tabletext"/>
            </w:pPr>
            <w:r>
              <w:t xml:space="preserve"> </w:t>
            </w:r>
            <w:r w:rsidR="004B7F66" w:rsidRPr="00D10382">
              <w:t xml:space="preserve">Total </w:t>
            </w:r>
            <w:proofErr w:type="spellStart"/>
            <w:r w:rsidR="004B7F66" w:rsidRPr="00D10382">
              <w:t>Preschool</w:t>
            </w:r>
            <w:r w:rsidR="004B7F66" w:rsidRPr="00D10382">
              <w:rPr>
                <w:vertAlign w:val="superscript"/>
              </w:rPr>
              <w:t>a</w:t>
            </w:r>
            <w:proofErr w:type="spellEnd"/>
          </w:p>
        </w:tc>
        <w:tc>
          <w:tcPr>
            <w:tcW w:w="494" w:type="pct"/>
            <w:vAlign w:val="top"/>
          </w:tcPr>
          <w:p w14:paraId="417909E8" w14:textId="77777777" w:rsidR="004B7F66" w:rsidRPr="00D10382" w:rsidRDefault="004B7F66" w:rsidP="00AF7B9D">
            <w:pPr>
              <w:pStyle w:val="Tabletext"/>
              <w:jc w:val="right"/>
            </w:pPr>
            <w:r w:rsidRPr="00D10382">
              <w:t>53.3</w:t>
            </w:r>
          </w:p>
        </w:tc>
        <w:tc>
          <w:tcPr>
            <w:tcW w:w="494" w:type="pct"/>
            <w:vAlign w:val="top"/>
          </w:tcPr>
          <w:p w14:paraId="5B7DE8AA" w14:textId="77777777" w:rsidR="004B7F66" w:rsidRPr="00D10382" w:rsidRDefault="004B7F66" w:rsidP="00A93B4D">
            <w:pPr>
              <w:pStyle w:val="Tabletext"/>
              <w:jc w:val="right"/>
            </w:pPr>
            <w:r w:rsidRPr="00D10382">
              <w:t>50.4</w:t>
            </w:r>
          </w:p>
        </w:tc>
        <w:tc>
          <w:tcPr>
            <w:tcW w:w="494" w:type="pct"/>
            <w:vAlign w:val="top"/>
          </w:tcPr>
          <w:p w14:paraId="0853A45E" w14:textId="77777777" w:rsidR="004B7F66" w:rsidRPr="00D10382" w:rsidRDefault="004B7F66" w:rsidP="00C16C8D">
            <w:pPr>
              <w:pStyle w:val="Tabletext"/>
              <w:jc w:val="right"/>
            </w:pPr>
            <w:r w:rsidRPr="00D10382">
              <w:t>50.1</w:t>
            </w:r>
          </w:p>
        </w:tc>
      </w:tr>
      <w:tr w:rsidR="004B7F66" w:rsidRPr="00A119C8" w14:paraId="6D625C42" w14:textId="77777777" w:rsidTr="00D10382">
        <w:tblPrEx>
          <w:tblLook w:val="04A0" w:firstRow="1" w:lastRow="0" w:firstColumn="1" w:lastColumn="0" w:noHBand="0" w:noVBand="1"/>
        </w:tblPrEx>
        <w:trPr>
          <w:trHeight w:val="238"/>
        </w:trPr>
        <w:tc>
          <w:tcPr>
            <w:tcW w:w="3518" w:type="pct"/>
            <w:vAlign w:val="top"/>
          </w:tcPr>
          <w:p w14:paraId="13AF1237" w14:textId="77777777" w:rsidR="004B7F66" w:rsidRPr="00D10382" w:rsidRDefault="00782FC8" w:rsidP="00FB7739">
            <w:pPr>
              <w:pStyle w:val="Tabletext"/>
            </w:pPr>
            <w:r>
              <w:t xml:space="preserve"> </w:t>
            </w:r>
            <w:r w:rsidR="004B7F66" w:rsidRPr="00D10382">
              <w:t>Preschool program within a long day care centre</w:t>
            </w:r>
          </w:p>
        </w:tc>
        <w:tc>
          <w:tcPr>
            <w:tcW w:w="494" w:type="pct"/>
            <w:vAlign w:val="top"/>
          </w:tcPr>
          <w:p w14:paraId="3E5A7550" w14:textId="77777777" w:rsidR="004B7F66" w:rsidRPr="00D10382" w:rsidRDefault="004B7F66" w:rsidP="00AF7B9D">
            <w:pPr>
              <w:pStyle w:val="Tabletext"/>
              <w:jc w:val="right"/>
            </w:pPr>
            <w:r w:rsidRPr="00D10382">
              <w:t>32.9</w:t>
            </w:r>
          </w:p>
        </w:tc>
        <w:tc>
          <w:tcPr>
            <w:tcW w:w="494" w:type="pct"/>
            <w:vAlign w:val="top"/>
          </w:tcPr>
          <w:p w14:paraId="2F5353C8" w14:textId="77777777" w:rsidR="004B7F66" w:rsidRPr="00D10382" w:rsidRDefault="004B7F66" w:rsidP="00A93B4D">
            <w:pPr>
              <w:pStyle w:val="Tabletext"/>
              <w:jc w:val="right"/>
            </w:pPr>
            <w:r w:rsidRPr="00D10382">
              <w:t>37.8</w:t>
            </w:r>
          </w:p>
        </w:tc>
        <w:tc>
          <w:tcPr>
            <w:tcW w:w="494" w:type="pct"/>
            <w:vAlign w:val="top"/>
          </w:tcPr>
          <w:p w14:paraId="2AC1F1B4" w14:textId="77777777" w:rsidR="004B7F66" w:rsidRPr="00D10382" w:rsidRDefault="004B7F66" w:rsidP="00C16C8D">
            <w:pPr>
              <w:pStyle w:val="Tabletext"/>
              <w:jc w:val="right"/>
            </w:pPr>
            <w:r w:rsidRPr="00D10382">
              <w:t>41.4</w:t>
            </w:r>
          </w:p>
        </w:tc>
      </w:tr>
      <w:tr w:rsidR="004B7F66" w:rsidRPr="00A119C8" w14:paraId="379E1F8D" w14:textId="77777777" w:rsidTr="00D10382">
        <w:tblPrEx>
          <w:tblLook w:val="04A0" w:firstRow="1" w:lastRow="0" w:firstColumn="1" w:lastColumn="0" w:noHBand="0" w:noVBand="1"/>
        </w:tblPrEx>
        <w:trPr>
          <w:trHeight w:val="248"/>
        </w:trPr>
        <w:tc>
          <w:tcPr>
            <w:tcW w:w="3518" w:type="pct"/>
            <w:vAlign w:val="top"/>
          </w:tcPr>
          <w:p w14:paraId="717A2FF5" w14:textId="77777777" w:rsidR="004B7F66" w:rsidRPr="00D10382" w:rsidRDefault="00782FC8" w:rsidP="00FB7739">
            <w:pPr>
              <w:pStyle w:val="Tabletext"/>
            </w:pPr>
            <w:r>
              <w:t xml:space="preserve"> </w:t>
            </w:r>
            <w:proofErr w:type="spellStart"/>
            <w:r w:rsidR="004B7F66" w:rsidRPr="00D10382">
              <w:t>Total</w:t>
            </w:r>
            <w:r w:rsidR="004B7F66" w:rsidRPr="00D10382">
              <w:rPr>
                <w:vertAlign w:val="superscript"/>
              </w:rPr>
              <w:t>a</w:t>
            </w:r>
            <w:proofErr w:type="spellEnd"/>
          </w:p>
        </w:tc>
        <w:tc>
          <w:tcPr>
            <w:tcW w:w="494" w:type="pct"/>
            <w:vAlign w:val="top"/>
          </w:tcPr>
          <w:p w14:paraId="778EBE11" w14:textId="77777777" w:rsidR="004B7F66" w:rsidRPr="00D10382" w:rsidRDefault="004B7F66" w:rsidP="00AF7B9D">
            <w:pPr>
              <w:pStyle w:val="Tabletext"/>
              <w:jc w:val="right"/>
              <w:rPr>
                <w:b/>
                <w:bCs/>
              </w:rPr>
            </w:pPr>
            <w:r w:rsidRPr="00D10382">
              <w:rPr>
                <w:b/>
                <w:bCs/>
              </w:rPr>
              <w:t>86.2</w:t>
            </w:r>
          </w:p>
        </w:tc>
        <w:tc>
          <w:tcPr>
            <w:tcW w:w="494" w:type="pct"/>
            <w:vAlign w:val="top"/>
          </w:tcPr>
          <w:p w14:paraId="3A1E79F4" w14:textId="77777777" w:rsidR="004B7F66" w:rsidRPr="00D10382" w:rsidRDefault="004B7F66" w:rsidP="00A93B4D">
            <w:pPr>
              <w:pStyle w:val="Tabletext"/>
              <w:jc w:val="right"/>
              <w:rPr>
                <w:b/>
                <w:bCs/>
              </w:rPr>
            </w:pPr>
            <w:r w:rsidRPr="00D10382">
              <w:rPr>
                <w:b/>
                <w:bCs/>
              </w:rPr>
              <w:t>90.9</w:t>
            </w:r>
          </w:p>
        </w:tc>
        <w:tc>
          <w:tcPr>
            <w:tcW w:w="494" w:type="pct"/>
            <w:vAlign w:val="top"/>
          </w:tcPr>
          <w:p w14:paraId="3E394F25" w14:textId="77777777" w:rsidR="004B7F66" w:rsidRPr="00D10382" w:rsidRDefault="004B7F66" w:rsidP="00C16C8D">
            <w:pPr>
              <w:pStyle w:val="Tabletext"/>
              <w:jc w:val="right"/>
              <w:rPr>
                <w:b/>
                <w:bCs/>
              </w:rPr>
            </w:pPr>
            <w:r w:rsidRPr="00D10382">
              <w:rPr>
                <w:b/>
                <w:bCs/>
              </w:rPr>
              <w:t>95.1</w:t>
            </w:r>
          </w:p>
        </w:tc>
      </w:tr>
    </w:tbl>
    <w:p w14:paraId="482D2749" w14:textId="77777777" w:rsidR="004B7F66" w:rsidRPr="003F7298" w:rsidRDefault="004B7F66" w:rsidP="004B7F66">
      <w:pPr>
        <w:pStyle w:val="Tablenote"/>
      </w:pPr>
      <w:r w:rsidRPr="003F7298">
        <w:t>Notes:</w:t>
      </w:r>
      <w:r w:rsidRPr="003F7298">
        <w:tab/>
      </w:r>
      <w:proofErr w:type="spellStart"/>
      <w:r w:rsidRPr="004B7F66">
        <w:rPr>
          <w:rFonts w:eastAsia="Times New Roman"/>
          <w:color w:val="000000"/>
          <w:szCs w:val="18"/>
          <w:vertAlign w:val="superscript"/>
        </w:rPr>
        <w:t>a</w:t>
      </w:r>
      <w:r w:rsidRPr="004B7F66">
        <w:rPr>
          <w:rFonts w:eastAsia="Times New Roman"/>
          <w:color w:val="000000"/>
          <w:szCs w:val="18"/>
        </w:rPr>
        <w:t>Total</w:t>
      </w:r>
      <w:proofErr w:type="spellEnd"/>
      <w:r w:rsidRPr="004B7F66">
        <w:rPr>
          <w:rFonts w:eastAsia="Times New Roman"/>
          <w:color w:val="000000"/>
          <w:szCs w:val="18"/>
        </w:rPr>
        <w:t xml:space="preserve"> includes multiple preschools. NSW has the highest proportion of 3</w:t>
      </w:r>
      <w:r>
        <w:rPr>
          <w:rFonts w:eastAsia="Times New Roman"/>
          <w:color w:val="000000"/>
          <w:szCs w:val="18"/>
        </w:rPr>
        <w:t>-year-</w:t>
      </w:r>
      <w:r w:rsidRPr="004B7F66">
        <w:rPr>
          <w:rFonts w:eastAsia="Times New Roman"/>
          <w:color w:val="000000"/>
          <w:szCs w:val="18"/>
        </w:rPr>
        <w:t>old children attending preschool (29.3 % in 2014 compared to 4.8% in Vic and 1.5% in Tasmania).</w:t>
      </w:r>
    </w:p>
    <w:p w14:paraId="0748E4CE" w14:textId="77777777" w:rsidR="004B7F66" w:rsidRPr="003F7298" w:rsidRDefault="004B7F66" w:rsidP="004B7F66">
      <w:pPr>
        <w:pStyle w:val="Tablesource"/>
      </w:pPr>
      <w:r w:rsidRPr="003F7298">
        <w:t>Source:</w:t>
      </w:r>
      <w:r w:rsidRPr="003F7298">
        <w:tab/>
      </w:r>
      <w:r w:rsidRPr="004B7F66">
        <w:t>SCRGSP</w:t>
      </w:r>
      <w:r w:rsidRPr="004B7F66">
        <w:rPr>
          <w:rFonts w:eastAsia="Times New Roman"/>
          <w:color w:val="000000"/>
        </w:rPr>
        <w:t xml:space="preserve"> (2016) Table </w:t>
      </w:r>
      <w:proofErr w:type="spellStart"/>
      <w:r w:rsidRPr="004B7F66">
        <w:rPr>
          <w:rFonts w:eastAsia="Times New Roman"/>
          <w:color w:val="000000"/>
        </w:rPr>
        <w:t>3A.25</w:t>
      </w:r>
      <w:proofErr w:type="spellEnd"/>
      <w:r w:rsidRPr="004B7F66">
        <w:rPr>
          <w:rFonts w:eastAsia="Times New Roman"/>
          <w:color w:val="000000"/>
        </w:rPr>
        <w:t xml:space="preserve"> Children enrolled in a preschool program, by sector, by age.</w:t>
      </w:r>
    </w:p>
    <w:p w14:paraId="127E58AE" w14:textId="77777777" w:rsidR="00D10382" w:rsidRPr="00B33456" w:rsidRDefault="00D10382" w:rsidP="00C00E0D">
      <w:pPr>
        <w:pStyle w:val="BodyText"/>
        <w:jc w:val="both"/>
      </w:pPr>
      <w:r w:rsidRPr="004C1D46">
        <w:t>It is estimated tha</w:t>
      </w:r>
      <w:r w:rsidR="00127DAB">
        <w:t>t in 2014, 44855 children aged three</w:t>
      </w:r>
      <w:r w:rsidRPr="004C1D46">
        <w:t xml:space="preserve"> years were enrolled in a preschool program. However, this figure may be an under</w:t>
      </w:r>
      <w:r w:rsidR="00127DAB">
        <w:t>estimate</w:t>
      </w:r>
      <w:r w:rsidR="00835E4C">
        <w:t>;</w:t>
      </w:r>
      <w:r w:rsidR="00127DAB">
        <w:t xml:space="preserve"> data reported for three</w:t>
      </w:r>
      <w:r w:rsidR="00C71E3C">
        <w:t>-year-</w:t>
      </w:r>
      <w:r w:rsidRPr="004C1D46">
        <w:t>olds enrolled in a preschool program may be incomplete due to different reporting arr</w:t>
      </w:r>
      <w:r w:rsidR="00300909">
        <w:t xml:space="preserve">angements in each jurisdiction </w:t>
      </w:r>
      <w:r w:rsidR="00300909">
        <w:fldChar w:fldCharType="begin"/>
      </w:r>
      <w:r w:rsidR="007E2F75">
        <w:instrText xml:space="preserve"> ADDIN EN.CITE &lt;EndNote&gt;&lt;Cite&gt;&lt;Author&gt;SCRGSP&lt;/Author&gt;&lt;Year&gt;2016&lt;/Year&gt;&lt;RecNum&gt;28&lt;/RecNum&gt;&lt;DisplayText&gt;(SCRGSP, 2016)&lt;/DisplayText&gt;&lt;record&gt;&lt;rec-number&gt;28&lt;/rec-number&gt;&lt;foreign-keys&gt;&lt;key app="EN" db-id="w2we00twofr5esea0ec5s0fc2ft25afd509z"&gt;28&lt;/key&gt;&lt;/foreign-keys&gt;&lt;ref-type name="Report"&gt;27&lt;/ref-type&gt;&lt;contributors&gt;&lt;authors&gt;&lt;author&gt;SCRGSP,&lt;/author&gt;&lt;/authors&gt;&lt;/contributors&gt;&lt;titles&gt;&lt;title&gt;Report on Government Services 2016, vol. B, Child care, education and training&lt;/title&gt;&lt;/titles&gt;&lt;dates&gt;&lt;year&gt;2016&lt;/year&gt;&lt;/dates&gt;&lt;pub-location&gt;Canberra&lt;/pub-location&gt;&lt;publisher&gt;Steering Committee for the Review of Government Service Provision&lt;/publisher&gt;&lt;urls&gt;&lt;/urls&gt;&lt;/record&gt;&lt;/Cite&gt;&lt;/EndNote&gt;</w:instrText>
      </w:r>
      <w:r w:rsidR="00300909">
        <w:fldChar w:fldCharType="separate"/>
      </w:r>
      <w:r w:rsidR="007E2F75">
        <w:rPr>
          <w:noProof/>
        </w:rPr>
        <w:t>(</w:t>
      </w:r>
      <w:hyperlink w:anchor="_ENREF_82" w:tooltip="SCRGSP, 2016 #28" w:history="1">
        <w:r w:rsidR="00C46582">
          <w:rPr>
            <w:noProof/>
          </w:rPr>
          <w:t>SCRGSP, 2016</w:t>
        </w:r>
      </w:hyperlink>
      <w:r w:rsidR="007E2F75">
        <w:rPr>
          <w:noProof/>
        </w:rPr>
        <w:t>)</w:t>
      </w:r>
      <w:r w:rsidR="00300909">
        <w:fldChar w:fldCharType="end"/>
      </w:r>
      <w:r w:rsidR="00C71E3C">
        <w:t>. The proportion of three-year-</w:t>
      </w:r>
      <w:r w:rsidRPr="004C1D46">
        <w:t>olds attending preschool in Australia has dropped slightly in recent years, from 18% in 2012 to 15</w:t>
      </w:r>
      <w:r w:rsidR="00C71E3C">
        <w:t>% in 2012 and 2013. Among three-year-</w:t>
      </w:r>
      <w:r w:rsidRPr="004C1D46">
        <w:t>olds who were enrolled in a preschool program, the majority were enrolled in a program within a long day care centre; and very few attended a government preschool.</w:t>
      </w:r>
      <w:r w:rsidR="00AA4B98">
        <w:t xml:space="preserve"> </w:t>
      </w:r>
    </w:p>
    <w:p w14:paraId="141CB446" w14:textId="77777777" w:rsidR="001E2089" w:rsidRPr="00DF5025" w:rsidRDefault="00271962" w:rsidP="003560FE">
      <w:pPr>
        <w:pStyle w:val="Heading2"/>
      </w:pPr>
      <w:bookmarkStart w:id="6" w:name="_Toc485978336"/>
      <w:r w:rsidRPr="00DF5025">
        <w:t xml:space="preserve">ECEC entitlements for </w:t>
      </w:r>
      <w:r w:rsidR="009E799D" w:rsidRPr="00DF5025">
        <w:t xml:space="preserve">Indigenous </w:t>
      </w:r>
      <w:r w:rsidRPr="00DF5025">
        <w:t>and disadvantaged children</w:t>
      </w:r>
      <w:bookmarkEnd w:id="6"/>
    </w:p>
    <w:p w14:paraId="2C3CA996" w14:textId="77777777" w:rsidR="00271962" w:rsidRPr="00C46582" w:rsidRDefault="00271962" w:rsidP="00271962">
      <w:pPr>
        <w:pStyle w:val="BodyText"/>
        <w:jc w:val="both"/>
        <w:rPr>
          <w:szCs w:val="24"/>
        </w:rPr>
      </w:pPr>
      <w:r w:rsidRPr="00C46582">
        <w:rPr>
          <w:szCs w:val="24"/>
        </w:rPr>
        <w:t xml:space="preserve">While participation in </w:t>
      </w:r>
      <w:r w:rsidR="003F52BF" w:rsidRPr="00C46582">
        <w:rPr>
          <w:szCs w:val="24"/>
        </w:rPr>
        <w:t>preschool</w:t>
      </w:r>
      <w:r w:rsidR="00C71E3C">
        <w:rPr>
          <w:szCs w:val="24"/>
        </w:rPr>
        <w:t xml:space="preserve"> programs among four-year-</w:t>
      </w:r>
      <w:r w:rsidRPr="00C46582">
        <w:rPr>
          <w:szCs w:val="24"/>
        </w:rPr>
        <w:t xml:space="preserve">olds is relatively high, there is evidence of differences in the proportion of children attending a </w:t>
      </w:r>
      <w:r w:rsidR="003F52BF" w:rsidRPr="00C46582">
        <w:rPr>
          <w:szCs w:val="24"/>
        </w:rPr>
        <w:t>preschool</w:t>
      </w:r>
      <w:r w:rsidRPr="00C46582">
        <w:rPr>
          <w:szCs w:val="24"/>
        </w:rPr>
        <w:t xml:space="preserve"> program, according to the location in which they live and the characteristics of their household.</w:t>
      </w:r>
      <w:r w:rsidR="00AA4B98" w:rsidRPr="00C46582">
        <w:rPr>
          <w:szCs w:val="24"/>
        </w:rPr>
        <w:t xml:space="preserve"> </w:t>
      </w:r>
      <w:r w:rsidRPr="00C46582">
        <w:rPr>
          <w:szCs w:val="24"/>
        </w:rPr>
        <w:t>For example, data from the 20</w:t>
      </w:r>
      <w:r w:rsidR="00775018" w:rsidRPr="00C46582">
        <w:rPr>
          <w:szCs w:val="24"/>
        </w:rPr>
        <w:t xml:space="preserve">08 Child Care Survey </w:t>
      </w:r>
      <w:r w:rsidR="00775018" w:rsidRPr="00C46582">
        <w:rPr>
          <w:szCs w:val="24"/>
        </w:rPr>
        <w:fldChar w:fldCharType="begin"/>
      </w:r>
      <w:r w:rsidR="007E2F75" w:rsidRPr="00C46582">
        <w:rPr>
          <w:szCs w:val="24"/>
        </w:rPr>
        <w:instrText xml:space="preserve"> ADDIN EN.CITE &lt;EndNote&gt;&lt;Cite&gt;&lt;Author&gt;ABS&lt;/Author&gt;&lt;Year&gt;2009&lt;/Year&gt;&lt;RecNum&gt;29&lt;/RecNum&gt;&lt;DisplayText&gt;(ABS, 2009)&lt;/DisplayText&gt;&lt;record&gt;&lt;rec-number&gt;29&lt;/rec-number&gt;&lt;foreign-keys&gt;&lt;key app="EN" db-id="w2we00twofr5esea0ec5s0fc2ft25afd509z"&gt;29&lt;/key&gt;&lt;/foreign-keys&gt;&lt;ref-type name="Report"&gt;27&lt;/ref-type&gt;&lt;contributors&gt;&lt;authors&gt;&lt;author&gt;ABS,&lt;/author&gt;&lt;/authors&gt;&lt;/contributors&gt;&lt;titles&gt;&lt;title&gt;4102.0 - Australian Social Trends, Dec 2009&lt;/title&gt;&lt;/titles&gt;&lt;dates&gt;&lt;year&gt;2009&lt;/year&gt;&lt;/dates&gt;&lt;pub-location&gt;Canberra, Australia&lt;/pub-location&gt;&lt;publisher&gt;Australian Bureau of Statistics&lt;/publisher&gt;&lt;urls&gt;&lt;/urls&gt;&lt;/record&gt;&lt;/Cite&gt;&lt;/EndNote&gt;</w:instrText>
      </w:r>
      <w:r w:rsidR="00775018" w:rsidRPr="00C46582">
        <w:rPr>
          <w:szCs w:val="24"/>
        </w:rPr>
        <w:fldChar w:fldCharType="separate"/>
      </w:r>
      <w:r w:rsidR="007E2F75" w:rsidRPr="00C46582">
        <w:rPr>
          <w:noProof/>
          <w:szCs w:val="24"/>
        </w:rPr>
        <w:t>(</w:t>
      </w:r>
      <w:hyperlink w:anchor="_ENREF_1" w:tooltip="ABS, 2009 #29" w:history="1">
        <w:r w:rsidR="00C46582" w:rsidRPr="00C46582">
          <w:rPr>
            <w:noProof/>
            <w:szCs w:val="24"/>
          </w:rPr>
          <w:t>ABS, 2009</w:t>
        </w:r>
      </w:hyperlink>
      <w:r w:rsidR="007E2F75" w:rsidRPr="00C46582">
        <w:rPr>
          <w:noProof/>
          <w:szCs w:val="24"/>
        </w:rPr>
        <w:t>)</w:t>
      </w:r>
      <w:r w:rsidR="00775018" w:rsidRPr="00C46582">
        <w:rPr>
          <w:szCs w:val="24"/>
        </w:rPr>
        <w:fldChar w:fldCharType="end"/>
      </w:r>
      <w:r w:rsidRPr="00C46582">
        <w:rPr>
          <w:szCs w:val="24"/>
        </w:rPr>
        <w:t xml:space="preserve"> indicates that children living in more disadvantaged areas were less likely to attend </w:t>
      </w:r>
      <w:r w:rsidR="003F52BF" w:rsidRPr="00C46582">
        <w:rPr>
          <w:szCs w:val="24"/>
        </w:rPr>
        <w:t>preschool</w:t>
      </w:r>
      <w:r w:rsidRPr="00C46582">
        <w:rPr>
          <w:szCs w:val="24"/>
        </w:rPr>
        <w:t xml:space="preserve"> than children in less disadvantaged areas; children who spoke English as their main language at home were more likely to attend a </w:t>
      </w:r>
      <w:r w:rsidR="003F52BF" w:rsidRPr="00C46582">
        <w:rPr>
          <w:szCs w:val="24"/>
        </w:rPr>
        <w:t>preschool</w:t>
      </w:r>
      <w:r w:rsidRPr="00C46582">
        <w:rPr>
          <w:szCs w:val="24"/>
        </w:rPr>
        <w:t xml:space="preserve"> program; children in couple families were more likely to go to </w:t>
      </w:r>
      <w:r w:rsidR="003F52BF" w:rsidRPr="00C46582">
        <w:rPr>
          <w:szCs w:val="24"/>
        </w:rPr>
        <w:t>preschool</w:t>
      </w:r>
      <w:r w:rsidRPr="00C46582">
        <w:rPr>
          <w:szCs w:val="24"/>
        </w:rPr>
        <w:t xml:space="preserve"> than children in lone parent families; and in couple families, the likelihood of a child attending </w:t>
      </w:r>
      <w:r w:rsidR="003F52BF" w:rsidRPr="00C46582">
        <w:rPr>
          <w:szCs w:val="24"/>
        </w:rPr>
        <w:t>preschool</w:t>
      </w:r>
      <w:r w:rsidRPr="00C46582">
        <w:rPr>
          <w:szCs w:val="24"/>
        </w:rPr>
        <w:t xml:space="preserve"> increased with household income. </w:t>
      </w:r>
      <w:r w:rsidR="003F52BF" w:rsidRPr="00C46582">
        <w:rPr>
          <w:szCs w:val="24"/>
        </w:rPr>
        <w:t>Preschool</w:t>
      </w:r>
      <w:r w:rsidRPr="00C46582">
        <w:rPr>
          <w:szCs w:val="24"/>
        </w:rPr>
        <w:t xml:space="preserve"> participation rates have also been shown to vary according to the parents’ level of education, particularly the education level of the mother, with participation in </w:t>
      </w:r>
      <w:r w:rsidR="003F52BF" w:rsidRPr="00C46582">
        <w:rPr>
          <w:szCs w:val="24"/>
        </w:rPr>
        <w:t>preschool</w:t>
      </w:r>
      <w:r w:rsidRPr="00C46582">
        <w:rPr>
          <w:szCs w:val="24"/>
        </w:rPr>
        <w:t xml:space="preserve"> highest among children whose mother had a d</w:t>
      </w:r>
      <w:r w:rsidR="00775018" w:rsidRPr="00C46582">
        <w:rPr>
          <w:szCs w:val="24"/>
        </w:rPr>
        <w:t xml:space="preserve">egree qualification </w:t>
      </w:r>
      <w:r w:rsidR="00775018" w:rsidRPr="00C46582">
        <w:rPr>
          <w:szCs w:val="24"/>
        </w:rPr>
        <w:fldChar w:fldCharType="begin"/>
      </w:r>
      <w:r w:rsidR="007E2F75" w:rsidRPr="00C46582">
        <w:rPr>
          <w:szCs w:val="24"/>
        </w:rPr>
        <w:instrText xml:space="preserve"> ADDIN EN.CITE &lt;EndNote&gt;&lt;Cite&gt;&lt;Author&gt;AIHW&lt;/Author&gt;&lt;Year&gt;2005&lt;/Year&gt;&lt;RecNum&gt;30&lt;/RecNum&gt;&lt;DisplayText&gt;(AIHW, 2005)&lt;/DisplayText&gt;&lt;record&gt;&lt;rec-number&gt;30&lt;/rec-number&gt;&lt;foreign-keys&gt;&lt;key app="EN" db-id="w2we00twofr5esea0ec5s0fc2ft25afd509z"&gt;30&lt;/key&gt;&lt;/foreign-keys&gt;&lt;ref-type name="Report"&gt;27&lt;/ref-type&gt;&lt;contributors&gt;&lt;authors&gt;&lt;author&gt;AIHW,&lt;/author&gt;&lt;/authors&gt;&lt;/contributors&gt;&lt;titles&gt;&lt;title&gt;A picture of Australia&amp;apos;s children. AIHW cat. no. PHE 58&lt;/title&gt;&lt;/titles&gt;&lt;dates&gt;&lt;year&gt;2005&lt;/year&gt;&lt;/dates&gt;&lt;pub-location&gt;Canberra, Australia&lt;/pub-location&gt;&lt;publisher&gt;Australian Institute of Health and Welfare&lt;/publisher&gt;&lt;urls&gt;&lt;/urls&gt;&lt;/record&gt;&lt;/Cite&gt;&lt;/EndNote&gt;</w:instrText>
      </w:r>
      <w:r w:rsidR="00775018" w:rsidRPr="00C46582">
        <w:rPr>
          <w:szCs w:val="24"/>
        </w:rPr>
        <w:fldChar w:fldCharType="separate"/>
      </w:r>
      <w:r w:rsidR="007E2F75" w:rsidRPr="00C46582">
        <w:rPr>
          <w:noProof/>
          <w:szCs w:val="24"/>
        </w:rPr>
        <w:t>(</w:t>
      </w:r>
      <w:hyperlink w:anchor="_ENREF_4" w:tooltip="AIHW, 2005 #30" w:history="1">
        <w:r w:rsidR="00C46582" w:rsidRPr="00C46582">
          <w:rPr>
            <w:noProof/>
            <w:szCs w:val="24"/>
          </w:rPr>
          <w:t>AIHW, 2005</w:t>
        </w:r>
      </w:hyperlink>
      <w:r w:rsidR="007E2F75" w:rsidRPr="00C46582">
        <w:rPr>
          <w:noProof/>
          <w:szCs w:val="24"/>
        </w:rPr>
        <w:t>)</w:t>
      </w:r>
      <w:r w:rsidR="00775018" w:rsidRPr="00C46582">
        <w:rPr>
          <w:szCs w:val="24"/>
        </w:rPr>
        <w:fldChar w:fldCharType="end"/>
      </w:r>
      <w:r w:rsidRPr="00C46582">
        <w:rPr>
          <w:szCs w:val="24"/>
        </w:rPr>
        <w:t xml:space="preserve">. Similarly, </w:t>
      </w:r>
      <w:r w:rsidR="00300909" w:rsidRPr="00C46582">
        <w:rPr>
          <w:szCs w:val="24"/>
        </w:rPr>
        <w:fldChar w:fldCharType="begin"/>
      </w:r>
      <w:r w:rsidR="007E2F75" w:rsidRPr="00C46582">
        <w:rPr>
          <w:szCs w:val="24"/>
        </w:rPr>
        <w:instrText xml:space="preserve"> ADDIN EN.CITE &lt;EndNote&gt;&lt;Cite AuthorYear="1"&gt;&lt;Author&gt;Biddle&lt;/Author&gt;&lt;Year&gt;2013&lt;/Year&gt;&lt;RecNum&gt;31&lt;/RecNum&gt;&lt;DisplayText&gt;&lt;style font="Helvetica" size="12"&gt;Biddle&lt;/style&gt; and &lt;style font="Helvetica" size="12"&gt;Seth-Purdie&lt;/style&gt; (&lt;style font="Helvetica" size="12"&gt;2013&lt;/style&gt;)&lt;/DisplayText&gt;&lt;record&gt;&lt;rec-number&gt;31&lt;/rec-number&gt;&lt;foreign-keys&gt;&lt;key app="EN" db-id="w2we00twofr5esea0ec5s0fc2ft25afd509z"&gt;31&lt;/key&gt;&lt;/foreign-keys&gt;&lt;ref-type name="Report"&gt;27&lt;/ref-type&gt;&lt;contributors&gt;&lt;authors&gt;&lt;author&gt;&lt;style face="normal" font="Helvetica" size="12"&gt;Biddle, Nicholas&lt;/style&gt;&lt;/author&gt;&lt;author&gt;&lt;style face="normal" font="Helvetica" size="12"&gt;Seth-Purdie, Robyn&lt;/style&gt;&lt;/author&gt;&lt;/authors&gt;&lt;tertiary-authors&gt;&lt;author&gt;&lt;style face="normal" font="Helvetica" size="12"&gt;HC Coombs Policy Forum, Australian National University&lt;/style&gt;&lt;/author&gt;&lt;/tertiary-authors&gt;&lt;/contributors&gt;&lt;titles&gt;&lt;title&gt;&lt;style face="normal" font="Helvetica" size="12"&gt;Development risk exposure and participation in early childhood education: How can we reach the most vulnerable children?&lt;/style&gt;&lt;/title&gt;&lt;/titles&gt;&lt;dates&gt;&lt;year&gt;&lt;style face="normal" font="Helvetica" size="12"&gt;2013&lt;/style&gt;&lt;/year&gt;&lt;/dates&gt;&lt;publisher&gt;&lt;style face="normal" font="Helvetica" size="12"&gt;HC Coombs Policy Forum, Australian National University&lt;/style&gt;&lt;/publisher&gt;&lt;urls&gt;&lt;/urls&gt;&lt;/record&gt;&lt;/Cite&gt;&lt;/EndNote&gt;</w:instrText>
      </w:r>
      <w:r w:rsidR="00300909" w:rsidRPr="00C46582">
        <w:rPr>
          <w:szCs w:val="24"/>
        </w:rPr>
        <w:fldChar w:fldCharType="separate"/>
      </w:r>
      <w:hyperlink w:anchor="_ENREF_14" w:tooltip="Biddle, 2013 #31" w:history="1">
        <w:r w:rsidR="00C46582" w:rsidRPr="00C46582">
          <w:rPr>
            <w:noProof/>
            <w:szCs w:val="24"/>
          </w:rPr>
          <w:t>Biddle and Seth-Purdie (2013</w:t>
        </w:r>
      </w:hyperlink>
      <w:r w:rsidR="007E2F75" w:rsidRPr="00C46582">
        <w:rPr>
          <w:noProof/>
          <w:szCs w:val="24"/>
        </w:rPr>
        <w:t>)</w:t>
      </w:r>
      <w:r w:rsidR="00300909" w:rsidRPr="00C46582">
        <w:rPr>
          <w:szCs w:val="24"/>
        </w:rPr>
        <w:fldChar w:fldCharType="end"/>
      </w:r>
      <w:r w:rsidR="00300909" w:rsidRPr="00C46582">
        <w:rPr>
          <w:szCs w:val="24"/>
        </w:rPr>
        <w:t xml:space="preserve"> </w:t>
      </w:r>
      <w:r w:rsidR="00DB7C1A" w:rsidRPr="00C46582">
        <w:rPr>
          <w:szCs w:val="24"/>
        </w:rPr>
        <w:t xml:space="preserve">reported that </w:t>
      </w:r>
      <w:r w:rsidRPr="00C46582">
        <w:rPr>
          <w:szCs w:val="24"/>
        </w:rPr>
        <w:t xml:space="preserve">children were less likely to participate in preschool when they had moved house frequently; had a sole parent or were in a two-parent family with the secondary carer (usually father) being unemployed; had a primary carer who had not finished high school or had difficulties speaking English; were identified as being Indigenous; or were seldom read to by a parent. </w:t>
      </w:r>
    </w:p>
    <w:p w14:paraId="2E42B643" w14:textId="77777777" w:rsidR="00271962" w:rsidRPr="00C46582" w:rsidRDefault="00300909" w:rsidP="00271962">
      <w:pPr>
        <w:pStyle w:val="BodyText"/>
        <w:jc w:val="both"/>
        <w:rPr>
          <w:szCs w:val="24"/>
        </w:rPr>
      </w:pPr>
      <w:r w:rsidRPr="00C46582">
        <w:rPr>
          <w:szCs w:val="24"/>
        </w:rPr>
        <w:t xml:space="preserve">The </w:t>
      </w:r>
      <w:r w:rsidRPr="00C46582">
        <w:rPr>
          <w:szCs w:val="24"/>
        </w:rPr>
        <w:fldChar w:fldCharType="begin"/>
      </w:r>
      <w:r w:rsidR="007E2F75" w:rsidRPr="00C46582">
        <w:rPr>
          <w:szCs w:val="24"/>
        </w:rPr>
        <w:instrText xml:space="preserve"> ADDIN EN.CITE &lt;EndNote&gt;&lt;Cite AuthorYear="1"&gt;&lt;Author&gt;Productivity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Pr="00C46582">
        <w:rPr>
          <w:szCs w:val="24"/>
        </w:rPr>
        <w:fldChar w:fldCharType="separate"/>
      </w:r>
      <w:hyperlink w:anchor="_ENREF_70" w:tooltip="Productivity Commission, 2014 #19" w:history="1">
        <w:r w:rsidR="00C46582" w:rsidRPr="00C46582">
          <w:rPr>
            <w:noProof/>
            <w:szCs w:val="24"/>
          </w:rPr>
          <w:t>Productivity Commission (2014</w:t>
        </w:r>
      </w:hyperlink>
      <w:r w:rsidR="007E2F75" w:rsidRPr="00C46582">
        <w:rPr>
          <w:noProof/>
          <w:szCs w:val="24"/>
        </w:rPr>
        <w:t>)</w:t>
      </w:r>
      <w:r w:rsidRPr="00C46582">
        <w:rPr>
          <w:szCs w:val="24"/>
        </w:rPr>
        <w:fldChar w:fldCharType="end"/>
      </w:r>
      <w:r w:rsidR="00271962" w:rsidRPr="00C46582">
        <w:rPr>
          <w:szCs w:val="24"/>
        </w:rPr>
        <w:t xml:space="preserve"> noted that children at risk of abuse or neglect face multiple barriers to attending ECEC, including affordability, lack of transport, parents’ distrust of institutions, and parents’ general c</w:t>
      </w:r>
      <w:r w:rsidR="00DB7C1A" w:rsidRPr="00C46582">
        <w:rPr>
          <w:szCs w:val="24"/>
        </w:rPr>
        <w:t>oncern that they will be judged. It</w:t>
      </w:r>
      <w:r w:rsidR="00271962" w:rsidRPr="00C46582">
        <w:rPr>
          <w:szCs w:val="24"/>
        </w:rPr>
        <w:t xml:space="preserve"> identified a need for extra support to enable children at risk of abuse or neglect to attend ECEC services, </w:t>
      </w:r>
      <w:r w:rsidR="00271962" w:rsidRPr="00C46582">
        <w:rPr>
          <w:szCs w:val="24"/>
        </w:rPr>
        <w:lastRenderedPageBreak/>
        <w:t>including the need for a full fee subsidy to ensure that children at risk of abuse or neglect are not prevented from enrolling in ECEC programs. In its submission to the Productivity Commission Inquiry</w:t>
      </w:r>
      <w:r w:rsidR="00630FD9" w:rsidRPr="00C46582">
        <w:rPr>
          <w:szCs w:val="24"/>
        </w:rPr>
        <w:t>, Frankston City C</w:t>
      </w:r>
      <w:r w:rsidR="007D75C5" w:rsidRPr="00C46582">
        <w:rPr>
          <w:szCs w:val="24"/>
        </w:rPr>
        <w:t>ouncil stated</w:t>
      </w:r>
      <w:r w:rsidR="00630FD9" w:rsidRPr="00C46582">
        <w:rPr>
          <w:szCs w:val="24"/>
        </w:rPr>
        <w:t xml:space="preserve">: </w:t>
      </w:r>
      <w:r w:rsidR="00271962" w:rsidRPr="00C46582">
        <w:rPr>
          <w:szCs w:val="24"/>
        </w:rPr>
        <w:t xml:space="preserve">“one of the major challenges in working with children at risk is the initial engagement to get them to access the service in the first place. </w:t>
      </w:r>
      <w:proofErr w:type="gramStart"/>
      <w:r w:rsidR="00271962" w:rsidRPr="00C46582">
        <w:rPr>
          <w:szCs w:val="24"/>
        </w:rPr>
        <w:t>The other major challenge is the actual regular attendance in the service”</w:t>
      </w:r>
      <w:r w:rsidR="009E799D" w:rsidRPr="00C46582">
        <w:rPr>
          <w:szCs w:val="24"/>
        </w:rPr>
        <w:t xml:space="preserve"> (p. </w:t>
      </w:r>
      <w:r w:rsidR="00F764D2" w:rsidRPr="00C46582">
        <w:rPr>
          <w:szCs w:val="24"/>
        </w:rPr>
        <w:t>5</w:t>
      </w:r>
      <w:r w:rsidR="009E799D" w:rsidRPr="00C46582">
        <w:rPr>
          <w:szCs w:val="24"/>
        </w:rPr>
        <w:t>).</w:t>
      </w:r>
      <w:proofErr w:type="gramEnd"/>
    </w:p>
    <w:p w14:paraId="5056E8DA" w14:textId="77777777" w:rsidR="00271962" w:rsidRPr="00C46582" w:rsidRDefault="00271962" w:rsidP="00271962">
      <w:pPr>
        <w:pStyle w:val="BodyText"/>
        <w:jc w:val="both"/>
        <w:rPr>
          <w:szCs w:val="24"/>
        </w:rPr>
      </w:pPr>
      <w:r w:rsidRPr="00C46582">
        <w:rPr>
          <w:szCs w:val="24"/>
        </w:rPr>
        <w:t xml:space="preserve">There is also evidence that children in rural and remote areas of Australia and children of Aboriginal and Torres Strait Islander background are less likely to attend </w:t>
      </w:r>
      <w:r w:rsidR="003F52BF" w:rsidRPr="00C46582">
        <w:rPr>
          <w:szCs w:val="24"/>
        </w:rPr>
        <w:t>preschool</w:t>
      </w:r>
      <w:r w:rsidRPr="00C46582">
        <w:rPr>
          <w:szCs w:val="24"/>
        </w:rPr>
        <w:t xml:space="preserve"> than other Australian children. In some cases, services in Indigenous or remote areas do not exist, while in others transport or distance may be a significant ba</w:t>
      </w:r>
      <w:r w:rsidR="00775018" w:rsidRPr="00C46582">
        <w:rPr>
          <w:szCs w:val="24"/>
        </w:rPr>
        <w:t xml:space="preserve">rrier to attendance </w:t>
      </w:r>
      <w:r w:rsidR="00775018" w:rsidRPr="00C46582">
        <w:rPr>
          <w:szCs w:val="24"/>
        </w:rPr>
        <w:fldChar w:fldCharType="begin"/>
      </w:r>
      <w:r w:rsidR="007E2F75" w:rsidRPr="00C46582">
        <w:rPr>
          <w:szCs w:val="24"/>
        </w:rPr>
        <w:instrText xml:space="preserve"> ADDIN EN.CITE &lt;EndNote&gt;&lt;Cite&gt;&lt;Author&gt;AIHW&lt;/Author&gt;&lt;Year&gt;2005&lt;/Year&gt;&lt;RecNum&gt;30&lt;/RecNum&gt;&lt;DisplayText&gt;(AIHW, 2005)&lt;/DisplayText&gt;&lt;record&gt;&lt;rec-number&gt;30&lt;/rec-number&gt;&lt;foreign-keys&gt;&lt;key app="EN" db-id="w2we00twofr5esea0ec5s0fc2ft25afd509z"&gt;30&lt;/key&gt;&lt;/foreign-keys&gt;&lt;ref-type name="Report"&gt;27&lt;/ref-type&gt;&lt;contributors&gt;&lt;authors&gt;&lt;author&gt;AIHW,&lt;/author&gt;&lt;/authors&gt;&lt;/contributors&gt;&lt;titles&gt;&lt;title&gt;A picture of Australia&amp;apos;s children. AIHW cat. no. PHE 58&lt;/title&gt;&lt;/titles&gt;&lt;dates&gt;&lt;year&gt;2005&lt;/year&gt;&lt;/dates&gt;&lt;pub-location&gt;Canberra, Australia&lt;/pub-location&gt;&lt;publisher&gt;Australian Institute of Health and Welfare&lt;/publisher&gt;&lt;urls&gt;&lt;/urls&gt;&lt;/record&gt;&lt;/Cite&gt;&lt;/EndNote&gt;</w:instrText>
      </w:r>
      <w:r w:rsidR="00775018" w:rsidRPr="00C46582">
        <w:rPr>
          <w:szCs w:val="24"/>
        </w:rPr>
        <w:fldChar w:fldCharType="separate"/>
      </w:r>
      <w:r w:rsidR="007E2F75" w:rsidRPr="00C46582">
        <w:rPr>
          <w:noProof/>
          <w:szCs w:val="24"/>
        </w:rPr>
        <w:t>(</w:t>
      </w:r>
      <w:hyperlink w:anchor="_ENREF_4" w:tooltip="AIHW, 2005 #30" w:history="1">
        <w:r w:rsidR="00C46582" w:rsidRPr="00C46582">
          <w:rPr>
            <w:noProof/>
            <w:szCs w:val="24"/>
          </w:rPr>
          <w:t>AIHW, 2005</w:t>
        </w:r>
      </w:hyperlink>
      <w:r w:rsidR="007E2F75" w:rsidRPr="00C46582">
        <w:rPr>
          <w:noProof/>
          <w:szCs w:val="24"/>
        </w:rPr>
        <w:t>)</w:t>
      </w:r>
      <w:r w:rsidR="00775018" w:rsidRPr="00C46582">
        <w:rPr>
          <w:szCs w:val="24"/>
        </w:rPr>
        <w:fldChar w:fldCharType="end"/>
      </w:r>
      <w:r w:rsidRPr="00C46582">
        <w:rPr>
          <w:szCs w:val="24"/>
        </w:rPr>
        <w:t>.</w:t>
      </w:r>
      <w:r w:rsidR="00AA4B98" w:rsidRPr="00C46582">
        <w:rPr>
          <w:szCs w:val="24"/>
        </w:rPr>
        <w:t xml:space="preserve"> </w:t>
      </w:r>
      <w:r w:rsidRPr="00C46582">
        <w:rPr>
          <w:szCs w:val="24"/>
        </w:rPr>
        <w:t>Participants in the 2014 Productivity Commission inquiry into Early Childhood Education and Care identified multiple barriers preventing Indigenous families from accessing ECEC services. These barriers include:</w:t>
      </w:r>
    </w:p>
    <w:p w14:paraId="312FDC19" w14:textId="77777777" w:rsidR="00271962" w:rsidRPr="00C46582" w:rsidRDefault="00271962" w:rsidP="00E631B2">
      <w:pPr>
        <w:pStyle w:val="BodyText"/>
        <w:numPr>
          <w:ilvl w:val="0"/>
          <w:numId w:val="9"/>
        </w:numPr>
        <w:jc w:val="both"/>
        <w:rPr>
          <w:szCs w:val="24"/>
        </w:rPr>
      </w:pPr>
      <w:r w:rsidRPr="00C46582">
        <w:rPr>
          <w:szCs w:val="24"/>
        </w:rPr>
        <w:t>L</w:t>
      </w:r>
      <w:r w:rsidR="00630FD9" w:rsidRPr="00C46582">
        <w:rPr>
          <w:szCs w:val="24"/>
        </w:rPr>
        <w:t>ack of transport;</w:t>
      </w:r>
    </w:p>
    <w:p w14:paraId="141B69F3" w14:textId="77777777" w:rsidR="00271962" w:rsidRPr="00C46582" w:rsidRDefault="00271962" w:rsidP="00E631B2">
      <w:pPr>
        <w:pStyle w:val="BodyText"/>
        <w:numPr>
          <w:ilvl w:val="0"/>
          <w:numId w:val="9"/>
        </w:numPr>
        <w:jc w:val="both"/>
        <w:rPr>
          <w:szCs w:val="24"/>
        </w:rPr>
      </w:pPr>
      <w:r w:rsidRPr="00C46582">
        <w:rPr>
          <w:szCs w:val="24"/>
        </w:rPr>
        <w:t>Prohibitive fees, even though services may still be heavily subsidised</w:t>
      </w:r>
      <w:r w:rsidR="00630FD9" w:rsidRPr="00C46582">
        <w:rPr>
          <w:szCs w:val="24"/>
        </w:rPr>
        <w:t>;</w:t>
      </w:r>
      <w:r w:rsidRPr="00C46582">
        <w:rPr>
          <w:szCs w:val="24"/>
        </w:rPr>
        <w:t xml:space="preserve"> </w:t>
      </w:r>
    </w:p>
    <w:p w14:paraId="7ABC51F6" w14:textId="77777777" w:rsidR="00271962" w:rsidRPr="00C46582" w:rsidRDefault="00271962" w:rsidP="00E631B2">
      <w:pPr>
        <w:pStyle w:val="BodyText"/>
        <w:numPr>
          <w:ilvl w:val="0"/>
          <w:numId w:val="9"/>
        </w:numPr>
        <w:jc w:val="both"/>
        <w:rPr>
          <w:szCs w:val="24"/>
        </w:rPr>
      </w:pPr>
      <w:r w:rsidRPr="00C46582">
        <w:rPr>
          <w:szCs w:val="24"/>
        </w:rPr>
        <w:t>Unmet cultural or support needs of families</w:t>
      </w:r>
      <w:r w:rsidR="00630FD9" w:rsidRPr="00C46582">
        <w:rPr>
          <w:szCs w:val="24"/>
        </w:rPr>
        <w:t>;</w:t>
      </w:r>
      <w:r w:rsidRPr="00C46582">
        <w:rPr>
          <w:szCs w:val="24"/>
        </w:rPr>
        <w:t xml:space="preserve"> </w:t>
      </w:r>
    </w:p>
    <w:p w14:paraId="25A13D89" w14:textId="77777777" w:rsidR="00271962" w:rsidRPr="00C46582" w:rsidRDefault="00271962" w:rsidP="00E631B2">
      <w:pPr>
        <w:pStyle w:val="BodyText"/>
        <w:numPr>
          <w:ilvl w:val="0"/>
          <w:numId w:val="9"/>
        </w:numPr>
        <w:jc w:val="both"/>
        <w:rPr>
          <w:szCs w:val="24"/>
        </w:rPr>
      </w:pPr>
      <w:r w:rsidRPr="00C46582">
        <w:rPr>
          <w:szCs w:val="24"/>
        </w:rPr>
        <w:t>Inflexible entry points, such as access only through a referral from another service</w:t>
      </w:r>
      <w:r w:rsidR="00630FD9" w:rsidRPr="00C46582">
        <w:rPr>
          <w:szCs w:val="24"/>
        </w:rPr>
        <w:t>;</w:t>
      </w:r>
      <w:r w:rsidRPr="00C46582">
        <w:rPr>
          <w:szCs w:val="24"/>
        </w:rPr>
        <w:t xml:space="preserve"> </w:t>
      </w:r>
    </w:p>
    <w:p w14:paraId="35C26B4A" w14:textId="77777777" w:rsidR="00271962" w:rsidRPr="00C46582" w:rsidRDefault="00271962" w:rsidP="00E631B2">
      <w:pPr>
        <w:pStyle w:val="BodyText"/>
        <w:numPr>
          <w:ilvl w:val="0"/>
          <w:numId w:val="9"/>
        </w:numPr>
        <w:jc w:val="both"/>
        <w:rPr>
          <w:szCs w:val="24"/>
        </w:rPr>
      </w:pPr>
      <w:r w:rsidRPr="00C46582">
        <w:rPr>
          <w:szCs w:val="24"/>
        </w:rPr>
        <w:t>Fear of racism towards families or their children, of being judged negatively, o</w:t>
      </w:r>
      <w:r w:rsidR="00630FD9" w:rsidRPr="00C46582">
        <w:rPr>
          <w:szCs w:val="24"/>
        </w:rPr>
        <w:t xml:space="preserve">r that </w:t>
      </w:r>
      <w:r w:rsidRPr="00C46582">
        <w:rPr>
          <w:szCs w:val="24"/>
        </w:rPr>
        <w:t>engagement with early childhood settings wil</w:t>
      </w:r>
      <w:r w:rsidR="00630FD9" w:rsidRPr="00C46582">
        <w:rPr>
          <w:szCs w:val="24"/>
        </w:rPr>
        <w:t>l undermine Aboriginal culture;</w:t>
      </w:r>
    </w:p>
    <w:p w14:paraId="7E9ACA66" w14:textId="77777777" w:rsidR="00271962" w:rsidRPr="00C46582" w:rsidRDefault="00271962" w:rsidP="00E631B2">
      <w:pPr>
        <w:pStyle w:val="BodyText"/>
        <w:numPr>
          <w:ilvl w:val="0"/>
          <w:numId w:val="9"/>
        </w:numPr>
        <w:jc w:val="both"/>
        <w:rPr>
          <w:szCs w:val="24"/>
        </w:rPr>
      </w:pPr>
      <w:r w:rsidRPr="00C46582">
        <w:rPr>
          <w:szCs w:val="24"/>
        </w:rPr>
        <w:t>Fear of what they perceive as institutions and environments of regulations and paperwork</w:t>
      </w:r>
      <w:r w:rsidR="00630FD9" w:rsidRPr="00C46582">
        <w:rPr>
          <w:szCs w:val="24"/>
        </w:rPr>
        <w:t>; and</w:t>
      </w:r>
    </w:p>
    <w:p w14:paraId="1353A710" w14:textId="77777777" w:rsidR="00271962" w:rsidRPr="00C46582" w:rsidRDefault="00271962" w:rsidP="00E631B2">
      <w:pPr>
        <w:pStyle w:val="BodyText"/>
        <w:numPr>
          <w:ilvl w:val="0"/>
          <w:numId w:val="9"/>
        </w:numPr>
        <w:jc w:val="both"/>
        <w:rPr>
          <w:szCs w:val="24"/>
        </w:rPr>
      </w:pPr>
      <w:r w:rsidRPr="00C46582">
        <w:rPr>
          <w:szCs w:val="24"/>
        </w:rPr>
        <w:t xml:space="preserve">Staffing issues including challenges in recruiting and retaining Aboriginal and Torres Strait Islander staff, few staff </w:t>
      </w:r>
      <w:r w:rsidR="00DB7C1A" w:rsidRPr="00C46582">
        <w:rPr>
          <w:szCs w:val="24"/>
        </w:rPr>
        <w:t xml:space="preserve">being </w:t>
      </w:r>
      <w:r w:rsidRPr="00C46582">
        <w:rPr>
          <w:szCs w:val="24"/>
        </w:rPr>
        <w:t>fluent in the local language, and a lack of systematic approaches to cultural competency training for staff</w:t>
      </w:r>
      <w:r w:rsidR="00630FD9" w:rsidRPr="00C46582">
        <w:rPr>
          <w:szCs w:val="24"/>
        </w:rPr>
        <w:t>.</w:t>
      </w:r>
      <w:r w:rsidRPr="00C46582">
        <w:rPr>
          <w:szCs w:val="24"/>
        </w:rPr>
        <w:t xml:space="preserve"> </w:t>
      </w:r>
    </w:p>
    <w:p w14:paraId="0B3CDBF8" w14:textId="77777777" w:rsidR="00271962" w:rsidRPr="00C46582" w:rsidRDefault="00271962" w:rsidP="00271962">
      <w:pPr>
        <w:pStyle w:val="BodyText"/>
        <w:jc w:val="both"/>
        <w:rPr>
          <w:szCs w:val="24"/>
        </w:rPr>
      </w:pPr>
      <w:r w:rsidRPr="00C46582">
        <w:rPr>
          <w:szCs w:val="24"/>
        </w:rPr>
        <w:t>The productivity commission noted that ECEC services often need additional support to assist with the inclusion of Indigenous children, including cultural support through staff being trained to understand and appreciate Indigenous values and protocols; and provision of educational materials reflecting local Indigenous cultural, values a</w:t>
      </w:r>
      <w:r w:rsidR="00775018" w:rsidRPr="00C46582">
        <w:rPr>
          <w:szCs w:val="24"/>
        </w:rPr>
        <w:t xml:space="preserve">nd significant events </w:t>
      </w:r>
      <w:r w:rsidR="00775018" w:rsidRPr="00C46582">
        <w:rPr>
          <w:szCs w:val="24"/>
        </w:rPr>
        <w:fldChar w:fldCharType="begin"/>
      </w:r>
      <w:r w:rsidR="007E2F75" w:rsidRPr="00C46582">
        <w:rPr>
          <w:szCs w:val="24"/>
        </w:rPr>
        <w:instrText xml:space="preserve"> ADDIN EN.CITE &lt;EndNote&gt;&lt;Cite&gt;&lt;Author&gt;Productivity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775018" w:rsidRPr="00C46582">
        <w:rPr>
          <w:szCs w:val="24"/>
        </w:rPr>
        <w:fldChar w:fldCharType="separate"/>
      </w:r>
      <w:r w:rsidR="007E2F75" w:rsidRPr="00C46582">
        <w:rPr>
          <w:noProof/>
          <w:szCs w:val="24"/>
        </w:rPr>
        <w:t>(</w:t>
      </w:r>
      <w:hyperlink w:anchor="_ENREF_70" w:tooltip="Productivity Commission, 2014 #19" w:history="1">
        <w:r w:rsidR="00C46582" w:rsidRPr="00C46582">
          <w:rPr>
            <w:noProof/>
            <w:szCs w:val="24"/>
          </w:rPr>
          <w:t>Productivity Commission, 2014</w:t>
        </w:r>
      </w:hyperlink>
      <w:r w:rsidR="007E2F75" w:rsidRPr="00C46582">
        <w:rPr>
          <w:noProof/>
          <w:szCs w:val="24"/>
        </w:rPr>
        <w:t>)</w:t>
      </w:r>
      <w:r w:rsidR="00775018" w:rsidRPr="00C46582">
        <w:rPr>
          <w:szCs w:val="24"/>
        </w:rPr>
        <w:fldChar w:fldCharType="end"/>
      </w:r>
      <w:r w:rsidRPr="00C46582">
        <w:rPr>
          <w:szCs w:val="24"/>
        </w:rPr>
        <w:t xml:space="preserve">. </w:t>
      </w:r>
    </w:p>
    <w:p w14:paraId="38CF73B0" w14:textId="77777777" w:rsidR="00271962" w:rsidRPr="00C46582" w:rsidRDefault="00271962" w:rsidP="00271962">
      <w:pPr>
        <w:pStyle w:val="BodyText"/>
        <w:jc w:val="both"/>
        <w:rPr>
          <w:szCs w:val="24"/>
        </w:rPr>
      </w:pPr>
      <w:r w:rsidRPr="00C46582">
        <w:rPr>
          <w:szCs w:val="24"/>
        </w:rPr>
        <w:t xml:space="preserve">Because of the known benefits of high quality early childhood education, particularly for disadvantaged children, there are additional entitlements to preschool education for </w:t>
      </w:r>
      <w:r w:rsidR="009E799D" w:rsidRPr="00C46582">
        <w:rPr>
          <w:szCs w:val="24"/>
        </w:rPr>
        <w:t xml:space="preserve">Indigenous </w:t>
      </w:r>
      <w:r w:rsidRPr="00C46582">
        <w:rPr>
          <w:szCs w:val="24"/>
        </w:rPr>
        <w:t>children and those living in low</w:t>
      </w:r>
      <w:r w:rsidR="00B91A84" w:rsidRPr="00C46582">
        <w:rPr>
          <w:szCs w:val="24"/>
        </w:rPr>
        <w:t>-</w:t>
      </w:r>
      <w:r w:rsidRPr="00C46582">
        <w:rPr>
          <w:szCs w:val="24"/>
        </w:rPr>
        <w:t>income households. These entitlements vary across states and territories. For example:</w:t>
      </w:r>
    </w:p>
    <w:p w14:paraId="0996026E" w14:textId="77777777" w:rsidR="00271962" w:rsidRPr="00C46582" w:rsidRDefault="00271962" w:rsidP="00E631B2">
      <w:pPr>
        <w:pStyle w:val="BodyText"/>
        <w:numPr>
          <w:ilvl w:val="0"/>
          <w:numId w:val="10"/>
        </w:numPr>
        <w:jc w:val="both"/>
        <w:rPr>
          <w:szCs w:val="24"/>
        </w:rPr>
      </w:pPr>
      <w:r w:rsidRPr="00C46582">
        <w:rPr>
          <w:szCs w:val="24"/>
        </w:rPr>
        <w:t>NSW subsidises early acc</w:t>
      </w:r>
      <w:r w:rsidR="00195599">
        <w:rPr>
          <w:szCs w:val="24"/>
        </w:rPr>
        <w:t>ess to community preschool for three</w:t>
      </w:r>
      <w:r w:rsidR="00B91A84" w:rsidRPr="00C46582">
        <w:rPr>
          <w:szCs w:val="24"/>
        </w:rPr>
        <w:t>-</w:t>
      </w:r>
      <w:r w:rsidRPr="00C46582">
        <w:rPr>
          <w:szCs w:val="24"/>
        </w:rPr>
        <w:t>year</w:t>
      </w:r>
      <w:r w:rsidR="00195599">
        <w:rPr>
          <w:szCs w:val="24"/>
        </w:rPr>
        <w:t>-old Aboriginal children and three</w:t>
      </w:r>
      <w:r w:rsidR="00B91A84" w:rsidRPr="00C46582">
        <w:rPr>
          <w:szCs w:val="24"/>
        </w:rPr>
        <w:t>-</w:t>
      </w:r>
      <w:r w:rsidRPr="00C46582">
        <w:rPr>
          <w:szCs w:val="24"/>
        </w:rPr>
        <w:t>year</w:t>
      </w:r>
      <w:r w:rsidR="00B91A84" w:rsidRPr="00C46582">
        <w:rPr>
          <w:szCs w:val="24"/>
        </w:rPr>
        <w:t>-</w:t>
      </w:r>
      <w:r w:rsidRPr="00C46582">
        <w:rPr>
          <w:szCs w:val="24"/>
        </w:rPr>
        <w:t>old children from low</w:t>
      </w:r>
      <w:r w:rsidR="009E799D" w:rsidRPr="00C46582">
        <w:rPr>
          <w:szCs w:val="24"/>
        </w:rPr>
        <w:t>-</w:t>
      </w:r>
      <w:r w:rsidRPr="00C46582">
        <w:rPr>
          <w:szCs w:val="24"/>
        </w:rPr>
        <w:t xml:space="preserve">income families. </w:t>
      </w:r>
    </w:p>
    <w:p w14:paraId="5AE7E11E" w14:textId="77777777" w:rsidR="00271962" w:rsidRPr="00C46582" w:rsidRDefault="00271962" w:rsidP="00E631B2">
      <w:pPr>
        <w:pStyle w:val="BodyText"/>
        <w:numPr>
          <w:ilvl w:val="0"/>
          <w:numId w:val="10"/>
        </w:numPr>
        <w:jc w:val="both"/>
        <w:rPr>
          <w:szCs w:val="24"/>
        </w:rPr>
      </w:pPr>
      <w:r w:rsidRPr="00C46582">
        <w:rPr>
          <w:szCs w:val="24"/>
        </w:rPr>
        <w:t xml:space="preserve">In Victoria, Aboriginal and Torres Strait Islander children and children known to child protection are eligible for free kindergarten through Early Start Kindergarten funding if they are aged 3 by 30 April of the year in which they are enrolled. </w:t>
      </w:r>
    </w:p>
    <w:p w14:paraId="0CB42DB8" w14:textId="77777777" w:rsidR="00271962" w:rsidRPr="00C46582" w:rsidRDefault="00271962" w:rsidP="00E631B2">
      <w:pPr>
        <w:pStyle w:val="BodyText"/>
        <w:numPr>
          <w:ilvl w:val="0"/>
          <w:numId w:val="10"/>
        </w:numPr>
        <w:jc w:val="both"/>
        <w:rPr>
          <w:szCs w:val="24"/>
        </w:rPr>
      </w:pPr>
      <w:r w:rsidRPr="00C46582">
        <w:rPr>
          <w:szCs w:val="24"/>
        </w:rPr>
        <w:t>S</w:t>
      </w:r>
      <w:r w:rsidR="00B91A84" w:rsidRPr="00C46582">
        <w:rPr>
          <w:szCs w:val="24"/>
        </w:rPr>
        <w:t>outh Australia</w:t>
      </w:r>
      <w:r w:rsidRPr="00C46582">
        <w:rPr>
          <w:szCs w:val="24"/>
        </w:rPr>
        <w:t xml:space="preserve"> provides early access to Department funded preschool for children who are Aboriginal or under the Guardianship of the Minister after their 3rd birthday. </w:t>
      </w:r>
    </w:p>
    <w:p w14:paraId="774A9BF2" w14:textId="77777777" w:rsidR="00271962" w:rsidRPr="00C46582" w:rsidRDefault="00271962" w:rsidP="00E631B2">
      <w:pPr>
        <w:pStyle w:val="BodyText"/>
        <w:numPr>
          <w:ilvl w:val="0"/>
          <w:numId w:val="10"/>
        </w:numPr>
        <w:jc w:val="both"/>
        <w:rPr>
          <w:szCs w:val="24"/>
        </w:rPr>
      </w:pPr>
      <w:r w:rsidRPr="00C46582">
        <w:rPr>
          <w:szCs w:val="24"/>
        </w:rPr>
        <w:t>N</w:t>
      </w:r>
      <w:r w:rsidR="00B91A84" w:rsidRPr="00C46582">
        <w:rPr>
          <w:szCs w:val="24"/>
        </w:rPr>
        <w:t>orthern Territory</w:t>
      </w:r>
      <w:r w:rsidRPr="00C46582">
        <w:rPr>
          <w:szCs w:val="24"/>
        </w:rPr>
        <w:t xml:space="preserve"> provides early access to preschool for Aboriginal and Torres Strait Islander children living in remote areas if they turn 3 by 30 June of the year they are enrolled</w:t>
      </w:r>
      <w:r w:rsidR="00775018" w:rsidRPr="00C46582">
        <w:rPr>
          <w:szCs w:val="24"/>
        </w:rPr>
        <w:t xml:space="preserve"> </w:t>
      </w:r>
      <w:r w:rsidR="00775018" w:rsidRPr="00C46582">
        <w:rPr>
          <w:szCs w:val="24"/>
        </w:rPr>
        <w:fldChar w:fldCharType="begin"/>
      </w:r>
      <w:r w:rsidR="007E2F75" w:rsidRPr="00C46582">
        <w:rPr>
          <w:szCs w:val="24"/>
        </w:rPr>
        <w:instrText xml:space="preserve"> ADDIN EN.CITE &lt;EndNote&gt;&lt;Cite&gt;&lt;Author&gt;ABS&lt;/Author&gt;&lt;Year&gt;2015&lt;/Year&gt;&lt;RecNum&gt;32&lt;/RecNum&gt;&lt;DisplayText&gt;(ABS, 2015)&lt;/DisplayText&gt;&lt;record&gt;&lt;rec-number&gt;32&lt;/rec-number&gt;&lt;foreign-keys&gt;&lt;key app="EN" db-id="w2we00twofr5esea0ec5s0fc2ft25afd509z"&gt;32&lt;/key&gt;&lt;/foreign-keys&gt;&lt;ref-type name="Report"&gt;27&lt;/ref-type&gt;&lt;contributors&gt;&lt;authors&gt;&lt;author&gt;ABS,&lt;/author&gt;&lt;/authors&gt;&lt;/contributors&gt;&lt;titles&gt;&lt;title&gt;Preschool Education, Australia, 2014&lt;/title&gt;&lt;/titles&gt;&lt;number&gt;ABS Catalogue No. 4240.0&lt;/number&gt;&lt;dates&gt;&lt;year&gt;2015&lt;/year&gt;&lt;/dates&gt;&lt;pub-location&gt;Canberra, Australia&lt;/pub-location&gt;&lt;publisher&gt;Australian Bureau of Statistics&lt;/publisher&gt;&lt;urls&gt;&lt;/urls&gt;&lt;/record&gt;&lt;/Cite&gt;&lt;/EndNote&gt;</w:instrText>
      </w:r>
      <w:r w:rsidR="00775018" w:rsidRPr="00C46582">
        <w:rPr>
          <w:szCs w:val="24"/>
        </w:rPr>
        <w:fldChar w:fldCharType="separate"/>
      </w:r>
      <w:r w:rsidR="007E2F75" w:rsidRPr="00C46582">
        <w:rPr>
          <w:noProof/>
          <w:szCs w:val="24"/>
        </w:rPr>
        <w:t>(</w:t>
      </w:r>
      <w:hyperlink w:anchor="_ENREF_2" w:tooltip="ABS, 2015 #32" w:history="1">
        <w:r w:rsidR="00C46582" w:rsidRPr="00C46582">
          <w:rPr>
            <w:noProof/>
            <w:szCs w:val="24"/>
          </w:rPr>
          <w:t>ABS, 2015</w:t>
        </w:r>
      </w:hyperlink>
      <w:r w:rsidR="007E2F75" w:rsidRPr="00C46582">
        <w:rPr>
          <w:noProof/>
          <w:szCs w:val="24"/>
        </w:rPr>
        <w:t>)</w:t>
      </w:r>
      <w:r w:rsidR="00775018" w:rsidRPr="00C46582">
        <w:rPr>
          <w:szCs w:val="24"/>
        </w:rPr>
        <w:fldChar w:fldCharType="end"/>
      </w:r>
      <w:r w:rsidRPr="00C46582">
        <w:rPr>
          <w:szCs w:val="24"/>
        </w:rPr>
        <w:t xml:space="preserve">. </w:t>
      </w:r>
    </w:p>
    <w:p w14:paraId="044D8449" w14:textId="77777777" w:rsidR="00C677B1" w:rsidRPr="00C46582" w:rsidRDefault="00C677B1" w:rsidP="00722171">
      <w:pPr>
        <w:pStyle w:val="BodyText"/>
        <w:ind w:left="720"/>
        <w:jc w:val="both"/>
        <w:rPr>
          <w:szCs w:val="24"/>
        </w:rPr>
      </w:pPr>
    </w:p>
    <w:p w14:paraId="2CD89141" w14:textId="77777777" w:rsidR="00271962" w:rsidRPr="00C46582" w:rsidRDefault="00271962" w:rsidP="00271962">
      <w:pPr>
        <w:pStyle w:val="BodyText"/>
        <w:jc w:val="both"/>
        <w:rPr>
          <w:szCs w:val="24"/>
        </w:rPr>
      </w:pPr>
      <w:r w:rsidRPr="00C46582">
        <w:rPr>
          <w:szCs w:val="24"/>
        </w:rPr>
        <w:lastRenderedPageBreak/>
        <w:t xml:space="preserve">However, </w:t>
      </w:r>
      <w:r w:rsidR="009E799D" w:rsidRPr="00C46582">
        <w:rPr>
          <w:szCs w:val="24"/>
        </w:rPr>
        <w:t xml:space="preserve">both Indigenous </w:t>
      </w:r>
      <w:r w:rsidRPr="00C46582">
        <w:rPr>
          <w:szCs w:val="24"/>
        </w:rPr>
        <w:t xml:space="preserve">and disadvantaged children are still underrepresented in national preschool enrolments relative to their share of the national preschool age population. </w:t>
      </w:r>
      <w:r w:rsidR="00195599">
        <w:rPr>
          <w:color w:val="212121"/>
          <w:szCs w:val="24"/>
        </w:rPr>
        <w:t>In 2014, 74% of four- and five-year-</w:t>
      </w:r>
      <w:r w:rsidRPr="00C46582">
        <w:rPr>
          <w:color w:val="212121"/>
          <w:szCs w:val="24"/>
        </w:rPr>
        <w:t>old Aboriginal and Torres Strait Islander children were enrolled in a preschool program in the year before full time schooling. This proportion has increased from 73% per cent in 2013 and 63% in 2012 (Table 2.2).</w:t>
      </w:r>
      <w:r w:rsidRPr="00C46582">
        <w:rPr>
          <w:szCs w:val="24"/>
        </w:rPr>
        <w:t xml:space="preserve"> </w:t>
      </w:r>
    </w:p>
    <w:p w14:paraId="0B492EF4" w14:textId="77777777" w:rsidR="00271962" w:rsidRDefault="00271962" w:rsidP="00271962">
      <w:pPr>
        <w:pStyle w:val="Tablecaption"/>
      </w:pPr>
      <w:proofErr w:type="gramStart"/>
      <w:r w:rsidRPr="003F7298">
        <w:t xml:space="preserve">Table </w:t>
      </w:r>
      <w:r>
        <w:fldChar w:fldCharType="begin"/>
      </w:r>
      <w:r>
        <w:instrText xml:space="preserve"> STYLEREF 1 \s </w:instrText>
      </w:r>
      <w:r>
        <w:fldChar w:fldCharType="separate"/>
      </w:r>
      <w:r w:rsidR="00C84430">
        <w:rPr>
          <w:noProof/>
        </w:rPr>
        <w:t>2</w:t>
      </w:r>
      <w:r>
        <w:rPr>
          <w:noProof/>
        </w:rPr>
        <w:fldChar w:fldCharType="end"/>
      </w:r>
      <w:r w:rsidRPr="003F7298">
        <w:t>.</w:t>
      </w:r>
      <w:proofErr w:type="gramEnd"/>
      <w:r>
        <w:fldChar w:fldCharType="begin"/>
      </w:r>
      <w:r>
        <w:instrText xml:space="preserve"> SEQ Table \* ARABIC \s 1 </w:instrText>
      </w:r>
      <w:r>
        <w:fldChar w:fldCharType="separate"/>
      </w:r>
      <w:r w:rsidR="00C84430">
        <w:rPr>
          <w:noProof/>
        </w:rPr>
        <w:t>2</w:t>
      </w:r>
      <w:r>
        <w:rPr>
          <w:noProof/>
        </w:rPr>
        <w:fldChar w:fldCharType="end"/>
      </w:r>
      <w:r w:rsidRPr="003F7298">
        <w:t xml:space="preserve">: </w:t>
      </w:r>
      <w:r w:rsidRPr="00271962">
        <w:t xml:space="preserve">Percentage of </w:t>
      </w:r>
      <w:r w:rsidRPr="00271962">
        <w:rPr>
          <w:rFonts w:eastAsia="Times New Roman"/>
          <w:szCs w:val="22"/>
        </w:rPr>
        <w:t xml:space="preserve">4 and 5 year old </w:t>
      </w:r>
      <w:r w:rsidRPr="00271962">
        <w:rPr>
          <w:rFonts w:eastAsia="Times New Roman"/>
        </w:rPr>
        <w:t xml:space="preserve">Aboriginal and Torres </w:t>
      </w:r>
      <w:r>
        <w:rPr>
          <w:rFonts w:eastAsia="Times New Roman"/>
        </w:rPr>
        <w:t>S</w:t>
      </w:r>
      <w:r w:rsidRPr="00271962">
        <w:rPr>
          <w:rFonts w:eastAsia="Times New Roman"/>
        </w:rPr>
        <w:t>trait Islander children enrolled in preschool in the year before formal schooling</w:t>
      </w:r>
      <w:r w:rsidRPr="00271962">
        <w:rPr>
          <w:rFonts w:eastAsia="Times New Roman"/>
          <w:szCs w:val="22"/>
        </w:rPr>
        <w:t>, 2012-2014</w:t>
      </w:r>
    </w:p>
    <w:tbl>
      <w:tblPr>
        <w:tblStyle w:val="TableGrid"/>
        <w:tblW w:w="5040" w:type="pct"/>
        <w:tblLook w:val="01E0" w:firstRow="1" w:lastRow="1" w:firstColumn="1" w:lastColumn="1" w:noHBand="0" w:noVBand="0"/>
        <w:tblCaption w:val="Table 2.2 Percentage of 4 and 5 year old Aboriginal and Torres Strait Islander children enrolled in preschool in the year before formal schooling"/>
        <w:tblDescription w:val="Table showing the percentage of 4 and 5 year old Aboriginal and Torres Strait Islander children enrolled in government and non-government preschools and preschool programs within a long day care centre."/>
      </w:tblPr>
      <w:tblGrid>
        <w:gridCol w:w="6583"/>
        <w:gridCol w:w="924"/>
        <w:gridCol w:w="924"/>
        <w:gridCol w:w="924"/>
      </w:tblGrid>
      <w:tr w:rsidR="00271962" w:rsidRPr="003F7298" w14:paraId="6EAB6231" w14:textId="77777777" w:rsidTr="008E12A5">
        <w:trPr>
          <w:cnfStyle w:val="100000000000" w:firstRow="1" w:lastRow="0" w:firstColumn="0" w:lastColumn="0" w:oddVBand="0" w:evenVBand="0" w:oddHBand="0" w:evenHBand="0" w:firstRowFirstColumn="0" w:firstRowLastColumn="0" w:lastRowFirstColumn="0" w:lastRowLastColumn="0"/>
          <w:trHeight w:val="228"/>
          <w:tblHeader/>
        </w:trPr>
        <w:tc>
          <w:tcPr>
            <w:tcW w:w="3518" w:type="pct"/>
            <w:shd w:val="clear" w:color="auto" w:fill="E5B8B7" w:themeFill="accent2" w:themeFillTint="66"/>
          </w:tcPr>
          <w:p w14:paraId="119AECEF" w14:textId="77777777" w:rsidR="00271962" w:rsidRPr="003F7298" w:rsidRDefault="00271962" w:rsidP="008D599F">
            <w:pPr>
              <w:pStyle w:val="Tablecolheadleft"/>
            </w:pPr>
          </w:p>
        </w:tc>
        <w:tc>
          <w:tcPr>
            <w:tcW w:w="494" w:type="pct"/>
            <w:shd w:val="clear" w:color="auto" w:fill="E5B8B7" w:themeFill="accent2" w:themeFillTint="66"/>
            <w:vAlign w:val="top"/>
          </w:tcPr>
          <w:p w14:paraId="7F803954" w14:textId="77777777" w:rsidR="00271962" w:rsidRPr="00A119C8" w:rsidRDefault="00271962" w:rsidP="008D599F">
            <w:pPr>
              <w:pStyle w:val="Tablecolheadcentred"/>
              <w:jc w:val="right"/>
            </w:pPr>
            <w:r w:rsidRPr="00A119C8">
              <w:t>2012</w:t>
            </w:r>
          </w:p>
        </w:tc>
        <w:tc>
          <w:tcPr>
            <w:tcW w:w="494" w:type="pct"/>
            <w:shd w:val="clear" w:color="auto" w:fill="E5B8B7" w:themeFill="accent2" w:themeFillTint="66"/>
            <w:vAlign w:val="top"/>
          </w:tcPr>
          <w:p w14:paraId="752447AB" w14:textId="77777777" w:rsidR="00271962" w:rsidRPr="00A119C8" w:rsidRDefault="00271962" w:rsidP="008D599F">
            <w:pPr>
              <w:pStyle w:val="Tablecolheadcentred"/>
              <w:jc w:val="right"/>
            </w:pPr>
            <w:r w:rsidRPr="00A119C8">
              <w:t>2013</w:t>
            </w:r>
          </w:p>
        </w:tc>
        <w:tc>
          <w:tcPr>
            <w:tcW w:w="494" w:type="pct"/>
            <w:shd w:val="clear" w:color="auto" w:fill="E5B8B7" w:themeFill="accent2" w:themeFillTint="66"/>
            <w:vAlign w:val="top"/>
          </w:tcPr>
          <w:p w14:paraId="0BDE6A94" w14:textId="77777777" w:rsidR="00271962" w:rsidRPr="00A119C8" w:rsidRDefault="00271962" w:rsidP="008D599F">
            <w:pPr>
              <w:pStyle w:val="Tablecolheadcentred"/>
              <w:jc w:val="right"/>
            </w:pPr>
            <w:r w:rsidRPr="00A119C8">
              <w:t>2014</w:t>
            </w:r>
          </w:p>
        </w:tc>
      </w:tr>
      <w:tr w:rsidR="008D599F" w:rsidRPr="003F7298" w14:paraId="6B7A7487" w14:textId="77777777" w:rsidTr="008D599F">
        <w:trPr>
          <w:trHeight w:val="228"/>
        </w:trPr>
        <w:tc>
          <w:tcPr>
            <w:tcW w:w="3518" w:type="pct"/>
            <w:vAlign w:val="top"/>
          </w:tcPr>
          <w:p w14:paraId="3FE2D502" w14:textId="77777777" w:rsidR="008D599F" w:rsidRPr="008D599F" w:rsidRDefault="008D599F" w:rsidP="008D599F">
            <w:pPr>
              <w:pStyle w:val="Tabletext"/>
            </w:pPr>
            <w:r w:rsidRPr="008D599F">
              <w:t xml:space="preserve">Government Preschool </w:t>
            </w:r>
          </w:p>
        </w:tc>
        <w:tc>
          <w:tcPr>
            <w:tcW w:w="494" w:type="pct"/>
            <w:vAlign w:val="bottom"/>
          </w:tcPr>
          <w:p w14:paraId="7C127415" w14:textId="77777777" w:rsidR="008D599F" w:rsidRPr="008D599F" w:rsidRDefault="008D599F" w:rsidP="008D599F">
            <w:pPr>
              <w:pStyle w:val="Tabletext"/>
              <w:jc w:val="right"/>
            </w:pPr>
            <w:r w:rsidRPr="008D599F">
              <w:t>25.6</w:t>
            </w:r>
          </w:p>
        </w:tc>
        <w:tc>
          <w:tcPr>
            <w:tcW w:w="494" w:type="pct"/>
            <w:vAlign w:val="bottom"/>
          </w:tcPr>
          <w:p w14:paraId="6AFC38F8" w14:textId="77777777" w:rsidR="008D599F" w:rsidRPr="008D599F" w:rsidRDefault="008D599F" w:rsidP="008D599F">
            <w:pPr>
              <w:pStyle w:val="Tabletext"/>
              <w:jc w:val="right"/>
            </w:pPr>
            <w:r w:rsidRPr="008D599F">
              <w:t>30.4</w:t>
            </w:r>
          </w:p>
        </w:tc>
        <w:tc>
          <w:tcPr>
            <w:tcW w:w="494" w:type="pct"/>
            <w:vAlign w:val="bottom"/>
          </w:tcPr>
          <w:p w14:paraId="69227F4C" w14:textId="77777777" w:rsidR="008D599F" w:rsidRPr="008D599F" w:rsidRDefault="008D599F" w:rsidP="008D599F">
            <w:pPr>
              <w:pStyle w:val="Tabletext"/>
              <w:jc w:val="right"/>
            </w:pPr>
            <w:r w:rsidRPr="008D599F">
              <w:t>29.4</w:t>
            </w:r>
          </w:p>
        </w:tc>
      </w:tr>
      <w:tr w:rsidR="008D599F" w:rsidRPr="003F7298" w14:paraId="4F4C5ECD" w14:textId="77777777" w:rsidTr="008D599F">
        <w:trPr>
          <w:trHeight w:val="238"/>
        </w:trPr>
        <w:tc>
          <w:tcPr>
            <w:tcW w:w="3518" w:type="pct"/>
            <w:vAlign w:val="top"/>
          </w:tcPr>
          <w:p w14:paraId="53D54ACA" w14:textId="77777777" w:rsidR="008D599F" w:rsidRPr="008D599F" w:rsidRDefault="008D599F" w:rsidP="008D599F">
            <w:pPr>
              <w:pStyle w:val="Tabletext"/>
            </w:pPr>
            <w:r w:rsidRPr="008D599F">
              <w:t>Non-Government Preschool</w:t>
            </w:r>
          </w:p>
        </w:tc>
        <w:tc>
          <w:tcPr>
            <w:tcW w:w="494" w:type="pct"/>
            <w:vAlign w:val="bottom"/>
          </w:tcPr>
          <w:p w14:paraId="38A30904" w14:textId="77777777" w:rsidR="008D599F" w:rsidRPr="008D599F" w:rsidRDefault="008D599F" w:rsidP="008D599F">
            <w:pPr>
              <w:pStyle w:val="Tabletext"/>
              <w:jc w:val="right"/>
            </w:pPr>
            <w:r w:rsidRPr="008D599F">
              <w:t>17.8</w:t>
            </w:r>
          </w:p>
        </w:tc>
        <w:tc>
          <w:tcPr>
            <w:tcW w:w="494" w:type="pct"/>
            <w:vAlign w:val="bottom"/>
          </w:tcPr>
          <w:p w14:paraId="619DABED" w14:textId="77777777" w:rsidR="008D599F" w:rsidRPr="008D599F" w:rsidRDefault="008D599F" w:rsidP="008D599F">
            <w:pPr>
              <w:pStyle w:val="Tabletext"/>
              <w:jc w:val="right"/>
            </w:pPr>
            <w:r w:rsidRPr="008D599F">
              <w:t>20.5</w:t>
            </w:r>
          </w:p>
        </w:tc>
        <w:tc>
          <w:tcPr>
            <w:tcW w:w="494" w:type="pct"/>
            <w:vAlign w:val="bottom"/>
          </w:tcPr>
          <w:p w14:paraId="78D99C41" w14:textId="77777777" w:rsidR="008D599F" w:rsidRPr="008D599F" w:rsidRDefault="008D599F" w:rsidP="008D599F">
            <w:pPr>
              <w:pStyle w:val="Tabletext"/>
              <w:jc w:val="right"/>
            </w:pPr>
            <w:r w:rsidRPr="008D599F">
              <w:t>22.4</w:t>
            </w:r>
          </w:p>
        </w:tc>
      </w:tr>
      <w:tr w:rsidR="008D599F" w:rsidRPr="003F7298" w14:paraId="4F24FC3F" w14:textId="77777777" w:rsidTr="008D599F">
        <w:trPr>
          <w:trHeight w:val="248"/>
        </w:trPr>
        <w:tc>
          <w:tcPr>
            <w:tcW w:w="3518" w:type="pct"/>
            <w:vAlign w:val="top"/>
          </w:tcPr>
          <w:p w14:paraId="3FDDBB9C" w14:textId="77777777" w:rsidR="008D599F" w:rsidRPr="008D599F" w:rsidRDefault="008D599F" w:rsidP="008D599F">
            <w:pPr>
              <w:pStyle w:val="Tabletext"/>
            </w:pPr>
            <w:r w:rsidRPr="008D599F">
              <w:t xml:space="preserve">Total </w:t>
            </w:r>
            <w:proofErr w:type="spellStart"/>
            <w:r w:rsidRPr="008D599F">
              <w:t>Preschool</w:t>
            </w:r>
            <w:r w:rsidRPr="008D599F">
              <w:rPr>
                <w:vertAlign w:val="superscript"/>
              </w:rPr>
              <w:t>a</w:t>
            </w:r>
            <w:proofErr w:type="spellEnd"/>
          </w:p>
        </w:tc>
        <w:tc>
          <w:tcPr>
            <w:tcW w:w="494" w:type="pct"/>
            <w:vAlign w:val="bottom"/>
          </w:tcPr>
          <w:p w14:paraId="3873210B" w14:textId="77777777" w:rsidR="008D599F" w:rsidRPr="008D599F" w:rsidRDefault="008D599F" w:rsidP="008D599F">
            <w:pPr>
              <w:pStyle w:val="Tabletext"/>
              <w:jc w:val="right"/>
            </w:pPr>
            <w:r w:rsidRPr="008D599F">
              <w:t>47.3</w:t>
            </w:r>
          </w:p>
        </w:tc>
        <w:tc>
          <w:tcPr>
            <w:tcW w:w="494" w:type="pct"/>
            <w:vAlign w:val="bottom"/>
          </w:tcPr>
          <w:p w14:paraId="33C786E0" w14:textId="77777777" w:rsidR="008D599F" w:rsidRPr="008D599F" w:rsidRDefault="008D599F" w:rsidP="008D599F">
            <w:pPr>
              <w:pStyle w:val="Tabletext"/>
              <w:jc w:val="right"/>
            </w:pPr>
            <w:r w:rsidRPr="008D599F">
              <w:t>51.8</w:t>
            </w:r>
          </w:p>
        </w:tc>
        <w:tc>
          <w:tcPr>
            <w:tcW w:w="494" w:type="pct"/>
            <w:vAlign w:val="bottom"/>
          </w:tcPr>
          <w:p w14:paraId="088E1E17" w14:textId="77777777" w:rsidR="008D599F" w:rsidRPr="008D599F" w:rsidRDefault="008D599F" w:rsidP="008D599F">
            <w:pPr>
              <w:pStyle w:val="Tabletext"/>
              <w:jc w:val="right"/>
            </w:pPr>
            <w:r w:rsidRPr="008D599F">
              <w:t>52.7</w:t>
            </w:r>
          </w:p>
        </w:tc>
      </w:tr>
      <w:tr w:rsidR="008D599F" w:rsidRPr="00A119C8" w14:paraId="2407F8A9" w14:textId="77777777" w:rsidTr="008D599F">
        <w:tblPrEx>
          <w:tblLook w:val="04A0" w:firstRow="1" w:lastRow="0" w:firstColumn="1" w:lastColumn="0" w:noHBand="0" w:noVBand="1"/>
        </w:tblPrEx>
        <w:trPr>
          <w:trHeight w:val="228"/>
        </w:trPr>
        <w:tc>
          <w:tcPr>
            <w:tcW w:w="3518" w:type="pct"/>
            <w:vAlign w:val="top"/>
          </w:tcPr>
          <w:p w14:paraId="58EDD6F3" w14:textId="77777777" w:rsidR="008D599F" w:rsidRPr="008D599F" w:rsidRDefault="008D599F" w:rsidP="008D599F">
            <w:pPr>
              <w:pStyle w:val="Tabletext"/>
            </w:pPr>
            <w:r w:rsidRPr="008D599F">
              <w:t>Preschool program within a long day care centre</w:t>
            </w:r>
          </w:p>
        </w:tc>
        <w:tc>
          <w:tcPr>
            <w:tcW w:w="494" w:type="pct"/>
            <w:vAlign w:val="bottom"/>
          </w:tcPr>
          <w:p w14:paraId="375C0EDB" w14:textId="77777777" w:rsidR="008D599F" w:rsidRPr="008D599F" w:rsidRDefault="008D599F" w:rsidP="008D599F">
            <w:pPr>
              <w:pStyle w:val="Tabletext"/>
              <w:jc w:val="right"/>
            </w:pPr>
            <w:r w:rsidRPr="008D599F">
              <w:t>12.9</w:t>
            </w:r>
          </w:p>
        </w:tc>
        <w:tc>
          <w:tcPr>
            <w:tcW w:w="494" w:type="pct"/>
            <w:vAlign w:val="bottom"/>
          </w:tcPr>
          <w:p w14:paraId="61B2B495" w14:textId="77777777" w:rsidR="008D599F" w:rsidRPr="008D599F" w:rsidRDefault="008D599F" w:rsidP="008D599F">
            <w:pPr>
              <w:pStyle w:val="Tabletext"/>
              <w:jc w:val="right"/>
            </w:pPr>
            <w:r w:rsidRPr="008D599F">
              <w:t>19.2</w:t>
            </w:r>
          </w:p>
        </w:tc>
        <w:tc>
          <w:tcPr>
            <w:tcW w:w="494" w:type="pct"/>
            <w:vAlign w:val="bottom"/>
          </w:tcPr>
          <w:p w14:paraId="1FC6ADD8" w14:textId="77777777" w:rsidR="008D599F" w:rsidRPr="008D599F" w:rsidRDefault="008D599F" w:rsidP="008D599F">
            <w:pPr>
              <w:pStyle w:val="Tabletext"/>
              <w:jc w:val="right"/>
            </w:pPr>
            <w:r w:rsidRPr="008D599F">
              <w:t>18.5</w:t>
            </w:r>
          </w:p>
        </w:tc>
      </w:tr>
      <w:tr w:rsidR="008D599F" w:rsidRPr="008D599F" w14:paraId="6CD002EC" w14:textId="77777777" w:rsidTr="008D599F">
        <w:tblPrEx>
          <w:tblLook w:val="04A0" w:firstRow="1" w:lastRow="0" w:firstColumn="1" w:lastColumn="0" w:noHBand="0" w:noVBand="1"/>
        </w:tblPrEx>
        <w:trPr>
          <w:trHeight w:val="248"/>
        </w:trPr>
        <w:tc>
          <w:tcPr>
            <w:tcW w:w="3518" w:type="pct"/>
            <w:vAlign w:val="top"/>
          </w:tcPr>
          <w:p w14:paraId="60DB1FEB" w14:textId="77777777" w:rsidR="008D599F" w:rsidRPr="008D599F" w:rsidRDefault="008D599F" w:rsidP="008D599F">
            <w:pPr>
              <w:pStyle w:val="Tabletext"/>
              <w:rPr>
                <w:b/>
              </w:rPr>
            </w:pPr>
            <w:proofErr w:type="spellStart"/>
            <w:r w:rsidRPr="008D599F">
              <w:rPr>
                <w:b/>
              </w:rPr>
              <w:t>Total</w:t>
            </w:r>
            <w:r w:rsidRPr="008D599F">
              <w:rPr>
                <w:b/>
                <w:vertAlign w:val="superscript"/>
              </w:rPr>
              <w:t>a</w:t>
            </w:r>
            <w:proofErr w:type="spellEnd"/>
          </w:p>
        </w:tc>
        <w:tc>
          <w:tcPr>
            <w:tcW w:w="494" w:type="pct"/>
            <w:vAlign w:val="bottom"/>
          </w:tcPr>
          <w:p w14:paraId="516460DF" w14:textId="77777777" w:rsidR="008D599F" w:rsidRPr="008D599F" w:rsidRDefault="008D599F" w:rsidP="008D599F">
            <w:pPr>
              <w:pStyle w:val="Tabletext"/>
              <w:jc w:val="right"/>
              <w:rPr>
                <w:b/>
              </w:rPr>
            </w:pPr>
            <w:r w:rsidRPr="008D599F">
              <w:rPr>
                <w:b/>
              </w:rPr>
              <w:t>63.2</w:t>
            </w:r>
          </w:p>
        </w:tc>
        <w:tc>
          <w:tcPr>
            <w:tcW w:w="494" w:type="pct"/>
            <w:vAlign w:val="bottom"/>
          </w:tcPr>
          <w:p w14:paraId="12E53770" w14:textId="77777777" w:rsidR="008D599F" w:rsidRPr="008D599F" w:rsidRDefault="008D599F" w:rsidP="008D599F">
            <w:pPr>
              <w:pStyle w:val="Tabletext"/>
              <w:jc w:val="right"/>
              <w:rPr>
                <w:b/>
              </w:rPr>
            </w:pPr>
            <w:r w:rsidRPr="008D599F">
              <w:rPr>
                <w:b/>
              </w:rPr>
              <w:t>72.9</w:t>
            </w:r>
          </w:p>
        </w:tc>
        <w:tc>
          <w:tcPr>
            <w:tcW w:w="494" w:type="pct"/>
            <w:vAlign w:val="bottom"/>
          </w:tcPr>
          <w:p w14:paraId="7E8C70CA" w14:textId="77777777" w:rsidR="008D599F" w:rsidRPr="008D599F" w:rsidRDefault="008D599F" w:rsidP="008D599F">
            <w:pPr>
              <w:pStyle w:val="Tabletext"/>
              <w:jc w:val="right"/>
              <w:rPr>
                <w:b/>
              </w:rPr>
            </w:pPr>
            <w:r w:rsidRPr="008D599F">
              <w:rPr>
                <w:b/>
              </w:rPr>
              <w:t>73.8</w:t>
            </w:r>
          </w:p>
        </w:tc>
      </w:tr>
    </w:tbl>
    <w:p w14:paraId="030CF639" w14:textId="77777777" w:rsidR="008D599F" w:rsidRPr="008D599F" w:rsidRDefault="00271962" w:rsidP="008D599F">
      <w:pPr>
        <w:pStyle w:val="Tablenote"/>
        <w:rPr>
          <w:rFonts w:eastAsia="Times New Roman"/>
          <w:color w:val="000000"/>
          <w:szCs w:val="18"/>
        </w:rPr>
      </w:pPr>
      <w:r w:rsidRPr="008D599F">
        <w:rPr>
          <w:szCs w:val="18"/>
        </w:rPr>
        <w:t>Notes:</w:t>
      </w:r>
      <w:r w:rsidRPr="008D599F">
        <w:rPr>
          <w:szCs w:val="18"/>
        </w:rPr>
        <w:tab/>
      </w:r>
      <w:proofErr w:type="spellStart"/>
      <w:r w:rsidRPr="008D599F">
        <w:rPr>
          <w:rFonts w:eastAsia="Times New Roman"/>
          <w:color w:val="000000"/>
          <w:szCs w:val="18"/>
          <w:vertAlign w:val="superscript"/>
        </w:rPr>
        <w:t>a</w:t>
      </w:r>
      <w:r w:rsidRPr="008D599F">
        <w:rPr>
          <w:rFonts w:eastAsia="Times New Roman"/>
          <w:color w:val="000000"/>
          <w:szCs w:val="18"/>
        </w:rPr>
        <w:t>Total</w:t>
      </w:r>
      <w:proofErr w:type="spellEnd"/>
      <w:r w:rsidRPr="008D599F">
        <w:rPr>
          <w:rFonts w:eastAsia="Times New Roman"/>
          <w:color w:val="000000"/>
          <w:szCs w:val="18"/>
        </w:rPr>
        <w:t xml:space="preserve"> includes multiple preschools. </w:t>
      </w:r>
      <w:r w:rsidR="008D599F" w:rsidRPr="008D599F">
        <w:rPr>
          <w:rFonts w:eastAsia="Times New Roman"/>
          <w:color w:val="000000"/>
          <w:szCs w:val="18"/>
        </w:rPr>
        <w:t xml:space="preserve">No information about the percentage of 3-year-old </w:t>
      </w:r>
      <w:r w:rsidR="009E799D">
        <w:rPr>
          <w:rFonts w:eastAsia="Times New Roman"/>
          <w:color w:val="000000"/>
          <w:szCs w:val="18"/>
        </w:rPr>
        <w:t>Indigenous</w:t>
      </w:r>
      <w:r w:rsidR="009E799D" w:rsidRPr="008D599F">
        <w:rPr>
          <w:rFonts w:eastAsia="Times New Roman"/>
          <w:color w:val="000000"/>
          <w:szCs w:val="18"/>
        </w:rPr>
        <w:t xml:space="preserve"> </w:t>
      </w:r>
      <w:r w:rsidR="008D599F" w:rsidRPr="008D599F">
        <w:rPr>
          <w:rFonts w:eastAsia="Times New Roman"/>
          <w:color w:val="000000"/>
          <w:szCs w:val="18"/>
        </w:rPr>
        <w:t xml:space="preserve">children enrolled in preschool is available in the 2016 Report on Government Services. </w:t>
      </w:r>
    </w:p>
    <w:p w14:paraId="234E9E22" w14:textId="77777777" w:rsidR="00271962" w:rsidRPr="008D599F" w:rsidRDefault="00271962" w:rsidP="008D599F">
      <w:pPr>
        <w:pStyle w:val="Tablenote"/>
        <w:rPr>
          <w:szCs w:val="18"/>
        </w:rPr>
      </w:pPr>
      <w:r w:rsidRPr="008D599F">
        <w:rPr>
          <w:szCs w:val="18"/>
        </w:rPr>
        <w:t>Source:</w:t>
      </w:r>
      <w:r w:rsidRPr="008D599F">
        <w:rPr>
          <w:szCs w:val="18"/>
        </w:rPr>
        <w:tab/>
        <w:t>SCRGSP</w:t>
      </w:r>
      <w:r w:rsidRPr="008D599F">
        <w:rPr>
          <w:rFonts w:eastAsia="Times New Roman"/>
          <w:color w:val="000000"/>
          <w:szCs w:val="18"/>
        </w:rPr>
        <w:t xml:space="preserve"> (2016) Table </w:t>
      </w:r>
      <w:proofErr w:type="spellStart"/>
      <w:r w:rsidRPr="008D599F">
        <w:rPr>
          <w:rFonts w:eastAsia="Times New Roman"/>
          <w:color w:val="000000"/>
          <w:szCs w:val="18"/>
        </w:rPr>
        <w:t>3A.25</w:t>
      </w:r>
      <w:proofErr w:type="spellEnd"/>
      <w:r w:rsidRPr="008D599F">
        <w:rPr>
          <w:rFonts w:eastAsia="Times New Roman"/>
          <w:color w:val="000000"/>
          <w:szCs w:val="18"/>
        </w:rPr>
        <w:t xml:space="preserve"> Children enrolled in a preschool program, by sector, by age.</w:t>
      </w:r>
    </w:p>
    <w:p w14:paraId="1A154563" w14:textId="77777777" w:rsidR="006E546C" w:rsidRPr="00C46582" w:rsidRDefault="006E546C" w:rsidP="006E546C">
      <w:pPr>
        <w:pStyle w:val="BodyText"/>
        <w:jc w:val="both"/>
        <w:rPr>
          <w:szCs w:val="24"/>
        </w:rPr>
      </w:pPr>
      <w:r w:rsidRPr="00C46582">
        <w:rPr>
          <w:szCs w:val="24"/>
        </w:rPr>
        <w:t xml:space="preserve">As universal access to preschool at age four is relatively recent, it is not yet clear if participation rates for those from </w:t>
      </w:r>
      <w:r w:rsidR="009E799D" w:rsidRPr="00C46582">
        <w:rPr>
          <w:szCs w:val="24"/>
        </w:rPr>
        <w:t xml:space="preserve">Indigenous </w:t>
      </w:r>
      <w:r w:rsidR="00F764D2" w:rsidRPr="00C46582">
        <w:rPr>
          <w:szCs w:val="24"/>
        </w:rPr>
        <w:t xml:space="preserve">backgrounds </w:t>
      </w:r>
      <w:r w:rsidRPr="00C46582">
        <w:rPr>
          <w:szCs w:val="24"/>
        </w:rPr>
        <w:t>will increase over time. Th</w:t>
      </w:r>
      <w:r w:rsidR="00775018" w:rsidRPr="00C46582">
        <w:rPr>
          <w:szCs w:val="24"/>
        </w:rPr>
        <w:t xml:space="preserve">e </w:t>
      </w:r>
      <w:r w:rsidR="00775018" w:rsidRPr="00C46582">
        <w:rPr>
          <w:szCs w:val="24"/>
        </w:rPr>
        <w:fldChar w:fldCharType="begin"/>
      </w:r>
      <w:r w:rsidR="007E2F75" w:rsidRPr="00C46582">
        <w:rPr>
          <w:szCs w:val="24"/>
        </w:rPr>
        <w:instrText xml:space="preserve"> ADDIN EN.CITE &lt;EndNote&gt;&lt;Cite AuthorYear="1"&gt;&lt;Author&gt;Productivity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775018" w:rsidRPr="00C46582">
        <w:rPr>
          <w:szCs w:val="24"/>
        </w:rPr>
        <w:fldChar w:fldCharType="separate"/>
      </w:r>
      <w:hyperlink w:anchor="_ENREF_70" w:tooltip="Productivity Commission, 2014 #19" w:history="1">
        <w:r w:rsidR="00C46582" w:rsidRPr="00C46582">
          <w:rPr>
            <w:noProof/>
            <w:szCs w:val="24"/>
          </w:rPr>
          <w:t>Productivity Commission (2014</w:t>
        </w:r>
      </w:hyperlink>
      <w:r w:rsidR="007E2F75" w:rsidRPr="00C46582">
        <w:rPr>
          <w:noProof/>
          <w:szCs w:val="24"/>
        </w:rPr>
        <w:t>)</w:t>
      </w:r>
      <w:r w:rsidR="00775018" w:rsidRPr="00C46582">
        <w:rPr>
          <w:szCs w:val="24"/>
        </w:rPr>
        <w:fldChar w:fldCharType="end"/>
      </w:r>
      <w:r w:rsidRPr="00C46582">
        <w:rPr>
          <w:szCs w:val="24"/>
        </w:rPr>
        <w:t xml:space="preserve"> estimates that if Indigenous children enrolled in ECEC and preschool at a rate similar to their representation in the general population, a further 15,000 ECEC places (1500 preschool places) would be needed. </w:t>
      </w:r>
    </w:p>
    <w:p w14:paraId="3D13B8F0" w14:textId="77777777" w:rsidR="008D599F" w:rsidRPr="00C46582" w:rsidRDefault="006E546C" w:rsidP="008D599F">
      <w:pPr>
        <w:pStyle w:val="BodyText"/>
        <w:jc w:val="both"/>
        <w:rPr>
          <w:szCs w:val="24"/>
        </w:rPr>
      </w:pPr>
      <w:r w:rsidRPr="00C46582">
        <w:rPr>
          <w:szCs w:val="24"/>
        </w:rPr>
        <w:t>Several studies have shown that the</w:t>
      </w:r>
      <w:r w:rsidR="008D599F" w:rsidRPr="00C46582">
        <w:rPr>
          <w:szCs w:val="24"/>
        </w:rPr>
        <w:t xml:space="preserve"> benefits from attending </w:t>
      </w:r>
      <w:r w:rsidRPr="00C46582">
        <w:rPr>
          <w:szCs w:val="24"/>
        </w:rPr>
        <w:t>a high-quality preschool program</w:t>
      </w:r>
      <w:r w:rsidR="008D599F" w:rsidRPr="00C46582">
        <w:rPr>
          <w:szCs w:val="24"/>
        </w:rPr>
        <w:t xml:space="preserve"> are likely to be greatest for children from disadvantaged backgrounds</w:t>
      </w:r>
      <w:r w:rsidRPr="00C46582">
        <w:rPr>
          <w:szCs w:val="24"/>
        </w:rPr>
        <w:t>; and</w:t>
      </w:r>
      <w:r w:rsidR="008D599F" w:rsidRPr="00C46582">
        <w:rPr>
          <w:szCs w:val="24"/>
        </w:rPr>
        <w:t xml:space="preserve"> a key issue is how to ensure that these children attend. One suggested approach to increase participation in preschool for those children who currently have lower preschool participation rates and who would receive the greatest benefit from preschool is to link preschool attendance to the receipt of some portion of the Family Tax Benefit Part A. However, the </w:t>
      </w:r>
      <w:r w:rsidR="00775018" w:rsidRPr="00C46582">
        <w:rPr>
          <w:szCs w:val="24"/>
        </w:rPr>
        <w:fldChar w:fldCharType="begin"/>
      </w:r>
      <w:r w:rsidR="007E2F75" w:rsidRPr="00C46582">
        <w:rPr>
          <w:szCs w:val="24"/>
        </w:rPr>
        <w:instrText xml:space="preserve"> ADDIN EN.CITE &lt;EndNote&gt;&lt;Cite AuthorYear="1"&gt;&lt;Author&gt;Productivity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775018" w:rsidRPr="00C46582">
        <w:rPr>
          <w:szCs w:val="24"/>
        </w:rPr>
        <w:fldChar w:fldCharType="separate"/>
      </w:r>
      <w:hyperlink w:anchor="_ENREF_70" w:tooltip="Productivity Commission, 2014 #19" w:history="1">
        <w:r w:rsidR="00C46582" w:rsidRPr="00C46582">
          <w:rPr>
            <w:noProof/>
            <w:szCs w:val="24"/>
          </w:rPr>
          <w:t>Productivity Commission (2014</w:t>
        </w:r>
      </w:hyperlink>
      <w:r w:rsidR="007E2F75" w:rsidRPr="00C46582">
        <w:rPr>
          <w:noProof/>
          <w:szCs w:val="24"/>
        </w:rPr>
        <w:t>)</w:t>
      </w:r>
      <w:r w:rsidR="00775018" w:rsidRPr="00C46582">
        <w:rPr>
          <w:szCs w:val="24"/>
        </w:rPr>
        <w:fldChar w:fldCharType="end"/>
      </w:r>
      <w:r w:rsidR="00775018" w:rsidRPr="00C46582">
        <w:rPr>
          <w:szCs w:val="24"/>
        </w:rPr>
        <w:t xml:space="preserve"> </w:t>
      </w:r>
      <w:r w:rsidR="008D599F" w:rsidRPr="00C46582">
        <w:rPr>
          <w:szCs w:val="24"/>
        </w:rPr>
        <w:t>conclude</w:t>
      </w:r>
      <w:r w:rsidR="00F35E0B" w:rsidRPr="00C46582">
        <w:rPr>
          <w:szCs w:val="24"/>
        </w:rPr>
        <w:t>d</w:t>
      </w:r>
      <w:r w:rsidR="008D599F" w:rsidRPr="00C46582">
        <w:rPr>
          <w:szCs w:val="24"/>
        </w:rPr>
        <w:t xml:space="preserve"> that, based on evidence from the School Enrolment and Attendance through Welfare Reform Measure (SEAM) program, the success of this type of incentive depends on a strong, credible threat of enforcement.</w:t>
      </w:r>
      <w:r w:rsidR="008D599F" w:rsidRPr="00C46582">
        <w:rPr>
          <w:rStyle w:val="FootnoteReference"/>
          <w:szCs w:val="24"/>
        </w:rPr>
        <w:footnoteReference w:id="3"/>
      </w:r>
    </w:p>
    <w:p w14:paraId="38AA9E16" w14:textId="77777777" w:rsidR="008D599F" w:rsidRPr="00C46582" w:rsidRDefault="008D599F" w:rsidP="008D599F">
      <w:pPr>
        <w:pStyle w:val="BodyText"/>
        <w:jc w:val="both"/>
        <w:rPr>
          <w:szCs w:val="24"/>
        </w:rPr>
      </w:pPr>
      <w:r w:rsidRPr="00C46582">
        <w:rPr>
          <w:szCs w:val="24"/>
        </w:rPr>
        <w:t>While the existing research largely concludes that the benefits of ECEC are greatest for children from disadvantaged backgrounds, it is important to note that there is more to meeting the development needs of these children than just attending preschool. These children may have additional learning needs and/or require additional support, which may not be met by a preschool program alone</w:t>
      </w:r>
      <w:r w:rsidR="005A745A" w:rsidRPr="00C46582">
        <w:rPr>
          <w:szCs w:val="24"/>
        </w:rPr>
        <w:t xml:space="preserve"> </w:t>
      </w:r>
      <w:r w:rsidR="00A77B76" w:rsidRPr="00C46582">
        <w:rPr>
          <w:szCs w:val="24"/>
        </w:rPr>
        <w:fldChar w:fldCharType="begin">
          <w:fldData xml:space="preserve">PEVuZE5vdGU+PENpdGU+PEF1dGhvcj5IaWdnaW5zPC9BdXRob3I+PFllYXI+MjAxNDwvWWVhcj48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</w:fldData>
        </w:fldChar>
      </w:r>
      <w:r w:rsidR="007E2F75" w:rsidRPr="00C46582">
        <w:rPr>
          <w:szCs w:val="24"/>
        </w:rPr>
        <w:instrText xml:space="preserve"> ADDIN EN.CITE </w:instrText>
      </w:r>
      <w:r w:rsidR="007E2F75" w:rsidRPr="00C46582">
        <w:rPr>
          <w:szCs w:val="24"/>
        </w:rPr>
        <w:fldChar w:fldCharType="begin">
          <w:fldData xml:space="preserve">PEVuZE5vdGU+PENpdGU+PEF1dGhvcj5IaWdnaW5zPC9BdXRob3I+PFllYXI+MjAxNDwvWWVhcj48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A77B76" w:rsidRPr="00C46582">
        <w:rPr>
          <w:szCs w:val="24"/>
        </w:rPr>
      </w:r>
      <w:r w:rsidR="00A77B76" w:rsidRPr="00C46582">
        <w:rPr>
          <w:szCs w:val="24"/>
        </w:rPr>
        <w:fldChar w:fldCharType="separate"/>
      </w:r>
      <w:r w:rsidR="007E2F75" w:rsidRPr="00C46582">
        <w:rPr>
          <w:noProof/>
          <w:szCs w:val="24"/>
        </w:rPr>
        <w:t>(</w:t>
      </w:r>
      <w:hyperlink w:anchor="_ENREF_16" w:tooltip="Bowes, 2014 #34" w:history="1">
        <w:r w:rsidR="00C46582" w:rsidRPr="00C46582">
          <w:rPr>
            <w:noProof/>
            <w:szCs w:val="24"/>
          </w:rPr>
          <w:t>Bowes &amp; Grace, 2014</w:t>
        </w:r>
      </w:hyperlink>
      <w:r w:rsidR="007E2F75" w:rsidRPr="00C46582">
        <w:rPr>
          <w:noProof/>
          <w:szCs w:val="24"/>
        </w:rPr>
        <w:t xml:space="preserve">; </w:t>
      </w:r>
      <w:hyperlink w:anchor="_ENREF_51" w:tooltip="Higgins, 2014 #33" w:history="1">
        <w:r w:rsidR="00C46582" w:rsidRPr="00C46582">
          <w:rPr>
            <w:noProof/>
            <w:szCs w:val="24"/>
          </w:rPr>
          <w:t>Higgins &amp; Morley, 2014</w:t>
        </w:r>
      </w:hyperlink>
      <w:r w:rsidR="007E2F75" w:rsidRPr="00C46582">
        <w:rPr>
          <w:noProof/>
          <w:szCs w:val="24"/>
        </w:rPr>
        <w:t>)</w:t>
      </w:r>
      <w:r w:rsidR="00A77B76" w:rsidRPr="00C46582">
        <w:rPr>
          <w:szCs w:val="24"/>
        </w:rPr>
        <w:fldChar w:fldCharType="end"/>
      </w:r>
      <w:r w:rsidRPr="00C46582">
        <w:rPr>
          <w:szCs w:val="24"/>
        </w:rPr>
        <w:t>. However, having these children attend preschool enables early identification of any additional learning needs and enable screening for health and o</w:t>
      </w:r>
      <w:r w:rsidR="00775018" w:rsidRPr="00C46582">
        <w:rPr>
          <w:szCs w:val="24"/>
        </w:rPr>
        <w:t xml:space="preserve">ther interventions if required </w:t>
      </w:r>
      <w:r w:rsidR="00775018" w:rsidRPr="00C46582">
        <w:rPr>
          <w:szCs w:val="24"/>
        </w:rPr>
        <w:fldChar w:fldCharType="begin"/>
      </w:r>
      <w:r w:rsidR="007E2F75" w:rsidRPr="00C46582">
        <w:rPr>
          <w:szCs w:val="24"/>
        </w:rPr>
        <w:instrText xml:space="preserve"> ADDIN EN.CITE &lt;EndNote&gt;&lt;Cite&gt;&lt;Author&gt;Productivity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775018" w:rsidRPr="00C46582">
        <w:rPr>
          <w:szCs w:val="24"/>
        </w:rPr>
        <w:fldChar w:fldCharType="separate"/>
      </w:r>
      <w:r w:rsidR="007E2F75" w:rsidRPr="00C46582">
        <w:rPr>
          <w:noProof/>
          <w:szCs w:val="24"/>
        </w:rPr>
        <w:t>(</w:t>
      </w:r>
      <w:hyperlink w:anchor="_ENREF_70" w:tooltip="Productivity Commission, 2014 #19" w:history="1">
        <w:r w:rsidR="00C46582" w:rsidRPr="00C46582">
          <w:rPr>
            <w:noProof/>
            <w:szCs w:val="24"/>
          </w:rPr>
          <w:t>Productivity Commission, 2014</w:t>
        </w:r>
      </w:hyperlink>
      <w:r w:rsidR="007E2F75" w:rsidRPr="00C46582">
        <w:rPr>
          <w:noProof/>
          <w:szCs w:val="24"/>
        </w:rPr>
        <w:t>)</w:t>
      </w:r>
      <w:r w:rsidR="00775018" w:rsidRPr="00C46582">
        <w:rPr>
          <w:szCs w:val="24"/>
        </w:rPr>
        <w:fldChar w:fldCharType="end"/>
      </w:r>
      <w:r w:rsidRPr="00C46582">
        <w:rPr>
          <w:szCs w:val="24"/>
        </w:rPr>
        <w:t xml:space="preserve">. </w:t>
      </w:r>
    </w:p>
    <w:p w14:paraId="047F961A" w14:textId="77777777" w:rsidR="008D599F" w:rsidRPr="00DF5025" w:rsidRDefault="008D599F" w:rsidP="003560FE">
      <w:pPr>
        <w:pStyle w:val="Heading2"/>
      </w:pPr>
      <w:bookmarkStart w:id="7" w:name="_Toc485978337"/>
      <w:r w:rsidRPr="00DF5025">
        <w:lastRenderedPageBreak/>
        <w:t xml:space="preserve">Australian evidence of </w:t>
      </w:r>
      <w:r w:rsidR="00AA0D36" w:rsidRPr="00DF5025">
        <w:t xml:space="preserve">the </w:t>
      </w:r>
      <w:r w:rsidRPr="00DF5025">
        <w:t>benefits of ECEC</w:t>
      </w:r>
      <w:bookmarkEnd w:id="7"/>
    </w:p>
    <w:p w14:paraId="2DAE0A56" w14:textId="77777777" w:rsidR="008D599F" w:rsidRPr="00C46582" w:rsidRDefault="00722171" w:rsidP="006E546C">
      <w:pPr>
        <w:pStyle w:val="BodyText"/>
        <w:jc w:val="both"/>
        <w:rPr>
          <w:szCs w:val="24"/>
        </w:rPr>
      </w:pPr>
      <w:r w:rsidRPr="00BE3DE0">
        <w:rPr>
          <w:szCs w:val="24"/>
        </w:rPr>
        <w:t xml:space="preserve">There are few </w:t>
      </w:r>
      <w:r w:rsidR="008D599F" w:rsidRPr="00BE3DE0">
        <w:rPr>
          <w:szCs w:val="24"/>
        </w:rPr>
        <w:t>rich</w:t>
      </w:r>
      <w:r w:rsidR="008F4A50" w:rsidRPr="00BE3DE0">
        <w:rPr>
          <w:szCs w:val="24"/>
        </w:rPr>
        <w:t>,</w:t>
      </w:r>
      <w:r w:rsidR="008D599F" w:rsidRPr="00BE3DE0">
        <w:rPr>
          <w:szCs w:val="24"/>
        </w:rPr>
        <w:t xml:space="preserve"> </w:t>
      </w:r>
      <w:r w:rsidRPr="00BE3DE0">
        <w:rPr>
          <w:szCs w:val="24"/>
        </w:rPr>
        <w:t>Australia</w:t>
      </w:r>
      <w:r w:rsidR="008F4A50" w:rsidRPr="00BE3DE0">
        <w:rPr>
          <w:szCs w:val="24"/>
        </w:rPr>
        <w:t xml:space="preserve">n </w:t>
      </w:r>
      <w:r w:rsidR="008D599F" w:rsidRPr="00BE3DE0">
        <w:rPr>
          <w:szCs w:val="24"/>
        </w:rPr>
        <w:t>longitudinal datasets</w:t>
      </w:r>
      <w:r w:rsidR="008F4A50" w:rsidRPr="00BE3DE0">
        <w:rPr>
          <w:szCs w:val="24"/>
        </w:rPr>
        <w:t xml:space="preserve"> (with the exception of Longitudinal Study of Australian Children) that</w:t>
      </w:r>
      <w:r w:rsidR="008D599F" w:rsidRPr="00BE3DE0">
        <w:rPr>
          <w:szCs w:val="24"/>
        </w:rPr>
        <w:t xml:space="preserve"> </w:t>
      </w:r>
      <w:r w:rsidR="008F4A50" w:rsidRPr="00BE3DE0">
        <w:rPr>
          <w:szCs w:val="24"/>
        </w:rPr>
        <w:t>can</w:t>
      </w:r>
      <w:r w:rsidR="008D599F" w:rsidRPr="00BE3DE0">
        <w:rPr>
          <w:szCs w:val="24"/>
        </w:rPr>
        <w:t xml:space="preserve"> study the effects of </w:t>
      </w:r>
      <w:r w:rsidR="003F52BF" w:rsidRPr="00BE3DE0">
        <w:rPr>
          <w:szCs w:val="24"/>
        </w:rPr>
        <w:t>preschool</w:t>
      </w:r>
      <w:r w:rsidR="008D599F" w:rsidRPr="00BE3DE0">
        <w:rPr>
          <w:szCs w:val="24"/>
        </w:rPr>
        <w:t xml:space="preserve"> participation on the subsequent educational outcomes of Australian children.</w:t>
      </w:r>
      <w:r w:rsidR="008D599F" w:rsidRPr="00C46582">
        <w:rPr>
          <w:szCs w:val="24"/>
        </w:rPr>
        <w:t xml:space="preserve"> As a result, relatively little is known about how </w:t>
      </w:r>
      <w:r w:rsidR="003F52BF" w:rsidRPr="00C46582">
        <w:rPr>
          <w:szCs w:val="24"/>
        </w:rPr>
        <w:t>preschool</w:t>
      </w:r>
      <w:r w:rsidR="008D599F" w:rsidRPr="00C46582">
        <w:rPr>
          <w:szCs w:val="24"/>
        </w:rPr>
        <w:t xml:space="preserve"> participation affects </w:t>
      </w:r>
      <w:r w:rsidR="008F4A50" w:rsidRPr="00C46582">
        <w:rPr>
          <w:szCs w:val="24"/>
        </w:rPr>
        <w:t xml:space="preserve">Australian </w:t>
      </w:r>
      <w:r w:rsidR="008D599F" w:rsidRPr="00C46582">
        <w:rPr>
          <w:szCs w:val="24"/>
        </w:rPr>
        <w:t xml:space="preserve">children’s outcomes later in life; and very little is known about the influence of attendance at </w:t>
      </w:r>
      <w:r w:rsidR="003F52BF" w:rsidRPr="00C46582">
        <w:rPr>
          <w:szCs w:val="24"/>
        </w:rPr>
        <w:t>preschool</w:t>
      </w:r>
      <w:r w:rsidR="00C71E3C">
        <w:rPr>
          <w:szCs w:val="24"/>
        </w:rPr>
        <w:t xml:space="preserve"> at age three</w:t>
      </w:r>
      <w:r w:rsidR="008D599F" w:rsidRPr="00C46582">
        <w:rPr>
          <w:szCs w:val="24"/>
        </w:rPr>
        <w:t xml:space="preserve"> on later outcomes. </w:t>
      </w:r>
      <w:r w:rsidR="008D599F" w:rsidRPr="00C46582">
        <w:rPr>
          <w:rFonts w:eastAsia="Calibri"/>
          <w:szCs w:val="24"/>
        </w:rPr>
        <w:t xml:space="preserve">Nevertheless, there is a small research literature of relevance identifying positive effects of early childhood education and care programs on short-term educational outcomes for Australian children. </w:t>
      </w:r>
    </w:p>
    <w:p w14:paraId="08CF4323" w14:textId="77777777" w:rsidR="008D599F" w:rsidRPr="00C46582" w:rsidRDefault="00775018" w:rsidP="006E546C">
      <w:pPr>
        <w:pStyle w:val="BodyText"/>
        <w:jc w:val="both"/>
        <w:rPr>
          <w:szCs w:val="24"/>
        </w:rPr>
      </w:pPr>
      <w:r w:rsidRPr="00C46582">
        <w:rPr>
          <w:szCs w:val="24"/>
        </w:rPr>
        <w:fldChar w:fldCharType="begin"/>
      </w:r>
      <w:r w:rsidR="007E2F75" w:rsidRPr="00C46582">
        <w:rPr>
          <w:szCs w:val="24"/>
        </w:rPr>
        <w:instrText xml:space="preserve"> ADDIN EN.CITE &lt;EndNote&gt;&lt;Cite AuthorYear="1"&gt;&lt;Author&gt;Raban&lt;/Author&gt;&lt;Year&gt;2000&lt;/Year&gt;&lt;RecNum&gt;35&lt;/RecNum&gt;&lt;DisplayText&gt;&lt;style font="Helvetica" size="12"&gt;Raban&lt;/style&gt; (&lt;style font="Helvetica" size="12"&gt;2000&lt;/style&gt;)&lt;/DisplayText&gt;&lt;record&gt;&lt;rec-number&gt;35&lt;/rec-number&gt;&lt;foreign-keys&gt;&lt;key app="EN" db-id="w2we00twofr5esea0ec5s0fc2ft25afd509z"&gt;35&lt;/key&gt;&lt;/foreign-keys&gt;&lt;ref-type name="Report"&gt;27&lt;/ref-type&gt;&lt;contributors&gt;&lt;authors&gt;&lt;author&gt;&lt;style face="normal" font="Helvetica" size="12"&gt;Raban, B&lt;/style&gt;&lt;/author&gt;&lt;/authors&gt;&lt;tertiary-authors&gt;&lt;author&gt;&lt;style face="normal" font="Helvetica" size="12"&gt;Research and Evaluation Branch International Analysis and Evaluation Division, Department of Education, Training, and Youth Affairs&lt;/style&gt;&lt;/author&gt;&lt;/tertiary-authors&gt;&lt;/contributors&gt;&lt;titles&gt;&lt;title&gt;&lt;style face="normal" font="Helvetica" size="12"&gt;Just the beginning… &lt;/style&gt;&lt;/title&gt;&lt;/titles&gt;&lt;dates&gt;&lt;year&gt;&lt;style face="normal" font="Helvetica" size="12"&gt;2000&lt;/style&gt;&lt;/year&gt;&lt;/dates&gt;&lt;pub-location&gt;&lt;style face="normal" font="Helvetica" size="12"&gt;Canberra, ACT&lt;/style&gt;&lt;/pub-location&gt;&lt;urls&gt;&lt;/urls&gt;&lt;/record&gt;&lt;/Cite&gt;&lt;/EndNote&gt;</w:instrText>
      </w:r>
      <w:r w:rsidRPr="00C46582">
        <w:rPr>
          <w:szCs w:val="24"/>
        </w:rPr>
        <w:fldChar w:fldCharType="separate"/>
      </w:r>
      <w:hyperlink w:anchor="_ENREF_73" w:tooltip="Raban, 2000 #35" w:history="1">
        <w:r w:rsidR="00C46582" w:rsidRPr="00C46582">
          <w:rPr>
            <w:noProof/>
            <w:szCs w:val="24"/>
          </w:rPr>
          <w:t>Raban (2000</w:t>
        </w:r>
      </w:hyperlink>
      <w:r w:rsidR="007E2F75" w:rsidRPr="00C46582">
        <w:rPr>
          <w:noProof/>
          <w:szCs w:val="24"/>
        </w:rPr>
        <w:t>)</w:t>
      </w:r>
      <w:r w:rsidRPr="00C46582">
        <w:rPr>
          <w:szCs w:val="24"/>
        </w:rPr>
        <w:fldChar w:fldCharType="end"/>
      </w:r>
      <w:r w:rsidR="008D599F" w:rsidRPr="00C46582">
        <w:rPr>
          <w:szCs w:val="24"/>
        </w:rPr>
        <w:t xml:space="preserve"> provide</w:t>
      </w:r>
      <w:r w:rsidR="00F35E0B" w:rsidRPr="00C46582">
        <w:rPr>
          <w:szCs w:val="24"/>
        </w:rPr>
        <w:t>d</w:t>
      </w:r>
      <w:r w:rsidR="008D599F" w:rsidRPr="00C46582">
        <w:rPr>
          <w:szCs w:val="24"/>
        </w:rPr>
        <w:t xml:space="preserve"> evidence of the success of the </w:t>
      </w:r>
      <w:r w:rsidR="003F52BF" w:rsidRPr="00C46582">
        <w:rPr>
          <w:szCs w:val="24"/>
        </w:rPr>
        <w:t>Preschool</w:t>
      </w:r>
      <w:r w:rsidR="008D599F" w:rsidRPr="00C46582">
        <w:rPr>
          <w:szCs w:val="24"/>
        </w:rPr>
        <w:t xml:space="preserve"> Literacy Project (PLP), which was run in 40 </w:t>
      </w:r>
      <w:r w:rsidR="003F52BF" w:rsidRPr="00C46582">
        <w:rPr>
          <w:szCs w:val="24"/>
        </w:rPr>
        <w:t>preschool</w:t>
      </w:r>
      <w:r w:rsidR="008D599F" w:rsidRPr="00C46582">
        <w:rPr>
          <w:szCs w:val="24"/>
        </w:rPr>
        <w:t xml:space="preserve">s across Victoria between 1996 and 1999. This project involved encouraging </w:t>
      </w:r>
      <w:r w:rsidR="003F52BF" w:rsidRPr="00C46582">
        <w:rPr>
          <w:szCs w:val="24"/>
        </w:rPr>
        <w:t>preschool</w:t>
      </w:r>
      <w:r w:rsidR="008D599F" w:rsidRPr="00C46582">
        <w:rPr>
          <w:szCs w:val="24"/>
        </w:rPr>
        <w:t xml:space="preserve"> teachers to introduce literacy into their programs through various means including introducing literacy materials into the ‘home’ corner; placing a writing table in the room along with appropriate resources, introducing a post box for letter exchanges; and bringing the print around their room down to the children’s level. After one year of primary school, students who had attended a PLP </w:t>
      </w:r>
      <w:r w:rsidR="003F52BF" w:rsidRPr="00C46582">
        <w:rPr>
          <w:szCs w:val="24"/>
        </w:rPr>
        <w:t>preschool</w:t>
      </w:r>
      <w:r w:rsidR="008D599F" w:rsidRPr="00C46582">
        <w:rPr>
          <w:szCs w:val="24"/>
        </w:rPr>
        <w:t xml:space="preserve"> had significantly higher scores on reading and writing tests as well as higher-level oral language skills and more sophisticated phonological awareness than those students who did not attend a PLP </w:t>
      </w:r>
      <w:r w:rsidR="003F52BF" w:rsidRPr="00C46582">
        <w:rPr>
          <w:szCs w:val="24"/>
        </w:rPr>
        <w:t>preschool</w:t>
      </w:r>
      <w:r w:rsidR="008D599F" w:rsidRPr="00C46582">
        <w:rPr>
          <w:szCs w:val="24"/>
        </w:rPr>
        <w:t>. Furthermore, while the non-PLP students were seen to catch up with the PLP students after one year in school, during the second year in school, the PLP students maintained their advantage in reading and oral language proficiency.</w:t>
      </w:r>
      <w:r w:rsidR="00782FC8">
        <w:rPr>
          <w:szCs w:val="24"/>
        </w:rPr>
        <w:t xml:space="preserve"> </w:t>
      </w:r>
    </w:p>
    <w:p w14:paraId="124F4A8B" w14:textId="77777777" w:rsidR="008D599F" w:rsidRPr="00C46582" w:rsidRDefault="008D599F" w:rsidP="006E546C">
      <w:pPr>
        <w:pStyle w:val="BodyText"/>
        <w:jc w:val="both"/>
        <w:rPr>
          <w:szCs w:val="24"/>
        </w:rPr>
      </w:pPr>
      <w:r w:rsidRPr="00C46582">
        <w:rPr>
          <w:szCs w:val="24"/>
        </w:rPr>
        <w:t xml:space="preserve">Using data from the Child Care Choices Longitudinal Extension study, a study of the child care and early school experiences of children in urban and rural New South Wales from </w:t>
      </w:r>
      <w:r w:rsidR="00ED5FE9" w:rsidRPr="00C46582">
        <w:rPr>
          <w:szCs w:val="24"/>
        </w:rPr>
        <w:t xml:space="preserve">2002 to 2008, </w:t>
      </w:r>
      <w:r w:rsidR="00ED5FE9" w:rsidRPr="00C46582">
        <w:rPr>
          <w:szCs w:val="24"/>
        </w:rPr>
        <w:fldChar w:fldCharType="begin"/>
      </w:r>
      <w:r w:rsidR="007E2F75" w:rsidRPr="00C46582">
        <w:rPr>
          <w:szCs w:val="24"/>
        </w:rPr>
        <w:instrText xml:space="preserve"> ADDIN EN.CITE &lt;EndNote&gt;&lt;Cite AuthorYear="1"&gt;&lt;Author&gt;Bowes&lt;/Author&gt;&lt;Year&gt;2009&lt;/Year&gt;&lt;RecNum&gt;36&lt;/RecNum&gt;&lt;DisplayText&gt;Bowes and Wales (2009)&lt;/DisplayText&gt;&lt;record&gt;&lt;rec-number&gt;36&lt;/rec-number&gt;&lt;foreign-keys&gt;&lt;key app="EN" db-id="w2we00twofr5esea0ec5s0fc2ft25afd509z"&gt;36&lt;/key&gt;&lt;/foreign-keys&gt;&lt;ref-type name="Book"&gt;6&lt;/ref-type&gt;&lt;contributors&gt;&lt;authors&gt;&lt;author&gt;Bowes, Jennifer&lt;/author&gt;&lt;author&gt;Wales, New South&lt;/author&gt;&lt;/authors&gt;&lt;/contributors&gt;&lt;titles&gt;&lt;title&gt;From child care to school: Influences on childrens adjustment and achievement in the year before school and the first year of school&lt;/title&gt;&lt;/titles&gt;&lt;dates&gt;&lt;year&gt;2009&lt;/year&gt;&lt;/dates&gt;&lt;publisher&gt;NSW Department of Community Services&lt;/publisher&gt;&lt;urls&gt;&lt;/urls&gt;&lt;/record&gt;&lt;/Cite&gt;&lt;/EndNote&gt;</w:instrText>
      </w:r>
      <w:r w:rsidR="00ED5FE9" w:rsidRPr="00C46582">
        <w:rPr>
          <w:szCs w:val="24"/>
        </w:rPr>
        <w:fldChar w:fldCharType="separate"/>
      </w:r>
      <w:hyperlink w:anchor="_ENREF_17" w:tooltip="Bowes, 2009 #36" w:history="1">
        <w:r w:rsidR="00C46582" w:rsidRPr="00C46582">
          <w:rPr>
            <w:noProof/>
            <w:szCs w:val="24"/>
          </w:rPr>
          <w:t>Bowes and Wales (2009</w:t>
        </w:r>
      </w:hyperlink>
      <w:r w:rsidR="007E2F75" w:rsidRPr="00C46582">
        <w:rPr>
          <w:noProof/>
          <w:szCs w:val="24"/>
        </w:rPr>
        <w:t>)</w:t>
      </w:r>
      <w:r w:rsidR="00ED5FE9" w:rsidRPr="00C46582">
        <w:rPr>
          <w:szCs w:val="24"/>
        </w:rPr>
        <w:fldChar w:fldCharType="end"/>
      </w:r>
      <w:r w:rsidRPr="00C46582">
        <w:rPr>
          <w:szCs w:val="24"/>
        </w:rPr>
        <w:t xml:space="preserve"> found that hours of care, multiple and changeable care arrangements and the quality of the carer-child relationship were important predictors of children’s achievement. Longer hours in early </w:t>
      </w:r>
      <w:r w:rsidRPr="00C46582">
        <w:rPr>
          <w:i/>
          <w:szCs w:val="24"/>
        </w:rPr>
        <w:t>formal</w:t>
      </w:r>
      <w:r w:rsidRPr="00C46582">
        <w:rPr>
          <w:szCs w:val="24"/>
        </w:rPr>
        <w:t xml:space="preserve"> child care were found to be associated with poorer academic achievement, while longer hours of early </w:t>
      </w:r>
      <w:r w:rsidRPr="00C46582">
        <w:rPr>
          <w:i/>
          <w:szCs w:val="24"/>
        </w:rPr>
        <w:t>informal</w:t>
      </w:r>
      <w:r w:rsidRPr="00C46582">
        <w:rPr>
          <w:szCs w:val="24"/>
        </w:rPr>
        <w:t xml:space="preserve"> care had a positive effect on social behaviour.</w:t>
      </w:r>
    </w:p>
    <w:p w14:paraId="06EB6C26" w14:textId="77777777" w:rsidR="008D599F" w:rsidRPr="00C46582" w:rsidRDefault="00ED5FE9" w:rsidP="006E546C">
      <w:pPr>
        <w:pStyle w:val="BodyText"/>
        <w:jc w:val="both"/>
        <w:rPr>
          <w:szCs w:val="24"/>
        </w:rPr>
      </w:pPr>
      <w:r w:rsidRPr="00C46582">
        <w:rPr>
          <w:szCs w:val="24"/>
        </w:rPr>
        <w:fldChar w:fldCharType="begin"/>
      </w:r>
      <w:r w:rsidR="007E2F75" w:rsidRPr="00C46582">
        <w:rPr>
          <w:szCs w:val="24"/>
        </w:rPr>
        <w:instrText xml:space="preserve"> ADDIN EN.CITE &lt;EndNote&gt;&lt;Cite AuthorYear="1"&gt;&lt;Author&gt;Boardman&lt;/Author&gt;&lt;Year&gt;2005&lt;/Year&gt;&lt;RecNum&gt;37&lt;/RecNum&gt;&lt;DisplayText&gt;&lt;style font="Helvetica" size="12"&gt;Boardman&lt;/style&gt; (&lt;style font="Helvetica" size="12"&gt;2005&lt;/style&gt;)&lt;/DisplayText&gt;&lt;record&gt;&lt;rec-number&gt;37&lt;/rec-number&gt;&lt;foreign-keys&gt;&lt;key app="EN" db-id="w2we00twofr5esea0ec5s0fc2ft25afd509z"&gt;37&lt;/key&gt;&lt;/foreign-keys&gt;&lt;ref-type name="Conference Paper"&gt;47&lt;/ref-type&gt;&lt;contributors&gt;&lt;authors&gt;&lt;author&gt;&lt;style face="normal" font="Helvetica" size="12"&gt;Boardman, M&lt;/style&gt;&lt;/author&gt;&lt;/authors&gt;&lt;/contributors&gt;&lt;titles&gt;&lt;title&gt;&lt;style face="normal" font="Helvetica" size="12"&gt;Positive educational gains in kindergarten for full-day children&lt;/style&gt;&lt;/title&gt;&lt;secondary-title&gt;&lt;style face="normal" font="Helvetica" size="12"&gt;Australian Association for Research in Education (AARE) Conference&lt;/style&gt;&lt;/secondary-title&gt;&lt;/titles&gt;&lt;dates&gt;&lt;year&gt;&lt;style face="normal" font="Helvetica" size="12"&gt;2005&lt;/style&gt;&lt;/year&gt;&lt;/dates&gt;&lt;pub-location&gt;&lt;style face="normal" font="Helvetica" size="12"&gt;Parramatta NSW&lt;/style&gt;&lt;/pub-location&gt;&lt;urls&gt;&lt;/urls&gt;&lt;/record&gt;&lt;/Cite&gt;&lt;/EndNote&gt;</w:instrText>
      </w:r>
      <w:r w:rsidRPr="00C46582">
        <w:rPr>
          <w:szCs w:val="24"/>
        </w:rPr>
        <w:fldChar w:fldCharType="separate"/>
      </w:r>
      <w:hyperlink w:anchor="_ENREF_15" w:tooltip="Boardman, 2005 #37" w:history="1">
        <w:r w:rsidR="00C46582" w:rsidRPr="00C46582">
          <w:rPr>
            <w:noProof/>
            <w:szCs w:val="24"/>
          </w:rPr>
          <w:t>Boardman (2005</w:t>
        </w:r>
      </w:hyperlink>
      <w:r w:rsidR="007E2F75" w:rsidRPr="00C46582">
        <w:rPr>
          <w:noProof/>
          <w:szCs w:val="24"/>
        </w:rPr>
        <w:t>)</w:t>
      </w:r>
      <w:r w:rsidRPr="00C46582">
        <w:rPr>
          <w:szCs w:val="24"/>
        </w:rPr>
        <w:fldChar w:fldCharType="end"/>
      </w:r>
      <w:r w:rsidR="008D599F" w:rsidRPr="00C46582">
        <w:rPr>
          <w:szCs w:val="24"/>
        </w:rPr>
        <w:t xml:space="preserve"> examined </w:t>
      </w:r>
      <w:r w:rsidR="00DB7C1A" w:rsidRPr="00C46582">
        <w:rPr>
          <w:szCs w:val="24"/>
        </w:rPr>
        <w:t xml:space="preserve">the </w:t>
      </w:r>
      <w:r w:rsidR="008D599F" w:rsidRPr="00C46582">
        <w:rPr>
          <w:szCs w:val="24"/>
        </w:rPr>
        <w:t xml:space="preserve">effect of full-day and half-day kindergarten programs on the literacy and numeracy outcomes of Tasmanian children who began their preparatory year of school in January 2004. In a comparison of </w:t>
      </w:r>
      <w:r w:rsidR="008D599F" w:rsidRPr="00C46582">
        <w:rPr>
          <w:iCs/>
          <w:szCs w:val="24"/>
        </w:rPr>
        <w:t xml:space="preserve">Performance Indicators of Primary Schools (PIPS) </w:t>
      </w:r>
      <w:r w:rsidR="008D599F" w:rsidRPr="00C46582">
        <w:rPr>
          <w:szCs w:val="24"/>
        </w:rPr>
        <w:t xml:space="preserve">test scores of 884 students across 38 schools, the results indicated that there were significant academic advantages </w:t>
      </w:r>
      <w:r w:rsidR="008D599F" w:rsidRPr="00C46582">
        <w:rPr>
          <w:iCs/>
          <w:szCs w:val="24"/>
        </w:rPr>
        <w:t xml:space="preserve">associated with having attended full-day sessions of kindergarten the previous year, in terms of </w:t>
      </w:r>
      <w:r w:rsidR="008D599F" w:rsidRPr="00C46582">
        <w:rPr>
          <w:szCs w:val="24"/>
        </w:rPr>
        <w:t>reading, math and overall test scores.</w:t>
      </w:r>
    </w:p>
    <w:p w14:paraId="10A0A362" w14:textId="77777777" w:rsidR="008D599F" w:rsidRPr="00C46582" w:rsidRDefault="008D599F" w:rsidP="006E546C">
      <w:pPr>
        <w:pStyle w:val="BodyText"/>
        <w:jc w:val="both"/>
        <w:rPr>
          <w:szCs w:val="24"/>
        </w:rPr>
      </w:pPr>
      <w:r w:rsidRPr="00C46582">
        <w:rPr>
          <w:szCs w:val="24"/>
        </w:rPr>
        <w:t>Australian studies using the LSAC data have also shown evidence of the benefits of early childhood education and care programs for children in Australia</w:t>
      </w:r>
      <w:r w:rsidR="00E904E5" w:rsidRPr="00C46582">
        <w:rPr>
          <w:szCs w:val="24"/>
        </w:rPr>
        <w:t xml:space="preserve"> (see Appendix B for details of how LSAC data relates to the NQF)</w:t>
      </w:r>
      <w:r w:rsidRPr="00C46582">
        <w:rPr>
          <w:szCs w:val="24"/>
        </w:rPr>
        <w:t xml:space="preserve">. For example, </w:t>
      </w:r>
      <w:r w:rsidR="00ED5FE9" w:rsidRPr="00C46582">
        <w:rPr>
          <w:szCs w:val="24"/>
        </w:rPr>
        <w:fldChar w:fldCharType="begin"/>
      </w:r>
      <w:r w:rsidR="007E2F75" w:rsidRPr="00C46582">
        <w:rPr>
          <w:szCs w:val="24"/>
        </w:rPr>
        <w:instrText xml:space="preserve"> ADDIN EN.CITE &lt;EndNote&gt;&lt;Cite AuthorYear="1"&gt;&lt;Author&gt;Harrison&lt;/Author&gt;&lt;Year&gt;2009&lt;/Year&gt;&lt;RecNum&gt;38&lt;/RecNum&gt;&lt;DisplayText&gt;Harrison, Ungerer, Smith, Zubrick, and Wise (2009)&lt;/DisplayText&gt;&lt;record&gt;&lt;rec-number&gt;38&lt;/rec-number&gt;&lt;foreign-keys&gt;&lt;key app="EN" db-id="w2we00twofr5esea0ec5s0fc2ft25afd509z"&gt;38&lt;/key&gt;&lt;/foreign-keys&gt;&lt;ref-type name="Report"&gt;27&lt;/ref-type&gt;&lt;contributors&gt;&lt;authors&gt;&lt;author&gt;Harrison, Linda&lt;/author&gt;&lt;author&gt;Ungerer, J&lt;/author&gt;&lt;author&gt;Smith, G&lt;/author&gt;&lt;author&gt;Zubrick, Stephen&lt;/author&gt;&lt;author&gt;Wise, Sarah&lt;/author&gt;&lt;/authors&gt;&lt;/contributors&gt;&lt;titles&gt;&lt;title&gt;Child care and early education in Australia-The Longitudinal Study of Australian Children. Social Policy Research Paper No. 40&lt;/title&gt;&lt;/titles&gt;&lt;dates&gt;&lt;year&gt;2009&lt;/year&gt;&lt;/dates&gt;&lt;pub-location&gt;Canberra, Australia&lt;/pub-location&gt;&lt;publisher&gt;Australian Government, Department of Families, Housing, Community Services and Indigenous Affairs&lt;/publisher&gt;&lt;urls&gt;&lt;/urls&gt;&lt;/record&gt;&lt;/Cite&gt;&lt;/EndNote&gt;</w:instrText>
      </w:r>
      <w:r w:rsidR="00ED5FE9" w:rsidRPr="00C46582">
        <w:rPr>
          <w:szCs w:val="24"/>
        </w:rPr>
        <w:fldChar w:fldCharType="separate"/>
      </w:r>
      <w:hyperlink w:anchor="_ENREF_47" w:tooltip="Harrison, 2009 #38" w:history="1">
        <w:r w:rsidR="00C46582" w:rsidRPr="00C46582">
          <w:rPr>
            <w:noProof/>
            <w:szCs w:val="24"/>
          </w:rPr>
          <w:t>Harrison, Ungerer, Smith, Zubrick, and Wise (2009</w:t>
        </w:r>
      </w:hyperlink>
      <w:r w:rsidR="007E2F75" w:rsidRPr="00C46582">
        <w:rPr>
          <w:noProof/>
          <w:szCs w:val="24"/>
        </w:rPr>
        <w:t>)</w:t>
      </w:r>
      <w:r w:rsidR="00ED5FE9" w:rsidRPr="00C46582">
        <w:rPr>
          <w:szCs w:val="24"/>
        </w:rPr>
        <w:fldChar w:fldCharType="end"/>
      </w:r>
      <w:r w:rsidRPr="00C46582">
        <w:rPr>
          <w:szCs w:val="24"/>
        </w:rPr>
        <w:t xml:space="preserve"> foun</w:t>
      </w:r>
      <w:r w:rsidR="00B70BA4" w:rsidRPr="00C46582">
        <w:rPr>
          <w:szCs w:val="24"/>
        </w:rPr>
        <w:t>d that</w:t>
      </w:r>
      <w:r w:rsidRPr="00C46582">
        <w:rPr>
          <w:szCs w:val="24"/>
        </w:rPr>
        <w:t xml:space="preserve"> </w:t>
      </w:r>
      <w:r w:rsidRPr="00C46582">
        <w:rPr>
          <w:rFonts w:eastAsia="MetaPlusNormal-Roman"/>
          <w:szCs w:val="24"/>
        </w:rPr>
        <w:t xml:space="preserve">children who were attending an early childhood or </w:t>
      </w:r>
      <w:r w:rsidR="003F52BF" w:rsidRPr="00C46582">
        <w:rPr>
          <w:rFonts w:eastAsia="MetaPlusNormal-Roman"/>
          <w:szCs w:val="24"/>
        </w:rPr>
        <w:t>preschool</w:t>
      </w:r>
      <w:r w:rsidR="00195599">
        <w:rPr>
          <w:rFonts w:eastAsia="MetaPlusNormal-Roman"/>
          <w:szCs w:val="24"/>
        </w:rPr>
        <w:t xml:space="preserve"> program at the age of four or five</w:t>
      </w:r>
      <w:r w:rsidRPr="00C46582">
        <w:rPr>
          <w:rFonts w:eastAsia="MetaPlusNormal-Roman"/>
          <w:szCs w:val="24"/>
        </w:rPr>
        <w:t xml:space="preserve"> were more competent in their language ability than those who were not attending an early childhood program. However, vocabulary scores were negatively associated with longer weekly hours of attendance at child care or </w:t>
      </w:r>
      <w:r w:rsidR="003F52BF" w:rsidRPr="00C46582">
        <w:rPr>
          <w:rFonts w:eastAsia="MetaPlusNormal-Roman"/>
          <w:szCs w:val="24"/>
        </w:rPr>
        <w:t>preschool</w:t>
      </w:r>
      <w:r w:rsidRPr="00C46582">
        <w:rPr>
          <w:rFonts w:eastAsia="MetaPlusNormal-Roman"/>
          <w:szCs w:val="24"/>
        </w:rPr>
        <w:t>, particularly among children who were in care for more than 30 hours per week. Also using</w:t>
      </w:r>
      <w:r w:rsidR="00ED5FE9" w:rsidRPr="00C46582">
        <w:rPr>
          <w:rFonts w:eastAsia="MetaPlusNormal-Roman"/>
          <w:szCs w:val="24"/>
        </w:rPr>
        <w:t xml:space="preserve"> the LSAC data, </w:t>
      </w:r>
      <w:r w:rsidR="00ED5FE9" w:rsidRPr="00C46582">
        <w:rPr>
          <w:rFonts w:eastAsia="MetaPlusNormal-Roman"/>
          <w:szCs w:val="24"/>
        </w:rPr>
        <w:fldChar w:fldCharType="begin"/>
      </w:r>
      <w:r w:rsidR="007E2F75" w:rsidRPr="00C46582">
        <w:rPr>
          <w:rFonts w:eastAsia="MetaPlusNormal-Roman"/>
          <w:szCs w:val="24"/>
        </w:rPr>
        <w:instrText xml:space="preserve"> ADDIN EN.CITE &lt;EndNote&gt;&lt;Cite AuthorYear="1"&gt;&lt;Author&gt;Claessens&lt;/Author&gt;&lt;Year&gt;2009&lt;/Year&gt;&lt;RecNum&gt;39&lt;/RecNum&gt;&lt;DisplayText&gt;&lt;style font="Helvetica" size="12"&gt;Claessens&lt;/style&gt; (&lt;style font="Helvetica" size="12"&gt;2009&lt;/style&gt;)&lt;/DisplayText&gt;&lt;record&gt;&lt;rec-number&gt;39&lt;/rec-number&gt;&lt;foreign-keys&gt;&lt;key app="EN" db-id="w2we00twofr5esea0ec5s0fc2ft25afd509z"&gt;39&lt;/key&gt;&lt;/foreign-keys&gt;&lt;ref-type name="Conference Paper"&gt;47&lt;/ref-type&gt;&lt;contributors&gt;&lt;authors&gt;&lt;author&gt;&lt;style face="normal" font="Helvetica" size="12"&gt;Claessens, A&lt;/style&gt;&lt;/author&gt;&lt;/authors&gt;&lt;/contributors&gt;&lt;titles&gt;&lt;title&gt;&lt;style face="normal" font="Helvetica" size="12"&gt;School readiness and achievement in middle childhood&lt;/style&gt;&lt;/title&gt;&lt;secondary-title&gt;&lt;style face="normal" font="Helvetica" size="12"&gt;2nd Growing Up in Australia Conference&lt;/style&gt;&lt;/secondary-title&gt;&lt;/titles&gt;&lt;dates&gt;&lt;year&gt;&lt;style face="normal" font="Helvetica" size="12"&gt;2009&lt;/style&gt;&lt;/year&gt;&lt;/dates&gt;&lt;pub-location&gt;&lt;style face="normal" font="Helvetica" size="12"&gt;Melbourne, Australia&lt;/style&gt;&lt;/pub-location&gt;&lt;urls&gt;&lt;/urls&gt;&lt;/record&gt;&lt;/Cite&gt;&lt;/EndNote&gt;</w:instrText>
      </w:r>
      <w:r w:rsidR="00ED5FE9" w:rsidRPr="00C46582">
        <w:rPr>
          <w:rFonts w:eastAsia="MetaPlusNormal-Roman"/>
          <w:szCs w:val="24"/>
        </w:rPr>
        <w:fldChar w:fldCharType="separate"/>
      </w:r>
      <w:hyperlink w:anchor="_ENREF_21" w:tooltip="Claessens, 2009 #39" w:history="1">
        <w:r w:rsidR="00C46582" w:rsidRPr="00C46582">
          <w:rPr>
            <w:rFonts w:eastAsia="MetaPlusNormal-Roman"/>
            <w:noProof/>
            <w:szCs w:val="24"/>
          </w:rPr>
          <w:t>Claessens (2009</w:t>
        </w:r>
      </w:hyperlink>
      <w:r w:rsidR="007E2F75" w:rsidRPr="00C46582">
        <w:rPr>
          <w:rFonts w:eastAsia="MetaPlusNormal-Roman"/>
          <w:noProof/>
          <w:szCs w:val="24"/>
        </w:rPr>
        <w:t>)</w:t>
      </w:r>
      <w:r w:rsidR="00ED5FE9" w:rsidRPr="00C46582">
        <w:rPr>
          <w:rFonts w:eastAsia="MetaPlusNormal-Roman"/>
          <w:szCs w:val="24"/>
        </w:rPr>
        <w:fldChar w:fldCharType="end"/>
      </w:r>
      <w:r w:rsidRPr="00C46582">
        <w:rPr>
          <w:rFonts w:eastAsia="MetaPlusNormal-Roman"/>
          <w:szCs w:val="24"/>
        </w:rPr>
        <w:t xml:space="preserve"> examine</w:t>
      </w:r>
      <w:r w:rsidR="00F35E0B" w:rsidRPr="00C46582">
        <w:rPr>
          <w:rFonts w:eastAsia="MetaPlusNormal-Roman"/>
          <w:szCs w:val="24"/>
        </w:rPr>
        <w:t>d</w:t>
      </w:r>
      <w:r w:rsidRPr="00C46582">
        <w:rPr>
          <w:rFonts w:eastAsia="MetaPlusNormal-Roman"/>
          <w:szCs w:val="24"/>
        </w:rPr>
        <w:t xml:space="preserve"> the association between general cognitive ability and socio-emotional skills at the age of four or five and academic achievement four years later and </w:t>
      </w:r>
      <w:r w:rsidR="00B70BA4" w:rsidRPr="00C46582">
        <w:rPr>
          <w:rFonts w:eastAsia="MetaPlusNormal-Roman"/>
          <w:szCs w:val="24"/>
        </w:rPr>
        <w:t>found</w:t>
      </w:r>
      <w:r w:rsidRPr="00C46582">
        <w:rPr>
          <w:rFonts w:eastAsia="MetaPlusNormal-Roman"/>
          <w:szCs w:val="24"/>
        </w:rPr>
        <w:t xml:space="preserve"> that cognitive</w:t>
      </w:r>
      <w:r w:rsidR="00195599">
        <w:rPr>
          <w:rFonts w:eastAsia="MetaPlusNormal-Roman"/>
          <w:szCs w:val="24"/>
        </w:rPr>
        <w:t xml:space="preserve"> ability at the age of four or five</w:t>
      </w:r>
      <w:r w:rsidR="00B70BA4" w:rsidRPr="00C46582">
        <w:rPr>
          <w:rFonts w:eastAsia="MetaPlusNormal-Roman"/>
          <w:szCs w:val="24"/>
        </w:rPr>
        <w:t xml:space="preserve"> was</w:t>
      </w:r>
      <w:r w:rsidRPr="00C46582">
        <w:rPr>
          <w:rFonts w:eastAsia="MetaPlusNormal-Roman"/>
          <w:szCs w:val="24"/>
        </w:rPr>
        <w:t xml:space="preserve"> an </w:t>
      </w:r>
      <w:r w:rsidRPr="00C46582">
        <w:rPr>
          <w:szCs w:val="24"/>
        </w:rPr>
        <w:t>important predictor of achievement in middle childhood. Quite differently,</w:t>
      </w:r>
      <w:r w:rsidR="00ED5FE9" w:rsidRPr="00C46582">
        <w:rPr>
          <w:szCs w:val="24"/>
        </w:rPr>
        <w:t xml:space="preserve"> </w:t>
      </w:r>
      <w:r w:rsidR="00ED5FE9" w:rsidRPr="00C46582">
        <w:rPr>
          <w:szCs w:val="24"/>
        </w:rPr>
        <w:fldChar w:fldCharType="begin"/>
      </w:r>
      <w:r w:rsidR="007E2F75" w:rsidRPr="00C46582">
        <w:rPr>
          <w:szCs w:val="24"/>
        </w:rPr>
        <w:instrText xml:space="preserve"> ADDIN EN.CITE &lt;EndNote&gt;&lt;Cite AuthorYear="1"&gt;&lt;Author&gt;Leigh&lt;/Author&gt;&lt;Year&gt;2009&lt;/Year&gt;&lt;RecNum&gt;40&lt;/RecNum&gt;&lt;DisplayText&gt;&lt;style font="Helvetica" size="12"&gt;Leigh&lt;/style&gt; and &lt;style font="Helvetica" size="12"&gt;Yamauchi&lt;/style&gt; (&lt;style font="Helvetica" size="12"&gt;2009&lt;/style&gt;)&lt;/DisplayText&gt;&lt;record&gt;&lt;rec-number&gt;40&lt;/rec-number&gt;&lt;foreign-keys&gt;&lt;key app="EN" db-id="w2we00twofr5esea0ec5s0fc2ft25afd509z"&gt;40&lt;/key&gt;&lt;/foreign-keys&gt;&lt;ref-type name="Conference Paper"&gt;47&lt;/ref-type&gt;&lt;contributors&gt;&lt;authors&gt;&lt;author&gt;&lt;style face="normal" font="Helvetica" size="12"&gt;Leigh, Andrew&lt;/style&gt;&lt;/author&gt;&lt;author&gt;&lt;style face="normal" font="Helvetica" size="12"&gt;Yamauchi, Chikako&lt;/style&gt;&lt;/author&gt;&lt;/authors&gt;&lt;/contributors&gt;&lt;titles&gt;&lt;title&gt;&lt;style face="normal" font="Helvetica" size="12"&gt;Which children benefit from non-parental care?&lt;/style&gt;&lt;/title&gt;&lt;secondary-title&gt;&lt;style face="normal" font="Helvetica" size="12"&gt;2nd LSAC Research Conference, Melbourne, Australia&lt;/style&gt;&lt;/secondary-title&gt;&lt;/titles&gt;&lt;pages&gt;&lt;style face="normal" font="Helvetica" size="12"&gt;1&lt;/style&gt;&lt;/pages&gt;&lt;dates&gt;&lt;year&gt;&lt;style face="normal" font="Helvetica" size="12"&gt;2009&lt;/style&gt;&lt;/year&gt;&lt;/dates&gt;&lt;urls&gt;&lt;/urls&gt;&lt;/record&gt;&lt;/Cite&gt;&lt;/EndNote&gt;</w:instrText>
      </w:r>
      <w:r w:rsidR="00ED5FE9" w:rsidRPr="00C46582">
        <w:rPr>
          <w:szCs w:val="24"/>
        </w:rPr>
        <w:fldChar w:fldCharType="separate"/>
      </w:r>
      <w:hyperlink w:anchor="_ENREF_56" w:tooltip="Leigh, 2009 #40" w:history="1">
        <w:r w:rsidR="00C46582" w:rsidRPr="00C46582">
          <w:rPr>
            <w:noProof/>
            <w:szCs w:val="24"/>
          </w:rPr>
          <w:t>Leigh and Yamauchi (2009</w:t>
        </w:r>
      </w:hyperlink>
      <w:r w:rsidR="007E2F75" w:rsidRPr="00C46582">
        <w:rPr>
          <w:noProof/>
          <w:szCs w:val="24"/>
        </w:rPr>
        <w:t>)</w:t>
      </w:r>
      <w:r w:rsidR="00ED5FE9" w:rsidRPr="00C46582">
        <w:rPr>
          <w:szCs w:val="24"/>
        </w:rPr>
        <w:fldChar w:fldCharType="end"/>
      </w:r>
      <w:r w:rsidRPr="00C46582">
        <w:rPr>
          <w:szCs w:val="24"/>
        </w:rPr>
        <w:t xml:space="preserve"> use</w:t>
      </w:r>
      <w:r w:rsidR="00F35E0B" w:rsidRPr="00C46582">
        <w:rPr>
          <w:szCs w:val="24"/>
        </w:rPr>
        <w:t>d</w:t>
      </w:r>
      <w:r w:rsidRPr="00C46582">
        <w:rPr>
          <w:szCs w:val="24"/>
        </w:rPr>
        <w:t xml:space="preserve"> LSAC data to examine the impact of non-parental care on children’s behav</w:t>
      </w:r>
      <w:r w:rsidR="0000599F">
        <w:rPr>
          <w:szCs w:val="24"/>
        </w:rPr>
        <w:t xml:space="preserve">ioural outcomes at the </w:t>
      </w:r>
      <w:r w:rsidR="0000599F">
        <w:rPr>
          <w:szCs w:val="24"/>
        </w:rPr>
        <w:lastRenderedPageBreak/>
        <w:t>ages of two and three</w:t>
      </w:r>
      <w:r w:rsidRPr="00C46582">
        <w:rPr>
          <w:szCs w:val="24"/>
        </w:rPr>
        <w:t xml:space="preserve"> and </w:t>
      </w:r>
      <w:r w:rsidR="00B70BA4" w:rsidRPr="00C46582">
        <w:rPr>
          <w:szCs w:val="24"/>
        </w:rPr>
        <w:t>found</w:t>
      </w:r>
      <w:r w:rsidRPr="00C46582">
        <w:rPr>
          <w:szCs w:val="24"/>
        </w:rPr>
        <w:t xml:space="preserve"> only small differences in the temperament of children who attended non-parental care and those who did not. The negative association between behaviour and non-parental care was weaker in child-care centres with smaller groups of children.</w:t>
      </w:r>
      <w:r w:rsidR="00AA4B98" w:rsidRPr="00C46582">
        <w:rPr>
          <w:szCs w:val="24"/>
        </w:rPr>
        <w:t xml:space="preserve"> </w:t>
      </w:r>
      <w:r w:rsidR="002E30E0" w:rsidRPr="00C46582">
        <w:rPr>
          <w:szCs w:val="24"/>
        </w:rPr>
        <w:t>For younger children i</w:t>
      </w:r>
      <w:r w:rsidR="00B70BA4" w:rsidRPr="00C46582">
        <w:rPr>
          <w:szCs w:val="24"/>
        </w:rPr>
        <w:t>n Australia (children aged 2-</w:t>
      </w:r>
      <w:r w:rsidR="002E30E0" w:rsidRPr="00C46582">
        <w:rPr>
          <w:szCs w:val="24"/>
        </w:rPr>
        <w:t>3 years)</w:t>
      </w:r>
      <w:r w:rsidR="00F35E0B" w:rsidRPr="00C46582">
        <w:rPr>
          <w:szCs w:val="24"/>
        </w:rPr>
        <w:t>,</w:t>
      </w:r>
      <w:r w:rsidR="002E30E0" w:rsidRPr="00C46582">
        <w:rPr>
          <w:szCs w:val="24"/>
        </w:rPr>
        <w:t xml:space="preserve"> the quality of the relationship between the child and the carer was found to have a stronger influence on later development</w:t>
      </w:r>
      <w:r w:rsidR="001775D2" w:rsidRPr="00C46582">
        <w:rPr>
          <w:szCs w:val="24"/>
        </w:rPr>
        <w:t>al</w:t>
      </w:r>
      <w:r w:rsidR="002E30E0" w:rsidRPr="00C46582">
        <w:rPr>
          <w:szCs w:val="24"/>
        </w:rPr>
        <w:t xml:space="preserve"> outcomes at </w:t>
      </w:r>
      <w:r w:rsidR="001775D2" w:rsidRPr="00C46582">
        <w:rPr>
          <w:szCs w:val="24"/>
        </w:rPr>
        <w:t>ages 4-5 and 6-</w:t>
      </w:r>
      <w:r w:rsidR="002E30E0" w:rsidRPr="00C46582">
        <w:rPr>
          <w:szCs w:val="24"/>
        </w:rPr>
        <w:t>7 than t</w:t>
      </w:r>
      <w:r w:rsidR="00776727" w:rsidRPr="00C46582">
        <w:rPr>
          <w:szCs w:val="24"/>
        </w:rPr>
        <w:t xml:space="preserve">he qualifications of the carer </w:t>
      </w:r>
      <w:r w:rsidR="00776727" w:rsidRPr="00C46582">
        <w:rPr>
          <w:szCs w:val="24"/>
        </w:rPr>
        <w:fldChar w:fldCharType="begin"/>
      </w:r>
      <w:r w:rsidR="007E2F75" w:rsidRPr="00C46582">
        <w:rPr>
          <w:szCs w:val="24"/>
        </w:rPr>
        <w:instrText xml:space="preserve"> ADDIN EN.CITE &lt;EndNote&gt;&lt;Cite&gt;&lt;Author&gt;Gialamas&lt;/Author&gt;&lt;Year&gt;2014&lt;/Year&gt;&lt;RecNum&gt;41&lt;/RecNum&gt;&lt;DisplayText&gt;(&lt;style font="Helvetica" size="12"&gt;Gialamas&lt;/style&gt;, &lt;style font="Helvetica" size="12"&gt;Mittinty&lt;/style&gt;, &lt;style font="Helvetica" size="12"&gt;Sawyer&lt;/style&gt;, &lt;style font="Helvetica" size="12"&gt;Zubrick&lt;/style&gt;, &amp;amp; &lt;style font="Helvetica" size="12"&gt;Lynch&lt;/style&gt;, &lt;style font="Helvetica" size="12"&gt;2014&lt;/style&gt;)&lt;/DisplayText&gt;&lt;record&gt;&lt;rec-number&gt;41&lt;/rec-number&gt;&lt;foreign-keys&gt;&lt;key app="EN" db-id="w2we00twofr5esea0ec5s0fc2ft25afd509z"&gt;41&lt;/key&gt;&lt;/foreign-keys&gt;&lt;ref-type name="Journal Article"&gt;17&lt;/ref-type&gt;&lt;contributors&gt;&lt;authors&gt;&lt;author&gt;&lt;style face="normal" font="Helvetica" size="12"&gt;Gialamas, Angela&lt;/style&gt;&lt;/author&gt;&lt;author&gt;&lt;style face="normal" font="Helvetica" size="12"&gt;Mittinty, Murthy N&lt;/style&gt;&lt;/author&gt;&lt;author&gt;&lt;style face="normal" font="Helvetica" size="12"&gt;Sawyer, Michael G&lt;/style&gt;&lt;/author&gt;&lt;author&gt;&lt;style face="normal" font="Helvetica" size="12"&gt;Zubrick, Stephen R&lt;/style&gt;&lt;/author&gt;&lt;author&gt;&lt;style face="normal" font="Helvetica" size="12"&gt;Lynch, John&lt;/style&gt;&lt;/author&gt;&lt;/authors&gt;&lt;/contributors&gt;&lt;titles&gt;&lt;title&gt;&lt;style face="normal" font="Helvetica" size="12"&gt;Child care quality and children&amp;apos;s cognitive and socio-emotional development: an Australian longitudinal study&lt;/style&gt;&lt;/title&gt;&lt;secondary-title&gt;&lt;style face="normal" font="Helvetica" size="12"&gt;Early Child Development and Care&lt;/style&gt;&lt;/secondary-title&gt;&lt;/titles&gt;&lt;pages&gt;&lt;style face="normal" font="Helvetica" size="12"&gt;977-997&lt;/style&gt;&lt;/pages&gt;&lt;volume&gt;&lt;style face="normal" font="Helvetica" size="12"&gt;184&lt;/style&gt;&lt;/volume&gt;&lt;number&gt;&lt;style face="normal" font="Helvetica" size="12"&gt;7&lt;/style&gt;&lt;/number&gt;&lt;dates&gt;&lt;year&gt;&lt;style face="normal" font="Helvetica" size="12"&gt;2014&lt;/style&gt;&lt;/year&gt;&lt;/dates&gt;&lt;isbn&gt;&lt;style face="normal" font="Helvetica" size="12"&gt;0300-4430&lt;/style&gt;&lt;/isbn&gt;&lt;urls&gt;&lt;/urls&gt;&lt;/record&gt;&lt;/Cite&gt;&lt;/EndNote&gt;</w:instrText>
      </w:r>
      <w:r w:rsidR="00776727" w:rsidRPr="00C46582">
        <w:rPr>
          <w:szCs w:val="24"/>
        </w:rPr>
        <w:fldChar w:fldCharType="separate"/>
      </w:r>
      <w:r w:rsidR="007E2F75" w:rsidRPr="00C46582">
        <w:rPr>
          <w:noProof/>
          <w:szCs w:val="24"/>
        </w:rPr>
        <w:t>(</w:t>
      </w:r>
      <w:hyperlink w:anchor="_ENREF_39" w:tooltip="Gialamas, 2014 #41" w:history="1">
        <w:r w:rsidR="00C46582" w:rsidRPr="00C46582">
          <w:rPr>
            <w:noProof/>
            <w:szCs w:val="24"/>
          </w:rPr>
          <w:t>Gialamas, Mittinty, Sawyer, Zubrick, &amp; Lynch, 2014</w:t>
        </w:r>
      </w:hyperlink>
      <w:r w:rsidR="007E2F75" w:rsidRPr="00C46582">
        <w:rPr>
          <w:noProof/>
          <w:szCs w:val="24"/>
        </w:rPr>
        <w:t>)</w:t>
      </w:r>
      <w:r w:rsidR="00776727" w:rsidRPr="00C46582">
        <w:rPr>
          <w:szCs w:val="24"/>
        </w:rPr>
        <w:fldChar w:fldCharType="end"/>
      </w:r>
      <w:r w:rsidR="002E30E0" w:rsidRPr="00C46582">
        <w:rPr>
          <w:szCs w:val="24"/>
        </w:rPr>
        <w:t xml:space="preserve">. </w:t>
      </w:r>
    </w:p>
    <w:p w14:paraId="7DA89534" w14:textId="77777777" w:rsidR="00CF13C7" w:rsidRPr="00C46582" w:rsidRDefault="00776727" w:rsidP="00F75023">
      <w:pPr>
        <w:pStyle w:val="BodyText"/>
        <w:jc w:val="both"/>
        <w:rPr>
          <w:rFonts w:eastAsia="Times New Roman"/>
          <w:szCs w:val="24"/>
        </w:rPr>
      </w:pPr>
      <w:r w:rsidRPr="00C46582">
        <w:rPr>
          <w:szCs w:val="24"/>
        </w:rPr>
        <w:fldChar w:fldCharType="begin"/>
      </w:r>
      <w:r w:rsidR="007E2F75" w:rsidRPr="00C46582">
        <w:rPr>
          <w:szCs w:val="24"/>
        </w:rPr>
        <w:instrText xml:space="preserve"> ADDIN EN.CITE &lt;EndNote&gt;&lt;Cite AuthorYear="1"&gt;&lt;Author&gt;Warren&lt;/Author&gt;&lt;Year&gt;2013&lt;/Year&gt;&lt;RecNum&gt;42&lt;/RecNum&gt;&lt;DisplayText&gt;&lt;style font="Helvetica" size="12"&gt;Warren&lt;/style&gt; and &lt;style font="Helvetica" size="12"&gt;Haisken-DeNew&lt;/style&gt; (&lt;style font="Helvetica" size="12"&gt;2013&lt;/style&gt;)&lt;/DisplayText&gt;&lt;record&gt;&lt;rec-number&gt;42&lt;/rec-number&gt;&lt;foreign-keys&gt;&lt;key app="EN" db-id="w2we00twofr5esea0ec5s0fc2ft25afd509z"&gt;42&lt;/key&gt;&lt;/foreign-keys&gt;&lt;ref-type name="Report"&gt;27&lt;/ref-type&gt;&lt;contributors&gt;&lt;authors&gt;&lt;author&gt;&lt;style face="normal" font="Helvetica" size="12"&gt;Warren, Diana&lt;/style&gt;&lt;/author&gt;&lt;author&gt;&lt;style face="normal" font="Helvetica" size="12"&gt;Haisken-DeNew, John P&lt;/style&gt;&lt;/author&gt;&lt;/authors&gt;&lt;tertiary-authors&gt;&lt;author&gt;&lt;style face="normal" font="Helvetica" size="12"&gt;Melbourne Institute of Applied Economic and Social Research, The University of Melbourne&lt;/style&gt;&lt;/author&gt;&lt;/tertiary-authors&gt;&lt;/contributors&gt;&lt;titles&gt;&lt;title&gt;&lt;style face="normal" font="Helvetica" size="12"&gt;Early bird catches the worm: The causal impact of pre-school participation and teacher qualifications on year 3 National NAPLAN cognitive tests&lt;/style&gt;&lt;/title&gt;&lt;/titles&gt;&lt;dates&gt;&lt;year&gt;&lt;style face="normal" font="Helvetica" size="12"&gt;2013&lt;/style&gt;&lt;/year&gt;&lt;/dates&gt;&lt;pub-location&gt;&lt;style face="normal" font="Helvetica" size="12"&gt;Melbourne&lt;/style&gt;&lt;/pub-location&gt;&lt;publisher&gt;&lt;style face="normal" font="Helvetica" size="12"&gt;Melbourne Institute of Applied Economic and Social Research, The University of Melbourne&lt;/style&gt;&lt;/publisher&gt;&lt;urls&gt;&lt;/urls&gt;&lt;/record&gt;&lt;/Cite&gt;&lt;/EndNote&gt;</w:instrText>
      </w:r>
      <w:r w:rsidRPr="00C46582">
        <w:rPr>
          <w:szCs w:val="24"/>
        </w:rPr>
        <w:fldChar w:fldCharType="separate"/>
      </w:r>
      <w:hyperlink w:anchor="_ENREF_97" w:tooltip="Warren, 2013 #42" w:history="1">
        <w:r w:rsidR="00C46582" w:rsidRPr="00C46582">
          <w:rPr>
            <w:noProof/>
            <w:szCs w:val="24"/>
          </w:rPr>
          <w:t>Warren and Haisken-DeNew (2013</w:t>
        </w:r>
      </w:hyperlink>
      <w:r w:rsidR="007E2F75" w:rsidRPr="00C46582">
        <w:rPr>
          <w:noProof/>
          <w:szCs w:val="24"/>
        </w:rPr>
        <w:t>)</w:t>
      </w:r>
      <w:r w:rsidRPr="00C46582">
        <w:rPr>
          <w:szCs w:val="24"/>
        </w:rPr>
        <w:fldChar w:fldCharType="end"/>
      </w:r>
      <w:r w:rsidRPr="00C46582">
        <w:rPr>
          <w:szCs w:val="24"/>
        </w:rPr>
        <w:t xml:space="preserve"> </w:t>
      </w:r>
      <w:r w:rsidR="008D599F" w:rsidRPr="00C46582">
        <w:rPr>
          <w:szCs w:val="24"/>
        </w:rPr>
        <w:t>use</w:t>
      </w:r>
      <w:r w:rsidR="001775D2" w:rsidRPr="00C46582">
        <w:rPr>
          <w:szCs w:val="24"/>
        </w:rPr>
        <w:t>d</w:t>
      </w:r>
      <w:r w:rsidR="008D599F" w:rsidRPr="00C46582">
        <w:rPr>
          <w:szCs w:val="24"/>
        </w:rPr>
        <w:t xml:space="preserve"> data from LSAC to examine the impact of attendance at </w:t>
      </w:r>
      <w:r w:rsidR="003F52BF" w:rsidRPr="00C46582">
        <w:rPr>
          <w:szCs w:val="24"/>
        </w:rPr>
        <w:t>preschool</w:t>
      </w:r>
      <w:r w:rsidR="008D599F" w:rsidRPr="00C46582">
        <w:rPr>
          <w:szCs w:val="24"/>
        </w:rPr>
        <w:t xml:space="preserve"> programs in the year prior to formal schooling on NAPLAN outcomes in Year 3</w:t>
      </w:r>
      <w:r w:rsidR="001775D2" w:rsidRPr="00C46582">
        <w:rPr>
          <w:szCs w:val="24"/>
        </w:rPr>
        <w:t xml:space="preserve">. They </w:t>
      </w:r>
      <w:r w:rsidR="001775D2" w:rsidRPr="00C46582">
        <w:rPr>
          <w:iCs/>
          <w:szCs w:val="24"/>
        </w:rPr>
        <w:t>found</w:t>
      </w:r>
      <w:r w:rsidR="008D599F" w:rsidRPr="00C46582">
        <w:rPr>
          <w:iCs/>
          <w:szCs w:val="24"/>
        </w:rPr>
        <w:t xml:space="preserve"> a significant positive association between </w:t>
      </w:r>
      <w:r w:rsidR="003F52BF" w:rsidRPr="00C46582">
        <w:rPr>
          <w:iCs/>
          <w:szCs w:val="24"/>
        </w:rPr>
        <w:t>preschool</w:t>
      </w:r>
      <w:r w:rsidR="008D599F" w:rsidRPr="00C46582">
        <w:rPr>
          <w:iCs/>
          <w:szCs w:val="24"/>
        </w:rPr>
        <w:t xml:space="preserve"> attendance and Year 3 NAPLAN test scores, with the most significant effects in the domains of Reading, Spelling and Numeracy. Further, children who had a </w:t>
      </w:r>
      <w:r w:rsidR="003F52BF" w:rsidRPr="00C46582">
        <w:rPr>
          <w:iCs/>
          <w:szCs w:val="24"/>
        </w:rPr>
        <w:t>preschool</w:t>
      </w:r>
      <w:r w:rsidR="008D599F" w:rsidRPr="00C46582">
        <w:rPr>
          <w:iCs/>
          <w:szCs w:val="24"/>
        </w:rPr>
        <w:t xml:space="preserve"> teacher with a relevant degree or diploma qualification had significantly higher NAPLAN scores, on average, than those who had not attended </w:t>
      </w:r>
      <w:r w:rsidR="003F52BF" w:rsidRPr="00C46582">
        <w:rPr>
          <w:iCs/>
          <w:szCs w:val="24"/>
        </w:rPr>
        <w:t>preschool</w:t>
      </w:r>
      <w:r w:rsidR="001775D2" w:rsidRPr="00C46582">
        <w:rPr>
          <w:iCs/>
          <w:szCs w:val="24"/>
        </w:rPr>
        <w:t xml:space="preserve">, suggesting that </w:t>
      </w:r>
      <w:r w:rsidR="008D599F" w:rsidRPr="00C46582">
        <w:rPr>
          <w:iCs/>
          <w:szCs w:val="24"/>
        </w:rPr>
        <w:t xml:space="preserve">there are significant benefits to be gained from </w:t>
      </w:r>
      <w:r w:rsidR="003F52BF" w:rsidRPr="00C46582">
        <w:rPr>
          <w:iCs/>
          <w:szCs w:val="24"/>
        </w:rPr>
        <w:t>preschool</w:t>
      </w:r>
      <w:r w:rsidR="008D599F" w:rsidRPr="00C46582">
        <w:rPr>
          <w:iCs/>
          <w:szCs w:val="24"/>
        </w:rPr>
        <w:t xml:space="preserve"> teachers who are specifically trained in developmentally appropriate teaching practices for young children.</w:t>
      </w:r>
      <w:r w:rsidR="00CF13C7" w:rsidRPr="00C46582">
        <w:rPr>
          <w:iCs/>
          <w:szCs w:val="24"/>
        </w:rPr>
        <w:t xml:space="preserve"> After controlling for socio-demographic characteristics, the child’s cognitive ability and the home learning environment, estimates of the Average Treatment Effect on the Untreated (i.e.</w:t>
      </w:r>
      <w:r w:rsidR="00F35E0B" w:rsidRPr="00C46582">
        <w:rPr>
          <w:iCs/>
          <w:szCs w:val="24"/>
        </w:rPr>
        <w:t>,</w:t>
      </w:r>
      <w:r w:rsidR="00CF13C7" w:rsidRPr="00C46582">
        <w:rPr>
          <w:iCs/>
          <w:szCs w:val="24"/>
        </w:rPr>
        <w:t xml:space="preserve"> what the benefits of having attended preschool would have been if those children who did not attend had in fact attended) were statistically significant across all five NAPLAN domains, and slightly larger than the estimates of the benefits of preschool for those children who did attend. </w:t>
      </w:r>
      <w:r w:rsidR="00CF13C7" w:rsidRPr="00C46582">
        <w:rPr>
          <w:rFonts w:eastAsia="Times New Roman"/>
          <w:szCs w:val="24"/>
        </w:rPr>
        <w:t xml:space="preserve">This result suggests that the children who missed out on attending preschool are actually the ones who would have gained the most from attending. </w:t>
      </w:r>
    </w:p>
    <w:p w14:paraId="4770EB58" w14:textId="77777777" w:rsidR="00DE5704" w:rsidRPr="00C46582" w:rsidRDefault="002E30E0" w:rsidP="00DE5704">
      <w:pPr>
        <w:pStyle w:val="BodyText"/>
        <w:jc w:val="both"/>
        <w:rPr>
          <w:szCs w:val="24"/>
          <w:lang w:val="en-US"/>
        </w:rPr>
      </w:pPr>
      <w:r w:rsidRPr="00C46582">
        <w:rPr>
          <w:iCs/>
          <w:szCs w:val="24"/>
        </w:rPr>
        <w:t xml:space="preserve">Using </w:t>
      </w:r>
      <w:r w:rsidR="00DE5704" w:rsidRPr="00C46582">
        <w:rPr>
          <w:iCs/>
          <w:szCs w:val="24"/>
        </w:rPr>
        <w:t xml:space="preserve">data from the B Cohort </w:t>
      </w:r>
      <w:r w:rsidR="0000599F">
        <w:rPr>
          <w:iCs/>
          <w:szCs w:val="24"/>
        </w:rPr>
        <w:t>of LSAC, who were aged between four and five</w:t>
      </w:r>
      <w:r w:rsidR="00DE5704" w:rsidRPr="00C46582">
        <w:rPr>
          <w:iCs/>
          <w:szCs w:val="24"/>
        </w:rPr>
        <w:t xml:space="preserve"> in 2004, </w:t>
      </w:r>
      <w:r w:rsidR="00776727" w:rsidRPr="00C46582">
        <w:rPr>
          <w:iCs/>
          <w:szCs w:val="24"/>
        </w:rPr>
        <w:fldChar w:fldCharType="begin">
          <w:fldData xml:space="preserve">PEVuZE5vdGU+PENpdGUgQXV0aG9yWWVhcj0iMSI+PEF1dGhvcj5CaWRkbGU8L0F1dGhvcj48WWVh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</w:fldData>
        </w:fldChar>
      </w:r>
      <w:r w:rsidR="007E2F75" w:rsidRPr="00C46582">
        <w:rPr>
          <w:iCs/>
          <w:szCs w:val="24"/>
        </w:rPr>
        <w:instrText xml:space="preserve"> ADDIN EN.CITE </w:instrText>
      </w:r>
      <w:r w:rsidR="007E2F75" w:rsidRPr="00C46582">
        <w:rPr>
          <w:iCs/>
          <w:szCs w:val="24"/>
        </w:rPr>
        <w:fldChar w:fldCharType="begin">
          <w:fldData xml:space="preserve">PEVuZE5vdGU+PENpdGUgQXV0aG9yWWVhcj0iMSI+PEF1dGhvcj5CaWRkbGU8L0F1dGhvcj48WWVh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</w:fldData>
        </w:fldChar>
      </w:r>
      <w:r w:rsidR="007E2F75" w:rsidRPr="00C46582">
        <w:rPr>
          <w:iCs/>
          <w:szCs w:val="24"/>
        </w:rPr>
        <w:instrText xml:space="preserve"> ADDIN EN.CITE.DATA </w:instrText>
      </w:r>
      <w:r w:rsidR="007E2F75" w:rsidRPr="00C46582">
        <w:rPr>
          <w:iCs/>
          <w:szCs w:val="24"/>
        </w:rPr>
      </w:r>
      <w:r w:rsidR="007E2F75" w:rsidRPr="00C46582">
        <w:rPr>
          <w:iCs/>
          <w:szCs w:val="24"/>
        </w:rPr>
        <w:fldChar w:fldCharType="end"/>
      </w:r>
      <w:r w:rsidR="00776727" w:rsidRPr="00C46582">
        <w:rPr>
          <w:iCs/>
          <w:szCs w:val="24"/>
        </w:rPr>
      </w:r>
      <w:r w:rsidR="00776727" w:rsidRPr="00C46582">
        <w:rPr>
          <w:iCs/>
          <w:szCs w:val="24"/>
        </w:rPr>
        <w:fldChar w:fldCharType="separate"/>
      </w:r>
      <w:hyperlink w:anchor="_ENREF_14" w:tooltip="Biddle, 2013 #31" w:history="1">
        <w:r w:rsidR="00C46582" w:rsidRPr="00C46582">
          <w:rPr>
            <w:iCs/>
            <w:noProof/>
            <w:szCs w:val="24"/>
          </w:rPr>
          <w:t>Biddle and Seth-Purdie (2013</w:t>
        </w:r>
      </w:hyperlink>
      <w:r w:rsidR="007E2F75" w:rsidRPr="00C46582">
        <w:rPr>
          <w:iCs/>
          <w:noProof/>
          <w:szCs w:val="24"/>
        </w:rPr>
        <w:t>)</w:t>
      </w:r>
      <w:r w:rsidR="00776727" w:rsidRPr="00C46582">
        <w:rPr>
          <w:iCs/>
          <w:szCs w:val="24"/>
        </w:rPr>
        <w:fldChar w:fldCharType="end"/>
      </w:r>
      <w:r w:rsidR="00776727" w:rsidRPr="00C46582">
        <w:rPr>
          <w:iCs/>
          <w:szCs w:val="24"/>
        </w:rPr>
        <w:t xml:space="preserve"> </w:t>
      </w:r>
      <w:r w:rsidR="003D7AA9" w:rsidRPr="00C46582">
        <w:rPr>
          <w:szCs w:val="24"/>
        </w:rPr>
        <w:t>compared child</w:t>
      </w:r>
      <w:r w:rsidR="00DE5704" w:rsidRPr="00C46582">
        <w:rPr>
          <w:szCs w:val="24"/>
        </w:rPr>
        <w:t>ren’s</w:t>
      </w:r>
      <w:r w:rsidR="003D7AA9" w:rsidRPr="00C46582">
        <w:rPr>
          <w:szCs w:val="24"/>
        </w:rPr>
        <w:t xml:space="preserve"> outcomes in the first few years of full-time schooling </w:t>
      </w:r>
      <w:r w:rsidR="00DE5704" w:rsidRPr="00C46582">
        <w:rPr>
          <w:szCs w:val="24"/>
        </w:rPr>
        <w:t>according to whether they had</w:t>
      </w:r>
      <w:r w:rsidR="003D7AA9" w:rsidRPr="00C46582">
        <w:rPr>
          <w:szCs w:val="24"/>
        </w:rPr>
        <w:t xml:space="preserve"> participated in preschool in t</w:t>
      </w:r>
      <w:r w:rsidR="00DE5704" w:rsidRPr="00C46582">
        <w:rPr>
          <w:szCs w:val="24"/>
        </w:rPr>
        <w:t xml:space="preserve">he year before formal schooling. They </w:t>
      </w:r>
      <w:r w:rsidR="003D7AA9" w:rsidRPr="00C46582">
        <w:rPr>
          <w:szCs w:val="24"/>
        </w:rPr>
        <w:t xml:space="preserve">found that those who participated in preschool had a lower probability of being rated by their teachers as doing poorly in school; having low maths or literacy levels; and being rated by their carer as having poor social and emotional development based on the Strengths and Difficulties Questionnaire (SDQ). </w:t>
      </w:r>
      <w:r w:rsidR="003D7AA9" w:rsidRPr="00C46582">
        <w:rPr>
          <w:szCs w:val="24"/>
          <w:lang w:val="en-US"/>
        </w:rPr>
        <w:t xml:space="preserve">However, </w:t>
      </w:r>
      <w:r w:rsidR="00F35E0B" w:rsidRPr="00C46582">
        <w:rPr>
          <w:szCs w:val="24"/>
          <w:lang w:val="en-US"/>
        </w:rPr>
        <w:t xml:space="preserve">after controlling for </w:t>
      </w:r>
      <w:r w:rsidR="003D7AA9" w:rsidRPr="00C46582">
        <w:rPr>
          <w:szCs w:val="24"/>
          <w:lang w:val="en-US"/>
        </w:rPr>
        <w:t>the number of risk factors present at the time of preschool participation, those relationships for the most part disappear</w:t>
      </w:r>
      <w:r w:rsidR="001775D2" w:rsidRPr="00C46582">
        <w:rPr>
          <w:szCs w:val="24"/>
          <w:lang w:val="en-US"/>
        </w:rPr>
        <w:t>ed</w:t>
      </w:r>
      <w:r w:rsidR="003D7AA9" w:rsidRPr="00C46582">
        <w:rPr>
          <w:szCs w:val="24"/>
          <w:lang w:val="en-US"/>
        </w:rPr>
        <w:t>. The authors conclude</w:t>
      </w:r>
      <w:r w:rsidR="00F35E0B" w:rsidRPr="00C46582">
        <w:rPr>
          <w:szCs w:val="24"/>
          <w:lang w:val="en-US"/>
        </w:rPr>
        <w:t>d</w:t>
      </w:r>
      <w:r w:rsidR="003D7AA9" w:rsidRPr="00C46582">
        <w:rPr>
          <w:szCs w:val="24"/>
          <w:lang w:val="en-US"/>
        </w:rPr>
        <w:t xml:space="preserve"> that the lower risk burden of preschool participants explains most of the difference in outcomes</w:t>
      </w:r>
      <w:r w:rsidR="00F35E0B" w:rsidRPr="00C46582">
        <w:rPr>
          <w:szCs w:val="24"/>
          <w:lang w:val="en-US"/>
        </w:rPr>
        <w:t>,</w:t>
      </w:r>
      <w:r w:rsidR="003D7AA9" w:rsidRPr="00C46582">
        <w:rPr>
          <w:szCs w:val="24"/>
          <w:lang w:val="en-US"/>
        </w:rPr>
        <w:t xml:space="preserve"> and that Australia as a society needs to do more to prevent exposure to risk in the first place</w:t>
      </w:r>
      <w:r w:rsidR="00DE5704" w:rsidRPr="00C46582">
        <w:rPr>
          <w:szCs w:val="24"/>
        </w:rPr>
        <w:t>. That is</w:t>
      </w:r>
      <w:r w:rsidR="001775D2" w:rsidRPr="00C46582">
        <w:rPr>
          <w:szCs w:val="24"/>
        </w:rPr>
        <w:t>,</w:t>
      </w:r>
      <w:r w:rsidR="00DE5704" w:rsidRPr="00C46582">
        <w:rPr>
          <w:szCs w:val="24"/>
        </w:rPr>
        <w:t xml:space="preserve"> </w:t>
      </w:r>
      <w:r w:rsidR="00DE5704" w:rsidRPr="00C46582">
        <w:rPr>
          <w:szCs w:val="24"/>
          <w:lang w:val="en-US"/>
        </w:rPr>
        <w:t xml:space="preserve">that </w:t>
      </w:r>
      <w:r w:rsidR="001775D2" w:rsidRPr="00C46582">
        <w:rPr>
          <w:szCs w:val="24"/>
          <w:lang w:val="en-US"/>
        </w:rPr>
        <w:t xml:space="preserve">the </w:t>
      </w:r>
      <w:r w:rsidR="00DE5704" w:rsidRPr="00C46582">
        <w:rPr>
          <w:szCs w:val="24"/>
          <w:lang w:val="en-US"/>
        </w:rPr>
        <w:t xml:space="preserve">standard </w:t>
      </w:r>
      <w:r w:rsidR="00DE5704" w:rsidRPr="00C46582">
        <w:rPr>
          <w:szCs w:val="24"/>
        </w:rPr>
        <w:t xml:space="preserve">of </w:t>
      </w:r>
      <w:proofErr w:type="spellStart"/>
      <w:r w:rsidR="00DE5704" w:rsidRPr="00C46582">
        <w:rPr>
          <w:szCs w:val="24"/>
          <w:lang w:val="en-US"/>
        </w:rPr>
        <w:t>ECEC</w:t>
      </w:r>
      <w:proofErr w:type="spellEnd"/>
      <w:r w:rsidR="00DE5704" w:rsidRPr="00C46582">
        <w:rPr>
          <w:szCs w:val="24"/>
        </w:rPr>
        <w:t xml:space="preserve"> in 2008 (</w:t>
      </w:r>
      <w:r w:rsidR="00DE5704" w:rsidRPr="00C46582">
        <w:rPr>
          <w:szCs w:val="24"/>
          <w:lang w:val="en-US"/>
        </w:rPr>
        <w:t xml:space="preserve">prior to the implementation of the </w:t>
      </w:r>
      <w:proofErr w:type="spellStart"/>
      <w:r w:rsidR="00DE5704" w:rsidRPr="00C46582">
        <w:rPr>
          <w:szCs w:val="24"/>
          <w:lang w:val="en-US"/>
        </w:rPr>
        <w:t>NQS</w:t>
      </w:r>
      <w:proofErr w:type="spellEnd"/>
      <w:r w:rsidR="00DE5704" w:rsidRPr="00C46582">
        <w:rPr>
          <w:szCs w:val="24"/>
        </w:rPr>
        <w:t xml:space="preserve">) </w:t>
      </w:r>
      <w:r w:rsidR="001775D2" w:rsidRPr="00C46582">
        <w:rPr>
          <w:szCs w:val="24"/>
          <w:lang w:val="en-US"/>
        </w:rPr>
        <w:t>was of insufficient</w:t>
      </w:r>
      <w:r w:rsidR="00DE5704" w:rsidRPr="00C46582">
        <w:rPr>
          <w:szCs w:val="24"/>
          <w:lang w:val="en-US"/>
        </w:rPr>
        <w:t xml:space="preserve"> quality to mitigate the impacts of disadvantage.</w:t>
      </w:r>
    </w:p>
    <w:p w14:paraId="520167C2" w14:textId="77777777" w:rsidR="00DE5704" w:rsidRPr="00C46582" w:rsidRDefault="00DE5704" w:rsidP="00DE5704">
      <w:pPr>
        <w:pStyle w:val="BodyText"/>
        <w:jc w:val="both"/>
        <w:rPr>
          <w:szCs w:val="24"/>
          <w:lang w:val="en-US"/>
        </w:rPr>
      </w:pPr>
      <w:r w:rsidRPr="00C46582">
        <w:rPr>
          <w:szCs w:val="24"/>
          <w:lang w:val="en-US"/>
        </w:rPr>
        <w:t xml:space="preserve">What is evident from this summary of the existing evidence about the effects of preschool programs in Australia is a distinct lack of evidence about the potential benefits, or lack thereof, of extending universal </w:t>
      </w:r>
      <w:r w:rsidR="00C71E3C">
        <w:rPr>
          <w:szCs w:val="24"/>
          <w:lang w:val="en-US"/>
        </w:rPr>
        <w:t>preschool programs to all three-year-o</w:t>
      </w:r>
      <w:r w:rsidRPr="00C46582">
        <w:rPr>
          <w:szCs w:val="24"/>
          <w:lang w:val="en-US"/>
        </w:rPr>
        <w:t xml:space="preserve">ld children. This supports the </w:t>
      </w:r>
      <w:r w:rsidR="00FF4F46" w:rsidRPr="00BE3DE0">
        <w:rPr>
          <w:szCs w:val="24"/>
          <w:lang w:val="en-US"/>
        </w:rPr>
        <w:t>advice</w:t>
      </w:r>
      <w:r w:rsidRPr="00BE3DE0">
        <w:rPr>
          <w:szCs w:val="24"/>
          <w:lang w:val="en-US"/>
        </w:rPr>
        <w:t xml:space="preserve"> </w:t>
      </w:r>
      <w:r w:rsidR="00FF4F46" w:rsidRPr="00BE3DE0">
        <w:rPr>
          <w:szCs w:val="24"/>
          <w:lang w:val="en-US"/>
        </w:rPr>
        <w:t>of</w:t>
      </w:r>
      <w:r w:rsidRPr="00BE3DE0">
        <w:rPr>
          <w:szCs w:val="24"/>
          <w:lang w:val="en-US"/>
        </w:rPr>
        <w:t xml:space="preserve"> the </w:t>
      </w:r>
      <w:r w:rsidR="00776727" w:rsidRPr="00BE3DE0">
        <w:rPr>
          <w:szCs w:val="24"/>
          <w:lang w:val="en-US"/>
        </w:rPr>
        <w:fldChar w:fldCharType="begin"/>
      </w:r>
      <w:r w:rsidR="007E2F75" w:rsidRPr="00BE3DE0">
        <w:rPr>
          <w:szCs w:val="24"/>
          <w:lang w:val="en-US"/>
        </w:rPr>
        <w:instrText xml:space="preserve"> ADDIN EN.CITE &lt;EndNote&gt;&lt;Cite AuthorYear="1"&gt;&lt;Author&gt;Productivity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776727" w:rsidRPr="00BE3DE0">
        <w:rPr>
          <w:szCs w:val="24"/>
          <w:lang w:val="en-US"/>
        </w:rPr>
        <w:fldChar w:fldCharType="separate"/>
      </w:r>
      <w:hyperlink w:anchor="_ENREF_70" w:tooltip="Productivity Commission, 2014 #19" w:history="1">
        <w:r w:rsidR="00C46582" w:rsidRPr="00BE3DE0">
          <w:rPr>
            <w:noProof/>
            <w:szCs w:val="24"/>
            <w:lang w:val="en-US"/>
          </w:rPr>
          <w:t>Productivity Commission (2014</w:t>
        </w:r>
      </w:hyperlink>
      <w:r w:rsidR="007E2F75" w:rsidRPr="00BE3DE0">
        <w:rPr>
          <w:noProof/>
          <w:szCs w:val="24"/>
          <w:lang w:val="en-US"/>
        </w:rPr>
        <w:t>)</w:t>
      </w:r>
      <w:r w:rsidR="00776727" w:rsidRPr="00BE3DE0">
        <w:rPr>
          <w:szCs w:val="24"/>
          <w:lang w:val="en-US"/>
        </w:rPr>
        <w:fldChar w:fldCharType="end"/>
      </w:r>
      <w:r w:rsidR="00776727" w:rsidRPr="00BE3DE0">
        <w:rPr>
          <w:szCs w:val="24"/>
          <w:lang w:val="en-US"/>
        </w:rPr>
        <w:t xml:space="preserve"> </w:t>
      </w:r>
      <w:r w:rsidRPr="00BE3DE0">
        <w:rPr>
          <w:szCs w:val="24"/>
          <w:lang w:val="en-US"/>
        </w:rPr>
        <w:t>that more evidence about the effectiveness of preschool programs for younger children is needed before further changes are made to the National Quality Framework</w:t>
      </w:r>
      <w:r w:rsidR="00484EDF" w:rsidRPr="00BE3DE0">
        <w:rPr>
          <w:szCs w:val="24"/>
          <w:lang w:val="en-US"/>
        </w:rPr>
        <w:t xml:space="preserve"> (</w:t>
      </w:r>
      <w:r w:rsidR="00FF4F46" w:rsidRPr="00BE3DE0">
        <w:rPr>
          <w:szCs w:val="24"/>
          <w:lang w:val="en-US"/>
        </w:rPr>
        <w:t xml:space="preserve">see </w:t>
      </w:r>
      <w:r w:rsidR="00484EDF" w:rsidRPr="00BE3DE0">
        <w:rPr>
          <w:szCs w:val="24"/>
          <w:lang w:val="en-US"/>
        </w:rPr>
        <w:t xml:space="preserve">Finding 12.2; </w:t>
      </w:r>
      <w:r w:rsidR="001F0A53" w:rsidRPr="00BE3DE0">
        <w:rPr>
          <w:szCs w:val="24"/>
          <w:lang w:val="en-US"/>
        </w:rPr>
        <w:t>Productivity Commission Report, 2014</w:t>
      </w:r>
      <w:r w:rsidR="00FF4F46" w:rsidRPr="00BE3DE0">
        <w:rPr>
          <w:szCs w:val="24"/>
          <w:lang w:val="en-US"/>
        </w:rPr>
        <w:t>, pp. 50</w:t>
      </w:r>
      <w:r w:rsidR="00484EDF" w:rsidRPr="00BE3DE0">
        <w:rPr>
          <w:szCs w:val="24"/>
          <w:lang w:val="en-US"/>
        </w:rPr>
        <w:t>)</w:t>
      </w:r>
      <w:r w:rsidR="006E765B" w:rsidRPr="00C46582">
        <w:rPr>
          <w:szCs w:val="24"/>
          <w:lang w:val="en-US"/>
        </w:rPr>
        <w:t xml:space="preserve"> </w:t>
      </w:r>
      <w:r w:rsidR="00720936" w:rsidRPr="00C46582">
        <w:rPr>
          <w:szCs w:val="24"/>
          <w:lang w:val="en-US"/>
        </w:rPr>
        <w:t>and thereby</w:t>
      </w:r>
      <w:r w:rsidR="006E765B" w:rsidRPr="00C46582">
        <w:rPr>
          <w:szCs w:val="24"/>
          <w:lang w:val="en-US"/>
        </w:rPr>
        <w:t xml:space="preserve"> inform the </w:t>
      </w:r>
      <w:r w:rsidR="006E765B" w:rsidRPr="00C46582">
        <w:rPr>
          <w:szCs w:val="24"/>
        </w:rPr>
        <w:t>National Partnership Agreement on Universal Access to Early Childhood Education</w:t>
      </w:r>
      <w:r w:rsidRPr="00C46582">
        <w:rPr>
          <w:szCs w:val="24"/>
          <w:lang w:val="en-US"/>
        </w:rPr>
        <w:t xml:space="preserve">. </w:t>
      </w:r>
    </w:p>
    <w:p w14:paraId="1AF660AF" w14:textId="77777777" w:rsidR="00DE5704" w:rsidRPr="00DE5704" w:rsidRDefault="00DE5704" w:rsidP="00DE5704">
      <w:pPr>
        <w:pStyle w:val="BodyText"/>
        <w:jc w:val="both"/>
        <w:rPr>
          <w:szCs w:val="24"/>
          <w:lang w:val="en-US"/>
        </w:rPr>
      </w:pPr>
    </w:p>
    <w:p w14:paraId="78E7DFEE" w14:textId="77777777" w:rsidR="000E1ECC" w:rsidRDefault="000E1ECC">
      <w:pPr>
        <w:spacing w:before="0"/>
        <w:rPr>
          <w:rFonts w:ascii="Arial Narrow" w:hAnsi="Arial Narrow"/>
          <w:b/>
          <w:kern w:val="32"/>
          <w:sz w:val="36"/>
        </w:rPr>
      </w:pPr>
      <w:r>
        <w:br w:type="page"/>
      </w:r>
    </w:p>
    <w:p w14:paraId="72869CCD" w14:textId="77777777" w:rsidR="007D75C5" w:rsidRPr="00DF5025" w:rsidRDefault="007D75C5" w:rsidP="007D75C5">
      <w:pPr>
        <w:pStyle w:val="Heading1"/>
        <w:rPr>
          <w:color w:val="943634" w:themeColor="accent2" w:themeShade="BF"/>
        </w:rPr>
      </w:pPr>
      <w:bookmarkStart w:id="8" w:name="_Toc485978338"/>
      <w:r w:rsidRPr="00DF5025">
        <w:rPr>
          <w:color w:val="943634" w:themeColor="accent2" w:themeShade="BF"/>
        </w:rPr>
        <w:lastRenderedPageBreak/>
        <w:t>Methodological Issues in the Analysis of the Benefits of Preschool Attendance</w:t>
      </w:r>
      <w:bookmarkEnd w:id="8"/>
    </w:p>
    <w:p w14:paraId="313A61AE" w14:textId="77777777" w:rsidR="0082022F" w:rsidRPr="00C46582" w:rsidRDefault="007D75C5" w:rsidP="006E546C">
      <w:pPr>
        <w:pStyle w:val="BodyText"/>
        <w:jc w:val="both"/>
        <w:rPr>
          <w:szCs w:val="24"/>
        </w:rPr>
      </w:pPr>
      <w:r w:rsidRPr="00C46582">
        <w:rPr>
          <w:szCs w:val="24"/>
        </w:rPr>
        <w:t xml:space="preserve">Before proceeding to the critical review of </w:t>
      </w:r>
      <w:r w:rsidR="00634FAB" w:rsidRPr="00C46582">
        <w:rPr>
          <w:szCs w:val="24"/>
        </w:rPr>
        <w:t>international evidence</w:t>
      </w:r>
      <w:r w:rsidRPr="00C46582">
        <w:rPr>
          <w:szCs w:val="24"/>
        </w:rPr>
        <w:t>, it is important to highlight differences in the meth</w:t>
      </w:r>
      <w:r w:rsidR="00634FAB" w:rsidRPr="00C46582">
        <w:rPr>
          <w:szCs w:val="24"/>
        </w:rPr>
        <w:t>odologies used to evaluate the</w:t>
      </w:r>
      <w:r w:rsidRPr="00C46582">
        <w:rPr>
          <w:szCs w:val="24"/>
        </w:rPr>
        <w:t xml:space="preserve"> benefits</w:t>
      </w:r>
      <w:r w:rsidR="00634FAB" w:rsidRPr="00C46582">
        <w:rPr>
          <w:szCs w:val="24"/>
        </w:rPr>
        <w:t xml:space="preserve"> of preschool</w:t>
      </w:r>
      <w:r w:rsidRPr="00C46582">
        <w:rPr>
          <w:szCs w:val="24"/>
        </w:rPr>
        <w:t>; and the main issues that researchers face when attempting to evaluate the benefits of ECEC programs.</w:t>
      </w:r>
      <w:r w:rsidR="00AA4B98" w:rsidRPr="00C46582">
        <w:rPr>
          <w:szCs w:val="24"/>
        </w:rPr>
        <w:t xml:space="preserve"> </w:t>
      </w:r>
      <w:r w:rsidRPr="00C46582">
        <w:rPr>
          <w:szCs w:val="24"/>
        </w:rPr>
        <w:t xml:space="preserve">One of the main issues faced by researchers attempting to identify the effects of </w:t>
      </w:r>
      <w:r w:rsidR="003F52BF" w:rsidRPr="00C46582">
        <w:rPr>
          <w:szCs w:val="24"/>
        </w:rPr>
        <w:t>preschool</w:t>
      </w:r>
      <w:r w:rsidRPr="00C46582">
        <w:rPr>
          <w:szCs w:val="24"/>
        </w:rPr>
        <w:t xml:space="preserve"> programs </w:t>
      </w:r>
      <w:r w:rsidR="00634FAB" w:rsidRPr="00C46582">
        <w:rPr>
          <w:szCs w:val="24"/>
        </w:rPr>
        <w:t xml:space="preserve">on children’s development </w:t>
      </w:r>
      <w:r w:rsidRPr="00C46582">
        <w:rPr>
          <w:szCs w:val="24"/>
        </w:rPr>
        <w:t xml:space="preserve">is that of selection bias. Children’s </w:t>
      </w:r>
      <w:r w:rsidR="003F52BF" w:rsidRPr="00C46582">
        <w:rPr>
          <w:szCs w:val="24"/>
        </w:rPr>
        <w:t>preschool</w:t>
      </w:r>
      <w:r w:rsidRPr="00C46582">
        <w:rPr>
          <w:szCs w:val="24"/>
        </w:rPr>
        <w:t xml:space="preserve"> experiences are not randomly determined. Parents who place a high value on their children’s education may be more likely to </w:t>
      </w:r>
      <w:proofErr w:type="spellStart"/>
      <w:r w:rsidRPr="00C46582">
        <w:rPr>
          <w:szCs w:val="24"/>
        </w:rPr>
        <w:t>enroll</w:t>
      </w:r>
      <w:proofErr w:type="spellEnd"/>
      <w:r w:rsidRPr="00C46582">
        <w:rPr>
          <w:szCs w:val="24"/>
        </w:rPr>
        <w:t xml:space="preserve"> their children in </w:t>
      </w:r>
      <w:r w:rsidRPr="00C46582">
        <w:rPr>
          <w:iCs/>
          <w:szCs w:val="24"/>
        </w:rPr>
        <w:t>a high</w:t>
      </w:r>
      <w:r w:rsidR="006012A7" w:rsidRPr="00C46582">
        <w:rPr>
          <w:iCs/>
          <w:szCs w:val="24"/>
        </w:rPr>
        <w:t>-</w:t>
      </w:r>
      <w:r w:rsidRPr="00C46582">
        <w:rPr>
          <w:iCs/>
          <w:szCs w:val="24"/>
        </w:rPr>
        <w:t xml:space="preserve">quality </w:t>
      </w:r>
      <w:r w:rsidR="003F52BF" w:rsidRPr="00C46582">
        <w:rPr>
          <w:iCs/>
          <w:szCs w:val="24"/>
        </w:rPr>
        <w:t>preschool</w:t>
      </w:r>
      <w:r w:rsidRPr="00C46582">
        <w:rPr>
          <w:iCs/>
          <w:szCs w:val="24"/>
        </w:rPr>
        <w:t xml:space="preserve"> program. </w:t>
      </w:r>
      <w:r w:rsidRPr="00C46582">
        <w:rPr>
          <w:szCs w:val="24"/>
        </w:rPr>
        <w:t xml:space="preserve">Therefore, better educational outcomes are not likely to be due entirely to the </w:t>
      </w:r>
      <w:r w:rsidR="003F52BF" w:rsidRPr="00C46582">
        <w:rPr>
          <w:szCs w:val="24"/>
        </w:rPr>
        <w:t>preschool</w:t>
      </w:r>
      <w:r w:rsidRPr="00C46582">
        <w:rPr>
          <w:szCs w:val="24"/>
        </w:rPr>
        <w:t xml:space="preserve"> program, but also to greater parental support. Children who attend high</w:t>
      </w:r>
      <w:r w:rsidR="006012A7" w:rsidRPr="00C46582">
        <w:rPr>
          <w:szCs w:val="24"/>
        </w:rPr>
        <w:t>-</w:t>
      </w:r>
      <w:r w:rsidRPr="00C46582">
        <w:rPr>
          <w:szCs w:val="24"/>
        </w:rPr>
        <w:t xml:space="preserve">quality </w:t>
      </w:r>
      <w:r w:rsidR="003F52BF" w:rsidRPr="00C46582">
        <w:rPr>
          <w:szCs w:val="24"/>
        </w:rPr>
        <w:t>preschool</w:t>
      </w:r>
      <w:r w:rsidRPr="00C46582">
        <w:rPr>
          <w:szCs w:val="24"/>
        </w:rPr>
        <w:t xml:space="preserve"> programs may also be more advantaged in terms of household income and parental education. This advantage may translate into superior levels of achievement and, if not adequately controlled for, may result in upwardly biased estimates of the effects of </w:t>
      </w:r>
      <w:r w:rsidR="003F52BF" w:rsidRPr="00C46582">
        <w:rPr>
          <w:szCs w:val="24"/>
        </w:rPr>
        <w:t>preschool</w:t>
      </w:r>
      <w:r w:rsidRPr="00C46582">
        <w:rPr>
          <w:szCs w:val="24"/>
        </w:rPr>
        <w:t xml:space="preserve"> on later academic outcomes</w:t>
      </w:r>
      <w:r w:rsidR="00776727" w:rsidRPr="00C46582">
        <w:rPr>
          <w:szCs w:val="24"/>
        </w:rPr>
        <w:t xml:space="preserve"> </w:t>
      </w:r>
      <w:r w:rsidR="00776727" w:rsidRPr="00C46582">
        <w:rPr>
          <w:szCs w:val="24"/>
        </w:rPr>
        <w:fldChar w:fldCharType="begin"/>
      </w:r>
      <w:r w:rsidR="007E2F75" w:rsidRPr="00C46582">
        <w:rPr>
          <w:szCs w:val="24"/>
        </w:rPr>
        <w:instrText xml:space="preserve"> ADDIN EN.CITE &lt;EndNote&gt;&lt;Cite&gt;&lt;Author&gt;Berlinski&lt;/Author&gt;&lt;Year&gt;2008&lt;/Year&gt;&lt;RecNum&gt;16&lt;/RecNum&gt;&lt;DisplayText&gt;(Berlinski et al., 2008; Spiess, Büchel, &amp;amp; Wagner, 2003)&lt;/DisplayText&gt;&lt;record&gt;&lt;rec-number&gt;16&lt;/rec-number&gt;&lt;foreign-keys&gt;&lt;key app="EN" db-id="w2we00twofr5esea0ec5s0fc2ft25afd509z"&gt;16&lt;/key&gt;&lt;/foreign-keys&gt;&lt;ref-type name="Journal Article"&gt;17&lt;/ref-type&gt;&lt;contributors&gt;&lt;authors&gt;&lt;author&gt;Berlinski, Samuel&lt;/author&gt;&lt;author&gt;Galiani, Sebastian&lt;/author&gt;&lt;author&gt;Manacorda, Marco&lt;/author&gt;&lt;/authors&gt;&lt;/contributors&gt;&lt;titles&gt;&lt;title&gt;Giving children a better start: Preschool attendance and school-age profiles&lt;/title&gt;&lt;secondary-title&gt;Journal of public Economics&lt;/secondary-title&gt;&lt;/titles&gt;&lt;pages&gt;1416-1440&lt;/pages&gt;&lt;volume&gt;92&lt;/volume&gt;&lt;number&gt;5&lt;/number&gt;&lt;dates&gt;&lt;year&gt;2008&lt;/year&gt;&lt;/dates&gt;&lt;isbn&gt;0047-2727&lt;/isbn&gt;&lt;urls&gt;&lt;/urls&gt;&lt;/record&gt;&lt;/Cite&gt;&lt;Cite&gt;&lt;Author&gt;Spiess&lt;/Author&gt;&lt;Year&gt;2003&lt;/Year&gt;&lt;RecNum&gt;43&lt;/RecNum&gt;&lt;record&gt;&lt;rec-number&gt;43&lt;/rec-number&gt;&lt;foreign-keys&gt;&lt;key app="EN" db-id="w2we00twofr5esea0ec5s0fc2ft25afd509z"&gt;43&lt;/key&gt;&lt;/foreign-keys&gt;&lt;ref-type name="Journal Article"&gt;17&lt;/ref-type&gt;&lt;contributors&gt;&lt;authors&gt;&lt;author&gt;Spiess, C Katharina&lt;/author&gt;&lt;author&gt;Büchel, Felix&lt;/author&gt;&lt;author&gt;Wagner, Gert G&lt;/author&gt;&lt;/authors&gt;&lt;/contributors&gt;&lt;titles&gt;&lt;title&gt;Children’s school placement in Germany: does Kindergarten attendance matter?&lt;/title&gt;&lt;secondary-title&gt;Early Childhood Research Quarterly&lt;/secondary-title&gt;&lt;/titles&gt;&lt;pages&gt;255-270&lt;/pages&gt;&lt;volume&gt;18&lt;/volume&gt;&lt;number&gt;2&lt;/number&gt;&lt;dates&gt;&lt;year&gt;2003&lt;/year&gt;&lt;/dates&gt;&lt;isbn&gt;0885-2006&lt;/isbn&gt;&lt;urls&gt;&lt;/urls&gt;&lt;/record&gt;&lt;/Cite&gt;&lt;/EndNote&gt;</w:instrText>
      </w:r>
      <w:r w:rsidR="00776727" w:rsidRPr="00C46582">
        <w:rPr>
          <w:szCs w:val="24"/>
        </w:rPr>
        <w:fldChar w:fldCharType="separate"/>
      </w:r>
      <w:r w:rsidR="007E2F75" w:rsidRPr="00C46582">
        <w:rPr>
          <w:noProof/>
          <w:szCs w:val="24"/>
        </w:rPr>
        <w:t>(</w:t>
      </w:r>
      <w:hyperlink w:anchor="_ENREF_12" w:tooltip="Berlinski, 2008 #16" w:history="1">
        <w:r w:rsidR="00C46582" w:rsidRPr="00C46582">
          <w:rPr>
            <w:noProof/>
            <w:szCs w:val="24"/>
          </w:rPr>
          <w:t>Berlinski et al., 2008</w:t>
        </w:r>
      </w:hyperlink>
      <w:r w:rsidR="007E2F75" w:rsidRPr="00C46582">
        <w:rPr>
          <w:noProof/>
          <w:szCs w:val="24"/>
        </w:rPr>
        <w:t xml:space="preserve">; </w:t>
      </w:r>
      <w:hyperlink w:anchor="_ENREF_85" w:tooltip="Spiess, 2003 #43" w:history="1">
        <w:r w:rsidR="00C46582" w:rsidRPr="00C46582">
          <w:rPr>
            <w:noProof/>
            <w:szCs w:val="24"/>
          </w:rPr>
          <w:t>Spiess, Büchel, &amp; Wagner, 2003</w:t>
        </w:r>
      </w:hyperlink>
      <w:r w:rsidR="007E2F75" w:rsidRPr="00C46582">
        <w:rPr>
          <w:noProof/>
          <w:szCs w:val="24"/>
        </w:rPr>
        <w:t>)</w:t>
      </w:r>
      <w:r w:rsidR="00776727" w:rsidRPr="00C46582">
        <w:rPr>
          <w:szCs w:val="24"/>
        </w:rPr>
        <w:fldChar w:fldCharType="end"/>
      </w:r>
      <w:r w:rsidRPr="00C46582">
        <w:rPr>
          <w:szCs w:val="24"/>
        </w:rPr>
        <w:t xml:space="preserve">. </w:t>
      </w:r>
    </w:p>
    <w:p w14:paraId="27C217C5" w14:textId="77777777" w:rsidR="0004744D" w:rsidRPr="00C46582" w:rsidRDefault="007D75C5" w:rsidP="006E546C">
      <w:pPr>
        <w:pStyle w:val="BodyText"/>
        <w:jc w:val="both"/>
        <w:rPr>
          <w:szCs w:val="24"/>
        </w:rPr>
      </w:pPr>
      <w:r w:rsidRPr="00C46582">
        <w:rPr>
          <w:szCs w:val="24"/>
        </w:rPr>
        <w:t xml:space="preserve">The simplest approach to addressing the selection issue is to include a rich set of control variables to account for potential confounding factors </w:t>
      </w:r>
      <w:r w:rsidR="00776727" w:rsidRPr="00C46582">
        <w:rPr>
          <w:szCs w:val="24"/>
        </w:rPr>
        <w:fldChar w:fldCharType="begin"/>
      </w:r>
      <w:r w:rsidR="007E2F75" w:rsidRPr="00C46582">
        <w:rPr>
          <w:szCs w:val="24"/>
        </w:rPr>
        <w:instrText xml:space="preserve"> ADDIN EN.CITE &lt;EndNote&gt;&lt;Cite&gt;&lt;Author&gt;Spiess&lt;/Author&gt;&lt;Year&gt;2003&lt;/Year&gt;&lt;RecNum&gt;43&lt;/RecNum&gt;&lt;Prefix&gt;e.g.`, &lt;/Prefix&gt;&lt;DisplayText&gt;(e.g., Spiess et al., 2003)&lt;/DisplayText&gt;&lt;record&gt;&lt;rec-number&gt;43&lt;/rec-number&gt;&lt;foreign-keys&gt;&lt;key app="EN" db-id="w2we00twofr5esea0ec5s0fc2ft25afd509z"&gt;43&lt;/key&gt;&lt;/foreign-keys&gt;&lt;ref-type name="Journal Article"&gt;17&lt;/ref-type&gt;&lt;contributors&gt;&lt;authors&gt;&lt;author&gt;Spiess, C Katharina&lt;/author&gt;&lt;author&gt;Büchel, Felix&lt;/author&gt;&lt;author&gt;Wagner, Gert G&lt;/author&gt;&lt;/authors&gt;&lt;/contributors&gt;&lt;titles&gt;&lt;title&gt;Children’s school placement in Germany: does Kindergarten attendance matter?&lt;/title&gt;&lt;secondary-title&gt;Early Childhood Research Quarterly&lt;/secondary-title&gt;&lt;/titles&gt;&lt;pages&gt;255-270&lt;/pages&gt;&lt;volume&gt;18&lt;/volume&gt;&lt;number&gt;2&lt;/number&gt;&lt;dates&gt;&lt;year&gt;2003&lt;/year&gt;&lt;/dates&gt;&lt;isbn&gt;0885-2006&lt;/isbn&gt;&lt;urls&gt;&lt;/urls&gt;&lt;/record&gt;&lt;/Cite&gt;&lt;/EndNote&gt;</w:instrText>
      </w:r>
      <w:r w:rsidR="00776727" w:rsidRPr="00C46582">
        <w:rPr>
          <w:szCs w:val="24"/>
        </w:rPr>
        <w:fldChar w:fldCharType="separate"/>
      </w:r>
      <w:r w:rsidR="007E2F75" w:rsidRPr="00C46582">
        <w:rPr>
          <w:noProof/>
          <w:szCs w:val="24"/>
        </w:rPr>
        <w:t>(</w:t>
      </w:r>
      <w:hyperlink w:anchor="_ENREF_85" w:tooltip="Spiess, 2003 #43" w:history="1">
        <w:r w:rsidR="00C46582" w:rsidRPr="00C46582">
          <w:rPr>
            <w:noProof/>
            <w:szCs w:val="24"/>
          </w:rPr>
          <w:t>e.g., Spiess et al., 2003</w:t>
        </w:r>
      </w:hyperlink>
      <w:r w:rsidR="007E2F75" w:rsidRPr="00C46582">
        <w:rPr>
          <w:noProof/>
          <w:szCs w:val="24"/>
        </w:rPr>
        <w:t>)</w:t>
      </w:r>
      <w:r w:rsidR="00776727" w:rsidRPr="00C46582">
        <w:rPr>
          <w:szCs w:val="24"/>
        </w:rPr>
        <w:fldChar w:fldCharType="end"/>
      </w:r>
      <w:r w:rsidRPr="00C46582">
        <w:rPr>
          <w:szCs w:val="24"/>
        </w:rPr>
        <w:t xml:space="preserve">. However, despite the inclusion of such controls, there may be other unobserved characteristics that could result in an upward bias of the estimates of </w:t>
      </w:r>
      <w:r w:rsidR="003F52BF" w:rsidRPr="00C46582">
        <w:rPr>
          <w:szCs w:val="24"/>
        </w:rPr>
        <w:t>preschool</w:t>
      </w:r>
      <w:r w:rsidRPr="00C46582">
        <w:rPr>
          <w:szCs w:val="24"/>
        </w:rPr>
        <w:t xml:space="preserve"> effects. </w:t>
      </w:r>
    </w:p>
    <w:p w14:paraId="5C16A5F3" w14:textId="77777777" w:rsidR="007D75C5" w:rsidRPr="00C46582" w:rsidRDefault="00E06C8E" w:rsidP="006E546C">
      <w:pPr>
        <w:pStyle w:val="BodyText"/>
        <w:jc w:val="both"/>
        <w:rPr>
          <w:szCs w:val="24"/>
        </w:rPr>
      </w:pPr>
      <w:r w:rsidRPr="00C46582">
        <w:rPr>
          <w:szCs w:val="24"/>
        </w:rPr>
        <w:t>F</w:t>
      </w:r>
      <w:r w:rsidR="007D75C5" w:rsidRPr="00C46582">
        <w:rPr>
          <w:szCs w:val="24"/>
        </w:rPr>
        <w:t xml:space="preserve">our main statistical </w:t>
      </w:r>
      <w:r w:rsidR="00BF3740" w:rsidRPr="00C46582">
        <w:rPr>
          <w:szCs w:val="24"/>
        </w:rPr>
        <w:t>techniques</w:t>
      </w:r>
      <w:r w:rsidR="007D75C5" w:rsidRPr="00C46582">
        <w:rPr>
          <w:szCs w:val="24"/>
        </w:rPr>
        <w:t xml:space="preserve"> </w:t>
      </w:r>
      <w:r w:rsidR="00BF3740" w:rsidRPr="00C46582">
        <w:rPr>
          <w:szCs w:val="24"/>
        </w:rPr>
        <w:t xml:space="preserve">are commonly </w:t>
      </w:r>
      <w:r w:rsidR="007D75C5" w:rsidRPr="00C46582">
        <w:rPr>
          <w:szCs w:val="24"/>
        </w:rPr>
        <w:t xml:space="preserve">used to </w:t>
      </w:r>
      <w:r w:rsidR="006E546C" w:rsidRPr="00C46582">
        <w:rPr>
          <w:szCs w:val="24"/>
        </w:rPr>
        <w:t>address the issue of</w:t>
      </w:r>
      <w:r w:rsidR="007D75C5" w:rsidRPr="00C46582">
        <w:rPr>
          <w:szCs w:val="24"/>
        </w:rPr>
        <w:t xml:space="preserve"> selection bias in the analysis of the benefits of preschool attendance: </w:t>
      </w:r>
    </w:p>
    <w:p w14:paraId="6BE93CC2" w14:textId="77777777" w:rsidR="003C2127" w:rsidRPr="00C46582" w:rsidRDefault="007D75C5" w:rsidP="00E631B2">
      <w:pPr>
        <w:pStyle w:val="BodyText"/>
        <w:numPr>
          <w:ilvl w:val="0"/>
          <w:numId w:val="11"/>
        </w:numPr>
        <w:jc w:val="both"/>
        <w:rPr>
          <w:color w:val="191919"/>
          <w:szCs w:val="24"/>
        </w:rPr>
      </w:pPr>
      <w:r w:rsidRPr="00C46582">
        <w:rPr>
          <w:b/>
          <w:szCs w:val="24"/>
        </w:rPr>
        <w:t>Randomised Control Trials</w:t>
      </w:r>
      <w:r w:rsidR="003C2127" w:rsidRPr="00C46582">
        <w:rPr>
          <w:b/>
          <w:szCs w:val="24"/>
        </w:rPr>
        <w:t xml:space="preserve"> (RCTs)</w:t>
      </w:r>
      <w:r w:rsidRPr="00C46582">
        <w:rPr>
          <w:b/>
          <w:szCs w:val="24"/>
        </w:rPr>
        <w:t>:</w:t>
      </w:r>
      <w:r w:rsidR="00AA4B98" w:rsidRPr="00C46582">
        <w:rPr>
          <w:szCs w:val="24"/>
        </w:rPr>
        <w:t xml:space="preserve"> </w:t>
      </w:r>
      <w:r w:rsidR="007B53ED" w:rsidRPr="00C46582">
        <w:rPr>
          <w:szCs w:val="24"/>
        </w:rPr>
        <w:t xml:space="preserve">These studies involve randomly </w:t>
      </w:r>
      <w:r w:rsidR="003C2127" w:rsidRPr="00C46582">
        <w:rPr>
          <w:szCs w:val="24"/>
        </w:rPr>
        <w:t xml:space="preserve">assigning children to either a treatment group that participates in an ECEC program or a control group that does not participate in the program. </w:t>
      </w:r>
      <w:r w:rsidR="00DC3514" w:rsidRPr="00C46582">
        <w:rPr>
          <w:color w:val="191919"/>
          <w:szCs w:val="24"/>
        </w:rPr>
        <w:t>If randomis</w:t>
      </w:r>
      <w:r w:rsidR="007B53ED" w:rsidRPr="00C46582">
        <w:rPr>
          <w:color w:val="191919"/>
          <w:szCs w:val="24"/>
        </w:rPr>
        <w:t>ation is done correctly, any differences between children are also randomly dis</w:t>
      </w:r>
      <w:r w:rsidR="000B2CCE" w:rsidRPr="00C46582">
        <w:rPr>
          <w:color w:val="191919"/>
          <w:szCs w:val="24"/>
        </w:rPr>
        <w:t xml:space="preserve">tributed between the two groups, </w:t>
      </w:r>
      <w:r w:rsidR="007B53ED" w:rsidRPr="00C46582">
        <w:rPr>
          <w:color w:val="191919"/>
          <w:szCs w:val="24"/>
        </w:rPr>
        <w:t>meaning that the two groups will effectively be the s</w:t>
      </w:r>
      <w:r w:rsidR="003C2127" w:rsidRPr="00C46582">
        <w:rPr>
          <w:color w:val="191919"/>
          <w:szCs w:val="24"/>
        </w:rPr>
        <w:t>ame apart from their participa</w:t>
      </w:r>
      <w:r w:rsidR="007B53ED" w:rsidRPr="00C46582">
        <w:rPr>
          <w:color w:val="191919"/>
          <w:szCs w:val="24"/>
        </w:rPr>
        <w:t>tion in the program</w:t>
      </w:r>
      <w:r w:rsidR="003C2127" w:rsidRPr="00C46582">
        <w:rPr>
          <w:color w:val="191919"/>
          <w:szCs w:val="24"/>
        </w:rPr>
        <w:t xml:space="preserve"> </w:t>
      </w:r>
      <w:r w:rsidR="00776727" w:rsidRPr="00C46582">
        <w:rPr>
          <w:color w:val="191919"/>
          <w:szCs w:val="24"/>
        </w:rPr>
        <w:fldChar w:fldCharType="begin"/>
      </w:r>
      <w:r w:rsidR="007E2F75" w:rsidRPr="00C46582">
        <w:rPr>
          <w:color w:val="191919"/>
          <w:szCs w:val="24"/>
        </w:rPr>
        <w:instrText xml:space="preserve"> ADDIN EN.CITE &lt;EndNote&gt;&lt;Cite&gt;&lt;Author&gt;Stevens&lt;/Author&gt;&lt;Year&gt;2016&lt;/Year&gt;&lt;RecNum&gt;10&lt;/RecNum&gt;&lt;DisplayText&gt;(&lt;style font="Helvetica" size="12"&gt;Stevens&lt;/style&gt; &amp;amp; &lt;style font="Helvetica" size="12"&gt;English&lt;/style&gt;, &lt;style font="Helvetica" size="12"&gt;2016&lt;/style&gt;)&lt;/DisplayText&gt;&lt;record&gt;&lt;rec-number&gt;10&lt;/rec-number&gt;&lt;foreign-keys&gt;&lt;key app="EN" db-id="w2we00twofr5esea0ec5s0fc2ft25afd509z"&gt;10&lt;/key&gt;&lt;/foreign-keys&gt;&lt;ref-type name="Report"&gt;27&lt;/ref-type&gt;&lt;contributors&gt;&lt;authors&gt;&lt;author&gt;&lt;style face="normal" font="Helvetica" size="12"&gt;Stevens, K&lt;/style&gt;&lt;/author&gt;&lt;author&gt;&lt;style face="normal" font="Helvetica" size="12"&gt;English, E&lt;/style&gt;&lt;/author&gt;&lt;/authors&gt;&lt;/contributors&gt;&lt;titles&gt;&lt;title&gt;&lt;style face="normal" font="Helvetica" size="12"&gt;Does Pre-K work? The Research on Ten Early Childhood Programs – And What it tells us&lt;/style&gt;&lt;/title&gt;&lt;/titles&gt;&lt;dates&gt;&lt;year&gt;&lt;style face="normal" font="Helvetica" size="12"&gt;2016&lt;/style&gt;&lt;/year&gt;&lt;/dates&gt;&lt;pub-location&gt;&lt;style face="normal" font="Helvetica" size="12"&gt;Washington DC&lt;/style&gt;&lt;/pub-location&gt;&lt;publisher&gt;&lt;style face="normal" font="Helvetica" size="12"&gt;American Enterprise Institute for Public Policy Research&lt;/style&gt;&lt;/publisher&gt;&lt;urls&gt;&lt;related-urls&gt;&lt;url&gt;&lt;style face="normal" font="Helvetica" size="12"&gt;http://www.aei.org/wp-content/uploads/2016/04/Does-Pre-K-Work.pdf&lt;/style&gt;&lt;/url&gt;&lt;/related-urls&gt;&lt;/urls&gt;&lt;/record&gt;&lt;/Cite&gt;&lt;/EndNote&gt;</w:instrText>
      </w:r>
      <w:r w:rsidR="00776727" w:rsidRPr="00C46582">
        <w:rPr>
          <w:color w:val="191919"/>
          <w:szCs w:val="24"/>
        </w:rPr>
        <w:fldChar w:fldCharType="separate"/>
      </w:r>
      <w:r w:rsidR="007E2F75" w:rsidRPr="00C46582">
        <w:rPr>
          <w:noProof/>
          <w:color w:val="191919"/>
          <w:szCs w:val="24"/>
        </w:rPr>
        <w:t>(</w:t>
      </w:r>
      <w:hyperlink w:anchor="_ENREF_86" w:tooltip="Stevens, 2016 #10" w:history="1">
        <w:r w:rsidR="00C46582" w:rsidRPr="00C46582">
          <w:rPr>
            <w:noProof/>
            <w:color w:val="191919"/>
            <w:szCs w:val="24"/>
          </w:rPr>
          <w:t>Stevens &amp; English, 2016</w:t>
        </w:r>
      </w:hyperlink>
      <w:r w:rsidR="007E2F75" w:rsidRPr="00C46582">
        <w:rPr>
          <w:noProof/>
          <w:color w:val="191919"/>
          <w:szCs w:val="24"/>
        </w:rPr>
        <w:t>)</w:t>
      </w:r>
      <w:r w:rsidR="00776727" w:rsidRPr="00C46582">
        <w:rPr>
          <w:color w:val="191919"/>
          <w:szCs w:val="24"/>
        </w:rPr>
        <w:fldChar w:fldCharType="end"/>
      </w:r>
      <w:r w:rsidR="007B53ED" w:rsidRPr="00C46582">
        <w:rPr>
          <w:color w:val="191919"/>
          <w:szCs w:val="24"/>
        </w:rPr>
        <w:t xml:space="preserve">. </w:t>
      </w:r>
      <w:r w:rsidR="00DC3514" w:rsidRPr="00C46582">
        <w:rPr>
          <w:color w:val="191919"/>
          <w:szCs w:val="24"/>
        </w:rPr>
        <w:t>The goal of an RCT is to maximis</w:t>
      </w:r>
      <w:r w:rsidR="003C2127" w:rsidRPr="00C46582">
        <w:rPr>
          <w:color w:val="191919"/>
          <w:szCs w:val="24"/>
        </w:rPr>
        <w:t xml:space="preserve">e confidence that any change observed after the implementation of a program or policy was </w:t>
      </w:r>
      <w:r w:rsidR="003C2127" w:rsidRPr="00C46582">
        <w:rPr>
          <w:iCs/>
          <w:color w:val="191919"/>
          <w:szCs w:val="24"/>
        </w:rPr>
        <w:t>caused</w:t>
      </w:r>
      <w:r w:rsidR="003C2127" w:rsidRPr="00C46582">
        <w:rPr>
          <w:i/>
          <w:iCs/>
          <w:color w:val="191919"/>
          <w:szCs w:val="24"/>
        </w:rPr>
        <w:t xml:space="preserve"> </w:t>
      </w:r>
      <w:r w:rsidR="003C2127" w:rsidRPr="00C46582">
        <w:rPr>
          <w:color w:val="191919"/>
          <w:szCs w:val="24"/>
        </w:rPr>
        <w:t xml:space="preserve">by the intervention, not by some other factor. </w:t>
      </w:r>
      <w:r w:rsidRPr="00C46582">
        <w:rPr>
          <w:color w:val="191919"/>
          <w:szCs w:val="24"/>
        </w:rPr>
        <w:t xml:space="preserve">Researchers have long considered RCTs to be the most rigorous research method for determining </w:t>
      </w:r>
      <w:r w:rsidR="003C2127" w:rsidRPr="00C46582">
        <w:rPr>
          <w:color w:val="191919"/>
          <w:szCs w:val="24"/>
        </w:rPr>
        <w:t xml:space="preserve">the true impact of ECEC programs. The main shortcoming of this method is that RCTs are the most complex and expensive type of surveys to conduct. </w:t>
      </w:r>
      <w:r w:rsidR="00BF3740" w:rsidRPr="00C46582">
        <w:rPr>
          <w:color w:val="191919"/>
          <w:szCs w:val="24"/>
        </w:rPr>
        <w:t>The Head</w:t>
      </w:r>
      <w:r w:rsidR="00EF4DA5" w:rsidRPr="00C46582">
        <w:rPr>
          <w:color w:val="191919"/>
          <w:szCs w:val="24"/>
        </w:rPr>
        <w:t xml:space="preserve"> </w:t>
      </w:r>
      <w:r w:rsidR="00BF3740" w:rsidRPr="00C46582">
        <w:rPr>
          <w:color w:val="191919"/>
          <w:szCs w:val="24"/>
        </w:rPr>
        <w:t xml:space="preserve">Start </w:t>
      </w:r>
      <w:r w:rsidR="00EF4DA5" w:rsidRPr="00C46582">
        <w:rPr>
          <w:color w:val="191919"/>
          <w:szCs w:val="24"/>
        </w:rPr>
        <w:t>Impact Study</w:t>
      </w:r>
      <w:r w:rsidR="00BF3740" w:rsidRPr="00C46582">
        <w:rPr>
          <w:color w:val="191919"/>
          <w:szCs w:val="24"/>
        </w:rPr>
        <w:t xml:space="preserve"> is an example of a Randomised Control Trial</w:t>
      </w:r>
      <w:r w:rsidR="00776727" w:rsidRPr="00C46582">
        <w:rPr>
          <w:color w:val="191919"/>
          <w:szCs w:val="24"/>
        </w:rPr>
        <w:t xml:space="preserve"> </w:t>
      </w:r>
      <w:r w:rsidR="00776727" w:rsidRPr="00C46582">
        <w:rPr>
          <w:color w:val="191919"/>
          <w:szCs w:val="24"/>
        </w:rPr>
        <w:fldChar w:fldCharType="begin"/>
      </w:r>
      <w:r w:rsidR="007E2F75" w:rsidRPr="00C46582">
        <w:rPr>
          <w:color w:val="191919"/>
          <w:szCs w:val="24"/>
        </w:rPr>
        <w:instrText xml:space="preserve"> ADDIN EN.CITE &lt;EndNote&gt;&lt;Cite&gt;&lt;Author&gt;Puma&lt;/Author&gt;&lt;Year&gt;2010&lt;/Year&gt;&lt;RecNum&gt;44&lt;/RecNum&gt;&lt;DisplayText&gt;(Puma et al., 2010)&lt;/DisplayText&gt;&lt;record&gt;&lt;rec-number&gt;44&lt;/rec-number&gt;&lt;foreign-keys&gt;&lt;key app="EN" db-id="w2we00twofr5esea0ec5s0fc2ft25afd509z"&gt;44&lt;/key&gt;&lt;/foreign-keys&gt;&lt;ref-type name="Report"&gt;27&lt;/ref-type&gt;&lt;contributors&gt;&lt;authors&gt;&lt;author&gt;Puma, Michael&lt;/author&gt;&lt;author&gt;Bell, Stephen&lt;/author&gt;&lt;author&gt;Cook, Ronna&lt;/author&gt;&lt;author&gt;Heid, Camilla&lt;/author&gt;&lt;author&gt;Shapiro, Gary&lt;/author&gt;&lt;author&gt;Broene, Pam&lt;/author&gt;&lt;author&gt;Jenkins, Frank&lt;/author&gt;&lt;author&gt;Fletcher, Philip&lt;/author&gt;&lt;author&gt;Quinn, Liz&lt;/author&gt;&lt;author&gt;Friedman, Janet&lt;/author&gt;&lt;/authors&gt;&lt;/contributors&gt;&lt;titles&gt;&lt;title&gt;Head Start Impact Study. Final Report&lt;/title&gt;&lt;/titles&gt;&lt;dates&gt;&lt;year&gt;2010&lt;/year&gt;&lt;/dates&gt;&lt;pub-location&gt;Washington, DC&lt;/pub-location&gt;&lt;publisher&gt;Administration for Children &amp;amp; Families&lt;/publisher&gt;&lt;urls&gt;&lt;/urls&gt;&lt;/record&gt;&lt;/Cite&gt;&lt;/EndNote&gt;</w:instrText>
      </w:r>
      <w:r w:rsidR="00776727" w:rsidRPr="00C46582">
        <w:rPr>
          <w:color w:val="191919"/>
          <w:szCs w:val="24"/>
        </w:rPr>
        <w:fldChar w:fldCharType="separate"/>
      </w:r>
      <w:r w:rsidR="007E2F75" w:rsidRPr="00C46582">
        <w:rPr>
          <w:noProof/>
          <w:color w:val="191919"/>
          <w:szCs w:val="24"/>
        </w:rPr>
        <w:t>(</w:t>
      </w:r>
      <w:hyperlink w:anchor="_ENREF_72" w:tooltip="Puma, 2010 #44" w:history="1">
        <w:r w:rsidR="00C46582" w:rsidRPr="00C46582">
          <w:rPr>
            <w:noProof/>
            <w:color w:val="191919"/>
            <w:szCs w:val="24"/>
          </w:rPr>
          <w:t>Puma et al., 2010</w:t>
        </w:r>
      </w:hyperlink>
      <w:r w:rsidR="007E2F75" w:rsidRPr="00C46582">
        <w:rPr>
          <w:noProof/>
          <w:color w:val="191919"/>
          <w:szCs w:val="24"/>
        </w:rPr>
        <w:t>)</w:t>
      </w:r>
      <w:r w:rsidR="00776727" w:rsidRPr="00C46582">
        <w:rPr>
          <w:color w:val="191919"/>
          <w:szCs w:val="24"/>
        </w:rPr>
        <w:fldChar w:fldCharType="end"/>
      </w:r>
      <w:r w:rsidR="00BF3740" w:rsidRPr="00C46582">
        <w:rPr>
          <w:color w:val="191919"/>
          <w:szCs w:val="24"/>
        </w:rPr>
        <w:t>.</w:t>
      </w:r>
    </w:p>
    <w:p w14:paraId="6DCCC460" w14:textId="77777777" w:rsidR="00355E32" w:rsidRPr="00C46582" w:rsidRDefault="00CB48F9" w:rsidP="00E631B2">
      <w:pPr>
        <w:pStyle w:val="BodyText"/>
        <w:numPr>
          <w:ilvl w:val="0"/>
          <w:numId w:val="11"/>
        </w:numPr>
        <w:jc w:val="both"/>
        <w:rPr>
          <w:rFonts w:eastAsia="Times New Roman"/>
          <w:szCs w:val="24"/>
        </w:rPr>
      </w:pPr>
      <w:r w:rsidRPr="00C46582">
        <w:rPr>
          <w:b/>
          <w:szCs w:val="24"/>
        </w:rPr>
        <w:t>Regression Discontinuity Design:</w:t>
      </w:r>
      <w:r w:rsidRPr="00C46582">
        <w:rPr>
          <w:szCs w:val="24"/>
        </w:rPr>
        <w:t xml:space="preserve"> This quasi-experimental method is often used to examine the short-term impact of ECEC programs on children’s early outcomes. Researchers attempt to approximate random assignment by assigning children a treatment and a control group based on a “forcing variable”, most commonly based on age cut-offs for participation in ECEC programs. That is, </w:t>
      </w:r>
      <w:r w:rsidR="00E26819" w:rsidRPr="00C46582">
        <w:rPr>
          <w:szCs w:val="24"/>
        </w:rPr>
        <w:t>the treatment group includes th</w:t>
      </w:r>
      <w:r w:rsidRPr="00C46582">
        <w:rPr>
          <w:szCs w:val="24"/>
        </w:rPr>
        <w:t>ose children who made the age cut-off and enrolled in an ECEC program, and the control group is the group that misses the age cut-off and enrols in the program the following year. The premise of these studies is that children who wer</w:t>
      </w:r>
      <w:r w:rsidR="00E26819" w:rsidRPr="00C46582">
        <w:rPr>
          <w:szCs w:val="24"/>
        </w:rPr>
        <w:t>e born just before the age cut-</w:t>
      </w:r>
      <w:r w:rsidRPr="00C46582">
        <w:rPr>
          <w:szCs w:val="24"/>
        </w:rPr>
        <w:t>off are virtually identical to those born just after, so researchers can attribute any differences the study finds entirely to the program</w:t>
      </w:r>
      <w:r w:rsidR="005C4A8B" w:rsidRPr="00C46582">
        <w:rPr>
          <w:szCs w:val="24"/>
        </w:rPr>
        <w:t xml:space="preserve"> </w:t>
      </w:r>
      <w:r w:rsidR="005C4A8B" w:rsidRPr="00C46582">
        <w:rPr>
          <w:szCs w:val="24"/>
        </w:rPr>
        <w:fldChar w:fldCharType="begin"/>
      </w:r>
      <w:r w:rsidR="007E2F75" w:rsidRPr="00C46582">
        <w:rPr>
          <w:szCs w:val="24"/>
        </w:rPr>
        <w:instrText xml:space="preserve"> ADDIN EN.CITE &lt;EndNote&gt;&lt;Cite&gt;&lt;Author&gt;Stevens&lt;/Author&gt;&lt;Year&gt;2016&lt;/Year&gt;&lt;RecNum&gt;10&lt;/RecNum&gt;&lt;DisplayText&gt;(&lt;style font="Helvetica" size="12"&gt;Stevens&lt;/style&gt; &amp;amp; &lt;style font="Helvetica" size="12"&gt;English&lt;/style&gt;, &lt;style font="Helvetica" size="12"&gt;2016&lt;/style&gt;)&lt;/DisplayText&gt;&lt;record&gt;&lt;rec-number&gt;10&lt;/rec-number&gt;&lt;foreign-keys&gt;&lt;key app="EN" db-id="w2we00twofr5esea0ec5s0fc2ft25afd509z"&gt;10&lt;/key&gt;&lt;/foreign-keys&gt;&lt;ref-type name="Report"&gt;27&lt;/ref-type&gt;&lt;contributors&gt;&lt;authors&gt;&lt;author&gt;&lt;style face="normal" font="Helvetica" size="12"&gt;Stevens, K&lt;/style&gt;&lt;/author&gt;&lt;author&gt;&lt;style face="normal" font="Helvetica" size="12"&gt;English, E&lt;/style&gt;&lt;/author&gt;&lt;/authors&gt;&lt;/contributors&gt;&lt;titles&gt;&lt;title&gt;&lt;style face="normal" font="Helvetica" size="12"&gt;Does Pre-K work? The Research on Ten Early Childhood Programs – And What it tells us&lt;/style&gt;&lt;/title&gt;&lt;/titles&gt;&lt;dates&gt;&lt;year&gt;&lt;style face="normal" font="Helvetica" size="12"&gt;2016&lt;/style&gt;&lt;/year&gt;&lt;/dates&gt;&lt;pub-location&gt;&lt;style face="normal" font="Helvetica" size="12"&gt;Washington DC&lt;/style&gt;&lt;/pub-location&gt;&lt;publisher&gt;&lt;style face="normal" font="Helvetica" size="12"&gt;American Enterprise Institute for Public Policy Research&lt;/style&gt;&lt;/publisher&gt;&lt;urls&gt;&lt;related-urls&gt;&lt;url&gt;&lt;style face="normal" font="Helvetica" size="12"&gt;http://www.aei.org/wp-content/uploads/2016/04/Does-Pre-K-Work.pdf&lt;/style&gt;&lt;/url&gt;&lt;/related-urls&gt;&lt;/urls&gt;&lt;/record&gt;&lt;/Cite&gt;&lt;/EndNote&gt;</w:instrText>
      </w:r>
      <w:r w:rsidR="005C4A8B" w:rsidRPr="00C46582">
        <w:rPr>
          <w:szCs w:val="24"/>
        </w:rPr>
        <w:fldChar w:fldCharType="separate"/>
      </w:r>
      <w:r w:rsidR="007E2F75" w:rsidRPr="00C46582">
        <w:rPr>
          <w:noProof/>
          <w:szCs w:val="24"/>
        </w:rPr>
        <w:t>(</w:t>
      </w:r>
      <w:hyperlink w:anchor="_ENREF_86" w:tooltip="Stevens, 2016 #10" w:history="1">
        <w:r w:rsidR="00C46582" w:rsidRPr="00C46582">
          <w:rPr>
            <w:noProof/>
            <w:szCs w:val="24"/>
          </w:rPr>
          <w:t>Stevens &amp; English, 2016</w:t>
        </w:r>
      </w:hyperlink>
      <w:r w:rsidR="007E2F75" w:rsidRPr="00C46582">
        <w:rPr>
          <w:noProof/>
          <w:szCs w:val="24"/>
        </w:rPr>
        <w:t>)</w:t>
      </w:r>
      <w:r w:rsidR="005C4A8B" w:rsidRPr="00C46582">
        <w:rPr>
          <w:szCs w:val="24"/>
        </w:rPr>
        <w:fldChar w:fldCharType="end"/>
      </w:r>
      <w:r w:rsidRPr="00C46582">
        <w:rPr>
          <w:szCs w:val="24"/>
        </w:rPr>
        <w:t>. RDD studies are considered to be the most rigorou</w:t>
      </w:r>
      <w:r w:rsidR="00EE5A2B" w:rsidRPr="00C46582">
        <w:rPr>
          <w:szCs w:val="24"/>
        </w:rPr>
        <w:t>s research method after randomis</w:t>
      </w:r>
      <w:r w:rsidRPr="00C46582">
        <w:rPr>
          <w:szCs w:val="24"/>
        </w:rPr>
        <w:t>ed control trials. Their main advantage over RCTs is that they are more cost effective and relatively easy to implement on a large scale. Examples of studies</w:t>
      </w:r>
      <w:r w:rsidR="00044450" w:rsidRPr="00C46582">
        <w:rPr>
          <w:szCs w:val="24"/>
        </w:rPr>
        <w:t xml:space="preserve"> </w:t>
      </w:r>
      <w:r w:rsidR="00355E32" w:rsidRPr="00C46582">
        <w:rPr>
          <w:szCs w:val="24"/>
        </w:rPr>
        <w:t>that use</w:t>
      </w:r>
      <w:r w:rsidRPr="00C46582">
        <w:rPr>
          <w:szCs w:val="24"/>
        </w:rPr>
        <w:t xml:space="preserve"> </w:t>
      </w:r>
      <w:r w:rsidR="00044450" w:rsidRPr="00C46582">
        <w:rPr>
          <w:szCs w:val="24"/>
        </w:rPr>
        <w:t xml:space="preserve">RDD techniques </w:t>
      </w:r>
      <w:r w:rsidRPr="00C46582">
        <w:rPr>
          <w:szCs w:val="24"/>
        </w:rPr>
        <w:t xml:space="preserve">include </w:t>
      </w:r>
      <w:r w:rsidR="00355E32" w:rsidRPr="00C46582">
        <w:rPr>
          <w:szCs w:val="24"/>
        </w:rPr>
        <w:t xml:space="preserve">evaluations of Pre-K </w:t>
      </w:r>
      <w:r w:rsidR="00E26819" w:rsidRPr="00C46582">
        <w:rPr>
          <w:szCs w:val="24"/>
        </w:rPr>
        <w:t>programs</w:t>
      </w:r>
      <w:r w:rsidR="00355E32" w:rsidRPr="00C46582">
        <w:rPr>
          <w:szCs w:val="24"/>
        </w:rPr>
        <w:t xml:space="preserve"> in Georgia</w:t>
      </w:r>
      <w:r w:rsidR="005C4A8B" w:rsidRPr="00C46582">
        <w:rPr>
          <w:szCs w:val="24"/>
        </w:rPr>
        <w:t xml:space="preserve"> </w:t>
      </w:r>
      <w:r w:rsidR="005C4A8B" w:rsidRPr="00C46582">
        <w:rPr>
          <w:szCs w:val="24"/>
        </w:rPr>
        <w:fldChar w:fldCharType="begin"/>
      </w:r>
      <w:r w:rsidR="007E2F75" w:rsidRPr="00C46582">
        <w:rPr>
          <w:szCs w:val="24"/>
        </w:rPr>
        <w:instrText xml:space="preserve"> ADDIN EN.CITE &lt;EndNote&gt;&lt;Cite&gt;&lt;Author&gt;Peisner-Feinberg&lt;/Author&gt;&lt;Year&gt;2015&lt;/Year&gt;&lt;RecNum&gt;45&lt;/RecNum&gt;&lt;DisplayText&gt;(&lt;style font="Helvetica" size="12"&gt;Peisner-Feinberg&lt;/style&gt;, &lt;style font="Helvetica" size="12"&gt;Schaaf&lt;/style&gt;, &lt;style font="Helvetica" size="12"&gt;Hildebrandt&lt;/style&gt;, &amp;amp; &lt;style font="Helvetica" size="12"&gt;Pan&lt;/style&gt;, &lt;style font="Helvetica" size="12"&gt;2015&lt;/style&gt;)&lt;/DisplayText&gt;&lt;record&gt;&lt;rec-number&gt;45&lt;/rec-number&gt;&lt;foreign-keys&gt;&lt;key app="EN" db-id="w2we00twofr5esea0ec5s0fc2ft25afd509z"&gt;45&lt;/key&gt;&lt;/foreign-keys&gt;&lt;ref-type name="Report"&gt;27&lt;/ref-type&gt;&lt;contributors&gt;&lt;authors&gt;&lt;author&gt;&lt;style face="normal" font="Helvetica" size="12"&gt;Peisner-Feinberg, E&lt;/style&gt;&lt;/author&gt;&lt;author&gt;&lt;style face="normal" font="Helvetica" size="12"&gt;Schaaf, J&lt;/style&gt;&lt;/author&gt;&lt;author&gt;&lt;style face="normal" font="Helvetica" size="12"&gt;Hildebrandt, L&lt;/style&gt;&lt;/author&gt;&lt;author&gt;&lt;style face="normal" font="Helvetica" size="12"&gt;Pan, Y&lt;/style&gt;&lt;/author&gt;&lt;/authors&gt;&lt;/contributors&gt;&lt;titles&gt;&lt;title&gt;&lt;style face="normal" font="Helvetica" size="12"&gt;Children’s Pre-k outcomes and classroom quality in Georgia’s Pre-K Program: Findings from the 2013–2014 evaluation study&lt;/style&gt;&lt;/title&gt;&lt;/titles&gt;&lt;dates&gt;&lt;year&gt;&lt;style face="normal" font="Helvetica" size="12"&gt;2015&lt;/style&gt;&lt;/year&gt;&lt;/dates&gt;&lt;pub-location&gt;&lt;style face="normal" font="Helvetica" size="12"&gt;Chapel Hill&lt;/style&gt;&lt;/pub-location&gt;&lt;publisher&gt;&lt;style face="normal" font="Helvetica" size="12"&gt;The University of North Carolina, FPG Child Development Institute&lt;/style&gt;&lt;/publisher&gt;&lt;urls&gt;&lt;/urls&gt;&lt;/record&gt;&lt;/Cite&gt;&lt;/EndNote&gt;</w:instrText>
      </w:r>
      <w:r w:rsidR="005C4A8B" w:rsidRPr="00C46582">
        <w:rPr>
          <w:szCs w:val="24"/>
        </w:rPr>
        <w:fldChar w:fldCharType="separate"/>
      </w:r>
      <w:r w:rsidR="007E2F75" w:rsidRPr="00C46582">
        <w:rPr>
          <w:noProof/>
          <w:szCs w:val="24"/>
        </w:rPr>
        <w:t>(</w:t>
      </w:r>
      <w:hyperlink w:anchor="_ENREF_68" w:tooltip="Peisner-Feinberg, 2015 #45" w:history="1">
        <w:r w:rsidR="00C46582" w:rsidRPr="00C46582">
          <w:rPr>
            <w:noProof/>
            <w:szCs w:val="24"/>
          </w:rPr>
          <w:t>Peisner-</w:t>
        </w:r>
        <w:r w:rsidR="00C46582" w:rsidRPr="00C46582">
          <w:rPr>
            <w:noProof/>
            <w:szCs w:val="24"/>
          </w:rPr>
          <w:lastRenderedPageBreak/>
          <w:t>Feinberg, Schaaf, Hildebrandt, &amp; Pan, 2015</w:t>
        </w:r>
      </w:hyperlink>
      <w:r w:rsidR="007E2F75" w:rsidRPr="00C46582">
        <w:rPr>
          <w:noProof/>
          <w:szCs w:val="24"/>
        </w:rPr>
        <w:t>)</w:t>
      </w:r>
      <w:r w:rsidR="005C4A8B" w:rsidRPr="00C46582">
        <w:rPr>
          <w:szCs w:val="24"/>
        </w:rPr>
        <w:fldChar w:fldCharType="end"/>
      </w:r>
      <w:r w:rsidR="00355E32" w:rsidRPr="00C46582">
        <w:rPr>
          <w:rFonts w:eastAsia="Times New Roman"/>
          <w:szCs w:val="24"/>
        </w:rPr>
        <w:t>, Oklaho</w:t>
      </w:r>
      <w:r w:rsidR="005C4A8B" w:rsidRPr="00C46582">
        <w:rPr>
          <w:rFonts w:eastAsia="Times New Roman"/>
          <w:szCs w:val="24"/>
        </w:rPr>
        <w:t xml:space="preserve">ma </w:t>
      </w:r>
      <w:r w:rsidR="005C4A8B" w:rsidRPr="00C46582">
        <w:rPr>
          <w:rFonts w:eastAsia="Times New Roman"/>
          <w:szCs w:val="24"/>
        </w:rPr>
        <w:fldChar w:fldCharType="begin"/>
      </w:r>
      <w:r w:rsidR="007E2F75" w:rsidRPr="00C46582">
        <w:rPr>
          <w:rFonts w:eastAsia="Times New Roman"/>
          <w:szCs w:val="24"/>
        </w:rPr>
        <w:instrText xml:space="preserve"> ADDIN EN.CITE &lt;EndNote&gt;&lt;Cite&gt;&lt;Author&gt;Gormley&lt;/Author&gt;&lt;Year&gt;2005&lt;/Year&gt;&lt;RecNum&gt;46&lt;/RecNum&gt;&lt;DisplayText&gt;(&lt;style font="Helvetica" size="12"&gt;Gormley&lt;/style&gt; &amp;amp; &lt;style font="Helvetica" size="12"&gt;Gayer&lt;/style&gt;, &lt;style font="Helvetica" size="12"&gt;2005&lt;/style&gt;)&lt;/DisplayText&gt;&lt;record&gt;&lt;rec-number&gt;46&lt;/rec-number&gt;&lt;foreign-keys&gt;&lt;key app="EN" db-id="w2we00twofr5esea0ec5s0fc2ft25afd509z"&gt;46&lt;/key&gt;&lt;/foreign-keys&gt;&lt;ref-type name="Journal Article"&gt;17&lt;/ref-type&gt;&lt;contributors&gt;&lt;authors&gt;&lt;author&gt;&lt;style face="normal" font="Helvetica" size="12"&gt;Gormley, William T&lt;/style&gt;&lt;/author&gt;&lt;author&gt;&lt;style face="normal" font="Helvetica" size="12"&gt;Gayer, Ted&lt;/style&gt;&lt;/author&gt;&lt;/authors&gt;&lt;/contributors&gt;&lt;titles&gt;&lt;title&gt;&lt;style face="normal" font="Helvetica" size="12"&gt;Promoting school readiness in Oklahoma: An evaluation of Tulsa&amp;apos;s Pre-k program&lt;/style&gt;&lt;/title&gt;&lt;secondary-title&gt;&lt;style face="normal" font="Helvetica" size="12"&gt;Journal of Human Resources&lt;/style&gt;&lt;/secondary-title&gt;&lt;/titles&gt;&lt;pages&gt;&lt;style face="normal" font="Helvetica" size="12"&gt;533-558&lt;/style&gt;&lt;/pages&gt;&lt;volume&gt;&lt;style face="normal" font="Helvetica" size="12"&gt;40&lt;/style&gt;&lt;/volume&gt;&lt;number&gt;&lt;style face="normal" font="Helvetica" size="12"&gt;3&lt;/style&gt;&lt;/number&gt;&lt;dates&gt;&lt;year&gt;&lt;style face="normal" font="Helvetica" size="12"&gt;2005&lt;/style&gt;&lt;/year&gt;&lt;/dates&gt;&lt;isbn&gt;&lt;style face="normal" font="Helvetica" size="12"&gt;0022-166X&lt;/style&gt;&lt;/isbn&gt;&lt;urls&gt;&lt;/urls&gt;&lt;/record&gt;&lt;/Cite&gt;&lt;/EndNote&gt;</w:instrText>
      </w:r>
      <w:r w:rsidR="005C4A8B" w:rsidRPr="00C46582">
        <w:rPr>
          <w:rFonts w:eastAsia="Times New Roman"/>
          <w:szCs w:val="24"/>
        </w:rPr>
        <w:fldChar w:fldCharType="separate"/>
      </w:r>
      <w:r w:rsidR="007E2F75" w:rsidRPr="00C46582">
        <w:rPr>
          <w:rFonts w:eastAsia="Times New Roman"/>
          <w:noProof/>
          <w:szCs w:val="24"/>
        </w:rPr>
        <w:t>(</w:t>
      </w:r>
      <w:hyperlink w:anchor="_ENREF_43" w:tooltip="Gormley, 2005 #46" w:history="1">
        <w:r w:rsidR="00C46582" w:rsidRPr="00C46582">
          <w:rPr>
            <w:rFonts w:eastAsia="Times New Roman"/>
            <w:noProof/>
            <w:szCs w:val="24"/>
          </w:rPr>
          <w:t>Gormley &amp; Gayer, 2005</w:t>
        </w:r>
      </w:hyperlink>
      <w:r w:rsidR="007E2F75" w:rsidRPr="00C46582">
        <w:rPr>
          <w:rFonts w:eastAsia="Times New Roman"/>
          <w:noProof/>
          <w:szCs w:val="24"/>
        </w:rPr>
        <w:t>)</w:t>
      </w:r>
      <w:r w:rsidR="005C4A8B" w:rsidRPr="00C46582">
        <w:rPr>
          <w:rFonts w:eastAsia="Times New Roman"/>
          <w:szCs w:val="24"/>
        </w:rPr>
        <w:fldChar w:fldCharType="end"/>
      </w:r>
      <w:r w:rsidR="00355E32" w:rsidRPr="00C46582">
        <w:rPr>
          <w:rFonts w:eastAsia="Times New Roman"/>
          <w:szCs w:val="24"/>
        </w:rPr>
        <w:t xml:space="preserve"> and the Abbott Preschool Program in N</w:t>
      </w:r>
      <w:r w:rsidR="005C4A8B" w:rsidRPr="00C46582">
        <w:rPr>
          <w:rFonts w:eastAsia="Times New Roman"/>
          <w:szCs w:val="24"/>
        </w:rPr>
        <w:t xml:space="preserve">ew Jersey </w:t>
      </w:r>
      <w:r w:rsidR="005C4A8B" w:rsidRPr="00C46582">
        <w:rPr>
          <w:rFonts w:eastAsia="Times New Roman"/>
          <w:szCs w:val="24"/>
        </w:rPr>
        <w:fldChar w:fldCharType="begin"/>
      </w:r>
      <w:r w:rsidR="007E2F75" w:rsidRPr="00C46582">
        <w:rPr>
          <w:rFonts w:eastAsia="Times New Roman"/>
          <w:szCs w:val="24"/>
        </w:rPr>
        <w:instrText xml:space="preserve"> ADDIN EN.CITE &lt;EndNote&gt;&lt;Cite&gt;&lt;Author&gt;Barnett&lt;/Author&gt;&lt;Year&gt;2013&lt;/Year&gt;&lt;RecNum&gt;47&lt;/RecNum&gt;&lt;DisplayText&gt;(&lt;style font="Helvetica" size="12"&gt;Barnett&lt;/style&gt;, &lt;style font="Helvetica" size="12"&gt;Jung&lt;/style&gt;, &lt;style font="Helvetica" size="12"&gt;Youn&lt;/style&gt;, &amp;amp; &lt;style font="Helvetica" size="12"&gt;Frede&lt;/style&gt;, &lt;style font="Helvetica" size="12"&gt;2013&lt;/style&gt;)&lt;/DisplayText&gt;&lt;record&gt;&lt;rec-number&gt;47&lt;/rec-number&gt;&lt;foreign-keys&gt;&lt;key app="EN" db-id="w2we00twofr5esea0ec5s0fc2ft25afd509z"&gt;47&lt;/key&gt;&lt;/foreign-keys&gt;&lt;ref-type name="Report"&gt;27&lt;/ref-type&gt;&lt;contributors&gt;&lt;authors&gt;&lt;author&gt;&lt;style face="normal" font="Helvetica" size="12"&gt;Barnett, W Steven&lt;/style&gt;&lt;/author&gt;&lt;author&gt;&lt;style face="normal" font="Helvetica" size="12"&gt;Jung, Kwanghee&lt;/style&gt;&lt;/author&gt;&lt;author&gt;&lt;style face="normal" font="Helvetica" size="12"&gt;Youn, M&lt;/style&gt;&lt;/author&gt;&lt;author&gt;&lt;style face="normal" font="Helvetica" size="12"&gt;Frede, Ellen C&lt;/style&gt;&lt;/author&gt;&lt;/authors&gt;&lt;/contributors&gt;&lt;titles&gt;&lt;title&gt;&lt;style face="normal" font="Helvetica" size="12"&gt;Abbott Preschool Program longitudinal effects study: Fifth grade follow-up&lt;/style&gt;&lt;/title&gt;&lt;secondary-title&gt;&lt;style face="normal" font="Helvetica" size="12"&gt;New Brunswick, NJ: National Institute for Early Education Research, Rutgers-The State University of New Jersey&lt;/style&gt;&lt;/secondary-title&gt;&lt;/titles&gt;&lt;dates&gt;&lt;year&gt;&lt;style face="normal" font="Helvetica" size="12"&gt;2013&lt;/style&gt;&lt;/year&gt;&lt;/dates&gt;&lt;urls&gt;&lt;/urls&gt;&lt;/record&gt;&lt;/Cite&gt;&lt;/EndNote&gt;</w:instrText>
      </w:r>
      <w:r w:rsidR="005C4A8B" w:rsidRPr="00C46582">
        <w:rPr>
          <w:rFonts w:eastAsia="Times New Roman"/>
          <w:szCs w:val="24"/>
        </w:rPr>
        <w:fldChar w:fldCharType="separate"/>
      </w:r>
      <w:r w:rsidR="007E2F75" w:rsidRPr="00C46582">
        <w:rPr>
          <w:rFonts w:eastAsia="Times New Roman"/>
          <w:noProof/>
          <w:szCs w:val="24"/>
        </w:rPr>
        <w:t>(</w:t>
      </w:r>
      <w:hyperlink w:anchor="_ENREF_10" w:tooltip="Barnett, 2013 #47" w:history="1">
        <w:r w:rsidR="00C46582" w:rsidRPr="00C46582">
          <w:rPr>
            <w:rFonts w:eastAsia="Times New Roman"/>
            <w:noProof/>
            <w:szCs w:val="24"/>
          </w:rPr>
          <w:t>Barnett, Jung, Youn, &amp; Frede, 2013</w:t>
        </w:r>
      </w:hyperlink>
      <w:r w:rsidR="007E2F75" w:rsidRPr="00C46582">
        <w:rPr>
          <w:rFonts w:eastAsia="Times New Roman"/>
          <w:noProof/>
          <w:szCs w:val="24"/>
        </w:rPr>
        <w:t>)</w:t>
      </w:r>
      <w:r w:rsidR="005C4A8B" w:rsidRPr="00C46582">
        <w:rPr>
          <w:rFonts w:eastAsia="Times New Roman"/>
          <w:szCs w:val="24"/>
        </w:rPr>
        <w:fldChar w:fldCharType="end"/>
      </w:r>
      <w:r w:rsidR="00355E32" w:rsidRPr="00C46582">
        <w:rPr>
          <w:rFonts w:eastAsia="Times New Roman"/>
          <w:szCs w:val="24"/>
        </w:rPr>
        <w:t>.</w:t>
      </w:r>
    </w:p>
    <w:p w14:paraId="63969846" w14:textId="77777777" w:rsidR="003C2127" w:rsidRPr="00C46582" w:rsidRDefault="003C2127" w:rsidP="00E631B2">
      <w:pPr>
        <w:pStyle w:val="BodyText"/>
        <w:numPr>
          <w:ilvl w:val="0"/>
          <w:numId w:val="11"/>
        </w:numPr>
        <w:jc w:val="both"/>
        <w:rPr>
          <w:szCs w:val="24"/>
        </w:rPr>
      </w:pPr>
      <w:r w:rsidRPr="00C46582">
        <w:rPr>
          <w:b/>
          <w:szCs w:val="24"/>
        </w:rPr>
        <w:t>Propensity Score Matching:</w:t>
      </w:r>
      <w:r w:rsidRPr="00C46582">
        <w:rPr>
          <w:szCs w:val="24"/>
        </w:rPr>
        <w:t xml:space="preserve"> This quasi-experimental method involves the construction of a statistical comparison group based on a model of the probability of participating in a program, using a set of observed variables the researchers believe are associated with a child’s later school and life outcomes (e.g.</w:t>
      </w:r>
      <w:r w:rsidR="006012A7" w:rsidRPr="00C46582">
        <w:rPr>
          <w:szCs w:val="24"/>
        </w:rPr>
        <w:t>,</w:t>
      </w:r>
      <w:r w:rsidRPr="00C46582">
        <w:rPr>
          <w:szCs w:val="24"/>
        </w:rPr>
        <w:t xml:space="preserve"> household income, family structure, parents’ education and employment status, race/ethnicity). Participants are then matched on the basis of this probability (or propensity score) to non-participants. The average treatment effect of the program is then calculated as the mean difference in ou</w:t>
      </w:r>
      <w:r w:rsidR="005C4A8B" w:rsidRPr="00C46582">
        <w:rPr>
          <w:szCs w:val="24"/>
        </w:rPr>
        <w:t xml:space="preserve">tcomes across these two groups </w:t>
      </w:r>
      <w:r w:rsidR="005C4A8B" w:rsidRPr="00C46582">
        <w:rPr>
          <w:szCs w:val="24"/>
        </w:rPr>
        <w:fldChar w:fldCharType="begin"/>
      </w:r>
      <w:r w:rsidR="007E2F75" w:rsidRPr="00C46582">
        <w:rPr>
          <w:szCs w:val="24"/>
        </w:rPr>
        <w:instrText xml:space="preserve"> ADDIN EN.CITE &lt;EndNote&gt;&lt;Cite&gt;&lt;Author&gt;Khandker&lt;/Author&gt;&lt;Year&gt;2010&lt;/Year&gt;&lt;RecNum&gt;48&lt;/RecNum&gt;&lt;DisplayText&gt;(Khandker, Koolwal, &amp;amp; Samad, 2010)&lt;/DisplayText&gt;&lt;record&gt;&lt;rec-number&gt;48&lt;/rec-number&gt;&lt;foreign-keys&gt;&lt;key app="EN" db-id="w2we00twofr5esea0ec5s0fc2ft25afd509z"&gt;48&lt;/key&gt;&lt;/foreign-keys&gt;&lt;ref-type name="Book"&gt;6&lt;/ref-type&gt;&lt;contributors&gt;&lt;authors&gt;&lt;author&gt;Khandker, Shahidur R&lt;/author&gt;&lt;author&gt;Koolwal, Gayatri B&lt;/author&gt;&lt;author&gt;Samad, Hussain A&lt;/author&gt;&lt;/authors&gt;&lt;/contributors&gt;&lt;titles&gt;&lt;title&gt;Handbook on impact evaluation: quantitative methods and practices&lt;/title&gt;&lt;/titles&gt;&lt;dates&gt;&lt;year&gt;2010&lt;/year&gt;&lt;/dates&gt;&lt;publisher&gt;World Bank Publications&lt;/publisher&gt;&lt;isbn&gt;082138029X&lt;/isbn&gt;&lt;urls&gt;&lt;/urls&gt;&lt;/record&gt;&lt;/Cite&gt;&lt;/EndNote&gt;</w:instrText>
      </w:r>
      <w:r w:rsidR="005C4A8B" w:rsidRPr="00C46582">
        <w:rPr>
          <w:szCs w:val="24"/>
        </w:rPr>
        <w:fldChar w:fldCharType="separate"/>
      </w:r>
      <w:r w:rsidR="007E2F75" w:rsidRPr="00C46582">
        <w:rPr>
          <w:noProof/>
          <w:szCs w:val="24"/>
        </w:rPr>
        <w:t>(</w:t>
      </w:r>
      <w:hyperlink w:anchor="_ENREF_54" w:tooltip="Khandker, 2010 #48" w:history="1">
        <w:r w:rsidR="00C46582" w:rsidRPr="00C46582">
          <w:rPr>
            <w:noProof/>
            <w:szCs w:val="24"/>
          </w:rPr>
          <w:t>Khandker, Koolwal, &amp; Samad, 2010</w:t>
        </w:r>
      </w:hyperlink>
      <w:r w:rsidR="007E2F75" w:rsidRPr="00C46582">
        <w:rPr>
          <w:noProof/>
          <w:szCs w:val="24"/>
        </w:rPr>
        <w:t>)</w:t>
      </w:r>
      <w:r w:rsidR="005C4A8B" w:rsidRPr="00C46582">
        <w:rPr>
          <w:szCs w:val="24"/>
        </w:rPr>
        <w:fldChar w:fldCharType="end"/>
      </w:r>
      <w:r w:rsidRPr="00C46582">
        <w:rPr>
          <w:szCs w:val="24"/>
        </w:rPr>
        <w:t xml:space="preserve">. If children in the treatment and untreated groups have the same propensity score, based on observable characteristics, then the difference between the average outcome for the treatment and control groups can be considered to be an unbiased estimator of the treatment effect of the ECEC program. The key assumption of propensity score matching is that both the outcome of interest and the treatment assignment do not depend on unobservable characteristics. However, even under the best circumstances, a propensity score analysis may not necessarily address selection bias on unobservable characteristics and thus may not produce causal estimates of the effect of </w:t>
      </w:r>
      <w:r w:rsidR="003F52BF" w:rsidRPr="00C46582">
        <w:rPr>
          <w:szCs w:val="24"/>
        </w:rPr>
        <w:t>preschool</w:t>
      </w:r>
      <w:r w:rsidRPr="00C46582">
        <w:rPr>
          <w:szCs w:val="24"/>
        </w:rPr>
        <w:t xml:space="preserve"> participation. Studies which have used propensity score matching to test for bias in their OLS estimates of the effects of </w:t>
      </w:r>
      <w:r w:rsidR="003F52BF" w:rsidRPr="00C46582">
        <w:rPr>
          <w:szCs w:val="24"/>
        </w:rPr>
        <w:t>preschool</w:t>
      </w:r>
      <w:r w:rsidRPr="00C46582">
        <w:rPr>
          <w:szCs w:val="24"/>
        </w:rPr>
        <w:t xml:space="preserve"> participation on subsequent educational outcomes include those of</w:t>
      </w:r>
      <w:r w:rsidR="005C4A8B" w:rsidRPr="00C46582">
        <w:rPr>
          <w:szCs w:val="24"/>
        </w:rPr>
        <w:t xml:space="preserve"> </w:t>
      </w:r>
      <w:r w:rsidR="005C4A8B" w:rsidRPr="00C46582">
        <w:rPr>
          <w:szCs w:val="24"/>
        </w:rPr>
        <w:fldChar w:fldCharType="begin"/>
      </w:r>
      <w:r w:rsidR="007E2F75" w:rsidRPr="00C46582">
        <w:rPr>
          <w:szCs w:val="24"/>
        </w:rPr>
        <w:instrText xml:space="preserve"> ADDIN EN.CITE &lt;EndNote&gt;&lt;Cite AuthorYear="1"&gt;&lt;Author&gt;Magnuson&lt;/Author&gt;&lt;Year&gt;2007&lt;/Year&gt;&lt;RecNum&gt;17&lt;/RecNum&gt;&lt;DisplayText&gt;&lt;style font="Helvetica" size="12"&gt;Magnuson&lt;/style&gt; et al. (&lt;style font="Helvetica" size="12"&gt;2007a&lt;/style&gt;)&lt;/DisplayText&gt;&lt;record&gt;&lt;rec-number&gt;17&lt;/rec-number&gt;&lt;foreign-keys&gt;&lt;key app="EN" db-id="w2we00twofr5esea0ec5s0fc2ft25afd509z"&gt;17&lt;/key&gt;&lt;/foreign-keys&gt;&lt;ref-type name="Journal Article"&gt;17&lt;/ref-type&gt;&lt;contributors&gt;&lt;authors&gt;&lt;author&gt;&lt;style face="normal" font="Helvetica" size="12"&gt;Magnuson, Katherine A&lt;/style&gt;&lt;/author&gt;&lt;author&gt;&lt;style face="normal" font="Helvetica" size="12"&gt;Ruhm, Christopher&lt;/style&gt;&lt;/author&gt;&lt;author&gt;&lt;style face="normal" font="Helvetica" size="12"&gt;Waldfogel, Jane&lt;/style&gt;&lt;/author&gt;&lt;/authors&gt;&lt;/contributors&gt;&lt;titles&gt;&lt;title&gt;&lt;style face="normal" font="Helvetica" size="12"&gt;Does prekindergarten improve school preparation and performance?&lt;/style&gt;&lt;/title&gt;&lt;secondary-title&gt;&lt;style face="normal" font="Helvetica" size="12"&gt;Economics of Education Review&lt;/style&gt;&lt;/secondary-title&gt;&lt;/titles&gt;&lt;pages&gt;&lt;style face="normal" font="Helvetica" size="12"&gt;33-51&lt;/style&gt;&lt;/pages&gt;&lt;volume&gt;&lt;style face="normal" font="Helvetica" size="12"&gt;26&lt;/style&gt;&lt;/volume&gt;&lt;number&gt;&lt;style face="normal" font="Helvetica" size="12"&gt;1&lt;/style&gt;&lt;/number&gt;&lt;dates&gt;&lt;year&gt;&lt;style face="normal" font="Helvetica" size="12"&gt;2007&lt;/style&gt;&lt;/year&gt;&lt;/dates&gt;&lt;isbn&gt;&lt;style face="normal" font="Helvetica" size="12"&gt;0272-7757&lt;/style&gt;&lt;/isbn&gt;&lt;urls&gt;&lt;/urls&gt;&lt;/record&gt;&lt;/Cite&gt;&lt;/EndNote&gt;</w:instrText>
      </w:r>
      <w:r w:rsidR="005C4A8B" w:rsidRPr="00C46582">
        <w:rPr>
          <w:szCs w:val="24"/>
        </w:rPr>
        <w:fldChar w:fldCharType="separate"/>
      </w:r>
      <w:hyperlink w:anchor="_ENREF_58" w:tooltip="Magnuson, 2007 #17" w:history="1">
        <w:r w:rsidR="00C46582" w:rsidRPr="00C46582">
          <w:rPr>
            <w:noProof/>
            <w:szCs w:val="24"/>
          </w:rPr>
          <w:t>Magnuson et al. (2007a</w:t>
        </w:r>
      </w:hyperlink>
      <w:r w:rsidR="007E2F75" w:rsidRPr="00C46582">
        <w:rPr>
          <w:noProof/>
          <w:szCs w:val="24"/>
        </w:rPr>
        <w:t>)</w:t>
      </w:r>
      <w:r w:rsidR="005C4A8B" w:rsidRPr="00C46582">
        <w:rPr>
          <w:szCs w:val="24"/>
        </w:rPr>
        <w:fldChar w:fldCharType="end"/>
      </w:r>
      <w:r w:rsidRPr="00C46582">
        <w:rPr>
          <w:szCs w:val="24"/>
        </w:rPr>
        <w:t>,</w:t>
      </w:r>
      <w:r w:rsidR="005C4A8B" w:rsidRPr="00C46582">
        <w:rPr>
          <w:szCs w:val="24"/>
        </w:rPr>
        <w:t xml:space="preserve"> </w:t>
      </w:r>
      <w:r w:rsidR="005C4A8B" w:rsidRPr="00C46582">
        <w:rPr>
          <w:szCs w:val="24"/>
        </w:rPr>
        <w:fldChar w:fldCharType="begin"/>
      </w:r>
      <w:r w:rsidR="007E2F75" w:rsidRPr="00C46582">
        <w:rPr>
          <w:szCs w:val="24"/>
        </w:rPr>
        <w:instrText xml:space="preserve"> ADDIN EN.CITE &lt;EndNote&gt;&lt;Cite AuthorYear="1"&gt;&lt;Author&gt;Goodman&lt;/Author&gt;&lt;Year&gt;2005&lt;/Year&gt;&lt;RecNum&gt;49&lt;/RecNum&gt;&lt;DisplayText&gt;&lt;style font="Helvetica" size="12"&gt;Goodman&lt;/style&gt; and &lt;style font="Helvetica" size="12"&gt;Sianesi&lt;/style&gt; (&lt;style font="Helvetica" size="12"&gt;2005&lt;/style&gt;)&lt;/DisplayText&gt;&lt;record&gt;&lt;rec-number&gt;49&lt;/rec-number&gt;&lt;foreign-keys&gt;&lt;key app="EN" db-id="w2we00twofr5esea0ec5s0fc2ft25afd509z"&gt;49&lt;/key&gt;&lt;/foreign-keys&gt;&lt;ref-type name="Journal Article"&gt;17&lt;/ref-type&gt;&lt;contributors&gt;&lt;authors&gt;&lt;author&gt;&lt;style face="normal" font="Helvetica" size="12"&gt;Goodman, Alissa&lt;/style&gt;&lt;/author&gt;&lt;author&gt;&lt;style face="normal" font="Helvetica" size="12"&gt;Sianesi, Barbara&lt;/style&gt;&lt;/author&gt;&lt;/authors&gt;&lt;/contributors&gt;&lt;titles&gt;&lt;title&gt;&lt;style face="normal" font="Helvetica" size="12"&gt;Early education and children&amp;apos;s outcomes: How long do the Impacts last?&lt;/style&gt;&lt;/title&gt;&lt;secondary-title&gt;&lt;style face="normal" font="Helvetica" size="12"&gt;Fiscal Studies&lt;/style&gt;&lt;/secondary-title&gt;&lt;/titles&gt;&lt;pages&gt;&lt;style face="normal" font="Helvetica" size="12"&gt;513-548&lt;/style&gt;&lt;/pages&gt;&lt;volume&gt;&lt;style face="normal" font="Helvetica" size="12"&gt;26&lt;/style&gt;&lt;/volume&gt;&lt;number&gt;&lt;style face="normal" font="Helvetica" size="12"&gt;4&lt;/style&gt;&lt;/number&gt;&lt;dates&gt;&lt;year&gt;&lt;style face="normal" font="Helvetica" size="12"&gt;2005&lt;/style&gt;&lt;/year&gt;&lt;/dates&gt;&lt;isbn&gt;&lt;style face="normal" font="Helvetica" size="12"&gt;1475-5890&lt;/style&gt;&lt;/isbn&gt;&lt;urls&gt;&lt;/urls&gt;&lt;/record&gt;&lt;/Cite&gt;&lt;/EndNote&gt;</w:instrText>
      </w:r>
      <w:r w:rsidR="005C4A8B" w:rsidRPr="00C46582">
        <w:rPr>
          <w:szCs w:val="24"/>
        </w:rPr>
        <w:fldChar w:fldCharType="separate"/>
      </w:r>
      <w:hyperlink w:anchor="_ENREF_41" w:tooltip="Goodman, 2005 #49" w:history="1">
        <w:r w:rsidR="00C46582" w:rsidRPr="00C46582">
          <w:rPr>
            <w:noProof/>
            <w:szCs w:val="24"/>
          </w:rPr>
          <w:t>Goodman and Sianesi (2005</w:t>
        </w:r>
      </w:hyperlink>
      <w:r w:rsidR="007E2F75" w:rsidRPr="00C46582">
        <w:rPr>
          <w:noProof/>
          <w:szCs w:val="24"/>
        </w:rPr>
        <w:t>)</w:t>
      </w:r>
      <w:r w:rsidR="005C4A8B" w:rsidRPr="00C46582">
        <w:rPr>
          <w:szCs w:val="24"/>
        </w:rPr>
        <w:fldChar w:fldCharType="end"/>
      </w:r>
      <w:r w:rsidRPr="00C46582">
        <w:rPr>
          <w:szCs w:val="24"/>
        </w:rPr>
        <w:t xml:space="preserve"> and</w:t>
      </w:r>
      <w:r w:rsidR="00752C77" w:rsidRPr="00C46582">
        <w:rPr>
          <w:szCs w:val="24"/>
        </w:rPr>
        <w:t xml:space="preserve"> </w:t>
      </w:r>
      <w:r w:rsidR="00752C77" w:rsidRPr="00C46582">
        <w:rPr>
          <w:szCs w:val="24"/>
        </w:rPr>
        <w:fldChar w:fldCharType="begin"/>
      </w:r>
      <w:r w:rsidR="007E2F75" w:rsidRPr="00C46582">
        <w:rPr>
          <w:szCs w:val="24"/>
        </w:rPr>
        <w:instrText xml:space="preserve"> ADDIN EN.CITE &lt;EndNote&gt;&lt;Cite AuthorYear="1"&gt;&lt;Author&gt;Warren&lt;/Author&gt;&lt;Year&gt;2013&lt;/Year&gt;&lt;RecNum&gt;42&lt;/RecNum&gt;&lt;DisplayText&gt;&lt;style font="Helvetica" size="12"&gt;Warren&lt;/style&gt; and &lt;style font="Helvetica" size="12"&gt;Haisken-DeNew&lt;/style&gt; (&lt;style font="Helvetica" size="12"&gt;2013&lt;/style&gt;)&lt;/DisplayText&gt;&lt;record&gt;&lt;rec-number&gt;42&lt;/rec-number&gt;&lt;foreign-keys&gt;&lt;key app="EN" db-id="w2we00twofr5esea0ec5s0fc2ft25afd509z"&gt;42&lt;/key&gt;&lt;/foreign-keys&gt;&lt;ref-type name="Report"&gt;27&lt;/ref-type&gt;&lt;contributors&gt;&lt;authors&gt;&lt;author&gt;&lt;style face="normal" font="Helvetica" size="12"&gt;Warren, Diana&lt;/style&gt;&lt;/author&gt;&lt;author&gt;&lt;style face="normal" font="Helvetica" size="12"&gt;Haisken-DeNew, John P&lt;/style&gt;&lt;/author&gt;&lt;/authors&gt;&lt;tertiary-authors&gt;&lt;author&gt;&lt;style face="normal" font="Helvetica" size="12"&gt;Melbourne Institute of Applied Economic and Social Research, The University of Melbourne&lt;/style&gt;&lt;/author&gt;&lt;/tertiary-authors&gt;&lt;/contributors&gt;&lt;titles&gt;&lt;title&gt;&lt;style face="normal" font="Helvetica" size="12"&gt;Early bird catches the worm: The causal impact of pre-school participation and teacher qualifications on year 3 National NAPLAN cognitive tests&lt;/style&gt;&lt;/title&gt;&lt;/titles&gt;&lt;dates&gt;&lt;year&gt;&lt;style face="normal" font="Helvetica" size="12"&gt;2013&lt;/style&gt;&lt;/year&gt;&lt;/dates&gt;&lt;pub-location&gt;&lt;style face="normal" font="Helvetica" size="12"&gt;Melbourne&lt;/style&gt;&lt;/pub-location&gt;&lt;publisher&gt;&lt;style face="normal" font="Helvetica" size="12"&gt;Melbourne Institute of Applied Economic and Social Research, The University of Melbourne&lt;/style&gt;&lt;/publisher&gt;&lt;urls&gt;&lt;/urls&gt;&lt;/record&gt;&lt;/Cite&gt;&lt;/EndNote&gt;</w:instrText>
      </w:r>
      <w:r w:rsidR="00752C77" w:rsidRPr="00C46582">
        <w:rPr>
          <w:szCs w:val="24"/>
        </w:rPr>
        <w:fldChar w:fldCharType="separate"/>
      </w:r>
      <w:hyperlink w:anchor="_ENREF_97" w:tooltip="Warren, 2013 #42" w:history="1">
        <w:r w:rsidR="00C46582" w:rsidRPr="00C46582">
          <w:rPr>
            <w:noProof/>
            <w:szCs w:val="24"/>
          </w:rPr>
          <w:t>Warren and Haisken-DeNew (2013</w:t>
        </w:r>
      </w:hyperlink>
      <w:r w:rsidR="007E2F75" w:rsidRPr="00C46582">
        <w:rPr>
          <w:noProof/>
          <w:szCs w:val="24"/>
        </w:rPr>
        <w:t>)</w:t>
      </w:r>
      <w:r w:rsidR="00752C77" w:rsidRPr="00C46582">
        <w:rPr>
          <w:szCs w:val="24"/>
        </w:rPr>
        <w:fldChar w:fldCharType="end"/>
      </w:r>
      <w:r w:rsidRPr="00C46582">
        <w:rPr>
          <w:szCs w:val="24"/>
        </w:rPr>
        <w:t xml:space="preserve">. </w:t>
      </w:r>
    </w:p>
    <w:p w14:paraId="235CA9F2" w14:textId="77777777" w:rsidR="00271962" w:rsidRPr="00C46582" w:rsidRDefault="007D75C5" w:rsidP="00E631B2">
      <w:pPr>
        <w:pStyle w:val="BodyText"/>
        <w:numPr>
          <w:ilvl w:val="0"/>
          <w:numId w:val="11"/>
        </w:numPr>
        <w:jc w:val="both"/>
        <w:rPr>
          <w:rFonts w:eastAsia="Times New Roman"/>
          <w:szCs w:val="24"/>
        </w:rPr>
      </w:pPr>
      <w:r w:rsidRPr="00C46582">
        <w:rPr>
          <w:b/>
          <w:bCs/>
          <w:szCs w:val="24"/>
        </w:rPr>
        <w:t>Instrumental Variables:</w:t>
      </w:r>
      <w:r w:rsidRPr="00C46582">
        <w:rPr>
          <w:bCs/>
          <w:szCs w:val="24"/>
        </w:rPr>
        <w:t xml:space="preserve"> </w:t>
      </w:r>
      <w:r w:rsidRPr="00C46582">
        <w:rPr>
          <w:szCs w:val="24"/>
        </w:rPr>
        <w:t>This approach involves finding a variable (or instrument) that is highly correlated with program placement, but not correlated with unobserved characteristics affecting outcomes.</w:t>
      </w:r>
      <w:r w:rsidR="008556DD" w:rsidRPr="00C46582">
        <w:rPr>
          <w:szCs w:val="24"/>
        </w:rPr>
        <w:t xml:space="preserve"> That is, the instrument causes variation in the treatment variable, but does not have a direct effect on the outcome variable (only an indirect effect through the treatment variable). </w:t>
      </w:r>
      <w:r w:rsidR="008556DD" w:rsidRPr="00C46582">
        <w:rPr>
          <w:rFonts w:eastAsia="Times New Roman"/>
          <w:szCs w:val="24"/>
        </w:rPr>
        <w:t>This allows the researcher to determine the level of exogenous variation (how much the variation in the treatment variable influences the outcome variable). While t</w:t>
      </w:r>
      <w:r w:rsidR="00044450" w:rsidRPr="00C46582">
        <w:rPr>
          <w:rFonts w:eastAsia="Times New Roman"/>
          <w:szCs w:val="24"/>
        </w:rPr>
        <w:t>h</w:t>
      </w:r>
      <w:r w:rsidR="006012A7" w:rsidRPr="00C46582">
        <w:rPr>
          <w:rFonts w:eastAsia="Times New Roman"/>
          <w:szCs w:val="24"/>
        </w:rPr>
        <w:t>is fourth</w:t>
      </w:r>
      <w:r w:rsidR="00044450" w:rsidRPr="00C46582">
        <w:rPr>
          <w:rFonts w:eastAsia="Times New Roman"/>
          <w:szCs w:val="24"/>
        </w:rPr>
        <w:t xml:space="preserve"> approach is very easy to </w:t>
      </w:r>
      <w:r w:rsidR="008556DD" w:rsidRPr="00C46582">
        <w:rPr>
          <w:rFonts w:eastAsia="Times New Roman"/>
          <w:szCs w:val="24"/>
        </w:rPr>
        <w:t xml:space="preserve">implement, finding an appropriate instrument </w:t>
      </w:r>
      <w:r w:rsidR="00044450" w:rsidRPr="00C46582">
        <w:rPr>
          <w:rFonts w:eastAsia="Times New Roman"/>
          <w:szCs w:val="24"/>
        </w:rPr>
        <w:t>can be</w:t>
      </w:r>
      <w:r w:rsidR="008556DD" w:rsidRPr="00C46582">
        <w:rPr>
          <w:rFonts w:eastAsia="Times New Roman"/>
          <w:szCs w:val="24"/>
        </w:rPr>
        <w:t xml:space="preserve"> difficult and weak instruments </w:t>
      </w:r>
      <w:r w:rsidR="00044450" w:rsidRPr="00C46582">
        <w:rPr>
          <w:rFonts w:eastAsia="Times New Roman"/>
          <w:szCs w:val="24"/>
        </w:rPr>
        <w:t>may</w:t>
      </w:r>
      <w:r w:rsidR="008556DD" w:rsidRPr="00C46582">
        <w:rPr>
          <w:rFonts w:eastAsia="Times New Roman"/>
          <w:szCs w:val="24"/>
        </w:rPr>
        <w:t xml:space="preserve"> result in</w:t>
      </w:r>
      <w:r w:rsidR="00044450" w:rsidRPr="00C46582">
        <w:rPr>
          <w:rFonts w:eastAsia="Times New Roman"/>
          <w:szCs w:val="24"/>
        </w:rPr>
        <w:t xml:space="preserve"> imprecise and biased results. </w:t>
      </w:r>
      <w:r w:rsidRPr="00C46582">
        <w:rPr>
          <w:szCs w:val="24"/>
        </w:rPr>
        <w:t>Examples of studies which have used an instrumental variables approach include those of</w:t>
      </w:r>
      <w:r w:rsidR="00752C77" w:rsidRPr="00C46582">
        <w:rPr>
          <w:szCs w:val="24"/>
        </w:rPr>
        <w:t xml:space="preserve"> </w:t>
      </w:r>
      <w:r w:rsidR="00752C77" w:rsidRPr="00C46582">
        <w:rPr>
          <w:szCs w:val="24"/>
        </w:rPr>
        <w:fldChar w:fldCharType="begin"/>
      </w:r>
      <w:r w:rsidR="007E2F75" w:rsidRPr="00C46582">
        <w:rPr>
          <w:szCs w:val="24"/>
        </w:rPr>
        <w:instrText xml:space="preserve"> ADDIN EN.CITE &lt;EndNote&gt;&lt;Cite AuthorYear="1"&gt;&lt;Author&gt;Magnuson&lt;/Author&gt;&lt;Year&gt;2007&lt;/Year&gt;&lt;RecNum&gt;17&lt;/RecNum&gt;&lt;DisplayText&gt;&lt;style font="Helvetica" size="12"&gt;Magnuson&lt;/style&gt; et al. (&lt;style font="Helvetica" size="12"&gt;2007a&lt;/style&gt;)&lt;/DisplayText&gt;&lt;record&gt;&lt;rec-number&gt;17&lt;/rec-number&gt;&lt;foreign-keys&gt;&lt;key app="EN" db-id="w2we00twofr5esea0ec5s0fc2ft25afd509z"&gt;17&lt;/key&gt;&lt;/foreign-keys&gt;&lt;ref-type name="Journal Article"&gt;17&lt;/ref-type&gt;&lt;contributors&gt;&lt;authors&gt;&lt;author&gt;&lt;style face="normal" font="Helvetica" size="12"&gt;Magnuson, Katherine A&lt;/style&gt;&lt;/author&gt;&lt;author&gt;&lt;style face="normal" font="Helvetica" size="12"&gt;Ruhm, Christopher&lt;/style&gt;&lt;/author&gt;&lt;author&gt;&lt;style face="normal" font="Helvetica" size="12"&gt;Waldfogel, Jane&lt;/style&gt;&lt;/author&gt;&lt;/authors&gt;&lt;/contributors&gt;&lt;titles&gt;&lt;title&gt;&lt;style face="normal" font="Helvetica" size="12"&gt;Does prekindergarten improve school preparation and performance?&lt;/style&gt;&lt;/title&gt;&lt;secondary-title&gt;&lt;style face="normal" font="Helvetica" size="12"&gt;Economics of Education Review&lt;/style&gt;&lt;/secondary-title&gt;&lt;/titles&gt;&lt;pages&gt;&lt;style face="normal" font="Helvetica" size="12"&gt;33-51&lt;/style&gt;&lt;/pages&gt;&lt;volume&gt;&lt;style face="normal" font="Helvetica" size="12"&gt;26&lt;/style&gt;&lt;/volume&gt;&lt;number&gt;&lt;style face="normal" font="Helvetica" size="12"&gt;1&lt;/style&gt;&lt;/number&gt;&lt;dates&gt;&lt;year&gt;&lt;style face="normal" font="Helvetica" size="12"&gt;2007&lt;/style&gt;&lt;/year&gt;&lt;/dates&gt;&lt;isbn&gt;&lt;style face="normal" font="Helvetica" size="12"&gt;0272-7757&lt;/style&gt;&lt;/isbn&gt;&lt;urls&gt;&lt;/urls&gt;&lt;/record&gt;&lt;/Cite&gt;&lt;/EndNote&gt;</w:instrText>
      </w:r>
      <w:r w:rsidR="00752C77" w:rsidRPr="00C46582">
        <w:rPr>
          <w:szCs w:val="24"/>
        </w:rPr>
        <w:fldChar w:fldCharType="separate"/>
      </w:r>
      <w:hyperlink w:anchor="_ENREF_58" w:tooltip="Magnuson, 2007 #17" w:history="1">
        <w:r w:rsidR="00C46582" w:rsidRPr="00C46582">
          <w:rPr>
            <w:noProof/>
            <w:szCs w:val="24"/>
          </w:rPr>
          <w:t>Magnuson et al. (2007a</w:t>
        </w:r>
      </w:hyperlink>
      <w:r w:rsidR="007E2F75" w:rsidRPr="00C46582">
        <w:rPr>
          <w:noProof/>
          <w:szCs w:val="24"/>
        </w:rPr>
        <w:t>)</w:t>
      </w:r>
      <w:r w:rsidR="00752C77" w:rsidRPr="00C46582">
        <w:rPr>
          <w:szCs w:val="24"/>
        </w:rPr>
        <w:fldChar w:fldCharType="end"/>
      </w:r>
      <w:r w:rsidRPr="00C46582">
        <w:rPr>
          <w:szCs w:val="24"/>
        </w:rPr>
        <w:t xml:space="preserve">, who use state </w:t>
      </w:r>
      <w:r w:rsidR="003F52BF" w:rsidRPr="00C46582">
        <w:rPr>
          <w:szCs w:val="24"/>
        </w:rPr>
        <w:t>preschool</w:t>
      </w:r>
      <w:r w:rsidRPr="00C46582">
        <w:rPr>
          <w:szCs w:val="24"/>
        </w:rPr>
        <w:t xml:space="preserve"> expenditure per child as their instrument</w:t>
      </w:r>
      <w:r w:rsidR="004D534B" w:rsidRPr="00C46582">
        <w:rPr>
          <w:szCs w:val="24"/>
        </w:rPr>
        <w:t xml:space="preserve">al variable; </w:t>
      </w:r>
      <w:r w:rsidR="004D534B" w:rsidRPr="00C46582">
        <w:rPr>
          <w:szCs w:val="24"/>
        </w:rPr>
        <w:fldChar w:fldCharType="begin"/>
      </w:r>
      <w:r w:rsidR="007E2F75" w:rsidRPr="00C46582">
        <w:rPr>
          <w:szCs w:val="24"/>
        </w:rPr>
        <w:instrText xml:space="preserve"> ADDIN EN.CITE &lt;EndNote&gt;&lt;Cite AuthorYear="1"&gt;&lt;Author&gt;Dumas&lt;/Author&gt;&lt;Year&gt;2010&lt;/Year&gt;&lt;RecNum&gt;14&lt;/RecNum&gt;&lt;DisplayText&gt;Dumas and Lefranc (2010)&lt;/DisplayText&gt;&lt;record&gt;&lt;rec-number&gt;14&lt;/rec-number&gt;&lt;foreign-keys&gt;&lt;key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4D534B" w:rsidRPr="00C46582">
        <w:rPr>
          <w:szCs w:val="24"/>
        </w:rPr>
        <w:fldChar w:fldCharType="separate"/>
      </w:r>
      <w:hyperlink w:anchor="_ENREF_30" w:tooltip="Dumas, 2010 #14" w:history="1">
        <w:r w:rsidR="00C46582" w:rsidRPr="00C46582">
          <w:rPr>
            <w:noProof/>
            <w:szCs w:val="24"/>
          </w:rPr>
          <w:t>Dumas and Lefranc (2010</w:t>
        </w:r>
      </w:hyperlink>
      <w:r w:rsidR="007E2F75" w:rsidRPr="00C46582">
        <w:rPr>
          <w:noProof/>
          <w:szCs w:val="24"/>
        </w:rPr>
        <w:t>)</w:t>
      </w:r>
      <w:r w:rsidR="004D534B" w:rsidRPr="00C46582">
        <w:rPr>
          <w:szCs w:val="24"/>
        </w:rPr>
        <w:fldChar w:fldCharType="end"/>
      </w:r>
      <w:r w:rsidRPr="00C46582">
        <w:rPr>
          <w:szCs w:val="24"/>
        </w:rPr>
        <w:t xml:space="preserve">, who instrument </w:t>
      </w:r>
      <w:r w:rsidR="003F52BF" w:rsidRPr="00C46582">
        <w:rPr>
          <w:szCs w:val="24"/>
        </w:rPr>
        <w:t>preschool</w:t>
      </w:r>
      <w:r w:rsidRPr="00C46582">
        <w:rPr>
          <w:szCs w:val="24"/>
        </w:rPr>
        <w:t xml:space="preserve"> attendance by the average age of </w:t>
      </w:r>
      <w:r w:rsidR="003F52BF" w:rsidRPr="00C46582">
        <w:rPr>
          <w:szCs w:val="24"/>
        </w:rPr>
        <w:t>preschool</w:t>
      </w:r>
      <w:r w:rsidRPr="00C46582">
        <w:rPr>
          <w:szCs w:val="24"/>
        </w:rPr>
        <w:t xml:space="preserve"> entry by region and cohort; and </w:t>
      </w:r>
      <w:r w:rsidR="004D534B" w:rsidRPr="00C46582">
        <w:rPr>
          <w:szCs w:val="24"/>
        </w:rPr>
        <w:fldChar w:fldCharType="begin"/>
      </w:r>
      <w:r w:rsidR="007E2F75" w:rsidRPr="00C46582">
        <w:rPr>
          <w:szCs w:val="24"/>
        </w:rPr>
        <w:instrText xml:space="preserve"> ADDIN EN.CITE &lt;EndNote&gt;&lt;Cite AuthorYear="1"&gt;&lt;Author&gt;Berlinski&lt;/Author&gt;&lt;Year&gt;2008&lt;/Year&gt;&lt;RecNum&gt;16&lt;/RecNum&gt;&lt;DisplayText&gt;Berlinski et al. (2008)&lt;/DisplayText&gt;&lt;record&gt;&lt;rec-number&gt;16&lt;/rec-number&gt;&lt;foreign-keys&gt;&lt;key app="EN" db-id="w2we00twofr5esea0ec5s0fc2ft25afd509z"&gt;16&lt;/key&gt;&lt;/foreign-keys&gt;&lt;ref-type name="Journal Article"&gt;17&lt;/ref-type&gt;&lt;contributors&gt;&lt;authors&gt;&lt;author&gt;Berlinski, Samuel&lt;/author&gt;&lt;author&gt;Galiani, Sebastian&lt;/author&gt;&lt;author&gt;Manacorda, Marco&lt;/author&gt;&lt;/authors&gt;&lt;/contributors&gt;&lt;titles&gt;&lt;title&gt;Giving children a better start: Preschool attendance and school-age profiles&lt;/title&gt;&lt;secondary-title&gt;Journal of public Economics&lt;/secondary-title&gt;&lt;/titles&gt;&lt;pages&gt;1416-1440&lt;/pages&gt;&lt;volume&gt;92&lt;/volume&gt;&lt;number&gt;5&lt;/number&gt;&lt;dates&gt;&lt;year&gt;2008&lt;/year&gt;&lt;/dates&gt;&lt;isbn&gt;0047-2727&lt;/isbn&gt;&lt;urls&gt;&lt;/urls&gt;&lt;/record&gt;&lt;/Cite&gt;&lt;/EndNote&gt;</w:instrText>
      </w:r>
      <w:r w:rsidR="004D534B" w:rsidRPr="00C46582">
        <w:rPr>
          <w:szCs w:val="24"/>
        </w:rPr>
        <w:fldChar w:fldCharType="separate"/>
      </w:r>
      <w:hyperlink w:anchor="_ENREF_12" w:tooltip="Berlinski, 2008 #16" w:history="1">
        <w:r w:rsidR="00C46582" w:rsidRPr="00C46582">
          <w:rPr>
            <w:noProof/>
            <w:szCs w:val="24"/>
          </w:rPr>
          <w:t>Berlinski et al. (2008</w:t>
        </w:r>
      </w:hyperlink>
      <w:r w:rsidR="007E2F75" w:rsidRPr="00C46582">
        <w:rPr>
          <w:noProof/>
          <w:szCs w:val="24"/>
        </w:rPr>
        <w:t>)</w:t>
      </w:r>
      <w:r w:rsidR="004D534B" w:rsidRPr="00C46582">
        <w:rPr>
          <w:szCs w:val="24"/>
        </w:rPr>
        <w:fldChar w:fldCharType="end"/>
      </w:r>
      <w:r w:rsidR="004D534B" w:rsidRPr="00C46582">
        <w:rPr>
          <w:szCs w:val="24"/>
        </w:rPr>
        <w:t xml:space="preserve"> </w:t>
      </w:r>
      <w:r w:rsidR="00AF5A88" w:rsidRPr="00C46582">
        <w:rPr>
          <w:szCs w:val="24"/>
        </w:rPr>
        <w:t xml:space="preserve">who use average </w:t>
      </w:r>
      <w:r w:rsidR="003F52BF" w:rsidRPr="00C46582">
        <w:rPr>
          <w:szCs w:val="24"/>
        </w:rPr>
        <w:t>preschool</w:t>
      </w:r>
      <w:r w:rsidR="00AF5A88" w:rsidRPr="00C46582">
        <w:rPr>
          <w:szCs w:val="24"/>
        </w:rPr>
        <w:t xml:space="preserve"> enro</w:t>
      </w:r>
      <w:r w:rsidRPr="00C46582">
        <w:rPr>
          <w:szCs w:val="24"/>
        </w:rPr>
        <w:t>lment by locality and cohort as an instrument for treatment.</w:t>
      </w:r>
    </w:p>
    <w:p w14:paraId="451C8C56" w14:textId="77777777" w:rsidR="007D0170" w:rsidRDefault="007D75C5" w:rsidP="00CB48F9">
      <w:pPr>
        <w:pStyle w:val="BodyText"/>
        <w:jc w:val="both"/>
        <w:rPr>
          <w:szCs w:val="24"/>
        </w:rPr>
      </w:pPr>
      <w:r w:rsidRPr="00C46582">
        <w:rPr>
          <w:szCs w:val="24"/>
        </w:rPr>
        <w:t xml:space="preserve">In addition to the issue of selection bias, it is also very difficult for researchers to separate the influence of ECEC programs from other factors that may influence long-term outcomes. Most studies of the effects of </w:t>
      </w:r>
      <w:r w:rsidR="003F52BF" w:rsidRPr="00C46582">
        <w:rPr>
          <w:szCs w:val="24"/>
        </w:rPr>
        <w:t>preschool</w:t>
      </w:r>
      <w:r w:rsidRPr="00C46582">
        <w:rPr>
          <w:szCs w:val="24"/>
        </w:rPr>
        <w:t xml:space="preserve"> participation on later outcomes acknowledge that cognitive development is a cumulative process by which the skills acquired in the early years of life are built upon in later years. However, very few of these studies account for the effects of the quality of the school environment during the first few years of formal schooling. One notable exception is that of </w:t>
      </w:r>
      <w:r w:rsidR="004D534B" w:rsidRPr="00C46582">
        <w:rPr>
          <w:szCs w:val="24"/>
        </w:rPr>
        <w:fldChar w:fldCharType="begin"/>
      </w:r>
      <w:r w:rsidR="007E2F75" w:rsidRPr="00C46582">
        <w:rPr>
          <w:szCs w:val="24"/>
        </w:rPr>
        <w:instrText xml:space="preserve"> ADDIN EN.CITE &lt;EndNote&gt;&lt;Cite AuthorYear="1"&gt;&lt;Author&gt;Magnuson&lt;/Author&gt;&lt;Year&gt;2007&lt;/Year&gt;&lt;RecNum&gt;18&lt;/RecNum&gt;&lt;DisplayText&gt;Magnuson et al. (2007b)&lt;/DisplayText&gt;&lt;record&gt;&lt;rec-number&gt;18&lt;/rec-number&gt;&lt;foreign-keys&gt;&lt;key app="EN" db-id="w2we00twofr5esea0ec5s0fc2ft25afd509z"&gt;18&lt;/key&gt;&lt;/foreign-keys&gt;&lt;ref-type name="Journal Article"&gt;17&lt;/ref-type&gt;&lt;contributors&gt;&lt;authors&gt;&lt;author&gt;Magnuson, Katherine A&lt;/author&gt;&lt;author&gt;Ruhm, Christopher&lt;/author&gt;&lt;author&gt;Waldfogel, Jane&lt;/author&gt;&lt;/authors&gt;&lt;/contributors&gt;&lt;titles&gt;&lt;title&gt;The persistence of preschool effects: Do subsequent classroom experiences matter?&lt;/title&gt;&lt;secondary-title&gt;Early Childhood Research Quarterly&lt;/secondary-title&gt;&lt;/titles&gt;&lt;pages&gt;18-38&lt;/pages&gt;&lt;volume&gt;22&lt;/volume&gt;&lt;number&gt;1&lt;/number&gt;&lt;dates&gt;&lt;year&gt;2007&lt;/year&gt;&lt;/dates&gt;&lt;isbn&gt;0885-2006&lt;/isbn&gt;&lt;urls&gt;&lt;/urls&gt;&lt;/record&gt;&lt;/Cite&gt;&lt;/EndNote&gt;</w:instrText>
      </w:r>
      <w:r w:rsidR="004D534B" w:rsidRPr="00C46582">
        <w:rPr>
          <w:szCs w:val="24"/>
        </w:rPr>
        <w:fldChar w:fldCharType="separate"/>
      </w:r>
      <w:hyperlink w:anchor="_ENREF_59" w:tooltip="Magnuson, 2007 #18" w:history="1">
        <w:r w:rsidR="00C46582" w:rsidRPr="00C46582">
          <w:rPr>
            <w:noProof/>
            <w:szCs w:val="24"/>
          </w:rPr>
          <w:t>Magnuson et al. (2007b</w:t>
        </w:r>
      </w:hyperlink>
      <w:r w:rsidR="007E2F75" w:rsidRPr="00C46582">
        <w:rPr>
          <w:noProof/>
          <w:szCs w:val="24"/>
        </w:rPr>
        <w:t>)</w:t>
      </w:r>
      <w:r w:rsidR="004D534B" w:rsidRPr="00C46582">
        <w:rPr>
          <w:szCs w:val="24"/>
        </w:rPr>
        <w:fldChar w:fldCharType="end"/>
      </w:r>
      <w:r w:rsidR="004D534B" w:rsidRPr="00C46582">
        <w:rPr>
          <w:szCs w:val="24"/>
        </w:rPr>
        <w:t xml:space="preserve"> </w:t>
      </w:r>
      <w:r w:rsidRPr="00C46582">
        <w:rPr>
          <w:szCs w:val="24"/>
        </w:rPr>
        <w:t xml:space="preserve">who control for the quality of the early school environment using measures of class size and the amount of reading instruction provided. </w:t>
      </w:r>
    </w:p>
    <w:p w14:paraId="1259F3FE" w14:textId="77777777" w:rsidR="007D0170" w:rsidRDefault="007D0170">
      <w:pPr>
        <w:spacing w:before="0"/>
        <w:rPr>
          <w:sz w:val="24"/>
          <w:szCs w:val="24"/>
        </w:rPr>
      </w:pPr>
      <w:r>
        <w:rPr>
          <w:szCs w:val="24"/>
        </w:rPr>
        <w:br w:type="page"/>
      </w:r>
    </w:p>
    <w:p w14:paraId="34F06DB3" w14:textId="7340A72A" w:rsidR="007D75C5" w:rsidRPr="00C46582" w:rsidRDefault="007D75C5" w:rsidP="00CB48F9">
      <w:pPr>
        <w:pStyle w:val="BodyText"/>
        <w:jc w:val="both"/>
        <w:rPr>
          <w:szCs w:val="24"/>
        </w:rPr>
      </w:pPr>
      <w:r w:rsidRPr="00C46582">
        <w:rPr>
          <w:szCs w:val="24"/>
        </w:rPr>
        <w:lastRenderedPageBreak/>
        <w:t xml:space="preserve">They found that children who attended </w:t>
      </w:r>
      <w:r w:rsidR="003F52BF" w:rsidRPr="00C46582">
        <w:rPr>
          <w:szCs w:val="24"/>
        </w:rPr>
        <w:t>preschool</w:t>
      </w:r>
      <w:r w:rsidRPr="00C46582">
        <w:rPr>
          <w:szCs w:val="24"/>
        </w:rPr>
        <w:t xml:space="preserve"> entered elementary school with higher levels of academic skills than children who experienced other types of care. However, for children placed in small classrooms providing high levels of reading instruction, this gap was quickly eliminated. On the other hand, the disparities persisted for children who were placed in large classrooms with lower levels of reading instruction. They conclude that the longer-term effects of early childhood experience depend in part on classroom experiences during the first few years of school. </w:t>
      </w:r>
    </w:p>
    <w:p w14:paraId="06AD3C21" w14:textId="77777777" w:rsidR="007D75C5" w:rsidRDefault="007D75C5" w:rsidP="007D75C5">
      <w:pPr>
        <w:jc w:val="both"/>
        <w:rPr>
          <w:rFonts w:ascii="Times" w:hAnsi="Times"/>
          <w:szCs w:val="22"/>
        </w:rPr>
      </w:pPr>
    </w:p>
    <w:p w14:paraId="3EE87822" w14:textId="77777777" w:rsidR="000E1ECC" w:rsidRDefault="000E1ECC">
      <w:pPr>
        <w:spacing w:before="0"/>
        <w:rPr>
          <w:rFonts w:ascii="Arial Narrow" w:hAnsi="Arial Narrow"/>
          <w:b/>
          <w:kern w:val="32"/>
          <w:sz w:val="36"/>
        </w:rPr>
      </w:pPr>
      <w:r>
        <w:br w:type="page"/>
      </w:r>
    </w:p>
    <w:p w14:paraId="77558864" w14:textId="77777777" w:rsidR="00F3110E" w:rsidRPr="00DF5025" w:rsidRDefault="00F3110E" w:rsidP="007D75C5">
      <w:pPr>
        <w:pStyle w:val="Heading1"/>
        <w:rPr>
          <w:color w:val="943634" w:themeColor="accent2" w:themeShade="BF"/>
        </w:rPr>
      </w:pPr>
      <w:bookmarkStart w:id="9" w:name="_Toc485978339"/>
      <w:r w:rsidRPr="00DF5025">
        <w:rPr>
          <w:color w:val="943634" w:themeColor="accent2" w:themeShade="BF"/>
        </w:rPr>
        <w:lastRenderedPageBreak/>
        <w:t>Critical Review of ECEC Programs</w:t>
      </w:r>
      <w:bookmarkEnd w:id="9"/>
    </w:p>
    <w:p w14:paraId="275E4E94" w14:textId="77777777" w:rsidR="001A422B" w:rsidRDefault="001A422B" w:rsidP="001A422B">
      <w:pPr>
        <w:pStyle w:val="BodyText"/>
        <w:jc w:val="both"/>
      </w:pPr>
      <w:r>
        <w:t>To address</w:t>
      </w:r>
      <w:r w:rsidR="00E26819">
        <w:t xml:space="preserve"> the first and second </w:t>
      </w:r>
      <w:r>
        <w:t>research questions</w:t>
      </w:r>
      <w:r w:rsidR="00E26819">
        <w:t xml:space="preserve"> of this review</w:t>
      </w:r>
      <w:r>
        <w:t>, key studies that examine</w:t>
      </w:r>
      <w:r w:rsidR="00E26819">
        <w:t>d th</w:t>
      </w:r>
      <w:r w:rsidR="00840FE6">
        <w:t>e impact of attendance at three-year-</w:t>
      </w:r>
      <w:r>
        <w:t>old preschool for children’s development were identified. Given limitations in scope and time, this review did not aim to be comprehensive; rather</w:t>
      </w:r>
      <w:r w:rsidR="00E26819">
        <w:t>,</w:t>
      </w:r>
      <w:r>
        <w:t xml:space="preserve"> it aimed to capture key studies with the most relevance and influence in this area. </w:t>
      </w:r>
      <w:r w:rsidR="00E26819">
        <w:t>The</w:t>
      </w:r>
      <w:r>
        <w:t xml:space="preserve"> studies to </w:t>
      </w:r>
      <w:r w:rsidR="00E26819">
        <w:t xml:space="preserve">be </w:t>
      </w:r>
      <w:r>
        <w:t>examine</w:t>
      </w:r>
      <w:r w:rsidR="00E26819">
        <w:t>d</w:t>
      </w:r>
      <w:r>
        <w:t xml:space="preserve"> were selected based on: </w:t>
      </w:r>
    </w:p>
    <w:p w14:paraId="67F94D1E" w14:textId="77777777" w:rsidR="001A422B" w:rsidRDefault="001A422B" w:rsidP="00E631B2">
      <w:pPr>
        <w:pStyle w:val="BodyText"/>
        <w:numPr>
          <w:ilvl w:val="0"/>
          <w:numId w:val="13"/>
        </w:numPr>
        <w:jc w:val="both"/>
      </w:pPr>
      <w:r>
        <w:t>Expert knowledge of the most influential and hi</w:t>
      </w:r>
      <w:r w:rsidR="00E26819">
        <w:t>ghly referenced studies;</w:t>
      </w:r>
    </w:p>
    <w:p w14:paraId="6210716E" w14:textId="77777777" w:rsidR="001A422B" w:rsidRDefault="001A422B" w:rsidP="00E631B2">
      <w:pPr>
        <w:pStyle w:val="BodyText"/>
        <w:numPr>
          <w:ilvl w:val="0"/>
          <w:numId w:val="13"/>
        </w:numPr>
        <w:jc w:val="both"/>
      </w:pPr>
      <w:r>
        <w:t>Geographical location, with only those studies conducted in Australia, UK, US</w:t>
      </w:r>
      <w:r w:rsidR="00E26819">
        <w:t>A, Canada, and Europe examined;</w:t>
      </w:r>
    </w:p>
    <w:p w14:paraId="2BDC7AA1" w14:textId="77777777" w:rsidR="001A422B" w:rsidRDefault="001A422B" w:rsidP="00E631B2">
      <w:pPr>
        <w:pStyle w:val="BodyText"/>
        <w:numPr>
          <w:ilvl w:val="0"/>
          <w:numId w:val="13"/>
        </w:numPr>
        <w:jc w:val="both"/>
      </w:pPr>
      <w:r>
        <w:t xml:space="preserve">Age of the sample, </w:t>
      </w:r>
      <w:r w:rsidR="00E26819">
        <w:t>including</w:t>
      </w:r>
      <w:r>
        <w:t xml:space="preserve"> only </w:t>
      </w:r>
      <w:r w:rsidR="00E26819">
        <w:t xml:space="preserve">those studies with three year </w:t>
      </w:r>
      <w:r>
        <w:t>old children</w:t>
      </w:r>
      <w:r w:rsidR="00E26819">
        <w:t>; and</w:t>
      </w:r>
    </w:p>
    <w:p w14:paraId="44593B05" w14:textId="77777777" w:rsidR="001A422B" w:rsidRDefault="00E26819" w:rsidP="00E631B2">
      <w:pPr>
        <w:pStyle w:val="BodyText"/>
        <w:numPr>
          <w:ilvl w:val="0"/>
          <w:numId w:val="13"/>
        </w:numPr>
        <w:jc w:val="both"/>
      </w:pPr>
      <w:r>
        <w:t>Time, with only s</w:t>
      </w:r>
      <w:r w:rsidR="001A422B">
        <w:t xml:space="preserve">tudies evaluating attendance at preschool programs </w:t>
      </w:r>
      <w:r>
        <w:t>after</w:t>
      </w:r>
      <w:r w:rsidR="001A422B">
        <w:t xml:space="preserve"> 1960 </w:t>
      </w:r>
      <w:r w:rsidR="00F55806">
        <w:t>considered</w:t>
      </w:r>
      <w:r w:rsidR="001A422B">
        <w:t xml:space="preserve">. </w:t>
      </w:r>
    </w:p>
    <w:p w14:paraId="2E3A0210" w14:textId="77777777" w:rsidR="001A422B" w:rsidRDefault="001A422B" w:rsidP="001A422B">
      <w:pPr>
        <w:pStyle w:val="BodyText"/>
      </w:pPr>
      <w:r>
        <w:t xml:space="preserve">This resulted in a final list of </w:t>
      </w:r>
      <w:r w:rsidR="00F55806">
        <w:t xml:space="preserve">seven </w:t>
      </w:r>
      <w:r>
        <w:t>studies</w:t>
      </w:r>
      <w:r w:rsidR="008F7182">
        <w:t xml:space="preserve"> for inclusion in the review</w:t>
      </w:r>
      <w:r>
        <w:t xml:space="preserve">: </w:t>
      </w:r>
    </w:p>
    <w:p w14:paraId="026DF216" w14:textId="77777777" w:rsidR="001A422B" w:rsidRDefault="001A422B" w:rsidP="00E631B2">
      <w:pPr>
        <w:pStyle w:val="BodyText"/>
        <w:numPr>
          <w:ilvl w:val="0"/>
          <w:numId w:val="14"/>
        </w:numPr>
      </w:pPr>
      <w:r w:rsidRPr="00CB6578">
        <w:t xml:space="preserve">Effective Provision of </w:t>
      </w:r>
      <w:r w:rsidR="003F52BF">
        <w:t>Preschool</w:t>
      </w:r>
      <w:r w:rsidRPr="00CB6578">
        <w:t xml:space="preserve"> Education (EPPE) </w:t>
      </w:r>
    </w:p>
    <w:p w14:paraId="4EECFA67" w14:textId="77777777" w:rsidR="001A422B" w:rsidRPr="00F044B4" w:rsidRDefault="001A422B" w:rsidP="00E631B2">
      <w:pPr>
        <w:pStyle w:val="BodyText"/>
        <w:numPr>
          <w:ilvl w:val="0"/>
          <w:numId w:val="14"/>
        </w:numPr>
      </w:pPr>
      <w:r w:rsidRPr="00F044B4">
        <w:t xml:space="preserve">Effective </w:t>
      </w:r>
      <w:r w:rsidR="003F52BF">
        <w:t>Preschool</w:t>
      </w:r>
      <w:r w:rsidRPr="00F044B4">
        <w:t xml:space="preserve"> Provision in Northern Ireland (EPPNI)</w:t>
      </w:r>
    </w:p>
    <w:p w14:paraId="744F150A" w14:textId="77777777" w:rsidR="001A422B" w:rsidRPr="00E24EB4" w:rsidRDefault="001A422B" w:rsidP="00E631B2">
      <w:pPr>
        <w:pStyle w:val="BodyText"/>
        <w:numPr>
          <w:ilvl w:val="0"/>
          <w:numId w:val="14"/>
        </w:numPr>
      </w:pPr>
      <w:r w:rsidRPr="00E24EB4">
        <w:t>HighScope Pe</w:t>
      </w:r>
      <w:r>
        <w:t>rry Preschool Study</w:t>
      </w:r>
    </w:p>
    <w:p w14:paraId="18E70663" w14:textId="77777777" w:rsidR="001A422B" w:rsidRDefault="001A422B" w:rsidP="00E631B2">
      <w:pPr>
        <w:pStyle w:val="BodyText"/>
        <w:numPr>
          <w:ilvl w:val="0"/>
          <w:numId w:val="14"/>
        </w:numPr>
      </w:pPr>
      <w:r>
        <w:t xml:space="preserve">Head Start </w:t>
      </w:r>
      <w:r w:rsidR="00BC08B6">
        <w:t>Impact Study</w:t>
      </w:r>
    </w:p>
    <w:p w14:paraId="71ECD137" w14:textId="77777777" w:rsidR="001A422B" w:rsidRPr="00E24EB4" w:rsidRDefault="001A422B" w:rsidP="00E631B2">
      <w:pPr>
        <w:pStyle w:val="BodyText"/>
        <w:numPr>
          <w:ilvl w:val="0"/>
          <w:numId w:val="14"/>
        </w:numPr>
      </w:pPr>
      <w:r w:rsidRPr="00E24EB4">
        <w:t xml:space="preserve">The </w:t>
      </w:r>
      <w:r>
        <w:t>expansion of French preschool program</w:t>
      </w:r>
    </w:p>
    <w:p w14:paraId="25230F3D" w14:textId="77777777" w:rsidR="001A422B" w:rsidRPr="00E24EB4" w:rsidRDefault="001A422B" w:rsidP="00E631B2">
      <w:pPr>
        <w:pStyle w:val="BodyText"/>
        <w:numPr>
          <w:ilvl w:val="0"/>
          <w:numId w:val="14"/>
        </w:numPr>
      </w:pPr>
      <w:r w:rsidRPr="00E24EB4">
        <w:t>The expansi</w:t>
      </w:r>
      <w:r>
        <w:t>on of Norway preschool program</w:t>
      </w:r>
    </w:p>
    <w:p w14:paraId="4D0C4C22" w14:textId="77777777" w:rsidR="001A422B" w:rsidRDefault="001A422B" w:rsidP="003C2485">
      <w:pPr>
        <w:pStyle w:val="BodyText"/>
        <w:numPr>
          <w:ilvl w:val="0"/>
          <w:numId w:val="14"/>
        </w:numPr>
      </w:pPr>
      <w:r w:rsidRPr="00E24EB4">
        <w:t>Child-Pare</w:t>
      </w:r>
      <w:r>
        <w:t xml:space="preserve">nt </w:t>
      </w:r>
      <w:r w:rsidR="008F7182">
        <w:t>Centre</w:t>
      </w:r>
      <w:r>
        <w:t xml:space="preserve"> Education Program</w:t>
      </w:r>
    </w:p>
    <w:p w14:paraId="6BD19E4C" w14:textId="77777777" w:rsidR="001A422B" w:rsidRDefault="001A422B" w:rsidP="001A422B">
      <w:pPr>
        <w:rPr>
          <w:sz w:val="24"/>
          <w:szCs w:val="24"/>
        </w:rPr>
      </w:pPr>
      <w:r w:rsidRPr="009C7830">
        <w:rPr>
          <w:sz w:val="24"/>
          <w:szCs w:val="24"/>
        </w:rPr>
        <w:t>Once relevant papers and reports were gathered, s</w:t>
      </w:r>
      <w:r w:rsidR="006112CD" w:rsidRPr="009C7830">
        <w:rPr>
          <w:sz w:val="24"/>
          <w:szCs w:val="24"/>
        </w:rPr>
        <w:t>tudies were coded according to</w:t>
      </w:r>
      <w:r w:rsidR="003377AF">
        <w:rPr>
          <w:sz w:val="24"/>
          <w:szCs w:val="24"/>
        </w:rPr>
        <w:t xml:space="preserve"> the criteria in Table 1</w:t>
      </w:r>
      <w:r w:rsidR="008F7182">
        <w:rPr>
          <w:sz w:val="24"/>
          <w:szCs w:val="24"/>
        </w:rPr>
        <w:t>.1</w:t>
      </w:r>
      <w:r w:rsidR="003377AF">
        <w:rPr>
          <w:sz w:val="24"/>
          <w:szCs w:val="24"/>
        </w:rPr>
        <w:t xml:space="preserve"> below.</w:t>
      </w:r>
      <w:r w:rsidR="003C2485">
        <w:rPr>
          <w:sz w:val="24"/>
          <w:szCs w:val="24"/>
        </w:rPr>
        <w:t xml:space="preserve"> </w:t>
      </w:r>
    </w:p>
    <w:p w14:paraId="63B2C3AA" w14:textId="77777777" w:rsidR="003377AF" w:rsidRPr="009C7830" w:rsidRDefault="00B64342" w:rsidP="00B64342">
      <w:pPr>
        <w:pStyle w:val="Tablecaption"/>
      </w:pPr>
      <w:r>
        <w:t>Table 1</w:t>
      </w:r>
      <w:r w:rsidR="008F7182">
        <w:t>.1</w:t>
      </w:r>
      <w:r>
        <w:t xml:space="preserve"> </w:t>
      </w:r>
      <w:r>
        <w:rPr>
          <w:sz w:val="24"/>
          <w:szCs w:val="24"/>
        </w:rPr>
        <w:t xml:space="preserve">Coding frame for </w:t>
      </w:r>
      <w:r w:rsidR="008F7182">
        <w:rPr>
          <w:sz w:val="24"/>
          <w:szCs w:val="24"/>
        </w:rPr>
        <w:t>included studies</w:t>
      </w:r>
      <w:r w:rsidRPr="004A3A51">
        <w:t xml:space="preserve"> </w:t>
      </w:r>
    </w:p>
    <w:tbl>
      <w:tblPr>
        <w:tblW w:w="0" w:type="auto"/>
        <w:tblInd w:w="108" w:type="dxa"/>
        <w:tblBorders>
          <w:top w:val="single" w:sz="4" w:space="0" w:color="auto"/>
          <w:bottom w:val="single" w:sz="4" w:space="0" w:color="auto"/>
        </w:tblBorders>
        <w:tblLook w:val="04A0" w:firstRow="1" w:lastRow="0" w:firstColumn="1" w:lastColumn="0" w:noHBand="0" w:noVBand="1"/>
        <w:tblCaption w:val="Table 1.1 Coding frame for included studies"/>
        <w:tblDescription w:val="Table showing details of the coding frame for studies included in this review, with domains covering aspects of study characteristics, findings, and applicability to the Australian setting."/>
      </w:tblPr>
      <w:tblGrid>
        <w:gridCol w:w="2554"/>
        <w:gridCol w:w="6194"/>
      </w:tblGrid>
      <w:tr w:rsidR="001A422B" w:rsidRPr="006C2775" w14:paraId="6C9A65ED" w14:textId="77777777" w:rsidTr="008E12A5">
        <w:tc>
          <w:tcPr>
            <w:tcW w:w="2554" w:type="dxa"/>
            <w:tcBorders>
              <w:top w:val="single" w:sz="4" w:space="0" w:color="auto"/>
              <w:bottom w:val="single" w:sz="4" w:space="0" w:color="auto"/>
            </w:tcBorders>
            <w:shd w:val="clear" w:color="auto" w:fill="E5B8B7" w:themeFill="accent2" w:themeFillTint="66"/>
          </w:tcPr>
          <w:p w14:paraId="5C094CEA" w14:textId="77777777" w:rsidR="001A422B" w:rsidRPr="006C2775" w:rsidRDefault="00F55806" w:rsidP="00FB7739">
            <w:pPr>
              <w:spacing w:before="0"/>
              <w:rPr>
                <w:rFonts w:ascii="Arial Narrow" w:hAnsi="Arial Narrow"/>
                <w:b/>
                <w:sz w:val="20"/>
              </w:rPr>
            </w:pPr>
            <w:r w:rsidRPr="006C2775">
              <w:rPr>
                <w:rFonts w:ascii="Arial Narrow" w:hAnsi="Arial Narrow"/>
                <w:b/>
                <w:sz w:val="20"/>
              </w:rPr>
              <w:t>Domain</w:t>
            </w:r>
          </w:p>
        </w:tc>
        <w:tc>
          <w:tcPr>
            <w:tcW w:w="6194" w:type="dxa"/>
            <w:tcBorders>
              <w:top w:val="single" w:sz="4" w:space="0" w:color="auto"/>
              <w:bottom w:val="single" w:sz="4" w:space="0" w:color="auto"/>
            </w:tcBorders>
            <w:shd w:val="clear" w:color="auto" w:fill="E5B8B7" w:themeFill="accent2" w:themeFillTint="66"/>
          </w:tcPr>
          <w:p w14:paraId="6BD88605" w14:textId="77777777" w:rsidR="001A422B" w:rsidRPr="006C2775" w:rsidRDefault="001A422B" w:rsidP="00AF7B9D">
            <w:pPr>
              <w:spacing w:before="0"/>
              <w:rPr>
                <w:rFonts w:ascii="Arial Narrow" w:hAnsi="Arial Narrow"/>
                <w:b/>
                <w:sz w:val="20"/>
              </w:rPr>
            </w:pPr>
            <w:r w:rsidRPr="006C2775">
              <w:rPr>
                <w:rFonts w:ascii="Arial Narrow" w:hAnsi="Arial Narrow"/>
                <w:b/>
                <w:sz w:val="20"/>
              </w:rPr>
              <w:t>Information coded</w:t>
            </w:r>
          </w:p>
        </w:tc>
      </w:tr>
      <w:tr w:rsidR="001A422B" w:rsidRPr="006C2775" w14:paraId="0F5BBDA3" w14:textId="77777777" w:rsidTr="00BE679A">
        <w:tc>
          <w:tcPr>
            <w:tcW w:w="2554" w:type="dxa"/>
            <w:vMerge w:val="restart"/>
            <w:tcBorders>
              <w:top w:val="single" w:sz="4" w:space="0" w:color="auto"/>
            </w:tcBorders>
            <w:shd w:val="clear" w:color="auto" w:fill="auto"/>
          </w:tcPr>
          <w:p w14:paraId="7A451587" w14:textId="77777777" w:rsidR="001A422B" w:rsidRPr="006C2775" w:rsidRDefault="001A422B" w:rsidP="00FB7739">
            <w:pPr>
              <w:spacing w:before="0"/>
              <w:rPr>
                <w:rFonts w:ascii="Arial Narrow" w:hAnsi="Arial Narrow"/>
                <w:b/>
                <w:sz w:val="20"/>
              </w:rPr>
            </w:pPr>
            <w:r w:rsidRPr="006C2775">
              <w:rPr>
                <w:rFonts w:ascii="Arial Narrow" w:hAnsi="Arial Narrow"/>
                <w:b/>
                <w:sz w:val="20"/>
              </w:rPr>
              <w:t>Study characteristics</w:t>
            </w:r>
          </w:p>
        </w:tc>
        <w:tc>
          <w:tcPr>
            <w:tcW w:w="6194" w:type="dxa"/>
            <w:tcBorders>
              <w:top w:val="single" w:sz="4" w:space="0" w:color="auto"/>
            </w:tcBorders>
            <w:shd w:val="clear" w:color="auto" w:fill="auto"/>
          </w:tcPr>
          <w:p w14:paraId="4757D38E" w14:textId="77777777" w:rsidR="001A422B" w:rsidRPr="006C2775" w:rsidRDefault="001A422B" w:rsidP="00AF7B9D">
            <w:pPr>
              <w:spacing w:before="0"/>
              <w:rPr>
                <w:rFonts w:ascii="Arial Narrow" w:hAnsi="Arial Narrow"/>
                <w:sz w:val="20"/>
              </w:rPr>
            </w:pPr>
            <w:r w:rsidRPr="006C2775">
              <w:rPr>
                <w:rFonts w:ascii="Arial Narrow" w:hAnsi="Arial Narrow"/>
                <w:sz w:val="20"/>
              </w:rPr>
              <w:t>Study name</w:t>
            </w:r>
          </w:p>
        </w:tc>
      </w:tr>
      <w:tr w:rsidR="001A422B" w:rsidRPr="006C2775" w14:paraId="4A773088" w14:textId="77777777" w:rsidTr="00BE679A">
        <w:tc>
          <w:tcPr>
            <w:tcW w:w="2554" w:type="dxa"/>
            <w:vMerge/>
            <w:shd w:val="clear" w:color="auto" w:fill="auto"/>
          </w:tcPr>
          <w:p w14:paraId="4D86E1E4" w14:textId="77777777" w:rsidR="001A422B" w:rsidRPr="006C2775" w:rsidRDefault="001A422B" w:rsidP="006C2775">
            <w:pPr>
              <w:spacing w:before="0"/>
              <w:rPr>
                <w:rFonts w:ascii="Arial Narrow" w:hAnsi="Arial Narrow"/>
                <w:b/>
                <w:sz w:val="20"/>
              </w:rPr>
            </w:pPr>
          </w:p>
        </w:tc>
        <w:tc>
          <w:tcPr>
            <w:tcW w:w="6194" w:type="dxa"/>
            <w:shd w:val="clear" w:color="auto" w:fill="auto"/>
          </w:tcPr>
          <w:p w14:paraId="4A94D333"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Country </w:t>
            </w:r>
          </w:p>
        </w:tc>
      </w:tr>
      <w:tr w:rsidR="001A422B" w:rsidRPr="006C2775" w14:paraId="7F9714A5" w14:textId="77777777" w:rsidTr="00BE679A">
        <w:tc>
          <w:tcPr>
            <w:tcW w:w="2554" w:type="dxa"/>
            <w:vMerge/>
            <w:shd w:val="clear" w:color="auto" w:fill="auto"/>
          </w:tcPr>
          <w:p w14:paraId="598DA58D" w14:textId="77777777" w:rsidR="001A422B" w:rsidRPr="006C2775" w:rsidRDefault="001A422B" w:rsidP="006C2775">
            <w:pPr>
              <w:spacing w:before="0"/>
              <w:rPr>
                <w:rFonts w:ascii="Arial Narrow" w:hAnsi="Arial Narrow"/>
                <w:b/>
                <w:sz w:val="20"/>
              </w:rPr>
            </w:pPr>
          </w:p>
        </w:tc>
        <w:tc>
          <w:tcPr>
            <w:tcW w:w="6194" w:type="dxa"/>
            <w:shd w:val="clear" w:color="auto" w:fill="auto"/>
          </w:tcPr>
          <w:p w14:paraId="2A14EB64" w14:textId="77777777" w:rsidR="001A422B" w:rsidRPr="006C2775" w:rsidRDefault="001A422B" w:rsidP="006C2775">
            <w:pPr>
              <w:spacing w:before="0"/>
              <w:rPr>
                <w:rFonts w:ascii="Arial Narrow" w:hAnsi="Arial Narrow"/>
                <w:sz w:val="20"/>
              </w:rPr>
            </w:pPr>
            <w:r w:rsidRPr="006C2775">
              <w:rPr>
                <w:rFonts w:ascii="Arial Narrow" w:hAnsi="Arial Narrow"/>
                <w:sz w:val="20"/>
              </w:rPr>
              <w:t>Year</w:t>
            </w:r>
            <w:r w:rsidR="008F7182" w:rsidRPr="006C2775">
              <w:rPr>
                <w:rFonts w:ascii="Arial Narrow" w:hAnsi="Arial Narrow"/>
                <w:sz w:val="20"/>
              </w:rPr>
              <w:t>/s</w:t>
            </w:r>
            <w:r w:rsidRPr="006C2775">
              <w:rPr>
                <w:rFonts w:ascii="Arial Narrow" w:hAnsi="Arial Narrow"/>
                <w:sz w:val="20"/>
              </w:rPr>
              <w:t xml:space="preserve"> of preschool exposure</w:t>
            </w:r>
          </w:p>
        </w:tc>
      </w:tr>
      <w:tr w:rsidR="001A422B" w:rsidRPr="006C2775" w14:paraId="34BBE571" w14:textId="77777777" w:rsidTr="00BE679A">
        <w:tc>
          <w:tcPr>
            <w:tcW w:w="2554" w:type="dxa"/>
            <w:vMerge/>
            <w:shd w:val="clear" w:color="auto" w:fill="auto"/>
          </w:tcPr>
          <w:p w14:paraId="61FFFC6B" w14:textId="77777777" w:rsidR="001A422B" w:rsidRPr="006C2775" w:rsidRDefault="001A422B" w:rsidP="006C2775">
            <w:pPr>
              <w:spacing w:before="0"/>
              <w:rPr>
                <w:rFonts w:ascii="Arial Narrow" w:hAnsi="Arial Narrow"/>
                <w:b/>
                <w:sz w:val="20"/>
              </w:rPr>
            </w:pPr>
          </w:p>
        </w:tc>
        <w:tc>
          <w:tcPr>
            <w:tcW w:w="6194" w:type="dxa"/>
            <w:shd w:val="clear" w:color="auto" w:fill="auto"/>
          </w:tcPr>
          <w:p w14:paraId="34838617"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Study type </w:t>
            </w:r>
          </w:p>
        </w:tc>
      </w:tr>
      <w:tr w:rsidR="001A422B" w:rsidRPr="006C2775" w14:paraId="36F36669" w14:textId="77777777" w:rsidTr="00BE679A">
        <w:tc>
          <w:tcPr>
            <w:tcW w:w="2554" w:type="dxa"/>
            <w:vMerge/>
            <w:shd w:val="clear" w:color="auto" w:fill="auto"/>
          </w:tcPr>
          <w:p w14:paraId="275DE5A9" w14:textId="77777777" w:rsidR="001A422B" w:rsidRPr="006C2775" w:rsidRDefault="001A422B" w:rsidP="006C2775">
            <w:pPr>
              <w:spacing w:before="0"/>
              <w:rPr>
                <w:rFonts w:ascii="Arial Narrow" w:hAnsi="Arial Narrow"/>
                <w:b/>
                <w:sz w:val="20"/>
              </w:rPr>
            </w:pPr>
          </w:p>
        </w:tc>
        <w:tc>
          <w:tcPr>
            <w:tcW w:w="6194" w:type="dxa"/>
            <w:shd w:val="clear" w:color="auto" w:fill="auto"/>
          </w:tcPr>
          <w:p w14:paraId="5840546B" w14:textId="77777777" w:rsidR="001A422B" w:rsidRPr="006C2775" w:rsidRDefault="001A422B" w:rsidP="006C2775">
            <w:pPr>
              <w:spacing w:before="0"/>
              <w:rPr>
                <w:rFonts w:ascii="Arial Narrow" w:hAnsi="Arial Narrow"/>
                <w:sz w:val="20"/>
              </w:rPr>
            </w:pPr>
            <w:r w:rsidRPr="006C2775">
              <w:rPr>
                <w:rFonts w:ascii="Arial Narrow" w:hAnsi="Arial Narrow"/>
                <w:sz w:val="20"/>
              </w:rPr>
              <w:t>Sample size</w:t>
            </w:r>
          </w:p>
        </w:tc>
      </w:tr>
      <w:tr w:rsidR="001A422B" w:rsidRPr="006C2775" w14:paraId="33FD2C58" w14:textId="77777777" w:rsidTr="00BE679A">
        <w:tc>
          <w:tcPr>
            <w:tcW w:w="2554" w:type="dxa"/>
            <w:vMerge/>
            <w:shd w:val="clear" w:color="auto" w:fill="auto"/>
          </w:tcPr>
          <w:p w14:paraId="32ACA64F" w14:textId="77777777" w:rsidR="001A422B" w:rsidRPr="006C2775" w:rsidRDefault="001A422B" w:rsidP="006C2775">
            <w:pPr>
              <w:spacing w:before="0"/>
              <w:rPr>
                <w:rFonts w:ascii="Arial Narrow" w:hAnsi="Arial Narrow"/>
                <w:b/>
                <w:sz w:val="20"/>
              </w:rPr>
            </w:pPr>
          </w:p>
        </w:tc>
        <w:tc>
          <w:tcPr>
            <w:tcW w:w="6194" w:type="dxa"/>
            <w:shd w:val="clear" w:color="auto" w:fill="auto"/>
          </w:tcPr>
          <w:p w14:paraId="2474E836"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Sample representativeness </w:t>
            </w:r>
          </w:p>
        </w:tc>
      </w:tr>
      <w:tr w:rsidR="001A422B" w:rsidRPr="006C2775" w14:paraId="4546EF67" w14:textId="77777777" w:rsidTr="00BE679A">
        <w:tc>
          <w:tcPr>
            <w:tcW w:w="2554" w:type="dxa"/>
            <w:vMerge/>
            <w:shd w:val="clear" w:color="auto" w:fill="auto"/>
          </w:tcPr>
          <w:p w14:paraId="129B05D0" w14:textId="77777777" w:rsidR="001A422B" w:rsidRPr="006C2775" w:rsidRDefault="001A422B" w:rsidP="006C2775">
            <w:pPr>
              <w:spacing w:before="0"/>
              <w:rPr>
                <w:rFonts w:ascii="Arial Narrow" w:hAnsi="Arial Narrow"/>
                <w:b/>
                <w:sz w:val="20"/>
              </w:rPr>
            </w:pPr>
          </w:p>
        </w:tc>
        <w:tc>
          <w:tcPr>
            <w:tcW w:w="6194" w:type="dxa"/>
            <w:shd w:val="clear" w:color="auto" w:fill="auto"/>
          </w:tcPr>
          <w:p w14:paraId="603AA7DF"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Service description </w:t>
            </w:r>
          </w:p>
        </w:tc>
      </w:tr>
      <w:tr w:rsidR="001A422B" w:rsidRPr="006C2775" w14:paraId="70D659A4" w14:textId="77777777" w:rsidTr="00BE679A">
        <w:tc>
          <w:tcPr>
            <w:tcW w:w="2554" w:type="dxa"/>
            <w:vMerge/>
            <w:shd w:val="clear" w:color="auto" w:fill="auto"/>
          </w:tcPr>
          <w:p w14:paraId="4D5B10A5" w14:textId="77777777" w:rsidR="001A422B" w:rsidRPr="006C2775" w:rsidRDefault="001A422B" w:rsidP="006C2775">
            <w:pPr>
              <w:spacing w:before="0"/>
              <w:rPr>
                <w:rFonts w:ascii="Arial Narrow" w:hAnsi="Arial Narrow"/>
                <w:b/>
                <w:sz w:val="20"/>
              </w:rPr>
            </w:pPr>
          </w:p>
        </w:tc>
        <w:tc>
          <w:tcPr>
            <w:tcW w:w="6194" w:type="dxa"/>
            <w:shd w:val="clear" w:color="auto" w:fill="auto"/>
          </w:tcPr>
          <w:p w14:paraId="399A55B2"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Targeted or universal </w:t>
            </w:r>
          </w:p>
        </w:tc>
      </w:tr>
      <w:tr w:rsidR="001A422B" w:rsidRPr="006C2775" w14:paraId="0469F37C" w14:textId="77777777" w:rsidTr="00BE679A">
        <w:tc>
          <w:tcPr>
            <w:tcW w:w="2554" w:type="dxa"/>
            <w:vMerge/>
            <w:tcBorders>
              <w:bottom w:val="single" w:sz="4" w:space="0" w:color="auto"/>
            </w:tcBorders>
            <w:shd w:val="clear" w:color="auto" w:fill="auto"/>
          </w:tcPr>
          <w:p w14:paraId="6A39C975" w14:textId="77777777" w:rsidR="001A422B" w:rsidRPr="006C2775" w:rsidRDefault="001A422B" w:rsidP="006C2775">
            <w:pPr>
              <w:spacing w:before="0"/>
              <w:rPr>
                <w:rFonts w:ascii="Arial Narrow" w:hAnsi="Arial Narrow"/>
                <w:b/>
                <w:sz w:val="20"/>
              </w:rPr>
            </w:pPr>
          </w:p>
        </w:tc>
        <w:tc>
          <w:tcPr>
            <w:tcW w:w="6194" w:type="dxa"/>
            <w:tcBorders>
              <w:bottom w:val="single" w:sz="4" w:space="0" w:color="auto"/>
            </w:tcBorders>
            <w:shd w:val="clear" w:color="auto" w:fill="auto"/>
          </w:tcPr>
          <w:p w14:paraId="45F28876" w14:textId="77777777" w:rsidR="001A422B" w:rsidRPr="006C2775" w:rsidRDefault="001A422B" w:rsidP="006C2775">
            <w:pPr>
              <w:spacing w:before="0"/>
              <w:rPr>
                <w:rFonts w:ascii="Arial Narrow" w:hAnsi="Arial Narrow"/>
                <w:sz w:val="20"/>
              </w:rPr>
            </w:pPr>
            <w:r w:rsidRPr="006C2775">
              <w:rPr>
                <w:rFonts w:ascii="Arial Narrow" w:hAnsi="Arial Narrow"/>
                <w:sz w:val="20"/>
              </w:rPr>
              <w:t xml:space="preserve">Main outcomes examined </w:t>
            </w:r>
          </w:p>
        </w:tc>
      </w:tr>
      <w:tr w:rsidR="001A422B" w:rsidRPr="006C2775" w14:paraId="0B82EECB" w14:textId="77777777" w:rsidTr="00BE679A">
        <w:tc>
          <w:tcPr>
            <w:tcW w:w="2554" w:type="dxa"/>
            <w:vMerge w:val="restart"/>
            <w:tcBorders>
              <w:top w:val="single" w:sz="4" w:space="0" w:color="auto"/>
              <w:bottom w:val="nil"/>
            </w:tcBorders>
            <w:shd w:val="clear" w:color="auto" w:fill="auto"/>
          </w:tcPr>
          <w:p w14:paraId="6FAE7CA3" w14:textId="77777777" w:rsidR="001A422B" w:rsidRPr="006C2775" w:rsidRDefault="001A422B" w:rsidP="00FB7739">
            <w:pPr>
              <w:spacing w:before="0"/>
              <w:rPr>
                <w:rFonts w:ascii="Arial Narrow" w:hAnsi="Arial Narrow"/>
                <w:b/>
                <w:sz w:val="20"/>
              </w:rPr>
            </w:pPr>
            <w:r w:rsidRPr="006C2775">
              <w:rPr>
                <w:rFonts w:ascii="Arial Narrow" w:hAnsi="Arial Narrow"/>
                <w:b/>
                <w:sz w:val="20"/>
              </w:rPr>
              <w:t xml:space="preserve">Findings </w:t>
            </w:r>
          </w:p>
        </w:tc>
        <w:tc>
          <w:tcPr>
            <w:tcW w:w="6194" w:type="dxa"/>
            <w:tcBorders>
              <w:top w:val="single" w:sz="4" w:space="0" w:color="auto"/>
              <w:bottom w:val="nil"/>
            </w:tcBorders>
            <w:shd w:val="clear" w:color="auto" w:fill="auto"/>
          </w:tcPr>
          <w:p w14:paraId="13F079F2" w14:textId="77777777" w:rsidR="001A422B" w:rsidRPr="006C2775" w:rsidRDefault="001A422B" w:rsidP="00AF7B9D">
            <w:pPr>
              <w:spacing w:before="0"/>
              <w:rPr>
                <w:rFonts w:ascii="Arial Narrow" w:hAnsi="Arial Narrow"/>
                <w:sz w:val="20"/>
              </w:rPr>
            </w:pPr>
            <w:r w:rsidRPr="006C2775">
              <w:rPr>
                <w:rFonts w:ascii="Arial Narrow" w:hAnsi="Arial Narrow"/>
                <w:sz w:val="20"/>
              </w:rPr>
              <w:t xml:space="preserve">Effects </w:t>
            </w:r>
            <w:r w:rsidR="008F7182" w:rsidRPr="006C2775">
              <w:rPr>
                <w:rFonts w:ascii="Arial Narrow" w:hAnsi="Arial Narrow"/>
                <w:sz w:val="20"/>
              </w:rPr>
              <w:t>of three</w:t>
            </w:r>
            <w:r w:rsidRPr="006C2775">
              <w:rPr>
                <w:rFonts w:ascii="Arial Narrow" w:hAnsi="Arial Narrow"/>
                <w:sz w:val="20"/>
              </w:rPr>
              <w:t xml:space="preserve"> year old preschool </w:t>
            </w:r>
          </w:p>
        </w:tc>
      </w:tr>
      <w:tr w:rsidR="001A422B" w:rsidRPr="006C2775" w14:paraId="4860000B" w14:textId="77777777" w:rsidTr="00BE679A">
        <w:tc>
          <w:tcPr>
            <w:tcW w:w="2554" w:type="dxa"/>
            <w:vMerge/>
            <w:tcBorders>
              <w:top w:val="nil"/>
              <w:bottom w:val="single" w:sz="4" w:space="0" w:color="auto"/>
            </w:tcBorders>
            <w:shd w:val="clear" w:color="auto" w:fill="auto"/>
          </w:tcPr>
          <w:p w14:paraId="390F85DD" w14:textId="77777777" w:rsidR="001A422B" w:rsidRPr="006C2775" w:rsidRDefault="001A422B" w:rsidP="006C2775">
            <w:pPr>
              <w:spacing w:before="0"/>
              <w:rPr>
                <w:rFonts w:ascii="Arial Narrow" w:hAnsi="Arial Narrow"/>
                <w:b/>
                <w:sz w:val="20"/>
              </w:rPr>
            </w:pPr>
          </w:p>
        </w:tc>
        <w:tc>
          <w:tcPr>
            <w:tcW w:w="6194" w:type="dxa"/>
            <w:tcBorders>
              <w:top w:val="nil"/>
              <w:bottom w:val="single" w:sz="4" w:space="0" w:color="auto"/>
            </w:tcBorders>
            <w:shd w:val="clear" w:color="auto" w:fill="auto"/>
          </w:tcPr>
          <w:p w14:paraId="238F37E5" w14:textId="77777777" w:rsidR="001A422B" w:rsidRPr="006C2775" w:rsidRDefault="008F7182" w:rsidP="006C2775">
            <w:pPr>
              <w:spacing w:before="0"/>
              <w:rPr>
                <w:rFonts w:ascii="Arial Narrow" w:hAnsi="Arial Narrow"/>
                <w:sz w:val="20"/>
              </w:rPr>
            </w:pPr>
            <w:r w:rsidRPr="006C2775">
              <w:rPr>
                <w:rFonts w:ascii="Arial Narrow" w:hAnsi="Arial Narrow"/>
                <w:sz w:val="20"/>
              </w:rPr>
              <w:t>Effects of three</w:t>
            </w:r>
            <w:r w:rsidR="001A422B" w:rsidRPr="006C2775">
              <w:rPr>
                <w:rFonts w:ascii="Arial Narrow" w:hAnsi="Arial Narrow"/>
                <w:sz w:val="20"/>
              </w:rPr>
              <w:t xml:space="preserve"> year old preschool for disadvantaged children </w:t>
            </w:r>
          </w:p>
        </w:tc>
      </w:tr>
      <w:tr w:rsidR="001A422B" w:rsidRPr="006C2775" w14:paraId="0E3962F5" w14:textId="77777777" w:rsidTr="00BE679A">
        <w:tc>
          <w:tcPr>
            <w:tcW w:w="2554" w:type="dxa"/>
            <w:vMerge w:val="restart"/>
            <w:tcBorders>
              <w:top w:val="single" w:sz="4" w:space="0" w:color="auto"/>
              <w:bottom w:val="nil"/>
            </w:tcBorders>
            <w:shd w:val="clear" w:color="auto" w:fill="auto"/>
          </w:tcPr>
          <w:p w14:paraId="25EE7426" w14:textId="77777777" w:rsidR="001A422B" w:rsidRPr="006C2775" w:rsidRDefault="001A422B" w:rsidP="00FB7739">
            <w:pPr>
              <w:spacing w:before="0"/>
              <w:rPr>
                <w:rFonts w:ascii="Arial Narrow" w:hAnsi="Arial Narrow"/>
                <w:b/>
                <w:sz w:val="20"/>
              </w:rPr>
            </w:pPr>
            <w:r w:rsidRPr="006C2775">
              <w:rPr>
                <w:rFonts w:ascii="Arial Narrow" w:hAnsi="Arial Narrow"/>
                <w:b/>
                <w:sz w:val="20"/>
              </w:rPr>
              <w:t>Applicability to</w:t>
            </w:r>
            <w:r w:rsidR="008F7182" w:rsidRPr="006C2775">
              <w:rPr>
                <w:rFonts w:ascii="Arial Narrow" w:hAnsi="Arial Narrow"/>
                <w:b/>
                <w:sz w:val="20"/>
              </w:rPr>
              <w:t xml:space="preserve"> the</w:t>
            </w:r>
            <w:r w:rsidRPr="006C2775">
              <w:rPr>
                <w:rFonts w:ascii="Arial Narrow" w:hAnsi="Arial Narrow"/>
                <w:b/>
                <w:sz w:val="20"/>
              </w:rPr>
              <w:t xml:space="preserve"> Australian setting</w:t>
            </w:r>
          </w:p>
        </w:tc>
        <w:tc>
          <w:tcPr>
            <w:tcW w:w="6194" w:type="dxa"/>
            <w:tcBorders>
              <w:top w:val="single" w:sz="4" w:space="0" w:color="auto"/>
              <w:bottom w:val="nil"/>
            </w:tcBorders>
            <w:shd w:val="clear" w:color="auto" w:fill="auto"/>
          </w:tcPr>
          <w:p w14:paraId="47EA9A97" w14:textId="77777777" w:rsidR="001A422B" w:rsidRPr="006C2775" w:rsidRDefault="001A422B" w:rsidP="00AF7B9D">
            <w:pPr>
              <w:spacing w:before="0"/>
              <w:rPr>
                <w:rFonts w:ascii="Arial Narrow" w:hAnsi="Arial Narrow"/>
                <w:sz w:val="20"/>
              </w:rPr>
            </w:pPr>
            <w:r w:rsidRPr="006C2775">
              <w:rPr>
                <w:rFonts w:ascii="Arial Narrow" w:hAnsi="Arial Narrow"/>
                <w:sz w:val="20"/>
              </w:rPr>
              <w:t>Key limitations of the study</w:t>
            </w:r>
          </w:p>
        </w:tc>
      </w:tr>
      <w:tr w:rsidR="001A422B" w:rsidRPr="006C2775" w14:paraId="3C2CB0B8" w14:textId="77777777" w:rsidTr="00BE679A">
        <w:tc>
          <w:tcPr>
            <w:tcW w:w="2554" w:type="dxa"/>
            <w:vMerge/>
            <w:tcBorders>
              <w:top w:val="nil"/>
            </w:tcBorders>
            <w:shd w:val="clear" w:color="auto" w:fill="auto"/>
          </w:tcPr>
          <w:p w14:paraId="4A960B26" w14:textId="77777777" w:rsidR="001A422B" w:rsidRPr="006C2775" w:rsidRDefault="001A422B" w:rsidP="006C2775">
            <w:pPr>
              <w:spacing w:before="0"/>
              <w:rPr>
                <w:rFonts w:ascii="Arial Narrow" w:hAnsi="Arial Narrow"/>
                <w:b/>
                <w:sz w:val="20"/>
              </w:rPr>
            </w:pPr>
          </w:p>
        </w:tc>
        <w:tc>
          <w:tcPr>
            <w:tcW w:w="6194" w:type="dxa"/>
            <w:tcBorders>
              <w:top w:val="nil"/>
            </w:tcBorders>
            <w:shd w:val="clear" w:color="auto" w:fill="auto"/>
          </w:tcPr>
          <w:p w14:paraId="793688D8" w14:textId="77777777" w:rsidR="001A422B" w:rsidRPr="006C2775" w:rsidRDefault="001A422B" w:rsidP="006C2775">
            <w:pPr>
              <w:spacing w:before="0"/>
              <w:rPr>
                <w:rFonts w:ascii="Arial Narrow" w:hAnsi="Arial Narrow"/>
                <w:sz w:val="20"/>
              </w:rPr>
            </w:pPr>
            <w:r w:rsidRPr="006C2775">
              <w:rPr>
                <w:rFonts w:ascii="Arial Narrow" w:hAnsi="Arial Narrow"/>
                <w:sz w:val="20"/>
              </w:rPr>
              <w:t>Differences to contemporary Australian setting</w:t>
            </w:r>
          </w:p>
        </w:tc>
      </w:tr>
    </w:tbl>
    <w:p w14:paraId="19844C34" w14:textId="1573B8FF" w:rsidR="007D0170" w:rsidRDefault="00B46B9D" w:rsidP="00C46582">
      <w:pPr>
        <w:jc w:val="both"/>
        <w:rPr>
          <w:sz w:val="24"/>
          <w:szCs w:val="24"/>
        </w:rPr>
      </w:pPr>
      <w:r>
        <w:rPr>
          <w:sz w:val="24"/>
          <w:szCs w:val="24"/>
        </w:rPr>
        <w:t xml:space="preserve">Details of each study are provided in sections 4.1 to 4.8. In addition, </w:t>
      </w:r>
      <w:r w:rsidR="008F7182">
        <w:rPr>
          <w:sz w:val="24"/>
          <w:szCs w:val="24"/>
        </w:rPr>
        <w:t>this information</w:t>
      </w:r>
      <w:r w:rsidR="00E904E5">
        <w:rPr>
          <w:sz w:val="24"/>
          <w:szCs w:val="24"/>
        </w:rPr>
        <w:t xml:space="preserve"> is summarised in Appendix B</w:t>
      </w:r>
      <w:r>
        <w:rPr>
          <w:sz w:val="24"/>
          <w:szCs w:val="24"/>
        </w:rPr>
        <w:t>.</w:t>
      </w:r>
    </w:p>
    <w:p w14:paraId="138CDC44" w14:textId="77777777" w:rsidR="007D0170" w:rsidRDefault="007D0170">
      <w:pPr>
        <w:spacing w:before="0"/>
        <w:rPr>
          <w:sz w:val="24"/>
          <w:szCs w:val="24"/>
        </w:rPr>
      </w:pPr>
      <w:r>
        <w:rPr>
          <w:sz w:val="24"/>
          <w:szCs w:val="24"/>
        </w:rPr>
        <w:br w:type="page"/>
      </w:r>
    </w:p>
    <w:p w14:paraId="036C13B4" w14:textId="77777777" w:rsidR="00F3110E" w:rsidRPr="00DF5025" w:rsidRDefault="009955C8" w:rsidP="003560FE">
      <w:pPr>
        <w:pStyle w:val="Heading2"/>
      </w:pPr>
      <w:bookmarkStart w:id="10" w:name="_Toc485978340"/>
      <w:r w:rsidRPr="00DF5025">
        <w:lastRenderedPageBreak/>
        <w:t xml:space="preserve">Effective Provision of </w:t>
      </w:r>
      <w:r w:rsidR="003F52BF" w:rsidRPr="00DF5025">
        <w:t>Preschool</w:t>
      </w:r>
      <w:r w:rsidRPr="00DF5025">
        <w:t xml:space="preserve"> Education (EPPE)</w:t>
      </w:r>
      <w:bookmarkEnd w:id="10"/>
      <w:r w:rsidRPr="00DF5025">
        <w:t xml:space="preserve"> </w:t>
      </w:r>
    </w:p>
    <w:p w14:paraId="643C8554" w14:textId="77777777" w:rsidR="00E84A5B" w:rsidRPr="00C46582" w:rsidRDefault="00E84A5B" w:rsidP="00E84A5B">
      <w:pPr>
        <w:pStyle w:val="BodyText"/>
        <w:jc w:val="both"/>
        <w:rPr>
          <w:szCs w:val="24"/>
        </w:rPr>
      </w:pPr>
      <w:r w:rsidRPr="00C46582">
        <w:rPr>
          <w:szCs w:val="24"/>
        </w:rPr>
        <w:t xml:space="preserve">The EPPE project </w:t>
      </w:r>
      <w:r w:rsidR="008F7182" w:rsidRPr="00C46582">
        <w:rPr>
          <w:szCs w:val="24"/>
        </w:rPr>
        <w:t xml:space="preserve">began in 1997 and </w:t>
      </w:r>
      <w:r w:rsidRPr="00C46582">
        <w:rPr>
          <w:szCs w:val="24"/>
        </w:rPr>
        <w:t>aimed to investigate the effects of ECEC of children’s</w:t>
      </w:r>
      <w:r w:rsidR="00A2429F">
        <w:rPr>
          <w:szCs w:val="24"/>
        </w:rPr>
        <w:t xml:space="preserve"> development for children aged three to seven</w:t>
      </w:r>
      <w:r w:rsidRPr="00C46582">
        <w:rPr>
          <w:szCs w:val="24"/>
        </w:rPr>
        <w:t xml:space="preserve"> years</w:t>
      </w:r>
      <w:r w:rsidR="00697DFD" w:rsidRPr="00C46582">
        <w:rPr>
          <w:szCs w:val="24"/>
        </w:rPr>
        <w:t xml:space="preserve"> </w:t>
      </w:r>
      <w:r w:rsidR="00C06A82" w:rsidRPr="00C46582">
        <w:rPr>
          <w:szCs w:val="24"/>
        </w:rPr>
        <w:fldChar w:fldCharType="begin"/>
      </w:r>
      <w:r w:rsidR="007E2F75" w:rsidRPr="00C46582">
        <w:rPr>
          <w:szCs w:val="24"/>
        </w:rPr>
        <w:instrText xml:space="preserve"> ADDIN EN.CITE &lt;EndNote&gt;&lt;Cite&gt;&lt;Author&gt;Sylva&lt;/Author&gt;&lt;Year&gt;2004&lt;/Year&gt;&lt;RecNum&gt;50&lt;/RecNum&gt;&lt;DisplayText&gt;(Sylva, Melhuish, Sammons, Siraj-Blatchford, &amp;amp; Taggart, 2004)&lt;/DisplayText&gt;&lt;record&gt;&lt;rec-number&gt;50&lt;/rec-number&gt;&lt;foreign-keys&gt;&lt;key app="EN" db-id="w2we00twofr5esea0ec5s0fc2ft25afd509z"&gt;50&lt;/key&gt;&lt;/foreign-keys&gt;&lt;ref-type name="Report"&gt;27&lt;/ref-type&gt;&lt;contributors&gt;&lt;authors&gt;&lt;author&gt;Sylva, K&lt;/author&gt;&lt;author&gt;Melhuish, E&lt;/author&gt;&lt;author&gt;Sammons, P&lt;/author&gt;&lt;author&gt;Siraj-Blatchford, I&lt;/author&gt;&lt;author&gt;Taggart, B&lt;/author&gt;&lt;/authors&gt;&lt;/contributors&gt;&lt;titles&gt;&lt;title&gt;The Effective Provision of Pre-School Education (EPPE) Project: Final Report&lt;/title&gt;&lt;/titles&gt;&lt;dates&gt;&lt;year&gt;2004&lt;/year&gt;&lt;/dates&gt;&lt;pub-location&gt;London, England&lt;/pub-location&gt;&lt;publisher&gt;University of London&lt;/publisher&gt;&lt;urls&gt;&lt;/urls&gt;&lt;/record&gt;&lt;/Cite&gt;&lt;/EndNote&gt;</w:instrText>
      </w:r>
      <w:r w:rsidR="00C06A82" w:rsidRPr="00C46582">
        <w:rPr>
          <w:szCs w:val="24"/>
        </w:rPr>
        <w:fldChar w:fldCharType="separate"/>
      </w:r>
      <w:r w:rsidR="007E2F75" w:rsidRPr="00C46582">
        <w:rPr>
          <w:noProof/>
          <w:szCs w:val="24"/>
        </w:rPr>
        <w:t>(</w:t>
      </w:r>
      <w:hyperlink w:anchor="_ENREF_87" w:tooltip="Sylva, 2004 #50" w:history="1">
        <w:r w:rsidR="00C46582" w:rsidRPr="00C46582">
          <w:rPr>
            <w:noProof/>
            <w:szCs w:val="24"/>
          </w:rPr>
          <w:t>Sylva, Melhuish, Sammons, Siraj-Blatchford, &amp; Taggart, 2004</w:t>
        </w:r>
      </w:hyperlink>
      <w:r w:rsidR="007E2F75" w:rsidRPr="00C46582">
        <w:rPr>
          <w:noProof/>
          <w:szCs w:val="24"/>
        </w:rPr>
        <w:t>)</w:t>
      </w:r>
      <w:r w:rsidR="00C06A82" w:rsidRPr="00C46582">
        <w:rPr>
          <w:szCs w:val="24"/>
        </w:rPr>
        <w:fldChar w:fldCharType="end"/>
      </w:r>
      <w:r w:rsidRPr="00C46582">
        <w:rPr>
          <w:szCs w:val="24"/>
        </w:rPr>
        <w:t xml:space="preserve">. The main outcomes of interest were cognitive and behavioural development. The initial EPPE project spanned 1997-2004. Following this period, EPPE was extended to look at longer term outcomes, with three additional phases: Effective </w:t>
      </w:r>
      <w:r w:rsidR="003F52BF" w:rsidRPr="00C46582">
        <w:rPr>
          <w:szCs w:val="24"/>
        </w:rPr>
        <w:t>Preschool</w:t>
      </w:r>
      <w:r w:rsidRPr="00C46582">
        <w:rPr>
          <w:szCs w:val="24"/>
        </w:rPr>
        <w:t xml:space="preserve"> and Primary Education Project 3-11 (EPPE 3-11, 2003-2008), Effective </w:t>
      </w:r>
      <w:r w:rsidR="003F52BF" w:rsidRPr="00C46582">
        <w:rPr>
          <w:szCs w:val="24"/>
        </w:rPr>
        <w:t>Preschool</w:t>
      </w:r>
      <w:r w:rsidRPr="00C46582">
        <w:rPr>
          <w:szCs w:val="24"/>
        </w:rPr>
        <w:t xml:space="preserve">, Primary and Secondary Education Project (EPPSE 3-14, 2008-2011), and the Effective </w:t>
      </w:r>
      <w:r w:rsidR="003F52BF" w:rsidRPr="00C46582">
        <w:rPr>
          <w:szCs w:val="24"/>
        </w:rPr>
        <w:t>Preschool</w:t>
      </w:r>
      <w:r w:rsidRPr="00C46582">
        <w:rPr>
          <w:szCs w:val="24"/>
        </w:rPr>
        <w:t xml:space="preserve">, Primary and Secondary Education Project (3-16+, 2011-2014). </w:t>
      </w:r>
    </w:p>
    <w:p w14:paraId="00D3D66A" w14:textId="77777777" w:rsidR="00E84A5B" w:rsidRPr="00C46582" w:rsidRDefault="006E546C" w:rsidP="00E84A5B">
      <w:pPr>
        <w:pStyle w:val="BodyText"/>
        <w:rPr>
          <w:b/>
          <w:szCs w:val="24"/>
        </w:rPr>
      </w:pPr>
      <w:r w:rsidRPr="00C46582">
        <w:rPr>
          <w:b/>
          <w:szCs w:val="24"/>
        </w:rPr>
        <w:t>UK P</w:t>
      </w:r>
      <w:r w:rsidR="00E84A5B" w:rsidRPr="00C46582">
        <w:rPr>
          <w:b/>
          <w:szCs w:val="24"/>
        </w:rPr>
        <w:t xml:space="preserve">olicy </w:t>
      </w:r>
      <w:r w:rsidRPr="00C46582">
        <w:rPr>
          <w:b/>
          <w:szCs w:val="24"/>
        </w:rPr>
        <w:t>C</w:t>
      </w:r>
      <w:r w:rsidR="00E84A5B" w:rsidRPr="00C46582">
        <w:rPr>
          <w:b/>
          <w:szCs w:val="24"/>
        </w:rPr>
        <w:t xml:space="preserve">ontext </w:t>
      </w:r>
    </w:p>
    <w:p w14:paraId="59D54D63" w14:textId="77777777" w:rsidR="00E84A5B" w:rsidRPr="00C46582" w:rsidRDefault="00E84A5B" w:rsidP="006E546C">
      <w:pPr>
        <w:pStyle w:val="BodyText"/>
        <w:jc w:val="both"/>
        <w:rPr>
          <w:szCs w:val="24"/>
        </w:rPr>
      </w:pPr>
      <w:r w:rsidRPr="00C46582">
        <w:rPr>
          <w:szCs w:val="24"/>
        </w:rPr>
        <w:t xml:space="preserve">Since </w:t>
      </w:r>
      <w:r w:rsidR="008F7182" w:rsidRPr="00C46582">
        <w:rPr>
          <w:szCs w:val="24"/>
        </w:rPr>
        <w:t xml:space="preserve">the mid </w:t>
      </w:r>
      <w:proofErr w:type="spellStart"/>
      <w:r w:rsidR="008F7182" w:rsidRPr="00C46582">
        <w:rPr>
          <w:szCs w:val="24"/>
        </w:rPr>
        <w:t>1990s</w:t>
      </w:r>
      <w:proofErr w:type="spellEnd"/>
      <w:r w:rsidRPr="00C46582">
        <w:rPr>
          <w:szCs w:val="24"/>
        </w:rPr>
        <w:t xml:space="preserve"> the UK government has been committed to expanding early years services</w:t>
      </w:r>
      <w:r w:rsidR="00710B32" w:rsidRPr="00C46582">
        <w:rPr>
          <w:szCs w:val="24"/>
        </w:rPr>
        <w:t xml:space="preserve"> </w:t>
      </w:r>
      <w:r w:rsidR="00710B32" w:rsidRPr="00C46582">
        <w:rPr>
          <w:szCs w:val="24"/>
        </w:rPr>
        <w:fldChar w:fldCharType="begin"/>
      </w:r>
      <w:r w:rsidR="007E2F75" w:rsidRPr="00C46582">
        <w:rPr>
          <w:szCs w:val="24"/>
        </w:rPr>
        <w:instrText xml:space="preserve"> ADDIN EN.CITE &lt;EndNote&gt;&lt;Cite&gt;&lt;Author&gt;Department for Education and Employment&lt;/Author&gt;&lt;Year&gt;1999&lt;/Year&gt;&lt;RecNum&gt;51&lt;/RecNum&gt;&lt;DisplayText&gt;(Department for Education and Employment, 1999)&lt;/DisplayText&gt;&lt;record&gt;&lt;rec-number&gt;51&lt;/rec-number&gt;&lt;foreign-keys&gt;&lt;key app="EN" db-id="w2we00twofr5esea0ec5s0fc2ft25afd509z"&gt;51&lt;/key&gt;&lt;/foreign-keys&gt;&lt;ref-type name="Report"&gt;27&lt;/ref-type&gt;&lt;contributors&gt;&lt;authors&gt;&lt;author&gt;Department for Education and Employment,&lt;/author&gt;&lt;/authors&gt;&lt;/contributors&gt;&lt;titles&gt;&lt;title&gt;Early learning goals&lt;/title&gt;&lt;/titles&gt;&lt;dates&gt;&lt;year&gt;1999&lt;/year&gt;&lt;/dates&gt;&lt;pub-location&gt;United Kingdom&lt;/pub-location&gt;&lt;publisher&gt;Department for Education and Employment and Qualifications and Curriculum Authority&lt;/publisher&gt;&lt;urls&gt;&lt;/urls&gt;&lt;/record&gt;&lt;/Cite&gt;&lt;/EndNote&gt;</w:instrText>
      </w:r>
      <w:r w:rsidR="00710B32" w:rsidRPr="00C46582">
        <w:rPr>
          <w:szCs w:val="24"/>
        </w:rPr>
        <w:fldChar w:fldCharType="separate"/>
      </w:r>
      <w:r w:rsidR="007E2F75" w:rsidRPr="00C46582">
        <w:rPr>
          <w:noProof/>
          <w:szCs w:val="24"/>
        </w:rPr>
        <w:t>(</w:t>
      </w:r>
      <w:hyperlink w:anchor="_ENREF_27" w:tooltip="Department for Education and Employment, 1999 #51" w:history="1">
        <w:r w:rsidR="00C46582" w:rsidRPr="00C46582">
          <w:rPr>
            <w:noProof/>
            <w:szCs w:val="24"/>
          </w:rPr>
          <w:t>Department for Education and Employment, 1999</w:t>
        </w:r>
      </w:hyperlink>
      <w:r w:rsidR="007E2F75" w:rsidRPr="00C46582">
        <w:rPr>
          <w:noProof/>
          <w:szCs w:val="24"/>
        </w:rPr>
        <w:t>)</w:t>
      </w:r>
      <w:r w:rsidR="00710B32" w:rsidRPr="00C46582">
        <w:rPr>
          <w:szCs w:val="24"/>
        </w:rPr>
        <w:fldChar w:fldCharType="end"/>
      </w:r>
      <w:r w:rsidR="008F7182" w:rsidRPr="00C46582">
        <w:rPr>
          <w:szCs w:val="24"/>
        </w:rPr>
        <w:t>, with the dual</w:t>
      </w:r>
      <w:r w:rsidRPr="00C46582">
        <w:rPr>
          <w:szCs w:val="24"/>
        </w:rPr>
        <w:t xml:space="preserve"> aim</w:t>
      </w:r>
      <w:r w:rsidR="008F7182" w:rsidRPr="00C46582">
        <w:rPr>
          <w:szCs w:val="24"/>
        </w:rPr>
        <w:t>s</w:t>
      </w:r>
      <w:r w:rsidRPr="00C46582">
        <w:rPr>
          <w:szCs w:val="24"/>
        </w:rPr>
        <w:t xml:space="preserve"> of preparing children to engage with the National Curriculum when they start school, and </w:t>
      </w:r>
      <w:r w:rsidR="008F7182" w:rsidRPr="00C46582">
        <w:rPr>
          <w:szCs w:val="24"/>
        </w:rPr>
        <w:t>helping</w:t>
      </w:r>
      <w:r w:rsidRPr="00C46582">
        <w:rPr>
          <w:szCs w:val="24"/>
        </w:rPr>
        <w:t xml:space="preserve"> parents</w:t>
      </w:r>
      <w:r w:rsidR="008F7182" w:rsidRPr="00C46582">
        <w:rPr>
          <w:szCs w:val="24"/>
        </w:rPr>
        <w:t xml:space="preserve"> to move into paid employment. </w:t>
      </w:r>
      <w:r w:rsidRPr="00C46582">
        <w:rPr>
          <w:szCs w:val="24"/>
        </w:rPr>
        <w:t>During the period that the EPPE sample attended preschool, provision of ECEC was varied, with dif</w:t>
      </w:r>
      <w:r w:rsidR="006029A1" w:rsidRPr="00C46582">
        <w:rPr>
          <w:szCs w:val="24"/>
        </w:rPr>
        <w:t>ferences between voluntary, priv</w:t>
      </w:r>
      <w:r w:rsidRPr="00C46582">
        <w:rPr>
          <w:szCs w:val="24"/>
        </w:rPr>
        <w:t xml:space="preserve">ate and government providers, and geographical and socioeconomic differences in access to and the quality and type of services available </w:t>
      </w:r>
      <w:r w:rsidRPr="00C46582">
        <w:rPr>
          <w:szCs w:val="24"/>
        </w:rPr>
        <w:fldChar w:fldCharType="begin"/>
      </w:r>
      <w:r w:rsidR="007E2F75" w:rsidRPr="00C46582">
        <w:rPr>
          <w:szCs w:val="24"/>
        </w:rPr>
        <w:instrText xml:space="preserve"> ADDIN EN.CITE &lt;EndNote&gt;&lt;Cite&gt;&lt;Author&gt;Taggart&lt;/Author&gt;&lt;Year&gt;2015&lt;/Year&gt;&lt;RecNum&gt;52&lt;/RecNum&gt;&lt;DisplayText&gt;(Taggart, Sylva, Melhuish, Sammons, &amp;amp; Siraj, 2015)&lt;/DisplayText&gt;&lt;record&gt;&lt;rec-number&gt;52&lt;/rec-number&gt;&lt;foreign-keys&gt;&lt;key app="EN" db-id="w2we00twofr5esea0ec5s0fc2ft25afd509z"&gt;52&lt;/key&gt;&lt;/foreign-keys&gt;&lt;ref-type name="Report"&gt;27&lt;/ref-type&gt;&lt;contributors&gt;&lt;authors&gt;&lt;author&gt;Taggart, B&lt;/author&gt;&lt;author&gt;Sylva, K&lt;/author&gt;&lt;author&gt;Melhuish, E&lt;/author&gt;&lt;author&gt;Sammons, P&lt;/author&gt;&lt;author&gt;Siraj, I&lt;/author&gt;&lt;/authors&gt;&lt;/contributors&gt;&lt;titles&gt;&lt;title&gt;Effective pre-school, primary and secondary education project (EPPSE 3-16+)&lt;/title&gt;&lt;/titles&gt;&lt;dates&gt;&lt;year&gt;2015&lt;/year&gt;&lt;/dates&gt;&lt;pub-location&gt;London&lt;/pub-location&gt;&lt;publisher&gt;Department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89" w:tooltip="Taggart, 2015 #52" w:history="1">
        <w:r w:rsidR="00C46582" w:rsidRPr="00C46582">
          <w:rPr>
            <w:noProof/>
            <w:szCs w:val="24"/>
          </w:rPr>
          <w:t>Taggart, Sylva, Melhuish, Sammons, &amp; Siraj, 2015</w:t>
        </w:r>
      </w:hyperlink>
      <w:r w:rsidR="007E2F75" w:rsidRPr="00C46582">
        <w:rPr>
          <w:noProof/>
          <w:szCs w:val="24"/>
        </w:rPr>
        <w:t>)</w:t>
      </w:r>
      <w:r w:rsidRPr="00C46582">
        <w:rPr>
          <w:szCs w:val="24"/>
        </w:rPr>
        <w:fldChar w:fldCharType="end"/>
      </w:r>
      <w:r w:rsidRPr="00C46582">
        <w:rPr>
          <w:szCs w:val="24"/>
        </w:rPr>
        <w:t xml:space="preserve">. </w:t>
      </w:r>
    </w:p>
    <w:p w14:paraId="6706C799" w14:textId="77777777" w:rsidR="00E84A5B" w:rsidRPr="00C46582" w:rsidRDefault="00E84A5B" w:rsidP="006E546C">
      <w:pPr>
        <w:pStyle w:val="BodyText"/>
        <w:jc w:val="both"/>
        <w:rPr>
          <w:szCs w:val="24"/>
        </w:rPr>
      </w:pPr>
      <w:r w:rsidRPr="00C46582">
        <w:rPr>
          <w:szCs w:val="24"/>
        </w:rPr>
        <w:t>Since EPPE</w:t>
      </w:r>
      <w:r w:rsidR="008F7182" w:rsidRPr="00C46582">
        <w:rPr>
          <w:szCs w:val="24"/>
        </w:rPr>
        <w:t xml:space="preserve"> was conducted</w:t>
      </w:r>
      <w:r w:rsidRPr="00C46582">
        <w:rPr>
          <w:szCs w:val="24"/>
        </w:rPr>
        <w:t>, there have continued to be significant changes to</w:t>
      </w:r>
      <w:r w:rsidR="00042B40" w:rsidRPr="00C46582">
        <w:rPr>
          <w:szCs w:val="24"/>
        </w:rPr>
        <w:t xml:space="preserve"> </w:t>
      </w:r>
      <w:r w:rsidR="006029A1" w:rsidRPr="00C46582">
        <w:rPr>
          <w:szCs w:val="24"/>
        </w:rPr>
        <w:t>ECEC</w:t>
      </w:r>
      <w:r w:rsidRPr="00C46582">
        <w:rPr>
          <w:szCs w:val="24"/>
        </w:rPr>
        <w:t xml:space="preserve"> policy in the UK, some of which have been informed by findings from EPPE</w:t>
      </w:r>
      <w:r w:rsidR="008F7182" w:rsidRPr="00C46582">
        <w:rPr>
          <w:szCs w:val="24"/>
        </w:rPr>
        <w:t xml:space="preserve"> itself. This included the introduction of The Early Years Foundation Stag</w:t>
      </w:r>
      <w:r w:rsidRPr="00C46582">
        <w:rPr>
          <w:szCs w:val="24"/>
        </w:rPr>
        <w:t xml:space="preserve">e </w:t>
      </w:r>
      <w:r w:rsidR="008F7182" w:rsidRPr="00C46582">
        <w:rPr>
          <w:szCs w:val="24"/>
        </w:rPr>
        <w:t xml:space="preserve">framework, which </w:t>
      </w:r>
      <w:r w:rsidR="00311E3E" w:rsidRPr="00C46582">
        <w:rPr>
          <w:szCs w:val="24"/>
        </w:rPr>
        <w:t>gives</w:t>
      </w:r>
      <w:r w:rsidR="008F7182" w:rsidRPr="00C46582">
        <w:rPr>
          <w:szCs w:val="24"/>
        </w:rPr>
        <w:t xml:space="preserve"> providers a c</w:t>
      </w:r>
      <w:r w:rsidRPr="00C46582">
        <w:rPr>
          <w:szCs w:val="24"/>
        </w:rPr>
        <w:t xml:space="preserve">ommon framework </w:t>
      </w:r>
      <w:r w:rsidR="006029A1" w:rsidRPr="00C46582">
        <w:rPr>
          <w:szCs w:val="24"/>
        </w:rPr>
        <w:t xml:space="preserve">and </w:t>
      </w:r>
      <w:r w:rsidR="00837AD6">
        <w:rPr>
          <w:szCs w:val="24"/>
        </w:rPr>
        <w:t>detailed</w:t>
      </w:r>
      <w:r w:rsidRPr="00C46582">
        <w:rPr>
          <w:szCs w:val="24"/>
        </w:rPr>
        <w:t xml:space="preserve"> assessment </w:t>
      </w:r>
      <w:r w:rsidR="006029A1" w:rsidRPr="00C46582">
        <w:rPr>
          <w:szCs w:val="24"/>
        </w:rPr>
        <w:t xml:space="preserve">and inspection </w:t>
      </w:r>
      <w:r w:rsidRPr="00C46582">
        <w:rPr>
          <w:szCs w:val="24"/>
        </w:rPr>
        <w:t>processes</w:t>
      </w:r>
      <w:r w:rsidR="00311E3E" w:rsidRPr="00C46582">
        <w:rPr>
          <w:szCs w:val="24"/>
        </w:rPr>
        <w:t xml:space="preserve"> to ensure standards are met</w:t>
      </w:r>
      <w:r w:rsidRPr="00C46582">
        <w:rPr>
          <w:szCs w:val="24"/>
        </w:rPr>
        <w:t xml:space="preserve">. It also provides for universal entitlement to a </w:t>
      </w:r>
      <w:r w:rsidR="00A2429F">
        <w:rPr>
          <w:szCs w:val="24"/>
        </w:rPr>
        <w:t>funded preschool place for all three- and four-year-</w:t>
      </w:r>
      <w:r w:rsidRPr="00C46582">
        <w:rPr>
          <w:szCs w:val="24"/>
        </w:rPr>
        <w:t>old children, and fund</w:t>
      </w:r>
      <w:r w:rsidR="00A2429F">
        <w:rPr>
          <w:szCs w:val="24"/>
        </w:rPr>
        <w:t>ed provision for disadvantaged two-year-</w:t>
      </w:r>
      <w:r w:rsidRPr="00C46582">
        <w:rPr>
          <w:szCs w:val="24"/>
        </w:rPr>
        <w:t>olds. There has also been significant investment in improving</w:t>
      </w:r>
      <w:r w:rsidR="000E7871" w:rsidRPr="00C46582">
        <w:rPr>
          <w:szCs w:val="24"/>
        </w:rPr>
        <w:t xml:space="preserve"> staff credentials</w:t>
      </w:r>
      <w:r w:rsidR="006029A1" w:rsidRPr="00C46582">
        <w:rPr>
          <w:szCs w:val="24"/>
        </w:rPr>
        <w:t xml:space="preserve"> during this period</w:t>
      </w:r>
      <w:r w:rsidRPr="00C46582">
        <w:rPr>
          <w:szCs w:val="24"/>
        </w:rPr>
        <w:t xml:space="preserve">. </w:t>
      </w:r>
    </w:p>
    <w:p w14:paraId="0A242ED3" w14:textId="77777777" w:rsidR="00E84A5B" w:rsidRPr="00C46582" w:rsidRDefault="00E84A5B" w:rsidP="00E84A5B">
      <w:pPr>
        <w:pStyle w:val="BodyText"/>
        <w:rPr>
          <w:b/>
          <w:szCs w:val="24"/>
        </w:rPr>
      </w:pPr>
      <w:r w:rsidRPr="00C46582">
        <w:rPr>
          <w:b/>
          <w:szCs w:val="24"/>
        </w:rPr>
        <w:t>Methodology</w:t>
      </w:r>
    </w:p>
    <w:p w14:paraId="2924F9E5" w14:textId="77777777" w:rsidR="00FD027C" w:rsidRPr="00C46582" w:rsidRDefault="00E84A5B" w:rsidP="00FD027C">
      <w:pPr>
        <w:pStyle w:val="BodyText"/>
        <w:jc w:val="both"/>
        <w:rPr>
          <w:szCs w:val="24"/>
        </w:rPr>
      </w:pPr>
      <w:r w:rsidRPr="00C46582">
        <w:rPr>
          <w:szCs w:val="24"/>
        </w:rPr>
        <w:t>EPPE is a longitudinal cohort study</w:t>
      </w:r>
      <w:r w:rsidR="00FD027C" w:rsidRPr="00C46582">
        <w:rPr>
          <w:szCs w:val="24"/>
        </w:rPr>
        <w:t>, with</w:t>
      </w:r>
      <w:r w:rsidR="00F9645F" w:rsidRPr="00C46582">
        <w:rPr>
          <w:szCs w:val="24"/>
        </w:rPr>
        <w:t xml:space="preserve"> </w:t>
      </w:r>
      <w:r w:rsidR="0089087B">
        <w:rPr>
          <w:szCs w:val="24"/>
        </w:rPr>
        <w:t>3,171 children recruited at three to seven</w:t>
      </w:r>
      <w:r w:rsidR="00FD027C" w:rsidRPr="00C46582">
        <w:rPr>
          <w:szCs w:val="24"/>
        </w:rPr>
        <w:t xml:space="preserve"> years of age and followed longitudinally. Six English Local Authorities were chosen as the target areas </w:t>
      </w:r>
      <w:r w:rsidR="006029A1" w:rsidRPr="00C46582">
        <w:rPr>
          <w:szCs w:val="24"/>
        </w:rPr>
        <w:t>for recruitment</w:t>
      </w:r>
      <w:r w:rsidR="00FD027C" w:rsidRPr="00C46582">
        <w:rPr>
          <w:szCs w:val="24"/>
        </w:rPr>
        <w:t>, selected to cover urban and regional areas and a range of socioeconomic levels. Specific sites were chosen randomly within each Local Authority, with children recruited from 141 ECEC settings. This included a number of different types of settings, of which children could attend more than one:</w:t>
      </w:r>
    </w:p>
    <w:p w14:paraId="0A93843C" w14:textId="77777777" w:rsidR="00FD027C" w:rsidRPr="00C46582" w:rsidRDefault="00FD027C" w:rsidP="00566FB1">
      <w:pPr>
        <w:pStyle w:val="BodyText"/>
        <w:numPr>
          <w:ilvl w:val="0"/>
          <w:numId w:val="18"/>
        </w:numPr>
        <w:rPr>
          <w:szCs w:val="24"/>
        </w:rPr>
      </w:pPr>
      <w:r w:rsidRPr="00C46582">
        <w:rPr>
          <w:szCs w:val="24"/>
        </w:rPr>
        <w:t>Integrative centres (centres that combine education and care)</w:t>
      </w:r>
      <w:r w:rsidR="0049441F" w:rsidRPr="00C46582">
        <w:rPr>
          <w:szCs w:val="24"/>
        </w:rPr>
        <w:t>;</w:t>
      </w:r>
    </w:p>
    <w:p w14:paraId="5844B48F" w14:textId="77777777" w:rsidR="00FD027C" w:rsidRPr="00C46582" w:rsidRDefault="00FD027C" w:rsidP="00566FB1">
      <w:pPr>
        <w:pStyle w:val="BodyText"/>
        <w:numPr>
          <w:ilvl w:val="0"/>
          <w:numId w:val="18"/>
        </w:numPr>
        <w:rPr>
          <w:szCs w:val="24"/>
        </w:rPr>
      </w:pPr>
      <w:r w:rsidRPr="00C46582">
        <w:rPr>
          <w:szCs w:val="24"/>
        </w:rPr>
        <w:t>Nursery schools</w:t>
      </w:r>
      <w:r w:rsidR="0049441F" w:rsidRPr="00C46582">
        <w:rPr>
          <w:szCs w:val="24"/>
        </w:rPr>
        <w:t>;</w:t>
      </w:r>
    </w:p>
    <w:p w14:paraId="5ECFA5B8" w14:textId="77777777" w:rsidR="00FD027C" w:rsidRPr="00C46582" w:rsidRDefault="0049441F" w:rsidP="00566FB1">
      <w:pPr>
        <w:pStyle w:val="BodyText"/>
        <w:numPr>
          <w:ilvl w:val="0"/>
          <w:numId w:val="18"/>
        </w:numPr>
        <w:rPr>
          <w:szCs w:val="24"/>
        </w:rPr>
      </w:pPr>
      <w:r w:rsidRPr="00C46582">
        <w:rPr>
          <w:szCs w:val="24"/>
        </w:rPr>
        <w:t>Nursery classes;</w:t>
      </w:r>
    </w:p>
    <w:p w14:paraId="5F156087" w14:textId="77777777" w:rsidR="00FD027C" w:rsidRPr="00C46582" w:rsidRDefault="00FD027C" w:rsidP="00566FB1">
      <w:pPr>
        <w:pStyle w:val="BodyText"/>
        <w:numPr>
          <w:ilvl w:val="0"/>
          <w:numId w:val="18"/>
        </w:numPr>
        <w:rPr>
          <w:szCs w:val="24"/>
        </w:rPr>
      </w:pPr>
      <w:r w:rsidRPr="00C46582">
        <w:rPr>
          <w:szCs w:val="24"/>
        </w:rPr>
        <w:t>Playgroups</w:t>
      </w:r>
      <w:r w:rsidR="0049441F" w:rsidRPr="00C46582">
        <w:rPr>
          <w:szCs w:val="24"/>
        </w:rPr>
        <w:t>;</w:t>
      </w:r>
    </w:p>
    <w:p w14:paraId="52250F55" w14:textId="77777777" w:rsidR="00FD027C" w:rsidRPr="00C46582" w:rsidRDefault="00FD027C" w:rsidP="00566FB1">
      <w:pPr>
        <w:pStyle w:val="BodyText"/>
        <w:numPr>
          <w:ilvl w:val="0"/>
          <w:numId w:val="18"/>
        </w:numPr>
        <w:rPr>
          <w:szCs w:val="24"/>
        </w:rPr>
      </w:pPr>
      <w:r w:rsidRPr="00C46582">
        <w:rPr>
          <w:szCs w:val="24"/>
        </w:rPr>
        <w:t>Local authority day nurseries</w:t>
      </w:r>
      <w:r w:rsidR="0049441F" w:rsidRPr="00C46582">
        <w:rPr>
          <w:szCs w:val="24"/>
        </w:rPr>
        <w:t>; and</w:t>
      </w:r>
    </w:p>
    <w:p w14:paraId="72CA061E" w14:textId="77777777" w:rsidR="00FD027C" w:rsidRPr="00C46582" w:rsidRDefault="00FD027C" w:rsidP="00566FB1">
      <w:pPr>
        <w:pStyle w:val="BodyText"/>
        <w:numPr>
          <w:ilvl w:val="0"/>
          <w:numId w:val="18"/>
        </w:numPr>
        <w:rPr>
          <w:szCs w:val="24"/>
        </w:rPr>
      </w:pPr>
      <w:r w:rsidRPr="00C46582">
        <w:rPr>
          <w:szCs w:val="24"/>
        </w:rPr>
        <w:t>Private day nurseries</w:t>
      </w:r>
      <w:r w:rsidR="0049441F" w:rsidRPr="00C46582">
        <w:rPr>
          <w:szCs w:val="24"/>
        </w:rPr>
        <w:t xml:space="preserve">. </w:t>
      </w:r>
    </w:p>
    <w:p w14:paraId="4B59AFB9" w14:textId="77777777" w:rsidR="00FD027C" w:rsidRPr="00C46582" w:rsidRDefault="00FD027C" w:rsidP="00FD027C">
      <w:pPr>
        <w:pStyle w:val="BodyText"/>
        <w:jc w:val="both"/>
        <w:rPr>
          <w:szCs w:val="24"/>
        </w:rPr>
      </w:pPr>
      <w:r w:rsidRPr="00C46582">
        <w:rPr>
          <w:szCs w:val="24"/>
        </w:rPr>
        <w:t>In addition, 380 c</w:t>
      </w:r>
      <w:r w:rsidR="0049441F" w:rsidRPr="00C46582">
        <w:rPr>
          <w:szCs w:val="24"/>
        </w:rPr>
        <w:t>hildren who were in</w:t>
      </w:r>
      <w:r w:rsidRPr="00C46582">
        <w:rPr>
          <w:szCs w:val="24"/>
        </w:rPr>
        <w:t xml:space="preserve"> home care only in the years before starting school were also recruited into the study at school entry. Overall, the sample is somewhat more disadvantaged than the general population. </w:t>
      </w:r>
    </w:p>
    <w:p w14:paraId="4AB72BBE" w14:textId="77777777" w:rsidR="00E84A5B" w:rsidRPr="00C46582" w:rsidRDefault="00E84A5B" w:rsidP="006E546C">
      <w:pPr>
        <w:pStyle w:val="BodyText"/>
        <w:jc w:val="both"/>
        <w:rPr>
          <w:szCs w:val="24"/>
        </w:rPr>
      </w:pPr>
      <w:r w:rsidRPr="00C46582">
        <w:rPr>
          <w:szCs w:val="24"/>
        </w:rPr>
        <w:t>A wide range of measures w</w:t>
      </w:r>
      <w:r w:rsidR="00B42F5B" w:rsidRPr="00C46582">
        <w:rPr>
          <w:szCs w:val="24"/>
        </w:rPr>
        <w:t>as</w:t>
      </w:r>
      <w:r w:rsidRPr="00C46582">
        <w:rPr>
          <w:szCs w:val="24"/>
        </w:rPr>
        <w:t xml:space="preserve"> collected over the life of the project. The quality of each site was assessed according to structure and process domains, using the </w:t>
      </w:r>
      <w:r w:rsidR="00B42F5B" w:rsidRPr="00C46582">
        <w:rPr>
          <w:szCs w:val="24"/>
        </w:rPr>
        <w:t>Early Childhood Environment Rating Scales (</w:t>
      </w:r>
      <w:r w:rsidRPr="00C46582">
        <w:rPr>
          <w:szCs w:val="24"/>
        </w:rPr>
        <w:t>ECERS-R</w:t>
      </w:r>
      <w:r w:rsidR="00683AF7" w:rsidRPr="00C46582">
        <w:rPr>
          <w:szCs w:val="24"/>
        </w:rPr>
        <w:t>)</w:t>
      </w:r>
      <w:r w:rsidR="00B42F5B" w:rsidRPr="00C46582">
        <w:rPr>
          <w:szCs w:val="24"/>
        </w:rPr>
        <w:t xml:space="preserve"> </w:t>
      </w:r>
      <w:r w:rsidRPr="00C46582">
        <w:rPr>
          <w:szCs w:val="24"/>
        </w:rPr>
        <w:fldChar w:fldCharType="begin"/>
      </w:r>
      <w:r w:rsidR="007E2F75" w:rsidRPr="00C46582">
        <w:rPr>
          <w:szCs w:val="24"/>
        </w:rPr>
        <w:instrText xml:space="preserve"> ADDIN EN.CITE &lt;EndNote&gt;&lt;Cite&gt;&lt;Author&gt;Harms&lt;/Author&gt;&lt;Year&gt;1998&lt;/Year&gt;&lt;RecNum&gt;53&lt;/RecNum&gt;&lt;DisplayText&gt;(&lt;style font="Helvetica" size="12"&gt;Harms&lt;/style&gt;, &lt;style font="Helvetica" size="12"&gt;Clifford&lt;/style&gt;, &amp;amp; &lt;style font="Helvetica" size="12"&gt;Cryer&lt;/style&gt;, &lt;style font="Helvetica" size="12"&gt;1998&lt;/style&gt;)&lt;/DisplayText&gt;&lt;record&gt;&lt;rec-number&gt;53&lt;/rec-number&gt;&lt;foreign-keys&gt;&lt;key app="EN" db-id="w2we00twofr5esea0ec5s0fc2ft25afd509z"&gt;53&lt;/key&gt;&lt;/foreign-keys&gt;&lt;ref-type name="Report"&gt;27&lt;/ref-type&gt;&lt;contributors&gt;&lt;authors&gt;&lt;author&gt;&lt;style face="normal" font="Helvetica" size="12"&gt;Harms, T&lt;/style&gt;&lt;/author&gt;&lt;author&gt;&lt;style face="normal" font="Helvetica" size="12"&gt;Clifford, M&lt;/style&gt;&lt;/author&gt;&lt;author&gt;&lt;style face="normal" font="Helvetica" size="12"&gt;Cryer, D&lt;/style&gt;&lt;/author&gt;&lt;/authors&gt;&lt;/contributors&gt;&lt;titles&gt;&lt;title&gt;&lt;style face="normal" font="Helvetica" size="12"&gt;Early Childhood Environment Rating Scale, Revised Edition (ECERS-R)&lt;/style&gt;&lt;/title&gt;&lt;/titles&gt;&lt;dates&gt;&lt;year&gt;&lt;style face="normal" font="Helvetica" size="12"&gt;1998&lt;/style&gt;&lt;/year&gt;&lt;/dates&gt;&lt;pub-location&gt;&lt;style face="normal" font="Helvetica" size="12"&gt;Vermont&lt;/style&gt;&lt;/pub-location&gt;&lt;publisher&gt;&lt;style face="normal" font="Helvetica" size="12"&gt;Teachers College Press&lt;/style&gt;&lt;/publisher&gt;&lt;urls&gt;&lt;/urls&gt;&lt;/record&gt;&lt;/Cite&gt;&lt;/EndNote&gt;</w:instrText>
      </w:r>
      <w:r w:rsidRPr="00C46582">
        <w:rPr>
          <w:szCs w:val="24"/>
        </w:rPr>
        <w:fldChar w:fldCharType="separate"/>
      </w:r>
      <w:r w:rsidR="007E2F75" w:rsidRPr="00C46582">
        <w:rPr>
          <w:noProof/>
          <w:szCs w:val="24"/>
        </w:rPr>
        <w:t>(</w:t>
      </w:r>
      <w:hyperlink w:anchor="_ENREF_44" w:tooltip="Harms, 1998 #53" w:history="1">
        <w:r w:rsidR="00C46582" w:rsidRPr="00C46582">
          <w:rPr>
            <w:noProof/>
            <w:szCs w:val="24"/>
          </w:rPr>
          <w:t>Harms, Clifford, &amp; Cryer, 1998</w:t>
        </w:r>
      </w:hyperlink>
      <w:r w:rsidR="007E2F75" w:rsidRPr="00C46582">
        <w:rPr>
          <w:noProof/>
          <w:szCs w:val="24"/>
        </w:rPr>
        <w:t>)</w:t>
      </w:r>
      <w:r w:rsidRPr="00C46582">
        <w:rPr>
          <w:szCs w:val="24"/>
        </w:rPr>
        <w:fldChar w:fldCharType="end"/>
      </w:r>
      <w:r w:rsidRPr="00C46582">
        <w:rPr>
          <w:szCs w:val="24"/>
        </w:rPr>
        <w:t xml:space="preserve"> and the ECERS-E</w:t>
      </w:r>
      <w:r w:rsidR="00697DFD" w:rsidRPr="00C46582">
        <w:rPr>
          <w:szCs w:val="24"/>
        </w:rPr>
        <w:t xml:space="preserve"> </w:t>
      </w:r>
      <w:r w:rsidR="00C06A82" w:rsidRPr="00C46582">
        <w:rPr>
          <w:szCs w:val="24"/>
        </w:rPr>
        <w:lastRenderedPageBreak/>
        <w:fldChar w:fldCharType="begin"/>
      </w:r>
      <w:r w:rsidR="007E2F75" w:rsidRPr="00C46582">
        <w:rPr>
          <w:szCs w:val="24"/>
        </w:rPr>
        <w:instrText xml:space="preserve"> ADDIN EN.CITE &lt;EndNote&gt;&lt;Cite&gt;&lt;Author&gt;Sylva&lt;/Author&gt;&lt;Year&gt;2003&lt;/Year&gt;&lt;RecNum&gt;54&lt;/RecNum&gt;&lt;DisplayText&gt;(&lt;style font="Helvetica" size="12"&gt;Sylva&lt;/style&gt;, &lt;style font="Helvetica" size="12"&gt;Siraj-Blatchford&lt;/style&gt;, &amp;amp; &lt;style font="Helvetica" size="12"&gt;Taggart&lt;/style&gt;, &lt;style font="Helvetica" size="12"&gt;2003&lt;/style&gt;)&lt;/DisplayText&gt;&lt;record&gt;&lt;rec-number&gt;54&lt;/rec-number&gt;&lt;foreign-keys&gt;&lt;key app="EN" db-id="w2we00twofr5esea0ec5s0fc2ft25afd509z"&gt;54&lt;/key&gt;&lt;/foreign-keys&gt;&lt;ref-type name="Book"&gt;6&lt;/ref-type&gt;&lt;contributors&gt;&lt;authors&gt;&lt;author&gt;&lt;style face="normal" font="Helvetica" size="12"&gt;Sylva, K&lt;/style&gt;&lt;/author&gt;&lt;author&gt;&lt;style face="normal" font="Helvetica" size="12"&gt;Siraj-Blatchford, I&lt;/style&gt;&lt;/author&gt;&lt;author&gt;&lt;style face="normal" font="Helvetica" size="12"&gt;Taggart, B&lt;/style&gt;&lt;/author&gt;&lt;/authors&gt;&lt;/contributors&gt;&lt;titles&gt;&lt;title&gt;&lt;style face="normal" font="Helvetica" size="12"&gt;Assessing quality in the early years: Early childhood environment rating scale: Extension (ECERS-E), four curricular subscales&lt;/style&gt;&lt;/title&gt;&lt;/titles&gt;&lt;dates&gt;&lt;year&gt;&lt;style face="normal" font="Helvetica" size="12"&gt;2003&lt;/style&gt;&lt;/year&gt;&lt;/dates&gt;&lt;pub-location&gt;&lt;style face="normal" font="Helvetica" size="12"&gt;Stoke-on-Trent, Staffordshire&lt;/style&gt;&lt;/pub-location&gt;&lt;publisher&gt;&lt;style face="normal" font="Helvetica" size="12"&gt;Trentham Books&lt;/style&gt;&lt;/publisher&gt;&lt;urls&gt;&lt;/urls&gt;&lt;/record&gt;&lt;/Cite&gt;&lt;/EndNote&gt;</w:instrText>
      </w:r>
      <w:r w:rsidR="00C06A82" w:rsidRPr="00C46582">
        <w:rPr>
          <w:szCs w:val="24"/>
        </w:rPr>
        <w:fldChar w:fldCharType="separate"/>
      </w:r>
      <w:r w:rsidR="007E2F75" w:rsidRPr="00C46582">
        <w:rPr>
          <w:noProof/>
          <w:szCs w:val="24"/>
        </w:rPr>
        <w:t>(</w:t>
      </w:r>
      <w:hyperlink w:anchor="_ENREF_88" w:tooltip="Sylva, 2003 #54" w:history="1">
        <w:r w:rsidR="00C46582" w:rsidRPr="00C46582">
          <w:rPr>
            <w:noProof/>
            <w:szCs w:val="24"/>
          </w:rPr>
          <w:t>Sylva, Siraj-Blatchford, &amp; Taggart, 2003</w:t>
        </w:r>
      </w:hyperlink>
      <w:r w:rsidR="007E2F75" w:rsidRPr="00C46582">
        <w:rPr>
          <w:noProof/>
          <w:szCs w:val="24"/>
        </w:rPr>
        <w:t>)</w:t>
      </w:r>
      <w:r w:rsidR="00C06A82" w:rsidRPr="00C46582">
        <w:rPr>
          <w:szCs w:val="24"/>
        </w:rPr>
        <w:fldChar w:fldCharType="end"/>
      </w:r>
      <w:r w:rsidR="0089087B">
        <w:rPr>
          <w:szCs w:val="24"/>
        </w:rPr>
        <w:t>. The ECERS-R has seven</w:t>
      </w:r>
      <w:r w:rsidRPr="00C46582">
        <w:rPr>
          <w:szCs w:val="24"/>
        </w:rPr>
        <w:t xml:space="preserve"> subscales including space and furnishing, personal care routines, language and reasoning, activities, social interactions, organization and routines, and adults working together. The ECERS-E has 4 subscales: literacy, maths, science/environment, and diversity. </w:t>
      </w:r>
    </w:p>
    <w:p w14:paraId="7015E233" w14:textId="77777777" w:rsidR="00611459" w:rsidRPr="00C46582" w:rsidRDefault="006A53F3" w:rsidP="00444B42">
      <w:pPr>
        <w:pStyle w:val="BodyText"/>
        <w:jc w:val="both"/>
        <w:rPr>
          <w:szCs w:val="24"/>
        </w:rPr>
      </w:pPr>
      <w:r w:rsidRPr="00C46582">
        <w:rPr>
          <w:szCs w:val="24"/>
        </w:rPr>
        <w:t xml:space="preserve">Characteristics of the child and their family background were measured </w:t>
      </w:r>
      <w:r w:rsidR="00EA6A8B" w:rsidRPr="00C46582">
        <w:rPr>
          <w:szCs w:val="24"/>
        </w:rPr>
        <w:t>so that</w:t>
      </w:r>
      <w:r w:rsidRPr="00C46582">
        <w:rPr>
          <w:szCs w:val="24"/>
        </w:rPr>
        <w:t xml:space="preserve"> these factors</w:t>
      </w:r>
      <w:r w:rsidR="00EA6A8B" w:rsidRPr="00C46582">
        <w:rPr>
          <w:szCs w:val="24"/>
        </w:rPr>
        <w:t xml:space="preserve"> could</w:t>
      </w:r>
      <w:r w:rsidRPr="00C46582">
        <w:rPr>
          <w:szCs w:val="24"/>
        </w:rPr>
        <w:t xml:space="preserve"> be </w:t>
      </w:r>
      <w:r w:rsidR="00EA6A8B" w:rsidRPr="00C46582">
        <w:rPr>
          <w:szCs w:val="24"/>
        </w:rPr>
        <w:t xml:space="preserve">controlled for in the analyses. At the </w:t>
      </w:r>
      <w:r w:rsidRPr="00C46582">
        <w:rPr>
          <w:szCs w:val="24"/>
        </w:rPr>
        <w:t>child</w:t>
      </w:r>
      <w:r w:rsidR="00EA6A8B" w:rsidRPr="00C46582">
        <w:rPr>
          <w:szCs w:val="24"/>
        </w:rPr>
        <w:t xml:space="preserve"> level, this included</w:t>
      </w:r>
      <w:r w:rsidRPr="00C46582">
        <w:rPr>
          <w:szCs w:val="24"/>
        </w:rPr>
        <w:t xml:space="preserve"> characteristics such as birth weight, gender, hea</w:t>
      </w:r>
      <w:r w:rsidR="00EA6A8B" w:rsidRPr="00C46582">
        <w:rPr>
          <w:szCs w:val="24"/>
        </w:rPr>
        <w:t>lth and developmental problems, and the child’s previous history of early childhood education and care before the age of three. At the family level, this included c</w:t>
      </w:r>
      <w:r w:rsidRPr="00C46582">
        <w:rPr>
          <w:szCs w:val="24"/>
        </w:rPr>
        <w:t xml:space="preserve">haracteristics such as parent education, occupation and employment, family structure, </w:t>
      </w:r>
      <w:r w:rsidR="00EA6A8B" w:rsidRPr="00C46582">
        <w:rPr>
          <w:szCs w:val="24"/>
        </w:rPr>
        <w:t xml:space="preserve">and </w:t>
      </w:r>
      <w:r w:rsidRPr="00C46582">
        <w:rPr>
          <w:szCs w:val="24"/>
        </w:rPr>
        <w:t xml:space="preserve">parent educational activities in the </w:t>
      </w:r>
      <w:r w:rsidR="00EA6A8B" w:rsidRPr="00C46582">
        <w:rPr>
          <w:szCs w:val="24"/>
        </w:rPr>
        <w:t>home (e.g., reading with child)</w:t>
      </w:r>
      <w:r w:rsidRPr="00C46582">
        <w:rPr>
          <w:szCs w:val="24"/>
        </w:rPr>
        <w:t xml:space="preserve">. </w:t>
      </w:r>
      <w:r w:rsidR="006E546C" w:rsidRPr="00C46582">
        <w:rPr>
          <w:szCs w:val="24"/>
        </w:rPr>
        <w:t xml:space="preserve">During the original phase of EPPE, outcomes were examined at the end of the preschool period (start of primary school), and then again at the end of Year 1 and Year 2. </w:t>
      </w:r>
    </w:p>
    <w:p w14:paraId="1293B7FD" w14:textId="77777777" w:rsidR="00611459" w:rsidRPr="00C46582" w:rsidRDefault="00611459" w:rsidP="00444B42">
      <w:pPr>
        <w:pStyle w:val="BodyText"/>
        <w:jc w:val="both"/>
        <w:rPr>
          <w:rFonts w:eastAsia="Times New Roman"/>
          <w:szCs w:val="24"/>
          <w:lang w:val="en-US"/>
        </w:rPr>
      </w:pPr>
      <w:r w:rsidRPr="00C46582">
        <w:rPr>
          <w:rFonts w:eastAsia="Times New Roman"/>
          <w:szCs w:val="24"/>
          <w:lang w:val="en-US"/>
        </w:rPr>
        <w:t xml:space="preserve">The Start Right </w:t>
      </w:r>
      <w:r w:rsidR="006326B1" w:rsidRPr="00C46582">
        <w:rPr>
          <w:rFonts w:eastAsia="Times New Roman"/>
          <w:szCs w:val="24"/>
          <w:lang w:val="en-US"/>
        </w:rPr>
        <w:t>Report</w:t>
      </w:r>
      <w:r w:rsidR="00CD642B" w:rsidRPr="00C46582">
        <w:rPr>
          <w:rFonts w:eastAsia="Times New Roman"/>
          <w:szCs w:val="24"/>
          <w:lang w:val="en-US"/>
        </w:rPr>
        <w:t xml:space="preserve"> (</w:t>
      </w:r>
      <w:r w:rsidR="00CD642B" w:rsidRPr="00BE3DE0">
        <w:rPr>
          <w:rFonts w:eastAsia="Times New Roman"/>
          <w:szCs w:val="24"/>
          <w:lang w:val="en-US"/>
        </w:rPr>
        <w:t>Ball 1994)</w:t>
      </w:r>
      <w:r w:rsidR="00C62F26" w:rsidRPr="00BE3DE0">
        <w:rPr>
          <w:rFonts w:eastAsia="Times New Roman"/>
          <w:szCs w:val="24"/>
          <w:lang w:val="en-US"/>
        </w:rPr>
        <w:t>,</w:t>
      </w:r>
      <w:r w:rsidRPr="00BE3DE0">
        <w:rPr>
          <w:rFonts w:eastAsia="Times New Roman"/>
          <w:szCs w:val="24"/>
          <w:lang w:val="en-US"/>
        </w:rPr>
        <w:t xml:space="preserve"> </w:t>
      </w:r>
      <w:r w:rsidR="00C62F26" w:rsidRPr="00BE3DE0">
        <w:rPr>
          <w:rFonts w:eastAsia="Times New Roman"/>
          <w:szCs w:val="24"/>
          <w:lang w:val="en-US"/>
        </w:rPr>
        <w:t>which reviewed evidence for the effects of preschool</w:t>
      </w:r>
      <w:r w:rsidR="000B2F3A" w:rsidRPr="00BE3DE0">
        <w:rPr>
          <w:rFonts w:eastAsia="Times New Roman"/>
          <w:szCs w:val="24"/>
          <w:lang w:val="en-US"/>
        </w:rPr>
        <w:t xml:space="preserve"> </w:t>
      </w:r>
      <w:r w:rsidR="00C62F26" w:rsidRPr="00BE3DE0">
        <w:rPr>
          <w:rFonts w:eastAsia="Times New Roman"/>
          <w:szCs w:val="24"/>
          <w:lang w:val="en-US"/>
        </w:rPr>
        <w:t xml:space="preserve">education and formulated 17 recommendations </w:t>
      </w:r>
      <w:r w:rsidR="0045683D" w:rsidRPr="00BE3DE0">
        <w:rPr>
          <w:rFonts w:eastAsia="Times New Roman"/>
          <w:szCs w:val="24"/>
          <w:lang w:val="en-US"/>
        </w:rPr>
        <w:t>directed at</w:t>
      </w:r>
      <w:r w:rsidR="00C62F26" w:rsidRPr="00BE3DE0">
        <w:rPr>
          <w:rFonts w:eastAsia="Times New Roman"/>
          <w:szCs w:val="24"/>
          <w:lang w:val="en-US"/>
        </w:rPr>
        <w:t xml:space="preserve"> governments, educators, parents and the community,</w:t>
      </w:r>
      <w:r w:rsidR="00C62F26" w:rsidRPr="00C46582">
        <w:rPr>
          <w:rFonts w:eastAsia="Times New Roman"/>
          <w:szCs w:val="24"/>
          <w:lang w:val="en-US"/>
        </w:rPr>
        <w:t xml:space="preserve"> </w:t>
      </w:r>
      <w:r w:rsidR="00CD642B" w:rsidRPr="00C46582">
        <w:rPr>
          <w:rFonts w:eastAsia="Times New Roman"/>
          <w:szCs w:val="24"/>
          <w:lang w:val="en-US"/>
        </w:rPr>
        <w:t xml:space="preserve">identified a need for </w:t>
      </w:r>
      <w:r w:rsidRPr="00C46582">
        <w:rPr>
          <w:rFonts w:eastAsia="Times New Roman"/>
          <w:szCs w:val="24"/>
          <w:lang w:val="en-US"/>
        </w:rPr>
        <w:t>rigorous longitudinal studies</w:t>
      </w:r>
      <w:r w:rsidR="00CD642B" w:rsidRPr="00C46582">
        <w:rPr>
          <w:rFonts w:eastAsia="Times New Roman"/>
          <w:szCs w:val="24"/>
          <w:lang w:val="en-US"/>
        </w:rPr>
        <w:t xml:space="preserve"> that included </w:t>
      </w:r>
      <w:r w:rsidRPr="00C46582">
        <w:rPr>
          <w:rFonts w:eastAsia="Times New Roman"/>
          <w:szCs w:val="24"/>
          <w:lang w:val="en-US"/>
        </w:rPr>
        <w:t xml:space="preserve">baseline measures so that the ‘value added’ to children’s development by </w:t>
      </w:r>
      <w:r w:rsidR="003F52BF" w:rsidRPr="00C46582">
        <w:rPr>
          <w:rFonts w:eastAsia="Times New Roman"/>
          <w:szCs w:val="24"/>
          <w:lang w:val="en-US"/>
        </w:rPr>
        <w:t>preschool</w:t>
      </w:r>
      <w:r w:rsidRPr="00C46582">
        <w:rPr>
          <w:rFonts w:eastAsia="Times New Roman"/>
          <w:szCs w:val="24"/>
          <w:lang w:val="en-US"/>
        </w:rPr>
        <w:t xml:space="preserve"> education (i.e</w:t>
      </w:r>
      <w:r w:rsidR="00EA6A8B" w:rsidRPr="00C46582">
        <w:rPr>
          <w:rFonts w:eastAsia="Times New Roman"/>
          <w:szCs w:val="24"/>
          <w:lang w:val="en-US"/>
        </w:rPr>
        <w:t>.,</w:t>
      </w:r>
      <w:r w:rsidRPr="00C46582">
        <w:rPr>
          <w:rFonts w:eastAsia="Times New Roman"/>
          <w:szCs w:val="24"/>
          <w:lang w:val="en-US"/>
        </w:rPr>
        <w:t xml:space="preserve"> the gains from </w:t>
      </w:r>
      <w:r w:rsidR="003F52BF" w:rsidRPr="00C46582">
        <w:rPr>
          <w:rFonts w:eastAsia="Times New Roman"/>
          <w:szCs w:val="24"/>
          <w:lang w:val="en-US"/>
        </w:rPr>
        <w:t>preschool</w:t>
      </w:r>
      <w:r w:rsidRPr="00C46582">
        <w:rPr>
          <w:rFonts w:eastAsia="Times New Roman"/>
          <w:szCs w:val="24"/>
          <w:lang w:val="en-US"/>
        </w:rPr>
        <w:t xml:space="preserve"> </w:t>
      </w:r>
      <w:r w:rsidR="00CD642B" w:rsidRPr="00C46582">
        <w:rPr>
          <w:rFonts w:eastAsia="Times New Roman"/>
          <w:szCs w:val="24"/>
          <w:lang w:val="en-US"/>
        </w:rPr>
        <w:t xml:space="preserve">education) could be established. </w:t>
      </w:r>
      <w:r w:rsidR="00C62F26" w:rsidRPr="00C46582">
        <w:rPr>
          <w:rFonts w:eastAsia="Times New Roman"/>
          <w:szCs w:val="24"/>
          <w:lang w:val="en-US"/>
        </w:rPr>
        <w:t xml:space="preserve">Responding to the report’s recommendations, </w:t>
      </w:r>
      <w:proofErr w:type="spellStart"/>
      <w:r w:rsidRPr="00C46582">
        <w:rPr>
          <w:rFonts w:eastAsia="Times New Roman"/>
          <w:szCs w:val="24"/>
          <w:lang w:val="en-US"/>
        </w:rPr>
        <w:t>EPPE</w:t>
      </w:r>
      <w:proofErr w:type="spellEnd"/>
      <w:r w:rsidRPr="00C46582">
        <w:rPr>
          <w:rFonts w:eastAsia="Times New Roman"/>
          <w:szCs w:val="24"/>
          <w:lang w:val="en-US"/>
        </w:rPr>
        <w:t xml:space="preserve"> </w:t>
      </w:r>
      <w:r w:rsidR="00C62F26" w:rsidRPr="00C46582">
        <w:rPr>
          <w:rFonts w:eastAsia="Times New Roman"/>
          <w:szCs w:val="24"/>
          <w:lang w:val="en-US"/>
        </w:rPr>
        <w:t>developed</w:t>
      </w:r>
      <w:r w:rsidR="00697DFD" w:rsidRPr="00C46582">
        <w:rPr>
          <w:rFonts w:eastAsia="Times New Roman"/>
          <w:szCs w:val="24"/>
          <w:lang w:val="en-US"/>
        </w:rPr>
        <w:t xml:space="preserve"> a ‘value added’ design </w:t>
      </w:r>
      <w:r w:rsidR="00C06A82" w:rsidRPr="00C46582">
        <w:rPr>
          <w:rFonts w:eastAsia="Times New Roman"/>
          <w:szCs w:val="24"/>
          <w:lang w:val="en-US"/>
        </w:rPr>
        <w:fldChar w:fldCharType="begin"/>
      </w:r>
      <w:r w:rsidR="007E2F75" w:rsidRPr="00C46582">
        <w:rPr>
          <w:rFonts w:eastAsia="Times New Roman"/>
          <w:szCs w:val="24"/>
          <w:lang w:val="en-US"/>
        </w:rPr>
        <w:instrText xml:space="preserve"> ADDIN EN.CITE &lt;EndNote&gt;&lt;Cite&gt;&lt;Author&gt;Sylva&lt;/Author&gt;&lt;Year&gt;2004&lt;/Year&gt;&lt;RecNum&gt;50&lt;/RecNum&gt;&lt;DisplayText&gt;(Sylva et al., 2004)&lt;/DisplayText&gt;&lt;record&gt;&lt;rec-number&gt;50&lt;/rec-number&gt;&lt;foreign-keys&gt;&lt;key app="EN" db-id="w2we00twofr5esea0ec5s0fc2ft25afd509z"&gt;50&lt;/key&gt;&lt;/foreign-keys&gt;&lt;ref-type name="Report"&gt;27&lt;/ref-type&gt;&lt;contributors&gt;&lt;authors&gt;&lt;author&gt;Sylva, K&lt;/author&gt;&lt;author&gt;Melhuish, E&lt;/author&gt;&lt;author&gt;Sammons, P&lt;/author&gt;&lt;author&gt;Siraj-Blatchford, I&lt;/author&gt;&lt;author&gt;Taggart, B&lt;/author&gt;&lt;/authors&gt;&lt;/contributors&gt;&lt;titles&gt;&lt;title&gt;The Effective Provision of Pre-School Education (EPPE) Project: Final Report&lt;/title&gt;&lt;/titles&gt;&lt;dates&gt;&lt;year&gt;2004&lt;/year&gt;&lt;/dates&gt;&lt;pub-location&gt;London, England&lt;/pub-location&gt;&lt;publisher&gt;University of London&lt;/publisher&gt;&lt;urls&gt;&lt;/urls&gt;&lt;/record&gt;&lt;/Cite&gt;&lt;/EndNote&gt;</w:instrText>
      </w:r>
      <w:r w:rsidR="00C06A82" w:rsidRPr="00C46582">
        <w:rPr>
          <w:rFonts w:eastAsia="Times New Roman"/>
          <w:szCs w:val="24"/>
          <w:lang w:val="en-US"/>
        </w:rPr>
        <w:fldChar w:fldCharType="separate"/>
      </w:r>
      <w:r w:rsidR="007E2F75" w:rsidRPr="00C46582">
        <w:rPr>
          <w:rFonts w:eastAsia="Times New Roman"/>
          <w:noProof/>
          <w:szCs w:val="24"/>
          <w:lang w:val="en-US"/>
        </w:rPr>
        <w:t>(</w:t>
      </w:r>
      <w:hyperlink w:anchor="_ENREF_87" w:tooltip="Sylva, 2004 #50" w:history="1">
        <w:r w:rsidR="00C46582" w:rsidRPr="00C46582">
          <w:rPr>
            <w:rFonts w:eastAsia="Times New Roman"/>
            <w:noProof/>
            <w:szCs w:val="24"/>
            <w:lang w:val="en-US"/>
          </w:rPr>
          <w:t>Sylva et al., 2004</w:t>
        </w:r>
      </w:hyperlink>
      <w:r w:rsidR="007E2F75" w:rsidRPr="00C46582">
        <w:rPr>
          <w:rFonts w:eastAsia="Times New Roman"/>
          <w:noProof/>
          <w:szCs w:val="24"/>
          <w:lang w:val="en-US"/>
        </w:rPr>
        <w:t>)</w:t>
      </w:r>
      <w:r w:rsidR="00C06A82" w:rsidRPr="00C46582">
        <w:rPr>
          <w:rFonts w:eastAsia="Times New Roman"/>
          <w:szCs w:val="24"/>
          <w:lang w:val="en-US"/>
        </w:rPr>
        <w:fldChar w:fldCharType="end"/>
      </w:r>
      <w:r w:rsidR="00177892" w:rsidRPr="00C46582">
        <w:rPr>
          <w:rFonts w:eastAsia="Times New Roman"/>
          <w:szCs w:val="24"/>
          <w:lang w:val="en-US"/>
        </w:rPr>
        <w:t xml:space="preserve"> that</w:t>
      </w:r>
      <w:r w:rsidRPr="00C46582">
        <w:rPr>
          <w:rFonts w:eastAsia="Times New Roman"/>
          <w:szCs w:val="24"/>
          <w:lang w:val="en-US"/>
        </w:rPr>
        <w:t xml:space="preserve"> </w:t>
      </w:r>
      <w:r w:rsidR="00177892" w:rsidRPr="00C46582">
        <w:rPr>
          <w:szCs w:val="24"/>
        </w:rPr>
        <w:t>aimed</w:t>
      </w:r>
      <w:r w:rsidR="00FD027C" w:rsidRPr="00C46582">
        <w:rPr>
          <w:szCs w:val="24"/>
        </w:rPr>
        <w:t xml:space="preserve"> to estimate the contribution </w:t>
      </w:r>
      <w:r w:rsidR="006326B1" w:rsidRPr="00C46582">
        <w:rPr>
          <w:szCs w:val="24"/>
        </w:rPr>
        <w:t>of</w:t>
      </w:r>
      <w:r w:rsidR="00FD027C" w:rsidRPr="00C46582">
        <w:rPr>
          <w:szCs w:val="24"/>
        </w:rPr>
        <w:t xml:space="preserve"> preschool experiences to a c</w:t>
      </w:r>
      <w:r w:rsidR="006326B1" w:rsidRPr="00C46582">
        <w:rPr>
          <w:szCs w:val="24"/>
        </w:rPr>
        <w:t>hild’s learning and development after taking into</w:t>
      </w:r>
      <w:r w:rsidR="00FD027C" w:rsidRPr="00C46582">
        <w:rPr>
          <w:szCs w:val="24"/>
        </w:rPr>
        <w:t xml:space="preserve"> acco</w:t>
      </w:r>
      <w:r w:rsidRPr="00C46582">
        <w:rPr>
          <w:szCs w:val="24"/>
        </w:rPr>
        <w:t xml:space="preserve">unt their </w:t>
      </w:r>
      <w:r w:rsidRPr="00C46582">
        <w:rPr>
          <w:rFonts w:eastAsia="Times New Roman"/>
          <w:szCs w:val="24"/>
          <w:lang w:val="en-US"/>
        </w:rPr>
        <w:t xml:space="preserve">prior development at entry to </w:t>
      </w:r>
      <w:r w:rsidR="003F52BF" w:rsidRPr="00C46582">
        <w:rPr>
          <w:rFonts w:eastAsia="Times New Roman"/>
          <w:szCs w:val="24"/>
          <w:lang w:val="en-US"/>
        </w:rPr>
        <w:t>preschool</w:t>
      </w:r>
      <w:r w:rsidRPr="00C46582">
        <w:rPr>
          <w:rFonts w:eastAsia="Times New Roman"/>
          <w:szCs w:val="24"/>
          <w:lang w:val="en-US"/>
        </w:rPr>
        <w:t xml:space="preserve"> (the baseline level)</w:t>
      </w:r>
      <w:r w:rsidRPr="00C46582">
        <w:rPr>
          <w:szCs w:val="24"/>
        </w:rPr>
        <w:t xml:space="preserve"> </w:t>
      </w:r>
      <w:r w:rsidR="00FD027C" w:rsidRPr="00C46582">
        <w:rPr>
          <w:szCs w:val="24"/>
        </w:rPr>
        <w:t xml:space="preserve">and </w:t>
      </w:r>
      <w:r w:rsidRPr="00C46582">
        <w:rPr>
          <w:rFonts w:eastAsia="Times New Roman"/>
          <w:szCs w:val="24"/>
          <w:lang w:val="en-US"/>
        </w:rPr>
        <w:t>a range of child, parent and home background factors.</w:t>
      </w:r>
      <w:r w:rsidR="00EA6A8B" w:rsidRPr="00C46582">
        <w:rPr>
          <w:rFonts w:eastAsia="Times New Roman"/>
          <w:szCs w:val="24"/>
          <w:lang w:val="en-US"/>
        </w:rPr>
        <w:t xml:space="preserve"> </w:t>
      </w:r>
      <w:r w:rsidR="00EA6A8B" w:rsidRPr="00C46582">
        <w:rPr>
          <w:szCs w:val="24"/>
        </w:rPr>
        <w:t>This methodology was selected in preference to a Randomi</w:t>
      </w:r>
      <w:r w:rsidR="006C7660" w:rsidRPr="00C46582">
        <w:rPr>
          <w:szCs w:val="24"/>
        </w:rPr>
        <w:t>s</w:t>
      </w:r>
      <w:r w:rsidR="00EA6A8B" w:rsidRPr="00C46582">
        <w:rPr>
          <w:szCs w:val="24"/>
        </w:rPr>
        <w:t>ed Controlled Trial (RCT) approach because the investigators wanted to maximize generalizability across the country, and obtain good representativeness across different demographic groups and types of ECEC settings.</w:t>
      </w:r>
    </w:p>
    <w:p w14:paraId="48062952" w14:textId="77777777" w:rsidR="006F532C" w:rsidRPr="00C46582" w:rsidRDefault="000B5E61" w:rsidP="00444B42">
      <w:pPr>
        <w:pStyle w:val="BodyText"/>
        <w:jc w:val="both"/>
        <w:rPr>
          <w:rFonts w:eastAsia="Times New Roman"/>
          <w:szCs w:val="24"/>
          <w:lang w:val="en-US"/>
        </w:rPr>
      </w:pPr>
      <w:r w:rsidRPr="00C46582">
        <w:rPr>
          <w:rFonts w:eastAsia="Times New Roman"/>
          <w:szCs w:val="24"/>
          <w:lang w:val="en-US"/>
        </w:rPr>
        <w:t>In value added designs, multilevel models</w:t>
      </w:r>
      <w:r w:rsidR="00611459" w:rsidRPr="00C46582">
        <w:rPr>
          <w:rFonts w:eastAsia="Times New Roman"/>
          <w:szCs w:val="24"/>
          <w:lang w:val="en-US"/>
        </w:rPr>
        <w:t xml:space="preserve"> allow the estimation of </w:t>
      </w:r>
      <w:r w:rsidR="006F532C" w:rsidRPr="00C46582">
        <w:rPr>
          <w:rFonts w:eastAsia="Times New Roman"/>
          <w:szCs w:val="24"/>
          <w:lang w:val="en-US"/>
        </w:rPr>
        <w:t>the size of any effect related to</w:t>
      </w:r>
      <w:r w:rsidR="00444B42" w:rsidRPr="00C46582">
        <w:rPr>
          <w:rFonts w:eastAsia="Times New Roman"/>
          <w:szCs w:val="24"/>
          <w:lang w:val="en-US"/>
        </w:rPr>
        <w:t xml:space="preserve"> </w:t>
      </w:r>
      <w:r w:rsidR="00C66EAE" w:rsidRPr="00C46582">
        <w:rPr>
          <w:rFonts w:eastAsia="Times New Roman"/>
          <w:szCs w:val="24"/>
          <w:lang w:val="en-US"/>
        </w:rPr>
        <w:t xml:space="preserve">the </w:t>
      </w:r>
      <w:r w:rsidR="00444B42" w:rsidRPr="00C46582">
        <w:rPr>
          <w:rFonts w:eastAsia="Times New Roman"/>
          <w:szCs w:val="24"/>
          <w:lang w:val="en-US"/>
        </w:rPr>
        <w:t>specific</w:t>
      </w:r>
      <w:r w:rsidR="006F532C" w:rsidRPr="00C46582">
        <w:rPr>
          <w:rFonts w:eastAsia="Times New Roman"/>
          <w:szCs w:val="24"/>
          <w:lang w:val="en-US"/>
        </w:rPr>
        <w:t xml:space="preserve"> </w:t>
      </w:r>
      <w:r w:rsidR="003F52BF" w:rsidRPr="00C46582">
        <w:rPr>
          <w:rFonts w:eastAsia="Times New Roman"/>
          <w:szCs w:val="24"/>
          <w:lang w:val="en-US"/>
        </w:rPr>
        <w:t>preschool</w:t>
      </w:r>
      <w:r w:rsidR="006F532C" w:rsidRPr="00C46582">
        <w:rPr>
          <w:rFonts w:eastAsia="Times New Roman"/>
          <w:szCs w:val="24"/>
          <w:lang w:val="en-US"/>
        </w:rPr>
        <w:t xml:space="preserve"> attended</w:t>
      </w:r>
      <w:r w:rsidR="00444B42" w:rsidRPr="00C46582">
        <w:rPr>
          <w:rFonts w:eastAsia="Times New Roman"/>
          <w:szCs w:val="24"/>
          <w:lang w:val="en-US"/>
        </w:rPr>
        <w:t>, with</w:t>
      </w:r>
      <w:r w:rsidR="006F532C" w:rsidRPr="00C46582">
        <w:rPr>
          <w:rFonts w:eastAsia="Times New Roman"/>
          <w:szCs w:val="24"/>
          <w:lang w:val="en-US"/>
        </w:rPr>
        <w:t xml:space="preserve"> </w:t>
      </w:r>
      <w:proofErr w:type="spellStart"/>
      <w:r w:rsidR="00444B42" w:rsidRPr="00C46582">
        <w:rPr>
          <w:rFonts w:eastAsia="Times New Roman"/>
          <w:szCs w:val="24"/>
          <w:lang w:val="en-US"/>
        </w:rPr>
        <w:t>c</w:t>
      </w:r>
      <w:r w:rsidR="006F532C" w:rsidRPr="00C46582">
        <w:rPr>
          <w:rFonts w:eastAsia="Times New Roman"/>
          <w:szCs w:val="24"/>
          <w:lang w:val="en-US"/>
        </w:rPr>
        <w:t>entres</w:t>
      </w:r>
      <w:proofErr w:type="spellEnd"/>
      <w:r w:rsidR="006F532C" w:rsidRPr="00C46582">
        <w:rPr>
          <w:rFonts w:eastAsia="Times New Roman"/>
          <w:szCs w:val="24"/>
          <w:lang w:val="en-US"/>
        </w:rPr>
        <w:t xml:space="preserve"> where children made less developmental gains than predicted viewed as </w:t>
      </w:r>
      <w:r w:rsidR="006F532C" w:rsidRPr="00C46582">
        <w:rPr>
          <w:rFonts w:eastAsia="Times New Roman"/>
          <w:iCs/>
          <w:szCs w:val="24"/>
          <w:lang w:val="en-US"/>
        </w:rPr>
        <w:t>less effective</w:t>
      </w:r>
      <w:r w:rsidR="00444B42" w:rsidRPr="00C46582">
        <w:rPr>
          <w:rFonts w:eastAsia="Times New Roman"/>
          <w:iCs/>
          <w:szCs w:val="24"/>
          <w:lang w:val="en-US"/>
        </w:rPr>
        <w:t>.</w:t>
      </w:r>
      <w:r w:rsidR="00444B42" w:rsidRPr="00C46582">
        <w:rPr>
          <w:rFonts w:eastAsia="Times New Roman"/>
          <w:i/>
          <w:iCs/>
          <w:szCs w:val="24"/>
          <w:lang w:val="en-US"/>
        </w:rPr>
        <w:t xml:space="preserve"> </w:t>
      </w:r>
      <w:r w:rsidRPr="00C46582">
        <w:rPr>
          <w:rFonts w:eastAsia="Times New Roman"/>
          <w:iCs/>
          <w:szCs w:val="24"/>
          <w:lang w:val="en-US"/>
        </w:rPr>
        <w:t>A</w:t>
      </w:r>
      <w:r w:rsidR="006F532C" w:rsidRPr="00C46582">
        <w:rPr>
          <w:rFonts w:eastAsia="Times New Roman"/>
          <w:szCs w:val="24"/>
          <w:lang w:val="en-US"/>
        </w:rPr>
        <w:t xml:space="preserve">nalyses </w:t>
      </w:r>
      <w:r w:rsidR="00444B42" w:rsidRPr="00C46582">
        <w:rPr>
          <w:rFonts w:eastAsia="Times New Roman"/>
          <w:szCs w:val="24"/>
          <w:lang w:val="en-US"/>
        </w:rPr>
        <w:t>were</w:t>
      </w:r>
      <w:r w:rsidR="006F532C" w:rsidRPr="00C46582">
        <w:rPr>
          <w:rFonts w:eastAsia="Times New Roman"/>
          <w:szCs w:val="24"/>
          <w:lang w:val="en-US"/>
        </w:rPr>
        <w:t xml:space="preserve"> also extended</w:t>
      </w:r>
      <w:r w:rsidR="006029A1" w:rsidRPr="00C46582">
        <w:rPr>
          <w:rFonts w:eastAsia="Times New Roman"/>
          <w:szCs w:val="24"/>
          <w:lang w:val="en-US"/>
        </w:rPr>
        <w:t xml:space="preserve"> to</w:t>
      </w:r>
      <w:r w:rsidR="006F532C" w:rsidRPr="00C46582">
        <w:rPr>
          <w:rFonts w:eastAsia="Times New Roman"/>
          <w:szCs w:val="24"/>
          <w:lang w:val="en-US"/>
        </w:rPr>
        <w:t xml:space="preserve"> </w:t>
      </w:r>
      <w:r w:rsidR="00444B42" w:rsidRPr="00C46582">
        <w:rPr>
          <w:rFonts w:eastAsia="Times New Roman"/>
          <w:szCs w:val="24"/>
          <w:lang w:val="en-US"/>
        </w:rPr>
        <w:t xml:space="preserve">investigate </w:t>
      </w:r>
      <w:r w:rsidR="006F532C" w:rsidRPr="00C46582">
        <w:rPr>
          <w:rFonts w:eastAsia="Times New Roman"/>
          <w:szCs w:val="24"/>
          <w:lang w:val="en-US"/>
        </w:rPr>
        <w:t xml:space="preserve">whether variations in quality and </w:t>
      </w:r>
      <w:r w:rsidR="001E4BF0" w:rsidRPr="00C46582">
        <w:rPr>
          <w:rFonts w:eastAsia="Times New Roman"/>
          <w:szCs w:val="24"/>
          <w:lang w:val="en-US"/>
        </w:rPr>
        <w:t xml:space="preserve">the </w:t>
      </w:r>
      <w:r w:rsidR="006F532C" w:rsidRPr="00C46582">
        <w:rPr>
          <w:rFonts w:eastAsia="Times New Roman"/>
          <w:szCs w:val="24"/>
          <w:lang w:val="en-US"/>
        </w:rPr>
        <w:t>extent of time</w:t>
      </w:r>
      <w:r w:rsidR="001E4BF0" w:rsidRPr="00C46582">
        <w:rPr>
          <w:rFonts w:eastAsia="Times New Roman"/>
          <w:szCs w:val="24"/>
          <w:lang w:val="en-US"/>
        </w:rPr>
        <w:t xml:space="preserve"> spent</w:t>
      </w:r>
      <w:r w:rsidR="006F532C" w:rsidRPr="00C46582">
        <w:rPr>
          <w:rFonts w:eastAsia="Times New Roman"/>
          <w:szCs w:val="24"/>
          <w:lang w:val="en-US"/>
        </w:rPr>
        <w:t xml:space="preserve"> in </w:t>
      </w:r>
      <w:r w:rsidR="003F52BF" w:rsidRPr="00C46582">
        <w:rPr>
          <w:rFonts w:eastAsia="Times New Roman"/>
          <w:szCs w:val="24"/>
          <w:lang w:val="en-US"/>
        </w:rPr>
        <w:t>preschool</w:t>
      </w:r>
      <w:r w:rsidR="006F532C" w:rsidRPr="00C46582">
        <w:rPr>
          <w:rFonts w:eastAsia="Times New Roman"/>
          <w:szCs w:val="24"/>
          <w:lang w:val="en-US"/>
        </w:rPr>
        <w:t xml:space="preserve"> ha</w:t>
      </w:r>
      <w:r w:rsidRPr="00C46582">
        <w:rPr>
          <w:rFonts w:eastAsia="Times New Roman"/>
          <w:szCs w:val="24"/>
          <w:lang w:val="en-US"/>
        </w:rPr>
        <w:t>d</w:t>
      </w:r>
      <w:r w:rsidR="006F532C" w:rsidRPr="00C46582">
        <w:rPr>
          <w:rFonts w:eastAsia="Times New Roman"/>
          <w:szCs w:val="24"/>
          <w:lang w:val="en-US"/>
        </w:rPr>
        <w:t xml:space="preserve"> an impact on children’s developmental gains and, in particular, whether </w:t>
      </w:r>
      <w:r w:rsidR="001E4BF0" w:rsidRPr="00C46582">
        <w:rPr>
          <w:rFonts w:eastAsia="Times New Roman"/>
          <w:szCs w:val="24"/>
          <w:lang w:val="en-US"/>
        </w:rPr>
        <w:t xml:space="preserve">a longer duration of </w:t>
      </w:r>
      <w:r w:rsidR="006F532C" w:rsidRPr="00C46582">
        <w:rPr>
          <w:rFonts w:eastAsia="Times New Roman"/>
          <w:szCs w:val="24"/>
          <w:lang w:val="en-US"/>
        </w:rPr>
        <w:t xml:space="preserve">higher quality </w:t>
      </w:r>
      <w:r w:rsidR="003F52BF" w:rsidRPr="00C46582">
        <w:rPr>
          <w:rFonts w:eastAsia="Times New Roman"/>
          <w:szCs w:val="24"/>
          <w:lang w:val="en-US"/>
        </w:rPr>
        <w:t>preschool</w:t>
      </w:r>
      <w:r w:rsidR="006F532C" w:rsidRPr="00C46582">
        <w:rPr>
          <w:rFonts w:eastAsia="Times New Roman"/>
          <w:szCs w:val="24"/>
          <w:lang w:val="en-US"/>
        </w:rPr>
        <w:t xml:space="preserve"> experience </w:t>
      </w:r>
      <w:r w:rsidR="001E4BF0" w:rsidRPr="00C46582">
        <w:rPr>
          <w:rFonts w:eastAsia="Times New Roman"/>
          <w:szCs w:val="24"/>
          <w:lang w:val="en-US"/>
        </w:rPr>
        <w:t>carried</w:t>
      </w:r>
      <w:r w:rsidR="006F532C" w:rsidRPr="00C46582">
        <w:rPr>
          <w:rFonts w:eastAsia="Times New Roman"/>
          <w:szCs w:val="24"/>
          <w:lang w:val="en-US"/>
        </w:rPr>
        <w:t xml:space="preserve"> a positive impact.</w:t>
      </w:r>
      <w:r w:rsidR="00444B42" w:rsidRPr="00C46582">
        <w:rPr>
          <w:rFonts w:eastAsia="Times New Roman"/>
          <w:szCs w:val="24"/>
          <w:lang w:val="en-US"/>
        </w:rPr>
        <w:t xml:space="preserve"> </w:t>
      </w:r>
      <w:r w:rsidR="006A3C5B" w:rsidRPr="00C46582">
        <w:rPr>
          <w:rFonts w:eastAsia="Times New Roman"/>
          <w:szCs w:val="24"/>
          <w:lang w:val="en-US"/>
        </w:rPr>
        <w:t>An advantage of this approach is that it can</w:t>
      </w:r>
      <w:r w:rsidR="00444B42" w:rsidRPr="00C46582">
        <w:rPr>
          <w:rFonts w:eastAsia="Times New Roman"/>
          <w:szCs w:val="24"/>
          <w:lang w:val="en-US"/>
        </w:rPr>
        <w:t xml:space="preserve"> </w:t>
      </w:r>
      <w:r w:rsidR="006A3C5B" w:rsidRPr="00C46582">
        <w:rPr>
          <w:rFonts w:eastAsia="Times New Roman"/>
          <w:szCs w:val="24"/>
          <w:lang w:val="en-US"/>
        </w:rPr>
        <w:t>account</w:t>
      </w:r>
      <w:r w:rsidR="000557AC" w:rsidRPr="00C46582">
        <w:rPr>
          <w:rFonts w:eastAsia="Times New Roman"/>
          <w:szCs w:val="24"/>
          <w:lang w:val="en-US"/>
        </w:rPr>
        <w:t xml:space="preserve"> for </w:t>
      </w:r>
      <w:r w:rsidR="00A70090" w:rsidRPr="00C46582">
        <w:rPr>
          <w:rFonts w:eastAsia="Times New Roman"/>
          <w:szCs w:val="24"/>
          <w:lang w:val="en-US"/>
        </w:rPr>
        <w:t>the way students are clustered together in preschools</w:t>
      </w:r>
      <w:r w:rsidRPr="00C46582">
        <w:rPr>
          <w:rFonts w:eastAsia="Times New Roman"/>
          <w:szCs w:val="24"/>
          <w:lang w:val="en-US"/>
        </w:rPr>
        <w:t>,</w:t>
      </w:r>
      <w:r w:rsidR="00A70090" w:rsidRPr="00C46582">
        <w:rPr>
          <w:rFonts w:eastAsia="Times New Roman"/>
          <w:szCs w:val="24"/>
          <w:lang w:val="en-US"/>
        </w:rPr>
        <w:t xml:space="preserve"> and </w:t>
      </w:r>
      <w:r w:rsidR="006A3C5B" w:rsidRPr="00C46582">
        <w:rPr>
          <w:rFonts w:eastAsia="Times New Roman"/>
          <w:szCs w:val="24"/>
          <w:lang w:val="en-US"/>
        </w:rPr>
        <w:t xml:space="preserve">control for </w:t>
      </w:r>
      <w:r w:rsidR="000557AC" w:rsidRPr="00C46582">
        <w:rPr>
          <w:rFonts w:eastAsia="Times New Roman"/>
          <w:szCs w:val="24"/>
          <w:lang w:val="en-US"/>
        </w:rPr>
        <w:t>many</w:t>
      </w:r>
      <w:r w:rsidR="00A70090" w:rsidRPr="00C46582">
        <w:rPr>
          <w:rFonts w:eastAsia="Times New Roman"/>
          <w:szCs w:val="24"/>
          <w:lang w:val="en-US"/>
        </w:rPr>
        <w:t xml:space="preserve"> child and family characteristics that could act as</w:t>
      </w:r>
      <w:r w:rsidR="000557AC" w:rsidRPr="00C46582">
        <w:rPr>
          <w:rFonts w:eastAsia="Times New Roman"/>
          <w:szCs w:val="24"/>
          <w:lang w:val="en-US"/>
        </w:rPr>
        <w:t xml:space="preserve"> potential confounders</w:t>
      </w:r>
      <w:r w:rsidR="00094C9B" w:rsidRPr="00C46582">
        <w:rPr>
          <w:rFonts w:eastAsia="Times New Roman"/>
          <w:szCs w:val="24"/>
          <w:lang w:val="en-US"/>
        </w:rPr>
        <w:t xml:space="preserve">. </w:t>
      </w:r>
      <w:r w:rsidR="00004A6B" w:rsidRPr="00C46582">
        <w:rPr>
          <w:rFonts w:eastAsia="Times New Roman"/>
          <w:szCs w:val="24"/>
          <w:lang w:val="en-US"/>
        </w:rPr>
        <w:t>A particular weakness of this research methodology is that</w:t>
      </w:r>
      <w:r w:rsidR="00BE679A" w:rsidRPr="00C46582">
        <w:rPr>
          <w:rFonts w:eastAsia="Times New Roman"/>
          <w:szCs w:val="24"/>
          <w:lang w:val="en-US"/>
        </w:rPr>
        <w:t xml:space="preserve"> </w:t>
      </w:r>
      <w:r w:rsidRPr="00C46582">
        <w:rPr>
          <w:rFonts w:eastAsia="Times New Roman"/>
          <w:szCs w:val="24"/>
          <w:lang w:val="en-US"/>
        </w:rPr>
        <w:t>some of</w:t>
      </w:r>
      <w:r w:rsidR="00BE679A" w:rsidRPr="00C46582">
        <w:rPr>
          <w:rFonts w:eastAsia="Times New Roman"/>
          <w:szCs w:val="24"/>
          <w:lang w:val="en-US"/>
        </w:rPr>
        <w:t xml:space="preserve"> the</w:t>
      </w:r>
      <w:r w:rsidR="00004A6B" w:rsidRPr="00C46582">
        <w:rPr>
          <w:rFonts w:eastAsia="Times New Roman"/>
          <w:szCs w:val="24"/>
          <w:lang w:val="en-US"/>
        </w:rPr>
        <w:t xml:space="preserve"> factors associated with parents deciding</w:t>
      </w:r>
      <w:r w:rsidRPr="00C46582">
        <w:rPr>
          <w:rFonts w:eastAsia="Times New Roman"/>
          <w:szCs w:val="24"/>
          <w:lang w:val="en-US"/>
        </w:rPr>
        <w:t xml:space="preserve"> to enroll their children in</w:t>
      </w:r>
      <w:r w:rsidR="00004A6B" w:rsidRPr="00C46582">
        <w:rPr>
          <w:rFonts w:eastAsia="Times New Roman"/>
          <w:szCs w:val="24"/>
          <w:lang w:val="en-US"/>
        </w:rPr>
        <w:t xml:space="preserve"> particular </w:t>
      </w:r>
      <w:proofErr w:type="spellStart"/>
      <w:r w:rsidR="00004A6B" w:rsidRPr="00C46582">
        <w:rPr>
          <w:rFonts w:eastAsia="Times New Roman"/>
          <w:szCs w:val="24"/>
          <w:lang w:val="en-US"/>
        </w:rPr>
        <w:t>ECEC</w:t>
      </w:r>
      <w:proofErr w:type="spellEnd"/>
      <w:r w:rsidR="00004A6B" w:rsidRPr="00C46582">
        <w:rPr>
          <w:rFonts w:eastAsia="Times New Roman"/>
          <w:szCs w:val="24"/>
          <w:lang w:val="en-US"/>
        </w:rPr>
        <w:t xml:space="preserve"> settings are not explicitly modeled</w:t>
      </w:r>
      <w:r w:rsidR="009B33D3" w:rsidRPr="00C46582">
        <w:rPr>
          <w:rFonts w:eastAsia="Times New Roman"/>
          <w:szCs w:val="24"/>
          <w:lang w:val="en-US"/>
        </w:rPr>
        <w:t>.</w:t>
      </w:r>
      <w:r w:rsidR="00AA4B98" w:rsidRPr="00C46582">
        <w:rPr>
          <w:rFonts w:eastAsia="Times New Roman"/>
          <w:szCs w:val="24"/>
          <w:lang w:val="en-US"/>
        </w:rPr>
        <w:t xml:space="preserve"> </w:t>
      </w:r>
      <w:r w:rsidR="009B33D3" w:rsidRPr="00C46582">
        <w:rPr>
          <w:rFonts w:eastAsia="Times New Roman"/>
          <w:szCs w:val="24"/>
          <w:lang w:val="en-US"/>
        </w:rPr>
        <w:t>I</w:t>
      </w:r>
      <w:r w:rsidR="00004A6B" w:rsidRPr="00C46582">
        <w:rPr>
          <w:rFonts w:eastAsia="Times New Roman"/>
          <w:szCs w:val="24"/>
          <w:lang w:val="en-US"/>
        </w:rPr>
        <w:t>t is likely that several factors that are critical to this decision making process (e.g.</w:t>
      </w:r>
      <w:r w:rsidR="005B02EC" w:rsidRPr="00C46582">
        <w:rPr>
          <w:rFonts w:eastAsia="Times New Roman"/>
          <w:szCs w:val="24"/>
          <w:lang w:val="en-US"/>
        </w:rPr>
        <w:t>,</w:t>
      </w:r>
      <w:r w:rsidR="00004A6B" w:rsidRPr="00C46582">
        <w:rPr>
          <w:rFonts w:eastAsia="Times New Roman"/>
          <w:szCs w:val="24"/>
          <w:lang w:val="en-US"/>
        </w:rPr>
        <w:t xml:space="preserve"> </w:t>
      </w:r>
      <w:r w:rsidR="009B33D3" w:rsidRPr="00C46582">
        <w:rPr>
          <w:rFonts w:eastAsia="Times New Roman"/>
          <w:szCs w:val="24"/>
          <w:lang w:val="en-US"/>
        </w:rPr>
        <w:t xml:space="preserve">availability of a type of </w:t>
      </w:r>
      <w:proofErr w:type="spellStart"/>
      <w:r w:rsidR="009B33D3" w:rsidRPr="00C46582">
        <w:rPr>
          <w:rFonts w:eastAsia="Times New Roman"/>
          <w:szCs w:val="24"/>
          <w:lang w:val="en-US"/>
        </w:rPr>
        <w:t>ECEC</w:t>
      </w:r>
      <w:proofErr w:type="spellEnd"/>
      <w:r w:rsidR="009B33D3" w:rsidRPr="00C46582">
        <w:rPr>
          <w:rFonts w:eastAsia="Times New Roman"/>
          <w:szCs w:val="24"/>
          <w:lang w:val="en-US"/>
        </w:rPr>
        <w:t xml:space="preserve"> compared to others in the local area) that have an independent influence on children’s development over and above the characteristics that have already been accounted for are not included in the model. If these factors are also likely to </w:t>
      </w:r>
      <w:r w:rsidR="005B02EC" w:rsidRPr="00C46582">
        <w:rPr>
          <w:rFonts w:eastAsia="Times New Roman"/>
          <w:szCs w:val="24"/>
          <w:lang w:val="en-US"/>
        </w:rPr>
        <w:t>a</w:t>
      </w:r>
      <w:r w:rsidR="009B33D3" w:rsidRPr="00C46582">
        <w:rPr>
          <w:rFonts w:eastAsia="Times New Roman"/>
          <w:szCs w:val="24"/>
          <w:lang w:val="en-US"/>
        </w:rPr>
        <w:t xml:space="preserve">ffect gains in children’s developmental outcomes such as learning, then the gains from </w:t>
      </w:r>
      <w:r w:rsidR="003F52BF" w:rsidRPr="00C46582">
        <w:rPr>
          <w:rFonts w:eastAsia="Times New Roman"/>
          <w:szCs w:val="24"/>
          <w:lang w:val="en-US"/>
        </w:rPr>
        <w:t>preschool</w:t>
      </w:r>
      <w:r w:rsidR="009B33D3" w:rsidRPr="00C46582">
        <w:rPr>
          <w:rFonts w:eastAsia="Times New Roman"/>
          <w:szCs w:val="24"/>
          <w:lang w:val="en-US"/>
        </w:rPr>
        <w:t xml:space="preserve"> </w:t>
      </w:r>
      <w:r w:rsidR="006A3C5B" w:rsidRPr="00C46582">
        <w:rPr>
          <w:rFonts w:eastAsia="Times New Roman"/>
          <w:szCs w:val="24"/>
          <w:lang w:val="en-US"/>
        </w:rPr>
        <w:t>may</w:t>
      </w:r>
      <w:r w:rsidR="009B33D3" w:rsidRPr="00C46582">
        <w:rPr>
          <w:rFonts w:eastAsia="Times New Roman"/>
          <w:szCs w:val="24"/>
          <w:lang w:val="en-US"/>
        </w:rPr>
        <w:t xml:space="preserve"> be overestimated.</w:t>
      </w:r>
      <w:r w:rsidR="00004A6B" w:rsidRPr="00C46582">
        <w:rPr>
          <w:rFonts w:eastAsia="Times New Roman"/>
          <w:szCs w:val="24"/>
          <w:lang w:val="en-US"/>
        </w:rPr>
        <w:t xml:space="preserve"> </w:t>
      </w:r>
    </w:p>
    <w:p w14:paraId="2F6C0269" w14:textId="77777777" w:rsidR="00E84A5B" w:rsidRPr="00C46582" w:rsidRDefault="00E84A5B" w:rsidP="00E84A5B">
      <w:pPr>
        <w:pStyle w:val="BodyText"/>
        <w:rPr>
          <w:b/>
          <w:szCs w:val="24"/>
        </w:rPr>
      </w:pPr>
      <w:r w:rsidRPr="00C46582">
        <w:rPr>
          <w:b/>
          <w:szCs w:val="24"/>
        </w:rPr>
        <w:t>Benefits as</w:t>
      </w:r>
      <w:r w:rsidR="00010C52">
        <w:rPr>
          <w:b/>
          <w:szCs w:val="24"/>
        </w:rPr>
        <w:t>sociated with participation in three</w:t>
      </w:r>
      <w:r w:rsidRPr="00C46582">
        <w:rPr>
          <w:b/>
          <w:szCs w:val="24"/>
        </w:rPr>
        <w:t>-year old preschool</w:t>
      </w:r>
    </w:p>
    <w:p w14:paraId="5DA544E5" w14:textId="77777777" w:rsidR="00E84A5B" w:rsidRPr="00C46582" w:rsidRDefault="00E84A5B" w:rsidP="006E546C">
      <w:pPr>
        <w:pStyle w:val="BodyText"/>
        <w:jc w:val="both"/>
        <w:rPr>
          <w:szCs w:val="24"/>
        </w:rPr>
      </w:pPr>
      <w:r w:rsidRPr="00C46582">
        <w:rPr>
          <w:szCs w:val="24"/>
        </w:rPr>
        <w:t>Children who attended higher and lower quality settings of different type</w:t>
      </w:r>
      <w:r w:rsidR="000B5E61" w:rsidRPr="00C46582">
        <w:rPr>
          <w:szCs w:val="24"/>
        </w:rPr>
        <w:t>s</w:t>
      </w:r>
      <w:r w:rsidRPr="00C46582">
        <w:rPr>
          <w:szCs w:val="24"/>
        </w:rPr>
        <w:t xml:space="preserve"> for different durations were compared. A ‘home only’ group was also recruited at school entry but comparisons to this group should be made with caution, given how different this group was in </w:t>
      </w:r>
      <w:r w:rsidR="009F5D28" w:rsidRPr="00C46582">
        <w:rPr>
          <w:szCs w:val="24"/>
        </w:rPr>
        <w:t xml:space="preserve">their </w:t>
      </w:r>
      <w:r w:rsidRPr="00C46582">
        <w:rPr>
          <w:szCs w:val="24"/>
        </w:rPr>
        <w:t xml:space="preserve">levels of disadvantage and demographic characteristics. </w:t>
      </w:r>
      <w:r w:rsidR="009F5D28" w:rsidRPr="00C46582">
        <w:rPr>
          <w:szCs w:val="24"/>
        </w:rPr>
        <w:t>Major f</w:t>
      </w:r>
      <w:r w:rsidRPr="00C46582">
        <w:rPr>
          <w:szCs w:val="24"/>
        </w:rPr>
        <w:t xml:space="preserve">indings from these comparisons are detailed below with a focus on effects associated with </w:t>
      </w:r>
      <w:r w:rsidR="00FD155E">
        <w:rPr>
          <w:szCs w:val="24"/>
        </w:rPr>
        <w:t>three-year-</w:t>
      </w:r>
      <w:r w:rsidRPr="00C46582">
        <w:rPr>
          <w:szCs w:val="24"/>
        </w:rPr>
        <w:t xml:space="preserve">old preschool; however it should be noted that often analyses were not stratified by age of preschool attendance. </w:t>
      </w:r>
    </w:p>
    <w:p w14:paraId="2850DB5C" w14:textId="77777777" w:rsidR="009F5D28" w:rsidRPr="00C46582" w:rsidRDefault="009F5D28" w:rsidP="00A77B76">
      <w:pPr>
        <w:pStyle w:val="BodyText"/>
        <w:keepNext/>
        <w:keepLines/>
        <w:jc w:val="both"/>
        <w:rPr>
          <w:i/>
          <w:szCs w:val="24"/>
        </w:rPr>
      </w:pPr>
      <w:r w:rsidRPr="00C46582">
        <w:rPr>
          <w:i/>
          <w:szCs w:val="24"/>
        </w:rPr>
        <w:lastRenderedPageBreak/>
        <w:t>Outcomes at school entry</w:t>
      </w:r>
    </w:p>
    <w:p w14:paraId="40FC2DEA" w14:textId="77777777" w:rsidR="00E84A5B" w:rsidRPr="00C46582" w:rsidRDefault="00E84A5B" w:rsidP="006E546C">
      <w:pPr>
        <w:pStyle w:val="BodyText"/>
        <w:jc w:val="both"/>
        <w:rPr>
          <w:szCs w:val="24"/>
        </w:rPr>
      </w:pPr>
      <w:r w:rsidRPr="00C46582">
        <w:rPr>
          <w:szCs w:val="24"/>
        </w:rPr>
        <w:t xml:space="preserve">First, outcomes were examined at the end of the preschool period (school entry). At school entry, cognitive ability was measured according to the British Ability Scales II </w:t>
      </w:r>
      <w:r w:rsidRPr="00C46582">
        <w:rPr>
          <w:szCs w:val="24"/>
        </w:rPr>
        <w:fldChar w:fldCharType="begin"/>
      </w:r>
      <w:r w:rsidR="007E2F75" w:rsidRPr="00C46582">
        <w:rPr>
          <w:szCs w:val="24"/>
        </w:rPr>
        <w:instrText xml:space="preserve"> ADDIN EN.CITE &lt;EndNote&gt;&lt;Cite&gt;&lt;Author&gt;Elliott&lt;/Author&gt;&lt;Year&gt;1996&lt;/Year&gt;&lt;RecNum&gt;55&lt;/RecNum&gt;&lt;DisplayText&gt;(&lt;style font="Helvetica" size="12"&gt;Elliott&lt;/style&gt;, &lt;style font="Helvetica" size="12"&gt;Smith&lt;/style&gt;, &amp;amp; &lt;style font="Helvetica" size="12"&gt;McCulloch&lt;/style&gt;, &lt;style font="Helvetica" size="12"&gt;1996&lt;/style&gt;)&lt;/DisplayText&gt;&lt;record&gt;&lt;rec-number&gt;55&lt;/rec-number&gt;&lt;foreign-keys&gt;&lt;key app="EN" db-id="w2we00twofr5esea0ec5s0fc2ft25afd509z"&gt;55&lt;/key&gt;&lt;/foreign-keys&gt;&lt;ref-type name="Report"&gt;27&lt;/ref-type&gt;&lt;contributors&gt;&lt;authors&gt;&lt;author&gt;&lt;style face="normal" font="Helvetica" size="12"&gt;Elliott, C&lt;/style&gt;&lt;/author&gt;&lt;author&gt;&lt;style face="normal" font="Helvetica" size="12"&gt;Smith, P&lt;/style&gt;&lt;/author&gt;&lt;author&gt;&lt;style face="normal" font="Helvetica" size="12"&gt;McCulloch, K&lt;/style&gt;&lt;/author&gt;&lt;/authors&gt;&lt;/contributors&gt;&lt;titles&gt;&lt;title&gt;&lt;style face="normal" font="Helvetica" size="12"&gt;British Ability Scales second edition (BAS II): administration and scoring manual&lt;/style&gt;&lt;/title&gt;&lt;/titles&gt;&lt;dates&gt;&lt;year&gt;&lt;style face="normal" font="Helvetica" size="12"&gt;1996&lt;/style&gt;&lt;/year&gt;&lt;/dates&gt;&lt;pub-location&gt;&lt;style face="normal" font="Helvetica" size="12"&gt;London&lt;/style&gt;&lt;/pub-location&gt;&lt;publisher&gt;&lt;style face="normal" font="Helvetica" size="12"&gt;NFER-Nelson&lt;/style&gt;&lt;/publisher&gt;&lt;urls&gt;&lt;/urls&gt;&lt;/record&gt;&lt;/Cite&gt;&lt;/EndNote&gt;</w:instrText>
      </w:r>
      <w:r w:rsidRPr="00C46582">
        <w:rPr>
          <w:szCs w:val="24"/>
        </w:rPr>
        <w:fldChar w:fldCharType="separate"/>
      </w:r>
      <w:r w:rsidR="007E2F75" w:rsidRPr="00C46582">
        <w:rPr>
          <w:noProof/>
          <w:szCs w:val="24"/>
        </w:rPr>
        <w:t>(</w:t>
      </w:r>
      <w:hyperlink w:anchor="_ENREF_36" w:tooltip="Elliott, 1996 #55" w:history="1">
        <w:r w:rsidR="00C46582" w:rsidRPr="00C46582">
          <w:rPr>
            <w:noProof/>
            <w:szCs w:val="24"/>
          </w:rPr>
          <w:t>Elliott, Smith, &amp; McCulloch, 1996</w:t>
        </w:r>
      </w:hyperlink>
      <w:r w:rsidR="007E2F75" w:rsidRPr="00C46582">
        <w:rPr>
          <w:noProof/>
          <w:szCs w:val="24"/>
        </w:rPr>
        <w:t>)</w:t>
      </w:r>
      <w:r w:rsidRPr="00C46582">
        <w:rPr>
          <w:szCs w:val="24"/>
        </w:rPr>
        <w:fldChar w:fldCharType="end"/>
      </w:r>
      <w:r w:rsidRPr="00C46582">
        <w:rPr>
          <w:szCs w:val="24"/>
        </w:rPr>
        <w:t xml:space="preserve"> and an early literary scale</w:t>
      </w:r>
      <w:r w:rsidR="00697DFD" w:rsidRPr="00C46582">
        <w:rPr>
          <w:szCs w:val="24"/>
        </w:rPr>
        <w:t xml:space="preserve"> </w:t>
      </w:r>
      <w:r w:rsidR="00697DFD" w:rsidRPr="00C46582">
        <w:rPr>
          <w:szCs w:val="24"/>
        </w:rPr>
        <w:fldChar w:fldCharType="begin"/>
      </w:r>
      <w:r w:rsidR="007E2F75" w:rsidRPr="00C46582">
        <w:rPr>
          <w:szCs w:val="24"/>
        </w:rPr>
        <w:instrText xml:space="preserve"> ADDIN EN.CITE &lt;EndNote&gt;&lt;Cite&gt;&lt;Author&gt;Bradley&lt;/Author&gt;&lt;Year&gt;1985&lt;/Year&gt;&lt;RecNum&gt;56&lt;/RecNum&gt;&lt;DisplayText&gt;(&lt;style font="Helvetica" size="12"&gt;Bradley&lt;/style&gt; &amp;amp; &lt;style font="Helvetica" size="12"&gt;Bryant&lt;/style&gt;, &lt;style font="Helvetica" size="12"&gt;1985&lt;/style&gt;)&lt;/DisplayText&gt;&lt;record&gt;&lt;rec-number&gt;56&lt;/rec-number&gt;&lt;foreign-keys&gt;&lt;key app="EN" db-id="w2we00twofr5esea0ec5s0fc2ft25afd509z"&gt;56&lt;/key&gt;&lt;/foreign-keys&gt;&lt;ref-type name="Book"&gt;6&lt;/ref-type&gt;&lt;contributors&gt;&lt;authors&gt;&lt;author&gt;&lt;style face="normal" font="Helvetica" size="12"&gt;Bradley, L&lt;/style&gt;&lt;/author&gt;&lt;author&gt;&lt;style face="normal" font="Helvetica" size="12"&gt;Bryant, P&lt;/style&gt;&lt;/author&gt;&lt;/authors&gt;&lt;/contributors&gt;&lt;titles&gt;&lt;title&gt;&lt;style face="normal" font="Helvetica" size="12"&gt;Children&amp;apos;s reading problems&lt;/style&gt;&lt;/title&gt;&lt;/titles&gt;&lt;dates&gt;&lt;year&gt;&lt;style face="normal" font="Helvetica" size="12"&gt;1985&lt;/style&gt;&lt;/year&gt;&lt;/dates&gt;&lt;pub-location&gt;&lt;style face="normal" font="Helvetica" size="12"&gt;Oxford&lt;/style&gt;&lt;/pub-location&gt;&lt;publisher&gt;&lt;style face="normal" font="Helvetica" size="12"&gt;Wiley-Blackwell&lt;/style&gt;&lt;/publisher&gt;&lt;urls&gt;&lt;/urls&gt;&lt;/record&gt;&lt;/Cite&gt;&lt;/EndNote&gt;</w:instrText>
      </w:r>
      <w:r w:rsidR="00697DFD" w:rsidRPr="00C46582">
        <w:rPr>
          <w:szCs w:val="24"/>
        </w:rPr>
        <w:fldChar w:fldCharType="separate"/>
      </w:r>
      <w:r w:rsidR="007E2F75" w:rsidRPr="00C46582">
        <w:rPr>
          <w:noProof/>
          <w:szCs w:val="24"/>
        </w:rPr>
        <w:t>(</w:t>
      </w:r>
      <w:hyperlink w:anchor="_ENREF_18" w:tooltip="Bradley, 1985 #56" w:history="1">
        <w:r w:rsidR="00C46582" w:rsidRPr="00C46582">
          <w:rPr>
            <w:noProof/>
            <w:szCs w:val="24"/>
          </w:rPr>
          <w:t>Bradley &amp; Bryant, 1985</w:t>
        </w:r>
      </w:hyperlink>
      <w:r w:rsidR="007E2F75" w:rsidRPr="00C46582">
        <w:rPr>
          <w:noProof/>
          <w:szCs w:val="24"/>
        </w:rPr>
        <w:t>)</w:t>
      </w:r>
      <w:r w:rsidR="00697DFD" w:rsidRPr="00C46582">
        <w:rPr>
          <w:szCs w:val="24"/>
        </w:rPr>
        <w:fldChar w:fldCharType="end"/>
      </w:r>
      <w:r w:rsidRPr="00C46582">
        <w:rPr>
          <w:szCs w:val="24"/>
        </w:rPr>
        <w:t xml:space="preserve">. Behavioural development was assessed according to four domains: independence and concentration, cooperation and conformity, peer sociability, and antisocial/worried behaviour. </w:t>
      </w:r>
    </w:p>
    <w:p w14:paraId="257A4D84" w14:textId="77777777" w:rsidR="00E84A5B" w:rsidRPr="00C46582" w:rsidRDefault="00E84A5B" w:rsidP="006E546C">
      <w:pPr>
        <w:pStyle w:val="BodyText"/>
        <w:jc w:val="both"/>
        <w:rPr>
          <w:szCs w:val="24"/>
        </w:rPr>
      </w:pPr>
      <w:r w:rsidRPr="00C46582">
        <w:rPr>
          <w:szCs w:val="24"/>
        </w:rPr>
        <w:t>After taking into account child, parent and family environment characteristics, children who started preschool at 2-3 years of age had higher cognitive skills</w:t>
      </w:r>
      <w:r w:rsidR="00754913" w:rsidRPr="00C46582">
        <w:rPr>
          <w:szCs w:val="24"/>
        </w:rPr>
        <w:t xml:space="preserve"> at the start of primary school</w:t>
      </w:r>
      <w:r w:rsidRPr="00C46582">
        <w:rPr>
          <w:szCs w:val="24"/>
        </w:rPr>
        <w:t xml:space="preserve">. Higher quality settings were </w:t>
      </w:r>
      <w:r w:rsidR="007B56DE" w:rsidRPr="00C46582">
        <w:rPr>
          <w:szCs w:val="24"/>
        </w:rPr>
        <w:t xml:space="preserve">also </w:t>
      </w:r>
      <w:r w:rsidRPr="00C46582">
        <w:rPr>
          <w:szCs w:val="24"/>
        </w:rPr>
        <w:t>related to higher scores in pre-</w:t>
      </w:r>
      <w:proofErr w:type="gramStart"/>
      <w:r w:rsidRPr="00C46582">
        <w:rPr>
          <w:szCs w:val="24"/>
        </w:rPr>
        <w:t>reading,</w:t>
      </w:r>
      <w:proofErr w:type="gramEnd"/>
      <w:r w:rsidRPr="00C46582">
        <w:rPr>
          <w:szCs w:val="24"/>
        </w:rPr>
        <w:t xml:space="preserve"> early number concep</w:t>
      </w:r>
      <w:r w:rsidR="007B56DE" w:rsidRPr="00C46582">
        <w:rPr>
          <w:szCs w:val="24"/>
        </w:rPr>
        <w:t>ts and non-verbal reasoning</w:t>
      </w:r>
      <w:r w:rsidR="008F6560" w:rsidRPr="00C46582">
        <w:rPr>
          <w:szCs w:val="24"/>
        </w:rPr>
        <w:t xml:space="preserve"> (note this was not age-</w:t>
      </w:r>
      <w:r w:rsidR="004C5FB1" w:rsidRPr="00C46582">
        <w:rPr>
          <w:szCs w:val="24"/>
        </w:rPr>
        <w:t>stratified</w:t>
      </w:r>
      <w:r w:rsidR="008F6560" w:rsidRPr="00C46582">
        <w:rPr>
          <w:szCs w:val="24"/>
        </w:rPr>
        <w:t>)</w:t>
      </w:r>
      <w:r w:rsidR="00C770CF" w:rsidRPr="00C46582">
        <w:rPr>
          <w:szCs w:val="24"/>
        </w:rPr>
        <w:t>.</w:t>
      </w:r>
      <w:r w:rsidRPr="00C46582">
        <w:rPr>
          <w:szCs w:val="24"/>
        </w:rPr>
        <w:t xml:space="preserve"> T</w:t>
      </w:r>
      <w:r w:rsidR="007B56DE" w:rsidRPr="00C46582">
        <w:rPr>
          <w:szCs w:val="24"/>
        </w:rPr>
        <w:t>he type of preschool setting that children attended</w:t>
      </w:r>
      <w:r w:rsidRPr="00C46582">
        <w:rPr>
          <w:szCs w:val="24"/>
        </w:rPr>
        <w:t xml:space="preserve"> also had an effect, with</w:t>
      </w:r>
      <w:r w:rsidR="00C770CF" w:rsidRPr="00C46582">
        <w:rPr>
          <w:szCs w:val="24"/>
        </w:rPr>
        <w:t xml:space="preserve"> attendance at an</w:t>
      </w:r>
      <w:r w:rsidRPr="00C46582">
        <w:rPr>
          <w:szCs w:val="24"/>
        </w:rPr>
        <w:t xml:space="preserve"> integrated </w:t>
      </w:r>
      <w:r w:rsidR="00C770CF" w:rsidRPr="00C46582">
        <w:rPr>
          <w:szCs w:val="24"/>
        </w:rPr>
        <w:t>centre</w:t>
      </w:r>
      <w:r w:rsidRPr="00C46582">
        <w:rPr>
          <w:szCs w:val="24"/>
        </w:rPr>
        <w:t xml:space="preserve"> </w:t>
      </w:r>
      <w:r w:rsidR="00C770CF" w:rsidRPr="00C46582">
        <w:rPr>
          <w:szCs w:val="24"/>
        </w:rPr>
        <w:t>having</w:t>
      </w:r>
      <w:r w:rsidRPr="00C46582">
        <w:rPr>
          <w:szCs w:val="24"/>
        </w:rPr>
        <w:t xml:space="preserve"> a significant positive effect, </w:t>
      </w:r>
      <w:r w:rsidR="00C770CF" w:rsidRPr="00C46582">
        <w:rPr>
          <w:szCs w:val="24"/>
        </w:rPr>
        <w:t>and attendance at</w:t>
      </w:r>
      <w:r w:rsidRPr="00C46582">
        <w:rPr>
          <w:szCs w:val="24"/>
        </w:rPr>
        <w:t xml:space="preserve"> nursery schools </w:t>
      </w:r>
      <w:r w:rsidR="00C770CF" w:rsidRPr="00C46582">
        <w:rPr>
          <w:szCs w:val="24"/>
        </w:rPr>
        <w:t xml:space="preserve">having a positive association </w:t>
      </w:r>
      <w:r w:rsidRPr="00C46582">
        <w:rPr>
          <w:szCs w:val="24"/>
        </w:rPr>
        <w:t xml:space="preserve">for some measures. In contrast, </w:t>
      </w:r>
      <w:r w:rsidR="002E0277" w:rsidRPr="00C46582">
        <w:rPr>
          <w:szCs w:val="24"/>
        </w:rPr>
        <w:t xml:space="preserve">attendance at </w:t>
      </w:r>
      <w:r w:rsidRPr="00C46582">
        <w:rPr>
          <w:szCs w:val="24"/>
        </w:rPr>
        <w:t>local authority day nurseries</w:t>
      </w:r>
      <w:r w:rsidR="002E0277" w:rsidRPr="00C46582">
        <w:rPr>
          <w:szCs w:val="24"/>
        </w:rPr>
        <w:t xml:space="preserve"> was associated with poorer outcomes</w:t>
      </w:r>
      <w:r w:rsidRPr="00C46582">
        <w:rPr>
          <w:szCs w:val="24"/>
        </w:rPr>
        <w:t xml:space="preserve">. These </w:t>
      </w:r>
      <w:r w:rsidR="002E0277" w:rsidRPr="00C46582">
        <w:rPr>
          <w:szCs w:val="24"/>
        </w:rPr>
        <w:t>effects</w:t>
      </w:r>
      <w:r w:rsidRPr="00C46582">
        <w:rPr>
          <w:szCs w:val="24"/>
        </w:rPr>
        <w:t xml:space="preserve"> were consistent with differences in</w:t>
      </w:r>
      <w:r w:rsidR="002E0277" w:rsidRPr="00C46582">
        <w:rPr>
          <w:szCs w:val="24"/>
        </w:rPr>
        <w:t xml:space="preserve"> the</w:t>
      </w:r>
      <w:r w:rsidRPr="00C46582">
        <w:rPr>
          <w:szCs w:val="24"/>
        </w:rPr>
        <w:t xml:space="preserve"> </w:t>
      </w:r>
      <w:r w:rsidR="002E0277" w:rsidRPr="00C46582">
        <w:rPr>
          <w:szCs w:val="24"/>
        </w:rPr>
        <w:t xml:space="preserve">average level of </w:t>
      </w:r>
      <w:r w:rsidRPr="00C46582">
        <w:rPr>
          <w:szCs w:val="24"/>
        </w:rPr>
        <w:t>quality across these types of settings.</w:t>
      </w:r>
      <w:r w:rsidR="008F6560" w:rsidRPr="00C46582">
        <w:rPr>
          <w:szCs w:val="24"/>
        </w:rPr>
        <w:t xml:space="preserve"> A</w:t>
      </w:r>
      <w:r w:rsidR="002E0277" w:rsidRPr="00C46582">
        <w:rPr>
          <w:szCs w:val="24"/>
        </w:rPr>
        <w:t>s well as variation in quality and outcomes across different types of preschool settings</w:t>
      </w:r>
      <w:r w:rsidRPr="00C46582">
        <w:rPr>
          <w:szCs w:val="24"/>
        </w:rPr>
        <w:t>, there was also significant variation</w:t>
      </w:r>
      <w:r w:rsidR="002E0277" w:rsidRPr="00C46582">
        <w:rPr>
          <w:szCs w:val="24"/>
        </w:rPr>
        <w:t xml:space="preserve"> in quality and outcomes</w:t>
      </w:r>
      <w:r w:rsidRPr="00C46582">
        <w:rPr>
          <w:szCs w:val="24"/>
        </w:rPr>
        <w:t xml:space="preserve"> within </w:t>
      </w:r>
      <w:r w:rsidR="002E0277" w:rsidRPr="00C46582">
        <w:rPr>
          <w:szCs w:val="24"/>
        </w:rPr>
        <w:t>each type of setting</w:t>
      </w:r>
      <w:r w:rsidRPr="00C46582">
        <w:rPr>
          <w:szCs w:val="24"/>
        </w:rPr>
        <w:t xml:space="preserve">. </w:t>
      </w:r>
    </w:p>
    <w:p w14:paraId="5FFC7CD2" w14:textId="77777777" w:rsidR="00E84A5B" w:rsidRPr="00C46582" w:rsidRDefault="00E84A5B" w:rsidP="006E546C">
      <w:pPr>
        <w:pStyle w:val="BodyText"/>
        <w:jc w:val="both"/>
        <w:rPr>
          <w:szCs w:val="24"/>
        </w:rPr>
      </w:pPr>
      <w:r w:rsidRPr="00C46582">
        <w:rPr>
          <w:szCs w:val="24"/>
        </w:rPr>
        <w:t xml:space="preserve">For behavioural outcomes, quality was also related to </w:t>
      </w:r>
      <w:r w:rsidR="00754913" w:rsidRPr="00C46582">
        <w:rPr>
          <w:szCs w:val="24"/>
        </w:rPr>
        <w:t xml:space="preserve">stronger outcomes, but it should be </w:t>
      </w:r>
      <w:r w:rsidR="008F6560" w:rsidRPr="00C46582">
        <w:rPr>
          <w:szCs w:val="24"/>
        </w:rPr>
        <w:t>note</w:t>
      </w:r>
      <w:r w:rsidR="00754913" w:rsidRPr="00C46582">
        <w:rPr>
          <w:szCs w:val="24"/>
        </w:rPr>
        <w:t>d that these analyses were</w:t>
      </w:r>
      <w:r w:rsidR="008F6560" w:rsidRPr="00C46582">
        <w:rPr>
          <w:szCs w:val="24"/>
        </w:rPr>
        <w:t xml:space="preserve"> not age stratified</w:t>
      </w:r>
      <w:r w:rsidRPr="00C46582">
        <w:rPr>
          <w:szCs w:val="24"/>
        </w:rPr>
        <w:t xml:space="preserve">. Children attending local authority day nurseries and private day nurseries showed poorer </w:t>
      </w:r>
      <w:r w:rsidR="008F6560" w:rsidRPr="00C46582">
        <w:rPr>
          <w:szCs w:val="24"/>
        </w:rPr>
        <w:t xml:space="preserve">behavioural </w:t>
      </w:r>
      <w:r w:rsidRPr="00C46582">
        <w:rPr>
          <w:szCs w:val="24"/>
        </w:rPr>
        <w:t xml:space="preserve">outcomes, whereas children who attended integrated </w:t>
      </w:r>
      <w:r w:rsidR="008F6560" w:rsidRPr="00C46582">
        <w:rPr>
          <w:szCs w:val="24"/>
        </w:rPr>
        <w:t>centres</w:t>
      </w:r>
      <w:r w:rsidRPr="00C46582">
        <w:rPr>
          <w:szCs w:val="24"/>
        </w:rPr>
        <w:t xml:space="preserve"> or nursery classes made greater gains. Again, though, there was</w:t>
      </w:r>
      <w:r w:rsidR="00B96F3B" w:rsidRPr="00C46582">
        <w:rPr>
          <w:szCs w:val="24"/>
        </w:rPr>
        <w:t xml:space="preserve"> also</w:t>
      </w:r>
      <w:r w:rsidRPr="00C46582">
        <w:rPr>
          <w:szCs w:val="24"/>
        </w:rPr>
        <w:t xml:space="preserve"> </w:t>
      </w:r>
      <w:r w:rsidR="00B96F3B" w:rsidRPr="00C46582">
        <w:rPr>
          <w:szCs w:val="24"/>
        </w:rPr>
        <w:t>substantial</w:t>
      </w:r>
      <w:r w:rsidRPr="00C46582">
        <w:rPr>
          <w:szCs w:val="24"/>
        </w:rPr>
        <w:t xml:space="preserve"> variation within </w:t>
      </w:r>
      <w:r w:rsidR="00B96F3B" w:rsidRPr="00C46582">
        <w:rPr>
          <w:szCs w:val="24"/>
        </w:rPr>
        <w:t xml:space="preserve">each </w:t>
      </w:r>
      <w:r w:rsidRPr="00C46582">
        <w:rPr>
          <w:szCs w:val="24"/>
        </w:rPr>
        <w:t>type</w:t>
      </w:r>
      <w:r w:rsidR="00B96F3B" w:rsidRPr="00C46582">
        <w:rPr>
          <w:szCs w:val="24"/>
        </w:rPr>
        <w:t xml:space="preserve"> of setting</w:t>
      </w:r>
      <w:r w:rsidRPr="00C46582">
        <w:rPr>
          <w:szCs w:val="24"/>
        </w:rPr>
        <w:t xml:space="preserve">. </w:t>
      </w:r>
    </w:p>
    <w:p w14:paraId="744D6325" w14:textId="77777777" w:rsidR="00E84A5B" w:rsidRPr="00C46582" w:rsidRDefault="00E84A5B" w:rsidP="006E546C">
      <w:pPr>
        <w:pStyle w:val="BodyText"/>
        <w:jc w:val="both"/>
        <w:rPr>
          <w:szCs w:val="24"/>
        </w:rPr>
      </w:pPr>
      <w:r w:rsidRPr="00C46582">
        <w:rPr>
          <w:szCs w:val="24"/>
        </w:rPr>
        <w:t xml:space="preserve">Additional analyses were undertaken to </w:t>
      </w:r>
      <w:r w:rsidR="00E45A4E" w:rsidRPr="00C46582">
        <w:rPr>
          <w:szCs w:val="24"/>
        </w:rPr>
        <w:t xml:space="preserve">explore </w:t>
      </w:r>
      <w:r w:rsidRPr="00C46582">
        <w:rPr>
          <w:szCs w:val="24"/>
        </w:rPr>
        <w:t>outcomes at school entry according to</w:t>
      </w:r>
      <w:r w:rsidR="003E1443" w:rsidRPr="00C46582">
        <w:rPr>
          <w:szCs w:val="24"/>
        </w:rPr>
        <w:t xml:space="preserve"> the intersection of</w:t>
      </w:r>
      <w:r w:rsidRPr="00C46582">
        <w:rPr>
          <w:szCs w:val="24"/>
        </w:rPr>
        <w:t xml:space="preserve"> </w:t>
      </w:r>
      <w:r w:rsidR="00E45A4E" w:rsidRPr="00C46582">
        <w:rPr>
          <w:szCs w:val="24"/>
        </w:rPr>
        <w:t xml:space="preserve">preschool </w:t>
      </w:r>
      <w:r w:rsidRPr="00C46582">
        <w:rPr>
          <w:szCs w:val="24"/>
        </w:rPr>
        <w:t>duration and quality. The comparison group was children who had only been in home care before starting school. The findings suggest that:</w:t>
      </w:r>
    </w:p>
    <w:p w14:paraId="57E180FF" w14:textId="77777777" w:rsidR="00E84A5B" w:rsidRPr="00C46582" w:rsidRDefault="00E84A5B" w:rsidP="00566FB1">
      <w:pPr>
        <w:pStyle w:val="BodyText"/>
        <w:numPr>
          <w:ilvl w:val="0"/>
          <w:numId w:val="19"/>
        </w:numPr>
        <w:rPr>
          <w:szCs w:val="24"/>
        </w:rPr>
      </w:pPr>
      <w:r w:rsidRPr="00C46582">
        <w:rPr>
          <w:szCs w:val="24"/>
        </w:rPr>
        <w:t>Higher duration (i.e.</w:t>
      </w:r>
      <w:r w:rsidR="005B02EC" w:rsidRPr="00C46582">
        <w:rPr>
          <w:szCs w:val="24"/>
        </w:rPr>
        <w:t>,</w:t>
      </w:r>
      <w:r w:rsidRPr="00C46582">
        <w:rPr>
          <w:szCs w:val="24"/>
        </w:rPr>
        <w:t xml:space="preserve"> beginning preschool at a younger age) is associated with greater benefits.</w:t>
      </w:r>
    </w:p>
    <w:p w14:paraId="011E888A" w14:textId="77777777" w:rsidR="00E84A5B" w:rsidRPr="00C46582" w:rsidRDefault="00E84A5B" w:rsidP="00566FB1">
      <w:pPr>
        <w:pStyle w:val="BodyText"/>
        <w:numPr>
          <w:ilvl w:val="0"/>
          <w:numId w:val="19"/>
        </w:numPr>
        <w:rPr>
          <w:szCs w:val="24"/>
        </w:rPr>
      </w:pPr>
      <w:r w:rsidRPr="00C46582">
        <w:rPr>
          <w:szCs w:val="24"/>
        </w:rPr>
        <w:t>Higher quality</w:t>
      </w:r>
      <w:r w:rsidR="00FB34F8" w:rsidRPr="00C46582">
        <w:rPr>
          <w:szCs w:val="24"/>
        </w:rPr>
        <w:t xml:space="preserve"> care</w:t>
      </w:r>
      <w:r w:rsidRPr="00C46582">
        <w:rPr>
          <w:szCs w:val="24"/>
        </w:rPr>
        <w:t xml:space="preserve"> is associated with greater benefits. </w:t>
      </w:r>
    </w:p>
    <w:p w14:paraId="0B68B7B4" w14:textId="77777777" w:rsidR="00E84A5B" w:rsidRPr="00C46582" w:rsidRDefault="00E84A5B" w:rsidP="00566FB1">
      <w:pPr>
        <w:pStyle w:val="BodyText"/>
        <w:numPr>
          <w:ilvl w:val="0"/>
          <w:numId w:val="19"/>
        </w:numPr>
        <w:rPr>
          <w:szCs w:val="24"/>
        </w:rPr>
      </w:pPr>
      <w:r w:rsidRPr="00C46582">
        <w:rPr>
          <w:szCs w:val="24"/>
        </w:rPr>
        <w:t xml:space="preserve">Higher quality care for a higher duration was associated with the greatest benefits. </w:t>
      </w:r>
    </w:p>
    <w:p w14:paraId="4B5C3641" w14:textId="77777777" w:rsidR="00E84A5B" w:rsidRPr="00C46582" w:rsidRDefault="00E84A5B" w:rsidP="009210F3">
      <w:pPr>
        <w:pStyle w:val="BodyText"/>
        <w:jc w:val="both"/>
        <w:rPr>
          <w:szCs w:val="24"/>
        </w:rPr>
      </w:pPr>
      <w:r w:rsidRPr="00C46582">
        <w:rPr>
          <w:szCs w:val="24"/>
        </w:rPr>
        <w:t xml:space="preserve">This is illustrated in Figure </w:t>
      </w:r>
      <w:r w:rsidR="009210F3" w:rsidRPr="00C46582">
        <w:rPr>
          <w:szCs w:val="24"/>
        </w:rPr>
        <w:t>4.1</w:t>
      </w:r>
      <w:r w:rsidRPr="00C46582">
        <w:rPr>
          <w:szCs w:val="24"/>
        </w:rPr>
        <w:t xml:space="preserve"> below. It shows that children who attended high quality preschool for </w:t>
      </w:r>
      <w:r w:rsidR="00FD155E">
        <w:rPr>
          <w:szCs w:val="24"/>
        </w:rPr>
        <w:t>two to three</w:t>
      </w:r>
      <w:r w:rsidRPr="00C46582">
        <w:rPr>
          <w:szCs w:val="24"/>
        </w:rPr>
        <w:t xml:space="preserve"> years befo</w:t>
      </w:r>
      <w:r w:rsidR="00FD155E">
        <w:rPr>
          <w:szCs w:val="24"/>
        </w:rPr>
        <w:t>re starting school were nearly eight</w:t>
      </w:r>
      <w:r w:rsidRPr="00C46582">
        <w:rPr>
          <w:szCs w:val="24"/>
        </w:rPr>
        <w:t xml:space="preserve"> months ahead in their literacy skills compared to children who had not attended </w:t>
      </w:r>
      <w:r w:rsidR="003F52BF" w:rsidRPr="00C46582">
        <w:rPr>
          <w:szCs w:val="24"/>
        </w:rPr>
        <w:t>preschool</w:t>
      </w:r>
      <w:r w:rsidRPr="00C46582">
        <w:rPr>
          <w:szCs w:val="24"/>
        </w:rPr>
        <w:t xml:space="preserve">. </w:t>
      </w:r>
    </w:p>
    <w:p w14:paraId="2B9A33FE" w14:textId="77777777" w:rsidR="00E84A5B" w:rsidRPr="004A3A51" w:rsidRDefault="00E84A5B" w:rsidP="009210F3">
      <w:pPr>
        <w:pStyle w:val="Tablecaption"/>
      </w:pPr>
      <w:proofErr w:type="gramStart"/>
      <w:r w:rsidRPr="004A3A51">
        <w:lastRenderedPageBreak/>
        <w:t xml:space="preserve">Figure </w:t>
      </w:r>
      <w:r w:rsidR="009210F3">
        <w:t>4.1</w:t>
      </w:r>
      <w:r w:rsidRPr="004A3A51">
        <w:t>.</w:t>
      </w:r>
      <w:proofErr w:type="gramEnd"/>
      <w:r w:rsidRPr="004A3A51">
        <w:t xml:space="preserve"> Developmental advantage (in months) for duration and quality of preschool on literacy at school entry (home only group as comparison) </w:t>
      </w:r>
    </w:p>
    <w:p w14:paraId="55C9674C" w14:textId="77777777" w:rsidR="00E84A5B" w:rsidRDefault="00E84A5B" w:rsidP="00E84A5B">
      <w:pPr>
        <w:tabs>
          <w:tab w:val="left" w:pos="1709"/>
        </w:tabs>
      </w:pPr>
      <w:r w:rsidRPr="004A3A51">
        <w:rPr>
          <w:noProof/>
          <w:lang w:val="en-GB" w:eastAsia="en-GB"/>
        </w:rPr>
        <w:drawing>
          <wp:inline distT="0" distB="0" distL="0" distR="0" wp14:anchorId="1A7C1FD6" wp14:editId="4D17AB4C">
            <wp:extent cx="5486400" cy="3265531"/>
            <wp:effectExtent l="0" t="0" r="0" b="0"/>
            <wp:docPr id="5" name="Picture 5" descr="Bar chart showing the developmental advantage for duration and quality of preschool on literacy at school entry. Being in a low quality preschool for 1 - 2 years advantaged children by 3.13 months compared to a home only group. Being in a high quality preschool for 1 - 2 years advantaged children by 4.76 months. Being in a high quality preschool for 2 - 3 years advantaged children by 7.78 months compared to a home only group. " title="Figure 4.1 Developmental advantage (in months) for duration and quality of preschool on literacy at school entry (home only group as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65531"/>
                    </a:xfrm>
                    <a:prstGeom prst="rect">
                      <a:avLst/>
                    </a:prstGeom>
                    <a:noFill/>
                    <a:ln>
                      <a:noFill/>
                    </a:ln>
                  </pic:spPr>
                </pic:pic>
              </a:graphicData>
            </a:graphic>
          </wp:inline>
        </w:drawing>
      </w:r>
    </w:p>
    <w:p w14:paraId="2A8CA826" w14:textId="77777777" w:rsidR="006807D1" w:rsidRPr="009210F3" w:rsidRDefault="006807D1" w:rsidP="009210F3">
      <w:pPr>
        <w:pStyle w:val="Tablenote"/>
        <w:ind w:left="0" w:firstLine="0"/>
        <w:rPr>
          <w:szCs w:val="18"/>
        </w:rPr>
      </w:pPr>
      <w:r w:rsidRPr="008D599F">
        <w:rPr>
          <w:szCs w:val="18"/>
        </w:rPr>
        <w:t>Source:</w:t>
      </w:r>
      <w:r w:rsidRPr="008D599F">
        <w:rPr>
          <w:szCs w:val="18"/>
        </w:rPr>
        <w:tab/>
      </w:r>
      <w:r>
        <w:t>R</w:t>
      </w:r>
      <w:r w:rsidRPr="004A3A51">
        <w:t xml:space="preserve">eproduced from reproduced from </w:t>
      </w:r>
      <w:r w:rsidRPr="004A3A51">
        <w:fldChar w:fldCharType="begin"/>
      </w:r>
      <w:r w:rsidR="007E2F75">
        <w:instrText xml:space="preserve"> ADDIN EN.CITE &lt;EndNote&gt;&lt;Cite&gt;&lt;Author&gt;Taggart&lt;/Author&gt;&lt;Year&gt;2015&lt;/Year&gt;&lt;RecNum&gt;52&lt;/RecNum&gt;&lt;DisplayText&gt;(Taggart et al., 2015)&lt;/DisplayText&gt;&lt;record&gt;&lt;rec-number&gt;52&lt;/rec-number&gt;&lt;foreign-keys&gt;&lt;key app="EN" db-id="w2we00twofr5esea0ec5s0fc2ft25afd509z"&gt;52&lt;/key&gt;&lt;/foreign-keys&gt;&lt;ref-type name="Report"&gt;27&lt;/ref-type&gt;&lt;contributors&gt;&lt;authors&gt;&lt;author&gt;Taggart, B&lt;/author&gt;&lt;author&gt;Sylva, K&lt;/author&gt;&lt;author&gt;Melhuish, E&lt;/author&gt;&lt;author&gt;Sammons, P&lt;/author&gt;&lt;author&gt;Siraj, I&lt;/author&gt;&lt;/authors&gt;&lt;/contributors&gt;&lt;titles&gt;&lt;title&gt;Effective pre-school, primary and secondary education project (EPPSE 3-16+)&lt;/title&gt;&lt;/titles&gt;&lt;dates&gt;&lt;year&gt;2015&lt;/year&gt;&lt;/dates&gt;&lt;pub-location&gt;London&lt;/pub-location&gt;&lt;publisher&gt;Department of Education&lt;/publisher&gt;&lt;urls&gt;&lt;/urls&gt;&lt;/record&gt;&lt;/Cite&gt;&lt;/EndNote&gt;</w:instrText>
      </w:r>
      <w:r w:rsidRPr="004A3A51">
        <w:fldChar w:fldCharType="separate"/>
      </w:r>
      <w:r w:rsidR="007E2F75">
        <w:rPr>
          <w:noProof/>
        </w:rPr>
        <w:t>(</w:t>
      </w:r>
      <w:hyperlink w:anchor="_ENREF_89" w:tooltip="Taggart, 2015 #52" w:history="1">
        <w:r w:rsidR="00C46582">
          <w:rPr>
            <w:noProof/>
          </w:rPr>
          <w:t>Taggart et al., 2015</w:t>
        </w:r>
      </w:hyperlink>
      <w:r w:rsidR="007E2F75">
        <w:rPr>
          <w:noProof/>
        </w:rPr>
        <w:t>)</w:t>
      </w:r>
      <w:r w:rsidRPr="004A3A51">
        <w:fldChar w:fldCharType="end"/>
      </w:r>
    </w:p>
    <w:p w14:paraId="711B95F7" w14:textId="77777777" w:rsidR="00CD1E2E" w:rsidRPr="00FB34F8" w:rsidRDefault="00CD1E2E" w:rsidP="009210F3">
      <w:pPr>
        <w:pStyle w:val="BodyText"/>
        <w:jc w:val="both"/>
        <w:rPr>
          <w:i/>
        </w:rPr>
      </w:pPr>
      <w:r w:rsidRPr="00FB34F8">
        <w:rPr>
          <w:i/>
        </w:rPr>
        <w:t>Outcomes at the end of Grade 1</w:t>
      </w:r>
    </w:p>
    <w:p w14:paraId="4A550E9B" w14:textId="77777777" w:rsidR="00E84A5B" w:rsidRPr="00C46582" w:rsidRDefault="00A47D2C" w:rsidP="009210F3">
      <w:pPr>
        <w:pStyle w:val="BodyText"/>
        <w:jc w:val="both"/>
        <w:rPr>
          <w:szCs w:val="24"/>
        </w:rPr>
      </w:pPr>
      <w:r>
        <w:rPr>
          <w:szCs w:val="24"/>
        </w:rPr>
        <w:t>At six</w:t>
      </w:r>
      <w:r w:rsidR="00E84A5B" w:rsidRPr="00C46582">
        <w:rPr>
          <w:szCs w:val="24"/>
        </w:rPr>
        <w:t xml:space="preserve"> years of age (end of </w:t>
      </w:r>
      <w:r w:rsidR="002F0B0F" w:rsidRPr="00C46582">
        <w:rPr>
          <w:szCs w:val="24"/>
        </w:rPr>
        <w:t>Grade</w:t>
      </w:r>
      <w:r w:rsidR="00E84A5B" w:rsidRPr="00C46582">
        <w:rPr>
          <w:szCs w:val="24"/>
        </w:rPr>
        <w:t xml:space="preserve"> 1), </w:t>
      </w:r>
      <w:r w:rsidR="004E78A5" w:rsidRPr="00C46582">
        <w:rPr>
          <w:szCs w:val="24"/>
        </w:rPr>
        <w:t xml:space="preserve">children’s outcomes were analysed with a focus on understanding whether the positive impacts of preschool </w:t>
      </w:r>
      <w:r w:rsidR="00CD0266" w:rsidRPr="00C46582">
        <w:rPr>
          <w:szCs w:val="24"/>
        </w:rPr>
        <w:t>observed</w:t>
      </w:r>
      <w:r w:rsidR="004E78A5" w:rsidRPr="00C46582">
        <w:rPr>
          <w:szCs w:val="24"/>
        </w:rPr>
        <w:t xml:space="preserve"> at school entry were </w:t>
      </w:r>
      <w:r w:rsidR="00242A58" w:rsidRPr="00C46582">
        <w:rPr>
          <w:szCs w:val="24"/>
        </w:rPr>
        <w:t>maintained</w:t>
      </w:r>
      <w:r w:rsidR="004E78A5" w:rsidRPr="00C46582">
        <w:rPr>
          <w:szCs w:val="24"/>
        </w:rPr>
        <w:t xml:space="preserve">. </w:t>
      </w:r>
      <w:r w:rsidR="00CD0266" w:rsidRPr="00C46582">
        <w:rPr>
          <w:szCs w:val="24"/>
        </w:rPr>
        <w:t>C</w:t>
      </w:r>
      <w:r w:rsidR="00E84A5B" w:rsidRPr="00C46582">
        <w:rPr>
          <w:szCs w:val="24"/>
        </w:rPr>
        <w:t>hildren were administered the reading and mathematics subscales of the NFER-Nelson Primary Reading Level 1 and Maths 6 tests. Social-behavioural development was asse</w:t>
      </w:r>
      <w:r w:rsidR="00CD1E2E" w:rsidRPr="00C46582">
        <w:rPr>
          <w:szCs w:val="24"/>
        </w:rPr>
        <w:t>sse</w:t>
      </w:r>
      <w:r w:rsidR="00E84A5B" w:rsidRPr="00C46582">
        <w:rPr>
          <w:szCs w:val="24"/>
        </w:rPr>
        <w:t xml:space="preserve">d using an extended version of the Strengths and Difficulties Questionnaire (SDQ) </w:t>
      </w:r>
      <w:r w:rsidR="00E84A5B" w:rsidRPr="00C46582">
        <w:rPr>
          <w:szCs w:val="24"/>
        </w:rPr>
        <w:fldChar w:fldCharType="begin"/>
      </w:r>
      <w:r w:rsidR="007E2F75" w:rsidRPr="00C46582">
        <w:rPr>
          <w:szCs w:val="24"/>
        </w:rPr>
        <w:instrText xml:space="preserve"> ADDIN EN.CITE &lt;EndNote&gt;&lt;Cite&gt;&lt;Author&gt;Goodman&lt;/Author&gt;&lt;Year&gt;1997&lt;/Year&gt;&lt;RecNum&gt;57&lt;/RecNum&gt;&lt;DisplayText&gt;(&lt;style font="Helvetica" size="12"&gt;Goodman&lt;/style&gt;, &lt;style font="Helvetica" size="12"&gt;1997&lt;/style&gt;)&lt;/DisplayText&gt;&lt;record&gt;&lt;rec-number&gt;57&lt;/rec-number&gt;&lt;foreign-keys&gt;&lt;key app="EN" db-id="w2we00twofr5esea0ec5s0fc2ft25afd509z"&gt;57&lt;/key&gt;&lt;/foreign-keys&gt;&lt;ref-type name="Journal Article"&gt;17&lt;/ref-type&gt;&lt;contributors&gt;&lt;authors&gt;&lt;author&gt;&lt;style face="normal" font="Helvetica" size="12"&gt;Goodman, Robert&lt;/style&gt;&lt;/author&gt;&lt;/authors&gt;&lt;/contributors&gt;&lt;titles&gt;&lt;title&gt;&lt;style face="normal" font="Helvetica" size="12"&gt;The Strengths and Difficulties Questionnaire: a research note&lt;/style&gt;&lt;/title&gt;&lt;secondary-title&gt;&lt;style face="normal" font="Helvetica" size="12"&gt;Journal of Child Psychology and Psychiatry&lt;/style&gt;&lt;/secondary-title&gt;&lt;/titles&gt;&lt;pages&gt;&lt;style face="normal" font="Helvetica" size="12"&gt;581-586&lt;/style&gt;&lt;/pages&gt;&lt;volume&gt;&lt;style face="normal" font="Helvetica" size="12"&gt;38&lt;/style&gt;&lt;/volume&gt;&lt;number&gt;&lt;style face="normal" font="Helvetica" size="12"&gt;5&lt;/style&gt;&lt;/number&gt;&lt;dates&gt;&lt;year&gt;&lt;style face="normal" font="Helvetica" size="12"&gt;1997&lt;/style&gt;&lt;/year&gt;&lt;/dates&gt;&lt;urls&gt;&lt;/urls&gt;&lt;/record&gt;&lt;/Cite&gt;&lt;/EndNote&gt;</w:instrText>
      </w:r>
      <w:r w:rsidR="00E84A5B" w:rsidRPr="00C46582">
        <w:rPr>
          <w:szCs w:val="24"/>
        </w:rPr>
        <w:fldChar w:fldCharType="separate"/>
      </w:r>
      <w:r w:rsidR="007E2F75" w:rsidRPr="00C46582">
        <w:rPr>
          <w:noProof/>
          <w:szCs w:val="24"/>
        </w:rPr>
        <w:t>(</w:t>
      </w:r>
      <w:hyperlink w:anchor="_ENREF_42" w:tooltip="Goodman, 1997 #57" w:history="1">
        <w:r w:rsidR="00C46582" w:rsidRPr="00C46582">
          <w:rPr>
            <w:noProof/>
            <w:szCs w:val="24"/>
          </w:rPr>
          <w:t>Goodman, 1997</w:t>
        </w:r>
      </w:hyperlink>
      <w:r w:rsidR="007E2F75" w:rsidRPr="00C46582">
        <w:rPr>
          <w:noProof/>
          <w:szCs w:val="24"/>
        </w:rPr>
        <w:t>)</w:t>
      </w:r>
      <w:r w:rsidR="00E84A5B" w:rsidRPr="00C46582">
        <w:rPr>
          <w:szCs w:val="24"/>
        </w:rPr>
        <w:fldChar w:fldCharType="end"/>
      </w:r>
      <w:r w:rsidR="00E84A5B" w:rsidRPr="00C46582">
        <w:rPr>
          <w:szCs w:val="24"/>
        </w:rPr>
        <w:t xml:space="preserve">, focusing on self-regulation, positive social behaviour, antisocial behaviour and anxious behaviour. </w:t>
      </w:r>
    </w:p>
    <w:p w14:paraId="3C1E1D1C" w14:textId="77777777" w:rsidR="00E84A5B" w:rsidRPr="00C46582" w:rsidRDefault="00CD0266" w:rsidP="009210F3">
      <w:pPr>
        <w:pStyle w:val="BodyText"/>
        <w:jc w:val="both"/>
        <w:rPr>
          <w:szCs w:val="24"/>
        </w:rPr>
      </w:pPr>
      <w:r w:rsidRPr="00C46582">
        <w:rPr>
          <w:szCs w:val="24"/>
        </w:rPr>
        <w:t>Attendance at h</w:t>
      </w:r>
      <w:r w:rsidR="00E84A5B" w:rsidRPr="00C46582">
        <w:rPr>
          <w:szCs w:val="24"/>
        </w:rPr>
        <w:t xml:space="preserve">igher quality </w:t>
      </w:r>
      <w:r w:rsidRPr="00C46582">
        <w:rPr>
          <w:szCs w:val="24"/>
        </w:rPr>
        <w:t>preschool settings continued to be</w:t>
      </w:r>
      <w:r w:rsidR="00E84A5B" w:rsidRPr="00C46582">
        <w:rPr>
          <w:szCs w:val="24"/>
        </w:rPr>
        <w:t xml:space="preserve"> positively associated with aspects of cognitive progress and behaviour. Longer duration of preschool attendance was associated with greater gains in reading and maths; an earlier start to preschool had a greater advantage to co</w:t>
      </w:r>
      <w:r w:rsidR="00386EE4" w:rsidRPr="00C46582">
        <w:rPr>
          <w:szCs w:val="24"/>
        </w:rPr>
        <w:t>gnitive development (see Table 4.1.1</w:t>
      </w:r>
      <w:r w:rsidR="00E84A5B" w:rsidRPr="00C46582">
        <w:rPr>
          <w:szCs w:val="24"/>
        </w:rPr>
        <w:t>). For behavioural outcomes, children who attended high</w:t>
      </w:r>
      <w:r w:rsidR="00373B70" w:rsidRPr="00C46582">
        <w:rPr>
          <w:szCs w:val="24"/>
        </w:rPr>
        <w:t>-</w:t>
      </w:r>
      <w:r w:rsidR="00E84A5B" w:rsidRPr="00C46582">
        <w:rPr>
          <w:szCs w:val="24"/>
        </w:rPr>
        <w:t>quality settings had better outcomes, but children who attended low</w:t>
      </w:r>
      <w:r w:rsidR="00977627" w:rsidRPr="00C46582">
        <w:rPr>
          <w:szCs w:val="24"/>
        </w:rPr>
        <w:t>er</w:t>
      </w:r>
      <w:r w:rsidR="00E84A5B" w:rsidRPr="00C46582">
        <w:rPr>
          <w:szCs w:val="24"/>
        </w:rPr>
        <w:t xml:space="preserve"> quality settings showed higher</w:t>
      </w:r>
      <w:r w:rsidR="00242A58" w:rsidRPr="00C46582">
        <w:rPr>
          <w:szCs w:val="24"/>
        </w:rPr>
        <w:t xml:space="preserve"> levels of</w:t>
      </w:r>
      <w:r w:rsidR="00E84A5B" w:rsidRPr="00C46582">
        <w:rPr>
          <w:szCs w:val="24"/>
        </w:rPr>
        <w:t xml:space="preserve"> antisocial behaviour. Overall, the results suggest that </w:t>
      </w:r>
      <w:r w:rsidR="00242A58" w:rsidRPr="00C46582">
        <w:rPr>
          <w:szCs w:val="24"/>
        </w:rPr>
        <w:t xml:space="preserve">the early benefits observed </w:t>
      </w:r>
      <w:r w:rsidR="00E84A5B" w:rsidRPr="00C46582">
        <w:rPr>
          <w:szCs w:val="24"/>
        </w:rPr>
        <w:t xml:space="preserve">were maintained at the end of Year 1. </w:t>
      </w:r>
    </w:p>
    <w:p w14:paraId="6A4F9BFA" w14:textId="77777777" w:rsidR="00E84A5B" w:rsidRPr="004A3A51" w:rsidRDefault="00386EE4" w:rsidP="009210F3">
      <w:pPr>
        <w:pStyle w:val="Tablecaption"/>
      </w:pPr>
      <w:r>
        <w:t>Table 4.1.1</w:t>
      </w:r>
      <w:r w:rsidR="00E84A5B" w:rsidRPr="004A3A51">
        <w:t xml:space="preserve"> Effect of duration of preschool attendance at entry to school and end of Year 1</w:t>
      </w:r>
    </w:p>
    <w:p w14:paraId="0B1FB9BD" w14:textId="77777777" w:rsidR="00E84A5B" w:rsidRPr="004A3A51" w:rsidRDefault="00E84A5B" w:rsidP="00E84A5B">
      <w:pPr>
        <w:tabs>
          <w:tab w:val="left" w:pos="1709"/>
        </w:tabs>
      </w:pPr>
      <w:r w:rsidRPr="004A3A51">
        <w:rPr>
          <w:noProof/>
          <w:lang w:val="en-GB" w:eastAsia="en-GB"/>
        </w:rPr>
        <w:drawing>
          <wp:inline distT="0" distB="0" distL="0" distR="0" wp14:anchorId="2EB4A09A" wp14:editId="5062B308">
            <wp:extent cx="5486400" cy="1177715"/>
            <wp:effectExtent l="0" t="0" r="0" b="3810"/>
            <wp:docPr id="2" name="Picture 2" descr="Table reproduced from Taggart et al. (2015) showing the effect of duration of preschool attendance at entry to school and end of Year 1. Described in the paragraph above the table." title="Table 4.111 Effect of duration of preschool attendance at entry to school and end of Ye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77715"/>
                    </a:xfrm>
                    <a:prstGeom prst="rect">
                      <a:avLst/>
                    </a:prstGeom>
                    <a:noFill/>
                    <a:ln>
                      <a:noFill/>
                    </a:ln>
                  </pic:spPr>
                </pic:pic>
              </a:graphicData>
            </a:graphic>
          </wp:inline>
        </w:drawing>
      </w:r>
    </w:p>
    <w:p w14:paraId="5B253B0F" w14:textId="77777777" w:rsidR="00E84A5B" w:rsidRPr="009210F3" w:rsidRDefault="009210F3" w:rsidP="009210F3">
      <w:pPr>
        <w:pStyle w:val="Tablenote"/>
        <w:ind w:left="0" w:firstLine="0"/>
        <w:rPr>
          <w:szCs w:val="18"/>
        </w:rPr>
      </w:pPr>
      <w:r w:rsidRPr="008D599F">
        <w:rPr>
          <w:szCs w:val="18"/>
        </w:rPr>
        <w:t>Source:</w:t>
      </w:r>
      <w:r w:rsidRPr="008D599F">
        <w:rPr>
          <w:szCs w:val="18"/>
        </w:rPr>
        <w:tab/>
      </w:r>
      <w:r>
        <w:t>R</w:t>
      </w:r>
      <w:r w:rsidRPr="004A3A51">
        <w:t>eproduced from</w:t>
      </w:r>
      <w:r w:rsidR="000E7871">
        <w:t xml:space="preserve"> Taggart et al. (2015)</w:t>
      </w:r>
      <w:r w:rsidRPr="004A3A51">
        <w:t xml:space="preserve"> </w:t>
      </w:r>
    </w:p>
    <w:p w14:paraId="3E579F84" w14:textId="77777777" w:rsidR="009E418D" w:rsidRDefault="009E418D">
      <w:pPr>
        <w:spacing w:before="0"/>
        <w:rPr>
          <w:i/>
          <w:sz w:val="24"/>
        </w:rPr>
      </w:pPr>
      <w:r>
        <w:rPr>
          <w:i/>
        </w:rPr>
        <w:br w:type="page"/>
      </w:r>
    </w:p>
    <w:p w14:paraId="428F6877" w14:textId="77777777" w:rsidR="00C765F1" w:rsidRPr="00242A58" w:rsidRDefault="00C765F1" w:rsidP="009210F3">
      <w:pPr>
        <w:pStyle w:val="BodyText"/>
        <w:jc w:val="both"/>
        <w:rPr>
          <w:i/>
        </w:rPr>
      </w:pPr>
      <w:r w:rsidRPr="00242A58">
        <w:rPr>
          <w:i/>
        </w:rPr>
        <w:lastRenderedPageBreak/>
        <w:t>Outcomes at Grade 2</w:t>
      </w:r>
    </w:p>
    <w:p w14:paraId="12A76B16" w14:textId="77777777" w:rsidR="00E84A5B" w:rsidRPr="00C46582" w:rsidRDefault="00E84A5B" w:rsidP="009210F3">
      <w:pPr>
        <w:pStyle w:val="BodyText"/>
        <w:jc w:val="both"/>
        <w:rPr>
          <w:szCs w:val="24"/>
        </w:rPr>
      </w:pPr>
      <w:r w:rsidRPr="00C46582">
        <w:rPr>
          <w:szCs w:val="24"/>
        </w:rPr>
        <w:t xml:space="preserve">At </w:t>
      </w:r>
      <w:r w:rsidR="00C765F1" w:rsidRPr="00C46582">
        <w:rPr>
          <w:szCs w:val="24"/>
        </w:rPr>
        <w:t>Grade</w:t>
      </w:r>
      <w:r w:rsidRPr="00C46582">
        <w:rPr>
          <w:szCs w:val="24"/>
        </w:rPr>
        <w:t xml:space="preserve"> 2, findings were similar to those in </w:t>
      </w:r>
      <w:r w:rsidR="00C765F1" w:rsidRPr="00C46582">
        <w:rPr>
          <w:szCs w:val="24"/>
        </w:rPr>
        <w:t>Grade</w:t>
      </w:r>
      <w:r w:rsidRPr="00C46582">
        <w:rPr>
          <w:szCs w:val="24"/>
        </w:rPr>
        <w:t xml:space="preserve"> 1, though effects were generally somewhat weaker, possibly due to the greater impact of the school setting</w:t>
      </w:r>
      <w:r w:rsidR="00523005" w:rsidRPr="00C46582">
        <w:rPr>
          <w:szCs w:val="24"/>
        </w:rPr>
        <w:t xml:space="preserve"> (Table 4.1.2)</w:t>
      </w:r>
      <w:r w:rsidRPr="00C46582">
        <w:rPr>
          <w:szCs w:val="24"/>
        </w:rPr>
        <w:t xml:space="preserve">. Cognitive outcomes were assessed according to reading and mathematics </w:t>
      </w:r>
      <w:r w:rsidR="0088308B" w:rsidRPr="00C46582">
        <w:rPr>
          <w:szCs w:val="24"/>
        </w:rPr>
        <w:t>subscales from a</w:t>
      </w:r>
      <w:r w:rsidRPr="00C46582">
        <w:rPr>
          <w:szCs w:val="24"/>
        </w:rPr>
        <w:t xml:space="preserve"> national standardized assessment, and behavioural outcomes were again</w:t>
      </w:r>
      <w:r w:rsidR="0088308B" w:rsidRPr="00C46582">
        <w:rPr>
          <w:szCs w:val="24"/>
        </w:rPr>
        <w:t xml:space="preserve"> assessed by the Strengths and Difficulties Q</w:t>
      </w:r>
      <w:r w:rsidRPr="00C46582">
        <w:rPr>
          <w:szCs w:val="24"/>
        </w:rPr>
        <w:t xml:space="preserve">uestionnaire </w:t>
      </w:r>
      <w:r w:rsidRPr="00C46582">
        <w:rPr>
          <w:szCs w:val="24"/>
        </w:rPr>
        <w:fldChar w:fldCharType="begin"/>
      </w:r>
      <w:r w:rsidR="007E2F75" w:rsidRPr="00C46582">
        <w:rPr>
          <w:szCs w:val="24"/>
        </w:rPr>
        <w:instrText xml:space="preserve"> ADDIN EN.CITE &lt;EndNote&gt;&lt;Cite&gt;&lt;Author&gt;Goodman&lt;/Author&gt;&lt;Year&gt;1997&lt;/Year&gt;&lt;RecNum&gt;57&lt;/RecNum&gt;&lt;DisplayText&gt;(&lt;style font="Helvetica" size="12"&gt;Goodman&lt;/style&gt;, &lt;style font="Helvetica" size="12"&gt;1997&lt;/style&gt;)&lt;/DisplayText&gt;&lt;record&gt;&lt;rec-number&gt;57&lt;/rec-number&gt;&lt;foreign-keys&gt;&lt;key app="EN" db-id="w2we00twofr5esea0ec5s0fc2ft25afd509z"&gt;57&lt;/key&gt;&lt;/foreign-keys&gt;&lt;ref-type name="Journal Article"&gt;17&lt;/ref-type&gt;&lt;contributors&gt;&lt;authors&gt;&lt;author&gt;&lt;style face="normal" font="Helvetica" size="12"&gt;Goodman, Robert&lt;/style&gt;&lt;/author&gt;&lt;/authors&gt;&lt;/contributors&gt;&lt;titles&gt;&lt;title&gt;&lt;style face="normal" font="Helvetica" size="12"&gt;The Strengths and Difficulties Questionnaire: a research note&lt;/style&gt;&lt;/title&gt;&lt;secondary-title&gt;&lt;style face="normal" font="Helvetica" size="12"&gt;Journal of Child Psychology and Psychiatry&lt;/style&gt;&lt;/secondary-title&gt;&lt;/titles&gt;&lt;pages&gt;&lt;style face="normal" font="Helvetica" size="12"&gt;581-586&lt;/style&gt;&lt;/pages&gt;&lt;volume&gt;&lt;style face="normal" font="Helvetica" size="12"&gt;38&lt;/style&gt;&lt;/volume&gt;&lt;number&gt;&lt;style face="normal" font="Helvetica" size="12"&gt;5&lt;/style&gt;&lt;/number&gt;&lt;dates&gt;&lt;year&gt;&lt;style face="normal" font="Helvetica" size="12"&gt;1997&lt;/style&gt;&lt;/year&gt;&lt;/dates&gt;&lt;urls&gt;&lt;/urls&gt;&lt;/record&gt;&lt;/Cite&gt;&lt;/EndNote&gt;</w:instrText>
      </w:r>
      <w:r w:rsidRPr="00C46582">
        <w:rPr>
          <w:szCs w:val="24"/>
        </w:rPr>
        <w:fldChar w:fldCharType="separate"/>
      </w:r>
      <w:r w:rsidR="007E2F75" w:rsidRPr="00C46582">
        <w:rPr>
          <w:noProof/>
          <w:szCs w:val="24"/>
        </w:rPr>
        <w:t>(</w:t>
      </w:r>
      <w:hyperlink w:anchor="_ENREF_42" w:tooltip="Goodman, 1997 #57" w:history="1">
        <w:r w:rsidR="00C46582" w:rsidRPr="00C46582">
          <w:rPr>
            <w:noProof/>
            <w:szCs w:val="24"/>
          </w:rPr>
          <w:t>Goodman, 1997</w:t>
        </w:r>
      </w:hyperlink>
      <w:r w:rsidR="007E2F75" w:rsidRPr="00C46582">
        <w:rPr>
          <w:noProof/>
          <w:szCs w:val="24"/>
        </w:rPr>
        <w:t>)</w:t>
      </w:r>
      <w:r w:rsidRPr="00C46582">
        <w:rPr>
          <w:szCs w:val="24"/>
        </w:rPr>
        <w:fldChar w:fldCharType="end"/>
      </w:r>
      <w:r w:rsidRPr="00C46582">
        <w:rPr>
          <w:szCs w:val="24"/>
        </w:rPr>
        <w:t>.</w:t>
      </w:r>
      <w:r w:rsidR="0045045D" w:rsidRPr="00C46582">
        <w:rPr>
          <w:szCs w:val="24"/>
        </w:rPr>
        <w:t xml:space="preserve"> Attending a </w:t>
      </w:r>
      <w:r w:rsidRPr="00C46582">
        <w:rPr>
          <w:szCs w:val="24"/>
        </w:rPr>
        <w:t>higher quality</w:t>
      </w:r>
      <w:r w:rsidR="0088308B" w:rsidRPr="00C46582">
        <w:rPr>
          <w:szCs w:val="24"/>
        </w:rPr>
        <w:t xml:space="preserve"> preschool at a </w:t>
      </w:r>
      <w:r w:rsidRPr="00C46582">
        <w:rPr>
          <w:szCs w:val="24"/>
        </w:rPr>
        <w:t>more effective site</w:t>
      </w:r>
      <w:r w:rsidR="0045045D" w:rsidRPr="00C46582">
        <w:rPr>
          <w:szCs w:val="24"/>
        </w:rPr>
        <w:t xml:space="preserve"> for a longer duration</w:t>
      </w:r>
      <w:r w:rsidRPr="00C46582">
        <w:rPr>
          <w:szCs w:val="24"/>
        </w:rPr>
        <w:t xml:space="preserve"> continued to </w:t>
      </w:r>
      <w:r w:rsidR="0088308B" w:rsidRPr="00C46582">
        <w:rPr>
          <w:szCs w:val="24"/>
        </w:rPr>
        <w:t>be associated with developmental gains. The relationship between d</w:t>
      </w:r>
      <w:r w:rsidRPr="00C46582">
        <w:rPr>
          <w:szCs w:val="24"/>
        </w:rPr>
        <w:t xml:space="preserve">uration of preschool </w:t>
      </w:r>
      <w:r w:rsidR="0088308B" w:rsidRPr="00C46582">
        <w:rPr>
          <w:szCs w:val="24"/>
        </w:rPr>
        <w:t xml:space="preserve">attendance </w:t>
      </w:r>
      <w:r w:rsidRPr="00C46582">
        <w:rPr>
          <w:szCs w:val="24"/>
        </w:rPr>
        <w:t xml:space="preserve">and cognitive outcomes is illustrated in Table </w:t>
      </w:r>
      <w:r w:rsidR="00820AE9" w:rsidRPr="00C46582">
        <w:rPr>
          <w:szCs w:val="24"/>
        </w:rPr>
        <w:t>4.1.2</w:t>
      </w:r>
      <w:r w:rsidR="00A47D2C">
        <w:rPr>
          <w:szCs w:val="24"/>
        </w:rPr>
        <w:t>. For reading, effect sizes</w:t>
      </w:r>
      <w:r w:rsidRPr="00C46582">
        <w:rPr>
          <w:szCs w:val="24"/>
        </w:rPr>
        <w:t xml:space="preserve"> at the end of Year 1 and Year 2 were similar, but for maths had reduced somewhat</w:t>
      </w:r>
      <w:r w:rsidR="00820AE9" w:rsidRPr="00C46582">
        <w:rPr>
          <w:szCs w:val="24"/>
        </w:rPr>
        <w:t xml:space="preserve"> over time</w:t>
      </w:r>
      <w:r w:rsidRPr="00C46582">
        <w:rPr>
          <w:szCs w:val="24"/>
        </w:rPr>
        <w:t xml:space="preserve">. </w:t>
      </w:r>
      <w:r w:rsidR="004C5FB1" w:rsidRPr="00C46582">
        <w:rPr>
          <w:szCs w:val="24"/>
        </w:rPr>
        <w:t xml:space="preserve">The size of these effects could be considered small to medium. </w:t>
      </w:r>
    </w:p>
    <w:p w14:paraId="3BC3D3E7" w14:textId="77777777" w:rsidR="00E84A5B" w:rsidRPr="004A3A51" w:rsidRDefault="00386EE4" w:rsidP="009210F3">
      <w:pPr>
        <w:pStyle w:val="Tablecaption"/>
      </w:pPr>
      <w:r w:rsidRPr="008B4DFD">
        <w:t>Table 4.1.2</w:t>
      </w:r>
      <w:r w:rsidR="00E84A5B" w:rsidRPr="008B4DFD">
        <w:t xml:space="preserve"> Effect of duration of preschool attendance at entry to school and end of Year 2</w:t>
      </w:r>
    </w:p>
    <w:p w14:paraId="62A52580" w14:textId="77777777" w:rsidR="00E84A5B" w:rsidRPr="004A3A51" w:rsidRDefault="00E84A5B" w:rsidP="00E84A5B">
      <w:pPr>
        <w:tabs>
          <w:tab w:val="left" w:pos="1709"/>
        </w:tabs>
      </w:pPr>
      <w:r w:rsidRPr="004A3A51">
        <w:rPr>
          <w:noProof/>
          <w:lang w:val="en-GB" w:eastAsia="en-GB"/>
        </w:rPr>
        <w:drawing>
          <wp:inline distT="0" distB="0" distL="0" distR="0" wp14:anchorId="3320E0A4" wp14:editId="00E4F981">
            <wp:extent cx="5486400" cy="1094569"/>
            <wp:effectExtent l="0" t="0" r="0" b="0"/>
            <wp:docPr id="3" name="Picture 3" descr="Table describing the effect of duration of preschool attendance at entry to school and end of Year 2 in Reading and Maths, as described in the paragraph above the table." title="Table 4.1.2 Effect of duration of preschool attendance at entry to school and end of Ye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094569"/>
                    </a:xfrm>
                    <a:prstGeom prst="rect">
                      <a:avLst/>
                    </a:prstGeom>
                    <a:noFill/>
                    <a:ln>
                      <a:noFill/>
                    </a:ln>
                  </pic:spPr>
                </pic:pic>
              </a:graphicData>
            </a:graphic>
          </wp:inline>
        </w:drawing>
      </w:r>
      <w:r w:rsidRPr="004A3A51">
        <w:t xml:space="preserve"> </w:t>
      </w:r>
    </w:p>
    <w:p w14:paraId="749C7E82" w14:textId="77777777" w:rsidR="00E84A5B" w:rsidRPr="009210F3" w:rsidRDefault="009210F3" w:rsidP="009210F3">
      <w:pPr>
        <w:pStyle w:val="Tablenote"/>
        <w:ind w:left="0" w:firstLine="0"/>
        <w:rPr>
          <w:szCs w:val="18"/>
        </w:rPr>
      </w:pPr>
      <w:r w:rsidRPr="008D599F">
        <w:rPr>
          <w:szCs w:val="18"/>
        </w:rPr>
        <w:t>Source:</w:t>
      </w:r>
      <w:r w:rsidRPr="008D599F">
        <w:rPr>
          <w:szCs w:val="18"/>
        </w:rPr>
        <w:tab/>
      </w:r>
      <w:r>
        <w:t>R</w:t>
      </w:r>
      <w:r w:rsidRPr="004A3A51">
        <w:t xml:space="preserve">eproduced from </w:t>
      </w:r>
      <w:r w:rsidR="000E7871">
        <w:t>Taggart et a</w:t>
      </w:r>
      <w:r w:rsidR="00523005">
        <w:t>l</w:t>
      </w:r>
      <w:r w:rsidR="000E7871">
        <w:t>. (2015)</w:t>
      </w:r>
      <w:r w:rsidRPr="004A3A51">
        <w:t xml:space="preserve"> </w:t>
      </w:r>
    </w:p>
    <w:p w14:paraId="32AE275B" w14:textId="77777777" w:rsidR="00E84A5B" w:rsidRPr="00C46582" w:rsidRDefault="00E84A5B" w:rsidP="00E84A5B">
      <w:pPr>
        <w:pStyle w:val="BodyText"/>
        <w:jc w:val="both"/>
        <w:rPr>
          <w:szCs w:val="24"/>
        </w:rPr>
      </w:pPr>
      <w:r w:rsidRPr="00C46582">
        <w:rPr>
          <w:szCs w:val="24"/>
        </w:rPr>
        <w:t xml:space="preserve">Comparisons between </w:t>
      </w:r>
      <w:r w:rsidR="00820AE9" w:rsidRPr="00C46582">
        <w:rPr>
          <w:szCs w:val="24"/>
        </w:rPr>
        <w:t xml:space="preserve">children who were only in </w:t>
      </w:r>
      <w:r w:rsidRPr="00C46582">
        <w:rPr>
          <w:szCs w:val="24"/>
        </w:rPr>
        <w:t>home</w:t>
      </w:r>
      <w:r w:rsidR="00820AE9" w:rsidRPr="00C46582">
        <w:rPr>
          <w:szCs w:val="24"/>
        </w:rPr>
        <w:t xml:space="preserve"> care before starting school and those </w:t>
      </w:r>
      <w:r w:rsidRPr="00C46582">
        <w:rPr>
          <w:szCs w:val="24"/>
        </w:rPr>
        <w:t>who attended preschool should be made with caution</w:t>
      </w:r>
      <w:r w:rsidR="00820AE9" w:rsidRPr="00C46582">
        <w:rPr>
          <w:szCs w:val="24"/>
        </w:rPr>
        <w:t>,</w:t>
      </w:r>
      <w:r w:rsidRPr="00C46582">
        <w:rPr>
          <w:szCs w:val="24"/>
        </w:rPr>
        <w:t xml:space="preserve"> because these children differed in many ways to those attending preschool, including potentially ways that were not measured and </w:t>
      </w:r>
      <w:r w:rsidR="00EB044A" w:rsidRPr="00C46582">
        <w:rPr>
          <w:szCs w:val="24"/>
        </w:rPr>
        <w:t xml:space="preserve">so </w:t>
      </w:r>
      <w:r w:rsidRPr="00C46582">
        <w:rPr>
          <w:szCs w:val="24"/>
        </w:rPr>
        <w:t>cannot be accounted for.</w:t>
      </w:r>
      <w:r w:rsidR="00820AE9" w:rsidRPr="00C46582">
        <w:rPr>
          <w:szCs w:val="24"/>
        </w:rPr>
        <w:t xml:space="preserve"> Bearing this in mind, overall t</w:t>
      </w:r>
      <w:r w:rsidRPr="00C46582">
        <w:rPr>
          <w:szCs w:val="24"/>
        </w:rPr>
        <w:t xml:space="preserve">he results suggest that children </w:t>
      </w:r>
      <w:r w:rsidR="00C14D90" w:rsidRPr="00C46582">
        <w:rPr>
          <w:szCs w:val="24"/>
        </w:rPr>
        <w:t>in home</w:t>
      </w:r>
      <w:r w:rsidR="00373B70" w:rsidRPr="00C46582">
        <w:rPr>
          <w:szCs w:val="24"/>
        </w:rPr>
        <w:t>-</w:t>
      </w:r>
      <w:r w:rsidR="00C14D90" w:rsidRPr="00C46582">
        <w:rPr>
          <w:szCs w:val="24"/>
        </w:rPr>
        <w:t xml:space="preserve">only care before starting school </w:t>
      </w:r>
      <w:r w:rsidR="00820AE9" w:rsidRPr="00C46582">
        <w:rPr>
          <w:szCs w:val="24"/>
        </w:rPr>
        <w:t xml:space="preserve">(who </w:t>
      </w:r>
      <w:r w:rsidRPr="00C46582">
        <w:rPr>
          <w:szCs w:val="24"/>
        </w:rPr>
        <w:t xml:space="preserve">were </w:t>
      </w:r>
      <w:r w:rsidR="00820AE9" w:rsidRPr="00C46582">
        <w:rPr>
          <w:szCs w:val="24"/>
        </w:rPr>
        <w:t xml:space="preserve">also </w:t>
      </w:r>
      <w:r w:rsidRPr="00C46582">
        <w:rPr>
          <w:szCs w:val="24"/>
        </w:rPr>
        <w:t>much more disadvantaged</w:t>
      </w:r>
      <w:r w:rsidR="00820AE9" w:rsidRPr="00C46582">
        <w:rPr>
          <w:szCs w:val="24"/>
        </w:rPr>
        <w:t>)</w:t>
      </w:r>
      <w:r w:rsidR="000E7871" w:rsidRPr="00C46582">
        <w:rPr>
          <w:szCs w:val="24"/>
        </w:rPr>
        <w:t xml:space="preserve"> fa</w:t>
      </w:r>
      <w:r w:rsidRPr="00C46582">
        <w:rPr>
          <w:szCs w:val="24"/>
        </w:rPr>
        <w:t>red much worse than those who attended preschool. By the end of Year 2</w:t>
      </w:r>
      <w:r w:rsidR="00820AE9" w:rsidRPr="00C46582">
        <w:rPr>
          <w:szCs w:val="24"/>
        </w:rPr>
        <w:t>, this</w:t>
      </w:r>
      <w:r w:rsidRPr="00C46582">
        <w:rPr>
          <w:szCs w:val="24"/>
        </w:rPr>
        <w:t xml:space="preserve"> difference was </w:t>
      </w:r>
      <w:r w:rsidR="000E7871" w:rsidRPr="00C46582">
        <w:rPr>
          <w:szCs w:val="24"/>
        </w:rPr>
        <w:t>diminishing</w:t>
      </w:r>
      <w:r w:rsidRPr="00C46582">
        <w:rPr>
          <w:szCs w:val="24"/>
        </w:rPr>
        <w:t xml:space="preserve"> on behavioural indicators, but remained significant and substantial for cognitive indicators.</w:t>
      </w:r>
      <w:r w:rsidR="00AA4B98" w:rsidRPr="00C46582">
        <w:rPr>
          <w:szCs w:val="24"/>
        </w:rPr>
        <w:t xml:space="preserve"> </w:t>
      </w:r>
    </w:p>
    <w:p w14:paraId="5E2897B6" w14:textId="77777777" w:rsidR="00A741A8" w:rsidRPr="00C46582" w:rsidRDefault="00A741A8" w:rsidP="00E84A5B">
      <w:pPr>
        <w:pStyle w:val="BodyText"/>
        <w:jc w:val="both"/>
        <w:rPr>
          <w:i/>
          <w:szCs w:val="24"/>
        </w:rPr>
      </w:pPr>
      <w:r w:rsidRPr="00C46582">
        <w:rPr>
          <w:i/>
          <w:szCs w:val="24"/>
        </w:rPr>
        <w:t xml:space="preserve">Outcomes from 7-11 years </w:t>
      </w:r>
    </w:p>
    <w:p w14:paraId="56511029" w14:textId="77777777" w:rsidR="00E84A5B" w:rsidRPr="00C46582" w:rsidRDefault="00E84A5B" w:rsidP="00E84A5B">
      <w:pPr>
        <w:pStyle w:val="BodyText"/>
        <w:jc w:val="both"/>
        <w:rPr>
          <w:szCs w:val="24"/>
        </w:rPr>
      </w:pPr>
      <w:r w:rsidRPr="00C46582">
        <w:rPr>
          <w:szCs w:val="24"/>
        </w:rPr>
        <w:t xml:space="preserve">The second phase of the EPPE project </w:t>
      </w:r>
      <w:r w:rsidR="00820AE9" w:rsidRPr="00C46582">
        <w:rPr>
          <w:szCs w:val="24"/>
        </w:rPr>
        <w:t>examined children’s</w:t>
      </w:r>
      <w:r w:rsidRPr="00C46582">
        <w:rPr>
          <w:szCs w:val="24"/>
        </w:rPr>
        <w:t xml:space="preserve"> outcomes from ages 7-11 years. Beneficial effects </w:t>
      </w:r>
      <w:r w:rsidR="00503D69" w:rsidRPr="00C46582">
        <w:rPr>
          <w:szCs w:val="24"/>
        </w:rPr>
        <w:t>of</w:t>
      </w:r>
      <w:r w:rsidRPr="00C46582">
        <w:rPr>
          <w:szCs w:val="24"/>
        </w:rPr>
        <w:t xml:space="preserve"> attending preschool</w:t>
      </w:r>
      <w:r w:rsidR="00503D69" w:rsidRPr="00C46582">
        <w:rPr>
          <w:szCs w:val="24"/>
        </w:rPr>
        <w:t xml:space="preserve"> continued to be evident</w:t>
      </w:r>
      <w:r w:rsidRPr="00C46582">
        <w:rPr>
          <w:szCs w:val="24"/>
        </w:rPr>
        <w:t>, but the size of the effect</w:t>
      </w:r>
      <w:r w:rsidR="00820AE9" w:rsidRPr="00C46582">
        <w:rPr>
          <w:szCs w:val="24"/>
        </w:rPr>
        <w:t>s</w:t>
      </w:r>
      <w:r w:rsidRPr="00C46582">
        <w:rPr>
          <w:szCs w:val="24"/>
        </w:rPr>
        <w:t xml:space="preserve"> had reduced </w:t>
      </w:r>
      <w:r w:rsidR="00820AE9" w:rsidRPr="00C46582">
        <w:rPr>
          <w:szCs w:val="24"/>
        </w:rPr>
        <w:t>further</w:t>
      </w:r>
      <w:r w:rsidRPr="00C46582">
        <w:rPr>
          <w:szCs w:val="24"/>
        </w:rPr>
        <w:t xml:space="preserve"> </w:t>
      </w:r>
      <w:r w:rsidRPr="00C46582">
        <w:rPr>
          <w:szCs w:val="24"/>
        </w:rPr>
        <w:fldChar w:fldCharType="begin"/>
      </w:r>
      <w:r w:rsidR="007E2F75" w:rsidRPr="00C46582">
        <w:rPr>
          <w:szCs w:val="24"/>
        </w:rPr>
        <w:instrText xml:space="preserve"> ADDIN EN.CITE &lt;EndNote&gt;&lt;Cite&gt;&lt;Author&gt;Taggart&lt;/Author&gt;&lt;Year&gt;2015&lt;/Year&gt;&lt;RecNum&gt;52&lt;/RecNum&gt;&lt;DisplayText&gt;(Taggart et al., 2015)&lt;/DisplayText&gt;&lt;record&gt;&lt;rec-number&gt;52&lt;/rec-number&gt;&lt;foreign-keys&gt;&lt;key app="EN" db-id="w2we00twofr5esea0ec5s0fc2ft25afd509z"&gt;52&lt;/key&gt;&lt;/foreign-keys&gt;&lt;ref-type name="Report"&gt;27&lt;/ref-type&gt;&lt;contributors&gt;&lt;authors&gt;&lt;author&gt;Taggart, B&lt;/author&gt;&lt;author&gt;Sylva, K&lt;/author&gt;&lt;author&gt;Melhuish, E&lt;/author&gt;&lt;author&gt;Sammons, P&lt;/author&gt;&lt;author&gt;Siraj, I&lt;/author&gt;&lt;/authors&gt;&lt;/contributors&gt;&lt;titles&gt;&lt;title&gt;Effective pre-school, primary and secondary education project (EPPSE 3-16+)&lt;/title&gt;&lt;/titles&gt;&lt;dates&gt;&lt;year&gt;2015&lt;/year&gt;&lt;/dates&gt;&lt;pub-location&gt;London&lt;/pub-location&gt;&lt;publisher&gt;Department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89" w:tooltip="Taggart, 2015 #52" w:history="1">
        <w:r w:rsidR="00C46582" w:rsidRPr="00C46582">
          <w:rPr>
            <w:noProof/>
            <w:szCs w:val="24"/>
          </w:rPr>
          <w:t>Taggart et al., 2015</w:t>
        </w:r>
      </w:hyperlink>
      <w:r w:rsidR="007E2F75" w:rsidRPr="00C46582">
        <w:rPr>
          <w:noProof/>
          <w:szCs w:val="24"/>
        </w:rPr>
        <w:t>)</w:t>
      </w:r>
      <w:r w:rsidRPr="00C46582">
        <w:rPr>
          <w:szCs w:val="24"/>
        </w:rPr>
        <w:fldChar w:fldCharType="end"/>
      </w:r>
      <w:r w:rsidRPr="00C46582">
        <w:rPr>
          <w:szCs w:val="24"/>
        </w:rPr>
        <w:t>. In addition, these benefits</w:t>
      </w:r>
      <w:r w:rsidR="00142616" w:rsidRPr="00C46582">
        <w:rPr>
          <w:szCs w:val="24"/>
        </w:rPr>
        <w:t xml:space="preserve"> were evident only for</w:t>
      </w:r>
      <w:r w:rsidRPr="00C46582">
        <w:rPr>
          <w:szCs w:val="24"/>
        </w:rPr>
        <w:t xml:space="preserve"> </w:t>
      </w:r>
      <w:r w:rsidR="00820AE9" w:rsidRPr="00C46582">
        <w:rPr>
          <w:szCs w:val="24"/>
        </w:rPr>
        <w:t xml:space="preserve">children who had attended </w:t>
      </w:r>
      <w:r w:rsidRPr="00C46582">
        <w:rPr>
          <w:szCs w:val="24"/>
        </w:rPr>
        <w:t xml:space="preserve">medium and high quality </w:t>
      </w:r>
      <w:r w:rsidR="00820AE9" w:rsidRPr="00C46582">
        <w:rPr>
          <w:szCs w:val="24"/>
        </w:rPr>
        <w:t xml:space="preserve">preschool </w:t>
      </w:r>
      <w:r w:rsidRPr="00C46582">
        <w:rPr>
          <w:szCs w:val="24"/>
        </w:rPr>
        <w:t>settings. Compared to the home</w:t>
      </w:r>
      <w:r w:rsidR="00373B70" w:rsidRPr="00C46582">
        <w:rPr>
          <w:szCs w:val="24"/>
        </w:rPr>
        <w:t>-</w:t>
      </w:r>
      <w:r w:rsidRPr="00C46582">
        <w:rPr>
          <w:szCs w:val="24"/>
        </w:rPr>
        <w:t xml:space="preserve">only group, children attending poor quality preschool had no significant benefits; while they had slightly better prosocial behaviour this was offset by poorer ratings of hyperactivity. </w:t>
      </w:r>
    </w:p>
    <w:p w14:paraId="7EE5D613" w14:textId="77777777" w:rsidR="00A741A8" w:rsidRPr="00C46582" w:rsidRDefault="00A741A8" w:rsidP="00E84A5B">
      <w:pPr>
        <w:pStyle w:val="BodyText"/>
        <w:jc w:val="both"/>
        <w:rPr>
          <w:i/>
          <w:szCs w:val="24"/>
        </w:rPr>
      </w:pPr>
      <w:r w:rsidRPr="00C46582">
        <w:rPr>
          <w:i/>
          <w:szCs w:val="24"/>
        </w:rPr>
        <w:t xml:space="preserve">Outcomes from 11-16 years </w:t>
      </w:r>
    </w:p>
    <w:p w14:paraId="5252874B" w14:textId="77777777" w:rsidR="00142616" w:rsidRPr="00C46582" w:rsidRDefault="00E84A5B" w:rsidP="0058178D">
      <w:pPr>
        <w:pStyle w:val="BodyText"/>
        <w:jc w:val="both"/>
        <w:rPr>
          <w:szCs w:val="24"/>
        </w:rPr>
      </w:pPr>
      <w:r w:rsidRPr="00C46582">
        <w:rPr>
          <w:szCs w:val="24"/>
        </w:rPr>
        <w:t>Outcomes at age 11-</w:t>
      </w:r>
      <w:r w:rsidR="00503D69" w:rsidRPr="00C46582">
        <w:rPr>
          <w:szCs w:val="24"/>
        </w:rPr>
        <w:t>16 followed a similar pattern</w:t>
      </w:r>
      <w:r w:rsidR="00820AE9" w:rsidRPr="00C46582">
        <w:rPr>
          <w:szCs w:val="24"/>
        </w:rPr>
        <w:t>, with</w:t>
      </w:r>
      <w:r w:rsidRPr="00C46582">
        <w:rPr>
          <w:szCs w:val="24"/>
        </w:rPr>
        <w:t xml:space="preserve"> some positive effects </w:t>
      </w:r>
      <w:r w:rsidR="00503D69" w:rsidRPr="00C46582">
        <w:rPr>
          <w:szCs w:val="24"/>
        </w:rPr>
        <w:t>of attending preschool continu</w:t>
      </w:r>
      <w:r w:rsidR="00820AE9" w:rsidRPr="00C46582">
        <w:rPr>
          <w:szCs w:val="24"/>
        </w:rPr>
        <w:t>ing</w:t>
      </w:r>
      <w:r w:rsidR="00503D69" w:rsidRPr="00C46582">
        <w:rPr>
          <w:szCs w:val="24"/>
        </w:rPr>
        <w:t xml:space="preserve"> to be evident, </w:t>
      </w:r>
      <w:r w:rsidR="00820AE9" w:rsidRPr="00C46582">
        <w:rPr>
          <w:szCs w:val="24"/>
        </w:rPr>
        <w:t>in comparison</w:t>
      </w:r>
      <w:r w:rsidR="00503D69" w:rsidRPr="00C46582">
        <w:rPr>
          <w:szCs w:val="24"/>
        </w:rPr>
        <w:t xml:space="preserve"> to being in home only care before starting school</w:t>
      </w:r>
      <w:r w:rsidRPr="00C46582">
        <w:rPr>
          <w:szCs w:val="24"/>
        </w:rPr>
        <w:t xml:space="preserve"> </w:t>
      </w:r>
      <w:r w:rsidRPr="00C46582">
        <w:rPr>
          <w:szCs w:val="24"/>
        </w:rPr>
        <w:fldChar w:fldCharType="begin"/>
      </w:r>
      <w:r w:rsidR="007E2F75" w:rsidRPr="00C46582">
        <w:rPr>
          <w:szCs w:val="24"/>
        </w:rPr>
        <w:instrText xml:space="preserve"> ADDIN EN.CITE &lt;EndNote&gt;&lt;Cite&gt;&lt;Author&gt;Taggart&lt;/Author&gt;&lt;Year&gt;2015&lt;/Year&gt;&lt;RecNum&gt;52&lt;/RecNum&gt;&lt;DisplayText&gt;(Taggart et al., 2015)&lt;/DisplayText&gt;&lt;record&gt;&lt;rec-number&gt;52&lt;/rec-number&gt;&lt;foreign-keys&gt;&lt;key app="EN" db-id="w2we00twofr5esea0ec5s0fc2ft25afd509z"&gt;52&lt;/key&gt;&lt;/foreign-keys&gt;&lt;ref-type name="Report"&gt;27&lt;/ref-type&gt;&lt;contributors&gt;&lt;authors&gt;&lt;author&gt;Taggart, B&lt;/author&gt;&lt;author&gt;Sylva, K&lt;/author&gt;&lt;author&gt;Melhuish, E&lt;/author&gt;&lt;author&gt;Sammons, P&lt;/author&gt;&lt;author&gt;Siraj, I&lt;/author&gt;&lt;/authors&gt;&lt;/contributors&gt;&lt;titles&gt;&lt;title&gt;Effective pre-school, primary and secondary education project (EPPSE 3-16+)&lt;/title&gt;&lt;/titles&gt;&lt;dates&gt;&lt;year&gt;2015&lt;/year&gt;&lt;/dates&gt;&lt;pub-location&gt;London&lt;/pub-location&gt;&lt;publisher&gt;Department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89" w:tooltip="Taggart, 2015 #52" w:history="1">
        <w:r w:rsidR="00C46582" w:rsidRPr="00C46582">
          <w:rPr>
            <w:noProof/>
            <w:szCs w:val="24"/>
          </w:rPr>
          <w:t>Taggart et al., 2015</w:t>
        </w:r>
      </w:hyperlink>
      <w:r w:rsidR="007E2F75" w:rsidRPr="00C46582">
        <w:rPr>
          <w:noProof/>
          <w:szCs w:val="24"/>
        </w:rPr>
        <w:t>)</w:t>
      </w:r>
      <w:r w:rsidRPr="00C46582">
        <w:rPr>
          <w:szCs w:val="24"/>
        </w:rPr>
        <w:fldChar w:fldCharType="end"/>
      </w:r>
      <w:r w:rsidRPr="00C46582">
        <w:rPr>
          <w:szCs w:val="24"/>
        </w:rPr>
        <w:t xml:space="preserve">. For example, at age 16 effects were observed for </w:t>
      </w:r>
      <w:r w:rsidR="00503D69" w:rsidRPr="00C46582">
        <w:rPr>
          <w:szCs w:val="24"/>
        </w:rPr>
        <w:t xml:space="preserve">preschool </w:t>
      </w:r>
      <w:r w:rsidRPr="00C46582">
        <w:rPr>
          <w:szCs w:val="24"/>
        </w:rPr>
        <w:t>attendance on English and maths grades. There was also an effect for duration</w:t>
      </w:r>
      <w:r w:rsidR="00503D69" w:rsidRPr="00C46582">
        <w:rPr>
          <w:szCs w:val="24"/>
        </w:rPr>
        <w:t xml:space="preserve"> of preschool exposure</w:t>
      </w:r>
      <w:r w:rsidRPr="00C46582">
        <w:rPr>
          <w:szCs w:val="24"/>
        </w:rPr>
        <w:t xml:space="preserve">, with students who spent </w:t>
      </w:r>
      <w:r w:rsidR="00A47D2C">
        <w:rPr>
          <w:szCs w:val="24"/>
        </w:rPr>
        <w:t>two to three</w:t>
      </w:r>
      <w:r w:rsidRPr="00C46582">
        <w:rPr>
          <w:szCs w:val="24"/>
        </w:rPr>
        <w:t xml:space="preserve"> years in preschool obtaining higher grades in English and maths. Higher quality </w:t>
      </w:r>
      <w:r w:rsidR="00503D69" w:rsidRPr="00C46582">
        <w:rPr>
          <w:szCs w:val="24"/>
        </w:rPr>
        <w:t xml:space="preserve">of the preschool environment </w:t>
      </w:r>
      <w:r w:rsidRPr="00C46582">
        <w:rPr>
          <w:szCs w:val="24"/>
        </w:rPr>
        <w:t>was also associated with these outcomes. Beyond age 16, preschool attendance, duration, quality, and effectiveness of the site all predicted the likelihood of students following a higher academic route rather than a vocational pathway.</w:t>
      </w:r>
      <w:r w:rsidR="00AA4B98" w:rsidRPr="00C46582">
        <w:rPr>
          <w:szCs w:val="24"/>
        </w:rPr>
        <w:t xml:space="preserve"> </w:t>
      </w:r>
    </w:p>
    <w:p w14:paraId="431D33C5" w14:textId="77777777" w:rsidR="00142616" w:rsidRPr="00C46582" w:rsidRDefault="00142616" w:rsidP="0058178D">
      <w:pPr>
        <w:pStyle w:val="BodyText"/>
        <w:jc w:val="both"/>
        <w:rPr>
          <w:szCs w:val="24"/>
        </w:rPr>
      </w:pPr>
    </w:p>
    <w:p w14:paraId="5257D924" w14:textId="77777777" w:rsidR="0058178D" w:rsidRPr="00C46582" w:rsidRDefault="0058178D" w:rsidP="0058178D">
      <w:pPr>
        <w:pStyle w:val="BodyText"/>
        <w:jc w:val="both"/>
        <w:rPr>
          <w:b/>
          <w:szCs w:val="24"/>
        </w:rPr>
      </w:pPr>
      <w:r w:rsidRPr="00C46582">
        <w:rPr>
          <w:b/>
          <w:szCs w:val="24"/>
        </w:rPr>
        <w:lastRenderedPageBreak/>
        <w:t xml:space="preserve">Outcomes for disadvantaged children </w:t>
      </w:r>
    </w:p>
    <w:p w14:paraId="0F322C59" w14:textId="77777777" w:rsidR="0058178D" w:rsidRPr="00C46582" w:rsidRDefault="0058178D" w:rsidP="0058178D">
      <w:pPr>
        <w:pStyle w:val="BodyText"/>
        <w:jc w:val="both"/>
        <w:rPr>
          <w:szCs w:val="24"/>
        </w:rPr>
      </w:pPr>
      <w:r w:rsidRPr="00C46582">
        <w:rPr>
          <w:szCs w:val="24"/>
        </w:rPr>
        <w:t xml:space="preserve">Children from all SES groups appeared to benefit from higher quality preschool </w:t>
      </w:r>
      <w:r w:rsidR="00BC34BB" w:rsidRPr="00C46582">
        <w:rPr>
          <w:szCs w:val="24"/>
        </w:rPr>
        <w:t>when outcomes were examined</w:t>
      </w:r>
      <w:r w:rsidRPr="00C46582">
        <w:rPr>
          <w:szCs w:val="24"/>
        </w:rPr>
        <w:t xml:space="preserve"> at school entry, and the extent of this </w:t>
      </w:r>
      <w:r w:rsidR="009B33D3" w:rsidRPr="00C46582">
        <w:rPr>
          <w:szCs w:val="24"/>
        </w:rPr>
        <w:t xml:space="preserve">influence </w:t>
      </w:r>
      <w:r w:rsidRPr="00C46582">
        <w:rPr>
          <w:szCs w:val="24"/>
        </w:rPr>
        <w:t xml:space="preserve">was similar across SES groups. Note that results were not broken down by duration of attendance. Clustering of disadvantaged children in particular centres was related to lower cognitive progress. </w:t>
      </w:r>
    </w:p>
    <w:p w14:paraId="12DC05E3" w14:textId="77777777" w:rsidR="0058178D" w:rsidRPr="00C46582" w:rsidRDefault="0058178D" w:rsidP="0058178D">
      <w:pPr>
        <w:pStyle w:val="BodyText"/>
        <w:jc w:val="both"/>
        <w:rPr>
          <w:szCs w:val="24"/>
        </w:rPr>
      </w:pPr>
      <w:r w:rsidRPr="00C46582">
        <w:rPr>
          <w:szCs w:val="24"/>
        </w:rPr>
        <w:t xml:space="preserve">By age 11, students from disadvantaged backgrounds </w:t>
      </w:r>
      <w:r w:rsidR="00BC34BB" w:rsidRPr="00C46582">
        <w:rPr>
          <w:szCs w:val="24"/>
        </w:rPr>
        <w:t>appeared to have greater gains from attending high quality preschool settings in terms of their</w:t>
      </w:r>
      <w:r w:rsidRPr="00C46582">
        <w:rPr>
          <w:szCs w:val="24"/>
        </w:rPr>
        <w:t xml:space="preserve"> behavioural outcomes. This was particularly so for children with less stimulating home learning environments in the early school years. At 14 years of age, children </w:t>
      </w:r>
      <w:r w:rsidR="00BC34BB" w:rsidRPr="00C46582">
        <w:rPr>
          <w:szCs w:val="24"/>
        </w:rPr>
        <w:t>with</w:t>
      </w:r>
      <w:r w:rsidRPr="00C46582">
        <w:rPr>
          <w:szCs w:val="24"/>
        </w:rPr>
        <w:t xml:space="preserve"> poorer home learning environments had higher self-regulation if they </w:t>
      </w:r>
      <w:r w:rsidR="00BC34BB" w:rsidRPr="00C46582">
        <w:rPr>
          <w:szCs w:val="24"/>
        </w:rPr>
        <w:t xml:space="preserve">had </w:t>
      </w:r>
      <w:r w:rsidRPr="00C46582">
        <w:rPr>
          <w:szCs w:val="24"/>
        </w:rPr>
        <w:t>attended</w:t>
      </w:r>
      <w:r w:rsidR="00BC34BB" w:rsidRPr="00C46582">
        <w:rPr>
          <w:szCs w:val="24"/>
        </w:rPr>
        <w:t xml:space="preserve"> a</w:t>
      </w:r>
      <w:r w:rsidRPr="00C46582">
        <w:rPr>
          <w:szCs w:val="24"/>
        </w:rPr>
        <w:t xml:space="preserve"> high-quality preschool. Similarly at age 16, students with lower qualified parents achieved stronger English and math results if they attended high quality preschool. </w:t>
      </w:r>
    </w:p>
    <w:p w14:paraId="1DDA87BF" w14:textId="77777777" w:rsidR="00A741A8" w:rsidRPr="00C46582" w:rsidRDefault="00A741A8" w:rsidP="00E84A5B">
      <w:pPr>
        <w:pStyle w:val="BodyText"/>
        <w:jc w:val="both"/>
        <w:rPr>
          <w:b/>
          <w:szCs w:val="24"/>
        </w:rPr>
      </w:pPr>
      <w:r w:rsidRPr="00C46582">
        <w:rPr>
          <w:b/>
          <w:szCs w:val="24"/>
        </w:rPr>
        <w:t xml:space="preserve">Case studies of </w:t>
      </w:r>
      <w:r w:rsidR="007E05D9" w:rsidRPr="00C46582">
        <w:rPr>
          <w:b/>
          <w:szCs w:val="24"/>
        </w:rPr>
        <w:t xml:space="preserve">practice in </w:t>
      </w:r>
      <w:r w:rsidRPr="00C46582">
        <w:rPr>
          <w:b/>
          <w:szCs w:val="24"/>
        </w:rPr>
        <w:t>highly effective preschool settings</w:t>
      </w:r>
    </w:p>
    <w:p w14:paraId="6396594A" w14:textId="77777777" w:rsidR="00E84A5B" w:rsidRPr="00C46582" w:rsidRDefault="001D02BD" w:rsidP="00E84A5B">
      <w:pPr>
        <w:pStyle w:val="BodyText"/>
        <w:jc w:val="both"/>
        <w:rPr>
          <w:szCs w:val="24"/>
        </w:rPr>
      </w:pPr>
      <w:r w:rsidRPr="00C46582">
        <w:rPr>
          <w:szCs w:val="24"/>
        </w:rPr>
        <w:t xml:space="preserve">The results </w:t>
      </w:r>
      <w:r w:rsidR="007E05D9" w:rsidRPr="00C46582">
        <w:rPr>
          <w:szCs w:val="24"/>
        </w:rPr>
        <w:t xml:space="preserve">highlighted that there was considerable variation between preschool sites in the degree of value add </w:t>
      </w:r>
      <w:r w:rsidRPr="00C46582">
        <w:rPr>
          <w:szCs w:val="24"/>
        </w:rPr>
        <w:t xml:space="preserve">that </w:t>
      </w:r>
      <w:r w:rsidR="007E05D9" w:rsidRPr="00C46582">
        <w:rPr>
          <w:szCs w:val="24"/>
        </w:rPr>
        <w:t xml:space="preserve">they provided to children’s development. The practices of </w:t>
      </w:r>
      <w:r w:rsidRPr="00C46582">
        <w:rPr>
          <w:szCs w:val="24"/>
        </w:rPr>
        <w:t>12 preschool sites that achieved slightly above average (good) or well above average (excellent) levels of value add were next e</w:t>
      </w:r>
      <w:r w:rsidR="001F73FD" w:rsidRPr="00C46582">
        <w:rPr>
          <w:szCs w:val="24"/>
        </w:rPr>
        <w:t>xplored in detailed case studies</w:t>
      </w:r>
      <w:r w:rsidRPr="00C46582">
        <w:rPr>
          <w:szCs w:val="24"/>
        </w:rPr>
        <w:t>.</w:t>
      </w:r>
      <w:r w:rsidR="007E05D9" w:rsidRPr="00C46582">
        <w:rPr>
          <w:szCs w:val="24"/>
        </w:rPr>
        <w:t xml:space="preserve"> </w:t>
      </w:r>
      <w:r w:rsidRPr="00C46582">
        <w:rPr>
          <w:szCs w:val="24"/>
        </w:rPr>
        <w:t xml:space="preserve">The aim was to generate </w:t>
      </w:r>
      <w:r w:rsidR="00F5148D" w:rsidRPr="00C46582">
        <w:rPr>
          <w:szCs w:val="24"/>
        </w:rPr>
        <w:t>hypotheses</w:t>
      </w:r>
      <w:r w:rsidRPr="00C46582">
        <w:rPr>
          <w:szCs w:val="24"/>
        </w:rPr>
        <w:t xml:space="preserve"> about the specific practices that differentiate settings </w:t>
      </w:r>
      <w:r w:rsidR="00F5148D" w:rsidRPr="00C46582">
        <w:rPr>
          <w:szCs w:val="24"/>
        </w:rPr>
        <w:t>achieving</w:t>
      </w:r>
      <w:r w:rsidRPr="00C46582">
        <w:rPr>
          <w:szCs w:val="24"/>
        </w:rPr>
        <w:t xml:space="preserve"> good versus excellent outcomes for children.</w:t>
      </w:r>
      <w:r w:rsidR="00F5148D" w:rsidRPr="00C46582">
        <w:rPr>
          <w:szCs w:val="24"/>
        </w:rPr>
        <w:t xml:space="preserve"> </w:t>
      </w:r>
      <w:r w:rsidR="008D306C" w:rsidRPr="00C46582">
        <w:rPr>
          <w:szCs w:val="24"/>
        </w:rPr>
        <w:t>I</w:t>
      </w:r>
      <w:r w:rsidR="00F5148D" w:rsidRPr="00C46582">
        <w:rPr>
          <w:szCs w:val="24"/>
        </w:rPr>
        <w:t>nformation was gathered from policy documents, manager and parent i</w:t>
      </w:r>
      <w:r w:rsidR="008D306C" w:rsidRPr="00C46582">
        <w:rPr>
          <w:szCs w:val="24"/>
        </w:rPr>
        <w:t>nterviews, and observation of staff and children</w:t>
      </w:r>
      <w:r w:rsidR="001F73FD" w:rsidRPr="00C46582">
        <w:rPr>
          <w:szCs w:val="24"/>
        </w:rPr>
        <w:t xml:space="preserve">. </w:t>
      </w:r>
      <w:r w:rsidR="00E84A5B" w:rsidRPr="00C46582">
        <w:rPr>
          <w:szCs w:val="24"/>
        </w:rPr>
        <w:t>Some key features highlighted were that effective preschools</w:t>
      </w:r>
      <w:r w:rsidR="008D306C" w:rsidRPr="00C46582">
        <w:rPr>
          <w:szCs w:val="24"/>
        </w:rPr>
        <w:t xml:space="preserve"> tended to</w:t>
      </w:r>
      <w:r w:rsidR="00E84A5B" w:rsidRPr="00C46582">
        <w:rPr>
          <w:szCs w:val="24"/>
        </w:rPr>
        <w:t xml:space="preserve"> </w:t>
      </w:r>
      <w:r w:rsidR="00E84A5B" w:rsidRPr="00C46582">
        <w:rPr>
          <w:szCs w:val="24"/>
        </w:rPr>
        <w:fldChar w:fldCharType="begin"/>
      </w:r>
      <w:r w:rsidR="007E2F75" w:rsidRPr="00C46582">
        <w:rPr>
          <w:szCs w:val="24"/>
        </w:rPr>
        <w:instrText xml:space="preserve"> ADDIN EN.CITE &lt;EndNote&gt;&lt;Cite&gt;&lt;Author&gt;Taggart&lt;/Author&gt;&lt;Year&gt;2015&lt;/Year&gt;&lt;RecNum&gt;52&lt;/RecNum&gt;&lt;DisplayText&gt;(Taggart et al., 2015)&lt;/DisplayText&gt;&lt;record&gt;&lt;rec-number&gt;52&lt;/rec-number&gt;&lt;foreign-keys&gt;&lt;key app="EN" db-id="w2we00twofr5esea0ec5s0fc2ft25afd509z"&gt;52&lt;/key&gt;&lt;/foreign-keys&gt;&lt;ref-type name="Report"&gt;27&lt;/ref-type&gt;&lt;contributors&gt;&lt;authors&gt;&lt;author&gt;Taggart, B&lt;/author&gt;&lt;author&gt;Sylva, K&lt;/author&gt;&lt;author&gt;Melhuish, E&lt;/author&gt;&lt;author&gt;Sammons, P&lt;/author&gt;&lt;author&gt;Siraj, I&lt;/author&gt;&lt;/authors&gt;&lt;/contributors&gt;&lt;titles&gt;&lt;title&gt;Effective pre-school, primary and secondary education project (EPPSE 3-16+)&lt;/title&gt;&lt;/titles&gt;&lt;dates&gt;&lt;year&gt;2015&lt;/year&gt;&lt;/dates&gt;&lt;pub-location&gt;London&lt;/pub-location&gt;&lt;publisher&gt;Department of Education&lt;/publisher&gt;&lt;urls&gt;&lt;/urls&gt;&lt;/record&gt;&lt;/Cite&gt;&lt;/EndNote&gt;</w:instrText>
      </w:r>
      <w:r w:rsidR="00E84A5B" w:rsidRPr="00C46582">
        <w:rPr>
          <w:szCs w:val="24"/>
        </w:rPr>
        <w:fldChar w:fldCharType="separate"/>
      </w:r>
      <w:r w:rsidR="007E2F75" w:rsidRPr="00C46582">
        <w:rPr>
          <w:noProof/>
          <w:szCs w:val="24"/>
        </w:rPr>
        <w:t>(</w:t>
      </w:r>
      <w:hyperlink w:anchor="_ENREF_89" w:tooltip="Taggart, 2015 #52" w:history="1">
        <w:r w:rsidR="00C46582" w:rsidRPr="00C46582">
          <w:rPr>
            <w:noProof/>
            <w:szCs w:val="24"/>
          </w:rPr>
          <w:t>Taggart et al., 2015</w:t>
        </w:r>
      </w:hyperlink>
      <w:r w:rsidR="007E2F75" w:rsidRPr="00C46582">
        <w:rPr>
          <w:noProof/>
          <w:szCs w:val="24"/>
        </w:rPr>
        <w:t>)</w:t>
      </w:r>
      <w:r w:rsidR="00E84A5B" w:rsidRPr="00C46582">
        <w:rPr>
          <w:szCs w:val="24"/>
        </w:rPr>
        <w:fldChar w:fldCharType="end"/>
      </w:r>
      <w:r w:rsidR="00E84A5B" w:rsidRPr="00C46582">
        <w:rPr>
          <w:szCs w:val="24"/>
        </w:rPr>
        <w:t>:</w:t>
      </w:r>
    </w:p>
    <w:p w14:paraId="19EC60D9" w14:textId="77777777" w:rsidR="00E84A5B" w:rsidRPr="00C46582" w:rsidRDefault="008D306C" w:rsidP="00566FB1">
      <w:pPr>
        <w:pStyle w:val="BodyText"/>
        <w:numPr>
          <w:ilvl w:val="0"/>
          <w:numId w:val="20"/>
        </w:numPr>
        <w:jc w:val="both"/>
        <w:rPr>
          <w:szCs w:val="24"/>
        </w:rPr>
      </w:pPr>
      <w:r w:rsidRPr="00C46582">
        <w:rPr>
          <w:szCs w:val="24"/>
        </w:rPr>
        <w:t>Maintain</w:t>
      </w:r>
      <w:r w:rsidR="00E84A5B" w:rsidRPr="00C46582">
        <w:rPr>
          <w:szCs w:val="24"/>
        </w:rPr>
        <w:t xml:space="preserve"> a strong educational focus but viewed academic and social development as equally impor</w:t>
      </w:r>
      <w:r w:rsidR="001F73FD" w:rsidRPr="00C46582">
        <w:rPr>
          <w:szCs w:val="24"/>
        </w:rPr>
        <w:t>tant;</w:t>
      </w:r>
    </w:p>
    <w:p w14:paraId="1C4C2D11" w14:textId="77777777" w:rsidR="00E84A5B" w:rsidRPr="00C46582" w:rsidRDefault="00E84A5B" w:rsidP="00566FB1">
      <w:pPr>
        <w:pStyle w:val="BodyText"/>
        <w:numPr>
          <w:ilvl w:val="0"/>
          <w:numId w:val="20"/>
        </w:numPr>
        <w:jc w:val="both"/>
        <w:rPr>
          <w:szCs w:val="24"/>
        </w:rPr>
      </w:pPr>
      <w:r w:rsidRPr="00C46582">
        <w:rPr>
          <w:szCs w:val="24"/>
        </w:rPr>
        <w:t>Had strong leadership and good retention of skilled and knowledgeable workers</w:t>
      </w:r>
      <w:r w:rsidR="001F73FD" w:rsidRPr="00C46582">
        <w:rPr>
          <w:szCs w:val="24"/>
        </w:rPr>
        <w:t>;</w:t>
      </w:r>
    </w:p>
    <w:p w14:paraId="31699C8D" w14:textId="77777777" w:rsidR="00E84A5B" w:rsidRPr="00C46582" w:rsidRDefault="001F73FD" w:rsidP="00566FB1">
      <w:pPr>
        <w:pStyle w:val="BodyText"/>
        <w:numPr>
          <w:ilvl w:val="0"/>
          <w:numId w:val="20"/>
        </w:numPr>
        <w:jc w:val="both"/>
        <w:rPr>
          <w:szCs w:val="24"/>
        </w:rPr>
      </w:pPr>
      <w:r w:rsidRPr="00C46582">
        <w:rPr>
          <w:szCs w:val="24"/>
        </w:rPr>
        <w:t>Had</w:t>
      </w:r>
      <w:r w:rsidR="008D306C" w:rsidRPr="00C46582">
        <w:rPr>
          <w:szCs w:val="24"/>
        </w:rPr>
        <w:t xml:space="preserve"> a g</w:t>
      </w:r>
      <w:r w:rsidR="00E84A5B" w:rsidRPr="00C46582">
        <w:rPr>
          <w:szCs w:val="24"/>
        </w:rPr>
        <w:t>ood balance of adult led and freely chosen activities</w:t>
      </w:r>
      <w:r w:rsidRPr="00C46582">
        <w:rPr>
          <w:szCs w:val="24"/>
        </w:rPr>
        <w:t>;</w:t>
      </w:r>
    </w:p>
    <w:p w14:paraId="3BA7899E" w14:textId="77777777" w:rsidR="00E84A5B" w:rsidRPr="00C46582" w:rsidRDefault="00E84A5B" w:rsidP="00566FB1">
      <w:pPr>
        <w:pStyle w:val="BodyText"/>
        <w:numPr>
          <w:ilvl w:val="0"/>
          <w:numId w:val="20"/>
        </w:numPr>
        <w:jc w:val="both"/>
        <w:rPr>
          <w:szCs w:val="24"/>
        </w:rPr>
      </w:pPr>
      <w:r w:rsidRPr="00C46582">
        <w:rPr>
          <w:szCs w:val="24"/>
        </w:rPr>
        <w:t>Adult-child interactions involved strategies to extend children’s thinking</w:t>
      </w:r>
      <w:r w:rsidR="001F73FD" w:rsidRPr="00C46582">
        <w:rPr>
          <w:szCs w:val="24"/>
        </w:rPr>
        <w:t>;</w:t>
      </w:r>
    </w:p>
    <w:p w14:paraId="25573550" w14:textId="77777777" w:rsidR="00E84A5B" w:rsidRPr="00C46582" w:rsidRDefault="00E84A5B" w:rsidP="00566FB1">
      <w:pPr>
        <w:pStyle w:val="BodyText"/>
        <w:numPr>
          <w:ilvl w:val="0"/>
          <w:numId w:val="20"/>
        </w:numPr>
        <w:jc w:val="both"/>
        <w:rPr>
          <w:szCs w:val="24"/>
        </w:rPr>
      </w:pPr>
      <w:r w:rsidRPr="00C46582">
        <w:rPr>
          <w:szCs w:val="24"/>
        </w:rPr>
        <w:t>Behaviour management policies supported children to understand and talk through conflict</w:t>
      </w:r>
      <w:r w:rsidR="001F73FD" w:rsidRPr="00C46582">
        <w:rPr>
          <w:szCs w:val="24"/>
        </w:rPr>
        <w:t>; and</w:t>
      </w:r>
    </w:p>
    <w:p w14:paraId="1DA4F968" w14:textId="77777777" w:rsidR="00E84A5B" w:rsidRPr="00C46582" w:rsidRDefault="001F73FD" w:rsidP="00566FB1">
      <w:pPr>
        <w:pStyle w:val="BodyText"/>
        <w:numPr>
          <w:ilvl w:val="0"/>
          <w:numId w:val="20"/>
        </w:numPr>
        <w:jc w:val="both"/>
        <w:rPr>
          <w:szCs w:val="24"/>
        </w:rPr>
      </w:pPr>
      <w:r w:rsidRPr="00C46582">
        <w:rPr>
          <w:szCs w:val="24"/>
        </w:rPr>
        <w:t>P</w:t>
      </w:r>
      <w:r w:rsidR="00E84A5B" w:rsidRPr="00C46582">
        <w:rPr>
          <w:szCs w:val="24"/>
        </w:rPr>
        <w:t>arental involvement and engagement with their child’s learning</w:t>
      </w:r>
      <w:r w:rsidRPr="00C46582">
        <w:rPr>
          <w:szCs w:val="24"/>
        </w:rPr>
        <w:t xml:space="preserve"> was strongly encouraged</w:t>
      </w:r>
      <w:r w:rsidR="00E84A5B" w:rsidRPr="00C46582">
        <w:rPr>
          <w:szCs w:val="24"/>
        </w:rPr>
        <w:t xml:space="preserve">. </w:t>
      </w:r>
    </w:p>
    <w:p w14:paraId="5D00DF39" w14:textId="77777777" w:rsidR="00FD027C" w:rsidRPr="00C46582" w:rsidRDefault="00BC540C" w:rsidP="009210F3">
      <w:pPr>
        <w:pStyle w:val="BodyText"/>
        <w:jc w:val="both"/>
        <w:rPr>
          <w:b/>
          <w:szCs w:val="24"/>
        </w:rPr>
      </w:pPr>
      <w:r w:rsidRPr="00C46582">
        <w:rPr>
          <w:b/>
          <w:szCs w:val="24"/>
        </w:rPr>
        <w:t>Conclusion</w:t>
      </w:r>
    </w:p>
    <w:p w14:paraId="058082C0" w14:textId="77777777" w:rsidR="00EA1ED1" w:rsidRPr="00C46582" w:rsidRDefault="00BC540C" w:rsidP="009210F3">
      <w:pPr>
        <w:pStyle w:val="BodyText"/>
        <w:jc w:val="both"/>
        <w:rPr>
          <w:szCs w:val="24"/>
        </w:rPr>
      </w:pPr>
      <w:r w:rsidRPr="00C46582">
        <w:rPr>
          <w:szCs w:val="24"/>
        </w:rPr>
        <w:t xml:space="preserve">EPPE is a large longitudinal study </w:t>
      </w:r>
      <w:r w:rsidR="009E418D">
        <w:rPr>
          <w:szCs w:val="24"/>
        </w:rPr>
        <w:t>that aimed to explore</w:t>
      </w:r>
      <w:r w:rsidRPr="00C46582">
        <w:rPr>
          <w:szCs w:val="24"/>
        </w:rPr>
        <w:t xml:space="preserve"> the benefits of preschool for children in the UK.</w:t>
      </w:r>
      <w:r w:rsidR="00AA4B98" w:rsidRPr="00C46582">
        <w:rPr>
          <w:szCs w:val="24"/>
        </w:rPr>
        <w:t xml:space="preserve"> </w:t>
      </w:r>
      <w:r w:rsidRPr="00C46582">
        <w:rPr>
          <w:szCs w:val="24"/>
        </w:rPr>
        <w:t>It use</w:t>
      </w:r>
      <w:r w:rsidR="009E418D">
        <w:rPr>
          <w:szCs w:val="24"/>
        </w:rPr>
        <w:t>d</w:t>
      </w:r>
      <w:r w:rsidRPr="00C46582">
        <w:rPr>
          <w:szCs w:val="24"/>
        </w:rPr>
        <w:t xml:space="preserve"> a multilevel</w:t>
      </w:r>
      <w:r w:rsidR="000B2F3A" w:rsidRPr="00C46582">
        <w:rPr>
          <w:szCs w:val="24"/>
        </w:rPr>
        <w:t>,</w:t>
      </w:r>
      <w:r w:rsidRPr="00C46582">
        <w:rPr>
          <w:szCs w:val="24"/>
        </w:rPr>
        <w:t xml:space="preserve"> value added </w:t>
      </w:r>
      <w:r w:rsidR="009E418D">
        <w:rPr>
          <w:szCs w:val="24"/>
        </w:rPr>
        <w:t>approach</w:t>
      </w:r>
      <w:r w:rsidR="009E418D" w:rsidRPr="00C46582">
        <w:rPr>
          <w:szCs w:val="24"/>
        </w:rPr>
        <w:t xml:space="preserve"> </w:t>
      </w:r>
      <w:r w:rsidRPr="00C46582">
        <w:rPr>
          <w:szCs w:val="24"/>
        </w:rPr>
        <w:t>to estimate the gains from preschool attendance</w:t>
      </w:r>
      <w:r w:rsidR="00394F72" w:rsidRPr="00C46582">
        <w:rPr>
          <w:szCs w:val="24"/>
        </w:rPr>
        <w:t>, taking into account children’s starting point and a range of family and demographic characteristics</w:t>
      </w:r>
      <w:r w:rsidRPr="00C46582">
        <w:rPr>
          <w:szCs w:val="24"/>
        </w:rPr>
        <w:t xml:space="preserve">. </w:t>
      </w:r>
      <w:r w:rsidR="00EA1ED1" w:rsidRPr="00C46582">
        <w:rPr>
          <w:szCs w:val="24"/>
        </w:rPr>
        <w:t xml:space="preserve">The multilevel </w:t>
      </w:r>
      <w:r w:rsidR="009E418D">
        <w:rPr>
          <w:szCs w:val="24"/>
        </w:rPr>
        <w:t xml:space="preserve">modelling </w:t>
      </w:r>
      <w:r w:rsidR="00EA1ED1" w:rsidRPr="00C46582">
        <w:rPr>
          <w:szCs w:val="24"/>
        </w:rPr>
        <w:t xml:space="preserve">approach is popularly used in educational research because it can account for the way </w:t>
      </w:r>
      <w:r w:rsidR="002571E6" w:rsidRPr="00C46582">
        <w:rPr>
          <w:szCs w:val="24"/>
        </w:rPr>
        <w:t>children</w:t>
      </w:r>
      <w:r w:rsidR="00EA1ED1" w:rsidRPr="00C46582">
        <w:rPr>
          <w:szCs w:val="24"/>
        </w:rPr>
        <w:t xml:space="preserve"> are clustered together in classes or school sites. In addition, the focus on ‘</w:t>
      </w:r>
      <w:proofErr w:type="gramStart"/>
      <w:r w:rsidR="00EA1ED1" w:rsidRPr="00C46582">
        <w:rPr>
          <w:szCs w:val="24"/>
        </w:rPr>
        <w:t>value add</w:t>
      </w:r>
      <w:proofErr w:type="gramEnd"/>
      <w:r w:rsidR="00EA1ED1" w:rsidRPr="00C46582">
        <w:rPr>
          <w:szCs w:val="24"/>
        </w:rPr>
        <w:t>’ allows each educational site</w:t>
      </w:r>
      <w:r w:rsidR="00EB295B" w:rsidRPr="00C46582">
        <w:rPr>
          <w:szCs w:val="24"/>
        </w:rPr>
        <w:t>’</w:t>
      </w:r>
      <w:r w:rsidR="00EA1ED1" w:rsidRPr="00C46582">
        <w:rPr>
          <w:szCs w:val="24"/>
        </w:rPr>
        <w:t>s contribution to a student</w:t>
      </w:r>
      <w:r w:rsidR="00EB295B" w:rsidRPr="00C46582">
        <w:rPr>
          <w:szCs w:val="24"/>
        </w:rPr>
        <w:t>’</w:t>
      </w:r>
      <w:r w:rsidR="00EA1ED1" w:rsidRPr="00C46582">
        <w:rPr>
          <w:szCs w:val="24"/>
        </w:rPr>
        <w:t xml:space="preserve">s learning and development to be estimated, taking into account </w:t>
      </w:r>
      <w:r w:rsidR="001F73FD" w:rsidRPr="00C46582">
        <w:rPr>
          <w:szCs w:val="24"/>
        </w:rPr>
        <w:t>factors</w:t>
      </w:r>
      <w:r w:rsidR="00EA1ED1" w:rsidRPr="00C46582">
        <w:rPr>
          <w:szCs w:val="24"/>
        </w:rPr>
        <w:t xml:space="preserve"> that a preschool </w:t>
      </w:r>
      <w:r w:rsidR="00EB295B" w:rsidRPr="00C46582">
        <w:rPr>
          <w:szCs w:val="24"/>
        </w:rPr>
        <w:t>cannot modify</w:t>
      </w:r>
      <w:r w:rsidR="00EA1ED1" w:rsidRPr="00C46582">
        <w:rPr>
          <w:szCs w:val="24"/>
        </w:rPr>
        <w:t xml:space="preserve"> (</w:t>
      </w:r>
      <w:r w:rsidR="00EB295B" w:rsidRPr="00C46582">
        <w:rPr>
          <w:szCs w:val="24"/>
        </w:rPr>
        <w:t>e.g.,</w:t>
      </w:r>
      <w:r w:rsidR="00EA1ED1" w:rsidRPr="00C46582">
        <w:rPr>
          <w:szCs w:val="24"/>
        </w:rPr>
        <w:t xml:space="preserve"> level</w:t>
      </w:r>
      <w:r w:rsidR="00EB295B" w:rsidRPr="00C46582">
        <w:rPr>
          <w:szCs w:val="24"/>
        </w:rPr>
        <w:t>s</w:t>
      </w:r>
      <w:r w:rsidR="00EA1ED1" w:rsidRPr="00C46582">
        <w:rPr>
          <w:szCs w:val="24"/>
        </w:rPr>
        <w:t xml:space="preserve"> of parental education </w:t>
      </w:r>
      <w:r w:rsidR="009E418D">
        <w:rPr>
          <w:szCs w:val="24"/>
        </w:rPr>
        <w:t>within their student cohort</w:t>
      </w:r>
      <w:r w:rsidR="00EA1ED1" w:rsidRPr="00C46582">
        <w:rPr>
          <w:szCs w:val="24"/>
        </w:rPr>
        <w:t xml:space="preserve">). </w:t>
      </w:r>
      <w:r w:rsidR="0091353B" w:rsidRPr="00C46582">
        <w:rPr>
          <w:szCs w:val="24"/>
        </w:rPr>
        <w:t xml:space="preserve">This is one of the study’s </w:t>
      </w:r>
      <w:r w:rsidR="009E418D">
        <w:rPr>
          <w:szCs w:val="24"/>
        </w:rPr>
        <w:t xml:space="preserve">main </w:t>
      </w:r>
      <w:r w:rsidR="0091353B" w:rsidRPr="00C46582">
        <w:rPr>
          <w:szCs w:val="24"/>
        </w:rPr>
        <w:t>strengths</w:t>
      </w:r>
      <w:r w:rsidR="000B2F3A" w:rsidRPr="00C46582">
        <w:rPr>
          <w:szCs w:val="24"/>
        </w:rPr>
        <w:t>.</w:t>
      </w:r>
    </w:p>
    <w:p w14:paraId="2E24A896" w14:textId="77777777" w:rsidR="00BC540C" w:rsidRPr="00C46582" w:rsidRDefault="00BC540C" w:rsidP="009210F3">
      <w:pPr>
        <w:pStyle w:val="BodyText"/>
        <w:jc w:val="both"/>
        <w:rPr>
          <w:szCs w:val="24"/>
        </w:rPr>
      </w:pPr>
      <w:r w:rsidRPr="00C46582">
        <w:rPr>
          <w:szCs w:val="24"/>
        </w:rPr>
        <w:t xml:space="preserve">However, it is important to note that while a wide range of characteristics of the child, the parents and the home learning environment were accounted for, </w:t>
      </w:r>
      <w:r w:rsidR="004F5C9E" w:rsidRPr="00C46582">
        <w:rPr>
          <w:szCs w:val="24"/>
        </w:rPr>
        <w:t xml:space="preserve">it is still likely that there are other factors impacting </w:t>
      </w:r>
      <w:r w:rsidR="00EA1ED1" w:rsidRPr="00C46582">
        <w:rPr>
          <w:szCs w:val="24"/>
        </w:rPr>
        <w:t>on whether a child attends</w:t>
      </w:r>
      <w:r w:rsidR="004F5C9E" w:rsidRPr="00C46582">
        <w:rPr>
          <w:szCs w:val="24"/>
        </w:rPr>
        <w:t xml:space="preserve"> preschool </w:t>
      </w:r>
      <w:r w:rsidR="00EA1ED1" w:rsidRPr="00C46582">
        <w:rPr>
          <w:szCs w:val="24"/>
        </w:rPr>
        <w:t xml:space="preserve">(and if so of what quality and duration) </w:t>
      </w:r>
      <w:r w:rsidR="004F5C9E" w:rsidRPr="00C46582">
        <w:rPr>
          <w:szCs w:val="24"/>
        </w:rPr>
        <w:t>that were not measured and so could not be controlled for</w:t>
      </w:r>
      <w:r w:rsidRPr="00C46582">
        <w:rPr>
          <w:szCs w:val="24"/>
        </w:rPr>
        <w:t>.</w:t>
      </w:r>
      <w:r w:rsidR="004F5C9E" w:rsidRPr="00C46582">
        <w:rPr>
          <w:szCs w:val="24"/>
        </w:rPr>
        <w:t xml:space="preserve"> This means that it is not </w:t>
      </w:r>
      <w:r w:rsidR="004F5C9E" w:rsidRPr="00C46582">
        <w:rPr>
          <w:szCs w:val="24"/>
        </w:rPr>
        <w:lastRenderedPageBreak/>
        <w:t xml:space="preserve">possible to definitively determine whether differences in preschool attendance </w:t>
      </w:r>
      <w:r w:rsidR="004F5C9E" w:rsidRPr="00C46582">
        <w:rPr>
          <w:i/>
          <w:szCs w:val="24"/>
        </w:rPr>
        <w:t>cause</w:t>
      </w:r>
      <w:r w:rsidR="004F5C9E" w:rsidRPr="00C46582">
        <w:rPr>
          <w:szCs w:val="24"/>
        </w:rPr>
        <w:t xml:space="preserve"> benefits to children’s development</w:t>
      </w:r>
      <w:r w:rsidR="00A96E76" w:rsidRPr="00C46582">
        <w:rPr>
          <w:szCs w:val="24"/>
        </w:rPr>
        <w:t xml:space="preserve"> and it is likely that the estimates from EPPE would be in the upper bound of what would be expected.</w:t>
      </w:r>
      <w:r w:rsidR="00AA4B98" w:rsidRPr="00C46582">
        <w:rPr>
          <w:szCs w:val="24"/>
        </w:rPr>
        <w:t xml:space="preserve"> </w:t>
      </w:r>
    </w:p>
    <w:p w14:paraId="4F645C1B" w14:textId="77777777" w:rsidR="00D807DB" w:rsidRPr="00C46582" w:rsidRDefault="00EA1ED1" w:rsidP="009210F3">
      <w:pPr>
        <w:pStyle w:val="BodyText"/>
        <w:jc w:val="both"/>
        <w:rPr>
          <w:szCs w:val="24"/>
        </w:rPr>
      </w:pPr>
      <w:r w:rsidRPr="00C46582">
        <w:rPr>
          <w:szCs w:val="24"/>
        </w:rPr>
        <w:t xml:space="preserve">Despite this, EPPE </w:t>
      </w:r>
      <w:r w:rsidR="00D3415C" w:rsidRPr="00C46582">
        <w:rPr>
          <w:szCs w:val="24"/>
        </w:rPr>
        <w:t>does provide valuable evidence of a significant and lasting relationship between attendance at higher quality preschool settings for a longer duration and children’s developmental outcomes</w:t>
      </w:r>
      <w:r w:rsidR="00CB01C0" w:rsidRPr="00C46582">
        <w:rPr>
          <w:szCs w:val="24"/>
        </w:rPr>
        <w:t xml:space="preserve"> across children from a range of family backgrounds</w:t>
      </w:r>
      <w:r w:rsidR="00D3415C" w:rsidRPr="00C46582">
        <w:rPr>
          <w:szCs w:val="24"/>
        </w:rPr>
        <w:t xml:space="preserve">. In addition, case studies of those sites achieving good or excellent levels of value add </w:t>
      </w:r>
      <w:r w:rsidR="001F73FD" w:rsidRPr="00C46582">
        <w:rPr>
          <w:szCs w:val="24"/>
        </w:rPr>
        <w:t>for</w:t>
      </w:r>
      <w:r w:rsidR="00D3415C" w:rsidRPr="00C46582">
        <w:rPr>
          <w:szCs w:val="24"/>
        </w:rPr>
        <w:t xml:space="preserve"> their students were</w:t>
      </w:r>
      <w:r w:rsidR="00D807DB" w:rsidRPr="00C46582">
        <w:rPr>
          <w:szCs w:val="24"/>
        </w:rPr>
        <w:t xml:space="preserve"> able to identify aspects of </w:t>
      </w:r>
      <w:r w:rsidR="00D3415C" w:rsidRPr="00C46582">
        <w:rPr>
          <w:szCs w:val="24"/>
        </w:rPr>
        <w:t>practice</w:t>
      </w:r>
      <w:r w:rsidR="00D807DB" w:rsidRPr="00C46582">
        <w:rPr>
          <w:szCs w:val="24"/>
        </w:rPr>
        <w:t xml:space="preserve"> that </w:t>
      </w:r>
      <w:r w:rsidR="00D3415C" w:rsidRPr="00C46582">
        <w:rPr>
          <w:szCs w:val="24"/>
        </w:rPr>
        <w:t xml:space="preserve">may be beneficial. </w:t>
      </w:r>
      <w:r w:rsidR="005C0197" w:rsidRPr="00C46582">
        <w:rPr>
          <w:szCs w:val="24"/>
        </w:rPr>
        <w:t>T</w:t>
      </w:r>
      <w:r w:rsidR="00D3415C" w:rsidRPr="00C46582">
        <w:rPr>
          <w:szCs w:val="24"/>
        </w:rPr>
        <w:t xml:space="preserve">he aspects </w:t>
      </w:r>
      <w:r w:rsidR="006F02B3" w:rsidRPr="00C46582">
        <w:rPr>
          <w:szCs w:val="24"/>
        </w:rPr>
        <w:t xml:space="preserve">of practice </w:t>
      </w:r>
      <w:r w:rsidR="00D3415C" w:rsidRPr="00C46582">
        <w:rPr>
          <w:szCs w:val="24"/>
        </w:rPr>
        <w:t xml:space="preserve">that were highlighted </w:t>
      </w:r>
      <w:r w:rsidR="005C0197" w:rsidRPr="00C46582">
        <w:rPr>
          <w:szCs w:val="24"/>
        </w:rPr>
        <w:t xml:space="preserve">are similarly </w:t>
      </w:r>
      <w:r w:rsidR="00661851" w:rsidRPr="00C46582">
        <w:rPr>
          <w:szCs w:val="24"/>
        </w:rPr>
        <w:t>emphasized</w:t>
      </w:r>
      <w:r w:rsidR="005C0197" w:rsidRPr="00C46582">
        <w:rPr>
          <w:szCs w:val="24"/>
        </w:rPr>
        <w:t xml:space="preserve"> in </w:t>
      </w:r>
      <w:r w:rsidR="00D3415C" w:rsidRPr="00C46582">
        <w:rPr>
          <w:szCs w:val="24"/>
        </w:rPr>
        <w:t xml:space="preserve">the National Quality Framework: </w:t>
      </w:r>
    </w:p>
    <w:p w14:paraId="582E5AF0" w14:textId="77777777" w:rsidR="00D807DB" w:rsidRPr="00C46582" w:rsidRDefault="00D807DB" w:rsidP="00566FB1">
      <w:pPr>
        <w:pStyle w:val="BodyText"/>
        <w:numPr>
          <w:ilvl w:val="0"/>
          <w:numId w:val="20"/>
        </w:numPr>
        <w:rPr>
          <w:rFonts w:eastAsia="Times New Roman"/>
          <w:szCs w:val="24"/>
        </w:rPr>
      </w:pPr>
      <w:r w:rsidRPr="00C46582">
        <w:rPr>
          <w:i/>
          <w:szCs w:val="24"/>
        </w:rPr>
        <w:t>Maintained a strong educational focus but viewed academic and social development as e</w:t>
      </w:r>
      <w:r w:rsidR="00D3415C" w:rsidRPr="00C46582">
        <w:rPr>
          <w:i/>
          <w:szCs w:val="24"/>
        </w:rPr>
        <w:t>qually important</w:t>
      </w:r>
      <w:r w:rsidR="00872BC8" w:rsidRPr="00C46582">
        <w:rPr>
          <w:szCs w:val="24"/>
        </w:rPr>
        <w:t xml:space="preserve"> r</w:t>
      </w:r>
      <w:r w:rsidR="00FD7F66" w:rsidRPr="00C46582">
        <w:rPr>
          <w:szCs w:val="24"/>
        </w:rPr>
        <w:t xml:space="preserve">elates to </w:t>
      </w:r>
      <w:proofErr w:type="spellStart"/>
      <w:r w:rsidR="00FD7F66" w:rsidRPr="00C46582">
        <w:rPr>
          <w:szCs w:val="24"/>
        </w:rPr>
        <w:t>QA1</w:t>
      </w:r>
      <w:proofErr w:type="spellEnd"/>
      <w:r w:rsidR="00FD7F66" w:rsidRPr="00C46582">
        <w:rPr>
          <w:szCs w:val="24"/>
        </w:rPr>
        <w:t xml:space="preserve"> (Educational program and practice) and </w:t>
      </w:r>
      <w:proofErr w:type="spellStart"/>
      <w:r w:rsidR="00FD7F66" w:rsidRPr="00C46582">
        <w:rPr>
          <w:szCs w:val="24"/>
        </w:rPr>
        <w:t>QA5</w:t>
      </w:r>
      <w:proofErr w:type="spellEnd"/>
      <w:r w:rsidR="0081087C" w:rsidRPr="00C46582">
        <w:rPr>
          <w:rFonts w:eastAsia="Times New Roman"/>
          <w:szCs w:val="24"/>
        </w:rPr>
        <w:t xml:space="preserve"> </w:t>
      </w:r>
      <w:r w:rsidR="00FD7F66" w:rsidRPr="00C46582">
        <w:rPr>
          <w:rFonts w:eastAsia="Times New Roman"/>
          <w:szCs w:val="24"/>
        </w:rPr>
        <w:t>(Relationships with children)</w:t>
      </w:r>
    </w:p>
    <w:p w14:paraId="05638EF2" w14:textId="77777777" w:rsidR="00D807DB" w:rsidRPr="00C46582" w:rsidRDefault="00D807DB" w:rsidP="00566FB1">
      <w:pPr>
        <w:pStyle w:val="BodyText"/>
        <w:numPr>
          <w:ilvl w:val="0"/>
          <w:numId w:val="20"/>
        </w:numPr>
        <w:rPr>
          <w:szCs w:val="24"/>
        </w:rPr>
      </w:pPr>
      <w:r w:rsidRPr="00C46582">
        <w:rPr>
          <w:i/>
          <w:szCs w:val="24"/>
        </w:rPr>
        <w:t>Had strong leadership and good staff retention of skilled and knowledgeable workers</w:t>
      </w:r>
      <w:r w:rsidR="00872BC8" w:rsidRPr="00C46582">
        <w:rPr>
          <w:szCs w:val="24"/>
        </w:rPr>
        <w:t xml:space="preserve"> relates </w:t>
      </w:r>
      <w:r w:rsidR="0081087C" w:rsidRPr="00C46582">
        <w:rPr>
          <w:szCs w:val="24"/>
        </w:rPr>
        <w:t xml:space="preserve">to </w:t>
      </w:r>
      <w:proofErr w:type="spellStart"/>
      <w:r w:rsidR="0081087C" w:rsidRPr="00C46582">
        <w:rPr>
          <w:szCs w:val="24"/>
        </w:rPr>
        <w:t>QA7</w:t>
      </w:r>
      <w:proofErr w:type="spellEnd"/>
      <w:r w:rsidR="001C7BDE" w:rsidRPr="00C46582">
        <w:rPr>
          <w:szCs w:val="24"/>
        </w:rPr>
        <w:t xml:space="preserve"> </w:t>
      </w:r>
      <w:r w:rsidR="00FD7F66" w:rsidRPr="00C46582">
        <w:rPr>
          <w:szCs w:val="24"/>
        </w:rPr>
        <w:t xml:space="preserve">(Leadership and service management) </w:t>
      </w:r>
      <w:r w:rsidR="001C7BDE" w:rsidRPr="00C46582">
        <w:rPr>
          <w:szCs w:val="24"/>
        </w:rPr>
        <w:t xml:space="preserve">and </w:t>
      </w:r>
      <w:proofErr w:type="spellStart"/>
      <w:r w:rsidR="001C7BDE" w:rsidRPr="00C46582">
        <w:rPr>
          <w:szCs w:val="24"/>
        </w:rPr>
        <w:t>QA4</w:t>
      </w:r>
      <w:proofErr w:type="spellEnd"/>
      <w:r w:rsidR="00FD7F66" w:rsidRPr="00C46582">
        <w:rPr>
          <w:szCs w:val="24"/>
        </w:rPr>
        <w:t xml:space="preserve"> (Staffing arrangements)</w:t>
      </w:r>
      <w:r w:rsidR="00872BC8" w:rsidRPr="00C46582">
        <w:rPr>
          <w:szCs w:val="24"/>
        </w:rPr>
        <w:t xml:space="preserve"> </w:t>
      </w:r>
    </w:p>
    <w:p w14:paraId="576F80A7" w14:textId="77777777" w:rsidR="00D807DB" w:rsidRPr="00C46582" w:rsidRDefault="00D807DB" w:rsidP="00566FB1">
      <w:pPr>
        <w:pStyle w:val="BodyText"/>
        <w:numPr>
          <w:ilvl w:val="0"/>
          <w:numId w:val="25"/>
        </w:numPr>
        <w:rPr>
          <w:szCs w:val="24"/>
        </w:rPr>
      </w:pPr>
      <w:r w:rsidRPr="00C46582">
        <w:rPr>
          <w:i/>
          <w:szCs w:val="24"/>
        </w:rPr>
        <w:t>Good balance of adult led and freely chosen activities</w:t>
      </w:r>
      <w:r w:rsidR="00872BC8" w:rsidRPr="00C46582">
        <w:rPr>
          <w:szCs w:val="24"/>
        </w:rPr>
        <w:t xml:space="preserve"> relates to </w:t>
      </w:r>
      <w:proofErr w:type="spellStart"/>
      <w:r w:rsidR="00872BC8" w:rsidRPr="00C46582">
        <w:rPr>
          <w:szCs w:val="24"/>
        </w:rPr>
        <w:t>QA1</w:t>
      </w:r>
      <w:proofErr w:type="spellEnd"/>
      <w:r w:rsidR="00FD7F66" w:rsidRPr="00C46582">
        <w:rPr>
          <w:szCs w:val="24"/>
        </w:rPr>
        <w:t xml:space="preserve"> (Educational program and practice)</w:t>
      </w:r>
    </w:p>
    <w:p w14:paraId="6BA75CFC" w14:textId="77777777" w:rsidR="00D807DB" w:rsidRPr="00C46582" w:rsidRDefault="00D807DB" w:rsidP="00566FB1">
      <w:pPr>
        <w:pStyle w:val="BodyText"/>
        <w:numPr>
          <w:ilvl w:val="0"/>
          <w:numId w:val="25"/>
        </w:numPr>
        <w:rPr>
          <w:szCs w:val="24"/>
        </w:rPr>
      </w:pPr>
      <w:r w:rsidRPr="00C46582">
        <w:rPr>
          <w:i/>
          <w:szCs w:val="24"/>
        </w:rPr>
        <w:t>Adult-child interactions involved strategies to extend children’s thinking</w:t>
      </w:r>
      <w:r w:rsidR="00872BC8" w:rsidRPr="00C46582">
        <w:rPr>
          <w:szCs w:val="24"/>
        </w:rPr>
        <w:t xml:space="preserve"> relates to </w:t>
      </w:r>
      <w:proofErr w:type="spellStart"/>
      <w:r w:rsidR="00872BC8" w:rsidRPr="00C46582">
        <w:rPr>
          <w:szCs w:val="24"/>
        </w:rPr>
        <w:t>QA5</w:t>
      </w:r>
      <w:proofErr w:type="spellEnd"/>
      <w:r w:rsidR="00872BC8" w:rsidRPr="00C46582">
        <w:rPr>
          <w:szCs w:val="24"/>
        </w:rPr>
        <w:t xml:space="preserve"> </w:t>
      </w:r>
      <w:r w:rsidR="00FD7F66" w:rsidRPr="00C46582">
        <w:rPr>
          <w:szCs w:val="24"/>
        </w:rPr>
        <w:t xml:space="preserve">(Relationships with children) </w:t>
      </w:r>
      <w:r w:rsidR="00872BC8" w:rsidRPr="00C46582">
        <w:rPr>
          <w:szCs w:val="24"/>
        </w:rPr>
        <w:t xml:space="preserve">and </w:t>
      </w:r>
      <w:proofErr w:type="spellStart"/>
      <w:r w:rsidR="00872BC8" w:rsidRPr="00C46582">
        <w:rPr>
          <w:szCs w:val="24"/>
        </w:rPr>
        <w:t>QA1</w:t>
      </w:r>
      <w:proofErr w:type="spellEnd"/>
      <w:r w:rsidR="00FD7F66" w:rsidRPr="00C46582">
        <w:rPr>
          <w:szCs w:val="24"/>
        </w:rPr>
        <w:t xml:space="preserve"> (Educational program and practice)</w:t>
      </w:r>
    </w:p>
    <w:p w14:paraId="0EA712FB" w14:textId="77777777" w:rsidR="00D807DB" w:rsidRPr="00C46582" w:rsidRDefault="00D807DB" w:rsidP="00566FB1">
      <w:pPr>
        <w:pStyle w:val="BodyText"/>
        <w:numPr>
          <w:ilvl w:val="0"/>
          <w:numId w:val="25"/>
        </w:numPr>
        <w:rPr>
          <w:rFonts w:eastAsia="Times New Roman"/>
          <w:szCs w:val="24"/>
        </w:rPr>
      </w:pPr>
      <w:r w:rsidRPr="00C46582">
        <w:rPr>
          <w:i/>
          <w:szCs w:val="24"/>
        </w:rPr>
        <w:t>Behaviour management policies supported children to understand and talk through conflict</w:t>
      </w:r>
      <w:r w:rsidR="0081087C" w:rsidRPr="00C46582">
        <w:rPr>
          <w:szCs w:val="24"/>
        </w:rPr>
        <w:t xml:space="preserve"> </w:t>
      </w:r>
      <w:r w:rsidR="00872BC8" w:rsidRPr="00C46582">
        <w:rPr>
          <w:szCs w:val="24"/>
        </w:rPr>
        <w:t xml:space="preserve">relates to </w:t>
      </w:r>
      <w:proofErr w:type="spellStart"/>
      <w:r w:rsidR="0081087C" w:rsidRPr="00C46582">
        <w:rPr>
          <w:szCs w:val="24"/>
        </w:rPr>
        <w:t>Q</w:t>
      </w:r>
      <w:r w:rsidR="00D3415C" w:rsidRPr="00C46582">
        <w:rPr>
          <w:szCs w:val="24"/>
        </w:rPr>
        <w:t>A5</w:t>
      </w:r>
      <w:proofErr w:type="spellEnd"/>
      <w:r w:rsidR="00D3415C" w:rsidRPr="00C46582">
        <w:rPr>
          <w:szCs w:val="24"/>
        </w:rPr>
        <w:t xml:space="preserve"> </w:t>
      </w:r>
      <w:r w:rsidR="00FD7F66" w:rsidRPr="00C46582">
        <w:rPr>
          <w:szCs w:val="24"/>
        </w:rPr>
        <w:t xml:space="preserve">(Relationships with children) </w:t>
      </w:r>
    </w:p>
    <w:p w14:paraId="3A8FDC29" w14:textId="77777777" w:rsidR="00D807DB" w:rsidRDefault="00D807DB" w:rsidP="00C3067F">
      <w:pPr>
        <w:pStyle w:val="BodyText"/>
        <w:numPr>
          <w:ilvl w:val="0"/>
          <w:numId w:val="25"/>
        </w:numPr>
        <w:rPr>
          <w:szCs w:val="24"/>
        </w:rPr>
      </w:pPr>
      <w:r w:rsidRPr="00C46582">
        <w:rPr>
          <w:i/>
          <w:szCs w:val="24"/>
        </w:rPr>
        <w:t>Encouraged parental involvement and engagement with their child’s learning</w:t>
      </w:r>
      <w:r w:rsidRPr="00C46582">
        <w:rPr>
          <w:szCs w:val="24"/>
        </w:rPr>
        <w:t xml:space="preserve"> </w:t>
      </w:r>
      <w:r w:rsidR="00411128" w:rsidRPr="00C46582">
        <w:rPr>
          <w:szCs w:val="24"/>
        </w:rPr>
        <w:t xml:space="preserve">relates to </w:t>
      </w:r>
      <w:proofErr w:type="spellStart"/>
      <w:r w:rsidR="00411128" w:rsidRPr="00C46582">
        <w:rPr>
          <w:szCs w:val="24"/>
        </w:rPr>
        <w:t>QA6</w:t>
      </w:r>
      <w:proofErr w:type="spellEnd"/>
      <w:r w:rsidR="00FD7F66" w:rsidRPr="00C46582">
        <w:rPr>
          <w:szCs w:val="24"/>
        </w:rPr>
        <w:t xml:space="preserve"> (Collaborative partnerships with families and communities)</w:t>
      </w:r>
      <w:r w:rsidR="00411128" w:rsidRPr="00C46582">
        <w:rPr>
          <w:szCs w:val="24"/>
        </w:rPr>
        <w:t>.</w:t>
      </w:r>
    </w:p>
    <w:p w14:paraId="3BFDD47B" w14:textId="77777777" w:rsidR="00BF57D2" w:rsidRPr="00C46582" w:rsidRDefault="00F43433" w:rsidP="00A40DAE">
      <w:pPr>
        <w:pStyle w:val="BodyText"/>
        <w:jc w:val="both"/>
        <w:rPr>
          <w:szCs w:val="24"/>
        </w:rPr>
      </w:pPr>
      <w:r w:rsidRPr="00BE3DE0">
        <w:rPr>
          <w:szCs w:val="24"/>
        </w:rPr>
        <w:t>T</w:t>
      </w:r>
      <w:r w:rsidR="00C95840" w:rsidRPr="00BE3DE0">
        <w:rPr>
          <w:szCs w:val="24"/>
        </w:rPr>
        <w:t>h</w:t>
      </w:r>
      <w:r w:rsidR="00D15EDE" w:rsidRPr="00BE3DE0">
        <w:rPr>
          <w:szCs w:val="24"/>
        </w:rPr>
        <w:t xml:space="preserve">e </w:t>
      </w:r>
      <w:r w:rsidRPr="00BE3DE0">
        <w:rPr>
          <w:szCs w:val="24"/>
        </w:rPr>
        <w:t>EPPE</w:t>
      </w:r>
      <w:r w:rsidR="00D15EDE" w:rsidRPr="00BE3DE0">
        <w:rPr>
          <w:szCs w:val="24"/>
        </w:rPr>
        <w:t xml:space="preserve"> study appears to </w:t>
      </w:r>
      <w:r w:rsidR="00345202" w:rsidRPr="00BE3DE0">
        <w:rPr>
          <w:szCs w:val="24"/>
        </w:rPr>
        <w:t xml:space="preserve">be </w:t>
      </w:r>
      <w:r w:rsidR="008709CE" w:rsidRPr="00BE3DE0">
        <w:rPr>
          <w:szCs w:val="24"/>
        </w:rPr>
        <w:t xml:space="preserve">of </w:t>
      </w:r>
      <w:r w:rsidR="00F92BE9" w:rsidRPr="00BE3DE0">
        <w:rPr>
          <w:szCs w:val="24"/>
        </w:rPr>
        <w:t xml:space="preserve">some </w:t>
      </w:r>
      <w:r w:rsidR="008709CE" w:rsidRPr="00BE3DE0">
        <w:rPr>
          <w:szCs w:val="24"/>
        </w:rPr>
        <w:t>relevance</w:t>
      </w:r>
      <w:r w:rsidR="00D15EDE" w:rsidRPr="00BE3DE0">
        <w:rPr>
          <w:szCs w:val="24"/>
        </w:rPr>
        <w:t xml:space="preserve"> to</w:t>
      </w:r>
      <w:r w:rsidRPr="00BE3DE0">
        <w:rPr>
          <w:szCs w:val="24"/>
        </w:rPr>
        <w:t xml:space="preserve"> the</w:t>
      </w:r>
      <w:r w:rsidR="009E418D">
        <w:rPr>
          <w:szCs w:val="24"/>
        </w:rPr>
        <w:t xml:space="preserve"> current policy questions in the</w:t>
      </w:r>
      <w:r w:rsidRPr="00BE3DE0">
        <w:rPr>
          <w:szCs w:val="24"/>
        </w:rPr>
        <w:t xml:space="preserve"> Australia context</w:t>
      </w:r>
      <w:r w:rsidR="00990E84" w:rsidRPr="00BE3DE0">
        <w:rPr>
          <w:szCs w:val="24"/>
        </w:rPr>
        <w:t xml:space="preserve">. </w:t>
      </w:r>
      <w:r w:rsidR="00874FCE">
        <w:rPr>
          <w:szCs w:val="24"/>
        </w:rPr>
        <w:t>The</w:t>
      </w:r>
      <w:r w:rsidR="00874FCE" w:rsidRPr="00BE3DE0">
        <w:rPr>
          <w:szCs w:val="24"/>
        </w:rPr>
        <w:t xml:space="preserve"> </w:t>
      </w:r>
      <w:r w:rsidR="007D391D" w:rsidRPr="00BE3DE0">
        <w:rPr>
          <w:szCs w:val="24"/>
        </w:rPr>
        <w:t xml:space="preserve">inclusion </w:t>
      </w:r>
      <w:r w:rsidR="00D15EDE" w:rsidRPr="00BE3DE0">
        <w:rPr>
          <w:szCs w:val="24"/>
        </w:rPr>
        <w:t xml:space="preserve">of </w:t>
      </w:r>
      <w:r w:rsidR="007D391D" w:rsidRPr="00BE3DE0">
        <w:rPr>
          <w:szCs w:val="24"/>
        </w:rPr>
        <w:t xml:space="preserve">families from </w:t>
      </w:r>
      <w:r w:rsidR="00D15EDE" w:rsidRPr="00BE3DE0">
        <w:rPr>
          <w:szCs w:val="24"/>
        </w:rPr>
        <w:t>a range of socio-economic</w:t>
      </w:r>
      <w:r w:rsidR="00990E84" w:rsidRPr="00BE3DE0">
        <w:rPr>
          <w:szCs w:val="24"/>
        </w:rPr>
        <w:t xml:space="preserve"> </w:t>
      </w:r>
      <w:r w:rsidR="007D391D" w:rsidRPr="00BE3DE0">
        <w:rPr>
          <w:szCs w:val="24"/>
        </w:rPr>
        <w:t>backgrounds</w:t>
      </w:r>
      <w:r w:rsidR="00990E84" w:rsidRPr="00BE3DE0">
        <w:rPr>
          <w:szCs w:val="24"/>
        </w:rPr>
        <w:t xml:space="preserve"> situated in urban and rural areas make its findings broadly generalisable to </w:t>
      </w:r>
      <w:r w:rsidR="006E52E6" w:rsidRPr="00BE3DE0">
        <w:rPr>
          <w:szCs w:val="24"/>
        </w:rPr>
        <w:t>a</w:t>
      </w:r>
      <w:r w:rsidR="00990E84" w:rsidRPr="00BE3DE0">
        <w:rPr>
          <w:szCs w:val="24"/>
        </w:rPr>
        <w:t xml:space="preserve"> general population</w:t>
      </w:r>
      <w:r w:rsidR="00A40DAE" w:rsidRPr="00BE3DE0">
        <w:rPr>
          <w:szCs w:val="24"/>
        </w:rPr>
        <w:t xml:space="preserve">. </w:t>
      </w:r>
      <w:r w:rsidR="006E52E6" w:rsidRPr="00BE3DE0">
        <w:rPr>
          <w:szCs w:val="24"/>
        </w:rPr>
        <w:t xml:space="preserve">The settings in which early childhood education took place were </w:t>
      </w:r>
      <w:r w:rsidR="001F50AD" w:rsidRPr="00BE3DE0">
        <w:rPr>
          <w:szCs w:val="24"/>
        </w:rPr>
        <w:t xml:space="preserve">diverse and </w:t>
      </w:r>
      <w:r w:rsidR="006E52E6" w:rsidRPr="00BE3DE0">
        <w:rPr>
          <w:szCs w:val="24"/>
        </w:rPr>
        <w:t>similar to tho</w:t>
      </w:r>
      <w:r w:rsidR="007D391D" w:rsidRPr="00BE3DE0">
        <w:rPr>
          <w:szCs w:val="24"/>
        </w:rPr>
        <w:t>se in Australia, as was the societ</w:t>
      </w:r>
      <w:r w:rsidR="006E52E6" w:rsidRPr="00BE3DE0">
        <w:rPr>
          <w:szCs w:val="24"/>
        </w:rPr>
        <w:t xml:space="preserve">al cultural </w:t>
      </w:r>
      <w:r w:rsidR="00A40DAE" w:rsidRPr="00BE3DE0">
        <w:rPr>
          <w:szCs w:val="24"/>
        </w:rPr>
        <w:t xml:space="preserve">environment </w:t>
      </w:r>
      <w:r w:rsidR="006E52E6" w:rsidRPr="00BE3DE0">
        <w:rPr>
          <w:szCs w:val="24"/>
        </w:rPr>
        <w:t xml:space="preserve">and </w:t>
      </w:r>
      <w:r w:rsidR="007D391D" w:rsidRPr="00BE3DE0">
        <w:rPr>
          <w:szCs w:val="24"/>
        </w:rPr>
        <w:t xml:space="preserve">main </w:t>
      </w:r>
      <w:r w:rsidR="006E52E6" w:rsidRPr="00BE3DE0">
        <w:rPr>
          <w:szCs w:val="24"/>
        </w:rPr>
        <w:t>language spoken.</w:t>
      </w:r>
      <w:r w:rsidR="001F50AD" w:rsidRPr="00BE3DE0">
        <w:rPr>
          <w:szCs w:val="24"/>
        </w:rPr>
        <w:t xml:space="preserve"> </w:t>
      </w:r>
      <w:r w:rsidR="007D391D" w:rsidRPr="00BE3DE0">
        <w:rPr>
          <w:szCs w:val="24"/>
        </w:rPr>
        <w:t xml:space="preserve">The sample was of sufficient size to have confidence in the reliability of the findings. </w:t>
      </w:r>
      <w:r w:rsidR="00FA2487" w:rsidRPr="00BE3DE0">
        <w:rPr>
          <w:rFonts w:eastAsia="Times New Roman"/>
          <w:szCs w:val="24"/>
          <w:lang w:val="en-US"/>
        </w:rPr>
        <w:t xml:space="preserve">The case studies </w:t>
      </w:r>
      <w:r w:rsidR="009E418D">
        <w:rPr>
          <w:rFonts w:eastAsia="Times New Roman"/>
          <w:szCs w:val="24"/>
          <w:lang w:val="en-US"/>
        </w:rPr>
        <w:t>have generated hypotheses</w:t>
      </w:r>
      <w:r w:rsidR="00FA2487" w:rsidRPr="00BE3DE0">
        <w:rPr>
          <w:rFonts w:eastAsia="Times New Roman"/>
          <w:szCs w:val="24"/>
          <w:lang w:val="en-US"/>
        </w:rPr>
        <w:t xml:space="preserve"> </w:t>
      </w:r>
      <w:r w:rsidR="009E418D">
        <w:rPr>
          <w:rFonts w:eastAsia="Times New Roman"/>
          <w:szCs w:val="24"/>
          <w:lang w:val="en-US"/>
        </w:rPr>
        <w:t>about</w:t>
      </w:r>
      <w:r w:rsidR="009E418D" w:rsidRPr="00BE3DE0">
        <w:rPr>
          <w:rFonts w:eastAsia="Times New Roman"/>
          <w:szCs w:val="24"/>
          <w:lang w:val="en-US"/>
        </w:rPr>
        <w:t xml:space="preserve"> </w:t>
      </w:r>
      <w:r w:rsidR="00FA2487" w:rsidRPr="00BE3DE0">
        <w:rPr>
          <w:rFonts w:eastAsia="Times New Roman"/>
          <w:szCs w:val="24"/>
          <w:lang w:val="en-US"/>
        </w:rPr>
        <w:t xml:space="preserve">the elements of preschool education that matter for children's outcomes. </w:t>
      </w:r>
      <w:r w:rsidR="007D391D" w:rsidRPr="00BE3DE0">
        <w:rPr>
          <w:szCs w:val="24"/>
        </w:rPr>
        <w:t xml:space="preserve">However, </w:t>
      </w:r>
      <w:proofErr w:type="spellStart"/>
      <w:r w:rsidR="00F92BE9" w:rsidRPr="00BE3DE0">
        <w:rPr>
          <w:rFonts w:eastAsia="Times New Roman"/>
          <w:szCs w:val="24"/>
          <w:lang w:val="en-US"/>
        </w:rPr>
        <w:t>EPPE</w:t>
      </w:r>
      <w:proofErr w:type="spellEnd"/>
      <w:r w:rsidR="00F92BE9" w:rsidRPr="00BE3DE0">
        <w:rPr>
          <w:rFonts w:eastAsia="Times New Roman"/>
          <w:szCs w:val="24"/>
          <w:lang w:val="en-US"/>
        </w:rPr>
        <w:t xml:space="preserve"> was an observational study rather than an experimental or quasi-experimental </w:t>
      </w:r>
      <w:r w:rsidR="00A47D2C" w:rsidRPr="00BE3DE0">
        <w:rPr>
          <w:rFonts w:eastAsia="Times New Roman"/>
          <w:szCs w:val="24"/>
          <w:lang w:val="en-US"/>
        </w:rPr>
        <w:t>one</w:t>
      </w:r>
      <w:r w:rsidR="00F92BE9" w:rsidRPr="00BE3DE0">
        <w:rPr>
          <w:rFonts w:eastAsia="Times New Roman"/>
          <w:szCs w:val="24"/>
          <w:lang w:val="en-US"/>
        </w:rPr>
        <w:t>, which limits the strengths of the conclusions that can be drawn.</w:t>
      </w:r>
      <w:r w:rsidR="00165CCB" w:rsidRPr="00BE3DE0">
        <w:rPr>
          <w:rFonts w:eastAsia="Times New Roman"/>
          <w:szCs w:val="24"/>
          <w:lang w:val="en-US"/>
        </w:rPr>
        <w:t xml:space="preserve"> </w:t>
      </w:r>
      <w:r w:rsidR="00F92BE9" w:rsidRPr="00BE3DE0">
        <w:rPr>
          <w:szCs w:val="24"/>
        </w:rPr>
        <w:t>Additionally, t</w:t>
      </w:r>
      <w:r w:rsidR="007D391D" w:rsidRPr="00BE3DE0">
        <w:rPr>
          <w:szCs w:val="24"/>
        </w:rPr>
        <w:t>he study did not s</w:t>
      </w:r>
      <w:r w:rsidR="00A47D2C" w:rsidRPr="00BE3DE0">
        <w:rPr>
          <w:szCs w:val="24"/>
        </w:rPr>
        <w:t>pecifically focus on three-</w:t>
      </w:r>
      <w:r w:rsidR="001F50AD" w:rsidRPr="00BE3DE0">
        <w:rPr>
          <w:szCs w:val="24"/>
        </w:rPr>
        <w:t>year-</w:t>
      </w:r>
      <w:r w:rsidR="007D391D" w:rsidRPr="00BE3DE0">
        <w:rPr>
          <w:szCs w:val="24"/>
        </w:rPr>
        <w:t xml:space="preserve">olds, </w:t>
      </w:r>
      <w:r w:rsidR="004F6831">
        <w:rPr>
          <w:szCs w:val="24"/>
        </w:rPr>
        <w:t>and comparisons to the home-only group can only be made tentatively</w:t>
      </w:r>
      <w:r w:rsidR="00A40DAE" w:rsidRPr="00BE3DE0">
        <w:rPr>
          <w:szCs w:val="24"/>
        </w:rPr>
        <w:t xml:space="preserve">. </w:t>
      </w:r>
      <w:r w:rsidR="00FB5886" w:rsidRPr="00BE3DE0">
        <w:rPr>
          <w:szCs w:val="24"/>
        </w:rPr>
        <w:t>T</w:t>
      </w:r>
      <w:r w:rsidR="00AA550D" w:rsidRPr="00BE3DE0">
        <w:rPr>
          <w:szCs w:val="24"/>
        </w:rPr>
        <w:t>he p</w:t>
      </w:r>
      <w:r w:rsidR="001F50AD" w:rsidRPr="00BE3DE0">
        <w:rPr>
          <w:szCs w:val="24"/>
        </w:rPr>
        <w:t xml:space="preserve">reschool education was provided from 1997 to 2000, </w:t>
      </w:r>
      <w:r w:rsidR="00874FCE">
        <w:rPr>
          <w:szCs w:val="24"/>
        </w:rPr>
        <w:t>and</w:t>
      </w:r>
      <w:r w:rsidR="00874FCE" w:rsidRPr="00BE3DE0">
        <w:rPr>
          <w:szCs w:val="24"/>
        </w:rPr>
        <w:t xml:space="preserve"> </w:t>
      </w:r>
      <w:r w:rsidR="001F50AD" w:rsidRPr="00BE3DE0">
        <w:rPr>
          <w:szCs w:val="24"/>
        </w:rPr>
        <w:t>may</w:t>
      </w:r>
      <w:r w:rsidR="00A21BCE">
        <w:rPr>
          <w:szCs w:val="24"/>
        </w:rPr>
        <w:t xml:space="preserve"> </w:t>
      </w:r>
      <w:r w:rsidR="001F50AD" w:rsidRPr="00BE3DE0">
        <w:rPr>
          <w:szCs w:val="24"/>
        </w:rPr>
        <w:t xml:space="preserve">be somewhat dated in light of policy </w:t>
      </w:r>
      <w:r w:rsidR="008709CE" w:rsidRPr="00BE3DE0">
        <w:rPr>
          <w:szCs w:val="24"/>
        </w:rPr>
        <w:t xml:space="preserve">and practice </w:t>
      </w:r>
      <w:r w:rsidR="001F50AD" w:rsidRPr="00BE3DE0">
        <w:rPr>
          <w:szCs w:val="24"/>
        </w:rPr>
        <w:t>changes since that time.</w:t>
      </w:r>
      <w:r w:rsidR="00AA550D" w:rsidRPr="00BE3DE0">
        <w:rPr>
          <w:szCs w:val="24"/>
        </w:rPr>
        <w:t xml:space="preserve"> </w:t>
      </w:r>
      <w:r w:rsidR="008709CE" w:rsidRPr="00BE3DE0">
        <w:rPr>
          <w:szCs w:val="24"/>
        </w:rPr>
        <w:t>Thus, while the</w:t>
      </w:r>
      <w:r w:rsidR="001F50AD" w:rsidRPr="00BE3DE0">
        <w:rPr>
          <w:szCs w:val="24"/>
        </w:rPr>
        <w:t xml:space="preserve"> </w:t>
      </w:r>
      <w:r w:rsidR="008709CE" w:rsidRPr="00BE3DE0">
        <w:rPr>
          <w:szCs w:val="24"/>
        </w:rPr>
        <w:t xml:space="preserve">insights gained from the </w:t>
      </w:r>
      <w:r w:rsidR="001F50AD" w:rsidRPr="00BE3DE0">
        <w:rPr>
          <w:szCs w:val="24"/>
        </w:rPr>
        <w:t>study</w:t>
      </w:r>
      <w:r w:rsidR="008709CE" w:rsidRPr="00BE3DE0">
        <w:rPr>
          <w:szCs w:val="24"/>
        </w:rPr>
        <w:t xml:space="preserve"> are relevant to the general Australian context, the constraints associated with the findings outlined above need to be borne in mind</w:t>
      </w:r>
      <w:r w:rsidR="001F50AD" w:rsidRPr="00BE3DE0">
        <w:rPr>
          <w:szCs w:val="24"/>
        </w:rPr>
        <w:t>.</w:t>
      </w:r>
    </w:p>
    <w:p w14:paraId="5549BA7C" w14:textId="77777777" w:rsidR="007D0170" w:rsidRDefault="007D0170">
      <w:pPr>
        <w:spacing w:before="0"/>
        <w:rPr>
          <w:rFonts w:ascii="Arial Narrow" w:hAnsi="Arial Narrow"/>
          <w:b/>
          <w:color w:val="D99594" w:themeColor="accent2" w:themeTint="99"/>
          <w:kern w:val="32"/>
          <w:sz w:val="32"/>
        </w:rPr>
      </w:pPr>
      <w:bookmarkStart w:id="11" w:name="_Toc485978341"/>
      <w:r>
        <w:br w:type="page"/>
      </w:r>
    </w:p>
    <w:p w14:paraId="13CD4662" w14:textId="1DEAD713" w:rsidR="00F3110E" w:rsidRPr="00DF5025" w:rsidRDefault="009955C8" w:rsidP="003560FE">
      <w:pPr>
        <w:pStyle w:val="Heading2"/>
      </w:pPr>
      <w:r w:rsidRPr="00DF5025">
        <w:lastRenderedPageBreak/>
        <w:t xml:space="preserve">Effective </w:t>
      </w:r>
      <w:r w:rsidR="001F73FD" w:rsidRPr="00DF5025">
        <w:t xml:space="preserve">Preschool </w:t>
      </w:r>
      <w:r w:rsidRPr="00DF5025">
        <w:t xml:space="preserve">Provision </w:t>
      </w:r>
      <w:r w:rsidR="001F73FD" w:rsidRPr="00DF5025">
        <w:t>in Northern Ireland</w:t>
      </w:r>
      <w:r w:rsidRPr="00DF5025">
        <w:t xml:space="preserve"> (EPPNI)</w:t>
      </w:r>
      <w:bookmarkEnd w:id="11"/>
      <w:r w:rsidR="009210F3" w:rsidRPr="00DF5025">
        <w:t xml:space="preserve"> </w:t>
      </w:r>
    </w:p>
    <w:p w14:paraId="4511CCF5" w14:textId="77777777" w:rsidR="009210F3" w:rsidRPr="00C46582" w:rsidRDefault="009210F3" w:rsidP="009210F3">
      <w:pPr>
        <w:pStyle w:val="BodyText"/>
        <w:jc w:val="both"/>
        <w:rPr>
          <w:szCs w:val="24"/>
        </w:rPr>
      </w:pPr>
      <w:r w:rsidRPr="00C46582">
        <w:rPr>
          <w:szCs w:val="24"/>
        </w:rPr>
        <w:t xml:space="preserve">The </w:t>
      </w:r>
      <w:r w:rsidR="001F73FD" w:rsidRPr="00C46582">
        <w:rPr>
          <w:szCs w:val="24"/>
        </w:rPr>
        <w:t>E</w:t>
      </w:r>
      <w:r w:rsidRPr="00C46582">
        <w:rPr>
          <w:szCs w:val="24"/>
        </w:rPr>
        <w:t xml:space="preserve">ffective </w:t>
      </w:r>
      <w:r w:rsidR="001F73FD" w:rsidRPr="00C46582">
        <w:rPr>
          <w:szCs w:val="24"/>
        </w:rPr>
        <w:t>P</w:t>
      </w:r>
      <w:r w:rsidR="003F52BF" w:rsidRPr="00C46582">
        <w:rPr>
          <w:szCs w:val="24"/>
        </w:rPr>
        <w:t>reschool</w:t>
      </w:r>
      <w:r w:rsidR="001F73FD" w:rsidRPr="00C46582">
        <w:rPr>
          <w:szCs w:val="24"/>
        </w:rPr>
        <w:t xml:space="preserve"> P</w:t>
      </w:r>
      <w:r w:rsidRPr="00C46582">
        <w:rPr>
          <w:szCs w:val="24"/>
        </w:rPr>
        <w:t xml:space="preserve">rovision in Northern Ireland (EPPNI) project is a partner project to EPPE in England, </w:t>
      </w:r>
      <w:r w:rsidR="00345202" w:rsidRPr="00C46582">
        <w:rPr>
          <w:szCs w:val="24"/>
        </w:rPr>
        <w:t xml:space="preserve">and </w:t>
      </w:r>
      <w:r w:rsidRPr="00C46582">
        <w:rPr>
          <w:szCs w:val="24"/>
        </w:rPr>
        <w:t xml:space="preserve">aimed </w:t>
      </w:r>
      <w:r w:rsidR="00345202" w:rsidRPr="00C46582">
        <w:rPr>
          <w:szCs w:val="24"/>
        </w:rPr>
        <w:t>to</w:t>
      </w:r>
      <w:r w:rsidRPr="00C46582">
        <w:rPr>
          <w:szCs w:val="24"/>
        </w:rPr>
        <w:t xml:space="preserve"> investigat</w:t>
      </w:r>
      <w:r w:rsidR="00345202" w:rsidRPr="00C46582">
        <w:rPr>
          <w:szCs w:val="24"/>
        </w:rPr>
        <w:t>e</w:t>
      </w:r>
      <w:r w:rsidRPr="00C46582">
        <w:rPr>
          <w:szCs w:val="24"/>
        </w:rPr>
        <w:t xml:space="preserve"> the effects of early childhood education and care for children’s development in Northern Ireland </w:t>
      </w:r>
      <w:r w:rsidRPr="00C46582">
        <w:rPr>
          <w:szCs w:val="24"/>
        </w:rPr>
        <w:fldChar w:fldCharType="begin"/>
      </w:r>
      <w:r w:rsidR="007E2F75" w:rsidRPr="00C46582">
        <w:rPr>
          <w:szCs w:val="24"/>
        </w:rPr>
        <w:instrText xml:space="preserve"> ADDIN EN.CITE &lt;EndNote&gt;&lt;Cite&gt;&lt;Author&gt;Melhuish&lt;/Author&gt;&lt;Year&gt;2006&lt;/Year&gt;&lt;RecNum&gt;58&lt;/RecNum&gt;&lt;DisplayText&gt;(Melhuish et al., 2006)&lt;/DisplayText&gt;&lt;record&gt;&lt;rec-number&gt;58&lt;/rec-number&gt;&lt;foreign-keys&gt;&lt;key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62" w:tooltip="Melhuish, 2006 #58" w:history="1">
        <w:r w:rsidR="00C46582" w:rsidRPr="00C46582">
          <w:rPr>
            <w:noProof/>
            <w:szCs w:val="24"/>
          </w:rPr>
          <w:t>Melhuish et al., 2006</w:t>
        </w:r>
      </w:hyperlink>
      <w:r w:rsidR="007E2F75" w:rsidRPr="00C46582">
        <w:rPr>
          <w:noProof/>
          <w:szCs w:val="24"/>
        </w:rPr>
        <w:t>)</w:t>
      </w:r>
      <w:r w:rsidRPr="00C46582">
        <w:rPr>
          <w:szCs w:val="24"/>
        </w:rPr>
        <w:fldChar w:fldCharType="end"/>
      </w:r>
      <w:r w:rsidRPr="00C46582">
        <w:rPr>
          <w:szCs w:val="24"/>
        </w:rPr>
        <w:t>. Data ha</w:t>
      </w:r>
      <w:r w:rsidR="00DB0206" w:rsidRPr="00C46582">
        <w:rPr>
          <w:szCs w:val="24"/>
        </w:rPr>
        <w:t>ve</w:t>
      </w:r>
      <w:r w:rsidR="00A47D2C">
        <w:rPr>
          <w:szCs w:val="24"/>
        </w:rPr>
        <w:t xml:space="preserve"> been collected from three to eight</w:t>
      </w:r>
      <w:r w:rsidRPr="00C46582">
        <w:rPr>
          <w:szCs w:val="24"/>
        </w:rPr>
        <w:t xml:space="preserve"> years of age. The methodology closely aligns with the EPPE study. </w:t>
      </w:r>
    </w:p>
    <w:p w14:paraId="56F0A50D" w14:textId="77777777" w:rsidR="009210F3" w:rsidRPr="00C46582" w:rsidRDefault="009210F3" w:rsidP="009210F3">
      <w:pPr>
        <w:pStyle w:val="BodyText"/>
        <w:jc w:val="both"/>
        <w:rPr>
          <w:b/>
          <w:szCs w:val="24"/>
        </w:rPr>
      </w:pPr>
      <w:r w:rsidRPr="00C46582">
        <w:rPr>
          <w:b/>
          <w:szCs w:val="24"/>
        </w:rPr>
        <w:t xml:space="preserve">Policy context </w:t>
      </w:r>
    </w:p>
    <w:p w14:paraId="68F8B997" w14:textId="77777777" w:rsidR="009210F3" w:rsidRPr="00C46582" w:rsidRDefault="009210F3" w:rsidP="009210F3">
      <w:pPr>
        <w:pStyle w:val="BodyText"/>
        <w:jc w:val="both"/>
        <w:rPr>
          <w:szCs w:val="24"/>
        </w:rPr>
      </w:pPr>
      <w:r w:rsidRPr="00C46582">
        <w:rPr>
          <w:szCs w:val="24"/>
        </w:rPr>
        <w:t xml:space="preserve">EPPNI began in 1998, when early years policy was considered a low priority in the UK compared to compulsory schooling. Increasing interest in the potential of early childhood education and care to promote healthy transitions to school stimulated the EPPE study, launched in 1997, with EPPNI as a partner project beginning in 1998. The UK government </w:t>
      </w:r>
      <w:r w:rsidR="005D20A7" w:rsidRPr="00C46582">
        <w:rPr>
          <w:szCs w:val="24"/>
        </w:rPr>
        <w:t xml:space="preserve">has </w:t>
      </w:r>
      <w:r w:rsidRPr="00C46582">
        <w:rPr>
          <w:szCs w:val="24"/>
        </w:rPr>
        <w:t xml:space="preserve">increasingly committed to expanding early years services since EPPE and EPPNI began, but each country within the UK has pursued this goal in different ways. </w:t>
      </w:r>
      <w:r w:rsidR="00EE3271" w:rsidRPr="00C46582">
        <w:rPr>
          <w:szCs w:val="24"/>
        </w:rPr>
        <w:t xml:space="preserve">Hence, it was considered valuable to also explore the </w:t>
      </w:r>
      <w:r w:rsidR="00FD5A43" w:rsidRPr="00C46582">
        <w:rPr>
          <w:szCs w:val="24"/>
        </w:rPr>
        <w:t xml:space="preserve">implications of preschool for children’s development in Northern Ireland. </w:t>
      </w:r>
    </w:p>
    <w:p w14:paraId="28F4B5D7" w14:textId="77777777" w:rsidR="009210F3" w:rsidRPr="00C46582" w:rsidRDefault="009210F3" w:rsidP="009210F3">
      <w:pPr>
        <w:pStyle w:val="BodyText"/>
        <w:jc w:val="both"/>
        <w:rPr>
          <w:b/>
          <w:szCs w:val="24"/>
        </w:rPr>
      </w:pPr>
      <w:r w:rsidRPr="00C46582">
        <w:rPr>
          <w:b/>
          <w:szCs w:val="24"/>
        </w:rPr>
        <w:t>Methodology</w:t>
      </w:r>
    </w:p>
    <w:p w14:paraId="4EF0C6BB" w14:textId="77777777" w:rsidR="009210F3" w:rsidRPr="00C46582" w:rsidRDefault="009210F3" w:rsidP="009210F3">
      <w:pPr>
        <w:pStyle w:val="BodyText"/>
        <w:jc w:val="both"/>
        <w:rPr>
          <w:szCs w:val="24"/>
        </w:rPr>
      </w:pPr>
      <w:r w:rsidRPr="00C46582">
        <w:rPr>
          <w:szCs w:val="24"/>
        </w:rPr>
        <w:t>The EPPNI methodology closely aligns with EPPE. EPPNI is a longitudinal cohort study that aims to estimate the ‘value add’ that different ECEC experiences provide to children’s development. A benefit of this approach, as compared to an RCT design, is that is allows different types of ECEC provision to be examined as they are implemented in usual practice.</w:t>
      </w:r>
      <w:r w:rsidR="00FD5A43" w:rsidRPr="00C46582">
        <w:rPr>
          <w:szCs w:val="24"/>
        </w:rPr>
        <w:t xml:space="preserve"> As for EPPE, a significant limitation is that while associations between preschool experiences and children’s outcomes can be estimated, it is not possible to definitively determine whether preschool causes these effects. </w:t>
      </w:r>
      <w:r w:rsidR="00A96E76" w:rsidRPr="00C46582">
        <w:rPr>
          <w:szCs w:val="24"/>
        </w:rPr>
        <w:t xml:space="preserve">Moreover, it is likely that given that not all factors associated </w:t>
      </w:r>
      <w:r w:rsidR="002A6AB4" w:rsidRPr="00C46582">
        <w:rPr>
          <w:szCs w:val="24"/>
        </w:rPr>
        <w:t xml:space="preserve">with </w:t>
      </w:r>
      <w:r w:rsidR="00A96E76" w:rsidRPr="00C46582">
        <w:rPr>
          <w:szCs w:val="24"/>
        </w:rPr>
        <w:t xml:space="preserve">parental decisions to choose ECEC are measured, that estimates from these models </w:t>
      </w:r>
      <w:r w:rsidR="002A6AB4" w:rsidRPr="00C46582">
        <w:rPr>
          <w:szCs w:val="24"/>
        </w:rPr>
        <w:t xml:space="preserve">may </w:t>
      </w:r>
      <w:r w:rsidR="00A96E76" w:rsidRPr="00C46582">
        <w:rPr>
          <w:szCs w:val="24"/>
        </w:rPr>
        <w:t xml:space="preserve">overestimate </w:t>
      </w:r>
      <w:r w:rsidR="002A6AB4" w:rsidRPr="00C46582">
        <w:rPr>
          <w:szCs w:val="24"/>
        </w:rPr>
        <w:t>the impact of ECEC</w:t>
      </w:r>
      <w:r w:rsidR="00A96E76" w:rsidRPr="00C46582">
        <w:rPr>
          <w:szCs w:val="24"/>
        </w:rPr>
        <w:t>.</w:t>
      </w:r>
    </w:p>
    <w:p w14:paraId="0604D4AB" w14:textId="77777777" w:rsidR="009210F3" w:rsidRPr="00C46582" w:rsidRDefault="009210F3" w:rsidP="009210F3">
      <w:pPr>
        <w:pStyle w:val="BodyText"/>
        <w:jc w:val="both"/>
        <w:rPr>
          <w:szCs w:val="24"/>
        </w:rPr>
      </w:pPr>
      <w:r w:rsidRPr="00C46582">
        <w:rPr>
          <w:szCs w:val="24"/>
        </w:rPr>
        <w:t xml:space="preserve">ECEC sites were selected randomly across all Northern Ireland Education and Library Board areas, stratified to ensure coverage of ECEC types. A total of 685 children were recruited from across 80 </w:t>
      </w:r>
      <w:proofErr w:type="spellStart"/>
      <w:r w:rsidRPr="00C46582">
        <w:rPr>
          <w:szCs w:val="24"/>
        </w:rPr>
        <w:t>centers</w:t>
      </w:r>
      <w:proofErr w:type="spellEnd"/>
      <w:r w:rsidRPr="00C46582">
        <w:rPr>
          <w:szCs w:val="24"/>
        </w:rPr>
        <w:t>. An additional 152 children with no or minimal care outside the home prior to school entry were also recruited when they began school. As for EPPE, care should be taken when interpreting differences between the home-only and ECEC groups</w:t>
      </w:r>
      <w:r w:rsidR="00310312" w:rsidRPr="00C46582">
        <w:rPr>
          <w:szCs w:val="24"/>
        </w:rPr>
        <w:t>, because they have very different background characteristics</w:t>
      </w:r>
      <w:r w:rsidRPr="00C46582">
        <w:rPr>
          <w:szCs w:val="24"/>
        </w:rPr>
        <w:t xml:space="preserve">. </w:t>
      </w:r>
    </w:p>
    <w:p w14:paraId="025F6AB5" w14:textId="77777777" w:rsidR="009210F3" w:rsidRPr="00C46582" w:rsidRDefault="009210F3" w:rsidP="009210F3">
      <w:pPr>
        <w:pStyle w:val="BodyText"/>
        <w:jc w:val="both"/>
        <w:rPr>
          <w:szCs w:val="24"/>
        </w:rPr>
      </w:pPr>
      <w:r w:rsidRPr="00C46582">
        <w:rPr>
          <w:szCs w:val="24"/>
        </w:rPr>
        <w:t xml:space="preserve">Different types of ECEC examined included: playgroups, private day nurseries, nursery classes/schools, and reception classes and groups. Reception classes/groups are a form of </w:t>
      </w:r>
      <w:r w:rsidR="003F52BF" w:rsidRPr="00C46582">
        <w:rPr>
          <w:szCs w:val="24"/>
        </w:rPr>
        <w:t>preschool</w:t>
      </w:r>
      <w:r w:rsidRPr="00C46582">
        <w:rPr>
          <w:szCs w:val="24"/>
        </w:rPr>
        <w:t xml:space="preserve"> provision w</w:t>
      </w:r>
      <w:r w:rsidR="00C04D6E" w:rsidRPr="00C46582">
        <w:rPr>
          <w:szCs w:val="24"/>
        </w:rPr>
        <w:t>here three</w:t>
      </w:r>
      <w:r w:rsidRPr="00C46582">
        <w:rPr>
          <w:szCs w:val="24"/>
        </w:rPr>
        <w:t xml:space="preserve"> and </w:t>
      </w:r>
      <w:r w:rsidR="00C04D6E" w:rsidRPr="00C46582">
        <w:rPr>
          <w:szCs w:val="24"/>
        </w:rPr>
        <w:t>four</w:t>
      </w:r>
      <w:r w:rsidRPr="00C46582">
        <w:rPr>
          <w:szCs w:val="24"/>
        </w:rPr>
        <w:t xml:space="preserve"> year old children are entered into a primary school if no other form of preschool is available</w:t>
      </w:r>
      <w:r w:rsidR="00AA4B98" w:rsidRPr="00C46582">
        <w:rPr>
          <w:szCs w:val="24"/>
        </w:rPr>
        <w:t xml:space="preserve"> </w:t>
      </w:r>
      <w:r w:rsidRPr="00C46582">
        <w:rPr>
          <w:szCs w:val="24"/>
        </w:rPr>
        <w:t>(typ</w:t>
      </w:r>
      <w:r w:rsidR="00C04D6E" w:rsidRPr="00C46582">
        <w:rPr>
          <w:szCs w:val="24"/>
        </w:rPr>
        <w:t>ically occurs in rural areas). D</w:t>
      </w:r>
      <w:r w:rsidRPr="00C46582">
        <w:rPr>
          <w:szCs w:val="24"/>
        </w:rPr>
        <w:t xml:space="preserve">epending on the number of reception children, they may have a separate class or be integrated into a class with older school children. </w:t>
      </w:r>
    </w:p>
    <w:p w14:paraId="218D5947" w14:textId="77777777" w:rsidR="009210F3" w:rsidRPr="00C46582" w:rsidRDefault="009210F3" w:rsidP="009210F3">
      <w:pPr>
        <w:pStyle w:val="BodyText"/>
        <w:jc w:val="both"/>
        <w:rPr>
          <w:szCs w:val="24"/>
        </w:rPr>
      </w:pPr>
      <w:r w:rsidRPr="00C46582">
        <w:rPr>
          <w:szCs w:val="24"/>
        </w:rPr>
        <w:t>Child a</w:t>
      </w:r>
      <w:r w:rsidR="00C04D6E" w:rsidRPr="00C46582">
        <w:rPr>
          <w:szCs w:val="24"/>
        </w:rPr>
        <w:t>ssessments were conducted from three</w:t>
      </w:r>
      <w:r w:rsidRPr="00C46582">
        <w:rPr>
          <w:szCs w:val="24"/>
        </w:rPr>
        <w:t xml:space="preserve"> to </w:t>
      </w:r>
      <w:r w:rsidR="00C04D6E" w:rsidRPr="00C46582">
        <w:rPr>
          <w:szCs w:val="24"/>
        </w:rPr>
        <w:t>eight</w:t>
      </w:r>
      <w:r w:rsidRPr="00C46582">
        <w:rPr>
          <w:szCs w:val="24"/>
        </w:rPr>
        <w:t xml:space="preserve"> years, focusing on cognitive and behavioural functioning. Family characteristics were also assessed. Like EPPE, quality of the ECEC setting was measured according to the ECERS-R </w:t>
      </w:r>
      <w:r w:rsidRPr="00C46582">
        <w:rPr>
          <w:szCs w:val="24"/>
        </w:rPr>
        <w:fldChar w:fldCharType="begin"/>
      </w:r>
      <w:r w:rsidR="007E2F75" w:rsidRPr="00C46582">
        <w:rPr>
          <w:szCs w:val="24"/>
        </w:rPr>
        <w:instrText xml:space="preserve"> ADDIN EN.CITE &lt;EndNote&gt;&lt;Cite&gt;&lt;Author&gt;Harms&lt;/Author&gt;&lt;Year&gt;1998&lt;/Year&gt;&lt;RecNum&gt;53&lt;/RecNum&gt;&lt;DisplayText&gt;(&lt;style font="Helvetica" size="12"&gt;Harms&lt;/style&gt; et al., &lt;style font="Helvetica" size="12"&gt;1998&lt;/style&gt;)&lt;/DisplayText&gt;&lt;record&gt;&lt;rec-number&gt;53&lt;/rec-number&gt;&lt;foreign-keys&gt;&lt;key app="EN" db-id="w2we00twofr5esea0ec5s0fc2ft25afd509z"&gt;53&lt;/key&gt;&lt;/foreign-keys&gt;&lt;ref-type name="Report"&gt;27&lt;/ref-type&gt;&lt;contributors&gt;&lt;authors&gt;&lt;author&gt;&lt;style face="normal" font="Helvetica" size="12"&gt;Harms, T&lt;/style&gt;&lt;/author&gt;&lt;author&gt;&lt;style face="normal" font="Helvetica" size="12"&gt;Clifford, M&lt;/style&gt;&lt;/author&gt;&lt;author&gt;&lt;style face="normal" font="Helvetica" size="12"&gt;Cryer, D&lt;/style&gt;&lt;/author&gt;&lt;/authors&gt;&lt;/contributors&gt;&lt;titles&gt;&lt;title&gt;&lt;style face="normal" font="Helvetica" size="12"&gt;Early Childhood Environment Rating Scale, Revised Edition (ECERS-R)&lt;/style&gt;&lt;/title&gt;&lt;/titles&gt;&lt;dates&gt;&lt;year&gt;&lt;style face="normal" font="Helvetica" size="12"&gt;1998&lt;/style&gt;&lt;/year&gt;&lt;/dates&gt;&lt;pub-location&gt;&lt;style face="normal" font="Helvetica" size="12"&gt;Vermont&lt;/style&gt;&lt;/pub-location&gt;&lt;publisher&gt;&lt;style face="normal" font="Helvetica" size="12"&gt;Teachers College Press&lt;/style&gt;&lt;/publisher&gt;&lt;urls&gt;&lt;/urls&gt;&lt;/record&gt;&lt;/Cite&gt;&lt;/EndNote&gt;</w:instrText>
      </w:r>
      <w:r w:rsidRPr="00C46582">
        <w:rPr>
          <w:szCs w:val="24"/>
        </w:rPr>
        <w:fldChar w:fldCharType="separate"/>
      </w:r>
      <w:r w:rsidR="007E2F75" w:rsidRPr="00C46582">
        <w:rPr>
          <w:noProof/>
          <w:szCs w:val="24"/>
        </w:rPr>
        <w:t>(</w:t>
      </w:r>
      <w:hyperlink w:anchor="_ENREF_44" w:tooltip="Harms, 1998 #53" w:history="1">
        <w:r w:rsidR="00C46582" w:rsidRPr="00C46582">
          <w:rPr>
            <w:noProof/>
            <w:szCs w:val="24"/>
          </w:rPr>
          <w:t>Harms et al., 1998</w:t>
        </w:r>
      </w:hyperlink>
      <w:r w:rsidR="007E2F75" w:rsidRPr="00C46582">
        <w:rPr>
          <w:noProof/>
          <w:szCs w:val="24"/>
        </w:rPr>
        <w:t>)</w:t>
      </w:r>
      <w:r w:rsidRPr="00C46582">
        <w:rPr>
          <w:szCs w:val="24"/>
        </w:rPr>
        <w:fldChar w:fldCharType="end"/>
      </w:r>
      <w:r w:rsidRPr="00C46582">
        <w:rPr>
          <w:szCs w:val="24"/>
        </w:rPr>
        <w:t xml:space="preserve"> and the ECERS-E</w:t>
      </w:r>
      <w:r w:rsidR="00697DFD" w:rsidRPr="00C46582">
        <w:rPr>
          <w:szCs w:val="24"/>
        </w:rPr>
        <w:t xml:space="preserve"> </w:t>
      </w:r>
      <w:r w:rsidR="00C06A82" w:rsidRPr="00C46582">
        <w:rPr>
          <w:szCs w:val="24"/>
        </w:rPr>
        <w:fldChar w:fldCharType="begin"/>
      </w:r>
      <w:r w:rsidR="007E2F75" w:rsidRPr="00C46582">
        <w:rPr>
          <w:szCs w:val="24"/>
        </w:rPr>
        <w:instrText xml:space="preserve"> ADDIN EN.CITE &lt;EndNote&gt;&lt;Cite&gt;&lt;Author&gt;Sylva&lt;/Author&gt;&lt;Year&gt;2003&lt;/Year&gt;&lt;RecNum&gt;54&lt;/RecNum&gt;&lt;DisplayText&gt;(&lt;style font="Helvetica" size="12"&gt;Sylva&lt;/style&gt; et al., &lt;style font="Helvetica" size="12"&gt;2003&lt;/style&gt;)&lt;/DisplayText&gt;&lt;record&gt;&lt;rec-number&gt;54&lt;/rec-number&gt;&lt;foreign-keys&gt;&lt;key app="EN" db-id="w2we00twofr5esea0ec5s0fc2ft25afd509z"&gt;54&lt;/key&gt;&lt;/foreign-keys&gt;&lt;ref-type name="Book"&gt;6&lt;/ref-type&gt;&lt;contributors&gt;&lt;authors&gt;&lt;author&gt;&lt;style face="normal" font="Helvetica" size="12"&gt;Sylva, K&lt;/style&gt;&lt;/author&gt;&lt;author&gt;&lt;style face="normal" font="Helvetica" size="12"&gt;Siraj-Blatchford, I&lt;/style&gt;&lt;/author&gt;&lt;author&gt;&lt;style face="normal" font="Helvetica" size="12"&gt;Taggart, B&lt;/style&gt;&lt;/author&gt;&lt;/authors&gt;&lt;/contributors&gt;&lt;titles&gt;&lt;title&gt;&lt;style face="normal" font="Helvetica" size="12"&gt;Assessing quality in the early years: Early childhood environment rating scale: Extension (ECERS-E), four curricular subscales&lt;/style&gt;&lt;/title&gt;&lt;/titles&gt;&lt;dates&gt;&lt;year&gt;&lt;style face="normal" font="Helvetica" size="12"&gt;2003&lt;/style&gt;&lt;/year&gt;&lt;/dates&gt;&lt;pub-location&gt;&lt;style face="normal" font="Helvetica" size="12"&gt;Stoke-on-Trent, Staffordshire&lt;/style&gt;&lt;/pub-location&gt;&lt;publisher&gt;&lt;style face="normal" font="Helvetica" size="12"&gt;Trentham Books&lt;/style&gt;&lt;/publisher&gt;&lt;urls&gt;&lt;/urls&gt;&lt;/record&gt;&lt;/Cite&gt;&lt;/EndNote&gt;</w:instrText>
      </w:r>
      <w:r w:rsidR="00C06A82" w:rsidRPr="00C46582">
        <w:rPr>
          <w:szCs w:val="24"/>
        </w:rPr>
        <w:fldChar w:fldCharType="separate"/>
      </w:r>
      <w:r w:rsidR="007E2F75" w:rsidRPr="00C46582">
        <w:rPr>
          <w:noProof/>
          <w:szCs w:val="24"/>
        </w:rPr>
        <w:t>(</w:t>
      </w:r>
      <w:hyperlink w:anchor="_ENREF_88" w:tooltip="Sylva, 2003 #54" w:history="1">
        <w:r w:rsidR="00C46582" w:rsidRPr="00C46582">
          <w:rPr>
            <w:noProof/>
            <w:szCs w:val="24"/>
          </w:rPr>
          <w:t>Sylva et al., 2003</w:t>
        </w:r>
      </w:hyperlink>
      <w:r w:rsidR="007E2F75" w:rsidRPr="00C46582">
        <w:rPr>
          <w:noProof/>
          <w:szCs w:val="24"/>
        </w:rPr>
        <w:t>)</w:t>
      </w:r>
      <w:r w:rsidR="00C06A82" w:rsidRPr="00C46582">
        <w:rPr>
          <w:szCs w:val="24"/>
        </w:rPr>
        <w:fldChar w:fldCharType="end"/>
      </w:r>
      <w:r w:rsidRPr="00C46582">
        <w:rPr>
          <w:szCs w:val="24"/>
        </w:rPr>
        <w:t>.</w:t>
      </w:r>
    </w:p>
    <w:p w14:paraId="46A6C320" w14:textId="77777777" w:rsidR="00BE3DE0" w:rsidRPr="00C46582" w:rsidRDefault="009210F3" w:rsidP="009210F3">
      <w:pPr>
        <w:pStyle w:val="BodyText"/>
        <w:jc w:val="both"/>
        <w:rPr>
          <w:szCs w:val="24"/>
        </w:rPr>
      </w:pPr>
      <w:r w:rsidRPr="00C46582">
        <w:rPr>
          <w:szCs w:val="24"/>
        </w:rPr>
        <w:t xml:space="preserve">The analytic </w:t>
      </w:r>
      <w:proofErr w:type="gramStart"/>
      <w:r w:rsidRPr="00C46582">
        <w:rPr>
          <w:szCs w:val="24"/>
        </w:rPr>
        <w:t>approach aimed to capture the value add</w:t>
      </w:r>
      <w:proofErr w:type="gramEnd"/>
      <w:r w:rsidRPr="00C46582">
        <w:rPr>
          <w:szCs w:val="24"/>
        </w:rPr>
        <w:t xml:space="preserve"> that different types of ECEC settings provided, net of children’s starting point and family characteristics. </w:t>
      </w:r>
    </w:p>
    <w:p w14:paraId="4BBE0F27" w14:textId="77777777" w:rsidR="007D0170" w:rsidRDefault="007D0170">
      <w:pPr>
        <w:spacing w:before="0"/>
        <w:rPr>
          <w:b/>
          <w:sz w:val="24"/>
          <w:szCs w:val="24"/>
        </w:rPr>
      </w:pPr>
      <w:r>
        <w:rPr>
          <w:b/>
          <w:szCs w:val="24"/>
        </w:rPr>
        <w:br w:type="page"/>
      </w:r>
    </w:p>
    <w:p w14:paraId="0698744D" w14:textId="088404F0" w:rsidR="009210F3" w:rsidRPr="00C46582" w:rsidRDefault="009210F3" w:rsidP="009210F3">
      <w:pPr>
        <w:pStyle w:val="BodyText"/>
        <w:jc w:val="both"/>
        <w:rPr>
          <w:b/>
          <w:szCs w:val="24"/>
        </w:rPr>
      </w:pPr>
      <w:r w:rsidRPr="00C46582">
        <w:rPr>
          <w:b/>
          <w:szCs w:val="24"/>
        </w:rPr>
        <w:lastRenderedPageBreak/>
        <w:t>Benefits as</w:t>
      </w:r>
      <w:r w:rsidR="00A47D2C">
        <w:rPr>
          <w:b/>
          <w:szCs w:val="24"/>
        </w:rPr>
        <w:t>sociated with participation in three</w:t>
      </w:r>
      <w:r w:rsidRPr="00C46582">
        <w:rPr>
          <w:b/>
          <w:szCs w:val="24"/>
        </w:rPr>
        <w:t>-year old preschool</w:t>
      </w:r>
    </w:p>
    <w:p w14:paraId="21B26100" w14:textId="77777777" w:rsidR="009210F3" w:rsidRPr="00C46582" w:rsidRDefault="009210F3" w:rsidP="009210F3">
      <w:pPr>
        <w:pStyle w:val="BodyText"/>
        <w:jc w:val="both"/>
        <w:rPr>
          <w:szCs w:val="24"/>
        </w:rPr>
      </w:pPr>
      <w:r w:rsidRPr="00C46582">
        <w:rPr>
          <w:szCs w:val="24"/>
        </w:rPr>
        <w:t>By the start of primary school, children who attended ECEC (not</w:t>
      </w:r>
      <w:r w:rsidR="0020135B" w:rsidRPr="00C46582">
        <w:rPr>
          <w:szCs w:val="24"/>
        </w:rPr>
        <w:t xml:space="preserve"> disaggregated by three</w:t>
      </w:r>
      <w:r w:rsidRPr="00C46582">
        <w:rPr>
          <w:szCs w:val="24"/>
        </w:rPr>
        <w:t xml:space="preserve"> and </w:t>
      </w:r>
      <w:r w:rsidR="0020135B" w:rsidRPr="00C46582">
        <w:rPr>
          <w:szCs w:val="24"/>
        </w:rPr>
        <w:t>four</w:t>
      </w:r>
      <w:r w:rsidRPr="00C46582">
        <w:rPr>
          <w:szCs w:val="24"/>
        </w:rPr>
        <w:t xml:space="preserve"> year old programs) had greater gains to their development than children in home-only care. Children attending higher quality settings also had greater gains </w:t>
      </w:r>
      <w:r w:rsidRPr="00C46582">
        <w:rPr>
          <w:szCs w:val="24"/>
        </w:rPr>
        <w:fldChar w:fldCharType="begin"/>
      </w:r>
      <w:r w:rsidR="007E2F75" w:rsidRPr="00C46582">
        <w:rPr>
          <w:szCs w:val="24"/>
        </w:rPr>
        <w:instrText xml:space="preserve"> ADDIN EN.CITE &lt;EndNote&gt;&lt;Cite&gt;&lt;Author&gt;Melhuish&lt;/Author&gt;&lt;Year&gt;2006&lt;/Year&gt;&lt;RecNum&gt;58&lt;/RecNum&gt;&lt;DisplayText&gt;(Melhuish et al., 2006)&lt;/DisplayText&gt;&lt;record&gt;&lt;rec-number&gt;58&lt;/rec-number&gt;&lt;foreign-keys&gt;&lt;key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62" w:tooltip="Melhuish, 2006 #58" w:history="1">
        <w:r w:rsidR="00C46582" w:rsidRPr="00C46582">
          <w:rPr>
            <w:noProof/>
            <w:szCs w:val="24"/>
          </w:rPr>
          <w:t>Melhuish et al., 2006</w:t>
        </w:r>
      </w:hyperlink>
      <w:r w:rsidR="007E2F75" w:rsidRPr="00C46582">
        <w:rPr>
          <w:noProof/>
          <w:szCs w:val="24"/>
        </w:rPr>
        <w:t>)</w:t>
      </w:r>
      <w:r w:rsidRPr="00C46582">
        <w:rPr>
          <w:szCs w:val="24"/>
        </w:rPr>
        <w:fldChar w:fldCharType="end"/>
      </w:r>
      <w:r w:rsidRPr="00C46582">
        <w:rPr>
          <w:szCs w:val="24"/>
        </w:rPr>
        <w:t xml:space="preserve">. Type of setting also appeared relevant; children attending reception classes generally had fewer benefits than children in other types of ECEC. </w:t>
      </w:r>
    </w:p>
    <w:p w14:paraId="53400B39" w14:textId="77777777" w:rsidR="009210F3" w:rsidRPr="00C46582" w:rsidRDefault="009210F3" w:rsidP="009210F3">
      <w:pPr>
        <w:pStyle w:val="BodyText"/>
        <w:jc w:val="both"/>
        <w:rPr>
          <w:szCs w:val="24"/>
        </w:rPr>
      </w:pPr>
      <w:r w:rsidRPr="00C46582">
        <w:rPr>
          <w:szCs w:val="24"/>
        </w:rPr>
        <w:t xml:space="preserve">The duration of attendance at preschool was consistently found to be associated with </w:t>
      </w:r>
      <w:r w:rsidR="0020135B" w:rsidRPr="00C46582">
        <w:rPr>
          <w:szCs w:val="24"/>
        </w:rPr>
        <w:t>stronger</w:t>
      </w:r>
      <w:r w:rsidR="00345202" w:rsidRPr="00C46582">
        <w:rPr>
          <w:szCs w:val="24"/>
        </w:rPr>
        <w:t xml:space="preserve"> outcomes in EPPE. By contrast i</w:t>
      </w:r>
      <w:r w:rsidRPr="00C46582">
        <w:rPr>
          <w:szCs w:val="24"/>
        </w:rPr>
        <w:t xml:space="preserve">n EPPNI, </w:t>
      </w:r>
      <w:r w:rsidR="00345202" w:rsidRPr="00C46582">
        <w:rPr>
          <w:szCs w:val="24"/>
        </w:rPr>
        <w:t xml:space="preserve">while </w:t>
      </w:r>
      <w:r w:rsidRPr="00C46582">
        <w:rPr>
          <w:szCs w:val="24"/>
        </w:rPr>
        <w:t>there were small benefits</w:t>
      </w:r>
      <w:r w:rsidR="0020135B" w:rsidRPr="00C46582">
        <w:rPr>
          <w:szCs w:val="24"/>
        </w:rPr>
        <w:t xml:space="preserve"> of a longer duration of preschool attendance</w:t>
      </w:r>
      <w:r w:rsidRPr="00C46582">
        <w:rPr>
          <w:szCs w:val="24"/>
        </w:rPr>
        <w:t xml:space="preserve"> to social development at</w:t>
      </w:r>
      <w:r w:rsidR="00345202" w:rsidRPr="00C46582">
        <w:rPr>
          <w:szCs w:val="24"/>
        </w:rPr>
        <w:t xml:space="preserve"> the end of Grade 1 and Grade 2, o</w:t>
      </w:r>
      <w:r w:rsidRPr="00C46582">
        <w:rPr>
          <w:szCs w:val="24"/>
        </w:rPr>
        <w:t xml:space="preserve">verall, there were no consistent effects </w:t>
      </w:r>
      <w:r w:rsidR="00310312" w:rsidRPr="00C46582">
        <w:rPr>
          <w:szCs w:val="24"/>
        </w:rPr>
        <w:t>for</w:t>
      </w:r>
      <w:r w:rsidRPr="00C46582">
        <w:rPr>
          <w:szCs w:val="24"/>
        </w:rPr>
        <w:t xml:space="preserve"> duration</w:t>
      </w:r>
      <w:r w:rsidR="00310312" w:rsidRPr="00C46582">
        <w:rPr>
          <w:szCs w:val="24"/>
        </w:rPr>
        <w:t xml:space="preserve"> of attendance</w:t>
      </w:r>
      <w:r w:rsidRPr="00C46582">
        <w:rPr>
          <w:szCs w:val="24"/>
        </w:rPr>
        <w:t xml:space="preserve">. This may be </w:t>
      </w:r>
      <w:r w:rsidR="00310312" w:rsidRPr="00C46582">
        <w:rPr>
          <w:szCs w:val="24"/>
        </w:rPr>
        <w:t>due to</w:t>
      </w:r>
      <w:r w:rsidRPr="00C46582">
        <w:rPr>
          <w:szCs w:val="24"/>
        </w:rPr>
        <w:t xml:space="preserve"> a lower level of variation in duration </w:t>
      </w:r>
      <w:r w:rsidR="00345202" w:rsidRPr="00C46582">
        <w:rPr>
          <w:szCs w:val="24"/>
        </w:rPr>
        <w:t xml:space="preserve">of preschool exposure </w:t>
      </w:r>
      <w:r w:rsidRPr="00C46582">
        <w:rPr>
          <w:szCs w:val="24"/>
        </w:rPr>
        <w:t>in Northern Ireland</w:t>
      </w:r>
      <w:r w:rsidR="00310312" w:rsidRPr="00C46582">
        <w:rPr>
          <w:szCs w:val="24"/>
        </w:rPr>
        <w:t xml:space="preserve"> than in England</w:t>
      </w:r>
      <w:r w:rsidRPr="00C46582">
        <w:rPr>
          <w:szCs w:val="24"/>
        </w:rPr>
        <w:t xml:space="preserve"> </w:t>
      </w:r>
      <w:r w:rsidRPr="00C46582">
        <w:rPr>
          <w:szCs w:val="24"/>
        </w:rPr>
        <w:fldChar w:fldCharType="begin"/>
      </w:r>
      <w:r w:rsidR="007E2F75" w:rsidRPr="00C46582">
        <w:rPr>
          <w:szCs w:val="24"/>
        </w:rPr>
        <w:instrText xml:space="preserve"> ADDIN EN.CITE &lt;EndNote&gt;&lt;Cite&gt;&lt;Author&gt;Melhuish&lt;/Author&gt;&lt;Year&gt;2006&lt;/Year&gt;&lt;RecNum&gt;58&lt;/RecNum&gt;&lt;DisplayText&gt;(Melhuish et al., 2006)&lt;/DisplayText&gt;&lt;record&gt;&lt;rec-number&gt;58&lt;/rec-number&gt;&lt;foreign-keys&gt;&lt;key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62" w:tooltip="Melhuish, 2006 #58" w:history="1">
        <w:r w:rsidR="00C46582" w:rsidRPr="00C46582">
          <w:rPr>
            <w:noProof/>
            <w:szCs w:val="24"/>
          </w:rPr>
          <w:t>Melhuish et al., 2006</w:t>
        </w:r>
      </w:hyperlink>
      <w:r w:rsidR="007E2F75" w:rsidRPr="00C46582">
        <w:rPr>
          <w:noProof/>
          <w:szCs w:val="24"/>
        </w:rPr>
        <w:t>)</w:t>
      </w:r>
      <w:r w:rsidRPr="00C46582">
        <w:rPr>
          <w:szCs w:val="24"/>
        </w:rPr>
        <w:fldChar w:fldCharType="end"/>
      </w:r>
      <w:r w:rsidRPr="00C46582">
        <w:rPr>
          <w:szCs w:val="24"/>
        </w:rPr>
        <w:t xml:space="preserve">. </w:t>
      </w:r>
    </w:p>
    <w:p w14:paraId="5AFB7BD2" w14:textId="77777777" w:rsidR="0020135B" w:rsidRPr="00C46582" w:rsidRDefault="0020135B" w:rsidP="0020135B">
      <w:pPr>
        <w:pStyle w:val="BodyText"/>
        <w:jc w:val="both"/>
        <w:rPr>
          <w:b/>
          <w:szCs w:val="24"/>
        </w:rPr>
      </w:pPr>
      <w:r w:rsidRPr="00C46582">
        <w:rPr>
          <w:b/>
          <w:szCs w:val="24"/>
        </w:rPr>
        <w:t>Case studies of practice in highly effective preschool settings</w:t>
      </w:r>
    </w:p>
    <w:p w14:paraId="7CCA19A0" w14:textId="77777777" w:rsidR="009210F3" w:rsidRPr="00C46582" w:rsidRDefault="00310312" w:rsidP="009210F3">
      <w:pPr>
        <w:pStyle w:val="BodyText"/>
        <w:jc w:val="both"/>
        <w:rPr>
          <w:szCs w:val="24"/>
        </w:rPr>
      </w:pPr>
      <w:r w:rsidRPr="00C46582">
        <w:rPr>
          <w:szCs w:val="24"/>
        </w:rPr>
        <w:t xml:space="preserve">Case studies were </w:t>
      </w:r>
      <w:r w:rsidR="009210F3" w:rsidRPr="00C46582">
        <w:rPr>
          <w:szCs w:val="24"/>
        </w:rPr>
        <w:t xml:space="preserve">conducted with three </w:t>
      </w:r>
      <w:r w:rsidRPr="00C46582">
        <w:rPr>
          <w:szCs w:val="24"/>
        </w:rPr>
        <w:t xml:space="preserve">preschools that were identified as providing a high level of value add to their </w:t>
      </w:r>
      <w:r w:rsidR="0020135B" w:rsidRPr="00C46582">
        <w:rPr>
          <w:szCs w:val="24"/>
        </w:rPr>
        <w:t>students</w:t>
      </w:r>
      <w:r w:rsidRPr="00C46582">
        <w:rPr>
          <w:szCs w:val="24"/>
        </w:rPr>
        <w:t xml:space="preserve">. These case studies </w:t>
      </w:r>
      <w:r w:rsidR="0020135B" w:rsidRPr="00C46582">
        <w:rPr>
          <w:szCs w:val="24"/>
        </w:rPr>
        <w:t xml:space="preserve">help to generate hypotheses about </w:t>
      </w:r>
      <w:r w:rsidR="009210F3" w:rsidRPr="00C46582">
        <w:rPr>
          <w:szCs w:val="24"/>
        </w:rPr>
        <w:t>practices that may help</w:t>
      </w:r>
      <w:r w:rsidR="0020135B" w:rsidRPr="00C46582">
        <w:rPr>
          <w:szCs w:val="24"/>
        </w:rPr>
        <w:t xml:space="preserve"> preschools</w:t>
      </w:r>
      <w:r w:rsidR="009210F3" w:rsidRPr="00C46582">
        <w:rPr>
          <w:szCs w:val="24"/>
        </w:rPr>
        <w:t xml:space="preserve"> to achieve strong</w:t>
      </w:r>
      <w:r w:rsidRPr="00C46582">
        <w:rPr>
          <w:szCs w:val="24"/>
        </w:rPr>
        <w:t>er</w:t>
      </w:r>
      <w:r w:rsidR="009210F3" w:rsidRPr="00C46582">
        <w:rPr>
          <w:szCs w:val="24"/>
        </w:rPr>
        <w:t xml:space="preserve"> outcomes</w:t>
      </w:r>
      <w:r w:rsidRPr="00C46582">
        <w:rPr>
          <w:szCs w:val="24"/>
        </w:rPr>
        <w:t xml:space="preserve"> for children</w:t>
      </w:r>
      <w:r w:rsidR="009210F3" w:rsidRPr="00C46582">
        <w:rPr>
          <w:szCs w:val="24"/>
        </w:rPr>
        <w:t xml:space="preserve">. </w:t>
      </w:r>
      <w:r w:rsidRPr="00C46582">
        <w:rPr>
          <w:szCs w:val="24"/>
        </w:rPr>
        <w:t>Based on rich qualitative data, t</w:t>
      </w:r>
      <w:r w:rsidR="009210F3" w:rsidRPr="00C46582">
        <w:rPr>
          <w:szCs w:val="24"/>
        </w:rPr>
        <w:t xml:space="preserve">he findings suggested the relevance of: </w:t>
      </w:r>
    </w:p>
    <w:p w14:paraId="7046165E" w14:textId="77777777" w:rsidR="009210F3" w:rsidRPr="00C46582" w:rsidRDefault="009210F3" w:rsidP="009210F3">
      <w:pPr>
        <w:pStyle w:val="ListParagraph"/>
        <w:numPr>
          <w:ilvl w:val="0"/>
          <w:numId w:val="15"/>
        </w:numPr>
        <w:rPr>
          <w:rFonts w:ascii="Times New Roman" w:hAnsi="Times New Roman"/>
        </w:rPr>
      </w:pPr>
      <w:r w:rsidRPr="00C46582">
        <w:rPr>
          <w:rFonts w:ascii="Times New Roman" w:hAnsi="Times New Roman"/>
        </w:rPr>
        <w:t>Strong leadership and good staff retention, with a focus on staff development and training</w:t>
      </w:r>
      <w:r w:rsidR="0020135B" w:rsidRPr="00C46582">
        <w:rPr>
          <w:rFonts w:ascii="Times New Roman" w:hAnsi="Times New Roman"/>
        </w:rPr>
        <w:t xml:space="preserve">; </w:t>
      </w:r>
    </w:p>
    <w:p w14:paraId="4BD50F1B" w14:textId="77777777" w:rsidR="009210F3" w:rsidRPr="00C46582" w:rsidRDefault="009210F3" w:rsidP="009210F3">
      <w:pPr>
        <w:pStyle w:val="ListParagraph"/>
        <w:numPr>
          <w:ilvl w:val="0"/>
          <w:numId w:val="15"/>
        </w:numPr>
        <w:rPr>
          <w:rFonts w:ascii="Times New Roman" w:hAnsi="Times New Roman"/>
        </w:rPr>
      </w:pPr>
      <w:r w:rsidRPr="00C46582">
        <w:rPr>
          <w:rFonts w:ascii="Times New Roman" w:hAnsi="Times New Roman"/>
        </w:rPr>
        <w:t>A culture and atmosphere characterized by a warm, respectful and caring approach to the children, and supportive and professional interactions between staff</w:t>
      </w:r>
      <w:r w:rsidR="0020135B" w:rsidRPr="00C46582">
        <w:rPr>
          <w:rFonts w:ascii="Times New Roman" w:hAnsi="Times New Roman"/>
        </w:rPr>
        <w:t xml:space="preserve">; </w:t>
      </w:r>
    </w:p>
    <w:p w14:paraId="47B15B7F" w14:textId="77777777" w:rsidR="009210F3" w:rsidRPr="00C46582" w:rsidRDefault="009210F3" w:rsidP="009210F3">
      <w:pPr>
        <w:pStyle w:val="ListParagraph"/>
        <w:numPr>
          <w:ilvl w:val="0"/>
          <w:numId w:val="15"/>
        </w:numPr>
        <w:rPr>
          <w:rFonts w:ascii="Times New Roman" w:hAnsi="Times New Roman"/>
        </w:rPr>
      </w:pPr>
      <w:r w:rsidRPr="00C46582">
        <w:rPr>
          <w:rFonts w:ascii="Times New Roman" w:hAnsi="Times New Roman"/>
        </w:rPr>
        <w:t>Strong partnerships with parents</w:t>
      </w:r>
      <w:r w:rsidR="0020135B" w:rsidRPr="00C46582">
        <w:rPr>
          <w:rFonts w:ascii="Times New Roman" w:hAnsi="Times New Roman"/>
        </w:rPr>
        <w:t>; and</w:t>
      </w:r>
    </w:p>
    <w:p w14:paraId="7A0FE50F" w14:textId="77777777" w:rsidR="009210F3" w:rsidRPr="00C46582" w:rsidRDefault="009210F3" w:rsidP="006E1255">
      <w:pPr>
        <w:pStyle w:val="ListParagraph"/>
        <w:numPr>
          <w:ilvl w:val="0"/>
          <w:numId w:val="15"/>
        </w:numPr>
        <w:rPr>
          <w:rFonts w:ascii="Times New Roman" w:hAnsi="Times New Roman"/>
          <w:i/>
        </w:rPr>
      </w:pPr>
      <w:r w:rsidRPr="00C46582">
        <w:rPr>
          <w:rFonts w:ascii="Times New Roman" w:hAnsi="Times New Roman"/>
        </w:rPr>
        <w:t>An emphasis on both social-emotional development and learning</w:t>
      </w:r>
      <w:r w:rsidR="0020135B" w:rsidRPr="00C46582">
        <w:rPr>
          <w:rFonts w:ascii="Times New Roman" w:hAnsi="Times New Roman"/>
        </w:rPr>
        <w:t xml:space="preserve">. </w:t>
      </w:r>
    </w:p>
    <w:p w14:paraId="4ED36D0E" w14:textId="77777777" w:rsidR="009210F3" w:rsidRPr="00C46582" w:rsidRDefault="009210F3" w:rsidP="00A77B76">
      <w:pPr>
        <w:keepNext/>
        <w:keepLines/>
        <w:rPr>
          <w:b/>
          <w:sz w:val="24"/>
          <w:szCs w:val="24"/>
        </w:rPr>
      </w:pPr>
      <w:r w:rsidRPr="00C46582">
        <w:rPr>
          <w:b/>
          <w:sz w:val="24"/>
          <w:szCs w:val="24"/>
        </w:rPr>
        <w:t xml:space="preserve">Findings specific to disadvantaged children </w:t>
      </w:r>
    </w:p>
    <w:p w14:paraId="200B8EA0" w14:textId="77777777" w:rsidR="009210F3" w:rsidRPr="00C46582" w:rsidRDefault="009210F3" w:rsidP="009210F3">
      <w:pPr>
        <w:pStyle w:val="BodyText"/>
        <w:jc w:val="both"/>
        <w:rPr>
          <w:i/>
          <w:szCs w:val="24"/>
        </w:rPr>
      </w:pPr>
      <w:r w:rsidRPr="00C46582">
        <w:rPr>
          <w:szCs w:val="24"/>
        </w:rPr>
        <w:t>Attendance at higher quality preschool settings appeared to benefit all children. There was no evidence that disadvantaged children benefited disproportionately. Disadvantaged children had stronger outcomes when the</w:t>
      </w:r>
      <w:r w:rsidR="00423B43" w:rsidRPr="00C46582">
        <w:rPr>
          <w:szCs w:val="24"/>
        </w:rPr>
        <w:t>y attended centre</w:t>
      </w:r>
      <w:r w:rsidRPr="00C46582">
        <w:rPr>
          <w:szCs w:val="24"/>
        </w:rPr>
        <w:t xml:space="preserve">s that included children from a mix of social backgrounds, rather than high levels of clustering with other disadvantaged children </w:t>
      </w:r>
      <w:r w:rsidRPr="00C46582">
        <w:rPr>
          <w:szCs w:val="24"/>
        </w:rPr>
        <w:fldChar w:fldCharType="begin"/>
      </w:r>
      <w:r w:rsidR="007E2F75" w:rsidRPr="00C46582">
        <w:rPr>
          <w:szCs w:val="24"/>
        </w:rPr>
        <w:instrText xml:space="preserve"> ADDIN EN.CITE &lt;EndNote&gt;&lt;Cite&gt;&lt;Author&gt;Melhuish&lt;/Author&gt;&lt;Year&gt;2006&lt;/Year&gt;&lt;RecNum&gt;58&lt;/RecNum&gt;&lt;DisplayText&gt;(Melhuish et al., 2006)&lt;/DisplayText&gt;&lt;record&gt;&lt;rec-number&gt;58&lt;/rec-number&gt;&lt;foreign-keys&gt;&lt;key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Education&lt;/publisher&gt;&lt;urls&gt;&lt;/urls&gt;&lt;/record&gt;&lt;/Cite&gt;&lt;/EndNote&gt;</w:instrText>
      </w:r>
      <w:r w:rsidRPr="00C46582">
        <w:rPr>
          <w:szCs w:val="24"/>
        </w:rPr>
        <w:fldChar w:fldCharType="separate"/>
      </w:r>
      <w:r w:rsidR="007E2F75" w:rsidRPr="00C46582">
        <w:rPr>
          <w:noProof/>
          <w:szCs w:val="24"/>
        </w:rPr>
        <w:t>(</w:t>
      </w:r>
      <w:hyperlink w:anchor="_ENREF_62" w:tooltip="Melhuish, 2006 #58" w:history="1">
        <w:r w:rsidR="00C46582" w:rsidRPr="00C46582">
          <w:rPr>
            <w:noProof/>
            <w:szCs w:val="24"/>
          </w:rPr>
          <w:t>Melhuish et al., 2006</w:t>
        </w:r>
      </w:hyperlink>
      <w:r w:rsidR="007E2F75" w:rsidRPr="00C46582">
        <w:rPr>
          <w:noProof/>
          <w:szCs w:val="24"/>
        </w:rPr>
        <w:t>)</w:t>
      </w:r>
      <w:r w:rsidRPr="00C46582">
        <w:rPr>
          <w:szCs w:val="24"/>
        </w:rPr>
        <w:fldChar w:fldCharType="end"/>
      </w:r>
      <w:r w:rsidRPr="00C46582">
        <w:rPr>
          <w:szCs w:val="24"/>
        </w:rPr>
        <w:t>.</w:t>
      </w:r>
    </w:p>
    <w:p w14:paraId="766B501C" w14:textId="77777777" w:rsidR="009210F3" w:rsidRPr="00C46582" w:rsidRDefault="009210F3" w:rsidP="009210F3">
      <w:pPr>
        <w:pStyle w:val="BodyText"/>
        <w:rPr>
          <w:b/>
          <w:szCs w:val="24"/>
        </w:rPr>
      </w:pPr>
      <w:r w:rsidRPr="00C46582">
        <w:rPr>
          <w:b/>
          <w:szCs w:val="24"/>
        </w:rPr>
        <w:t>Conclusion</w:t>
      </w:r>
    </w:p>
    <w:p w14:paraId="0DED4706" w14:textId="77777777" w:rsidR="00A867CD" w:rsidRPr="00C46582" w:rsidRDefault="00576E64" w:rsidP="00EF47B3">
      <w:pPr>
        <w:pStyle w:val="BodyText"/>
        <w:jc w:val="both"/>
        <w:rPr>
          <w:szCs w:val="24"/>
        </w:rPr>
      </w:pPr>
      <w:r w:rsidRPr="00C46582">
        <w:rPr>
          <w:szCs w:val="24"/>
        </w:rPr>
        <w:t xml:space="preserve">The methodology employed by EPPNI is closely aligned to EPPE, and thus carries the same advantages and limitations. </w:t>
      </w:r>
      <w:r w:rsidR="002571E6" w:rsidRPr="00C46582">
        <w:rPr>
          <w:szCs w:val="24"/>
        </w:rPr>
        <w:t xml:space="preserve">As an observational study, it is not possible to rule out the potential for other unmeasured factors to be influencing both who goes to preschool and their developmental gains during the </w:t>
      </w:r>
      <w:r w:rsidR="00C5590E" w:rsidRPr="00C46582">
        <w:rPr>
          <w:szCs w:val="24"/>
        </w:rPr>
        <w:t xml:space="preserve">preschool and </w:t>
      </w:r>
      <w:r w:rsidR="00EF47B3" w:rsidRPr="00C46582">
        <w:rPr>
          <w:szCs w:val="24"/>
        </w:rPr>
        <w:t xml:space="preserve">primary </w:t>
      </w:r>
      <w:r w:rsidR="002571E6" w:rsidRPr="00C46582">
        <w:rPr>
          <w:szCs w:val="24"/>
        </w:rPr>
        <w:t xml:space="preserve">school years. </w:t>
      </w:r>
      <w:r w:rsidR="00C5590E" w:rsidRPr="00C46582">
        <w:rPr>
          <w:szCs w:val="24"/>
        </w:rPr>
        <w:t>On the other hand, EPPNI replicates and enhances confidence in the major findings of EPPE.</w:t>
      </w:r>
      <w:r w:rsidR="00AA4B98" w:rsidRPr="00C46582">
        <w:rPr>
          <w:szCs w:val="24"/>
        </w:rPr>
        <w:t xml:space="preserve"> </w:t>
      </w:r>
      <w:r w:rsidR="00C5590E" w:rsidRPr="00C46582">
        <w:rPr>
          <w:szCs w:val="24"/>
        </w:rPr>
        <w:t xml:space="preserve">The addition of case studies of highly effective preschools to the study is valuable in highlighting potential areas of practice that may </w:t>
      </w:r>
      <w:r w:rsidR="00B11C67" w:rsidRPr="00C46582">
        <w:rPr>
          <w:szCs w:val="24"/>
        </w:rPr>
        <w:t>benefit children’s outcomes. The aspects of practice highlighted in EPPNI again align to factors emphasised within the National Quality Framework, including:</w:t>
      </w:r>
      <w:r w:rsidR="00782FC8">
        <w:rPr>
          <w:szCs w:val="24"/>
        </w:rPr>
        <w:t xml:space="preserve"> </w:t>
      </w:r>
    </w:p>
    <w:p w14:paraId="62CA669A" w14:textId="77777777" w:rsidR="00830C03" w:rsidRPr="00C46582" w:rsidRDefault="00830C03" w:rsidP="00EF47B3">
      <w:pPr>
        <w:pStyle w:val="ListParagraph"/>
        <w:numPr>
          <w:ilvl w:val="0"/>
          <w:numId w:val="15"/>
        </w:numPr>
        <w:jc w:val="both"/>
        <w:rPr>
          <w:rFonts w:ascii="Times New Roman" w:hAnsi="Times New Roman"/>
        </w:rPr>
      </w:pPr>
      <w:r w:rsidRPr="00C46582">
        <w:rPr>
          <w:rFonts w:ascii="Times New Roman" w:hAnsi="Times New Roman"/>
        </w:rPr>
        <w:t>Strong leadership and good staff retention, with a focus on staff development and training (</w:t>
      </w:r>
      <w:proofErr w:type="spellStart"/>
      <w:r w:rsidRPr="00C46582">
        <w:rPr>
          <w:rFonts w:ascii="Times New Roman" w:hAnsi="Times New Roman"/>
        </w:rPr>
        <w:t>QA7</w:t>
      </w:r>
      <w:proofErr w:type="spellEnd"/>
      <w:r w:rsidRPr="00C46582">
        <w:rPr>
          <w:rFonts w:ascii="Times New Roman" w:hAnsi="Times New Roman"/>
        </w:rPr>
        <w:t xml:space="preserve">, </w:t>
      </w:r>
      <w:proofErr w:type="spellStart"/>
      <w:r w:rsidRPr="00C46582">
        <w:rPr>
          <w:rFonts w:ascii="Times New Roman" w:hAnsi="Times New Roman"/>
        </w:rPr>
        <w:t>QA4</w:t>
      </w:r>
      <w:proofErr w:type="spellEnd"/>
      <w:r w:rsidRPr="00C46582">
        <w:rPr>
          <w:rFonts w:ascii="Times New Roman" w:hAnsi="Times New Roman"/>
        </w:rPr>
        <w:t>)</w:t>
      </w:r>
      <w:r w:rsidR="00EF47B3" w:rsidRPr="00C46582">
        <w:rPr>
          <w:rFonts w:ascii="Times New Roman" w:hAnsi="Times New Roman"/>
        </w:rPr>
        <w:t xml:space="preserve">; </w:t>
      </w:r>
    </w:p>
    <w:p w14:paraId="09CF0F58" w14:textId="77777777" w:rsidR="00830C03" w:rsidRPr="00C46582" w:rsidRDefault="00830C03" w:rsidP="00EF47B3">
      <w:pPr>
        <w:pStyle w:val="ListParagraph"/>
        <w:numPr>
          <w:ilvl w:val="0"/>
          <w:numId w:val="15"/>
        </w:numPr>
        <w:jc w:val="both"/>
        <w:rPr>
          <w:rFonts w:ascii="Times New Roman" w:hAnsi="Times New Roman"/>
        </w:rPr>
      </w:pPr>
      <w:r w:rsidRPr="00C46582">
        <w:rPr>
          <w:rFonts w:ascii="Times New Roman" w:hAnsi="Times New Roman"/>
        </w:rPr>
        <w:t>A culture and atmosphere characterized by a warm, respectful and caring approach to the children, and supportive and professional interactions between staff (</w:t>
      </w:r>
      <w:proofErr w:type="spellStart"/>
      <w:r w:rsidRPr="00C46582">
        <w:rPr>
          <w:rFonts w:ascii="Times New Roman" w:hAnsi="Times New Roman"/>
        </w:rPr>
        <w:t>QA5</w:t>
      </w:r>
      <w:proofErr w:type="spellEnd"/>
      <w:r w:rsidRPr="00C46582">
        <w:rPr>
          <w:rFonts w:ascii="Times New Roman" w:hAnsi="Times New Roman"/>
        </w:rPr>
        <w:t>)</w:t>
      </w:r>
      <w:r w:rsidR="00EF47B3" w:rsidRPr="00C46582">
        <w:rPr>
          <w:rFonts w:ascii="Times New Roman" w:hAnsi="Times New Roman"/>
        </w:rPr>
        <w:t xml:space="preserve">; </w:t>
      </w:r>
    </w:p>
    <w:p w14:paraId="678C5DEF" w14:textId="77777777" w:rsidR="00830C03" w:rsidRPr="00C46582" w:rsidRDefault="00830C03" w:rsidP="00EF47B3">
      <w:pPr>
        <w:pStyle w:val="ListParagraph"/>
        <w:numPr>
          <w:ilvl w:val="0"/>
          <w:numId w:val="15"/>
        </w:numPr>
        <w:jc w:val="both"/>
        <w:rPr>
          <w:rFonts w:ascii="Times New Roman" w:hAnsi="Times New Roman"/>
        </w:rPr>
      </w:pPr>
      <w:r w:rsidRPr="00C46582">
        <w:rPr>
          <w:rFonts w:ascii="Times New Roman" w:hAnsi="Times New Roman"/>
        </w:rPr>
        <w:t>Strong partnerships with parents (</w:t>
      </w:r>
      <w:proofErr w:type="spellStart"/>
      <w:r w:rsidRPr="00C46582">
        <w:rPr>
          <w:rFonts w:ascii="Times New Roman" w:hAnsi="Times New Roman"/>
        </w:rPr>
        <w:t>QA6</w:t>
      </w:r>
      <w:proofErr w:type="spellEnd"/>
      <w:r w:rsidRPr="00C46582">
        <w:rPr>
          <w:rFonts w:ascii="Times New Roman" w:hAnsi="Times New Roman"/>
        </w:rPr>
        <w:t>)</w:t>
      </w:r>
      <w:r w:rsidR="00EF47B3" w:rsidRPr="00C46582">
        <w:rPr>
          <w:rFonts w:ascii="Times New Roman" w:hAnsi="Times New Roman"/>
        </w:rPr>
        <w:t>; and</w:t>
      </w:r>
    </w:p>
    <w:p w14:paraId="0EFC9828" w14:textId="77777777" w:rsidR="00A867CD" w:rsidRPr="00C46582" w:rsidRDefault="00830C03" w:rsidP="00EF47B3">
      <w:pPr>
        <w:pStyle w:val="ListParagraph"/>
        <w:numPr>
          <w:ilvl w:val="0"/>
          <w:numId w:val="15"/>
        </w:numPr>
        <w:jc w:val="both"/>
        <w:rPr>
          <w:rFonts w:ascii="Times New Roman" w:hAnsi="Times New Roman"/>
          <w:i/>
        </w:rPr>
      </w:pPr>
      <w:r w:rsidRPr="00C46582">
        <w:rPr>
          <w:rFonts w:ascii="Times New Roman" w:hAnsi="Times New Roman"/>
        </w:rPr>
        <w:t>An emphasis on both social-emotional development and learning (</w:t>
      </w:r>
      <w:proofErr w:type="spellStart"/>
      <w:r w:rsidRPr="00C46582">
        <w:rPr>
          <w:rFonts w:ascii="Times New Roman" w:hAnsi="Times New Roman"/>
        </w:rPr>
        <w:t>QA1</w:t>
      </w:r>
      <w:proofErr w:type="spellEnd"/>
      <w:r w:rsidRPr="00C46582">
        <w:rPr>
          <w:rFonts w:ascii="Times New Roman" w:hAnsi="Times New Roman"/>
        </w:rPr>
        <w:t xml:space="preserve">, </w:t>
      </w:r>
      <w:proofErr w:type="spellStart"/>
      <w:r w:rsidRPr="00C46582">
        <w:rPr>
          <w:rFonts w:ascii="Times New Roman" w:hAnsi="Times New Roman"/>
        </w:rPr>
        <w:t>QA5</w:t>
      </w:r>
      <w:proofErr w:type="spellEnd"/>
      <w:r w:rsidRPr="00C46582">
        <w:rPr>
          <w:rFonts w:ascii="Times New Roman" w:hAnsi="Times New Roman"/>
        </w:rPr>
        <w:t>)</w:t>
      </w:r>
      <w:r w:rsidR="00354E9E" w:rsidRPr="00C46582">
        <w:rPr>
          <w:rFonts w:ascii="Times New Roman" w:hAnsi="Times New Roman"/>
        </w:rPr>
        <w:t xml:space="preserve">. </w:t>
      </w:r>
    </w:p>
    <w:p w14:paraId="0B65F374" w14:textId="77777777" w:rsidR="000A10D9" w:rsidRPr="00C46582" w:rsidRDefault="000A10D9" w:rsidP="000A10D9">
      <w:pPr>
        <w:pStyle w:val="ListParagraph"/>
        <w:jc w:val="both"/>
        <w:rPr>
          <w:rFonts w:ascii="Times New Roman" w:hAnsi="Times New Roman"/>
          <w:i/>
        </w:rPr>
      </w:pPr>
    </w:p>
    <w:p w14:paraId="6139501A" w14:textId="77777777" w:rsidR="00345202" w:rsidRPr="00C46582" w:rsidRDefault="00345202" w:rsidP="00345202">
      <w:pPr>
        <w:pStyle w:val="ListParagraph"/>
        <w:ind w:left="0"/>
        <w:jc w:val="both"/>
        <w:rPr>
          <w:rFonts w:ascii="Times New Roman" w:hAnsi="Times New Roman"/>
          <w:i/>
        </w:rPr>
      </w:pPr>
      <w:r w:rsidRPr="00BE3DE0">
        <w:rPr>
          <w:rFonts w:ascii="Times New Roman" w:hAnsi="Times New Roman"/>
        </w:rPr>
        <w:lastRenderedPageBreak/>
        <w:t>In terms of relevance to the Australia context,</w:t>
      </w:r>
      <w:r w:rsidR="000A10D9" w:rsidRPr="00BE3DE0">
        <w:rPr>
          <w:rFonts w:ascii="Times New Roman" w:hAnsi="Times New Roman"/>
        </w:rPr>
        <w:t xml:space="preserve"> the same comments apply as were made in relation to the </w:t>
      </w:r>
      <w:proofErr w:type="spellStart"/>
      <w:r w:rsidR="000A10D9" w:rsidRPr="00BE3DE0">
        <w:rPr>
          <w:rFonts w:ascii="Times New Roman" w:hAnsi="Times New Roman"/>
        </w:rPr>
        <w:t>EPPE</w:t>
      </w:r>
      <w:proofErr w:type="spellEnd"/>
      <w:r w:rsidR="000A10D9" w:rsidRPr="00BE3DE0">
        <w:rPr>
          <w:rFonts w:ascii="Times New Roman" w:hAnsi="Times New Roman"/>
        </w:rPr>
        <w:t xml:space="preserve"> study.</w:t>
      </w:r>
    </w:p>
    <w:p w14:paraId="6EC2E0AA" w14:textId="77777777" w:rsidR="009955C8" w:rsidRPr="00DF5025" w:rsidRDefault="009955C8" w:rsidP="003560FE">
      <w:pPr>
        <w:pStyle w:val="Heading2"/>
      </w:pPr>
      <w:bookmarkStart w:id="12" w:name="_Toc485978342"/>
      <w:r w:rsidRPr="00DF5025">
        <w:t>The HighScope Perry Preschool Study</w:t>
      </w:r>
      <w:bookmarkEnd w:id="12"/>
      <w:r w:rsidRPr="00DF5025">
        <w:t xml:space="preserve"> </w:t>
      </w:r>
    </w:p>
    <w:p w14:paraId="4531D730" w14:textId="77777777" w:rsidR="00C834B9" w:rsidRPr="00C46582" w:rsidRDefault="00C834B9" w:rsidP="006A4F79">
      <w:pPr>
        <w:jc w:val="both"/>
        <w:rPr>
          <w:sz w:val="24"/>
          <w:szCs w:val="24"/>
        </w:rPr>
      </w:pPr>
      <w:r w:rsidRPr="00C46582">
        <w:rPr>
          <w:sz w:val="24"/>
          <w:szCs w:val="24"/>
        </w:rPr>
        <w:t>The HighScope Perry Preschool Program was undertaken from 1962 to 1967 as a small, single site, demonstration project that aimed to improve the educational outcomes of disadvantaged children a</w:t>
      </w:r>
      <w:r w:rsidR="00423B43" w:rsidRPr="00C46582">
        <w:rPr>
          <w:sz w:val="24"/>
          <w:szCs w:val="24"/>
        </w:rPr>
        <w:t xml:space="preserve">t high risk of school failure. </w:t>
      </w:r>
      <w:r w:rsidRPr="00C46582">
        <w:rPr>
          <w:sz w:val="24"/>
          <w:szCs w:val="24"/>
        </w:rPr>
        <w:t>This famous and widely cited intervention project has examined outcomes annually from age three to eleven years, and subsequently at 14, 15, 19, 21, 27 and 40 years, with numerous short- and long-term positive effects demonstrated over a range of areas of life.</w:t>
      </w:r>
    </w:p>
    <w:p w14:paraId="241928FA" w14:textId="77777777" w:rsidR="00C834B9" w:rsidRPr="00C46582" w:rsidRDefault="00C834B9" w:rsidP="00C834B9">
      <w:pPr>
        <w:jc w:val="both"/>
        <w:rPr>
          <w:b/>
          <w:sz w:val="24"/>
          <w:szCs w:val="24"/>
        </w:rPr>
      </w:pPr>
      <w:r w:rsidRPr="00C46582">
        <w:rPr>
          <w:b/>
          <w:sz w:val="24"/>
          <w:szCs w:val="24"/>
        </w:rPr>
        <w:t xml:space="preserve">US policy context </w:t>
      </w:r>
    </w:p>
    <w:p w14:paraId="7445BECE" w14:textId="77777777" w:rsidR="00C834B9" w:rsidRPr="00C46582" w:rsidRDefault="001001ED" w:rsidP="00C834B9">
      <w:pPr>
        <w:jc w:val="both"/>
        <w:rPr>
          <w:b/>
          <w:i/>
          <w:sz w:val="24"/>
          <w:szCs w:val="24"/>
        </w:rPr>
      </w:pPr>
      <w:r>
        <w:rPr>
          <w:sz w:val="24"/>
          <w:szCs w:val="24"/>
        </w:rPr>
        <w:t>T</w:t>
      </w:r>
      <w:r w:rsidR="00C834B9" w:rsidRPr="00C46582">
        <w:rPr>
          <w:sz w:val="24"/>
          <w:szCs w:val="24"/>
        </w:rPr>
        <w:t xml:space="preserve">he U.S. ‘War on Poverty’ </w:t>
      </w:r>
      <w:r>
        <w:rPr>
          <w:sz w:val="24"/>
          <w:szCs w:val="24"/>
        </w:rPr>
        <w:t xml:space="preserve">was </w:t>
      </w:r>
      <w:r w:rsidR="00C834B9" w:rsidRPr="00C46582">
        <w:rPr>
          <w:sz w:val="24"/>
          <w:szCs w:val="24"/>
        </w:rPr>
        <w:t>launched in 1964</w:t>
      </w:r>
      <w:r>
        <w:rPr>
          <w:sz w:val="24"/>
          <w:szCs w:val="24"/>
        </w:rPr>
        <w:t xml:space="preserve"> and </w:t>
      </w:r>
      <w:r w:rsidR="00C834B9" w:rsidRPr="00C46582">
        <w:rPr>
          <w:sz w:val="24"/>
          <w:szCs w:val="24"/>
        </w:rPr>
        <w:t>highlighted the negative effects of economic disadvantage on children and families. New policy initiatives undertaken during this period included the provision of early childhood and preschool services such as Head Start to increase the likelihood that disadvantaged children would commence elementary school with the requisite skills</w:t>
      </w:r>
      <w:r w:rsidR="00F63BBF" w:rsidRPr="00C46582">
        <w:rPr>
          <w:sz w:val="24"/>
          <w:szCs w:val="24"/>
        </w:rPr>
        <w:t xml:space="preserve">; and </w:t>
      </w:r>
      <w:r w:rsidR="00F63BBF" w:rsidRPr="00C46582">
        <w:rPr>
          <w:rFonts w:eastAsia="Times New Roman"/>
          <w:color w:val="262626"/>
          <w:sz w:val="24"/>
          <w:szCs w:val="24"/>
          <w:lang w:val="en-US"/>
        </w:rPr>
        <w:t xml:space="preserve">the establishment of the Bureau for the Education of the Handicapped, which </w:t>
      </w:r>
      <w:r w:rsidR="000A10D9" w:rsidRPr="00C46582">
        <w:rPr>
          <w:rFonts w:eastAsia="Times New Roman"/>
          <w:color w:val="262626"/>
          <w:sz w:val="24"/>
          <w:szCs w:val="24"/>
          <w:lang w:val="en-US"/>
        </w:rPr>
        <w:t>increased the focus on</w:t>
      </w:r>
      <w:r w:rsidR="00F63BBF" w:rsidRPr="00C46582">
        <w:rPr>
          <w:rFonts w:eastAsia="Times New Roman"/>
          <w:color w:val="262626"/>
          <w:sz w:val="24"/>
          <w:szCs w:val="24"/>
          <w:lang w:val="en-US"/>
        </w:rPr>
        <w:t xml:space="preserve"> children with special needs.</w:t>
      </w:r>
      <w:r w:rsidR="00C834B9" w:rsidRPr="00C46582">
        <w:rPr>
          <w:sz w:val="24"/>
          <w:szCs w:val="24"/>
        </w:rPr>
        <w:t xml:space="preserve"> The HighScope Perry Preschool Program took place within this policy environment.</w:t>
      </w:r>
    </w:p>
    <w:p w14:paraId="32B5E9AF" w14:textId="77777777" w:rsidR="00C834B9" w:rsidRPr="00C46582" w:rsidRDefault="00C834B9" w:rsidP="00C834B9">
      <w:pPr>
        <w:jc w:val="both"/>
        <w:rPr>
          <w:b/>
          <w:sz w:val="24"/>
          <w:szCs w:val="24"/>
        </w:rPr>
      </w:pPr>
      <w:r w:rsidRPr="00C46582">
        <w:rPr>
          <w:b/>
          <w:sz w:val="24"/>
          <w:szCs w:val="24"/>
        </w:rPr>
        <w:t>Methodology</w:t>
      </w:r>
    </w:p>
    <w:p w14:paraId="07D2BA5D" w14:textId="77777777" w:rsidR="00C834B9" w:rsidRPr="00C46582" w:rsidRDefault="00C834B9" w:rsidP="00C834B9">
      <w:pPr>
        <w:pStyle w:val="BodyText"/>
        <w:jc w:val="both"/>
        <w:rPr>
          <w:szCs w:val="24"/>
        </w:rPr>
      </w:pPr>
      <w:r w:rsidRPr="00C46582">
        <w:rPr>
          <w:szCs w:val="24"/>
        </w:rPr>
        <w:t>A total of 123 children from low-income households residing in Ypsilanti, Michigan were recruited to the study. All children were of African-American descent and had IQs between 70 and 85 (i.e., within the lowest 15% of a normal population). The children were randomly assigned to either a no-program control group (</w:t>
      </w:r>
      <w:r w:rsidRPr="00C46582">
        <w:rPr>
          <w:i/>
          <w:szCs w:val="24"/>
        </w:rPr>
        <w:t>n</w:t>
      </w:r>
      <w:r w:rsidRPr="00C46582">
        <w:rPr>
          <w:szCs w:val="24"/>
        </w:rPr>
        <w:t xml:space="preserve"> = 65) or a high-quality </w:t>
      </w:r>
      <w:r w:rsidR="003F52BF" w:rsidRPr="00C46582">
        <w:rPr>
          <w:szCs w:val="24"/>
        </w:rPr>
        <w:t>preschool</w:t>
      </w:r>
      <w:r w:rsidRPr="00C46582">
        <w:rPr>
          <w:szCs w:val="24"/>
        </w:rPr>
        <w:t xml:space="preserve"> program (</w:t>
      </w:r>
      <w:r w:rsidRPr="00C46582">
        <w:rPr>
          <w:i/>
          <w:szCs w:val="24"/>
        </w:rPr>
        <w:t xml:space="preserve">n </w:t>
      </w:r>
      <w:r w:rsidRPr="00C46582">
        <w:rPr>
          <w:szCs w:val="24"/>
        </w:rPr>
        <w:t>= 58)</w:t>
      </w:r>
      <w:r w:rsidRPr="00C46582">
        <w:rPr>
          <w:rStyle w:val="FootnoteReference"/>
          <w:szCs w:val="24"/>
        </w:rPr>
        <w:footnoteReference w:id="4"/>
      </w:r>
      <w:r w:rsidRPr="00C46582">
        <w:rPr>
          <w:szCs w:val="24"/>
        </w:rPr>
        <w:t>. Children receiving the program attended an early childhood centre for two and a half hours each morning, five days per week.</w:t>
      </w:r>
      <w:r w:rsidR="00AA4B98" w:rsidRPr="00C46582">
        <w:rPr>
          <w:szCs w:val="24"/>
        </w:rPr>
        <w:t xml:space="preserve"> </w:t>
      </w:r>
      <w:r w:rsidRPr="00C46582">
        <w:rPr>
          <w:szCs w:val="24"/>
        </w:rPr>
        <w:t>The program ran for eight months per year over two years (approximately 900 hours in all).</w:t>
      </w:r>
      <w:r w:rsidR="00AA4B98" w:rsidRPr="00C46582">
        <w:rPr>
          <w:szCs w:val="24"/>
        </w:rPr>
        <w:t xml:space="preserve"> </w:t>
      </w:r>
      <w:r w:rsidRPr="00C46582">
        <w:rPr>
          <w:szCs w:val="24"/>
        </w:rPr>
        <w:t>Additionally, teachers visited children’s homes for one and a half hours each week to help mothers carry out the program curriculum at home.</w:t>
      </w:r>
    </w:p>
    <w:p w14:paraId="3A4448D1" w14:textId="77777777" w:rsidR="00C834B9" w:rsidRPr="00C46582" w:rsidRDefault="00C834B9" w:rsidP="00C834B9">
      <w:pPr>
        <w:pStyle w:val="BodyText"/>
        <w:jc w:val="both"/>
        <w:rPr>
          <w:szCs w:val="24"/>
        </w:rPr>
      </w:pPr>
      <w:r w:rsidRPr="00C46582">
        <w:rPr>
          <w:szCs w:val="24"/>
        </w:rPr>
        <w:t>The centre-based component was intensive and high quality, with teacher-child ratios of one adult for every five or six children. All four teachers providing the program were qualified in early childhood education, elementary education and special education. The curriculum provided experiences</w:t>
      </w:r>
      <w:r w:rsidRPr="00C46582">
        <w:rPr>
          <w:i/>
          <w:iCs/>
          <w:szCs w:val="24"/>
        </w:rPr>
        <w:t xml:space="preserve"> </w:t>
      </w:r>
      <w:r w:rsidRPr="00C46582">
        <w:rPr>
          <w:szCs w:val="24"/>
        </w:rPr>
        <w:t>in</w:t>
      </w:r>
      <w:r w:rsidRPr="00C46582">
        <w:rPr>
          <w:i/>
          <w:iCs/>
          <w:szCs w:val="24"/>
        </w:rPr>
        <w:t xml:space="preserve"> </w:t>
      </w:r>
      <w:r w:rsidRPr="00C46582">
        <w:rPr>
          <w:szCs w:val="24"/>
        </w:rPr>
        <w:t>the areas of personal initiative, social</w:t>
      </w:r>
      <w:r w:rsidRPr="00C46582">
        <w:rPr>
          <w:i/>
          <w:iCs/>
          <w:szCs w:val="24"/>
        </w:rPr>
        <w:t xml:space="preserve"> </w:t>
      </w:r>
      <w:r w:rsidRPr="00C46582">
        <w:rPr>
          <w:szCs w:val="24"/>
        </w:rPr>
        <w:t>relations, creative representation, movement</w:t>
      </w:r>
      <w:r w:rsidRPr="00C46582">
        <w:rPr>
          <w:i/>
          <w:iCs/>
          <w:szCs w:val="24"/>
        </w:rPr>
        <w:t xml:space="preserve"> </w:t>
      </w:r>
      <w:r w:rsidRPr="00C46582">
        <w:rPr>
          <w:szCs w:val="24"/>
        </w:rPr>
        <w:t>and music, logic and mathematics, and language and literacy through self-initiated learning</w:t>
      </w:r>
      <w:r w:rsidRPr="00C46582">
        <w:rPr>
          <w:i/>
          <w:iCs/>
          <w:szCs w:val="24"/>
        </w:rPr>
        <w:t xml:space="preserve"> </w:t>
      </w:r>
      <w:r w:rsidRPr="00C46582">
        <w:rPr>
          <w:szCs w:val="24"/>
        </w:rPr>
        <w:t>as well as small-gr</w:t>
      </w:r>
      <w:r w:rsidR="004D534B" w:rsidRPr="00C46582">
        <w:rPr>
          <w:szCs w:val="24"/>
        </w:rPr>
        <w:t xml:space="preserve">oup and large-group activities </w:t>
      </w:r>
      <w:r w:rsidR="004D534B" w:rsidRPr="00C46582">
        <w:rPr>
          <w:szCs w:val="24"/>
        </w:rPr>
        <w:fldChar w:fldCharType="begin"/>
      </w:r>
      <w:r w:rsidR="007E2F75" w:rsidRPr="00C46582">
        <w:rPr>
          <w:szCs w:val="24"/>
        </w:rPr>
        <w:instrText xml:space="preserve"> ADDIN EN.CITE &lt;EndNote&gt;&lt;Cite&gt;&lt;Author&gt;Schweinhart&lt;/Author&gt;&lt;Year&gt;2005&lt;/Year&gt;&lt;RecNum&gt;12&lt;/RecNum&gt;&lt;DisplayText&gt;(&lt;style font="Helvetica" size="12"&gt;Schweinhart&lt;/style&gt; et al., &lt;style font="Helvetica" size="12"&gt;2005&lt;/style&gt;)&lt;/DisplayText&gt;&lt;record&gt;&lt;rec-number&gt;12&lt;/rec-number&gt;&lt;foreign-keys&gt;&lt;key app="EN" db-id="w2we00twofr5esea0ec5s0fc2ft25afd509z"&gt;12&lt;/key&gt;&lt;/foreign-keys&gt;&lt;ref-type name="Report"&gt;27&lt;/ref-type&gt;&lt;contributors&gt;&lt;authors&gt;&lt;author&gt;&lt;style face="normal" font="Helvetica" size="12"&gt;Schweinhart, L&lt;/style&gt;&lt;/author&gt;&lt;author&gt;&lt;style face="normal" font="Helvetica" size="12"&gt;Montie, J&lt;/style&gt;&lt;/author&gt;&lt;author&gt;&lt;style face="normal" font="Helvetica" size="12"&gt;Xiang, Z&lt;/style&gt;&lt;/author&gt;&lt;author&gt;&lt;style face="normal" font="Helvetica" size="12"&gt;Barnett, W&lt;/style&gt;&lt;/author&gt;&lt;author&gt;&lt;style face="normal" font="Helvetica" size="12"&gt;Belfield, C&lt;/style&gt;&lt;/author&gt;&lt;author&gt;&lt;style face="normal" font="Helvetica" size="12"&gt;Nores, M&lt;/style&gt;&lt;/author&gt;&lt;/authors&gt;&lt;tertiary-authors&gt;&lt;author&gt;&lt;style face="normal" font="Helvetica" size="12"&gt;HighScope Press&lt;/style&gt;&lt;/author&gt;&lt;/tertiary-authors&gt;&lt;/contributors&gt;&lt;titles&gt;&lt;title&gt;&lt;style face="normal" font="Helvetica" size="12"&gt;Lifetime effects: The HighScope Perry Preschool study through age 40&lt;/style&gt;&lt;/title&gt;&lt;secondary-title&gt;&lt;style face="normal" font="Helvetica" size="12"&gt;Monographs of the HighScope Educational Research Foundation&lt;/style&gt;&lt;/secondary-title&gt;&lt;/titles&gt;&lt;num-vols&gt;&lt;style face="normal" font="Helvetica" size="12"&gt;no. 14&lt;/style&gt;&lt;/num-vols&gt;&lt;dates&gt;&lt;year&gt;&lt;style face="normal" font="Helvetica" size="12"&gt;2005&lt;/style&gt;&lt;/year&gt;&lt;/dates&gt;&lt;pub-location&gt;&lt;style face="normal" font="Helvetica" size="12"&gt;Ypsilanti, MI&lt;/style&gt;&lt;/pub-location&gt;&lt;urls&gt;&lt;/urls&gt;&lt;/record&gt;&lt;/Cite&gt;&lt;/EndNote&gt;</w:instrText>
      </w:r>
      <w:r w:rsidR="004D534B" w:rsidRPr="00C46582">
        <w:rPr>
          <w:szCs w:val="24"/>
        </w:rPr>
        <w:fldChar w:fldCharType="separate"/>
      </w:r>
      <w:r w:rsidR="007E2F75" w:rsidRPr="00C46582">
        <w:rPr>
          <w:noProof/>
          <w:szCs w:val="24"/>
        </w:rPr>
        <w:t>(</w:t>
      </w:r>
      <w:hyperlink w:anchor="_ENREF_81" w:tooltip="Schweinhart, 2005 #12" w:history="1">
        <w:r w:rsidR="00C46582" w:rsidRPr="00C46582">
          <w:rPr>
            <w:noProof/>
            <w:szCs w:val="24"/>
          </w:rPr>
          <w:t>Schweinhart et al., 2005</w:t>
        </w:r>
      </w:hyperlink>
      <w:r w:rsidR="007E2F75" w:rsidRPr="00C46582">
        <w:rPr>
          <w:noProof/>
          <w:szCs w:val="24"/>
        </w:rPr>
        <w:t>)</w:t>
      </w:r>
      <w:r w:rsidR="004D534B" w:rsidRPr="00C46582">
        <w:rPr>
          <w:szCs w:val="24"/>
        </w:rPr>
        <w:fldChar w:fldCharType="end"/>
      </w:r>
      <w:r w:rsidRPr="00C46582">
        <w:rPr>
          <w:szCs w:val="24"/>
        </w:rPr>
        <w:t xml:space="preserve">. </w:t>
      </w:r>
    </w:p>
    <w:p w14:paraId="68AA5B41" w14:textId="77777777" w:rsidR="00C834B9" w:rsidRPr="00C46582" w:rsidRDefault="00C834B9" w:rsidP="006A4F79">
      <w:pPr>
        <w:pStyle w:val="BodyText"/>
        <w:jc w:val="both"/>
        <w:rPr>
          <w:szCs w:val="24"/>
        </w:rPr>
      </w:pPr>
      <w:r w:rsidRPr="00C46582">
        <w:rPr>
          <w:szCs w:val="24"/>
        </w:rPr>
        <w:t>Assessments of the intervention and control groups were undertaken annually from three to eleven years, and at 14, 15, 19, 21, 27 and 40 years, with an assessment at 50 years currently underway.</w:t>
      </w:r>
      <w:r w:rsidR="00AA4B98" w:rsidRPr="00C46582">
        <w:rPr>
          <w:szCs w:val="24"/>
        </w:rPr>
        <w:t xml:space="preserve"> </w:t>
      </w:r>
      <w:r w:rsidRPr="00C46582">
        <w:rPr>
          <w:szCs w:val="24"/>
        </w:rPr>
        <w:t xml:space="preserve">Levels of missing data were low, at approximately 6%. </w:t>
      </w:r>
    </w:p>
    <w:p w14:paraId="6A7BCAF1" w14:textId="77777777" w:rsidR="00C834B9" w:rsidRPr="00C46582" w:rsidRDefault="00C834B9" w:rsidP="00C834B9">
      <w:pPr>
        <w:jc w:val="both"/>
        <w:rPr>
          <w:b/>
          <w:sz w:val="24"/>
          <w:szCs w:val="24"/>
        </w:rPr>
      </w:pPr>
      <w:r w:rsidRPr="00C46582">
        <w:rPr>
          <w:b/>
          <w:sz w:val="24"/>
          <w:szCs w:val="24"/>
        </w:rPr>
        <w:t>Benefits associated with participation in the High Scope Perry Project</w:t>
      </w:r>
    </w:p>
    <w:p w14:paraId="2A2562D5" w14:textId="77777777" w:rsidR="004743F6" w:rsidRPr="00C46582" w:rsidRDefault="004743F6" w:rsidP="00C834B9">
      <w:pPr>
        <w:jc w:val="both"/>
        <w:rPr>
          <w:sz w:val="24"/>
          <w:szCs w:val="24"/>
        </w:rPr>
      </w:pPr>
      <w:r w:rsidRPr="00C46582">
        <w:rPr>
          <w:sz w:val="24"/>
          <w:szCs w:val="24"/>
        </w:rPr>
        <w:t xml:space="preserve">Statistical analyses compared the </w:t>
      </w:r>
      <w:r w:rsidR="00053DE8" w:rsidRPr="00C46582">
        <w:rPr>
          <w:sz w:val="24"/>
          <w:szCs w:val="24"/>
        </w:rPr>
        <w:t>Program and Control</w:t>
      </w:r>
      <w:r w:rsidRPr="00C46582">
        <w:rPr>
          <w:sz w:val="24"/>
          <w:szCs w:val="24"/>
        </w:rPr>
        <w:t xml:space="preserve"> groups, controlling for factors such as child gender, IQ level at entry to the program, father</w:t>
      </w:r>
      <w:r w:rsidR="00046C12" w:rsidRPr="00C46582">
        <w:rPr>
          <w:sz w:val="24"/>
          <w:szCs w:val="24"/>
        </w:rPr>
        <w:t>s’</w:t>
      </w:r>
      <w:r w:rsidRPr="00C46582">
        <w:rPr>
          <w:sz w:val="24"/>
          <w:szCs w:val="24"/>
        </w:rPr>
        <w:t xml:space="preserve"> presence in the home, father</w:t>
      </w:r>
      <w:r w:rsidR="00046C12" w:rsidRPr="00C46582">
        <w:rPr>
          <w:sz w:val="24"/>
          <w:szCs w:val="24"/>
        </w:rPr>
        <w:t>s’</w:t>
      </w:r>
      <w:r w:rsidRPr="00C46582">
        <w:rPr>
          <w:sz w:val="24"/>
          <w:szCs w:val="24"/>
        </w:rPr>
        <w:t xml:space="preserve"> </w:t>
      </w:r>
      <w:r w:rsidR="00046C12" w:rsidRPr="00C46582">
        <w:rPr>
          <w:sz w:val="24"/>
          <w:szCs w:val="24"/>
        </w:rPr>
        <w:t>type of employment, mother</w:t>
      </w:r>
      <w:r w:rsidRPr="00C46582">
        <w:rPr>
          <w:sz w:val="24"/>
          <w:szCs w:val="24"/>
        </w:rPr>
        <w:t>s</w:t>
      </w:r>
      <w:r w:rsidR="00046C12" w:rsidRPr="00C46582">
        <w:rPr>
          <w:sz w:val="24"/>
          <w:szCs w:val="24"/>
        </w:rPr>
        <w:t>’</w:t>
      </w:r>
      <w:r w:rsidRPr="00C46582">
        <w:rPr>
          <w:sz w:val="24"/>
          <w:szCs w:val="24"/>
        </w:rPr>
        <w:t xml:space="preserve"> educational level, age and employment status. </w:t>
      </w:r>
    </w:p>
    <w:p w14:paraId="774D52B4" w14:textId="77777777" w:rsidR="00C834B9" w:rsidRPr="00C46582" w:rsidRDefault="00C834B9" w:rsidP="00C834B9">
      <w:pPr>
        <w:jc w:val="both"/>
        <w:rPr>
          <w:sz w:val="24"/>
          <w:szCs w:val="24"/>
        </w:rPr>
      </w:pPr>
      <w:r w:rsidRPr="00C46582">
        <w:rPr>
          <w:sz w:val="24"/>
          <w:szCs w:val="24"/>
        </w:rPr>
        <w:lastRenderedPageBreak/>
        <w:t xml:space="preserve">Children who received the Perry </w:t>
      </w:r>
      <w:r w:rsidR="003F52BF" w:rsidRPr="00C46582">
        <w:rPr>
          <w:sz w:val="24"/>
          <w:szCs w:val="24"/>
        </w:rPr>
        <w:t>Preschool</w:t>
      </w:r>
      <w:r w:rsidRPr="00C46582">
        <w:rPr>
          <w:sz w:val="24"/>
          <w:szCs w:val="24"/>
        </w:rPr>
        <w:t xml:space="preserve"> Program made early gains on IQ by comparison with the Control group, with 64% vs 28% respectively having an IQ of 90 or greater at school entry.</w:t>
      </w:r>
      <w:r w:rsidR="00AA4B98" w:rsidRPr="00C46582">
        <w:rPr>
          <w:sz w:val="24"/>
          <w:szCs w:val="24"/>
        </w:rPr>
        <w:t xml:space="preserve"> </w:t>
      </w:r>
      <w:r w:rsidR="00053DE8" w:rsidRPr="00C46582">
        <w:rPr>
          <w:sz w:val="24"/>
          <w:szCs w:val="24"/>
        </w:rPr>
        <w:t>However by G</w:t>
      </w:r>
      <w:r w:rsidRPr="00C46582">
        <w:rPr>
          <w:sz w:val="24"/>
          <w:szCs w:val="24"/>
        </w:rPr>
        <w:t>rade 2, group differences on IQ were no longer evident.</w:t>
      </w:r>
      <w:r w:rsidR="00AA4B98" w:rsidRPr="00C46582">
        <w:rPr>
          <w:sz w:val="24"/>
          <w:szCs w:val="24"/>
        </w:rPr>
        <w:t xml:space="preserve"> </w:t>
      </w:r>
      <w:r w:rsidRPr="00C46582">
        <w:rPr>
          <w:sz w:val="24"/>
          <w:szCs w:val="24"/>
        </w:rPr>
        <w:t>Throughout elementary and secondary school, the Program group consistently showed greater commitment to school than the Control group, and fewer had been placed in special education classes (15% vs 34%). Similarly, the Program group’s achievement levels were significantly higher as measured by standardised achievement tests at ages 9, 10, and 14; and on li</w:t>
      </w:r>
      <w:r w:rsidR="004D534B" w:rsidRPr="00C46582">
        <w:rPr>
          <w:sz w:val="24"/>
          <w:szCs w:val="24"/>
        </w:rPr>
        <w:t xml:space="preserve">teracy tests at ages 19 and 27 </w:t>
      </w:r>
      <w:r w:rsidR="004D534B" w:rsidRPr="00C46582">
        <w:rPr>
          <w:sz w:val="24"/>
          <w:szCs w:val="24"/>
        </w:rPr>
        <w:fldChar w:fldCharType="begin"/>
      </w:r>
      <w:r w:rsidR="007E2F75" w:rsidRPr="00C46582">
        <w:rPr>
          <w:sz w:val="24"/>
          <w:szCs w:val="24"/>
        </w:rPr>
        <w:instrText xml:space="preserve"> ADDIN EN.CITE &lt;EndNote&gt;&lt;Cite&gt;&lt;Author&gt;Schweinhart&lt;/Author&gt;&lt;Year&gt;2005&lt;/Year&gt;&lt;RecNum&gt;12&lt;/RecNum&gt;&lt;DisplayText&gt;(&lt;style font="Helvetica" size="12"&gt;Schweinhart&lt;/style&gt; et al., &lt;style font="Helvetica" size="12"&gt;2005&lt;/style&gt;)&lt;/DisplayText&gt;&lt;record&gt;&lt;rec-number&gt;12&lt;/rec-number&gt;&lt;foreign-keys&gt;&lt;key app="EN" db-id="w2we00twofr5esea0ec5s0fc2ft25afd509z"&gt;12&lt;/key&gt;&lt;/foreign-keys&gt;&lt;ref-type name="Report"&gt;27&lt;/ref-type&gt;&lt;contributors&gt;&lt;authors&gt;&lt;author&gt;&lt;style face="normal" font="Helvetica" size="12"&gt;Schweinhart, L&lt;/style&gt;&lt;/author&gt;&lt;author&gt;&lt;style face="normal" font="Helvetica" size="12"&gt;Montie, J&lt;/style&gt;&lt;/author&gt;&lt;author&gt;&lt;style face="normal" font="Helvetica" size="12"&gt;Xiang, Z&lt;/style&gt;&lt;/author&gt;&lt;author&gt;&lt;style face="normal" font="Helvetica" size="12"&gt;Barnett, W&lt;/style&gt;&lt;/author&gt;&lt;author&gt;&lt;style face="normal" font="Helvetica" size="12"&gt;Belfield, C&lt;/style&gt;&lt;/author&gt;&lt;author&gt;&lt;style face="normal" font="Helvetica" size="12"&gt;Nores, M&lt;/style&gt;&lt;/author&gt;&lt;/authors&gt;&lt;tertiary-authors&gt;&lt;author&gt;&lt;style face="normal" font="Helvetica" size="12"&gt;HighScope Press&lt;/style&gt;&lt;/author&gt;&lt;/tertiary-authors&gt;&lt;/contributors&gt;&lt;titles&gt;&lt;title&gt;&lt;style face="normal" font="Helvetica" size="12"&gt;Lifetime effects: The HighScope Perry Preschool study through age 40&lt;/style&gt;&lt;/title&gt;&lt;secondary-title&gt;&lt;style face="normal" font="Helvetica" size="12"&gt;Monographs of the HighScope Educational Research Foundation&lt;/style&gt;&lt;/secondary-title&gt;&lt;/titles&gt;&lt;num-vols&gt;&lt;style face="normal" font="Helvetica" size="12"&gt;no. 14&lt;/style&gt;&lt;/num-vols&gt;&lt;dates&gt;&lt;year&gt;&lt;style face="normal" font="Helvetica" size="12"&gt;2005&lt;/style&gt;&lt;/year&gt;&lt;/dates&gt;&lt;pub-location&gt;&lt;style face="normal" font="Helvetica" size="12"&gt;Ypsilanti, MI&lt;/style&gt;&lt;/pub-location&gt;&lt;urls&gt;&lt;/urls&gt;&lt;/record&gt;&lt;/Cite&gt;&lt;/EndNote&gt;</w:instrText>
      </w:r>
      <w:r w:rsidR="004D534B" w:rsidRPr="00C46582">
        <w:rPr>
          <w:sz w:val="24"/>
          <w:szCs w:val="24"/>
        </w:rPr>
        <w:fldChar w:fldCharType="separate"/>
      </w:r>
      <w:r w:rsidR="007E2F75" w:rsidRPr="00C46582">
        <w:rPr>
          <w:noProof/>
          <w:sz w:val="24"/>
          <w:szCs w:val="24"/>
        </w:rPr>
        <w:t>(</w:t>
      </w:r>
      <w:hyperlink w:anchor="_ENREF_81" w:tooltip="Schweinhart, 2005 #12" w:history="1">
        <w:r w:rsidR="00C46582" w:rsidRPr="00C46582">
          <w:rPr>
            <w:noProof/>
            <w:sz w:val="24"/>
            <w:szCs w:val="24"/>
          </w:rPr>
          <w:t>Schweinhart et al., 2005</w:t>
        </w:r>
      </w:hyperlink>
      <w:r w:rsidR="007E2F75" w:rsidRPr="00C46582">
        <w:rPr>
          <w:noProof/>
          <w:sz w:val="24"/>
          <w:szCs w:val="24"/>
        </w:rPr>
        <w:t>)</w:t>
      </w:r>
      <w:r w:rsidR="004D534B" w:rsidRPr="00C46582">
        <w:rPr>
          <w:sz w:val="24"/>
          <w:szCs w:val="24"/>
        </w:rPr>
        <w:fldChar w:fldCharType="end"/>
      </w:r>
      <w:r w:rsidRPr="00C46582">
        <w:rPr>
          <w:sz w:val="24"/>
          <w:szCs w:val="24"/>
        </w:rPr>
        <w:t>.</w:t>
      </w:r>
      <w:r w:rsidR="00AA4B98" w:rsidRPr="00C46582">
        <w:rPr>
          <w:sz w:val="24"/>
          <w:szCs w:val="24"/>
        </w:rPr>
        <w:t xml:space="preserve"> </w:t>
      </w:r>
      <w:r w:rsidRPr="00C46582">
        <w:rPr>
          <w:sz w:val="24"/>
          <w:szCs w:val="24"/>
        </w:rPr>
        <w:t>A higher percentage had graduated from high school on time (67% vs. 45%) and on average, they attained a better high school grade point average (2.1 vs. 1.7 on a 4 point scale).</w:t>
      </w:r>
      <w:r w:rsidR="00683AF7" w:rsidRPr="00C46582">
        <w:rPr>
          <w:sz w:val="24"/>
          <w:szCs w:val="24"/>
        </w:rPr>
        <w:t xml:space="preserve"> </w:t>
      </w:r>
      <w:r w:rsidR="008A2182" w:rsidRPr="00C46582">
        <w:rPr>
          <w:sz w:val="24"/>
          <w:szCs w:val="24"/>
        </w:rPr>
        <w:fldChar w:fldCharType="begin"/>
      </w:r>
      <w:r w:rsidR="007E2F75" w:rsidRPr="00C46582">
        <w:rPr>
          <w:sz w:val="24"/>
          <w:szCs w:val="24"/>
        </w:rPr>
        <w:instrText xml:space="preserve"> ADDIN EN.CITE &lt;EndNote&gt;&lt;Cite AuthorYear="1"&gt;&lt;Author&gt;Heckman&lt;/Author&gt;&lt;Year&gt;2012&lt;/Year&gt;&lt;RecNum&gt;59&lt;/RecNum&gt;&lt;DisplayText&gt;Heckman and Kautz (2012)&lt;/DisplayText&gt;&lt;record&gt;&lt;rec-number&gt;59&lt;/rec-number&gt;&lt;foreign-keys&gt;&lt;key app="EN" db-id="w2we00twofr5esea0ec5s0fc2ft25afd509z"&gt;59&lt;/key&gt;&lt;/foreign-keys&gt;&lt;ref-type name="Journal Article"&gt;17&lt;/ref-type&gt;&lt;contributors&gt;&lt;authors&gt;&lt;author&gt;Heckman, James J&lt;/author&gt;&lt;author&gt;Kautz, Tim&lt;/author&gt;&lt;/authors&gt;&lt;/contributors&gt;&lt;titles&gt;&lt;title&gt;Hard evidence on soft skills&lt;/title&gt;&lt;secondary-title&gt;Labour economics&lt;/secondary-title&gt;&lt;/titles&gt;&lt;pages&gt;451-464&lt;/pages&gt;&lt;volume&gt;19&lt;/volume&gt;&lt;number&gt;4&lt;/number&gt;&lt;dates&gt;&lt;year&gt;2012&lt;/year&gt;&lt;/dates&gt;&lt;isbn&gt;0927-5371&lt;/isbn&gt;&lt;urls&gt;&lt;/urls&gt;&lt;/record&gt;&lt;/Cite&gt;&lt;/EndNote&gt;</w:instrText>
      </w:r>
      <w:r w:rsidR="008A2182" w:rsidRPr="00C46582">
        <w:rPr>
          <w:sz w:val="24"/>
          <w:szCs w:val="24"/>
        </w:rPr>
        <w:fldChar w:fldCharType="separate"/>
      </w:r>
      <w:hyperlink w:anchor="_ENREF_50" w:tooltip="Heckman, 2012 #59" w:history="1">
        <w:r w:rsidR="00C46582" w:rsidRPr="00C46582">
          <w:rPr>
            <w:noProof/>
            <w:sz w:val="24"/>
            <w:szCs w:val="24"/>
          </w:rPr>
          <w:t>Heckman and Kautz (2012</w:t>
        </w:r>
      </w:hyperlink>
      <w:r w:rsidR="007E2F75" w:rsidRPr="00C46582">
        <w:rPr>
          <w:noProof/>
          <w:sz w:val="24"/>
          <w:szCs w:val="24"/>
        </w:rPr>
        <w:t>)</w:t>
      </w:r>
      <w:r w:rsidR="008A2182" w:rsidRPr="00C46582">
        <w:rPr>
          <w:sz w:val="24"/>
          <w:szCs w:val="24"/>
        </w:rPr>
        <w:fldChar w:fldCharType="end"/>
      </w:r>
      <w:r w:rsidR="008A2182" w:rsidRPr="00C46582">
        <w:rPr>
          <w:sz w:val="24"/>
          <w:szCs w:val="24"/>
        </w:rPr>
        <w:t xml:space="preserve"> </w:t>
      </w:r>
      <w:proofErr w:type="gramStart"/>
      <w:r w:rsidR="00683AF7" w:rsidRPr="00C46582">
        <w:rPr>
          <w:sz w:val="24"/>
          <w:szCs w:val="24"/>
        </w:rPr>
        <w:t>also</w:t>
      </w:r>
      <w:proofErr w:type="gramEnd"/>
      <w:r w:rsidR="00683AF7" w:rsidRPr="00C46582">
        <w:rPr>
          <w:sz w:val="24"/>
          <w:szCs w:val="24"/>
        </w:rPr>
        <w:t xml:space="preserve"> suggest there are program effects on children’s non-cognitive skills.</w:t>
      </w:r>
    </w:p>
    <w:p w14:paraId="6C6AAE9C" w14:textId="77777777" w:rsidR="00C834B9" w:rsidRPr="00C46582" w:rsidRDefault="00C834B9" w:rsidP="00C834B9">
      <w:pPr>
        <w:jc w:val="both"/>
        <w:rPr>
          <w:sz w:val="24"/>
          <w:szCs w:val="24"/>
        </w:rPr>
      </w:pPr>
      <w:r w:rsidRPr="00C46582">
        <w:rPr>
          <w:sz w:val="24"/>
          <w:szCs w:val="24"/>
        </w:rPr>
        <w:t>Long-term benefits of the program were evident on many aspects of life in adulthood (</w:t>
      </w:r>
      <w:proofErr w:type="spellStart"/>
      <w:r w:rsidRPr="00C46582">
        <w:rPr>
          <w:sz w:val="24"/>
          <w:szCs w:val="24"/>
        </w:rPr>
        <w:t>Schweinhart</w:t>
      </w:r>
      <w:proofErr w:type="spellEnd"/>
      <w:r w:rsidRPr="00C46582">
        <w:rPr>
          <w:sz w:val="24"/>
          <w:szCs w:val="24"/>
        </w:rPr>
        <w:t xml:space="preserve"> et al</w:t>
      </w:r>
      <w:r w:rsidR="00BE098E" w:rsidRPr="00C46582">
        <w:rPr>
          <w:sz w:val="24"/>
          <w:szCs w:val="24"/>
        </w:rPr>
        <w:t>.</w:t>
      </w:r>
      <w:r w:rsidRPr="00C46582">
        <w:rPr>
          <w:sz w:val="24"/>
          <w:szCs w:val="24"/>
        </w:rPr>
        <w:t>, 2005).</w:t>
      </w:r>
      <w:r w:rsidR="00AA4B98" w:rsidRPr="00C46582">
        <w:rPr>
          <w:sz w:val="24"/>
          <w:szCs w:val="24"/>
        </w:rPr>
        <w:t xml:space="preserve"> </w:t>
      </w:r>
      <w:r w:rsidRPr="00C46582">
        <w:rPr>
          <w:sz w:val="24"/>
          <w:szCs w:val="24"/>
        </w:rPr>
        <w:t>For example, at 40 years, relative to the Control group, the Program group was</w:t>
      </w:r>
      <w:r w:rsidR="00ED76ED" w:rsidRPr="00C46582">
        <w:rPr>
          <w:sz w:val="24"/>
          <w:szCs w:val="24"/>
        </w:rPr>
        <w:t>:</w:t>
      </w:r>
      <w:r w:rsidRPr="00C46582">
        <w:rPr>
          <w:sz w:val="24"/>
          <w:szCs w:val="24"/>
        </w:rPr>
        <w:t xml:space="preserve"> </w:t>
      </w:r>
    </w:p>
    <w:p w14:paraId="53B9942D" w14:textId="77777777" w:rsidR="00C834B9" w:rsidRPr="00C46582" w:rsidRDefault="00C834B9" w:rsidP="00566FB1">
      <w:pPr>
        <w:pStyle w:val="ListParagraph"/>
        <w:numPr>
          <w:ilvl w:val="0"/>
          <w:numId w:val="24"/>
        </w:numPr>
        <w:jc w:val="both"/>
        <w:rPr>
          <w:rFonts w:ascii="Times New Roman" w:hAnsi="Times New Roman"/>
        </w:rPr>
      </w:pPr>
      <w:proofErr w:type="gramStart"/>
      <w:r w:rsidRPr="00C46582">
        <w:rPr>
          <w:rFonts w:ascii="Times New Roman" w:hAnsi="Times New Roman"/>
        </w:rPr>
        <w:t>more</w:t>
      </w:r>
      <w:proofErr w:type="gramEnd"/>
      <w:r w:rsidRPr="00C46582">
        <w:rPr>
          <w:rFonts w:ascii="Times New Roman" w:hAnsi="Times New Roman"/>
        </w:rPr>
        <w:t xml:space="preserve"> likely to be employed (76% vs. 62%), </w:t>
      </w:r>
    </w:p>
    <w:p w14:paraId="117665C8" w14:textId="77777777" w:rsidR="00C834B9" w:rsidRPr="00C46582" w:rsidRDefault="00C834B9" w:rsidP="00566FB1">
      <w:pPr>
        <w:pStyle w:val="ListParagraph"/>
        <w:numPr>
          <w:ilvl w:val="0"/>
          <w:numId w:val="24"/>
        </w:numPr>
        <w:jc w:val="both"/>
        <w:rPr>
          <w:rFonts w:ascii="Times New Roman" w:hAnsi="Times New Roman"/>
        </w:rPr>
      </w:pPr>
      <w:r w:rsidRPr="00C46582">
        <w:rPr>
          <w:rFonts w:ascii="Times New Roman" w:hAnsi="Times New Roman"/>
        </w:rPr>
        <w:t xml:space="preserve">have higher median annual earnings ($20,000 vs. $15,300), </w:t>
      </w:r>
    </w:p>
    <w:p w14:paraId="062B5E8F" w14:textId="77777777" w:rsidR="00C834B9" w:rsidRPr="00C46582" w:rsidRDefault="00C834B9" w:rsidP="00566FB1">
      <w:pPr>
        <w:pStyle w:val="ListParagraph"/>
        <w:numPr>
          <w:ilvl w:val="0"/>
          <w:numId w:val="24"/>
        </w:numPr>
        <w:jc w:val="both"/>
        <w:rPr>
          <w:rFonts w:ascii="Times New Roman" w:hAnsi="Times New Roman"/>
        </w:rPr>
      </w:pPr>
      <w:r w:rsidRPr="00C46582">
        <w:rPr>
          <w:rFonts w:ascii="Times New Roman" w:hAnsi="Times New Roman"/>
        </w:rPr>
        <w:t xml:space="preserve">have more stable housing arrangements (37% vs. 28% owned their own homes), </w:t>
      </w:r>
    </w:p>
    <w:p w14:paraId="48D75091" w14:textId="77777777" w:rsidR="00C834B9" w:rsidRPr="00C46582" w:rsidRDefault="00C834B9" w:rsidP="00566FB1">
      <w:pPr>
        <w:pStyle w:val="ListParagraph"/>
        <w:numPr>
          <w:ilvl w:val="0"/>
          <w:numId w:val="24"/>
        </w:numPr>
        <w:jc w:val="both"/>
        <w:rPr>
          <w:rFonts w:ascii="Times New Roman" w:hAnsi="Times New Roman"/>
        </w:rPr>
      </w:pPr>
      <w:r w:rsidRPr="00C46582">
        <w:rPr>
          <w:rFonts w:ascii="Times New Roman" w:hAnsi="Times New Roman"/>
        </w:rPr>
        <w:t xml:space="preserve">have savings accounts (76% vs. 50%), and </w:t>
      </w:r>
    </w:p>
    <w:p w14:paraId="073AA27F" w14:textId="77777777" w:rsidR="00C834B9" w:rsidRPr="00C46582" w:rsidRDefault="00C834B9" w:rsidP="00566FB1">
      <w:pPr>
        <w:pStyle w:val="ListParagraph"/>
        <w:numPr>
          <w:ilvl w:val="0"/>
          <w:numId w:val="24"/>
        </w:numPr>
        <w:jc w:val="both"/>
        <w:rPr>
          <w:rFonts w:ascii="Times New Roman" w:hAnsi="Times New Roman"/>
        </w:rPr>
      </w:pPr>
      <w:proofErr w:type="gramStart"/>
      <w:r w:rsidRPr="00C46582">
        <w:rPr>
          <w:rFonts w:ascii="Times New Roman" w:hAnsi="Times New Roman"/>
        </w:rPr>
        <w:t>have</w:t>
      </w:r>
      <w:proofErr w:type="gramEnd"/>
      <w:r w:rsidRPr="00C46582">
        <w:rPr>
          <w:rFonts w:ascii="Times New Roman" w:hAnsi="Times New Roman"/>
        </w:rPr>
        <w:t xml:space="preserve"> been arrested significantly less often (36% vs</w:t>
      </w:r>
      <w:r w:rsidR="00091CEE" w:rsidRPr="00C46582">
        <w:rPr>
          <w:rFonts w:ascii="Times New Roman" w:hAnsi="Times New Roman"/>
        </w:rPr>
        <w:t>.</w:t>
      </w:r>
      <w:r w:rsidRPr="00C46582">
        <w:rPr>
          <w:rFonts w:ascii="Times New Roman" w:hAnsi="Times New Roman"/>
        </w:rPr>
        <w:t xml:space="preserve"> 55% had been arrested 5 or more times in their lifetime).</w:t>
      </w:r>
      <w:r w:rsidR="00AA4B98" w:rsidRPr="00C46582">
        <w:rPr>
          <w:rFonts w:ascii="Times New Roman" w:hAnsi="Times New Roman"/>
        </w:rPr>
        <w:t xml:space="preserve"> </w:t>
      </w:r>
    </w:p>
    <w:p w14:paraId="6F78911D" w14:textId="77777777" w:rsidR="00C834B9" w:rsidRPr="00C46582" w:rsidRDefault="008A2182" w:rsidP="00C834B9">
      <w:pPr>
        <w:jc w:val="both"/>
        <w:rPr>
          <w:b/>
          <w:i/>
          <w:sz w:val="24"/>
          <w:szCs w:val="24"/>
        </w:rPr>
      </w:pPr>
      <w:r w:rsidRPr="00C46582">
        <w:rPr>
          <w:sz w:val="24"/>
          <w:szCs w:val="24"/>
        </w:rPr>
        <w:fldChar w:fldCharType="begin"/>
      </w:r>
      <w:r w:rsidR="007E2F75" w:rsidRPr="00C46582">
        <w:rPr>
          <w:sz w:val="24"/>
          <w:szCs w:val="24"/>
        </w:rPr>
        <w:instrText xml:space="preserve"> ADDIN EN.CITE &lt;EndNote&gt;&lt;Cite AuthorYear="1"&gt;&lt;Author&gt;Schweinhart&lt;/Author&gt;&lt;Year&gt;2005&lt;/Year&gt;&lt;RecNum&gt;12&lt;/RecNum&gt;&lt;DisplayText&gt;&lt;style font="Helvetica" size="12"&gt;Schweinhart&lt;/style&gt; et al. (&lt;style font="Helvetica" size="12"&gt;2005&lt;/style&gt;)&lt;/DisplayText&gt;&lt;record&gt;&lt;rec-number&gt;12&lt;/rec-number&gt;&lt;foreign-keys&gt;&lt;key app="EN" db-id="w2we00twofr5esea0ec5s0fc2ft25afd509z"&gt;12&lt;/key&gt;&lt;/foreign-keys&gt;&lt;ref-type name="Report"&gt;27&lt;/ref-type&gt;&lt;contributors&gt;&lt;authors&gt;&lt;author&gt;&lt;style face="normal" font="Helvetica" size="12"&gt;Schweinhart, L&lt;/style&gt;&lt;/author&gt;&lt;author&gt;&lt;style face="normal" font="Helvetica" size="12"&gt;Montie, J&lt;/style&gt;&lt;/author&gt;&lt;author&gt;&lt;style face="normal" font="Helvetica" size="12"&gt;Xiang, Z&lt;/style&gt;&lt;/author&gt;&lt;author&gt;&lt;style face="normal" font="Helvetica" size="12"&gt;Barnett, W&lt;/style&gt;&lt;/author&gt;&lt;author&gt;&lt;style face="normal" font="Helvetica" size="12"&gt;Belfield, C&lt;/style&gt;&lt;/author&gt;&lt;author&gt;&lt;style face="normal" font="Helvetica" size="12"&gt;Nores, M&lt;/style&gt;&lt;/author&gt;&lt;/authors&gt;&lt;tertiary-authors&gt;&lt;author&gt;&lt;style face="normal" font="Helvetica" size="12"&gt;HighScope Press&lt;/style&gt;&lt;/author&gt;&lt;/tertiary-authors&gt;&lt;/contributors&gt;&lt;titles&gt;&lt;title&gt;&lt;style face="normal" font="Helvetica" size="12"&gt;Lifetime effects: The HighScope Perry Preschool study through age 40&lt;/style&gt;&lt;/title&gt;&lt;secondary-title&gt;&lt;style face="normal" font="Helvetica" size="12"&gt;Monographs of the HighScope Educational Research Foundation&lt;/style&gt;&lt;/secondary-title&gt;&lt;/titles&gt;&lt;num-vols&gt;&lt;style face="normal" font="Helvetica" size="12"&gt;no. 14&lt;/style&gt;&lt;/num-vols&gt;&lt;dates&gt;&lt;year&gt;&lt;style face="normal" font="Helvetica" size="12"&gt;2005&lt;/style&gt;&lt;/year&gt;&lt;/dates&gt;&lt;pub-location&gt;&lt;style face="normal" font="Helvetica" size="12"&gt;Ypsilanti, MI&lt;/style&gt;&lt;/pub-location&gt;&lt;urls&gt;&lt;/urls&gt;&lt;/record&gt;&lt;/Cite&gt;&lt;/EndNote&gt;</w:instrText>
      </w:r>
      <w:r w:rsidRPr="00C46582">
        <w:rPr>
          <w:sz w:val="24"/>
          <w:szCs w:val="24"/>
        </w:rPr>
        <w:fldChar w:fldCharType="separate"/>
      </w:r>
      <w:hyperlink w:anchor="_ENREF_81" w:tooltip="Schweinhart, 2005 #12" w:history="1">
        <w:r w:rsidR="00C46582" w:rsidRPr="00C46582">
          <w:rPr>
            <w:noProof/>
            <w:sz w:val="24"/>
            <w:szCs w:val="24"/>
          </w:rPr>
          <w:t>Schweinhart et al. (2005</w:t>
        </w:r>
      </w:hyperlink>
      <w:r w:rsidR="007E2F75" w:rsidRPr="00C46582">
        <w:rPr>
          <w:noProof/>
          <w:sz w:val="24"/>
          <w:szCs w:val="24"/>
        </w:rPr>
        <w:t>)</w:t>
      </w:r>
      <w:r w:rsidRPr="00C46582">
        <w:rPr>
          <w:sz w:val="24"/>
          <w:szCs w:val="24"/>
        </w:rPr>
        <w:fldChar w:fldCharType="end"/>
      </w:r>
      <w:r w:rsidR="00C834B9" w:rsidRPr="00C46582">
        <w:rPr>
          <w:sz w:val="24"/>
          <w:szCs w:val="24"/>
        </w:rPr>
        <w:t xml:space="preserve"> estimated that by 40 years of age, the economic return to society of the Perry Preschool program was $244,812 per child, on an investment of $15,166 per child.</w:t>
      </w:r>
      <w:r w:rsidR="00AA4B98" w:rsidRPr="00C46582">
        <w:rPr>
          <w:sz w:val="24"/>
          <w:szCs w:val="24"/>
        </w:rPr>
        <w:t xml:space="preserve"> </w:t>
      </w:r>
      <w:r w:rsidR="00C834B9" w:rsidRPr="00C46582">
        <w:rPr>
          <w:sz w:val="24"/>
          <w:szCs w:val="24"/>
        </w:rPr>
        <w:t>This represents a gain of</w:t>
      </w:r>
      <w:r w:rsidR="00AA4B98" w:rsidRPr="00C46582">
        <w:rPr>
          <w:sz w:val="24"/>
          <w:szCs w:val="24"/>
        </w:rPr>
        <w:t xml:space="preserve"> </w:t>
      </w:r>
      <w:r w:rsidR="0013644C" w:rsidRPr="00C46582">
        <w:rPr>
          <w:sz w:val="24"/>
          <w:szCs w:val="24"/>
        </w:rPr>
        <w:t xml:space="preserve">$16.14 per dollar invested. </w:t>
      </w:r>
      <w:r w:rsidR="00C834B9" w:rsidRPr="00C46582">
        <w:rPr>
          <w:sz w:val="24"/>
          <w:szCs w:val="24"/>
        </w:rPr>
        <w:t>Of the total return to society, $195,621 went to the general public, primarily through crime savings (88%), education savings (4%), increased taxes (7%) and welfare savings (1%)</w:t>
      </w:r>
      <w:r w:rsidRPr="00C46582">
        <w:rPr>
          <w:sz w:val="24"/>
          <w:szCs w:val="24"/>
        </w:rPr>
        <w:t xml:space="preserve"> </w:t>
      </w:r>
      <w:r w:rsidRPr="00C46582">
        <w:rPr>
          <w:sz w:val="24"/>
          <w:szCs w:val="24"/>
        </w:rPr>
        <w:fldChar w:fldCharType="begin"/>
      </w:r>
      <w:r w:rsidR="007E2F75" w:rsidRPr="00C46582">
        <w:rPr>
          <w:sz w:val="24"/>
          <w:szCs w:val="24"/>
        </w:rPr>
        <w:instrText xml:space="preserve"> ADDIN EN.CITE &lt;EndNote&gt;&lt;Cite&gt;&lt;Author&gt;Elango&lt;/Author&gt;&lt;Year&gt;2015&lt;/Year&gt;&lt;RecNum&gt;60&lt;/RecNum&gt;&lt;DisplayText&gt;(&lt;style font="Helvetica" size="12"&gt;Elango&lt;/style&gt;, &lt;style font="Helvetica" size="12"&gt;García&lt;/style&gt;, &lt;style font="Helvetica" size="12"&gt;Heckman&lt;/style&gt;, &amp;amp; &lt;style font="Helvetica" size="12"&gt;Hojman&lt;/style&gt;, &lt;style font="Helvetica" size="12"&gt;2015&lt;/style&gt;)&lt;/DisplayText&gt;&lt;record&gt;&lt;rec-number&gt;60&lt;/rec-number&gt;&lt;foreign-keys&gt;&lt;key app="EN" db-id="w2we00twofr5esea0ec5s0fc2ft25afd509z"&gt;60&lt;/key&gt;&lt;/foreign-keys&gt;&lt;ref-type name="Report"&gt;27&lt;/ref-type&gt;&lt;contributors&gt;&lt;authors&gt;&lt;author&gt;&lt;style face="normal" font="Helvetica" size="12"&gt;Elango, Sneha&lt;/style&gt;&lt;/author&gt;&lt;author&gt;&lt;style face="normal" font="Helvetica" size="12"&gt;García, Jorge Luis&lt;/style&gt;&lt;/author&gt;&lt;author&gt;&lt;style face="normal" font="Helvetica" size="12"&gt;Heckman, James J&lt;/style&gt;&lt;/author&gt;&lt;author&gt;&lt;style face="normal" font="Helvetica" size="12"&gt;Hojman, Andrés&lt;/style&gt;&lt;/author&gt;&lt;/authors&gt;&lt;tertiary-authors&gt;&lt;author&gt;&lt;style face="normal" font="Helvetica" size="12"&gt;National Bureau of Economic Research&lt;/style&gt;&lt;/author&gt;&lt;/tertiary-authors&gt;&lt;/contributors&gt;&lt;titles&gt;&lt;title&gt;&lt;style face="normal" font="Helvetica" size="12"&gt;Early Childhood Education&lt;/style&gt;&lt;/title&gt;&lt;secondary-title&gt;&lt;style face="normal" font="Helvetica" size="12"&gt;NBER Working Paper&lt;/style&gt;&lt;/secondary-title&gt;&lt;/titles&gt;&lt;volume&gt;&lt;style face="normal" font="Helvetica" size="12"&gt;no. 21766&lt;/style&gt;&lt;/volume&gt;&lt;number&gt;&lt;style face="normal" font="Helvetica" size="12"&gt;IZA Discussion Paper No. 9476&lt;/style&gt;&lt;/number&gt;&lt;dates&gt;&lt;year&gt;&lt;style face="normal" font="Helvetica" size="12"&gt;2015&lt;/style&gt;&lt;/year&gt;&lt;/dates&gt;&lt;pub-location&gt;&lt;style face="normal" font="Helvetica" size="12"&gt;Cambridge MA&lt;/style&gt;&lt;/pub-location&gt;&lt;publisher&gt;&lt;style face="normal" font="Helvetica" size="12"&gt;National Bureau of Economic Research&lt;/style&gt;&lt;/publisher&gt;&lt;urls&gt;&lt;/urls&gt;&lt;/record&gt;&lt;/Cite&gt;&lt;/EndNote&gt;</w:instrText>
      </w:r>
      <w:r w:rsidRPr="00C46582">
        <w:rPr>
          <w:sz w:val="24"/>
          <w:szCs w:val="24"/>
        </w:rPr>
        <w:fldChar w:fldCharType="separate"/>
      </w:r>
      <w:r w:rsidR="007E2F75" w:rsidRPr="00C46582">
        <w:rPr>
          <w:noProof/>
          <w:sz w:val="24"/>
          <w:szCs w:val="24"/>
        </w:rPr>
        <w:t>(</w:t>
      </w:r>
      <w:hyperlink w:anchor="_ENREF_34" w:tooltip="Elango, 2015 #60" w:history="1">
        <w:r w:rsidR="00C46582" w:rsidRPr="00C46582">
          <w:rPr>
            <w:noProof/>
            <w:sz w:val="24"/>
            <w:szCs w:val="24"/>
          </w:rPr>
          <w:t>Elango, García, Heckman, &amp; Hojman, 2015</w:t>
        </w:r>
      </w:hyperlink>
      <w:r w:rsidR="007E2F75" w:rsidRPr="00C46582">
        <w:rPr>
          <w:noProof/>
          <w:sz w:val="24"/>
          <w:szCs w:val="24"/>
        </w:rPr>
        <w:t>)</w:t>
      </w:r>
      <w:r w:rsidRPr="00C46582">
        <w:rPr>
          <w:sz w:val="24"/>
          <w:szCs w:val="24"/>
        </w:rPr>
        <w:fldChar w:fldCharType="end"/>
      </w:r>
      <w:r w:rsidR="00C834B9" w:rsidRPr="00C46582">
        <w:rPr>
          <w:sz w:val="24"/>
          <w:szCs w:val="24"/>
        </w:rPr>
        <w:t>.</w:t>
      </w:r>
      <w:r w:rsidR="00683AF7" w:rsidRPr="00C46582">
        <w:rPr>
          <w:sz w:val="24"/>
          <w:szCs w:val="24"/>
        </w:rPr>
        <w:t xml:space="preserve"> </w:t>
      </w:r>
    </w:p>
    <w:p w14:paraId="7F640177" w14:textId="77777777" w:rsidR="00C834B9" w:rsidRPr="00C46582" w:rsidRDefault="00C834B9" w:rsidP="006A4F79">
      <w:pPr>
        <w:tabs>
          <w:tab w:val="left" w:pos="1709"/>
        </w:tabs>
        <w:jc w:val="both"/>
        <w:rPr>
          <w:b/>
          <w:sz w:val="24"/>
          <w:szCs w:val="24"/>
        </w:rPr>
      </w:pPr>
      <w:r w:rsidRPr="00C46582">
        <w:rPr>
          <w:b/>
          <w:sz w:val="24"/>
          <w:szCs w:val="24"/>
        </w:rPr>
        <w:t>Conclusions</w:t>
      </w:r>
    </w:p>
    <w:p w14:paraId="3A991CDB" w14:textId="77777777" w:rsidR="00AF5B95" w:rsidRPr="00C46582" w:rsidRDefault="00C834B9" w:rsidP="00C834B9">
      <w:pPr>
        <w:jc w:val="both"/>
        <w:rPr>
          <w:sz w:val="24"/>
          <w:szCs w:val="24"/>
        </w:rPr>
      </w:pPr>
      <w:r w:rsidRPr="00C46582">
        <w:rPr>
          <w:sz w:val="24"/>
          <w:szCs w:val="24"/>
        </w:rPr>
        <w:t xml:space="preserve">The HighScope Perry Preschool program has shown that enduring educational and social benefits can </w:t>
      </w:r>
      <w:r w:rsidR="00045BDA" w:rsidRPr="00C46582">
        <w:rPr>
          <w:sz w:val="24"/>
          <w:szCs w:val="24"/>
        </w:rPr>
        <w:t>ensue</w:t>
      </w:r>
      <w:r w:rsidRPr="00C46582">
        <w:rPr>
          <w:sz w:val="24"/>
          <w:szCs w:val="24"/>
        </w:rPr>
        <w:t xml:space="preserve"> from the provision of a high quality intervention for intellectually challenged childre</w:t>
      </w:r>
      <w:r w:rsidR="00723F35" w:rsidRPr="00C46582">
        <w:rPr>
          <w:sz w:val="24"/>
          <w:szCs w:val="24"/>
        </w:rPr>
        <w:t xml:space="preserve">n from disadvantaged families. </w:t>
      </w:r>
      <w:r w:rsidRPr="00C46582">
        <w:rPr>
          <w:sz w:val="24"/>
          <w:szCs w:val="24"/>
        </w:rPr>
        <w:t>It has demonstrated consistent, impressive gains in many spheres of life for this group of chil</w:t>
      </w:r>
      <w:r w:rsidR="00744F06" w:rsidRPr="00C46582">
        <w:rPr>
          <w:sz w:val="24"/>
          <w:szCs w:val="24"/>
        </w:rPr>
        <w:t>dren up to the age of 40 years</w:t>
      </w:r>
      <w:r w:rsidR="00DA3606" w:rsidRPr="00C46582">
        <w:rPr>
          <w:sz w:val="24"/>
          <w:szCs w:val="24"/>
        </w:rPr>
        <w:t>,</w:t>
      </w:r>
      <w:r w:rsidR="00744F06" w:rsidRPr="00C46582">
        <w:rPr>
          <w:sz w:val="24"/>
          <w:szCs w:val="24"/>
        </w:rPr>
        <w:t xml:space="preserve"> with </w:t>
      </w:r>
      <w:r w:rsidR="00DA3606" w:rsidRPr="00C46582">
        <w:rPr>
          <w:sz w:val="24"/>
          <w:szCs w:val="24"/>
        </w:rPr>
        <w:t>large</w:t>
      </w:r>
      <w:r w:rsidR="00744F06" w:rsidRPr="00C46582">
        <w:rPr>
          <w:sz w:val="24"/>
          <w:szCs w:val="24"/>
        </w:rPr>
        <w:t xml:space="preserve"> </w:t>
      </w:r>
      <w:r w:rsidR="00DF3486" w:rsidRPr="00C46582">
        <w:rPr>
          <w:sz w:val="24"/>
          <w:szCs w:val="24"/>
        </w:rPr>
        <w:t>financial</w:t>
      </w:r>
      <w:r w:rsidR="00744F06" w:rsidRPr="00C46582">
        <w:rPr>
          <w:sz w:val="24"/>
          <w:szCs w:val="24"/>
        </w:rPr>
        <w:t xml:space="preserve"> benefits accruing to society.</w:t>
      </w:r>
      <w:r w:rsidR="001D4A04" w:rsidRPr="00C46582">
        <w:rPr>
          <w:sz w:val="24"/>
          <w:szCs w:val="24"/>
        </w:rPr>
        <w:t xml:space="preserve"> </w:t>
      </w:r>
      <w:r w:rsidR="00723F35" w:rsidRPr="00C46582">
        <w:rPr>
          <w:sz w:val="24"/>
          <w:szCs w:val="24"/>
        </w:rPr>
        <w:t>T</w:t>
      </w:r>
      <w:r w:rsidR="00045BDA" w:rsidRPr="00C46582">
        <w:rPr>
          <w:sz w:val="24"/>
          <w:szCs w:val="24"/>
        </w:rPr>
        <w:t xml:space="preserve">he program </w:t>
      </w:r>
      <w:r w:rsidR="00723F35" w:rsidRPr="00C46582">
        <w:rPr>
          <w:sz w:val="24"/>
          <w:szCs w:val="24"/>
        </w:rPr>
        <w:t xml:space="preserve">was </w:t>
      </w:r>
      <w:r w:rsidR="00B84E61" w:rsidRPr="00C46582">
        <w:rPr>
          <w:sz w:val="24"/>
          <w:szCs w:val="24"/>
        </w:rPr>
        <w:t xml:space="preserve">strongly educationally focused but did not </w:t>
      </w:r>
      <w:r w:rsidR="00266279" w:rsidRPr="00C46582">
        <w:rPr>
          <w:sz w:val="24"/>
          <w:szCs w:val="24"/>
        </w:rPr>
        <w:t>require</w:t>
      </w:r>
      <w:r w:rsidR="00B84E61" w:rsidRPr="00C46582">
        <w:rPr>
          <w:sz w:val="24"/>
          <w:szCs w:val="24"/>
        </w:rPr>
        <w:t xml:space="preserve"> a large number of </w:t>
      </w:r>
      <w:r w:rsidR="00266279" w:rsidRPr="00C46582">
        <w:rPr>
          <w:sz w:val="24"/>
          <w:szCs w:val="24"/>
        </w:rPr>
        <w:t xml:space="preserve">class </w:t>
      </w:r>
      <w:r w:rsidR="00B84E61" w:rsidRPr="00C46582">
        <w:rPr>
          <w:sz w:val="24"/>
          <w:szCs w:val="24"/>
        </w:rPr>
        <w:t>hours per week (</w:t>
      </w:r>
      <w:r w:rsidR="00266279" w:rsidRPr="00C46582">
        <w:rPr>
          <w:sz w:val="24"/>
          <w:szCs w:val="24"/>
        </w:rPr>
        <w:t xml:space="preserve">a total </w:t>
      </w:r>
      <w:r w:rsidR="00E72289" w:rsidRPr="00C46582">
        <w:rPr>
          <w:sz w:val="24"/>
          <w:szCs w:val="24"/>
        </w:rPr>
        <w:t xml:space="preserve">of </w:t>
      </w:r>
      <w:r w:rsidR="00723F35" w:rsidRPr="00C46582">
        <w:rPr>
          <w:sz w:val="24"/>
          <w:szCs w:val="24"/>
        </w:rPr>
        <w:t>12.5 hours</w:t>
      </w:r>
      <w:r w:rsidR="00B84E61" w:rsidRPr="00C46582">
        <w:rPr>
          <w:sz w:val="24"/>
          <w:szCs w:val="24"/>
        </w:rPr>
        <w:t>).</w:t>
      </w:r>
      <w:r w:rsidR="00723F35" w:rsidRPr="00C46582">
        <w:rPr>
          <w:sz w:val="24"/>
          <w:szCs w:val="24"/>
        </w:rPr>
        <w:t xml:space="preserve"> </w:t>
      </w:r>
      <w:r w:rsidR="00B84E61" w:rsidRPr="00C46582">
        <w:rPr>
          <w:sz w:val="24"/>
          <w:szCs w:val="24"/>
        </w:rPr>
        <w:t>O</w:t>
      </w:r>
      <w:r w:rsidR="00723F35" w:rsidRPr="00C46582">
        <w:rPr>
          <w:sz w:val="24"/>
          <w:szCs w:val="24"/>
        </w:rPr>
        <w:t xml:space="preserve">ther key features </w:t>
      </w:r>
      <w:r w:rsidR="00B84E61" w:rsidRPr="00C46582">
        <w:rPr>
          <w:sz w:val="24"/>
          <w:szCs w:val="24"/>
        </w:rPr>
        <w:t>were the</w:t>
      </w:r>
      <w:r w:rsidR="00723F35" w:rsidRPr="00C46582">
        <w:rPr>
          <w:sz w:val="24"/>
          <w:szCs w:val="24"/>
        </w:rPr>
        <w:t xml:space="preserve"> low teacher-child ratios, highly qualified staff, and </w:t>
      </w:r>
      <w:r w:rsidR="00B84E61" w:rsidRPr="00C46582">
        <w:rPr>
          <w:sz w:val="24"/>
          <w:szCs w:val="24"/>
        </w:rPr>
        <w:t>high levels of</w:t>
      </w:r>
      <w:r w:rsidR="00723F35" w:rsidRPr="00C46582">
        <w:rPr>
          <w:sz w:val="24"/>
          <w:szCs w:val="24"/>
        </w:rPr>
        <w:t xml:space="preserve"> support for parents. </w:t>
      </w:r>
      <w:r w:rsidR="00144106" w:rsidRPr="00C46582">
        <w:rPr>
          <w:sz w:val="24"/>
          <w:szCs w:val="24"/>
        </w:rPr>
        <w:t xml:space="preserve">Statistical analyses controlled for </w:t>
      </w:r>
      <w:r w:rsidR="00723F35" w:rsidRPr="00C46582">
        <w:rPr>
          <w:sz w:val="24"/>
          <w:szCs w:val="24"/>
        </w:rPr>
        <w:t>relevant</w:t>
      </w:r>
      <w:r w:rsidR="00144106" w:rsidRPr="00C46582">
        <w:rPr>
          <w:sz w:val="24"/>
          <w:szCs w:val="24"/>
        </w:rPr>
        <w:t xml:space="preserve"> child and family factors</w:t>
      </w:r>
      <w:r w:rsidR="00045BDA" w:rsidRPr="00C46582">
        <w:rPr>
          <w:sz w:val="24"/>
          <w:szCs w:val="24"/>
        </w:rPr>
        <w:t>, increasing confidence that the results reflected impact</w:t>
      </w:r>
      <w:r w:rsidR="001D4A04" w:rsidRPr="00C46582">
        <w:rPr>
          <w:sz w:val="24"/>
          <w:szCs w:val="24"/>
        </w:rPr>
        <w:t>s</w:t>
      </w:r>
      <w:r w:rsidR="00045BDA" w:rsidRPr="00C46582">
        <w:rPr>
          <w:sz w:val="24"/>
          <w:szCs w:val="24"/>
        </w:rPr>
        <w:t xml:space="preserve"> of the intervention</w:t>
      </w:r>
      <w:r w:rsidR="00955E04" w:rsidRPr="00C46582">
        <w:rPr>
          <w:sz w:val="24"/>
          <w:szCs w:val="24"/>
        </w:rPr>
        <w:t xml:space="preserve"> provided</w:t>
      </w:r>
      <w:r w:rsidR="00045BDA" w:rsidRPr="00C46582">
        <w:rPr>
          <w:sz w:val="24"/>
          <w:szCs w:val="24"/>
        </w:rPr>
        <w:t>.</w:t>
      </w:r>
      <w:r w:rsidR="00AA4B98" w:rsidRPr="00C46582">
        <w:rPr>
          <w:sz w:val="24"/>
          <w:szCs w:val="24"/>
        </w:rPr>
        <w:t xml:space="preserve"> </w:t>
      </w:r>
      <w:r w:rsidR="00DC0A38" w:rsidRPr="00C46582">
        <w:rPr>
          <w:sz w:val="24"/>
          <w:szCs w:val="24"/>
        </w:rPr>
        <w:t>However, the sample size was small, which may make the results vulnerable to the effects of outliers.</w:t>
      </w:r>
      <w:r w:rsidR="00E16241" w:rsidRPr="00C46582">
        <w:rPr>
          <w:sz w:val="24"/>
          <w:szCs w:val="24"/>
        </w:rPr>
        <w:t xml:space="preserve"> </w:t>
      </w:r>
    </w:p>
    <w:p w14:paraId="1EF4C352" w14:textId="77777777" w:rsidR="00744F06" w:rsidRPr="00C46582" w:rsidRDefault="00C35997" w:rsidP="001B50DE">
      <w:pPr>
        <w:jc w:val="both"/>
        <w:rPr>
          <w:strike/>
          <w:sz w:val="24"/>
          <w:szCs w:val="24"/>
        </w:rPr>
      </w:pPr>
      <w:r w:rsidRPr="00C46582">
        <w:rPr>
          <w:sz w:val="24"/>
          <w:szCs w:val="24"/>
        </w:rPr>
        <w:t>T</w:t>
      </w:r>
      <w:r w:rsidR="00DA3606" w:rsidRPr="00C46582">
        <w:rPr>
          <w:sz w:val="24"/>
          <w:szCs w:val="24"/>
        </w:rPr>
        <w:t xml:space="preserve">he study </w:t>
      </w:r>
      <w:r w:rsidRPr="00C46582">
        <w:rPr>
          <w:sz w:val="24"/>
          <w:szCs w:val="24"/>
        </w:rPr>
        <w:t xml:space="preserve">also </w:t>
      </w:r>
      <w:r w:rsidR="00DA3606" w:rsidRPr="00C46582">
        <w:rPr>
          <w:sz w:val="24"/>
          <w:szCs w:val="24"/>
        </w:rPr>
        <w:t xml:space="preserve">has several limitations </w:t>
      </w:r>
      <w:r w:rsidR="00AF5B95" w:rsidRPr="00C46582">
        <w:rPr>
          <w:sz w:val="24"/>
          <w:szCs w:val="24"/>
        </w:rPr>
        <w:t xml:space="preserve">that </w:t>
      </w:r>
      <w:r w:rsidR="00DA3606" w:rsidRPr="00C46582">
        <w:rPr>
          <w:sz w:val="24"/>
          <w:szCs w:val="24"/>
        </w:rPr>
        <w:t xml:space="preserve">should be borne in mind. </w:t>
      </w:r>
      <w:r w:rsidR="00BE098E" w:rsidRPr="00C46582">
        <w:rPr>
          <w:sz w:val="24"/>
          <w:szCs w:val="24"/>
        </w:rPr>
        <w:t>A</w:t>
      </w:r>
      <w:r w:rsidR="00F113A7" w:rsidRPr="00C46582">
        <w:rPr>
          <w:sz w:val="24"/>
          <w:szCs w:val="24"/>
        </w:rPr>
        <w:t>llocation to intervention and comparison groups was not entirely random (e.g.</w:t>
      </w:r>
      <w:r w:rsidR="00BE098E" w:rsidRPr="00C46582">
        <w:rPr>
          <w:sz w:val="24"/>
          <w:szCs w:val="24"/>
        </w:rPr>
        <w:t>,</w:t>
      </w:r>
      <w:r w:rsidR="00F113A7" w:rsidRPr="00C46582">
        <w:rPr>
          <w:sz w:val="24"/>
          <w:szCs w:val="24"/>
        </w:rPr>
        <w:t xml:space="preserve"> children of working mothers were allocated to the control condition). </w:t>
      </w:r>
      <w:r w:rsidR="00AF5B95" w:rsidRPr="00C46582">
        <w:rPr>
          <w:sz w:val="24"/>
          <w:szCs w:val="24"/>
        </w:rPr>
        <w:t>The comparison was between a group receiving a high quality intervention and a group who did not receive a</w:t>
      </w:r>
      <w:r w:rsidR="00997A24" w:rsidRPr="00C46582">
        <w:rPr>
          <w:sz w:val="24"/>
          <w:szCs w:val="24"/>
        </w:rPr>
        <w:t>ny type of</w:t>
      </w:r>
      <w:r w:rsidR="00AF5B95" w:rsidRPr="00C46582">
        <w:rPr>
          <w:sz w:val="24"/>
          <w:szCs w:val="24"/>
        </w:rPr>
        <w:t xml:space="preserve"> preschool prog</w:t>
      </w:r>
      <w:r w:rsidR="00997A24" w:rsidRPr="00C46582">
        <w:rPr>
          <w:sz w:val="24"/>
          <w:szCs w:val="24"/>
        </w:rPr>
        <w:t>ram. While this likely reflects</w:t>
      </w:r>
      <w:r w:rsidR="00AF5B95" w:rsidRPr="00C46582">
        <w:rPr>
          <w:sz w:val="24"/>
          <w:szCs w:val="24"/>
        </w:rPr>
        <w:t xml:space="preserve"> social trends in the 1960s, it does not reflect today’s world in which </w:t>
      </w:r>
      <w:r w:rsidR="001B2EE2" w:rsidRPr="00C46582">
        <w:rPr>
          <w:sz w:val="24"/>
          <w:szCs w:val="24"/>
        </w:rPr>
        <w:t xml:space="preserve">many three-year-olds and </w:t>
      </w:r>
      <w:r w:rsidR="002F5862" w:rsidRPr="00C46582">
        <w:rPr>
          <w:sz w:val="24"/>
          <w:szCs w:val="24"/>
        </w:rPr>
        <w:t>most</w:t>
      </w:r>
      <w:r w:rsidR="00A47D2C">
        <w:rPr>
          <w:sz w:val="24"/>
          <w:szCs w:val="24"/>
        </w:rPr>
        <w:t xml:space="preserve"> four-year-</w:t>
      </w:r>
      <w:r w:rsidR="001B2EE2" w:rsidRPr="00C46582">
        <w:rPr>
          <w:sz w:val="24"/>
          <w:szCs w:val="24"/>
        </w:rPr>
        <w:t>olds</w:t>
      </w:r>
      <w:r w:rsidR="00AF5B95" w:rsidRPr="00C46582">
        <w:rPr>
          <w:sz w:val="24"/>
          <w:szCs w:val="24"/>
        </w:rPr>
        <w:t xml:space="preserve"> experience some form of out-of-home care</w:t>
      </w:r>
      <w:r w:rsidR="001B2EE2" w:rsidRPr="00C46582">
        <w:rPr>
          <w:sz w:val="24"/>
          <w:szCs w:val="24"/>
        </w:rPr>
        <w:t xml:space="preserve">. </w:t>
      </w:r>
      <w:r w:rsidR="00AF5B95" w:rsidRPr="00C46582">
        <w:rPr>
          <w:sz w:val="24"/>
          <w:szCs w:val="24"/>
        </w:rPr>
        <w:t>The intervention</w:t>
      </w:r>
      <w:r w:rsidR="00997A24" w:rsidRPr="00C46582">
        <w:rPr>
          <w:sz w:val="24"/>
          <w:szCs w:val="24"/>
        </w:rPr>
        <w:t xml:space="preserve"> was two-pronged, with</w:t>
      </w:r>
      <w:r w:rsidR="00AF5B95" w:rsidRPr="00C46582">
        <w:rPr>
          <w:sz w:val="24"/>
          <w:szCs w:val="24"/>
        </w:rPr>
        <w:t xml:space="preserve"> a centre-</w:t>
      </w:r>
      <w:r w:rsidR="00997A24" w:rsidRPr="00C46582">
        <w:rPr>
          <w:sz w:val="24"/>
          <w:szCs w:val="24"/>
        </w:rPr>
        <w:t>based intervention for children and</w:t>
      </w:r>
      <w:r w:rsidR="00AF5B95" w:rsidRPr="00C46582">
        <w:rPr>
          <w:sz w:val="24"/>
          <w:szCs w:val="24"/>
        </w:rPr>
        <w:t xml:space="preserve"> w</w:t>
      </w:r>
      <w:r w:rsidR="00997A24" w:rsidRPr="00C46582">
        <w:rPr>
          <w:sz w:val="24"/>
          <w:szCs w:val="24"/>
        </w:rPr>
        <w:t xml:space="preserve">eekly home-visits for parents. </w:t>
      </w:r>
      <w:r w:rsidR="00AF5B95" w:rsidRPr="00C46582">
        <w:rPr>
          <w:sz w:val="24"/>
          <w:szCs w:val="24"/>
        </w:rPr>
        <w:t>Other research such a</w:t>
      </w:r>
      <w:r w:rsidR="008A2182" w:rsidRPr="00C46582">
        <w:rPr>
          <w:sz w:val="24"/>
          <w:szCs w:val="24"/>
        </w:rPr>
        <w:t xml:space="preserve">s the Nurse-Family Partnership </w:t>
      </w:r>
      <w:r w:rsidR="008A2182" w:rsidRPr="00C46582">
        <w:rPr>
          <w:sz w:val="24"/>
          <w:szCs w:val="24"/>
        </w:rPr>
        <w:fldChar w:fldCharType="begin"/>
      </w:r>
      <w:r w:rsidR="007E2F75" w:rsidRPr="00C46582">
        <w:rPr>
          <w:sz w:val="24"/>
          <w:szCs w:val="24"/>
        </w:rPr>
        <w:instrText xml:space="preserve"> ADDIN EN.CITE &lt;EndNote&gt;&lt;Cite&gt;&lt;Author&gt;Olds&lt;/Author&gt;&lt;Year&gt;1999&lt;/Year&gt;&lt;RecNum&gt;61&lt;/RecNum&gt;&lt;DisplayText&gt;(Olds et al., 1999)&lt;/DisplayText&gt;&lt;record&gt;&lt;rec-number&gt;61&lt;/rec-number&gt;&lt;foreign-keys&gt;&lt;key app="EN" db-id="w2we00twofr5esea0ec5s0fc2ft25afd509z"&gt;61&lt;/key&gt;&lt;/foreign-keys&gt;&lt;ref-type name="Journal Article"&gt;17&lt;/ref-type&gt;&lt;contributors&gt;&lt;authors&gt;&lt;author&gt;Olds, David L&lt;/author&gt;&lt;author&gt;Henderson Jr, Charles R&lt;/author&gt;&lt;author&gt;Kitzman, Harriet J&lt;/author&gt;&lt;author&gt;Eckenrode, John J&lt;/author&gt;&lt;author&gt;Cole, Robert E&lt;/author&gt;&lt;author&gt;Tatelbaum, Robert C&lt;/author&gt;&lt;/authors&gt;&lt;/contributors&gt;&lt;titles&gt;&lt;title&gt;Prenatal and infancy home visitation by nurses: Recent findings&lt;/title&gt;&lt;secondary-title&gt;The Future of Children&lt;/secondary-title&gt;&lt;/titles&gt;&lt;pages&gt;44-65&lt;/pages&gt;&lt;volume&gt;9&lt;/volume&gt;&lt;dates&gt;&lt;year&gt;1999&lt;/year&gt;&lt;/dates&gt;&lt;isbn&gt;1054-8289&lt;/isbn&gt;&lt;urls&gt;&lt;/urls&gt;&lt;/record&gt;&lt;/Cite&gt;&lt;/EndNote&gt;</w:instrText>
      </w:r>
      <w:r w:rsidR="008A2182" w:rsidRPr="00C46582">
        <w:rPr>
          <w:sz w:val="24"/>
          <w:szCs w:val="24"/>
        </w:rPr>
        <w:fldChar w:fldCharType="separate"/>
      </w:r>
      <w:r w:rsidR="007E2F75" w:rsidRPr="00C46582">
        <w:rPr>
          <w:noProof/>
          <w:sz w:val="24"/>
          <w:szCs w:val="24"/>
        </w:rPr>
        <w:t>(</w:t>
      </w:r>
      <w:hyperlink w:anchor="_ENREF_66" w:tooltip="Olds, 1999 #61" w:history="1">
        <w:r w:rsidR="00C46582" w:rsidRPr="00C46582">
          <w:rPr>
            <w:noProof/>
            <w:sz w:val="24"/>
            <w:szCs w:val="24"/>
          </w:rPr>
          <w:t>Olds et al., 1999</w:t>
        </w:r>
      </w:hyperlink>
      <w:r w:rsidR="007E2F75" w:rsidRPr="00C46582">
        <w:rPr>
          <w:noProof/>
          <w:sz w:val="24"/>
          <w:szCs w:val="24"/>
        </w:rPr>
        <w:t>)</w:t>
      </w:r>
      <w:r w:rsidR="008A2182" w:rsidRPr="00C46582">
        <w:rPr>
          <w:sz w:val="24"/>
          <w:szCs w:val="24"/>
        </w:rPr>
        <w:fldChar w:fldCharType="end"/>
      </w:r>
      <w:r w:rsidR="00AF5B95" w:rsidRPr="00C46582">
        <w:rPr>
          <w:sz w:val="24"/>
          <w:szCs w:val="24"/>
        </w:rPr>
        <w:t xml:space="preserve"> and the NICHD Study of Early Child Care </w:t>
      </w:r>
      <w:r w:rsidR="00AF5B95" w:rsidRPr="00C46582">
        <w:rPr>
          <w:sz w:val="24"/>
          <w:szCs w:val="24"/>
        </w:rPr>
        <w:fldChar w:fldCharType="begin"/>
      </w:r>
      <w:r w:rsidR="007E2F75" w:rsidRPr="00C46582">
        <w:rPr>
          <w:sz w:val="24"/>
          <w:szCs w:val="24"/>
        </w:rPr>
        <w:instrText xml:space="preserve"> ADDIN EN.CITE &lt;EndNote&gt;&lt;Cite&gt;&lt;Author&gt;NICHD Early Child Care Research Network&lt;/Author&gt;&lt;Year&gt;2005&lt;/Year&gt;&lt;RecNum&gt;62&lt;/RecNum&gt;&lt;DisplayText&gt;(NICHD Early Child Care Research Network, 2005)&lt;/DisplayText&gt;&lt;record&gt;&lt;rec-number&gt;62&lt;/rec-number&gt;&lt;foreign-keys&gt;&lt;key app="EN" db-id="w2we00twofr5esea0ec5s0fc2ft25afd509z"&gt;62&lt;/key&gt;&lt;/foreign-keys&gt;&lt;ref-type name="Book"&gt;6&lt;/ref-type&gt;&lt;contributors&gt;&lt;authors&gt;&lt;author&gt;NICHD Early Child Care Research Network,&lt;/author&gt;&lt;/authors&gt;&lt;/contributors&gt;&lt;titles&gt;&lt;title&gt;Child care and child development: Results from the NICHD study of early child care and youth development&lt;/title&gt;&lt;/titles&gt;&lt;dates&gt;&lt;year&gt;2005&lt;/year&gt;&lt;/dates&gt;&lt;pub-location&gt;New York, USA&lt;/pub-location&gt;&lt;publisher&gt;Guilford Press&lt;/publisher&gt;&lt;urls&gt;&lt;/urls&gt;&lt;/record&gt;&lt;/Cite&gt;&lt;/EndNote&gt;</w:instrText>
      </w:r>
      <w:r w:rsidR="00AF5B95" w:rsidRPr="00C46582">
        <w:rPr>
          <w:sz w:val="24"/>
          <w:szCs w:val="24"/>
        </w:rPr>
        <w:fldChar w:fldCharType="separate"/>
      </w:r>
      <w:r w:rsidR="007E2F75" w:rsidRPr="00C46582">
        <w:rPr>
          <w:noProof/>
          <w:sz w:val="24"/>
          <w:szCs w:val="24"/>
        </w:rPr>
        <w:t>(</w:t>
      </w:r>
      <w:hyperlink w:anchor="_ENREF_63" w:tooltip="NICHD Early Child Care Research Network, 2005 #62" w:history="1">
        <w:r w:rsidR="00C46582" w:rsidRPr="00C46582">
          <w:rPr>
            <w:noProof/>
            <w:sz w:val="24"/>
            <w:szCs w:val="24"/>
          </w:rPr>
          <w:t>NICHD Early Child Care Research Network, 2005</w:t>
        </w:r>
      </w:hyperlink>
      <w:r w:rsidR="007E2F75" w:rsidRPr="00C46582">
        <w:rPr>
          <w:noProof/>
          <w:sz w:val="24"/>
          <w:szCs w:val="24"/>
        </w:rPr>
        <w:t>)</w:t>
      </w:r>
      <w:r w:rsidR="00AF5B95" w:rsidRPr="00C46582">
        <w:rPr>
          <w:sz w:val="24"/>
          <w:szCs w:val="24"/>
        </w:rPr>
        <w:fldChar w:fldCharType="end"/>
      </w:r>
      <w:r w:rsidR="00AF5B95" w:rsidRPr="00C46582">
        <w:rPr>
          <w:sz w:val="24"/>
          <w:szCs w:val="24"/>
        </w:rPr>
        <w:t xml:space="preserve"> shows that parent and family influences on children’s development are substantial. It is not possible to determine which of the Perry’s two major components are </w:t>
      </w:r>
      <w:r w:rsidR="00AF5B95" w:rsidRPr="00C46582">
        <w:rPr>
          <w:sz w:val="24"/>
          <w:szCs w:val="24"/>
        </w:rPr>
        <w:lastRenderedPageBreak/>
        <w:t>responsible for its findings or</w:t>
      </w:r>
      <w:r w:rsidR="00E72289" w:rsidRPr="00C46582">
        <w:rPr>
          <w:sz w:val="24"/>
          <w:szCs w:val="24"/>
        </w:rPr>
        <w:t xml:space="preserve"> </w:t>
      </w:r>
      <w:r w:rsidR="00AF5B95" w:rsidRPr="00C46582">
        <w:rPr>
          <w:sz w:val="24"/>
          <w:szCs w:val="24"/>
        </w:rPr>
        <w:t>whether they reflect the</w:t>
      </w:r>
      <w:r w:rsidR="00997A24" w:rsidRPr="00C46582">
        <w:rPr>
          <w:sz w:val="24"/>
          <w:szCs w:val="24"/>
        </w:rPr>
        <w:t>ir</w:t>
      </w:r>
      <w:r w:rsidR="00AF5B95" w:rsidRPr="00C46582">
        <w:rPr>
          <w:sz w:val="24"/>
          <w:szCs w:val="24"/>
        </w:rPr>
        <w:t xml:space="preserve"> combination</w:t>
      </w:r>
      <w:r w:rsidR="007E626C" w:rsidRPr="00C46582">
        <w:rPr>
          <w:sz w:val="24"/>
          <w:szCs w:val="24"/>
        </w:rPr>
        <w:t>.</w:t>
      </w:r>
      <w:r w:rsidR="00AA4B98" w:rsidRPr="00C46582">
        <w:rPr>
          <w:sz w:val="24"/>
          <w:szCs w:val="24"/>
        </w:rPr>
        <w:t xml:space="preserve"> </w:t>
      </w:r>
      <w:r w:rsidR="007E626C" w:rsidRPr="00C46582">
        <w:rPr>
          <w:sz w:val="24"/>
          <w:szCs w:val="24"/>
        </w:rPr>
        <w:t>N</w:t>
      </w:r>
      <w:r w:rsidR="00DC2B21" w:rsidRPr="00C46582">
        <w:rPr>
          <w:sz w:val="24"/>
          <w:szCs w:val="24"/>
        </w:rPr>
        <w:t xml:space="preserve">or is it possible </w:t>
      </w:r>
      <w:r w:rsidR="00955E04" w:rsidRPr="00C46582">
        <w:rPr>
          <w:sz w:val="24"/>
          <w:szCs w:val="24"/>
        </w:rPr>
        <w:t xml:space="preserve">to </w:t>
      </w:r>
      <w:r w:rsidR="00E72289" w:rsidRPr="00C46582">
        <w:rPr>
          <w:sz w:val="24"/>
          <w:szCs w:val="24"/>
        </w:rPr>
        <w:t>different</w:t>
      </w:r>
      <w:r w:rsidR="00621489" w:rsidRPr="00C46582">
        <w:rPr>
          <w:sz w:val="24"/>
          <w:szCs w:val="24"/>
        </w:rPr>
        <w:t>i</w:t>
      </w:r>
      <w:r w:rsidR="00E72289" w:rsidRPr="00C46582">
        <w:rPr>
          <w:sz w:val="24"/>
          <w:szCs w:val="24"/>
        </w:rPr>
        <w:t>ate</w:t>
      </w:r>
      <w:r w:rsidR="00955E04" w:rsidRPr="00C46582">
        <w:rPr>
          <w:sz w:val="24"/>
          <w:szCs w:val="24"/>
        </w:rPr>
        <w:t xml:space="preserve"> </w:t>
      </w:r>
      <w:r w:rsidR="007E626C" w:rsidRPr="00C46582">
        <w:rPr>
          <w:sz w:val="24"/>
          <w:szCs w:val="24"/>
        </w:rPr>
        <w:t>the two components’</w:t>
      </w:r>
      <w:r w:rsidR="00BE2FFF" w:rsidRPr="00C46582">
        <w:rPr>
          <w:sz w:val="24"/>
          <w:szCs w:val="24"/>
        </w:rPr>
        <w:t xml:space="preserve"> relative </w:t>
      </w:r>
      <w:r w:rsidR="007868FC" w:rsidRPr="00C46582">
        <w:rPr>
          <w:sz w:val="24"/>
          <w:szCs w:val="24"/>
        </w:rPr>
        <w:t>importance</w:t>
      </w:r>
      <w:r w:rsidR="00997A24" w:rsidRPr="00C46582">
        <w:rPr>
          <w:sz w:val="24"/>
          <w:szCs w:val="24"/>
        </w:rPr>
        <w:t xml:space="preserve">. </w:t>
      </w:r>
      <w:r w:rsidR="00AF5B95" w:rsidRPr="00C46582">
        <w:rPr>
          <w:sz w:val="24"/>
          <w:szCs w:val="24"/>
        </w:rPr>
        <w:t xml:space="preserve">The program took place in the 1960s, with </w:t>
      </w:r>
      <w:r w:rsidR="001001ED">
        <w:rPr>
          <w:sz w:val="24"/>
          <w:szCs w:val="24"/>
        </w:rPr>
        <w:t>very</w:t>
      </w:r>
      <w:r w:rsidR="001001ED" w:rsidRPr="00C46582">
        <w:rPr>
          <w:sz w:val="24"/>
          <w:szCs w:val="24"/>
        </w:rPr>
        <w:t xml:space="preserve"> </w:t>
      </w:r>
      <w:r w:rsidR="00AF5B95" w:rsidRPr="00C46582">
        <w:rPr>
          <w:sz w:val="24"/>
          <w:szCs w:val="24"/>
        </w:rPr>
        <w:t xml:space="preserve">different government policies and </w:t>
      </w:r>
      <w:r w:rsidR="00997A24" w:rsidRPr="00C46582">
        <w:rPr>
          <w:sz w:val="24"/>
          <w:szCs w:val="24"/>
        </w:rPr>
        <w:t xml:space="preserve">supports available for families </w:t>
      </w:r>
      <w:r w:rsidR="00266279" w:rsidRPr="00C46582">
        <w:rPr>
          <w:sz w:val="24"/>
          <w:szCs w:val="24"/>
        </w:rPr>
        <w:t xml:space="preserve">than </w:t>
      </w:r>
      <w:r w:rsidR="00474FF8" w:rsidRPr="00C46582">
        <w:rPr>
          <w:sz w:val="24"/>
          <w:szCs w:val="24"/>
        </w:rPr>
        <w:t xml:space="preserve">exist </w:t>
      </w:r>
      <w:r w:rsidR="00266279" w:rsidRPr="00C46582">
        <w:rPr>
          <w:sz w:val="24"/>
          <w:szCs w:val="24"/>
        </w:rPr>
        <w:t>today</w:t>
      </w:r>
      <w:r w:rsidR="00997A24" w:rsidRPr="00C46582">
        <w:rPr>
          <w:sz w:val="24"/>
          <w:szCs w:val="24"/>
        </w:rPr>
        <w:t>.</w:t>
      </w:r>
      <w:r w:rsidR="00AF5B95" w:rsidRPr="00C46582">
        <w:rPr>
          <w:sz w:val="24"/>
          <w:szCs w:val="24"/>
        </w:rPr>
        <w:t xml:space="preserve"> There have also been </w:t>
      </w:r>
      <w:r w:rsidR="00636F90" w:rsidRPr="00C46582">
        <w:rPr>
          <w:sz w:val="24"/>
          <w:szCs w:val="24"/>
        </w:rPr>
        <w:t xml:space="preserve">large </w:t>
      </w:r>
      <w:r w:rsidR="00AF5B95" w:rsidRPr="00C46582">
        <w:rPr>
          <w:sz w:val="24"/>
          <w:szCs w:val="24"/>
        </w:rPr>
        <w:t xml:space="preserve">societal changes in the ensuing 50 years, </w:t>
      </w:r>
      <w:r w:rsidR="00997A24" w:rsidRPr="00C46582">
        <w:rPr>
          <w:sz w:val="24"/>
          <w:szCs w:val="24"/>
        </w:rPr>
        <w:t xml:space="preserve">which may </w:t>
      </w:r>
      <w:r w:rsidR="00213E15" w:rsidRPr="00C46582">
        <w:rPr>
          <w:sz w:val="24"/>
          <w:szCs w:val="24"/>
        </w:rPr>
        <w:t>affect</w:t>
      </w:r>
      <w:r w:rsidR="00AF5B95" w:rsidRPr="00C46582">
        <w:rPr>
          <w:sz w:val="24"/>
          <w:szCs w:val="24"/>
        </w:rPr>
        <w:t xml:space="preserve"> the study’s applicability</w:t>
      </w:r>
      <w:r w:rsidR="00997A24" w:rsidRPr="00C46582">
        <w:rPr>
          <w:sz w:val="24"/>
          <w:szCs w:val="24"/>
        </w:rPr>
        <w:t>.</w:t>
      </w:r>
    </w:p>
    <w:p w14:paraId="2EF5D863" w14:textId="77777777" w:rsidR="00C834B9" w:rsidRPr="00C46582" w:rsidRDefault="00DA3606" w:rsidP="00C3067F">
      <w:pPr>
        <w:jc w:val="both"/>
        <w:rPr>
          <w:sz w:val="24"/>
          <w:szCs w:val="24"/>
        </w:rPr>
      </w:pPr>
      <w:r w:rsidRPr="00C46582">
        <w:rPr>
          <w:sz w:val="24"/>
          <w:szCs w:val="24"/>
        </w:rPr>
        <w:t xml:space="preserve">In terms of its </w:t>
      </w:r>
      <w:r w:rsidR="003625FE" w:rsidRPr="00C46582">
        <w:rPr>
          <w:sz w:val="24"/>
          <w:szCs w:val="24"/>
        </w:rPr>
        <w:t>relevance</w:t>
      </w:r>
      <w:r w:rsidRPr="00C46582">
        <w:rPr>
          <w:sz w:val="24"/>
          <w:szCs w:val="24"/>
        </w:rPr>
        <w:t xml:space="preserve"> to </w:t>
      </w:r>
      <w:r w:rsidR="003625FE" w:rsidRPr="00C46582">
        <w:rPr>
          <w:sz w:val="24"/>
          <w:szCs w:val="24"/>
        </w:rPr>
        <w:t xml:space="preserve">the </w:t>
      </w:r>
      <w:r w:rsidRPr="00C46582">
        <w:rPr>
          <w:sz w:val="24"/>
          <w:szCs w:val="24"/>
        </w:rPr>
        <w:t>Australia</w:t>
      </w:r>
      <w:r w:rsidR="00330CC2" w:rsidRPr="00C46582">
        <w:rPr>
          <w:sz w:val="24"/>
          <w:szCs w:val="24"/>
        </w:rPr>
        <w:t>n</w:t>
      </w:r>
      <w:r w:rsidR="003625FE" w:rsidRPr="00C46582">
        <w:rPr>
          <w:sz w:val="24"/>
          <w:szCs w:val="24"/>
        </w:rPr>
        <w:t xml:space="preserve"> context</w:t>
      </w:r>
      <w:r w:rsidR="00C27FF4" w:rsidRPr="00C46582">
        <w:rPr>
          <w:sz w:val="24"/>
          <w:szCs w:val="24"/>
        </w:rPr>
        <w:t xml:space="preserve"> and</w:t>
      </w:r>
      <w:r w:rsidRPr="00C46582">
        <w:rPr>
          <w:sz w:val="24"/>
          <w:szCs w:val="24"/>
        </w:rPr>
        <w:t xml:space="preserve"> </w:t>
      </w:r>
      <w:r w:rsidR="00DC2B21" w:rsidRPr="00C46582">
        <w:rPr>
          <w:sz w:val="24"/>
          <w:szCs w:val="24"/>
        </w:rPr>
        <w:t xml:space="preserve">bearing in mind the constraints outlined above, the study adds to the evidence </w:t>
      </w:r>
      <w:r w:rsidR="00DC0A38" w:rsidRPr="00C46582">
        <w:rPr>
          <w:sz w:val="24"/>
          <w:szCs w:val="24"/>
        </w:rPr>
        <w:t xml:space="preserve">base </w:t>
      </w:r>
      <w:r w:rsidR="00C27FF4" w:rsidRPr="00C46582">
        <w:rPr>
          <w:sz w:val="24"/>
          <w:szCs w:val="24"/>
        </w:rPr>
        <w:t xml:space="preserve">showing </w:t>
      </w:r>
      <w:r w:rsidR="00DC2B21" w:rsidRPr="00C46582">
        <w:rPr>
          <w:sz w:val="24"/>
          <w:szCs w:val="24"/>
        </w:rPr>
        <w:t>that early childhood ed</w:t>
      </w:r>
      <w:r w:rsidR="00FC57B2" w:rsidRPr="00C46582">
        <w:rPr>
          <w:sz w:val="24"/>
          <w:szCs w:val="24"/>
        </w:rPr>
        <w:t>ucation programs for three year-</w:t>
      </w:r>
      <w:r w:rsidR="00DC2B21" w:rsidRPr="00C46582">
        <w:rPr>
          <w:sz w:val="24"/>
          <w:szCs w:val="24"/>
        </w:rPr>
        <w:t xml:space="preserve">old disadvantaged </w:t>
      </w:r>
      <w:r w:rsidR="0083779B" w:rsidRPr="00C46582">
        <w:rPr>
          <w:sz w:val="24"/>
          <w:szCs w:val="24"/>
        </w:rPr>
        <w:t>populations</w:t>
      </w:r>
      <w:r w:rsidR="00DC2B21" w:rsidRPr="00C46582">
        <w:rPr>
          <w:sz w:val="24"/>
          <w:szCs w:val="24"/>
        </w:rPr>
        <w:t xml:space="preserve"> </w:t>
      </w:r>
      <w:r w:rsidR="000840AD" w:rsidRPr="00C46582">
        <w:rPr>
          <w:sz w:val="24"/>
          <w:szCs w:val="24"/>
        </w:rPr>
        <w:t xml:space="preserve">show great promise in </w:t>
      </w:r>
      <w:r w:rsidR="00FC57B2" w:rsidRPr="00C46582">
        <w:rPr>
          <w:sz w:val="24"/>
          <w:szCs w:val="24"/>
        </w:rPr>
        <w:t>facilitating positive short- and long-term outcomes</w:t>
      </w:r>
      <w:r w:rsidR="00F72981" w:rsidRPr="00C46582">
        <w:rPr>
          <w:sz w:val="24"/>
          <w:szCs w:val="24"/>
        </w:rPr>
        <w:t xml:space="preserve">. </w:t>
      </w:r>
      <w:r w:rsidR="00C27FF4" w:rsidRPr="00C46582">
        <w:rPr>
          <w:sz w:val="24"/>
          <w:szCs w:val="24"/>
        </w:rPr>
        <w:t>However,</w:t>
      </w:r>
      <w:r w:rsidR="00DC2B21" w:rsidRPr="00C46582">
        <w:rPr>
          <w:sz w:val="24"/>
          <w:szCs w:val="24"/>
        </w:rPr>
        <w:t xml:space="preserve"> the Perry</w:t>
      </w:r>
      <w:r w:rsidR="00F72981" w:rsidRPr="00C46582">
        <w:rPr>
          <w:sz w:val="24"/>
          <w:szCs w:val="24"/>
        </w:rPr>
        <w:t>’s sample restrictions to children with IQs in the lowest 15% of the normal population who were all of African-American ethnic background</w:t>
      </w:r>
      <w:r w:rsidR="00DC2B21" w:rsidRPr="00C46582">
        <w:rPr>
          <w:sz w:val="24"/>
          <w:szCs w:val="24"/>
        </w:rPr>
        <w:t xml:space="preserve"> </w:t>
      </w:r>
      <w:r w:rsidR="00F72981" w:rsidRPr="00C46582">
        <w:rPr>
          <w:sz w:val="24"/>
          <w:szCs w:val="24"/>
        </w:rPr>
        <w:t xml:space="preserve">may limit its applicability to </w:t>
      </w:r>
      <w:r w:rsidR="00A738A4" w:rsidRPr="00C46582">
        <w:rPr>
          <w:sz w:val="24"/>
          <w:szCs w:val="24"/>
        </w:rPr>
        <w:t xml:space="preserve">the </w:t>
      </w:r>
      <w:r w:rsidR="00F72981" w:rsidRPr="00C46582">
        <w:rPr>
          <w:sz w:val="24"/>
          <w:szCs w:val="24"/>
        </w:rPr>
        <w:t>broader Australian population</w:t>
      </w:r>
      <w:r w:rsidR="00A738A4" w:rsidRPr="00C46582">
        <w:rPr>
          <w:sz w:val="24"/>
          <w:szCs w:val="24"/>
        </w:rPr>
        <w:t xml:space="preserve"> of disadvantaged children</w:t>
      </w:r>
      <w:r w:rsidR="00F72981" w:rsidRPr="00C46582">
        <w:rPr>
          <w:sz w:val="24"/>
          <w:szCs w:val="24"/>
        </w:rPr>
        <w:t xml:space="preserve">. </w:t>
      </w:r>
      <w:r w:rsidR="001A209A" w:rsidRPr="00C46582">
        <w:rPr>
          <w:sz w:val="24"/>
          <w:szCs w:val="24"/>
        </w:rPr>
        <w:t>The program</w:t>
      </w:r>
      <w:r w:rsidR="00330CC2" w:rsidRPr="00C46582">
        <w:rPr>
          <w:sz w:val="24"/>
          <w:szCs w:val="24"/>
        </w:rPr>
        <w:t xml:space="preserve"> also required </w:t>
      </w:r>
      <w:r w:rsidR="001A209A" w:rsidRPr="00C46582">
        <w:rPr>
          <w:sz w:val="24"/>
          <w:szCs w:val="24"/>
        </w:rPr>
        <w:t xml:space="preserve">highly qualified staff </w:t>
      </w:r>
      <w:r w:rsidR="00C834B9" w:rsidRPr="00C46582">
        <w:rPr>
          <w:sz w:val="24"/>
          <w:szCs w:val="24"/>
        </w:rPr>
        <w:t>plus</w:t>
      </w:r>
      <w:r w:rsidR="001A209A" w:rsidRPr="00C46582">
        <w:rPr>
          <w:sz w:val="24"/>
          <w:szCs w:val="24"/>
        </w:rPr>
        <w:t xml:space="preserve"> very</w:t>
      </w:r>
      <w:r w:rsidR="00C834B9" w:rsidRPr="00C46582">
        <w:rPr>
          <w:sz w:val="24"/>
          <w:szCs w:val="24"/>
        </w:rPr>
        <w:t xml:space="preserve"> small child-to-teacher ratios. Th</w:t>
      </w:r>
      <w:r w:rsidR="001A209A" w:rsidRPr="00C46582">
        <w:rPr>
          <w:sz w:val="24"/>
          <w:szCs w:val="24"/>
        </w:rPr>
        <w:t>ese</w:t>
      </w:r>
      <w:r w:rsidR="000E08E0" w:rsidRPr="00C46582">
        <w:rPr>
          <w:sz w:val="24"/>
          <w:szCs w:val="24"/>
        </w:rPr>
        <w:t xml:space="preserve"> requirement</w:t>
      </w:r>
      <w:r w:rsidR="001A209A" w:rsidRPr="00C46582">
        <w:rPr>
          <w:sz w:val="24"/>
          <w:szCs w:val="24"/>
        </w:rPr>
        <w:t>s</w:t>
      </w:r>
      <w:r w:rsidR="000E08E0" w:rsidRPr="00C46582">
        <w:rPr>
          <w:sz w:val="24"/>
          <w:szCs w:val="24"/>
        </w:rPr>
        <w:t xml:space="preserve"> might </w:t>
      </w:r>
      <w:r w:rsidR="00C834B9" w:rsidRPr="00C46582">
        <w:rPr>
          <w:sz w:val="24"/>
          <w:szCs w:val="24"/>
        </w:rPr>
        <w:t>not b</w:t>
      </w:r>
      <w:r w:rsidR="001A209A" w:rsidRPr="00C46582">
        <w:rPr>
          <w:sz w:val="24"/>
          <w:szCs w:val="24"/>
        </w:rPr>
        <w:t>e attainable for large</w:t>
      </w:r>
      <w:r w:rsidR="00BF1A54" w:rsidRPr="00C46582">
        <w:rPr>
          <w:sz w:val="24"/>
          <w:szCs w:val="24"/>
        </w:rPr>
        <w:t>r</w:t>
      </w:r>
      <w:r w:rsidR="001A209A" w:rsidRPr="00C46582">
        <w:rPr>
          <w:sz w:val="24"/>
          <w:szCs w:val="24"/>
        </w:rPr>
        <w:t>,</w:t>
      </w:r>
      <w:r w:rsidR="00C834B9" w:rsidRPr="00C46582">
        <w:rPr>
          <w:sz w:val="24"/>
          <w:szCs w:val="24"/>
        </w:rPr>
        <w:t xml:space="preserve"> </w:t>
      </w:r>
      <w:r w:rsidR="001A209A" w:rsidRPr="00C46582">
        <w:rPr>
          <w:sz w:val="24"/>
          <w:szCs w:val="24"/>
        </w:rPr>
        <w:t>publicly</w:t>
      </w:r>
      <w:r w:rsidR="00091CEE" w:rsidRPr="00C46582">
        <w:rPr>
          <w:sz w:val="24"/>
          <w:szCs w:val="24"/>
        </w:rPr>
        <w:t xml:space="preserve"> </w:t>
      </w:r>
      <w:r w:rsidR="001A209A" w:rsidRPr="00C46582">
        <w:rPr>
          <w:sz w:val="24"/>
          <w:szCs w:val="24"/>
        </w:rPr>
        <w:t xml:space="preserve">funded </w:t>
      </w:r>
      <w:r w:rsidR="00C834B9" w:rsidRPr="00C46582">
        <w:rPr>
          <w:sz w:val="24"/>
          <w:szCs w:val="24"/>
        </w:rPr>
        <w:t>programs.</w:t>
      </w:r>
      <w:r w:rsidR="00AA4B98" w:rsidRPr="00C46582">
        <w:rPr>
          <w:sz w:val="24"/>
          <w:szCs w:val="24"/>
        </w:rPr>
        <w:t xml:space="preserve"> </w:t>
      </w:r>
      <w:r w:rsidR="00BF1A54" w:rsidRPr="00C46582">
        <w:rPr>
          <w:sz w:val="24"/>
          <w:szCs w:val="24"/>
        </w:rPr>
        <w:t xml:space="preserve">Given the study’s </w:t>
      </w:r>
      <w:r w:rsidR="00017B80" w:rsidRPr="00C46582">
        <w:rPr>
          <w:sz w:val="24"/>
          <w:szCs w:val="24"/>
        </w:rPr>
        <w:t>targeted nature</w:t>
      </w:r>
      <w:r w:rsidR="0082718D" w:rsidRPr="00C46582">
        <w:rPr>
          <w:sz w:val="24"/>
          <w:szCs w:val="24"/>
        </w:rPr>
        <w:t>,</w:t>
      </w:r>
      <w:r w:rsidR="00BF1A54" w:rsidRPr="00C46582">
        <w:rPr>
          <w:sz w:val="24"/>
          <w:szCs w:val="24"/>
        </w:rPr>
        <w:t xml:space="preserve"> it cannot shed light on the value of </w:t>
      </w:r>
      <w:r w:rsidR="0082718D" w:rsidRPr="00C46582">
        <w:rPr>
          <w:sz w:val="24"/>
          <w:szCs w:val="24"/>
        </w:rPr>
        <w:t xml:space="preserve">a universal </w:t>
      </w:r>
      <w:r w:rsidR="00BF1A54" w:rsidRPr="00C46582">
        <w:rPr>
          <w:sz w:val="24"/>
          <w:szCs w:val="24"/>
        </w:rPr>
        <w:t xml:space="preserve">early childhood education </w:t>
      </w:r>
      <w:r w:rsidR="00C01C75" w:rsidRPr="00C46582">
        <w:rPr>
          <w:sz w:val="24"/>
          <w:szCs w:val="24"/>
        </w:rPr>
        <w:t xml:space="preserve">program </w:t>
      </w:r>
      <w:r w:rsidR="00BF1A54" w:rsidRPr="00C46582">
        <w:rPr>
          <w:sz w:val="24"/>
          <w:szCs w:val="24"/>
        </w:rPr>
        <w:t>for all three</w:t>
      </w:r>
      <w:r w:rsidR="0082718D" w:rsidRPr="00C46582">
        <w:rPr>
          <w:sz w:val="24"/>
          <w:szCs w:val="24"/>
        </w:rPr>
        <w:t xml:space="preserve"> year-</w:t>
      </w:r>
      <w:r w:rsidR="00BF1A54" w:rsidRPr="00C46582">
        <w:rPr>
          <w:sz w:val="24"/>
          <w:szCs w:val="24"/>
        </w:rPr>
        <w:t>old Australian children.</w:t>
      </w:r>
    </w:p>
    <w:p w14:paraId="287B1F44" w14:textId="77777777" w:rsidR="009955C8" w:rsidRPr="00DF5025" w:rsidRDefault="00F321B3" w:rsidP="003560FE">
      <w:pPr>
        <w:pStyle w:val="Heading2"/>
      </w:pPr>
      <w:bookmarkStart w:id="13" w:name="_Toc485978343"/>
      <w:r w:rsidRPr="00DF5025">
        <w:t xml:space="preserve">The </w:t>
      </w:r>
      <w:r w:rsidR="00F3110E" w:rsidRPr="00DF5025">
        <w:t>Head Start</w:t>
      </w:r>
      <w:r w:rsidRPr="00DF5025">
        <w:t xml:space="preserve"> Impact Study (HSIS)</w:t>
      </w:r>
      <w:bookmarkEnd w:id="13"/>
    </w:p>
    <w:p w14:paraId="166B2A41" w14:textId="77777777" w:rsidR="00BC38E5" w:rsidRPr="00C46582" w:rsidRDefault="00BC38E5" w:rsidP="00F321B3">
      <w:pPr>
        <w:pStyle w:val="BodyText"/>
        <w:jc w:val="both"/>
        <w:rPr>
          <w:szCs w:val="24"/>
        </w:rPr>
      </w:pPr>
      <w:r w:rsidRPr="00C46582">
        <w:rPr>
          <w:szCs w:val="24"/>
        </w:rPr>
        <w:t xml:space="preserve">The US Head Start Program began in 1965 and aimed to improve the school readiness of three-to-five year old children living in severely disadvantaged households. </w:t>
      </w:r>
      <w:r w:rsidR="00033806" w:rsidRPr="00C46582">
        <w:rPr>
          <w:szCs w:val="24"/>
        </w:rPr>
        <w:t>Head Start</w:t>
      </w:r>
      <w:r w:rsidRPr="00C46582">
        <w:rPr>
          <w:szCs w:val="24"/>
        </w:rPr>
        <w:t xml:space="preserve"> provides educational</w:t>
      </w:r>
      <w:r w:rsidR="00AA266C" w:rsidRPr="00C46582">
        <w:rPr>
          <w:szCs w:val="24"/>
        </w:rPr>
        <w:t>,</w:t>
      </w:r>
      <w:r w:rsidRPr="00C46582">
        <w:rPr>
          <w:szCs w:val="24"/>
        </w:rPr>
        <w:t xml:space="preserve"> social, medical, dental, nutritional and other services to children and families. </w:t>
      </w:r>
      <w:r w:rsidR="005E5774" w:rsidRPr="00C46582">
        <w:rPr>
          <w:szCs w:val="24"/>
        </w:rPr>
        <w:t xml:space="preserve">Non-experimental studies have shown </w:t>
      </w:r>
      <w:r w:rsidR="009563FE" w:rsidRPr="00C46582">
        <w:rPr>
          <w:szCs w:val="24"/>
        </w:rPr>
        <w:t xml:space="preserve">that participation in Head Start </w:t>
      </w:r>
      <w:r w:rsidR="007F3F3C" w:rsidRPr="00C46582">
        <w:rPr>
          <w:szCs w:val="24"/>
        </w:rPr>
        <w:t xml:space="preserve">from the 1960s to the </w:t>
      </w:r>
      <w:proofErr w:type="spellStart"/>
      <w:r w:rsidR="007F3F3C" w:rsidRPr="00C46582">
        <w:rPr>
          <w:szCs w:val="24"/>
        </w:rPr>
        <w:t>1980s</w:t>
      </w:r>
      <w:proofErr w:type="spellEnd"/>
      <w:r w:rsidR="007F3F3C" w:rsidRPr="00C46582">
        <w:rPr>
          <w:szCs w:val="24"/>
        </w:rPr>
        <w:t xml:space="preserve"> </w:t>
      </w:r>
      <w:r w:rsidR="009563FE" w:rsidRPr="00C46582">
        <w:rPr>
          <w:szCs w:val="24"/>
        </w:rPr>
        <w:t xml:space="preserve">led to </w:t>
      </w:r>
      <w:r w:rsidR="005E5774" w:rsidRPr="00C46582">
        <w:rPr>
          <w:szCs w:val="24"/>
        </w:rPr>
        <w:t xml:space="preserve">positive </w:t>
      </w:r>
      <w:r w:rsidR="000249CA" w:rsidRPr="00C46582">
        <w:rPr>
          <w:szCs w:val="24"/>
        </w:rPr>
        <w:t>long-term outcomes i</w:t>
      </w:r>
      <w:r w:rsidR="005E5774" w:rsidRPr="00C46582">
        <w:rPr>
          <w:szCs w:val="24"/>
        </w:rPr>
        <w:t xml:space="preserve">n several </w:t>
      </w:r>
      <w:r w:rsidR="00262C9A" w:rsidRPr="00C46582">
        <w:rPr>
          <w:szCs w:val="24"/>
        </w:rPr>
        <w:t>a</w:t>
      </w:r>
      <w:r w:rsidR="000249CA" w:rsidRPr="00C46582">
        <w:rPr>
          <w:szCs w:val="24"/>
        </w:rPr>
        <w:t>reas</w:t>
      </w:r>
      <w:r w:rsidR="00262C9A" w:rsidRPr="00C46582">
        <w:rPr>
          <w:szCs w:val="24"/>
        </w:rPr>
        <w:t xml:space="preserve"> such as school success and </w:t>
      </w:r>
      <w:r w:rsidR="005E5774" w:rsidRPr="00C46582">
        <w:rPr>
          <w:szCs w:val="24"/>
        </w:rPr>
        <w:t>early</w:t>
      </w:r>
      <w:r w:rsidR="00262C9A" w:rsidRPr="00C46582">
        <w:rPr>
          <w:szCs w:val="24"/>
        </w:rPr>
        <w:t xml:space="preserve"> adult </w:t>
      </w:r>
      <w:r w:rsidR="000249CA" w:rsidRPr="00C46582">
        <w:rPr>
          <w:szCs w:val="24"/>
        </w:rPr>
        <w:t xml:space="preserve">social functioning </w:t>
      </w:r>
      <w:r w:rsidR="008A2182" w:rsidRPr="00C46582">
        <w:rPr>
          <w:szCs w:val="24"/>
        </w:rPr>
        <w:fldChar w:fldCharType="begin">
          <w:fldData xml:space="preserve">PEVuZE5vdGU+PENpdGU+PEF1dGhvcj5EZW1pbmc8L0F1dGhvcj48WWVhcj4yMDA5PC9ZZWFyPjxS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</w:fldData>
        </w:fldChar>
      </w:r>
      <w:r w:rsidR="004604EA" w:rsidRPr="00C46582">
        <w:rPr>
          <w:szCs w:val="24"/>
        </w:rPr>
        <w:instrText xml:space="preserve"> ADDIN EN.CITE </w:instrText>
      </w:r>
      <w:r w:rsidR="004604EA" w:rsidRPr="00C46582">
        <w:rPr>
          <w:szCs w:val="24"/>
        </w:rPr>
        <w:fldChar w:fldCharType="begin">
          <w:fldData xml:space="preserve">PEVuZE5vdGU+PENpdGU+PEF1dGhvcj5EZW1pbmc8L0F1dGhvcj48WWVhcj4yMDA5PC9ZZWFyPjxS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</w:fldData>
        </w:fldChar>
      </w:r>
      <w:r w:rsidR="004604EA" w:rsidRPr="00C46582">
        <w:rPr>
          <w:szCs w:val="24"/>
        </w:rPr>
        <w:instrText xml:space="preserve"> ADDIN EN.CITE.DATA </w:instrText>
      </w:r>
      <w:r w:rsidR="004604EA" w:rsidRPr="00C46582">
        <w:rPr>
          <w:szCs w:val="24"/>
        </w:rPr>
      </w:r>
      <w:r w:rsidR="004604EA" w:rsidRPr="00C46582">
        <w:rPr>
          <w:szCs w:val="24"/>
        </w:rPr>
        <w:fldChar w:fldCharType="end"/>
      </w:r>
      <w:r w:rsidR="008A2182" w:rsidRPr="00C46582">
        <w:rPr>
          <w:szCs w:val="24"/>
        </w:rPr>
      </w:r>
      <w:r w:rsidR="008A2182" w:rsidRPr="00C46582">
        <w:rPr>
          <w:szCs w:val="24"/>
        </w:rPr>
        <w:fldChar w:fldCharType="separate"/>
      </w:r>
      <w:r w:rsidR="004604EA" w:rsidRPr="00C46582">
        <w:rPr>
          <w:noProof/>
          <w:szCs w:val="24"/>
        </w:rPr>
        <w:t>(</w:t>
      </w:r>
      <w:hyperlink w:anchor="_ENREF_26" w:tooltip="Deming, 2009 #63" w:history="1">
        <w:r w:rsidR="00C46582" w:rsidRPr="00C46582">
          <w:rPr>
            <w:noProof/>
            <w:szCs w:val="24"/>
          </w:rPr>
          <w:t>Deming, 2009</w:t>
        </w:r>
      </w:hyperlink>
      <w:r w:rsidR="004604EA" w:rsidRPr="00C46582">
        <w:rPr>
          <w:noProof/>
          <w:szCs w:val="24"/>
        </w:rPr>
        <w:t xml:space="preserve">; </w:t>
      </w:r>
      <w:hyperlink w:anchor="_ENREF_37" w:tooltip="Garces, 2000 #64" w:history="1">
        <w:r w:rsidR="00C46582" w:rsidRPr="00C46582">
          <w:rPr>
            <w:noProof/>
            <w:szCs w:val="24"/>
          </w:rPr>
          <w:t>Garces, Thomas, &amp; Currie, 2000</w:t>
        </w:r>
      </w:hyperlink>
      <w:r w:rsidR="004604EA" w:rsidRPr="00C46582">
        <w:rPr>
          <w:noProof/>
          <w:szCs w:val="24"/>
        </w:rPr>
        <w:t xml:space="preserve">; </w:t>
      </w:r>
      <w:hyperlink w:anchor="_ENREF_57" w:tooltip="Ludwig, 2007 #65" w:history="1">
        <w:r w:rsidR="00C46582" w:rsidRPr="00C46582">
          <w:rPr>
            <w:noProof/>
            <w:szCs w:val="24"/>
          </w:rPr>
          <w:t>Ludwig &amp; Miller, 2007</w:t>
        </w:r>
      </w:hyperlink>
      <w:r w:rsidR="004604EA" w:rsidRPr="00C46582">
        <w:rPr>
          <w:noProof/>
          <w:szCs w:val="24"/>
        </w:rPr>
        <w:t>)</w:t>
      </w:r>
      <w:r w:rsidR="008A2182" w:rsidRPr="00C46582">
        <w:rPr>
          <w:szCs w:val="24"/>
        </w:rPr>
        <w:fldChar w:fldCharType="end"/>
      </w:r>
      <w:r w:rsidR="00262C9A" w:rsidRPr="00C46582">
        <w:rPr>
          <w:szCs w:val="24"/>
        </w:rPr>
        <w:t xml:space="preserve">. Additionally, higher academic attainment and earnings and crime reduction benefits were found for </w:t>
      </w:r>
      <w:r w:rsidR="00DC1FF3" w:rsidRPr="00C46582">
        <w:rPr>
          <w:szCs w:val="24"/>
        </w:rPr>
        <w:t>those fro</w:t>
      </w:r>
      <w:r w:rsidR="000249CA" w:rsidRPr="00C46582">
        <w:rPr>
          <w:szCs w:val="24"/>
        </w:rPr>
        <w:t xml:space="preserve">m </w:t>
      </w:r>
      <w:r w:rsidR="00262C9A" w:rsidRPr="00C46582">
        <w:rPr>
          <w:szCs w:val="24"/>
        </w:rPr>
        <w:t xml:space="preserve">particular </w:t>
      </w:r>
      <w:r w:rsidR="008A2182" w:rsidRPr="00C46582">
        <w:rPr>
          <w:szCs w:val="24"/>
        </w:rPr>
        <w:t xml:space="preserve">ethnic backgrounds and genders </w:t>
      </w:r>
      <w:r w:rsidR="008A2182" w:rsidRPr="00C46582">
        <w:rPr>
          <w:szCs w:val="24"/>
        </w:rPr>
        <w:fldChar w:fldCharType="begin"/>
      </w:r>
      <w:r w:rsidR="007E2F75" w:rsidRPr="00C46582">
        <w:rPr>
          <w:szCs w:val="24"/>
        </w:rPr>
        <w:instrText xml:space="preserve"> ADDIN EN.CITE &lt;EndNote&gt;&lt;Cite&gt;&lt;Author&gt;Garces&lt;/Author&gt;&lt;Year&gt;2002&lt;/Year&gt;&lt;RecNum&gt;66&lt;/RecNum&gt;&lt;DisplayText&gt;(Garces, Thomas, &amp;amp; Currie, 2002)&lt;/DisplayText&gt;&lt;record&gt;&lt;rec-number&gt;66&lt;/rec-number&gt;&lt;foreign-keys&gt;&lt;key app="EN" db-id="w2we00twofr5esea0ec5s0fc2ft25afd509z"&gt;66&lt;/key&gt;&lt;/foreign-keys&gt;&lt;ref-type name="Journal Article"&gt;17&lt;/ref-type&gt;&lt;contributors&gt;&lt;authors&gt;&lt;author&gt;Garces, Eliana&lt;/author&gt;&lt;author&gt;Thomas, Duncan&lt;/author&gt;&lt;author&gt;Currie, J&lt;/author&gt;&lt;/authors&gt;&lt;/contributors&gt;&lt;titles&gt;&lt;title&gt;Longer term effects of Head Start&lt;/title&gt;&lt;secondary-title&gt;American Economic Review&lt;/secondary-title&gt;&lt;/titles&gt;&lt;pages&gt;999-1012&lt;/pages&gt;&lt;volume&gt;92&lt;/volume&gt;&lt;dates&gt;&lt;year&gt;2002&lt;/year&gt;&lt;/dates&gt;&lt;urls&gt;&lt;/urls&gt;&lt;/record&gt;&lt;/Cite&gt;&lt;/EndNote&gt;</w:instrText>
      </w:r>
      <w:r w:rsidR="008A2182" w:rsidRPr="00C46582">
        <w:rPr>
          <w:szCs w:val="24"/>
        </w:rPr>
        <w:fldChar w:fldCharType="separate"/>
      </w:r>
      <w:r w:rsidR="007E2F75" w:rsidRPr="00C46582">
        <w:rPr>
          <w:noProof/>
          <w:szCs w:val="24"/>
        </w:rPr>
        <w:t>(</w:t>
      </w:r>
      <w:hyperlink w:anchor="_ENREF_38" w:tooltip="Garces, 2002 #66" w:history="1">
        <w:r w:rsidR="00C46582" w:rsidRPr="00C46582">
          <w:rPr>
            <w:noProof/>
            <w:szCs w:val="24"/>
          </w:rPr>
          <w:t>Garces, Thomas, &amp; Currie, 2002</w:t>
        </w:r>
      </w:hyperlink>
      <w:r w:rsidR="007E2F75" w:rsidRPr="00C46582">
        <w:rPr>
          <w:noProof/>
          <w:szCs w:val="24"/>
        </w:rPr>
        <w:t>)</w:t>
      </w:r>
      <w:r w:rsidR="008A2182" w:rsidRPr="00C46582">
        <w:rPr>
          <w:szCs w:val="24"/>
        </w:rPr>
        <w:fldChar w:fldCharType="end"/>
      </w:r>
      <w:r w:rsidR="00262C9A" w:rsidRPr="00C46582">
        <w:rPr>
          <w:szCs w:val="24"/>
        </w:rPr>
        <w:t>.</w:t>
      </w:r>
    </w:p>
    <w:p w14:paraId="2840BC15" w14:textId="77777777" w:rsidR="00BC38E5" w:rsidRPr="00C46582" w:rsidRDefault="00BC38E5" w:rsidP="00F321B3">
      <w:pPr>
        <w:pStyle w:val="BodyText"/>
        <w:jc w:val="both"/>
        <w:rPr>
          <w:strike/>
          <w:szCs w:val="24"/>
        </w:rPr>
      </w:pPr>
      <w:r w:rsidRPr="00C46582">
        <w:rPr>
          <w:szCs w:val="24"/>
        </w:rPr>
        <w:t>In 1998, the US Congress initiated an Impact Study to evaluate the immediate and longer-te</w:t>
      </w:r>
      <w:r w:rsidR="008A2182" w:rsidRPr="00C46582">
        <w:rPr>
          <w:szCs w:val="24"/>
        </w:rPr>
        <w:t xml:space="preserve">rm effectiveness of Head Start </w:t>
      </w:r>
      <w:r w:rsidR="008A2182" w:rsidRPr="00C46582">
        <w:rPr>
          <w:szCs w:val="24"/>
        </w:rPr>
        <w:fldChar w:fldCharType="begin"/>
      </w:r>
      <w:r w:rsidR="007E2F75" w:rsidRPr="00C46582">
        <w:rPr>
          <w:szCs w:val="24"/>
        </w:rPr>
        <w:instrText xml:space="preserve"> ADDIN EN.CITE &lt;EndNote&gt;&lt;Cite&gt;&lt;Author&gt;US Department of Health and Human Services&lt;/Author&gt;&lt;Year&gt;1999&lt;/Year&gt;&lt;RecNum&gt;67&lt;/RecNum&gt;&lt;DisplayText&gt;(US Department of Health and Human Services, 1999)&lt;/DisplayText&gt;&lt;record&gt;&lt;rec-number&gt;67&lt;/rec-number&gt;&lt;foreign-keys&gt;&lt;key app="EN" db-id="w2we00twofr5esea0ec5s0fc2ft25afd509z"&gt;67&lt;/key&gt;&lt;/foreign-keys&gt;&lt;ref-type name="Report"&gt;27&lt;/ref-type&gt;&lt;contributors&gt;&lt;authors&gt;&lt;author&gt;US Department of Health and Human Services,&lt;/author&gt;&lt;/authors&gt;&lt;/contributors&gt;&lt;titles&gt;&lt;title&gt;Evaluating Head Start: A recommended framework for studying the impact of the Head Start program. Report of the Advisory Committee on Head Start Research and Evaluation&lt;/title&gt;&lt;/titles&gt;&lt;dates&gt;&lt;year&gt;1999&lt;/year&gt;&lt;/dates&gt;&lt;pub-location&gt;Washington, DC&lt;/pub-location&gt;&lt;urls&gt;&lt;/urls&gt;&lt;/record&gt;&lt;/Cite&gt;&lt;/EndNote&gt;</w:instrText>
      </w:r>
      <w:r w:rsidR="008A2182" w:rsidRPr="00C46582">
        <w:rPr>
          <w:szCs w:val="24"/>
        </w:rPr>
        <w:fldChar w:fldCharType="separate"/>
      </w:r>
      <w:r w:rsidR="007E2F75" w:rsidRPr="00C46582">
        <w:rPr>
          <w:noProof/>
          <w:szCs w:val="24"/>
        </w:rPr>
        <w:t>(</w:t>
      </w:r>
      <w:hyperlink w:anchor="_ENREF_94" w:tooltip="US Department of Health and Human Services, 1999 #67" w:history="1">
        <w:r w:rsidR="00C46582" w:rsidRPr="00C46582">
          <w:rPr>
            <w:noProof/>
            <w:szCs w:val="24"/>
          </w:rPr>
          <w:t>US Department of Health and Human Services, 1999</w:t>
        </w:r>
      </w:hyperlink>
      <w:r w:rsidR="007E2F75" w:rsidRPr="00C46582">
        <w:rPr>
          <w:noProof/>
          <w:szCs w:val="24"/>
        </w:rPr>
        <w:t>)</w:t>
      </w:r>
      <w:r w:rsidR="008A2182" w:rsidRPr="00C46582">
        <w:rPr>
          <w:szCs w:val="24"/>
        </w:rPr>
        <w:fldChar w:fldCharType="end"/>
      </w:r>
      <w:r w:rsidRPr="00C46582">
        <w:rPr>
          <w:szCs w:val="24"/>
        </w:rPr>
        <w:t>. Four main outcomes were investigated: children’s cognitive development; their socio-emotional adjustment and health status; and parenting practices. Outcomes have been assessed separately for three- and four-year olds, with the findings for three year olds the main focus of the current report. The Head Start intervention took place in 2003 and 2004. Outcomes were assessed at three and four years, the end of kindergarten,</w:t>
      </w:r>
      <w:r w:rsidR="00A12BE9" w:rsidRPr="00C46582">
        <w:rPr>
          <w:szCs w:val="24"/>
        </w:rPr>
        <w:t xml:space="preserve"> Grade 1, and the end of G</w:t>
      </w:r>
      <w:r w:rsidRPr="00C46582">
        <w:rPr>
          <w:szCs w:val="24"/>
        </w:rPr>
        <w:t>rade 3</w:t>
      </w:r>
      <w:r w:rsidR="008A2182" w:rsidRPr="00C46582">
        <w:rPr>
          <w:szCs w:val="24"/>
        </w:rPr>
        <w:t xml:space="preserve"> in 2008 </w:t>
      </w:r>
      <w:r w:rsidR="008A2182" w:rsidRPr="00C46582">
        <w:rPr>
          <w:szCs w:val="24"/>
        </w:rPr>
        <w:fldChar w:fldCharType="begin"/>
      </w:r>
      <w:r w:rsidR="007E2F75" w:rsidRPr="00C46582">
        <w:rPr>
          <w:szCs w:val="24"/>
        </w:rPr>
        <w:instrText xml:space="preserve"> ADDIN EN.CITE &lt;EndNote&gt;&lt;Cite&gt;&lt;Author&gt;Puma&lt;/Author&gt;&lt;Year&gt;2012&lt;/Year&gt;&lt;RecNum&gt;68&lt;/RecNum&gt;&lt;DisplayText&gt;(&lt;style font="Helvetica" size="12"&gt;Puma&lt;/style&gt; et al., &lt;style font="Helvetica" size="12"&gt;2012&lt;/style&gt;)&lt;/DisplayText&gt;&lt;record&gt;&lt;rec-number&gt;68&lt;/rec-number&gt;&lt;foreign-keys&gt;&lt;key app="EN" db-id="w2we00twofr5esea0ec5s0fc2ft25afd509z"&gt;68&lt;/key&gt;&lt;/foreign-keys&gt;&lt;ref-type name="Report"&gt;27&lt;/ref-type&gt;&lt;contributors&gt;&lt;authors&gt;&lt;author&gt;&lt;style face="normal" font="Helvetica" size="12"&gt;Puma, Mike&lt;/style&gt;&lt;/author&gt;&lt;author&gt;&lt;style face="normal" font="Helvetica" size="12"&gt;Bell, Stephen&lt;/style&gt;&lt;/author&gt;&lt;author&gt;&lt;style face="normal" font="Helvetica" size="12"&gt;Cook, Ronna&lt;/style&gt;&lt;/author&gt;&lt;author&gt;&lt;style face="normal" font="Helvetica" size="12"&gt;Heid, Camilla&lt;/style&gt;&lt;/author&gt;&lt;author&gt;&lt;style face="normal" font="Helvetica" size="12"&gt;Broene, Pam&lt;/style&gt;&lt;/author&gt;&lt;author&gt;&lt;style face="normal" font="Helvetica" size="12"&gt;Jenkins, Frank&lt;/style&gt;&lt;/author&gt;&lt;author&gt;&lt;style face="normal" font="Helvetica" size="12"&gt;Mashburn, Andrew&lt;/style&gt;&lt;/author&gt;&lt;author&gt;&lt;style face="normal" font="Helvetica" size="12"&gt;Downer, Jason&lt;/style&gt;&lt;/author&gt;&lt;/authors&gt;&lt;tertiary-authors&gt;&lt;author&gt;&lt;style face="normal" font="Helvetica" size="12"&gt;Administration for Children &amp;amp; Families&lt;/style&gt;&lt;/author&gt;&lt;/tertiary-authors&gt;&lt;/contributors&gt;&lt;titles&gt;&lt;title&gt;&lt;style face="normal" font="Helvetica" size="12"&gt;Third grade follow-up to the Head Start Impact Study: Final report &lt;/style&gt;&lt;/title&gt;&lt;secondary-title&gt;&lt;style face="normal" font="Helvetica" size="12"&gt;OPRE Report&lt;/style&gt;&lt;/secondary-title&gt;&lt;/titles&gt;&lt;dates&gt;&lt;year&gt;&lt;style face="normal" font="Helvetica" size="12"&gt;2012&lt;/style&gt;&lt;/year&gt;&lt;/dates&gt;&lt;pub-location&gt;&lt;style face="normal" font="Helvetica" size="12"&gt;Washington DC&lt;/style&gt;&lt;/pub-location&gt;&lt;publisher&gt;&lt;style face="normal" font="Helvetica" size="12"&gt;2012-45b&lt;/style&gt;&lt;/publisher&gt;&lt;urls&gt;&lt;/urls&gt;&lt;/record&gt;&lt;/Cite&gt;&lt;/EndNote&gt;</w:instrText>
      </w:r>
      <w:r w:rsidR="008A2182" w:rsidRPr="00C46582">
        <w:rPr>
          <w:szCs w:val="24"/>
        </w:rPr>
        <w:fldChar w:fldCharType="separate"/>
      </w:r>
      <w:r w:rsidR="007E2F75" w:rsidRPr="00C46582">
        <w:rPr>
          <w:noProof/>
          <w:szCs w:val="24"/>
        </w:rPr>
        <w:t>(</w:t>
      </w:r>
      <w:hyperlink w:anchor="_ENREF_71" w:tooltip="Puma, 2012 #68" w:history="1">
        <w:r w:rsidR="00C46582" w:rsidRPr="00C46582">
          <w:rPr>
            <w:noProof/>
            <w:szCs w:val="24"/>
          </w:rPr>
          <w:t>Puma et al., 2012</w:t>
        </w:r>
      </w:hyperlink>
      <w:r w:rsidR="007E2F75" w:rsidRPr="00C46582">
        <w:rPr>
          <w:noProof/>
          <w:szCs w:val="24"/>
        </w:rPr>
        <w:t>)</w:t>
      </w:r>
      <w:r w:rsidR="008A2182" w:rsidRPr="00C46582">
        <w:rPr>
          <w:szCs w:val="24"/>
        </w:rPr>
        <w:fldChar w:fldCharType="end"/>
      </w:r>
      <w:r w:rsidRPr="00C46582">
        <w:rPr>
          <w:szCs w:val="24"/>
        </w:rPr>
        <w:t>.</w:t>
      </w:r>
      <w:r w:rsidRPr="00C46582">
        <w:rPr>
          <w:strike/>
          <w:szCs w:val="24"/>
        </w:rPr>
        <w:t xml:space="preserve"> </w:t>
      </w:r>
    </w:p>
    <w:p w14:paraId="567C3B82" w14:textId="77777777" w:rsidR="00BC38E5" w:rsidRPr="00C46582" w:rsidRDefault="00F321B3" w:rsidP="00F321B3">
      <w:pPr>
        <w:pStyle w:val="BodyText"/>
        <w:jc w:val="both"/>
        <w:rPr>
          <w:b/>
          <w:szCs w:val="24"/>
        </w:rPr>
      </w:pPr>
      <w:r w:rsidRPr="00C46582">
        <w:rPr>
          <w:b/>
          <w:szCs w:val="24"/>
        </w:rPr>
        <w:t>P</w:t>
      </w:r>
      <w:r w:rsidR="00BC38E5" w:rsidRPr="00C46582">
        <w:rPr>
          <w:b/>
          <w:szCs w:val="24"/>
        </w:rPr>
        <w:t xml:space="preserve">olicy </w:t>
      </w:r>
      <w:r w:rsidRPr="00C46582">
        <w:rPr>
          <w:b/>
          <w:szCs w:val="24"/>
        </w:rPr>
        <w:t>C</w:t>
      </w:r>
      <w:r w:rsidR="00BC38E5" w:rsidRPr="00C46582">
        <w:rPr>
          <w:b/>
          <w:szCs w:val="24"/>
        </w:rPr>
        <w:t xml:space="preserve">ontext </w:t>
      </w:r>
    </w:p>
    <w:p w14:paraId="7703C7CF" w14:textId="77777777" w:rsidR="00BC38E5" w:rsidRPr="00C46582" w:rsidRDefault="00BC38E5" w:rsidP="00F321B3">
      <w:pPr>
        <w:pStyle w:val="BodyText"/>
        <w:jc w:val="both"/>
        <w:rPr>
          <w:szCs w:val="24"/>
        </w:rPr>
      </w:pPr>
      <w:r w:rsidRPr="00C46582">
        <w:rPr>
          <w:szCs w:val="24"/>
        </w:rPr>
        <w:t xml:space="preserve">The U.S. ‘War on Poverty’ launched by President Johnson in 1964 introduced a suite of education, health care, and social security policies and programs aimed at reducing the US national poverty rate, then at 19%. The US poverty rate has plateaued at between 11% and 15% since the 1970s, supporting the need for a continuation of programs such as Head Start. </w:t>
      </w:r>
    </w:p>
    <w:p w14:paraId="67154B61" w14:textId="77777777" w:rsidR="00BC38E5" w:rsidRPr="00C46582" w:rsidRDefault="00BC38E5" w:rsidP="00F321B3">
      <w:pPr>
        <w:pStyle w:val="BodyText"/>
        <w:jc w:val="both"/>
        <w:rPr>
          <w:b/>
          <w:szCs w:val="24"/>
        </w:rPr>
      </w:pPr>
      <w:r w:rsidRPr="00C46582">
        <w:rPr>
          <w:b/>
          <w:szCs w:val="24"/>
        </w:rPr>
        <w:t>Methodology</w:t>
      </w:r>
    </w:p>
    <w:p w14:paraId="36F9B9C1" w14:textId="77777777" w:rsidR="00BC38E5" w:rsidRPr="00C46582" w:rsidRDefault="00BC38E5" w:rsidP="00F321B3">
      <w:pPr>
        <w:pStyle w:val="BodyText"/>
        <w:jc w:val="both"/>
        <w:rPr>
          <w:szCs w:val="24"/>
        </w:rPr>
      </w:pPr>
      <w:r w:rsidRPr="00C46582">
        <w:rPr>
          <w:szCs w:val="24"/>
        </w:rPr>
        <w:t xml:space="preserve">Head Start is provided via a range of programs, with the most common being </w:t>
      </w:r>
      <w:r w:rsidRPr="00C46582">
        <w:rPr>
          <w:i/>
          <w:szCs w:val="24"/>
        </w:rPr>
        <w:t>centre-based</w:t>
      </w:r>
      <w:r w:rsidRPr="00C46582">
        <w:rPr>
          <w:szCs w:val="24"/>
        </w:rPr>
        <w:t>, where children regularly attend classrooms and parents receive at least two home visits per year. Funding is provided to local centres, which then tailor programs to meet the needs of their local population.</w:t>
      </w:r>
      <w:r w:rsidR="00254949" w:rsidRPr="00C46582">
        <w:rPr>
          <w:szCs w:val="24"/>
        </w:rPr>
        <w:t xml:space="preserve"> There is considerable heterogeneity in the content of the Head Start curricula.</w:t>
      </w:r>
      <w:r w:rsidR="00782FC8">
        <w:rPr>
          <w:szCs w:val="24"/>
        </w:rPr>
        <w:t xml:space="preserve"> </w:t>
      </w:r>
      <w:r w:rsidR="009F52BE" w:rsidRPr="00C46582">
        <w:rPr>
          <w:szCs w:val="24"/>
        </w:rPr>
        <w:fldChar w:fldCharType="begin">
          <w:fldData xml:space="preserve">PEVuZE5vdGU+PENpdGUgQXV0aG9yWWVhcj0iMSI+PEF1dGhvcj5aaWxsPC9BdXRob3I+PFllYXI+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</w:fldData>
        </w:fldChar>
      </w:r>
      <w:r w:rsidR="007E2F75" w:rsidRPr="00C46582">
        <w:rPr>
          <w:szCs w:val="24"/>
        </w:rPr>
        <w:instrText xml:space="preserve"> ADDIN EN.CITE </w:instrText>
      </w:r>
      <w:r w:rsidR="007E2F75" w:rsidRPr="00C46582">
        <w:rPr>
          <w:szCs w:val="24"/>
        </w:rPr>
        <w:fldChar w:fldCharType="begin">
          <w:fldData xml:space="preserve">PEVuZE5vdGU+PENpdGUgQXV0aG9yWWVhcj0iMSI+PEF1dGhvcj5aaWxsPC9BdXRob3I+PFllYXI+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9F52BE" w:rsidRPr="00C46582">
        <w:rPr>
          <w:szCs w:val="24"/>
        </w:rPr>
      </w:r>
      <w:r w:rsidR="009F52BE" w:rsidRPr="00C46582">
        <w:rPr>
          <w:szCs w:val="24"/>
        </w:rPr>
        <w:fldChar w:fldCharType="separate"/>
      </w:r>
      <w:hyperlink w:anchor="_ENREF_99" w:tooltip="Zill, 2003 #69" w:history="1">
        <w:r w:rsidR="00C46582" w:rsidRPr="00C46582">
          <w:rPr>
            <w:noProof/>
            <w:szCs w:val="24"/>
          </w:rPr>
          <w:t>Zill et al. (2003</w:t>
        </w:r>
      </w:hyperlink>
      <w:r w:rsidR="007E2F75" w:rsidRPr="00C46582">
        <w:rPr>
          <w:noProof/>
          <w:szCs w:val="24"/>
        </w:rPr>
        <w:t>)</w:t>
      </w:r>
      <w:r w:rsidR="009F52BE" w:rsidRPr="00C46582">
        <w:rPr>
          <w:szCs w:val="24"/>
        </w:rPr>
        <w:fldChar w:fldCharType="end"/>
      </w:r>
      <w:r w:rsidR="009F52BE" w:rsidRPr="00C46582">
        <w:rPr>
          <w:szCs w:val="24"/>
        </w:rPr>
        <w:t xml:space="preserve"> </w:t>
      </w:r>
      <w:r w:rsidR="0068089B" w:rsidRPr="00C46582">
        <w:rPr>
          <w:szCs w:val="24"/>
        </w:rPr>
        <w:t>reported that 20% of Head Start programs use</w:t>
      </w:r>
      <w:r w:rsidR="006A4F79" w:rsidRPr="00C46582">
        <w:rPr>
          <w:szCs w:val="24"/>
        </w:rPr>
        <w:t>d</w:t>
      </w:r>
      <w:r w:rsidR="0068089B" w:rsidRPr="00C46582">
        <w:rPr>
          <w:szCs w:val="24"/>
        </w:rPr>
        <w:t xml:space="preserve"> the High/Scope educational model</w:t>
      </w:r>
      <w:r w:rsidR="00333465" w:rsidRPr="00C46582">
        <w:rPr>
          <w:szCs w:val="24"/>
        </w:rPr>
        <w:t xml:space="preserve"> (</w:t>
      </w:r>
      <w:r w:rsidR="00333465" w:rsidRPr="00BE3DE0">
        <w:rPr>
          <w:szCs w:val="24"/>
        </w:rPr>
        <w:t xml:space="preserve">covering six </w:t>
      </w:r>
      <w:r w:rsidR="0002469D" w:rsidRPr="00BE3DE0">
        <w:rPr>
          <w:szCs w:val="24"/>
        </w:rPr>
        <w:t>development</w:t>
      </w:r>
      <w:r w:rsidR="009B7382" w:rsidRPr="00BE3DE0">
        <w:rPr>
          <w:szCs w:val="24"/>
        </w:rPr>
        <w:t>al areas</w:t>
      </w:r>
      <w:r w:rsidR="00333465" w:rsidRPr="00BE3DE0">
        <w:rPr>
          <w:szCs w:val="24"/>
        </w:rPr>
        <w:t>:</w:t>
      </w:r>
      <w:r w:rsidR="00AA773C" w:rsidRPr="00BE3DE0">
        <w:rPr>
          <w:szCs w:val="24"/>
        </w:rPr>
        <w:t xml:space="preserve"> approaches to learning; social and emotional development; physical development and health; communication, language and </w:t>
      </w:r>
      <w:r w:rsidR="00AA773C" w:rsidRPr="00BE3DE0">
        <w:rPr>
          <w:szCs w:val="24"/>
        </w:rPr>
        <w:lastRenderedPageBreak/>
        <w:t>literacy; cognitive development and creative arts)</w:t>
      </w:r>
      <w:r w:rsidR="0068089B" w:rsidRPr="00BE3DE0">
        <w:rPr>
          <w:szCs w:val="24"/>
        </w:rPr>
        <w:t xml:space="preserve">, 39% </w:t>
      </w:r>
      <w:r w:rsidR="00254949" w:rsidRPr="00BE3DE0">
        <w:rPr>
          <w:szCs w:val="24"/>
        </w:rPr>
        <w:t xml:space="preserve">used </w:t>
      </w:r>
      <w:r w:rsidR="0068089B" w:rsidRPr="00BE3DE0">
        <w:rPr>
          <w:szCs w:val="24"/>
        </w:rPr>
        <w:t xml:space="preserve">the Creative Curriculum model </w:t>
      </w:r>
      <w:r w:rsidR="00AA773C" w:rsidRPr="00BE3DE0">
        <w:rPr>
          <w:szCs w:val="24"/>
        </w:rPr>
        <w:t>(covering 10 areas: social-emotional, physical, language, cognitive, literacy, mathematics, science and technology, social studies, the arts, English language acquisition</w:t>
      </w:r>
      <w:r w:rsidR="00AA773C" w:rsidRPr="00C46582">
        <w:rPr>
          <w:szCs w:val="24"/>
        </w:rPr>
        <w:t xml:space="preserve">), </w:t>
      </w:r>
      <w:r w:rsidR="0068089B" w:rsidRPr="00C46582">
        <w:rPr>
          <w:szCs w:val="24"/>
        </w:rPr>
        <w:t xml:space="preserve">and 41% </w:t>
      </w:r>
      <w:r w:rsidR="0002469D" w:rsidRPr="00C46582">
        <w:rPr>
          <w:szCs w:val="24"/>
        </w:rPr>
        <w:t xml:space="preserve">used </w:t>
      </w:r>
      <w:r w:rsidR="00254949" w:rsidRPr="00C46582">
        <w:rPr>
          <w:szCs w:val="24"/>
        </w:rPr>
        <w:t>a</w:t>
      </w:r>
      <w:r w:rsidR="001F1298" w:rsidRPr="00C46582">
        <w:rPr>
          <w:szCs w:val="24"/>
        </w:rPr>
        <w:t>n</w:t>
      </w:r>
      <w:r w:rsidR="0068089B" w:rsidRPr="00C46582">
        <w:rPr>
          <w:szCs w:val="24"/>
        </w:rPr>
        <w:t xml:space="preserve">other type of curriculum. </w:t>
      </w:r>
      <w:r w:rsidRPr="00C46582">
        <w:rPr>
          <w:szCs w:val="24"/>
        </w:rPr>
        <w:t xml:space="preserve">Programs are provided full-day, 4-5 days per week; or part-time. To be eligible for Head Start, a child has to be living in a household whose income is below the US Federal poverty line. Thus, the HSIS focuses on children from severely disadvantaged families. </w:t>
      </w:r>
    </w:p>
    <w:p w14:paraId="25580213" w14:textId="77777777" w:rsidR="00BC38E5" w:rsidRPr="00C46582" w:rsidRDefault="00BC38E5" w:rsidP="00B10DBE">
      <w:pPr>
        <w:pStyle w:val="BodyText"/>
        <w:jc w:val="both"/>
        <w:rPr>
          <w:szCs w:val="24"/>
        </w:rPr>
      </w:pPr>
      <w:r w:rsidRPr="00C46582">
        <w:rPr>
          <w:szCs w:val="24"/>
        </w:rPr>
        <w:t>A nationally representative sample of Head Start programs was used to recruit a cohort of 4</w:t>
      </w:r>
      <w:r w:rsidR="00A963CB" w:rsidRPr="00C46582">
        <w:rPr>
          <w:szCs w:val="24"/>
        </w:rPr>
        <w:t>,</w:t>
      </w:r>
      <w:r w:rsidRPr="00C46582">
        <w:rPr>
          <w:szCs w:val="24"/>
        </w:rPr>
        <w:t>667 three- and four-year-old children residing in 23 states across the United States in 2002.</w:t>
      </w:r>
      <w:r w:rsidR="00AA4B98" w:rsidRPr="00C46582">
        <w:rPr>
          <w:szCs w:val="24"/>
        </w:rPr>
        <w:t xml:space="preserve"> </w:t>
      </w:r>
      <w:r w:rsidRPr="00C46582">
        <w:rPr>
          <w:szCs w:val="24"/>
        </w:rPr>
        <w:t>Sites were selected to provide a sufficient number of children for random allocation to a Head Start Services group or a Control group who had applied for but not been granted a Head Start service. Children allocated to the Control group did not participate in Head Start during the first year of the study but could have received other early childhood education services</w:t>
      </w:r>
      <w:r w:rsidRPr="00C46582">
        <w:rPr>
          <w:rStyle w:val="FootnoteReference"/>
          <w:szCs w:val="24"/>
        </w:rPr>
        <w:footnoteReference w:id="5"/>
      </w:r>
      <w:r w:rsidRPr="00C46582">
        <w:rPr>
          <w:szCs w:val="24"/>
        </w:rPr>
        <w:t xml:space="preserve">. </w:t>
      </w:r>
      <w:r w:rsidR="00966ED8">
        <w:rPr>
          <w:szCs w:val="24"/>
        </w:rPr>
        <w:t>They could also</w:t>
      </w:r>
      <w:r w:rsidRPr="00C46582">
        <w:rPr>
          <w:szCs w:val="24"/>
        </w:rPr>
        <w:t xml:space="preserve"> have undertaken a Head Start program when four years of age. The methodology aimed to ensure that the Control group reflected the range of education and care services experienced by children from low-income families.</w:t>
      </w:r>
      <w:r w:rsidR="00AA4B98" w:rsidRPr="00C46582">
        <w:rPr>
          <w:szCs w:val="24"/>
        </w:rPr>
        <w:t xml:space="preserve"> </w:t>
      </w:r>
      <w:r w:rsidRPr="00C46582">
        <w:rPr>
          <w:szCs w:val="24"/>
        </w:rPr>
        <w:t>Hence, the HSIS investigates the benefits of Head Start by comparison with other forms of services or care available to highly disadvantaged children in 2002.</w:t>
      </w:r>
      <w:r w:rsidR="00AA4B98" w:rsidRPr="00C46582">
        <w:rPr>
          <w:szCs w:val="24"/>
        </w:rPr>
        <w:t xml:space="preserve"> </w:t>
      </w:r>
      <w:r w:rsidRPr="00C46582">
        <w:rPr>
          <w:szCs w:val="24"/>
        </w:rPr>
        <w:t xml:space="preserve">Details of the recruited </w:t>
      </w:r>
      <w:r w:rsidR="00523005" w:rsidRPr="00C46582">
        <w:rPr>
          <w:szCs w:val="24"/>
        </w:rPr>
        <w:t>sample are provided in Table 4.4.1</w:t>
      </w:r>
      <w:r w:rsidR="00B10DBE" w:rsidRPr="00C46582">
        <w:rPr>
          <w:szCs w:val="24"/>
        </w:rPr>
        <w:t>.</w:t>
      </w:r>
      <w:r w:rsidR="0064262E" w:rsidRPr="00C46582">
        <w:rPr>
          <w:szCs w:val="24"/>
        </w:rPr>
        <w:t xml:space="preserve"> </w:t>
      </w:r>
      <w:r w:rsidR="00AE1A5D" w:rsidRPr="00C46582">
        <w:rPr>
          <w:szCs w:val="24"/>
        </w:rPr>
        <w:t xml:space="preserve">The ethnic background of the three year-old HSIS cohort was 37% </w:t>
      </w:r>
      <w:r w:rsidR="0064262E" w:rsidRPr="00C46582">
        <w:rPr>
          <w:szCs w:val="24"/>
        </w:rPr>
        <w:t>Hispanic</w:t>
      </w:r>
      <w:r w:rsidR="00AE1A5D" w:rsidRPr="00C46582">
        <w:rPr>
          <w:szCs w:val="24"/>
        </w:rPr>
        <w:t>, 33%</w:t>
      </w:r>
      <w:r w:rsidR="0064262E" w:rsidRPr="00C46582">
        <w:rPr>
          <w:szCs w:val="24"/>
        </w:rPr>
        <w:t xml:space="preserve"> </w:t>
      </w:r>
      <w:r w:rsidR="00AE1A5D" w:rsidRPr="00C46582">
        <w:rPr>
          <w:szCs w:val="24"/>
        </w:rPr>
        <w:t xml:space="preserve">African-American, </w:t>
      </w:r>
      <w:r w:rsidR="0064262E" w:rsidRPr="00C46582">
        <w:rPr>
          <w:szCs w:val="24"/>
        </w:rPr>
        <w:t xml:space="preserve">and </w:t>
      </w:r>
      <w:r w:rsidR="00AE1A5D" w:rsidRPr="00C46582">
        <w:rPr>
          <w:szCs w:val="24"/>
        </w:rPr>
        <w:t xml:space="preserve">30% </w:t>
      </w:r>
      <w:r w:rsidR="0064262E" w:rsidRPr="00C46582">
        <w:rPr>
          <w:szCs w:val="24"/>
        </w:rPr>
        <w:t xml:space="preserve">white or other ethnic background. </w:t>
      </w:r>
      <w:r w:rsidR="00AE1A5D" w:rsidRPr="00C46582">
        <w:rPr>
          <w:szCs w:val="24"/>
        </w:rPr>
        <w:t xml:space="preserve">The </w:t>
      </w:r>
      <w:r w:rsidR="0064262E" w:rsidRPr="00C46582">
        <w:rPr>
          <w:szCs w:val="24"/>
        </w:rPr>
        <w:t xml:space="preserve">4 year-old </w:t>
      </w:r>
      <w:r w:rsidR="00AE1A5D" w:rsidRPr="00C46582">
        <w:rPr>
          <w:szCs w:val="24"/>
        </w:rPr>
        <w:t xml:space="preserve">HSIS </w:t>
      </w:r>
      <w:r w:rsidR="0064262E" w:rsidRPr="00C46582">
        <w:rPr>
          <w:szCs w:val="24"/>
        </w:rPr>
        <w:t xml:space="preserve">cohort </w:t>
      </w:r>
      <w:r w:rsidR="00AE1A5D" w:rsidRPr="00C46582">
        <w:rPr>
          <w:szCs w:val="24"/>
        </w:rPr>
        <w:t xml:space="preserve">ethnic profile </w:t>
      </w:r>
      <w:r w:rsidR="0064262E" w:rsidRPr="00C46582">
        <w:rPr>
          <w:szCs w:val="24"/>
        </w:rPr>
        <w:t>differed, with</w:t>
      </w:r>
      <w:r w:rsidR="00AE1A5D" w:rsidRPr="00C46582">
        <w:rPr>
          <w:szCs w:val="24"/>
        </w:rPr>
        <w:t xml:space="preserve"> 52% </w:t>
      </w:r>
      <w:r w:rsidR="0064262E" w:rsidRPr="00C46582">
        <w:rPr>
          <w:szCs w:val="24"/>
        </w:rPr>
        <w:t xml:space="preserve">being Hispanic, </w:t>
      </w:r>
      <w:r w:rsidR="00AE1A5D" w:rsidRPr="00C46582">
        <w:rPr>
          <w:szCs w:val="24"/>
        </w:rPr>
        <w:t xml:space="preserve">32% </w:t>
      </w:r>
      <w:r w:rsidR="0064262E" w:rsidRPr="00C46582">
        <w:rPr>
          <w:szCs w:val="24"/>
        </w:rPr>
        <w:t xml:space="preserve">white/other, and 18% African-American. </w:t>
      </w:r>
    </w:p>
    <w:p w14:paraId="3C544807" w14:textId="77777777" w:rsidR="00BC38E5" w:rsidRDefault="00523005" w:rsidP="00F321B3">
      <w:pPr>
        <w:pStyle w:val="Tablecaption"/>
      </w:pPr>
      <w:r>
        <w:t>Table 4.4.1</w:t>
      </w:r>
      <w:r w:rsidR="00BC38E5" w:rsidRPr="006C3ECA">
        <w:t>: Number of children of each age in Head Start and Control groups</w:t>
      </w:r>
    </w:p>
    <w:tbl>
      <w:tblPr>
        <w:tblStyle w:val="TableGrid"/>
        <w:tblW w:w="5000" w:type="pct"/>
        <w:tblLook w:val="04A0" w:firstRow="1" w:lastRow="0" w:firstColumn="1" w:lastColumn="0" w:noHBand="0" w:noVBand="1"/>
        <w:tblCaption w:val="Table 4.4.1 Number of children of each age in Head Start and Control groups"/>
        <w:tblDescription w:val="Table showing the number of 3 and 4 year old children in the Head Start and Control Groups in the study. "/>
      </w:tblPr>
      <w:tblGrid>
        <w:gridCol w:w="2321"/>
        <w:gridCol w:w="2320"/>
        <w:gridCol w:w="2320"/>
        <w:gridCol w:w="2320"/>
      </w:tblGrid>
      <w:tr w:rsidR="00BC38E5" w:rsidRPr="006C2775" w14:paraId="4AC818BF" w14:textId="77777777" w:rsidTr="008E12A5">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auto"/>
              <w:bottom w:val="single" w:sz="4" w:space="0" w:color="auto"/>
            </w:tcBorders>
            <w:shd w:val="clear" w:color="auto" w:fill="E5B8B7" w:themeFill="accent2" w:themeFillTint="66"/>
          </w:tcPr>
          <w:p w14:paraId="085C0612" w14:textId="77777777" w:rsidR="00BC38E5" w:rsidRPr="006C2775" w:rsidRDefault="00BC38E5" w:rsidP="006C2775">
            <w:pPr>
              <w:spacing w:before="0"/>
              <w:jc w:val="both"/>
              <w:rPr>
                <w:b/>
                <w:sz w:val="20"/>
              </w:rPr>
            </w:pPr>
            <w:r w:rsidRPr="006C2775">
              <w:rPr>
                <w:b/>
                <w:sz w:val="20"/>
              </w:rPr>
              <w:t>Age Cohort</w:t>
            </w:r>
          </w:p>
        </w:tc>
        <w:tc>
          <w:tcPr>
            <w:tcW w:w="1250" w:type="pct"/>
            <w:tcBorders>
              <w:top w:val="single" w:sz="4" w:space="0" w:color="auto"/>
              <w:bottom w:val="single" w:sz="4" w:space="0" w:color="auto"/>
            </w:tcBorders>
            <w:shd w:val="clear" w:color="auto" w:fill="E5B8B7" w:themeFill="accent2" w:themeFillTint="66"/>
          </w:tcPr>
          <w:p w14:paraId="4D6185A1" w14:textId="77777777" w:rsidR="00BC38E5" w:rsidRPr="006C2775" w:rsidRDefault="00BC38E5" w:rsidP="006C2775">
            <w:pPr>
              <w:spacing w:before="0"/>
              <w:jc w:val="both"/>
              <w:rPr>
                <w:b/>
                <w:sz w:val="20"/>
              </w:rPr>
            </w:pPr>
            <w:r w:rsidRPr="006C2775">
              <w:rPr>
                <w:b/>
                <w:sz w:val="20"/>
              </w:rPr>
              <w:t>Head Start Group</w:t>
            </w:r>
          </w:p>
        </w:tc>
        <w:tc>
          <w:tcPr>
            <w:tcW w:w="1250" w:type="pct"/>
            <w:tcBorders>
              <w:top w:val="single" w:sz="4" w:space="0" w:color="auto"/>
              <w:bottom w:val="single" w:sz="4" w:space="0" w:color="auto"/>
            </w:tcBorders>
            <w:shd w:val="clear" w:color="auto" w:fill="E5B8B7" w:themeFill="accent2" w:themeFillTint="66"/>
          </w:tcPr>
          <w:p w14:paraId="315047F5" w14:textId="77777777" w:rsidR="00BC38E5" w:rsidRPr="006C2775" w:rsidRDefault="00BC38E5" w:rsidP="006C2775">
            <w:pPr>
              <w:spacing w:before="0"/>
              <w:jc w:val="both"/>
              <w:rPr>
                <w:b/>
                <w:sz w:val="20"/>
              </w:rPr>
            </w:pPr>
            <w:r w:rsidRPr="006C2775">
              <w:rPr>
                <w:b/>
                <w:sz w:val="20"/>
              </w:rPr>
              <w:t>Control Group</w:t>
            </w:r>
          </w:p>
        </w:tc>
        <w:tc>
          <w:tcPr>
            <w:tcW w:w="1250" w:type="pct"/>
            <w:tcBorders>
              <w:top w:val="single" w:sz="4" w:space="0" w:color="auto"/>
              <w:bottom w:val="single" w:sz="4" w:space="0" w:color="auto"/>
            </w:tcBorders>
            <w:shd w:val="clear" w:color="auto" w:fill="E5B8B7" w:themeFill="accent2" w:themeFillTint="66"/>
          </w:tcPr>
          <w:p w14:paraId="6FE54D01" w14:textId="77777777" w:rsidR="00BC38E5" w:rsidRPr="006C2775" w:rsidRDefault="00BC38E5" w:rsidP="006C2775">
            <w:pPr>
              <w:spacing w:before="0"/>
              <w:jc w:val="both"/>
              <w:rPr>
                <w:b/>
                <w:sz w:val="20"/>
              </w:rPr>
            </w:pPr>
            <w:r w:rsidRPr="006C2775">
              <w:rPr>
                <w:b/>
                <w:sz w:val="20"/>
              </w:rPr>
              <w:t>Total Sample</w:t>
            </w:r>
          </w:p>
        </w:tc>
      </w:tr>
      <w:tr w:rsidR="00BC38E5" w:rsidRPr="006C2775" w14:paraId="75939568" w14:textId="77777777" w:rsidTr="008E12A5">
        <w:tc>
          <w:tcPr>
            <w:tcW w:w="1250" w:type="pct"/>
            <w:tcBorders>
              <w:top w:val="single" w:sz="4" w:space="0" w:color="auto"/>
            </w:tcBorders>
          </w:tcPr>
          <w:p w14:paraId="796A3B1D" w14:textId="77777777" w:rsidR="00BC38E5" w:rsidRPr="006C2775" w:rsidRDefault="001001ED" w:rsidP="006C2775">
            <w:pPr>
              <w:spacing w:before="0"/>
              <w:jc w:val="both"/>
              <w:rPr>
                <w:sz w:val="20"/>
              </w:rPr>
            </w:pPr>
            <w:r w:rsidRPr="006C2775">
              <w:rPr>
                <w:sz w:val="20"/>
              </w:rPr>
              <w:t>Three</w:t>
            </w:r>
            <w:r w:rsidR="00BC38E5" w:rsidRPr="006C2775">
              <w:rPr>
                <w:sz w:val="20"/>
              </w:rPr>
              <w:t>-year</w:t>
            </w:r>
            <w:r w:rsidRPr="006C2775">
              <w:rPr>
                <w:sz w:val="20"/>
              </w:rPr>
              <w:t xml:space="preserve"> </w:t>
            </w:r>
            <w:r w:rsidR="00BC38E5" w:rsidRPr="006C2775">
              <w:rPr>
                <w:sz w:val="20"/>
              </w:rPr>
              <w:t>olds</w:t>
            </w:r>
          </w:p>
        </w:tc>
        <w:tc>
          <w:tcPr>
            <w:tcW w:w="1250" w:type="pct"/>
            <w:tcBorders>
              <w:top w:val="single" w:sz="4" w:space="0" w:color="auto"/>
            </w:tcBorders>
          </w:tcPr>
          <w:p w14:paraId="7B6ABEAB" w14:textId="77777777" w:rsidR="00BC38E5" w:rsidRPr="006C2775" w:rsidRDefault="00BC38E5" w:rsidP="006C2775">
            <w:pPr>
              <w:spacing w:before="0"/>
              <w:jc w:val="both"/>
              <w:rPr>
                <w:sz w:val="20"/>
              </w:rPr>
            </w:pPr>
            <w:r w:rsidRPr="006C2775">
              <w:rPr>
                <w:sz w:val="20"/>
              </w:rPr>
              <w:t>1</w:t>
            </w:r>
            <w:r w:rsidR="00A963CB" w:rsidRPr="006C2775">
              <w:rPr>
                <w:sz w:val="20"/>
              </w:rPr>
              <w:t>,</w:t>
            </w:r>
            <w:r w:rsidRPr="006C2775">
              <w:rPr>
                <w:sz w:val="20"/>
              </w:rPr>
              <w:t>530</w:t>
            </w:r>
          </w:p>
        </w:tc>
        <w:tc>
          <w:tcPr>
            <w:tcW w:w="1250" w:type="pct"/>
            <w:tcBorders>
              <w:top w:val="single" w:sz="4" w:space="0" w:color="auto"/>
            </w:tcBorders>
          </w:tcPr>
          <w:p w14:paraId="49219F21" w14:textId="77777777" w:rsidR="00BC38E5" w:rsidRPr="006C2775" w:rsidRDefault="00BC38E5" w:rsidP="006C2775">
            <w:pPr>
              <w:spacing w:before="0"/>
              <w:jc w:val="both"/>
              <w:rPr>
                <w:sz w:val="20"/>
              </w:rPr>
            </w:pPr>
            <w:r w:rsidRPr="006C2775">
              <w:rPr>
                <w:sz w:val="20"/>
              </w:rPr>
              <w:t>1</w:t>
            </w:r>
            <w:r w:rsidR="00A963CB" w:rsidRPr="006C2775">
              <w:rPr>
                <w:sz w:val="20"/>
              </w:rPr>
              <w:t>,</w:t>
            </w:r>
            <w:r w:rsidRPr="006C2775">
              <w:rPr>
                <w:sz w:val="20"/>
              </w:rPr>
              <w:t>029</w:t>
            </w:r>
          </w:p>
        </w:tc>
        <w:tc>
          <w:tcPr>
            <w:tcW w:w="1250" w:type="pct"/>
            <w:tcBorders>
              <w:top w:val="single" w:sz="4" w:space="0" w:color="auto"/>
            </w:tcBorders>
          </w:tcPr>
          <w:p w14:paraId="29E29C51" w14:textId="77777777" w:rsidR="00BC38E5" w:rsidRPr="006C2775" w:rsidRDefault="00BC38E5" w:rsidP="006C2775">
            <w:pPr>
              <w:spacing w:before="0"/>
              <w:jc w:val="both"/>
              <w:rPr>
                <w:sz w:val="20"/>
              </w:rPr>
            </w:pPr>
            <w:r w:rsidRPr="006C2775">
              <w:rPr>
                <w:sz w:val="20"/>
              </w:rPr>
              <w:t>2</w:t>
            </w:r>
            <w:r w:rsidR="00A963CB" w:rsidRPr="006C2775">
              <w:rPr>
                <w:sz w:val="20"/>
              </w:rPr>
              <w:t>,</w:t>
            </w:r>
            <w:r w:rsidRPr="006C2775">
              <w:rPr>
                <w:sz w:val="20"/>
              </w:rPr>
              <w:t>559</w:t>
            </w:r>
          </w:p>
        </w:tc>
      </w:tr>
      <w:tr w:rsidR="00BC38E5" w:rsidRPr="006C2775" w14:paraId="0906A6F5" w14:textId="77777777" w:rsidTr="006C2775">
        <w:tc>
          <w:tcPr>
            <w:tcW w:w="1250" w:type="pct"/>
          </w:tcPr>
          <w:p w14:paraId="39D7A9A6" w14:textId="77777777" w:rsidR="00BC38E5" w:rsidRPr="006C2775" w:rsidRDefault="001001ED" w:rsidP="006C2775">
            <w:pPr>
              <w:spacing w:before="0"/>
              <w:jc w:val="both"/>
              <w:rPr>
                <w:sz w:val="20"/>
              </w:rPr>
            </w:pPr>
            <w:r w:rsidRPr="006C2775">
              <w:rPr>
                <w:sz w:val="20"/>
              </w:rPr>
              <w:t>Four</w:t>
            </w:r>
            <w:r w:rsidR="00BC38E5" w:rsidRPr="006C2775">
              <w:rPr>
                <w:sz w:val="20"/>
              </w:rPr>
              <w:t>-year</w:t>
            </w:r>
            <w:r w:rsidRPr="006C2775">
              <w:rPr>
                <w:sz w:val="20"/>
              </w:rPr>
              <w:t xml:space="preserve"> </w:t>
            </w:r>
            <w:r w:rsidR="00BC38E5" w:rsidRPr="006C2775">
              <w:rPr>
                <w:sz w:val="20"/>
              </w:rPr>
              <w:t>olds</w:t>
            </w:r>
          </w:p>
        </w:tc>
        <w:tc>
          <w:tcPr>
            <w:tcW w:w="1250" w:type="pct"/>
          </w:tcPr>
          <w:p w14:paraId="21940A51" w14:textId="77777777" w:rsidR="00BC38E5" w:rsidRPr="006C2775" w:rsidRDefault="00BC38E5" w:rsidP="006C2775">
            <w:pPr>
              <w:spacing w:before="0"/>
              <w:jc w:val="both"/>
              <w:rPr>
                <w:sz w:val="20"/>
              </w:rPr>
            </w:pPr>
            <w:r w:rsidRPr="006C2775">
              <w:rPr>
                <w:sz w:val="20"/>
              </w:rPr>
              <w:t>1</w:t>
            </w:r>
            <w:r w:rsidR="00A963CB" w:rsidRPr="006C2775">
              <w:rPr>
                <w:sz w:val="20"/>
              </w:rPr>
              <w:t>,</w:t>
            </w:r>
            <w:r w:rsidRPr="006C2775">
              <w:rPr>
                <w:sz w:val="20"/>
              </w:rPr>
              <w:t>253</w:t>
            </w:r>
          </w:p>
        </w:tc>
        <w:tc>
          <w:tcPr>
            <w:tcW w:w="1250" w:type="pct"/>
          </w:tcPr>
          <w:p w14:paraId="475C8411" w14:textId="77777777" w:rsidR="00BC38E5" w:rsidRPr="006C2775" w:rsidRDefault="00782FC8" w:rsidP="006C2775">
            <w:pPr>
              <w:spacing w:before="0"/>
              <w:jc w:val="both"/>
              <w:rPr>
                <w:sz w:val="20"/>
              </w:rPr>
            </w:pPr>
            <w:r w:rsidRPr="006C2775">
              <w:rPr>
                <w:sz w:val="20"/>
              </w:rPr>
              <w:t xml:space="preserve"> </w:t>
            </w:r>
            <w:r w:rsidR="00BC38E5" w:rsidRPr="006C2775">
              <w:rPr>
                <w:sz w:val="20"/>
              </w:rPr>
              <w:t>855</w:t>
            </w:r>
          </w:p>
        </w:tc>
        <w:tc>
          <w:tcPr>
            <w:tcW w:w="1250" w:type="pct"/>
          </w:tcPr>
          <w:p w14:paraId="43435452" w14:textId="77777777" w:rsidR="00BC38E5" w:rsidRPr="006C2775" w:rsidRDefault="00BC38E5" w:rsidP="006C2775">
            <w:pPr>
              <w:spacing w:before="0"/>
              <w:jc w:val="both"/>
              <w:rPr>
                <w:sz w:val="20"/>
              </w:rPr>
            </w:pPr>
            <w:r w:rsidRPr="006C2775">
              <w:rPr>
                <w:sz w:val="20"/>
              </w:rPr>
              <w:t>2</w:t>
            </w:r>
            <w:r w:rsidR="00A963CB" w:rsidRPr="006C2775">
              <w:rPr>
                <w:sz w:val="20"/>
              </w:rPr>
              <w:t>,</w:t>
            </w:r>
            <w:r w:rsidRPr="006C2775">
              <w:rPr>
                <w:sz w:val="20"/>
              </w:rPr>
              <w:t>108</w:t>
            </w:r>
          </w:p>
        </w:tc>
      </w:tr>
      <w:tr w:rsidR="00BC38E5" w:rsidRPr="006C2775" w14:paraId="607506E5" w14:textId="77777777" w:rsidTr="006C2775">
        <w:tc>
          <w:tcPr>
            <w:tcW w:w="1250" w:type="pct"/>
          </w:tcPr>
          <w:p w14:paraId="5F3FBE53" w14:textId="77777777" w:rsidR="00BC38E5" w:rsidRPr="006C2775" w:rsidRDefault="00BC38E5" w:rsidP="006C2775">
            <w:pPr>
              <w:spacing w:before="0"/>
              <w:jc w:val="both"/>
              <w:rPr>
                <w:b/>
                <w:sz w:val="20"/>
              </w:rPr>
            </w:pPr>
            <w:r w:rsidRPr="006C2775">
              <w:rPr>
                <w:b/>
                <w:sz w:val="20"/>
              </w:rPr>
              <w:t>Total</w:t>
            </w:r>
          </w:p>
        </w:tc>
        <w:tc>
          <w:tcPr>
            <w:tcW w:w="1250" w:type="pct"/>
          </w:tcPr>
          <w:p w14:paraId="2B754E45" w14:textId="77777777" w:rsidR="00BC38E5" w:rsidRPr="006C2775" w:rsidRDefault="00BC38E5" w:rsidP="006C2775">
            <w:pPr>
              <w:spacing w:before="0"/>
              <w:jc w:val="both"/>
              <w:rPr>
                <w:b/>
                <w:sz w:val="20"/>
              </w:rPr>
            </w:pPr>
            <w:r w:rsidRPr="006C2775">
              <w:rPr>
                <w:b/>
                <w:sz w:val="20"/>
              </w:rPr>
              <w:t>2</w:t>
            </w:r>
            <w:r w:rsidR="00A963CB" w:rsidRPr="006C2775">
              <w:rPr>
                <w:b/>
                <w:sz w:val="20"/>
              </w:rPr>
              <w:t>,</w:t>
            </w:r>
            <w:r w:rsidRPr="006C2775">
              <w:rPr>
                <w:b/>
                <w:sz w:val="20"/>
              </w:rPr>
              <w:t>783</w:t>
            </w:r>
          </w:p>
        </w:tc>
        <w:tc>
          <w:tcPr>
            <w:tcW w:w="1250" w:type="pct"/>
          </w:tcPr>
          <w:p w14:paraId="4E4877EB" w14:textId="77777777" w:rsidR="00BC38E5" w:rsidRPr="006C2775" w:rsidRDefault="00BC38E5" w:rsidP="006C2775">
            <w:pPr>
              <w:spacing w:before="0"/>
              <w:jc w:val="both"/>
              <w:rPr>
                <w:b/>
                <w:sz w:val="20"/>
              </w:rPr>
            </w:pPr>
            <w:r w:rsidRPr="006C2775">
              <w:rPr>
                <w:b/>
                <w:sz w:val="20"/>
              </w:rPr>
              <w:t>1</w:t>
            </w:r>
            <w:r w:rsidR="00A963CB" w:rsidRPr="006C2775">
              <w:rPr>
                <w:b/>
                <w:sz w:val="20"/>
              </w:rPr>
              <w:t>,</w:t>
            </w:r>
            <w:r w:rsidRPr="006C2775">
              <w:rPr>
                <w:b/>
                <w:sz w:val="20"/>
              </w:rPr>
              <w:t>884</w:t>
            </w:r>
          </w:p>
        </w:tc>
        <w:tc>
          <w:tcPr>
            <w:tcW w:w="1250" w:type="pct"/>
          </w:tcPr>
          <w:p w14:paraId="4D2D5DD1" w14:textId="77777777" w:rsidR="00BC38E5" w:rsidRPr="006C2775" w:rsidRDefault="00BC38E5" w:rsidP="006C2775">
            <w:pPr>
              <w:spacing w:before="0"/>
              <w:jc w:val="both"/>
              <w:rPr>
                <w:b/>
                <w:sz w:val="20"/>
              </w:rPr>
            </w:pPr>
            <w:r w:rsidRPr="006C2775">
              <w:rPr>
                <w:b/>
                <w:sz w:val="20"/>
              </w:rPr>
              <w:t>4</w:t>
            </w:r>
            <w:r w:rsidR="00A963CB" w:rsidRPr="006C2775">
              <w:rPr>
                <w:b/>
                <w:sz w:val="20"/>
              </w:rPr>
              <w:t>,</w:t>
            </w:r>
            <w:r w:rsidRPr="006C2775">
              <w:rPr>
                <w:b/>
                <w:sz w:val="20"/>
              </w:rPr>
              <w:t>667</w:t>
            </w:r>
          </w:p>
        </w:tc>
      </w:tr>
    </w:tbl>
    <w:p w14:paraId="04967595" w14:textId="77777777" w:rsidR="00B10DBE" w:rsidRPr="009210F3" w:rsidRDefault="00B10DBE" w:rsidP="00B10DBE">
      <w:pPr>
        <w:pStyle w:val="Tablenote"/>
        <w:ind w:left="0" w:firstLine="0"/>
        <w:rPr>
          <w:szCs w:val="18"/>
        </w:rPr>
      </w:pPr>
      <w:r w:rsidRPr="008D599F">
        <w:rPr>
          <w:szCs w:val="18"/>
        </w:rPr>
        <w:t>Source:</w:t>
      </w:r>
      <w:r w:rsidRPr="008D599F">
        <w:rPr>
          <w:szCs w:val="18"/>
        </w:rPr>
        <w:tab/>
      </w:r>
      <w:r>
        <w:t>R</w:t>
      </w:r>
      <w:r w:rsidRPr="004A3A51">
        <w:t xml:space="preserve">eproduced from </w:t>
      </w:r>
      <w:r w:rsidR="00A82423">
        <w:t>Puma et al.</w:t>
      </w:r>
      <w:r w:rsidR="00201C78">
        <w:t xml:space="preserve"> </w:t>
      </w:r>
      <w:r w:rsidR="00A82423">
        <w:t>(</w:t>
      </w:r>
      <w:r w:rsidR="00201C78">
        <w:t>2012)</w:t>
      </w:r>
      <w:r w:rsidRPr="009210F3">
        <w:rPr>
          <w:szCs w:val="18"/>
        </w:rPr>
        <w:t xml:space="preserve"> </w:t>
      </w:r>
    </w:p>
    <w:p w14:paraId="1B29884F" w14:textId="77777777" w:rsidR="00BC38E5" w:rsidRPr="00C46582" w:rsidRDefault="009B7382" w:rsidP="00B10DBE">
      <w:pPr>
        <w:pStyle w:val="BodyText"/>
        <w:jc w:val="both"/>
        <w:rPr>
          <w:szCs w:val="24"/>
        </w:rPr>
      </w:pPr>
      <w:r>
        <w:rPr>
          <w:szCs w:val="24"/>
        </w:rPr>
        <w:t>All three- and four</w:t>
      </w:r>
      <w:r w:rsidR="00BC38E5" w:rsidRPr="00C46582">
        <w:rPr>
          <w:szCs w:val="24"/>
        </w:rPr>
        <w:t>-year olds were assessed at Bas</w:t>
      </w:r>
      <w:r>
        <w:rPr>
          <w:szCs w:val="24"/>
        </w:rPr>
        <w:t>eline, the end of their four-</w:t>
      </w:r>
      <w:r w:rsidR="00BC38E5" w:rsidRPr="00C46582">
        <w:rPr>
          <w:szCs w:val="24"/>
        </w:rPr>
        <w:t xml:space="preserve">year-old Head Start </w:t>
      </w:r>
      <w:r>
        <w:rPr>
          <w:szCs w:val="24"/>
        </w:rPr>
        <w:t xml:space="preserve">program </w:t>
      </w:r>
      <w:r w:rsidR="00BC38E5" w:rsidRPr="00C46582">
        <w:rPr>
          <w:szCs w:val="24"/>
        </w:rPr>
        <w:t>or other type of care, and at the end of their kindergarten, first and third grade ele</w:t>
      </w:r>
      <w:r>
        <w:rPr>
          <w:szCs w:val="24"/>
        </w:rPr>
        <w:t>mentary school years. The three-</w:t>
      </w:r>
      <w:r w:rsidR="00BC38E5" w:rsidRPr="00C46582">
        <w:rPr>
          <w:szCs w:val="24"/>
        </w:rPr>
        <w:t>year-old cohort was also assessed at the end of their first year Head Start Program (i.e., at 3 years). Four domains were examined: children’s cognitive/academic development, socio-emotional adjustment, physical health; and parenting practices.</w:t>
      </w:r>
      <w:r w:rsidR="00782FC8">
        <w:rPr>
          <w:szCs w:val="24"/>
        </w:rPr>
        <w:t xml:space="preserve"> </w:t>
      </w:r>
      <w:r w:rsidR="00BC38E5" w:rsidRPr="00C46582">
        <w:rPr>
          <w:szCs w:val="24"/>
        </w:rPr>
        <w:t xml:space="preserve">Data sources were direct child assessments (all time-points), parent interviews (all time-points), teacher surveys (all time-points unless children were in home care only), school principal surveys (grade 3 data collection), and a child survey (grade 3 data collection). The actual measures varied across age to reflect children’s </w:t>
      </w:r>
      <w:r w:rsidR="00A22211" w:rsidRPr="00C46582">
        <w:rPr>
          <w:szCs w:val="24"/>
        </w:rPr>
        <w:t xml:space="preserve">differing developmental stages </w:t>
      </w:r>
      <w:r w:rsidR="00A22211" w:rsidRPr="00C46582">
        <w:rPr>
          <w:szCs w:val="24"/>
        </w:rPr>
        <w:fldChar w:fldCharType="begin"/>
      </w:r>
      <w:r w:rsidR="007E2F75" w:rsidRPr="00C46582">
        <w:rPr>
          <w:szCs w:val="24"/>
        </w:rPr>
        <w:instrText xml:space="preserve"> ADDIN EN.CITE &lt;EndNote&gt;&lt;Cite&gt;&lt;Author&gt;U.S. Department of Health and Human Services&lt;/Author&gt;&lt;Year&gt;2010&lt;/Year&gt;&lt;RecNum&gt;70&lt;/RecNum&gt;&lt;DisplayText&gt;(U.S. Department of Health and Human Services, 2010)&lt;/DisplayText&gt;&lt;record&gt;&lt;rec-number&gt;70&lt;/rec-number&gt;&lt;foreign-keys&gt;&lt;key app="EN" db-id="w2we00twofr5esea0ec5s0fc2ft25afd509z"&gt;70&lt;/key&gt;&lt;/foreign-keys&gt;&lt;ref-type name="Report"&gt;27&lt;/ref-type&gt;&lt;contributors&gt;&lt;authors&gt;&lt;author&gt;U.S. Department of Health and Human Services,&lt;/author&gt;&lt;/authors&gt;&lt;/contributors&gt;&lt;titles&gt;&lt;title&gt;Head Start Impact Study: Final Report&lt;/title&gt;&lt;/titles&gt;&lt;dates&gt;&lt;year&gt;2010&lt;/year&gt;&lt;/dates&gt;&lt;pub-location&gt;Washington DC&lt;/pub-location&gt;&lt;publisher&gt;U.S. Department of Health and Human Services&lt;/publisher&gt;&lt;urls&gt;&lt;/urls&gt;&lt;/record&gt;&lt;/Cite&gt;&lt;/EndNote&gt;</w:instrText>
      </w:r>
      <w:r w:rsidR="00A22211" w:rsidRPr="00C46582">
        <w:rPr>
          <w:szCs w:val="24"/>
        </w:rPr>
        <w:fldChar w:fldCharType="separate"/>
      </w:r>
      <w:r w:rsidR="007E2F75" w:rsidRPr="00C46582">
        <w:rPr>
          <w:noProof/>
          <w:szCs w:val="24"/>
        </w:rPr>
        <w:t>(</w:t>
      </w:r>
      <w:hyperlink w:anchor="_ENREF_93" w:tooltip="U.S. Department of Health and Human Services, 2010 #70" w:history="1">
        <w:r w:rsidR="00C46582" w:rsidRPr="00C46582">
          <w:rPr>
            <w:noProof/>
            <w:szCs w:val="24"/>
          </w:rPr>
          <w:t>U.S. Department of Health and Human Services, 2010</w:t>
        </w:r>
      </w:hyperlink>
      <w:r w:rsidR="007E2F75" w:rsidRPr="00C46582">
        <w:rPr>
          <w:noProof/>
          <w:szCs w:val="24"/>
        </w:rPr>
        <w:t>)</w:t>
      </w:r>
      <w:r w:rsidR="00A22211" w:rsidRPr="00C46582">
        <w:rPr>
          <w:szCs w:val="24"/>
        </w:rPr>
        <w:fldChar w:fldCharType="end"/>
      </w:r>
      <w:r w:rsidR="00BC38E5" w:rsidRPr="00C46582">
        <w:rPr>
          <w:szCs w:val="24"/>
        </w:rPr>
        <w:t>. Response rates for the three year-old Head Start Services group ranged from 89-80% for the child assessments, 93% to 83% for the parent interviews; 88% to 63% for the teacher surveys, and 66% for principal surveys. Response</w:t>
      </w:r>
      <w:r w:rsidR="004C3187" w:rsidRPr="00C46582">
        <w:rPr>
          <w:szCs w:val="24"/>
        </w:rPr>
        <w:t xml:space="preserve"> rates were 5% to approximately </w:t>
      </w:r>
      <w:r w:rsidR="00BC38E5" w:rsidRPr="00C46582">
        <w:rPr>
          <w:szCs w:val="24"/>
        </w:rPr>
        <w:t xml:space="preserve">10% lower in the Control group. </w:t>
      </w:r>
    </w:p>
    <w:p w14:paraId="235EF480" w14:textId="77777777" w:rsidR="00BC38E5" w:rsidRPr="00C46582" w:rsidRDefault="00BC38E5" w:rsidP="00B10DBE">
      <w:pPr>
        <w:pStyle w:val="BodyText"/>
        <w:jc w:val="both"/>
        <w:rPr>
          <w:szCs w:val="24"/>
        </w:rPr>
      </w:pPr>
      <w:r w:rsidRPr="00C46582">
        <w:rPr>
          <w:szCs w:val="24"/>
        </w:rPr>
        <w:lastRenderedPageBreak/>
        <w:t xml:space="preserve">Statistical analyses used weighted data to compare mean levels </w:t>
      </w:r>
      <w:r w:rsidR="00142CBF" w:rsidRPr="00C46582">
        <w:rPr>
          <w:szCs w:val="24"/>
        </w:rPr>
        <w:t xml:space="preserve">on </w:t>
      </w:r>
      <w:r w:rsidR="00CB5C2D" w:rsidRPr="00C46582">
        <w:rPr>
          <w:szCs w:val="24"/>
        </w:rPr>
        <w:t xml:space="preserve">the various </w:t>
      </w:r>
      <w:r w:rsidR="00142CBF" w:rsidRPr="00C46582">
        <w:rPr>
          <w:szCs w:val="24"/>
        </w:rPr>
        <w:t xml:space="preserve">outcomes </w:t>
      </w:r>
      <w:r w:rsidRPr="00C46582">
        <w:rPr>
          <w:szCs w:val="24"/>
        </w:rPr>
        <w:t>of the Head Start and Control groups identified at 3 years</w:t>
      </w:r>
      <w:r w:rsidRPr="00C46582">
        <w:rPr>
          <w:rStyle w:val="FootnoteReference"/>
          <w:szCs w:val="24"/>
        </w:rPr>
        <w:footnoteReference w:id="6"/>
      </w:r>
      <w:r w:rsidRPr="00C46582">
        <w:rPr>
          <w:szCs w:val="24"/>
        </w:rPr>
        <w:t>, controlling for other influential child and family factors (e.g.</w:t>
      </w:r>
      <w:r w:rsidR="004C3187" w:rsidRPr="00C46582">
        <w:rPr>
          <w:szCs w:val="24"/>
        </w:rPr>
        <w:t>,</w:t>
      </w:r>
      <w:r w:rsidRPr="00C46582">
        <w:rPr>
          <w:szCs w:val="24"/>
        </w:rPr>
        <w:t xml:space="preserve"> child gender, age, ethnicity; maternal educational attainment, age, </w:t>
      </w:r>
      <w:r w:rsidR="00C126D8" w:rsidRPr="00C46582">
        <w:rPr>
          <w:szCs w:val="24"/>
        </w:rPr>
        <w:t>marital</w:t>
      </w:r>
      <w:r w:rsidRPr="00C46582">
        <w:rPr>
          <w:szCs w:val="24"/>
        </w:rPr>
        <w:t xml:space="preserve"> status). </w:t>
      </w:r>
    </w:p>
    <w:p w14:paraId="0CD69604" w14:textId="77777777" w:rsidR="00BC38E5" w:rsidRPr="00C46582" w:rsidRDefault="00BC38E5" w:rsidP="00B10DBE">
      <w:pPr>
        <w:pStyle w:val="BodyText"/>
        <w:jc w:val="both"/>
        <w:rPr>
          <w:b/>
          <w:szCs w:val="24"/>
        </w:rPr>
      </w:pPr>
      <w:r w:rsidRPr="00C46582">
        <w:rPr>
          <w:b/>
          <w:szCs w:val="24"/>
        </w:rPr>
        <w:t>Benefits as</w:t>
      </w:r>
      <w:r w:rsidR="00010C52">
        <w:rPr>
          <w:b/>
          <w:szCs w:val="24"/>
        </w:rPr>
        <w:t>sociated with participation in three</w:t>
      </w:r>
      <w:r w:rsidRPr="00C46582">
        <w:rPr>
          <w:b/>
          <w:szCs w:val="24"/>
        </w:rPr>
        <w:t>-year old Head Start</w:t>
      </w:r>
    </w:p>
    <w:p w14:paraId="1F45BDD2" w14:textId="77777777" w:rsidR="00BC38E5" w:rsidRPr="00C46582" w:rsidRDefault="00BC38E5" w:rsidP="00B10DBE">
      <w:pPr>
        <w:pStyle w:val="BodyText"/>
        <w:jc w:val="both"/>
        <w:rPr>
          <w:i/>
          <w:szCs w:val="24"/>
        </w:rPr>
      </w:pPr>
      <w:r w:rsidRPr="00C46582">
        <w:rPr>
          <w:i/>
          <w:szCs w:val="24"/>
        </w:rPr>
        <w:t>Cognitive outcomes</w:t>
      </w:r>
    </w:p>
    <w:p w14:paraId="518FD4C4" w14:textId="77777777" w:rsidR="00BC38E5" w:rsidRPr="00C46582" w:rsidRDefault="00BC38E5" w:rsidP="00B10DBE">
      <w:pPr>
        <w:pStyle w:val="BodyText"/>
        <w:jc w:val="both"/>
        <w:rPr>
          <w:szCs w:val="24"/>
        </w:rPr>
      </w:pPr>
      <w:r w:rsidRPr="00C46582">
        <w:rPr>
          <w:szCs w:val="24"/>
        </w:rPr>
        <w:t xml:space="preserve">The Head Start group tended to be doing better on various aspects of language development than the Control group at the end of their first Head Start year (see Table </w:t>
      </w:r>
      <w:r w:rsidR="00193FC0" w:rsidRPr="00C46582">
        <w:rPr>
          <w:szCs w:val="24"/>
        </w:rPr>
        <w:t>4.4.2</w:t>
      </w:r>
      <w:r w:rsidRPr="00C46582">
        <w:rPr>
          <w:szCs w:val="24"/>
        </w:rPr>
        <w:t>).</w:t>
      </w:r>
      <w:r w:rsidR="00AA4B98" w:rsidRPr="00C46582">
        <w:rPr>
          <w:szCs w:val="24"/>
        </w:rPr>
        <w:t xml:space="preserve"> </w:t>
      </w:r>
      <w:r w:rsidR="0027437F">
        <w:rPr>
          <w:szCs w:val="24"/>
        </w:rPr>
        <w:t>F</w:t>
      </w:r>
      <w:r w:rsidRPr="00C46582">
        <w:rPr>
          <w:szCs w:val="24"/>
        </w:rPr>
        <w:t xml:space="preserve">ewer </w:t>
      </w:r>
      <w:r w:rsidR="0027437F">
        <w:rPr>
          <w:szCs w:val="24"/>
        </w:rPr>
        <w:t>effects</w:t>
      </w:r>
      <w:r w:rsidR="0027437F" w:rsidRPr="00C46582">
        <w:rPr>
          <w:szCs w:val="24"/>
        </w:rPr>
        <w:t xml:space="preserve"> </w:t>
      </w:r>
      <w:r w:rsidRPr="00C46582">
        <w:rPr>
          <w:szCs w:val="24"/>
        </w:rPr>
        <w:t>on language measures were found at four years</w:t>
      </w:r>
      <w:r w:rsidR="009B7382">
        <w:rPr>
          <w:szCs w:val="24"/>
        </w:rPr>
        <w:t>,</w:t>
      </w:r>
      <w:r w:rsidRPr="00C46582">
        <w:rPr>
          <w:szCs w:val="24"/>
        </w:rPr>
        <w:t xml:space="preserve"> only one </w:t>
      </w:r>
      <w:r w:rsidR="0027437F">
        <w:rPr>
          <w:szCs w:val="24"/>
        </w:rPr>
        <w:t>effect</w:t>
      </w:r>
      <w:r w:rsidR="0027437F" w:rsidRPr="00C46582">
        <w:rPr>
          <w:szCs w:val="24"/>
        </w:rPr>
        <w:t xml:space="preserve"> </w:t>
      </w:r>
      <w:r w:rsidRPr="00C46582">
        <w:rPr>
          <w:szCs w:val="24"/>
        </w:rPr>
        <w:t xml:space="preserve">in this area was found at </w:t>
      </w:r>
      <w:r w:rsidR="00035ABE" w:rsidRPr="00C46582">
        <w:rPr>
          <w:szCs w:val="24"/>
        </w:rPr>
        <w:t>G</w:t>
      </w:r>
      <w:r w:rsidRPr="00C46582">
        <w:rPr>
          <w:szCs w:val="24"/>
        </w:rPr>
        <w:t xml:space="preserve">rade </w:t>
      </w:r>
      <w:proofErr w:type="gramStart"/>
      <w:r w:rsidRPr="00C46582">
        <w:rPr>
          <w:szCs w:val="24"/>
        </w:rPr>
        <w:t>1</w:t>
      </w:r>
      <w:r w:rsidR="00966ED8">
        <w:rPr>
          <w:szCs w:val="24"/>
        </w:rPr>
        <w:t>,</w:t>
      </w:r>
      <w:proofErr w:type="gramEnd"/>
      <w:r w:rsidR="00966ED8">
        <w:rPr>
          <w:szCs w:val="24"/>
        </w:rPr>
        <w:t xml:space="preserve"> and none thereafter</w:t>
      </w:r>
      <w:r w:rsidRPr="00C46582">
        <w:rPr>
          <w:szCs w:val="24"/>
        </w:rPr>
        <w:t>. In the area of mathematics, the Head Start group tended to have bet</w:t>
      </w:r>
      <w:r w:rsidR="009B7382">
        <w:rPr>
          <w:szCs w:val="24"/>
        </w:rPr>
        <w:t>ter skills at the end of their three</w:t>
      </w:r>
      <w:r w:rsidRPr="00C46582">
        <w:rPr>
          <w:szCs w:val="24"/>
        </w:rPr>
        <w:t>-year-old Head Start year than the Control group, but at the end of the Kindergarten school year were significantly worse according to parent reports. At Grade 3, significantly more Head Start than Control group children had repeated a school year.</w:t>
      </w:r>
    </w:p>
    <w:p w14:paraId="15E234E1" w14:textId="77777777" w:rsidR="00FD027C" w:rsidRPr="00C46582" w:rsidRDefault="00FD027C" w:rsidP="00FD027C">
      <w:pPr>
        <w:tabs>
          <w:tab w:val="left" w:pos="1709"/>
        </w:tabs>
        <w:jc w:val="both"/>
        <w:rPr>
          <w:i/>
          <w:sz w:val="24"/>
          <w:szCs w:val="24"/>
        </w:rPr>
      </w:pPr>
      <w:r w:rsidRPr="00C46582">
        <w:rPr>
          <w:i/>
          <w:sz w:val="24"/>
          <w:szCs w:val="24"/>
        </w:rPr>
        <w:t>Socio-emotional outcomes</w:t>
      </w:r>
    </w:p>
    <w:p w14:paraId="22134EC4" w14:textId="77777777" w:rsidR="00FD027C" w:rsidRPr="00C46582" w:rsidRDefault="00FD027C" w:rsidP="00FD027C">
      <w:pPr>
        <w:pStyle w:val="BodyText"/>
        <w:jc w:val="both"/>
        <w:rPr>
          <w:szCs w:val="24"/>
        </w:rPr>
      </w:pPr>
      <w:r w:rsidRPr="00C46582">
        <w:rPr>
          <w:szCs w:val="24"/>
        </w:rPr>
        <w:t>There were few significant group differences on socio-emotional adjustment</w:t>
      </w:r>
      <w:r w:rsidR="0027437F">
        <w:rPr>
          <w:szCs w:val="24"/>
        </w:rPr>
        <w:t xml:space="preserve"> as assessed</w:t>
      </w:r>
      <w:r w:rsidRPr="00C46582">
        <w:rPr>
          <w:szCs w:val="24"/>
        </w:rPr>
        <w:t xml:space="preserve"> </w:t>
      </w:r>
      <w:r w:rsidR="009B7382">
        <w:rPr>
          <w:szCs w:val="24"/>
        </w:rPr>
        <w:t>by</w:t>
      </w:r>
      <w:r w:rsidR="00523005" w:rsidRPr="00C46582">
        <w:rPr>
          <w:szCs w:val="24"/>
        </w:rPr>
        <w:t xml:space="preserve"> parent reports (Table 4.4.2).</w:t>
      </w:r>
      <w:r w:rsidRPr="00C46582">
        <w:rPr>
          <w:szCs w:val="24"/>
        </w:rPr>
        <w:t xml:space="preserve"> Head Start children showed fewer hyp</w:t>
      </w:r>
      <w:r w:rsidR="009B7382">
        <w:rPr>
          <w:szCs w:val="24"/>
        </w:rPr>
        <w:t>eractive behaviour problems at three</w:t>
      </w:r>
      <w:r w:rsidRPr="00C46582">
        <w:rPr>
          <w:szCs w:val="24"/>
        </w:rPr>
        <w:t xml:space="preserve"> years and the end of their kindergarten school year, and a smaller total number of behavio</w:t>
      </w:r>
      <w:r w:rsidR="00194F1A" w:rsidRPr="00C46582">
        <w:rPr>
          <w:szCs w:val="24"/>
        </w:rPr>
        <w:t>u</w:t>
      </w:r>
      <w:r w:rsidR="009B7382">
        <w:rPr>
          <w:szCs w:val="24"/>
        </w:rPr>
        <w:t>r problems at three</w:t>
      </w:r>
      <w:r w:rsidRPr="00C46582">
        <w:rPr>
          <w:szCs w:val="24"/>
        </w:rPr>
        <w:t xml:space="preserve"> years. There appeared to be relatively sustained differences on social skills/positive approaches to learning, with </w:t>
      </w:r>
      <w:r w:rsidR="009B7382">
        <w:rPr>
          <w:szCs w:val="24"/>
        </w:rPr>
        <w:t>parent-reported differences at four</w:t>
      </w:r>
      <w:r w:rsidRPr="00C46582">
        <w:rPr>
          <w:szCs w:val="24"/>
        </w:rPr>
        <w:t xml:space="preserve"> years and at the end of the Kindergarten and Grade 3 school years, all to the advantage of the Head Start group.</w:t>
      </w:r>
      <w:r w:rsidR="00AA4B98" w:rsidRPr="00C46582">
        <w:rPr>
          <w:szCs w:val="24"/>
        </w:rPr>
        <w:t xml:space="preserve"> </w:t>
      </w:r>
      <w:r w:rsidRPr="00C46582">
        <w:rPr>
          <w:szCs w:val="24"/>
        </w:rPr>
        <w:t>No significant group differences were evident on any teacher reported measures of socio-emotional adjustment at any time point.</w:t>
      </w:r>
    </w:p>
    <w:p w14:paraId="59C1836D" w14:textId="77777777" w:rsidR="00FD027C" w:rsidRPr="00C46582" w:rsidRDefault="00FD027C" w:rsidP="00FD027C">
      <w:pPr>
        <w:pStyle w:val="BodyText"/>
        <w:jc w:val="both"/>
        <w:rPr>
          <w:i/>
          <w:szCs w:val="24"/>
        </w:rPr>
      </w:pPr>
      <w:r w:rsidRPr="00C46582">
        <w:rPr>
          <w:i/>
          <w:szCs w:val="24"/>
        </w:rPr>
        <w:t>Health outcomes</w:t>
      </w:r>
    </w:p>
    <w:p w14:paraId="6FDBDEB6" w14:textId="77777777" w:rsidR="00FD027C" w:rsidRPr="00C46582" w:rsidRDefault="00FD027C" w:rsidP="00FD027C">
      <w:pPr>
        <w:pStyle w:val="BodyText"/>
        <w:jc w:val="both"/>
        <w:rPr>
          <w:szCs w:val="24"/>
        </w:rPr>
      </w:pPr>
      <w:r w:rsidRPr="00C46582">
        <w:rPr>
          <w:szCs w:val="24"/>
        </w:rPr>
        <w:t>S</w:t>
      </w:r>
      <w:r w:rsidR="00966ED8">
        <w:rPr>
          <w:szCs w:val="24"/>
        </w:rPr>
        <w:t>everal differences were found in the health area, with</w:t>
      </w:r>
      <w:r w:rsidRPr="00C46582">
        <w:rPr>
          <w:szCs w:val="24"/>
        </w:rPr>
        <w:t xml:space="preserve"> Head Start children more likely to have received d</w:t>
      </w:r>
      <w:r w:rsidR="009B7382">
        <w:rPr>
          <w:szCs w:val="24"/>
        </w:rPr>
        <w:t>ental care at three and four</w:t>
      </w:r>
      <w:r w:rsidRPr="00C46582">
        <w:rPr>
          <w:szCs w:val="24"/>
        </w:rPr>
        <w:t xml:space="preserve"> years than Control children (this is part of the Head Start service). They were also more often rated as being in excellent or good ov</w:t>
      </w:r>
      <w:r w:rsidR="009B7382">
        <w:rPr>
          <w:szCs w:val="24"/>
        </w:rPr>
        <w:t xml:space="preserve">erall health at the end of the </w:t>
      </w:r>
      <w:r w:rsidRPr="00C46582">
        <w:rPr>
          <w:szCs w:val="24"/>
        </w:rPr>
        <w:t>program and had greater access to health insurance coverage in their Kindergarten year</w:t>
      </w:r>
      <w:r w:rsidR="00723F8D">
        <w:rPr>
          <w:szCs w:val="24"/>
        </w:rPr>
        <w:t xml:space="preserve"> </w:t>
      </w:r>
      <w:r w:rsidR="00723F8D" w:rsidRPr="00C46582">
        <w:rPr>
          <w:szCs w:val="24"/>
        </w:rPr>
        <w:t>(Table 4.4.2</w:t>
      </w:r>
      <w:r w:rsidR="00723F8D">
        <w:rPr>
          <w:szCs w:val="24"/>
        </w:rPr>
        <w:t>)</w:t>
      </w:r>
      <w:r w:rsidRPr="00C46582">
        <w:rPr>
          <w:szCs w:val="24"/>
        </w:rPr>
        <w:t>.</w:t>
      </w:r>
    </w:p>
    <w:p w14:paraId="60FBDE75" w14:textId="77777777" w:rsidR="00FD027C" w:rsidRPr="00C46582" w:rsidRDefault="00FD027C" w:rsidP="00FD027C">
      <w:pPr>
        <w:pStyle w:val="BodyText"/>
        <w:jc w:val="both"/>
        <w:rPr>
          <w:i/>
          <w:szCs w:val="24"/>
        </w:rPr>
      </w:pPr>
      <w:r w:rsidRPr="00C46582">
        <w:rPr>
          <w:i/>
          <w:szCs w:val="24"/>
        </w:rPr>
        <w:t>Parenting practices</w:t>
      </w:r>
    </w:p>
    <w:p w14:paraId="39920F89" w14:textId="77777777" w:rsidR="007F2B57" w:rsidRDefault="00614245" w:rsidP="006C2775">
      <w:pPr>
        <w:pStyle w:val="BodyText"/>
        <w:jc w:val="both"/>
        <w:rPr>
          <w:rFonts w:ascii="Arial Narrow" w:hAnsi="Arial Narrow"/>
          <w:b/>
        </w:rPr>
      </w:pPr>
      <w:r>
        <w:rPr>
          <w:szCs w:val="24"/>
        </w:rPr>
        <w:t>P</w:t>
      </w:r>
      <w:r w:rsidR="00FD027C" w:rsidRPr="00C46582">
        <w:rPr>
          <w:szCs w:val="24"/>
        </w:rPr>
        <w:t>arents of Head Start children</w:t>
      </w:r>
      <w:r>
        <w:rPr>
          <w:szCs w:val="24"/>
        </w:rPr>
        <w:t xml:space="preserve"> appeared to be</w:t>
      </w:r>
      <w:r w:rsidR="00FD027C" w:rsidRPr="00C46582">
        <w:rPr>
          <w:szCs w:val="24"/>
        </w:rPr>
        <w:t xml:space="preserve"> using more effective parenting practices than parents of Control children, although significant differences were not extensive</w:t>
      </w:r>
      <w:r w:rsidR="00193FC0" w:rsidRPr="00C46582">
        <w:rPr>
          <w:szCs w:val="24"/>
        </w:rPr>
        <w:t xml:space="preserve"> (Table 4.4.2)</w:t>
      </w:r>
      <w:r w:rsidR="00FD027C" w:rsidRPr="00C46582">
        <w:rPr>
          <w:szCs w:val="24"/>
        </w:rPr>
        <w:t>.</w:t>
      </w:r>
      <w:r w:rsidR="00AA4B98" w:rsidRPr="00C46582">
        <w:rPr>
          <w:szCs w:val="24"/>
        </w:rPr>
        <w:t xml:space="preserve"> </w:t>
      </w:r>
      <w:r w:rsidR="00FD027C" w:rsidRPr="00C46582">
        <w:rPr>
          <w:szCs w:val="24"/>
        </w:rPr>
        <w:t xml:space="preserve">At three years, Head Start parents were less likely to have spanked their child, more likely to have read to their child, and more likely to have provided culturally enriching activities. At older ages, parents more frequently reported positive </w:t>
      </w:r>
      <w:r w:rsidR="008F3F95">
        <w:rPr>
          <w:szCs w:val="24"/>
        </w:rPr>
        <w:t xml:space="preserve">parenting and </w:t>
      </w:r>
      <w:r w:rsidR="00FD027C" w:rsidRPr="00C46582">
        <w:rPr>
          <w:szCs w:val="24"/>
        </w:rPr>
        <w:t>relationships with their child as well as less use of</w:t>
      </w:r>
      <w:r w:rsidR="006F2F69" w:rsidRPr="00C46582">
        <w:rPr>
          <w:szCs w:val="24"/>
        </w:rPr>
        <w:t xml:space="preserve"> negative parenting approaches </w:t>
      </w:r>
      <w:r w:rsidR="008F3F95">
        <w:rPr>
          <w:szCs w:val="24"/>
        </w:rPr>
        <w:t>(e.g.,</w:t>
      </w:r>
      <w:r w:rsidR="006F2F69" w:rsidRPr="00C46582">
        <w:rPr>
          <w:szCs w:val="24"/>
        </w:rPr>
        <w:t xml:space="preserve"> high control and low warmth</w:t>
      </w:r>
      <w:r w:rsidR="008F3F95">
        <w:rPr>
          <w:szCs w:val="24"/>
        </w:rPr>
        <w:t>).</w:t>
      </w:r>
      <w:r w:rsidR="007F2B57">
        <w:br w:type="page"/>
      </w:r>
    </w:p>
    <w:p w14:paraId="336ADD3A" w14:textId="77777777" w:rsidR="00BC38E5" w:rsidRPr="00B10DBE" w:rsidRDefault="00BC38E5" w:rsidP="00B10DBE">
      <w:pPr>
        <w:pStyle w:val="Tablecaption"/>
      </w:pPr>
      <w:r w:rsidRPr="0073476F">
        <w:lastRenderedPageBreak/>
        <w:t xml:space="preserve">Table </w:t>
      </w:r>
      <w:r w:rsidR="00523005">
        <w:t>4.4.2</w:t>
      </w:r>
      <w:r>
        <w:t>: Comparison of</w:t>
      </w:r>
      <w:r w:rsidRPr="0073476F">
        <w:t xml:space="preserve"> significant</w:t>
      </w:r>
      <w:r>
        <w:t xml:space="preserve"> effect size </w:t>
      </w:r>
      <w:r w:rsidRPr="0073476F">
        <w:t>differences between Head Start and Control groups</w:t>
      </w:r>
      <w:r>
        <w:t xml:space="preserve"> </w:t>
      </w:r>
    </w:p>
    <w:tbl>
      <w:tblPr>
        <w:tblStyle w:val="TableGrid"/>
        <w:tblW w:w="5000" w:type="pct"/>
        <w:tblLook w:val="04A0" w:firstRow="1" w:lastRow="0" w:firstColumn="1" w:lastColumn="0" w:noHBand="0" w:noVBand="1"/>
        <w:tblCaption w:val="Table 4.4.2 Comparison of significant effect size differences between Head Start and Control groups"/>
        <w:tblDescription w:val="Table comparing the significant effect size differences betwen Head Start and Control groups for 3 and 4 year olds, Kindergarten, Grade 1 and Grade 3 students according to a range of Cognitive, Socio-emotional, Health and Parenting practices outcomes. The results are described in the paragraphs prior to the table."/>
      </w:tblPr>
      <w:tblGrid>
        <w:gridCol w:w="4153"/>
        <w:gridCol w:w="1016"/>
        <w:gridCol w:w="1015"/>
        <w:gridCol w:w="1015"/>
        <w:gridCol w:w="1015"/>
        <w:gridCol w:w="1067"/>
      </w:tblGrid>
      <w:tr w:rsidR="00BC38E5" w:rsidRPr="006C2775" w14:paraId="0B5A705D" w14:textId="77777777" w:rsidTr="008E12A5">
        <w:trPr>
          <w:cnfStyle w:val="100000000000" w:firstRow="1" w:lastRow="0" w:firstColumn="0" w:lastColumn="0" w:oddVBand="0" w:evenVBand="0" w:oddHBand="0" w:evenHBand="0" w:firstRowFirstColumn="0" w:firstRowLastColumn="0" w:lastRowFirstColumn="0" w:lastRowLastColumn="0"/>
        </w:trPr>
        <w:tc>
          <w:tcPr>
            <w:tcW w:w="2237" w:type="pct"/>
            <w:tcBorders>
              <w:top w:val="single" w:sz="4" w:space="0" w:color="auto"/>
              <w:bottom w:val="single" w:sz="4" w:space="0" w:color="auto"/>
            </w:tcBorders>
            <w:shd w:val="clear" w:color="auto" w:fill="E5B8B7" w:themeFill="accent2" w:themeFillTint="66"/>
          </w:tcPr>
          <w:p w14:paraId="25B5C779" w14:textId="77777777" w:rsidR="00BC38E5" w:rsidRPr="006C2775" w:rsidRDefault="00BC38E5" w:rsidP="006C2775">
            <w:pPr>
              <w:tabs>
                <w:tab w:val="left" w:pos="1709"/>
              </w:tabs>
              <w:spacing w:before="0"/>
              <w:jc w:val="both"/>
              <w:rPr>
                <w:sz w:val="20"/>
              </w:rPr>
            </w:pPr>
          </w:p>
        </w:tc>
        <w:tc>
          <w:tcPr>
            <w:tcW w:w="547" w:type="pct"/>
            <w:tcBorders>
              <w:top w:val="single" w:sz="4" w:space="0" w:color="auto"/>
              <w:bottom w:val="single" w:sz="4" w:space="0" w:color="auto"/>
            </w:tcBorders>
            <w:shd w:val="clear" w:color="auto" w:fill="E5B8B7" w:themeFill="accent2" w:themeFillTint="66"/>
          </w:tcPr>
          <w:p w14:paraId="49B238C9" w14:textId="77777777" w:rsidR="00BC38E5" w:rsidRPr="006C2775" w:rsidRDefault="00BC38E5" w:rsidP="006C2775">
            <w:pPr>
              <w:tabs>
                <w:tab w:val="left" w:pos="1709"/>
              </w:tabs>
              <w:spacing w:before="0"/>
              <w:jc w:val="center"/>
              <w:rPr>
                <w:sz w:val="20"/>
              </w:rPr>
            </w:pPr>
            <w:r w:rsidRPr="006C2775">
              <w:rPr>
                <w:sz w:val="20"/>
              </w:rPr>
              <w:t>3 years</w:t>
            </w:r>
          </w:p>
        </w:tc>
        <w:tc>
          <w:tcPr>
            <w:tcW w:w="547" w:type="pct"/>
            <w:tcBorders>
              <w:top w:val="single" w:sz="4" w:space="0" w:color="auto"/>
              <w:bottom w:val="single" w:sz="4" w:space="0" w:color="auto"/>
            </w:tcBorders>
            <w:shd w:val="clear" w:color="auto" w:fill="E5B8B7" w:themeFill="accent2" w:themeFillTint="66"/>
          </w:tcPr>
          <w:p w14:paraId="553949F7" w14:textId="77777777" w:rsidR="00BC38E5" w:rsidRPr="006C2775" w:rsidRDefault="00BC38E5" w:rsidP="006C2775">
            <w:pPr>
              <w:tabs>
                <w:tab w:val="left" w:pos="1709"/>
              </w:tabs>
              <w:spacing w:before="0"/>
              <w:jc w:val="center"/>
              <w:rPr>
                <w:sz w:val="20"/>
              </w:rPr>
            </w:pPr>
            <w:r w:rsidRPr="006C2775">
              <w:rPr>
                <w:sz w:val="20"/>
              </w:rPr>
              <w:t>4 years</w:t>
            </w:r>
          </w:p>
        </w:tc>
        <w:tc>
          <w:tcPr>
            <w:tcW w:w="547" w:type="pct"/>
            <w:tcBorders>
              <w:top w:val="single" w:sz="4" w:space="0" w:color="auto"/>
              <w:bottom w:val="single" w:sz="4" w:space="0" w:color="auto"/>
            </w:tcBorders>
            <w:shd w:val="clear" w:color="auto" w:fill="E5B8B7" w:themeFill="accent2" w:themeFillTint="66"/>
          </w:tcPr>
          <w:p w14:paraId="11D7657F" w14:textId="77777777" w:rsidR="00BC38E5" w:rsidRPr="006C2775" w:rsidRDefault="00BC38E5" w:rsidP="006C2775">
            <w:pPr>
              <w:tabs>
                <w:tab w:val="left" w:pos="1709"/>
              </w:tabs>
              <w:spacing w:before="0"/>
              <w:jc w:val="center"/>
              <w:rPr>
                <w:sz w:val="20"/>
              </w:rPr>
            </w:pPr>
            <w:r w:rsidRPr="006C2775">
              <w:rPr>
                <w:sz w:val="20"/>
              </w:rPr>
              <w:t>K</w:t>
            </w:r>
          </w:p>
        </w:tc>
        <w:tc>
          <w:tcPr>
            <w:tcW w:w="547" w:type="pct"/>
            <w:tcBorders>
              <w:top w:val="single" w:sz="4" w:space="0" w:color="auto"/>
              <w:bottom w:val="single" w:sz="4" w:space="0" w:color="auto"/>
            </w:tcBorders>
            <w:shd w:val="clear" w:color="auto" w:fill="E5B8B7" w:themeFill="accent2" w:themeFillTint="66"/>
          </w:tcPr>
          <w:p w14:paraId="0F5D67AC" w14:textId="77777777" w:rsidR="00BC38E5" w:rsidRPr="006C2775" w:rsidRDefault="00BC38E5" w:rsidP="006C2775">
            <w:pPr>
              <w:tabs>
                <w:tab w:val="left" w:pos="1709"/>
              </w:tabs>
              <w:spacing w:before="0"/>
              <w:jc w:val="center"/>
              <w:rPr>
                <w:sz w:val="20"/>
              </w:rPr>
            </w:pPr>
            <w:r w:rsidRPr="006C2775">
              <w:rPr>
                <w:sz w:val="20"/>
              </w:rPr>
              <w:t>Grade 1</w:t>
            </w:r>
          </w:p>
        </w:tc>
        <w:tc>
          <w:tcPr>
            <w:tcW w:w="575" w:type="pct"/>
            <w:tcBorders>
              <w:top w:val="single" w:sz="4" w:space="0" w:color="auto"/>
              <w:bottom w:val="single" w:sz="4" w:space="0" w:color="auto"/>
            </w:tcBorders>
            <w:shd w:val="clear" w:color="auto" w:fill="E5B8B7" w:themeFill="accent2" w:themeFillTint="66"/>
          </w:tcPr>
          <w:p w14:paraId="0D5EDD3F" w14:textId="77777777" w:rsidR="00BC38E5" w:rsidRPr="006C2775" w:rsidRDefault="00BC38E5" w:rsidP="006C2775">
            <w:pPr>
              <w:tabs>
                <w:tab w:val="left" w:pos="1709"/>
              </w:tabs>
              <w:spacing w:before="0"/>
              <w:jc w:val="center"/>
              <w:rPr>
                <w:sz w:val="20"/>
              </w:rPr>
            </w:pPr>
            <w:r w:rsidRPr="006C2775">
              <w:rPr>
                <w:sz w:val="20"/>
              </w:rPr>
              <w:t>Grade 3</w:t>
            </w:r>
          </w:p>
        </w:tc>
      </w:tr>
      <w:tr w:rsidR="00BC38E5" w:rsidRPr="006C2775" w14:paraId="7E0DDDF5" w14:textId="77777777" w:rsidTr="008E12A5">
        <w:tc>
          <w:tcPr>
            <w:tcW w:w="2237" w:type="pct"/>
            <w:tcBorders>
              <w:top w:val="single" w:sz="4" w:space="0" w:color="auto"/>
            </w:tcBorders>
          </w:tcPr>
          <w:p w14:paraId="27955549" w14:textId="77777777" w:rsidR="00BC38E5" w:rsidRPr="006C2775" w:rsidRDefault="00BC38E5" w:rsidP="006C2775">
            <w:pPr>
              <w:tabs>
                <w:tab w:val="left" w:pos="1709"/>
              </w:tabs>
              <w:spacing w:before="0"/>
              <w:rPr>
                <w:b/>
                <w:i/>
                <w:sz w:val="20"/>
              </w:rPr>
            </w:pPr>
            <w:r w:rsidRPr="006C2775">
              <w:rPr>
                <w:b/>
                <w:i/>
                <w:sz w:val="20"/>
              </w:rPr>
              <w:t>Cognitive outcomes</w:t>
            </w:r>
          </w:p>
        </w:tc>
        <w:tc>
          <w:tcPr>
            <w:tcW w:w="547" w:type="pct"/>
            <w:tcBorders>
              <w:top w:val="single" w:sz="4" w:space="0" w:color="auto"/>
            </w:tcBorders>
          </w:tcPr>
          <w:p w14:paraId="26F59F86" w14:textId="77777777" w:rsidR="00BC38E5" w:rsidRPr="006C2775" w:rsidRDefault="00BC38E5" w:rsidP="006C2775">
            <w:pPr>
              <w:tabs>
                <w:tab w:val="left" w:pos="1709"/>
              </w:tabs>
              <w:spacing w:before="0"/>
              <w:jc w:val="center"/>
              <w:rPr>
                <w:sz w:val="20"/>
              </w:rPr>
            </w:pPr>
          </w:p>
        </w:tc>
        <w:tc>
          <w:tcPr>
            <w:tcW w:w="547" w:type="pct"/>
            <w:tcBorders>
              <w:top w:val="single" w:sz="4" w:space="0" w:color="auto"/>
            </w:tcBorders>
          </w:tcPr>
          <w:p w14:paraId="37F58E87" w14:textId="77777777" w:rsidR="00BC38E5" w:rsidRPr="006C2775" w:rsidRDefault="00BC38E5" w:rsidP="006C2775">
            <w:pPr>
              <w:tabs>
                <w:tab w:val="left" w:pos="1709"/>
              </w:tabs>
              <w:spacing w:before="0"/>
              <w:jc w:val="center"/>
              <w:rPr>
                <w:sz w:val="20"/>
              </w:rPr>
            </w:pPr>
          </w:p>
        </w:tc>
        <w:tc>
          <w:tcPr>
            <w:tcW w:w="547" w:type="pct"/>
            <w:tcBorders>
              <w:top w:val="single" w:sz="4" w:space="0" w:color="auto"/>
            </w:tcBorders>
          </w:tcPr>
          <w:p w14:paraId="6269A962" w14:textId="77777777" w:rsidR="00BC38E5" w:rsidRPr="006C2775" w:rsidRDefault="00BC38E5" w:rsidP="006C2775">
            <w:pPr>
              <w:tabs>
                <w:tab w:val="left" w:pos="1709"/>
              </w:tabs>
              <w:spacing w:before="0"/>
              <w:jc w:val="center"/>
              <w:rPr>
                <w:sz w:val="20"/>
              </w:rPr>
            </w:pPr>
          </w:p>
        </w:tc>
        <w:tc>
          <w:tcPr>
            <w:tcW w:w="547" w:type="pct"/>
            <w:tcBorders>
              <w:top w:val="single" w:sz="4" w:space="0" w:color="auto"/>
            </w:tcBorders>
          </w:tcPr>
          <w:p w14:paraId="0A93F45D" w14:textId="77777777" w:rsidR="00BC38E5" w:rsidRPr="006C2775" w:rsidRDefault="00BC38E5" w:rsidP="006C2775">
            <w:pPr>
              <w:tabs>
                <w:tab w:val="left" w:pos="1709"/>
              </w:tabs>
              <w:spacing w:before="0"/>
              <w:jc w:val="center"/>
              <w:rPr>
                <w:sz w:val="20"/>
              </w:rPr>
            </w:pPr>
          </w:p>
        </w:tc>
        <w:tc>
          <w:tcPr>
            <w:tcW w:w="575" w:type="pct"/>
            <w:tcBorders>
              <w:top w:val="single" w:sz="4" w:space="0" w:color="auto"/>
            </w:tcBorders>
          </w:tcPr>
          <w:p w14:paraId="69124C81" w14:textId="77777777" w:rsidR="00BC38E5" w:rsidRPr="006C2775" w:rsidRDefault="00BC38E5" w:rsidP="006C2775">
            <w:pPr>
              <w:tabs>
                <w:tab w:val="left" w:pos="1709"/>
              </w:tabs>
              <w:spacing w:before="0"/>
              <w:jc w:val="center"/>
              <w:rPr>
                <w:sz w:val="20"/>
              </w:rPr>
            </w:pPr>
          </w:p>
        </w:tc>
      </w:tr>
      <w:tr w:rsidR="00BC38E5" w:rsidRPr="006C2775" w14:paraId="4DAF5DE3" w14:textId="77777777" w:rsidTr="00B10DBE">
        <w:tc>
          <w:tcPr>
            <w:tcW w:w="2237" w:type="pct"/>
          </w:tcPr>
          <w:p w14:paraId="7508EBD3" w14:textId="77777777" w:rsidR="00BC38E5" w:rsidRPr="006C2775" w:rsidRDefault="00BC38E5" w:rsidP="006C2775">
            <w:pPr>
              <w:tabs>
                <w:tab w:val="left" w:pos="1709"/>
              </w:tabs>
              <w:spacing w:before="0"/>
              <w:rPr>
                <w:sz w:val="20"/>
              </w:rPr>
            </w:pPr>
            <w:r w:rsidRPr="006C2775">
              <w:rPr>
                <w:sz w:val="20"/>
              </w:rPr>
              <w:t>Pre-writing (McCarthy Draw a Design)</w:t>
            </w:r>
          </w:p>
        </w:tc>
        <w:tc>
          <w:tcPr>
            <w:tcW w:w="547" w:type="pct"/>
          </w:tcPr>
          <w:p w14:paraId="724BE62D"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64CA352C" w14:textId="77777777" w:rsidR="00BC38E5" w:rsidRPr="006C2775" w:rsidRDefault="00BC38E5" w:rsidP="006C2775">
            <w:pPr>
              <w:tabs>
                <w:tab w:val="left" w:pos="1709"/>
              </w:tabs>
              <w:spacing w:before="0"/>
              <w:jc w:val="center"/>
              <w:rPr>
                <w:sz w:val="20"/>
              </w:rPr>
            </w:pPr>
          </w:p>
        </w:tc>
        <w:tc>
          <w:tcPr>
            <w:tcW w:w="547" w:type="pct"/>
          </w:tcPr>
          <w:p w14:paraId="3C66B752"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4B939290" w14:textId="77777777" w:rsidR="00BC38E5" w:rsidRPr="006C2775" w:rsidRDefault="00BC38E5" w:rsidP="006C2775">
            <w:pPr>
              <w:tabs>
                <w:tab w:val="left" w:pos="1709"/>
              </w:tabs>
              <w:spacing w:before="0"/>
              <w:jc w:val="center"/>
              <w:rPr>
                <w:sz w:val="20"/>
              </w:rPr>
            </w:pPr>
            <w:r w:rsidRPr="006C2775">
              <w:rPr>
                <w:sz w:val="20"/>
              </w:rPr>
              <w:t>-</w:t>
            </w:r>
          </w:p>
        </w:tc>
        <w:tc>
          <w:tcPr>
            <w:tcW w:w="575" w:type="pct"/>
          </w:tcPr>
          <w:p w14:paraId="776A8CFB"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50D1C8E6" w14:textId="77777777" w:rsidTr="00B10DBE">
        <w:tc>
          <w:tcPr>
            <w:tcW w:w="2237" w:type="pct"/>
          </w:tcPr>
          <w:p w14:paraId="5BB1AC19" w14:textId="77777777" w:rsidR="00BC38E5" w:rsidRPr="006C2775" w:rsidRDefault="00BC38E5" w:rsidP="006C2775">
            <w:pPr>
              <w:tabs>
                <w:tab w:val="left" w:pos="1709"/>
              </w:tabs>
              <w:spacing w:before="0"/>
              <w:rPr>
                <w:sz w:val="20"/>
              </w:rPr>
            </w:pPr>
            <w:r w:rsidRPr="006C2775">
              <w:rPr>
                <w:sz w:val="20"/>
              </w:rPr>
              <w:t>Emergent literacy scale (parent report)</w:t>
            </w:r>
          </w:p>
        </w:tc>
        <w:tc>
          <w:tcPr>
            <w:tcW w:w="547" w:type="pct"/>
          </w:tcPr>
          <w:p w14:paraId="4A2424BB" w14:textId="77777777" w:rsidR="00BC38E5" w:rsidRPr="006C2775" w:rsidRDefault="00BC38E5" w:rsidP="006C2775">
            <w:pPr>
              <w:tabs>
                <w:tab w:val="left" w:pos="1709"/>
              </w:tabs>
              <w:spacing w:before="0"/>
              <w:jc w:val="center"/>
              <w:rPr>
                <w:sz w:val="20"/>
              </w:rPr>
            </w:pPr>
            <w:r w:rsidRPr="006C2775">
              <w:rPr>
                <w:sz w:val="20"/>
              </w:rPr>
              <w:t>.35</w:t>
            </w:r>
          </w:p>
        </w:tc>
        <w:tc>
          <w:tcPr>
            <w:tcW w:w="547" w:type="pct"/>
          </w:tcPr>
          <w:p w14:paraId="67A1F81E" w14:textId="77777777" w:rsidR="00BC38E5" w:rsidRPr="006C2775" w:rsidRDefault="00BC38E5" w:rsidP="006C2775">
            <w:pPr>
              <w:tabs>
                <w:tab w:val="left" w:pos="1709"/>
              </w:tabs>
              <w:spacing w:before="0"/>
              <w:jc w:val="center"/>
              <w:rPr>
                <w:sz w:val="20"/>
              </w:rPr>
            </w:pPr>
            <w:r w:rsidRPr="006C2775">
              <w:rPr>
                <w:sz w:val="20"/>
              </w:rPr>
              <w:t>.16</w:t>
            </w:r>
          </w:p>
        </w:tc>
        <w:tc>
          <w:tcPr>
            <w:tcW w:w="547" w:type="pct"/>
          </w:tcPr>
          <w:p w14:paraId="4BB87D1A"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7FA41EFD" w14:textId="77777777" w:rsidR="00BC38E5" w:rsidRPr="006C2775" w:rsidRDefault="00BC38E5" w:rsidP="006C2775">
            <w:pPr>
              <w:tabs>
                <w:tab w:val="left" w:pos="1709"/>
              </w:tabs>
              <w:spacing w:before="0"/>
              <w:jc w:val="center"/>
              <w:rPr>
                <w:sz w:val="20"/>
              </w:rPr>
            </w:pPr>
            <w:r w:rsidRPr="006C2775">
              <w:rPr>
                <w:sz w:val="20"/>
              </w:rPr>
              <w:t>-</w:t>
            </w:r>
          </w:p>
        </w:tc>
        <w:tc>
          <w:tcPr>
            <w:tcW w:w="575" w:type="pct"/>
          </w:tcPr>
          <w:p w14:paraId="5645DA3A"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5203111B" w14:textId="77777777" w:rsidTr="00B10DBE">
        <w:tc>
          <w:tcPr>
            <w:tcW w:w="2237" w:type="pct"/>
          </w:tcPr>
          <w:p w14:paraId="1B14F3A0" w14:textId="77777777" w:rsidR="00BC38E5" w:rsidRPr="006C2775" w:rsidRDefault="00BC38E5" w:rsidP="006C2775">
            <w:pPr>
              <w:tabs>
                <w:tab w:val="left" w:pos="1709"/>
              </w:tabs>
              <w:spacing w:before="0"/>
              <w:rPr>
                <w:sz w:val="20"/>
              </w:rPr>
            </w:pPr>
            <w:r w:rsidRPr="006C2775">
              <w:rPr>
                <w:sz w:val="20"/>
              </w:rPr>
              <w:t>Letter naming</w:t>
            </w:r>
          </w:p>
        </w:tc>
        <w:tc>
          <w:tcPr>
            <w:tcW w:w="547" w:type="pct"/>
          </w:tcPr>
          <w:p w14:paraId="0DD31353" w14:textId="77777777" w:rsidR="00BC38E5" w:rsidRPr="006C2775" w:rsidRDefault="00BC38E5" w:rsidP="006C2775">
            <w:pPr>
              <w:tabs>
                <w:tab w:val="left" w:pos="1709"/>
              </w:tabs>
              <w:spacing w:before="0"/>
              <w:jc w:val="center"/>
              <w:rPr>
                <w:sz w:val="20"/>
              </w:rPr>
            </w:pPr>
            <w:r w:rsidRPr="006C2775">
              <w:rPr>
                <w:sz w:val="20"/>
              </w:rPr>
              <w:t>.24</w:t>
            </w:r>
          </w:p>
        </w:tc>
        <w:tc>
          <w:tcPr>
            <w:tcW w:w="547" w:type="pct"/>
          </w:tcPr>
          <w:p w14:paraId="75991497" w14:textId="77777777" w:rsidR="00BC38E5" w:rsidRPr="006C2775" w:rsidRDefault="00BC38E5" w:rsidP="006C2775">
            <w:pPr>
              <w:tabs>
                <w:tab w:val="left" w:pos="1709"/>
              </w:tabs>
              <w:spacing w:before="0"/>
              <w:jc w:val="center"/>
              <w:rPr>
                <w:sz w:val="20"/>
              </w:rPr>
            </w:pPr>
          </w:p>
        </w:tc>
        <w:tc>
          <w:tcPr>
            <w:tcW w:w="547" w:type="pct"/>
          </w:tcPr>
          <w:p w14:paraId="0CB7E2F7"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058AC5D2" w14:textId="77777777" w:rsidR="00BC38E5" w:rsidRPr="006C2775" w:rsidRDefault="00BC38E5" w:rsidP="006C2775">
            <w:pPr>
              <w:tabs>
                <w:tab w:val="left" w:pos="1709"/>
              </w:tabs>
              <w:spacing w:before="0"/>
              <w:jc w:val="center"/>
              <w:rPr>
                <w:sz w:val="20"/>
              </w:rPr>
            </w:pPr>
            <w:r w:rsidRPr="006C2775">
              <w:rPr>
                <w:sz w:val="20"/>
              </w:rPr>
              <w:t>-</w:t>
            </w:r>
          </w:p>
        </w:tc>
        <w:tc>
          <w:tcPr>
            <w:tcW w:w="575" w:type="pct"/>
          </w:tcPr>
          <w:p w14:paraId="37D3C396"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36A38B4B" w14:textId="77777777" w:rsidTr="00B10DBE">
        <w:tc>
          <w:tcPr>
            <w:tcW w:w="2237" w:type="pct"/>
          </w:tcPr>
          <w:p w14:paraId="5AB41AD0" w14:textId="77777777" w:rsidR="00BC38E5" w:rsidRPr="006C2775" w:rsidRDefault="00BC38E5" w:rsidP="006C2775">
            <w:pPr>
              <w:tabs>
                <w:tab w:val="left" w:pos="1709"/>
              </w:tabs>
              <w:spacing w:before="0"/>
              <w:rPr>
                <w:sz w:val="20"/>
              </w:rPr>
            </w:pPr>
            <w:r w:rsidRPr="006C2775">
              <w:rPr>
                <w:sz w:val="20"/>
              </w:rPr>
              <w:t>Phonological Processing (</w:t>
            </w:r>
            <w:proofErr w:type="spellStart"/>
            <w:r w:rsidRPr="006C2775">
              <w:rPr>
                <w:sz w:val="20"/>
              </w:rPr>
              <w:t>CTOPPP</w:t>
            </w:r>
            <w:proofErr w:type="spellEnd"/>
            <w:r w:rsidRPr="006C2775">
              <w:rPr>
                <w:sz w:val="20"/>
              </w:rPr>
              <w:t>)</w:t>
            </w:r>
          </w:p>
        </w:tc>
        <w:tc>
          <w:tcPr>
            <w:tcW w:w="547" w:type="pct"/>
          </w:tcPr>
          <w:p w14:paraId="4A758DE1" w14:textId="77777777" w:rsidR="00BC38E5" w:rsidRPr="006C2775" w:rsidRDefault="00BC38E5" w:rsidP="006C2775">
            <w:pPr>
              <w:tabs>
                <w:tab w:val="left" w:pos="1709"/>
              </w:tabs>
              <w:spacing w:before="0"/>
              <w:jc w:val="center"/>
              <w:rPr>
                <w:sz w:val="20"/>
              </w:rPr>
            </w:pPr>
            <w:r w:rsidRPr="006C2775">
              <w:rPr>
                <w:sz w:val="20"/>
              </w:rPr>
              <w:t>.10</w:t>
            </w:r>
          </w:p>
        </w:tc>
        <w:tc>
          <w:tcPr>
            <w:tcW w:w="547" w:type="pct"/>
          </w:tcPr>
          <w:p w14:paraId="1AD0D54B" w14:textId="77777777" w:rsidR="00BC38E5" w:rsidRPr="006C2775" w:rsidRDefault="00BC38E5" w:rsidP="006C2775">
            <w:pPr>
              <w:tabs>
                <w:tab w:val="left" w:pos="1709"/>
              </w:tabs>
              <w:spacing w:before="0"/>
              <w:jc w:val="center"/>
              <w:rPr>
                <w:sz w:val="20"/>
              </w:rPr>
            </w:pPr>
            <w:r w:rsidRPr="006C2775">
              <w:rPr>
                <w:sz w:val="20"/>
              </w:rPr>
              <w:t>.15</w:t>
            </w:r>
          </w:p>
        </w:tc>
        <w:tc>
          <w:tcPr>
            <w:tcW w:w="547" w:type="pct"/>
          </w:tcPr>
          <w:p w14:paraId="58936EF1" w14:textId="77777777" w:rsidR="00BC38E5" w:rsidRPr="006C2775" w:rsidRDefault="00BC38E5" w:rsidP="006C2775">
            <w:pPr>
              <w:tabs>
                <w:tab w:val="left" w:pos="1709"/>
              </w:tabs>
              <w:spacing w:before="0"/>
              <w:jc w:val="center"/>
              <w:rPr>
                <w:sz w:val="20"/>
              </w:rPr>
            </w:pPr>
          </w:p>
        </w:tc>
        <w:tc>
          <w:tcPr>
            <w:tcW w:w="547" w:type="pct"/>
          </w:tcPr>
          <w:p w14:paraId="2B140572" w14:textId="77777777" w:rsidR="00BC38E5" w:rsidRPr="006C2775" w:rsidRDefault="00BC38E5" w:rsidP="006C2775">
            <w:pPr>
              <w:tabs>
                <w:tab w:val="left" w:pos="1709"/>
              </w:tabs>
              <w:spacing w:before="0"/>
              <w:jc w:val="center"/>
              <w:rPr>
                <w:sz w:val="20"/>
              </w:rPr>
            </w:pPr>
            <w:r w:rsidRPr="006C2775">
              <w:rPr>
                <w:sz w:val="20"/>
              </w:rPr>
              <w:t>-</w:t>
            </w:r>
          </w:p>
        </w:tc>
        <w:tc>
          <w:tcPr>
            <w:tcW w:w="575" w:type="pct"/>
          </w:tcPr>
          <w:p w14:paraId="3A219D7D"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04B6E2FC" w14:textId="77777777" w:rsidTr="00B10DBE">
        <w:tc>
          <w:tcPr>
            <w:tcW w:w="2237" w:type="pct"/>
          </w:tcPr>
          <w:p w14:paraId="3B238FA4" w14:textId="77777777" w:rsidR="00BC38E5" w:rsidRPr="006C2775" w:rsidRDefault="00BC38E5" w:rsidP="006C2775">
            <w:pPr>
              <w:tabs>
                <w:tab w:val="left" w:pos="1709"/>
              </w:tabs>
              <w:spacing w:before="0"/>
              <w:rPr>
                <w:sz w:val="20"/>
              </w:rPr>
            </w:pPr>
            <w:r w:rsidRPr="006C2775">
              <w:rPr>
                <w:sz w:val="20"/>
              </w:rPr>
              <w:t>Receptive Vocabulary (</w:t>
            </w:r>
            <w:proofErr w:type="spellStart"/>
            <w:r w:rsidRPr="006C2775">
              <w:rPr>
                <w:sz w:val="20"/>
              </w:rPr>
              <w:t>PPVT</w:t>
            </w:r>
            <w:proofErr w:type="spellEnd"/>
            <w:r w:rsidRPr="006C2775">
              <w:rPr>
                <w:sz w:val="20"/>
              </w:rPr>
              <w:t>)</w:t>
            </w:r>
          </w:p>
        </w:tc>
        <w:tc>
          <w:tcPr>
            <w:tcW w:w="547" w:type="pct"/>
          </w:tcPr>
          <w:p w14:paraId="5E4A66C9" w14:textId="77777777" w:rsidR="00BC38E5" w:rsidRPr="006C2775" w:rsidRDefault="00BC38E5" w:rsidP="006C2775">
            <w:pPr>
              <w:tabs>
                <w:tab w:val="left" w:pos="1709"/>
              </w:tabs>
              <w:spacing w:before="0"/>
              <w:jc w:val="center"/>
              <w:rPr>
                <w:sz w:val="20"/>
              </w:rPr>
            </w:pPr>
            <w:r w:rsidRPr="006C2775">
              <w:rPr>
                <w:sz w:val="20"/>
              </w:rPr>
              <w:t>.18</w:t>
            </w:r>
          </w:p>
        </w:tc>
        <w:tc>
          <w:tcPr>
            <w:tcW w:w="547" w:type="pct"/>
          </w:tcPr>
          <w:p w14:paraId="67560F8C" w14:textId="77777777" w:rsidR="00BC38E5" w:rsidRPr="006C2775" w:rsidRDefault="00BC38E5" w:rsidP="006C2775">
            <w:pPr>
              <w:tabs>
                <w:tab w:val="left" w:pos="1709"/>
              </w:tabs>
              <w:spacing w:before="0"/>
              <w:jc w:val="center"/>
              <w:rPr>
                <w:sz w:val="20"/>
              </w:rPr>
            </w:pPr>
          </w:p>
        </w:tc>
        <w:tc>
          <w:tcPr>
            <w:tcW w:w="547" w:type="pct"/>
          </w:tcPr>
          <w:p w14:paraId="6B9F6897" w14:textId="77777777" w:rsidR="00BC38E5" w:rsidRPr="006C2775" w:rsidRDefault="00BC38E5" w:rsidP="006C2775">
            <w:pPr>
              <w:tabs>
                <w:tab w:val="left" w:pos="1709"/>
              </w:tabs>
              <w:spacing w:before="0"/>
              <w:jc w:val="center"/>
              <w:rPr>
                <w:sz w:val="20"/>
              </w:rPr>
            </w:pPr>
          </w:p>
        </w:tc>
        <w:tc>
          <w:tcPr>
            <w:tcW w:w="547" w:type="pct"/>
          </w:tcPr>
          <w:p w14:paraId="5D7C56EC" w14:textId="77777777" w:rsidR="00BC38E5" w:rsidRPr="006C2775" w:rsidRDefault="00BC38E5" w:rsidP="006C2775">
            <w:pPr>
              <w:tabs>
                <w:tab w:val="left" w:pos="1709"/>
              </w:tabs>
              <w:spacing w:before="0"/>
              <w:jc w:val="center"/>
              <w:rPr>
                <w:sz w:val="20"/>
              </w:rPr>
            </w:pPr>
          </w:p>
        </w:tc>
        <w:tc>
          <w:tcPr>
            <w:tcW w:w="575" w:type="pct"/>
          </w:tcPr>
          <w:p w14:paraId="061F957F" w14:textId="77777777" w:rsidR="00BC38E5" w:rsidRPr="006C2775" w:rsidRDefault="00BC38E5" w:rsidP="006C2775">
            <w:pPr>
              <w:tabs>
                <w:tab w:val="left" w:pos="1709"/>
              </w:tabs>
              <w:spacing w:before="0"/>
              <w:jc w:val="center"/>
              <w:rPr>
                <w:sz w:val="20"/>
              </w:rPr>
            </w:pPr>
          </w:p>
        </w:tc>
      </w:tr>
      <w:tr w:rsidR="00BC38E5" w:rsidRPr="006C2775" w14:paraId="17FAD27D" w14:textId="77777777" w:rsidTr="00B10DBE">
        <w:tc>
          <w:tcPr>
            <w:tcW w:w="2237" w:type="pct"/>
          </w:tcPr>
          <w:p w14:paraId="772E99B6" w14:textId="77777777" w:rsidR="00BC38E5" w:rsidRPr="006C2775" w:rsidRDefault="00BC38E5" w:rsidP="006C2775">
            <w:pPr>
              <w:tabs>
                <w:tab w:val="left" w:pos="1709"/>
              </w:tabs>
              <w:spacing w:before="0"/>
              <w:rPr>
                <w:sz w:val="20"/>
              </w:rPr>
            </w:pPr>
            <w:r w:rsidRPr="006C2775">
              <w:rPr>
                <w:sz w:val="20"/>
              </w:rPr>
              <w:t>Letter-word identification (Woodcock-Johnson III)</w:t>
            </w:r>
          </w:p>
        </w:tc>
        <w:tc>
          <w:tcPr>
            <w:tcW w:w="547" w:type="pct"/>
          </w:tcPr>
          <w:p w14:paraId="51CBD5D9" w14:textId="77777777" w:rsidR="00BC38E5" w:rsidRPr="006C2775" w:rsidRDefault="00BC38E5" w:rsidP="006C2775">
            <w:pPr>
              <w:tabs>
                <w:tab w:val="left" w:pos="1709"/>
              </w:tabs>
              <w:spacing w:before="0"/>
              <w:jc w:val="center"/>
              <w:rPr>
                <w:sz w:val="20"/>
              </w:rPr>
            </w:pPr>
            <w:r w:rsidRPr="006C2775">
              <w:rPr>
                <w:sz w:val="20"/>
              </w:rPr>
              <w:t>.26</w:t>
            </w:r>
          </w:p>
        </w:tc>
        <w:tc>
          <w:tcPr>
            <w:tcW w:w="547" w:type="pct"/>
          </w:tcPr>
          <w:p w14:paraId="13D7D40E" w14:textId="77777777" w:rsidR="00BC38E5" w:rsidRPr="006C2775" w:rsidRDefault="00BC38E5" w:rsidP="006C2775">
            <w:pPr>
              <w:tabs>
                <w:tab w:val="left" w:pos="1709"/>
              </w:tabs>
              <w:spacing w:before="0"/>
              <w:jc w:val="center"/>
              <w:rPr>
                <w:sz w:val="20"/>
              </w:rPr>
            </w:pPr>
          </w:p>
        </w:tc>
        <w:tc>
          <w:tcPr>
            <w:tcW w:w="547" w:type="pct"/>
          </w:tcPr>
          <w:p w14:paraId="59EED7FA" w14:textId="77777777" w:rsidR="00BC38E5" w:rsidRPr="006C2775" w:rsidRDefault="00BC38E5" w:rsidP="006C2775">
            <w:pPr>
              <w:tabs>
                <w:tab w:val="left" w:pos="1709"/>
              </w:tabs>
              <w:spacing w:before="0"/>
              <w:jc w:val="center"/>
              <w:rPr>
                <w:sz w:val="20"/>
              </w:rPr>
            </w:pPr>
          </w:p>
        </w:tc>
        <w:tc>
          <w:tcPr>
            <w:tcW w:w="547" w:type="pct"/>
          </w:tcPr>
          <w:p w14:paraId="3AE0892F" w14:textId="77777777" w:rsidR="00BC38E5" w:rsidRPr="006C2775" w:rsidRDefault="00BC38E5" w:rsidP="006C2775">
            <w:pPr>
              <w:tabs>
                <w:tab w:val="left" w:pos="1709"/>
              </w:tabs>
              <w:spacing w:before="0"/>
              <w:jc w:val="center"/>
              <w:rPr>
                <w:sz w:val="20"/>
              </w:rPr>
            </w:pPr>
          </w:p>
        </w:tc>
        <w:tc>
          <w:tcPr>
            <w:tcW w:w="575" w:type="pct"/>
          </w:tcPr>
          <w:p w14:paraId="52FB911C" w14:textId="77777777" w:rsidR="00BC38E5" w:rsidRPr="006C2775" w:rsidRDefault="00BC38E5" w:rsidP="006C2775">
            <w:pPr>
              <w:tabs>
                <w:tab w:val="left" w:pos="1709"/>
              </w:tabs>
              <w:spacing w:before="0"/>
              <w:jc w:val="center"/>
              <w:rPr>
                <w:sz w:val="20"/>
              </w:rPr>
            </w:pPr>
          </w:p>
        </w:tc>
      </w:tr>
      <w:tr w:rsidR="00BC38E5" w:rsidRPr="006C2775" w14:paraId="5DEAF181" w14:textId="77777777" w:rsidTr="00B10DBE">
        <w:tc>
          <w:tcPr>
            <w:tcW w:w="2237" w:type="pct"/>
          </w:tcPr>
          <w:p w14:paraId="0C69CDCB" w14:textId="77777777" w:rsidR="00BC38E5" w:rsidRPr="006C2775" w:rsidRDefault="00BC38E5" w:rsidP="006C2775">
            <w:pPr>
              <w:tabs>
                <w:tab w:val="left" w:pos="1709"/>
              </w:tabs>
              <w:spacing w:before="0"/>
              <w:rPr>
                <w:sz w:val="20"/>
              </w:rPr>
            </w:pPr>
            <w:r w:rsidRPr="006C2775">
              <w:rPr>
                <w:sz w:val="20"/>
              </w:rPr>
              <w:t>Oral comprehension (Woodcock-Johnson III)</w:t>
            </w:r>
          </w:p>
        </w:tc>
        <w:tc>
          <w:tcPr>
            <w:tcW w:w="547" w:type="pct"/>
          </w:tcPr>
          <w:p w14:paraId="5208AA0E" w14:textId="77777777" w:rsidR="00BC38E5" w:rsidRPr="006C2775" w:rsidRDefault="00BC38E5" w:rsidP="006C2775">
            <w:pPr>
              <w:tabs>
                <w:tab w:val="left" w:pos="1709"/>
              </w:tabs>
              <w:spacing w:before="0"/>
              <w:jc w:val="center"/>
              <w:rPr>
                <w:sz w:val="20"/>
              </w:rPr>
            </w:pPr>
          </w:p>
        </w:tc>
        <w:tc>
          <w:tcPr>
            <w:tcW w:w="547" w:type="pct"/>
          </w:tcPr>
          <w:p w14:paraId="3170B59A" w14:textId="77777777" w:rsidR="00BC38E5" w:rsidRPr="006C2775" w:rsidRDefault="00BC38E5" w:rsidP="006C2775">
            <w:pPr>
              <w:tabs>
                <w:tab w:val="left" w:pos="1709"/>
              </w:tabs>
              <w:spacing w:before="0"/>
              <w:jc w:val="center"/>
              <w:rPr>
                <w:sz w:val="20"/>
              </w:rPr>
            </w:pPr>
          </w:p>
        </w:tc>
        <w:tc>
          <w:tcPr>
            <w:tcW w:w="547" w:type="pct"/>
          </w:tcPr>
          <w:p w14:paraId="4BF3989B" w14:textId="77777777" w:rsidR="00BC38E5" w:rsidRPr="006C2775" w:rsidRDefault="00BC38E5" w:rsidP="006C2775">
            <w:pPr>
              <w:tabs>
                <w:tab w:val="left" w:pos="1709"/>
              </w:tabs>
              <w:spacing w:before="0"/>
              <w:jc w:val="center"/>
              <w:rPr>
                <w:sz w:val="20"/>
              </w:rPr>
            </w:pPr>
          </w:p>
        </w:tc>
        <w:tc>
          <w:tcPr>
            <w:tcW w:w="547" w:type="pct"/>
          </w:tcPr>
          <w:p w14:paraId="5B324CF8" w14:textId="77777777" w:rsidR="00BC38E5" w:rsidRPr="006C2775" w:rsidRDefault="00BC38E5" w:rsidP="006C2775">
            <w:pPr>
              <w:tabs>
                <w:tab w:val="left" w:pos="1709"/>
              </w:tabs>
              <w:spacing w:before="0"/>
              <w:jc w:val="center"/>
              <w:rPr>
                <w:sz w:val="20"/>
              </w:rPr>
            </w:pPr>
            <w:r w:rsidRPr="006C2775">
              <w:rPr>
                <w:sz w:val="20"/>
              </w:rPr>
              <w:t>.08</w:t>
            </w:r>
          </w:p>
        </w:tc>
        <w:tc>
          <w:tcPr>
            <w:tcW w:w="575" w:type="pct"/>
          </w:tcPr>
          <w:p w14:paraId="33BFBE0E"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7577DC75" w14:textId="77777777" w:rsidTr="00B10DBE">
        <w:tc>
          <w:tcPr>
            <w:tcW w:w="2237" w:type="pct"/>
          </w:tcPr>
          <w:p w14:paraId="193FDA93" w14:textId="77777777" w:rsidR="00BC38E5" w:rsidRPr="006C2775" w:rsidRDefault="00BC38E5" w:rsidP="006C2775">
            <w:pPr>
              <w:tabs>
                <w:tab w:val="left" w:pos="1709"/>
              </w:tabs>
              <w:spacing w:before="0"/>
              <w:rPr>
                <w:sz w:val="20"/>
              </w:rPr>
            </w:pPr>
            <w:r w:rsidRPr="006C2775">
              <w:rPr>
                <w:sz w:val="20"/>
              </w:rPr>
              <w:t>Pre-academic skills (Woodcock-Johnson III)</w:t>
            </w:r>
          </w:p>
        </w:tc>
        <w:tc>
          <w:tcPr>
            <w:tcW w:w="547" w:type="pct"/>
          </w:tcPr>
          <w:p w14:paraId="41B104C8" w14:textId="77777777" w:rsidR="00BC38E5" w:rsidRPr="006C2775" w:rsidRDefault="00BC38E5" w:rsidP="006C2775">
            <w:pPr>
              <w:tabs>
                <w:tab w:val="left" w:pos="1709"/>
              </w:tabs>
              <w:spacing w:before="0"/>
              <w:jc w:val="center"/>
              <w:rPr>
                <w:sz w:val="20"/>
              </w:rPr>
            </w:pPr>
            <w:r w:rsidRPr="006C2775">
              <w:rPr>
                <w:sz w:val="20"/>
              </w:rPr>
              <w:t>.22</w:t>
            </w:r>
          </w:p>
        </w:tc>
        <w:tc>
          <w:tcPr>
            <w:tcW w:w="547" w:type="pct"/>
          </w:tcPr>
          <w:p w14:paraId="3F113C28" w14:textId="77777777" w:rsidR="00BC38E5" w:rsidRPr="006C2775" w:rsidRDefault="00BC38E5" w:rsidP="006C2775">
            <w:pPr>
              <w:tabs>
                <w:tab w:val="left" w:pos="1709"/>
              </w:tabs>
              <w:spacing w:before="0"/>
              <w:jc w:val="center"/>
              <w:rPr>
                <w:sz w:val="20"/>
              </w:rPr>
            </w:pPr>
          </w:p>
        </w:tc>
        <w:tc>
          <w:tcPr>
            <w:tcW w:w="547" w:type="pct"/>
          </w:tcPr>
          <w:p w14:paraId="133D99A9" w14:textId="77777777" w:rsidR="00BC38E5" w:rsidRPr="006C2775" w:rsidRDefault="00BC38E5" w:rsidP="006C2775">
            <w:pPr>
              <w:tabs>
                <w:tab w:val="left" w:pos="1709"/>
              </w:tabs>
              <w:spacing w:before="0"/>
              <w:jc w:val="center"/>
              <w:rPr>
                <w:sz w:val="20"/>
              </w:rPr>
            </w:pPr>
          </w:p>
        </w:tc>
        <w:tc>
          <w:tcPr>
            <w:tcW w:w="547" w:type="pct"/>
          </w:tcPr>
          <w:p w14:paraId="3D3C94AD" w14:textId="77777777" w:rsidR="00BC38E5" w:rsidRPr="006C2775" w:rsidRDefault="00BC38E5" w:rsidP="006C2775">
            <w:pPr>
              <w:tabs>
                <w:tab w:val="left" w:pos="1709"/>
              </w:tabs>
              <w:spacing w:before="0"/>
              <w:jc w:val="center"/>
              <w:rPr>
                <w:sz w:val="20"/>
              </w:rPr>
            </w:pPr>
          </w:p>
        </w:tc>
        <w:tc>
          <w:tcPr>
            <w:tcW w:w="575" w:type="pct"/>
          </w:tcPr>
          <w:p w14:paraId="58209819" w14:textId="77777777" w:rsidR="00BC38E5" w:rsidRPr="006C2775" w:rsidRDefault="00BC38E5" w:rsidP="006C2775">
            <w:pPr>
              <w:tabs>
                <w:tab w:val="left" w:pos="1709"/>
              </w:tabs>
              <w:spacing w:before="0"/>
              <w:jc w:val="center"/>
              <w:rPr>
                <w:sz w:val="20"/>
              </w:rPr>
            </w:pPr>
          </w:p>
        </w:tc>
      </w:tr>
      <w:tr w:rsidR="00BC38E5" w:rsidRPr="006C2775" w14:paraId="4DF474AF" w14:textId="77777777" w:rsidTr="00B10DBE">
        <w:tc>
          <w:tcPr>
            <w:tcW w:w="2237" w:type="pct"/>
          </w:tcPr>
          <w:p w14:paraId="12516B7E" w14:textId="77777777" w:rsidR="00BC38E5" w:rsidRPr="006C2775" w:rsidRDefault="00BC38E5" w:rsidP="006C2775">
            <w:pPr>
              <w:tabs>
                <w:tab w:val="left" w:pos="1709"/>
              </w:tabs>
              <w:spacing w:before="0"/>
              <w:rPr>
                <w:sz w:val="20"/>
              </w:rPr>
            </w:pPr>
            <w:r w:rsidRPr="006C2775">
              <w:rPr>
                <w:sz w:val="20"/>
              </w:rPr>
              <w:t>Applied problems (Woodcock-Johnson III)</w:t>
            </w:r>
          </w:p>
        </w:tc>
        <w:tc>
          <w:tcPr>
            <w:tcW w:w="547" w:type="pct"/>
          </w:tcPr>
          <w:p w14:paraId="58958555" w14:textId="77777777" w:rsidR="00BC38E5" w:rsidRPr="006C2775" w:rsidRDefault="00BC38E5" w:rsidP="006C2775">
            <w:pPr>
              <w:tabs>
                <w:tab w:val="left" w:pos="1709"/>
              </w:tabs>
              <w:spacing w:before="0"/>
              <w:jc w:val="center"/>
              <w:rPr>
                <w:sz w:val="20"/>
              </w:rPr>
            </w:pPr>
            <w:r w:rsidRPr="006C2775">
              <w:rPr>
                <w:sz w:val="20"/>
              </w:rPr>
              <w:t>.15</w:t>
            </w:r>
          </w:p>
        </w:tc>
        <w:tc>
          <w:tcPr>
            <w:tcW w:w="547" w:type="pct"/>
          </w:tcPr>
          <w:p w14:paraId="7B28EF6F" w14:textId="77777777" w:rsidR="00BC38E5" w:rsidRPr="006C2775" w:rsidRDefault="00BC38E5" w:rsidP="006C2775">
            <w:pPr>
              <w:tabs>
                <w:tab w:val="left" w:pos="1709"/>
              </w:tabs>
              <w:spacing w:before="0"/>
              <w:jc w:val="center"/>
              <w:rPr>
                <w:sz w:val="20"/>
              </w:rPr>
            </w:pPr>
          </w:p>
        </w:tc>
        <w:tc>
          <w:tcPr>
            <w:tcW w:w="547" w:type="pct"/>
          </w:tcPr>
          <w:p w14:paraId="6C766231" w14:textId="77777777" w:rsidR="00BC38E5" w:rsidRPr="006C2775" w:rsidRDefault="00BC38E5" w:rsidP="006C2775">
            <w:pPr>
              <w:tabs>
                <w:tab w:val="left" w:pos="1709"/>
              </w:tabs>
              <w:spacing w:before="0"/>
              <w:jc w:val="center"/>
              <w:rPr>
                <w:sz w:val="20"/>
              </w:rPr>
            </w:pPr>
          </w:p>
        </w:tc>
        <w:tc>
          <w:tcPr>
            <w:tcW w:w="547" w:type="pct"/>
          </w:tcPr>
          <w:p w14:paraId="14A1EF29" w14:textId="77777777" w:rsidR="00BC38E5" w:rsidRPr="006C2775" w:rsidRDefault="00BC38E5" w:rsidP="006C2775">
            <w:pPr>
              <w:tabs>
                <w:tab w:val="left" w:pos="1709"/>
              </w:tabs>
              <w:spacing w:before="0"/>
              <w:jc w:val="center"/>
              <w:rPr>
                <w:sz w:val="20"/>
              </w:rPr>
            </w:pPr>
          </w:p>
        </w:tc>
        <w:tc>
          <w:tcPr>
            <w:tcW w:w="575" w:type="pct"/>
          </w:tcPr>
          <w:p w14:paraId="2360A707" w14:textId="77777777" w:rsidR="00BC38E5" w:rsidRPr="006C2775" w:rsidRDefault="00BC38E5" w:rsidP="006C2775">
            <w:pPr>
              <w:tabs>
                <w:tab w:val="left" w:pos="1709"/>
              </w:tabs>
              <w:spacing w:before="0"/>
              <w:jc w:val="center"/>
              <w:rPr>
                <w:sz w:val="20"/>
              </w:rPr>
            </w:pPr>
          </w:p>
        </w:tc>
      </w:tr>
      <w:tr w:rsidR="00BC38E5" w:rsidRPr="006C2775" w14:paraId="367EEC2B" w14:textId="77777777" w:rsidTr="00B10DBE">
        <w:tc>
          <w:tcPr>
            <w:tcW w:w="2237" w:type="pct"/>
          </w:tcPr>
          <w:p w14:paraId="362D3FCE" w14:textId="77777777" w:rsidR="00BC38E5" w:rsidRPr="006C2775" w:rsidRDefault="00BC38E5" w:rsidP="006C2775">
            <w:pPr>
              <w:tabs>
                <w:tab w:val="left" w:pos="1709"/>
              </w:tabs>
              <w:spacing w:before="0"/>
              <w:rPr>
                <w:sz w:val="20"/>
              </w:rPr>
            </w:pPr>
            <w:r w:rsidRPr="006C2775">
              <w:rPr>
                <w:sz w:val="20"/>
              </w:rPr>
              <w:t>Maths skills (parent report)</w:t>
            </w:r>
          </w:p>
        </w:tc>
        <w:tc>
          <w:tcPr>
            <w:tcW w:w="547" w:type="pct"/>
          </w:tcPr>
          <w:p w14:paraId="00F5A0B3"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6A22A4DA"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4E1B3762" w14:textId="77777777" w:rsidR="00BC38E5" w:rsidRPr="006C2775" w:rsidRDefault="00BC38E5" w:rsidP="006C2775">
            <w:pPr>
              <w:tabs>
                <w:tab w:val="left" w:pos="1709"/>
              </w:tabs>
              <w:spacing w:before="0"/>
              <w:jc w:val="center"/>
              <w:rPr>
                <w:sz w:val="20"/>
              </w:rPr>
            </w:pPr>
            <w:r w:rsidRPr="006C2775">
              <w:rPr>
                <w:sz w:val="20"/>
              </w:rPr>
              <w:t>-.19</w:t>
            </w:r>
          </w:p>
        </w:tc>
        <w:tc>
          <w:tcPr>
            <w:tcW w:w="547" w:type="pct"/>
          </w:tcPr>
          <w:p w14:paraId="05287708" w14:textId="77777777" w:rsidR="00BC38E5" w:rsidRPr="006C2775" w:rsidRDefault="00BC38E5" w:rsidP="006C2775">
            <w:pPr>
              <w:tabs>
                <w:tab w:val="left" w:pos="1709"/>
              </w:tabs>
              <w:spacing w:before="0"/>
              <w:jc w:val="center"/>
              <w:rPr>
                <w:sz w:val="20"/>
              </w:rPr>
            </w:pPr>
          </w:p>
        </w:tc>
        <w:tc>
          <w:tcPr>
            <w:tcW w:w="575" w:type="pct"/>
          </w:tcPr>
          <w:p w14:paraId="7C6B2BDE" w14:textId="77777777" w:rsidR="00BC38E5" w:rsidRPr="006C2775" w:rsidRDefault="00BC38E5" w:rsidP="006C2775">
            <w:pPr>
              <w:tabs>
                <w:tab w:val="left" w:pos="1709"/>
              </w:tabs>
              <w:spacing w:before="0"/>
              <w:jc w:val="center"/>
              <w:rPr>
                <w:sz w:val="20"/>
              </w:rPr>
            </w:pPr>
          </w:p>
        </w:tc>
      </w:tr>
      <w:tr w:rsidR="00BC38E5" w:rsidRPr="006C2775" w14:paraId="539E9F10" w14:textId="77777777" w:rsidTr="00B10DBE">
        <w:tc>
          <w:tcPr>
            <w:tcW w:w="2237" w:type="pct"/>
          </w:tcPr>
          <w:p w14:paraId="3E3705AA" w14:textId="77777777" w:rsidR="00BC38E5" w:rsidRPr="006C2775" w:rsidRDefault="00BC38E5" w:rsidP="006C2775">
            <w:pPr>
              <w:tabs>
                <w:tab w:val="left" w:pos="1709"/>
              </w:tabs>
              <w:spacing w:before="0"/>
              <w:rPr>
                <w:sz w:val="20"/>
              </w:rPr>
            </w:pPr>
            <w:r w:rsidRPr="006C2775">
              <w:rPr>
                <w:sz w:val="20"/>
              </w:rPr>
              <w:t>School promotion (parent report)</w:t>
            </w:r>
          </w:p>
        </w:tc>
        <w:tc>
          <w:tcPr>
            <w:tcW w:w="547" w:type="pct"/>
          </w:tcPr>
          <w:p w14:paraId="5FE10EA4"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57FB9925"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6A2F0C09" w14:textId="77777777" w:rsidR="00BC38E5" w:rsidRPr="006C2775" w:rsidRDefault="00BC38E5" w:rsidP="006C2775">
            <w:pPr>
              <w:tabs>
                <w:tab w:val="left" w:pos="1709"/>
              </w:tabs>
              <w:spacing w:before="0"/>
              <w:jc w:val="center"/>
              <w:rPr>
                <w:sz w:val="20"/>
              </w:rPr>
            </w:pPr>
          </w:p>
        </w:tc>
        <w:tc>
          <w:tcPr>
            <w:tcW w:w="547" w:type="pct"/>
          </w:tcPr>
          <w:p w14:paraId="29EDAF2E" w14:textId="77777777" w:rsidR="00BC38E5" w:rsidRPr="006C2775" w:rsidRDefault="00BC38E5" w:rsidP="006C2775">
            <w:pPr>
              <w:tabs>
                <w:tab w:val="left" w:pos="1709"/>
              </w:tabs>
              <w:spacing w:before="0"/>
              <w:jc w:val="center"/>
              <w:rPr>
                <w:sz w:val="20"/>
              </w:rPr>
            </w:pPr>
          </w:p>
        </w:tc>
        <w:tc>
          <w:tcPr>
            <w:tcW w:w="575" w:type="pct"/>
          </w:tcPr>
          <w:p w14:paraId="1E663F7F" w14:textId="77777777" w:rsidR="00BC38E5" w:rsidRPr="006C2775" w:rsidRDefault="00BC38E5" w:rsidP="006C2775">
            <w:pPr>
              <w:tabs>
                <w:tab w:val="left" w:pos="1709"/>
              </w:tabs>
              <w:spacing w:before="0"/>
              <w:jc w:val="center"/>
              <w:rPr>
                <w:sz w:val="20"/>
              </w:rPr>
            </w:pPr>
            <w:r w:rsidRPr="006C2775">
              <w:rPr>
                <w:sz w:val="20"/>
              </w:rPr>
              <w:t>-.11</w:t>
            </w:r>
          </w:p>
        </w:tc>
      </w:tr>
      <w:tr w:rsidR="00BC38E5" w:rsidRPr="006C2775" w14:paraId="5EC3B0D2" w14:textId="77777777" w:rsidTr="00B10DBE">
        <w:tc>
          <w:tcPr>
            <w:tcW w:w="2237" w:type="pct"/>
          </w:tcPr>
          <w:p w14:paraId="0748FDEF" w14:textId="77777777" w:rsidR="00BC38E5" w:rsidRPr="006C2775" w:rsidRDefault="00BC38E5" w:rsidP="006C2775">
            <w:pPr>
              <w:tabs>
                <w:tab w:val="left" w:pos="1709"/>
              </w:tabs>
              <w:spacing w:before="0"/>
              <w:rPr>
                <w:b/>
                <w:i/>
                <w:sz w:val="20"/>
              </w:rPr>
            </w:pPr>
            <w:r w:rsidRPr="006C2775">
              <w:rPr>
                <w:b/>
                <w:i/>
                <w:sz w:val="20"/>
              </w:rPr>
              <w:t>Socio-emotional outcomes</w:t>
            </w:r>
          </w:p>
        </w:tc>
        <w:tc>
          <w:tcPr>
            <w:tcW w:w="547" w:type="pct"/>
          </w:tcPr>
          <w:p w14:paraId="16427A7D" w14:textId="77777777" w:rsidR="00BC38E5" w:rsidRPr="006C2775" w:rsidRDefault="00BC38E5" w:rsidP="006C2775">
            <w:pPr>
              <w:tabs>
                <w:tab w:val="left" w:pos="1709"/>
              </w:tabs>
              <w:spacing w:before="0"/>
              <w:jc w:val="center"/>
              <w:rPr>
                <w:sz w:val="20"/>
              </w:rPr>
            </w:pPr>
          </w:p>
        </w:tc>
        <w:tc>
          <w:tcPr>
            <w:tcW w:w="547" w:type="pct"/>
          </w:tcPr>
          <w:p w14:paraId="0F61DDE3" w14:textId="77777777" w:rsidR="00BC38E5" w:rsidRPr="006C2775" w:rsidRDefault="00BC38E5" w:rsidP="006C2775">
            <w:pPr>
              <w:tabs>
                <w:tab w:val="left" w:pos="1709"/>
              </w:tabs>
              <w:spacing w:before="0"/>
              <w:jc w:val="center"/>
              <w:rPr>
                <w:sz w:val="20"/>
              </w:rPr>
            </w:pPr>
          </w:p>
        </w:tc>
        <w:tc>
          <w:tcPr>
            <w:tcW w:w="547" w:type="pct"/>
          </w:tcPr>
          <w:p w14:paraId="388A0417" w14:textId="77777777" w:rsidR="00BC38E5" w:rsidRPr="006C2775" w:rsidRDefault="00BC38E5" w:rsidP="006C2775">
            <w:pPr>
              <w:tabs>
                <w:tab w:val="left" w:pos="1709"/>
              </w:tabs>
              <w:spacing w:before="0"/>
              <w:jc w:val="center"/>
              <w:rPr>
                <w:sz w:val="20"/>
              </w:rPr>
            </w:pPr>
          </w:p>
        </w:tc>
        <w:tc>
          <w:tcPr>
            <w:tcW w:w="547" w:type="pct"/>
          </w:tcPr>
          <w:p w14:paraId="21CBA9CB" w14:textId="77777777" w:rsidR="00BC38E5" w:rsidRPr="006C2775" w:rsidRDefault="00BC38E5" w:rsidP="006C2775">
            <w:pPr>
              <w:tabs>
                <w:tab w:val="left" w:pos="1709"/>
              </w:tabs>
              <w:spacing w:before="0"/>
              <w:jc w:val="center"/>
              <w:rPr>
                <w:sz w:val="20"/>
              </w:rPr>
            </w:pPr>
          </w:p>
        </w:tc>
        <w:tc>
          <w:tcPr>
            <w:tcW w:w="575" w:type="pct"/>
          </w:tcPr>
          <w:p w14:paraId="1D3D9682" w14:textId="77777777" w:rsidR="00BC38E5" w:rsidRPr="006C2775" w:rsidRDefault="00BC38E5" w:rsidP="006C2775">
            <w:pPr>
              <w:tabs>
                <w:tab w:val="left" w:pos="1709"/>
              </w:tabs>
              <w:spacing w:before="0"/>
              <w:jc w:val="center"/>
              <w:rPr>
                <w:sz w:val="20"/>
              </w:rPr>
            </w:pPr>
          </w:p>
        </w:tc>
      </w:tr>
      <w:tr w:rsidR="00BC38E5" w:rsidRPr="006C2775" w14:paraId="50A9EAE3" w14:textId="77777777" w:rsidTr="00B10DBE">
        <w:tc>
          <w:tcPr>
            <w:tcW w:w="2237" w:type="pct"/>
          </w:tcPr>
          <w:p w14:paraId="14635FF4" w14:textId="77777777" w:rsidR="00BC38E5" w:rsidRPr="006C2775" w:rsidRDefault="00BC38E5" w:rsidP="006C2775">
            <w:pPr>
              <w:tabs>
                <w:tab w:val="left" w:pos="1709"/>
              </w:tabs>
              <w:spacing w:before="0"/>
              <w:rPr>
                <w:sz w:val="20"/>
              </w:rPr>
            </w:pPr>
            <w:r w:rsidRPr="006C2775">
              <w:rPr>
                <w:sz w:val="20"/>
              </w:rPr>
              <w:t>Hyperactive behaviours (parent report)</w:t>
            </w:r>
          </w:p>
        </w:tc>
        <w:tc>
          <w:tcPr>
            <w:tcW w:w="547" w:type="pct"/>
          </w:tcPr>
          <w:p w14:paraId="4364CA30" w14:textId="77777777" w:rsidR="00BC38E5" w:rsidRPr="006C2775" w:rsidRDefault="00BC38E5" w:rsidP="006C2775">
            <w:pPr>
              <w:tabs>
                <w:tab w:val="left" w:pos="1709"/>
              </w:tabs>
              <w:spacing w:before="0"/>
              <w:jc w:val="center"/>
              <w:rPr>
                <w:sz w:val="20"/>
              </w:rPr>
            </w:pPr>
            <w:r w:rsidRPr="006C2775">
              <w:rPr>
                <w:sz w:val="20"/>
              </w:rPr>
              <w:t>-.21</w:t>
            </w:r>
          </w:p>
        </w:tc>
        <w:tc>
          <w:tcPr>
            <w:tcW w:w="547" w:type="pct"/>
          </w:tcPr>
          <w:p w14:paraId="0CAD7645" w14:textId="77777777" w:rsidR="00BC38E5" w:rsidRPr="006C2775" w:rsidRDefault="00BC38E5" w:rsidP="006C2775">
            <w:pPr>
              <w:tabs>
                <w:tab w:val="left" w:pos="1709"/>
              </w:tabs>
              <w:spacing w:before="0"/>
              <w:jc w:val="center"/>
              <w:rPr>
                <w:sz w:val="20"/>
              </w:rPr>
            </w:pPr>
          </w:p>
        </w:tc>
        <w:tc>
          <w:tcPr>
            <w:tcW w:w="547" w:type="pct"/>
          </w:tcPr>
          <w:p w14:paraId="759EFEF1" w14:textId="77777777" w:rsidR="00BC38E5" w:rsidRPr="006C2775" w:rsidRDefault="00BC38E5" w:rsidP="006C2775">
            <w:pPr>
              <w:tabs>
                <w:tab w:val="left" w:pos="1709"/>
              </w:tabs>
              <w:spacing w:before="0"/>
              <w:jc w:val="center"/>
              <w:rPr>
                <w:sz w:val="20"/>
              </w:rPr>
            </w:pPr>
            <w:r w:rsidRPr="006C2775">
              <w:rPr>
                <w:sz w:val="20"/>
              </w:rPr>
              <w:t>-.12</w:t>
            </w:r>
          </w:p>
        </w:tc>
        <w:tc>
          <w:tcPr>
            <w:tcW w:w="547" w:type="pct"/>
          </w:tcPr>
          <w:p w14:paraId="6FA7677F" w14:textId="77777777" w:rsidR="00BC38E5" w:rsidRPr="006C2775" w:rsidRDefault="00BC38E5" w:rsidP="006C2775">
            <w:pPr>
              <w:tabs>
                <w:tab w:val="left" w:pos="1709"/>
              </w:tabs>
              <w:spacing w:before="0"/>
              <w:jc w:val="center"/>
              <w:rPr>
                <w:sz w:val="20"/>
              </w:rPr>
            </w:pPr>
          </w:p>
        </w:tc>
        <w:tc>
          <w:tcPr>
            <w:tcW w:w="575" w:type="pct"/>
          </w:tcPr>
          <w:p w14:paraId="043A6E66" w14:textId="77777777" w:rsidR="00BC38E5" w:rsidRPr="006C2775" w:rsidRDefault="00BC38E5" w:rsidP="006C2775">
            <w:pPr>
              <w:tabs>
                <w:tab w:val="left" w:pos="1709"/>
              </w:tabs>
              <w:spacing w:before="0"/>
              <w:jc w:val="center"/>
              <w:rPr>
                <w:sz w:val="20"/>
              </w:rPr>
            </w:pPr>
          </w:p>
        </w:tc>
      </w:tr>
      <w:tr w:rsidR="00BC38E5" w:rsidRPr="006C2775" w14:paraId="0D7A2469" w14:textId="77777777" w:rsidTr="00B10DBE">
        <w:tc>
          <w:tcPr>
            <w:tcW w:w="2237" w:type="pct"/>
          </w:tcPr>
          <w:p w14:paraId="21A4EA46" w14:textId="77777777" w:rsidR="00BC38E5" w:rsidRPr="006C2775" w:rsidRDefault="00BC38E5" w:rsidP="006C2775">
            <w:pPr>
              <w:tabs>
                <w:tab w:val="left" w:pos="1709"/>
              </w:tabs>
              <w:spacing w:before="0"/>
              <w:rPr>
                <w:sz w:val="20"/>
              </w:rPr>
            </w:pPr>
            <w:r w:rsidRPr="006C2775">
              <w:rPr>
                <w:sz w:val="20"/>
              </w:rPr>
              <w:t>Total problem behaviours (parent report)</w:t>
            </w:r>
          </w:p>
        </w:tc>
        <w:tc>
          <w:tcPr>
            <w:tcW w:w="547" w:type="pct"/>
          </w:tcPr>
          <w:p w14:paraId="4EBC30CF"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24A94394" w14:textId="77777777" w:rsidR="00BC38E5" w:rsidRPr="006C2775" w:rsidRDefault="00BC38E5" w:rsidP="006C2775">
            <w:pPr>
              <w:tabs>
                <w:tab w:val="left" w:pos="1709"/>
              </w:tabs>
              <w:spacing w:before="0"/>
              <w:jc w:val="center"/>
              <w:rPr>
                <w:sz w:val="20"/>
              </w:rPr>
            </w:pPr>
          </w:p>
        </w:tc>
        <w:tc>
          <w:tcPr>
            <w:tcW w:w="547" w:type="pct"/>
          </w:tcPr>
          <w:p w14:paraId="0C923818" w14:textId="77777777" w:rsidR="00BC38E5" w:rsidRPr="006C2775" w:rsidRDefault="00BC38E5" w:rsidP="006C2775">
            <w:pPr>
              <w:tabs>
                <w:tab w:val="left" w:pos="1709"/>
              </w:tabs>
              <w:spacing w:before="0"/>
              <w:jc w:val="center"/>
              <w:rPr>
                <w:sz w:val="20"/>
              </w:rPr>
            </w:pPr>
          </w:p>
        </w:tc>
        <w:tc>
          <w:tcPr>
            <w:tcW w:w="547" w:type="pct"/>
          </w:tcPr>
          <w:p w14:paraId="607EB474" w14:textId="77777777" w:rsidR="00BC38E5" w:rsidRPr="006C2775" w:rsidRDefault="00BC38E5" w:rsidP="006C2775">
            <w:pPr>
              <w:tabs>
                <w:tab w:val="left" w:pos="1709"/>
              </w:tabs>
              <w:spacing w:before="0"/>
              <w:jc w:val="center"/>
              <w:rPr>
                <w:sz w:val="20"/>
              </w:rPr>
            </w:pPr>
          </w:p>
        </w:tc>
        <w:tc>
          <w:tcPr>
            <w:tcW w:w="575" w:type="pct"/>
          </w:tcPr>
          <w:p w14:paraId="77DDA7C5" w14:textId="77777777" w:rsidR="00BC38E5" w:rsidRPr="006C2775" w:rsidRDefault="00BC38E5" w:rsidP="006C2775">
            <w:pPr>
              <w:tabs>
                <w:tab w:val="left" w:pos="1709"/>
              </w:tabs>
              <w:spacing w:before="0"/>
              <w:jc w:val="center"/>
              <w:rPr>
                <w:sz w:val="20"/>
              </w:rPr>
            </w:pPr>
          </w:p>
        </w:tc>
      </w:tr>
      <w:tr w:rsidR="00BC38E5" w:rsidRPr="006C2775" w14:paraId="2E94E46F" w14:textId="77777777" w:rsidTr="00B10DBE">
        <w:tc>
          <w:tcPr>
            <w:tcW w:w="2237" w:type="pct"/>
          </w:tcPr>
          <w:p w14:paraId="21D37CBB" w14:textId="77777777" w:rsidR="00BC38E5" w:rsidRPr="006C2775" w:rsidRDefault="00BC38E5" w:rsidP="006C2775">
            <w:pPr>
              <w:tabs>
                <w:tab w:val="left" w:pos="1709"/>
              </w:tabs>
              <w:spacing w:before="0"/>
              <w:rPr>
                <w:sz w:val="20"/>
              </w:rPr>
            </w:pPr>
            <w:r w:rsidRPr="006C2775">
              <w:rPr>
                <w:sz w:val="20"/>
              </w:rPr>
              <w:t>Social skills and positive approaches to learning (parent report)</w:t>
            </w:r>
          </w:p>
        </w:tc>
        <w:tc>
          <w:tcPr>
            <w:tcW w:w="547" w:type="pct"/>
          </w:tcPr>
          <w:p w14:paraId="4964C855" w14:textId="77777777" w:rsidR="00BC38E5" w:rsidRPr="006C2775" w:rsidRDefault="00BC38E5" w:rsidP="006C2775">
            <w:pPr>
              <w:tabs>
                <w:tab w:val="left" w:pos="1709"/>
              </w:tabs>
              <w:spacing w:before="0"/>
              <w:jc w:val="center"/>
              <w:rPr>
                <w:sz w:val="20"/>
              </w:rPr>
            </w:pPr>
          </w:p>
        </w:tc>
        <w:tc>
          <w:tcPr>
            <w:tcW w:w="547" w:type="pct"/>
          </w:tcPr>
          <w:p w14:paraId="3A6639C6" w14:textId="77777777" w:rsidR="00BC38E5" w:rsidRPr="006C2775" w:rsidRDefault="00BC38E5" w:rsidP="006C2775">
            <w:pPr>
              <w:tabs>
                <w:tab w:val="left" w:pos="1709"/>
              </w:tabs>
              <w:spacing w:before="0"/>
              <w:jc w:val="center"/>
              <w:rPr>
                <w:sz w:val="20"/>
              </w:rPr>
            </w:pPr>
            <w:r w:rsidRPr="006C2775">
              <w:rPr>
                <w:sz w:val="20"/>
              </w:rPr>
              <w:t>.11</w:t>
            </w:r>
          </w:p>
        </w:tc>
        <w:tc>
          <w:tcPr>
            <w:tcW w:w="547" w:type="pct"/>
          </w:tcPr>
          <w:p w14:paraId="7EC3330C"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218A5690" w14:textId="77777777" w:rsidR="00BC38E5" w:rsidRPr="006C2775" w:rsidRDefault="00BC38E5" w:rsidP="006C2775">
            <w:pPr>
              <w:tabs>
                <w:tab w:val="left" w:pos="1709"/>
              </w:tabs>
              <w:spacing w:before="0"/>
              <w:jc w:val="center"/>
              <w:rPr>
                <w:sz w:val="20"/>
              </w:rPr>
            </w:pPr>
          </w:p>
        </w:tc>
        <w:tc>
          <w:tcPr>
            <w:tcW w:w="575" w:type="pct"/>
          </w:tcPr>
          <w:p w14:paraId="532787E3" w14:textId="77777777" w:rsidR="00BC38E5" w:rsidRPr="006C2775" w:rsidRDefault="00BC38E5" w:rsidP="006C2775">
            <w:pPr>
              <w:tabs>
                <w:tab w:val="left" w:pos="1709"/>
              </w:tabs>
              <w:spacing w:before="0"/>
              <w:jc w:val="center"/>
              <w:rPr>
                <w:sz w:val="20"/>
              </w:rPr>
            </w:pPr>
            <w:r w:rsidRPr="006C2775">
              <w:rPr>
                <w:sz w:val="20"/>
              </w:rPr>
              <w:t>.12</w:t>
            </w:r>
          </w:p>
        </w:tc>
      </w:tr>
      <w:tr w:rsidR="00BC38E5" w:rsidRPr="006C2775" w14:paraId="3977CB02" w14:textId="77777777" w:rsidTr="00B10DBE">
        <w:tc>
          <w:tcPr>
            <w:tcW w:w="2237" w:type="pct"/>
          </w:tcPr>
          <w:p w14:paraId="210C4F6B" w14:textId="77777777" w:rsidR="00BC38E5" w:rsidRPr="006C2775" w:rsidRDefault="00BC38E5" w:rsidP="006C2775">
            <w:pPr>
              <w:tabs>
                <w:tab w:val="left" w:pos="1709"/>
              </w:tabs>
              <w:spacing w:before="0"/>
              <w:rPr>
                <w:b/>
                <w:i/>
                <w:sz w:val="20"/>
              </w:rPr>
            </w:pPr>
            <w:r w:rsidRPr="006C2775">
              <w:rPr>
                <w:b/>
                <w:i/>
                <w:sz w:val="20"/>
              </w:rPr>
              <w:t>Health outcomes</w:t>
            </w:r>
          </w:p>
        </w:tc>
        <w:tc>
          <w:tcPr>
            <w:tcW w:w="547" w:type="pct"/>
          </w:tcPr>
          <w:p w14:paraId="704F6E38" w14:textId="77777777" w:rsidR="00BC38E5" w:rsidRPr="006C2775" w:rsidRDefault="00BC38E5" w:rsidP="006C2775">
            <w:pPr>
              <w:tabs>
                <w:tab w:val="left" w:pos="1709"/>
              </w:tabs>
              <w:spacing w:before="0"/>
              <w:jc w:val="center"/>
              <w:rPr>
                <w:sz w:val="20"/>
              </w:rPr>
            </w:pPr>
          </w:p>
        </w:tc>
        <w:tc>
          <w:tcPr>
            <w:tcW w:w="547" w:type="pct"/>
          </w:tcPr>
          <w:p w14:paraId="32445CF2" w14:textId="77777777" w:rsidR="00BC38E5" w:rsidRPr="006C2775" w:rsidRDefault="00BC38E5" w:rsidP="006C2775">
            <w:pPr>
              <w:tabs>
                <w:tab w:val="left" w:pos="1709"/>
              </w:tabs>
              <w:spacing w:before="0"/>
              <w:jc w:val="center"/>
              <w:rPr>
                <w:sz w:val="20"/>
              </w:rPr>
            </w:pPr>
          </w:p>
        </w:tc>
        <w:tc>
          <w:tcPr>
            <w:tcW w:w="547" w:type="pct"/>
          </w:tcPr>
          <w:p w14:paraId="03AE7A79" w14:textId="77777777" w:rsidR="00BC38E5" w:rsidRPr="006C2775" w:rsidRDefault="00BC38E5" w:rsidP="006C2775">
            <w:pPr>
              <w:tabs>
                <w:tab w:val="left" w:pos="1709"/>
              </w:tabs>
              <w:spacing w:before="0"/>
              <w:jc w:val="center"/>
              <w:rPr>
                <w:sz w:val="20"/>
              </w:rPr>
            </w:pPr>
          </w:p>
        </w:tc>
        <w:tc>
          <w:tcPr>
            <w:tcW w:w="547" w:type="pct"/>
          </w:tcPr>
          <w:p w14:paraId="579D1D2B" w14:textId="77777777" w:rsidR="00BC38E5" w:rsidRPr="006C2775" w:rsidRDefault="00BC38E5" w:rsidP="006C2775">
            <w:pPr>
              <w:tabs>
                <w:tab w:val="left" w:pos="1709"/>
              </w:tabs>
              <w:spacing w:before="0"/>
              <w:jc w:val="center"/>
              <w:rPr>
                <w:sz w:val="20"/>
              </w:rPr>
            </w:pPr>
          </w:p>
        </w:tc>
        <w:tc>
          <w:tcPr>
            <w:tcW w:w="575" w:type="pct"/>
          </w:tcPr>
          <w:p w14:paraId="4174D0B7" w14:textId="77777777" w:rsidR="00BC38E5" w:rsidRPr="006C2775" w:rsidRDefault="00BC38E5" w:rsidP="006C2775">
            <w:pPr>
              <w:tabs>
                <w:tab w:val="left" w:pos="1709"/>
              </w:tabs>
              <w:spacing w:before="0"/>
              <w:jc w:val="center"/>
              <w:rPr>
                <w:sz w:val="20"/>
              </w:rPr>
            </w:pPr>
          </w:p>
        </w:tc>
      </w:tr>
      <w:tr w:rsidR="00BC38E5" w:rsidRPr="006C2775" w14:paraId="10ABF09E" w14:textId="77777777" w:rsidTr="00B10DBE">
        <w:tc>
          <w:tcPr>
            <w:tcW w:w="2237" w:type="pct"/>
          </w:tcPr>
          <w:p w14:paraId="43B3CCFD" w14:textId="77777777" w:rsidR="00BC38E5" w:rsidRPr="006C2775" w:rsidRDefault="00BC38E5" w:rsidP="006C2775">
            <w:pPr>
              <w:tabs>
                <w:tab w:val="left" w:pos="1709"/>
              </w:tabs>
              <w:spacing w:before="0"/>
              <w:rPr>
                <w:sz w:val="20"/>
              </w:rPr>
            </w:pPr>
            <w:r w:rsidRPr="006C2775">
              <w:rPr>
                <w:sz w:val="20"/>
              </w:rPr>
              <w:t>Child received dental care</w:t>
            </w:r>
          </w:p>
        </w:tc>
        <w:tc>
          <w:tcPr>
            <w:tcW w:w="547" w:type="pct"/>
          </w:tcPr>
          <w:p w14:paraId="63CBE7C4" w14:textId="77777777" w:rsidR="00BC38E5" w:rsidRPr="006C2775" w:rsidRDefault="00BC38E5" w:rsidP="006C2775">
            <w:pPr>
              <w:tabs>
                <w:tab w:val="left" w:pos="1709"/>
              </w:tabs>
              <w:spacing w:before="0"/>
              <w:jc w:val="center"/>
              <w:rPr>
                <w:sz w:val="20"/>
              </w:rPr>
            </w:pPr>
            <w:r w:rsidRPr="006C2775">
              <w:rPr>
                <w:sz w:val="20"/>
              </w:rPr>
              <w:t>.33</w:t>
            </w:r>
          </w:p>
        </w:tc>
        <w:tc>
          <w:tcPr>
            <w:tcW w:w="547" w:type="pct"/>
          </w:tcPr>
          <w:p w14:paraId="20872C96" w14:textId="77777777" w:rsidR="00BC38E5" w:rsidRPr="006C2775" w:rsidRDefault="00BC38E5" w:rsidP="006C2775">
            <w:pPr>
              <w:tabs>
                <w:tab w:val="left" w:pos="1709"/>
              </w:tabs>
              <w:spacing w:before="0"/>
              <w:jc w:val="center"/>
              <w:rPr>
                <w:sz w:val="20"/>
              </w:rPr>
            </w:pPr>
            <w:r w:rsidRPr="006C2775">
              <w:rPr>
                <w:sz w:val="20"/>
              </w:rPr>
              <w:t>.20</w:t>
            </w:r>
          </w:p>
        </w:tc>
        <w:tc>
          <w:tcPr>
            <w:tcW w:w="547" w:type="pct"/>
          </w:tcPr>
          <w:p w14:paraId="7CC63CEC" w14:textId="77777777" w:rsidR="00BC38E5" w:rsidRPr="006C2775" w:rsidRDefault="00BC38E5" w:rsidP="006C2775">
            <w:pPr>
              <w:tabs>
                <w:tab w:val="left" w:pos="1709"/>
              </w:tabs>
              <w:spacing w:before="0"/>
              <w:jc w:val="center"/>
              <w:rPr>
                <w:sz w:val="20"/>
              </w:rPr>
            </w:pPr>
          </w:p>
        </w:tc>
        <w:tc>
          <w:tcPr>
            <w:tcW w:w="547" w:type="pct"/>
          </w:tcPr>
          <w:p w14:paraId="5C1C200B" w14:textId="77777777" w:rsidR="00BC38E5" w:rsidRPr="006C2775" w:rsidRDefault="00BC38E5" w:rsidP="006C2775">
            <w:pPr>
              <w:tabs>
                <w:tab w:val="left" w:pos="1709"/>
              </w:tabs>
              <w:spacing w:before="0"/>
              <w:jc w:val="center"/>
              <w:rPr>
                <w:sz w:val="20"/>
              </w:rPr>
            </w:pPr>
          </w:p>
        </w:tc>
        <w:tc>
          <w:tcPr>
            <w:tcW w:w="575" w:type="pct"/>
          </w:tcPr>
          <w:p w14:paraId="3E063F01" w14:textId="77777777" w:rsidR="00BC38E5" w:rsidRPr="006C2775" w:rsidRDefault="00BC38E5" w:rsidP="006C2775">
            <w:pPr>
              <w:tabs>
                <w:tab w:val="left" w:pos="1709"/>
              </w:tabs>
              <w:spacing w:before="0"/>
              <w:jc w:val="center"/>
              <w:rPr>
                <w:sz w:val="20"/>
              </w:rPr>
            </w:pPr>
          </w:p>
        </w:tc>
      </w:tr>
      <w:tr w:rsidR="00BC38E5" w:rsidRPr="006C2775" w14:paraId="1EAF8001" w14:textId="77777777" w:rsidTr="00B10DBE">
        <w:tc>
          <w:tcPr>
            <w:tcW w:w="2237" w:type="pct"/>
          </w:tcPr>
          <w:p w14:paraId="2F3A9C6A" w14:textId="77777777" w:rsidR="00BC38E5" w:rsidRPr="006C2775" w:rsidRDefault="00BC38E5" w:rsidP="006C2775">
            <w:pPr>
              <w:tabs>
                <w:tab w:val="left" w:pos="1709"/>
              </w:tabs>
              <w:spacing w:before="0"/>
              <w:rPr>
                <w:sz w:val="20"/>
              </w:rPr>
            </w:pPr>
            <w:r w:rsidRPr="006C2775">
              <w:rPr>
                <w:sz w:val="20"/>
              </w:rPr>
              <w:t>Excellent/good overall health</w:t>
            </w:r>
          </w:p>
        </w:tc>
        <w:tc>
          <w:tcPr>
            <w:tcW w:w="547" w:type="pct"/>
          </w:tcPr>
          <w:p w14:paraId="768F5F21" w14:textId="77777777" w:rsidR="00BC38E5" w:rsidRPr="006C2775" w:rsidRDefault="00BC38E5" w:rsidP="006C2775">
            <w:pPr>
              <w:tabs>
                <w:tab w:val="left" w:pos="1709"/>
              </w:tabs>
              <w:spacing w:before="0"/>
              <w:jc w:val="center"/>
              <w:rPr>
                <w:sz w:val="20"/>
              </w:rPr>
            </w:pPr>
            <w:r w:rsidRPr="006C2775">
              <w:rPr>
                <w:sz w:val="20"/>
              </w:rPr>
              <w:t>.11</w:t>
            </w:r>
          </w:p>
        </w:tc>
        <w:tc>
          <w:tcPr>
            <w:tcW w:w="547" w:type="pct"/>
          </w:tcPr>
          <w:p w14:paraId="75415FE8" w14:textId="77777777" w:rsidR="00BC38E5" w:rsidRPr="006C2775" w:rsidRDefault="00BC38E5" w:rsidP="006C2775">
            <w:pPr>
              <w:tabs>
                <w:tab w:val="left" w:pos="1709"/>
              </w:tabs>
              <w:spacing w:before="0"/>
              <w:jc w:val="center"/>
              <w:rPr>
                <w:sz w:val="20"/>
              </w:rPr>
            </w:pPr>
          </w:p>
        </w:tc>
        <w:tc>
          <w:tcPr>
            <w:tcW w:w="547" w:type="pct"/>
          </w:tcPr>
          <w:p w14:paraId="68094F46" w14:textId="77777777" w:rsidR="00BC38E5" w:rsidRPr="006C2775" w:rsidRDefault="00BC38E5" w:rsidP="006C2775">
            <w:pPr>
              <w:tabs>
                <w:tab w:val="left" w:pos="1709"/>
              </w:tabs>
              <w:spacing w:before="0"/>
              <w:jc w:val="center"/>
              <w:rPr>
                <w:sz w:val="20"/>
              </w:rPr>
            </w:pPr>
          </w:p>
        </w:tc>
        <w:tc>
          <w:tcPr>
            <w:tcW w:w="547" w:type="pct"/>
          </w:tcPr>
          <w:p w14:paraId="48332458" w14:textId="77777777" w:rsidR="00BC38E5" w:rsidRPr="006C2775" w:rsidRDefault="00BC38E5" w:rsidP="006C2775">
            <w:pPr>
              <w:tabs>
                <w:tab w:val="left" w:pos="1709"/>
              </w:tabs>
              <w:spacing w:before="0"/>
              <w:jc w:val="center"/>
              <w:rPr>
                <w:sz w:val="20"/>
              </w:rPr>
            </w:pPr>
          </w:p>
        </w:tc>
        <w:tc>
          <w:tcPr>
            <w:tcW w:w="575" w:type="pct"/>
          </w:tcPr>
          <w:p w14:paraId="6D061DBB" w14:textId="77777777" w:rsidR="00BC38E5" w:rsidRPr="006C2775" w:rsidRDefault="00BC38E5" w:rsidP="006C2775">
            <w:pPr>
              <w:tabs>
                <w:tab w:val="left" w:pos="1709"/>
              </w:tabs>
              <w:spacing w:before="0"/>
              <w:jc w:val="center"/>
              <w:rPr>
                <w:sz w:val="20"/>
              </w:rPr>
            </w:pPr>
          </w:p>
        </w:tc>
      </w:tr>
      <w:tr w:rsidR="00BC38E5" w:rsidRPr="006C2775" w14:paraId="17F2F41F" w14:textId="77777777" w:rsidTr="00B10DBE">
        <w:tc>
          <w:tcPr>
            <w:tcW w:w="2237" w:type="pct"/>
          </w:tcPr>
          <w:p w14:paraId="4DCE5D96" w14:textId="77777777" w:rsidR="00BC38E5" w:rsidRPr="006C2775" w:rsidRDefault="00BC38E5" w:rsidP="006C2775">
            <w:pPr>
              <w:tabs>
                <w:tab w:val="left" w:pos="1709"/>
              </w:tabs>
              <w:spacing w:before="0"/>
              <w:rPr>
                <w:sz w:val="20"/>
              </w:rPr>
            </w:pPr>
            <w:r w:rsidRPr="006C2775">
              <w:rPr>
                <w:sz w:val="20"/>
              </w:rPr>
              <w:t>Child has health insurance coverage</w:t>
            </w:r>
          </w:p>
        </w:tc>
        <w:tc>
          <w:tcPr>
            <w:tcW w:w="547" w:type="pct"/>
          </w:tcPr>
          <w:p w14:paraId="00E91851" w14:textId="77777777" w:rsidR="00BC38E5" w:rsidRPr="006C2775" w:rsidRDefault="00BC38E5" w:rsidP="006C2775">
            <w:pPr>
              <w:tabs>
                <w:tab w:val="left" w:pos="1709"/>
              </w:tabs>
              <w:spacing w:before="0"/>
              <w:jc w:val="center"/>
              <w:rPr>
                <w:sz w:val="20"/>
              </w:rPr>
            </w:pPr>
          </w:p>
        </w:tc>
        <w:tc>
          <w:tcPr>
            <w:tcW w:w="547" w:type="pct"/>
          </w:tcPr>
          <w:p w14:paraId="09568038" w14:textId="77777777" w:rsidR="00BC38E5" w:rsidRPr="006C2775" w:rsidRDefault="00BC38E5" w:rsidP="006C2775">
            <w:pPr>
              <w:tabs>
                <w:tab w:val="left" w:pos="1709"/>
              </w:tabs>
              <w:spacing w:before="0"/>
              <w:jc w:val="center"/>
              <w:rPr>
                <w:sz w:val="20"/>
              </w:rPr>
            </w:pPr>
          </w:p>
        </w:tc>
        <w:tc>
          <w:tcPr>
            <w:tcW w:w="547" w:type="pct"/>
          </w:tcPr>
          <w:p w14:paraId="56819EF0"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45BB442D" w14:textId="77777777" w:rsidR="00BC38E5" w:rsidRPr="006C2775" w:rsidRDefault="00BC38E5" w:rsidP="006C2775">
            <w:pPr>
              <w:tabs>
                <w:tab w:val="left" w:pos="1709"/>
              </w:tabs>
              <w:spacing w:before="0"/>
              <w:jc w:val="center"/>
              <w:rPr>
                <w:sz w:val="20"/>
              </w:rPr>
            </w:pPr>
          </w:p>
        </w:tc>
        <w:tc>
          <w:tcPr>
            <w:tcW w:w="575" w:type="pct"/>
          </w:tcPr>
          <w:p w14:paraId="3C33528E" w14:textId="77777777" w:rsidR="00BC38E5" w:rsidRPr="006C2775" w:rsidRDefault="00BC38E5" w:rsidP="006C2775">
            <w:pPr>
              <w:tabs>
                <w:tab w:val="left" w:pos="1709"/>
              </w:tabs>
              <w:spacing w:before="0"/>
              <w:jc w:val="center"/>
              <w:rPr>
                <w:sz w:val="20"/>
              </w:rPr>
            </w:pPr>
          </w:p>
        </w:tc>
      </w:tr>
      <w:tr w:rsidR="00BC38E5" w:rsidRPr="006C2775" w14:paraId="761E7B80" w14:textId="77777777" w:rsidTr="00B10DBE">
        <w:tc>
          <w:tcPr>
            <w:tcW w:w="2237" w:type="pct"/>
          </w:tcPr>
          <w:p w14:paraId="5E8BF744" w14:textId="77777777" w:rsidR="00BC38E5" w:rsidRPr="006C2775" w:rsidRDefault="00BC38E5" w:rsidP="006C2775">
            <w:pPr>
              <w:tabs>
                <w:tab w:val="left" w:pos="1709"/>
              </w:tabs>
              <w:spacing w:before="0"/>
              <w:rPr>
                <w:b/>
                <w:i/>
                <w:sz w:val="20"/>
              </w:rPr>
            </w:pPr>
            <w:r w:rsidRPr="006C2775">
              <w:rPr>
                <w:b/>
                <w:i/>
                <w:sz w:val="20"/>
              </w:rPr>
              <w:t>Parenting practices outcomes</w:t>
            </w:r>
          </w:p>
        </w:tc>
        <w:tc>
          <w:tcPr>
            <w:tcW w:w="547" w:type="pct"/>
          </w:tcPr>
          <w:p w14:paraId="3A99D9C6" w14:textId="77777777" w:rsidR="00BC38E5" w:rsidRPr="006C2775" w:rsidRDefault="00BC38E5" w:rsidP="006C2775">
            <w:pPr>
              <w:tabs>
                <w:tab w:val="left" w:pos="1709"/>
              </w:tabs>
              <w:spacing w:before="0"/>
              <w:jc w:val="center"/>
              <w:rPr>
                <w:sz w:val="20"/>
              </w:rPr>
            </w:pPr>
          </w:p>
        </w:tc>
        <w:tc>
          <w:tcPr>
            <w:tcW w:w="547" w:type="pct"/>
          </w:tcPr>
          <w:p w14:paraId="3B445440" w14:textId="77777777" w:rsidR="00BC38E5" w:rsidRPr="006C2775" w:rsidRDefault="00BC38E5" w:rsidP="006C2775">
            <w:pPr>
              <w:tabs>
                <w:tab w:val="left" w:pos="1709"/>
              </w:tabs>
              <w:spacing w:before="0"/>
              <w:jc w:val="center"/>
              <w:rPr>
                <w:sz w:val="20"/>
              </w:rPr>
            </w:pPr>
          </w:p>
        </w:tc>
        <w:tc>
          <w:tcPr>
            <w:tcW w:w="547" w:type="pct"/>
          </w:tcPr>
          <w:p w14:paraId="4760F47D" w14:textId="77777777" w:rsidR="00BC38E5" w:rsidRPr="006C2775" w:rsidRDefault="00BC38E5" w:rsidP="006C2775">
            <w:pPr>
              <w:tabs>
                <w:tab w:val="left" w:pos="1709"/>
              </w:tabs>
              <w:spacing w:before="0"/>
              <w:jc w:val="center"/>
              <w:rPr>
                <w:sz w:val="20"/>
              </w:rPr>
            </w:pPr>
          </w:p>
        </w:tc>
        <w:tc>
          <w:tcPr>
            <w:tcW w:w="547" w:type="pct"/>
          </w:tcPr>
          <w:p w14:paraId="6D90460F" w14:textId="77777777" w:rsidR="00BC38E5" w:rsidRPr="006C2775" w:rsidRDefault="00BC38E5" w:rsidP="006C2775">
            <w:pPr>
              <w:tabs>
                <w:tab w:val="left" w:pos="1709"/>
              </w:tabs>
              <w:spacing w:before="0"/>
              <w:jc w:val="center"/>
              <w:rPr>
                <w:sz w:val="20"/>
              </w:rPr>
            </w:pPr>
          </w:p>
        </w:tc>
        <w:tc>
          <w:tcPr>
            <w:tcW w:w="575" w:type="pct"/>
          </w:tcPr>
          <w:p w14:paraId="52DCA7CE" w14:textId="77777777" w:rsidR="00BC38E5" w:rsidRPr="006C2775" w:rsidRDefault="00BC38E5" w:rsidP="006C2775">
            <w:pPr>
              <w:tabs>
                <w:tab w:val="left" w:pos="1709"/>
              </w:tabs>
              <w:spacing w:before="0"/>
              <w:jc w:val="center"/>
              <w:rPr>
                <w:sz w:val="20"/>
              </w:rPr>
            </w:pPr>
          </w:p>
        </w:tc>
      </w:tr>
      <w:tr w:rsidR="00BC38E5" w:rsidRPr="006C2775" w14:paraId="34298B25" w14:textId="77777777" w:rsidTr="00B10DBE">
        <w:tc>
          <w:tcPr>
            <w:tcW w:w="2237" w:type="pct"/>
          </w:tcPr>
          <w:p w14:paraId="0A74CC66" w14:textId="77777777" w:rsidR="00BC38E5" w:rsidRPr="006C2775" w:rsidRDefault="00BC38E5" w:rsidP="006C2775">
            <w:pPr>
              <w:tabs>
                <w:tab w:val="left" w:pos="1709"/>
              </w:tabs>
              <w:spacing w:before="0"/>
              <w:rPr>
                <w:sz w:val="20"/>
              </w:rPr>
            </w:pPr>
            <w:r w:rsidRPr="006C2775">
              <w:rPr>
                <w:sz w:val="20"/>
              </w:rPr>
              <w:t>Closeness with parent (parent report)</w:t>
            </w:r>
          </w:p>
        </w:tc>
        <w:tc>
          <w:tcPr>
            <w:tcW w:w="547" w:type="pct"/>
          </w:tcPr>
          <w:p w14:paraId="3DD211F0" w14:textId="77777777" w:rsidR="00BC38E5" w:rsidRPr="006C2775" w:rsidRDefault="00BC38E5" w:rsidP="006C2775">
            <w:pPr>
              <w:tabs>
                <w:tab w:val="left" w:pos="1709"/>
              </w:tabs>
              <w:spacing w:before="0"/>
              <w:jc w:val="center"/>
              <w:rPr>
                <w:sz w:val="20"/>
              </w:rPr>
            </w:pPr>
          </w:p>
        </w:tc>
        <w:tc>
          <w:tcPr>
            <w:tcW w:w="547" w:type="pct"/>
          </w:tcPr>
          <w:p w14:paraId="3F06F676" w14:textId="77777777" w:rsidR="00BC38E5" w:rsidRPr="006C2775" w:rsidRDefault="00BC38E5" w:rsidP="006C2775">
            <w:pPr>
              <w:tabs>
                <w:tab w:val="left" w:pos="1709"/>
              </w:tabs>
              <w:spacing w:before="0"/>
              <w:jc w:val="center"/>
              <w:rPr>
                <w:sz w:val="20"/>
              </w:rPr>
            </w:pPr>
          </w:p>
        </w:tc>
        <w:tc>
          <w:tcPr>
            <w:tcW w:w="547" w:type="pct"/>
          </w:tcPr>
          <w:p w14:paraId="0929D148" w14:textId="77777777" w:rsidR="00BC38E5" w:rsidRPr="006C2775" w:rsidRDefault="00BC38E5" w:rsidP="006C2775">
            <w:pPr>
              <w:tabs>
                <w:tab w:val="left" w:pos="1709"/>
              </w:tabs>
              <w:spacing w:before="0"/>
              <w:jc w:val="center"/>
              <w:rPr>
                <w:sz w:val="20"/>
              </w:rPr>
            </w:pPr>
          </w:p>
        </w:tc>
        <w:tc>
          <w:tcPr>
            <w:tcW w:w="547" w:type="pct"/>
          </w:tcPr>
          <w:p w14:paraId="244E646A" w14:textId="77777777" w:rsidR="00BC38E5" w:rsidRPr="006C2775" w:rsidRDefault="00BC38E5" w:rsidP="006C2775">
            <w:pPr>
              <w:tabs>
                <w:tab w:val="left" w:pos="1709"/>
              </w:tabs>
              <w:spacing w:before="0"/>
              <w:jc w:val="center"/>
              <w:rPr>
                <w:sz w:val="20"/>
              </w:rPr>
            </w:pPr>
            <w:r w:rsidRPr="006C2775">
              <w:rPr>
                <w:sz w:val="20"/>
              </w:rPr>
              <w:t>.10</w:t>
            </w:r>
          </w:p>
        </w:tc>
        <w:tc>
          <w:tcPr>
            <w:tcW w:w="575" w:type="pct"/>
          </w:tcPr>
          <w:p w14:paraId="6E6F0541"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07529B2B" w14:textId="77777777" w:rsidTr="00B10DBE">
        <w:tc>
          <w:tcPr>
            <w:tcW w:w="2237" w:type="pct"/>
          </w:tcPr>
          <w:p w14:paraId="38CBE016" w14:textId="77777777" w:rsidR="00BC38E5" w:rsidRPr="006C2775" w:rsidRDefault="00BC38E5" w:rsidP="006C2775">
            <w:pPr>
              <w:tabs>
                <w:tab w:val="left" w:pos="1709"/>
              </w:tabs>
              <w:spacing w:before="0"/>
              <w:rPr>
                <w:sz w:val="20"/>
              </w:rPr>
            </w:pPr>
            <w:r w:rsidRPr="006C2775">
              <w:rPr>
                <w:sz w:val="20"/>
              </w:rPr>
              <w:t>Positive parent-child relationships (parent report)</w:t>
            </w:r>
          </w:p>
        </w:tc>
        <w:tc>
          <w:tcPr>
            <w:tcW w:w="547" w:type="pct"/>
          </w:tcPr>
          <w:p w14:paraId="00607713" w14:textId="77777777" w:rsidR="00BC38E5" w:rsidRPr="006C2775" w:rsidRDefault="00BC38E5" w:rsidP="006C2775">
            <w:pPr>
              <w:tabs>
                <w:tab w:val="left" w:pos="1709"/>
              </w:tabs>
              <w:spacing w:before="0"/>
              <w:jc w:val="center"/>
              <w:rPr>
                <w:sz w:val="20"/>
              </w:rPr>
            </w:pPr>
          </w:p>
        </w:tc>
        <w:tc>
          <w:tcPr>
            <w:tcW w:w="547" w:type="pct"/>
          </w:tcPr>
          <w:p w14:paraId="0FC4C788" w14:textId="77777777" w:rsidR="00BC38E5" w:rsidRPr="006C2775" w:rsidRDefault="00BC38E5" w:rsidP="006C2775">
            <w:pPr>
              <w:tabs>
                <w:tab w:val="left" w:pos="1709"/>
              </w:tabs>
              <w:spacing w:before="0"/>
              <w:jc w:val="center"/>
              <w:rPr>
                <w:sz w:val="20"/>
              </w:rPr>
            </w:pPr>
          </w:p>
        </w:tc>
        <w:tc>
          <w:tcPr>
            <w:tcW w:w="547" w:type="pct"/>
          </w:tcPr>
          <w:p w14:paraId="0B2765A8" w14:textId="77777777" w:rsidR="00BC38E5" w:rsidRPr="006C2775" w:rsidRDefault="00BC38E5" w:rsidP="006C2775">
            <w:pPr>
              <w:tabs>
                <w:tab w:val="left" w:pos="1709"/>
              </w:tabs>
              <w:spacing w:before="0"/>
              <w:jc w:val="center"/>
              <w:rPr>
                <w:sz w:val="20"/>
              </w:rPr>
            </w:pPr>
          </w:p>
        </w:tc>
        <w:tc>
          <w:tcPr>
            <w:tcW w:w="547" w:type="pct"/>
          </w:tcPr>
          <w:p w14:paraId="01739730" w14:textId="77777777" w:rsidR="00BC38E5" w:rsidRPr="006C2775" w:rsidRDefault="00BC38E5" w:rsidP="006C2775">
            <w:pPr>
              <w:tabs>
                <w:tab w:val="left" w:pos="1709"/>
              </w:tabs>
              <w:spacing w:before="0"/>
              <w:jc w:val="center"/>
              <w:rPr>
                <w:sz w:val="20"/>
              </w:rPr>
            </w:pPr>
            <w:r w:rsidRPr="006C2775">
              <w:rPr>
                <w:sz w:val="20"/>
              </w:rPr>
              <w:t>.10</w:t>
            </w:r>
          </w:p>
        </w:tc>
        <w:tc>
          <w:tcPr>
            <w:tcW w:w="575" w:type="pct"/>
          </w:tcPr>
          <w:p w14:paraId="4A7BB81A"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407D59D6" w14:textId="77777777" w:rsidTr="00B10DBE">
        <w:tc>
          <w:tcPr>
            <w:tcW w:w="2237" w:type="pct"/>
          </w:tcPr>
          <w:p w14:paraId="071769FC" w14:textId="77777777" w:rsidR="00BC38E5" w:rsidRPr="006C2775" w:rsidRDefault="00BC38E5" w:rsidP="006C2775">
            <w:pPr>
              <w:tabs>
                <w:tab w:val="left" w:pos="1709"/>
              </w:tabs>
              <w:spacing w:before="0"/>
              <w:rPr>
                <w:sz w:val="20"/>
              </w:rPr>
            </w:pPr>
            <w:r w:rsidRPr="006C2775">
              <w:rPr>
                <w:sz w:val="20"/>
              </w:rPr>
              <w:t>Parent spanked the child in last week (parent report)</w:t>
            </w:r>
          </w:p>
        </w:tc>
        <w:tc>
          <w:tcPr>
            <w:tcW w:w="547" w:type="pct"/>
          </w:tcPr>
          <w:p w14:paraId="2849A637"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2C7A5244" w14:textId="77777777" w:rsidR="00BC38E5" w:rsidRPr="006C2775" w:rsidRDefault="00BC38E5" w:rsidP="006C2775">
            <w:pPr>
              <w:tabs>
                <w:tab w:val="left" w:pos="1709"/>
              </w:tabs>
              <w:spacing w:before="0"/>
              <w:jc w:val="center"/>
              <w:rPr>
                <w:sz w:val="20"/>
              </w:rPr>
            </w:pPr>
          </w:p>
        </w:tc>
        <w:tc>
          <w:tcPr>
            <w:tcW w:w="547" w:type="pct"/>
          </w:tcPr>
          <w:p w14:paraId="6BB2BCB6" w14:textId="77777777" w:rsidR="00BC38E5" w:rsidRPr="006C2775" w:rsidRDefault="00BC38E5" w:rsidP="006C2775">
            <w:pPr>
              <w:tabs>
                <w:tab w:val="left" w:pos="1709"/>
              </w:tabs>
              <w:spacing w:before="0"/>
              <w:jc w:val="center"/>
              <w:rPr>
                <w:sz w:val="20"/>
              </w:rPr>
            </w:pPr>
            <w:r w:rsidRPr="006C2775">
              <w:rPr>
                <w:sz w:val="20"/>
              </w:rPr>
              <w:t>-.09</w:t>
            </w:r>
          </w:p>
        </w:tc>
        <w:tc>
          <w:tcPr>
            <w:tcW w:w="547" w:type="pct"/>
          </w:tcPr>
          <w:p w14:paraId="42FE934B" w14:textId="77777777" w:rsidR="00BC38E5" w:rsidRPr="006C2775" w:rsidRDefault="00BC38E5" w:rsidP="006C2775">
            <w:pPr>
              <w:tabs>
                <w:tab w:val="left" w:pos="1709"/>
              </w:tabs>
              <w:spacing w:before="0"/>
              <w:jc w:val="center"/>
              <w:rPr>
                <w:sz w:val="20"/>
              </w:rPr>
            </w:pPr>
          </w:p>
        </w:tc>
        <w:tc>
          <w:tcPr>
            <w:tcW w:w="575" w:type="pct"/>
          </w:tcPr>
          <w:p w14:paraId="3B6583C8" w14:textId="77777777" w:rsidR="00BC38E5" w:rsidRPr="006C2775" w:rsidRDefault="00BC38E5" w:rsidP="006C2775">
            <w:pPr>
              <w:tabs>
                <w:tab w:val="left" w:pos="1709"/>
              </w:tabs>
              <w:spacing w:before="0"/>
              <w:jc w:val="center"/>
              <w:rPr>
                <w:sz w:val="20"/>
              </w:rPr>
            </w:pPr>
          </w:p>
        </w:tc>
      </w:tr>
      <w:tr w:rsidR="00BC38E5" w:rsidRPr="006C2775" w14:paraId="267BD8E6" w14:textId="77777777" w:rsidTr="00B10DBE">
        <w:tc>
          <w:tcPr>
            <w:tcW w:w="2237" w:type="pct"/>
          </w:tcPr>
          <w:p w14:paraId="23EC39D7" w14:textId="77777777" w:rsidR="00BC38E5" w:rsidRPr="006C2775" w:rsidRDefault="00BC38E5" w:rsidP="006C2775">
            <w:pPr>
              <w:tabs>
                <w:tab w:val="left" w:pos="1709"/>
              </w:tabs>
              <w:spacing w:before="0"/>
              <w:rPr>
                <w:sz w:val="20"/>
              </w:rPr>
            </w:pPr>
            <w:r w:rsidRPr="006C2775">
              <w:rPr>
                <w:sz w:val="20"/>
              </w:rPr>
              <w:t>Parent read to child in last week (parent report)</w:t>
            </w:r>
          </w:p>
        </w:tc>
        <w:tc>
          <w:tcPr>
            <w:tcW w:w="547" w:type="pct"/>
          </w:tcPr>
          <w:p w14:paraId="3873B171" w14:textId="77777777" w:rsidR="00BC38E5" w:rsidRPr="006C2775" w:rsidRDefault="00BC38E5" w:rsidP="006C2775">
            <w:pPr>
              <w:tabs>
                <w:tab w:val="left" w:pos="1709"/>
              </w:tabs>
              <w:spacing w:before="0"/>
              <w:jc w:val="center"/>
              <w:rPr>
                <w:sz w:val="20"/>
              </w:rPr>
            </w:pPr>
            <w:r w:rsidRPr="006C2775">
              <w:rPr>
                <w:sz w:val="20"/>
              </w:rPr>
              <w:t>.15</w:t>
            </w:r>
          </w:p>
        </w:tc>
        <w:tc>
          <w:tcPr>
            <w:tcW w:w="547" w:type="pct"/>
          </w:tcPr>
          <w:p w14:paraId="496B08B4" w14:textId="77777777" w:rsidR="00BC38E5" w:rsidRPr="006C2775" w:rsidRDefault="00BC38E5" w:rsidP="006C2775">
            <w:pPr>
              <w:tabs>
                <w:tab w:val="left" w:pos="1709"/>
              </w:tabs>
              <w:spacing w:before="0"/>
              <w:jc w:val="center"/>
              <w:rPr>
                <w:sz w:val="20"/>
              </w:rPr>
            </w:pPr>
          </w:p>
        </w:tc>
        <w:tc>
          <w:tcPr>
            <w:tcW w:w="547" w:type="pct"/>
          </w:tcPr>
          <w:p w14:paraId="2A39B443" w14:textId="77777777" w:rsidR="00BC38E5" w:rsidRPr="006C2775" w:rsidRDefault="00BC38E5" w:rsidP="006C2775">
            <w:pPr>
              <w:tabs>
                <w:tab w:val="left" w:pos="1709"/>
              </w:tabs>
              <w:spacing w:before="0"/>
              <w:jc w:val="center"/>
              <w:rPr>
                <w:sz w:val="20"/>
              </w:rPr>
            </w:pPr>
          </w:p>
        </w:tc>
        <w:tc>
          <w:tcPr>
            <w:tcW w:w="547" w:type="pct"/>
          </w:tcPr>
          <w:p w14:paraId="02C54423" w14:textId="77777777" w:rsidR="00BC38E5" w:rsidRPr="006C2775" w:rsidRDefault="00BC38E5" w:rsidP="006C2775">
            <w:pPr>
              <w:tabs>
                <w:tab w:val="left" w:pos="1709"/>
              </w:tabs>
              <w:spacing w:before="0"/>
              <w:jc w:val="center"/>
              <w:rPr>
                <w:sz w:val="20"/>
              </w:rPr>
            </w:pPr>
          </w:p>
        </w:tc>
        <w:tc>
          <w:tcPr>
            <w:tcW w:w="575" w:type="pct"/>
          </w:tcPr>
          <w:p w14:paraId="64D3A55D"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2F4D30E2" w14:textId="77777777" w:rsidTr="00B10DBE">
        <w:tc>
          <w:tcPr>
            <w:tcW w:w="2237" w:type="pct"/>
          </w:tcPr>
          <w:p w14:paraId="783CC08D" w14:textId="77777777" w:rsidR="00BC38E5" w:rsidRPr="006C2775" w:rsidRDefault="00BC38E5" w:rsidP="006C2775">
            <w:pPr>
              <w:tabs>
                <w:tab w:val="left" w:pos="1709"/>
              </w:tabs>
              <w:spacing w:before="0"/>
              <w:rPr>
                <w:sz w:val="20"/>
              </w:rPr>
            </w:pPr>
            <w:r w:rsidRPr="006C2775">
              <w:rPr>
                <w:sz w:val="20"/>
              </w:rPr>
              <w:t>Family cultural enrichment scale (parent report)</w:t>
            </w:r>
          </w:p>
        </w:tc>
        <w:tc>
          <w:tcPr>
            <w:tcW w:w="547" w:type="pct"/>
          </w:tcPr>
          <w:p w14:paraId="4DB3C8A0" w14:textId="77777777" w:rsidR="00BC38E5" w:rsidRPr="006C2775" w:rsidRDefault="00BC38E5" w:rsidP="006C2775">
            <w:pPr>
              <w:tabs>
                <w:tab w:val="left" w:pos="1709"/>
              </w:tabs>
              <w:spacing w:before="0"/>
              <w:jc w:val="center"/>
              <w:rPr>
                <w:sz w:val="20"/>
              </w:rPr>
            </w:pPr>
            <w:r w:rsidRPr="006C2775">
              <w:rPr>
                <w:sz w:val="20"/>
              </w:rPr>
              <w:t>.18</w:t>
            </w:r>
          </w:p>
        </w:tc>
        <w:tc>
          <w:tcPr>
            <w:tcW w:w="547" w:type="pct"/>
          </w:tcPr>
          <w:p w14:paraId="05246F15" w14:textId="77777777" w:rsidR="00BC38E5" w:rsidRPr="006C2775" w:rsidRDefault="00BC38E5" w:rsidP="006C2775">
            <w:pPr>
              <w:tabs>
                <w:tab w:val="left" w:pos="1709"/>
              </w:tabs>
              <w:spacing w:before="0"/>
              <w:jc w:val="center"/>
              <w:rPr>
                <w:sz w:val="20"/>
              </w:rPr>
            </w:pPr>
          </w:p>
        </w:tc>
        <w:tc>
          <w:tcPr>
            <w:tcW w:w="547" w:type="pct"/>
          </w:tcPr>
          <w:p w14:paraId="61C61AA5" w14:textId="77777777" w:rsidR="00BC38E5" w:rsidRPr="006C2775" w:rsidRDefault="00BC38E5" w:rsidP="006C2775">
            <w:pPr>
              <w:tabs>
                <w:tab w:val="left" w:pos="1709"/>
              </w:tabs>
              <w:spacing w:before="0"/>
              <w:jc w:val="center"/>
              <w:rPr>
                <w:sz w:val="20"/>
              </w:rPr>
            </w:pPr>
          </w:p>
        </w:tc>
        <w:tc>
          <w:tcPr>
            <w:tcW w:w="547" w:type="pct"/>
          </w:tcPr>
          <w:p w14:paraId="07F9179E" w14:textId="77777777" w:rsidR="00BC38E5" w:rsidRPr="006C2775" w:rsidRDefault="00BC38E5" w:rsidP="006C2775">
            <w:pPr>
              <w:tabs>
                <w:tab w:val="left" w:pos="1709"/>
              </w:tabs>
              <w:spacing w:before="0"/>
              <w:jc w:val="center"/>
              <w:rPr>
                <w:sz w:val="20"/>
              </w:rPr>
            </w:pPr>
          </w:p>
        </w:tc>
        <w:tc>
          <w:tcPr>
            <w:tcW w:w="575" w:type="pct"/>
          </w:tcPr>
          <w:p w14:paraId="7A0BBC8C" w14:textId="77777777" w:rsidR="00BC38E5" w:rsidRPr="006C2775" w:rsidRDefault="00BC38E5" w:rsidP="006C2775">
            <w:pPr>
              <w:tabs>
                <w:tab w:val="left" w:pos="1709"/>
              </w:tabs>
              <w:spacing w:before="0"/>
              <w:jc w:val="center"/>
              <w:rPr>
                <w:sz w:val="20"/>
              </w:rPr>
            </w:pPr>
            <w:r w:rsidRPr="006C2775">
              <w:rPr>
                <w:sz w:val="20"/>
              </w:rPr>
              <w:t>-</w:t>
            </w:r>
          </w:p>
        </w:tc>
      </w:tr>
      <w:tr w:rsidR="00BC38E5" w:rsidRPr="006C2775" w14:paraId="5D29C0A2" w14:textId="77777777" w:rsidTr="00B10DBE">
        <w:tc>
          <w:tcPr>
            <w:tcW w:w="2237" w:type="pct"/>
          </w:tcPr>
          <w:p w14:paraId="3F5928D7" w14:textId="77777777" w:rsidR="00BC38E5" w:rsidRPr="006C2775" w:rsidRDefault="00BC38E5" w:rsidP="006C2775">
            <w:pPr>
              <w:tabs>
                <w:tab w:val="left" w:pos="1709"/>
              </w:tabs>
              <w:spacing w:before="0"/>
              <w:rPr>
                <w:sz w:val="20"/>
              </w:rPr>
            </w:pPr>
            <w:r w:rsidRPr="006C2775">
              <w:rPr>
                <w:sz w:val="20"/>
              </w:rPr>
              <w:t>Parenting style – authoritarian (parent report)</w:t>
            </w:r>
          </w:p>
        </w:tc>
        <w:tc>
          <w:tcPr>
            <w:tcW w:w="547" w:type="pct"/>
          </w:tcPr>
          <w:p w14:paraId="5A8098AB"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126DCCCA" w14:textId="77777777" w:rsidR="00BC38E5" w:rsidRPr="006C2775" w:rsidRDefault="00BC38E5" w:rsidP="006C2775">
            <w:pPr>
              <w:tabs>
                <w:tab w:val="left" w:pos="1709"/>
              </w:tabs>
              <w:spacing w:before="0"/>
              <w:jc w:val="center"/>
              <w:rPr>
                <w:sz w:val="20"/>
              </w:rPr>
            </w:pPr>
            <w:r w:rsidRPr="006C2775">
              <w:rPr>
                <w:sz w:val="20"/>
              </w:rPr>
              <w:t>-.14</w:t>
            </w:r>
          </w:p>
        </w:tc>
        <w:tc>
          <w:tcPr>
            <w:tcW w:w="547" w:type="pct"/>
          </w:tcPr>
          <w:p w14:paraId="19560DBE" w14:textId="77777777" w:rsidR="00BC38E5" w:rsidRPr="006C2775" w:rsidRDefault="00BC38E5" w:rsidP="006C2775">
            <w:pPr>
              <w:tabs>
                <w:tab w:val="left" w:pos="1709"/>
              </w:tabs>
              <w:spacing w:before="0"/>
              <w:jc w:val="center"/>
              <w:rPr>
                <w:sz w:val="20"/>
              </w:rPr>
            </w:pPr>
          </w:p>
        </w:tc>
        <w:tc>
          <w:tcPr>
            <w:tcW w:w="547" w:type="pct"/>
          </w:tcPr>
          <w:p w14:paraId="1559F9E2" w14:textId="77777777" w:rsidR="00BC38E5" w:rsidRPr="006C2775" w:rsidRDefault="00BC38E5" w:rsidP="006C2775">
            <w:pPr>
              <w:tabs>
                <w:tab w:val="left" w:pos="1709"/>
              </w:tabs>
              <w:spacing w:before="0"/>
              <w:jc w:val="center"/>
              <w:rPr>
                <w:sz w:val="20"/>
              </w:rPr>
            </w:pPr>
            <w:r w:rsidRPr="006C2775">
              <w:rPr>
                <w:sz w:val="20"/>
              </w:rPr>
              <w:t>-.11</w:t>
            </w:r>
          </w:p>
        </w:tc>
        <w:tc>
          <w:tcPr>
            <w:tcW w:w="575" w:type="pct"/>
          </w:tcPr>
          <w:p w14:paraId="37D40DFF" w14:textId="77777777" w:rsidR="00BC38E5" w:rsidRPr="006C2775" w:rsidRDefault="00BC38E5" w:rsidP="006C2775">
            <w:pPr>
              <w:tabs>
                <w:tab w:val="left" w:pos="1709"/>
              </w:tabs>
              <w:spacing w:before="0"/>
              <w:jc w:val="center"/>
              <w:rPr>
                <w:sz w:val="20"/>
              </w:rPr>
            </w:pPr>
          </w:p>
        </w:tc>
      </w:tr>
      <w:tr w:rsidR="00BC38E5" w:rsidRPr="006C2775" w14:paraId="1150A57E" w14:textId="77777777" w:rsidTr="00B10DBE">
        <w:tc>
          <w:tcPr>
            <w:tcW w:w="2237" w:type="pct"/>
          </w:tcPr>
          <w:p w14:paraId="25CFEE41" w14:textId="77777777" w:rsidR="00BC38E5" w:rsidRPr="006C2775" w:rsidRDefault="00BC38E5" w:rsidP="006C2775">
            <w:pPr>
              <w:tabs>
                <w:tab w:val="left" w:pos="1709"/>
              </w:tabs>
              <w:spacing w:before="0"/>
              <w:rPr>
                <w:sz w:val="20"/>
              </w:rPr>
            </w:pPr>
            <w:r w:rsidRPr="006C2775">
              <w:rPr>
                <w:sz w:val="20"/>
              </w:rPr>
              <w:t>Parenting style – authoritative (parent report)</w:t>
            </w:r>
          </w:p>
        </w:tc>
        <w:tc>
          <w:tcPr>
            <w:tcW w:w="547" w:type="pct"/>
          </w:tcPr>
          <w:p w14:paraId="34F40091" w14:textId="77777777" w:rsidR="00BC38E5" w:rsidRPr="006C2775" w:rsidRDefault="00BC38E5" w:rsidP="006C2775">
            <w:pPr>
              <w:tabs>
                <w:tab w:val="left" w:pos="1709"/>
              </w:tabs>
              <w:spacing w:before="0"/>
              <w:jc w:val="center"/>
              <w:rPr>
                <w:sz w:val="20"/>
              </w:rPr>
            </w:pPr>
            <w:r w:rsidRPr="006C2775">
              <w:rPr>
                <w:sz w:val="20"/>
              </w:rPr>
              <w:t>-</w:t>
            </w:r>
          </w:p>
        </w:tc>
        <w:tc>
          <w:tcPr>
            <w:tcW w:w="547" w:type="pct"/>
          </w:tcPr>
          <w:p w14:paraId="0FC6830F" w14:textId="77777777" w:rsidR="00BC38E5" w:rsidRPr="006C2775" w:rsidRDefault="00BC38E5" w:rsidP="006C2775">
            <w:pPr>
              <w:tabs>
                <w:tab w:val="left" w:pos="1709"/>
              </w:tabs>
              <w:spacing w:before="0"/>
              <w:jc w:val="center"/>
              <w:rPr>
                <w:sz w:val="20"/>
              </w:rPr>
            </w:pPr>
          </w:p>
        </w:tc>
        <w:tc>
          <w:tcPr>
            <w:tcW w:w="547" w:type="pct"/>
          </w:tcPr>
          <w:p w14:paraId="4D9E9BC2" w14:textId="77777777" w:rsidR="00BC38E5" w:rsidRPr="006C2775" w:rsidRDefault="00BC38E5" w:rsidP="006C2775">
            <w:pPr>
              <w:tabs>
                <w:tab w:val="left" w:pos="1709"/>
              </w:tabs>
              <w:spacing w:before="0"/>
              <w:jc w:val="center"/>
              <w:rPr>
                <w:sz w:val="20"/>
              </w:rPr>
            </w:pPr>
          </w:p>
        </w:tc>
        <w:tc>
          <w:tcPr>
            <w:tcW w:w="547" w:type="pct"/>
          </w:tcPr>
          <w:p w14:paraId="58CA3BFD" w14:textId="77777777" w:rsidR="00BC38E5" w:rsidRPr="006C2775" w:rsidRDefault="00BC38E5" w:rsidP="006C2775">
            <w:pPr>
              <w:tabs>
                <w:tab w:val="left" w:pos="1709"/>
              </w:tabs>
              <w:spacing w:before="0"/>
              <w:jc w:val="center"/>
              <w:rPr>
                <w:sz w:val="20"/>
              </w:rPr>
            </w:pPr>
          </w:p>
        </w:tc>
        <w:tc>
          <w:tcPr>
            <w:tcW w:w="575" w:type="pct"/>
          </w:tcPr>
          <w:p w14:paraId="616C42EF" w14:textId="77777777" w:rsidR="00BC38E5" w:rsidRPr="006C2775" w:rsidRDefault="00BC38E5" w:rsidP="006C2775">
            <w:pPr>
              <w:tabs>
                <w:tab w:val="left" w:pos="1709"/>
              </w:tabs>
              <w:spacing w:before="0"/>
              <w:jc w:val="center"/>
              <w:rPr>
                <w:sz w:val="20"/>
              </w:rPr>
            </w:pPr>
            <w:r w:rsidRPr="006C2775">
              <w:rPr>
                <w:sz w:val="20"/>
              </w:rPr>
              <w:t>.16</w:t>
            </w:r>
          </w:p>
        </w:tc>
      </w:tr>
    </w:tbl>
    <w:p w14:paraId="5DE97E01" w14:textId="77777777" w:rsidR="00200CAC" w:rsidRPr="009210F3" w:rsidRDefault="00200CAC" w:rsidP="00200CAC">
      <w:pPr>
        <w:pStyle w:val="Tablenote"/>
        <w:ind w:left="0" w:firstLine="0"/>
        <w:rPr>
          <w:szCs w:val="18"/>
        </w:rPr>
      </w:pPr>
      <w:r w:rsidRPr="008D599F">
        <w:rPr>
          <w:szCs w:val="18"/>
        </w:rPr>
        <w:t>Source:</w:t>
      </w:r>
      <w:r w:rsidRPr="008D599F">
        <w:rPr>
          <w:szCs w:val="18"/>
        </w:rPr>
        <w:tab/>
      </w:r>
      <w:r>
        <w:t>R</w:t>
      </w:r>
      <w:r w:rsidRPr="004A3A51">
        <w:t xml:space="preserve">eproduced from </w:t>
      </w:r>
      <w:r>
        <w:t>Puma et al. (2012)</w:t>
      </w:r>
      <w:r w:rsidRPr="009210F3">
        <w:rPr>
          <w:szCs w:val="18"/>
        </w:rPr>
        <w:t xml:space="preserve"> </w:t>
      </w:r>
    </w:p>
    <w:p w14:paraId="6193E525" w14:textId="77777777" w:rsidR="00B10DBE" w:rsidRDefault="00B10DBE" w:rsidP="004868D0">
      <w:pPr>
        <w:pStyle w:val="Tablenote"/>
        <w:ind w:left="720" w:hanging="720"/>
      </w:pPr>
      <w:r w:rsidRPr="00B10DBE">
        <w:t>Notes:</w:t>
      </w:r>
      <w:r w:rsidRPr="00B10DBE">
        <w:tab/>
        <w:t xml:space="preserve"> (</w:t>
      </w:r>
      <w:r w:rsidRPr="00C0630B">
        <w:rPr>
          <w:i/>
        </w:rPr>
        <w:t>p</w:t>
      </w:r>
      <w:r w:rsidR="008F691A">
        <w:t xml:space="preserve"> </w:t>
      </w:r>
      <w:r w:rsidRPr="00B10DBE">
        <w:t>&lt;</w:t>
      </w:r>
      <w:r w:rsidR="008F691A">
        <w:t xml:space="preserve"> </w:t>
      </w:r>
      <w:r w:rsidRPr="00B10DBE">
        <w:t>.10)</w:t>
      </w:r>
      <w:r w:rsidR="00AA4B98">
        <w:t xml:space="preserve"> </w:t>
      </w:r>
      <w:r w:rsidR="00BC38E5" w:rsidRPr="00B10DBE">
        <w:t>‘-</w:t>
      </w:r>
      <w:proofErr w:type="gramStart"/>
      <w:r w:rsidR="00BC38E5" w:rsidRPr="00B10DBE">
        <w:t>‘ =</w:t>
      </w:r>
      <w:proofErr w:type="gramEnd"/>
      <w:r w:rsidR="00BC38E5" w:rsidRPr="00B10DBE">
        <w:t xml:space="preserve"> not measured at this time point</w:t>
      </w:r>
      <w:r w:rsidRPr="00B10DBE">
        <w:rPr>
          <w:i/>
        </w:rPr>
        <w:t xml:space="preserve">. </w:t>
      </w:r>
      <w:proofErr w:type="spellStart"/>
      <w:r w:rsidR="00BC38E5" w:rsidRPr="00B10DBE">
        <w:t>CTOPPP</w:t>
      </w:r>
      <w:proofErr w:type="spellEnd"/>
      <w:r w:rsidR="00BC38E5" w:rsidRPr="00B10DBE">
        <w:t xml:space="preserve"> = Preschool Comprehensive Test of Phonological and Print Processing: </w:t>
      </w:r>
      <w:proofErr w:type="spellStart"/>
      <w:r w:rsidR="00BC38E5" w:rsidRPr="00B10DBE">
        <w:t>Elison</w:t>
      </w:r>
      <w:proofErr w:type="spellEnd"/>
      <w:r w:rsidRPr="00B10DBE">
        <w:rPr>
          <w:i/>
        </w:rPr>
        <w:t xml:space="preserve">. </w:t>
      </w:r>
      <w:proofErr w:type="spellStart"/>
      <w:r w:rsidR="00BC38E5" w:rsidRPr="00B10DBE">
        <w:t>PPVT</w:t>
      </w:r>
      <w:proofErr w:type="spellEnd"/>
      <w:r w:rsidR="00BC38E5" w:rsidRPr="00B10DBE">
        <w:t xml:space="preserve"> = Peabody Picture Vocabulary Test</w:t>
      </w:r>
      <w:r w:rsidR="00160E4A">
        <w:t>. K = Kindergarten</w:t>
      </w:r>
    </w:p>
    <w:p w14:paraId="01CAB528" w14:textId="77777777" w:rsidR="00B10A70" w:rsidRDefault="00B10A70" w:rsidP="001551D2">
      <w:pPr>
        <w:pStyle w:val="Tablenote"/>
        <w:ind w:left="720" w:firstLine="0"/>
      </w:pPr>
      <w:r>
        <w:t>Effect sizes were computed by di</w:t>
      </w:r>
      <w:r w:rsidR="00421102">
        <w:t xml:space="preserve">viding </w:t>
      </w:r>
      <w:r>
        <w:t xml:space="preserve">the </w:t>
      </w:r>
      <w:r w:rsidR="00421102">
        <w:t xml:space="preserve">population </w:t>
      </w:r>
      <w:r>
        <w:t>outcome by the measured standard deviation</w:t>
      </w:r>
      <w:r w:rsidR="00D94FC6">
        <w:t xml:space="preserve"> (Puma et al., 2012)</w:t>
      </w:r>
      <w:r w:rsidR="000B3152">
        <w:t>. The size of these effects could be consider</w:t>
      </w:r>
      <w:r w:rsidR="00842015">
        <w:t xml:space="preserve">ed in the small range, with those below .20 </w:t>
      </w:r>
      <w:r w:rsidR="000B3152">
        <w:t>weaker than a small effect size</w:t>
      </w:r>
    </w:p>
    <w:p w14:paraId="5894648B" w14:textId="77777777" w:rsidR="00BC38E5" w:rsidRPr="00C46582" w:rsidRDefault="009B7382" w:rsidP="00B10DBE">
      <w:pPr>
        <w:pStyle w:val="BodyText"/>
        <w:jc w:val="both"/>
        <w:rPr>
          <w:b/>
          <w:szCs w:val="24"/>
        </w:rPr>
      </w:pPr>
      <w:r>
        <w:rPr>
          <w:b/>
          <w:szCs w:val="24"/>
        </w:rPr>
        <w:t>Benefits of three-year-</w:t>
      </w:r>
      <w:r w:rsidR="00BC38E5" w:rsidRPr="00C46582">
        <w:rPr>
          <w:b/>
          <w:szCs w:val="24"/>
        </w:rPr>
        <w:t>old Head Start for specific sub-populations</w:t>
      </w:r>
    </w:p>
    <w:p w14:paraId="4FE21E5C" w14:textId="77777777" w:rsidR="00BC38E5" w:rsidRPr="00C46582" w:rsidRDefault="00A22211" w:rsidP="00B10DBE">
      <w:pPr>
        <w:pStyle w:val="BodyText"/>
        <w:jc w:val="both"/>
        <w:rPr>
          <w:szCs w:val="24"/>
        </w:rPr>
      </w:pPr>
      <w:r w:rsidRPr="00C46582">
        <w:rPr>
          <w:szCs w:val="24"/>
        </w:rPr>
        <w:fldChar w:fldCharType="begin"/>
      </w:r>
      <w:r w:rsidR="007E2F75" w:rsidRPr="00C46582">
        <w:rPr>
          <w:szCs w:val="24"/>
        </w:rPr>
        <w:instrText xml:space="preserve"> ADDIN EN.CITE &lt;EndNote&gt;&lt;Cite AuthorYear="1"&gt;&lt;Author&gt;Puma&lt;/Author&gt;&lt;Year&gt;2012&lt;/Year&gt;&lt;RecNum&gt;68&lt;/RecNum&gt;&lt;DisplayText&gt;&lt;style font="Helvetica" size="12"&gt;Puma&lt;/style&gt; et al. (&lt;style font="Helvetica" size="12"&gt;2012&lt;/style&gt;)&lt;/DisplayText&gt;&lt;record&gt;&lt;rec-number&gt;68&lt;/rec-number&gt;&lt;foreign-keys&gt;&lt;key app="EN" db-id="w2we00twofr5esea0ec5s0fc2ft25afd509z"&gt;68&lt;/key&gt;&lt;/foreign-keys&gt;&lt;ref-type name="Report"&gt;27&lt;/ref-type&gt;&lt;contributors&gt;&lt;authors&gt;&lt;author&gt;&lt;style face="normal" font="Helvetica" size="12"&gt;Puma, Mike&lt;/style&gt;&lt;/author&gt;&lt;author&gt;&lt;style face="normal" font="Helvetica" size="12"&gt;Bell, Stephen&lt;/style&gt;&lt;/author&gt;&lt;author&gt;&lt;style face="normal" font="Helvetica" size="12"&gt;Cook, Ronna&lt;/style&gt;&lt;/author&gt;&lt;author&gt;&lt;style face="normal" font="Helvetica" size="12"&gt;Heid, Camilla&lt;/style&gt;&lt;/author&gt;&lt;author&gt;&lt;style face="normal" font="Helvetica" size="12"&gt;Broene, Pam&lt;/style&gt;&lt;/author&gt;&lt;author&gt;&lt;style face="normal" font="Helvetica" size="12"&gt;Jenkins, Frank&lt;/style&gt;&lt;/author&gt;&lt;author&gt;&lt;style face="normal" font="Helvetica" size="12"&gt;Mashburn, Andrew&lt;/style&gt;&lt;/author&gt;&lt;author&gt;&lt;style face="normal" font="Helvetica" size="12"&gt;Downer, Jason&lt;/style&gt;&lt;/author&gt;&lt;/authors&gt;&lt;tertiary-authors&gt;&lt;author&gt;&lt;style face="normal" font="Helvetica" size="12"&gt;Administration for Children &amp;amp; Families&lt;/style&gt;&lt;/author&gt;&lt;/tertiary-authors&gt;&lt;/contributors&gt;&lt;titles&gt;&lt;title&gt;&lt;style face="normal" font="Helvetica" size="12"&gt;Third grade follow-up to the Head Start Impact Study: Final report &lt;/style&gt;&lt;/title&gt;&lt;secondary-title&gt;&lt;style face="normal" font="Helvetica" size="12"&gt;OPRE Report&lt;/style&gt;&lt;/secondary-title&gt;&lt;/titles&gt;&lt;dates&gt;&lt;year&gt;&lt;style face="normal" font="Helvetica" size="12"&gt;2012&lt;/style&gt;&lt;/year&gt;&lt;/dates&gt;&lt;pub-location&gt;&lt;style face="normal" font="Helvetica" size="12"&gt;Washington DC&lt;/style&gt;&lt;/pub-location&gt;&lt;publisher&gt;&lt;style face="normal" font="Helvetica" size="12"&gt;2012-45b&lt;/style&gt;&lt;/publisher&gt;&lt;urls&gt;&lt;/urls&gt;&lt;/record&gt;&lt;/Cite&gt;&lt;/EndNote&gt;</w:instrText>
      </w:r>
      <w:r w:rsidRPr="00C46582">
        <w:rPr>
          <w:szCs w:val="24"/>
        </w:rPr>
        <w:fldChar w:fldCharType="separate"/>
      </w:r>
      <w:hyperlink w:anchor="_ENREF_71" w:tooltip="Puma, 2012 #68" w:history="1">
        <w:r w:rsidR="00C46582" w:rsidRPr="00C46582">
          <w:rPr>
            <w:noProof/>
            <w:szCs w:val="24"/>
          </w:rPr>
          <w:t>Puma et al. (2012</w:t>
        </w:r>
      </w:hyperlink>
      <w:r w:rsidR="007E2F75" w:rsidRPr="00C46582">
        <w:rPr>
          <w:noProof/>
          <w:szCs w:val="24"/>
        </w:rPr>
        <w:t>)</w:t>
      </w:r>
      <w:r w:rsidRPr="00C46582">
        <w:rPr>
          <w:szCs w:val="24"/>
        </w:rPr>
        <w:fldChar w:fldCharType="end"/>
      </w:r>
      <w:r w:rsidRPr="00C46582">
        <w:rPr>
          <w:szCs w:val="24"/>
        </w:rPr>
        <w:t xml:space="preserve"> </w:t>
      </w:r>
      <w:r w:rsidR="00BC38E5" w:rsidRPr="00C46582">
        <w:rPr>
          <w:szCs w:val="24"/>
        </w:rPr>
        <w:t>also reported results for specific sub-populations to provide insight into whether particular sub-populations benefit more from Head Start than others. The sub-populations examined included children with special needs, children with particularly poor pre-academic skills at baseline, children/parents from differing ethnic backgrounds, those residing in urban/city locations, those in high risk households</w:t>
      </w:r>
      <w:r w:rsidR="00C0630B" w:rsidRPr="00C46582">
        <w:rPr>
          <w:szCs w:val="24"/>
        </w:rPr>
        <w:t xml:space="preserve"> (receipt of Food Stamps, low parent education, parental unemployment, single parent household, and/or mother 18 years or less when child was born)</w:t>
      </w:r>
      <w:r w:rsidR="00BC38E5" w:rsidRPr="00C46582">
        <w:rPr>
          <w:szCs w:val="24"/>
        </w:rPr>
        <w:t xml:space="preserve">; and families in which parents/caregivers had mental health problems. </w:t>
      </w:r>
    </w:p>
    <w:p w14:paraId="30B3958D" w14:textId="77777777" w:rsidR="00BC38E5" w:rsidRPr="00C46582" w:rsidRDefault="00BC38E5" w:rsidP="00B10DBE">
      <w:pPr>
        <w:pStyle w:val="BodyText"/>
        <w:jc w:val="both"/>
        <w:rPr>
          <w:szCs w:val="24"/>
        </w:rPr>
      </w:pPr>
      <w:r w:rsidRPr="00C46582">
        <w:rPr>
          <w:szCs w:val="24"/>
        </w:rPr>
        <w:t xml:space="preserve">The most notable differences were found for children from households which were high-risk at baseline (characterised by receipt of food stamps or </w:t>
      </w:r>
      <w:r w:rsidR="00BE54F2" w:rsidRPr="00C46582">
        <w:rPr>
          <w:szCs w:val="24"/>
        </w:rPr>
        <w:t xml:space="preserve">temporary assistance for needy families </w:t>
      </w:r>
      <w:r w:rsidR="00BE54F2" w:rsidRPr="00C46582">
        <w:rPr>
          <w:szCs w:val="24"/>
        </w:rPr>
        <w:lastRenderedPageBreak/>
        <w:t>(</w:t>
      </w:r>
      <w:r w:rsidRPr="00C46582">
        <w:rPr>
          <w:szCs w:val="24"/>
        </w:rPr>
        <w:t>TANF</w:t>
      </w:r>
      <w:r w:rsidR="00BE54F2" w:rsidRPr="00C46582">
        <w:rPr>
          <w:szCs w:val="24"/>
        </w:rPr>
        <w:t>)</w:t>
      </w:r>
      <w:r w:rsidRPr="00C46582">
        <w:rPr>
          <w:szCs w:val="24"/>
        </w:rPr>
        <w:t xml:space="preserve">; neither parent having a high school diploma or </w:t>
      </w:r>
      <w:r w:rsidR="003E39DE" w:rsidRPr="00C46582">
        <w:rPr>
          <w:szCs w:val="24"/>
        </w:rPr>
        <w:t>General Education Development diploma (</w:t>
      </w:r>
      <w:r w:rsidRPr="00C46582">
        <w:rPr>
          <w:szCs w:val="24"/>
        </w:rPr>
        <w:t>GED</w:t>
      </w:r>
      <w:r w:rsidR="003E39DE" w:rsidRPr="00C46582">
        <w:rPr>
          <w:szCs w:val="24"/>
        </w:rPr>
        <w:t>)</w:t>
      </w:r>
      <w:r w:rsidRPr="00C46582">
        <w:rPr>
          <w:szCs w:val="24"/>
        </w:rPr>
        <w:t>; neither parent being in employment or at school; the child’s biological mother being a single parent; the child’s biological mother being 18 or younger when the child was born). The gap between the high-risk Head Start and Control sub-groups was significantly larger on language outcomes from pre-Kindergarten to grade 3 than the gaps found when moderate and low-risk Head Start and Control groups were compared. Findings were more mixed for the other specific sub-populations examined.</w:t>
      </w:r>
    </w:p>
    <w:p w14:paraId="747D0BCD" w14:textId="77777777" w:rsidR="00BC38E5" w:rsidRPr="00C46582" w:rsidRDefault="00BC38E5" w:rsidP="00B10DBE">
      <w:pPr>
        <w:pStyle w:val="BodyText"/>
        <w:jc w:val="both"/>
        <w:rPr>
          <w:b/>
          <w:szCs w:val="24"/>
        </w:rPr>
      </w:pPr>
      <w:r w:rsidRPr="00C46582">
        <w:rPr>
          <w:b/>
          <w:szCs w:val="24"/>
        </w:rPr>
        <w:t>Benefits of two years of Head Start compared with Head Start at 3 years followed by a high-quality State Pre-Kindergarten year</w:t>
      </w:r>
    </w:p>
    <w:p w14:paraId="7C3A9F8B" w14:textId="77777777" w:rsidR="00BC38E5" w:rsidRPr="00C46582" w:rsidRDefault="00BC38E5" w:rsidP="00B10DBE">
      <w:pPr>
        <w:pStyle w:val="BodyText"/>
        <w:jc w:val="both"/>
        <w:rPr>
          <w:szCs w:val="24"/>
        </w:rPr>
      </w:pPr>
      <w:r w:rsidRPr="00C46582">
        <w:rPr>
          <w:szCs w:val="24"/>
        </w:rPr>
        <w:t>The research next described is not based on HSIS data, but makes use of data collected in 2006 and 2007 for the Oklahoma Pre</w:t>
      </w:r>
      <w:r w:rsidR="006F2F69" w:rsidRPr="00C46582">
        <w:rPr>
          <w:szCs w:val="24"/>
        </w:rPr>
        <w:t>-</w:t>
      </w:r>
      <w:r w:rsidRPr="00C46582">
        <w:rPr>
          <w:szCs w:val="24"/>
        </w:rPr>
        <w:t>K study</w:t>
      </w:r>
      <w:r w:rsidR="007E2F75" w:rsidRPr="00C46582">
        <w:rPr>
          <w:szCs w:val="24"/>
        </w:rPr>
        <w:t xml:space="preserve"> </w:t>
      </w:r>
      <w:r w:rsidR="007E2F75" w:rsidRPr="00C46582">
        <w:rPr>
          <w:szCs w:val="24"/>
        </w:rPr>
        <w:fldChar w:fldCharType="begin"/>
      </w:r>
      <w:r w:rsidR="007E2F75" w:rsidRPr="00C46582">
        <w:rPr>
          <w:szCs w:val="24"/>
        </w:rPr>
        <w:instrText xml:space="preserve"> ADDIN EN.CITE &lt;EndNote&gt;&lt;Cite&gt;&lt;Author&gt;Jenkins&lt;/Author&gt;&lt;Year&gt;2016&lt;/Year&gt;&lt;RecNum&gt;71&lt;/RecNum&gt;&lt;DisplayText&gt;(&lt;style font="Helvetica" size="12"&gt;Jenkins&lt;/style&gt;, &lt;style font="Helvetica" size="12"&gt;Farkas&lt;/style&gt;, &lt;style font="Helvetica" size="12"&gt;Duncan&lt;/style&gt;, &lt;style font="Helvetica" size="12"&gt;Burchinal&lt;/style&gt;, &amp;amp; &lt;style font="Helvetica" size="12"&gt;Vandell&lt;/style&gt;, &lt;style font="Helvetica" size="12"&gt;2016&lt;/style&gt;)&lt;/DisplayText&gt;&lt;record&gt;&lt;rec-number&gt;71&lt;/rec-number&gt;&lt;foreign-keys&gt;&lt;key app="EN" db-id="w2we00twofr5esea0ec5s0fc2ft25afd509z"&gt;71&lt;/key&gt;&lt;/foreign-keys&gt;&lt;ref-type name="Journal Article"&gt;17&lt;/ref-type&gt;&lt;contributors&gt;&lt;authors&gt;&lt;author&gt;&lt;style face="normal" font="Helvetica" size="12"&gt;Jenkins, Jade Marcus&lt;/style&gt;&lt;/author&gt;&lt;author&gt;&lt;style face="normal" font="Helvetica" size="12"&gt;Farkas, George&lt;/style&gt;&lt;/author&gt;&lt;author&gt;&lt;style face="normal" font="Helvetica" size="12"&gt;Duncan, Greg J&lt;/style&gt;&lt;/author&gt;&lt;author&gt;&lt;style face="normal" font="Helvetica" size="12"&gt;Burchinal, Margaret&lt;/style&gt;&lt;/author&gt;&lt;author&gt;&lt;style face="normal" font="Helvetica" size="12"&gt;Vandell, Deborah Lowe&lt;/style&gt;&lt;/author&gt;&lt;/authors&gt;&lt;/contributors&gt;&lt;titles&gt;&lt;title&gt;&lt;style face="normal" font="Helvetica" size="12"&gt;Head Start at ages 3 and 4 versus Head Start followed by State Pre-K: Which Is more effective?&lt;/style&gt;&lt;/title&gt;&lt;secondary-title&gt;&lt;style face="normal" font="Helvetica" size="12"&gt;Educational Evaluation and Policy Analysis&lt;/style&gt;&lt;/secondary-title&gt;&lt;/titles&gt;&lt;pages&gt;&lt;style face="normal" font="Helvetica" size="12"&gt;88-112&lt;/style&gt;&lt;/pages&gt;&lt;volume&gt;&lt;style face="normal" font="Helvetica" size="12"&gt;38&lt;/style&gt;&lt;/volume&gt;&lt;number&gt;&lt;style face="normal" font="Helvetica" size="12"&gt;1&lt;/style&gt;&lt;/number&gt;&lt;dates&gt;&lt;year&gt;&lt;style face="normal" font="Helvetica" size="12"&gt;2016&lt;/style&gt;&lt;/year&gt;&lt;/dates&gt;&lt;isbn&gt;&lt;style face="normal" font="Helvetica" size="12"&gt;0162-3737&lt;/style&gt;&lt;/isbn&gt;&lt;urls&gt;&lt;/urls&gt;&lt;/record&gt;&lt;/Cite&gt;&lt;/EndNote&gt;</w:instrText>
      </w:r>
      <w:r w:rsidR="007E2F75" w:rsidRPr="00C46582">
        <w:rPr>
          <w:szCs w:val="24"/>
        </w:rPr>
        <w:fldChar w:fldCharType="separate"/>
      </w:r>
      <w:r w:rsidR="007E2F75" w:rsidRPr="00C46582">
        <w:rPr>
          <w:noProof/>
          <w:szCs w:val="24"/>
        </w:rPr>
        <w:t>(</w:t>
      </w:r>
      <w:hyperlink w:anchor="_ENREF_53" w:tooltip="Jenkins, 2016 #71" w:history="1">
        <w:r w:rsidR="00C46582" w:rsidRPr="00C46582">
          <w:rPr>
            <w:noProof/>
            <w:szCs w:val="24"/>
          </w:rPr>
          <w:t>Jenkins, Farkas, Duncan, Burchinal, &amp; Vandell, 2016</w:t>
        </w:r>
      </w:hyperlink>
      <w:r w:rsidR="007E2F75" w:rsidRPr="00C46582">
        <w:rPr>
          <w:noProof/>
          <w:szCs w:val="24"/>
        </w:rPr>
        <w:t>)</w:t>
      </w:r>
      <w:r w:rsidR="007E2F75" w:rsidRPr="00C46582">
        <w:rPr>
          <w:szCs w:val="24"/>
        </w:rPr>
        <w:fldChar w:fldCharType="end"/>
      </w:r>
      <w:r w:rsidRPr="00C46582">
        <w:rPr>
          <w:szCs w:val="24"/>
        </w:rPr>
        <w:t>. Of the four-year-old children in the Oklahoma Pre</w:t>
      </w:r>
      <w:r w:rsidR="00903DE1">
        <w:rPr>
          <w:szCs w:val="24"/>
        </w:rPr>
        <w:t>-</w:t>
      </w:r>
      <w:r w:rsidRPr="00C46582">
        <w:rPr>
          <w:szCs w:val="24"/>
        </w:rPr>
        <w:t>K study who were eligible for free or reduced-priced lunches, 540 had attended Head Start at age three.</w:t>
      </w:r>
      <w:r w:rsidR="00AA4B98" w:rsidRPr="00C46582">
        <w:rPr>
          <w:szCs w:val="24"/>
        </w:rPr>
        <w:t xml:space="preserve"> </w:t>
      </w:r>
      <w:r w:rsidRPr="00C46582">
        <w:rPr>
          <w:szCs w:val="24"/>
        </w:rPr>
        <w:t>Two groups were compared: those who in their second pre-Kindergarten year attended an Oklahoma Pre-Kindergarten program (</w:t>
      </w:r>
      <w:r w:rsidRPr="00C46582">
        <w:rPr>
          <w:i/>
          <w:szCs w:val="24"/>
        </w:rPr>
        <w:t>n</w:t>
      </w:r>
      <w:r w:rsidRPr="00C46582">
        <w:rPr>
          <w:szCs w:val="24"/>
        </w:rPr>
        <w:t xml:space="preserve"> = 211), and those who experienced a second year of Head Start (</w:t>
      </w:r>
      <w:r w:rsidRPr="00C46582">
        <w:rPr>
          <w:i/>
          <w:szCs w:val="24"/>
        </w:rPr>
        <w:t>n</w:t>
      </w:r>
      <w:r w:rsidRPr="00C46582">
        <w:rPr>
          <w:szCs w:val="24"/>
        </w:rPr>
        <w:t xml:space="preserve"> = 329). Analyses showed that both types of four-year-old programs significantly improved children’s pre-reading and pre-writing skills but not their pre-mathematics skills. Further, children experiencing the Oklahoma Pre-Kindergarten program made twice as large gains in letter-word recognition than their peers attending a second year of Head Start (a difference of .46 in the respective effect sizes), and also showed greater gains in spelling, albeit not significant. These findings suggest that a more educationally focused second year of preschool education may provide gr</w:t>
      </w:r>
      <w:r w:rsidR="006A4F79" w:rsidRPr="00C46582">
        <w:rPr>
          <w:szCs w:val="24"/>
        </w:rPr>
        <w:t>e</w:t>
      </w:r>
      <w:r w:rsidRPr="00C46582">
        <w:rPr>
          <w:szCs w:val="24"/>
        </w:rPr>
        <w:t>ater benefits for the development of children’s language and pre-reading skills t</w:t>
      </w:r>
      <w:r w:rsidR="0039773B" w:rsidRPr="00C46582">
        <w:rPr>
          <w:szCs w:val="24"/>
        </w:rPr>
        <w:t xml:space="preserve">han a second year of Head Start. The </w:t>
      </w:r>
      <w:r w:rsidR="00710685" w:rsidRPr="00C46582">
        <w:rPr>
          <w:szCs w:val="24"/>
        </w:rPr>
        <w:t>auth</w:t>
      </w:r>
      <w:r w:rsidR="0039773B" w:rsidRPr="00C46582">
        <w:rPr>
          <w:szCs w:val="24"/>
        </w:rPr>
        <w:t>o</w:t>
      </w:r>
      <w:r w:rsidR="00710685" w:rsidRPr="00C46582">
        <w:rPr>
          <w:szCs w:val="24"/>
        </w:rPr>
        <w:t xml:space="preserve">rs </w:t>
      </w:r>
      <w:r w:rsidR="0039773B" w:rsidRPr="00C46582">
        <w:rPr>
          <w:szCs w:val="24"/>
        </w:rPr>
        <w:t>also note that</w:t>
      </w:r>
      <w:r w:rsidR="00710685" w:rsidRPr="00C46582">
        <w:rPr>
          <w:szCs w:val="24"/>
        </w:rPr>
        <w:t xml:space="preserve"> </w:t>
      </w:r>
      <w:r w:rsidR="0039773B" w:rsidRPr="00C46582">
        <w:rPr>
          <w:szCs w:val="24"/>
        </w:rPr>
        <w:t>the findings might reflect peer effects whereby those moving from Head Start to Pre K might experience benefits of being with peers fro</w:t>
      </w:r>
      <w:r w:rsidR="00021558" w:rsidRPr="00C46582">
        <w:rPr>
          <w:szCs w:val="24"/>
        </w:rPr>
        <w:t>m higher income families who have</w:t>
      </w:r>
      <w:r w:rsidR="0039773B" w:rsidRPr="00C46582">
        <w:rPr>
          <w:szCs w:val="24"/>
        </w:rPr>
        <w:t xml:space="preserve"> stronger school readiness skills.</w:t>
      </w:r>
    </w:p>
    <w:p w14:paraId="7007A33C" w14:textId="77777777" w:rsidR="00BC38E5" w:rsidRPr="00C46582" w:rsidRDefault="00BC38E5" w:rsidP="00B10DBE">
      <w:pPr>
        <w:pStyle w:val="BodyText"/>
        <w:jc w:val="both"/>
        <w:rPr>
          <w:b/>
          <w:szCs w:val="24"/>
        </w:rPr>
      </w:pPr>
      <w:r w:rsidRPr="00C46582">
        <w:rPr>
          <w:b/>
          <w:szCs w:val="24"/>
        </w:rPr>
        <w:t>Conclusions</w:t>
      </w:r>
    </w:p>
    <w:p w14:paraId="700E2BDB" w14:textId="77777777" w:rsidR="003D59A4" w:rsidRPr="00C46582" w:rsidRDefault="00EE2CF2" w:rsidP="003D59A4">
      <w:pPr>
        <w:tabs>
          <w:tab w:val="left" w:pos="1709"/>
        </w:tabs>
        <w:jc w:val="both"/>
        <w:rPr>
          <w:sz w:val="24"/>
          <w:szCs w:val="24"/>
        </w:rPr>
      </w:pPr>
      <w:r w:rsidRPr="00C46582">
        <w:rPr>
          <w:sz w:val="24"/>
          <w:szCs w:val="24"/>
        </w:rPr>
        <w:t xml:space="preserve">The </w:t>
      </w:r>
      <w:r w:rsidR="00BC38E5" w:rsidRPr="00C46582">
        <w:rPr>
          <w:sz w:val="24"/>
          <w:szCs w:val="24"/>
        </w:rPr>
        <w:t xml:space="preserve">Head Start </w:t>
      </w:r>
      <w:r w:rsidRPr="00C46582">
        <w:rPr>
          <w:sz w:val="24"/>
          <w:szCs w:val="24"/>
        </w:rPr>
        <w:t xml:space="preserve">Impact study </w:t>
      </w:r>
      <w:r w:rsidR="0082090B">
        <w:rPr>
          <w:sz w:val="24"/>
          <w:szCs w:val="24"/>
        </w:rPr>
        <w:t>produc</w:t>
      </w:r>
      <w:r w:rsidR="00BC38E5" w:rsidRPr="00C46582">
        <w:rPr>
          <w:sz w:val="24"/>
          <w:szCs w:val="24"/>
        </w:rPr>
        <w:t xml:space="preserve">ed several short-term, immediate effects, particularly in the cognitive sphere, but very few long-term effects. Only in social skills/positive approaches to learning and in parenting practices do there appear to have been </w:t>
      </w:r>
      <w:r w:rsidR="006A4F79" w:rsidRPr="00C46582">
        <w:rPr>
          <w:sz w:val="24"/>
          <w:szCs w:val="24"/>
        </w:rPr>
        <w:t xml:space="preserve">relatively </w:t>
      </w:r>
      <w:r w:rsidR="00BC38E5" w:rsidRPr="00C46582">
        <w:rPr>
          <w:sz w:val="24"/>
          <w:szCs w:val="24"/>
        </w:rPr>
        <w:t>sustained effects into the elementary school years.</w:t>
      </w:r>
      <w:r w:rsidR="00AA4B98" w:rsidRPr="00C46582">
        <w:rPr>
          <w:sz w:val="24"/>
          <w:szCs w:val="24"/>
        </w:rPr>
        <w:t xml:space="preserve"> </w:t>
      </w:r>
      <w:r w:rsidR="00083608" w:rsidRPr="00C46582">
        <w:rPr>
          <w:sz w:val="24"/>
          <w:szCs w:val="24"/>
        </w:rPr>
        <w:t>Thus, similar to other large-scale intervention programs</w:t>
      </w:r>
      <w:r w:rsidR="00231298" w:rsidRPr="00C46582">
        <w:rPr>
          <w:sz w:val="24"/>
          <w:szCs w:val="24"/>
        </w:rPr>
        <w:t xml:space="preserve"> </w:t>
      </w:r>
      <w:r w:rsidR="00231298" w:rsidRPr="00C46582">
        <w:rPr>
          <w:sz w:val="24"/>
          <w:szCs w:val="24"/>
        </w:rPr>
        <w:fldChar w:fldCharType="begin"/>
      </w:r>
      <w:r w:rsidR="007E2F75" w:rsidRPr="00C46582">
        <w:rPr>
          <w:sz w:val="24"/>
          <w:szCs w:val="24"/>
        </w:rPr>
        <w:instrText xml:space="preserve"> ADDIN EN.CITE &lt;EndNote&gt;&lt;Cite&gt;&lt;Author&gt;Duncan&lt;/Author&gt;&lt;Year&gt;2013&lt;/Year&gt;&lt;RecNum&gt;72&lt;/RecNum&gt;&lt;DisplayText&gt;(&lt;style font="Helvetica" size="12"&gt;Duncan&lt;/style&gt; &amp;amp; &lt;style font="Helvetica" size="12"&gt;Magnuson&lt;/style&gt;, &lt;style font="Helvetica" size="12"&gt;2013&lt;/style&gt;)&lt;/DisplayText&gt;&lt;record&gt;&lt;rec-number&gt;72&lt;/rec-number&gt;&lt;foreign-keys&gt;&lt;key app="EN" db-id="w2we00twofr5esea0ec5s0fc2ft25afd509z"&gt;72&lt;/key&gt;&lt;/foreign-keys&gt;&lt;ref-type name="Journal Article"&gt;17&lt;/ref-type&gt;&lt;contributors&gt;&lt;authors&gt;&lt;author&gt;&lt;style face="normal" font="Helvetica" size="12"&gt;Duncan, Greg J&lt;/style&gt;&lt;/author&gt;&lt;author&gt;&lt;style face="normal" font="Helvetica" size="12"&gt;Magnuson, Katherine&lt;/style&gt;&lt;/author&gt;&lt;/authors&gt;&lt;/contributors&gt;&lt;titles&gt;&lt;title&gt;&lt;style face="normal" font="Helvetica" size="12"&gt;Investing in preschool programs&lt;/style&gt;&lt;/title&gt;&lt;secondary-title&gt;&lt;style face="normal" font="Helvetica" size="12"&gt;The journal of economic perspectives: a journal of the American Economic Association&lt;/style&gt;&lt;/secondary-title&gt;&lt;/titles&gt;&lt;pages&gt;&lt;style face="normal" font="Helvetica" size="12"&gt;109-132&lt;/style&gt;&lt;/pages&gt;&lt;volume&gt;&lt;style face="normal" font="Helvetica" size="12"&gt;27&lt;/style&gt;&lt;/volume&gt;&lt;number&gt;&lt;style face="normal" font="Helvetica" size="12"&gt;2&lt;/style&gt;&lt;/number&gt;&lt;dates&gt;&lt;year&gt;&lt;style face="normal" font="Helvetica" size="12"&gt;2013&lt;/style&gt;&lt;/year&gt;&lt;/dates&gt;&lt;urls&gt;&lt;/urls&gt;&lt;/record&gt;&lt;/Cite&gt;&lt;/EndNote&gt;</w:instrText>
      </w:r>
      <w:r w:rsidR="00231298" w:rsidRPr="00C46582">
        <w:rPr>
          <w:sz w:val="24"/>
          <w:szCs w:val="24"/>
        </w:rPr>
        <w:fldChar w:fldCharType="separate"/>
      </w:r>
      <w:r w:rsidR="007E2F75" w:rsidRPr="00C46582">
        <w:rPr>
          <w:noProof/>
          <w:sz w:val="24"/>
          <w:szCs w:val="24"/>
        </w:rPr>
        <w:t>(</w:t>
      </w:r>
      <w:hyperlink w:anchor="_ENREF_32" w:tooltip="Duncan, 2013 #72" w:history="1">
        <w:r w:rsidR="00C46582" w:rsidRPr="00C46582">
          <w:rPr>
            <w:noProof/>
            <w:sz w:val="24"/>
            <w:szCs w:val="24"/>
          </w:rPr>
          <w:t>Duncan &amp; Magnuson, 2013</w:t>
        </w:r>
      </w:hyperlink>
      <w:r w:rsidR="007E2F75" w:rsidRPr="00C46582">
        <w:rPr>
          <w:noProof/>
          <w:sz w:val="24"/>
          <w:szCs w:val="24"/>
        </w:rPr>
        <w:t>)</w:t>
      </w:r>
      <w:r w:rsidR="00231298" w:rsidRPr="00C46582">
        <w:rPr>
          <w:sz w:val="24"/>
          <w:szCs w:val="24"/>
        </w:rPr>
        <w:fldChar w:fldCharType="end"/>
      </w:r>
      <w:r w:rsidR="00083608" w:rsidRPr="00C46582">
        <w:rPr>
          <w:sz w:val="24"/>
          <w:szCs w:val="24"/>
        </w:rPr>
        <w:t xml:space="preserve">, effects </w:t>
      </w:r>
      <w:r w:rsidR="008B6E18" w:rsidRPr="00C46582">
        <w:rPr>
          <w:sz w:val="24"/>
          <w:szCs w:val="24"/>
        </w:rPr>
        <w:t xml:space="preserve">generally </w:t>
      </w:r>
      <w:r w:rsidR="00083608" w:rsidRPr="00C46582">
        <w:rPr>
          <w:sz w:val="24"/>
          <w:szCs w:val="24"/>
        </w:rPr>
        <w:t>appeared to fade out in elementary school</w:t>
      </w:r>
      <w:r w:rsidR="008B6E18" w:rsidRPr="00C46582">
        <w:rPr>
          <w:sz w:val="24"/>
          <w:szCs w:val="24"/>
        </w:rPr>
        <w:t>.</w:t>
      </w:r>
      <w:r w:rsidR="00083608" w:rsidRPr="00C46582">
        <w:rPr>
          <w:sz w:val="24"/>
          <w:szCs w:val="24"/>
        </w:rPr>
        <w:t xml:space="preserve"> </w:t>
      </w:r>
      <w:r w:rsidR="00670EDF" w:rsidRPr="00C46582">
        <w:rPr>
          <w:sz w:val="24"/>
          <w:szCs w:val="24"/>
        </w:rPr>
        <w:t xml:space="preserve">Nevertheless, other research has shown that the </w:t>
      </w:r>
      <w:r w:rsidR="0082090B" w:rsidRPr="00C46582">
        <w:rPr>
          <w:sz w:val="24"/>
          <w:szCs w:val="24"/>
        </w:rPr>
        <w:t xml:space="preserve">Head Start </w:t>
      </w:r>
      <w:r w:rsidR="00670EDF" w:rsidRPr="00C46582">
        <w:rPr>
          <w:sz w:val="24"/>
          <w:szCs w:val="24"/>
        </w:rPr>
        <w:t xml:space="preserve">program can achieve long-term gains for participants in late adolescence and early adulthood. </w:t>
      </w:r>
      <w:r w:rsidR="00127DAB" w:rsidRPr="00C46582">
        <w:rPr>
          <w:sz w:val="24"/>
          <w:szCs w:val="24"/>
        </w:rPr>
        <w:t xml:space="preserve">Thus, </w:t>
      </w:r>
      <w:r w:rsidR="003D59A4" w:rsidRPr="00C46582">
        <w:rPr>
          <w:sz w:val="24"/>
          <w:szCs w:val="24"/>
        </w:rPr>
        <w:t>it is possible that longer-term effects might emerge in later years.</w:t>
      </w:r>
      <w:r w:rsidR="00AA4B98" w:rsidRPr="00C46582">
        <w:rPr>
          <w:sz w:val="24"/>
          <w:szCs w:val="24"/>
        </w:rPr>
        <w:t xml:space="preserve"> </w:t>
      </w:r>
      <w:r w:rsidR="003D59A4" w:rsidRPr="00C46582">
        <w:rPr>
          <w:sz w:val="24"/>
          <w:szCs w:val="24"/>
        </w:rPr>
        <w:t xml:space="preserve">Additionally, there is suggestive research that a three-year-old Head Start preschool program followed by a more </w:t>
      </w:r>
      <w:r w:rsidR="006F2F69" w:rsidRPr="00C46582">
        <w:rPr>
          <w:sz w:val="24"/>
          <w:szCs w:val="24"/>
        </w:rPr>
        <w:t>educationally focused</w:t>
      </w:r>
      <w:r w:rsidR="003D59A4" w:rsidRPr="00C46582">
        <w:rPr>
          <w:sz w:val="24"/>
          <w:szCs w:val="24"/>
        </w:rPr>
        <w:t xml:space="preserve"> four-year-old program can achieve substantial language gains for children.</w:t>
      </w:r>
      <w:r w:rsidR="00AA4B98" w:rsidRPr="00C46582">
        <w:rPr>
          <w:sz w:val="24"/>
          <w:szCs w:val="24"/>
        </w:rPr>
        <w:t xml:space="preserve"> </w:t>
      </w:r>
    </w:p>
    <w:p w14:paraId="6AB56286" w14:textId="77777777" w:rsidR="00BC38E5" w:rsidRPr="00C46582" w:rsidRDefault="003D59A4" w:rsidP="003D59A4">
      <w:pPr>
        <w:tabs>
          <w:tab w:val="left" w:pos="1709"/>
        </w:tabs>
        <w:jc w:val="both"/>
        <w:rPr>
          <w:sz w:val="24"/>
          <w:szCs w:val="24"/>
        </w:rPr>
      </w:pPr>
      <w:r w:rsidRPr="00C46582">
        <w:rPr>
          <w:sz w:val="24"/>
          <w:szCs w:val="24"/>
        </w:rPr>
        <w:t xml:space="preserve">There are several </w:t>
      </w:r>
      <w:r w:rsidR="00903DE1">
        <w:rPr>
          <w:sz w:val="24"/>
          <w:szCs w:val="24"/>
        </w:rPr>
        <w:t>possible</w:t>
      </w:r>
      <w:r w:rsidR="00903DE1" w:rsidRPr="00C46582">
        <w:rPr>
          <w:sz w:val="24"/>
          <w:szCs w:val="24"/>
        </w:rPr>
        <w:t xml:space="preserve"> </w:t>
      </w:r>
      <w:r w:rsidRPr="00C46582">
        <w:rPr>
          <w:sz w:val="24"/>
          <w:szCs w:val="24"/>
        </w:rPr>
        <w:t xml:space="preserve">reasons </w:t>
      </w:r>
      <w:r w:rsidR="00BC38E5" w:rsidRPr="00C46582">
        <w:rPr>
          <w:sz w:val="24"/>
          <w:szCs w:val="24"/>
        </w:rPr>
        <w:t>for the lack of long-term effects</w:t>
      </w:r>
      <w:r w:rsidR="00903DE1">
        <w:rPr>
          <w:sz w:val="24"/>
          <w:szCs w:val="24"/>
        </w:rPr>
        <w:t xml:space="preserve"> observed</w:t>
      </w:r>
      <w:r w:rsidRPr="00C46582">
        <w:rPr>
          <w:sz w:val="24"/>
          <w:szCs w:val="24"/>
        </w:rPr>
        <w:t>, including</w:t>
      </w:r>
      <w:r w:rsidR="00BC38E5" w:rsidRPr="00C46582">
        <w:rPr>
          <w:sz w:val="24"/>
          <w:szCs w:val="24"/>
        </w:rPr>
        <w:t xml:space="preserve">: </w:t>
      </w:r>
    </w:p>
    <w:p w14:paraId="4B919328" w14:textId="77777777" w:rsidR="00BC38E5" w:rsidRPr="00C46582" w:rsidRDefault="00155A9B" w:rsidP="00566FB1">
      <w:pPr>
        <w:pStyle w:val="BodyText"/>
        <w:numPr>
          <w:ilvl w:val="0"/>
          <w:numId w:val="21"/>
        </w:numPr>
        <w:jc w:val="both"/>
        <w:rPr>
          <w:szCs w:val="24"/>
        </w:rPr>
      </w:pPr>
      <w:r w:rsidRPr="00C46582">
        <w:rPr>
          <w:szCs w:val="24"/>
        </w:rPr>
        <w:t>Broad n</w:t>
      </w:r>
      <w:r w:rsidR="00BC38E5" w:rsidRPr="00C46582">
        <w:rPr>
          <w:szCs w:val="24"/>
        </w:rPr>
        <w:t>ature of program content:</w:t>
      </w:r>
      <w:r w:rsidR="00AA4B98" w:rsidRPr="00C46582">
        <w:rPr>
          <w:szCs w:val="24"/>
        </w:rPr>
        <w:t xml:space="preserve"> </w:t>
      </w:r>
      <w:r w:rsidR="00BC38E5" w:rsidRPr="00C46582">
        <w:rPr>
          <w:szCs w:val="24"/>
        </w:rPr>
        <w:t xml:space="preserve">the Head Start program was by intent quite broad, as it aimed to focus on the ‘whole child’. It is possible that a narrower, more targeted </w:t>
      </w:r>
      <w:r w:rsidRPr="00C46582">
        <w:rPr>
          <w:szCs w:val="24"/>
        </w:rPr>
        <w:t xml:space="preserve">educational </w:t>
      </w:r>
      <w:r w:rsidR="00BC38E5" w:rsidRPr="00C46582">
        <w:rPr>
          <w:szCs w:val="24"/>
        </w:rPr>
        <w:t xml:space="preserve">focus may have achieved stronger </w:t>
      </w:r>
      <w:r w:rsidR="00DC4B54" w:rsidRPr="00C46582">
        <w:rPr>
          <w:szCs w:val="24"/>
        </w:rPr>
        <w:t xml:space="preserve">educational </w:t>
      </w:r>
      <w:r w:rsidR="00BC38E5" w:rsidRPr="00C46582">
        <w:rPr>
          <w:szCs w:val="24"/>
        </w:rPr>
        <w:t>outcomes.</w:t>
      </w:r>
    </w:p>
    <w:p w14:paraId="2AC755A0" w14:textId="77777777" w:rsidR="001365BD" w:rsidRDefault="00BC38E5" w:rsidP="006C2775">
      <w:pPr>
        <w:pStyle w:val="BodyText"/>
        <w:numPr>
          <w:ilvl w:val="0"/>
          <w:numId w:val="34"/>
        </w:numPr>
        <w:jc w:val="both"/>
      </w:pPr>
      <w:r w:rsidRPr="00C46582">
        <w:rPr>
          <w:szCs w:val="24"/>
        </w:rPr>
        <w:t>Differences in program content: there was considerable heterogeneity in the content of the Head Start programs offered at differing sites as the curricula were determined at a local level.</w:t>
      </w:r>
      <w:r w:rsidR="00AA4B98" w:rsidRPr="00C46582">
        <w:rPr>
          <w:szCs w:val="24"/>
        </w:rPr>
        <w:t xml:space="preserve"> </w:t>
      </w:r>
      <w:r w:rsidRPr="00C46582">
        <w:rPr>
          <w:szCs w:val="24"/>
        </w:rPr>
        <w:t xml:space="preserve">Depending on the needs of the local population, these could have had a stronger or weaker educational or socio-emotional focus, </w:t>
      </w:r>
      <w:r w:rsidR="00083608" w:rsidRPr="00C46582">
        <w:rPr>
          <w:szCs w:val="24"/>
        </w:rPr>
        <w:t xml:space="preserve">and some </w:t>
      </w:r>
      <w:r w:rsidR="00647921" w:rsidRPr="00C46582">
        <w:rPr>
          <w:szCs w:val="24"/>
        </w:rPr>
        <w:t xml:space="preserve">programs </w:t>
      </w:r>
      <w:r w:rsidR="00083608" w:rsidRPr="00C46582">
        <w:rPr>
          <w:szCs w:val="24"/>
        </w:rPr>
        <w:t xml:space="preserve">may have been more effective than others. </w:t>
      </w:r>
    </w:p>
    <w:p w14:paraId="3C2CAAC6" w14:textId="77777777" w:rsidR="00BC38E5" w:rsidRPr="006C2775" w:rsidRDefault="00BC38E5" w:rsidP="006C2775">
      <w:pPr>
        <w:pStyle w:val="BodyText"/>
        <w:numPr>
          <w:ilvl w:val="0"/>
          <w:numId w:val="34"/>
        </w:numPr>
        <w:jc w:val="both"/>
      </w:pPr>
      <w:r w:rsidRPr="001365BD">
        <w:lastRenderedPageBreak/>
        <w:t xml:space="preserve">Differences in quality: Head Start centres vary in quality, as indicated by </w:t>
      </w:r>
      <w:r w:rsidR="00231298" w:rsidRPr="008936F4">
        <w:fldChar w:fldCharType="begin"/>
      </w:r>
      <w:r w:rsidR="007E2F75" w:rsidRPr="006C2775">
        <w:instrText xml:space="preserve"> ADDIN EN.CITE &lt;EndNote&gt;&lt;Cite AuthorYear="1"&gt;&lt;Author&gt;Stevens&lt;/Author&gt;&lt;Year&gt;2016&lt;/Year&gt;&lt;RecNum&gt;10&lt;/RecNum&gt;&lt;DisplayText&gt;&lt;style font="Helvetica" size="12"&gt;Stevens&lt;/style&gt; and &lt;style font="Helvetica" size="12"&gt;English&lt;/style&gt; (&lt;style font="Helvetica" size="12"&gt;2016&lt;/style&gt;)&lt;/DisplayText&gt;&lt;record&gt;&lt;rec-number&gt;10&lt;/rec-number&gt;&lt;foreign-keys&gt;&lt;key app="EN" db-id="w2we00twofr5esea0ec5s0fc2ft25afd509z"&gt;10&lt;/key&gt;&lt;/foreign-keys&gt;&lt;ref-type name="Report"&gt;27&lt;/ref-type&gt;&lt;contributors&gt;&lt;authors&gt;&lt;author&gt;&lt;style face="normal" font="Helvetica" size="12"&gt;Stevens, K&lt;/style&gt;&lt;/author&gt;&lt;author&gt;&lt;style face="normal" font="Helvetica" size="12"&gt;English, E&lt;/style&gt;&lt;/author&gt;&lt;/authors&gt;&lt;/contributors&gt;&lt;titles&gt;&lt;title&gt;&lt;style face="normal" font="Helvetica" size="12"&gt;Does Pre-K work? The Research on Ten Early Childhood Programs – And What it tells us&lt;/style&gt;&lt;/title&gt;&lt;/titles&gt;&lt;dates&gt;&lt;year&gt;&lt;style face="normal" font="Helvetica" size="12"&gt;2016&lt;/style&gt;&lt;/year&gt;&lt;/dates&gt;&lt;pub-location&gt;&lt;style face="normal" font="Helvetica" size="12"&gt;Washington DC&lt;/style&gt;&lt;/pub-location&gt;&lt;publisher&gt;&lt;style face="normal" font="Helvetica" size="12"&gt;American Enterprise Institute for Public Policy Research&lt;/style&gt;&lt;/publisher&gt;&lt;urls&gt;&lt;related-urls&gt;&lt;url&gt;&lt;style face="normal" font="Helvetica" size="12"&gt;http://www.aei.org/wp-content/uploads/2016/04/Does-Pre-K-Work.pdf&lt;/style&gt;&lt;/url&gt;&lt;/related-urls&gt;&lt;/urls&gt;&lt;/record&gt;&lt;/Cite&gt;&lt;/EndNote&gt;</w:instrText>
      </w:r>
      <w:r w:rsidR="00231298" w:rsidRPr="008936F4">
        <w:fldChar w:fldCharType="separate"/>
      </w:r>
      <w:hyperlink w:anchor="_ENREF_86" w:tooltip="Stevens, 2016 #10" w:history="1">
        <w:r w:rsidR="00C46582" w:rsidRPr="00834904">
          <w:rPr>
            <w:noProof/>
          </w:rPr>
          <w:t>Stevens and English (2016</w:t>
        </w:r>
      </w:hyperlink>
      <w:r w:rsidR="007E2F75" w:rsidRPr="008936F4">
        <w:rPr>
          <w:noProof/>
        </w:rPr>
        <w:t>)</w:t>
      </w:r>
      <w:r w:rsidR="00231298" w:rsidRPr="008936F4">
        <w:fldChar w:fldCharType="end"/>
      </w:r>
      <w:r w:rsidR="00231298" w:rsidRPr="008936F4">
        <w:t xml:space="preserve"> </w:t>
      </w:r>
      <w:r w:rsidRPr="008936F4">
        <w:t xml:space="preserve">who reported that in 2013, 40% were high quality according to the Early Childhood Environment Rating Scale (ECERS), 57% were medium quality and 3% were low quality. </w:t>
      </w:r>
      <w:r w:rsidR="00084A0B" w:rsidRPr="00F11382">
        <w:t xml:space="preserve">Teacher qualifications are another </w:t>
      </w:r>
      <w:r w:rsidR="009F6C8F" w:rsidRPr="00F11382">
        <w:t>indicator</w:t>
      </w:r>
      <w:r w:rsidR="00084A0B" w:rsidRPr="00371D1D">
        <w:t xml:space="preserve"> of quality. </w:t>
      </w:r>
      <w:r w:rsidR="00231298" w:rsidRPr="00C16C8D">
        <w:fldChar w:fldCharType="begin">
          <w:fldData xml:space="preserve">PEVuZE5vdGU+PENpdGUgQXV0aG9yWWVhcj0iMSI+PEF1dGhvcj5aaWxsPC9BdXRob3I+PFllYXI+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</w:fldData>
        </w:fldChar>
      </w:r>
      <w:r w:rsidR="007E2F75" w:rsidRPr="006C2775">
        <w:instrText xml:space="preserve"> ADDIN EN.CITE </w:instrText>
      </w:r>
      <w:r w:rsidR="007E2F75" w:rsidRPr="006C2775">
        <w:fldChar w:fldCharType="begin">
          <w:fldData xml:space="preserve">PEVuZE5vdGU+PENpdGUgQXV0aG9yWWVhcj0iMSI+PEF1dGhvcj5aaWxsPC9BdXRob3I+PFllYXI+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</w:fldData>
        </w:fldChar>
      </w:r>
      <w:r w:rsidR="007E2F75" w:rsidRPr="006C2775">
        <w:instrText xml:space="preserve"> ADDIN EN.CITE.DATA </w:instrText>
      </w:r>
      <w:r w:rsidR="007E2F75" w:rsidRPr="006C2775">
        <w:fldChar w:fldCharType="end"/>
      </w:r>
      <w:r w:rsidR="00231298" w:rsidRPr="00C16C8D">
        <w:fldChar w:fldCharType="separate"/>
      </w:r>
      <w:hyperlink w:anchor="_ENREF_99" w:tooltip="Zill, 2003 #69" w:history="1">
        <w:r w:rsidR="00C46582" w:rsidRPr="00FB7739">
          <w:rPr>
            <w:noProof/>
          </w:rPr>
          <w:t>Zill et al. (2003</w:t>
        </w:r>
      </w:hyperlink>
      <w:r w:rsidR="007E2F75" w:rsidRPr="00A93B4D">
        <w:rPr>
          <w:noProof/>
        </w:rPr>
        <w:t>)</w:t>
      </w:r>
      <w:r w:rsidR="00231298" w:rsidRPr="00C16C8D">
        <w:fldChar w:fldCharType="end"/>
      </w:r>
      <w:r w:rsidR="00231298" w:rsidRPr="00891588">
        <w:t xml:space="preserve"> </w:t>
      </w:r>
      <w:r w:rsidR="0068089B" w:rsidRPr="00D250EF">
        <w:t>reported that in 2000, 28% of Head Start teachers had a bachelor’s degree, 19% had an associate’s degree, 32% had some college experience but did not have a degree, and 74% had a Child Development Associate credential or ce</w:t>
      </w:r>
      <w:r w:rsidR="0068089B" w:rsidRPr="006C2775">
        <w:t xml:space="preserve">rtificate (as teachers could have more than one qualification, these percentages sum to </w:t>
      </w:r>
      <w:r w:rsidR="00DC4B54" w:rsidRPr="006C2775">
        <w:t xml:space="preserve">more than </w:t>
      </w:r>
      <w:r w:rsidR="0068089B" w:rsidRPr="006C2775">
        <w:t xml:space="preserve">100%). </w:t>
      </w:r>
      <w:r w:rsidRPr="006C2775">
        <w:t>In the analyses reported here, the effects of quality were not included, yet are likely to have exerted a considerable influence.</w:t>
      </w:r>
    </w:p>
    <w:p w14:paraId="18A04AFE" w14:textId="77777777" w:rsidR="00BC38E5" w:rsidRPr="00C46582" w:rsidRDefault="00BC38E5" w:rsidP="00566FB1">
      <w:pPr>
        <w:pStyle w:val="BodyText"/>
        <w:numPr>
          <w:ilvl w:val="0"/>
          <w:numId w:val="21"/>
        </w:numPr>
        <w:jc w:val="both"/>
        <w:rPr>
          <w:szCs w:val="24"/>
        </w:rPr>
      </w:pPr>
      <w:r w:rsidRPr="00C46582">
        <w:rPr>
          <w:szCs w:val="24"/>
        </w:rPr>
        <w:t xml:space="preserve">Definition of the Head Start and Control groups: </w:t>
      </w:r>
      <w:r w:rsidR="00966ED8">
        <w:rPr>
          <w:szCs w:val="24"/>
        </w:rPr>
        <w:t>D</w:t>
      </w:r>
      <w:r w:rsidRPr="00C46582">
        <w:rPr>
          <w:szCs w:val="24"/>
        </w:rPr>
        <w:t>espite the rigorous criteria, there was leakage across the Head Start and Control groups, with some children included in the Head Start group who did not in fact attend Head Start and others in the Control Group who attend</w:t>
      </w:r>
      <w:r w:rsidR="009F5430" w:rsidRPr="00C46582">
        <w:rPr>
          <w:szCs w:val="24"/>
        </w:rPr>
        <w:t>ed</w:t>
      </w:r>
      <w:r w:rsidRPr="00C46582">
        <w:rPr>
          <w:szCs w:val="24"/>
        </w:rPr>
        <w:t xml:space="preserve"> another Head Start program elsewhere. This may have obscured the findings </w:t>
      </w:r>
      <w:r w:rsidR="004868D0" w:rsidRPr="00C46582">
        <w:rPr>
          <w:szCs w:val="24"/>
        </w:rPr>
        <w:t>obtained</w:t>
      </w:r>
      <w:r w:rsidR="008E5562" w:rsidRPr="00C46582">
        <w:rPr>
          <w:szCs w:val="24"/>
        </w:rPr>
        <w:t>.</w:t>
      </w:r>
      <w:r w:rsidR="00231298" w:rsidRPr="00C46582">
        <w:rPr>
          <w:szCs w:val="24"/>
        </w:rPr>
        <w:t xml:space="preserve"> </w:t>
      </w:r>
      <w:r w:rsidR="00231298" w:rsidRPr="00C46582">
        <w:rPr>
          <w:szCs w:val="24"/>
        </w:rPr>
        <w:fldChar w:fldCharType="begin"/>
      </w:r>
      <w:r w:rsidR="007E2F75" w:rsidRPr="00C46582">
        <w:rPr>
          <w:szCs w:val="24"/>
        </w:rPr>
        <w:instrText xml:space="preserve"> ADDIN EN.CITE &lt;EndNote&gt;&lt;Cite AuthorYear="1"&gt;&lt;Author&gt;Elango&lt;/Author&gt;&lt;Year&gt;2015&lt;/Year&gt;&lt;RecNum&gt;60&lt;/RecNum&gt;&lt;DisplayText&gt;&lt;style font="Helvetica" size="12"&gt;Elango&lt;/style&gt; et al. (&lt;style font="Helvetica" size="12"&gt;2015&lt;/style&gt;)&lt;/DisplayText&gt;&lt;record&gt;&lt;rec-number&gt;60&lt;/rec-number&gt;&lt;foreign-keys&gt;&lt;key app="EN" db-id="w2we00twofr5esea0ec5s0fc2ft25afd509z"&gt;60&lt;/key&gt;&lt;/foreign-keys&gt;&lt;ref-type name="Report"&gt;27&lt;/ref-type&gt;&lt;contributors&gt;&lt;authors&gt;&lt;author&gt;&lt;style face="normal" font="Helvetica" size="12"&gt;Elango, Sneha&lt;/style&gt;&lt;/author&gt;&lt;author&gt;&lt;style face="normal" font="Helvetica" size="12"&gt;García, Jorge Luis&lt;/style&gt;&lt;/author&gt;&lt;author&gt;&lt;style face="normal" font="Helvetica" size="12"&gt;Heckman, James J&lt;/style&gt;&lt;/author&gt;&lt;author&gt;&lt;style face="normal" font="Helvetica" size="12"&gt;Hojman, Andrés&lt;/style&gt;&lt;/author&gt;&lt;/authors&gt;&lt;tertiary-authors&gt;&lt;author&gt;&lt;style face="normal" font="Helvetica" size="12"&gt;National Bureau of Economic Research&lt;/style&gt;&lt;/author&gt;&lt;/tertiary-authors&gt;&lt;/contributors&gt;&lt;titles&gt;&lt;title&gt;&lt;style face="normal" font="Helvetica" size="12"&gt;Early Childhood Education&lt;/style&gt;&lt;/title&gt;&lt;secondary-title&gt;&lt;style face="normal" font="Helvetica" size="12"&gt;NBER Working Paper&lt;/style&gt;&lt;/secondary-title&gt;&lt;/titles&gt;&lt;volume&gt;&lt;style face="normal" font="Helvetica" size="12"&gt;no. 21766&lt;/style&gt;&lt;/volume&gt;&lt;number&gt;&lt;style face="normal" font="Helvetica" size="12"&gt;IZA Discussion Paper No. 9476&lt;/style&gt;&lt;/number&gt;&lt;dates&gt;&lt;year&gt;&lt;style face="normal" font="Helvetica" size="12"&gt;2015&lt;/style&gt;&lt;/year&gt;&lt;/dates&gt;&lt;pub-location&gt;&lt;style face="normal" font="Helvetica" size="12"&gt;Cambridge MA&lt;/style&gt;&lt;/pub-location&gt;&lt;publisher&gt;&lt;style face="normal" font="Helvetica" size="12"&gt;National Bureau of Economic Research&lt;/style&gt;&lt;/publisher&gt;&lt;urls&gt;&lt;/urls&gt;&lt;/record&gt;&lt;/Cite&gt;&lt;/EndNote&gt;</w:instrText>
      </w:r>
      <w:r w:rsidR="00231298" w:rsidRPr="00C46582">
        <w:rPr>
          <w:szCs w:val="24"/>
        </w:rPr>
        <w:fldChar w:fldCharType="separate"/>
      </w:r>
      <w:hyperlink w:anchor="_ENREF_34" w:tooltip="Elango, 2015 #60" w:history="1">
        <w:r w:rsidR="00C46582" w:rsidRPr="00C46582">
          <w:rPr>
            <w:noProof/>
            <w:szCs w:val="24"/>
          </w:rPr>
          <w:t>Elango et al. (2015</w:t>
        </w:r>
      </w:hyperlink>
      <w:r w:rsidR="007E2F75" w:rsidRPr="00C46582">
        <w:rPr>
          <w:noProof/>
          <w:szCs w:val="24"/>
        </w:rPr>
        <w:t>)</w:t>
      </w:r>
      <w:r w:rsidR="00231298" w:rsidRPr="00C46582">
        <w:rPr>
          <w:szCs w:val="24"/>
        </w:rPr>
        <w:fldChar w:fldCharType="end"/>
      </w:r>
      <w:r w:rsidR="008E5562" w:rsidRPr="00C46582">
        <w:rPr>
          <w:szCs w:val="24"/>
        </w:rPr>
        <w:t xml:space="preserve"> </w:t>
      </w:r>
      <w:r w:rsidR="00903E60" w:rsidRPr="00C46582">
        <w:rPr>
          <w:szCs w:val="24"/>
        </w:rPr>
        <w:t>cite</w:t>
      </w:r>
      <w:r w:rsidR="00DC4B54" w:rsidRPr="00C46582">
        <w:rPr>
          <w:szCs w:val="24"/>
        </w:rPr>
        <w:t>d</w:t>
      </w:r>
      <w:r w:rsidR="00004C02" w:rsidRPr="00C46582">
        <w:rPr>
          <w:szCs w:val="24"/>
        </w:rPr>
        <w:t xml:space="preserve"> evidence that suggests effects may be stronger when leakage is accounted for</w:t>
      </w:r>
      <w:r w:rsidRPr="00C46582">
        <w:rPr>
          <w:szCs w:val="24"/>
        </w:rPr>
        <w:t>.</w:t>
      </w:r>
    </w:p>
    <w:p w14:paraId="5869BCAD" w14:textId="77777777" w:rsidR="004B072D" w:rsidRPr="00C46582" w:rsidRDefault="00647921" w:rsidP="000858F4">
      <w:pPr>
        <w:tabs>
          <w:tab w:val="left" w:pos="1709"/>
        </w:tabs>
        <w:jc w:val="both"/>
        <w:rPr>
          <w:sz w:val="24"/>
          <w:szCs w:val="24"/>
        </w:rPr>
      </w:pPr>
      <w:r w:rsidRPr="00C46582">
        <w:rPr>
          <w:sz w:val="24"/>
          <w:szCs w:val="24"/>
        </w:rPr>
        <w:t xml:space="preserve">The Head Start Impact Study design had </w:t>
      </w:r>
      <w:r w:rsidR="00FF061E" w:rsidRPr="00C46582">
        <w:rPr>
          <w:sz w:val="24"/>
          <w:szCs w:val="24"/>
        </w:rPr>
        <w:t xml:space="preserve">both </w:t>
      </w:r>
      <w:r w:rsidR="00834904">
        <w:rPr>
          <w:sz w:val="24"/>
          <w:szCs w:val="24"/>
        </w:rPr>
        <w:t>strengths and limitations</w:t>
      </w:r>
      <w:r w:rsidR="000858F4" w:rsidRPr="00C46582">
        <w:rPr>
          <w:sz w:val="24"/>
          <w:szCs w:val="24"/>
        </w:rPr>
        <w:t>.</w:t>
      </w:r>
      <w:r w:rsidR="00AA4B98" w:rsidRPr="00C46582">
        <w:rPr>
          <w:sz w:val="24"/>
          <w:szCs w:val="24"/>
        </w:rPr>
        <w:t xml:space="preserve"> </w:t>
      </w:r>
      <w:r w:rsidR="000858F4" w:rsidRPr="00C46582">
        <w:rPr>
          <w:sz w:val="24"/>
          <w:szCs w:val="24"/>
        </w:rPr>
        <w:t>On the positive side,</w:t>
      </w:r>
      <w:r w:rsidR="002F761F" w:rsidRPr="00C46582">
        <w:rPr>
          <w:sz w:val="24"/>
          <w:szCs w:val="24"/>
        </w:rPr>
        <w:t xml:space="preserve"> </w:t>
      </w:r>
      <w:r w:rsidR="008936F4">
        <w:rPr>
          <w:sz w:val="24"/>
          <w:szCs w:val="24"/>
        </w:rPr>
        <w:t xml:space="preserve">the </w:t>
      </w:r>
      <w:r w:rsidR="002F761F" w:rsidRPr="00C46582">
        <w:rPr>
          <w:sz w:val="24"/>
          <w:szCs w:val="24"/>
        </w:rPr>
        <w:t>samp</w:t>
      </w:r>
      <w:r w:rsidRPr="00C46582">
        <w:rPr>
          <w:sz w:val="24"/>
          <w:szCs w:val="24"/>
        </w:rPr>
        <w:t>l</w:t>
      </w:r>
      <w:r w:rsidR="002F761F" w:rsidRPr="00C46582">
        <w:rPr>
          <w:sz w:val="24"/>
          <w:szCs w:val="24"/>
        </w:rPr>
        <w:t>e</w:t>
      </w:r>
      <w:r w:rsidRPr="00C46582">
        <w:rPr>
          <w:sz w:val="24"/>
          <w:szCs w:val="24"/>
        </w:rPr>
        <w:t xml:space="preserve"> size w</w:t>
      </w:r>
      <w:r w:rsidR="008936F4">
        <w:rPr>
          <w:sz w:val="24"/>
          <w:szCs w:val="24"/>
        </w:rPr>
        <w:t>as</w:t>
      </w:r>
      <w:r w:rsidRPr="00C46582">
        <w:rPr>
          <w:sz w:val="24"/>
          <w:szCs w:val="24"/>
        </w:rPr>
        <w:t xml:space="preserve"> large</w:t>
      </w:r>
      <w:r w:rsidR="00343BE9" w:rsidRPr="00C46582">
        <w:rPr>
          <w:sz w:val="24"/>
          <w:szCs w:val="24"/>
        </w:rPr>
        <w:t>, a range of outcomes w</w:t>
      </w:r>
      <w:r w:rsidR="008F766C" w:rsidRPr="00C46582">
        <w:rPr>
          <w:sz w:val="24"/>
          <w:szCs w:val="24"/>
        </w:rPr>
        <w:t>as</w:t>
      </w:r>
      <w:r w:rsidR="00343BE9" w:rsidRPr="00C46582">
        <w:rPr>
          <w:sz w:val="24"/>
          <w:szCs w:val="24"/>
        </w:rPr>
        <w:t xml:space="preserve"> assessed using high quality, standar</w:t>
      </w:r>
      <w:r w:rsidR="0021797B" w:rsidRPr="00C46582">
        <w:rPr>
          <w:sz w:val="24"/>
          <w:szCs w:val="24"/>
        </w:rPr>
        <w:t>d</w:t>
      </w:r>
      <w:r w:rsidRPr="00C46582">
        <w:rPr>
          <w:sz w:val="24"/>
          <w:szCs w:val="24"/>
        </w:rPr>
        <w:t xml:space="preserve"> </w:t>
      </w:r>
      <w:r w:rsidR="00343BE9" w:rsidRPr="00C46582">
        <w:rPr>
          <w:sz w:val="24"/>
          <w:szCs w:val="24"/>
        </w:rPr>
        <w:t>instruments</w:t>
      </w:r>
      <w:r w:rsidR="00F95B63" w:rsidRPr="00C46582">
        <w:rPr>
          <w:sz w:val="24"/>
          <w:szCs w:val="24"/>
        </w:rPr>
        <w:t xml:space="preserve"> and differing sources of report</w:t>
      </w:r>
      <w:r w:rsidR="00343BE9" w:rsidRPr="00C46582">
        <w:rPr>
          <w:sz w:val="24"/>
          <w:szCs w:val="24"/>
        </w:rPr>
        <w:t xml:space="preserve">, </w:t>
      </w:r>
      <w:r w:rsidRPr="00C46582">
        <w:rPr>
          <w:sz w:val="24"/>
          <w:szCs w:val="24"/>
        </w:rPr>
        <w:t>and children</w:t>
      </w:r>
      <w:r w:rsidR="009F5430" w:rsidRPr="00C46582">
        <w:rPr>
          <w:sz w:val="24"/>
          <w:szCs w:val="24"/>
        </w:rPr>
        <w:t xml:space="preserve"> were randomly allocated</w:t>
      </w:r>
      <w:r w:rsidRPr="00C46582">
        <w:rPr>
          <w:sz w:val="24"/>
          <w:szCs w:val="24"/>
        </w:rPr>
        <w:t xml:space="preserve"> to </w:t>
      </w:r>
      <w:r w:rsidR="002F761F" w:rsidRPr="00C46582">
        <w:rPr>
          <w:sz w:val="24"/>
          <w:szCs w:val="24"/>
        </w:rPr>
        <w:t xml:space="preserve">groups. </w:t>
      </w:r>
      <w:r w:rsidR="000858F4" w:rsidRPr="00C46582">
        <w:rPr>
          <w:sz w:val="24"/>
          <w:szCs w:val="24"/>
        </w:rPr>
        <w:t xml:space="preserve">On the negative side, </w:t>
      </w:r>
      <w:r w:rsidR="002F761F" w:rsidRPr="00C46582">
        <w:rPr>
          <w:sz w:val="24"/>
          <w:szCs w:val="24"/>
        </w:rPr>
        <w:t xml:space="preserve">it was not possible to ‘quarantine’ </w:t>
      </w:r>
      <w:r w:rsidR="000858F4" w:rsidRPr="00C46582">
        <w:rPr>
          <w:sz w:val="24"/>
          <w:szCs w:val="24"/>
        </w:rPr>
        <w:t>the groups, with cross</w:t>
      </w:r>
      <w:r w:rsidR="002F761F" w:rsidRPr="00C46582">
        <w:rPr>
          <w:sz w:val="24"/>
          <w:szCs w:val="24"/>
        </w:rPr>
        <w:t>over not only acro</w:t>
      </w:r>
      <w:r w:rsidR="000858F4" w:rsidRPr="00C46582">
        <w:rPr>
          <w:sz w:val="24"/>
          <w:szCs w:val="24"/>
        </w:rPr>
        <w:t>ss the</w:t>
      </w:r>
      <w:r w:rsidR="002F761F" w:rsidRPr="00C46582">
        <w:rPr>
          <w:sz w:val="24"/>
          <w:szCs w:val="24"/>
        </w:rPr>
        <w:t xml:space="preserve"> initially selected </w:t>
      </w:r>
      <w:r w:rsidR="000858F4" w:rsidRPr="00C46582">
        <w:rPr>
          <w:sz w:val="24"/>
          <w:szCs w:val="24"/>
        </w:rPr>
        <w:t xml:space="preserve">groups </w:t>
      </w:r>
      <w:r w:rsidR="002F761F" w:rsidRPr="00C46582">
        <w:rPr>
          <w:sz w:val="24"/>
          <w:szCs w:val="24"/>
        </w:rPr>
        <w:t xml:space="preserve">but also in their </w:t>
      </w:r>
      <w:r w:rsidR="000858F4" w:rsidRPr="00C46582">
        <w:rPr>
          <w:sz w:val="24"/>
          <w:szCs w:val="24"/>
        </w:rPr>
        <w:t>type of preschool exposure at</w:t>
      </w:r>
      <w:r w:rsidR="002F761F" w:rsidRPr="00C46582">
        <w:rPr>
          <w:sz w:val="24"/>
          <w:szCs w:val="24"/>
        </w:rPr>
        <w:t xml:space="preserve"> four year</w:t>
      </w:r>
      <w:r w:rsidR="000858F4" w:rsidRPr="00C46582">
        <w:rPr>
          <w:sz w:val="24"/>
          <w:szCs w:val="24"/>
        </w:rPr>
        <w:t>s</w:t>
      </w:r>
      <w:r w:rsidR="002F761F" w:rsidRPr="00C46582">
        <w:rPr>
          <w:sz w:val="24"/>
          <w:szCs w:val="24"/>
        </w:rPr>
        <w:t>.</w:t>
      </w:r>
      <w:r w:rsidR="00AA4B98" w:rsidRPr="00C46582">
        <w:rPr>
          <w:sz w:val="24"/>
          <w:szCs w:val="24"/>
        </w:rPr>
        <w:t xml:space="preserve"> </w:t>
      </w:r>
      <w:r w:rsidR="00DE6C2C">
        <w:rPr>
          <w:sz w:val="24"/>
          <w:szCs w:val="24"/>
        </w:rPr>
        <w:t>This</w:t>
      </w:r>
      <w:r w:rsidR="003D59A4" w:rsidRPr="00C46582">
        <w:rPr>
          <w:sz w:val="24"/>
          <w:szCs w:val="24"/>
        </w:rPr>
        <w:t xml:space="preserve"> cross-over</w:t>
      </w:r>
      <w:r w:rsidR="000858F4" w:rsidRPr="00C46582">
        <w:rPr>
          <w:sz w:val="24"/>
          <w:szCs w:val="24"/>
        </w:rPr>
        <w:t xml:space="preserve"> makes it difficult to clearly understand Head Start’s impact. Another </w:t>
      </w:r>
      <w:r w:rsidR="003D59A4" w:rsidRPr="00C46582">
        <w:rPr>
          <w:sz w:val="24"/>
          <w:szCs w:val="24"/>
        </w:rPr>
        <w:t xml:space="preserve">implication </w:t>
      </w:r>
      <w:r w:rsidR="000858F4" w:rsidRPr="00C46582">
        <w:rPr>
          <w:sz w:val="24"/>
          <w:szCs w:val="24"/>
        </w:rPr>
        <w:t xml:space="preserve">of the </w:t>
      </w:r>
      <w:r w:rsidR="00DE6C2C">
        <w:rPr>
          <w:sz w:val="24"/>
          <w:szCs w:val="24"/>
        </w:rPr>
        <w:t xml:space="preserve">cross-over </w:t>
      </w:r>
      <w:r w:rsidR="000858F4" w:rsidRPr="00C46582">
        <w:rPr>
          <w:sz w:val="24"/>
          <w:szCs w:val="24"/>
        </w:rPr>
        <w:t>was that</w:t>
      </w:r>
      <w:r w:rsidR="00C90BC5" w:rsidRPr="00C46582">
        <w:rPr>
          <w:sz w:val="24"/>
          <w:szCs w:val="24"/>
        </w:rPr>
        <w:t xml:space="preserve"> it was</w:t>
      </w:r>
      <w:r w:rsidR="004868D0" w:rsidRPr="00C46582">
        <w:rPr>
          <w:sz w:val="24"/>
          <w:szCs w:val="24"/>
        </w:rPr>
        <w:t xml:space="preserve"> not possible to determine the effect of</w:t>
      </w:r>
      <w:r w:rsidR="008936F4">
        <w:rPr>
          <w:sz w:val="24"/>
          <w:szCs w:val="24"/>
        </w:rPr>
        <w:t xml:space="preserve"> one versus</w:t>
      </w:r>
      <w:r w:rsidR="004868D0" w:rsidRPr="00C46582">
        <w:rPr>
          <w:sz w:val="24"/>
          <w:szCs w:val="24"/>
        </w:rPr>
        <w:t xml:space="preserve"> two years of Head Start</w:t>
      </w:r>
      <w:r w:rsidR="008936F4">
        <w:rPr>
          <w:sz w:val="24"/>
          <w:szCs w:val="24"/>
        </w:rPr>
        <w:t>, because</w:t>
      </w:r>
      <w:r w:rsidR="00DE6C2C">
        <w:rPr>
          <w:sz w:val="24"/>
          <w:szCs w:val="24"/>
        </w:rPr>
        <w:t xml:space="preserve"> the Head Start three-year-olds </w:t>
      </w:r>
      <w:r w:rsidR="004F6E3D">
        <w:rPr>
          <w:sz w:val="24"/>
          <w:szCs w:val="24"/>
        </w:rPr>
        <w:t xml:space="preserve">could have </w:t>
      </w:r>
      <w:r w:rsidR="00DE6C2C">
        <w:rPr>
          <w:sz w:val="24"/>
          <w:szCs w:val="24"/>
        </w:rPr>
        <w:t xml:space="preserve">diverse preschool experiences when four years of age. </w:t>
      </w:r>
      <w:r w:rsidR="004868D0" w:rsidRPr="00C46582">
        <w:rPr>
          <w:sz w:val="24"/>
          <w:szCs w:val="24"/>
        </w:rPr>
        <w:t>Thus it is not possible to examine dosage eff</w:t>
      </w:r>
      <w:r w:rsidR="00546820" w:rsidRPr="00C46582">
        <w:rPr>
          <w:sz w:val="24"/>
          <w:szCs w:val="24"/>
        </w:rPr>
        <w:t>ects for the total sample of three</w:t>
      </w:r>
      <w:r w:rsidR="004868D0" w:rsidRPr="00C46582">
        <w:rPr>
          <w:sz w:val="24"/>
          <w:szCs w:val="24"/>
        </w:rPr>
        <w:t xml:space="preserve"> year olds.</w:t>
      </w:r>
      <w:r w:rsidR="004B072D" w:rsidRPr="00C46582">
        <w:rPr>
          <w:sz w:val="24"/>
          <w:szCs w:val="24"/>
        </w:rPr>
        <w:t xml:space="preserve"> In summary, the </w:t>
      </w:r>
      <w:r w:rsidR="00F62169" w:rsidRPr="00C46582">
        <w:rPr>
          <w:sz w:val="24"/>
          <w:szCs w:val="24"/>
        </w:rPr>
        <w:t xml:space="preserve">Head Start </w:t>
      </w:r>
      <w:r w:rsidR="004B072D" w:rsidRPr="00C46582">
        <w:rPr>
          <w:sz w:val="24"/>
          <w:szCs w:val="24"/>
        </w:rPr>
        <w:t xml:space="preserve">Impact Study had several methodological flaws </w:t>
      </w:r>
      <w:r w:rsidR="003712D7" w:rsidRPr="00C46582">
        <w:rPr>
          <w:sz w:val="24"/>
          <w:szCs w:val="24"/>
        </w:rPr>
        <w:t>that</w:t>
      </w:r>
      <w:r w:rsidR="004B072D" w:rsidRPr="00C46582">
        <w:rPr>
          <w:sz w:val="24"/>
          <w:szCs w:val="24"/>
        </w:rPr>
        <w:t xml:space="preserve"> make it difficult to obtain a clear view of </w:t>
      </w:r>
      <w:r w:rsidR="00F62169" w:rsidRPr="00C46582">
        <w:rPr>
          <w:sz w:val="24"/>
          <w:szCs w:val="24"/>
        </w:rPr>
        <w:t xml:space="preserve">its </w:t>
      </w:r>
      <w:r w:rsidR="000E1F44" w:rsidRPr="00C46582">
        <w:rPr>
          <w:sz w:val="24"/>
          <w:szCs w:val="24"/>
        </w:rPr>
        <w:t>effectiveness</w:t>
      </w:r>
      <w:r w:rsidR="004B072D" w:rsidRPr="00C46582">
        <w:rPr>
          <w:sz w:val="24"/>
          <w:szCs w:val="24"/>
        </w:rPr>
        <w:t>.</w:t>
      </w:r>
    </w:p>
    <w:p w14:paraId="6B7820D9" w14:textId="77777777" w:rsidR="006E4895" w:rsidRPr="00C46582" w:rsidRDefault="00343BE9" w:rsidP="00C3067F">
      <w:pPr>
        <w:tabs>
          <w:tab w:val="left" w:pos="1709"/>
        </w:tabs>
        <w:jc w:val="both"/>
        <w:rPr>
          <w:sz w:val="24"/>
          <w:szCs w:val="24"/>
        </w:rPr>
      </w:pPr>
      <w:r w:rsidRPr="00C46582">
        <w:rPr>
          <w:sz w:val="24"/>
          <w:szCs w:val="24"/>
        </w:rPr>
        <w:t xml:space="preserve">The HSIS has several important </w:t>
      </w:r>
      <w:r w:rsidR="002E6F79" w:rsidRPr="00C46582">
        <w:rPr>
          <w:sz w:val="24"/>
          <w:szCs w:val="24"/>
        </w:rPr>
        <w:t>lessons</w:t>
      </w:r>
      <w:r w:rsidRPr="00C46582">
        <w:rPr>
          <w:sz w:val="24"/>
          <w:szCs w:val="24"/>
        </w:rPr>
        <w:t xml:space="preserve"> for the </w:t>
      </w:r>
      <w:r w:rsidR="00FF061E" w:rsidRPr="00C46582">
        <w:rPr>
          <w:sz w:val="24"/>
          <w:szCs w:val="24"/>
        </w:rPr>
        <w:t xml:space="preserve">development of </w:t>
      </w:r>
      <w:r w:rsidRPr="00C46582">
        <w:rPr>
          <w:sz w:val="24"/>
          <w:szCs w:val="24"/>
        </w:rPr>
        <w:t xml:space="preserve">Australian </w:t>
      </w:r>
      <w:r w:rsidR="00FF061E" w:rsidRPr="00C46582">
        <w:rPr>
          <w:sz w:val="24"/>
          <w:szCs w:val="24"/>
        </w:rPr>
        <w:t>early education programs</w:t>
      </w:r>
      <w:r w:rsidRPr="00C46582">
        <w:rPr>
          <w:sz w:val="24"/>
          <w:szCs w:val="24"/>
        </w:rPr>
        <w:t>.</w:t>
      </w:r>
      <w:r w:rsidR="00AA4B98" w:rsidRPr="00C46582">
        <w:rPr>
          <w:sz w:val="24"/>
          <w:szCs w:val="24"/>
        </w:rPr>
        <w:t xml:space="preserve"> </w:t>
      </w:r>
      <w:r w:rsidRPr="00C46582">
        <w:rPr>
          <w:sz w:val="24"/>
          <w:szCs w:val="24"/>
        </w:rPr>
        <w:t xml:space="preserve">These include the need </w:t>
      </w:r>
      <w:r w:rsidR="00595C6E" w:rsidRPr="00C46582">
        <w:rPr>
          <w:sz w:val="24"/>
          <w:szCs w:val="24"/>
        </w:rPr>
        <w:t xml:space="preserve">for </w:t>
      </w:r>
      <w:r w:rsidR="00967FA7" w:rsidRPr="00C46582">
        <w:rPr>
          <w:sz w:val="24"/>
          <w:szCs w:val="24"/>
        </w:rPr>
        <w:t>well-</w:t>
      </w:r>
      <w:r w:rsidR="000F3249" w:rsidRPr="00C46582">
        <w:rPr>
          <w:sz w:val="24"/>
          <w:szCs w:val="24"/>
        </w:rPr>
        <w:t xml:space="preserve">defined </w:t>
      </w:r>
      <w:r w:rsidRPr="00C46582">
        <w:rPr>
          <w:sz w:val="24"/>
          <w:szCs w:val="24"/>
        </w:rPr>
        <w:t xml:space="preserve">programs that </w:t>
      </w:r>
      <w:r w:rsidR="00C0630B" w:rsidRPr="00C46582">
        <w:rPr>
          <w:sz w:val="24"/>
          <w:szCs w:val="24"/>
        </w:rPr>
        <w:t xml:space="preserve">are underpinned by </w:t>
      </w:r>
      <w:r w:rsidR="0095095D" w:rsidRPr="00C46582">
        <w:rPr>
          <w:sz w:val="24"/>
          <w:szCs w:val="24"/>
        </w:rPr>
        <w:t>clear program logic</w:t>
      </w:r>
      <w:r w:rsidRPr="00C46582">
        <w:rPr>
          <w:sz w:val="24"/>
          <w:szCs w:val="24"/>
        </w:rPr>
        <w:t xml:space="preserve">; a </w:t>
      </w:r>
      <w:r w:rsidR="00F95B63" w:rsidRPr="00C46582">
        <w:rPr>
          <w:sz w:val="24"/>
          <w:szCs w:val="24"/>
        </w:rPr>
        <w:t>greater</w:t>
      </w:r>
      <w:r w:rsidRPr="00C46582">
        <w:rPr>
          <w:sz w:val="24"/>
          <w:szCs w:val="24"/>
        </w:rPr>
        <w:t xml:space="preserve"> emphasis on the development of children’s language and cognitive skills; </w:t>
      </w:r>
      <w:r w:rsidR="00F95B63" w:rsidRPr="00C46582">
        <w:rPr>
          <w:sz w:val="24"/>
          <w:szCs w:val="24"/>
        </w:rPr>
        <w:t>and the benefits of an articulated program that fosters children’s skill development from three to four years.</w:t>
      </w:r>
      <w:r w:rsidR="0021797B" w:rsidRPr="00C46582">
        <w:rPr>
          <w:sz w:val="24"/>
          <w:szCs w:val="24"/>
        </w:rPr>
        <w:t xml:space="preserve"> </w:t>
      </w:r>
    </w:p>
    <w:p w14:paraId="7A91032A" w14:textId="77777777" w:rsidR="00044450" w:rsidRPr="00DF5025" w:rsidRDefault="00F3110E" w:rsidP="003560FE">
      <w:pPr>
        <w:pStyle w:val="Heading2"/>
      </w:pPr>
      <w:bookmarkStart w:id="14" w:name="_Toc485978344"/>
      <w:r w:rsidRPr="00DF5025">
        <w:t>Ex</w:t>
      </w:r>
      <w:r w:rsidR="009955C8" w:rsidRPr="00DF5025">
        <w:t>pansion of</w:t>
      </w:r>
      <w:r w:rsidRPr="00DF5025">
        <w:t xml:space="preserve"> Preschool in France</w:t>
      </w:r>
      <w:bookmarkEnd w:id="14"/>
    </w:p>
    <w:p w14:paraId="28335679" w14:textId="77777777" w:rsidR="00311E24" w:rsidRPr="00C46582" w:rsidRDefault="00311E24" w:rsidP="00B10DBE">
      <w:pPr>
        <w:pStyle w:val="BodyText"/>
        <w:jc w:val="both"/>
        <w:rPr>
          <w:szCs w:val="24"/>
        </w:rPr>
      </w:pPr>
      <w:r w:rsidRPr="00C46582">
        <w:rPr>
          <w:szCs w:val="24"/>
        </w:rPr>
        <w:t>During the 1960s and 1970s, France undertook a large-scale expansion of preschool enrolment. As a result, during this period, the enrolment rate o</w:t>
      </w:r>
      <w:r w:rsidR="004F6E3D">
        <w:rPr>
          <w:szCs w:val="24"/>
        </w:rPr>
        <w:t>f three</w:t>
      </w:r>
      <w:r w:rsidRPr="00C46582">
        <w:rPr>
          <w:szCs w:val="24"/>
        </w:rPr>
        <w:t>-year-old children ro</w:t>
      </w:r>
      <w:r w:rsidR="004F6E3D">
        <w:rPr>
          <w:szCs w:val="24"/>
        </w:rPr>
        <w:t>se from 35% to 90% and that of four-year</w:t>
      </w:r>
      <w:r w:rsidRPr="00C46582">
        <w:rPr>
          <w:szCs w:val="24"/>
        </w:rPr>
        <w:t xml:space="preserve">-old children rose from 60% to virtually 100%. </w:t>
      </w:r>
      <w:r w:rsidR="00231298" w:rsidRPr="00C46582">
        <w:rPr>
          <w:szCs w:val="24"/>
        </w:rPr>
        <w:fldChar w:fldCharType="begin"/>
      </w:r>
      <w:r w:rsidR="007E2F75" w:rsidRPr="00C46582">
        <w:rPr>
          <w:szCs w:val="24"/>
        </w:rPr>
        <w:instrText xml:space="preserve"> ADDIN EN.CITE &lt;EndNote&gt;&lt;Cite AuthorYear="1"&gt;&lt;Author&gt;Dumas&lt;/Author&gt;&lt;Year&gt;2010&lt;/Year&gt;&lt;RecNum&gt;14&lt;/RecNum&gt;&lt;DisplayText&gt;Dumas and Lefranc (2010)&lt;/DisplayText&gt;&lt;record&gt;&lt;rec-number&gt;14&lt;/rec-number&gt;&lt;foreign-keys&gt;&lt;key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231298" w:rsidRPr="00C46582">
        <w:rPr>
          <w:szCs w:val="24"/>
        </w:rPr>
        <w:fldChar w:fldCharType="separate"/>
      </w:r>
      <w:hyperlink w:anchor="_ENREF_30" w:tooltip="Dumas, 2010 #14" w:history="1">
        <w:r w:rsidR="00C46582" w:rsidRPr="00C46582">
          <w:rPr>
            <w:noProof/>
            <w:szCs w:val="24"/>
          </w:rPr>
          <w:t>Dumas and Lefranc (2010</w:t>
        </w:r>
      </w:hyperlink>
      <w:r w:rsidR="007E2F75" w:rsidRPr="00C46582">
        <w:rPr>
          <w:noProof/>
          <w:szCs w:val="24"/>
        </w:rPr>
        <w:t>)</w:t>
      </w:r>
      <w:r w:rsidR="00231298" w:rsidRPr="00C46582">
        <w:rPr>
          <w:szCs w:val="24"/>
        </w:rPr>
        <w:fldChar w:fldCharType="end"/>
      </w:r>
      <w:r w:rsidR="00231298" w:rsidRPr="00C46582">
        <w:rPr>
          <w:szCs w:val="24"/>
        </w:rPr>
        <w:t xml:space="preserve"> </w:t>
      </w:r>
      <w:r w:rsidRPr="00C46582">
        <w:rPr>
          <w:szCs w:val="24"/>
        </w:rPr>
        <w:t>explore</w:t>
      </w:r>
      <w:r w:rsidR="001218E8" w:rsidRPr="00C46582">
        <w:rPr>
          <w:szCs w:val="24"/>
        </w:rPr>
        <w:t>d</w:t>
      </w:r>
      <w:r w:rsidRPr="00C46582">
        <w:rPr>
          <w:szCs w:val="24"/>
        </w:rPr>
        <w:t xml:space="preserve"> this rise in enrolment to assess the impact of preschool attendance on subsequent schooling outcomes (grade repetitions, test scores and high school graduation) and wages during adulthood. They found sizeable and persistent effects of preschool </w:t>
      </w:r>
      <w:r w:rsidR="00690D5E" w:rsidRPr="00C46582">
        <w:rPr>
          <w:szCs w:val="24"/>
        </w:rPr>
        <w:t xml:space="preserve">and </w:t>
      </w:r>
      <w:r w:rsidRPr="00C46582">
        <w:rPr>
          <w:szCs w:val="24"/>
        </w:rPr>
        <w:t>conclude that preschool can be a tool for reducing inequalities. Their analysis shows that children from worse-off or intermediate social groups benefit more from preschool than children from better-off socioeconomic backgrounds.</w:t>
      </w:r>
    </w:p>
    <w:p w14:paraId="54892F4E" w14:textId="77777777" w:rsidR="00311E24" w:rsidRPr="00C46582" w:rsidRDefault="00311E24" w:rsidP="00B10DBE">
      <w:pPr>
        <w:pStyle w:val="BodyText"/>
        <w:jc w:val="both"/>
        <w:rPr>
          <w:b/>
          <w:szCs w:val="24"/>
        </w:rPr>
      </w:pPr>
      <w:r w:rsidRPr="00C46582">
        <w:rPr>
          <w:b/>
          <w:szCs w:val="24"/>
        </w:rPr>
        <w:t xml:space="preserve">Policy </w:t>
      </w:r>
      <w:r w:rsidR="00B10DBE" w:rsidRPr="00C46582">
        <w:rPr>
          <w:b/>
          <w:szCs w:val="24"/>
        </w:rPr>
        <w:t>C</w:t>
      </w:r>
      <w:r w:rsidRPr="00C46582">
        <w:rPr>
          <w:b/>
          <w:szCs w:val="24"/>
        </w:rPr>
        <w:t xml:space="preserve">ontext </w:t>
      </w:r>
    </w:p>
    <w:p w14:paraId="2DE8AAE3" w14:textId="77777777" w:rsidR="00311E24" w:rsidRPr="00C46582" w:rsidRDefault="00311E24" w:rsidP="00B10DBE">
      <w:pPr>
        <w:pStyle w:val="BodyText"/>
        <w:jc w:val="both"/>
        <w:rPr>
          <w:szCs w:val="24"/>
        </w:rPr>
      </w:pPr>
      <w:r w:rsidRPr="00C46582">
        <w:rPr>
          <w:szCs w:val="24"/>
        </w:rPr>
        <w:t>Since the 1960s</w:t>
      </w:r>
      <w:r w:rsidR="007C37A0" w:rsidRPr="00C46582">
        <w:rPr>
          <w:szCs w:val="24"/>
        </w:rPr>
        <w:t>,</w:t>
      </w:r>
      <w:r w:rsidRPr="00C46582">
        <w:rPr>
          <w:szCs w:val="24"/>
        </w:rPr>
        <w:t xml:space="preserve"> France has developed the provision of preschool education within the context of a un</w:t>
      </w:r>
      <w:r w:rsidR="000F3249" w:rsidRPr="00C46582">
        <w:rPr>
          <w:szCs w:val="24"/>
        </w:rPr>
        <w:t xml:space="preserve">iversal-access, </w:t>
      </w:r>
      <w:r w:rsidR="008A5758" w:rsidRPr="00C46582">
        <w:rPr>
          <w:szCs w:val="24"/>
        </w:rPr>
        <w:t>publicly organised</w:t>
      </w:r>
      <w:r w:rsidRPr="00C46582">
        <w:rPr>
          <w:szCs w:val="24"/>
        </w:rPr>
        <w:t xml:space="preserve">, free of charge schooling system. Pre-elementary education in France is offered nationally within école maternelle to children </w:t>
      </w:r>
      <w:r w:rsidRPr="00C46582">
        <w:rPr>
          <w:szCs w:val="24"/>
        </w:rPr>
        <w:lastRenderedPageBreak/>
        <w:t>between two and five years old, before they enter elementary school at the age of six.</w:t>
      </w:r>
      <w:r w:rsidRPr="00C46582">
        <w:rPr>
          <w:rStyle w:val="FootnoteReference"/>
          <w:szCs w:val="24"/>
        </w:rPr>
        <w:footnoteReference w:id="7"/>
      </w:r>
      <w:r w:rsidRPr="00C46582">
        <w:rPr>
          <w:szCs w:val="24"/>
        </w:rPr>
        <w:t xml:space="preserve"> Despite a very old tradition in the promotion of preschool education, the current situation of universal access mostly results from the take up of enrolment that occurred in the 1960s and 1970s. Prior to this expansion, preschool participation was concentrated mainly within the urban lower class.</w:t>
      </w:r>
      <w:r w:rsidR="00AA4B98" w:rsidRPr="00C46582">
        <w:rPr>
          <w:szCs w:val="24"/>
        </w:rPr>
        <w:t xml:space="preserve"> </w:t>
      </w:r>
      <w:r w:rsidR="004F6E3D">
        <w:rPr>
          <w:szCs w:val="24"/>
        </w:rPr>
        <w:t>During this period, the enrolment rate for three-year-</w:t>
      </w:r>
      <w:r w:rsidRPr="00C46582">
        <w:rPr>
          <w:szCs w:val="24"/>
        </w:rPr>
        <w:t>old</w:t>
      </w:r>
      <w:r w:rsidR="004F6E3D">
        <w:rPr>
          <w:szCs w:val="24"/>
        </w:rPr>
        <w:t>s</w:t>
      </w:r>
      <w:r w:rsidRPr="00C46582">
        <w:rPr>
          <w:szCs w:val="24"/>
        </w:rPr>
        <w:t xml:space="preserve"> rose, according to official statistics, from around 35% to more than 90%. Nowadays, virtually all children are enrolled in preschool at the age of three and around 25% are en</w:t>
      </w:r>
      <w:r w:rsidR="004F6E3D">
        <w:rPr>
          <w:szCs w:val="24"/>
        </w:rPr>
        <w:t>rolled at the age of two. Enrol</w:t>
      </w:r>
      <w:r w:rsidRPr="00C46582">
        <w:rPr>
          <w:szCs w:val="24"/>
        </w:rPr>
        <w:t>ment at the age of two depends on the availability of vacant places with the development of preschool capac</w:t>
      </w:r>
      <w:r w:rsidR="004F6E3D">
        <w:rPr>
          <w:szCs w:val="24"/>
        </w:rPr>
        <w:t>ity aimed at enrolling two-year-</w:t>
      </w:r>
      <w:r w:rsidRPr="00C46582">
        <w:rPr>
          <w:szCs w:val="24"/>
        </w:rPr>
        <w:t>olds targeted at disadvantaged areas, in terms of either a poor socio-economic environment or geographic seclusion.</w:t>
      </w:r>
    </w:p>
    <w:p w14:paraId="51F0A15A" w14:textId="77777777" w:rsidR="00311E24" w:rsidRPr="00C46582" w:rsidRDefault="00311E24" w:rsidP="00B10DBE">
      <w:pPr>
        <w:pStyle w:val="BodyText"/>
        <w:jc w:val="both"/>
        <w:rPr>
          <w:szCs w:val="24"/>
        </w:rPr>
      </w:pPr>
      <w:r w:rsidRPr="00C46582">
        <w:rPr>
          <w:szCs w:val="24"/>
        </w:rPr>
        <w:t>Preschool in France is centrally administered by the ministry of Education and is usually offered within public schools in conditions that are similar to those of primary school education, with average class sizes of around 25 children.</w:t>
      </w:r>
      <w:r w:rsidRPr="00C46582">
        <w:rPr>
          <w:rStyle w:val="FootnoteReference"/>
          <w:szCs w:val="24"/>
        </w:rPr>
        <w:footnoteReference w:id="8"/>
      </w:r>
      <w:r w:rsidRPr="00C46582">
        <w:rPr>
          <w:szCs w:val="24"/>
        </w:rPr>
        <w:t xml:space="preserve"> Preschool teachers are national civil servants and receive the same level of training as primary school teachers, typically a bachelor's degree level. </w:t>
      </w:r>
      <w:r w:rsidR="00F11382">
        <w:rPr>
          <w:szCs w:val="24"/>
        </w:rPr>
        <w:t>This contrasts to the</w:t>
      </w:r>
      <w:r w:rsidRPr="00BE3DE0">
        <w:rPr>
          <w:szCs w:val="24"/>
        </w:rPr>
        <w:t xml:space="preserve"> </w:t>
      </w:r>
      <w:r w:rsidR="00D70F3C" w:rsidRPr="00BE3DE0">
        <w:rPr>
          <w:szCs w:val="24"/>
        </w:rPr>
        <w:t xml:space="preserve">Australian </w:t>
      </w:r>
      <w:r w:rsidR="00310356" w:rsidRPr="00BE3DE0">
        <w:rPr>
          <w:szCs w:val="24"/>
        </w:rPr>
        <w:t>preschool teaching</w:t>
      </w:r>
      <w:r w:rsidR="00D70F3C" w:rsidRPr="00BE3DE0">
        <w:rPr>
          <w:szCs w:val="24"/>
        </w:rPr>
        <w:t xml:space="preserve"> workforce</w:t>
      </w:r>
      <w:r w:rsidR="00310356" w:rsidRPr="00BE3DE0">
        <w:rPr>
          <w:szCs w:val="24"/>
        </w:rPr>
        <w:t xml:space="preserve">, which </w:t>
      </w:r>
      <w:r w:rsidR="004F6E3D" w:rsidRPr="00BE3DE0">
        <w:rPr>
          <w:szCs w:val="24"/>
        </w:rPr>
        <w:t>may contain</w:t>
      </w:r>
      <w:r w:rsidR="00310356" w:rsidRPr="00BE3DE0">
        <w:rPr>
          <w:szCs w:val="24"/>
        </w:rPr>
        <w:t xml:space="preserve"> teachers with a range of qualifications</w:t>
      </w:r>
      <w:r w:rsidR="00824687" w:rsidRPr="00BE3DE0">
        <w:rPr>
          <w:szCs w:val="24"/>
        </w:rPr>
        <w:t xml:space="preserve"> such as a certificate, diploma or degree</w:t>
      </w:r>
      <w:r w:rsidRPr="00C46582">
        <w:rPr>
          <w:szCs w:val="24"/>
        </w:rPr>
        <w:t>.</w:t>
      </w:r>
      <w:r w:rsidRPr="00C46582">
        <w:rPr>
          <w:rStyle w:val="FootnoteReference"/>
          <w:szCs w:val="24"/>
        </w:rPr>
        <w:footnoteReference w:id="9"/>
      </w:r>
      <w:r w:rsidR="004F6E3D">
        <w:rPr>
          <w:szCs w:val="24"/>
        </w:rPr>
        <w:t xml:space="preserve"> Children attend preschool six hours per day, four</w:t>
      </w:r>
      <w:r w:rsidRPr="00C46582">
        <w:rPr>
          <w:szCs w:val="24"/>
        </w:rPr>
        <w:t xml:space="preserve"> days a week, for 36 weeks per year. In 2009, the annual cost per pupil for pre-elementary education was 4,970 euros (91% of the cost per pupil for elementary education). </w:t>
      </w:r>
    </w:p>
    <w:p w14:paraId="176AE033" w14:textId="77777777" w:rsidR="00B10DBE" w:rsidRPr="00C46582" w:rsidRDefault="00311E24" w:rsidP="00B10DBE">
      <w:pPr>
        <w:pStyle w:val="BodyText"/>
        <w:jc w:val="both"/>
        <w:rPr>
          <w:szCs w:val="24"/>
        </w:rPr>
      </w:pPr>
      <w:r w:rsidRPr="00C46582">
        <w:rPr>
          <w:szCs w:val="24"/>
        </w:rPr>
        <w:t>The stated objective of école maternelle is to help children reach autonomy and acquire knowledge and skills in order to promote their readiness for elementary school. Preschool follows a standardized and integrated curriculum that emphasizes language acquisition, sociali</w:t>
      </w:r>
      <w:r w:rsidR="007C37A0" w:rsidRPr="00C46582">
        <w:rPr>
          <w:szCs w:val="24"/>
        </w:rPr>
        <w:t>s</w:t>
      </w:r>
      <w:r w:rsidRPr="00C46582">
        <w:rPr>
          <w:szCs w:val="24"/>
        </w:rPr>
        <w:t>ation to group interactions, psychomotor development, and the promotion of individual creativity and a positive attitude towards learning.</w:t>
      </w:r>
    </w:p>
    <w:p w14:paraId="7A27CA95" w14:textId="77777777" w:rsidR="00311E24" w:rsidRPr="00C46582" w:rsidRDefault="00311E24" w:rsidP="00B10DBE">
      <w:pPr>
        <w:pStyle w:val="BodyText"/>
        <w:jc w:val="both"/>
        <w:rPr>
          <w:b/>
          <w:szCs w:val="24"/>
        </w:rPr>
      </w:pPr>
      <w:r w:rsidRPr="00C46582">
        <w:rPr>
          <w:b/>
          <w:szCs w:val="24"/>
        </w:rPr>
        <w:t>Methodology</w:t>
      </w:r>
    </w:p>
    <w:p w14:paraId="6393AFF6" w14:textId="77777777" w:rsidR="00BE16AD" w:rsidRPr="00C46582" w:rsidRDefault="00311E24" w:rsidP="00B10DBE">
      <w:pPr>
        <w:pStyle w:val="BodyText"/>
        <w:jc w:val="both"/>
        <w:rPr>
          <w:szCs w:val="24"/>
        </w:rPr>
      </w:pPr>
      <w:r w:rsidRPr="00C46582">
        <w:rPr>
          <w:szCs w:val="24"/>
        </w:rPr>
        <w:t xml:space="preserve">Dumas and </w:t>
      </w:r>
      <w:proofErr w:type="spellStart"/>
      <w:r w:rsidRPr="00C46582">
        <w:rPr>
          <w:szCs w:val="24"/>
        </w:rPr>
        <w:t>LeFranc</w:t>
      </w:r>
      <w:proofErr w:type="spellEnd"/>
      <w:r w:rsidRPr="00C46582">
        <w:rPr>
          <w:szCs w:val="24"/>
        </w:rPr>
        <w:t xml:space="preserve"> (2010) compare</w:t>
      </w:r>
      <w:r w:rsidR="007C37A0" w:rsidRPr="00C46582">
        <w:rPr>
          <w:szCs w:val="24"/>
        </w:rPr>
        <w:t>d</w:t>
      </w:r>
      <w:r w:rsidRPr="00C46582">
        <w:rPr>
          <w:szCs w:val="24"/>
        </w:rPr>
        <w:t xml:space="preserve"> the influence </w:t>
      </w:r>
      <w:r w:rsidR="004F6E3D">
        <w:rPr>
          <w:szCs w:val="24"/>
        </w:rPr>
        <w:t>of preschool starting age (age two, three, or four</w:t>
      </w:r>
      <w:r w:rsidRPr="00C46582">
        <w:rPr>
          <w:szCs w:val="24"/>
        </w:rPr>
        <w:t>) on later grade repetitions and test scores, high school graduation</w:t>
      </w:r>
      <w:r w:rsidR="008A5758" w:rsidRPr="00C46582">
        <w:rPr>
          <w:szCs w:val="24"/>
        </w:rPr>
        <w:t>,</w:t>
      </w:r>
      <w:r w:rsidRPr="00C46582">
        <w:rPr>
          <w:szCs w:val="24"/>
        </w:rPr>
        <w:t xml:space="preserve"> and wages during adulthood. </w:t>
      </w:r>
      <w:r w:rsidR="00E66A2E" w:rsidRPr="00C46582">
        <w:rPr>
          <w:szCs w:val="24"/>
        </w:rPr>
        <w:t xml:space="preserve">The data used in this study come from two sources – the DEPP panels (a set of longitudinal data sets collected by the French ministry of Education that follow French pupils throughout their school years and contain detailed information about schooling and achievement, as well as some limited information about family background) and the FQP (Formation, Qualification, Profession) Survey, which collects data about labour market outcomes, family background and schooling history for the French population aged between 20 and 65. The DEPP data used in the </w:t>
      </w:r>
      <w:r w:rsidR="00BE16AD" w:rsidRPr="00C46582">
        <w:rPr>
          <w:szCs w:val="24"/>
        </w:rPr>
        <w:t xml:space="preserve">analysis </w:t>
      </w:r>
      <w:r w:rsidR="00E66A2E" w:rsidRPr="00C46582">
        <w:rPr>
          <w:szCs w:val="24"/>
        </w:rPr>
        <w:t>corresponds to birth cohorts from 1969, 1972 and 1978</w:t>
      </w:r>
      <w:r w:rsidR="00BE16AD" w:rsidRPr="00C46582">
        <w:rPr>
          <w:szCs w:val="24"/>
        </w:rPr>
        <w:t xml:space="preserve">; and the data from the FQP focuses on cohorts born between 1950 and 1973, allowing the comparison of outcomes across individuals depending on their exposure to preschool education. While both data sets provide information about the duration of exposure to preschool, only the DEPP data contains information about preschool starting age. The source of information about preschool education also differs between the two data sets, with DEPP information obtained from </w:t>
      </w:r>
      <w:proofErr w:type="gramStart"/>
      <w:r w:rsidR="00BE16AD" w:rsidRPr="00C46582">
        <w:rPr>
          <w:szCs w:val="24"/>
        </w:rPr>
        <w:t>pupils</w:t>
      </w:r>
      <w:proofErr w:type="gramEnd"/>
      <w:r w:rsidR="00BE16AD" w:rsidRPr="00C46582">
        <w:rPr>
          <w:szCs w:val="24"/>
        </w:rPr>
        <w:t xml:space="preserve"> parents when they begin primary school, while in the </w:t>
      </w:r>
      <w:r w:rsidR="00BE16AD" w:rsidRPr="00C46582">
        <w:rPr>
          <w:szCs w:val="24"/>
        </w:rPr>
        <w:lastRenderedPageBreak/>
        <w:t>FQP, survey respondents are asked whether they attended preschool and the duration of their preschool attendance</w:t>
      </w:r>
      <w:r w:rsidR="002E5C7F" w:rsidRPr="00C46582">
        <w:rPr>
          <w:szCs w:val="24"/>
        </w:rPr>
        <w:t xml:space="preserve">, which may result in some degree of measurement error. </w:t>
      </w:r>
    </w:p>
    <w:p w14:paraId="33D257B2" w14:textId="77777777" w:rsidR="00311E24" w:rsidRPr="00C46582" w:rsidRDefault="00311E24" w:rsidP="00B10DBE">
      <w:pPr>
        <w:pStyle w:val="BodyText"/>
        <w:jc w:val="both"/>
        <w:rPr>
          <w:szCs w:val="24"/>
        </w:rPr>
      </w:pPr>
      <w:r w:rsidRPr="00C46582">
        <w:rPr>
          <w:szCs w:val="24"/>
        </w:rPr>
        <w:t xml:space="preserve">In the case of France, preschool participation was for a long time concentrated </w:t>
      </w:r>
      <w:r w:rsidR="00411EC0" w:rsidRPr="00C46582">
        <w:rPr>
          <w:szCs w:val="24"/>
        </w:rPr>
        <w:t>i</w:t>
      </w:r>
      <w:r w:rsidRPr="00C46582">
        <w:rPr>
          <w:szCs w:val="24"/>
        </w:rPr>
        <w:t xml:space="preserve">n the urban lower class, which suggests </w:t>
      </w:r>
      <w:r w:rsidR="00967FA7" w:rsidRPr="00C46582">
        <w:rPr>
          <w:szCs w:val="24"/>
        </w:rPr>
        <w:t>that the effect of preschool could be underestimated</w:t>
      </w:r>
      <w:r w:rsidRPr="00C46582">
        <w:rPr>
          <w:szCs w:val="24"/>
        </w:rPr>
        <w:t xml:space="preserve">. Parental education is also a likely source of bias, as parents' education might influence their preferences regarding their child’s preschool attendance and also their child's later outcomes. </w:t>
      </w:r>
      <w:r w:rsidR="00967FA7" w:rsidRPr="00C46582">
        <w:rPr>
          <w:szCs w:val="24"/>
        </w:rPr>
        <w:t xml:space="preserve">Not taking this into account in any research </w:t>
      </w:r>
      <w:r w:rsidRPr="00C46582">
        <w:rPr>
          <w:szCs w:val="24"/>
        </w:rPr>
        <w:t xml:space="preserve">could potentially result in an overestimate of the influence of preschool on children’s outcomes. </w:t>
      </w:r>
    </w:p>
    <w:p w14:paraId="277B0DA6" w14:textId="77777777" w:rsidR="00311E24" w:rsidRPr="00C46582" w:rsidRDefault="00311E24" w:rsidP="00B10DBE">
      <w:pPr>
        <w:pStyle w:val="BodyText"/>
        <w:jc w:val="both"/>
        <w:rPr>
          <w:szCs w:val="24"/>
        </w:rPr>
      </w:pPr>
      <w:r w:rsidRPr="00C46582">
        <w:rPr>
          <w:szCs w:val="24"/>
        </w:rPr>
        <w:t>The issue of selection bias is addressed in two ways</w:t>
      </w:r>
      <w:r w:rsidR="007C37A0" w:rsidRPr="00C46582">
        <w:rPr>
          <w:szCs w:val="24"/>
        </w:rPr>
        <w:t>:</w:t>
      </w:r>
      <w:r w:rsidRPr="00C46582">
        <w:rPr>
          <w:szCs w:val="24"/>
        </w:rPr>
        <w:t xml:space="preserve"> </w:t>
      </w:r>
      <w:r w:rsidR="007C37A0" w:rsidRPr="00C46582">
        <w:rPr>
          <w:szCs w:val="24"/>
        </w:rPr>
        <w:t>f</w:t>
      </w:r>
      <w:r w:rsidRPr="00C46582">
        <w:rPr>
          <w:szCs w:val="24"/>
        </w:rPr>
        <w:t>irst, by using a control strategy that uses information on family socioeconomic status (measured by father's occupational status and parental education</w:t>
      </w:r>
      <w:r w:rsidR="00411EC0" w:rsidRPr="00C46582">
        <w:rPr>
          <w:szCs w:val="24"/>
        </w:rPr>
        <w:t xml:space="preserve">, </w:t>
      </w:r>
      <w:r w:rsidR="00191E74" w:rsidRPr="00C46582">
        <w:rPr>
          <w:szCs w:val="24"/>
        </w:rPr>
        <w:t>only available in FQP data</w:t>
      </w:r>
      <w:r w:rsidRPr="00C46582">
        <w:rPr>
          <w:szCs w:val="24"/>
        </w:rPr>
        <w:t xml:space="preserve">) and family composition (number of siblings and birth rank), with school fixed-effects to capture the heterogeneity in the quantity and quality of </w:t>
      </w:r>
      <w:r w:rsidR="003F52BF" w:rsidRPr="00C46582">
        <w:rPr>
          <w:szCs w:val="24"/>
        </w:rPr>
        <w:t>preschool</w:t>
      </w:r>
      <w:r w:rsidRPr="00C46582">
        <w:rPr>
          <w:szCs w:val="24"/>
        </w:rPr>
        <w:t xml:space="preserve"> available to the child</w:t>
      </w:r>
      <w:r w:rsidR="007C37A0" w:rsidRPr="00C46582">
        <w:rPr>
          <w:szCs w:val="24"/>
        </w:rPr>
        <w:t>;</w:t>
      </w:r>
      <w:r w:rsidRPr="00C46582">
        <w:rPr>
          <w:szCs w:val="24"/>
        </w:rPr>
        <w:t xml:space="preserve"> </w:t>
      </w:r>
      <w:r w:rsidR="007C37A0" w:rsidRPr="00C46582">
        <w:rPr>
          <w:szCs w:val="24"/>
        </w:rPr>
        <w:t>s</w:t>
      </w:r>
      <w:r w:rsidRPr="00C46582">
        <w:rPr>
          <w:szCs w:val="24"/>
        </w:rPr>
        <w:t>econd, an instrumental variables estimation strategy is used, exploiting the temporal variation within</w:t>
      </w:r>
      <w:r w:rsidR="00411EC0" w:rsidRPr="00C46582">
        <w:rPr>
          <w:szCs w:val="24"/>
        </w:rPr>
        <w:t xml:space="preserve"> regions in access to preschool. P</w:t>
      </w:r>
      <w:r w:rsidR="003F52BF" w:rsidRPr="00C46582">
        <w:rPr>
          <w:szCs w:val="24"/>
        </w:rPr>
        <w:t>reschool</w:t>
      </w:r>
      <w:r w:rsidRPr="00C46582">
        <w:rPr>
          <w:szCs w:val="24"/>
        </w:rPr>
        <w:t xml:space="preserve"> attendance by the average age of </w:t>
      </w:r>
      <w:r w:rsidR="003F52BF" w:rsidRPr="00C46582">
        <w:rPr>
          <w:szCs w:val="24"/>
        </w:rPr>
        <w:t>preschool</w:t>
      </w:r>
      <w:r w:rsidRPr="00C46582">
        <w:rPr>
          <w:szCs w:val="24"/>
        </w:rPr>
        <w:t xml:space="preserve"> entry by region and cohort </w:t>
      </w:r>
      <w:r w:rsidR="00411EC0" w:rsidRPr="00C46582">
        <w:rPr>
          <w:szCs w:val="24"/>
        </w:rPr>
        <w:t>was used as an instrument,</w:t>
      </w:r>
      <w:r w:rsidRPr="00C46582">
        <w:rPr>
          <w:szCs w:val="24"/>
        </w:rPr>
        <w:t xml:space="preserve"> to account for possible </w:t>
      </w:r>
      <w:proofErr w:type="spellStart"/>
      <w:r w:rsidRPr="00C46582">
        <w:rPr>
          <w:szCs w:val="24"/>
        </w:rPr>
        <w:t>endogeneity</w:t>
      </w:r>
      <w:proofErr w:type="spellEnd"/>
      <w:r w:rsidRPr="00C46582">
        <w:rPr>
          <w:szCs w:val="24"/>
        </w:rPr>
        <w:t xml:space="preserve"> biases arising from omitted variable</w:t>
      </w:r>
      <w:r w:rsidR="00967FA7" w:rsidRPr="00C46582">
        <w:rPr>
          <w:szCs w:val="24"/>
        </w:rPr>
        <w:t>s from the model</w:t>
      </w:r>
      <w:r w:rsidRPr="00C46582">
        <w:rPr>
          <w:szCs w:val="24"/>
        </w:rPr>
        <w:t>.</w:t>
      </w:r>
    </w:p>
    <w:p w14:paraId="36C765CF" w14:textId="77777777" w:rsidR="00311E24" w:rsidRPr="00C46582" w:rsidRDefault="00311E24" w:rsidP="0082022F">
      <w:pPr>
        <w:rPr>
          <w:b/>
          <w:sz w:val="24"/>
          <w:szCs w:val="24"/>
        </w:rPr>
      </w:pPr>
      <w:r w:rsidRPr="00C46582">
        <w:rPr>
          <w:b/>
          <w:sz w:val="24"/>
          <w:szCs w:val="24"/>
        </w:rPr>
        <w:t>Benefits as</w:t>
      </w:r>
      <w:r w:rsidR="004F6E3D">
        <w:rPr>
          <w:b/>
          <w:sz w:val="24"/>
          <w:szCs w:val="24"/>
        </w:rPr>
        <w:t>sociated with participation in three-year-</w:t>
      </w:r>
      <w:r w:rsidRPr="00C46582">
        <w:rPr>
          <w:b/>
          <w:sz w:val="24"/>
          <w:szCs w:val="24"/>
        </w:rPr>
        <w:t>old preschool</w:t>
      </w:r>
    </w:p>
    <w:p w14:paraId="1A997B23" w14:textId="77777777" w:rsidR="00191E74" w:rsidRPr="00C46582" w:rsidRDefault="00191E74" w:rsidP="0082022F">
      <w:pPr>
        <w:pStyle w:val="BodyText"/>
        <w:jc w:val="both"/>
        <w:rPr>
          <w:szCs w:val="24"/>
        </w:rPr>
      </w:pPr>
      <w:r w:rsidRPr="00C46582">
        <w:rPr>
          <w:szCs w:val="24"/>
        </w:rPr>
        <w:t>The study finds that preschool attendance has significant and lasting positive effects and helps children succeed in school and obtain higher wages in the labour market</w:t>
      </w:r>
      <w:r w:rsidR="00893CD6" w:rsidRPr="00C46582">
        <w:rPr>
          <w:szCs w:val="24"/>
        </w:rPr>
        <w:t xml:space="preserve">; and significant positive effects of entering preschool at an early age. </w:t>
      </w:r>
      <w:r w:rsidR="00CD33C6" w:rsidRPr="00C46582">
        <w:rPr>
          <w:szCs w:val="24"/>
        </w:rPr>
        <w:t xml:space="preserve">Table </w:t>
      </w:r>
      <w:r w:rsidR="00CD50A8" w:rsidRPr="00C46582">
        <w:rPr>
          <w:szCs w:val="24"/>
        </w:rPr>
        <w:t>4.</w:t>
      </w:r>
      <w:r w:rsidR="00523005" w:rsidRPr="00C46582">
        <w:rPr>
          <w:szCs w:val="24"/>
        </w:rPr>
        <w:t>5.1</w:t>
      </w:r>
      <w:r w:rsidR="00CD33C6" w:rsidRPr="00C46582">
        <w:rPr>
          <w:szCs w:val="24"/>
        </w:rPr>
        <w:t xml:space="preserve"> provides details of the estimated from the base model</w:t>
      </w:r>
      <w:r w:rsidR="006B09B2" w:rsidRPr="00C46582">
        <w:rPr>
          <w:szCs w:val="24"/>
        </w:rPr>
        <w:t>.</w:t>
      </w:r>
    </w:p>
    <w:p w14:paraId="0D15A564" w14:textId="77777777" w:rsidR="00CD33C6" w:rsidRPr="00CD33C6" w:rsidRDefault="00CD33C6" w:rsidP="00CD33C6">
      <w:pPr>
        <w:pStyle w:val="Tablecaption"/>
        <w:rPr>
          <w:rFonts w:eastAsia="Times New Roman"/>
          <w:szCs w:val="22"/>
        </w:rPr>
      </w:pPr>
      <w:r w:rsidRPr="003F7298">
        <w:t xml:space="preserve">Table </w:t>
      </w:r>
      <w:r>
        <w:fldChar w:fldCharType="begin"/>
      </w:r>
      <w:r>
        <w:instrText xml:space="preserve"> STYLEREF 1 \s </w:instrText>
      </w:r>
      <w:r>
        <w:fldChar w:fldCharType="separate"/>
      </w:r>
      <w:r w:rsidR="00C84430">
        <w:rPr>
          <w:noProof/>
        </w:rPr>
        <w:t>4</w:t>
      </w:r>
      <w:r>
        <w:rPr>
          <w:noProof/>
        </w:rPr>
        <w:fldChar w:fldCharType="end"/>
      </w:r>
      <w:r w:rsidRPr="003F7298">
        <w:t>.</w:t>
      </w:r>
      <w:r w:rsidR="00523005">
        <w:t>5.</w:t>
      </w:r>
      <w:r w:rsidR="000B697B">
        <w:t>1</w:t>
      </w:r>
      <w:r w:rsidRPr="003F7298">
        <w:t xml:space="preserve">: </w:t>
      </w:r>
      <w:r w:rsidR="004F6E3D">
        <w:t>Long term benefits of three</w:t>
      </w:r>
      <w:r w:rsidR="00967FA7">
        <w:t>-year old preschool in France</w:t>
      </w:r>
    </w:p>
    <w:tbl>
      <w:tblPr>
        <w:tblStyle w:val="TableGrid"/>
        <w:tblW w:w="5000" w:type="pct"/>
        <w:tblLook w:val="04A0" w:firstRow="1" w:lastRow="0" w:firstColumn="1" w:lastColumn="0" w:noHBand="0" w:noVBand="1"/>
        <w:tblCaption w:val="Table 4.5.1 Long term benefits of three year old preschool in France"/>
        <w:tblDescription w:val="Table showing long term benefits (such as grade repetitions at ages 11 and 16, test score in 6th grade, high school completion and monthly wage)  of preschool entry at age 2 and 4 and for 2 or 3 years duration. Results are desscribed in the text below the table."/>
      </w:tblPr>
      <w:tblGrid>
        <w:gridCol w:w="2543"/>
        <w:gridCol w:w="1368"/>
        <w:gridCol w:w="1307"/>
        <w:gridCol w:w="1368"/>
        <w:gridCol w:w="1379"/>
        <w:gridCol w:w="1316"/>
      </w:tblGrid>
      <w:tr w:rsidR="00CD50A8" w:rsidRPr="006C2775" w14:paraId="7662591E" w14:textId="77777777" w:rsidTr="008E12A5">
        <w:trPr>
          <w:cnfStyle w:val="100000000000" w:firstRow="1" w:lastRow="0" w:firstColumn="0" w:lastColumn="0" w:oddVBand="0" w:evenVBand="0" w:oddHBand="0" w:evenHBand="0" w:firstRowFirstColumn="0" w:firstRowLastColumn="0" w:lastRowFirstColumn="0" w:lastRowLastColumn="0"/>
        </w:trPr>
        <w:tc>
          <w:tcPr>
            <w:tcW w:w="1370" w:type="pct"/>
            <w:tcBorders>
              <w:top w:val="single" w:sz="4" w:space="0" w:color="auto"/>
              <w:bottom w:val="single" w:sz="4" w:space="0" w:color="auto"/>
            </w:tcBorders>
            <w:shd w:val="clear" w:color="auto" w:fill="E5B8B7" w:themeFill="accent2" w:themeFillTint="66"/>
          </w:tcPr>
          <w:p w14:paraId="12769F3C" w14:textId="77777777" w:rsidR="00CD50A8" w:rsidRPr="006C2775" w:rsidRDefault="00CD50A8" w:rsidP="006C2775">
            <w:pPr>
              <w:pStyle w:val="Tablecaption"/>
              <w:spacing w:before="0" w:after="0"/>
              <w:ind w:left="0" w:firstLine="0"/>
              <w:rPr>
                <w:sz w:val="20"/>
              </w:rPr>
            </w:pPr>
          </w:p>
        </w:tc>
        <w:tc>
          <w:tcPr>
            <w:tcW w:w="737" w:type="pct"/>
            <w:tcBorders>
              <w:top w:val="single" w:sz="4" w:space="0" w:color="auto"/>
              <w:bottom w:val="single" w:sz="4" w:space="0" w:color="auto"/>
            </w:tcBorders>
            <w:shd w:val="clear" w:color="auto" w:fill="E5B8B7" w:themeFill="accent2" w:themeFillTint="66"/>
          </w:tcPr>
          <w:p w14:paraId="6BC77339" w14:textId="77777777" w:rsidR="00CD50A8" w:rsidRPr="006C2775" w:rsidRDefault="00CD50A8" w:rsidP="006C2775">
            <w:pPr>
              <w:pStyle w:val="Tablecaption"/>
              <w:spacing w:before="0" w:after="0"/>
              <w:ind w:left="0" w:firstLine="0"/>
              <w:jc w:val="center"/>
              <w:rPr>
                <w:sz w:val="20"/>
              </w:rPr>
            </w:pPr>
            <w:r w:rsidRPr="006C2775">
              <w:rPr>
                <w:sz w:val="20"/>
              </w:rPr>
              <w:t>Grade Repetitions at Age 11</w:t>
            </w:r>
          </w:p>
        </w:tc>
        <w:tc>
          <w:tcPr>
            <w:tcW w:w="704" w:type="pct"/>
            <w:tcBorders>
              <w:top w:val="single" w:sz="4" w:space="0" w:color="auto"/>
              <w:bottom w:val="single" w:sz="4" w:space="0" w:color="auto"/>
            </w:tcBorders>
            <w:shd w:val="clear" w:color="auto" w:fill="E5B8B7" w:themeFill="accent2" w:themeFillTint="66"/>
          </w:tcPr>
          <w:p w14:paraId="5D9C34E9" w14:textId="77777777" w:rsidR="00CD50A8" w:rsidRPr="006C2775" w:rsidRDefault="00CD50A8" w:rsidP="006C2775">
            <w:pPr>
              <w:pStyle w:val="Tablecaption"/>
              <w:spacing w:before="0" w:after="0"/>
              <w:ind w:left="0" w:firstLine="0"/>
              <w:jc w:val="center"/>
              <w:rPr>
                <w:sz w:val="20"/>
              </w:rPr>
            </w:pPr>
            <w:r w:rsidRPr="006C2775">
              <w:rPr>
                <w:sz w:val="20"/>
              </w:rPr>
              <w:t>Test Score in 6</w:t>
            </w:r>
            <w:r w:rsidRPr="006C2775">
              <w:rPr>
                <w:sz w:val="20"/>
                <w:vertAlign w:val="superscript"/>
              </w:rPr>
              <w:t>th</w:t>
            </w:r>
            <w:r w:rsidRPr="006C2775">
              <w:rPr>
                <w:sz w:val="20"/>
              </w:rPr>
              <w:t xml:space="preserve"> Grade</w:t>
            </w:r>
          </w:p>
        </w:tc>
        <w:tc>
          <w:tcPr>
            <w:tcW w:w="737" w:type="pct"/>
            <w:tcBorders>
              <w:top w:val="single" w:sz="4" w:space="0" w:color="auto"/>
              <w:bottom w:val="single" w:sz="4" w:space="0" w:color="auto"/>
            </w:tcBorders>
            <w:shd w:val="clear" w:color="auto" w:fill="E5B8B7" w:themeFill="accent2" w:themeFillTint="66"/>
          </w:tcPr>
          <w:p w14:paraId="4CA6BB5D" w14:textId="77777777" w:rsidR="00CD50A8" w:rsidRPr="006C2775" w:rsidRDefault="00CD50A8" w:rsidP="006C2775">
            <w:pPr>
              <w:pStyle w:val="Tablecaption"/>
              <w:spacing w:before="0" w:after="0"/>
              <w:ind w:left="0" w:firstLine="0"/>
              <w:jc w:val="center"/>
              <w:rPr>
                <w:sz w:val="20"/>
              </w:rPr>
            </w:pPr>
            <w:r w:rsidRPr="006C2775">
              <w:rPr>
                <w:sz w:val="20"/>
              </w:rPr>
              <w:t xml:space="preserve">Grade Repetitions at Age </w:t>
            </w:r>
            <w:r w:rsidR="007A015B" w:rsidRPr="006C2775">
              <w:rPr>
                <w:sz w:val="20"/>
              </w:rPr>
              <w:t>16</w:t>
            </w:r>
          </w:p>
        </w:tc>
        <w:tc>
          <w:tcPr>
            <w:tcW w:w="743" w:type="pct"/>
            <w:tcBorders>
              <w:top w:val="single" w:sz="4" w:space="0" w:color="auto"/>
              <w:bottom w:val="single" w:sz="4" w:space="0" w:color="auto"/>
            </w:tcBorders>
            <w:shd w:val="clear" w:color="auto" w:fill="E5B8B7" w:themeFill="accent2" w:themeFillTint="66"/>
          </w:tcPr>
          <w:p w14:paraId="336ECE21" w14:textId="77777777" w:rsidR="00CD50A8" w:rsidRPr="006C2775" w:rsidRDefault="00CD50A8" w:rsidP="006C2775">
            <w:pPr>
              <w:pStyle w:val="Tablecaption"/>
              <w:spacing w:before="0" w:after="0"/>
              <w:ind w:left="0" w:firstLine="0"/>
              <w:jc w:val="center"/>
              <w:rPr>
                <w:sz w:val="20"/>
              </w:rPr>
            </w:pPr>
            <w:r w:rsidRPr="006C2775">
              <w:rPr>
                <w:sz w:val="20"/>
              </w:rPr>
              <w:t>High School Completion</w:t>
            </w:r>
          </w:p>
        </w:tc>
        <w:tc>
          <w:tcPr>
            <w:tcW w:w="709" w:type="pct"/>
            <w:tcBorders>
              <w:top w:val="single" w:sz="4" w:space="0" w:color="auto"/>
              <w:bottom w:val="single" w:sz="4" w:space="0" w:color="auto"/>
            </w:tcBorders>
            <w:shd w:val="clear" w:color="auto" w:fill="E5B8B7" w:themeFill="accent2" w:themeFillTint="66"/>
          </w:tcPr>
          <w:p w14:paraId="3CE69EAE" w14:textId="77777777" w:rsidR="00CD50A8" w:rsidRPr="006C2775" w:rsidRDefault="00CD50A8" w:rsidP="006C2775">
            <w:pPr>
              <w:pStyle w:val="Tablecaption"/>
              <w:spacing w:before="0" w:after="0"/>
              <w:ind w:left="0" w:firstLine="0"/>
              <w:jc w:val="center"/>
              <w:rPr>
                <w:sz w:val="20"/>
              </w:rPr>
            </w:pPr>
            <w:r w:rsidRPr="006C2775">
              <w:rPr>
                <w:sz w:val="20"/>
              </w:rPr>
              <w:t>Monthly Wage</w:t>
            </w:r>
          </w:p>
        </w:tc>
      </w:tr>
      <w:tr w:rsidR="006B09B2" w:rsidRPr="006C2775" w14:paraId="7C52DC4C" w14:textId="77777777" w:rsidTr="008E12A5">
        <w:tc>
          <w:tcPr>
            <w:tcW w:w="5000" w:type="pct"/>
            <w:gridSpan w:val="6"/>
            <w:tcBorders>
              <w:top w:val="single" w:sz="4" w:space="0" w:color="auto"/>
            </w:tcBorders>
          </w:tcPr>
          <w:p w14:paraId="3601C0EC" w14:textId="77777777" w:rsidR="006B09B2" w:rsidRPr="006C2775" w:rsidRDefault="006B09B2" w:rsidP="006C2775">
            <w:pPr>
              <w:pStyle w:val="Tablecaption"/>
              <w:spacing w:before="0" w:after="0"/>
              <w:ind w:left="0" w:firstLine="0"/>
              <w:rPr>
                <w:i/>
                <w:sz w:val="20"/>
              </w:rPr>
            </w:pPr>
            <w:r w:rsidRPr="006C2775">
              <w:rPr>
                <w:i/>
                <w:sz w:val="20"/>
              </w:rPr>
              <w:t>Effect of age at Preschool Entry (DEPP, Base Category = Age 3)</w:t>
            </w:r>
          </w:p>
        </w:tc>
      </w:tr>
      <w:tr w:rsidR="00CD50A8" w:rsidRPr="006C2775" w14:paraId="58C5DF6A" w14:textId="77777777" w:rsidTr="006B09B2">
        <w:tc>
          <w:tcPr>
            <w:tcW w:w="1370" w:type="pct"/>
          </w:tcPr>
          <w:p w14:paraId="11DA4327" w14:textId="77777777" w:rsidR="00CD50A8" w:rsidRPr="006C2775" w:rsidRDefault="004F6E3D" w:rsidP="006C2775">
            <w:pPr>
              <w:pStyle w:val="Tablecaption"/>
              <w:spacing w:before="0" w:after="0"/>
              <w:ind w:left="0" w:firstLine="0"/>
              <w:rPr>
                <w:b w:val="0"/>
                <w:sz w:val="20"/>
              </w:rPr>
            </w:pPr>
            <w:r w:rsidRPr="006C2775">
              <w:rPr>
                <w:b w:val="0"/>
                <w:sz w:val="20"/>
              </w:rPr>
              <w:t>Started Preschool at age two</w:t>
            </w:r>
          </w:p>
        </w:tc>
        <w:tc>
          <w:tcPr>
            <w:tcW w:w="737" w:type="pct"/>
          </w:tcPr>
          <w:p w14:paraId="7D4EE63D" w14:textId="77777777" w:rsidR="00CD50A8" w:rsidRPr="006C2775" w:rsidRDefault="006B09B2" w:rsidP="006C2775">
            <w:pPr>
              <w:pStyle w:val="Tablecaption"/>
              <w:spacing w:before="0" w:after="0"/>
              <w:ind w:left="0" w:firstLine="0"/>
              <w:jc w:val="center"/>
              <w:rPr>
                <w:b w:val="0"/>
                <w:sz w:val="20"/>
              </w:rPr>
            </w:pPr>
            <w:r w:rsidRPr="006C2775">
              <w:rPr>
                <w:b w:val="0"/>
                <w:sz w:val="20"/>
              </w:rPr>
              <w:t>-0.09***</w:t>
            </w:r>
          </w:p>
        </w:tc>
        <w:tc>
          <w:tcPr>
            <w:tcW w:w="704" w:type="pct"/>
          </w:tcPr>
          <w:p w14:paraId="56E39F68" w14:textId="77777777" w:rsidR="00CD50A8" w:rsidRPr="006C2775" w:rsidRDefault="006B09B2" w:rsidP="006C2775">
            <w:pPr>
              <w:pStyle w:val="Tablecaption"/>
              <w:spacing w:before="0" w:after="0"/>
              <w:ind w:left="0" w:firstLine="0"/>
              <w:jc w:val="center"/>
              <w:rPr>
                <w:b w:val="0"/>
                <w:sz w:val="20"/>
              </w:rPr>
            </w:pPr>
            <w:r w:rsidRPr="006C2775">
              <w:rPr>
                <w:b w:val="0"/>
                <w:sz w:val="20"/>
              </w:rPr>
              <w:t>0.07**</w:t>
            </w:r>
          </w:p>
        </w:tc>
        <w:tc>
          <w:tcPr>
            <w:tcW w:w="737" w:type="pct"/>
          </w:tcPr>
          <w:p w14:paraId="75672C53" w14:textId="77777777" w:rsidR="00CD50A8" w:rsidRPr="006C2775" w:rsidRDefault="006B09B2" w:rsidP="006C2775">
            <w:pPr>
              <w:pStyle w:val="Tablecaption"/>
              <w:spacing w:before="0" w:after="0"/>
              <w:ind w:left="0" w:firstLine="0"/>
              <w:jc w:val="center"/>
              <w:rPr>
                <w:b w:val="0"/>
                <w:sz w:val="20"/>
              </w:rPr>
            </w:pPr>
            <w:r w:rsidRPr="006C2775">
              <w:rPr>
                <w:b w:val="0"/>
                <w:sz w:val="20"/>
              </w:rPr>
              <w:t>-0.14***</w:t>
            </w:r>
          </w:p>
        </w:tc>
        <w:tc>
          <w:tcPr>
            <w:tcW w:w="743" w:type="pct"/>
          </w:tcPr>
          <w:p w14:paraId="121C5A4D" w14:textId="77777777" w:rsidR="00CD50A8" w:rsidRPr="006C2775" w:rsidRDefault="006B09B2" w:rsidP="006C2775">
            <w:pPr>
              <w:pStyle w:val="Tablecaption"/>
              <w:spacing w:before="0" w:after="0"/>
              <w:ind w:left="0" w:firstLine="0"/>
              <w:jc w:val="center"/>
              <w:rPr>
                <w:b w:val="0"/>
                <w:sz w:val="20"/>
              </w:rPr>
            </w:pPr>
            <w:r w:rsidRPr="006C2775">
              <w:rPr>
                <w:b w:val="0"/>
                <w:sz w:val="20"/>
              </w:rPr>
              <w:t>0.03***</w:t>
            </w:r>
          </w:p>
        </w:tc>
        <w:tc>
          <w:tcPr>
            <w:tcW w:w="709" w:type="pct"/>
          </w:tcPr>
          <w:p w14:paraId="64C0F00C" w14:textId="77777777" w:rsidR="00CD50A8" w:rsidRPr="006C2775" w:rsidRDefault="006B09B2" w:rsidP="006C2775">
            <w:pPr>
              <w:pStyle w:val="Tablecaption"/>
              <w:spacing w:before="0" w:after="0"/>
              <w:ind w:left="0" w:firstLine="0"/>
              <w:jc w:val="center"/>
              <w:rPr>
                <w:b w:val="0"/>
                <w:sz w:val="20"/>
              </w:rPr>
            </w:pPr>
            <w:r w:rsidRPr="006C2775">
              <w:rPr>
                <w:b w:val="0"/>
                <w:sz w:val="20"/>
              </w:rPr>
              <w:t>--</w:t>
            </w:r>
          </w:p>
        </w:tc>
      </w:tr>
      <w:tr w:rsidR="00CD50A8" w:rsidRPr="006C2775" w14:paraId="044C9223" w14:textId="77777777" w:rsidTr="006B09B2">
        <w:tc>
          <w:tcPr>
            <w:tcW w:w="1370" w:type="pct"/>
          </w:tcPr>
          <w:p w14:paraId="3A18C44B" w14:textId="77777777" w:rsidR="00CD50A8" w:rsidRPr="006C2775" w:rsidRDefault="004F6E3D" w:rsidP="006C2775">
            <w:pPr>
              <w:pStyle w:val="Tablecaption"/>
              <w:spacing w:before="0" w:after="0"/>
              <w:ind w:left="0" w:firstLine="0"/>
              <w:rPr>
                <w:b w:val="0"/>
                <w:sz w:val="20"/>
              </w:rPr>
            </w:pPr>
            <w:r w:rsidRPr="006C2775">
              <w:rPr>
                <w:b w:val="0"/>
                <w:sz w:val="20"/>
              </w:rPr>
              <w:t>Started Preschool at Age four</w:t>
            </w:r>
          </w:p>
        </w:tc>
        <w:tc>
          <w:tcPr>
            <w:tcW w:w="737" w:type="pct"/>
          </w:tcPr>
          <w:p w14:paraId="632F4277" w14:textId="77777777" w:rsidR="00CD50A8" w:rsidRPr="006C2775" w:rsidRDefault="006B09B2" w:rsidP="006C2775">
            <w:pPr>
              <w:pStyle w:val="Tablecaption"/>
              <w:spacing w:before="0" w:after="0"/>
              <w:ind w:left="0" w:firstLine="0"/>
              <w:jc w:val="center"/>
              <w:rPr>
                <w:b w:val="0"/>
                <w:sz w:val="20"/>
              </w:rPr>
            </w:pPr>
            <w:r w:rsidRPr="006C2775">
              <w:rPr>
                <w:b w:val="0"/>
                <w:sz w:val="20"/>
              </w:rPr>
              <w:t>0.08***</w:t>
            </w:r>
          </w:p>
        </w:tc>
        <w:tc>
          <w:tcPr>
            <w:tcW w:w="704" w:type="pct"/>
          </w:tcPr>
          <w:p w14:paraId="2715CB8A" w14:textId="77777777" w:rsidR="00CD50A8" w:rsidRPr="006C2775" w:rsidRDefault="006B09B2" w:rsidP="006C2775">
            <w:pPr>
              <w:pStyle w:val="Tablecaption"/>
              <w:spacing w:before="0" w:after="0"/>
              <w:ind w:left="0" w:firstLine="0"/>
              <w:jc w:val="center"/>
              <w:rPr>
                <w:b w:val="0"/>
                <w:sz w:val="20"/>
              </w:rPr>
            </w:pPr>
            <w:r w:rsidRPr="006C2775">
              <w:rPr>
                <w:b w:val="0"/>
                <w:sz w:val="20"/>
              </w:rPr>
              <w:t>-0.11***</w:t>
            </w:r>
          </w:p>
        </w:tc>
        <w:tc>
          <w:tcPr>
            <w:tcW w:w="737" w:type="pct"/>
          </w:tcPr>
          <w:p w14:paraId="0A2E2DBA" w14:textId="77777777" w:rsidR="00CD50A8" w:rsidRPr="006C2775" w:rsidRDefault="006B09B2" w:rsidP="006C2775">
            <w:pPr>
              <w:pStyle w:val="Tablecaption"/>
              <w:spacing w:before="0" w:after="0"/>
              <w:ind w:left="0" w:firstLine="0"/>
              <w:jc w:val="center"/>
              <w:rPr>
                <w:b w:val="0"/>
                <w:sz w:val="20"/>
              </w:rPr>
            </w:pPr>
            <w:r w:rsidRPr="006C2775">
              <w:rPr>
                <w:b w:val="0"/>
                <w:sz w:val="20"/>
              </w:rPr>
              <w:t>0.11***</w:t>
            </w:r>
          </w:p>
        </w:tc>
        <w:tc>
          <w:tcPr>
            <w:tcW w:w="743" w:type="pct"/>
          </w:tcPr>
          <w:p w14:paraId="289CDBB7" w14:textId="77777777" w:rsidR="00CD50A8" w:rsidRPr="006C2775" w:rsidRDefault="006B09B2" w:rsidP="006C2775">
            <w:pPr>
              <w:pStyle w:val="Tablecaption"/>
              <w:spacing w:before="0" w:after="0"/>
              <w:ind w:left="0" w:firstLine="0"/>
              <w:jc w:val="center"/>
              <w:rPr>
                <w:b w:val="0"/>
                <w:sz w:val="20"/>
              </w:rPr>
            </w:pPr>
            <w:r w:rsidRPr="006C2775">
              <w:rPr>
                <w:b w:val="0"/>
                <w:sz w:val="20"/>
              </w:rPr>
              <w:t>-0.04***</w:t>
            </w:r>
          </w:p>
        </w:tc>
        <w:tc>
          <w:tcPr>
            <w:tcW w:w="709" w:type="pct"/>
          </w:tcPr>
          <w:p w14:paraId="24A5B63A" w14:textId="77777777" w:rsidR="00CD50A8" w:rsidRPr="006C2775" w:rsidRDefault="006B09B2" w:rsidP="006C2775">
            <w:pPr>
              <w:pStyle w:val="Tablecaption"/>
              <w:spacing w:before="0" w:after="0"/>
              <w:ind w:left="0" w:firstLine="0"/>
              <w:jc w:val="center"/>
              <w:rPr>
                <w:b w:val="0"/>
                <w:sz w:val="20"/>
              </w:rPr>
            </w:pPr>
            <w:r w:rsidRPr="006C2775">
              <w:rPr>
                <w:b w:val="0"/>
                <w:sz w:val="20"/>
              </w:rPr>
              <w:t>--</w:t>
            </w:r>
          </w:p>
        </w:tc>
      </w:tr>
      <w:tr w:rsidR="006B09B2" w:rsidRPr="006C2775" w14:paraId="6DF2720D" w14:textId="77777777" w:rsidTr="006B09B2">
        <w:tc>
          <w:tcPr>
            <w:tcW w:w="5000" w:type="pct"/>
            <w:gridSpan w:val="6"/>
          </w:tcPr>
          <w:p w14:paraId="088EEBA3" w14:textId="77777777" w:rsidR="006B09B2" w:rsidRPr="006C2775" w:rsidRDefault="006B09B2" w:rsidP="006C2775">
            <w:pPr>
              <w:pStyle w:val="Tablecaption"/>
              <w:spacing w:before="0" w:after="0"/>
              <w:ind w:left="0" w:firstLine="0"/>
              <w:rPr>
                <w:i/>
                <w:sz w:val="20"/>
              </w:rPr>
            </w:pPr>
            <w:r w:rsidRPr="006C2775">
              <w:rPr>
                <w:i/>
                <w:sz w:val="20"/>
              </w:rPr>
              <w:t>Effect of preschool duration (FQP, Base Category = less than 1 year)</w:t>
            </w:r>
          </w:p>
        </w:tc>
      </w:tr>
      <w:tr w:rsidR="00CD50A8" w:rsidRPr="006C2775" w14:paraId="08975600" w14:textId="77777777" w:rsidTr="006B09B2">
        <w:tc>
          <w:tcPr>
            <w:tcW w:w="1370" w:type="pct"/>
          </w:tcPr>
          <w:p w14:paraId="090E5283" w14:textId="77777777" w:rsidR="00CD50A8" w:rsidRPr="006C2775" w:rsidRDefault="004F6E3D" w:rsidP="006C2775">
            <w:pPr>
              <w:pStyle w:val="Tablecaption"/>
              <w:spacing w:before="0" w:after="0"/>
              <w:ind w:left="0" w:firstLine="0"/>
              <w:rPr>
                <w:b w:val="0"/>
                <w:sz w:val="20"/>
              </w:rPr>
            </w:pPr>
            <w:r w:rsidRPr="006C2775">
              <w:rPr>
                <w:b w:val="0"/>
                <w:sz w:val="20"/>
              </w:rPr>
              <w:t xml:space="preserve">Two </w:t>
            </w:r>
            <w:r w:rsidR="00CD50A8" w:rsidRPr="006C2775">
              <w:rPr>
                <w:b w:val="0"/>
                <w:sz w:val="20"/>
              </w:rPr>
              <w:t>years</w:t>
            </w:r>
          </w:p>
        </w:tc>
        <w:tc>
          <w:tcPr>
            <w:tcW w:w="737" w:type="pct"/>
          </w:tcPr>
          <w:p w14:paraId="058033C0" w14:textId="77777777" w:rsidR="00CD50A8" w:rsidRPr="006C2775" w:rsidRDefault="006B09B2" w:rsidP="006C2775">
            <w:pPr>
              <w:pStyle w:val="Tablecaption"/>
              <w:spacing w:before="0" w:after="0"/>
              <w:ind w:left="0" w:firstLine="0"/>
              <w:jc w:val="center"/>
              <w:rPr>
                <w:b w:val="0"/>
                <w:sz w:val="20"/>
              </w:rPr>
            </w:pPr>
            <w:r w:rsidRPr="006C2775">
              <w:rPr>
                <w:b w:val="0"/>
                <w:sz w:val="20"/>
              </w:rPr>
              <w:t>-0.04**</w:t>
            </w:r>
          </w:p>
        </w:tc>
        <w:tc>
          <w:tcPr>
            <w:tcW w:w="704" w:type="pct"/>
          </w:tcPr>
          <w:p w14:paraId="224DFD28" w14:textId="77777777" w:rsidR="00CD50A8" w:rsidRPr="006C2775" w:rsidRDefault="00CD50A8" w:rsidP="006C2775">
            <w:pPr>
              <w:pStyle w:val="Tablecaption"/>
              <w:spacing w:before="0" w:after="0"/>
              <w:ind w:left="0" w:firstLine="0"/>
              <w:jc w:val="center"/>
              <w:rPr>
                <w:b w:val="0"/>
                <w:sz w:val="20"/>
              </w:rPr>
            </w:pPr>
          </w:p>
        </w:tc>
        <w:tc>
          <w:tcPr>
            <w:tcW w:w="737" w:type="pct"/>
          </w:tcPr>
          <w:p w14:paraId="24F5A80C" w14:textId="77777777" w:rsidR="00CD50A8" w:rsidRPr="006C2775" w:rsidRDefault="006B09B2" w:rsidP="006C2775">
            <w:pPr>
              <w:pStyle w:val="Tablecaption"/>
              <w:spacing w:before="0" w:after="0"/>
              <w:ind w:left="0" w:firstLine="0"/>
              <w:jc w:val="center"/>
              <w:rPr>
                <w:b w:val="0"/>
                <w:sz w:val="20"/>
              </w:rPr>
            </w:pPr>
            <w:r w:rsidRPr="006C2775">
              <w:rPr>
                <w:b w:val="0"/>
                <w:sz w:val="20"/>
              </w:rPr>
              <w:t>-0.07***</w:t>
            </w:r>
          </w:p>
        </w:tc>
        <w:tc>
          <w:tcPr>
            <w:tcW w:w="743" w:type="pct"/>
          </w:tcPr>
          <w:p w14:paraId="7F3C96E4" w14:textId="77777777" w:rsidR="00CD50A8" w:rsidRPr="006C2775" w:rsidRDefault="006B09B2" w:rsidP="006C2775">
            <w:pPr>
              <w:pStyle w:val="Tablecaption"/>
              <w:spacing w:before="0" w:after="0"/>
              <w:ind w:left="0" w:firstLine="0"/>
              <w:jc w:val="center"/>
              <w:rPr>
                <w:b w:val="0"/>
                <w:sz w:val="20"/>
              </w:rPr>
            </w:pPr>
            <w:r w:rsidRPr="006C2775">
              <w:rPr>
                <w:b w:val="0"/>
                <w:sz w:val="20"/>
              </w:rPr>
              <w:t>-0.01</w:t>
            </w:r>
          </w:p>
        </w:tc>
        <w:tc>
          <w:tcPr>
            <w:tcW w:w="709" w:type="pct"/>
          </w:tcPr>
          <w:p w14:paraId="5275B46B" w14:textId="77777777" w:rsidR="00CD50A8" w:rsidRPr="006C2775" w:rsidRDefault="006B09B2" w:rsidP="006C2775">
            <w:pPr>
              <w:pStyle w:val="Tablecaption"/>
              <w:spacing w:before="0" w:after="0"/>
              <w:ind w:left="0" w:firstLine="0"/>
              <w:jc w:val="center"/>
              <w:rPr>
                <w:b w:val="0"/>
                <w:sz w:val="20"/>
              </w:rPr>
            </w:pPr>
            <w:r w:rsidRPr="006C2775">
              <w:rPr>
                <w:b w:val="0"/>
                <w:sz w:val="20"/>
              </w:rPr>
              <w:t>0.02**</w:t>
            </w:r>
          </w:p>
        </w:tc>
      </w:tr>
      <w:tr w:rsidR="00CD50A8" w:rsidRPr="006C2775" w14:paraId="0EA8F0A7" w14:textId="77777777" w:rsidTr="006B09B2">
        <w:tc>
          <w:tcPr>
            <w:tcW w:w="1370" w:type="pct"/>
          </w:tcPr>
          <w:p w14:paraId="30CAEB68" w14:textId="77777777" w:rsidR="00CD50A8" w:rsidRPr="006C2775" w:rsidRDefault="004F6E3D" w:rsidP="006C2775">
            <w:pPr>
              <w:pStyle w:val="Tablecaption"/>
              <w:spacing w:before="0" w:after="0"/>
              <w:ind w:left="0" w:firstLine="0"/>
              <w:rPr>
                <w:b w:val="0"/>
                <w:sz w:val="20"/>
              </w:rPr>
            </w:pPr>
            <w:r w:rsidRPr="006C2775">
              <w:rPr>
                <w:b w:val="0"/>
                <w:sz w:val="20"/>
              </w:rPr>
              <w:t>Three</w:t>
            </w:r>
            <w:r w:rsidR="00CD50A8" w:rsidRPr="006C2775">
              <w:rPr>
                <w:b w:val="0"/>
                <w:sz w:val="20"/>
              </w:rPr>
              <w:t xml:space="preserve"> years</w:t>
            </w:r>
          </w:p>
        </w:tc>
        <w:tc>
          <w:tcPr>
            <w:tcW w:w="737" w:type="pct"/>
          </w:tcPr>
          <w:p w14:paraId="73B5D177" w14:textId="77777777" w:rsidR="00CD50A8" w:rsidRPr="006C2775" w:rsidRDefault="006B09B2" w:rsidP="006C2775">
            <w:pPr>
              <w:pStyle w:val="Tablecaption"/>
              <w:spacing w:before="0" w:after="0"/>
              <w:ind w:left="0" w:firstLine="0"/>
              <w:jc w:val="center"/>
              <w:rPr>
                <w:b w:val="0"/>
                <w:sz w:val="20"/>
              </w:rPr>
            </w:pPr>
            <w:r w:rsidRPr="006C2775">
              <w:rPr>
                <w:b w:val="0"/>
                <w:sz w:val="20"/>
              </w:rPr>
              <w:t>-0.07***</w:t>
            </w:r>
          </w:p>
        </w:tc>
        <w:tc>
          <w:tcPr>
            <w:tcW w:w="704" w:type="pct"/>
          </w:tcPr>
          <w:p w14:paraId="2131B685" w14:textId="77777777" w:rsidR="00CD50A8" w:rsidRPr="006C2775" w:rsidRDefault="00CD50A8" w:rsidP="006C2775">
            <w:pPr>
              <w:pStyle w:val="Tablecaption"/>
              <w:spacing w:before="0" w:after="0"/>
              <w:ind w:left="0" w:firstLine="0"/>
              <w:jc w:val="center"/>
              <w:rPr>
                <w:b w:val="0"/>
                <w:sz w:val="20"/>
              </w:rPr>
            </w:pPr>
          </w:p>
        </w:tc>
        <w:tc>
          <w:tcPr>
            <w:tcW w:w="737" w:type="pct"/>
          </w:tcPr>
          <w:p w14:paraId="0B33E290" w14:textId="77777777" w:rsidR="00CD50A8" w:rsidRPr="006C2775" w:rsidRDefault="006B09B2" w:rsidP="006C2775">
            <w:pPr>
              <w:pStyle w:val="Tablecaption"/>
              <w:spacing w:before="0" w:after="0"/>
              <w:ind w:left="0" w:firstLine="0"/>
              <w:jc w:val="center"/>
              <w:rPr>
                <w:b w:val="0"/>
                <w:sz w:val="20"/>
              </w:rPr>
            </w:pPr>
            <w:r w:rsidRPr="006C2775">
              <w:rPr>
                <w:b w:val="0"/>
                <w:sz w:val="20"/>
              </w:rPr>
              <w:t>-0.10***</w:t>
            </w:r>
          </w:p>
        </w:tc>
        <w:tc>
          <w:tcPr>
            <w:tcW w:w="743" w:type="pct"/>
          </w:tcPr>
          <w:p w14:paraId="60876469" w14:textId="77777777" w:rsidR="00CD50A8" w:rsidRPr="006C2775" w:rsidRDefault="006B09B2" w:rsidP="006C2775">
            <w:pPr>
              <w:pStyle w:val="Tablecaption"/>
              <w:spacing w:before="0" w:after="0"/>
              <w:ind w:left="0" w:firstLine="0"/>
              <w:jc w:val="center"/>
              <w:rPr>
                <w:b w:val="0"/>
                <w:sz w:val="20"/>
              </w:rPr>
            </w:pPr>
            <w:r w:rsidRPr="006C2775">
              <w:rPr>
                <w:b w:val="0"/>
                <w:sz w:val="20"/>
              </w:rPr>
              <w:t>0.03*</w:t>
            </w:r>
          </w:p>
        </w:tc>
        <w:tc>
          <w:tcPr>
            <w:tcW w:w="709" w:type="pct"/>
          </w:tcPr>
          <w:p w14:paraId="4523EF87" w14:textId="77777777" w:rsidR="00CD50A8" w:rsidRPr="006C2775" w:rsidRDefault="006B09B2" w:rsidP="006C2775">
            <w:pPr>
              <w:pStyle w:val="Tablecaption"/>
              <w:spacing w:before="0" w:after="0"/>
              <w:ind w:left="0" w:firstLine="0"/>
              <w:jc w:val="center"/>
              <w:rPr>
                <w:b w:val="0"/>
                <w:sz w:val="20"/>
              </w:rPr>
            </w:pPr>
            <w:r w:rsidRPr="006C2775">
              <w:rPr>
                <w:b w:val="0"/>
                <w:sz w:val="20"/>
              </w:rPr>
              <w:t>0.05***</w:t>
            </w:r>
          </w:p>
        </w:tc>
      </w:tr>
    </w:tbl>
    <w:p w14:paraId="0224EBA5" w14:textId="77777777" w:rsidR="00CD33C6" w:rsidRPr="008D599F" w:rsidRDefault="00CD33C6" w:rsidP="000A79FD">
      <w:pPr>
        <w:pStyle w:val="Tablenote"/>
        <w:jc w:val="both"/>
        <w:rPr>
          <w:rFonts w:eastAsia="Times New Roman"/>
          <w:color w:val="000000"/>
          <w:szCs w:val="18"/>
        </w:rPr>
      </w:pPr>
      <w:r w:rsidRPr="008D599F">
        <w:rPr>
          <w:szCs w:val="18"/>
        </w:rPr>
        <w:t>Notes:</w:t>
      </w:r>
      <w:r w:rsidRPr="008D599F">
        <w:rPr>
          <w:szCs w:val="18"/>
        </w:rPr>
        <w:tab/>
      </w:r>
      <w:r w:rsidR="00CD50A8">
        <w:rPr>
          <w:szCs w:val="18"/>
        </w:rPr>
        <w:t xml:space="preserve">Coefficients reported as marginal effects. </w:t>
      </w:r>
      <w:proofErr w:type="gramStart"/>
      <w:r w:rsidR="006B09B2">
        <w:rPr>
          <w:szCs w:val="18"/>
        </w:rPr>
        <w:t>*** p&lt;0.01, ** p&lt;0.05, *p&lt;0.1.</w:t>
      </w:r>
      <w:proofErr w:type="gramEnd"/>
      <w:r w:rsidR="00AA4B98">
        <w:rPr>
          <w:szCs w:val="18"/>
        </w:rPr>
        <w:t xml:space="preserve"> </w:t>
      </w:r>
      <w:r w:rsidR="000A79FD">
        <w:rPr>
          <w:szCs w:val="18"/>
        </w:rPr>
        <w:t xml:space="preserve">Estimates of the influence of preschool duration on grade repetitions and high school graduation using school effects and instrumental variables to account for </w:t>
      </w:r>
      <w:proofErr w:type="spellStart"/>
      <w:r w:rsidR="000A79FD">
        <w:rPr>
          <w:szCs w:val="18"/>
        </w:rPr>
        <w:t>unobservables</w:t>
      </w:r>
      <w:proofErr w:type="spellEnd"/>
      <w:r w:rsidR="000A79FD">
        <w:rPr>
          <w:szCs w:val="18"/>
        </w:rPr>
        <w:t xml:space="preserve"> tend to be smaller in magnitude than those of the base specification, but significance levels remain significant, with the exception of grade repetitions at age 11, when the instrumental variables method is used. </w:t>
      </w:r>
    </w:p>
    <w:p w14:paraId="5D70DC86" w14:textId="77777777" w:rsidR="00CD33C6" w:rsidRDefault="00CD33C6" w:rsidP="000B697B">
      <w:pPr>
        <w:pStyle w:val="Tablenote"/>
      </w:pPr>
      <w:r w:rsidRPr="008D599F">
        <w:rPr>
          <w:szCs w:val="18"/>
        </w:rPr>
        <w:t>Source:</w:t>
      </w:r>
      <w:r w:rsidRPr="008D599F">
        <w:rPr>
          <w:szCs w:val="18"/>
        </w:rPr>
        <w:tab/>
      </w:r>
      <w:r>
        <w:rPr>
          <w:szCs w:val="18"/>
        </w:rPr>
        <w:t xml:space="preserve">Reproduced from Dumas and </w:t>
      </w:r>
      <w:proofErr w:type="spellStart"/>
      <w:r>
        <w:rPr>
          <w:szCs w:val="18"/>
        </w:rPr>
        <w:t>LeFranc</w:t>
      </w:r>
      <w:proofErr w:type="spellEnd"/>
      <w:r>
        <w:rPr>
          <w:szCs w:val="18"/>
        </w:rPr>
        <w:t xml:space="preserve"> (2010)</w:t>
      </w:r>
    </w:p>
    <w:p w14:paraId="4DC8FABD" w14:textId="77777777" w:rsidR="006B09B2" w:rsidRPr="00C46582" w:rsidRDefault="006B09B2" w:rsidP="0082022F">
      <w:pPr>
        <w:pStyle w:val="BodyText"/>
        <w:jc w:val="both"/>
        <w:rPr>
          <w:szCs w:val="24"/>
        </w:rPr>
      </w:pPr>
      <w:r w:rsidRPr="00C46582">
        <w:rPr>
          <w:szCs w:val="24"/>
        </w:rPr>
        <w:t xml:space="preserve">These results indicate </w:t>
      </w:r>
      <w:r w:rsidR="004F6E3D">
        <w:rPr>
          <w:szCs w:val="24"/>
        </w:rPr>
        <w:t>that starting preschool at age two rather than age three</w:t>
      </w:r>
      <w:r w:rsidRPr="00C46582">
        <w:rPr>
          <w:szCs w:val="24"/>
        </w:rPr>
        <w:t xml:space="preserve"> decreases the number of repetitions at age 11 by </w:t>
      </w:r>
      <w:r w:rsidR="007A015B" w:rsidRPr="00C46582">
        <w:rPr>
          <w:szCs w:val="24"/>
        </w:rPr>
        <w:t>0.09, decreases the number of repetitions at age 16 by 0.14, increases 6</w:t>
      </w:r>
      <w:r w:rsidR="007A015B" w:rsidRPr="00C46582">
        <w:rPr>
          <w:szCs w:val="24"/>
          <w:vertAlign w:val="superscript"/>
        </w:rPr>
        <w:t>th</w:t>
      </w:r>
      <w:r w:rsidR="007A015B" w:rsidRPr="00C46582">
        <w:rPr>
          <w:szCs w:val="24"/>
        </w:rPr>
        <w:t xml:space="preserve"> grade test scores by 0.07 of a standard deviation, and increases the likelihood of graduating high school by 3 percentage poi</w:t>
      </w:r>
      <w:r w:rsidR="004F6E3D">
        <w:rPr>
          <w:szCs w:val="24"/>
        </w:rPr>
        <w:t>nts. Starting preschool at age four compared to age three</w:t>
      </w:r>
      <w:r w:rsidR="007A015B" w:rsidRPr="00C46582">
        <w:rPr>
          <w:szCs w:val="24"/>
        </w:rPr>
        <w:t xml:space="preserve"> increases repetitions at age 11 by 0.08, increases repetitions at age 16 by 0.11, reduces 6</w:t>
      </w:r>
      <w:r w:rsidR="007A015B" w:rsidRPr="00C46582">
        <w:rPr>
          <w:szCs w:val="24"/>
          <w:vertAlign w:val="superscript"/>
        </w:rPr>
        <w:t>th</w:t>
      </w:r>
      <w:r w:rsidR="007A015B" w:rsidRPr="00C46582">
        <w:rPr>
          <w:szCs w:val="24"/>
        </w:rPr>
        <w:t xml:space="preserve"> grade test scores by 0.1 of a standard deviation and reduces the likelihood of high school completion by 4 percentage points. The authors note that these results seem consistent with a linear effect of preschool duration on later outcomes.</w:t>
      </w:r>
      <w:r w:rsidR="00AA4B98" w:rsidRPr="00C46582">
        <w:rPr>
          <w:szCs w:val="24"/>
        </w:rPr>
        <w:t xml:space="preserve"> </w:t>
      </w:r>
      <w:r w:rsidR="007A015B" w:rsidRPr="00C46582">
        <w:rPr>
          <w:szCs w:val="24"/>
        </w:rPr>
        <w:t xml:space="preserve">The estimates of duration based on the FQP data show similar results, and also indicate that compared to those who attended </w:t>
      </w:r>
      <w:r w:rsidR="007A015B" w:rsidRPr="00C46582">
        <w:rPr>
          <w:szCs w:val="24"/>
        </w:rPr>
        <w:lastRenderedPageBreak/>
        <w:t xml:space="preserve">preschool for one year or less, having two years of preschool increases wages by 2 percentage points, and having three years of preschool increases wages by 5 percentage points. </w:t>
      </w:r>
    </w:p>
    <w:p w14:paraId="32481162" w14:textId="77777777" w:rsidR="00311E24" w:rsidRPr="00C46582" w:rsidRDefault="0082022F" w:rsidP="0082022F">
      <w:pPr>
        <w:pStyle w:val="BodyText"/>
        <w:jc w:val="both"/>
        <w:rPr>
          <w:szCs w:val="24"/>
        </w:rPr>
      </w:pPr>
      <w:r w:rsidRPr="00C46582">
        <w:rPr>
          <w:szCs w:val="24"/>
        </w:rPr>
        <w:t xml:space="preserve">This study, which </w:t>
      </w:r>
      <w:r w:rsidR="000A79FD" w:rsidRPr="00C46582">
        <w:rPr>
          <w:szCs w:val="24"/>
        </w:rPr>
        <w:t xml:space="preserve">identifies </w:t>
      </w:r>
      <w:r w:rsidRPr="00C46582">
        <w:rPr>
          <w:szCs w:val="24"/>
        </w:rPr>
        <w:t xml:space="preserve">long-lasting effects of preschool, contradicts the results </w:t>
      </w:r>
      <w:proofErr w:type="gramStart"/>
      <w:r w:rsidRPr="00C46582">
        <w:rPr>
          <w:szCs w:val="24"/>
        </w:rPr>
        <w:t>by</w:t>
      </w:r>
      <w:r w:rsidR="003407F0" w:rsidRPr="00C46582">
        <w:rPr>
          <w:szCs w:val="24"/>
        </w:rPr>
        <w:t xml:space="preserve"> </w:t>
      </w:r>
      <w:proofErr w:type="gramEnd"/>
      <w:r w:rsidR="003407F0" w:rsidRPr="00C46582">
        <w:rPr>
          <w:szCs w:val="24"/>
        </w:rPr>
        <w:fldChar w:fldCharType="begin">
          <w:fldData xml:space="preserve">PEVuZE5vdGU+PENpdGUgQXV0aG9yWWVhcj0iMSI+PEF1dGhvcj5NYWdudXNvbjwvQXV0aG9yPjxZ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==
</w:fldData>
        </w:fldChar>
      </w:r>
      <w:r w:rsidR="007E2F75" w:rsidRPr="00C46582">
        <w:rPr>
          <w:szCs w:val="24"/>
        </w:rPr>
        <w:instrText xml:space="preserve"> ADDIN EN.CITE </w:instrText>
      </w:r>
      <w:r w:rsidR="007E2F75" w:rsidRPr="00C46582">
        <w:rPr>
          <w:szCs w:val="24"/>
        </w:rPr>
        <w:fldChar w:fldCharType="begin">
          <w:fldData xml:space="preserve">PEVuZE5vdGU+PENpdGUgQXV0aG9yWWVhcj0iMSI+PEF1dGhvcj5NYWdudXNvbjwvQXV0aG9yPjxZ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==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3407F0" w:rsidRPr="00C46582">
        <w:rPr>
          <w:szCs w:val="24"/>
        </w:rPr>
      </w:r>
      <w:r w:rsidR="003407F0" w:rsidRPr="00C46582">
        <w:rPr>
          <w:szCs w:val="24"/>
        </w:rPr>
        <w:fldChar w:fldCharType="separate"/>
      </w:r>
      <w:hyperlink w:anchor="_ENREF_58" w:tooltip="Magnuson, 2007 #17" w:history="1">
        <w:r w:rsidR="00C46582" w:rsidRPr="00C46582">
          <w:rPr>
            <w:noProof/>
            <w:szCs w:val="24"/>
          </w:rPr>
          <w:t>Magnuson et al. (2007a</w:t>
        </w:r>
      </w:hyperlink>
      <w:r w:rsidR="007E2F75" w:rsidRPr="00C46582">
        <w:rPr>
          <w:noProof/>
          <w:szCs w:val="24"/>
        </w:rPr>
        <w:t xml:space="preserve">, </w:t>
      </w:r>
      <w:hyperlink w:anchor="_ENREF_59" w:tooltip="Magnuson, 2007 #18" w:history="1">
        <w:r w:rsidR="00C46582" w:rsidRPr="00C46582">
          <w:rPr>
            <w:noProof/>
            <w:szCs w:val="24"/>
          </w:rPr>
          <w:t>2007b</w:t>
        </w:r>
      </w:hyperlink>
      <w:r w:rsidR="007E2F75" w:rsidRPr="00C46582">
        <w:rPr>
          <w:noProof/>
          <w:szCs w:val="24"/>
        </w:rPr>
        <w:t>)</w:t>
      </w:r>
      <w:r w:rsidR="003407F0" w:rsidRPr="00C46582">
        <w:rPr>
          <w:szCs w:val="24"/>
        </w:rPr>
        <w:fldChar w:fldCharType="end"/>
      </w:r>
      <w:r w:rsidR="000A79FD" w:rsidRPr="00C46582">
        <w:rPr>
          <w:szCs w:val="24"/>
        </w:rPr>
        <w:t xml:space="preserve">, who found that the academic benefits of </w:t>
      </w:r>
      <w:r w:rsidR="003F52BF" w:rsidRPr="00C46582">
        <w:rPr>
          <w:szCs w:val="24"/>
        </w:rPr>
        <w:t>preschool</w:t>
      </w:r>
      <w:r w:rsidR="000A79FD" w:rsidRPr="00C46582">
        <w:rPr>
          <w:szCs w:val="24"/>
        </w:rPr>
        <w:t xml:space="preserve"> attendance tend to fade over time. </w:t>
      </w:r>
      <w:r w:rsidRPr="00C46582">
        <w:rPr>
          <w:szCs w:val="24"/>
        </w:rPr>
        <w:t>The authors conclude</w:t>
      </w:r>
      <w:r w:rsidR="00C954E0" w:rsidRPr="00C46582">
        <w:rPr>
          <w:szCs w:val="24"/>
        </w:rPr>
        <w:t>d</w:t>
      </w:r>
      <w:r w:rsidRPr="00C46582">
        <w:rPr>
          <w:szCs w:val="24"/>
        </w:rPr>
        <w:t xml:space="preserve"> that “preschool does not provide a one shot advantage, but rather makes children more likely to succeed at each step of their schooling career and on the labour market”</w:t>
      </w:r>
      <w:r w:rsidR="00C954E0" w:rsidRPr="00C46582">
        <w:rPr>
          <w:szCs w:val="24"/>
        </w:rPr>
        <w:t xml:space="preserve"> </w:t>
      </w:r>
      <w:r w:rsidR="0095095D" w:rsidRPr="00C46582">
        <w:rPr>
          <w:szCs w:val="24"/>
        </w:rPr>
        <w:fldChar w:fldCharType="begin"/>
      </w:r>
      <w:r w:rsidR="007E2F75" w:rsidRPr="00C46582">
        <w:rPr>
          <w:szCs w:val="24"/>
        </w:rPr>
        <w:instrText xml:space="preserve"> ADDIN EN.CITE &lt;EndNote&gt;&lt;Cite&gt;&lt;Author&gt;Dumas&lt;/Author&gt;&lt;Year&gt;2010&lt;/Year&gt;&lt;RecNum&gt;14&lt;/RecNum&gt;&lt;Suffix&gt;`; p. 22&lt;/Suffix&gt;&lt;DisplayText&gt;(Dumas &amp;amp; Lefranc, 2010; p. 22)&lt;/DisplayText&gt;&lt;record&gt;&lt;rec-number&gt;14&lt;/rec-number&gt;&lt;foreign-keys&gt;&lt;key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95095D" w:rsidRPr="00C46582">
        <w:rPr>
          <w:szCs w:val="24"/>
        </w:rPr>
        <w:fldChar w:fldCharType="separate"/>
      </w:r>
      <w:r w:rsidR="007E2F75" w:rsidRPr="00C46582">
        <w:rPr>
          <w:noProof/>
          <w:szCs w:val="24"/>
        </w:rPr>
        <w:t>(</w:t>
      </w:r>
      <w:hyperlink w:anchor="_ENREF_30" w:tooltip="Dumas, 2010 #14" w:history="1">
        <w:r w:rsidR="00C46582" w:rsidRPr="00C46582">
          <w:rPr>
            <w:noProof/>
            <w:szCs w:val="24"/>
          </w:rPr>
          <w:t>Dumas &amp; Lefranc, 2010; p. 22</w:t>
        </w:r>
      </w:hyperlink>
      <w:r w:rsidR="007E2F75" w:rsidRPr="00C46582">
        <w:rPr>
          <w:noProof/>
          <w:szCs w:val="24"/>
        </w:rPr>
        <w:t>)</w:t>
      </w:r>
      <w:r w:rsidR="0095095D" w:rsidRPr="00C46582">
        <w:rPr>
          <w:szCs w:val="24"/>
        </w:rPr>
        <w:fldChar w:fldCharType="end"/>
      </w:r>
      <w:r w:rsidR="00C954E0" w:rsidRPr="00C46582">
        <w:rPr>
          <w:szCs w:val="24"/>
        </w:rPr>
        <w:t>.</w:t>
      </w:r>
    </w:p>
    <w:p w14:paraId="11CFA596" w14:textId="77777777" w:rsidR="00311E24" w:rsidRPr="00C46582" w:rsidRDefault="00311E24" w:rsidP="0082022F">
      <w:pPr>
        <w:pStyle w:val="BodyText"/>
        <w:jc w:val="both"/>
        <w:rPr>
          <w:b/>
          <w:szCs w:val="24"/>
        </w:rPr>
      </w:pPr>
      <w:r w:rsidRPr="00C46582">
        <w:rPr>
          <w:b/>
          <w:szCs w:val="24"/>
        </w:rPr>
        <w:t xml:space="preserve">Findings specific to disadvantaged children </w:t>
      </w:r>
    </w:p>
    <w:p w14:paraId="66101BD2" w14:textId="77777777" w:rsidR="002A3795" w:rsidRPr="00C46582" w:rsidRDefault="00893CD6" w:rsidP="00893CD6">
      <w:pPr>
        <w:pStyle w:val="BodyText"/>
        <w:jc w:val="both"/>
        <w:rPr>
          <w:szCs w:val="24"/>
        </w:rPr>
      </w:pPr>
      <w:r w:rsidRPr="00C46582">
        <w:rPr>
          <w:szCs w:val="24"/>
        </w:rPr>
        <w:t xml:space="preserve">To examine the influence of preschool for disadvantaged children, models </w:t>
      </w:r>
      <w:r w:rsidR="0048094D" w:rsidRPr="00C46582">
        <w:rPr>
          <w:szCs w:val="24"/>
        </w:rPr>
        <w:t xml:space="preserve">were </w:t>
      </w:r>
      <w:r w:rsidRPr="00C46582">
        <w:rPr>
          <w:szCs w:val="24"/>
        </w:rPr>
        <w:t>run with interactions of preschool attendance and social group, measured b</w:t>
      </w:r>
      <w:r w:rsidR="0043275A" w:rsidRPr="00C46582">
        <w:rPr>
          <w:szCs w:val="24"/>
        </w:rPr>
        <w:t>y the occupation of the father.</w:t>
      </w:r>
      <w:r w:rsidRPr="00C46582">
        <w:rPr>
          <w:szCs w:val="24"/>
        </w:rPr>
        <w:t xml:space="preserve"> </w:t>
      </w:r>
      <w:r w:rsidR="002A3795" w:rsidRPr="00C46582">
        <w:rPr>
          <w:szCs w:val="24"/>
        </w:rPr>
        <w:t>The results indicate</w:t>
      </w:r>
      <w:r w:rsidR="0048094D" w:rsidRPr="00C46582">
        <w:rPr>
          <w:szCs w:val="24"/>
        </w:rPr>
        <w:t>d</w:t>
      </w:r>
      <w:r w:rsidR="002A3795" w:rsidRPr="00C46582">
        <w:rPr>
          <w:szCs w:val="24"/>
        </w:rPr>
        <w:t xml:space="preserve"> that compared to the children of farmers and manual workers, the children of higher-grade professionals </w:t>
      </w:r>
      <w:r w:rsidR="0048094D" w:rsidRPr="00C46582">
        <w:rPr>
          <w:szCs w:val="24"/>
        </w:rPr>
        <w:t xml:space="preserve">received </w:t>
      </w:r>
      <w:r w:rsidR="002A3795" w:rsidRPr="00C46582">
        <w:rPr>
          <w:szCs w:val="24"/>
        </w:rPr>
        <w:t xml:space="preserve">systematically lower returns </w:t>
      </w:r>
      <w:r w:rsidR="003407F0" w:rsidRPr="00C46582">
        <w:rPr>
          <w:szCs w:val="24"/>
        </w:rPr>
        <w:t>from</w:t>
      </w:r>
      <w:r w:rsidR="00366612" w:rsidRPr="00C46582">
        <w:rPr>
          <w:szCs w:val="24"/>
        </w:rPr>
        <w:t xml:space="preserve"> </w:t>
      </w:r>
      <w:r w:rsidR="002A3795" w:rsidRPr="00C46582">
        <w:rPr>
          <w:szCs w:val="24"/>
        </w:rPr>
        <w:t xml:space="preserve">preschool; and </w:t>
      </w:r>
      <w:r w:rsidR="00921418" w:rsidRPr="00C46582">
        <w:rPr>
          <w:szCs w:val="24"/>
        </w:rPr>
        <w:t>t</w:t>
      </w:r>
      <w:r w:rsidR="002A3795" w:rsidRPr="00C46582">
        <w:rPr>
          <w:szCs w:val="24"/>
        </w:rPr>
        <w:t xml:space="preserve">he only exception </w:t>
      </w:r>
      <w:r w:rsidR="0048094D" w:rsidRPr="00C46582">
        <w:rPr>
          <w:szCs w:val="24"/>
        </w:rPr>
        <w:t xml:space="preserve">was </w:t>
      </w:r>
      <w:r w:rsidR="00411EC0" w:rsidRPr="00C46582">
        <w:rPr>
          <w:szCs w:val="24"/>
        </w:rPr>
        <w:t>for test scores in G</w:t>
      </w:r>
      <w:r w:rsidR="004F6E3D">
        <w:rPr>
          <w:szCs w:val="24"/>
        </w:rPr>
        <w:t>rade six</w:t>
      </w:r>
      <w:r w:rsidR="002A3795" w:rsidRPr="00C46582">
        <w:rPr>
          <w:szCs w:val="24"/>
        </w:rPr>
        <w:t>, where all groups benefit</w:t>
      </w:r>
      <w:r w:rsidR="0048094D" w:rsidRPr="00C46582">
        <w:rPr>
          <w:szCs w:val="24"/>
        </w:rPr>
        <w:t>ed</w:t>
      </w:r>
      <w:r w:rsidR="002A3795" w:rsidRPr="00C46582">
        <w:rPr>
          <w:szCs w:val="24"/>
        </w:rPr>
        <w:t xml:space="preserve"> from preschool to the same extent. </w:t>
      </w:r>
    </w:p>
    <w:p w14:paraId="13082733" w14:textId="77777777" w:rsidR="00311E24" w:rsidRPr="00C46582" w:rsidRDefault="00690D5E" w:rsidP="0082022F">
      <w:pPr>
        <w:pStyle w:val="BodyText"/>
        <w:jc w:val="both"/>
        <w:rPr>
          <w:szCs w:val="24"/>
        </w:rPr>
      </w:pPr>
      <w:r w:rsidRPr="00C46582">
        <w:rPr>
          <w:szCs w:val="24"/>
        </w:rPr>
        <w:t>It seems that</w:t>
      </w:r>
      <w:r w:rsidR="00311E24" w:rsidRPr="00C46582">
        <w:rPr>
          <w:szCs w:val="24"/>
        </w:rPr>
        <w:t xml:space="preserve"> the significant positive effect of preschool attendance </w:t>
      </w:r>
      <w:r w:rsidR="0048094D" w:rsidRPr="00C46582">
        <w:rPr>
          <w:szCs w:val="24"/>
        </w:rPr>
        <w:t xml:space="preserve">was </w:t>
      </w:r>
      <w:r w:rsidR="00311E24" w:rsidRPr="00C46582">
        <w:rPr>
          <w:szCs w:val="24"/>
        </w:rPr>
        <w:t xml:space="preserve">almost entirely driven by children from middle and lower social classes, while those from upper social groups hardly benefit from preschool, but do not </w:t>
      </w:r>
      <w:r w:rsidR="004C2040" w:rsidRPr="00C46582">
        <w:rPr>
          <w:szCs w:val="24"/>
        </w:rPr>
        <w:t>experience any detrimental effects</w:t>
      </w:r>
      <w:r w:rsidR="00311E24" w:rsidRPr="00C46582">
        <w:rPr>
          <w:szCs w:val="24"/>
        </w:rPr>
        <w:t xml:space="preserve"> from preschool attendance either. </w:t>
      </w:r>
      <w:r w:rsidR="0095095D" w:rsidRPr="00C46582">
        <w:rPr>
          <w:szCs w:val="24"/>
        </w:rPr>
        <w:fldChar w:fldCharType="begin"/>
      </w:r>
      <w:r w:rsidR="007E2F75" w:rsidRPr="00C46582">
        <w:rPr>
          <w:szCs w:val="24"/>
        </w:rPr>
        <w:instrText xml:space="preserve"> ADDIN EN.CITE &lt;EndNote&gt;&lt;Cite AuthorYear="1"&gt;&lt;Author&gt;Dumas&lt;/Author&gt;&lt;Year&gt;2010&lt;/Year&gt;&lt;RecNum&gt;14&lt;/RecNum&gt;&lt;Suffix&gt;`; p. 21&lt;/Suffix&gt;&lt;DisplayText&gt;Dumas and Lefranc (2010; p. 21)&lt;/DisplayText&gt;&lt;record&gt;&lt;rec-number&gt;14&lt;/rec-number&gt;&lt;foreign-keys&gt;&lt;key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95095D" w:rsidRPr="00C46582">
        <w:rPr>
          <w:szCs w:val="24"/>
        </w:rPr>
        <w:fldChar w:fldCharType="separate"/>
      </w:r>
      <w:hyperlink w:anchor="_ENREF_30" w:tooltip="Dumas, 2010 #14" w:history="1">
        <w:r w:rsidR="00C46582" w:rsidRPr="00C46582">
          <w:rPr>
            <w:noProof/>
            <w:szCs w:val="24"/>
          </w:rPr>
          <w:t>Dumas and Lefranc (2010; p. 21</w:t>
        </w:r>
      </w:hyperlink>
      <w:r w:rsidR="007E2F75" w:rsidRPr="00C46582">
        <w:rPr>
          <w:noProof/>
          <w:szCs w:val="24"/>
        </w:rPr>
        <w:t>)</w:t>
      </w:r>
      <w:r w:rsidR="0095095D" w:rsidRPr="00C46582">
        <w:rPr>
          <w:szCs w:val="24"/>
        </w:rPr>
        <w:fldChar w:fldCharType="end"/>
      </w:r>
      <w:r w:rsidR="00921418" w:rsidRPr="00C46582">
        <w:rPr>
          <w:szCs w:val="24"/>
        </w:rPr>
        <w:t xml:space="preserve"> </w:t>
      </w:r>
      <w:r w:rsidR="004C2040" w:rsidRPr="00C46582">
        <w:rPr>
          <w:szCs w:val="24"/>
        </w:rPr>
        <w:t>conclude</w:t>
      </w:r>
      <w:r w:rsidR="00C954E0" w:rsidRPr="00C46582">
        <w:rPr>
          <w:szCs w:val="24"/>
        </w:rPr>
        <w:t>d that</w:t>
      </w:r>
      <w:r w:rsidR="004C2040" w:rsidRPr="00C46582">
        <w:rPr>
          <w:szCs w:val="24"/>
        </w:rPr>
        <w:t>:</w:t>
      </w:r>
      <w:r w:rsidR="00921418" w:rsidRPr="00C46582">
        <w:rPr>
          <w:szCs w:val="24"/>
        </w:rPr>
        <w:t xml:space="preserve"> “preschool is an intervention that tends to close the gap between children from lower and upper social groups, and therefore plays a role in reducing intergenerational inequalities”. </w:t>
      </w:r>
      <w:r w:rsidR="00311E24" w:rsidRPr="00C46582">
        <w:rPr>
          <w:szCs w:val="24"/>
        </w:rPr>
        <w:t>By comparison, an analysis of intergenerational transmission of inequalities in France shows that trajectories from children with different socio-economic backgrounds tend to diverge, and as children get older, school is less and less able to compensate for inequalities in background the children face. An equali</w:t>
      </w:r>
      <w:r w:rsidR="00C954E0" w:rsidRPr="00C46582">
        <w:rPr>
          <w:szCs w:val="24"/>
        </w:rPr>
        <w:t>s</w:t>
      </w:r>
      <w:r w:rsidR="00311E24" w:rsidRPr="00C46582">
        <w:rPr>
          <w:szCs w:val="24"/>
        </w:rPr>
        <w:t>ing intervention later in the life cycle is therefore likely to be more expensive and would not benefit children for as long as preschool does.</w:t>
      </w:r>
    </w:p>
    <w:p w14:paraId="3AD4962F" w14:textId="77777777" w:rsidR="00311E24" w:rsidRPr="00C46582" w:rsidRDefault="00C42BCF" w:rsidP="0082022F">
      <w:pPr>
        <w:pStyle w:val="BodyText"/>
        <w:jc w:val="both"/>
        <w:rPr>
          <w:b/>
          <w:szCs w:val="24"/>
        </w:rPr>
      </w:pPr>
      <w:r w:rsidRPr="00C46582">
        <w:rPr>
          <w:b/>
          <w:szCs w:val="24"/>
        </w:rPr>
        <w:t>Conclusion</w:t>
      </w:r>
    </w:p>
    <w:p w14:paraId="08926DEE" w14:textId="77777777" w:rsidR="0082022F" w:rsidRPr="00C46582" w:rsidRDefault="00311E24" w:rsidP="00FB7739">
      <w:pPr>
        <w:pStyle w:val="BodyText"/>
        <w:jc w:val="both"/>
        <w:rPr>
          <w:szCs w:val="24"/>
        </w:rPr>
      </w:pPr>
      <w:r w:rsidRPr="00C46582">
        <w:rPr>
          <w:szCs w:val="24"/>
        </w:rPr>
        <w:t xml:space="preserve">Overall, </w:t>
      </w:r>
      <w:r w:rsidR="0048094D" w:rsidRPr="00C46582">
        <w:rPr>
          <w:szCs w:val="24"/>
        </w:rPr>
        <w:t>the</w:t>
      </w:r>
      <w:r w:rsidRPr="00C46582">
        <w:rPr>
          <w:szCs w:val="24"/>
        </w:rPr>
        <w:t xml:space="preserve"> study</w:t>
      </w:r>
      <w:r w:rsidR="0048094D" w:rsidRPr="00C46582">
        <w:rPr>
          <w:szCs w:val="24"/>
        </w:rPr>
        <w:t xml:space="preserve"> provides rigorous and robust estimates</w:t>
      </w:r>
      <w:r w:rsidRPr="00C46582">
        <w:rPr>
          <w:szCs w:val="24"/>
        </w:rPr>
        <w:t xml:space="preserve"> of the benefits of ex</w:t>
      </w:r>
      <w:r w:rsidR="004F6E3D">
        <w:rPr>
          <w:szCs w:val="24"/>
        </w:rPr>
        <w:t>tending universal preschool to three</w:t>
      </w:r>
      <w:r w:rsidRPr="00C46582">
        <w:rPr>
          <w:szCs w:val="24"/>
        </w:rPr>
        <w:t xml:space="preserve">-year-old children. It used a </w:t>
      </w:r>
      <w:r w:rsidR="000B697B" w:rsidRPr="00C46582">
        <w:rPr>
          <w:szCs w:val="24"/>
        </w:rPr>
        <w:t xml:space="preserve">large </w:t>
      </w:r>
      <w:r w:rsidRPr="00C46582">
        <w:rPr>
          <w:szCs w:val="24"/>
        </w:rPr>
        <w:t>sample of French children before and after</w:t>
      </w:r>
      <w:r w:rsidR="004F6E3D">
        <w:rPr>
          <w:szCs w:val="24"/>
        </w:rPr>
        <w:t xml:space="preserve"> a policy change that extended three-year-</w:t>
      </w:r>
      <w:r w:rsidRPr="00C46582">
        <w:rPr>
          <w:szCs w:val="24"/>
        </w:rPr>
        <w:t xml:space="preserve">old preschool participation from around one third to almost 100%. The issue of selection bias </w:t>
      </w:r>
      <w:r w:rsidR="0048094D" w:rsidRPr="00C46582">
        <w:rPr>
          <w:szCs w:val="24"/>
        </w:rPr>
        <w:t xml:space="preserve">was </w:t>
      </w:r>
      <w:r w:rsidRPr="00C46582">
        <w:rPr>
          <w:szCs w:val="24"/>
        </w:rPr>
        <w:t xml:space="preserve">addressed using school fixed effects and also an instrumental variable strategy. However, </w:t>
      </w:r>
      <w:r w:rsidR="0082022F" w:rsidRPr="00C46582">
        <w:rPr>
          <w:szCs w:val="24"/>
        </w:rPr>
        <w:t>the set of control variables included in the analysis was limited to father's occupational status, family composition (number of siblings and birth rank) and for some cohorts</w:t>
      </w:r>
      <w:r w:rsidR="00C954E0" w:rsidRPr="00C46582">
        <w:rPr>
          <w:szCs w:val="24"/>
        </w:rPr>
        <w:t>,</w:t>
      </w:r>
      <w:r w:rsidR="0082022F" w:rsidRPr="00C46582">
        <w:rPr>
          <w:szCs w:val="24"/>
        </w:rPr>
        <w:t xml:space="preserve"> parental education</w:t>
      </w:r>
      <w:r w:rsidR="00C954E0" w:rsidRPr="00C46582">
        <w:rPr>
          <w:szCs w:val="24"/>
        </w:rPr>
        <w:t xml:space="preserve"> –</w:t>
      </w:r>
      <w:r w:rsidR="0048094D" w:rsidRPr="00C46582">
        <w:rPr>
          <w:szCs w:val="24"/>
        </w:rPr>
        <w:t xml:space="preserve"> meaning that it is still possible that the positive effects of preschool </w:t>
      </w:r>
      <w:r w:rsidR="00B7097D" w:rsidRPr="00C46582">
        <w:rPr>
          <w:szCs w:val="24"/>
        </w:rPr>
        <w:t>we</w:t>
      </w:r>
      <w:r w:rsidR="0048094D" w:rsidRPr="00C46582">
        <w:rPr>
          <w:szCs w:val="24"/>
        </w:rPr>
        <w:t>re overestimated</w:t>
      </w:r>
      <w:r w:rsidR="00D70F3C" w:rsidRPr="00C46582">
        <w:rPr>
          <w:szCs w:val="24"/>
        </w:rPr>
        <w:t xml:space="preserve"> </w:t>
      </w:r>
      <w:r w:rsidR="00D70F3C" w:rsidRPr="00BE3DE0">
        <w:rPr>
          <w:szCs w:val="24"/>
        </w:rPr>
        <w:t xml:space="preserve">due to the absence </w:t>
      </w:r>
      <w:r w:rsidR="007F5C50" w:rsidRPr="00BE3DE0">
        <w:rPr>
          <w:szCs w:val="24"/>
        </w:rPr>
        <w:t xml:space="preserve">from the analyses </w:t>
      </w:r>
      <w:r w:rsidR="00D70F3C" w:rsidRPr="00BE3DE0">
        <w:rPr>
          <w:szCs w:val="24"/>
        </w:rPr>
        <w:t>of other unmeasured, potentially influential factors</w:t>
      </w:r>
      <w:r w:rsidR="007F5C50" w:rsidRPr="00BE3DE0">
        <w:rPr>
          <w:szCs w:val="24"/>
        </w:rPr>
        <w:t xml:space="preserve"> that are correlated with preschool education</w:t>
      </w:r>
      <w:r w:rsidR="0082022F" w:rsidRPr="00BE3DE0">
        <w:rPr>
          <w:szCs w:val="24"/>
        </w:rPr>
        <w:t xml:space="preserve">. </w:t>
      </w:r>
    </w:p>
    <w:p w14:paraId="749009AA" w14:textId="77777777" w:rsidR="00761DD8" w:rsidRPr="00C46582" w:rsidRDefault="00B7097D" w:rsidP="006C2775">
      <w:pPr>
        <w:pStyle w:val="NormalWeb"/>
        <w:spacing w:before="120" w:beforeAutospacing="0" w:after="0" w:afterAutospacing="0"/>
        <w:jc w:val="both"/>
        <w:rPr>
          <w:rFonts w:ascii="Times New Roman" w:eastAsia="Times New Roman" w:hAnsi="Times New Roman"/>
          <w:sz w:val="24"/>
          <w:szCs w:val="24"/>
        </w:rPr>
      </w:pPr>
      <w:r w:rsidRPr="00C46582">
        <w:rPr>
          <w:rFonts w:ascii="Times New Roman" w:hAnsi="Times New Roman"/>
          <w:sz w:val="24"/>
          <w:szCs w:val="24"/>
        </w:rPr>
        <w:t xml:space="preserve">This </w:t>
      </w:r>
      <w:r w:rsidR="00311E24" w:rsidRPr="00C46582">
        <w:rPr>
          <w:rFonts w:ascii="Times New Roman" w:hAnsi="Times New Roman"/>
          <w:sz w:val="24"/>
          <w:szCs w:val="24"/>
        </w:rPr>
        <w:t xml:space="preserve">study of </w:t>
      </w:r>
      <w:r w:rsidRPr="00C46582">
        <w:rPr>
          <w:rFonts w:ascii="Times New Roman" w:hAnsi="Times New Roman"/>
          <w:sz w:val="24"/>
          <w:szCs w:val="24"/>
        </w:rPr>
        <w:t xml:space="preserve">the long-term impact of </w:t>
      </w:r>
      <w:r w:rsidR="00311E24" w:rsidRPr="00C46582">
        <w:rPr>
          <w:rFonts w:ascii="Times New Roman" w:hAnsi="Times New Roman"/>
          <w:sz w:val="24"/>
          <w:szCs w:val="24"/>
        </w:rPr>
        <w:t>universal preschool</w:t>
      </w:r>
      <w:r w:rsidRPr="00C46582">
        <w:rPr>
          <w:rFonts w:ascii="Times New Roman" w:hAnsi="Times New Roman"/>
          <w:sz w:val="24"/>
          <w:szCs w:val="24"/>
        </w:rPr>
        <w:t xml:space="preserve"> has two features that </w:t>
      </w:r>
      <w:r w:rsidR="00F2775A" w:rsidRPr="00C46582">
        <w:rPr>
          <w:rFonts w:ascii="Times New Roman" w:hAnsi="Times New Roman"/>
          <w:sz w:val="24"/>
          <w:szCs w:val="24"/>
        </w:rPr>
        <w:t>need to be considered in</w:t>
      </w:r>
      <w:r w:rsidRPr="00C46582">
        <w:rPr>
          <w:rFonts w:ascii="Times New Roman" w:hAnsi="Times New Roman"/>
          <w:sz w:val="24"/>
          <w:szCs w:val="24"/>
        </w:rPr>
        <w:t xml:space="preserve"> the Australian context.</w:t>
      </w:r>
      <w:r w:rsidR="00AA4B98" w:rsidRPr="00C46582">
        <w:rPr>
          <w:rFonts w:ascii="Times New Roman" w:hAnsi="Times New Roman"/>
          <w:sz w:val="24"/>
          <w:szCs w:val="24"/>
        </w:rPr>
        <w:t xml:space="preserve"> </w:t>
      </w:r>
      <w:r w:rsidRPr="00BE3DE0">
        <w:rPr>
          <w:rFonts w:ascii="Times New Roman" w:hAnsi="Times New Roman"/>
          <w:sz w:val="24"/>
          <w:szCs w:val="24"/>
        </w:rPr>
        <w:t xml:space="preserve">First, </w:t>
      </w:r>
      <w:r w:rsidR="00733B04" w:rsidRPr="00BE3DE0">
        <w:rPr>
          <w:rFonts w:ascii="Times New Roman" w:hAnsi="Times New Roman"/>
          <w:sz w:val="24"/>
          <w:szCs w:val="24"/>
        </w:rPr>
        <w:t xml:space="preserve">all French </w:t>
      </w:r>
      <w:r w:rsidRPr="00BE3DE0">
        <w:rPr>
          <w:rFonts w:ascii="Times New Roman" w:hAnsi="Times New Roman"/>
          <w:sz w:val="24"/>
          <w:szCs w:val="24"/>
        </w:rPr>
        <w:t xml:space="preserve">preschool </w:t>
      </w:r>
      <w:r w:rsidR="00733B04" w:rsidRPr="00BE3DE0">
        <w:rPr>
          <w:rFonts w:ascii="Times New Roman" w:hAnsi="Times New Roman"/>
          <w:sz w:val="24"/>
          <w:szCs w:val="24"/>
        </w:rPr>
        <w:t xml:space="preserve">teachers in </w:t>
      </w:r>
      <w:proofErr w:type="spellStart"/>
      <w:r w:rsidR="00733B04" w:rsidRPr="00BE3DE0">
        <w:rPr>
          <w:rFonts w:ascii="Times New Roman" w:hAnsi="Times New Roman"/>
          <w:sz w:val="24"/>
          <w:szCs w:val="24"/>
        </w:rPr>
        <w:t>école</w:t>
      </w:r>
      <w:proofErr w:type="spellEnd"/>
      <w:r w:rsidR="00733B04" w:rsidRPr="00BE3DE0">
        <w:rPr>
          <w:rFonts w:ascii="Times New Roman" w:hAnsi="Times New Roman"/>
          <w:sz w:val="24"/>
          <w:szCs w:val="24"/>
        </w:rPr>
        <w:t xml:space="preserve"> </w:t>
      </w:r>
      <w:proofErr w:type="spellStart"/>
      <w:r w:rsidR="00733B04" w:rsidRPr="00BE3DE0">
        <w:rPr>
          <w:rFonts w:ascii="Times New Roman" w:hAnsi="Times New Roman"/>
          <w:sz w:val="24"/>
          <w:szCs w:val="24"/>
        </w:rPr>
        <w:t>maternelle</w:t>
      </w:r>
      <w:proofErr w:type="spellEnd"/>
      <w:r w:rsidR="00733B04" w:rsidRPr="00BE3DE0">
        <w:rPr>
          <w:rFonts w:ascii="Times New Roman" w:hAnsi="Times New Roman"/>
          <w:sz w:val="24"/>
          <w:szCs w:val="24"/>
        </w:rPr>
        <w:t xml:space="preserve"> </w:t>
      </w:r>
      <w:r w:rsidR="008D05CE" w:rsidRPr="00BE3DE0">
        <w:rPr>
          <w:rFonts w:ascii="Times New Roman" w:hAnsi="Times New Roman"/>
          <w:sz w:val="24"/>
          <w:szCs w:val="24"/>
        </w:rPr>
        <w:t xml:space="preserve">were required to have </w:t>
      </w:r>
      <w:r w:rsidR="00733B04" w:rsidRPr="00BE3DE0">
        <w:rPr>
          <w:rFonts w:ascii="Times New Roman" w:hAnsi="Times New Roman"/>
          <w:sz w:val="24"/>
          <w:szCs w:val="24"/>
        </w:rPr>
        <w:t>a bachelor degree</w:t>
      </w:r>
      <w:r w:rsidR="008D05CE" w:rsidRPr="00BE3DE0">
        <w:rPr>
          <w:rFonts w:ascii="Times New Roman" w:hAnsi="Times New Roman"/>
          <w:sz w:val="24"/>
          <w:szCs w:val="24"/>
        </w:rPr>
        <w:t xml:space="preserve">, whereas </w:t>
      </w:r>
      <w:r w:rsidR="004F6E3D" w:rsidRPr="00BE3DE0">
        <w:rPr>
          <w:rFonts w:ascii="Times New Roman" w:hAnsi="Times New Roman"/>
          <w:sz w:val="24"/>
          <w:szCs w:val="24"/>
        </w:rPr>
        <w:t xml:space="preserve">there is more variability in teacher qualifications in </w:t>
      </w:r>
      <w:r w:rsidR="008D05CE" w:rsidRPr="00BE3DE0">
        <w:rPr>
          <w:rFonts w:ascii="Times New Roman" w:hAnsi="Times New Roman"/>
          <w:sz w:val="24"/>
          <w:szCs w:val="24"/>
        </w:rPr>
        <w:t xml:space="preserve">the Australian system. </w:t>
      </w:r>
      <w:r w:rsidR="00AF7B9D">
        <w:rPr>
          <w:rFonts w:ascii="Times New Roman" w:hAnsi="Times New Roman"/>
          <w:sz w:val="24"/>
          <w:szCs w:val="24"/>
        </w:rPr>
        <w:t>T</w:t>
      </w:r>
      <w:r w:rsidR="00310356" w:rsidRPr="00BE3DE0">
        <w:rPr>
          <w:rFonts w:ascii="Times New Roman" w:hAnsi="Times New Roman"/>
          <w:sz w:val="24"/>
          <w:szCs w:val="24"/>
        </w:rPr>
        <w:t>eacher qualifications are associated with better outcomes for children (</w:t>
      </w:r>
      <w:r w:rsidR="00A25600" w:rsidRPr="00BE3DE0">
        <w:rPr>
          <w:rFonts w:ascii="Times New Roman" w:hAnsi="Times New Roman"/>
          <w:sz w:val="24"/>
          <w:szCs w:val="24"/>
        </w:rPr>
        <w:t xml:space="preserve">e.g., </w:t>
      </w:r>
      <w:r w:rsidR="001616D9" w:rsidRPr="00BE3DE0">
        <w:rPr>
          <w:rFonts w:ascii="Times New Roman" w:eastAsia="Times New Roman" w:hAnsi="Times New Roman"/>
          <w:sz w:val="24"/>
          <w:szCs w:val="24"/>
        </w:rPr>
        <w:t xml:space="preserve">Warren &amp; </w:t>
      </w:r>
      <w:proofErr w:type="spellStart"/>
      <w:r w:rsidR="001616D9" w:rsidRPr="00BE3DE0">
        <w:rPr>
          <w:rFonts w:ascii="Times New Roman" w:eastAsia="Times New Roman" w:hAnsi="Times New Roman"/>
          <w:sz w:val="24"/>
          <w:szCs w:val="24"/>
        </w:rPr>
        <w:t>Haisken-DeNew</w:t>
      </w:r>
      <w:proofErr w:type="spellEnd"/>
      <w:r w:rsidR="001616D9" w:rsidRPr="00BE3DE0">
        <w:rPr>
          <w:rFonts w:ascii="Times New Roman" w:hAnsi="Times New Roman"/>
          <w:sz w:val="24"/>
          <w:szCs w:val="24"/>
        </w:rPr>
        <w:t>, 2013</w:t>
      </w:r>
      <w:r w:rsidR="00310356" w:rsidRPr="00BE3DE0">
        <w:rPr>
          <w:rFonts w:ascii="Times New Roman" w:hAnsi="Times New Roman"/>
          <w:sz w:val="24"/>
          <w:szCs w:val="24"/>
        </w:rPr>
        <w:t>)</w:t>
      </w:r>
      <w:r w:rsidR="00AF7B9D">
        <w:rPr>
          <w:rFonts w:ascii="Times New Roman" w:hAnsi="Times New Roman"/>
          <w:sz w:val="24"/>
          <w:szCs w:val="24"/>
        </w:rPr>
        <w:t>, and so might have been one of the factors driving the positive results observed</w:t>
      </w:r>
      <w:r w:rsidRPr="00BE3DE0">
        <w:rPr>
          <w:rFonts w:ascii="Times New Roman" w:hAnsi="Times New Roman"/>
          <w:sz w:val="24"/>
          <w:szCs w:val="24"/>
        </w:rPr>
        <w:t>.</w:t>
      </w:r>
      <w:r w:rsidR="00AA4B98" w:rsidRPr="00C46582">
        <w:rPr>
          <w:rFonts w:ascii="Times New Roman" w:hAnsi="Times New Roman"/>
          <w:sz w:val="24"/>
          <w:szCs w:val="24"/>
        </w:rPr>
        <w:t xml:space="preserve"> </w:t>
      </w:r>
      <w:r w:rsidRPr="00C46582">
        <w:rPr>
          <w:rFonts w:ascii="Times New Roman" w:hAnsi="Times New Roman"/>
          <w:sz w:val="24"/>
          <w:szCs w:val="24"/>
        </w:rPr>
        <w:t xml:space="preserve">Second, children in </w:t>
      </w:r>
      <w:proofErr w:type="spellStart"/>
      <w:r w:rsidRPr="00C46582">
        <w:rPr>
          <w:rFonts w:ascii="Times New Roman" w:hAnsi="Times New Roman"/>
          <w:sz w:val="24"/>
          <w:szCs w:val="24"/>
        </w:rPr>
        <w:t>école</w:t>
      </w:r>
      <w:proofErr w:type="spellEnd"/>
      <w:r w:rsidRPr="00C46582">
        <w:rPr>
          <w:rFonts w:ascii="Times New Roman" w:hAnsi="Times New Roman"/>
          <w:sz w:val="24"/>
          <w:szCs w:val="24"/>
        </w:rPr>
        <w:t xml:space="preserve"> </w:t>
      </w:r>
      <w:proofErr w:type="spellStart"/>
      <w:r w:rsidRPr="00C46582">
        <w:rPr>
          <w:rFonts w:ascii="Times New Roman" w:hAnsi="Times New Roman"/>
          <w:sz w:val="24"/>
          <w:szCs w:val="24"/>
        </w:rPr>
        <w:t>maternelle</w:t>
      </w:r>
      <w:proofErr w:type="spellEnd"/>
      <w:r w:rsidR="0082022F" w:rsidRPr="00C46582">
        <w:rPr>
          <w:rFonts w:ascii="Times New Roman" w:hAnsi="Times New Roman"/>
          <w:sz w:val="24"/>
          <w:szCs w:val="24"/>
        </w:rPr>
        <w:t xml:space="preserve"> </w:t>
      </w:r>
      <w:r w:rsidR="00F2775A" w:rsidRPr="00C46582">
        <w:rPr>
          <w:rFonts w:ascii="Times New Roman" w:hAnsi="Times New Roman"/>
          <w:sz w:val="24"/>
          <w:szCs w:val="24"/>
        </w:rPr>
        <w:t xml:space="preserve">received a much greater dose of preschool in terms of </w:t>
      </w:r>
      <w:r w:rsidR="0082022F" w:rsidRPr="00C46582">
        <w:rPr>
          <w:rFonts w:ascii="Times New Roman" w:hAnsi="Times New Roman"/>
          <w:sz w:val="24"/>
          <w:szCs w:val="24"/>
        </w:rPr>
        <w:t>hour</w:t>
      </w:r>
      <w:r w:rsidR="004F6E3D">
        <w:rPr>
          <w:rFonts w:ascii="Times New Roman" w:hAnsi="Times New Roman"/>
          <w:sz w:val="24"/>
          <w:szCs w:val="24"/>
        </w:rPr>
        <w:t>s of attendance (six</w:t>
      </w:r>
      <w:r w:rsidR="0082022F" w:rsidRPr="00C46582">
        <w:rPr>
          <w:rFonts w:ascii="Times New Roman" w:hAnsi="Times New Roman"/>
          <w:sz w:val="24"/>
          <w:szCs w:val="24"/>
        </w:rPr>
        <w:t xml:space="preserve"> hours per day, </w:t>
      </w:r>
      <w:r w:rsidR="00F2775A" w:rsidRPr="00C46582">
        <w:rPr>
          <w:rFonts w:ascii="Times New Roman" w:hAnsi="Times New Roman"/>
          <w:sz w:val="24"/>
          <w:szCs w:val="24"/>
        </w:rPr>
        <w:t xml:space="preserve">four </w:t>
      </w:r>
      <w:r w:rsidR="0082022F" w:rsidRPr="00C46582">
        <w:rPr>
          <w:rFonts w:ascii="Times New Roman" w:hAnsi="Times New Roman"/>
          <w:sz w:val="24"/>
          <w:szCs w:val="24"/>
        </w:rPr>
        <w:t>days per week</w:t>
      </w:r>
      <w:r w:rsidRPr="00C46582">
        <w:rPr>
          <w:rFonts w:ascii="Times New Roman" w:hAnsi="Times New Roman"/>
          <w:sz w:val="24"/>
          <w:szCs w:val="24"/>
        </w:rPr>
        <w:t>, for 36 weeks a year</w:t>
      </w:r>
      <w:r w:rsidR="0082022F" w:rsidRPr="00C46582">
        <w:rPr>
          <w:rFonts w:ascii="Times New Roman" w:hAnsi="Times New Roman"/>
          <w:sz w:val="24"/>
          <w:szCs w:val="24"/>
        </w:rPr>
        <w:t>)</w:t>
      </w:r>
      <w:r w:rsidR="00F2775A" w:rsidRPr="00C46582">
        <w:rPr>
          <w:rFonts w:ascii="Times New Roman" w:hAnsi="Times New Roman"/>
          <w:sz w:val="24"/>
          <w:szCs w:val="24"/>
        </w:rPr>
        <w:t xml:space="preserve"> and from a younger age (in some instances </w:t>
      </w:r>
      <w:r w:rsidR="004F6E3D">
        <w:rPr>
          <w:rFonts w:ascii="Times New Roman" w:hAnsi="Times New Roman"/>
          <w:sz w:val="24"/>
          <w:szCs w:val="24"/>
        </w:rPr>
        <w:t>age two</w:t>
      </w:r>
      <w:r w:rsidR="00645C57" w:rsidRPr="00C46582">
        <w:rPr>
          <w:rFonts w:ascii="Times New Roman" w:hAnsi="Times New Roman"/>
          <w:sz w:val="24"/>
          <w:szCs w:val="24"/>
        </w:rPr>
        <w:t xml:space="preserve"> years</w:t>
      </w:r>
      <w:r w:rsidR="00CB4B9D" w:rsidRPr="00C46582">
        <w:rPr>
          <w:rFonts w:ascii="Times New Roman" w:hAnsi="Times New Roman"/>
          <w:sz w:val="24"/>
          <w:szCs w:val="24"/>
        </w:rPr>
        <w:t xml:space="preserve">, </w:t>
      </w:r>
      <w:r w:rsidR="00F2775A" w:rsidRPr="00C46582">
        <w:rPr>
          <w:rFonts w:ascii="Times New Roman" w:hAnsi="Times New Roman"/>
          <w:sz w:val="24"/>
          <w:szCs w:val="24"/>
        </w:rPr>
        <w:t>but benefits still being observed at age three years) than in the current Australian context</w:t>
      </w:r>
      <w:r w:rsidR="0082022F" w:rsidRPr="00C46582">
        <w:rPr>
          <w:rFonts w:ascii="Times New Roman" w:hAnsi="Times New Roman"/>
          <w:sz w:val="24"/>
          <w:szCs w:val="24"/>
        </w:rPr>
        <w:t>.</w:t>
      </w:r>
      <w:r w:rsidR="00AF7B9D">
        <w:rPr>
          <w:rFonts w:ascii="Times New Roman" w:hAnsi="Times New Roman"/>
          <w:sz w:val="24"/>
          <w:szCs w:val="24"/>
        </w:rPr>
        <w:t xml:space="preserve"> I</w:t>
      </w:r>
      <w:r w:rsidR="0082022F" w:rsidRPr="00C46582">
        <w:rPr>
          <w:rFonts w:ascii="Times New Roman" w:hAnsi="Times New Roman"/>
          <w:sz w:val="24"/>
          <w:szCs w:val="24"/>
        </w:rPr>
        <w:t xml:space="preserve">t can safely be assumed that there are </w:t>
      </w:r>
      <w:r w:rsidR="00AF7B9D">
        <w:rPr>
          <w:rFonts w:ascii="Times New Roman" w:hAnsi="Times New Roman"/>
          <w:sz w:val="24"/>
          <w:szCs w:val="24"/>
        </w:rPr>
        <w:t xml:space="preserve">other </w:t>
      </w:r>
      <w:r w:rsidR="0082022F" w:rsidRPr="00C46582">
        <w:rPr>
          <w:rFonts w:ascii="Times New Roman" w:hAnsi="Times New Roman"/>
          <w:sz w:val="24"/>
          <w:szCs w:val="24"/>
        </w:rPr>
        <w:t xml:space="preserve">substantial differences in many aspects of quality of preschool programs in Australia in the present day and French </w:t>
      </w:r>
      <w:r w:rsidR="00CB4B9D" w:rsidRPr="00C46582">
        <w:rPr>
          <w:rFonts w:ascii="Times New Roman" w:hAnsi="Times New Roman"/>
          <w:sz w:val="24"/>
          <w:szCs w:val="24"/>
        </w:rPr>
        <w:t>p</w:t>
      </w:r>
      <w:r w:rsidR="0082022F" w:rsidRPr="00C46582">
        <w:rPr>
          <w:rFonts w:ascii="Times New Roman" w:hAnsi="Times New Roman"/>
          <w:sz w:val="24"/>
          <w:szCs w:val="24"/>
        </w:rPr>
        <w:t xml:space="preserve">reschools in the </w:t>
      </w:r>
      <w:proofErr w:type="spellStart"/>
      <w:r w:rsidR="0082022F" w:rsidRPr="00C46582">
        <w:rPr>
          <w:rFonts w:ascii="Times New Roman" w:hAnsi="Times New Roman"/>
          <w:sz w:val="24"/>
          <w:szCs w:val="24"/>
        </w:rPr>
        <w:lastRenderedPageBreak/>
        <w:t>1960s</w:t>
      </w:r>
      <w:proofErr w:type="spellEnd"/>
      <w:r w:rsidR="00C42BCF" w:rsidRPr="00C46582">
        <w:rPr>
          <w:rFonts w:ascii="Times New Roman" w:hAnsi="Times New Roman"/>
          <w:sz w:val="24"/>
          <w:szCs w:val="24"/>
        </w:rPr>
        <w:t>, including differences in teaching practices of qualified teachers</w:t>
      </w:r>
      <w:r w:rsidR="0082022F" w:rsidRPr="00C46582">
        <w:rPr>
          <w:rFonts w:ascii="Times New Roman" w:hAnsi="Times New Roman"/>
          <w:sz w:val="24"/>
          <w:szCs w:val="24"/>
        </w:rPr>
        <w:t xml:space="preserve">. </w:t>
      </w:r>
      <w:r w:rsidR="00C42BCF" w:rsidRPr="00C46582">
        <w:rPr>
          <w:rFonts w:ascii="Times New Roman" w:hAnsi="Times New Roman"/>
          <w:sz w:val="24"/>
          <w:szCs w:val="24"/>
        </w:rPr>
        <w:t>Therefore, it cannot be assumed that, based on the re</w:t>
      </w:r>
      <w:r w:rsidR="004F6E3D">
        <w:rPr>
          <w:rFonts w:ascii="Times New Roman" w:hAnsi="Times New Roman"/>
          <w:sz w:val="24"/>
          <w:szCs w:val="24"/>
        </w:rPr>
        <w:t>sults of this study, providing three-year-</w:t>
      </w:r>
      <w:r w:rsidR="00C42BCF" w:rsidRPr="00C46582">
        <w:rPr>
          <w:rFonts w:ascii="Times New Roman" w:hAnsi="Times New Roman"/>
          <w:sz w:val="24"/>
          <w:szCs w:val="24"/>
        </w:rPr>
        <w:t>old children with 24 hours of preschool per week with a degree qualified teacher will have the similar long</w:t>
      </w:r>
      <w:r w:rsidR="00CB4B9D" w:rsidRPr="00C46582">
        <w:rPr>
          <w:rFonts w:ascii="Times New Roman" w:hAnsi="Times New Roman"/>
          <w:sz w:val="24"/>
          <w:szCs w:val="24"/>
        </w:rPr>
        <w:t>-</w:t>
      </w:r>
      <w:r w:rsidR="00C42BCF" w:rsidRPr="00C46582">
        <w:rPr>
          <w:rFonts w:ascii="Times New Roman" w:hAnsi="Times New Roman"/>
          <w:sz w:val="24"/>
          <w:szCs w:val="24"/>
        </w:rPr>
        <w:t xml:space="preserve">term benefits. </w:t>
      </w:r>
    </w:p>
    <w:p w14:paraId="54CFC687" w14:textId="77777777" w:rsidR="006807D1" w:rsidRPr="00DF5025" w:rsidRDefault="009955C8" w:rsidP="003560FE">
      <w:pPr>
        <w:pStyle w:val="Heading2"/>
      </w:pPr>
      <w:bookmarkStart w:id="15" w:name="_Toc485978345"/>
      <w:r w:rsidRPr="00DF5025">
        <w:t xml:space="preserve">Expansion of Preschool in </w:t>
      </w:r>
      <w:r w:rsidR="00F3110E" w:rsidRPr="00DF5025">
        <w:t>Norway</w:t>
      </w:r>
      <w:bookmarkEnd w:id="15"/>
    </w:p>
    <w:p w14:paraId="420007FA" w14:textId="77777777" w:rsidR="006807D1" w:rsidRPr="00C46582" w:rsidRDefault="006807D1" w:rsidP="00415A14">
      <w:pPr>
        <w:pStyle w:val="BodyText"/>
        <w:jc w:val="both"/>
        <w:rPr>
          <w:szCs w:val="24"/>
        </w:rPr>
      </w:pPr>
      <w:r w:rsidRPr="00C46582">
        <w:rPr>
          <w:szCs w:val="24"/>
        </w:rPr>
        <w:t xml:space="preserve">In the 1970s, Norway radically increased access to preschool for children aged </w:t>
      </w:r>
      <w:r w:rsidR="004F6E3D">
        <w:rPr>
          <w:szCs w:val="24"/>
        </w:rPr>
        <w:t>three to six</w:t>
      </w:r>
      <w:r w:rsidRPr="00C46582">
        <w:rPr>
          <w:szCs w:val="24"/>
        </w:rPr>
        <w:t xml:space="preserve"> years </w:t>
      </w:r>
      <w:r w:rsidRPr="00C46582">
        <w:rPr>
          <w:szCs w:val="24"/>
        </w:rPr>
        <w:fldChar w:fldCharType="begin"/>
      </w:r>
      <w:r w:rsidR="007E2F75" w:rsidRPr="00C46582">
        <w:rPr>
          <w:szCs w:val="24"/>
        </w:rPr>
        <w:instrText xml:space="preserve"> ADDIN EN.CITE &lt;EndNote&gt;&lt;Cite&gt;&lt;Author&gt;Havnes&lt;/Author&gt;&lt;Year&gt;2009&lt;/Year&gt;&lt;RecNum&gt;73&lt;/RecNum&gt;&lt;DisplayText&gt;(&lt;style font="Helvetica" size="12"&gt;Havnes&lt;/style&gt; &amp;amp; &lt;style font="Helvetica" size="12"&gt;Mogstad&lt;/style&gt;, &lt;style font="Helvetica" size="12"&gt;2009&lt;/style&gt;)&lt;/DisplayText&gt;&lt;record&gt;&lt;rec-number&gt;73&lt;/rec-number&gt;&lt;foreign-keys&gt;&lt;key app="EN" db-id="w2we00twofr5esea0ec5s0fc2ft25afd509z"&gt;73&lt;/key&gt;&lt;/foreign-keys&gt;&lt;ref-type name="Report"&gt;27&lt;/ref-type&gt;&lt;contributors&gt;&lt;authors&gt;&lt;author&gt;&lt;style face="normal" font="Helvetica" size="12"&gt;Havnes, Tarjei&lt;/style&gt;&lt;/author&gt;&lt;author&gt;&lt;style face="normal" font="Helvetica" size="12"&gt;Mogstad, Magne&lt;/style&gt;&lt;/author&gt;&lt;/authors&gt;&lt;tertiary-authors&gt;&lt;author&gt;&lt;style face="normal" font="Helvetica" size="12"&gt;Statistics Norway&lt;/style&gt;&lt;/author&gt;&lt;/tertiary-authors&gt;&lt;/contributors&gt;&lt;titles&gt;&lt;title&gt;&lt;style face="normal" font="Helvetica" size="12"&gt;No child left behind: Universal child care and children&amp;apos;s long-run outcomes&lt;/style&gt;&lt;/title&gt;&lt;secondary-title&gt;&lt;style face="normal" font="Helvetica" size="12"&gt;Discussion Paper&lt;/style&gt;&lt;/secondary-title&gt;&lt;/titles&gt;&lt;num-vols&gt;&lt;style face="normal" font="Helvetica" size="12"&gt;no. 582&lt;/style&gt;&lt;/num-vols&gt;&lt;dates&gt;&lt;year&gt;&lt;style face="normal" font="Helvetica" size="12"&gt;2009&lt;/style&gt;&lt;/year&gt;&lt;/dates&gt;&lt;pub-location&gt;&lt;style face="normal" font="Helvetica" size="12"&gt;Oslo Norway&lt;/style&gt;&lt;/pub-location&gt;&lt;publisher&gt;&lt;style face="normal" font="Helvetica" size="12"&gt;Statistics Norway&lt;/style&gt;&lt;/publisher&gt;&lt;urls&gt;&lt;/urls&gt;&lt;/record&gt;&lt;/Cite&gt;&lt;/EndNote&gt;</w:instrText>
      </w:r>
      <w:r w:rsidRPr="00C46582">
        <w:rPr>
          <w:szCs w:val="24"/>
        </w:rPr>
        <w:fldChar w:fldCharType="separate"/>
      </w:r>
      <w:r w:rsidR="007E2F75" w:rsidRPr="00C46582">
        <w:rPr>
          <w:noProof/>
          <w:szCs w:val="24"/>
        </w:rPr>
        <w:t>(</w:t>
      </w:r>
      <w:hyperlink w:anchor="_ENREF_48" w:tooltip="Havnes, 2009 #73" w:history="1">
        <w:r w:rsidR="00C46582" w:rsidRPr="00C46582">
          <w:rPr>
            <w:noProof/>
            <w:szCs w:val="24"/>
          </w:rPr>
          <w:t>Havnes &amp; Mogstad, 2009</w:t>
        </w:r>
      </w:hyperlink>
      <w:r w:rsidR="007E2F75" w:rsidRPr="00C46582">
        <w:rPr>
          <w:noProof/>
          <w:szCs w:val="24"/>
        </w:rPr>
        <w:t>)</w:t>
      </w:r>
      <w:r w:rsidRPr="00C46582">
        <w:rPr>
          <w:szCs w:val="24"/>
        </w:rPr>
        <w:fldChar w:fldCharType="end"/>
      </w:r>
      <w:r w:rsidRPr="00C46582">
        <w:rPr>
          <w:szCs w:val="24"/>
        </w:rPr>
        <w:t>. Changes in the supply of preschool places grew more quickly in some areas of the country than others. This allowed for a natural experiment where</w:t>
      </w:r>
      <w:r w:rsidR="0043275A" w:rsidRPr="00C46582">
        <w:rPr>
          <w:szCs w:val="24"/>
        </w:rPr>
        <w:t>by</w:t>
      </w:r>
      <w:r w:rsidRPr="00C46582">
        <w:rPr>
          <w:szCs w:val="24"/>
        </w:rPr>
        <w:t xml:space="preserve"> children of preschool age before, during, and after the expansion of preschool services </w:t>
      </w:r>
      <w:r w:rsidR="00EF6872" w:rsidRPr="00C46582">
        <w:rPr>
          <w:szCs w:val="24"/>
        </w:rPr>
        <w:t>could be</w:t>
      </w:r>
      <w:r w:rsidRPr="00C46582">
        <w:rPr>
          <w:szCs w:val="24"/>
        </w:rPr>
        <w:t xml:space="preserve"> compared</w:t>
      </w:r>
      <w:r w:rsidR="0043275A" w:rsidRPr="00C46582">
        <w:rPr>
          <w:szCs w:val="24"/>
        </w:rPr>
        <w:t>, across municipalities where the</w:t>
      </w:r>
      <w:r w:rsidRPr="00C46582">
        <w:rPr>
          <w:szCs w:val="24"/>
        </w:rPr>
        <w:t xml:space="preserve"> change in preschool access was faster or slower. </w:t>
      </w:r>
    </w:p>
    <w:p w14:paraId="163EE0FB" w14:textId="77777777" w:rsidR="006807D1" w:rsidRPr="00C46582" w:rsidRDefault="006807D1" w:rsidP="00415A14">
      <w:pPr>
        <w:pStyle w:val="BodyText"/>
        <w:jc w:val="both"/>
        <w:rPr>
          <w:b/>
          <w:szCs w:val="24"/>
        </w:rPr>
      </w:pPr>
      <w:r w:rsidRPr="00C46582">
        <w:rPr>
          <w:b/>
          <w:szCs w:val="24"/>
        </w:rPr>
        <w:t xml:space="preserve">Policy context </w:t>
      </w:r>
    </w:p>
    <w:p w14:paraId="0549CAE3" w14:textId="77777777" w:rsidR="006807D1" w:rsidRPr="00C46582" w:rsidRDefault="006807D1" w:rsidP="00415A14">
      <w:pPr>
        <w:pStyle w:val="BodyText"/>
        <w:jc w:val="both"/>
        <w:rPr>
          <w:szCs w:val="24"/>
        </w:rPr>
      </w:pPr>
      <w:r w:rsidRPr="00C46582">
        <w:rPr>
          <w:szCs w:val="24"/>
        </w:rPr>
        <w:t xml:space="preserve">A significant </w:t>
      </w:r>
      <w:r w:rsidR="0043275A" w:rsidRPr="00C46582">
        <w:rPr>
          <w:szCs w:val="24"/>
        </w:rPr>
        <w:t>childcare</w:t>
      </w:r>
      <w:r w:rsidRPr="00C46582">
        <w:rPr>
          <w:szCs w:val="24"/>
        </w:rPr>
        <w:t xml:space="preserve"> reform occurred in 1975 in Norway, </w:t>
      </w:r>
      <w:r w:rsidR="0043275A" w:rsidRPr="00C46582">
        <w:rPr>
          <w:szCs w:val="24"/>
        </w:rPr>
        <w:t>when</w:t>
      </w:r>
      <w:r w:rsidRPr="00C46582">
        <w:rPr>
          <w:szCs w:val="24"/>
        </w:rPr>
        <w:t xml:space="preserve"> responsibility for </w:t>
      </w:r>
      <w:r w:rsidR="0043275A" w:rsidRPr="00C46582">
        <w:rPr>
          <w:szCs w:val="24"/>
        </w:rPr>
        <w:t>childcare</w:t>
      </w:r>
      <w:r w:rsidRPr="00C46582">
        <w:rPr>
          <w:szCs w:val="24"/>
        </w:rPr>
        <w:t xml:space="preserve"> </w:t>
      </w:r>
      <w:r w:rsidR="0043275A" w:rsidRPr="00C46582">
        <w:rPr>
          <w:szCs w:val="24"/>
        </w:rPr>
        <w:t xml:space="preserve">was assigned </w:t>
      </w:r>
      <w:r w:rsidRPr="00C46582">
        <w:rPr>
          <w:szCs w:val="24"/>
        </w:rPr>
        <w:t xml:space="preserve">to local governments </w:t>
      </w:r>
      <w:r w:rsidR="0043275A" w:rsidRPr="00C46582">
        <w:rPr>
          <w:szCs w:val="24"/>
        </w:rPr>
        <w:t>with</w:t>
      </w:r>
      <w:r w:rsidRPr="00C46582">
        <w:rPr>
          <w:szCs w:val="24"/>
        </w:rPr>
        <w:t xml:space="preserve"> increased federal subsidies. </w:t>
      </w:r>
      <w:r w:rsidR="0043275A" w:rsidRPr="00C46582">
        <w:rPr>
          <w:szCs w:val="24"/>
        </w:rPr>
        <w:t>The reform</w:t>
      </w:r>
      <w:r w:rsidRPr="00C46582">
        <w:rPr>
          <w:szCs w:val="24"/>
        </w:rPr>
        <w:t xml:space="preserve"> also included standards for educational content, group size, staff qualifications, and the physical environment</w:t>
      </w:r>
      <w:r w:rsidR="0043275A" w:rsidRPr="00C46582">
        <w:rPr>
          <w:szCs w:val="24"/>
        </w:rPr>
        <w:t xml:space="preserve"> of preschool settings</w:t>
      </w:r>
      <w:r w:rsidRPr="00C46582">
        <w:rPr>
          <w:szCs w:val="24"/>
        </w:rPr>
        <w:t>. A key aim of the reform was</w:t>
      </w:r>
      <w:r w:rsidR="0043275A" w:rsidRPr="00C46582">
        <w:rPr>
          <w:szCs w:val="24"/>
        </w:rPr>
        <w:t xml:space="preserve"> </w:t>
      </w:r>
      <w:r w:rsidRPr="00C46582">
        <w:rPr>
          <w:szCs w:val="24"/>
        </w:rPr>
        <w:t xml:space="preserve">to rapidly expand the number of </w:t>
      </w:r>
      <w:r w:rsidR="00B95534" w:rsidRPr="00C46582">
        <w:rPr>
          <w:szCs w:val="24"/>
        </w:rPr>
        <w:t xml:space="preserve">child </w:t>
      </w:r>
      <w:r w:rsidRPr="00C46582">
        <w:rPr>
          <w:szCs w:val="24"/>
        </w:rPr>
        <w:t>care places available</w:t>
      </w:r>
      <w:r w:rsidR="0043275A" w:rsidRPr="00C46582">
        <w:rPr>
          <w:szCs w:val="24"/>
        </w:rPr>
        <w:t xml:space="preserve">, through increased government funding for running costs and grants for the construction of new </w:t>
      </w:r>
      <w:proofErr w:type="spellStart"/>
      <w:r w:rsidR="0043275A" w:rsidRPr="00C46582">
        <w:rPr>
          <w:szCs w:val="24"/>
        </w:rPr>
        <w:t>centers</w:t>
      </w:r>
      <w:proofErr w:type="spellEnd"/>
      <w:r w:rsidRPr="00C46582">
        <w:rPr>
          <w:szCs w:val="24"/>
        </w:rPr>
        <w:t xml:space="preserve">. </w:t>
      </w:r>
    </w:p>
    <w:p w14:paraId="7AF927CD" w14:textId="77777777" w:rsidR="006807D1" w:rsidRPr="00C46582" w:rsidRDefault="006807D1" w:rsidP="00415A14">
      <w:pPr>
        <w:pStyle w:val="BodyText"/>
        <w:jc w:val="both"/>
        <w:rPr>
          <w:szCs w:val="24"/>
        </w:rPr>
      </w:pPr>
      <w:r w:rsidRPr="00C46582">
        <w:rPr>
          <w:szCs w:val="24"/>
        </w:rPr>
        <w:t>In the years following the reform, expansion of child care proceeded at a strong pace. Child care had previously been low (10% in 1975), and so initially this reform created a very high demand that was not met by supply. This generated large variation</w:t>
      </w:r>
      <w:r w:rsidR="00EF6872" w:rsidRPr="00C46582">
        <w:rPr>
          <w:szCs w:val="24"/>
        </w:rPr>
        <w:t>s</w:t>
      </w:r>
      <w:r w:rsidRPr="00C46582">
        <w:rPr>
          <w:szCs w:val="24"/>
        </w:rPr>
        <w:t xml:space="preserve"> in child care coverage </w:t>
      </w:r>
      <w:r w:rsidR="00EF6872" w:rsidRPr="00C46582">
        <w:rPr>
          <w:szCs w:val="24"/>
        </w:rPr>
        <w:t>across the country as the reform was implemented, as s</w:t>
      </w:r>
      <w:r w:rsidRPr="00C46582">
        <w:rPr>
          <w:szCs w:val="24"/>
        </w:rPr>
        <w:t>ome municipalities had g</w:t>
      </w:r>
      <w:r w:rsidR="00EF6872" w:rsidRPr="00C46582">
        <w:rPr>
          <w:szCs w:val="24"/>
        </w:rPr>
        <w:t>reater unmet demand than others</w:t>
      </w:r>
      <w:r w:rsidRPr="00C46582">
        <w:rPr>
          <w:szCs w:val="24"/>
        </w:rPr>
        <w:t xml:space="preserve"> owing to pre-reform availability and local political pressure</w:t>
      </w:r>
      <w:r w:rsidR="00E85745" w:rsidRPr="00C46582">
        <w:rPr>
          <w:szCs w:val="24"/>
        </w:rPr>
        <w:t xml:space="preserve"> to increase coverage</w:t>
      </w:r>
      <w:r w:rsidRPr="00C46582">
        <w:rPr>
          <w:szCs w:val="24"/>
        </w:rPr>
        <w:t xml:space="preserve">. </w:t>
      </w:r>
    </w:p>
    <w:p w14:paraId="4378CC4C" w14:textId="77777777" w:rsidR="006807D1" w:rsidRPr="00C46582" w:rsidRDefault="006807D1" w:rsidP="00415A14">
      <w:pPr>
        <w:pStyle w:val="BodyText"/>
        <w:jc w:val="both"/>
        <w:rPr>
          <w:szCs w:val="24"/>
        </w:rPr>
      </w:pPr>
      <w:r w:rsidRPr="00C46582">
        <w:rPr>
          <w:szCs w:val="24"/>
        </w:rPr>
        <w:t xml:space="preserve">At this time, Norway had a unified public school system based on a common national curriculum, with strong values of equitable access to high-quality education. </w:t>
      </w:r>
      <w:r w:rsidR="00E85745" w:rsidRPr="00C46582">
        <w:rPr>
          <w:szCs w:val="24"/>
        </w:rPr>
        <w:t>There were no other significant changes in Norwegian educational policies during this period. This means that differences observed between children before and after the reform are more likely to be due to this ECEC initiative, and not to other simultaneous policy changes.</w:t>
      </w:r>
      <w:r w:rsidR="00782FC8">
        <w:rPr>
          <w:szCs w:val="24"/>
        </w:rPr>
        <w:t xml:space="preserve"> </w:t>
      </w:r>
    </w:p>
    <w:p w14:paraId="0C425DF3" w14:textId="77777777" w:rsidR="006807D1" w:rsidRPr="00C46582" w:rsidRDefault="006807D1" w:rsidP="00415A14">
      <w:pPr>
        <w:pStyle w:val="BodyText"/>
        <w:jc w:val="both"/>
        <w:rPr>
          <w:b/>
          <w:szCs w:val="24"/>
        </w:rPr>
      </w:pPr>
      <w:r w:rsidRPr="00C46582">
        <w:rPr>
          <w:b/>
          <w:szCs w:val="24"/>
        </w:rPr>
        <w:t>Methodology</w:t>
      </w:r>
    </w:p>
    <w:p w14:paraId="691ADAB0" w14:textId="77777777" w:rsidR="006807D1" w:rsidRPr="00C46582" w:rsidRDefault="00A145EE" w:rsidP="00415A14">
      <w:pPr>
        <w:pStyle w:val="BodyText"/>
        <w:jc w:val="both"/>
        <w:rPr>
          <w:szCs w:val="24"/>
        </w:rPr>
      </w:pPr>
      <w:r w:rsidRPr="00C46582">
        <w:rPr>
          <w:szCs w:val="24"/>
        </w:rPr>
        <w:t>The 1975</w:t>
      </w:r>
      <w:r w:rsidR="006807D1" w:rsidRPr="00C46582">
        <w:rPr>
          <w:szCs w:val="24"/>
        </w:rPr>
        <w:t xml:space="preserve"> policy reform gave rise to a natural experiment, with some municipalities </w:t>
      </w:r>
      <w:r w:rsidR="00D05879" w:rsidRPr="00C46582">
        <w:rPr>
          <w:szCs w:val="24"/>
        </w:rPr>
        <w:t>expanding access to preschool</w:t>
      </w:r>
      <w:r w:rsidR="006807D1" w:rsidRPr="00C46582">
        <w:rPr>
          <w:szCs w:val="24"/>
        </w:rPr>
        <w:t xml:space="preserve"> considerably (treatment group) and some with more limited expansion (comparison group) </w:t>
      </w:r>
      <w:r w:rsidR="00D05879" w:rsidRPr="00C46582">
        <w:rPr>
          <w:szCs w:val="24"/>
        </w:rPr>
        <w:t xml:space="preserve">of preschool services </w:t>
      </w:r>
      <w:r w:rsidR="006807D1" w:rsidRPr="00C46582">
        <w:rPr>
          <w:szCs w:val="24"/>
        </w:rPr>
        <w:t xml:space="preserve">over the implementation period. In addition, children from </w:t>
      </w:r>
      <w:r w:rsidR="004F6E3D">
        <w:rPr>
          <w:szCs w:val="24"/>
        </w:rPr>
        <w:t>three to six</w:t>
      </w:r>
      <w:r w:rsidR="006807D1" w:rsidRPr="00C46582">
        <w:rPr>
          <w:szCs w:val="24"/>
        </w:rPr>
        <w:t xml:space="preserve"> years could be compared before and after the reform, across treatment and comparison municipalities. </w:t>
      </w:r>
    </w:p>
    <w:p w14:paraId="4644809B" w14:textId="77777777" w:rsidR="006807D1" w:rsidRPr="00C46582" w:rsidRDefault="006807D1" w:rsidP="00415A14">
      <w:pPr>
        <w:pStyle w:val="BodyText"/>
        <w:jc w:val="both"/>
        <w:rPr>
          <w:szCs w:val="24"/>
        </w:rPr>
      </w:pPr>
      <w:r w:rsidRPr="00C46582">
        <w:rPr>
          <w:szCs w:val="24"/>
        </w:rPr>
        <w:t>Data was taken from Statistics Norway, which cover</w:t>
      </w:r>
      <w:r w:rsidR="00D05879" w:rsidRPr="00C46582">
        <w:rPr>
          <w:szCs w:val="24"/>
        </w:rPr>
        <w:t>ed</w:t>
      </w:r>
      <w:r w:rsidRPr="00C46582">
        <w:rPr>
          <w:szCs w:val="24"/>
        </w:rPr>
        <w:t xml:space="preserve"> the entire resident population of Norway from 1967-2006. Linkages to other administrative datasets </w:t>
      </w:r>
      <w:r w:rsidR="00D05879" w:rsidRPr="00C46582">
        <w:rPr>
          <w:szCs w:val="24"/>
        </w:rPr>
        <w:t>were also</w:t>
      </w:r>
      <w:r w:rsidRPr="00C46582">
        <w:rPr>
          <w:szCs w:val="24"/>
        </w:rPr>
        <w:t xml:space="preserve"> made, such as tax records. The child’s adult outcomes, measured in 2006, include educational attainment, earnings, welfare dependency, and household type and composition. </w:t>
      </w:r>
    </w:p>
    <w:p w14:paraId="4D069F03" w14:textId="77777777" w:rsidR="006807D1" w:rsidRPr="00C46582" w:rsidRDefault="006807D1" w:rsidP="00415A14">
      <w:pPr>
        <w:pStyle w:val="BodyText"/>
        <w:jc w:val="both"/>
        <w:rPr>
          <w:szCs w:val="24"/>
        </w:rPr>
      </w:pPr>
      <w:r w:rsidRPr="00C46582">
        <w:rPr>
          <w:szCs w:val="24"/>
        </w:rPr>
        <w:t xml:space="preserve">Children born from 1973-1976 were the </w:t>
      </w:r>
      <w:r w:rsidRPr="00C46582">
        <w:rPr>
          <w:i/>
          <w:szCs w:val="24"/>
        </w:rPr>
        <w:t>post-reform cohort</w:t>
      </w:r>
      <w:r w:rsidRPr="00C46582">
        <w:rPr>
          <w:szCs w:val="24"/>
        </w:rPr>
        <w:t xml:space="preserve">, those born 1970-1972 were considered the </w:t>
      </w:r>
      <w:r w:rsidRPr="00C46582">
        <w:rPr>
          <w:i/>
          <w:szCs w:val="24"/>
        </w:rPr>
        <w:t>phase</w:t>
      </w:r>
      <w:r w:rsidR="00CB4B9D" w:rsidRPr="00C46582">
        <w:rPr>
          <w:i/>
          <w:szCs w:val="24"/>
        </w:rPr>
        <w:t>-</w:t>
      </w:r>
      <w:r w:rsidRPr="00C46582">
        <w:rPr>
          <w:i/>
          <w:szCs w:val="24"/>
        </w:rPr>
        <w:t>in cohort</w:t>
      </w:r>
      <w:r w:rsidRPr="00C46582">
        <w:rPr>
          <w:szCs w:val="24"/>
        </w:rPr>
        <w:t xml:space="preserve">, and those born 1976-1979 were the </w:t>
      </w:r>
      <w:r w:rsidRPr="00C46582">
        <w:rPr>
          <w:i/>
          <w:szCs w:val="24"/>
        </w:rPr>
        <w:t>expansion period cohort</w:t>
      </w:r>
      <w:r w:rsidRPr="00C46582">
        <w:rPr>
          <w:szCs w:val="24"/>
        </w:rPr>
        <w:t xml:space="preserve">. Municipalities were ordered according to the percentage increase in child care coverage rates from 1976-1979; those in the top half were considered the treatment municipalities </w:t>
      </w:r>
      <w:r w:rsidR="00A145EE" w:rsidRPr="00C46582">
        <w:rPr>
          <w:szCs w:val="24"/>
        </w:rPr>
        <w:t xml:space="preserve">while </w:t>
      </w:r>
      <w:r w:rsidRPr="00C46582">
        <w:rPr>
          <w:szCs w:val="24"/>
        </w:rPr>
        <w:t xml:space="preserve">the lower half </w:t>
      </w:r>
      <w:r w:rsidR="00A145EE" w:rsidRPr="00C46582">
        <w:rPr>
          <w:szCs w:val="24"/>
        </w:rPr>
        <w:t xml:space="preserve">were considered </w:t>
      </w:r>
      <w:r w:rsidRPr="00C46582">
        <w:rPr>
          <w:szCs w:val="24"/>
        </w:rPr>
        <w:t xml:space="preserve">the comparison municipalities. Treatment and comparison municipalities were similar at baseline in terms of rural coverage, local government </w:t>
      </w:r>
      <w:r w:rsidRPr="00C46582">
        <w:rPr>
          <w:szCs w:val="24"/>
        </w:rPr>
        <w:lastRenderedPageBreak/>
        <w:t xml:space="preserve">expenditure on preschool, population size, and the proportion of children aged </w:t>
      </w:r>
      <w:r w:rsidR="004F6E3D">
        <w:rPr>
          <w:szCs w:val="24"/>
        </w:rPr>
        <w:t>zer</w:t>
      </w:r>
      <w:r w:rsidR="004346B0">
        <w:rPr>
          <w:szCs w:val="24"/>
        </w:rPr>
        <w:t>o</w:t>
      </w:r>
      <w:r w:rsidR="004F6E3D">
        <w:rPr>
          <w:szCs w:val="24"/>
        </w:rPr>
        <w:t xml:space="preserve"> to six</w:t>
      </w:r>
      <w:r w:rsidRPr="00C46582">
        <w:rPr>
          <w:szCs w:val="24"/>
        </w:rPr>
        <w:t xml:space="preserve">. Treatment municipalities had greater unmet demand for preschool prior to the reform, with local political pressure to expand access likely greater in these areas. </w:t>
      </w:r>
    </w:p>
    <w:p w14:paraId="120F14BA" w14:textId="77777777" w:rsidR="001D629C" w:rsidRPr="00C46582" w:rsidRDefault="00D05879" w:rsidP="00415A14">
      <w:pPr>
        <w:pStyle w:val="BodyText"/>
        <w:jc w:val="both"/>
        <w:rPr>
          <w:szCs w:val="24"/>
        </w:rPr>
      </w:pPr>
      <w:r w:rsidRPr="00C46582">
        <w:rPr>
          <w:szCs w:val="24"/>
        </w:rPr>
        <w:t>Data were analysed using a difference</w:t>
      </w:r>
      <w:r w:rsidR="00CB4B9D" w:rsidRPr="00C46582">
        <w:rPr>
          <w:szCs w:val="24"/>
        </w:rPr>
        <w:t>-</w:t>
      </w:r>
      <w:r w:rsidRPr="00C46582">
        <w:rPr>
          <w:szCs w:val="24"/>
        </w:rPr>
        <w:t>in</w:t>
      </w:r>
      <w:r w:rsidR="00CB4B9D" w:rsidRPr="00C46582">
        <w:rPr>
          <w:szCs w:val="24"/>
        </w:rPr>
        <w:t>-</w:t>
      </w:r>
      <w:r w:rsidRPr="00C46582">
        <w:rPr>
          <w:szCs w:val="24"/>
        </w:rPr>
        <w:t>differences (DD) approach, comparing the average change over time in each adult outcome variable for municipalities where preschool provision expanded rapidly</w:t>
      </w:r>
      <w:r w:rsidR="001D629C" w:rsidRPr="00C46582">
        <w:rPr>
          <w:szCs w:val="24"/>
        </w:rPr>
        <w:t xml:space="preserve"> (treatment group)</w:t>
      </w:r>
      <w:r w:rsidRPr="00C46582">
        <w:rPr>
          <w:szCs w:val="24"/>
        </w:rPr>
        <w:t>, compared to the average change over time for municipalities where expansion was slower</w:t>
      </w:r>
      <w:r w:rsidR="001D629C" w:rsidRPr="00C46582">
        <w:rPr>
          <w:szCs w:val="24"/>
        </w:rPr>
        <w:t xml:space="preserve"> (comparison group)</w:t>
      </w:r>
      <w:r w:rsidRPr="00C46582">
        <w:rPr>
          <w:szCs w:val="24"/>
        </w:rPr>
        <w:t>.</w:t>
      </w:r>
      <w:r w:rsidR="001D629C" w:rsidRPr="00C46582">
        <w:rPr>
          <w:szCs w:val="24"/>
        </w:rPr>
        <w:t xml:space="preserve"> An underlying assumption </w:t>
      </w:r>
      <w:r w:rsidR="00B95534" w:rsidRPr="00C46582">
        <w:rPr>
          <w:szCs w:val="24"/>
        </w:rPr>
        <w:t xml:space="preserve">of such methodology </w:t>
      </w:r>
      <w:r w:rsidR="001D629C" w:rsidRPr="00C46582">
        <w:rPr>
          <w:szCs w:val="24"/>
        </w:rPr>
        <w:t xml:space="preserve">is that the change in adult outcomes </w:t>
      </w:r>
      <w:r w:rsidR="000054C1" w:rsidRPr="00C46582">
        <w:rPr>
          <w:szCs w:val="24"/>
        </w:rPr>
        <w:t>over time</w:t>
      </w:r>
      <w:r w:rsidR="001D629C" w:rsidRPr="00C46582">
        <w:rPr>
          <w:szCs w:val="24"/>
        </w:rPr>
        <w:t xml:space="preserve"> would have been the same in the treatment and comparison municipalities if there had been no reform. </w:t>
      </w:r>
      <w:r w:rsidR="00297DF4" w:rsidRPr="00C46582">
        <w:rPr>
          <w:szCs w:val="24"/>
        </w:rPr>
        <w:t>This assumption would be problematic i</w:t>
      </w:r>
      <w:r w:rsidR="001D629C" w:rsidRPr="00C46582">
        <w:rPr>
          <w:szCs w:val="24"/>
        </w:rPr>
        <w:t>f, for example, parental education was higher in the treatment than comparison municipalities</w:t>
      </w:r>
      <w:r w:rsidR="00297DF4" w:rsidRPr="00C46582">
        <w:rPr>
          <w:szCs w:val="24"/>
        </w:rPr>
        <w:t>, which would have led to better child outcomes over time even without the reform</w:t>
      </w:r>
      <w:r w:rsidR="001D629C" w:rsidRPr="00C46582">
        <w:rPr>
          <w:szCs w:val="24"/>
        </w:rPr>
        <w:t xml:space="preserve">. To address this, models were also estimated with a set of control variables, including </w:t>
      </w:r>
      <w:r w:rsidR="00107437" w:rsidRPr="00C46582">
        <w:rPr>
          <w:szCs w:val="24"/>
        </w:rPr>
        <w:t>gender, family size, mothers’ and fathers’ age at first birth, mother and fathe</w:t>
      </w:r>
      <w:r w:rsidR="00D54F64" w:rsidRPr="00C46582">
        <w:rPr>
          <w:szCs w:val="24"/>
        </w:rPr>
        <w:t>r education when the child was two</w:t>
      </w:r>
      <w:r w:rsidR="00107437" w:rsidRPr="00C46582">
        <w:rPr>
          <w:szCs w:val="24"/>
        </w:rPr>
        <w:t xml:space="preserve"> years of age, immigrant status, and </w:t>
      </w:r>
      <w:r w:rsidR="00297DF4" w:rsidRPr="00C46582">
        <w:rPr>
          <w:szCs w:val="24"/>
        </w:rPr>
        <w:t>whether the family had</w:t>
      </w:r>
      <w:r w:rsidR="00107437" w:rsidRPr="00C46582">
        <w:rPr>
          <w:szCs w:val="24"/>
        </w:rPr>
        <w:t xml:space="preserve"> relocated</w:t>
      </w:r>
      <w:r w:rsidR="001D629C" w:rsidRPr="00C46582">
        <w:rPr>
          <w:szCs w:val="24"/>
        </w:rPr>
        <w:t xml:space="preserve">. </w:t>
      </w:r>
      <w:r w:rsidR="00297DF4" w:rsidRPr="00C46582">
        <w:rPr>
          <w:szCs w:val="24"/>
        </w:rPr>
        <w:t>T</w:t>
      </w:r>
      <w:r w:rsidR="001D629C" w:rsidRPr="00C46582">
        <w:rPr>
          <w:szCs w:val="24"/>
        </w:rPr>
        <w:t xml:space="preserve">he characteristics of </w:t>
      </w:r>
      <w:r w:rsidR="000054C1" w:rsidRPr="00C46582">
        <w:rPr>
          <w:szCs w:val="24"/>
        </w:rPr>
        <w:t xml:space="preserve">the </w:t>
      </w:r>
      <w:r w:rsidR="001D629C" w:rsidRPr="00C46582">
        <w:rPr>
          <w:szCs w:val="24"/>
        </w:rPr>
        <w:t xml:space="preserve">treatment and comparison municipalities were </w:t>
      </w:r>
      <w:r w:rsidR="00297DF4" w:rsidRPr="00C46582">
        <w:rPr>
          <w:szCs w:val="24"/>
        </w:rPr>
        <w:t xml:space="preserve">also compared and </w:t>
      </w:r>
      <w:r w:rsidR="001D629C" w:rsidRPr="00C46582">
        <w:rPr>
          <w:szCs w:val="24"/>
        </w:rPr>
        <w:t xml:space="preserve">found to be similar in terms of political and demographic </w:t>
      </w:r>
      <w:r w:rsidR="00297DF4" w:rsidRPr="00C46582">
        <w:rPr>
          <w:szCs w:val="24"/>
        </w:rPr>
        <w:t>characteristics, though, as might be expected,</w:t>
      </w:r>
      <w:r w:rsidR="001D629C" w:rsidRPr="00C46582">
        <w:rPr>
          <w:szCs w:val="24"/>
        </w:rPr>
        <w:t xml:space="preserve"> treatment municipalities tended to have higher unmet needs for ch</w:t>
      </w:r>
      <w:r w:rsidR="00297DF4" w:rsidRPr="00C46582">
        <w:rPr>
          <w:szCs w:val="24"/>
        </w:rPr>
        <w:t>ildcare before the reform (low</w:t>
      </w:r>
      <w:r w:rsidR="001D629C" w:rsidRPr="00C46582">
        <w:rPr>
          <w:szCs w:val="24"/>
        </w:rPr>
        <w:t xml:space="preserve"> ratio of childcare available to </w:t>
      </w:r>
      <w:r w:rsidR="00D54F64" w:rsidRPr="00C46582">
        <w:rPr>
          <w:szCs w:val="24"/>
        </w:rPr>
        <w:t xml:space="preserve">number of </w:t>
      </w:r>
      <w:r w:rsidR="00297DF4" w:rsidRPr="00C46582">
        <w:rPr>
          <w:szCs w:val="24"/>
        </w:rPr>
        <w:t>working mothers</w:t>
      </w:r>
      <w:r w:rsidR="001D629C" w:rsidRPr="00C46582">
        <w:rPr>
          <w:szCs w:val="24"/>
        </w:rPr>
        <w:t>)</w:t>
      </w:r>
      <w:r w:rsidR="00297DF4" w:rsidRPr="00C46582">
        <w:rPr>
          <w:szCs w:val="24"/>
        </w:rPr>
        <w:t xml:space="preserve"> and thus greater impetus to expand services quickly</w:t>
      </w:r>
      <w:r w:rsidR="001D629C" w:rsidRPr="00C46582">
        <w:rPr>
          <w:szCs w:val="24"/>
        </w:rPr>
        <w:t>.</w:t>
      </w:r>
    </w:p>
    <w:p w14:paraId="679AE6DB" w14:textId="77777777" w:rsidR="006807D1" w:rsidRPr="00C46582" w:rsidRDefault="006807D1" w:rsidP="00415A14">
      <w:pPr>
        <w:pStyle w:val="BodyText"/>
        <w:jc w:val="both"/>
        <w:rPr>
          <w:b/>
          <w:szCs w:val="24"/>
        </w:rPr>
      </w:pPr>
      <w:r w:rsidRPr="00C46582">
        <w:rPr>
          <w:b/>
          <w:szCs w:val="24"/>
        </w:rPr>
        <w:t>Benefits as</w:t>
      </w:r>
      <w:r w:rsidR="004346B0">
        <w:rPr>
          <w:b/>
          <w:szCs w:val="24"/>
        </w:rPr>
        <w:t>sociated with participation in three</w:t>
      </w:r>
      <w:r w:rsidRPr="00C46582">
        <w:rPr>
          <w:b/>
          <w:szCs w:val="24"/>
        </w:rPr>
        <w:t>-year old preschool</w:t>
      </w:r>
    </w:p>
    <w:p w14:paraId="3C973DBE" w14:textId="77777777" w:rsidR="00B02C94" w:rsidRPr="00C46582" w:rsidRDefault="00B02C94" w:rsidP="00415A14">
      <w:pPr>
        <w:pStyle w:val="BodyText"/>
        <w:jc w:val="both"/>
        <w:rPr>
          <w:szCs w:val="24"/>
        </w:rPr>
      </w:pPr>
      <w:r w:rsidRPr="00C46582">
        <w:rPr>
          <w:szCs w:val="24"/>
        </w:rPr>
        <w:t xml:space="preserve">The </w:t>
      </w:r>
      <w:r w:rsidR="00D54F64" w:rsidRPr="00C46582">
        <w:rPr>
          <w:szCs w:val="24"/>
        </w:rPr>
        <w:t>implications of preschool attendance for adult outcomes were</w:t>
      </w:r>
      <w:r w:rsidR="006807D1" w:rsidRPr="00C46582">
        <w:rPr>
          <w:szCs w:val="24"/>
        </w:rPr>
        <w:t xml:space="preserve"> examined. However, </w:t>
      </w:r>
      <w:r w:rsidR="00822866" w:rsidRPr="00C46582">
        <w:rPr>
          <w:szCs w:val="24"/>
        </w:rPr>
        <w:t>the</w:t>
      </w:r>
      <w:r w:rsidR="006807D1" w:rsidRPr="00C46582">
        <w:rPr>
          <w:szCs w:val="24"/>
        </w:rPr>
        <w:t xml:space="preserve"> age </w:t>
      </w:r>
      <w:r w:rsidR="00822866" w:rsidRPr="00C46582">
        <w:rPr>
          <w:szCs w:val="24"/>
        </w:rPr>
        <w:t>of preschool</w:t>
      </w:r>
      <w:r w:rsidR="006807D1" w:rsidRPr="00C46582">
        <w:rPr>
          <w:szCs w:val="24"/>
        </w:rPr>
        <w:t xml:space="preserve"> participation</w:t>
      </w:r>
      <w:r w:rsidR="00822866" w:rsidRPr="00C46582">
        <w:rPr>
          <w:szCs w:val="24"/>
        </w:rPr>
        <w:t xml:space="preserve"> or duration of attendance was not the focus of this study, and hence effects are reported for </w:t>
      </w:r>
      <w:r w:rsidR="004346B0">
        <w:rPr>
          <w:szCs w:val="24"/>
        </w:rPr>
        <w:t>three- to six-year-</w:t>
      </w:r>
      <w:r w:rsidRPr="00C46582">
        <w:rPr>
          <w:szCs w:val="24"/>
        </w:rPr>
        <w:t>old</w:t>
      </w:r>
      <w:r w:rsidR="004346B0">
        <w:rPr>
          <w:szCs w:val="24"/>
        </w:rPr>
        <w:t>s</w:t>
      </w:r>
      <w:r w:rsidRPr="00C46582">
        <w:rPr>
          <w:szCs w:val="24"/>
        </w:rPr>
        <w:t xml:space="preserve"> g</w:t>
      </w:r>
      <w:r w:rsidR="006807D1" w:rsidRPr="00C46582">
        <w:rPr>
          <w:szCs w:val="24"/>
        </w:rPr>
        <w:t>enera</w:t>
      </w:r>
      <w:r w:rsidRPr="00C46582">
        <w:rPr>
          <w:szCs w:val="24"/>
        </w:rPr>
        <w:t>lly (not di</w:t>
      </w:r>
      <w:r w:rsidR="004346B0">
        <w:rPr>
          <w:szCs w:val="24"/>
        </w:rPr>
        <w:t>saggregated</w:t>
      </w:r>
      <w:r w:rsidRPr="00C46582">
        <w:rPr>
          <w:szCs w:val="24"/>
        </w:rPr>
        <w:t xml:space="preserve"> by age). </w:t>
      </w:r>
    </w:p>
    <w:p w14:paraId="1128883B" w14:textId="77777777" w:rsidR="006807D1" w:rsidRPr="00C46582" w:rsidRDefault="00B02C94" w:rsidP="00415A14">
      <w:pPr>
        <w:pStyle w:val="BodyText"/>
        <w:jc w:val="both"/>
        <w:rPr>
          <w:szCs w:val="24"/>
        </w:rPr>
      </w:pPr>
      <w:r w:rsidRPr="00C46582">
        <w:rPr>
          <w:szCs w:val="24"/>
        </w:rPr>
        <w:t>The findings</w:t>
      </w:r>
      <w:r w:rsidR="006807D1" w:rsidRPr="00C46582">
        <w:rPr>
          <w:szCs w:val="24"/>
        </w:rPr>
        <w:t xml:space="preserve"> suggest positive effects of greater preschool access </w:t>
      </w:r>
      <w:r w:rsidRPr="00C46582">
        <w:rPr>
          <w:szCs w:val="24"/>
        </w:rPr>
        <w:t>for all adult outcomes examined</w:t>
      </w:r>
      <w:r w:rsidR="006807D1" w:rsidRPr="00C46582">
        <w:rPr>
          <w:szCs w:val="24"/>
        </w:rPr>
        <w:t>. For educational attainment, for example, it was estimated that each additional child care place corresponded to an additional .35 years of education</w:t>
      </w:r>
      <w:r w:rsidR="00C61B08" w:rsidRPr="00C46582">
        <w:rPr>
          <w:szCs w:val="24"/>
        </w:rPr>
        <w:t xml:space="preserve"> (see Figure 4.6</w:t>
      </w:r>
      <w:r w:rsidRPr="00C46582">
        <w:rPr>
          <w:szCs w:val="24"/>
        </w:rPr>
        <w:t>)</w:t>
      </w:r>
      <w:r w:rsidR="006807D1" w:rsidRPr="00C46582">
        <w:rPr>
          <w:szCs w:val="24"/>
        </w:rPr>
        <w:t xml:space="preserve">. It was estimated that universal child care decreased the probability of </w:t>
      </w:r>
      <w:r w:rsidR="004346B0">
        <w:rPr>
          <w:szCs w:val="24"/>
        </w:rPr>
        <w:t>dropping out of high school by six</w:t>
      </w:r>
      <w:r w:rsidR="006807D1" w:rsidRPr="00C46582">
        <w:rPr>
          <w:szCs w:val="24"/>
        </w:rPr>
        <w:t xml:space="preserve"> percentage points, while increasing the probability of attending c</w:t>
      </w:r>
      <w:r w:rsidR="004346B0">
        <w:rPr>
          <w:szCs w:val="24"/>
        </w:rPr>
        <w:t>ollege by seven</w:t>
      </w:r>
      <w:r w:rsidR="006807D1" w:rsidRPr="00C46582">
        <w:rPr>
          <w:szCs w:val="24"/>
        </w:rPr>
        <w:t xml:space="preserve"> percentage points. </w:t>
      </w:r>
    </w:p>
    <w:p w14:paraId="5AFEE99E" w14:textId="77777777" w:rsidR="006807D1" w:rsidRPr="004A3A51" w:rsidRDefault="006807D1" w:rsidP="006807D1">
      <w:r w:rsidRPr="004A3A51">
        <w:rPr>
          <w:noProof/>
          <w:lang w:val="en-GB" w:eastAsia="en-GB"/>
        </w:rPr>
        <w:lastRenderedPageBreak/>
        <w:drawing>
          <wp:inline distT="0" distB="0" distL="0" distR="0" wp14:anchorId="0D0576B9" wp14:editId="417E6017">
            <wp:extent cx="5486400" cy="4760356"/>
            <wp:effectExtent l="0" t="0" r="0" b="0"/>
            <wp:docPr id="21" name="Picture 21" descr="Line charts showing average results for treated and comparison groups according to years of education, college attendance, high school dropping out, and welfare dependence. The charts are described in the text above the chart." title="Figure 4.6 Unconditional cohort means for education and welfare dependency for cohorts born 1967 - 1976 by treatment and comparis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760356"/>
                    </a:xfrm>
                    <a:prstGeom prst="rect">
                      <a:avLst/>
                    </a:prstGeom>
                    <a:noFill/>
                    <a:ln>
                      <a:noFill/>
                    </a:ln>
                  </pic:spPr>
                </pic:pic>
              </a:graphicData>
            </a:graphic>
          </wp:inline>
        </w:drawing>
      </w:r>
    </w:p>
    <w:p w14:paraId="0055365B" w14:textId="77777777" w:rsidR="006807D1" w:rsidRDefault="00523005" w:rsidP="006807D1">
      <w:proofErr w:type="gramStart"/>
      <w:r>
        <w:t>Figure 4.6</w:t>
      </w:r>
      <w:r w:rsidR="006807D1" w:rsidRPr="004A3A51">
        <w:t>.</w:t>
      </w:r>
      <w:proofErr w:type="gramEnd"/>
      <w:r w:rsidR="006807D1" w:rsidRPr="004A3A51">
        <w:t xml:space="preserve"> Unconditional cohort means for education and welfare dependency for cohorts born 1967–1976 by treatment and comparison group, reproduced from </w:t>
      </w:r>
      <w:r w:rsidR="006807D1" w:rsidRPr="004A3A51">
        <w:fldChar w:fldCharType="begin"/>
      </w:r>
      <w:r w:rsidR="007E2F75">
        <w:instrText xml:space="preserve"> ADDIN EN.CITE &lt;EndNote&gt;&lt;Cite&gt;&lt;Author&gt;Havnes&lt;/Author&gt;&lt;Year&gt;2009&lt;/Year&gt;&lt;RecNum&gt;73&lt;/RecNum&gt;&lt;DisplayText&gt;(&lt;style font="Helvetica" size="12"&gt;Havnes&lt;/style&gt; &amp;amp; &lt;style font="Helvetica" size="12"&gt;Mogstad&lt;/style&gt;, &lt;style font="Helvetica" size="12"&gt;2009&lt;/style&gt;)&lt;/DisplayText&gt;&lt;record&gt;&lt;rec-number&gt;73&lt;/rec-number&gt;&lt;foreign-keys&gt;&lt;key app="EN" db-id="w2we00twofr5esea0ec5s0fc2ft25afd509z"&gt;73&lt;/key&gt;&lt;/foreign-keys&gt;&lt;ref-type name="Report"&gt;27&lt;/ref-type&gt;&lt;contributors&gt;&lt;authors&gt;&lt;author&gt;&lt;style face="normal" font="Helvetica" size="12"&gt;Havnes, Tarjei&lt;/style&gt;&lt;/author&gt;&lt;author&gt;&lt;style face="normal" font="Helvetica" size="12"&gt;Mogstad, Magne&lt;/style&gt;&lt;/author&gt;&lt;/authors&gt;&lt;tertiary-authors&gt;&lt;author&gt;&lt;style face="normal" font="Helvetica" size="12"&gt;Statistics Norway&lt;/style&gt;&lt;/author&gt;&lt;/tertiary-authors&gt;&lt;/contributors&gt;&lt;titles&gt;&lt;title&gt;&lt;style face="normal" font="Helvetica" size="12"&gt;No child left behind: Universal child care and children&amp;apos;s long-run outcomes&lt;/style&gt;&lt;/title&gt;&lt;secondary-title&gt;&lt;style face="normal" font="Helvetica" size="12"&gt;Discussion Paper&lt;/style&gt;&lt;/secondary-title&gt;&lt;/titles&gt;&lt;num-vols&gt;&lt;style face="normal" font="Helvetica" size="12"&gt;no. 582&lt;/style&gt;&lt;/num-vols&gt;&lt;dates&gt;&lt;year&gt;&lt;style face="normal" font="Helvetica" size="12"&gt;2009&lt;/style&gt;&lt;/year&gt;&lt;/dates&gt;&lt;pub-location&gt;&lt;style face="normal" font="Helvetica" size="12"&gt;Oslo Norway&lt;/style&gt;&lt;/pub-location&gt;&lt;publisher&gt;&lt;style face="normal" font="Helvetica" size="12"&gt;Statistics Norway&lt;/style&gt;&lt;/publisher&gt;&lt;urls&gt;&lt;/urls&gt;&lt;/record&gt;&lt;/Cite&gt;&lt;/EndNote&gt;</w:instrText>
      </w:r>
      <w:r w:rsidR="006807D1" w:rsidRPr="004A3A51">
        <w:fldChar w:fldCharType="separate"/>
      </w:r>
      <w:r w:rsidR="007E2F75">
        <w:rPr>
          <w:noProof/>
        </w:rPr>
        <w:t>(</w:t>
      </w:r>
      <w:hyperlink w:anchor="_ENREF_48" w:tooltip="Havnes, 2009 #73" w:history="1">
        <w:r w:rsidR="00C46582" w:rsidRPr="004346B0">
          <w:rPr>
            <w:noProof/>
            <w:sz w:val="24"/>
          </w:rPr>
          <w:t>Havnes</w:t>
        </w:r>
        <w:r w:rsidR="00C46582" w:rsidRPr="004346B0">
          <w:rPr>
            <w:noProof/>
          </w:rPr>
          <w:t xml:space="preserve"> &amp; </w:t>
        </w:r>
        <w:r w:rsidR="00C46582" w:rsidRPr="004346B0">
          <w:rPr>
            <w:noProof/>
            <w:sz w:val="24"/>
          </w:rPr>
          <w:t>Mogstad</w:t>
        </w:r>
        <w:r w:rsidR="00C46582" w:rsidRPr="004346B0">
          <w:rPr>
            <w:noProof/>
          </w:rPr>
          <w:t xml:space="preserve">, </w:t>
        </w:r>
        <w:r w:rsidR="00C46582" w:rsidRPr="004346B0">
          <w:rPr>
            <w:noProof/>
            <w:sz w:val="24"/>
          </w:rPr>
          <w:t>2009</w:t>
        </w:r>
      </w:hyperlink>
      <w:r w:rsidR="007E2F75" w:rsidRPr="004346B0">
        <w:rPr>
          <w:noProof/>
        </w:rPr>
        <w:t>)</w:t>
      </w:r>
      <w:r w:rsidR="006807D1" w:rsidRPr="004A3A51">
        <w:fldChar w:fldCharType="end"/>
      </w:r>
    </w:p>
    <w:p w14:paraId="6013005F" w14:textId="77777777" w:rsidR="00D661A0" w:rsidRPr="004A3A51" w:rsidRDefault="00D661A0" w:rsidP="006807D1"/>
    <w:p w14:paraId="54022902" w14:textId="77777777" w:rsidR="006807D1" w:rsidRPr="00BE1A94" w:rsidRDefault="006807D1" w:rsidP="00415A14">
      <w:pPr>
        <w:pStyle w:val="BodyText"/>
        <w:jc w:val="both"/>
        <w:rPr>
          <w:b/>
        </w:rPr>
      </w:pPr>
      <w:r w:rsidRPr="00BE1A94">
        <w:rPr>
          <w:b/>
        </w:rPr>
        <w:t xml:space="preserve">Findings specific to disadvantaged children </w:t>
      </w:r>
    </w:p>
    <w:p w14:paraId="71EC1A8C" w14:textId="77777777" w:rsidR="006807D1" w:rsidRDefault="006807D1" w:rsidP="00415A14">
      <w:pPr>
        <w:pStyle w:val="BodyText"/>
        <w:jc w:val="both"/>
      </w:pPr>
      <w:r w:rsidRPr="004A3A51">
        <w:t>Effects were also estimated for children with low</w:t>
      </w:r>
      <w:r w:rsidR="00B02C94">
        <w:t>er</w:t>
      </w:r>
      <w:r w:rsidRPr="004A3A51">
        <w:t xml:space="preserve"> educated mothers</w:t>
      </w:r>
      <w:r w:rsidR="00B02C94">
        <w:t xml:space="preserve"> separately</w:t>
      </w:r>
      <w:r w:rsidRPr="004A3A51">
        <w:t>, to explore whether these children benefit</w:t>
      </w:r>
      <w:r w:rsidR="00B02C94">
        <w:t>ed</w:t>
      </w:r>
      <w:r w:rsidRPr="004A3A51">
        <w:t xml:space="preserve"> more from preschool attendance. </w:t>
      </w:r>
      <w:r w:rsidR="00B02C94">
        <w:t>The findings suggest that the b</w:t>
      </w:r>
      <w:r w:rsidRPr="004A3A51">
        <w:t>enefits</w:t>
      </w:r>
      <w:r w:rsidR="00B02C94">
        <w:t xml:space="preserve"> of attending </w:t>
      </w:r>
      <w:r w:rsidR="00B02C94" w:rsidRPr="004A3A51">
        <w:t>childcare</w:t>
      </w:r>
      <w:r w:rsidRPr="004A3A51">
        <w:t xml:space="preserve"> for </w:t>
      </w:r>
      <w:r w:rsidR="00B02C94">
        <w:t xml:space="preserve">later </w:t>
      </w:r>
      <w:r w:rsidRPr="004A3A51">
        <w:t>educational attainment were greater for children of low</w:t>
      </w:r>
      <w:r w:rsidR="00B02C94">
        <w:t>er</w:t>
      </w:r>
      <w:r w:rsidRPr="004A3A51">
        <w:t xml:space="preserve"> educated mothers. The authors suggest that this comparison should be interpreted with </w:t>
      </w:r>
      <w:r w:rsidR="00BA32EE">
        <w:t>caution</w:t>
      </w:r>
      <w:r w:rsidRPr="004A3A51">
        <w:t xml:space="preserve">, however, because there could be differences in child care take-up across different socioeconomic groups. </w:t>
      </w:r>
    </w:p>
    <w:p w14:paraId="09C3717C" w14:textId="77777777" w:rsidR="00F25F02" w:rsidRPr="00BE1A94" w:rsidRDefault="00F25F02" w:rsidP="00BA32EE">
      <w:pPr>
        <w:jc w:val="both"/>
        <w:rPr>
          <w:b/>
          <w:sz w:val="24"/>
          <w:szCs w:val="24"/>
        </w:rPr>
      </w:pPr>
      <w:r w:rsidRPr="00BE1A94">
        <w:rPr>
          <w:b/>
          <w:sz w:val="24"/>
          <w:szCs w:val="24"/>
        </w:rPr>
        <w:t>Conclusion</w:t>
      </w:r>
    </w:p>
    <w:p w14:paraId="29E56901" w14:textId="77777777" w:rsidR="00903E60" w:rsidRPr="00F25F02" w:rsidRDefault="00F25F02" w:rsidP="00BA32EE">
      <w:pPr>
        <w:jc w:val="both"/>
        <w:rPr>
          <w:sz w:val="24"/>
          <w:szCs w:val="24"/>
        </w:rPr>
      </w:pPr>
      <w:r w:rsidRPr="00F25F02">
        <w:rPr>
          <w:sz w:val="24"/>
          <w:szCs w:val="24"/>
        </w:rPr>
        <w:t xml:space="preserve">This </w:t>
      </w:r>
      <w:r w:rsidR="00B95534">
        <w:rPr>
          <w:sz w:val="24"/>
          <w:szCs w:val="24"/>
        </w:rPr>
        <w:t xml:space="preserve">study of universal preschool in Norway </w:t>
      </w:r>
      <w:r>
        <w:rPr>
          <w:sz w:val="24"/>
          <w:szCs w:val="24"/>
        </w:rPr>
        <w:t xml:space="preserve">provides </w:t>
      </w:r>
      <w:r w:rsidR="00B95534">
        <w:rPr>
          <w:sz w:val="24"/>
          <w:szCs w:val="24"/>
        </w:rPr>
        <w:t xml:space="preserve">strong </w:t>
      </w:r>
      <w:r>
        <w:rPr>
          <w:sz w:val="24"/>
          <w:szCs w:val="24"/>
        </w:rPr>
        <w:t xml:space="preserve">evidence of </w:t>
      </w:r>
      <w:r w:rsidR="00B95534">
        <w:rPr>
          <w:sz w:val="24"/>
          <w:szCs w:val="24"/>
        </w:rPr>
        <w:t xml:space="preserve">the </w:t>
      </w:r>
      <w:r>
        <w:rPr>
          <w:sz w:val="24"/>
          <w:szCs w:val="24"/>
        </w:rPr>
        <w:t xml:space="preserve">positive </w:t>
      </w:r>
      <w:r w:rsidR="00BA32EE">
        <w:rPr>
          <w:sz w:val="24"/>
          <w:szCs w:val="24"/>
        </w:rPr>
        <w:t>long-term</w:t>
      </w:r>
      <w:r>
        <w:rPr>
          <w:sz w:val="24"/>
          <w:szCs w:val="24"/>
        </w:rPr>
        <w:t xml:space="preserve"> benefits of preschool exposure</w:t>
      </w:r>
      <w:r w:rsidR="00197465">
        <w:rPr>
          <w:sz w:val="24"/>
          <w:szCs w:val="24"/>
        </w:rPr>
        <w:t xml:space="preserve"> for </w:t>
      </w:r>
      <w:r w:rsidR="003117D6">
        <w:rPr>
          <w:sz w:val="24"/>
          <w:szCs w:val="24"/>
        </w:rPr>
        <w:t>three- to six-year-</w:t>
      </w:r>
      <w:r w:rsidR="00197465">
        <w:rPr>
          <w:sz w:val="24"/>
          <w:szCs w:val="24"/>
        </w:rPr>
        <w:t>old children</w:t>
      </w:r>
      <w:r>
        <w:rPr>
          <w:sz w:val="24"/>
          <w:szCs w:val="24"/>
        </w:rPr>
        <w:t xml:space="preserve">. However, it does not differentiate </w:t>
      </w:r>
      <w:r w:rsidR="00B02C94">
        <w:rPr>
          <w:sz w:val="24"/>
          <w:szCs w:val="24"/>
        </w:rPr>
        <w:t>these effects</w:t>
      </w:r>
      <w:r>
        <w:rPr>
          <w:sz w:val="24"/>
          <w:szCs w:val="24"/>
        </w:rPr>
        <w:t xml:space="preserve"> according to the age that children attended preschool. This means that it has limited capacity to </w:t>
      </w:r>
      <w:r w:rsidR="00197465">
        <w:rPr>
          <w:sz w:val="24"/>
          <w:szCs w:val="24"/>
        </w:rPr>
        <w:t xml:space="preserve">specifically inform </w:t>
      </w:r>
      <w:r w:rsidR="00B02C94">
        <w:rPr>
          <w:sz w:val="24"/>
          <w:szCs w:val="24"/>
        </w:rPr>
        <w:t xml:space="preserve">questions about </w:t>
      </w:r>
      <w:r w:rsidR="003117D6">
        <w:rPr>
          <w:sz w:val="24"/>
          <w:szCs w:val="24"/>
        </w:rPr>
        <w:t>the impact of attending three-year-</w:t>
      </w:r>
      <w:r w:rsidR="00197465">
        <w:rPr>
          <w:sz w:val="24"/>
          <w:szCs w:val="24"/>
        </w:rPr>
        <w:t xml:space="preserve">old preschool, including for disadvantaged children. In addition, the Norwegian educational system has many differences to the Australian system, and hence, it is difficult to directly generalise these findings to the Australian setting, particularly when taking into account changes since the 1970s when this preschool expansion </w:t>
      </w:r>
      <w:r w:rsidR="00B02C94">
        <w:rPr>
          <w:sz w:val="24"/>
          <w:szCs w:val="24"/>
        </w:rPr>
        <w:t>occurred</w:t>
      </w:r>
      <w:r w:rsidR="00197465">
        <w:rPr>
          <w:sz w:val="24"/>
          <w:szCs w:val="24"/>
        </w:rPr>
        <w:t xml:space="preserve">. </w:t>
      </w:r>
    </w:p>
    <w:p w14:paraId="60FA25BA" w14:textId="77777777" w:rsidR="009955C8" w:rsidRPr="00DF5025" w:rsidRDefault="009955C8" w:rsidP="003560FE">
      <w:pPr>
        <w:pStyle w:val="Heading2"/>
      </w:pPr>
      <w:bookmarkStart w:id="16" w:name="_Toc485978346"/>
      <w:r w:rsidRPr="00DF5025">
        <w:lastRenderedPageBreak/>
        <w:t>Child-Parent Center Education Program</w:t>
      </w:r>
      <w:bookmarkEnd w:id="16"/>
    </w:p>
    <w:p w14:paraId="77862CA7" w14:textId="77777777" w:rsidR="000E434D" w:rsidRPr="00690D5E" w:rsidRDefault="000E434D" w:rsidP="000E434D">
      <w:pPr>
        <w:widowControl w:val="0"/>
        <w:autoSpaceDE w:val="0"/>
        <w:autoSpaceDN w:val="0"/>
        <w:adjustRightInd w:val="0"/>
        <w:jc w:val="both"/>
        <w:rPr>
          <w:sz w:val="24"/>
          <w:szCs w:val="24"/>
        </w:rPr>
      </w:pPr>
      <w:r w:rsidRPr="00690D5E">
        <w:rPr>
          <w:sz w:val="24"/>
          <w:szCs w:val="24"/>
        </w:rPr>
        <w:t>The Chicago Ch</w:t>
      </w:r>
      <w:r w:rsidR="00523005" w:rsidRPr="00690D5E">
        <w:rPr>
          <w:sz w:val="24"/>
          <w:szCs w:val="24"/>
        </w:rPr>
        <w:t>ild</w:t>
      </w:r>
      <w:r w:rsidR="00CB4B9D">
        <w:rPr>
          <w:sz w:val="24"/>
          <w:szCs w:val="24"/>
        </w:rPr>
        <w:t>-</w:t>
      </w:r>
      <w:r w:rsidR="00523005" w:rsidRPr="00690D5E">
        <w:rPr>
          <w:sz w:val="24"/>
          <w:szCs w:val="24"/>
        </w:rPr>
        <w:t>Parent Center</w:t>
      </w:r>
      <w:r w:rsidRPr="00690D5E">
        <w:rPr>
          <w:sz w:val="24"/>
          <w:szCs w:val="24"/>
        </w:rPr>
        <w:t xml:space="preserve">s (CPC) </w:t>
      </w:r>
      <w:proofErr w:type="gramStart"/>
      <w:r w:rsidRPr="00690D5E">
        <w:rPr>
          <w:sz w:val="24"/>
          <w:szCs w:val="24"/>
        </w:rPr>
        <w:t>provide</w:t>
      </w:r>
      <w:proofErr w:type="gramEnd"/>
      <w:r w:rsidRPr="00690D5E">
        <w:rPr>
          <w:sz w:val="24"/>
          <w:szCs w:val="24"/>
        </w:rPr>
        <w:t xml:space="preserve"> a publicly managed program for children at risk of academic underachievement due to residence in a high-poverty neighbourhood and family disadvantage. The CPCs aim to promote academic success and facilitate parental involvement in children’s education through a program spanning preschool and early elementary school. CPCs have been running in Chicago public schools since 1967, and are now also provided in Illinois, Minnesota and Wisconsin. </w:t>
      </w:r>
    </w:p>
    <w:p w14:paraId="716C0BEF" w14:textId="77777777" w:rsidR="000E434D" w:rsidRPr="00690D5E" w:rsidRDefault="000E434D" w:rsidP="000E434D">
      <w:pPr>
        <w:pStyle w:val="BodyText"/>
        <w:jc w:val="both"/>
        <w:rPr>
          <w:szCs w:val="24"/>
        </w:rPr>
      </w:pPr>
      <w:r w:rsidRPr="00690D5E">
        <w:rPr>
          <w:szCs w:val="24"/>
        </w:rPr>
        <w:t xml:space="preserve">In a study of the program’s effectiveness, children born in 1979 and 1980 who did, or did not, participate in a Chicago CPC preschool program have been followed to 28 years of age. Numerous short- and long-term positive effects of the program have been found. </w:t>
      </w:r>
    </w:p>
    <w:p w14:paraId="5912C709" w14:textId="77777777" w:rsidR="000E434D" w:rsidRPr="00DD3618" w:rsidRDefault="000E434D" w:rsidP="000E434D">
      <w:pPr>
        <w:pStyle w:val="BodyText"/>
        <w:jc w:val="both"/>
        <w:rPr>
          <w:b/>
          <w:szCs w:val="24"/>
        </w:rPr>
      </w:pPr>
      <w:r w:rsidRPr="00DD3618">
        <w:rPr>
          <w:b/>
          <w:szCs w:val="24"/>
        </w:rPr>
        <w:t>Policy Context</w:t>
      </w:r>
    </w:p>
    <w:p w14:paraId="406A7DCF" w14:textId="77777777" w:rsidR="000E434D" w:rsidRPr="00690D5E" w:rsidRDefault="000E434D" w:rsidP="000E434D">
      <w:pPr>
        <w:pStyle w:val="BodyText"/>
        <w:jc w:val="both"/>
        <w:rPr>
          <w:i/>
          <w:szCs w:val="24"/>
          <w:highlight w:val="yellow"/>
        </w:rPr>
      </w:pPr>
      <w:r w:rsidRPr="00690D5E">
        <w:rPr>
          <w:szCs w:val="24"/>
        </w:rPr>
        <w:t>The program was funded through Title 1 of the Elementary and Secondary Education Act of 1965, an outcome of President Johnson’s ‘War on Poverty’.</w:t>
      </w:r>
      <w:r w:rsidR="00AA4B98">
        <w:rPr>
          <w:szCs w:val="24"/>
        </w:rPr>
        <w:t xml:space="preserve"> </w:t>
      </w:r>
      <w:r w:rsidRPr="00690D5E">
        <w:rPr>
          <w:szCs w:val="24"/>
        </w:rPr>
        <w:t xml:space="preserve">Title 1 provides financial assistance to local education authorities for the education of children from low-income families. The Act has been reauthorised every five years since its inception. To be eligible for assistance, at least 40% of a school's student population had to come from low-income families (as defined by the US Census’ definition of low income). Title I funds whole-of-school programs as well as targeted programs for children who are currently failing or are at risk of doing so. </w:t>
      </w:r>
    </w:p>
    <w:p w14:paraId="50694A5C" w14:textId="77777777" w:rsidR="000E434D" w:rsidRPr="00DD3618" w:rsidRDefault="000E434D" w:rsidP="000E434D">
      <w:pPr>
        <w:pStyle w:val="BodyText"/>
        <w:jc w:val="both"/>
        <w:rPr>
          <w:b/>
          <w:szCs w:val="24"/>
        </w:rPr>
      </w:pPr>
      <w:r w:rsidRPr="00DD3618">
        <w:rPr>
          <w:b/>
          <w:szCs w:val="24"/>
        </w:rPr>
        <w:t>Methodology</w:t>
      </w:r>
    </w:p>
    <w:p w14:paraId="7256954B" w14:textId="77777777" w:rsidR="000E434D" w:rsidRPr="00C46582" w:rsidRDefault="000E434D" w:rsidP="000E434D">
      <w:pPr>
        <w:pStyle w:val="BodyText"/>
        <w:jc w:val="both"/>
        <w:rPr>
          <w:szCs w:val="24"/>
        </w:rPr>
      </w:pPr>
      <w:r w:rsidRPr="00C46582">
        <w:rPr>
          <w:szCs w:val="24"/>
        </w:rPr>
        <w:t>The program is run by the public school system.</w:t>
      </w:r>
      <w:r w:rsidR="00AA4B98" w:rsidRPr="00C46582">
        <w:rPr>
          <w:szCs w:val="24"/>
        </w:rPr>
        <w:t xml:space="preserve"> </w:t>
      </w:r>
      <w:r w:rsidRPr="00C46582">
        <w:rPr>
          <w:szCs w:val="24"/>
        </w:rPr>
        <w:t xml:space="preserve">In Chicago, it is provided in 19 sites to approximately 2000 children per year. CPC provides a half-day </w:t>
      </w:r>
      <w:r w:rsidR="003F52BF" w:rsidRPr="00C46582">
        <w:rPr>
          <w:szCs w:val="24"/>
        </w:rPr>
        <w:t>preschool</w:t>
      </w:r>
      <w:r w:rsidR="003117D6">
        <w:rPr>
          <w:szCs w:val="24"/>
        </w:rPr>
        <w:t xml:space="preserve"> program five</w:t>
      </w:r>
      <w:r w:rsidRPr="00C46582">
        <w:rPr>
          <w:szCs w:val="24"/>
        </w:rPr>
        <w:t xml:space="preserve"> d</w:t>
      </w:r>
      <w:r w:rsidR="003117D6">
        <w:rPr>
          <w:szCs w:val="24"/>
        </w:rPr>
        <w:t>ays per week for children aged three and four</w:t>
      </w:r>
      <w:r w:rsidRPr="00C46582">
        <w:rPr>
          <w:szCs w:val="24"/>
        </w:rPr>
        <w:t xml:space="preserve"> years, and a half-day or full-day elementa</w:t>
      </w:r>
      <w:r w:rsidR="003117D6">
        <w:rPr>
          <w:szCs w:val="24"/>
        </w:rPr>
        <w:t>ry school kindergarten program five days per week for five-year-</w:t>
      </w:r>
      <w:r w:rsidRPr="00C46582">
        <w:rPr>
          <w:szCs w:val="24"/>
        </w:rPr>
        <w:t>olds.</w:t>
      </w:r>
      <w:r w:rsidR="00AA4B98" w:rsidRPr="00C46582">
        <w:rPr>
          <w:szCs w:val="24"/>
        </w:rPr>
        <w:t xml:space="preserve"> </w:t>
      </w:r>
      <w:r w:rsidRPr="00C46582">
        <w:rPr>
          <w:szCs w:val="24"/>
        </w:rPr>
        <w:t>The program runs over the nine months of the elementary school year, with an eight-week summer program also available. It has three components: the development of children’s reading/language skills; parental involvement; and the provision of services such as health screening, nursing services, speech therapy and free breakfasts and lunches</w:t>
      </w:r>
      <w:r w:rsidR="006C09AD" w:rsidRPr="00C46582">
        <w:rPr>
          <w:szCs w:val="24"/>
        </w:rPr>
        <w:t xml:space="preserve"> </w:t>
      </w:r>
      <w:r w:rsidR="006C09AD" w:rsidRPr="00C46582">
        <w:rPr>
          <w:szCs w:val="24"/>
        </w:rPr>
        <w:fldChar w:fldCharType="begin"/>
      </w:r>
      <w:r w:rsidR="007E2F75" w:rsidRPr="00C46582">
        <w:rPr>
          <w:szCs w:val="24"/>
        </w:rPr>
        <w:instrText xml:space="preserve"> ADDIN EN.CITE &lt;EndNote&gt;&lt;Cite&gt;&lt;Author&gt;Reynolds&lt;/Author&gt;&lt;Year&gt;2000&lt;/Year&gt;&lt;RecNum&gt;74&lt;/RecNum&gt;&lt;DisplayText&gt;(&lt;style font="Helvetica" size="12"&gt;Reynolds&lt;/style&gt;, &lt;style font="Helvetica" size="12"&gt;2000&lt;/style&gt;)&lt;/DisplayText&gt;&lt;record&gt;&lt;rec-number&gt;74&lt;/rec-number&gt;&lt;foreign-keys&gt;&lt;key app="EN" db-id="w2we00twofr5esea0ec5s0fc2ft25afd509z"&gt;74&lt;/key&gt;&lt;/foreign-keys&gt;&lt;ref-type name="Book"&gt;6&lt;/ref-type&gt;&lt;contributors&gt;&lt;authors&gt;&lt;author&gt;&lt;style face="normal" font="Helvetica" size="12"&gt;Reynolds, Arthur J&lt;/style&gt;&lt;/author&gt;&lt;/authors&gt;&lt;/contributors&gt;&lt;titles&gt;&lt;title&gt;&lt;style face="normal" font="Helvetica" size="12"&gt;Success in early intervention: The Chicago Child Parent Centers&lt;/style&gt;&lt;/title&gt;&lt;/titles&gt;&lt;dates&gt;&lt;year&gt;&lt;style face="normal" font="Helvetica" size="12"&gt;2000&lt;/style&gt;&lt;/year&gt;&lt;/dates&gt;&lt;pub-location&gt;&lt;style face="normal" font="Helvetica" size="12"&gt;Nebraska&lt;/style&gt;&lt;/pub-location&gt;&lt;publisher&gt;&lt;style face="normal" font="Helvetica" size="12"&gt;University of Nebraska Press&lt;/style&gt;&lt;/publisher&gt;&lt;isbn&gt;&lt;style face="normal" font="Helvetica" size="12"&gt;080323936X&lt;/style&gt;&lt;/isbn&gt;&lt;urls&gt;&lt;/urls&gt;&lt;/record&gt;&lt;/Cite&gt;&lt;/EndNote&gt;</w:instrText>
      </w:r>
      <w:r w:rsidR="006C09AD" w:rsidRPr="00C46582">
        <w:rPr>
          <w:szCs w:val="24"/>
        </w:rPr>
        <w:fldChar w:fldCharType="separate"/>
      </w:r>
      <w:r w:rsidR="007E2F75" w:rsidRPr="00C46582">
        <w:rPr>
          <w:noProof/>
          <w:szCs w:val="24"/>
        </w:rPr>
        <w:t>(</w:t>
      </w:r>
      <w:hyperlink w:anchor="_ENREF_76" w:tooltip="Reynolds, 2000 #74" w:history="1">
        <w:r w:rsidR="00C46582" w:rsidRPr="00C46582">
          <w:rPr>
            <w:noProof/>
            <w:szCs w:val="24"/>
          </w:rPr>
          <w:t>Reynolds, 2000</w:t>
        </w:r>
      </w:hyperlink>
      <w:r w:rsidR="007E2F75" w:rsidRPr="00C46582">
        <w:rPr>
          <w:noProof/>
          <w:szCs w:val="24"/>
        </w:rPr>
        <w:t>)</w:t>
      </w:r>
      <w:r w:rsidR="006C09AD" w:rsidRPr="00C46582">
        <w:rPr>
          <w:szCs w:val="24"/>
        </w:rPr>
        <w:fldChar w:fldCharType="end"/>
      </w:r>
      <w:r w:rsidRPr="00C46582">
        <w:rPr>
          <w:szCs w:val="24"/>
        </w:rPr>
        <w:t>. Teachers a</w:t>
      </w:r>
      <w:r w:rsidR="0098300C" w:rsidRPr="00C46582">
        <w:rPr>
          <w:szCs w:val="24"/>
        </w:rPr>
        <w:t>re required to have a bachelor</w:t>
      </w:r>
      <w:r w:rsidRPr="00C46582">
        <w:rPr>
          <w:szCs w:val="24"/>
        </w:rPr>
        <w:t xml:space="preserve"> degree and early childhood education certification. Class sizes are 17 children for a half-day program taught by a qualified teacher plus a teacher aide, and 20 students for a full</w:t>
      </w:r>
      <w:r w:rsidR="00CB4B9D" w:rsidRPr="00C46582">
        <w:rPr>
          <w:szCs w:val="24"/>
        </w:rPr>
        <w:t>-</w:t>
      </w:r>
      <w:r w:rsidRPr="00C46582">
        <w:rPr>
          <w:szCs w:val="24"/>
        </w:rPr>
        <w:t>day program with a teacher and teacher aide. A head teacher, a parent-resource teacher, and a school-community representative also staff each CPC.</w:t>
      </w:r>
      <w:r w:rsidR="00AA4B98" w:rsidRPr="00C46582">
        <w:rPr>
          <w:szCs w:val="24"/>
        </w:rPr>
        <w:t xml:space="preserve"> </w:t>
      </w:r>
    </w:p>
    <w:p w14:paraId="7EAA5155" w14:textId="77777777" w:rsidR="000E434D" w:rsidRPr="00C46582" w:rsidRDefault="000E434D" w:rsidP="000E434D">
      <w:pPr>
        <w:pStyle w:val="BodyText"/>
        <w:jc w:val="both"/>
        <w:rPr>
          <w:szCs w:val="24"/>
        </w:rPr>
      </w:pPr>
      <w:r w:rsidRPr="00C46582">
        <w:rPr>
          <w:szCs w:val="24"/>
        </w:rPr>
        <w:t xml:space="preserve">To be eligible for the program, children must reside in neighbourhoods that receive Title 1 funds (with a screening interview also used to identify children and families most at need); children must not be enrolled in another preschool program; and parents must agree to participate in the program at least one half day each week. The </w:t>
      </w:r>
      <w:r w:rsidR="003F52BF" w:rsidRPr="00C46582">
        <w:rPr>
          <w:szCs w:val="24"/>
        </w:rPr>
        <w:t>preschool</w:t>
      </w:r>
      <w:r w:rsidRPr="00C46582">
        <w:rPr>
          <w:szCs w:val="24"/>
        </w:rPr>
        <w:t xml:space="preserve"> component emphasises basic skills in language and mathematics through relatively structured but diverse learning experiences that include whole-class instruction, small g</w:t>
      </w:r>
      <w:r w:rsidR="006C09AD" w:rsidRPr="00C46582">
        <w:rPr>
          <w:szCs w:val="24"/>
        </w:rPr>
        <w:t xml:space="preserve">roup and individual activities </w:t>
      </w:r>
      <w:r w:rsidR="006C09AD" w:rsidRPr="00C46582">
        <w:rPr>
          <w:szCs w:val="24"/>
        </w:rPr>
        <w:fldChar w:fldCharType="begin"/>
      </w:r>
      <w:r w:rsidR="007E2F75" w:rsidRPr="00C46582">
        <w:rPr>
          <w:szCs w:val="24"/>
        </w:rPr>
        <w:instrText xml:space="preserve"> ADDIN EN.CITE &lt;EndNote&gt;&lt;Cite&gt;&lt;Author&gt;Reynolds&lt;/Author&gt;&lt;Year&gt;2011&lt;/Year&gt;&lt;RecNum&gt;75&lt;/RecNum&gt;&lt;DisplayText&gt;(Reynolds, Temple, Ou, Arteaga, &amp;amp; White, 2011)&lt;/DisplayText&gt;&lt;record&gt;&lt;rec-number&gt;75&lt;/rec-number&gt;&lt;foreign-keys&gt;&lt;key app="EN" db-id="w2we00twofr5esea0ec5s0fc2ft25afd509z"&gt;75&lt;/key&gt;&lt;/foreign-keys&gt;&lt;ref-type name="Journal Article"&gt;17&lt;/ref-type&gt;&lt;contributors&gt;&lt;authors&gt;&lt;author&gt;Reynolds, Arthur J&lt;/author&gt;&lt;author&gt;Temple, Judy A&lt;/author&gt;&lt;author&gt;Ou, Suh-Ruu&lt;/author&gt;&lt;author&gt;Arteaga, Irma A&lt;/author&gt;&lt;author&gt;White, Barry AB&lt;/author&gt;&lt;/authors&gt;&lt;/contributors&gt;&lt;titles&gt;&lt;title&gt;School-based early childhood education and age-28 well-being: Effects by timing, dosage, and subgroups&lt;/title&gt;&lt;secondary-title&gt;Science&lt;/secondary-title&gt;&lt;/titles&gt;&lt;pages&gt;360-364&lt;/pages&gt;&lt;volume&gt;333&lt;/volume&gt;&lt;number&gt;6040&lt;/number&gt;&lt;dates&gt;&lt;year&gt;2011&lt;/year&gt;&lt;/dates&gt;&lt;isbn&gt;0036-8075&lt;/isbn&gt;&lt;urls&gt;&lt;/urls&gt;&lt;/record&gt;&lt;/Cite&gt;&lt;/EndNote&gt;</w:instrText>
      </w:r>
      <w:r w:rsidR="006C09AD" w:rsidRPr="00C46582">
        <w:rPr>
          <w:szCs w:val="24"/>
        </w:rPr>
        <w:fldChar w:fldCharType="separate"/>
      </w:r>
      <w:r w:rsidR="007E2F75" w:rsidRPr="00C46582">
        <w:rPr>
          <w:noProof/>
          <w:szCs w:val="24"/>
        </w:rPr>
        <w:t>(</w:t>
      </w:r>
      <w:hyperlink w:anchor="_ENREF_77" w:tooltip="Reynolds, 2011 #75" w:history="1">
        <w:r w:rsidR="00C46582" w:rsidRPr="00C46582">
          <w:rPr>
            <w:noProof/>
            <w:szCs w:val="24"/>
          </w:rPr>
          <w:t>Reynolds, Temple, Ou, Arteaga, &amp; White, 2011</w:t>
        </w:r>
      </w:hyperlink>
      <w:r w:rsidR="007E2F75" w:rsidRPr="00C46582">
        <w:rPr>
          <w:noProof/>
          <w:szCs w:val="24"/>
        </w:rPr>
        <w:t>)</w:t>
      </w:r>
      <w:r w:rsidR="006C09AD" w:rsidRPr="00C46582">
        <w:rPr>
          <w:szCs w:val="24"/>
        </w:rPr>
        <w:fldChar w:fldCharType="end"/>
      </w:r>
      <w:r w:rsidRPr="00C46582">
        <w:rPr>
          <w:szCs w:val="24"/>
        </w:rPr>
        <w:t xml:space="preserve">. The activities provided are aligned with the Illinois Early Learning Standards. An expansion program was introduced </w:t>
      </w:r>
      <w:r w:rsidR="003117D6">
        <w:rPr>
          <w:szCs w:val="24"/>
        </w:rPr>
        <w:t>in 1978 for children in grades two and three</w:t>
      </w:r>
      <w:r w:rsidR="00CB4B9D" w:rsidRPr="00C46582">
        <w:rPr>
          <w:szCs w:val="24"/>
        </w:rPr>
        <w:t>,</w:t>
      </w:r>
      <w:r w:rsidRPr="00C46582">
        <w:rPr>
          <w:szCs w:val="24"/>
        </w:rPr>
        <w:t xml:space="preserve"> which involved limiting class sizes to no more than 25 children, provision of a teacher aide to assist the classroom teacher, and continued encouragement of parental involvement </w:t>
      </w:r>
      <w:r w:rsidR="006C09AD" w:rsidRPr="00C46582">
        <w:rPr>
          <w:szCs w:val="24"/>
        </w:rPr>
        <w:fldChar w:fldCharType="begin"/>
      </w:r>
      <w:r w:rsidR="007E2F75" w:rsidRPr="00C46582">
        <w:rPr>
          <w:szCs w:val="24"/>
        </w:rPr>
        <w:instrText xml:space="preserve"> ADDIN EN.CITE &lt;EndNote&gt;&lt;Cite&gt;&lt;Author&gt;Ou&lt;/Author&gt;&lt;Year&gt;2006&lt;/Year&gt;&lt;RecNum&gt;76&lt;/RecNum&gt;&lt;DisplayText&gt;(&lt;style font="Helvetica" size="12"&gt;Ou&lt;/style&gt; &amp;amp; &lt;style font="Helvetica" size="12"&gt;Reynolds&lt;/style&gt;, &lt;style font="Helvetica" size="12"&gt;2006&lt;/style&gt;)&lt;/DisplayText&gt;&lt;record&gt;&lt;rec-number&gt;76&lt;/rec-number&gt;&lt;foreign-keys&gt;&lt;key app="EN" db-id="w2we00twofr5esea0ec5s0fc2ft25afd509z"&gt;76&lt;/key&gt;&lt;/foreign-keys&gt;&lt;ref-type name="Book Section"&gt;5&lt;/ref-type&gt;&lt;contributors&gt;&lt;authors&gt;&lt;author&gt;&lt;style face="normal" font="Helvetica" size="12"&gt;Ou, S&lt;/style&gt;&lt;/author&gt;&lt;author&gt;&lt;style face="normal" font="Helvetica" size="12"&gt;Reynolds, A&lt;/style&gt;&lt;/author&gt;&lt;/authors&gt;&lt;secondary-authors&gt;&lt;author&gt;&lt;style face="normal" font="Helvetica" size="12"&gt;Groard, K&lt;/style&gt;&lt;/author&gt;&lt;author&gt;&lt;style face="normal" font="Helvetica" size="12"&gt;Mehalffie, R&lt;/style&gt;&lt;/author&gt;&lt;author&gt;&lt;style face="normal" font="Helvetica" size="12"&gt;McCall, R&lt;/style&gt;&lt;/author&gt;&lt;author&gt;&lt;style face="normal" font="Helvetica" size="12"&gt;Greenberg, M&lt;/style&gt;&lt;/author&gt;&lt;/secondary-authors&gt;&lt;/contributors&gt;&lt;titles&gt;&lt;title&gt;&lt;style face="normal" font="Helvetica" size="12"&gt;School-age services: Programs that extend the benefits of early care and education services&lt;/style&gt;&lt;/title&gt;&lt;secondary-title&gt;&lt;style face="normal" font="Helvetica" size="12"&gt;Evidence-Based Programs, Practices, and Policies for Early Childhood Care and Education&lt;/style&gt;&lt;/secondary-title&gt;&lt;/titles&gt;&lt;pages&gt;&lt;style face="normal" font="Helvetica" size="12"&gt;114-134&lt;/style&gt;&lt;/pages&gt;&lt;dates&gt;&lt;year&gt;&lt;style face="normal" font="Helvetica" size="12"&gt;2006&lt;/style&gt;&lt;/year&gt;&lt;/dates&gt;&lt;pub-location&gt;&lt;style face="normal" font="Helvetica" size="12"&gt;Thousand Oaks, CA&lt;/style&gt;&lt;/pub-location&gt;&lt;publisher&gt;&lt;style face="normal" font="Helvetica" size="12"&gt;Corwin Press&lt;/style&gt;&lt;/publisher&gt;&lt;urls&gt;&lt;/urls&gt;&lt;/record&gt;&lt;/Cite&gt;&lt;/EndNote&gt;</w:instrText>
      </w:r>
      <w:r w:rsidR="006C09AD" w:rsidRPr="00C46582">
        <w:rPr>
          <w:szCs w:val="24"/>
        </w:rPr>
        <w:fldChar w:fldCharType="separate"/>
      </w:r>
      <w:r w:rsidR="007E2F75" w:rsidRPr="00C46582">
        <w:rPr>
          <w:noProof/>
          <w:szCs w:val="24"/>
        </w:rPr>
        <w:t>(</w:t>
      </w:r>
      <w:hyperlink w:anchor="_ENREF_67" w:tooltip="Ou, 2006 #76" w:history="1">
        <w:r w:rsidR="00C46582" w:rsidRPr="00C46582">
          <w:rPr>
            <w:noProof/>
            <w:szCs w:val="24"/>
          </w:rPr>
          <w:t>Ou &amp; Reynolds, 2006</w:t>
        </w:r>
      </w:hyperlink>
      <w:r w:rsidR="007E2F75" w:rsidRPr="00C46582">
        <w:rPr>
          <w:noProof/>
          <w:szCs w:val="24"/>
        </w:rPr>
        <w:t>)</w:t>
      </w:r>
      <w:r w:rsidR="006C09AD" w:rsidRPr="00C46582">
        <w:rPr>
          <w:szCs w:val="24"/>
        </w:rPr>
        <w:fldChar w:fldCharType="end"/>
      </w:r>
      <w:r w:rsidRPr="00C46582">
        <w:rPr>
          <w:szCs w:val="24"/>
        </w:rPr>
        <w:t>.</w:t>
      </w:r>
      <w:r w:rsidR="00AA4B98" w:rsidRPr="00C46582">
        <w:rPr>
          <w:szCs w:val="24"/>
        </w:rPr>
        <w:t xml:space="preserve"> </w:t>
      </w:r>
    </w:p>
    <w:p w14:paraId="66FF2A14" w14:textId="77777777" w:rsidR="000E434D" w:rsidRPr="00C46582" w:rsidRDefault="000E434D" w:rsidP="000E434D">
      <w:pPr>
        <w:pStyle w:val="BodyText"/>
        <w:jc w:val="both"/>
        <w:rPr>
          <w:szCs w:val="24"/>
        </w:rPr>
      </w:pPr>
      <w:r w:rsidRPr="00C46582">
        <w:rPr>
          <w:szCs w:val="24"/>
        </w:rPr>
        <w:t>A prospective longitudinal evaluati</w:t>
      </w:r>
      <w:r w:rsidR="003A16D8" w:rsidRPr="00C46582">
        <w:rPr>
          <w:szCs w:val="24"/>
        </w:rPr>
        <w:t>on of the CPC commenced in 1985 via the Chicago Longitud</w:t>
      </w:r>
      <w:r w:rsidR="009B1298" w:rsidRPr="00C46582">
        <w:rPr>
          <w:szCs w:val="24"/>
        </w:rPr>
        <w:t xml:space="preserve">inal Study of Children at Risk </w:t>
      </w:r>
      <w:r w:rsidR="009B1298" w:rsidRPr="00C46582">
        <w:rPr>
          <w:szCs w:val="24"/>
        </w:rPr>
        <w:fldChar w:fldCharType="begin"/>
      </w:r>
      <w:r w:rsidR="007E2F75" w:rsidRPr="00C46582">
        <w:rPr>
          <w:szCs w:val="24"/>
        </w:rPr>
        <w:instrText xml:space="preserve"> ADDIN EN.CITE &lt;EndNote&gt;&lt;Cite&gt;&lt;Author&gt;Reynolds&lt;/Author&gt;&lt;Year&gt;1991&lt;/Year&gt;&lt;RecNum&gt;77&lt;/RecNum&gt;&lt;DisplayText&gt;(&lt;style font="Helvetica" size="12"&gt;Reynolds&lt;/style&gt;, &lt;style font="Helvetica" size="12"&gt;1991&lt;/style&gt;)&lt;/DisplayText&gt;&lt;record&gt;&lt;rec-number&gt;77&lt;/rec-number&gt;&lt;foreign-keys&gt;&lt;key app="EN" db-id="w2we00twofr5esea0ec5s0fc2ft25afd509z"&gt;77&lt;/key&gt;&lt;/foreign-keys&gt;&lt;ref-type name="Journal Article"&gt;17&lt;/ref-type&gt;&lt;contributors&gt;&lt;authors&gt;&lt;author&gt;&lt;style face="normal" font="Helvetica" size="12"&gt;Reynolds, Arthur J&lt;/style&gt;&lt;/author&gt;&lt;/authors&gt;&lt;/contributors&gt;&lt;titles&gt;&lt;title&gt;&lt;style face="normal" font="Helvetica" size="12"&gt;Early schooling of children at risk&lt;/style&gt;&lt;/title&gt;&lt;secondary-title&gt;&lt;style face="normal" font="Helvetica" size="12"&gt;American Educational Research Journal&lt;/style&gt;&lt;/secondary-title&gt;&lt;/titles&gt;&lt;pages&gt;&lt;style face="normal" font="Helvetica" size="12"&gt;392-422&lt;/style&gt;&lt;/pages&gt;&lt;volume&gt;&lt;style face="normal" font="Helvetica" size="12"&gt;28&lt;/style&gt;&lt;/volume&gt;&lt;number&gt;&lt;style face="normal" font="Helvetica" size="12"&gt;2&lt;/style&gt;&lt;/number&gt;&lt;dates&gt;&lt;year&gt;&lt;style face="normal" font="Helvetica" size="12"&gt;1991&lt;/style&gt;&lt;/year&gt;&lt;/dates&gt;&lt;isbn&gt;&lt;style face="normal" font="Helvetica" size="12"&gt;0002-8312&lt;/style&gt;&lt;/isbn&gt;&lt;urls&gt;&lt;/urls&gt;&lt;/record&gt;&lt;/Cite&gt;&lt;/EndNote&gt;</w:instrText>
      </w:r>
      <w:r w:rsidR="009B1298" w:rsidRPr="00C46582">
        <w:rPr>
          <w:szCs w:val="24"/>
        </w:rPr>
        <w:fldChar w:fldCharType="separate"/>
      </w:r>
      <w:r w:rsidR="007E2F75" w:rsidRPr="00C46582">
        <w:rPr>
          <w:noProof/>
          <w:szCs w:val="24"/>
        </w:rPr>
        <w:t>(</w:t>
      </w:r>
      <w:hyperlink w:anchor="_ENREF_74" w:tooltip="Reynolds, 1991 #77" w:history="1">
        <w:r w:rsidR="00C46582" w:rsidRPr="00C46582">
          <w:rPr>
            <w:noProof/>
            <w:szCs w:val="24"/>
          </w:rPr>
          <w:t>Reynolds, 1991</w:t>
        </w:r>
      </w:hyperlink>
      <w:r w:rsidR="007E2F75" w:rsidRPr="00C46582">
        <w:rPr>
          <w:noProof/>
          <w:szCs w:val="24"/>
        </w:rPr>
        <w:t>)</w:t>
      </w:r>
      <w:r w:rsidR="009B1298" w:rsidRPr="00C46582">
        <w:rPr>
          <w:szCs w:val="24"/>
        </w:rPr>
        <w:fldChar w:fldCharType="end"/>
      </w:r>
      <w:r w:rsidR="003A16D8" w:rsidRPr="00C46582">
        <w:rPr>
          <w:szCs w:val="24"/>
        </w:rPr>
        <w:t xml:space="preserve">, which contained a substantial proportion of children who had participated in </w:t>
      </w:r>
      <w:r w:rsidR="001324DA" w:rsidRPr="00C46582">
        <w:rPr>
          <w:szCs w:val="24"/>
        </w:rPr>
        <w:t>a</w:t>
      </w:r>
      <w:r w:rsidR="003A16D8" w:rsidRPr="00C46582">
        <w:rPr>
          <w:szCs w:val="24"/>
        </w:rPr>
        <w:t xml:space="preserve"> CPC pr</w:t>
      </w:r>
      <w:r w:rsidR="001324DA" w:rsidRPr="00C46582">
        <w:rPr>
          <w:szCs w:val="24"/>
        </w:rPr>
        <w:t>ogram</w:t>
      </w:r>
      <w:r w:rsidR="003A16D8" w:rsidRPr="00C46582">
        <w:rPr>
          <w:szCs w:val="24"/>
        </w:rPr>
        <w:t>.</w:t>
      </w:r>
      <w:r w:rsidR="00AA4B98" w:rsidRPr="00C46582">
        <w:rPr>
          <w:szCs w:val="24"/>
        </w:rPr>
        <w:t xml:space="preserve"> </w:t>
      </w:r>
      <w:r w:rsidR="003A16D8" w:rsidRPr="00C46582">
        <w:rPr>
          <w:szCs w:val="24"/>
        </w:rPr>
        <w:t xml:space="preserve">Thus, the LSCAR yielded two </w:t>
      </w:r>
      <w:r w:rsidR="003A16D8" w:rsidRPr="00C46582">
        <w:rPr>
          <w:szCs w:val="24"/>
        </w:rPr>
        <w:lastRenderedPageBreak/>
        <w:t xml:space="preserve">groups of children for </w:t>
      </w:r>
      <w:r w:rsidR="001324DA" w:rsidRPr="00C46582">
        <w:rPr>
          <w:szCs w:val="24"/>
        </w:rPr>
        <w:t>longitudinal evaluation of the CPC program</w:t>
      </w:r>
      <w:r w:rsidR="003A16D8" w:rsidRPr="00C46582">
        <w:rPr>
          <w:szCs w:val="24"/>
        </w:rPr>
        <w:t xml:space="preserve">: a) a sample of </w:t>
      </w:r>
      <w:r w:rsidRPr="00C46582">
        <w:rPr>
          <w:szCs w:val="24"/>
        </w:rPr>
        <w:t>989 children who had completed three consecutive CPC years (two preschool years and one kindergarten year); and b) a sample of 550 children who had not attended a CPC preschool program but had received another type of preschool education. The CPC and Comparison groups were matched on age, neighbourhood</w:t>
      </w:r>
      <w:r w:rsidR="00300A55" w:rsidRPr="00C46582">
        <w:rPr>
          <w:szCs w:val="24"/>
        </w:rPr>
        <w:t xml:space="preserve"> locality</w:t>
      </w:r>
      <w:r w:rsidRPr="00C46582">
        <w:rPr>
          <w:szCs w:val="24"/>
        </w:rPr>
        <w:t xml:space="preserve">, socioeconomic status, and eligibility for government funded early childhood programs. Statistical comparisons revealed few significant differences between the groups on these characteristics. Ninety-three per cent of children </w:t>
      </w:r>
      <w:r w:rsidR="001324DA" w:rsidRPr="00C46582">
        <w:rPr>
          <w:szCs w:val="24"/>
        </w:rPr>
        <w:t xml:space="preserve">in the CPC evaluation </w:t>
      </w:r>
      <w:r w:rsidRPr="00C46582">
        <w:rPr>
          <w:szCs w:val="24"/>
        </w:rPr>
        <w:t xml:space="preserve">were of African-American background. Data </w:t>
      </w:r>
      <w:r w:rsidR="00CB4B9D" w:rsidRPr="00C46582">
        <w:rPr>
          <w:szCs w:val="24"/>
        </w:rPr>
        <w:t xml:space="preserve">were </w:t>
      </w:r>
      <w:r w:rsidRPr="00C46582">
        <w:rPr>
          <w:szCs w:val="24"/>
        </w:rPr>
        <w:t xml:space="preserve">collected at multiple time-points from childhood to early adulthood, for example in kindergarten, third grade, fifth grade, sixth grade (12 years), 14 years, 19-20 years, 23-24 years, 26 years, and 28 years. Retention has generally been high with data available for approximately 90% of </w:t>
      </w:r>
      <w:proofErr w:type="gramStart"/>
      <w:r w:rsidRPr="00C46582">
        <w:rPr>
          <w:szCs w:val="24"/>
        </w:rPr>
        <w:t>participants</w:t>
      </w:r>
      <w:proofErr w:type="gramEnd"/>
      <w:r w:rsidRPr="00C46582">
        <w:rPr>
          <w:szCs w:val="24"/>
        </w:rPr>
        <w:t xml:space="preserve"> at the most recent data collection at 28 years (however, a slightly higher percentage of the CPC group than the Comparison group tend to take part).</w:t>
      </w:r>
    </w:p>
    <w:p w14:paraId="65FE3960" w14:textId="77777777" w:rsidR="000E434D" w:rsidRPr="00C46582" w:rsidRDefault="000E434D" w:rsidP="000E434D">
      <w:pPr>
        <w:pStyle w:val="BodyText"/>
        <w:jc w:val="both"/>
        <w:rPr>
          <w:b/>
          <w:szCs w:val="24"/>
        </w:rPr>
      </w:pPr>
      <w:r w:rsidRPr="00C46582">
        <w:rPr>
          <w:b/>
          <w:szCs w:val="24"/>
        </w:rPr>
        <w:t>Benefits associated with participation in the CPC preschool component</w:t>
      </w:r>
    </w:p>
    <w:p w14:paraId="64EBF83B" w14:textId="77777777" w:rsidR="000E434D" w:rsidRPr="00C46582" w:rsidRDefault="000E434D" w:rsidP="000E434D">
      <w:pPr>
        <w:pStyle w:val="BodyText"/>
        <w:jc w:val="both"/>
        <w:rPr>
          <w:szCs w:val="24"/>
        </w:rPr>
      </w:pPr>
      <w:r w:rsidRPr="00C46582">
        <w:rPr>
          <w:szCs w:val="24"/>
        </w:rPr>
        <w:t>Several of the major findings concerning the benefits of participation in the preschool</w:t>
      </w:r>
      <w:r w:rsidRPr="00C46582">
        <w:rPr>
          <w:szCs w:val="24"/>
          <w:u w:val="single"/>
        </w:rPr>
        <w:t xml:space="preserve"> </w:t>
      </w:r>
      <w:r w:rsidRPr="00C46582">
        <w:rPr>
          <w:szCs w:val="24"/>
        </w:rPr>
        <w:t>component of the CPC are summarised below.</w:t>
      </w:r>
      <w:r w:rsidR="00E40EBA" w:rsidRPr="00C46582">
        <w:rPr>
          <w:rStyle w:val="FootnoteReference"/>
          <w:szCs w:val="24"/>
        </w:rPr>
        <w:footnoteReference w:id="10"/>
      </w:r>
      <w:r w:rsidRPr="00C46582">
        <w:rPr>
          <w:szCs w:val="24"/>
        </w:rPr>
        <w:t xml:space="preserve"> When evaluated against the Comparison group and after taking into account characteristics that pre-dated the CPC preschool intervention as well as weighting for attrition where appropriate, the CPC group had</w:t>
      </w:r>
      <w:r w:rsidR="00CB4B9D" w:rsidRPr="00C46582">
        <w:rPr>
          <w:szCs w:val="24"/>
        </w:rPr>
        <w:t xml:space="preserve"> the following benefits at each time period</w:t>
      </w:r>
      <w:r w:rsidRPr="00C46582">
        <w:rPr>
          <w:szCs w:val="24"/>
        </w:rPr>
        <w:t>:</w:t>
      </w:r>
    </w:p>
    <w:p w14:paraId="4B9EDFE7" w14:textId="77777777" w:rsidR="000E434D" w:rsidRPr="00C46582" w:rsidRDefault="00BC75E6" w:rsidP="000E434D">
      <w:pPr>
        <w:pStyle w:val="BodyText"/>
        <w:jc w:val="both"/>
        <w:rPr>
          <w:szCs w:val="24"/>
        </w:rPr>
      </w:pPr>
      <w:r w:rsidRPr="00C46582">
        <w:rPr>
          <w:szCs w:val="24"/>
        </w:rPr>
        <w:t>a. d</w:t>
      </w:r>
      <w:r w:rsidR="009B1298" w:rsidRPr="00C46582">
        <w:rPr>
          <w:szCs w:val="24"/>
        </w:rPr>
        <w:t xml:space="preserve">uring elementary school </w:t>
      </w:r>
      <w:r w:rsidR="009B1298" w:rsidRPr="00C46582">
        <w:rPr>
          <w:szCs w:val="24"/>
        </w:rPr>
        <w:fldChar w:fldCharType="begin"/>
      </w:r>
      <w:r w:rsidR="007E2F75" w:rsidRPr="00C46582">
        <w:rPr>
          <w:szCs w:val="24"/>
        </w:rPr>
        <w:instrText xml:space="preserve"> ADDIN EN.CITE &lt;EndNote&gt;&lt;Cite&gt;&lt;Author&gt;Reynolds&lt;/Author&gt;&lt;Year&gt;1995&lt;/Year&gt;&lt;RecNum&gt;78&lt;/RecNum&gt;&lt;DisplayText&gt;(Reynolds, 1995)&lt;/DisplayText&gt;&lt;record&gt;&lt;rec-number&gt;78&lt;/rec-number&gt;&lt;foreign-keys&gt;&lt;key app="EN" db-id="w2we00twofr5esea0ec5s0fc2ft25afd509z"&gt;78&lt;/key&gt;&lt;/foreign-keys&gt;&lt;ref-type name="Journal Article"&gt;17&lt;/ref-type&gt;&lt;contributors&gt;&lt;authors&gt;&lt;author&gt;Reynolds, Arthur J&lt;/author&gt;&lt;/authors&gt;&lt;/contributors&gt;&lt;titles&gt;&lt;title&gt;One year of preschool intervention or two: Does it matter?&lt;/title&gt;&lt;secondary-title&gt;Early Childhood Research Quarterly&lt;/secondary-title&gt;&lt;/titles&gt;&lt;pages&gt;1-31&lt;/pages&gt;&lt;volume&gt;10&lt;/volume&gt;&lt;number&gt;1&lt;/number&gt;&lt;dates&gt;&lt;year&gt;1995&lt;/year&gt;&lt;/dates&gt;&lt;isbn&gt;0885-2006&lt;/isbn&gt;&lt;urls&gt;&lt;/urls&gt;&lt;/record&gt;&lt;/Cite&gt;&lt;/EndNote&gt;</w:instrText>
      </w:r>
      <w:r w:rsidR="009B1298" w:rsidRPr="00C46582">
        <w:rPr>
          <w:szCs w:val="24"/>
        </w:rPr>
        <w:fldChar w:fldCharType="separate"/>
      </w:r>
      <w:r w:rsidR="007E2F75" w:rsidRPr="00C46582">
        <w:rPr>
          <w:noProof/>
          <w:szCs w:val="24"/>
        </w:rPr>
        <w:t>(</w:t>
      </w:r>
      <w:hyperlink w:anchor="_ENREF_75" w:tooltip="Reynolds, 1995 #78" w:history="1">
        <w:r w:rsidR="00C46582" w:rsidRPr="00C46582">
          <w:rPr>
            <w:noProof/>
            <w:szCs w:val="24"/>
          </w:rPr>
          <w:t>Reynolds, 1995</w:t>
        </w:r>
      </w:hyperlink>
      <w:r w:rsidR="007E2F75" w:rsidRPr="00C46582">
        <w:rPr>
          <w:noProof/>
          <w:szCs w:val="24"/>
        </w:rPr>
        <w:t>)</w:t>
      </w:r>
      <w:r w:rsidR="009B1298" w:rsidRPr="00C46582">
        <w:rPr>
          <w:szCs w:val="24"/>
        </w:rPr>
        <w:fldChar w:fldCharType="end"/>
      </w:r>
      <w:r w:rsidR="000E434D" w:rsidRPr="00C46582">
        <w:rPr>
          <w:szCs w:val="24"/>
        </w:rPr>
        <w:t>:</w:t>
      </w:r>
    </w:p>
    <w:p w14:paraId="29006D0C" w14:textId="77777777" w:rsidR="000E434D" w:rsidRPr="00C46582" w:rsidRDefault="000E434D" w:rsidP="00566FB1">
      <w:pPr>
        <w:pStyle w:val="BodyText"/>
        <w:numPr>
          <w:ilvl w:val="0"/>
          <w:numId w:val="26"/>
        </w:numPr>
        <w:jc w:val="both"/>
        <w:rPr>
          <w:szCs w:val="24"/>
        </w:rPr>
      </w:pPr>
      <w:r w:rsidRPr="00C46582">
        <w:rPr>
          <w:szCs w:val="24"/>
        </w:rPr>
        <w:t>higher cognitive school readiness at entry to kindergarten, on average about three months</w:t>
      </w:r>
      <w:r w:rsidR="00A472AD" w:rsidRPr="00C46582">
        <w:rPr>
          <w:szCs w:val="24"/>
        </w:rPr>
        <w:t>;</w:t>
      </w:r>
    </w:p>
    <w:p w14:paraId="10642DD1" w14:textId="77777777" w:rsidR="000E434D" w:rsidRPr="00C46582" w:rsidRDefault="000E434D" w:rsidP="00566FB1">
      <w:pPr>
        <w:pStyle w:val="BodyText"/>
        <w:numPr>
          <w:ilvl w:val="0"/>
          <w:numId w:val="26"/>
        </w:numPr>
        <w:jc w:val="both"/>
        <w:rPr>
          <w:szCs w:val="24"/>
        </w:rPr>
      </w:pPr>
      <w:r w:rsidRPr="00C46582">
        <w:rPr>
          <w:szCs w:val="24"/>
        </w:rPr>
        <w:t>higher reading and mathematics achievement consistently through to grade 6</w:t>
      </w:r>
      <w:r w:rsidR="00A472AD" w:rsidRPr="00C46582">
        <w:rPr>
          <w:szCs w:val="24"/>
        </w:rPr>
        <w:t>; and</w:t>
      </w:r>
    </w:p>
    <w:p w14:paraId="6E3E7733" w14:textId="77777777" w:rsidR="000E434D" w:rsidRPr="00C46582" w:rsidRDefault="000E434D" w:rsidP="00566FB1">
      <w:pPr>
        <w:pStyle w:val="BodyText"/>
        <w:numPr>
          <w:ilvl w:val="0"/>
          <w:numId w:val="26"/>
        </w:numPr>
        <w:jc w:val="both"/>
        <w:rPr>
          <w:szCs w:val="24"/>
        </w:rPr>
      </w:pPr>
      <w:proofErr w:type="gramStart"/>
      <w:r w:rsidRPr="00C46582">
        <w:rPr>
          <w:szCs w:val="24"/>
        </w:rPr>
        <w:t>higher</w:t>
      </w:r>
      <w:proofErr w:type="gramEnd"/>
      <w:r w:rsidRPr="00C46582">
        <w:rPr>
          <w:szCs w:val="24"/>
        </w:rPr>
        <w:t xml:space="preserve"> participation by parents in elementary school</w:t>
      </w:r>
      <w:r w:rsidR="00A472AD" w:rsidRPr="00C46582">
        <w:rPr>
          <w:szCs w:val="24"/>
        </w:rPr>
        <w:t>.</w:t>
      </w:r>
    </w:p>
    <w:p w14:paraId="6D6FDC48" w14:textId="77777777" w:rsidR="000E434D" w:rsidRPr="00C46582" w:rsidRDefault="00BC75E6" w:rsidP="000E434D">
      <w:pPr>
        <w:pStyle w:val="BodyText"/>
        <w:jc w:val="both"/>
        <w:rPr>
          <w:szCs w:val="24"/>
        </w:rPr>
      </w:pPr>
      <w:r w:rsidRPr="00C46582">
        <w:rPr>
          <w:szCs w:val="24"/>
        </w:rPr>
        <w:t>b. a</w:t>
      </w:r>
      <w:r w:rsidR="009B1298" w:rsidRPr="00C46582">
        <w:rPr>
          <w:szCs w:val="24"/>
        </w:rPr>
        <w:t xml:space="preserve">t 14 years </w:t>
      </w:r>
      <w:r w:rsidR="009B1298" w:rsidRPr="00C46582">
        <w:rPr>
          <w:szCs w:val="24"/>
        </w:rPr>
        <w:fldChar w:fldCharType="begin"/>
      </w:r>
      <w:r w:rsidR="007E2F75" w:rsidRPr="00C46582">
        <w:rPr>
          <w:szCs w:val="24"/>
        </w:rPr>
        <w:instrText xml:space="preserve"> ADDIN EN.CITE &lt;EndNote&gt;&lt;Cite&gt;&lt;Author&gt;Reynolds&lt;/Author&gt;&lt;Year&gt;2000&lt;/Year&gt;&lt;RecNum&gt;74&lt;/RecNum&gt;&lt;DisplayText&gt;(&lt;style font="Helvetica" size="12"&gt;Reynolds&lt;/style&gt;, &lt;style font="Helvetica" size="12"&gt;2000&lt;/style&gt;)&lt;/DisplayText&gt;&lt;record&gt;&lt;rec-number&gt;74&lt;/rec-number&gt;&lt;foreign-keys&gt;&lt;key app="EN" db-id="w2we00twofr5esea0ec5s0fc2ft25afd509z"&gt;74&lt;/key&gt;&lt;/foreign-keys&gt;&lt;ref-type name="Book"&gt;6&lt;/ref-type&gt;&lt;contributors&gt;&lt;authors&gt;&lt;author&gt;&lt;style face="normal" font="Helvetica" size="12"&gt;Reynolds, Arthur J&lt;/style&gt;&lt;/author&gt;&lt;/authors&gt;&lt;/contributors&gt;&lt;titles&gt;&lt;title&gt;&lt;style face="normal" font="Helvetica" size="12"&gt;Success in early intervention: The Chicago Child Parent Centers&lt;/style&gt;&lt;/title&gt;&lt;/titles&gt;&lt;dates&gt;&lt;year&gt;&lt;style face="normal" font="Helvetica" size="12"&gt;2000&lt;/style&gt;&lt;/year&gt;&lt;/dates&gt;&lt;pub-location&gt;&lt;style face="normal" font="Helvetica" size="12"&gt;Nebraska&lt;/style&gt;&lt;/pub-location&gt;&lt;publisher&gt;&lt;style face="normal" font="Helvetica" size="12"&gt;University of Nebraska Press&lt;/style&gt;&lt;/publisher&gt;&lt;isbn&gt;&lt;style face="normal" font="Helvetica" size="12"&gt;080323936X&lt;/style&gt;&lt;/isbn&gt;&lt;urls&gt;&lt;/urls&gt;&lt;/record&gt;&lt;/Cite&gt;&lt;/EndNote&gt;</w:instrText>
      </w:r>
      <w:r w:rsidR="009B1298" w:rsidRPr="00C46582">
        <w:rPr>
          <w:szCs w:val="24"/>
        </w:rPr>
        <w:fldChar w:fldCharType="separate"/>
      </w:r>
      <w:r w:rsidR="007E2F75" w:rsidRPr="00C46582">
        <w:rPr>
          <w:noProof/>
          <w:szCs w:val="24"/>
        </w:rPr>
        <w:t>(</w:t>
      </w:r>
      <w:hyperlink w:anchor="_ENREF_76" w:tooltip="Reynolds, 2000 #74" w:history="1">
        <w:r w:rsidR="00C46582" w:rsidRPr="00C46582">
          <w:rPr>
            <w:noProof/>
            <w:szCs w:val="24"/>
          </w:rPr>
          <w:t>Reynolds, 2000</w:t>
        </w:r>
      </w:hyperlink>
      <w:r w:rsidR="007E2F75" w:rsidRPr="00C46582">
        <w:rPr>
          <w:noProof/>
          <w:szCs w:val="24"/>
        </w:rPr>
        <w:t>)</w:t>
      </w:r>
      <w:r w:rsidR="009B1298" w:rsidRPr="00C46582">
        <w:rPr>
          <w:szCs w:val="24"/>
        </w:rPr>
        <w:fldChar w:fldCharType="end"/>
      </w:r>
      <w:r w:rsidR="000E434D" w:rsidRPr="00C46582">
        <w:rPr>
          <w:szCs w:val="24"/>
        </w:rPr>
        <w:t>:</w:t>
      </w:r>
    </w:p>
    <w:p w14:paraId="7762A0A0" w14:textId="77777777" w:rsidR="000E434D" w:rsidRPr="00C46582" w:rsidRDefault="000E434D" w:rsidP="00566FB1">
      <w:pPr>
        <w:pStyle w:val="BodyText"/>
        <w:numPr>
          <w:ilvl w:val="0"/>
          <w:numId w:val="26"/>
        </w:numPr>
        <w:jc w:val="both"/>
        <w:rPr>
          <w:szCs w:val="24"/>
        </w:rPr>
      </w:pPr>
      <w:r w:rsidRPr="00C46582">
        <w:rPr>
          <w:szCs w:val="24"/>
        </w:rPr>
        <w:t>higher achievement on reading and mathematics tests</w:t>
      </w:r>
      <w:r w:rsidR="00B64342" w:rsidRPr="00C46582">
        <w:rPr>
          <w:szCs w:val="24"/>
        </w:rPr>
        <w:t>;</w:t>
      </w:r>
      <w:r w:rsidRPr="00C46582">
        <w:rPr>
          <w:szCs w:val="24"/>
        </w:rPr>
        <w:t xml:space="preserve"> </w:t>
      </w:r>
    </w:p>
    <w:p w14:paraId="1DB91EAD" w14:textId="77777777" w:rsidR="000E434D" w:rsidRPr="00C46582" w:rsidRDefault="000E434D" w:rsidP="00566FB1">
      <w:pPr>
        <w:pStyle w:val="BodyText"/>
        <w:numPr>
          <w:ilvl w:val="0"/>
          <w:numId w:val="26"/>
        </w:numPr>
        <w:jc w:val="both"/>
        <w:rPr>
          <w:szCs w:val="24"/>
        </w:rPr>
      </w:pPr>
      <w:r w:rsidRPr="00C46582">
        <w:rPr>
          <w:szCs w:val="24"/>
        </w:rPr>
        <w:t>less often repeated a school grade (23% vs. 38%)</w:t>
      </w:r>
      <w:r w:rsidR="00B64342" w:rsidRPr="00C46582">
        <w:rPr>
          <w:szCs w:val="24"/>
        </w:rPr>
        <w:t>; and</w:t>
      </w:r>
    </w:p>
    <w:p w14:paraId="61DA92C2" w14:textId="77777777" w:rsidR="000E434D" w:rsidRPr="00C46582" w:rsidRDefault="000E434D" w:rsidP="00566FB1">
      <w:pPr>
        <w:pStyle w:val="BodyText"/>
        <w:numPr>
          <w:ilvl w:val="0"/>
          <w:numId w:val="26"/>
        </w:numPr>
        <w:jc w:val="both"/>
        <w:rPr>
          <w:szCs w:val="24"/>
        </w:rPr>
      </w:pPr>
      <w:proofErr w:type="gramStart"/>
      <w:r w:rsidRPr="00C46582">
        <w:rPr>
          <w:szCs w:val="24"/>
        </w:rPr>
        <w:t>less</w:t>
      </w:r>
      <w:proofErr w:type="gramEnd"/>
      <w:r w:rsidRPr="00C46582">
        <w:rPr>
          <w:szCs w:val="24"/>
        </w:rPr>
        <w:t xml:space="preserve"> often been placed in special education in their lifetime</w:t>
      </w:r>
      <w:r w:rsidR="00B64342" w:rsidRPr="00C46582">
        <w:rPr>
          <w:szCs w:val="24"/>
        </w:rPr>
        <w:t>.</w:t>
      </w:r>
    </w:p>
    <w:p w14:paraId="193D1A5C" w14:textId="77777777" w:rsidR="000E434D" w:rsidRPr="00C46582" w:rsidRDefault="00BC75E6" w:rsidP="000E434D">
      <w:pPr>
        <w:pStyle w:val="BodyText"/>
        <w:jc w:val="both"/>
        <w:rPr>
          <w:szCs w:val="24"/>
        </w:rPr>
      </w:pPr>
      <w:proofErr w:type="gramStart"/>
      <w:r w:rsidRPr="00C46582">
        <w:rPr>
          <w:szCs w:val="24"/>
        </w:rPr>
        <w:t>c</w:t>
      </w:r>
      <w:proofErr w:type="gramEnd"/>
      <w:r w:rsidRPr="00C46582">
        <w:rPr>
          <w:szCs w:val="24"/>
        </w:rPr>
        <w:t>. a</w:t>
      </w:r>
      <w:r w:rsidR="009B1298" w:rsidRPr="00C46582">
        <w:rPr>
          <w:szCs w:val="24"/>
        </w:rPr>
        <w:t xml:space="preserve">t 19-20 years </w:t>
      </w:r>
      <w:r w:rsidR="009B1298" w:rsidRPr="00C46582">
        <w:rPr>
          <w:szCs w:val="24"/>
        </w:rPr>
        <w:fldChar w:fldCharType="begin">
          <w:fldData xml:space="preserve">PEVuZE5vdGU+PENpdGU+PEF1dGhvcj5SZXlub2xkczwvQXV0aG9yPjxZZWFyPjIwMDE8L1llYXI+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</w:fldData>
        </w:fldChar>
      </w:r>
      <w:r w:rsidR="007E2F75" w:rsidRPr="00C46582">
        <w:rPr>
          <w:szCs w:val="24"/>
        </w:rPr>
        <w:instrText xml:space="preserve"> ADDIN EN.CITE </w:instrText>
      </w:r>
      <w:r w:rsidR="007E2F75" w:rsidRPr="00C46582">
        <w:rPr>
          <w:szCs w:val="24"/>
        </w:rPr>
        <w:fldChar w:fldCharType="begin">
          <w:fldData xml:space="preserve">PEVuZE5vdGU+PENpdGU+PEF1dGhvcj5SZXlub2xkczwvQXV0aG9yPjxZZWFyPjIwMDE8L1llYXI+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</w:fldData>
        </w:fldChar>
      </w:r>
      <w:r w:rsidR="007E2F75" w:rsidRPr="00C46582">
        <w:rPr>
          <w:szCs w:val="24"/>
        </w:rPr>
        <w:instrText xml:space="preserve"> ADDIN EN.CITE.DATA </w:instrText>
      </w:r>
      <w:r w:rsidR="007E2F75" w:rsidRPr="00C46582">
        <w:rPr>
          <w:szCs w:val="24"/>
        </w:rPr>
      </w:r>
      <w:r w:rsidR="007E2F75" w:rsidRPr="00C46582">
        <w:rPr>
          <w:szCs w:val="24"/>
        </w:rPr>
        <w:fldChar w:fldCharType="end"/>
      </w:r>
      <w:r w:rsidR="009B1298" w:rsidRPr="00C46582">
        <w:rPr>
          <w:szCs w:val="24"/>
        </w:rPr>
      </w:r>
      <w:r w:rsidR="009B1298" w:rsidRPr="00C46582">
        <w:rPr>
          <w:szCs w:val="24"/>
        </w:rPr>
        <w:fldChar w:fldCharType="separate"/>
      </w:r>
      <w:r w:rsidR="007E2F75" w:rsidRPr="00C46582">
        <w:rPr>
          <w:noProof/>
          <w:szCs w:val="24"/>
        </w:rPr>
        <w:t>(</w:t>
      </w:r>
      <w:hyperlink w:anchor="_ENREF_79" w:tooltip="Reynolds, 2001 #79" w:history="1">
        <w:r w:rsidR="00C46582" w:rsidRPr="00C46582">
          <w:rPr>
            <w:noProof/>
            <w:szCs w:val="24"/>
          </w:rPr>
          <w:t>Reynolds, Temple, Robertson, &amp; Mann, 2001</w:t>
        </w:r>
      </w:hyperlink>
      <w:r w:rsidR="007E2F75" w:rsidRPr="00C46582">
        <w:rPr>
          <w:noProof/>
          <w:szCs w:val="24"/>
        </w:rPr>
        <w:t xml:space="preserve">, </w:t>
      </w:r>
      <w:hyperlink w:anchor="_ENREF_80" w:tooltip="Reynolds, 2002 #80" w:history="1">
        <w:r w:rsidR="00C46582" w:rsidRPr="00C46582">
          <w:rPr>
            <w:noProof/>
            <w:szCs w:val="24"/>
          </w:rPr>
          <w:t>2002</w:t>
        </w:r>
      </w:hyperlink>
      <w:r w:rsidR="007E2F75" w:rsidRPr="00C46582">
        <w:rPr>
          <w:noProof/>
          <w:szCs w:val="24"/>
        </w:rPr>
        <w:t>)</w:t>
      </w:r>
      <w:r w:rsidR="009B1298" w:rsidRPr="00C46582">
        <w:rPr>
          <w:szCs w:val="24"/>
        </w:rPr>
        <w:fldChar w:fldCharType="end"/>
      </w:r>
      <w:r w:rsidR="000E434D" w:rsidRPr="00C46582">
        <w:rPr>
          <w:szCs w:val="24"/>
        </w:rPr>
        <w:t>:</w:t>
      </w:r>
    </w:p>
    <w:p w14:paraId="5828F4E4" w14:textId="77777777" w:rsidR="000E434D" w:rsidRPr="00C46582" w:rsidRDefault="000E434D" w:rsidP="00566FB1">
      <w:pPr>
        <w:pStyle w:val="BodyText"/>
        <w:numPr>
          <w:ilvl w:val="0"/>
          <w:numId w:val="27"/>
        </w:numPr>
        <w:jc w:val="both"/>
        <w:rPr>
          <w:szCs w:val="24"/>
        </w:rPr>
      </w:pPr>
      <w:proofErr w:type="gramStart"/>
      <w:r w:rsidRPr="00C46582">
        <w:rPr>
          <w:szCs w:val="24"/>
        </w:rPr>
        <w:t>fewer</w:t>
      </w:r>
      <w:proofErr w:type="gramEnd"/>
      <w:r w:rsidRPr="00C46582">
        <w:rPr>
          <w:szCs w:val="24"/>
        </w:rPr>
        <w:t xml:space="preserve"> years of special education from 6 to 18 years (0.7% vs. 1.4%)</w:t>
      </w:r>
      <w:r w:rsidR="00B64342" w:rsidRPr="00C46582">
        <w:rPr>
          <w:szCs w:val="24"/>
        </w:rPr>
        <w:t>;</w:t>
      </w:r>
    </w:p>
    <w:p w14:paraId="3647B4E2" w14:textId="77777777" w:rsidR="000E434D" w:rsidRPr="00C46582" w:rsidRDefault="000E434D" w:rsidP="00566FB1">
      <w:pPr>
        <w:pStyle w:val="BodyText"/>
        <w:numPr>
          <w:ilvl w:val="0"/>
          <w:numId w:val="27"/>
        </w:numPr>
        <w:jc w:val="both"/>
        <w:rPr>
          <w:szCs w:val="24"/>
        </w:rPr>
      </w:pPr>
      <w:proofErr w:type="gramStart"/>
      <w:r w:rsidRPr="00C46582">
        <w:rPr>
          <w:szCs w:val="24"/>
        </w:rPr>
        <w:t>less</w:t>
      </w:r>
      <w:proofErr w:type="gramEnd"/>
      <w:r w:rsidRPr="00C46582">
        <w:rPr>
          <w:szCs w:val="24"/>
        </w:rPr>
        <w:t xml:space="preserve"> often experienced child maltreatment from 4 to 17 years (5% vs. 10%)</w:t>
      </w:r>
      <w:r w:rsidR="00B64342" w:rsidRPr="00C46582">
        <w:rPr>
          <w:szCs w:val="24"/>
        </w:rPr>
        <w:t>;</w:t>
      </w:r>
    </w:p>
    <w:p w14:paraId="77F304B6" w14:textId="77777777" w:rsidR="000578DC" w:rsidRPr="00C46582" w:rsidRDefault="000E434D" w:rsidP="00566FB1">
      <w:pPr>
        <w:pStyle w:val="BodyText"/>
        <w:numPr>
          <w:ilvl w:val="0"/>
          <w:numId w:val="27"/>
        </w:numPr>
        <w:jc w:val="both"/>
        <w:rPr>
          <w:szCs w:val="24"/>
        </w:rPr>
      </w:pPr>
      <w:proofErr w:type="gramStart"/>
      <w:r w:rsidRPr="00C46582">
        <w:rPr>
          <w:szCs w:val="24"/>
        </w:rPr>
        <w:t>fewer</w:t>
      </w:r>
      <w:proofErr w:type="gramEnd"/>
      <w:r w:rsidRPr="00C46582">
        <w:rPr>
          <w:szCs w:val="24"/>
        </w:rPr>
        <w:t xml:space="preserve"> arrests (17% vs. 25%); </w:t>
      </w:r>
    </w:p>
    <w:p w14:paraId="4108A650" w14:textId="77777777" w:rsidR="000E434D" w:rsidRPr="00C46582" w:rsidRDefault="000E434D" w:rsidP="00566FB1">
      <w:pPr>
        <w:pStyle w:val="BodyText"/>
        <w:numPr>
          <w:ilvl w:val="0"/>
          <w:numId w:val="27"/>
        </w:numPr>
        <w:jc w:val="both"/>
        <w:rPr>
          <w:szCs w:val="24"/>
        </w:rPr>
      </w:pPr>
      <w:r w:rsidRPr="00C46582">
        <w:rPr>
          <w:szCs w:val="24"/>
        </w:rPr>
        <w:t>fewer arrests for violent offences (9% vs. 15%)</w:t>
      </w:r>
      <w:r w:rsidR="00B64342" w:rsidRPr="00C46582">
        <w:rPr>
          <w:szCs w:val="24"/>
        </w:rPr>
        <w:t>; and</w:t>
      </w:r>
    </w:p>
    <w:p w14:paraId="03E12FFF" w14:textId="77777777" w:rsidR="00690D5E" w:rsidRPr="00C46582" w:rsidRDefault="000E434D" w:rsidP="00566FB1">
      <w:pPr>
        <w:pStyle w:val="BodyText"/>
        <w:numPr>
          <w:ilvl w:val="0"/>
          <w:numId w:val="27"/>
        </w:numPr>
        <w:jc w:val="both"/>
        <w:rPr>
          <w:szCs w:val="24"/>
        </w:rPr>
      </w:pPr>
      <w:proofErr w:type="gramStart"/>
      <w:r w:rsidRPr="00C46582">
        <w:rPr>
          <w:szCs w:val="24"/>
        </w:rPr>
        <w:t>more</w:t>
      </w:r>
      <w:proofErr w:type="gramEnd"/>
      <w:r w:rsidRPr="00C46582">
        <w:rPr>
          <w:szCs w:val="24"/>
        </w:rPr>
        <w:t xml:space="preserve"> often completed secondary school (62% vs. 51%)</w:t>
      </w:r>
      <w:r w:rsidR="00B64342" w:rsidRPr="00C46582">
        <w:rPr>
          <w:szCs w:val="24"/>
        </w:rPr>
        <w:t>.</w:t>
      </w:r>
    </w:p>
    <w:p w14:paraId="70FAF072" w14:textId="77777777" w:rsidR="000E434D" w:rsidRPr="00C46582" w:rsidRDefault="00BC75E6" w:rsidP="000E434D">
      <w:pPr>
        <w:pStyle w:val="BodyText"/>
        <w:jc w:val="both"/>
        <w:rPr>
          <w:szCs w:val="24"/>
        </w:rPr>
      </w:pPr>
      <w:r w:rsidRPr="00C46582">
        <w:rPr>
          <w:szCs w:val="24"/>
        </w:rPr>
        <w:t>d. a</w:t>
      </w:r>
      <w:r w:rsidR="009B1298" w:rsidRPr="00C46582">
        <w:rPr>
          <w:szCs w:val="24"/>
        </w:rPr>
        <w:t xml:space="preserve">t 23-24 years </w:t>
      </w:r>
      <w:r w:rsidR="009B1298" w:rsidRPr="00C46582">
        <w:rPr>
          <w:szCs w:val="24"/>
        </w:rPr>
        <w:fldChar w:fldCharType="begin"/>
      </w:r>
      <w:r w:rsidR="007E2F75" w:rsidRPr="00C46582">
        <w:rPr>
          <w:szCs w:val="24"/>
        </w:rPr>
        <w:instrText xml:space="preserve"> ADDIN EN.CITE &lt;EndNote&gt;&lt;Cite&gt;&lt;Author&gt;Reynolds&lt;/Author&gt;&lt;Year&gt;2007&lt;/Year&gt;&lt;RecNum&gt;81&lt;/RecNum&gt;&lt;DisplayText&gt;(Reynolds et al., 2007)&lt;/DisplayText&gt;&lt;record&gt;&lt;rec-number&gt;81&lt;/rec-number&gt;&lt;foreign-keys&gt;&lt;key app="EN" db-id="w2we00twofr5esea0ec5s0fc2ft25afd509z"&gt;81&lt;/key&gt;&lt;/foreign-keys&gt;&lt;ref-type name="Journal Article"&gt;17&lt;/ref-type&gt;&lt;contributors&gt;&lt;authors&gt;&lt;author&gt;Reynolds, Arthur J&lt;/author&gt;&lt;author&gt;Temple, Judy A&lt;/author&gt;&lt;author&gt;Ou, Suh-Ruu&lt;/author&gt;&lt;author&gt;Robertson, Dylan L&lt;/author&gt;&lt;author&gt;Mersky, Joshua P&lt;/author&gt;&lt;author&gt;Topitzes, James W&lt;/author&gt;&lt;author&gt;Niles, Michael D&lt;/author&gt;&lt;/authors&gt;&lt;/contributors&gt;&lt;titles&gt;&lt;title&gt;Effects of a school-based, early childhood intervention on adult health and well-being: A 19-year follow-up of low-income families&lt;/title&gt;&lt;secondary-title&gt;Archives of Pediatrics &amp;amp; Adolescent Medicine&lt;/secondary-title&gt;&lt;/titles&gt;&lt;pages&gt;730-739&lt;/pages&gt;&lt;volume&gt;161&lt;/volume&gt;&lt;number&gt;8&lt;/number&gt;&lt;dates&gt;&lt;year&gt;2007&lt;/year&gt;&lt;/dates&gt;&lt;isbn&gt;1072-4710&lt;/isbn&gt;&lt;urls&gt;&lt;/urls&gt;&lt;/record&gt;&lt;/Cite&gt;&lt;/EndNote&gt;</w:instrText>
      </w:r>
      <w:r w:rsidR="009B1298" w:rsidRPr="00C46582">
        <w:rPr>
          <w:szCs w:val="24"/>
        </w:rPr>
        <w:fldChar w:fldCharType="separate"/>
      </w:r>
      <w:r w:rsidR="007E2F75" w:rsidRPr="00C46582">
        <w:rPr>
          <w:noProof/>
          <w:szCs w:val="24"/>
        </w:rPr>
        <w:t>(</w:t>
      </w:r>
      <w:hyperlink w:anchor="_ENREF_78" w:tooltip="Reynolds, 2007 #81" w:history="1">
        <w:r w:rsidR="00C46582" w:rsidRPr="00C46582">
          <w:rPr>
            <w:noProof/>
            <w:szCs w:val="24"/>
          </w:rPr>
          <w:t>Reynolds et al., 2007</w:t>
        </w:r>
      </w:hyperlink>
      <w:r w:rsidR="007E2F75" w:rsidRPr="00C46582">
        <w:rPr>
          <w:noProof/>
          <w:szCs w:val="24"/>
        </w:rPr>
        <w:t>)</w:t>
      </w:r>
      <w:r w:rsidR="009B1298" w:rsidRPr="00C46582">
        <w:rPr>
          <w:szCs w:val="24"/>
        </w:rPr>
        <w:fldChar w:fldCharType="end"/>
      </w:r>
      <w:r w:rsidR="00B64342" w:rsidRPr="00C46582">
        <w:rPr>
          <w:szCs w:val="24"/>
        </w:rPr>
        <w:t>:</w:t>
      </w:r>
    </w:p>
    <w:p w14:paraId="65E74910" w14:textId="77777777" w:rsidR="000E434D" w:rsidRPr="00C46582" w:rsidRDefault="000E434D" w:rsidP="00566FB1">
      <w:pPr>
        <w:pStyle w:val="BodyText"/>
        <w:numPr>
          <w:ilvl w:val="0"/>
          <w:numId w:val="28"/>
        </w:numPr>
        <w:jc w:val="both"/>
        <w:rPr>
          <w:szCs w:val="24"/>
        </w:rPr>
      </w:pPr>
      <w:proofErr w:type="gramStart"/>
      <w:r w:rsidRPr="00C46582">
        <w:rPr>
          <w:szCs w:val="24"/>
        </w:rPr>
        <w:t>more</w:t>
      </w:r>
      <w:proofErr w:type="gramEnd"/>
      <w:r w:rsidRPr="00C46582">
        <w:rPr>
          <w:szCs w:val="24"/>
        </w:rPr>
        <w:t xml:space="preserve"> often completed secondary school (71% vs. 64%)</w:t>
      </w:r>
      <w:r w:rsidR="00B64342" w:rsidRPr="00C46582">
        <w:rPr>
          <w:szCs w:val="24"/>
        </w:rPr>
        <w:t>;</w:t>
      </w:r>
    </w:p>
    <w:p w14:paraId="74EACA31" w14:textId="77777777" w:rsidR="000E434D" w:rsidRPr="00C46582" w:rsidRDefault="000E434D" w:rsidP="00566FB1">
      <w:pPr>
        <w:pStyle w:val="BodyText"/>
        <w:numPr>
          <w:ilvl w:val="0"/>
          <w:numId w:val="28"/>
        </w:numPr>
        <w:jc w:val="both"/>
        <w:rPr>
          <w:szCs w:val="24"/>
        </w:rPr>
      </w:pPr>
      <w:proofErr w:type="gramStart"/>
      <w:r w:rsidRPr="00C46582">
        <w:rPr>
          <w:szCs w:val="24"/>
        </w:rPr>
        <w:t>higher</w:t>
      </w:r>
      <w:proofErr w:type="gramEnd"/>
      <w:r w:rsidRPr="00C46582">
        <w:rPr>
          <w:szCs w:val="24"/>
        </w:rPr>
        <w:t xml:space="preserve"> rates of four year college attendance (14.7% vs. 10.0%)</w:t>
      </w:r>
      <w:r w:rsidR="00B64342" w:rsidRPr="00C46582">
        <w:rPr>
          <w:szCs w:val="24"/>
        </w:rPr>
        <w:t>;</w:t>
      </w:r>
    </w:p>
    <w:p w14:paraId="6E5BC2C4" w14:textId="77777777" w:rsidR="000E434D" w:rsidRPr="00C46582" w:rsidRDefault="00923BAF" w:rsidP="00566FB1">
      <w:pPr>
        <w:pStyle w:val="BodyText"/>
        <w:numPr>
          <w:ilvl w:val="0"/>
          <w:numId w:val="28"/>
        </w:numPr>
        <w:jc w:val="both"/>
        <w:rPr>
          <w:szCs w:val="24"/>
        </w:rPr>
      </w:pPr>
      <w:proofErr w:type="gramStart"/>
      <w:r w:rsidRPr="00C46582">
        <w:rPr>
          <w:szCs w:val="24"/>
        </w:rPr>
        <w:lastRenderedPageBreak/>
        <w:t>fewer</w:t>
      </w:r>
      <w:proofErr w:type="gramEnd"/>
      <w:r w:rsidRPr="00C46582">
        <w:rPr>
          <w:szCs w:val="24"/>
        </w:rPr>
        <w:t xml:space="preserve"> felony arrests (17% vs. 21</w:t>
      </w:r>
      <w:r w:rsidR="007369E2" w:rsidRPr="00C46582">
        <w:rPr>
          <w:szCs w:val="24"/>
        </w:rPr>
        <w:t>%),</w:t>
      </w:r>
      <w:r w:rsidR="000E434D" w:rsidRPr="00C46582">
        <w:rPr>
          <w:szCs w:val="24"/>
        </w:rPr>
        <w:t xml:space="preserve"> felony convictions (16% vs. 20%)</w:t>
      </w:r>
      <w:r w:rsidR="007369E2" w:rsidRPr="00C46582">
        <w:rPr>
          <w:szCs w:val="24"/>
        </w:rPr>
        <w:t>,</w:t>
      </w:r>
      <w:r w:rsidR="000E434D" w:rsidRPr="00C46582">
        <w:rPr>
          <w:szCs w:val="24"/>
        </w:rPr>
        <w:t xml:space="preserve"> violent crime convictions (5% vs. </w:t>
      </w:r>
      <w:r w:rsidR="007369E2" w:rsidRPr="00C46582">
        <w:rPr>
          <w:szCs w:val="24"/>
        </w:rPr>
        <w:t>7%),</w:t>
      </w:r>
      <w:r w:rsidR="000E434D" w:rsidRPr="00C46582">
        <w:rPr>
          <w:szCs w:val="24"/>
        </w:rPr>
        <w:t xml:space="preserve"> or any conviction (20% vs. 25%)</w:t>
      </w:r>
      <w:r w:rsidR="00B64342" w:rsidRPr="00C46582">
        <w:rPr>
          <w:szCs w:val="24"/>
        </w:rPr>
        <w:t>;</w:t>
      </w:r>
    </w:p>
    <w:p w14:paraId="514BDAE7" w14:textId="77777777" w:rsidR="000E434D" w:rsidRPr="00C46582" w:rsidRDefault="000E434D" w:rsidP="00566FB1">
      <w:pPr>
        <w:pStyle w:val="BodyText"/>
        <w:numPr>
          <w:ilvl w:val="0"/>
          <w:numId w:val="28"/>
        </w:numPr>
        <w:jc w:val="both"/>
        <w:rPr>
          <w:szCs w:val="24"/>
        </w:rPr>
      </w:pPr>
      <w:proofErr w:type="gramStart"/>
      <w:r w:rsidRPr="00C46582">
        <w:rPr>
          <w:szCs w:val="24"/>
        </w:rPr>
        <w:t>lower</w:t>
      </w:r>
      <w:proofErr w:type="gramEnd"/>
      <w:r w:rsidRPr="00C46582">
        <w:rPr>
          <w:szCs w:val="24"/>
        </w:rPr>
        <w:t xml:space="preserve"> rate of incarceration (21% vs. 26%)</w:t>
      </w:r>
      <w:r w:rsidR="00B64342" w:rsidRPr="00C46582">
        <w:rPr>
          <w:szCs w:val="24"/>
        </w:rPr>
        <w:t>;</w:t>
      </w:r>
    </w:p>
    <w:p w14:paraId="6619B9F1" w14:textId="77777777" w:rsidR="000E434D" w:rsidRPr="00C46582" w:rsidRDefault="000E434D" w:rsidP="00566FB1">
      <w:pPr>
        <w:pStyle w:val="BodyText"/>
        <w:numPr>
          <w:ilvl w:val="0"/>
          <w:numId w:val="28"/>
        </w:numPr>
        <w:jc w:val="both"/>
        <w:rPr>
          <w:szCs w:val="24"/>
        </w:rPr>
      </w:pPr>
      <w:proofErr w:type="gramStart"/>
      <w:r w:rsidRPr="00C46582">
        <w:rPr>
          <w:szCs w:val="24"/>
        </w:rPr>
        <w:t>higher</w:t>
      </w:r>
      <w:proofErr w:type="gramEnd"/>
      <w:r w:rsidRPr="00C46582">
        <w:rPr>
          <w:szCs w:val="24"/>
        </w:rPr>
        <w:t xml:space="preserve"> rate of health insurance coverage (70% vs. 62%)</w:t>
      </w:r>
      <w:r w:rsidR="00B64342" w:rsidRPr="00C46582">
        <w:rPr>
          <w:szCs w:val="24"/>
        </w:rPr>
        <w:t xml:space="preserve">; </w:t>
      </w:r>
    </w:p>
    <w:p w14:paraId="03FF2D38" w14:textId="77777777" w:rsidR="000E434D" w:rsidRPr="00C46582" w:rsidRDefault="000E434D" w:rsidP="00566FB1">
      <w:pPr>
        <w:pStyle w:val="BodyText"/>
        <w:numPr>
          <w:ilvl w:val="0"/>
          <w:numId w:val="28"/>
        </w:numPr>
        <w:jc w:val="both"/>
        <w:rPr>
          <w:szCs w:val="24"/>
        </w:rPr>
      </w:pPr>
      <w:r w:rsidRPr="00C46582">
        <w:rPr>
          <w:szCs w:val="24"/>
        </w:rPr>
        <w:t>lower incidence of depression symptoms (13% vs. 17%)</w:t>
      </w:r>
      <w:r w:rsidR="00B64342" w:rsidRPr="00C46582">
        <w:rPr>
          <w:szCs w:val="24"/>
        </w:rPr>
        <w:t>; and</w:t>
      </w:r>
    </w:p>
    <w:p w14:paraId="6F766893" w14:textId="77777777" w:rsidR="000E434D" w:rsidRPr="00C46582" w:rsidRDefault="000E434D" w:rsidP="00566FB1">
      <w:pPr>
        <w:pStyle w:val="BodyText"/>
        <w:numPr>
          <w:ilvl w:val="0"/>
          <w:numId w:val="28"/>
        </w:numPr>
        <w:jc w:val="both"/>
        <w:rPr>
          <w:szCs w:val="24"/>
        </w:rPr>
      </w:pPr>
      <w:proofErr w:type="gramStart"/>
      <w:r w:rsidRPr="00C46582">
        <w:rPr>
          <w:szCs w:val="24"/>
        </w:rPr>
        <w:t>less</w:t>
      </w:r>
      <w:proofErr w:type="gramEnd"/>
      <w:r w:rsidRPr="00C46582">
        <w:rPr>
          <w:szCs w:val="24"/>
        </w:rPr>
        <w:t xml:space="preserve"> often received public aid (on average, 28 months vs. 32 months)</w:t>
      </w:r>
      <w:r w:rsidR="00B64342" w:rsidRPr="00C46582">
        <w:rPr>
          <w:szCs w:val="24"/>
        </w:rPr>
        <w:t xml:space="preserve">. </w:t>
      </w:r>
    </w:p>
    <w:p w14:paraId="2C96C830" w14:textId="77777777" w:rsidR="000E434D" w:rsidRPr="00C46582" w:rsidRDefault="00BC75E6" w:rsidP="000E434D">
      <w:pPr>
        <w:pStyle w:val="BodyText"/>
        <w:jc w:val="both"/>
        <w:rPr>
          <w:szCs w:val="24"/>
        </w:rPr>
      </w:pPr>
      <w:r w:rsidRPr="00C46582">
        <w:rPr>
          <w:szCs w:val="24"/>
        </w:rPr>
        <w:t>e. a</w:t>
      </w:r>
      <w:r w:rsidR="009B1298" w:rsidRPr="00C46582">
        <w:rPr>
          <w:szCs w:val="24"/>
        </w:rPr>
        <w:t xml:space="preserve">t 26 years </w:t>
      </w:r>
      <w:r w:rsidR="009B1298" w:rsidRPr="00C46582">
        <w:rPr>
          <w:szCs w:val="24"/>
        </w:rPr>
        <w:fldChar w:fldCharType="begin"/>
      </w:r>
      <w:r w:rsidR="007E2F75" w:rsidRPr="00C46582">
        <w:rPr>
          <w:szCs w:val="24"/>
        </w:rPr>
        <w:instrText xml:space="preserve"> ADDIN EN.CITE &lt;EndNote&gt;&lt;Cite&gt;&lt;Author&gt;Reynolds&lt;/Author&gt;&lt;Year&gt;2011&lt;/Year&gt;&lt;RecNum&gt;75&lt;/RecNum&gt;&lt;DisplayText&gt;(Reynolds et al., 2011)&lt;/DisplayText&gt;&lt;record&gt;&lt;rec-number&gt;75&lt;/rec-number&gt;&lt;foreign-keys&gt;&lt;key app="EN" db-id="w2we00twofr5esea0ec5s0fc2ft25afd509z"&gt;75&lt;/key&gt;&lt;/foreign-keys&gt;&lt;ref-type name="Journal Article"&gt;17&lt;/ref-type&gt;&lt;contributors&gt;&lt;authors&gt;&lt;author&gt;Reynolds, Arthur J&lt;/author&gt;&lt;author&gt;Temple, Judy A&lt;/author&gt;&lt;author&gt;Ou, Suh-Ruu&lt;/author&gt;&lt;author&gt;Arteaga, Irma A&lt;/author&gt;&lt;author&gt;White, Barry AB&lt;/author&gt;&lt;/authors&gt;&lt;/contributors&gt;&lt;titles&gt;&lt;title&gt;School-based early childhood education and age-28 well-being: Effects by timing, dosage, and subgroups&lt;/title&gt;&lt;secondary-title&gt;Science&lt;/secondary-title&gt;&lt;/titles&gt;&lt;pages&gt;360-364&lt;/pages&gt;&lt;volume&gt;333&lt;/volume&gt;&lt;number&gt;6040&lt;/number&gt;&lt;dates&gt;&lt;year&gt;2011&lt;/year&gt;&lt;/dates&gt;&lt;isbn&gt;0036-8075&lt;/isbn&gt;&lt;urls&gt;&lt;/urls&gt;&lt;/record&gt;&lt;/Cite&gt;&lt;/EndNote&gt;</w:instrText>
      </w:r>
      <w:r w:rsidR="009B1298" w:rsidRPr="00C46582">
        <w:rPr>
          <w:szCs w:val="24"/>
        </w:rPr>
        <w:fldChar w:fldCharType="separate"/>
      </w:r>
      <w:r w:rsidR="007E2F75" w:rsidRPr="00C46582">
        <w:rPr>
          <w:noProof/>
          <w:szCs w:val="24"/>
        </w:rPr>
        <w:t>(</w:t>
      </w:r>
      <w:hyperlink w:anchor="_ENREF_77" w:tooltip="Reynolds, 2011 #75" w:history="1">
        <w:r w:rsidR="00C46582" w:rsidRPr="00C46582">
          <w:rPr>
            <w:noProof/>
            <w:szCs w:val="24"/>
          </w:rPr>
          <w:t>Reynolds et al., 2011</w:t>
        </w:r>
      </w:hyperlink>
      <w:r w:rsidR="007E2F75" w:rsidRPr="00C46582">
        <w:rPr>
          <w:noProof/>
          <w:szCs w:val="24"/>
        </w:rPr>
        <w:t>)</w:t>
      </w:r>
      <w:r w:rsidR="009B1298" w:rsidRPr="00C46582">
        <w:rPr>
          <w:szCs w:val="24"/>
        </w:rPr>
        <w:fldChar w:fldCharType="end"/>
      </w:r>
      <w:r w:rsidR="009B1298" w:rsidRPr="00C46582">
        <w:rPr>
          <w:szCs w:val="24"/>
        </w:rPr>
        <w:t>:</w:t>
      </w:r>
    </w:p>
    <w:p w14:paraId="2F8AABC9" w14:textId="77777777" w:rsidR="000E434D" w:rsidRPr="00C46582" w:rsidRDefault="000E434D" w:rsidP="00566FB1">
      <w:pPr>
        <w:pStyle w:val="BodyText"/>
        <w:numPr>
          <w:ilvl w:val="0"/>
          <w:numId w:val="30"/>
        </w:numPr>
        <w:jc w:val="both"/>
        <w:rPr>
          <w:szCs w:val="24"/>
        </w:rPr>
      </w:pPr>
      <w:proofErr w:type="gramStart"/>
      <w:r w:rsidRPr="00C46582">
        <w:rPr>
          <w:szCs w:val="24"/>
        </w:rPr>
        <w:t>less</w:t>
      </w:r>
      <w:proofErr w:type="gramEnd"/>
      <w:r w:rsidRPr="00C46582">
        <w:rPr>
          <w:szCs w:val="24"/>
        </w:rPr>
        <w:t xml:space="preserve"> often repeated a school year up to the age of 15 (14% vs. 25%)</w:t>
      </w:r>
      <w:r w:rsidR="00B64342" w:rsidRPr="00C46582">
        <w:rPr>
          <w:szCs w:val="24"/>
        </w:rPr>
        <w:t>;</w:t>
      </w:r>
    </w:p>
    <w:p w14:paraId="75ED0965" w14:textId="77777777" w:rsidR="000E434D" w:rsidRPr="00C46582" w:rsidRDefault="000E434D" w:rsidP="00566FB1">
      <w:pPr>
        <w:pStyle w:val="BodyText"/>
        <w:numPr>
          <w:ilvl w:val="0"/>
          <w:numId w:val="30"/>
        </w:numPr>
        <w:jc w:val="both"/>
        <w:rPr>
          <w:szCs w:val="24"/>
        </w:rPr>
      </w:pPr>
      <w:proofErr w:type="gramStart"/>
      <w:r w:rsidRPr="00C46582">
        <w:rPr>
          <w:szCs w:val="24"/>
        </w:rPr>
        <w:t>less</w:t>
      </w:r>
      <w:proofErr w:type="gramEnd"/>
      <w:r w:rsidRPr="00C46582">
        <w:rPr>
          <w:szCs w:val="24"/>
        </w:rPr>
        <w:t xml:space="preserve"> often received school remedial services (23% vs. 38%)</w:t>
      </w:r>
      <w:r w:rsidR="00B64342" w:rsidRPr="00C46582">
        <w:rPr>
          <w:szCs w:val="24"/>
        </w:rPr>
        <w:t>;</w:t>
      </w:r>
    </w:p>
    <w:p w14:paraId="218E5D8E" w14:textId="77777777" w:rsidR="000E434D" w:rsidRPr="00C46582" w:rsidRDefault="000E434D" w:rsidP="00566FB1">
      <w:pPr>
        <w:pStyle w:val="BodyText"/>
        <w:numPr>
          <w:ilvl w:val="0"/>
          <w:numId w:val="30"/>
        </w:numPr>
        <w:jc w:val="both"/>
        <w:rPr>
          <w:szCs w:val="24"/>
        </w:rPr>
      </w:pPr>
      <w:proofErr w:type="gramStart"/>
      <w:r w:rsidRPr="00C46582">
        <w:rPr>
          <w:szCs w:val="24"/>
        </w:rPr>
        <w:t>more</w:t>
      </w:r>
      <w:proofErr w:type="gramEnd"/>
      <w:r w:rsidRPr="00C46582">
        <w:rPr>
          <w:szCs w:val="24"/>
        </w:rPr>
        <w:t xml:space="preserve"> often completed secondary school (80% vs. 73%)</w:t>
      </w:r>
      <w:r w:rsidR="00B64342" w:rsidRPr="00C46582">
        <w:rPr>
          <w:szCs w:val="24"/>
        </w:rPr>
        <w:t>;</w:t>
      </w:r>
    </w:p>
    <w:p w14:paraId="6DA7DFC8" w14:textId="77777777" w:rsidR="000E434D" w:rsidRPr="00C46582" w:rsidRDefault="00523005" w:rsidP="00566FB1">
      <w:pPr>
        <w:pStyle w:val="BodyText"/>
        <w:numPr>
          <w:ilvl w:val="0"/>
          <w:numId w:val="30"/>
        </w:numPr>
        <w:jc w:val="both"/>
        <w:rPr>
          <w:szCs w:val="24"/>
        </w:rPr>
      </w:pPr>
      <w:r w:rsidRPr="00C46582">
        <w:rPr>
          <w:szCs w:val="24"/>
        </w:rPr>
        <w:t xml:space="preserve">higher average grade level completed </w:t>
      </w:r>
      <w:r w:rsidR="000E434D" w:rsidRPr="00C46582">
        <w:rPr>
          <w:szCs w:val="24"/>
        </w:rPr>
        <w:t>(12.1 vs. 11.8)</w:t>
      </w:r>
      <w:r w:rsidR="00B64342" w:rsidRPr="00C46582">
        <w:rPr>
          <w:szCs w:val="24"/>
        </w:rPr>
        <w:t>;</w:t>
      </w:r>
    </w:p>
    <w:p w14:paraId="5C40FBA2" w14:textId="77777777" w:rsidR="000E434D" w:rsidRPr="00C46582" w:rsidRDefault="000E434D" w:rsidP="00566FB1">
      <w:pPr>
        <w:pStyle w:val="BodyText"/>
        <w:numPr>
          <w:ilvl w:val="0"/>
          <w:numId w:val="30"/>
        </w:numPr>
        <w:jc w:val="both"/>
        <w:rPr>
          <w:szCs w:val="24"/>
        </w:rPr>
      </w:pPr>
      <w:proofErr w:type="gramStart"/>
      <w:r w:rsidRPr="00C46582">
        <w:rPr>
          <w:szCs w:val="24"/>
        </w:rPr>
        <w:t>less</w:t>
      </w:r>
      <w:proofErr w:type="gramEnd"/>
      <w:r w:rsidRPr="00C46582">
        <w:rPr>
          <w:szCs w:val="24"/>
        </w:rPr>
        <w:t xml:space="preserve"> often been placed in out-of-home care (5% vs. 9%)</w:t>
      </w:r>
      <w:r w:rsidR="00B64342" w:rsidRPr="00C46582">
        <w:rPr>
          <w:szCs w:val="24"/>
        </w:rPr>
        <w:t>;</w:t>
      </w:r>
    </w:p>
    <w:p w14:paraId="440258FB" w14:textId="77777777" w:rsidR="000E434D" w:rsidRPr="00C46582" w:rsidRDefault="000E434D" w:rsidP="00566FB1">
      <w:pPr>
        <w:pStyle w:val="BodyText"/>
        <w:numPr>
          <w:ilvl w:val="0"/>
          <w:numId w:val="30"/>
        </w:numPr>
        <w:jc w:val="both"/>
        <w:rPr>
          <w:szCs w:val="24"/>
        </w:rPr>
      </w:pPr>
      <w:proofErr w:type="gramStart"/>
      <w:r w:rsidRPr="00C46582">
        <w:rPr>
          <w:szCs w:val="24"/>
        </w:rPr>
        <w:t>less</w:t>
      </w:r>
      <w:proofErr w:type="gramEnd"/>
      <w:r w:rsidRPr="00C46582">
        <w:rPr>
          <w:szCs w:val="24"/>
        </w:rPr>
        <w:t xml:space="preserve"> often received a felony arrest</w:t>
      </w:r>
      <w:r w:rsidR="00AA4B98" w:rsidRPr="00C46582">
        <w:rPr>
          <w:szCs w:val="24"/>
        </w:rPr>
        <w:t xml:space="preserve"> </w:t>
      </w:r>
      <w:r w:rsidRPr="00C46582">
        <w:rPr>
          <w:szCs w:val="24"/>
        </w:rPr>
        <w:t>(13% vs. 18%)</w:t>
      </w:r>
      <w:r w:rsidR="00B64342" w:rsidRPr="00C46582">
        <w:rPr>
          <w:szCs w:val="24"/>
        </w:rPr>
        <w:t>;</w:t>
      </w:r>
    </w:p>
    <w:p w14:paraId="291C7AF0" w14:textId="77777777" w:rsidR="000E434D" w:rsidRPr="00C46582" w:rsidRDefault="000E434D" w:rsidP="00566FB1">
      <w:pPr>
        <w:pStyle w:val="BodyText"/>
        <w:numPr>
          <w:ilvl w:val="0"/>
          <w:numId w:val="30"/>
        </w:numPr>
        <w:jc w:val="both"/>
        <w:rPr>
          <w:szCs w:val="24"/>
        </w:rPr>
      </w:pPr>
      <w:proofErr w:type="gramStart"/>
      <w:r w:rsidRPr="00C46582">
        <w:rPr>
          <w:szCs w:val="24"/>
        </w:rPr>
        <w:t>lower</w:t>
      </w:r>
      <w:proofErr w:type="gramEnd"/>
      <w:r w:rsidRPr="00C46582">
        <w:rPr>
          <w:szCs w:val="24"/>
        </w:rPr>
        <w:t xml:space="preserve"> rates of substance abuse (14% vs. 19%)</w:t>
      </w:r>
      <w:r w:rsidR="00B64342" w:rsidRPr="00C46582">
        <w:rPr>
          <w:szCs w:val="24"/>
        </w:rPr>
        <w:t>;</w:t>
      </w:r>
    </w:p>
    <w:p w14:paraId="44A5164A" w14:textId="77777777" w:rsidR="000E434D" w:rsidRPr="00C46582" w:rsidRDefault="000E434D" w:rsidP="00566FB1">
      <w:pPr>
        <w:pStyle w:val="BodyText"/>
        <w:numPr>
          <w:ilvl w:val="0"/>
          <w:numId w:val="30"/>
        </w:numPr>
        <w:jc w:val="both"/>
        <w:rPr>
          <w:szCs w:val="24"/>
        </w:rPr>
      </w:pPr>
      <w:r w:rsidRPr="00C46582">
        <w:rPr>
          <w:szCs w:val="24"/>
        </w:rPr>
        <w:t xml:space="preserve">higher rate of </w:t>
      </w:r>
      <w:proofErr w:type="spellStart"/>
      <w:r w:rsidRPr="00C46582">
        <w:rPr>
          <w:szCs w:val="24"/>
        </w:rPr>
        <w:t>heath</w:t>
      </w:r>
      <w:proofErr w:type="spellEnd"/>
      <w:r w:rsidRPr="00C46582">
        <w:rPr>
          <w:szCs w:val="24"/>
        </w:rPr>
        <w:t xml:space="preserve"> insurance cover (77% vs. 67%)</w:t>
      </w:r>
      <w:r w:rsidR="00B64342" w:rsidRPr="00C46582">
        <w:rPr>
          <w:szCs w:val="24"/>
        </w:rPr>
        <w:t>; and</w:t>
      </w:r>
    </w:p>
    <w:p w14:paraId="0C54EB34" w14:textId="77777777" w:rsidR="000E434D" w:rsidRPr="00C46582" w:rsidRDefault="000E434D" w:rsidP="00566FB1">
      <w:pPr>
        <w:pStyle w:val="BodyText"/>
        <w:numPr>
          <w:ilvl w:val="0"/>
          <w:numId w:val="30"/>
        </w:numPr>
        <w:jc w:val="both"/>
        <w:rPr>
          <w:szCs w:val="24"/>
        </w:rPr>
      </w:pPr>
      <w:proofErr w:type="gramStart"/>
      <w:r w:rsidRPr="00C46582">
        <w:rPr>
          <w:szCs w:val="24"/>
        </w:rPr>
        <w:t>higher</w:t>
      </w:r>
      <w:proofErr w:type="gramEnd"/>
      <w:r w:rsidRPr="00C46582">
        <w:rPr>
          <w:szCs w:val="24"/>
        </w:rPr>
        <w:t xml:space="preserve"> occupational prestige (on average 2.8 vs. 2.6)</w:t>
      </w:r>
      <w:r w:rsidR="00B64342" w:rsidRPr="00C46582">
        <w:rPr>
          <w:szCs w:val="24"/>
        </w:rPr>
        <w:t>.</w:t>
      </w:r>
    </w:p>
    <w:p w14:paraId="30CFE6F5" w14:textId="77777777" w:rsidR="000E434D" w:rsidRPr="00C46582" w:rsidRDefault="00BC75E6" w:rsidP="000E434D">
      <w:pPr>
        <w:pStyle w:val="BodyText"/>
        <w:jc w:val="both"/>
        <w:rPr>
          <w:szCs w:val="24"/>
        </w:rPr>
      </w:pPr>
      <w:r w:rsidRPr="00C46582">
        <w:rPr>
          <w:szCs w:val="24"/>
        </w:rPr>
        <w:t>f. a</w:t>
      </w:r>
      <w:r w:rsidR="009B1298" w:rsidRPr="00C46582">
        <w:rPr>
          <w:szCs w:val="24"/>
        </w:rPr>
        <w:t xml:space="preserve">t 28 years </w:t>
      </w:r>
      <w:r w:rsidR="009B1298" w:rsidRPr="00C46582">
        <w:rPr>
          <w:szCs w:val="24"/>
        </w:rPr>
        <w:fldChar w:fldCharType="begin"/>
      </w:r>
      <w:r w:rsidR="007E2F75" w:rsidRPr="00C46582">
        <w:rPr>
          <w:szCs w:val="24"/>
        </w:rPr>
        <w:instrText xml:space="preserve"> ADDIN EN.CITE &lt;EndNote&gt;&lt;Cite&gt;&lt;Author&gt;Reynolds&lt;/Author&gt;&lt;Year&gt;2011&lt;/Year&gt;&lt;RecNum&gt;75&lt;/RecNum&gt;&lt;DisplayText&gt;(Reynolds et al., 2011)&lt;/DisplayText&gt;&lt;record&gt;&lt;rec-number&gt;75&lt;/rec-number&gt;&lt;foreign-keys&gt;&lt;key app="EN" db-id="w2we00twofr5esea0ec5s0fc2ft25afd509z"&gt;75&lt;/key&gt;&lt;/foreign-keys&gt;&lt;ref-type name="Journal Article"&gt;17&lt;/ref-type&gt;&lt;contributors&gt;&lt;authors&gt;&lt;author&gt;Reynolds, Arthur J&lt;/author&gt;&lt;author&gt;Temple, Judy A&lt;/author&gt;&lt;author&gt;Ou, Suh-Ruu&lt;/author&gt;&lt;author&gt;Arteaga, Irma A&lt;/author&gt;&lt;author&gt;White, Barry AB&lt;/author&gt;&lt;/authors&gt;&lt;/contributors&gt;&lt;titles&gt;&lt;title&gt;School-based early childhood education and age-28 well-being: Effects by timing, dosage, and subgroups&lt;/title&gt;&lt;secondary-title&gt;Science&lt;/secondary-title&gt;&lt;/titles&gt;&lt;pages&gt;360-364&lt;/pages&gt;&lt;volume&gt;333&lt;/volume&gt;&lt;number&gt;6040&lt;/number&gt;&lt;dates&gt;&lt;year&gt;2011&lt;/year&gt;&lt;/dates&gt;&lt;isbn&gt;0036-8075&lt;/isbn&gt;&lt;urls&gt;&lt;/urls&gt;&lt;/record&gt;&lt;/Cite&gt;&lt;/EndNote&gt;</w:instrText>
      </w:r>
      <w:r w:rsidR="009B1298" w:rsidRPr="00C46582">
        <w:rPr>
          <w:szCs w:val="24"/>
        </w:rPr>
        <w:fldChar w:fldCharType="separate"/>
      </w:r>
      <w:r w:rsidR="007E2F75" w:rsidRPr="00C46582">
        <w:rPr>
          <w:noProof/>
          <w:szCs w:val="24"/>
        </w:rPr>
        <w:t>(</w:t>
      </w:r>
      <w:hyperlink w:anchor="_ENREF_77" w:tooltip="Reynolds, 2011 #75" w:history="1">
        <w:r w:rsidR="00C46582" w:rsidRPr="00C46582">
          <w:rPr>
            <w:noProof/>
            <w:szCs w:val="24"/>
          </w:rPr>
          <w:t>Reynolds et al., 2011</w:t>
        </w:r>
      </w:hyperlink>
      <w:r w:rsidR="007E2F75" w:rsidRPr="00C46582">
        <w:rPr>
          <w:noProof/>
          <w:szCs w:val="24"/>
        </w:rPr>
        <w:t>)</w:t>
      </w:r>
      <w:r w:rsidR="009B1298" w:rsidRPr="00C46582">
        <w:rPr>
          <w:szCs w:val="24"/>
        </w:rPr>
        <w:fldChar w:fldCharType="end"/>
      </w:r>
      <w:r w:rsidR="000E434D" w:rsidRPr="00C46582">
        <w:rPr>
          <w:szCs w:val="24"/>
        </w:rPr>
        <w:t>:</w:t>
      </w:r>
    </w:p>
    <w:p w14:paraId="32DC2045" w14:textId="77777777" w:rsidR="000E434D" w:rsidRPr="00C46582" w:rsidRDefault="000E434D" w:rsidP="00566FB1">
      <w:pPr>
        <w:pStyle w:val="BodyText"/>
        <w:numPr>
          <w:ilvl w:val="0"/>
          <w:numId w:val="29"/>
        </w:numPr>
        <w:jc w:val="both"/>
        <w:rPr>
          <w:szCs w:val="24"/>
        </w:rPr>
      </w:pPr>
      <w:proofErr w:type="gramStart"/>
      <w:r w:rsidRPr="00C46582">
        <w:rPr>
          <w:szCs w:val="24"/>
        </w:rPr>
        <w:t>higher</w:t>
      </w:r>
      <w:proofErr w:type="gramEnd"/>
      <w:r w:rsidRPr="00C46582">
        <w:rPr>
          <w:szCs w:val="24"/>
        </w:rPr>
        <w:t xml:space="preserve"> rate of on-time high school graduation (44% vs. 37%)</w:t>
      </w:r>
      <w:r w:rsidR="00B64342" w:rsidRPr="00C46582">
        <w:rPr>
          <w:szCs w:val="24"/>
        </w:rPr>
        <w:t>;</w:t>
      </w:r>
    </w:p>
    <w:p w14:paraId="41CEB3AF" w14:textId="77777777" w:rsidR="000E434D" w:rsidRPr="00C46582" w:rsidRDefault="000E434D" w:rsidP="00566FB1">
      <w:pPr>
        <w:pStyle w:val="BodyText"/>
        <w:numPr>
          <w:ilvl w:val="0"/>
          <w:numId w:val="29"/>
        </w:numPr>
        <w:jc w:val="both"/>
        <w:rPr>
          <w:szCs w:val="24"/>
        </w:rPr>
      </w:pPr>
      <w:r w:rsidRPr="00C46582">
        <w:rPr>
          <w:szCs w:val="24"/>
        </w:rPr>
        <w:t>higher average grade level completed (12.1 vs. 11.9)</w:t>
      </w:r>
      <w:r w:rsidR="00B64342" w:rsidRPr="00C46582">
        <w:rPr>
          <w:szCs w:val="24"/>
        </w:rPr>
        <w:t>;</w:t>
      </w:r>
    </w:p>
    <w:p w14:paraId="31D01864" w14:textId="77777777" w:rsidR="000E434D" w:rsidRPr="00C46582" w:rsidRDefault="000E434D" w:rsidP="00566FB1">
      <w:pPr>
        <w:pStyle w:val="BodyText"/>
        <w:numPr>
          <w:ilvl w:val="0"/>
          <w:numId w:val="29"/>
        </w:numPr>
        <w:jc w:val="both"/>
        <w:rPr>
          <w:szCs w:val="24"/>
        </w:rPr>
      </w:pPr>
      <w:proofErr w:type="gramStart"/>
      <w:r w:rsidRPr="00C46582">
        <w:rPr>
          <w:szCs w:val="24"/>
        </w:rPr>
        <w:t>high</w:t>
      </w:r>
      <w:proofErr w:type="gramEnd"/>
      <w:r w:rsidRPr="00C46582">
        <w:rPr>
          <w:szCs w:val="24"/>
        </w:rPr>
        <w:t xml:space="preserve"> socioeconomic status (34% vs. 29%)</w:t>
      </w:r>
      <w:r w:rsidR="00B64342" w:rsidRPr="00C46582">
        <w:rPr>
          <w:szCs w:val="24"/>
        </w:rPr>
        <w:t>;</w:t>
      </w:r>
    </w:p>
    <w:p w14:paraId="174489AD" w14:textId="77777777" w:rsidR="000E434D" w:rsidRPr="00C46582" w:rsidRDefault="000E434D" w:rsidP="00566FB1">
      <w:pPr>
        <w:pStyle w:val="BodyText"/>
        <w:numPr>
          <w:ilvl w:val="0"/>
          <w:numId w:val="29"/>
        </w:numPr>
        <w:jc w:val="both"/>
        <w:rPr>
          <w:szCs w:val="24"/>
        </w:rPr>
      </w:pPr>
      <w:r w:rsidRPr="00C46582">
        <w:rPr>
          <w:szCs w:val="24"/>
        </w:rPr>
        <w:t>higher average annual income ($11,582 vs. $10,796)</w:t>
      </w:r>
      <w:r w:rsidR="00B64342" w:rsidRPr="00C46582">
        <w:rPr>
          <w:szCs w:val="24"/>
        </w:rPr>
        <w:t>;</w:t>
      </w:r>
    </w:p>
    <w:p w14:paraId="3B62610E" w14:textId="77777777" w:rsidR="000E434D" w:rsidRPr="00C46582" w:rsidRDefault="000E434D" w:rsidP="00566FB1">
      <w:pPr>
        <w:pStyle w:val="BodyText"/>
        <w:numPr>
          <w:ilvl w:val="0"/>
          <w:numId w:val="29"/>
        </w:numPr>
        <w:jc w:val="both"/>
        <w:rPr>
          <w:szCs w:val="24"/>
        </w:rPr>
      </w:pPr>
      <w:proofErr w:type="gramStart"/>
      <w:r w:rsidRPr="00C46582">
        <w:rPr>
          <w:szCs w:val="24"/>
        </w:rPr>
        <w:t>less</w:t>
      </w:r>
      <w:proofErr w:type="gramEnd"/>
      <w:r w:rsidRPr="00C46582">
        <w:rPr>
          <w:szCs w:val="24"/>
        </w:rPr>
        <w:t xml:space="preserve"> often been charged with felony offence (19% vs. 25%) or experienced an arrest (48% vs. 54%)</w:t>
      </w:r>
      <w:r w:rsidR="00B64342" w:rsidRPr="00C46582">
        <w:rPr>
          <w:szCs w:val="24"/>
        </w:rPr>
        <w:t>;</w:t>
      </w:r>
    </w:p>
    <w:p w14:paraId="48321A32" w14:textId="77777777" w:rsidR="000E434D" w:rsidRPr="00C46582" w:rsidRDefault="000E434D" w:rsidP="00566FB1">
      <w:pPr>
        <w:pStyle w:val="BodyText"/>
        <w:numPr>
          <w:ilvl w:val="0"/>
          <w:numId w:val="29"/>
        </w:numPr>
        <w:jc w:val="both"/>
        <w:rPr>
          <w:szCs w:val="24"/>
        </w:rPr>
      </w:pPr>
      <w:r w:rsidRPr="00C46582">
        <w:rPr>
          <w:szCs w:val="24"/>
        </w:rPr>
        <w:t>higher rate of health insurance coverage (76% vs. 64%)</w:t>
      </w:r>
      <w:r w:rsidR="00B64342" w:rsidRPr="00C46582">
        <w:rPr>
          <w:szCs w:val="24"/>
        </w:rPr>
        <w:t>; and</w:t>
      </w:r>
    </w:p>
    <w:p w14:paraId="4523CE46" w14:textId="77777777" w:rsidR="000E434D" w:rsidRPr="00C46582" w:rsidRDefault="000E434D" w:rsidP="00566FB1">
      <w:pPr>
        <w:pStyle w:val="BodyText"/>
        <w:numPr>
          <w:ilvl w:val="0"/>
          <w:numId w:val="29"/>
        </w:numPr>
        <w:jc w:val="both"/>
        <w:rPr>
          <w:szCs w:val="24"/>
        </w:rPr>
      </w:pPr>
      <w:proofErr w:type="gramStart"/>
      <w:r w:rsidRPr="00C46582">
        <w:rPr>
          <w:szCs w:val="24"/>
        </w:rPr>
        <w:t>lower</w:t>
      </w:r>
      <w:proofErr w:type="gramEnd"/>
      <w:r w:rsidRPr="00C46582">
        <w:rPr>
          <w:szCs w:val="24"/>
        </w:rPr>
        <w:t xml:space="preserve"> rates of substance abuse (14% vs. 19%)</w:t>
      </w:r>
      <w:r w:rsidR="00B64342" w:rsidRPr="00C46582">
        <w:rPr>
          <w:szCs w:val="24"/>
        </w:rPr>
        <w:t>.</w:t>
      </w:r>
    </w:p>
    <w:p w14:paraId="09AD32AB" w14:textId="77777777" w:rsidR="000E434D" w:rsidRPr="00C46582" w:rsidRDefault="000E434D" w:rsidP="000E434D">
      <w:pPr>
        <w:pStyle w:val="BodyText"/>
        <w:jc w:val="both"/>
        <w:rPr>
          <w:szCs w:val="24"/>
        </w:rPr>
      </w:pPr>
      <w:r w:rsidRPr="00C46582">
        <w:rPr>
          <w:szCs w:val="24"/>
        </w:rPr>
        <w:t>A cost</w:t>
      </w:r>
      <w:r w:rsidR="00BC75E6" w:rsidRPr="00C46582">
        <w:rPr>
          <w:szCs w:val="24"/>
        </w:rPr>
        <w:t>-</w:t>
      </w:r>
      <w:r w:rsidRPr="00C46582">
        <w:rPr>
          <w:szCs w:val="24"/>
        </w:rPr>
        <w:t>benefit analysis of the CPC program using data collected to 26 years on health and wellbeing indicated that the preschool component provided a total return to society of $10.83 per dollar invested, within which benefits to the public were estimated to be $7.20 per dollar invested. These came primarily from increased earnings, tax benefits, criminal justice saving</w:t>
      </w:r>
      <w:r w:rsidR="009B1298" w:rsidRPr="00C46582">
        <w:rPr>
          <w:szCs w:val="24"/>
        </w:rPr>
        <w:t xml:space="preserve">s, and welfare benefit savings </w:t>
      </w:r>
      <w:r w:rsidR="00BB65CB" w:rsidRPr="00C46582">
        <w:rPr>
          <w:szCs w:val="24"/>
        </w:rPr>
        <w:fldChar w:fldCharType="begin"/>
      </w:r>
      <w:r w:rsidR="007E2F75" w:rsidRPr="00C46582">
        <w:rPr>
          <w:szCs w:val="24"/>
        </w:rPr>
        <w:instrText xml:space="preserve"> ADDIN EN.CITE &lt;EndNote&gt;&lt;Cite&gt;&lt;Author&gt;Reynolds&lt;/Author&gt;&lt;Year&gt;2011&lt;/Year&gt;&lt;RecNum&gt;75&lt;/RecNum&gt;&lt;DisplayText&gt;(Reynolds et al., 2011)&lt;/DisplayText&gt;&lt;record&gt;&lt;rec-number&gt;75&lt;/rec-number&gt;&lt;foreign-keys&gt;&lt;key app="EN" db-id="w2we00twofr5esea0ec5s0fc2ft25afd509z"&gt;75&lt;/key&gt;&lt;/foreign-keys&gt;&lt;ref-type name="Journal Article"&gt;17&lt;/ref-type&gt;&lt;contributors&gt;&lt;authors&gt;&lt;author&gt;Reynolds, Arthur J&lt;/author&gt;&lt;author&gt;Temple, Judy A&lt;/author&gt;&lt;author&gt;Ou, Suh-Ruu&lt;/author&gt;&lt;author&gt;Arteaga, Irma A&lt;/author&gt;&lt;author&gt;White, Barry AB&lt;/author&gt;&lt;/authors&gt;&lt;/contributors&gt;&lt;titles&gt;&lt;title&gt;School-based early childhood education and age-28 well-being: Effects by timing, dosage, and subgroups&lt;/title&gt;&lt;secondary-title&gt;Science&lt;/secondary-title&gt;&lt;/titles&gt;&lt;pages&gt;360-364&lt;/pages&gt;&lt;volume&gt;333&lt;/volume&gt;&lt;number&gt;6040&lt;/number&gt;&lt;dates&gt;&lt;year&gt;2011&lt;/year&gt;&lt;/dates&gt;&lt;isbn&gt;0036-8075&lt;/isbn&gt;&lt;urls&gt;&lt;/urls&gt;&lt;/record&gt;&lt;/Cite&gt;&lt;/EndNote&gt;</w:instrText>
      </w:r>
      <w:r w:rsidR="00BB65CB" w:rsidRPr="00C46582">
        <w:rPr>
          <w:szCs w:val="24"/>
        </w:rPr>
        <w:fldChar w:fldCharType="separate"/>
      </w:r>
      <w:r w:rsidR="007E2F75" w:rsidRPr="00C46582">
        <w:rPr>
          <w:noProof/>
          <w:szCs w:val="24"/>
        </w:rPr>
        <w:t>(</w:t>
      </w:r>
      <w:hyperlink w:anchor="_ENREF_77" w:tooltip="Reynolds, 2011 #75" w:history="1">
        <w:r w:rsidR="00C46582" w:rsidRPr="00C46582">
          <w:rPr>
            <w:noProof/>
            <w:szCs w:val="24"/>
          </w:rPr>
          <w:t>Reynolds et al., 2011</w:t>
        </w:r>
      </w:hyperlink>
      <w:r w:rsidR="007E2F75" w:rsidRPr="00C46582">
        <w:rPr>
          <w:noProof/>
          <w:szCs w:val="24"/>
        </w:rPr>
        <w:t>)</w:t>
      </w:r>
      <w:r w:rsidR="00BB65CB" w:rsidRPr="00C46582">
        <w:rPr>
          <w:szCs w:val="24"/>
        </w:rPr>
        <w:fldChar w:fldCharType="end"/>
      </w:r>
      <w:r w:rsidRPr="00C46582">
        <w:rPr>
          <w:szCs w:val="24"/>
        </w:rPr>
        <w:t>.</w:t>
      </w:r>
      <w:r w:rsidR="00AA4B98" w:rsidRPr="00C46582">
        <w:rPr>
          <w:szCs w:val="24"/>
        </w:rPr>
        <w:t xml:space="preserve"> </w:t>
      </w:r>
      <w:r w:rsidRPr="00C46582">
        <w:rPr>
          <w:szCs w:val="24"/>
        </w:rPr>
        <w:t>Additionally, the elementary school kindergarten CPC component provided a total societal return of $3.97 per dollar invested and a $2.11 public return, while the expansion program provided a total societal return of $8.24 and a public return of $5.21.</w:t>
      </w:r>
    </w:p>
    <w:p w14:paraId="547D786D" w14:textId="77777777" w:rsidR="000E434D" w:rsidRPr="00C46582" w:rsidRDefault="000E434D" w:rsidP="000E434D">
      <w:pPr>
        <w:jc w:val="both"/>
        <w:rPr>
          <w:b/>
          <w:sz w:val="24"/>
          <w:szCs w:val="24"/>
        </w:rPr>
      </w:pPr>
      <w:r w:rsidRPr="00C46582">
        <w:rPr>
          <w:b/>
          <w:sz w:val="24"/>
          <w:szCs w:val="24"/>
        </w:rPr>
        <w:t xml:space="preserve">Findings specific to disadvantaged children </w:t>
      </w:r>
    </w:p>
    <w:p w14:paraId="6C81D12D" w14:textId="77777777" w:rsidR="003117D6" w:rsidRDefault="000E434D" w:rsidP="000E434D">
      <w:pPr>
        <w:jc w:val="both"/>
        <w:rPr>
          <w:sz w:val="24"/>
          <w:szCs w:val="24"/>
        </w:rPr>
      </w:pPr>
      <w:r w:rsidRPr="00C46582">
        <w:rPr>
          <w:sz w:val="24"/>
          <w:szCs w:val="24"/>
        </w:rPr>
        <w:t>As this was a targeted program for disadvantaged children, all findings are applicable for disadvantaged populations, although the degree to which they may be generalised across differing societies, cultures</w:t>
      </w:r>
      <w:r w:rsidR="00BC75E6" w:rsidRPr="00C46582">
        <w:rPr>
          <w:sz w:val="24"/>
          <w:szCs w:val="24"/>
        </w:rPr>
        <w:t>,</w:t>
      </w:r>
      <w:r w:rsidRPr="00C46582">
        <w:rPr>
          <w:sz w:val="24"/>
          <w:szCs w:val="24"/>
        </w:rPr>
        <w:t xml:space="preserve"> and countries is not known.</w:t>
      </w:r>
    </w:p>
    <w:p w14:paraId="4B42948C" w14:textId="77777777" w:rsidR="000E434D" w:rsidRPr="00C46582" w:rsidRDefault="000E434D" w:rsidP="000E434D">
      <w:pPr>
        <w:jc w:val="both"/>
        <w:rPr>
          <w:sz w:val="24"/>
          <w:szCs w:val="24"/>
        </w:rPr>
      </w:pPr>
      <w:r w:rsidRPr="00C46582">
        <w:rPr>
          <w:sz w:val="24"/>
          <w:szCs w:val="24"/>
        </w:rPr>
        <w:lastRenderedPageBreak/>
        <w:t xml:space="preserve"> </w:t>
      </w:r>
    </w:p>
    <w:p w14:paraId="54499999" w14:textId="77777777" w:rsidR="000E434D" w:rsidRPr="00C46582" w:rsidRDefault="000E434D" w:rsidP="000E434D">
      <w:pPr>
        <w:jc w:val="both"/>
        <w:rPr>
          <w:b/>
          <w:sz w:val="24"/>
          <w:szCs w:val="24"/>
        </w:rPr>
      </w:pPr>
      <w:r w:rsidRPr="00C46582">
        <w:rPr>
          <w:b/>
          <w:sz w:val="24"/>
          <w:szCs w:val="24"/>
        </w:rPr>
        <w:t>Conclusions</w:t>
      </w:r>
    </w:p>
    <w:p w14:paraId="26965B26" w14:textId="77777777" w:rsidR="000E434D" w:rsidRPr="00C46582" w:rsidRDefault="000E1ECC" w:rsidP="000E434D">
      <w:pPr>
        <w:jc w:val="both"/>
        <w:rPr>
          <w:sz w:val="24"/>
          <w:szCs w:val="24"/>
        </w:rPr>
      </w:pPr>
      <w:r w:rsidRPr="00C46582">
        <w:rPr>
          <w:sz w:val="24"/>
          <w:szCs w:val="24"/>
        </w:rPr>
        <w:t>The Chicago Child Parent Center</w:t>
      </w:r>
      <w:r w:rsidR="000E434D" w:rsidRPr="00C46582">
        <w:rPr>
          <w:sz w:val="24"/>
          <w:szCs w:val="24"/>
        </w:rPr>
        <w:t xml:space="preserve"> evaluation is a methodologically strong study that has shown extensive, widespread and long-term benefits of preschool education for</w:t>
      </w:r>
      <w:r w:rsidR="006E0001">
        <w:rPr>
          <w:sz w:val="24"/>
          <w:szCs w:val="24"/>
        </w:rPr>
        <w:t xml:space="preserve"> three-year-</w:t>
      </w:r>
      <w:r w:rsidR="000E434D" w:rsidRPr="00C46582">
        <w:rPr>
          <w:sz w:val="24"/>
          <w:szCs w:val="24"/>
        </w:rPr>
        <w:t>olds.</w:t>
      </w:r>
      <w:r w:rsidR="00AA4B98" w:rsidRPr="00C46582">
        <w:rPr>
          <w:sz w:val="24"/>
          <w:szCs w:val="24"/>
        </w:rPr>
        <w:t xml:space="preserve"> </w:t>
      </w:r>
      <w:r w:rsidR="00B929F1" w:rsidRPr="00C46582">
        <w:rPr>
          <w:sz w:val="24"/>
          <w:szCs w:val="24"/>
        </w:rPr>
        <w:t>While it was not a randomis</w:t>
      </w:r>
      <w:r w:rsidR="000E434D" w:rsidRPr="00C46582">
        <w:rPr>
          <w:sz w:val="24"/>
          <w:szCs w:val="24"/>
        </w:rPr>
        <w:t xml:space="preserve">ed control trial, the study recruited two relatively large groups </w:t>
      </w:r>
      <w:r w:rsidR="00923BAF" w:rsidRPr="00C46582">
        <w:rPr>
          <w:sz w:val="24"/>
          <w:szCs w:val="24"/>
        </w:rPr>
        <w:t>with</w:t>
      </w:r>
      <w:r w:rsidR="000E434D" w:rsidRPr="00C46582">
        <w:rPr>
          <w:sz w:val="24"/>
          <w:szCs w:val="24"/>
        </w:rPr>
        <w:t xml:space="preserve"> matching</w:t>
      </w:r>
      <w:r w:rsidR="00CF04CC" w:rsidRPr="00C46582">
        <w:rPr>
          <w:sz w:val="24"/>
          <w:szCs w:val="24"/>
        </w:rPr>
        <w:t xml:space="preserve"> </w:t>
      </w:r>
      <w:r w:rsidR="00923BAF" w:rsidRPr="00C46582">
        <w:rPr>
          <w:sz w:val="24"/>
          <w:szCs w:val="24"/>
        </w:rPr>
        <w:t xml:space="preserve">used </w:t>
      </w:r>
      <w:r w:rsidR="00CF04CC" w:rsidRPr="00C46582">
        <w:rPr>
          <w:sz w:val="24"/>
          <w:szCs w:val="24"/>
        </w:rPr>
        <w:t xml:space="preserve">to derive </w:t>
      </w:r>
      <w:r w:rsidR="00923BAF" w:rsidRPr="00C46582">
        <w:rPr>
          <w:sz w:val="24"/>
          <w:szCs w:val="24"/>
        </w:rPr>
        <w:t>a socio-economically equivalent</w:t>
      </w:r>
      <w:r w:rsidR="00CF04CC" w:rsidRPr="00C46582">
        <w:rPr>
          <w:sz w:val="24"/>
          <w:szCs w:val="24"/>
        </w:rPr>
        <w:t xml:space="preserve"> comparison group</w:t>
      </w:r>
      <w:r w:rsidR="000E434D" w:rsidRPr="00C46582">
        <w:rPr>
          <w:sz w:val="24"/>
          <w:szCs w:val="24"/>
        </w:rPr>
        <w:t xml:space="preserve">. Attrition has been quite low, and weighting is used to account for the attrition that has occurred. Key features of this high quality program are its explicit focus on children’s language/cognitive development as well as their social and emotional wellbeing; a uniform curriculum across sites; the provision of approximately 20 hours of class time per week </w:t>
      </w:r>
      <w:r w:rsidR="00AF3BD2" w:rsidRPr="00C46582">
        <w:rPr>
          <w:sz w:val="24"/>
          <w:szCs w:val="24"/>
        </w:rPr>
        <w:t>at three and four year</w:t>
      </w:r>
      <w:r w:rsidR="000E434D" w:rsidRPr="00C46582">
        <w:rPr>
          <w:sz w:val="24"/>
          <w:szCs w:val="24"/>
        </w:rPr>
        <w:t>s; the use of highly qualified teachers, teacher aides and reasonably small class sizes; a requirement of, and support for, regular parental participation that resulted in greater long-term parental investment in children’s education; and the extension of the program into elementary school to help consolidate the gains made in preschool.</w:t>
      </w:r>
      <w:r w:rsidR="00AA4B98" w:rsidRPr="00C46582">
        <w:rPr>
          <w:sz w:val="24"/>
          <w:szCs w:val="24"/>
        </w:rPr>
        <w:t xml:space="preserve"> </w:t>
      </w:r>
      <w:r w:rsidR="000E434D" w:rsidRPr="00C46582">
        <w:rPr>
          <w:sz w:val="24"/>
          <w:szCs w:val="24"/>
        </w:rPr>
        <w:t xml:space="preserve">It is likely that a combination of these aspects </w:t>
      </w:r>
      <w:r w:rsidR="00E80775" w:rsidRPr="00C46582">
        <w:rPr>
          <w:sz w:val="24"/>
          <w:szCs w:val="24"/>
        </w:rPr>
        <w:t>were responsible for</w:t>
      </w:r>
      <w:r w:rsidR="000E434D" w:rsidRPr="00C46582">
        <w:rPr>
          <w:sz w:val="24"/>
          <w:szCs w:val="24"/>
        </w:rPr>
        <w:t xml:space="preserve"> the program’s success; however, it is not possible to disentangle the precise contribution of program and non-program aspects to the findings. </w:t>
      </w:r>
    </w:p>
    <w:p w14:paraId="71338F1A" w14:textId="77777777" w:rsidR="000E434D" w:rsidRPr="00C46582" w:rsidRDefault="000E434D" w:rsidP="000E434D">
      <w:pPr>
        <w:jc w:val="both"/>
        <w:rPr>
          <w:sz w:val="24"/>
          <w:szCs w:val="24"/>
        </w:rPr>
      </w:pPr>
      <w:r w:rsidRPr="00C46582">
        <w:rPr>
          <w:sz w:val="24"/>
          <w:szCs w:val="24"/>
        </w:rPr>
        <w:t xml:space="preserve">The study showed </w:t>
      </w:r>
      <w:r w:rsidR="000172C2" w:rsidRPr="00C46582">
        <w:rPr>
          <w:sz w:val="24"/>
          <w:szCs w:val="24"/>
        </w:rPr>
        <w:t>stronger</w:t>
      </w:r>
      <w:r w:rsidRPr="00C46582">
        <w:rPr>
          <w:sz w:val="24"/>
          <w:szCs w:val="24"/>
        </w:rPr>
        <w:t xml:space="preserve"> educational outcomes for children experiencing the CPC preschool program than those who experienced other types of preschool education, including consistently higher academic achievement across elementary and secondary school, a lower likelihood of repeating a grade or needing remedial services; and greater likelihood of secondary school completion. Program participants were also less likely to engage in criminal </w:t>
      </w:r>
      <w:r w:rsidR="000172C2" w:rsidRPr="00C46582">
        <w:rPr>
          <w:sz w:val="24"/>
          <w:szCs w:val="24"/>
        </w:rPr>
        <w:t>behaviour</w:t>
      </w:r>
      <w:r w:rsidRPr="00C46582">
        <w:rPr>
          <w:sz w:val="24"/>
          <w:szCs w:val="24"/>
        </w:rPr>
        <w:t xml:space="preserve"> or substance misuse in early adulthood; to be doing better occupationally; and to show greater independence (e.g., less need for public aid, more likely to own their own home and to have health insurance). Additionally, the study revealed considerable financial benefits to society through its cost benefits analyses.</w:t>
      </w:r>
    </w:p>
    <w:p w14:paraId="6205D187" w14:textId="77777777" w:rsidR="00C67993" w:rsidRPr="00C46582" w:rsidRDefault="000E434D" w:rsidP="000E434D">
      <w:pPr>
        <w:jc w:val="both"/>
        <w:rPr>
          <w:sz w:val="24"/>
          <w:szCs w:val="24"/>
        </w:rPr>
      </w:pPr>
      <w:r w:rsidRPr="00C46582">
        <w:rPr>
          <w:sz w:val="24"/>
          <w:szCs w:val="24"/>
        </w:rPr>
        <w:t xml:space="preserve">Thus the CPC can be considered a </w:t>
      </w:r>
      <w:r w:rsidR="000172C2" w:rsidRPr="00C46582">
        <w:rPr>
          <w:sz w:val="24"/>
          <w:szCs w:val="24"/>
        </w:rPr>
        <w:t>robustly evaluated</w:t>
      </w:r>
      <w:r w:rsidRPr="00C46582">
        <w:rPr>
          <w:sz w:val="24"/>
          <w:szCs w:val="24"/>
        </w:rPr>
        <w:t>, highly effective intervention. However, several characteristics may limit its applicability to the Australian context. This was a targeted intervention for a highly disadvantaged population. Whether the findings would generalise to a general</w:t>
      </w:r>
      <w:r w:rsidR="00045874" w:rsidRPr="00C46582">
        <w:rPr>
          <w:sz w:val="24"/>
          <w:szCs w:val="24"/>
        </w:rPr>
        <w:t xml:space="preserve"> community</w:t>
      </w:r>
      <w:r w:rsidRPr="00C46582">
        <w:rPr>
          <w:sz w:val="24"/>
          <w:szCs w:val="24"/>
        </w:rPr>
        <w:t xml:space="preserve"> population is unclear. Like many other US interventions, almost all CPC recipients were of African-American background, unlike the more </w:t>
      </w:r>
      <w:r w:rsidR="000172C2" w:rsidRPr="00C46582">
        <w:rPr>
          <w:sz w:val="24"/>
          <w:szCs w:val="24"/>
        </w:rPr>
        <w:t xml:space="preserve">ethnically </w:t>
      </w:r>
      <w:r w:rsidRPr="00C46582">
        <w:rPr>
          <w:sz w:val="24"/>
          <w:szCs w:val="24"/>
        </w:rPr>
        <w:t>diverse Australian disadvantaged population. Important aspects of CPC were parental involvement</w:t>
      </w:r>
      <w:r w:rsidR="004702E8" w:rsidRPr="00C46582">
        <w:rPr>
          <w:sz w:val="24"/>
          <w:szCs w:val="24"/>
        </w:rPr>
        <w:t>,</w:t>
      </w:r>
      <w:r w:rsidRPr="00C46582">
        <w:rPr>
          <w:sz w:val="24"/>
          <w:szCs w:val="24"/>
        </w:rPr>
        <w:t xml:space="preserve"> and </w:t>
      </w:r>
      <w:r w:rsidR="003C5345" w:rsidRPr="00C46582">
        <w:rPr>
          <w:sz w:val="24"/>
          <w:szCs w:val="24"/>
        </w:rPr>
        <w:t>the program’s</w:t>
      </w:r>
      <w:r w:rsidRPr="00C46582">
        <w:rPr>
          <w:sz w:val="24"/>
          <w:szCs w:val="24"/>
        </w:rPr>
        <w:t xml:space="preserve"> extension into elementary school. This would require a greater government investment than merely the provision of a preschool education program for three and four year olds. In short, it is likely that the CPC program would be useful for Australian disadvantaged populations, but its applicability beyond this is unknown.</w:t>
      </w:r>
    </w:p>
    <w:p w14:paraId="14441644" w14:textId="77777777" w:rsidR="008F766C" w:rsidRDefault="008F766C">
      <w:pPr>
        <w:spacing w:before="0"/>
        <w:rPr>
          <w:sz w:val="24"/>
        </w:rPr>
      </w:pPr>
      <w:r>
        <w:br w:type="page"/>
      </w:r>
    </w:p>
    <w:p w14:paraId="1316E99A" w14:textId="77777777" w:rsidR="00733829" w:rsidRPr="00DF5025" w:rsidRDefault="00733829" w:rsidP="00733829">
      <w:pPr>
        <w:pStyle w:val="Heading1"/>
        <w:rPr>
          <w:color w:val="943634" w:themeColor="accent2" w:themeShade="BF"/>
        </w:rPr>
      </w:pPr>
      <w:bookmarkStart w:id="17" w:name="_Toc485978347"/>
      <w:r w:rsidRPr="00DF5025">
        <w:rPr>
          <w:color w:val="943634" w:themeColor="accent2" w:themeShade="BF"/>
        </w:rPr>
        <w:lastRenderedPageBreak/>
        <w:t>Evidence for Indigenous Children</w:t>
      </w:r>
      <w:bookmarkEnd w:id="17"/>
      <w:r w:rsidRPr="00DF5025">
        <w:rPr>
          <w:color w:val="943634" w:themeColor="accent2" w:themeShade="BF"/>
        </w:rPr>
        <w:t xml:space="preserve"> </w:t>
      </w:r>
    </w:p>
    <w:p w14:paraId="710C6394" w14:textId="77777777" w:rsidR="00E84A5B" w:rsidRPr="00EA73BB" w:rsidRDefault="009B7331" w:rsidP="00415A14">
      <w:pPr>
        <w:pStyle w:val="BodyText"/>
        <w:jc w:val="both"/>
        <w:rPr>
          <w:szCs w:val="24"/>
        </w:rPr>
      </w:pPr>
      <w:r w:rsidRPr="00EA73BB">
        <w:rPr>
          <w:szCs w:val="24"/>
        </w:rPr>
        <w:t>The third research question addressed by this report is the effects of preschool for Indigenous children. Little research has been conducted to explore this question specific to the Australian setting, and it would be difficult to generalize from international research given the unique cultural and historical circumstances</w:t>
      </w:r>
      <w:r w:rsidR="004E082C">
        <w:rPr>
          <w:szCs w:val="24"/>
        </w:rPr>
        <w:t xml:space="preserve"> of </w:t>
      </w:r>
      <w:r w:rsidR="004E082C" w:rsidRPr="00EA73BB">
        <w:rPr>
          <w:szCs w:val="24"/>
        </w:rPr>
        <w:t>Indigenous populations</w:t>
      </w:r>
      <w:r w:rsidRPr="00EA73BB">
        <w:rPr>
          <w:szCs w:val="24"/>
        </w:rPr>
        <w:t>. Hence, in exploring the available evidence, o</w:t>
      </w:r>
      <w:r w:rsidR="006112CD" w:rsidRPr="00EA73BB">
        <w:rPr>
          <w:szCs w:val="24"/>
        </w:rPr>
        <w:t xml:space="preserve">nly Australian literature was </w:t>
      </w:r>
      <w:r w:rsidR="00B62806" w:rsidRPr="00EA73BB">
        <w:rPr>
          <w:szCs w:val="24"/>
        </w:rPr>
        <w:t>considered</w:t>
      </w:r>
      <w:r w:rsidR="006112CD" w:rsidRPr="00EA73BB">
        <w:rPr>
          <w:szCs w:val="24"/>
        </w:rPr>
        <w:t xml:space="preserve">. </w:t>
      </w:r>
      <w:r w:rsidR="00AA5E16" w:rsidRPr="00EA73BB">
        <w:rPr>
          <w:szCs w:val="24"/>
        </w:rPr>
        <w:t>In addition, because of the paucity of Australian research, consideration was given to re</w:t>
      </w:r>
      <w:r w:rsidR="00105478" w:rsidRPr="00EA73BB">
        <w:rPr>
          <w:szCs w:val="24"/>
        </w:rPr>
        <w:t xml:space="preserve">search relating to preschool participation at various ages (not just three year old preschool). </w:t>
      </w:r>
    </w:p>
    <w:p w14:paraId="03550C2C" w14:textId="77777777" w:rsidR="00E84A5B" w:rsidRPr="00EA73BB" w:rsidRDefault="00E84A5B" w:rsidP="00415A14">
      <w:pPr>
        <w:pStyle w:val="BodyText"/>
        <w:jc w:val="both"/>
        <w:rPr>
          <w:szCs w:val="24"/>
        </w:rPr>
      </w:pPr>
      <w:r w:rsidRPr="00EA73BB">
        <w:rPr>
          <w:szCs w:val="24"/>
        </w:rPr>
        <w:t xml:space="preserve">The potential </w:t>
      </w:r>
      <w:proofErr w:type="gramStart"/>
      <w:r w:rsidRPr="00EA73BB">
        <w:rPr>
          <w:szCs w:val="24"/>
        </w:rPr>
        <w:t>benefits of preschool a</w:t>
      </w:r>
      <w:r w:rsidR="006E0001">
        <w:rPr>
          <w:szCs w:val="24"/>
        </w:rPr>
        <w:t>ttendance for young children ha</w:t>
      </w:r>
      <w:r w:rsidR="00891588">
        <w:rPr>
          <w:szCs w:val="24"/>
        </w:rPr>
        <w:t>s</w:t>
      </w:r>
      <w:proofErr w:type="gramEnd"/>
      <w:r w:rsidRPr="00EA73BB">
        <w:rPr>
          <w:szCs w:val="24"/>
        </w:rPr>
        <w:t xml:space="preserve"> specific re</w:t>
      </w:r>
      <w:r w:rsidR="009B7331" w:rsidRPr="00EA73BB">
        <w:rPr>
          <w:szCs w:val="24"/>
        </w:rPr>
        <w:t>levance to Indigenous children. E</w:t>
      </w:r>
      <w:r w:rsidRPr="00EA73BB">
        <w:rPr>
          <w:szCs w:val="24"/>
        </w:rPr>
        <w:t xml:space="preserve">nsuring access to ECEC in remote communities, increasing primary school attendance, and improving reading, writing and numeracy are three of the six Closing the Gap targets aimed at eliminating the socioeconomic disparity between Indigenous and non-Indigenous Australians </w:t>
      </w:r>
      <w:r w:rsidRPr="00EA73BB">
        <w:rPr>
          <w:szCs w:val="24"/>
        </w:rPr>
        <w:fldChar w:fldCharType="begin"/>
      </w:r>
      <w:r w:rsidR="007E2F75" w:rsidRPr="00EA73BB">
        <w:rPr>
          <w:szCs w:val="24"/>
        </w:rPr>
        <w:instrText xml:space="preserve"> ADDIN EN.CITE &lt;EndNote&gt;&lt;Cite&gt;&lt;Author&gt;Holzinger&lt;/Author&gt;&lt;Year&gt;2015&lt;/Year&gt;&lt;RecNum&gt;89&lt;/RecNum&gt;&lt;DisplayText&gt;(Holzinger &amp;amp; Biddle, 2015)&lt;/DisplayText&gt;&lt;record&gt;&lt;rec-number&gt;89&lt;/rec-number&gt;&lt;foreign-keys&gt;&lt;key app="EN" db-id="w2we00twofr5esea0ec5s0fc2ft25afd509z"&gt;89&lt;/key&gt;&lt;/foreign-keys&gt;&lt;ref-type name="Report"&gt;27&lt;/ref-type&gt;&lt;contributors&gt;&lt;authors&gt;&lt;author&gt;Holzinger, L&lt;/author&gt;&lt;author&gt;Biddle, N&lt;/author&gt;&lt;/authors&gt;&lt;/contributors&gt;&lt;titles&gt;&lt;title&gt;The relationship between early childhood education and care (ECEC) and the outcomes of Indigenous children: Evidence from the Longitudinal Study of Indigenous Children (LSIC)&lt;/title&gt;&lt;/titles&gt;&lt;dates&gt;&lt;year&gt;2015&lt;/year&gt;&lt;/dates&gt;&lt;pub-location&gt;Canberra, Australia&lt;/pub-location&gt;&lt;publisher&gt;Australian National University&lt;/publisher&gt;&lt;urls&gt;&lt;/urls&gt;&lt;/record&gt;&lt;/Cite&gt;&lt;/EndNote&gt;</w:instrText>
      </w:r>
      <w:r w:rsidRPr="00EA73BB">
        <w:rPr>
          <w:szCs w:val="24"/>
        </w:rPr>
        <w:fldChar w:fldCharType="separate"/>
      </w:r>
      <w:r w:rsidR="007E2F75" w:rsidRPr="00EA73BB">
        <w:rPr>
          <w:noProof/>
          <w:szCs w:val="24"/>
        </w:rPr>
        <w:t>(</w:t>
      </w:r>
      <w:hyperlink w:anchor="_ENREF_52" w:tooltip="Holzinger, 2015 #89" w:history="1">
        <w:r w:rsidR="00C46582" w:rsidRPr="00EA73BB">
          <w:rPr>
            <w:noProof/>
            <w:szCs w:val="24"/>
          </w:rPr>
          <w:t>Holzinger &amp; Biddle, 2015</w:t>
        </w:r>
      </w:hyperlink>
      <w:r w:rsidR="007E2F75" w:rsidRPr="00EA73BB">
        <w:rPr>
          <w:noProof/>
          <w:szCs w:val="24"/>
        </w:rPr>
        <w:t>)</w:t>
      </w:r>
      <w:r w:rsidRPr="00EA73BB">
        <w:rPr>
          <w:szCs w:val="24"/>
        </w:rPr>
        <w:fldChar w:fldCharType="end"/>
      </w:r>
      <w:r w:rsidRPr="00EA73BB">
        <w:rPr>
          <w:szCs w:val="24"/>
        </w:rPr>
        <w:t xml:space="preserve">. </w:t>
      </w:r>
    </w:p>
    <w:p w14:paraId="70C09A92" w14:textId="77777777" w:rsidR="00184241" w:rsidRPr="00EA73BB" w:rsidRDefault="009B7331" w:rsidP="00415A14">
      <w:pPr>
        <w:pStyle w:val="BodyText"/>
        <w:jc w:val="both"/>
        <w:rPr>
          <w:szCs w:val="24"/>
        </w:rPr>
      </w:pPr>
      <w:r w:rsidRPr="00EA73BB">
        <w:rPr>
          <w:szCs w:val="24"/>
        </w:rPr>
        <w:t>R</w:t>
      </w:r>
      <w:r w:rsidR="00E84A5B" w:rsidRPr="00EA73BB">
        <w:rPr>
          <w:szCs w:val="24"/>
        </w:rPr>
        <w:t>ecent analysis of the Longitudinal Study of Indigenous Children (LSIC) provides some insights</w:t>
      </w:r>
      <w:r w:rsidRPr="00EA73BB">
        <w:rPr>
          <w:szCs w:val="24"/>
        </w:rPr>
        <w:t xml:space="preserve"> into the outcomes associated with attending ECEC</w:t>
      </w:r>
      <w:r w:rsidR="00F13B26" w:rsidRPr="00EA73BB">
        <w:rPr>
          <w:szCs w:val="24"/>
        </w:rPr>
        <w:t xml:space="preserve"> programs</w:t>
      </w:r>
      <w:r w:rsidRPr="00EA73BB">
        <w:rPr>
          <w:szCs w:val="24"/>
        </w:rPr>
        <w:t xml:space="preserve"> for indigenous children</w:t>
      </w:r>
      <w:r w:rsidR="00184241" w:rsidRPr="00EA73BB">
        <w:rPr>
          <w:szCs w:val="24"/>
        </w:rPr>
        <w:t xml:space="preserve"> </w:t>
      </w:r>
      <w:r w:rsidR="00184241" w:rsidRPr="00EA73BB">
        <w:rPr>
          <w:szCs w:val="24"/>
        </w:rPr>
        <w:fldChar w:fldCharType="begin"/>
      </w:r>
      <w:r w:rsidR="007E2F75" w:rsidRPr="00EA73BB">
        <w:rPr>
          <w:szCs w:val="24"/>
        </w:rPr>
        <w:instrText xml:space="preserve"> ADDIN EN.CITE &lt;EndNote&gt;&lt;Cite&gt;&lt;Author&gt;Holzinger&lt;/Author&gt;&lt;Year&gt;2015&lt;/Year&gt;&lt;RecNum&gt;89&lt;/RecNum&gt;&lt;DisplayText&gt;(Holzinger &amp;amp; Biddle, 2015)&lt;/DisplayText&gt;&lt;record&gt;&lt;rec-number&gt;89&lt;/rec-number&gt;&lt;foreign-keys&gt;&lt;key app="EN" db-id="w2we00twofr5esea0ec5s0fc2ft25afd509z"&gt;89&lt;/key&gt;&lt;/foreign-keys&gt;&lt;ref-type name="Report"&gt;27&lt;/ref-type&gt;&lt;contributors&gt;&lt;authors&gt;&lt;author&gt;Holzinger, L&lt;/author&gt;&lt;author&gt;Biddle, N&lt;/author&gt;&lt;/authors&gt;&lt;/contributors&gt;&lt;titles&gt;&lt;title&gt;The relationship between early childhood education and care (ECEC) and the outcomes of Indigenous children: Evidence from the Longitudinal Study of Indigenous Children (LSIC)&lt;/title&gt;&lt;/titles&gt;&lt;dates&gt;&lt;year&gt;2015&lt;/year&gt;&lt;/dates&gt;&lt;pub-location&gt;Canberra, Australia&lt;/pub-location&gt;&lt;publisher&gt;Australian National University&lt;/publisher&gt;&lt;urls&gt;&lt;/urls&gt;&lt;/record&gt;&lt;/Cite&gt;&lt;/EndNote&gt;</w:instrText>
      </w:r>
      <w:r w:rsidR="00184241" w:rsidRPr="00EA73BB">
        <w:rPr>
          <w:szCs w:val="24"/>
        </w:rPr>
        <w:fldChar w:fldCharType="separate"/>
      </w:r>
      <w:r w:rsidR="007E2F75" w:rsidRPr="00EA73BB">
        <w:rPr>
          <w:noProof/>
          <w:szCs w:val="24"/>
        </w:rPr>
        <w:t>(</w:t>
      </w:r>
      <w:hyperlink w:anchor="_ENREF_52" w:tooltip="Holzinger, 2015 #89" w:history="1">
        <w:r w:rsidR="00C46582" w:rsidRPr="00EA73BB">
          <w:rPr>
            <w:noProof/>
            <w:szCs w:val="24"/>
          </w:rPr>
          <w:t>Holzinger &amp; Biddle, 2015</w:t>
        </w:r>
      </w:hyperlink>
      <w:r w:rsidR="007E2F75" w:rsidRPr="00EA73BB">
        <w:rPr>
          <w:noProof/>
          <w:szCs w:val="24"/>
        </w:rPr>
        <w:t>)</w:t>
      </w:r>
      <w:r w:rsidR="00184241" w:rsidRPr="00EA73BB">
        <w:rPr>
          <w:szCs w:val="24"/>
        </w:rPr>
        <w:fldChar w:fldCharType="end"/>
      </w:r>
      <w:r w:rsidR="00E84A5B" w:rsidRPr="00EA73BB">
        <w:rPr>
          <w:szCs w:val="24"/>
        </w:rPr>
        <w:t>.</w:t>
      </w:r>
      <w:r w:rsidR="00AA5E16" w:rsidRPr="00EA73BB">
        <w:rPr>
          <w:szCs w:val="24"/>
        </w:rPr>
        <w:t xml:space="preserve"> LSIC comprises two cohorts of I</w:t>
      </w:r>
      <w:r w:rsidR="00E84A5B" w:rsidRPr="00EA73BB">
        <w:rPr>
          <w:szCs w:val="24"/>
        </w:rPr>
        <w:t xml:space="preserve">ndigenous children from 11 different areas around Australia. </w:t>
      </w:r>
      <w:r w:rsidR="009A65F2" w:rsidRPr="00EA73BB">
        <w:rPr>
          <w:szCs w:val="24"/>
        </w:rPr>
        <w:t>Both potential short</w:t>
      </w:r>
      <w:r w:rsidR="00545432" w:rsidRPr="00EA73BB">
        <w:rPr>
          <w:szCs w:val="24"/>
        </w:rPr>
        <w:t>-</w:t>
      </w:r>
      <w:r w:rsidR="009A65F2" w:rsidRPr="00EA73BB">
        <w:rPr>
          <w:szCs w:val="24"/>
        </w:rPr>
        <w:t>term (two</w:t>
      </w:r>
      <w:r w:rsidR="00E84A5B" w:rsidRPr="00EA73BB">
        <w:rPr>
          <w:szCs w:val="24"/>
        </w:rPr>
        <w:t xml:space="preserve"> years aft</w:t>
      </w:r>
      <w:r w:rsidR="009A65F2" w:rsidRPr="00EA73BB">
        <w:rPr>
          <w:szCs w:val="24"/>
        </w:rPr>
        <w:t>er preschool) and longer</w:t>
      </w:r>
      <w:r w:rsidR="00545432" w:rsidRPr="00EA73BB">
        <w:rPr>
          <w:szCs w:val="24"/>
        </w:rPr>
        <w:t>-</w:t>
      </w:r>
      <w:r w:rsidR="009A65F2" w:rsidRPr="00EA73BB">
        <w:rPr>
          <w:szCs w:val="24"/>
        </w:rPr>
        <w:t>term (three to five</w:t>
      </w:r>
      <w:r w:rsidR="00E84A5B" w:rsidRPr="00EA73BB">
        <w:rPr>
          <w:szCs w:val="24"/>
        </w:rPr>
        <w:t xml:space="preserve"> years after preschool) effects </w:t>
      </w:r>
      <w:r w:rsidR="00184241" w:rsidRPr="00EA73BB">
        <w:rPr>
          <w:szCs w:val="24"/>
        </w:rPr>
        <w:t>have been</w:t>
      </w:r>
      <w:r w:rsidR="00E84A5B" w:rsidRPr="00EA73BB">
        <w:rPr>
          <w:szCs w:val="24"/>
        </w:rPr>
        <w:t xml:space="preserve"> examined</w:t>
      </w:r>
      <w:r w:rsidR="00184241" w:rsidRPr="00EA73BB">
        <w:rPr>
          <w:szCs w:val="24"/>
        </w:rPr>
        <w:t xml:space="preserve"> in LSIC</w:t>
      </w:r>
      <w:r w:rsidR="00F13B26" w:rsidRPr="00EA73BB">
        <w:rPr>
          <w:szCs w:val="24"/>
        </w:rPr>
        <w:t>, including</w:t>
      </w:r>
      <w:r w:rsidR="00184241" w:rsidRPr="00EA73BB">
        <w:rPr>
          <w:szCs w:val="24"/>
        </w:rPr>
        <w:t xml:space="preserve"> both cognitive</w:t>
      </w:r>
      <w:r w:rsidR="00F13B26" w:rsidRPr="00EA73BB">
        <w:rPr>
          <w:szCs w:val="24"/>
        </w:rPr>
        <w:t xml:space="preserve"> skills</w:t>
      </w:r>
      <w:r w:rsidR="00184241" w:rsidRPr="00EA73BB">
        <w:rPr>
          <w:szCs w:val="24"/>
        </w:rPr>
        <w:t xml:space="preserve"> and social-emotional wellbeing</w:t>
      </w:r>
      <w:r w:rsidR="00E84A5B" w:rsidRPr="00EA73BB">
        <w:rPr>
          <w:szCs w:val="24"/>
        </w:rPr>
        <w:t xml:space="preserve">. </w:t>
      </w:r>
    </w:p>
    <w:p w14:paraId="27F6C1CA" w14:textId="77777777" w:rsidR="00E84A5B" w:rsidRPr="00EA73BB" w:rsidRDefault="00184241" w:rsidP="00415A14">
      <w:pPr>
        <w:pStyle w:val="BodyText"/>
        <w:jc w:val="both"/>
        <w:rPr>
          <w:szCs w:val="24"/>
        </w:rPr>
      </w:pPr>
      <w:r w:rsidRPr="00EA73BB">
        <w:rPr>
          <w:szCs w:val="24"/>
        </w:rPr>
        <w:t>The findings from this analysis suggests that t</w:t>
      </w:r>
      <w:r w:rsidR="00E84A5B" w:rsidRPr="00EA73BB">
        <w:rPr>
          <w:szCs w:val="24"/>
        </w:rPr>
        <w:t xml:space="preserve">here was a significant short term effect </w:t>
      </w:r>
      <w:r w:rsidRPr="00EA73BB">
        <w:rPr>
          <w:szCs w:val="24"/>
        </w:rPr>
        <w:t xml:space="preserve">of attending preschool </w:t>
      </w:r>
      <w:r w:rsidR="00E84A5B" w:rsidRPr="00EA73BB">
        <w:rPr>
          <w:szCs w:val="24"/>
        </w:rPr>
        <w:t xml:space="preserve">on children’s vocabulary at </w:t>
      </w:r>
      <w:r w:rsidR="00F94844" w:rsidRPr="00EA73BB">
        <w:rPr>
          <w:szCs w:val="24"/>
        </w:rPr>
        <w:t>five to seven</w:t>
      </w:r>
      <w:r w:rsidR="00E84A5B" w:rsidRPr="00EA73BB">
        <w:rPr>
          <w:szCs w:val="24"/>
        </w:rPr>
        <w:t xml:space="preserve"> years, </w:t>
      </w:r>
      <w:r w:rsidR="00F71691" w:rsidRPr="00EA73BB">
        <w:rPr>
          <w:szCs w:val="24"/>
        </w:rPr>
        <w:t>after</w:t>
      </w:r>
      <w:r w:rsidR="00E84A5B" w:rsidRPr="00EA73BB">
        <w:rPr>
          <w:szCs w:val="24"/>
        </w:rPr>
        <w:t xml:space="preserve"> covariates were accounted for. </w:t>
      </w:r>
      <w:r w:rsidR="00A472AD" w:rsidRPr="00EA73BB">
        <w:rPr>
          <w:szCs w:val="24"/>
        </w:rPr>
        <w:t>Longer-</w:t>
      </w:r>
      <w:r w:rsidRPr="00EA73BB">
        <w:rPr>
          <w:szCs w:val="24"/>
        </w:rPr>
        <w:t xml:space="preserve">term effects associated with preschool attendance </w:t>
      </w:r>
      <w:r w:rsidR="00E84A5B" w:rsidRPr="00EA73BB">
        <w:rPr>
          <w:szCs w:val="24"/>
        </w:rPr>
        <w:t xml:space="preserve">were </w:t>
      </w:r>
      <w:r w:rsidRPr="00EA73BB">
        <w:rPr>
          <w:szCs w:val="24"/>
        </w:rPr>
        <w:t xml:space="preserve">also </w:t>
      </w:r>
      <w:r w:rsidR="00E84A5B" w:rsidRPr="00EA73BB">
        <w:rPr>
          <w:szCs w:val="24"/>
        </w:rPr>
        <w:t>observed</w:t>
      </w:r>
      <w:r w:rsidRPr="00EA73BB">
        <w:rPr>
          <w:szCs w:val="24"/>
        </w:rPr>
        <w:t>,</w:t>
      </w:r>
      <w:r w:rsidR="00E84A5B" w:rsidRPr="00EA73BB">
        <w:rPr>
          <w:szCs w:val="24"/>
        </w:rPr>
        <w:t xml:space="preserve"> </w:t>
      </w:r>
      <w:r w:rsidRPr="00EA73BB">
        <w:rPr>
          <w:szCs w:val="24"/>
        </w:rPr>
        <w:t>with</w:t>
      </w:r>
      <w:r w:rsidR="00E84A5B" w:rsidRPr="00EA73BB">
        <w:rPr>
          <w:szCs w:val="24"/>
        </w:rPr>
        <w:t xml:space="preserve"> reduced </w:t>
      </w:r>
      <w:r w:rsidRPr="00EA73BB">
        <w:rPr>
          <w:szCs w:val="24"/>
        </w:rPr>
        <w:t>social-emotional difficulties</w:t>
      </w:r>
      <w:r w:rsidR="00E84A5B" w:rsidRPr="00EA73BB">
        <w:rPr>
          <w:szCs w:val="24"/>
        </w:rPr>
        <w:t xml:space="preserve"> and increased reading and abstract reasoning</w:t>
      </w:r>
      <w:r w:rsidRPr="00EA73BB">
        <w:rPr>
          <w:szCs w:val="24"/>
        </w:rPr>
        <w:t xml:space="preserve"> skills</w:t>
      </w:r>
      <w:r w:rsidR="00E84A5B" w:rsidRPr="00EA73BB">
        <w:rPr>
          <w:szCs w:val="24"/>
        </w:rPr>
        <w:t xml:space="preserve">. </w:t>
      </w:r>
      <w:r w:rsidRPr="00EA73BB">
        <w:rPr>
          <w:szCs w:val="24"/>
        </w:rPr>
        <w:t>Outcomes</w:t>
      </w:r>
      <w:r w:rsidR="00E84A5B" w:rsidRPr="00EA73BB">
        <w:rPr>
          <w:szCs w:val="24"/>
        </w:rPr>
        <w:t xml:space="preserve"> associated with attendance at child care w</w:t>
      </w:r>
      <w:r w:rsidR="00F71691" w:rsidRPr="00EA73BB">
        <w:rPr>
          <w:szCs w:val="24"/>
        </w:rPr>
        <w:t>ere</w:t>
      </w:r>
      <w:r w:rsidR="00E84A5B" w:rsidRPr="00EA73BB">
        <w:rPr>
          <w:szCs w:val="24"/>
        </w:rPr>
        <w:t xml:space="preserve"> also examined, but appeared to carry fewer benefits compared to preschool. Indeed, long hours at child care were associated with poorer social-emotional wellbeing. This suggests that participation in an educational, structured ECEC program with capped attendance hours is likely to be more beneficial fo</w:t>
      </w:r>
      <w:r w:rsidR="003B1487" w:rsidRPr="00EA73BB">
        <w:rPr>
          <w:szCs w:val="24"/>
        </w:rPr>
        <w:t>r</w:t>
      </w:r>
      <w:r w:rsidR="00E84A5B" w:rsidRPr="00EA73BB">
        <w:rPr>
          <w:szCs w:val="24"/>
        </w:rPr>
        <w:t xml:space="preserve"> the cognitive and social-emotional development of Indigenous children</w:t>
      </w:r>
      <w:r w:rsidRPr="00EA73BB">
        <w:rPr>
          <w:szCs w:val="24"/>
        </w:rPr>
        <w:t xml:space="preserve"> </w:t>
      </w:r>
      <w:r w:rsidRPr="00EA73BB">
        <w:rPr>
          <w:szCs w:val="24"/>
        </w:rPr>
        <w:fldChar w:fldCharType="begin"/>
      </w:r>
      <w:r w:rsidR="007E2F75" w:rsidRPr="00EA73BB">
        <w:rPr>
          <w:szCs w:val="24"/>
        </w:rPr>
        <w:instrText xml:space="preserve"> ADDIN EN.CITE &lt;EndNote&gt;&lt;Cite&gt;&lt;Author&gt;Holzinger&lt;/Author&gt;&lt;Year&gt;2015&lt;/Year&gt;&lt;RecNum&gt;89&lt;/RecNum&gt;&lt;DisplayText&gt;(Holzinger &amp;amp; Biddle, 2015)&lt;/DisplayText&gt;&lt;record&gt;&lt;rec-number&gt;89&lt;/rec-number&gt;&lt;foreign-keys&gt;&lt;key app="EN" db-id="w2we00twofr5esea0ec5s0fc2ft25afd509z"&gt;89&lt;/key&gt;&lt;/foreign-keys&gt;&lt;ref-type name="Report"&gt;27&lt;/ref-type&gt;&lt;contributors&gt;&lt;authors&gt;&lt;author&gt;Holzinger, L&lt;/author&gt;&lt;author&gt;Biddle, N&lt;/author&gt;&lt;/authors&gt;&lt;/contributors&gt;&lt;titles&gt;&lt;title&gt;The relationship between early childhood education and care (ECEC) and the outcomes of Indigenous children: Evidence from the Longitudinal Study of Indigenous Children (LSIC)&lt;/title&gt;&lt;/titles&gt;&lt;dates&gt;&lt;year&gt;2015&lt;/year&gt;&lt;/dates&gt;&lt;pub-location&gt;Canberra, Australia&lt;/pub-location&gt;&lt;publisher&gt;Australian National University&lt;/publisher&gt;&lt;urls&gt;&lt;/urls&gt;&lt;/record&gt;&lt;/Cite&gt;&lt;/EndNote&gt;</w:instrText>
      </w:r>
      <w:r w:rsidRPr="00EA73BB">
        <w:rPr>
          <w:szCs w:val="24"/>
        </w:rPr>
        <w:fldChar w:fldCharType="separate"/>
      </w:r>
      <w:r w:rsidR="007E2F75" w:rsidRPr="00EA73BB">
        <w:rPr>
          <w:noProof/>
          <w:szCs w:val="24"/>
        </w:rPr>
        <w:t>(</w:t>
      </w:r>
      <w:hyperlink w:anchor="_ENREF_52" w:tooltip="Holzinger, 2015 #89" w:history="1">
        <w:r w:rsidR="00C46582" w:rsidRPr="00EA73BB">
          <w:rPr>
            <w:noProof/>
            <w:szCs w:val="24"/>
          </w:rPr>
          <w:t>Holzinger &amp; Biddle, 2015</w:t>
        </w:r>
      </w:hyperlink>
      <w:r w:rsidR="007E2F75" w:rsidRPr="00EA73BB">
        <w:rPr>
          <w:noProof/>
          <w:szCs w:val="24"/>
        </w:rPr>
        <w:t>)</w:t>
      </w:r>
      <w:r w:rsidRPr="00EA73BB">
        <w:rPr>
          <w:szCs w:val="24"/>
        </w:rPr>
        <w:fldChar w:fldCharType="end"/>
      </w:r>
      <w:r w:rsidR="004604EA" w:rsidRPr="00EA73BB">
        <w:rPr>
          <w:szCs w:val="24"/>
        </w:rPr>
        <w:t>.</w:t>
      </w:r>
      <w:r w:rsidR="004817D2" w:rsidRPr="00EA73BB">
        <w:rPr>
          <w:szCs w:val="24"/>
        </w:rPr>
        <w:t xml:space="preserve"> </w:t>
      </w:r>
      <w:r w:rsidR="004817D2" w:rsidRPr="00BE3DE0">
        <w:rPr>
          <w:szCs w:val="24"/>
        </w:rPr>
        <w:t xml:space="preserve">In future, </w:t>
      </w:r>
      <w:r w:rsidR="00C42397" w:rsidRPr="00BE3DE0">
        <w:rPr>
          <w:szCs w:val="24"/>
        </w:rPr>
        <w:t xml:space="preserve">projects such as </w:t>
      </w:r>
      <w:r w:rsidR="004817D2" w:rsidRPr="00BE3DE0">
        <w:rPr>
          <w:szCs w:val="24"/>
        </w:rPr>
        <w:t>the</w:t>
      </w:r>
      <w:r w:rsidR="00891588">
        <w:rPr>
          <w:szCs w:val="24"/>
        </w:rPr>
        <w:t xml:space="preserve"> evaluation of the</w:t>
      </w:r>
      <w:r w:rsidR="004817D2" w:rsidRPr="00BE3DE0">
        <w:rPr>
          <w:szCs w:val="24"/>
        </w:rPr>
        <w:t xml:space="preserve"> Abecedarian 3A programme </w:t>
      </w:r>
      <w:r w:rsidR="00891588">
        <w:rPr>
          <w:szCs w:val="24"/>
        </w:rPr>
        <w:t xml:space="preserve">currently underway </w:t>
      </w:r>
      <w:r w:rsidR="004817D2" w:rsidRPr="00BE3DE0">
        <w:rPr>
          <w:szCs w:val="24"/>
        </w:rPr>
        <w:t>in</w:t>
      </w:r>
      <w:r w:rsidR="00C42397" w:rsidRPr="00BE3DE0">
        <w:rPr>
          <w:szCs w:val="24"/>
        </w:rPr>
        <w:t xml:space="preserve"> the Northern Territory </w:t>
      </w:r>
      <w:r w:rsidR="006E0001" w:rsidRPr="00BE3DE0">
        <w:rPr>
          <w:szCs w:val="24"/>
        </w:rPr>
        <w:t>may also</w:t>
      </w:r>
      <w:r w:rsidR="004817D2" w:rsidRPr="00BE3DE0">
        <w:rPr>
          <w:szCs w:val="24"/>
        </w:rPr>
        <w:t xml:space="preserve"> provide valuable data on the benefits of early childhood education for Indigenous children.</w:t>
      </w:r>
    </w:p>
    <w:p w14:paraId="40751868" w14:textId="77777777" w:rsidR="0036704C" w:rsidRPr="00EA73BB" w:rsidRDefault="00E84A5B" w:rsidP="00415A14">
      <w:pPr>
        <w:pStyle w:val="BodyText"/>
        <w:jc w:val="both"/>
        <w:rPr>
          <w:szCs w:val="24"/>
        </w:rPr>
      </w:pPr>
      <w:r w:rsidRPr="00EA73BB">
        <w:rPr>
          <w:szCs w:val="24"/>
        </w:rPr>
        <w:t>Engaging Indigenous families in ECEC requires some specific considerations.</w:t>
      </w:r>
      <w:r w:rsidR="00105478" w:rsidRPr="00EA73BB">
        <w:rPr>
          <w:szCs w:val="24"/>
        </w:rPr>
        <w:t xml:space="preserve"> E</w:t>
      </w:r>
      <w:r w:rsidR="00EA07C8" w:rsidRPr="00EA73BB">
        <w:rPr>
          <w:szCs w:val="24"/>
        </w:rPr>
        <w:t>ffective services for Indigenous families need to provide a culturally safe environment that is supportive of Indigenous identity and focuses on the strengths within the Indigenous community</w:t>
      </w:r>
      <w:r w:rsidR="004604EA" w:rsidRPr="00EA73BB">
        <w:rPr>
          <w:szCs w:val="24"/>
        </w:rPr>
        <w:t xml:space="preserve"> </w:t>
      </w:r>
      <w:r w:rsidR="004604EA" w:rsidRPr="00EA73BB">
        <w:rPr>
          <w:szCs w:val="24"/>
        </w:rPr>
        <w:fldChar w:fldCharType="begin"/>
      </w:r>
      <w:r w:rsidR="004604EA" w:rsidRPr="00EA73BB">
        <w:rPr>
          <w:szCs w:val="24"/>
        </w:rPr>
        <w:instrText xml:space="preserve"> ADDIN EN.CITE &lt;EndNote&gt;&lt;Cite&gt;&lt;Author&gt;Harrison&lt;/Author&gt;&lt;Year&gt;2012&lt;/Year&gt;&lt;RecNum&gt;90&lt;/RecNum&gt;&lt;DisplayText&gt;(&lt;style font="Helvetica" size="12"&gt;Harrison&lt;/style&gt;, &lt;style font="Helvetica" size="12"&gt;Goldfeld&lt;/style&gt;, &lt;style font="Helvetica" size="12"&gt;Metcalf&lt;/style&gt;, &amp;amp; &lt;style font="Helvetica" size="12"&gt;Moore&lt;/style&gt;, &lt;style font="Helvetica" size="12"&gt;2012&lt;/style&gt;)&lt;/DisplayText&gt;&lt;record&gt;&lt;rec-number&gt;90&lt;/rec-number&gt;&lt;foreign-keys&gt;&lt;key app="EN" db-id="w2we00twofr5esea0ec5s0fc2ft25afd509z"&gt;90&lt;/key&gt;&lt;/foreign-keys&gt;&lt;ref-type name="Report"&gt;27&lt;/ref-type&gt;&lt;contributors&gt;&lt;authors&gt;&lt;author&gt;&lt;style face="normal" font="Helvetica" size="12"&gt;Harrison, L&lt;/style&gt;&lt;/author&gt;&lt;author&gt;&lt;style face="normal" font="Helvetica" size="12"&gt;Goldfeld, S&lt;/style&gt;&lt;/author&gt;&lt;author&gt;&lt;style face="normal" font="Helvetica" size="12"&gt;Metcalf, E&lt;/style&gt;&lt;/author&gt;&lt;author&gt;&lt;style face="normal" font="Helvetica" size="12"&gt;Moore, T&lt;/style&gt;&lt;/author&gt;&lt;/authors&gt;&lt;tertiary-authors&gt;&lt;author&gt;&lt;style face="normal" font="Helvetica" size="12"&gt;Australian Institute of Health and Welfare and Australian Institute of Family Studies&lt;/style&gt;&lt;/author&gt;&lt;/tertiary-authors&gt;&lt;/contributors&gt;&lt;titles&gt;&lt;title&gt;&lt;style face="normal" font="Helvetica" size="12"&gt;Early learning programs that promote children&amp;apos;s developmental and educational outcomes&lt;/style&gt;&lt;/title&gt;&lt;secondary-title&gt;&lt;style face="normal" font="Helvetica" size="12"&gt;Resource sheet&lt;/style&gt;&lt;/secondary-title&gt;&lt;/titles&gt;&lt;num-vols&gt;&lt;style face="normal" font="Helvetica" size="12"&gt;no. 15&lt;/style&gt;&lt;/num-vols&gt;&lt;dates&gt;&lt;year&gt;&lt;style face="normal" font="Helvetica" size="12"&gt;2012&lt;/style&gt;&lt;/year&gt;&lt;/dates&gt;&lt;pub-location&gt;&lt;style face="normal" font="Helvetica" size="12"&gt;Canberra and Melbourne&lt;/style&gt;&lt;/pub-location&gt;&lt;publisher&gt;&lt;style face="normal" font="Helvetica" size="12"&gt;Closing the Gap Clearninghouse&lt;/style&gt;&lt;/publisher&gt;&lt;urls&gt;&lt;/urls&gt;&lt;/record&gt;&lt;/Cite&gt;&lt;/EndNote&gt;</w:instrText>
      </w:r>
      <w:r w:rsidR="004604EA" w:rsidRPr="00EA73BB">
        <w:rPr>
          <w:szCs w:val="24"/>
        </w:rPr>
        <w:fldChar w:fldCharType="separate"/>
      </w:r>
      <w:r w:rsidR="004604EA" w:rsidRPr="00EA73BB">
        <w:rPr>
          <w:noProof/>
          <w:szCs w:val="24"/>
        </w:rPr>
        <w:t>(</w:t>
      </w:r>
      <w:hyperlink w:anchor="_ENREF_45" w:tooltip="Harrison, 2012 #90" w:history="1">
        <w:r w:rsidR="00C46582" w:rsidRPr="00EA73BB">
          <w:rPr>
            <w:noProof/>
            <w:szCs w:val="24"/>
          </w:rPr>
          <w:t>Harrison, Goldfeld, Metcalf, &amp; Moore, 2012</w:t>
        </w:r>
      </w:hyperlink>
      <w:r w:rsidR="004604EA" w:rsidRPr="00EA73BB">
        <w:rPr>
          <w:noProof/>
          <w:szCs w:val="24"/>
        </w:rPr>
        <w:t>)</w:t>
      </w:r>
      <w:r w:rsidR="004604EA" w:rsidRPr="00EA73BB">
        <w:rPr>
          <w:szCs w:val="24"/>
        </w:rPr>
        <w:fldChar w:fldCharType="end"/>
      </w:r>
      <w:r w:rsidR="00EA07C8" w:rsidRPr="00EA73BB">
        <w:rPr>
          <w:szCs w:val="24"/>
        </w:rPr>
        <w:t>. Indigenous leadership and community input are key strategies for achieving this</w:t>
      </w:r>
      <w:r w:rsidR="004604EA" w:rsidRPr="00EA73BB">
        <w:rPr>
          <w:szCs w:val="24"/>
        </w:rPr>
        <w:t xml:space="preserve"> </w:t>
      </w:r>
      <w:r w:rsidR="004604EA" w:rsidRPr="00EA73BB">
        <w:rPr>
          <w:szCs w:val="24"/>
        </w:rPr>
        <w:fldChar w:fldCharType="begin"/>
      </w:r>
      <w:r w:rsidR="004604EA" w:rsidRPr="00EA73BB">
        <w:rPr>
          <w:szCs w:val="24"/>
        </w:rPr>
        <w:instrText xml:space="preserve"> ADDIN EN.CITE &lt;EndNote&gt;&lt;Cite&gt;&lt;Author&gt;Harrison&lt;/Author&gt;&lt;Year&gt;2012&lt;/Year&gt;&lt;RecNum&gt;90&lt;/RecNum&gt;&lt;DisplayText&gt;(&lt;style font="Helvetica" size="12"&gt;Harrison&lt;/style&gt; et al., &lt;style font="Helvetica" size="12"&gt;2012&lt;/style&gt;)&lt;/DisplayText&gt;&lt;record&gt;&lt;rec-number&gt;90&lt;/rec-number&gt;&lt;foreign-keys&gt;&lt;key app="EN" db-id="w2we00twofr5esea0ec5s0fc2ft25afd509z"&gt;90&lt;/key&gt;&lt;/foreign-keys&gt;&lt;ref-type name="Report"&gt;27&lt;/ref-type&gt;&lt;contributors&gt;&lt;authors&gt;&lt;author&gt;&lt;style face="normal" font="Helvetica" size="12"&gt;Harrison, L&lt;/style&gt;&lt;/author&gt;&lt;author&gt;&lt;style face="normal" font="Helvetica" size="12"&gt;Goldfeld, S&lt;/style&gt;&lt;/author&gt;&lt;author&gt;&lt;style face="normal" font="Helvetica" size="12"&gt;Metcalf, E&lt;/style&gt;&lt;/author&gt;&lt;author&gt;&lt;style face="normal" font="Helvetica" size="12"&gt;Moore, T&lt;/style&gt;&lt;/author&gt;&lt;/authors&gt;&lt;tertiary-authors&gt;&lt;author&gt;&lt;style face="normal" font="Helvetica" size="12"&gt;Australian Institute of Health and Welfare and Australian Institute of Family Studies&lt;/style&gt;&lt;/author&gt;&lt;/tertiary-authors&gt;&lt;/contributors&gt;&lt;titles&gt;&lt;title&gt;&lt;style face="normal" font="Helvetica" size="12"&gt;Early learning programs that promote children&amp;apos;s developmental and educational outcomes&lt;/style&gt;&lt;/title&gt;&lt;secondary-title&gt;&lt;style face="normal" font="Helvetica" size="12"&gt;Resource sheet&lt;/style&gt;&lt;/secondary-title&gt;&lt;/titles&gt;&lt;num-vols&gt;&lt;style face="normal" font="Helvetica" size="12"&gt;no. 15&lt;/style&gt;&lt;/num-vols&gt;&lt;dates&gt;&lt;year&gt;&lt;style face="normal" font="Helvetica" size="12"&gt;2012&lt;/style&gt;&lt;/year&gt;&lt;/dates&gt;&lt;pub-location&gt;&lt;style face="normal" font="Helvetica" size="12"&gt;Canberra and Melbourne&lt;/style&gt;&lt;/pub-location&gt;&lt;publisher&gt;&lt;style face="normal" font="Helvetica" size="12"&gt;Closing the Gap Clearninghouse&lt;/style&gt;&lt;/publisher&gt;&lt;urls&gt;&lt;/urls&gt;&lt;/record&gt;&lt;/Cite&gt;&lt;/EndNote&gt;</w:instrText>
      </w:r>
      <w:r w:rsidR="004604EA" w:rsidRPr="00EA73BB">
        <w:rPr>
          <w:szCs w:val="24"/>
        </w:rPr>
        <w:fldChar w:fldCharType="separate"/>
      </w:r>
      <w:r w:rsidR="004604EA" w:rsidRPr="00EA73BB">
        <w:rPr>
          <w:noProof/>
          <w:szCs w:val="24"/>
        </w:rPr>
        <w:t>(</w:t>
      </w:r>
      <w:hyperlink w:anchor="_ENREF_45" w:tooltip="Harrison, 2012 #90" w:history="1">
        <w:r w:rsidR="00C46582" w:rsidRPr="00EA73BB">
          <w:rPr>
            <w:noProof/>
            <w:szCs w:val="24"/>
          </w:rPr>
          <w:t>Harrison et al., 2012</w:t>
        </w:r>
      </w:hyperlink>
      <w:r w:rsidR="004604EA" w:rsidRPr="00EA73BB">
        <w:rPr>
          <w:noProof/>
          <w:szCs w:val="24"/>
        </w:rPr>
        <w:t>)</w:t>
      </w:r>
      <w:r w:rsidR="004604EA" w:rsidRPr="00EA73BB">
        <w:rPr>
          <w:szCs w:val="24"/>
        </w:rPr>
        <w:fldChar w:fldCharType="end"/>
      </w:r>
      <w:r w:rsidR="00EA07C8" w:rsidRPr="00EA73BB">
        <w:rPr>
          <w:szCs w:val="24"/>
        </w:rPr>
        <w:t>. Indigenous parents may have specific concerns, such as the fear that attendance will undermine Indigenous culture and values</w:t>
      </w:r>
      <w:r w:rsidR="004604EA" w:rsidRPr="00EA73BB">
        <w:rPr>
          <w:szCs w:val="24"/>
        </w:rPr>
        <w:t xml:space="preserve"> </w:t>
      </w:r>
      <w:r w:rsidR="004604EA" w:rsidRPr="00EA73BB">
        <w:rPr>
          <w:szCs w:val="24"/>
        </w:rPr>
        <w:fldChar w:fldCharType="begin"/>
      </w:r>
      <w:r w:rsidR="004604EA" w:rsidRPr="00EA73BB">
        <w:rPr>
          <w:szCs w:val="24"/>
        </w:rPr>
        <w:instrText xml:space="preserve"> ADDIN EN.CITE &lt;EndNote&gt;&lt;Cite&gt;&lt;Author&gt;Trudgett&lt;/Author&gt;&lt;Year&gt;2011&lt;/Year&gt;&lt;RecNum&gt;91&lt;/RecNum&gt;&lt;DisplayText&gt;(&lt;style font="Helvetica" size="12"&gt;Trudgett&lt;/style&gt; &amp;amp; &lt;style font="Helvetica" size="12"&gt;Grace&lt;/style&gt;, &lt;style font="Helvetica" size="12"&gt;2011&lt;/style&gt;)&lt;/DisplayText&gt;&lt;record&gt;&lt;rec-number&gt;91&lt;/rec-number&gt;&lt;foreign-keys&gt;&lt;key app="EN" db-id="w2we00twofr5esea0ec5s0fc2ft25afd509z"&gt;91&lt;/key&gt;&lt;/foreign-keys&gt;&lt;ref-type name="Journal Article"&gt;17&lt;/ref-type&gt;&lt;contributors&gt;&lt;authors&gt;&lt;author&gt;&lt;style face="normal" font="Helvetica" size="12"&gt;Trudgett, Michelle&lt;/style&gt;&lt;/author&gt;&lt;author&gt;&lt;style face="normal" font="Helvetica" size="12"&gt;Grace, Rebekah&lt;/style&gt;&lt;/author&gt;&lt;/authors&gt;&lt;/contributors&gt;&lt;titles&gt;&lt;title&gt;&lt;style face="normal" font="Helvetica" size="12"&gt;Engaging with early childhood education and care services: The perspectives of Indigenous Australian mothers and their young children&lt;/style&gt;&lt;/title&gt;&lt;secondary-title&gt;&lt;style face="normal" font="Helvetica" size="12"&gt;Kulumun: Journal of the Wollotuka Institute&lt;/style&gt;&lt;/secondary-title&gt;&lt;/titles&gt;&lt;pages&gt;&lt;style face="normal" font="Helvetica" size="12"&gt;15-36&lt;/style&gt;&lt;/pages&gt;&lt;volume&gt;&lt;style face="normal" font="Helvetica" size="12"&gt;1&lt;/style&gt;&lt;/volume&gt;&lt;number&gt;&lt;style face="normal" font="Helvetica" size="12"&gt;1&lt;/style&gt;&lt;/number&gt;&lt;dates&gt;&lt;year&gt;&lt;style face="normal" font="Helvetica" size="12"&gt;2011&lt;/style&gt;&lt;/year&gt;&lt;/dates&gt;&lt;urls&gt;&lt;/urls&gt;&lt;/record&gt;&lt;/Cite&gt;&lt;/EndNote&gt;</w:instrText>
      </w:r>
      <w:r w:rsidR="004604EA" w:rsidRPr="00EA73BB">
        <w:rPr>
          <w:szCs w:val="24"/>
        </w:rPr>
        <w:fldChar w:fldCharType="separate"/>
      </w:r>
      <w:r w:rsidR="004604EA" w:rsidRPr="00EA73BB">
        <w:rPr>
          <w:noProof/>
          <w:szCs w:val="24"/>
        </w:rPr>
        <w:t>(</w:t>
      </w:r>
      <w:hyperlink w:anchor="_ENREF_92" w:tooltip="Trudgett, 2011 #91" w:history="1">
        <w:r w:rsidR="00C46582" w:rsidRPr="00EA73BB">
          <w:rPr>
            <w:noProof/>
            <w:szCs w:val="24"/>
          </w:rPr>
          <w:t>Trudgett &amp; Grace, 2011</w:t>
        </w:r>
      </w:hyperlink>
      <w:r w:rsidR="004604EA" w:rsidRPr="00EA73BB">
        <w:rPr>
          <w:noProof/>
          <w:szCs w:val="24"/>
        </w:rPr>
        <w:t>)</w:t>
      </w:r>
      <w:r w:rsidR="004604EA" w:rsidRPr="00EA73BB">
        <w:rPr>
          <w:szCs w:val="24"/>
        </w:rPr>
        <w:fldChar w:fldCharType="end"/>
      </w:r>
      <w:r w:rsidR="00EA07C8" w:rsidRPr="00EA73BB">
        <w:rPr>
          <w:szCs w:val="24"/>
        </w:rPr>
        <w:t>. Employing l</w:t>
      </w:r>
      <w:r w:rsidRPr="00EA73BB">
        <w:rPr>
          <w:szCs w:val="24"/>
        </w:rPr>
        <w:t>ocal Indigenous workers in preschool settings can</w:t>
      </w:r>
      <w:r w:rsidR="00EA07C8" w:rsidRPr="00EA73BB">
        <w:rPr>
          <w:szCs w:val="24"/>
        </w:rPr>
        <w:t xml:space="preserve"> be one strategy in </w:t>
      </w:r>
      <w:r w:rsidR="00F13B26" w:rsidRPr="00EA73BB">
        <w:rPr>
          <w:szCs w:val="24"/>
        </w:rPr>
        <w:t xml:space="preserve">addressing this concern and </w:t>
      </w:r>
      <w:r w:rsidRPr="00EA73BB">
        <w:rPr>
          <w:szCs w:val="24"/>
        </w:rPr>
        <w:t>engag</w:t>
      </w:r>
      <w:r w:rsidR="00EA07C8" w:rsidRPr="00EA73BB">
        <w:rPr>
          <w:szCs w:val="24"/>
        </w:rPr>
        <w:t>ing</w:t>
      </w:r>
      <w:r w:rsidRPr="00EA73BB">
        <w:rPr>
          <w:szCs w:val="24"/>
        </w:rPr>
        <w:t xml:space="preserve"> families</w:t>
      </w:r>
      <w:r w:rsidR="00C6200C" w:rsidRPr="00EA73BB">
        <w:rPr>
          <w:szCs w:val="24"/>
        </w:rPr>
        <w:t xml:space="preserve"> </w:t>
      </w:r>
      <w:r w:rsidR="00C6200C" w:rsidRPr="00EA73BB">
        <w:rPr>
          <w:szCs w:val="24"/>
        </w:rPr>
        <w:fldChar w:fldCharType="begin"/>
      </w:r>
      <w:r w:rsidR="00C6200C" w:rsidRPr="00EA73BB">
        <w:rPr>
          <w:szCs w:val="24"/>
        </w:rPr>
        <w:instrText xml:space="preserve"> ADDIN EN.CITE &lt;EndNote&gt;&lt;Cite&gt;&lt;Author&gt;Biddle&lt;/Author&gt;&lt;Year&gt;2007&lt;/Year&gt;&lt;RecNum&gt;92&lt;/RecNum&gt;&lt;DisplayText&gt;(&lt;style font="Helvetica" size="12"&gt;Biddle&lt;/style&gt;, &lt;style font="Helvetica" size="12"&gt;2007&lt;/style&gt;)&lt;/DisplayText&gt;&lt;record&gt;&lt;rec-number&gt;92&lt;/rec-number&gt;&lt;foreign-keys&gt;&lt;key app="EN" db-id="w2we00twofr5esea0ec5s0fc2ft25afd509z"&gt;92&lt;/key&gt;&lt;/foreign-keys&gt;&lt;ref-type name="Journal Article"&gt;17&lt;/ref-type&gt;&lt;contributors&gt;&lt;authors&gt;&lt;author&gt;&lt;style face="normal" font="Helvetica" size="12"&gt;Biddle, Nicholas&lt;/style&gt;&lt;/author&gt;&lt;/authors&gt;&lt;/contributors&gt;&lt;titles&gt;&lt;title&gt;&lt;style face="normal" font="Helvetica" size="12"&gt;Indigenous Australians and preschool education: Who is attending?&lt;/style&gt;&lt;/title&gt;&lt;secondary-title&gt;&lt;style face="normal" font="Helvetica" size="12"&gt;Australian Journal of Early Childhood&lt;/style&gt;&lt;/secondary-title&gt;&lt;/titles&gt;&lt;volume&gt;&lt;style face="normal" font="Helvetica" size="12"&gt;32&lt;/style&gt;&lt;/volume&gt;&lt;number&gt;&lt;style face="normal" font="Helvetica" size="12"&gt;no. 3&lt;/style&gt;&lt;/number&gt;&lt;dates&gt;&lt;year&gt;&lt;style face="normal" font="Helvetica" size="12"&gt;2007&lt;/style&gt;&lt;/year&gt;&lt;/dates&gt;&lt;urls&gt;&lt;/urls&gt;&lt;/record&gt;&lt;/Cite&gt;&lt;/EndNote&gt;</w:instrText>
      </w:r>
      <w:r w:rsidR="00C6200C" w:rsidRPr="00EA73BB">
        <w:rPr>
          <w:szCs w:val="24"/>
        </w:rPr>
        <w:fldChar w:fldCharType="separate"/>
      </w:r>
      <w:r w:rsidR="00C6200C" w:rsidRPr="00EA73BB">
        <w:rPr>
          <w:noProof/>
          <w:szCs w:val="24"/>
        </w:rPr>
        <w:t>(</w:t>
      </w:r>
      <w:hyperlink w:anchor="_ENREF_13" w:tooltip="Biddle, 2007 #92" w:history="1">
        <w:r w:rsidR="00C46582" w:rsidRPr="00EA73BB">
          <w:rPr>
            <w:noProof/>
            <w:szCs w:val="24"/>
          </w:rPr>
          <w:t>Biddle, 2007</w:t>
        </w:r>
      </w:hyperlink>
      <w:r w:rsidR="00C6200C" w:rsidRPr="00EA73BB">
        <w:rPr>
          <w:noProof/>
          <w:szCs w:val="24"/>
        </w:rPr>
        <w:t>)</w:t>
      </w:r>
      <w:r w:rsidR="00C6200C" w:rsidRPr="00EA73BB">
        <w:rPr>
          <w:szCs w:val="24"/>
        </w:rPr>
        <w:fldChar w:fldCharType="end"/>
      </w:r>
      <w:r w:rsidRPr="00EA73BB">
        <w:rPr>
          <w:szCs w:val="24"/>
        </w:rPr>
        <w:t xml:space="preserve">. </w:t>
      </w:r>
      <w:r w:rsidR="00EA07C8" w:rsidRPr="00EA73BB">
        <w:rPr>
          <w:szCs w:val="24"/>
        </w:rPr>
        <w:t>In addition,</w:t>
      </w:r>
      <w:r w:rsidRPr="00EA73BB">
        <w:rPr>
          <w:szCs w:val="24"/>
        </w:rPr>
        <w:t xml:space="preserve"> ECEC settings needs to build cultural sensitivity and respect by embracing Indigenous learning communities and involving Indigenous parents, as well as the broader Indigenous community </w:t>
      </w:r>
      <w:r w:rsidRPr="00EA73BB">
        <w:rPr>
          <w:szCs w:val="24"/>
        </w:rPr>
        <w:fldChar w:fldCharType="begin"/>
      </w:r>
      <w:r w:rsidR="007E2F75" w:rsidRPr="00EA73BB">
        <w:rPr>
          <w:szCs w:val="24"/>
        </w:rPr>
        <w:instrText xml:space="preserve"> ADDIN EN.CITE &lt;EndNote&gt;&lt;Cite&gt;&lt;Author&gt;Holzinger&lt;/Author&gt;&lt;Year&gt;2015&lt;/Year&gt;&lt;RecNum&gt;89&lt;/RecNum&gt;&lt;DisplayText&gt;(Holzinger &amp;amp; Biddle, 2015)&lt;/DisplayText&gt;&lt;record&gt;&lt;rec-number&gt;89&lt;/rec-number&gt;&lt;foreign-keys&gt;&lt;key app="EN" db-id="w2we00twofr5esea0ec5s0fc2ft25afd509z"&gt;89&lt;/key&gt;&lt;/foreign-keys&gt;&lt;ref-type name="Report"&gt;27&lt;/ref-type&gt;&lt;contributors&gt;&lt;authors&gt;&lt;author&gt;Holzinger, L&lt;/author&gt;&lt;author&gt;Biddle, N&lt;/author&gt;&lt;/authors&gt;&lt;/contributors&gt;&lt;titles&gt;&lt;title&gt;The relationship between early childhood education and care (ECEC) and the outcomes of Indigenous children: Evidence from the Longitudinal Study of Indigenous Children (LSIC)&lt;/title&gt;&lt;/titles&gt;&lt;dates&gt;&lt;year&gt;2015&lt;/year&gt;&lt;/dates&gt;&lt;pub-location&gt;Canberra, Australia&lt;/pub-location&gt;&lt;publisher&gt;Australian National University&lt;/publisher&gt;&lt;urls&gt;&lt;/urls&gt;&lt;/record&gt;&lt;/Cite&gt;&lt;/EndNote&gt;</w:instrText>
      </w:r>
      <w:r w:rsidRPr="00EA73BB">
        <w:rPr>
          <w:szCs w:val="24"/>
        </w:rPr>
        <w:fldChar w:fldCharType="separate"/>
      </w:r>
      <w:r w:rsidR="007E2F75" w:rsidRPr="00EA73BB">
        <w:rPr>
          <w:noProof/>
          <w:szCs w:val="24"/>
        </w:rPr>
        <w:t>(</w:t>
      </w:r>
      <w:hyperlink w:anchor="_ENREF_52" w:tooltip="Holzinger, 2015 #89" w:history="1">
        <w:r w:rsidR="00C46582" w:rsidRPr="00EA73BB">
          <w:rPr>
            <w:noProof/>
            <w:szCs w:val="24"/>
          </w:rPr>
          <w:t>Holzinger &amp; Biddle, 2015</w:t>
        </w:r>
      </w:hyperlink>
      <w:r w:rsidR="007E2F75" w:rsidRPr="00EA73BB">
        <w:rPr>
          <w:noProof/>
          <w:szCs w:val="24"/>
        </w:rPr>
        <w:t>)</w:t>
      </w:r>
      <w:r w:rsidRPr="00EA73BB">
        <w:rPr>
          <w:szCs w:val="24"/>
        </w:rPr>
        <w:fldChar w:fldCharType="end"/>
      </w:r>
      <w:r w:rsidRPr="00EA73BB">
        <w:rPr>
          <w:szCs w:val="24"/>
        </w:rPr>
        <w:t>.</w:t>
      </w:r>
    </w:p>
    <w:p w14:paraId="32A482FC" w14:textId="77777777" w:rsidR="007D0170" w:rsidRDefault="007D0170">
      <w:pPr>
        <w:spacing w:before="0"/>
        <w:rPr>
          <w:sz w:val="24"/>
          <w:szCs w:val="24"/>
        </w:rPr>
      </w:pPr>
      <w:r>
        <w:rPr>
          <w:szCs w:val="24"/>
        </w:rPr>
        <w:br w:type="page"/>
      </w:r>
    </w:p>
    <w:p w14:paraId="67362632" w14:textId="55582C33" w:rsidR="00FD027C" w:rsidRPr="00EA73BB" w:rsidRDefault="004604EA" w:rsidP="00105478">
      <w:pPr>
        <w:pStyle w:val="BodyText"/>
        <w:jc w:val="both"/>
        <w:rPr>
          <w:szCs w:val="24"/>
        </w:rPr>
      </w:pPr>
      <w:r w:rsidRPr="00EA73BB">
        <w:rPr>
          <w:szCs w:val="24"/>
        </w:rPr>
        <w:lastRenderedPageBreak/>
        <w:t xml:space="preserve">Harrison et al. (2012) </w:t>
      </w:r>
      <w:r w:rsidR="00EA07C8" w:rsidRPr="00EA73BB">
        <w:rPr>
          <w:szCs w:val="24"/>
        </w:rPr>
        <w:t>suggest</w:t>
      </w:r>
      <w:r w:rsidR="00545432" w:rsidRPr="00EA73BB">
        <w:rPr>
          <w:szCs w:val="24"/>
        </w:rPr>
        <w:t>ed</w:t>
      </w:r>
      <w:r w:rsidR="00EA07C8" w:rsidRPr="00EA73BB">
        <w:rPr>
          <w:szCs w:val="24"/>
        </w:rPr>
        <w:t xml:space="preserve"> </w:t>
      </w:r>
      <w:r w:rsidR="0036704C" w:rsidRPr="00EA73BB">
        <w:rPr>
          <w:szCs w:val="24"/>
        </w:rPr>
        <w:t xml:space="preserve">that a number of </w:t>
      </w:r>
      <w:r w:rsidR="00EA07C8" w:rsidRPr="00EA73BB">
        <w:rPr>
          <w:szCs w:val="24"/>
        </w:rPr>
        <w:t xml:space="preserve">evidence </w:t>
      </w:r>
      <w:r w:rsidR="00F13B26" w:rsidRPr="00EA73BB">
        <w:rPr>
          <w:szCs w:val="24"/>
        </w:rPr>
        <w:t xml:space="preserve">gaps in our understanding of effective ECEC programs for Indigenous children remain </w:t>
      </w:r>
      <w:r w:rsidR="0036704C" w:rsidRPr="00EA73BB">
        <w:rPr>
          <w:szCs w:val="24"/>
        </w:rPr>
        <w:t>that require investigation in future research. This includes rigorous trials of early learning programs, to determine what is effective and beneficial for Indigenous children. Even when programs have been shown to be effective in trials, however, the process of implementation</w:t>
      </w:r>
      <w:r w:rsidR="00120682" w:rsidRPr="00EA73BB">
        <w:rPr>
          <w:szCs w:val="24"/>
        </w:rPr>
        <w:t xml:space="preserve"> (e.g.</w:t>
      </w:r>
      <w:r w:rsidR="00545432" w:rsidRPr="00EA73BB">
        <w:rPr>
          <w:szCs w:val="24"/>
        </w:rPr>
        <w:t>,</w:t>
      </w:r>
      <w:r w:rsidR="00120682" w:rsidRPr="00EA73BB">
        <w:rPr>
          <w:szCs w:val="24"/>
        </w:rPr>
        <w:t xml:space="preserve"> staff training)</w:t>
      </w:r>
      <w:r w:rsidR="0036704C" w:rsidRPr="00EA73BB">
        <w:rPr>
          <w:szCs w:val="24"/>
        </w:rPr>
        <w:t xml:space="preserve"> requires careful consideration to ensure </w:t>
      </w:r>
      <w:r w:rsidR="004A3FFF" w:rsidRPr="00EA73BB">
        <w:rPr>
          <w:szCs w:val="24"/>
        </w:rPr>
        <w:t xml:space="preserve">that </w:t>
      </w:r>
      <w:r w:rsidR="0036704C" w:rsidRPr="00EA73BB">
        <w:rPr>
          <w:szCs w:val="24"/>
        </w:rPr>
        <w:t xml:space="preserve">these </w:t>
      </w:r>
      <w:r w:rsidR="00120682" w:rsidRPr="00EA73BB">
        <w:rPr>
          <w:szCs w:val="24"/>
        </w:rPr>
        <w:t xml:space="preserve">potential </w:t>
      </w:r>
      <w:r w:rsidR="0036704C" w:rsidRPr="00EA73BB">
        <w:rPr>
          <w:szCs w:val="24"/>
        </w:rPr>
        <w:t xml:space="preserve">benefits are </w:t>
      </w:r>
      <w:r w:rsidR="00120682" w:rsidRPr="00EA73BB">
        <w:rPr>
          <w:szCs w:val="24"/>
        </w:rPr>
        <w:t>realised</w:t>
      </w:r>
      <w:r w:rsidR="0036704C" w:rsidRPr="00EA73BB">
        <w:rPr>
          <w:szCs w:val="24"/>
        </w:rPr>
        <w:t>.</w:t>
      </w:r>
      <w:r w:rsidR="00FD027C" w:rsidRPr="00EA73BB">
        <w:rPr>
          <w:szCs w:val="24"/>
        </w:rPr>
        <w:br w:type="page"/>
      </w:r>
    </w:p>
    <w:p w14:paraId="236432E5" w14:textId="77777777" w:rsidR="00733829" w:rsidRPr="00DF5025" w:rsidRDefault="00733829" w:rsidP="00733829">
      <w:pPr>
        <w:pStyle w:val="Heading1"/>
        <w:rPr>
          <w:color w:val="943634" w:themeColor="accent2" w:themeShade="BF"/>
        </w:rPr>
      </w:pPr>
      <w:bookmarkStart w:id="18" w:name="_Toc485978348"/>
      <w:r w:rsidRPr="00DF5025">
        <w:rPr>
          <w:color w:val="943634" w:themeColor="accent2" w:themeShade="BF"/>
        </w:rPr>
        <w:lastRenderedPageBreak/>
        <w:t>Implications and Key Recommendations</w:t>
      </w:r>
      <w:bookmarkEnd w:id="18"/>
    </w:p>
    <w:p w14:paraId="56012FCA" w14:textId="77777777" w:rsidR="00314AC9" w:rsidRPr="00DF5025" w:rsidRDefault="00314AC9" w:rsidP="003560FE">
      <w:pPr>
        <w:pStyle w:val="Heading2"/>
      </w:pPr>
      <w:bookmarkStart w:id="19" w:name="_Toc485978349"/>
      <w:r w:rsidRPr="00DF5025">
        <w:t>What evidence is there o</w:t>
      </w:r>
      <w:r w:rsidR="00545432" w:rsidRPr="00DF5025">
        <w:t>f</w:t>
      </w:r>
      <w:r w:rsidRPr="00DF5025">
        <w:t xml:space="preserve"> the benefits of </w:t>
      </w:r>
      <w:r w:rsidR="00DC5523" w:rsidRPr="00DF5025">
        <w:t xml:space="preserve">participation in three-year-old </w:t>
      </w:r>
      <w:r w:rsidRPr="00DF5025">
        <w:t>preschool programs, and how generali</w:t>
      </w:r>
      <w:r w:rsidR="00545432" w:rsidRPr="00DF5025">
        <w:t>s</w:t>
      </w:r>
      <w:r w:rsidRPr="00DF5025">
        <w:t>able is this evidence to the Australian setting?</w:t>
      </w:r>
      <w:bookmarkEnd w:id="19"/>
    </w:p>
    <w:p w14:paraId="069345DB" w14:textId="77777777" w:rsidR="00C7514D" w:rsidRPr="00EA73BB" w:rsidRDefault="00E62628" w:rsidP="00345DD0">
      <w:pPr>
        <w:jc w:val="both"/>
        <w:rPr>
          <w:rFonts w:eastAsia="MS Mincho"/>
          <w:sz w:val="24"/>
          <w:szCs w:val="24"/>
          <w:lang w:val="en-US"/>
        </w:rPr>
      </w:pPr>
      <w:r w:rsidRPr="00EA73BB">
        <w:rPr>
          <w:sz w:val="24"/>
          <w:szCs w:val="24"/>
        </w:rPr>
        <w:t>T</w:t>
      </w:r>
      <w:r w:rsidR="00314AC9" w:rsidRPr="00EA73BB">
        <w:rPr>
          <w:sz w:val="24"/>
          <w:szCs w:val="24"/>
        </w:rPr>
        <w:t xml:space="preserve">he international evidence </w:t>
      </w:r>
      <w:r w:rsidRPr="00EA73BB">
        <w:rPr>
          <w:sz w:val="24"/>
          <w:szCs w:val="24"/>
        </w:rPr>
        <w:t xml:space="preserve">examined in this review </w:t>
      </w:r>
      <w:r w:rsidR="00E92A8F" w:rsidRPr="00EA73BB">
        <w:rPr>
          <w:sz w:val="24"/>
          <w:szCs w:val="24"/>
        </w:rPr>
        <w:t xml:space="preserve">was </w:t>
      </w:r>
      <w:r w:rsidR="00545432" w:rsidRPr="00EA73BB">
        <w:rPr>
          <w:sz w:val="24"/>
          <w:szCs w:val="24"/>
        </w:rPr>
        <w:t xml:space="preserve">consistent </w:t>
      </w:r>
      <w:r w:rsidR="00E92A8F" w:rsidRPr="00EA73BB">
        <w:rPr>
          <w:sz w:val="24"/>
          <w:szCs w:val="24"/>
        </w:rPr>
        <w:t>in suggesting</w:t>
      </w:r>
      <w:r w:rsidR="00314AC9" w:rsidRPr="00EA73BB">
        <w:rPr>
          <w:sz w:val="24"/>
          <w:szCs w:val="24"/>
        </w:rPr>
        <w:t xml:space="preserve"> that pr</w:t>
      </w:r>
      <w:r w:rsidR="006E0001">
        <w:rPr>
          <w:sz w:val="24"/>
          <w:szCs w:val="24"/>
        </w:rPr>
        <w:t>oviding high quality three-</w:t>
      </w:r>
      <w:r w:rsidR="0075474E" w:rsidRPr="00EA73BB">
        <w:rPr>
          <w:sz w:val="24"/>
          <w:szCs w:val="24"/>
        </w:rPr>
        <w:t>year-</w:t>
      </w:r>
      <w:r w:rsidR="00314AC9" w:rsidRPr="00EA73BB">
        <w:rPr>
          <w:sz w:val="24"/>
          <w:szCs w:val="24"/>
        </w:rPr>
        <w:t>old preschool ha</w:t>
      </w:r>
      <w:r w:rsidR="00504872" w:rsidRPr="00EA73BB">
        <w:rPr>
          <w:sz w:val="24"/>
          <w:szCs w:val="24"/>
        </w:rPr>
        <w:t>s</w:t>
      </w:r>
      <w:r w:rsidR="00314AC9" w:rsidRPr="00EA73BB">
        <w:rPr>
          <w:sz w:val="24"/>
          <w:szCs w:val="24"/>
        </w:rPr>
        <w:t xml:space="preserve"> </w:t>
      </w:r>
      <w:r w:rsidRPr="00EA73BB">
        <w:rPr>
          <w:sz w:val="24"/>
          <w:szCs w:val="24"/>
        </w:rPr>
        <w:t>long-term</w:t>
      </w:r>
      <w:r w:rsidR="00314AC9" w:rsidRPr="00EA73BB">
        <w:rPr>
          <w:sz w:val="24"/>
          <w:szCs w:val="24"/>
        </w:rPr>
        <w:t xml:space="preserve"> benefits for some children. </w:t>
      </w:r>
      <w:r w:rsidR="00314AC9" w:rsidRPr="00EA73BB">
        <w:rPr>
          <w:rFonts w:eastAsia="MS Mincho"/>
          <w:sz w:val="24"/>
          <w:szCs w:val="24"/>
          <w:lang w:val="en-US"/>
        </w:rPr>
        <w:t>Studies of high quality demonstration projects in the United States (e.g.</w:t>
      </w:r>
      <w:r w:rsidR="00E16804" w:rsidRPr="00EA73BB">
        <w:rPr>
          <w:rFonts w:eastAsia="MS Mincho"/>
          <w:sz w:val="24"/>
          <w:szCs w:val="24"/>
          <w:lang w:val="en-US"/>
        </w:rPr>
        <w:t>,</w:t>
      </w:r>
      <w:r w:rsidR="00314AC9" w:rsidRPr="00EA73BB">
        <w:rPr>
          <w:rFonts w:eastAsia="MS Mincho"/>
          <w:sz w:val="24"/>
          <w:szCs w:val="24"/>
          <w:lang w:val="en-US"/>
        </w:rPr>
        <w:t xml:space="preserve"> </w:t>
      </w:r>
      <w:proofErr w:type="spellStart"/>
      <w:r w:rsidR="00E16804" w:rsidRPr="00EA73BB">
        <w:rPr>
          <w:rFonts w:eastAsia="MS Mincho"/>
          <w:sz w:val="24"/>
          <w:szCs w:val="24"/>
          <w:lang w:val="en-US"/>
        </w:rPr>
        <w:t>HighScope</w:t>
      </w:r>
      <w:proofErr w:type="spellEnd"/>
      <w:r w:rsidR="00E16804" w:rsidRPr="00EA73BB">
        <w:rPr>
          <w:rFonts w:eastAsia="MS Mincho"/>
          <w:sz w:val="24"/>
          <w:szCs w:val="24"/>
          <w:lang w:val="en-US"/>
        </w:rPr>
        <w:t xml:space="preserve"> </w:t>
      </w:r>
      <w:r w:rsidR="00314AC9" w:rsidRPr="00EA73BB">
        <w:rPr>
          <w:rFonts w:eastAsia="MS Mincho"/>
          <w:sz w:val="24"/>
          <w:szCs w:val="24"/>
          <w:lang w:val="en-US"/>
        </w:rPr>
        <w:t xml:space="preserve">Perry </w:t>
      </w:r>
      <w:r w:rsidR="00E16804" w:rsidRPr="00EA73BB">
        <w:rPr>
          <w:rFonts w:eastAsia="MS Mincho"/>
          <w:sz w:val="24"/>
          <w:szCs w:val="24"/>
          <w:lang w:val="en-US"/>
        </w:rPr>
        <w:t xml:space="preserve">Preschool study </w:t>
      </w:r>
      <w:r w:rsidR="00314AC9" w:rsidRPr="00EA73BB">
        <w:rPr>
          <w:rFonts w:eastAsia="MS Mincho"/>
          <w:sz w:val="24"/>
          <w:szCs w:val="24"/>
          <w:lang w:val="en-US"/>
        </w:rPr>
        <w:t xml:space="preserve">and </w:t>
      </w:r>
      <w:r w:rsidR="00E16804" w:rsidRPr="00EA73BB">
        <w:rPr>
          <w:rFonts w:eastAsia="MS Mincho"/>
          <w:sz w:val="24"/>
          <w:szCs w:val="24"/>
          <w:lang w:val="en-US"/>
        </w:rPr>
        <w:t>Chicago Child</w:t>
      </w:r>
      <w:r w:rsidR="00545432" w:rsidRPr="00EA73BB">
        <w:rPr>
          <w:rFonts w:eastAsia="MS Mincho"/>
          <w:sz w:val="24"/>
          <w:szCs w:val="24"/>
          <w:lang w:val="en-US"/>
        </w:rPr>
        <w:t>-</w:t>
      </w:r>
      <w:r w:rsidR="00E16804" w:rsidRPr="00EA73BB">
        <w:rPr>
          <w:rFonts w:eastAsia="MS Mincho"/>
          <w:sz w:val="24"/>
          <w:szCs w:val="24"/>
          <w:lang w:val="en-US"/>
        </w:rPr>
        <w:t xml:space="preserve">Parent Centers </w:t>
      </w:r>
      <w:r w:rsidR="004C784A" w:rsidRPr="00EA73BB">
        <w:rPr>
          <w:rFonts w:eastAsia="MS Mincho"/>
          <w:sz w:val="24"/>
          <w:szCs w:val="24"/>
          <w:lang w:val="en-US"/>
        </w:rPr>
        <w:t>P</w:t>
      </w:r>
      <w:r w:rsidR="00E16804" w:rsidRPr="00EA73BB">
        <w:rPr>
          <w:rFonts w:eastAsia="MS Mincho"/>
          <w:sz w:val="24"/>
          <w:szCs w:val="24"/>
          <w:lang w:val="en-US"/>
        </w:rPr>
        <w:t>rogram</w:t>
      </w:r>
      <w:r w:rsidR="00CC5AA2" w:rsidRPr="00EA73BB">
        <w:rPr>
          <w:rFonts w:eastAsia="MS Mincho"/>
          <w:sz w:val="24"/>
          <w:szCs w:val="24"/>
          <w:lang w:val="en-US"/>
        </w:rPr>
        <w:t xml:space="preserve">), expansions of </w:t>
      </w:r>
      <w:r w:rsidR="00314AC9" w:rsidRPr="00EA73BB">
        <w:rPr>
          <w:rFonts w:eastAsia="MS Mincho"/>
          <w:sz w:val="24"/>
          <w:szCs w:val="24"/>
          <w:lang w:val="en-US"/>
        </w:rPr>
        <w:t>high quality universal preschool in France and Norway</w:t>
      </w:r>
      <w:r w:rsidR="00CC5AA2" w:rsidRPr="00EA73BB">
        <w:rPr>
          <w:rFonts w:eastAsia="MS Mincho"/>
          <w:sz w:val="24"/>
          <w:szCs w:val="24"/>
          <w:lang w:val="en-US"/>
        </w:rPr>
        <w:t>, and longitudinal cohort studies</w:t>
      </w:r>
      <w:r w:rsidR="001D2D23" w:rsidRPr="00EA73BB">
        <w:rPr>
          <w:rFonts w:eastAsia="MS Mincho"/>
          <w:sz w:val="24"/>
          <w:szCs w:val="24"/>
          <w:lang w:val="en-US"/>
        </w:rPr>
        <w:t xml:space="preserve"> like </w:t>
      </w:r>
      <w:proofErr w:type="spellStart"/>
      <w:r w:rsidR="001D2D23" w:rsidRPr="00EA73BB">
        <w:rPr>
          <w:rFonts w:eastAsia="MS Mincho"/>
          <w:sz w:val="24"/>
          <w:szCs w:val="24"/>
          <w:lang w:val="en-US"/>
        </w:rPr>
        <w:t>EPP</w:t>
      </w:r>
      <w:r w:rsidR="008108D1" w:rsidRPr="00EA73BB">
        <w:rPr>
          <w:rFonts w:eastAsia="MS Mincho"/>
          <w:sz w:val="24"/>
          <w:szCs w:val="24"/>
          <w:lang w:val="en-US"/>
        </w:rPr>
        <w:t>E</w:t>
      </w:r>
      <w:proofErr w:type="spellEnd"/>
      <w:r w:rsidR="001D2D23" w:rsidRPr="00EA73BB">
        <w:rPr>
          <w:rFonts w:eastAsia="MS Mincho"/>
          <w:sz w:val="24"/>
          <w:szCs w:val="24"/>
          <w:lang w:val="en-US"/>
        </w:rPr>
        <w:t xml:space="preserve"> and </w:t>
      </w:r>
      <w:proofErr w:type="spellStart"/>
      <w:r w:rsidR="001D2D23" w:rsidRPr="00EA73BB">
        <w:rPr>
          <w:rFonts w:eastAsia="MS Mincho"/>
          <w:sz w:val="24"/>
          <w:szCs w:val="24"/>
          <w:lang w:val="en-US"/>
        </w:rPr>
        <w:t>EPPNI</w:t>
      </w:r>
      <w:proofErr w:type="spellEnd"/>
      <w:r w:rsidR="00CC5AA2" w:rsidRPr="00EA73BB">
        <w:rPr>
          <w:rFonts w:eastAsia="MS Mincho"/>
          <w:sz w:val="24"/>
          <w:szCs w:val="24"/>
          <w:lang w:val="en-US"/>
        </w:rPr>
        <w:t xml:space="preserve"> all</w:t>
      </w:r>
      <w:r w:rsidR="00314AC9" w:rsidRPr="00EA73BB">
        <w:rPr>
          <w:rFonts w:eastAsia="MS Mincho"/>
          <w:sz w:val="24"/>
          <w:szCs w:val="24"/>
          <w:lang w:val="en-US"/>
        </w:rPr>
        <w:t xml:space="preserve"> show </w:t>
      </w:r>
      <w:r w:rsidR="009B2461" w:rsidRPr="00EA73BB">
        <w:rPr>
          <w:rFonts w:eastAsia="MS Mincho"/>
          <w:sz w:val="24"/>
          <w:szCs w:val="24"/>
          <w:lang w:val="en-US"/>
        </w:rPr>
        <w:t xml:space="preserve">meaningful </w:t>
      </w:r>
      <w:r w:rsidR="00314AC9" w:rsidRPr="00EA73BB">
        <w:rPr>
          <w:rFonts w:eastAsia="MS Mincho"/>
          <w:sz w:val="24"/>
          <w:szCs w:val="24"/>
          <w:lang w:val="en-US"/>
        </w:rPr>
        <w:t xml:space="preserve">benefits of preschool </w:t>
      </w:r>
      <w:r w:rsidR="008108D1" w:rsidRPr="00EA73BB">
        <w:rPr>
          <w:rFonts w:eastAsia="MS Mincho"/>
          <w:sz w:val="24"/>
          <w:szCs w:val="24"/>
          <w:lang w:val="en-US"/>
        </w:rPr>
        <w:t xml:space="preserve">with many </w:t>
      </w:r>
      <w:r w:rsidR="008D4955" w:rsidRPr="00EA73BB">
        <w:rPr>
          <w:rFonts w:eastAsia="MS Mincho"/>
          <w:sz w:val="24"/>
          <w:szCs w:val="24"/>
          <w:lang w:val="en-US"/>
        </w:rPr>
        <w:t xml:space="preserve">extending </w:t>
      </w:r>
      <w:r w:rsidR="00314AC9" w:rsidRPr="00EA73BB">
        <w:rPr>
          <w:rFonts w:eastAsia="MS Mincho"/>
          <w:sz w:val="24"/>
          <w:szCs w:val="24"/>
          <w:lang w:val="en-US"/>
        </w:rPr>
        <w:t>into</w:t>
      </w:r>
      <w:r w:rsidR="00CC5AA2" w:rsidRPr="00EA73BB">
        <w:rPr>
          <w:rFonts w:eastAsia="MS Mincho"/>
          <w:sz w:val="24"/>
          <w:szCs w:val="24"/>
          <w:lang w:val="en-US"/>
        </w:rPr>
        <w:t xml:space="preserve"> adolescence and/or</w:t>
      </w:r>
      <w:r w:rsidR="00314AC9" w:rsidRPr="00EA73BB">
        <w:rPr>
          <w:rFonts w:eastAsia="MS Mincho"/>
          <w:sz w:val="24"/>
          <w:szCs w:val="24"/>
          <w:lang w:val="en-US"/>
        </w:rPr>
        <w:t xml:space="preserve"> adulthood</w:t>
      </w:r>
      <w:r w:rsidR="00C7514D" w:rsidRPr="00EA73BB">
        <w:rPr>
          <w:rFonts w:eastAsia="MS Mincho"/>
          <w:sz w:val="24"/>
          <w:szCs w:val="24"/>
          <w:lang w:val="en-US"/>
        </w:rPr>
        <w:t>.</w:t>
      </w:r>
      <w:r w:rsidR="00F10D65" w:rsidRPr="00EA73BB">
        <w:rPr>
          <w:rFonts w:eastAsia="MS Mincho"/>
          <w:sz w:val="24"/>
          <w:szCs w:val="24"/>
          <w:lang w:val="en-US"/>
        </w:rPr>
        <w:t xml:space="preserve"> </w:t>
      </w:r>
      <w:r w:rsidR="00DF7EE3" w:rsidRPr="00EA73BB">
        <w:rPr>
          <w:rFonts w:eastAsia="MS Mincho"/>
          <w:sz w:val="24"/>
          <w:szCs w:val="24"/>
          <w:lang w:val="en-US"/>
        </w:rPr>
        <w:t>Thus,</w:t>
      </w:r>
      <w:r w:rsidR="008D7064" w:rsidRPr="00EA73BB">
        <w:rPr>
          <w:rFonts w:eastAsia="MS Mincho"/>
          <w:sz w:val="24"/>
          <w:szCs w:val="24"/>
          <w:lang w:val="en-US"/>
        </w:rPr>
        <w:t xml:space="preserve"> the review clearly demonstrates</w:t>
      </w:r>
      <w:r w:rsidR="00DF7EE3" w:rsidRPr="00EA73BB">
        <w:rPr>
          <w:rFonts w:eastAsia="MS Mincho"/>
          <w:sz w:val="24"/>
          <w:szCs w:val="24"/>
          <w:lang w:val="en-US"/>
        </w:rPr>
        <w:t xml:space="preserve"> </w:t>
      </w:r>
      <w:r w:rsidR="008D7064" w:rsidRPr="00EA73BB">
        <w:rPr>
          <w:rFonts w:eastAsia="MS Mincho"/>
          <w:sz w:val="24"/>
          <w:szCs w:val="24"/>
          <w:lang w:val="en-US"/>
        </w:rPr>
        <w:t xml:space="preserve">the </w:t>
      </w:r>
      <w:r w:rsidR="00DF7EE3" w:rsidRPr="00EA73BB">
        <w:rPr>
          <w:rFonts w:eastAsia="MS Mincho"/>
          <w:sz w:val="24"/>
          <w:szCs w:val="24"/>
          <w:lang w:val="en-US"/>
        </w:rPr>
        <w:t xml:space="preserve">benefits of preschool education </w:t>
      </w:r>
      <w:r w:rsidR="00FB539D" w:rsidRPr="00EA73BB">
        <w:rPr>
          <w:rFonts w:eastAsia="MS Mincho"/>
          <w:sz w:val="24"/>
          <w:szCs w:val="24"/>
          <w:lang w:val="en-US"/>
        </w:rPr>
        <w:t>for</w:t>
      </w:r>
      <w:r w:rsidR="006E0001">
        <w:rPr>
          <w:rFonts w:eastAsia="MS Mincho"/>
          <w:sz w:val="24"/>
          <w:szCs w:val="24"/>
          <w:lang w:val="en-US"/>
        </w:rPr>
        <w:t xml:space="preserve"> three-</w:t>
      </w:r>
      <w:r w:rsidR="00DF7EE3" w:rsidRPr="00EA73BB">
        <w:rPr>
          <w:rFonts w:eastAsia="MS Mincho"/>
          <w:sz w:val="24"/>
          <w:szCs w:val="24"/>
          <w:lang w:val="en-US"/>
        </w:rPr>
        <w:t>year</w:t>
      </w:r>
      <w:r w:rsidR="00FB539D" w:rsidRPr="00EA73BB">
        <w:rPr>
          <w:rFonts w:eastAsia="MS Mincho"/>
          <w:sz w:val="24"/>
          <w:szCs w:val="24"/>
          <w:lang w:val="en-US"/>
        </w:rPr>
        <w:t>-olds</w:t>
      </w:r>
      <w:r w:rsidR="00DF7EE3" w:rsidRPr="00EA73BB">
        <w:rPr>
          <w:rFonts w:eastAsia="MS Mincho"/>
          <w:sz w:val="24"/>
          <w:szCs w:val="24"/>
          <w:lang w:val="en-US"/>
        </w:rPr>
        <w:t>, although it was evident that some children benefited more than others</w:t>
      </w:r>
      <w:r w:rsidR="00545432" w:rsidRPr="00EA73BB">
        <w:rPr>
          <w:rFonts w:eastAsia="MS Mincho"/>
          <w:sz w:val="24"/>
          <w:szCs w:val="24"/>
          <w:lang w:val="en-US"/>
        </w:rPr>
        <w:t xml:space="preserve">, </w:t>
      </w:r>
      <w:r w:rsidR="002E608F" w:rsidRPr="00EA73BB">
        <w:rPr>
          <w:rFonts w:eastAsia="MS Mincho"/>
          <w:sz w:val="24"/>
          <w:szCs w:val="24"/>
          <w:lang w:val="en-US"/>
        </w:rPr>
        <w:t xml:space="preserve">with </w:t>
      </w:r>
      <w:r w:rsidR="00545432" w:rsidRPr="00EA73BB">
        <w:rPr>
          <w:rFonts w:eastAsia="MS Mincho"/>
          <w:sz w:val="24"/>
          <w:szCs w:val="24"/>
          <w:lang w:val="en-US"/>
        </w:rPr>
        <w:t xml:space="preserve">the strongest evidence </w:t>
      </w:r>
      <w:r w:rsidR="002E608F" w:rsidRPr="00EA73BB">
        <w:rPr>
          <w:rFonts w:eastAsia="MS Mincho"/>
          <w:sz w:val="24"/>
          <w:szCs w:val="24"/>
          <w:lang w:val="en-US"/>
        </w:rPr>
        <w:t>coming from</w:t>
      </w:r>
      <w:r w:rsidR="00545432" w:rsidRPr="00EA73BB">
        <w:rPr>
          <w:rFonts w:eastAsia="MS Mincho"/>
          <w:sz w:val="24"/>
          <w:szCs w:val="24"/>
          <w:lang w:val="en-US"/>
        </w:rPr>
        <w:t xml:space="preserve"> programs targeted at the most vulnerable</w:t>
      </w:r>
      <w:r w:rsidR="00DF7EE3" w:rsidRPr="00EA73BB">
        <w:rPr>
          <w:rFonts w:eastAsia="MS Mincho"/>
          <w:sz w:val="24"/>
          <w:szCs w:val="24"/>
          <w:lang w:val="en-US"/>
        </w:rPr>
        <w:t>.</w:t>
      </w:r>
    </w:p>
    <w:p w14:paraId="5AEBA47F" w14:textId="77777777" w:rsidR="00AF2E30" w:rsidRPr="00EA73BB" w:rsidRDefault="00AF2E30" w:rsidP="00345DD0">
      <w:pPr>
        <w:jc w:val="both"/>
        <w:rPr>
          <w:rFonts w:eastAsia="MS Mincho"/>
          <w:b/>
          <w:sz w:val="24"/>
          <w:szCs w:val="24"/>
          <w:lang w:val="en-US"/>
        </w:rPr>
      </w:pPr>
      <w:r w:rsidRPr="00EA73BB">
        <w:rPr>
          <w:rFonts w:eastAsia="MS Mincho"/>
          <w:b/>
          <w:sz w:val="24"/>
          <w:szCs w:val="24"/>
          <w:lang w:val="en-US"/>
        </w:rPr>
        <w:t>Cultural, contextual and temporal differences in the studies reviewed make drawing direct lessons for the Australian context difficult</w:t>
      </w:r>
    </w:p>
    <w:p w14:paraId="1D126FFC" w14:textId="77777777" w:rsidR="00314AC9" w:rsidRPr="00EA73BB" w:rsidRDefault="00C7514D" w:rsidP="00345DD0">
      <w:pPr>
        <w:jc w:val="both"/>
        <w:rPr>
          <w:rFonts w:eastAsia="MS Mincho"/>
          <w:sz w:val="24"/>
          <w:szCs w:val="24"/>
          <w:lang w:val="en-US"/>
        </w:rPr>
      </w:pPr>
      <w:r w:rsidRPr="00EA73BB">
        <w:rPr>
          <w:rFonts w:eastAsia="MS Mincho"/>
          <w:sz w:val="24"/>
          <w:szCs w:val="24"/>
          <w:lang w:val="en-US"/>
        </w:rPr>
        <w:t xml:space="preserve">There are significant </w:t>
      </w:r>
      <w:r w:rsidR="00E62628" w:rsidRPr="00EA73BB">
        <w:rPr>
          <w:rFonts w:eastAsia="MS Mincho"/>
          <w:sz w:val="24"/>
          <w:szCs w:val="24"/>
          <w:lang w:val="en-US"/>
        </w:rPr>
        <w:t>questions about</w:t>
      </w:r>
      <w:r w:rsidRPr="00EA73BB">
        <w:rPr>
          <w:rFonts w:eastAsia="MS Mincho"/>
          <w:sz w:val="24"/>
          <w:szCs w:val="24"/>
          <w:lang w:val="en-US"/>
        </w:rPr>
        <w:t xml:space="preserve"> the applicability of this evidence to the contemporary Australian setting, however. The majority of these studies examine the impact of preschool programs delivered </w:t>
      </w:r>
      <w:r w:rsidR="008D7064" w:rsidRPr="00EA73BB">
        <w:rPr>
          <w:rFonts w:eastAsia="MS Mincho"/>
          <w:sz w:val="24"/>
          <w:szCs w:val="24"/>
          <w:lang w:val="en-US"/>
        </w:rPr>
        <w:t>several</w:t>
      </w:r>
      <w:r w:rsidRPr="00EA73BB">
        <w:rPr>
          <w:rFonts w:eastAsia="MS Mincho"/>
          <w:sz w:val="24"/>
          <w:szCs w:val="24"/>
          <w:lang w:val="en-US"/>
        </w:rPr>
        <w:t xml:space="preserve"> decades ago. </w:t>
      </w:r>
      <w:r w:rsidR="00DA5813" w:rsidRPr="00EA73BB">
        <w:rPr>
          <w:rFonts w:eastAsia="MS Mincho"/>
          <w:sz w:val="24"/>
          <w:szCs w:val="24"/>
          <w:lang w:val="en-US"/>
        </w:rPr>
        <w:t>Since then, t</w:t>
      </w:r>
      <w:r w:rsidR="009B2461" w:rsidRPr="00EA73BB">
        <w:rPr>
          <w:rFonts w:eastAsia="MS Mincho"/>
          <w:sz w:val="24"/>
          <w:szCs w:val="24"/>
          <w:lang w:val="en-US"/>
        </w:rPr>
        <w:t>here have been significant shifts in knowledge</w:t>
      </w:r>
      <w:r w:rsidR="00DA5813" w:rsidRPr="00EA73BB">
        <w:rPr>
          <w:rFonts w:eastAsia="MS Mincho"/>
          <w:sz w:val="24"/>
          <w:szCs w:val="24"/>
          <w:lang w:val="en-US"/>
        </w:rPr>
        <w:t>—by professionals, as well as in the broader community—</w:t>
      </w:r>
      <w:r w:rsidR="009B2461" w:rsidRPr="00EA73BB">
        <w:rPr>
          <w:rFonts w:eastAsia="MS Mincho"/>
          <w:sz w:val="24"/>
          <w:szCs w:val="24"/>
          <w:lang w:val="en-US"/>
        </w:rPr>
        <w:t xml:space="preserve">about early childhood development and </w:t>
      </w:r>
      <w:proofErr w:type="spellStart"/>
      <w:r w:rsidR="009B2461" w:rsidRPr="00EA73BB">
        <w:rPr>
          <w:rFonts w:eastAsia="MS Mincho"/>
          <w:sz w:val="24"/>
          <w:szCs w:val="24"/>
          <w:lang w:val="en-US"/>
        </w:rPr>
        <w:t>ECEC</w:t>
      </w:r>
      <w:proofErr w:type="spellEnd"/>
      <w:r w:rsidR="009B2461" w:rsidRPr="00EA73BB">
        <w:rPr>
          <w:rFonts w:eastAsia="MS Mincho"/>
          <w:sz w:val="24"/>
          <w:szCs w:val="24"/>
          <w:lang w:val="en-US"/>
        </w:rPr>
        <w:t xml:space="preserve">, policy, and parenting </w:t>
      </w:r>
      <w:proofErr w:type="spellStart"/>
      <w:r w:rsidR="009B2461" w:rsidRPr="00EA73BB">
        <w:rPr>
          <w:rFonts w:eastAsia="MS Mincho"/>
          <w:sz w:val="24"/>
          <w:szCs w:val="24"/>
          <w:lang w:val="en-US"/>
        </w:rPr>
        <w:t>behavio</w:t>
      </w:r>
      <w:r w:rsidR="00DA5813" w:rsidRPr="00EA73BB">
        <w:rPr>
          <w:rFonts w:eastAsia="MS Mincho"/>
          <w:sz w:val="24"/>
          <w:szCs w:val="24"/>
          <w:lang w:val="en-US"/>
        </w:rPr>
        <w:t>u</w:t>
      </w:r>
      <w:r w:rsidR="009B2461" w:rsidRPr="00EA73BB">
        <w:rPr>
          <w:rFonts w:eastAsia="MS Mincho"/>
          <w:sz w:val="24"/>
          <w:szCs w:val="24"/>
          <w:lang w:val="en-US"/>
        </w:rPr>
        <w:t>rs</w:t>
      </w:r>
      <w:proofErr w:type="spellEnd"/>
      <w:r w:rsidR="009B2461" w:rsidRPr="00EA73BB">
        <w:rPr>
          <w:rFonts w:eastAsia="MS Mincho"/>
          <w:sz w:val="24"/>
          <w:szCs w:val="24"/>
          <w:lang w:val="en-US"/>
        </w:rPr>
        <w:t xml:space="preserve">. Likely due to these shifts and </w:t>
      </w:r>
      <w:r w:rsidR="009B1E9F" w:rsidRPr="00EA73BB">
        <w:rPr>
          <w:rFonts w:eastAsia="MS Mincho"/>
          <w:sz w:val="24"/>
          <w:szCs w:val="24"/>
          <w:lang w:val="en-US"/>
        </w:rPr>
        <w:t xml:space="preserve">a </w:t>
      </w:r>
      <w:r w:rsidR="009B2461" w:rsidRPr="00EA73BB">
        <w:rPr>
          <w:rFonts w:eastAsia="MS Mincho"/>
          <w:sz w:val="24"/>
          <w:szCs w:val="24"/>
          <w:lang w:val="en-US"/>
        </w:rPr>
        <w:t xml:space="preserve">greater focus by parents </w:t>
      </w:r>
      <w:r w:rsidR="009B1E9F" w:rsidRPr="00EA73BB">
        <w:rPr>
          <w:rFonts w:eastAsia="MS Mincho"/>
          <w:sz w:val="24"/>
          <w:szCs w:val="24"/>
          <w:lang w:val="en-US"/>
        </w:rPr>
        <w:t>on</w:t>
      </w:r>
      <w:r w:rsidR="009B2461" w:rsidRPr="00EA73BB">
        <w:rPr>
          <w:rFonts w:eastAsia="MS Mincho"/>
          <w:sz w:val="24"/>
          <w:szCs w:val="24"/>
          <w:lang w:val="en-US"/>
        </w:rPr>
        <w:t xml:space="preserve"> other enriching activities</w:t>
      </w:r>
      <w:r w:rsidR="009B1E9F" w:rsidRPr="00EA73BB">
        <w:rPr>
          <w:rFonts w:eastAsia="MS Mincho"/>
          <w:sz w:val="24"/>
          <w:szCs w:val="24"/>
          <w:lang w:val="en-US"/>
        </w:rPr>
        <w:t xml:space="preserve"> that are readily available</w:t>
      </w:r>
      <w:r w:rsidR="009B2461" w:rsidRPr="00EA73BB">
        <w:rPr>
          <w:rFonts w:eastAsia="MS Mincho"/>
          <w:sz w:val="24"/>
          <w:szCs w:val="24"/>
          <w:lang w:val="en-US"/>
        </w:rPr>
        <w:t>, t</w:t>
      </w:r>
      <w:r w:rsidRPr="00EA73BB">
        <w:rPr>
          <w:rFonts w:eastAsia="MS Mincho"/>
          <w:sz w:val="24"/>
          <w:szCs w:val="24"/>
          <w:lang w:val="en-US"/>
        </w:rPr>
        <w:t>he</w:t>
      </w:r>
      <w:r w:rsidR="00521D9C" w:rsidRPr="00EA73BB">
        <w:rPr>
          <w:rFonts w:eastAsia="MS Mincho"/>
          <w:sz w:val="24"/>
          <w:szCs w:val="24"/>
          <w:lang w:val="en-US"/>
        </w:rPr>
        <w:t xml:space="preserve"> extent</w:t>
      </w:r>
      <w:r w:rsidR="009B1E9F" w:rsidRPr="00EA73BB">
        <w:rPr>
          <w:rFonts w:eastAsia="MS Mincho"/>
          <w:sz w:val="24"/>
          <w:szCs w:val="24"/>
          <w:lang w:val="en-US"/>
        </w:rPr>
        <w:t xml:space="preserve"> of the</w:t>
      </w:r>
      <w:r w:rsidRPr="00EA73BB">
        <w:rPr>
          <w:rFonts w:eastAsia="MS Mincho"/>
          <w:sz w:val="24"/>
          <w:szCs w:val="24"/>
          <w:lang w:val="en-US"/>
        </w:rPr>
        <w:t xml:space="preserve"> benefits </w:t>
      </w:r>
      <w:r w:rsidR="00501CDB" w:rsidRPr="00EA73BB">
        <w:rPr>
          <w:rFonts w:eastAsia="MS Mincho"/>
          <w:sz w:val="24"/>
          <w:szCs w:val="24"/>
          <w:lang w:val="en-US"/>
        </w:rPr>
        <w:t>observed for</w:t>
      </w:r>
      <w:r w:rsidRPr="00EA73BB">
        <w:rPr>
          <w:rFonts w:eastAsia="MS Mincho"/>
          <w:sz w:val="24"/>
          <w:szCs w:val="24"/>
          <w:lang w:val="en-US"/>
        </w:rPr>
        <w:t xml:space="preserve"> </w:t>
      </w:r>
      <w:proofErr w:type="spellStart"/>
      <w:r w:rsidRPr="00EA73BB">
        <w:rPr>
          <w:rFonts w:eastAsia="MS Mincho"/>
          <w:sz w:val="24"/>
          <w:szCs w:val="24"/>
          <w:lang w:val="en-US"/>
        </w:rPr>
        <w:t>ECE</w:t>
      </w:r>
      <w:r w:rsidR="008859A2" w:rsidRPr="00EA73BB">
        <w:rPr>
          <w:rFonts w:eastAsia="MS Mincho"/>
          <w:sz w:val="24"/>
          <w:szCs w:val="24"/>
          <w:lang w:val="en-US"/>
        </w:rPr>
        <w:t>C</w:t>
      </w:r>
      <w:proofErr w:type="spellEnd"/>
      <w:r w:rsidRPr="00EA73BB">
        <w:rPr>
          <w:rFonts w:eastAsia="MS Mincho"/>
          <w:sz w:val="24"/>
          <w:szCs w:val="24"/>
          <w:lang w:val="en-US"/>
        </w:rPr>
        <w:t xml:space="preserve"> are </w:t>
      </w:r>
      <w:r w:rsidR="009B1E9F" w:rsidRPr="00EA73BB">
        <w:rPr>
          <w:rFonts w:eastAsia="MS Mincho"/>
          <w:sz w:val="24"/>
          <w:szCs w:val="24"/>
          <w:lang w:val="en-US"/>
        </w:rPr>
        <w:t>lower</w:t>
      </w:r>
      <w:r w:rsidR="009B0727" w:rsidRPr="00EA73BB">
        <w:rPr>
          <w:rFonts w:eastAsia="MS Mincho"/>
          <w:sz w:val="24"/>
          <w:szCs w:val="24"/>
          <w:lang w:val="en-US"/>
        </w:rPr>
        <w:t xml:space="preserve"> in more recent studies</w:t>
      </w:r>
      <w:r w:rsidR="00501CDB" w:rsidRPr="00EA73BB">
        <w:rPr>
          <w:rFonts w:eastAsia="MS Mincho"/>
          <w:sz w:val="24"/>
          <w:szCs w:val="24"/>
          <w:lang w:val="en-US"/>
        </w:rPr>
        <w:t xml:space="preserve"> than in older studies</w:t>
      </w:r>
      <w:r w:rsidR="00BB65CB" w:rsidRPr="00EA73BB">
        <w:rPr>
          <w:rFonts w:eastAsia="MS Mincho"/>
          <w:sz w:val="24"/>
          <w:szCs w:val="24"/>
          <w:lang w:val="en-US"/>
        </w:rPr>
        <w:t xml:space="preserve"> </w:t>
      </w:r>
      <w:r w:rsidR="00BB65CB" w:rsidRPr="00EA73BB">
        <w:rPr>
          <w:rFonts w:eastAsia="MS Mincho"/>
          <w:sz w:val="24"/>
          <w:szCs w:val="24"/>
          <w:lang w:val="en-US"/>
        </w:rPr>
        <w:fldChar w:fldCharType="begin"/>
      </w:r>
      <w:r w:rsidR="007E2F75" w:rsidRPr="00EA73BB">
        <w:rPr>
          <w:rFonts w:eastAsia="MS Mincho"/>
          <w:sz w:val="24"/>
          <w:szCs w:val="24"/>
          <w:lang w:val="en-US"/>
        </w:rPr>
        <w:instrText xml:space="preserve"> ADDIN EN.CITE &lt;EndNote&gt;&lt;Cite&gt;&lt;Author&gt;Duncan&lt;/Author&gt;&lt;Year&gt;2013&lt;/Year&gt;&lt;RecNum&gt;72&lt;/RecNum&gt;&lt;DisplayText&gt;(&lt;style font="Helvetica" size="12"&gt;Duncan&lt;/style&gt; &amp;amp; &lt;style font="Helvetica" size="12"&gt;Magnuson&lt;/style&gt;, &lt;style font="Helvetica" size="12"&gt;2013&lt;/style&gt;)&lt;/DisplayText&gt;&lt;record&gt;&lt;rec-number&gt;72&lt;/rec-number&gt;&lt;foreign-keys&gt;&lt;key app="EN" db-id="w2we00twofr5esea0ec5s0fc2ft25afd509z"&gt;72&lt;/key&gt;&lt;/foreign-keys&gt;&lt;ref-type name="Journal Article"&gt;17&lt;/ref-type&gt;&lt;contributors&gt;&lt;authors&gt;&lt;author&gt;&lt;style face="normal" font="Helvetica" size="12"&gt;Duncan, Greg J&lt;/style&gt;&lt;/author&gt;&lt;author&gt;&lt;style face="normal" font="Helvetica" size="12"&gt;Magnuson, Katherine&lt;/style&gt;&lt;/author&gt;&lt;/authors&gt;&lt;/contributors&gt;&lt;titles&gt;&lt;title&gt;&lt;style face="normal" font="Helvetica" size="12"&gt;Investing in preschool programs&lt;/style&gt;&lt;/title&gt;&lt;secondary-title&gt;&lt;style face="normal" font="Helvetica" size="12"&gt;The journal of economic perspectives: a journal of the American Economic Association&lt;/style&gt;&lt;/secondary-title&gt;&lt;/titles&gt;&lt;pages&gt;&lt;style face="normal" font="Helvetica" size="12"&gt;109-132&lt;/style&gt;&lt;/pages&gt;&lt;volume&gt;&lt;style face="normal" font="Helvetica" size="12"&gt;27&lt;/style&gt;&lt;/volume&gt;&lt;number&gt;&lt;style face="normal" font="Helvetica" size="12"&gt;2&lt;/style&gt;&lt;/number&gt;&lt;dates&gt;&lt;year&gt;&lt;style face="normal" font="Helvetica" size="12"&gt;2013&lt;/style&gt;&lt;/year&gt;&lt;/dates&gt;&lt;urls&gt;&lt;/urls&gt;&lt;/record&gt;&lt;/Cite&gt;&lt;/EndNote&gt;</w:instrText>
      </w:r>
      <w:r w:rsidR="00BB65CB" w:rsidRPr="00EA73BB">
        <w:rPr>
          <w:rFonts w:eastAsia="MS Mincho"/>
          <w:sz w:val="24"/>
          <w:szCs w:val="24"/>
          <w:lang w:val="en-US"/>
        </w:rPr>
        <w:fldChar w:fldCharType="separate"/>
      </w:r>
      <w:r w:rsidR="007E2F75" w:rsidRPr="00EA73BB">
        <w:rPr>
          <w:rFonts w:eastAsia="MS Mincho"/>
          <w:noProof/>
          <w:sz w:val="24"/>
          <w:szCs w:val="24"/>
          <w:lang w:val="en-US"/>
        </w:rPr>
        <w:t>(</w:t>
      </w:r>
      <w:hyperlink w:anchor="_ENREF_32" w:tooltip="Duncan, 2013 #72" w:history="1">
        <w:r w:rsidR="00C46582" w:rsidRPr="00EA73BB">
          <w:rPr>
            <w:rFonts w:eastAsia="MS Mincho"/>
            <w:noProof/>
            <w:sz w:val="24"/>
            <w:szCs w:val="24"/>
            <w:lang w:val="en-US"/>
          </w:rPr>
          <w:t>Duncan &amp; Magnuson, 2013</w:t>
        </w:r>
      </w:hyperlink>
      <w:r w:rsidR="007E2F75" w:rsidRPr="00EA73BB">
        <w:rPr>
          <w:rFonts w:eastAsia="MS Mincho"/>
          <w:noProof/>
          <w:sz w:val="24"/>
          <w:szCs w:val="24"/>
          <w:lang w:val="en-US"/>
        </w:rPr>
        <w:t>)</w:t>
      </w:r>
      <w:r w:rsidR="00BB65CB" w:rsidRPr="00EA73BB">
        <w:rPr>
          <w:rFonts w:eastAsia="MS Mincho"/>
          <w:sz w:val="24"/>
          <w:szCs w:val="24"/>
          <w:lang w:val="en-US"/>
        </w:rPr>
        <w:fldChar w:fldCharType="end"/>
      </w:r>
      <w:r w:rsidRPr="00EA73BB">
        <w:rPr>
          <w:rFonts w:eastAsia="MS Mincho"/>
          <w:sz w:val="24"/>
          <w:szCs w:val="24"/>
          <w:lang w:val="en-US"/>
        </w:rPr>
        <w:t xml:space="preserve">. In addition, none </w:t>
      </w:r>
      <w:r w:rsidR="009B0727" w:rsidRPr="00EA73BB">
        <w:rPr>
          <w:rFonts w:eastAsia="MS Mincho"/>
          <w:sz w:val="24"/>
          <w:szCs w:val="24"/>
          <w:lang w:val="en-US"/>
        </w:rPr>
        <w:t>of the studies</w:t>
      </w:r>
      <w:r w:rsidR="00501CDB" w:rsidRPr="00EA73BB">
        <w:rPr>
          <w:rFonts w:eastAsia="MS Mincho"/>
          <w:sz w:val="24"/>
          <w:szCs w:val="24"/>
          <w:lang w:val="en-US"/>
        </w:rPr>
        <w:t xml:space="preserve"> reviewed</w:t>
      </w:r>
      <w:r w:rsidR="009B0727" w:rsidRPr="00EA73BB">
        <w:rPr>
          <w:rFonts w:eastAsia="MS Mincho"/>
          <w:sz w:val="24"/>
          <w:szCs w:val="24"/>
          <w:lang w:val="en-US"/>
        </w:rPr>
        <w:t xml:space="preserve"> </w:t>
      </w:r>
      <w:r w:rsidR="00501CDB" w:rsidRPr="00EA73BB">
        <w:rPr>
          <w:rFonts w:eastAsia="MS Mincho"/>
          <w:sz w:val="24"/>
          <w:szCs w:val="24"/>
          <w:lang w:val="en-US"/>
        </w:rPr>
        <w:t>were</w:t>
      </w:r>
      <w:r w:rsidRPr="00EA73BB">
        <w:rPr>
          <w:rFonts w:eastAsia="MS Mincho"/>
          <w:sz w:val="24"/>
          <w:szCs w:val="24"/>
          <w:lang w:val="en-US"/>
        </w:rPr>
        <w:t xml:space="preserve"> Australian and some </w:t>
      </w:r>
      <w:r w:rsidR="004C784A" w:rsidRPr="00EA73BB">
        <w:rPr>
          <w:rFonts w:eastAsia="MS Mincho"/>
          <w:sz w:val="24"/>
          <w:szCs w:val="24"/>
          <w:lang w:val="en-US"/>
        </w:rPr>
        <w:t>were conducted within</w:t>
      </w:r>
      <w:r w:rsidRPr="00EA73BB">
        <w:rPr>
          <w:rFonts w:eastAsia="MS Mincho"/>
          <w:sz w:val="24"/>
          <w:szCs w:val="24"/>
          <w:lang w:val="en-US"/>
        </w:rPr>
        <w:t xml:space="preserve"> very different cultural and policy settings (e.g.</w:t>
      </w:r>
      <w:r w:rsidR="001D2D23" w:rsidRPr="00EA73BB">
        <w:rPr>
          <w:rFonts w:eastAsia="MS Mincho"/>
          <w:sz w:val="24"/>
          <w:szCs w:val="24"/>
          <w:lang w:val="en-US"/>
        </w:rPr>
        <w:t>, the</w:t>
      </w:r>
      <w:r w:rsidRPr="00EA73BB">
        <w:rPr>
          <w:rFonts w:eastAsia="MS Mincho"/>
          <w:sz w:val="24"/>
          <w:szCs w:val="24"/>
          <w:lang w:val="en-US"/>
        </w:rPr>
        <w:t xml:space="preserve"> Norwegian education system</w:t>
      </w:r>
      <w:r w:rsidR="001D2D23" w:rsidRPr="00EA73BB">
        <w:rPr>
          <w:rFonts w:eastAsia="MS Mincho"/>
          <w:sz w:val="24"/>
          <w:szCs w:val="24"/>
          <w:lang w:val="en-US"/>
        </w:rPr>
        <w:t xml:space="preserve"> has many unique features</w:t>
      </w:r>
      <w:r w:rsidRPr="00EA73BB">
        <w:rPr>
          <w:rFonts w:eastAsia="MS Mincho"/>
          <w:sz w:val="24"/>
          <w:szCs w:val="24"/>
          <w:lang w:val="en-US"/>
        </w:rPr>
        <w:t>)</w:t>
      </w:r>
      <w:r w:rsidR="00314AC9" w:rsidRPr="00EA73BB">
        <w:rPr>
          <w:rFonts w:eastAsia="MS Mincho"/>
          <w:sz w:val="24"/>
          <w:szCs w:val="24"/>
          <w:lang w:val="en-US"/>
        </w:rPr>
        <w:t xml:space="preserve">. </w:t>
      </w:r>
    </w:p>
    <w:p w14:paraId="675ED3D6" w14:textId="77777777" w:rsidR="00AF2E30" w:rsidRPr="00EA73BB" w:rsidRDefault="00AF2E30" w:rsidP="00345DD0">
      <w:pPr>
        <w:jc w:val="both"/>
        <w:rPr>
          <w:rFonts w:eastAsia="MS Mincho"/>
          <w:b/>
          <w:sz w:val="24"/>
          <w:szCs w:val="24"/>
          <w:lang w:val="en-US"/>
        </w:rPr>
      </w:pPr>
      <w:r w:rsidRPr="00EA73BB">
        <w:rPr>
          <w:rFonts w:eastAsia="MS Mincho"/>
          <w:b/>
          <w:sz w:val="24"/>
          <w:szCs w:val="24"/>
          <w:lang w:val="en-US"/>
        </w:rPr>
        <w:t>Obtaining robust estima</w:t>
      </w:r>
      <w:r w:rsidR="006E0001">
        <w:rPr>
          <w:rFonts w:eastAsia="MS Mincho"/>
          <w:b/>
          <w:sz w:val="24"/>
          <w:szCs w:val="24"/>
          <w:lang w:val="en-US"/>
        </w:rPr>
        <w:t>tes of the impact of three-year-</w:t>
      </w:r>
      <w:r w:rsidRPr="00EA73BB">
        <w:rPr>
          <w:rFonts w:eastAsia="MS Mincho"/>
          <w:b/>
          <w:sz w:val="24"/>
          <w:szCs w:val="24"/>
          <w:lang w:val="en-US"/>
        </w:rPr>
        <w:t>old preschool is challenging</w:t>
      </w:r>
    </w:p>
    <w:p w14:paraId="3BF1A8E9" w14:textId="77777777" w:rsidR="005E1417" w:rsidRPr="00EA73BB" w:rsidRDefault="009B1E9F" w:rsidP="00345DD0">
      <w:pPr>
        <w:jc w:val="both"/>
        <w:rPr>
          <w:rFonts w:eastAsia="MS Mincho"/>
          <w:sz w:val="24"/>
          <w:szCs w:val="24"/>
          <w:lang w:val="en-US"/>
        </w:rPr>
      </w:pPr>
      <w:r w:rsidRPr="00EA73BB">
        <w:rPr>
          <w:rFonts w:eastAsia="MS Mincho"/>
          <w:sz w:val="24"/>
          <w:szCs w:val="24"/>
          <w:lang w:val="en-US"/>
        </w:rPr>
        <w:t>Much r</w:t>
      </w:r>
      <w:r w:rsidR="005E1417" w:rsidRPr="00EA73BB">
        <w:rPr>
          <w:rFonts w:eastAsia="MS Mincho"/>
          <w:sz w:val="24"/>
          <w:szCs w:val="24"/>
          <w:lang w:val="en-US"/>
        </w:rPr>
        <w:t xml:space="preserve">esearch </w:t>
      </w:r>
      <w:r w:rsidR="008859A2" w:rsidRPr="00EA73BB">
        <w:rPr>
          <w:rFonts w:eastAsia="MS Mincho"/>
          <w:sz w:val="24"/>
          <w:szCs w:val="24"/>
          <w:lang w:val="en-US"/>
        </w:rPr>
        <w:t>on</w:t>
      </w:r>
      <w:r w:rsidR="005E1417" w:rsidRPr="00EA73BB">
        <w:rPr>
          <w:rFonts w:eastAsia="MS Mincho"/>
          <w:sz w:val="24"/>
          <w:szCs w:val="24"/>
          <w:lang w:val="en-US"/>
        </w:rPr>
        <w:t xml:space="preserve"> </w:t>
      </w:r>
      <w:r w:rsidR="00DD68D9" w:rsidRPr="00EA73BB">
        <w:rPr>
          <w:rFonts w:eastAsia="MS Mincho"/>
          <w:sz w:val="24"/>
          <w:szCs w:val="24"/>
          <w:lang w:val="en-US"/>
        </w:rPr>
        <w:t xml:space="preserve">the benefits of </w:t>
      </w:r>
      <w:r w:rsidR="006E0001">
        <w:rPr>
          <w:rFonts w:eastAsia="MS Mincho"/>
          <w:sz w:val="24"/>
          <w:szCs w:val="24"/>
          <w:lang w:val="en-US"/>
        </w:rPr>
        <w:t>three-year-</w:t>
      </w:r>
      <w:r w:rsidR="00CC18A9" w:rsidRPr="00EA73BB">
        <w:rPr>
          <w:rFonts w:eastAsia="MS Mincho"/>
          <w:sz w:val="24"/>
          <w:szCs w:val="24"/>
          <w:lang w:val="en-US"/>
        </w:rPr>
        <w:t>old preschool</w:t>
      </w:r>
      <w:r w:rsidR="005E1417" w:rsidRPr="00EA73BB">
        <w:rPr>
          <w:rFonts w:eastAsia="MS Mincho"/>
          <w:sz w:val="24"/>
          <w:szCs w:val="24"/>
          <w:lang w:val="en-US"/>
        </w:rPr>
        <w:t xml:space="preserve"> has struggled to untangle the unique effects of preschool participation from other factors that </w:t>
      </w:r>
      <w:r w:rsidR="00521D9C" w:rsidRPr="00EA73BB">
        <w:rPr>
          <w:rFonts w:eastAsia="MS Mincho"/>
          <w:sz w:val="24"/>
          <w:szCs w:val="24"/>
          <w:lang w:val="en-US"/>
        </w:rPr>
        <w:t xml:space="preserve">influence </w:t>
      </w:r>
      <w:r w:rsidR="005E1417" w:rsidRPr="00EA73BB">
        <w:rPr>
          <w:rFonts w:eastAsia="MS Mincho"/>
          <w:sz w:val="24"/>
          <w:szCs w:val="24"/>
          <w:lang w:val="en-US"/>
        </w:rPr>
        <w:t>both who goes to preschool and children’s developmental outcomes</w:t>
      </w:r>
      <w:r w:rsidR="00501CDB" w:rsidRPr="00EA73BB">
        <w:rPr>
          <w:rFonts w:eastAsia="MS Mincho"/>
          <w:sz w:val="24"/>
          <w:szCs w:val="24"/>
          <w:lang w:val="en-US"/>
        </w:rPr>
        <w:t xml:space="preserve"> </w:t>
      </w:r>
      <w:r w:rsidR="00501CDB" w:rsidRPr="00EA73BB">
        <w:rPr>
          <w:rFonts w:eastAsia="MS Mincho"/>
          <w:sz w:val="24"/>
          <w:szCs w:val="24"/>
          <w:lang w:val="en-US"/>
        </w:rPr>
        <w:fldChar w:fldCharType="begin"/>
      </w:r>
      <w:r w:rsidR="007E2F75" w:rsidRPr="00EA73BB">
        <w:rPr>
          <w:rFonts w:eastAsia="MS Mincho"/>
          <w:sz w:val="24"/>
          <w:szCs w:val="24"/>
          <w:lang w:val="en-US"/>
        </w:rPr>
        <w:instrText xml:space="preserve"> ADDIN EN.CITE &lt;EndNote&gt;&lt;Cite&gt;&lt;Author&gt;Duncan&lt;/Author&gt;&lt;Year&gt;2006&lt;/Year&gt;&lt;RecNum&gt;93&lt;/RecNum&gt;&lt;DisplayText&gt;(&lt;style font="Helvetica" size="12"&gt;Duncan&lt;/style&gt; &amp;amp; &lt;style font="Helvetica" size="12"&gt;Gibson-Davis&lt;/style&gt;, &lt;style font="Helvetica" size="12"&gt;2006&lt;/style&gt;)&lt;/DisplayText&gt;&lt;record&gt;&lt;rec-number&gt;93&lt;/rec-number&gt;&lt;foreign-keys&gt;&lt;key app="EN" db-id="w2we00twofr5esea0ec5s0fc2ft25afd509z"&gt;93&lt;/key&gt;&lt;/foreign-keys&gt;&lt;ref-type name="Journal Article"&gt;17&lt;/ref-type&gt;&lt;contributors&gt;&lt;authors&gt;&lt;author&gt;&lt;style face="normal" font="Helvetica" size="12"&gt;Duncan, Greg J&lt;/style&gt;&lt;/author&gt;&lt;author&gt;&lt;style face="normal" font="Helvetica" size="12"&gt;Gibson-Davis, Christina M&lt;/style&gt;&lt;/author&gt;&lt;/authors&gt;&lt;/contributors&gt;&lt;titles&gt;&lt;title&gt;&lt;style face="normal" font="Helvetica" size="12"&gt;Connecting child care quality to child outcomes: Drawing policy lessons from nonexperimental data&lt;/style&gt;&lt;/title&gt;&lt;secondary-title&gt;&lt;style face="normal" font="Helvetica" size="12"&gt;Evaluation Review&lt;/style&gt;&lt;/secondary-title&gt;&lt;/titles&gt;&lt;pages&gt;&lt;style face="normal" font="Helvetica" size="12"&gt;611-630&lt;/style&gt;&lt;/pages&gt;&lt;volume&gt;&lt;style face="normal" font="Helvetica" size="12"&gt;30&lt;/style&gt;&lt;/volume&gt;&lt;number&gt;&lt;style face="normal" font="Helvetica" size="12"&gt;5&lt;/style&gt;&lt;/number&gt;&lt;dates&gt;&lt;year&gt;&lt;style face="normal" font="Helvetica" size="12"&gt;2006&lt;/style&gt;&lt;/year&gt;&lt;/dates&gt;&lt;isbn&gt;&lt;style face="normal" font="Helvetica" size="12"&gt;0193-841X&lt;/style&gt;&lt;/isbn&gt;&lt;urls&gt;&lt;/urls&gt;&lt;/record&gt;&lt;/Cite&gt;&lt;/EndNote&gt;</w:instrText>
      </w:r>
      <w:r w:rsidR="00501CDB" w:rsidRPr="00EA73BB">
        <w:rPr>
          <w:rFonts w:eastAsia="MS Mincho"/>
          <w:sz w:val="24"/>
          <w:szCs w:val="24"/>
          <w:lang w:val="en-US"/>
        </w:rPr>
        <w:fldChar w:fldCharType="separate"/>
      </w:r>
      <w:r w:rsidR="007E2F75" w:rsidRPr="00EA73BB">
        <w:rPr>
          <w:rFonts w:eastAsia="MS Mincho"/>
          <w:noProof/>
          <w:sz w:val="24"/>
          <w:szCs w:val="24"/>
          <w:lang w:val="en-US"/>
        </w:rPr>
        <w:t>(</w:t>
      </w:r>
      <w:hyperlink w:anchor="_ENREF_31" w:tooltip="Duncan, 2006 #93" w:history="1">
        <w:r w:rsidR="00C46582" w:rsidRPr="00EA73BB">
          <w:rPr>
            <w:rFonts w:eastAsia="MS Mincho"/>
            <w:noProof/>
            <w:sz w:val="24"/>
            <w:szCs w:val="24"/>
            <w:lang w:val="en-US"/>
          </w:rPr>
          <w:t>Duncan &amp; Gibson-Davis, 2006</w:t>
        </w:r>
      </w:hyperlink>
      <w:r w:rsidR="007E2F75" w:rsidRPr="00EA73BB">
        <w:rPr>
          <w:rFonts w:eastAsia="MS Mincho"/>
          <w:noProof/>
          <w:sz w:val="24"/>
          <w:szCs w:val="24"/>
          <w:lang w:val="en-US"/>
        </w:rPr>
        <w:t>)</w:t>
      </w:r>
      <w:r w:rsidR="00501CDB" w:rsidRPr="00EA73BB">
        <w:rPr>
          <w:rFonts w:eastAsia="MS Mincho"/>
          <w:sz w:val="24"/>
          <w:szCs w:val="24"/>
          <w:lang w:val="en-US"/>
        </w:rPr>
        <w:fldChar w:fldCharType="end"/>
      </w:r>
      <w:r w:rsidR="00501CDB" w:rsidRPr="00EA73BB">
        <w:rPr>
          <w:rFonts w:eastAsia="MS Mincho"/>
          <w:sz w:val="24"/>
          <w:szCs w:val="24"/>
          <w:lang w:val="en-US"/>
        </w:rPr>
        <w:t>. For example,</w:t>
      </w:r>
      <w:r w:rsidR="00AB7412" w:rsidRPr="00EA73BB">
        <w:rPr>
          <w:rFonts w:eastAsia="MS Mincho"/>
          <w:sz w:val="24"/>
          <w:szCs w:val="24"/>
          <w:lang w:val="en-US"/>
        </w:rPr>
        <w:t xml:space="preserve"> </w:t>
      </w:r>
      <w:r w:rsidR="00501CDB" w:rsidRPr="00EA73BB">
        <w:rPr>
          <w:rFonts w:eastAsia="MS Mincho"/>
          <w:sz w:val="24"/>
          <w:szCs w:val="24"/>
          <w:lang w:val="en-US"/>
        </w:rPr>
        <w:t>factors like parental unemployment and financial hardship can impact on whether children</w:t>
      </w:r>
      <w:r w:rsidR="00AB7412" w:rsidRPr="00EA73BB">
        <w:rPr>
          <w:rFonts w:eastAsia="MS Mincho"/>
          <w:sz w:val="24"/>
          <w:szCs w:val="24"/>
          <w:lang w:val="en-US"/>
        </w:rPr>
        <w:t xml:space="preserve"> participate</w:t>
      </w:r>
      <w:r w:rsidR="00501CDB" w:rsidRPr="00EA73BB">
        <w:rPr>
          <w:rFonts w:eastAsia="MS Mincho"/>
          <w:sz w:val="24"/>
          <w:szCs w:val="24"/>
          <w:lang w:val="en-US"/>
        </w:rPr>
        <w:t xml:space="preserve"> in preschool</w:t>
      </w:r>
      <w:r w:rsidR="00145CCA" w:rsidRPr="00EA73BB">
        <w:rPr>
          <w:rFonts w:eastAsia="MS Mincho"/>
          <w:sz w:val="24"/>
          <w:szCs w:val="24"/>
          <w:lang w:val="en-US"/>
        </w:rPr>
        <w:t>,</w:t>
      </w:r>
      <w:r w:rsidR="00AB7412" w:rsidRPr="00EA73BB">
        <w:rPr>
          <w:rFonts w:eastAsia="MS Mincho"/>
          <w:sz w:val="24"/>
          <w:szCs w:val="24"/>
          <w:lang w:val="en-US"/>
        </w:rPr>
        <w:t xml:space="preserve"> and </w:t>
      </w:r>
      <w:r w:rsidR="00501CDB" w:rsidRPr="00EA73BB">
        <w:rPr>
          <w:rFonts w:eastAsia="MS Mincho"/>
          <w:sz w:val="24"/>
          <w:szCs w:val="24"/>
          <w:lang w:val="en-US"/>
        </w:rPr>
        <w:t xml:space="preserve">can also impact </w:t>
      </w:r>
      <w:r w:rsidR="006E0001">
        <w:rPr>
          <w:rFonts w:eastAsia="MS Mincho"/>
          <w:sz w:val="24"/>
          <w:szCs w:val="24"/>
          <w:lang w:val="en-US"/>
        </w:rPr>
        <w:t xml:space="preserve">on </w:t>
      </w:r>
      <w:r w:rsidR="00501CDB" w:rsidRPr="00EA73BB">
        <w:rPr>
          <w:rFonts w:eastAsia="MS Mincho"/>
          <w:sz w:val="24"/>
          <w:szCs w:val="24"/>
          <w:lang w:val="en-US"/>
        </w:rPr>
        <w:t>children’s development</w:t>
      </w:r>
      <w:r w:rsidR="005E1417" w:rsidRPr="00EA73BB">
        <w:rPr>
          <w:rFonts w:eastAsia="MS Mincho"/>
          <w:sz w:val="24"/>
          <w:szCs w:val="24"/>
          <w:lang w:val="en-US"/>
        </w:rPr>
        <w:t xml:space="preserve">. Some studies have been more successful </w:t>
      </w:r>
      <w:r w:rsidR="0014751B" w:rsidRPr="00EA73BB">
        <w:rPr>
          <w:rFonts w:eastAsia="MS Mincho"/>
          <w:sz w:val="24"/>
          <w:szCs w:val="24"/>
          <w:lang w:val="en-US"/>
        </w:rPr>
        <w:t xml:space="preserve">than others </w:t>
      </w:r>
      <w:r w:rsidR="005E1417" w:rsidRPr="00EA73BB">
        <w:rPr>
          <w:rFonts w:eastAsia="MS Mincho"/>
          <w:sz w:val="24"/>
          <w:szCs w:val="24"/>
          <w:lang w:val="en-US"/>
        </w:rPr>
        <w:t xml:space="preserve">in </w:t>
      </w:r>
      <w:r w:rsidR="00501CDB" w:rsidRPr="00EA73BB">
        <w:rPr>
          <w:rFonts w:eastAsia="MS Mincho"/>
          <w:sz w:val="24"/>
          <w:szCs w:val="24"/>
          <w:lang w:val="en-US"/>
        </w:rPr>
        <w:t>accounting for this issue</w:t>
      </w:r>
      <w:r w:rsidR="005E1417" w:rsidRPr="00EA73BB">
        <w:rPr>
          <w:rFonts w:eastAsia="MS Mincho"/>
          <w:sz w:val="24"/>
          <w:szCs w:val="24"/>
          <w:lang w:val="en-US"/>
        </w:rPr>
        <w:t xml:space="preserve">, the most rigorous approach being random assignment to a preschool intervention; however, much of the evidence </w:t>
      </w:r>
      <w:r w:rsidR="0014751B" w:rsidRPr="00EA73BB">
        <w:rPr>
          <w:rFonts w:eastAsia="MS Mincho"/>
          <w:sz w:val="24"/>
          <w:szCs w:val="24"/>
          <w:lang w:val="en-US"/>
        </w:rPr>
        <w:t xml:space="preserve">using a </w:t>
      </w:r>
      <w:proofErr w:type="spellStart"/>
      <w:r w:rsidR="0014751B" w:rsidRPr="00EA73BB">
        <w:rPr>
          <w:rFonts w:eastAsia="MS Mincho"/>
          <w:sz w:val="24"/>
          <w:szCs w:val="24"/>
          <w:lang w:val="en-US"/>
        </w:rPr>
        <w:t>Randomised</w:t>
      </w:r>
      <w:proofErr w:type="spellEnd"/>
      <w:r w:rsidR="0014751B" w:rsidRPr="00EA73BB">
        <w:rPr>
          <w:rFonts w:eastAsia="MS Mincho"/>
          <w:sz w:val="24"/>
          <w:szCs w:val="24"/>
          <w:lang w:val="en-US"/>
        </w:rPr>
        <w:t xml:space="preserve"> Controlled Trial (</w:t>
      </w:r>
      <w:proofErr w:type="spellStart"/>
      <w:r w:rsidR="0014751B" w:rsidRPr="00EA73BB">
        <w:rPr>
          <w:rFonts w:eastAsia="MS Mincho"/>
          <w:sz w:val="24"/>
          <w:szCs w:val="24"/>
          <w:lang w:val="en-US"/>
        </w:rPr>
        <w:t>RCT</w:t>
      </w:r>
      <w:proofErr w:type="spellEnd"/>
      <w:r w:rsidR="0014751B" w:rsidRPr="00EA73BB">
        <w:rPr>
          <w:rFonts w:eastAsia="MS Mincho"/>
          <w:sz w:val="24"/>
          <w:szCs w:val="24"/>
          <w:lang w:val="en-US"/>
        </w:rPr>
        <w:t xml:space="preserve">) design </w:t>
      </w:r>
      <w:r w:rsidR="005E1417" w:rsidRPr="00EA73BB">
        <w:rPr>
          <w:rFonts w:eastAsia="MS Mincho"/>
          <w:sz w:val="24"/>
          <w:szCs w:val="24"/>
          <w:lang w:val="en-US"/>
        </w:rPr>
        <w:t>comes from the oldest studies</w:t>
      </w:r>
      <w:r w:rsidRPr="00EA73BB">
        <w:rPr>
          <w:rFonts w:eastAsia="MS Mincho"/>
          <w:sz w:val="24"/>
          <w:szCs w:val="24"/>
          <w:lang w:val="en-US"/>
        </w:rPr>
        <w:t>, focusing on high intensity targeted programs</w:t>
      </w:r>
      <w:r w:rsidR="005E1417" w:rsidRPr="00EA73BB">
        <w:rPr>
          <w:rFonts w:eastAsia="MS Mincho"/>
          <w:sz w:val="24"/>
          <w:szCs w:val="24"/>
          <w:lang w:val="en-US"/>
        </w:rPr>
        <w:t xml:space="preserve">. </w:t>
      </w:r>
      <w:r w:rsidR="00EE773F" w:rsidRPr="00EA73BB">
        <w:rPr>
          <w:rFonts w:eastAsia="MS Mincho"/>
          <w:sz w:val="24"/>
          <w:szCs w:val="24"/>
          <w:lang w:val="en-US"/>
        </w:rPr>
        <w:t>D</w:t>
      </w:r>
      <w:r w:rsidR="0010048E" w:rsidRPr="00EA73BB">
        <w:rPr>
          <w:rFonts w:eastAsia="MS Mincho"/>
          <w:sz w:val="24"/>
          <w:szCs w:val="24"/>
          <w:lang w:val="en-US"/>
        </w:rPr>
        <w:t xml:space="preserve">espite efforts to measure a range of child and family characteristics in more recent cohort studies like </w:t>
      </w:r>
      <w:proofErr w:type="spellStart"/>
      <w:r w:rsidR="0010048E" w:rsidRPr="00EA73BB">
        <w:rPr>
          <w:rFonts w:eastAsia="MS Mincho"/>
          <w:sz w:val="24"/>
          <w:szCs w:val="24"/>
          <w:lang w:val="en-US"/>
        </w:rPr>
        <w:t>EPPE</w:t>
      </w:r>
      <w:proofErr w:type="spellEnd"/>
      <w:r w:rsidR="00782FC8">
        <w:rPr>
          <w:rFonts w:eastAsia="MS Mincho"/>
          <w:sz w:val="24"/>
          <w:szCs w:val="24"/>
          <w:lang w:val="en-US"/>
        </w:rPr>
        <w:t xml:space="preserve"> and</w:t>
      </w:r>
      <w:r w:rsidR="0010048E" w:rsidRPr="00EA73BB">
        <w:rPr>
          <w:rFonts w:eastAsia="MS Mincho"/>
          <w:sz w:val="24"/>
          <w:szCs w:val="24"/>
          <w:lang w:val="en-US"/>
        </w:rPr>
        <w:t xml:space="preserve"> </w:t>
      </w:r>
      <w:proofErr w:type="spellStart"/>
      <w:r w:rsidR="0010048E" w:rsidRPr="00EA73BB">
        <w:rPr>
          <w:rFonts w:eastAsia="MS Mincho"/>
          <w:sz w:val="24"/>
          <w:szCs w:val="24"/>
          <w:lang w:val="en-US"/>
        </w:rPr>
        <w:t>EPPNI</w:t>
      </w:r>
      <w:proofErr w:type="spellEnd"/>
      <w:r w:rsidR="0010048E" w:rsidRPr="00EA73BB">
        <w:rPr>
          <w:rFonts w:eastAsia="MS Mincho"/>
          <w:sz w:val="24"/>
          <w:szCs w:val="24"/>
          <w:lang w:val="en-US"/>
        </w:rPr>
        <w:t xml:space="preserve">, there are still likely to be other unmeasured factors influencing </w:t>
      </w:r>
      <w:r w:rsidR="0094495D" w:rsidRPr="00EA73BB">
        <w:rPr>
          <w:rFonts w:eastAsia="MS Mincho"/>
          <w:sz w:val="24"/>
          <w:szCs w:val="24"/>
          <w:lang w:val="en-US"/>
        </w:rPr>
        <w:t>which children attend</w:t>
      </w:r>
      <w:r w:rsidR="0010048E" w:rsidRPr="00EA73BB">
        <w:rPr>
          <w:rFonts w:eastAsia="MS Mincho"/>
          <w:sz w:val="24"/>
          <w:szCs w:val="24"/>
          <w:lang w:val="en-US"/>
        </w:rPr>
        <w:t xml:space="preserve"> preschool and their </w:t>
      </w:r>
      <w:r w:rsidR="0094495D" w:rsidRPr="00EA73BB">
        <w:rPr>
          <w:rFonts w:eastAsia="MS Mincho"/>
          <w:sz w:val="24"/>
          <w:szCs w:val="24"/>
          <w:lang w:val="en-US"/>
        </w:rPr>
        <w:t>developmental pathways</w:t>
      </w:r>
      <w:r w:rsidR="00501CDB" w:rsidRPr="00EA73BB">
        <w:rPr>
          <w:rFonts w:eastAsia="MS Mincho"/>
          <w:sz w:val="24"/>
          <w:szCs w:val="24"/>
          <w:lang w:val="en-US"/>
        </w:rPr>
        <w:t>.</w:t>
      </w:r>
      <w:r w:rsidR="00517F2D" w:rsidRPr="00EA73BB">
        <w:rPr>
          <w:rFonts w:eastAsia="MS Mincho"/>
          <w:sz w:val="24"/>
          <w:szCs w:val="24"/>
          <w:lang w:val="en-US"/>
        </w:rPr>
        <w:t xml:space="preserve"> The potential for selection bias therefore remains a significant issue</w:t>
      </w:r>
      <w:r w:rsidR="00DD68D9" w:rsidRPr="00EA73BB">
        <w:rPr>
          <w:rFonts w:eastAsia="MS Mincho"/>
          <w:sz w:val="24"/>
          <w:szCs w:val="24"/>
          <w:lang w:val="en-US"/>
        </w:rPr>
        <w:t xml:space="preserve"> when interpreting the results from these studies</w:t>
      </w:r>
      <w:r w:rsidR="00517F2D" w:rsidRPr="00EA73BB">
        <w:rPr>
          <w:rFonts w:eastAsia="MS Mincho"/>
          <w:sz w:val="24"/>
          <w:szCs w:val="24"/>
          <w:lang w:val="en-US"/>
        </w:rPr>
        <w:t xml:space="preserve">. </w:t>
      </w:r>
    </w:p>
    <w:p w14:paraId="40E9C943" w14:textId="77777777" w:rsidR="00053329" w:rsidRPr="00EA73BB" w:rsidRDefault="00053329" w:rsidP="00345DD0">
      <w:pPr>
        <w:jc w:val="both"/>
        <w:rPr>
          <w:rFonts w:eastAsia="MS Mincho"/>
          <w:sz w:val="24"/>
          <w:szCs w:val="24"/>
          <w:lang w:val="en-US"/>
        </w:rPr>
      </w:pPr>
      <w:r w:rsidRPr="00EA73BB">
        <w:rPr>
          <w:rFonts w:eastAsia="MS Mincho"/>
          <w:sz w:val="24"/>
          <w:szCs w:val="24"/>
          <w:lang w:val="en-US"/>
        </w:rPr>
        <w:t xml:space="preserve">It should also be noted that </w:t>
      </w:r>
      <w:r w:rsidR="006B0997" w:rsidRPr="00EA73BB">
        <w:rPr>
          <w:rFonts w:eastAsia="MS Mincho"/>
          <w:sz w:val="24"/>
          <w:szCs w:val="24"/>
          <w:lang w:val="en-US"/>
        </w:rPr>
        <w:t xml:space="preserve">the </w:t>
      </w:r>
      <w:r w:rsidR="00145CCA" w:rsidRPr="00EA73BB">
        <w:rPr>
          <w:rFonts w:eastAsia="MS Mincho"/>
          <w:sz w:val="24"/>
          <w:szCs w:val="24"/>
          <w:lang w:val="en-US"/>
        </w:rPr>
        <w:t xml:space="preserve">specific </w:t>
      </w:r>
      <w:r w:rsidR="006B0997" w:rsidRPr="00EA73BB">
        <w:rPr>
          <w:rFonts w:eastAsia="MS Mincho"/>
          <w:sz w:val="24"/>
          <w:szCs w:val="24"/>
          <w:lang w:val="en-US"/>
        </w:rPr>
        <w:t>impact of providing pres</w:t>
      </w:r>
      <w:r w:rsidR="006E0001">
        <w:rPr>
          <w:rFonts w:eastAsia="MS Mincho"/>
          <w:sz w:val="24"/>
          <w:szCs w:val="24"/>
          <w:lang w:val="en-US"/>
        </w:rPr>
        <w:t>chool to three-</w:t>
      </w:r>
      <w:r w:rsidR="00DE63A2" w:rsidRPr="00EA73BB">
        <w:rPr>
          <w:rFonts w:eastAsia="MS Mincho"/>
          <w:sz w:val="24"/>
          <w:szCs w:val="24"/>
          <w:lang w:val="en-US"/>
        </w:rPr>
        <w:t>year-</w:t>
      </w:r>
      <w:r w:rsidR="006B0997" w:rsidRPr="00EA73BB">
        <w:rPr>
          <w:rFonts w:eastAsia="MS Mincho"/>
          <w:sz w:val="24"/>
          <w:szCs w:val="24"/>
          <w:lang w:val="en-US"/>
        </w:rPr>
        <w:t xml:space="preserve">old children was not the focus of </w:t>
      </w:r>
      <w:r w:rsidR="00E35A99" w:rsidRPr="00EA73BB">
        <w:rPr>
          <w:rFonts w:eastAsia="MS Mincho"/>
          <w:sz w:val="24"/>
          <w:szCs w:val="24"/>
          <w:lang w:val="en-US"/>
        </w:rPr>
        <w:t>some</w:t>
      </w:r>
      <w:r w:rsidR="006B0997" w:rsidRPr="00EA73BB">
        <w:rPr>
          <w:rFonts w:eastAsia="MS Mincho"/>
          <w:sz w:val="24"/>
          <w:szCs w:val="24"/>
          <w:lang w:val="en-US"/>
        </w:rPr>
        <w:t xml:space="preserve"> of the studies examined</w:t>
      </w:r>
      <w:r w:rsidR="008D6631" w:rsidRPr="00EA73BB">
        <w:rPr>
          <w:rFonts w:eastAsia="MS Mincho"/>
          <w:sz w:val="24"/>
          <w:szCs w:val="24"/>
          <w:lang w:val="en-US"/>
        </w:rPr>
        <w:t>,</w:t>
      </w:r>
      <w:r w:rsidR="00145CCA" w:rsidRPr="00EA73BB">
        <w:rPr>
          <w:rFonts w:eastAsia="MS Mincho"/>
          <w:sz w:val="24"/>
          <w:szCs w:val="24"/>
          <w:lang w:val="en-US"/>
        </w:rPr>
        <w:t xml:space="preserve"> and findings </w:t>
      </w:r>
      <w:r w:rsidR="00974D48" w:rsidRPr="00EA73BB">
        <w:rPr>
          <w:rFonts w:eastAsia="MS Mincho"/>
          <w:sz w:val="24"/>
          <w:szCs w:val="24"/>
          <w:lang w:val="en-US"/>
        </w:rPr>
        <w:t>were</w:t>
      </w:r>
      <w:r w:rsidR="00145CCA" w:rsidRPr="00EA73BB">
        <w:rPr>
          <w:rFonts w:eastAsia="MS Mincho"/>
          <w:sz w:val="24"/>
          <w:szCs w:val="24"/>
          <w:lang w:val="en-US"/>
        </w:rPr>
        <w:t xml:space="preserve"> sometimes combined for three</w:t>
      </w:r>
      <w:r w:rsidR="00EB116E">
        <w:rPr>
          <w:rFonts w:eastAsia="MS Mincho"/>
          <w:sz w:val="24"/>
          <w:szCs w:val="24"/>
          <w:lang w:val="en-US"/>
        </w:rPr>
        <w:t>- and four-</w:t>
      </w:r>
      <w:r w:rsidR="00145CCA" w:rsidRPr="00EA73BB">
        <w:rPr>
          <w:rFonts w:eastAsia="MS Mincho"/>
          <w:sz w:val="24"/>
          <w:szCs w:val="24"/>
          <w:lang w:val="en-US"/>
        </w:rPr>
        <w:t>year-olds. Hence, while the studies</w:t>
      </w:r>
      <w:r w:rsidR="006B0997" w:rsidRPr="00EA73BB">
        <w:rPr>
          <w:rFonts w:eastAsia="MS Mincho"/>
          <w:sz w:val="24"/>
          <w:szCs w:val="24"/>
          <w:lang w:val="en-US"/>
        </w:rPr>
        <w:t xml:space="preserve"> contain data on</w:t>
      </w:r>
      <w:r w:rsidR="00517F2D" w:rsidRPr="00EA73BB">
        <w:rPr>
          <w:rFonts w:eastAsia="MS Mincho"/>
          <w:sz w:val="24"/>
          <w:szCs w:val="24"/>
          <w:lang w:val="en-US"/>
        </w:rPr>
        <w:t xml:space="preserve"> preschool</w:t>
      </w:r>
      <w:r w:rsidR="006B0997" w:rsidRPr="00EA73BB">
        <w:rPr>
          <w:rFonts w:eastAsia="MS Mincho"/>
          <w:sz w:val="24"/>
          <w:szCs w:val="24"/>
          <w:lang w:val="en-US"/>
        </w:rPr>
        <w:t xml:space="preserve"> participation at three years of age and developmental outcomes, </w:t>
      </w:r>
      <w:r w:rsidR="00892A36" w:rsidRPr="00EA73BB">
        <w:rPr>
          <w:rFonts w:eastAsia="MS Mincho"/>
          <w:sz w:val="24"/>
          <w:szCs w:val="24"/>
          <w:lang w:val="en-US"/>
        </w:rPr>
        <w:t>analyses have only indire</w:t>
      </w:r>
      <w:r w:rsidR="00145CCA" w:rsidRPr="00EA73BB">
        <w:rPr>
          <w:rFonts w:eastAsia="MS Mincho"/>
          <w:sz w:val="24"/>
          <w:szCs w:val="24"/>
          <w:lang w:val="en-US"/>
        </w:rPr>
        <w:t>ctly examined this relationship (e.g., by examining</w:t>
      </w:r>
      <w:r w:rsidR="00892A36" w:rsidRPr="00EA73BB">
        <w:rPr>
          <w:rFonts w:eastAsia="MS Mincho"/>
          <w:sz w:val="24"/>
          <w:szCs w:val="24"/>
          <w:lang w:val="en-US"/>
        </w:rPr>
        <w:t xml:space="preserve"> </w:t>
      </w:r>
      <w:r w:rsidR="00145CCA" w:rsidRPr="00EA73BB">
        <w:rPr>
          <w:rFonts w:eastAsia="MS Mincho"/>
          <w:sz w:val="24"/>
          <w:szCs w:val="24"/>
          <w:lang w:val="en-US"/>
        </w:rPr>
        <w:t xml:space="preserve">the different impact of </w:t>
      </w:r>
      <w:r w:rsidR="00DE63A2" w:rsidRPr="00EA73BB">
        <w:rPr>
          <w:rFonts w:eastAsia="MS Mincho"/>
          <w:sz w:val="24"/>
          <w:szCs w:val="24"/>
          <w:lang w:val="en-US"/>
        </w:rPr>
        <w:t>one or two</w:t>
      </w:r>
      <w:r w:rsidR="00892A36" w:rsidRPr="00EA73BB">
        <w:rPr>
          <w:rFonts w:eastAsia="MS Mincho"/>
          <w:sz w:val="24"/>
          <w:szCs w:val="24"/>
          <w:lang w:val="en-US"/>
        </w:rPr>
        <w:t xml:space="preserve"> years of </w:t>
      </w:r>
      <w:r w:rsidR="00892A36" w:rsidRPr="00EA73BB">
        <w:rPr>
          <w:rFonts w:eastAsia="MS Mincho"/>
          <w:sz w:val="24"/>
          <w:szCs w:val="24"/>
          <w:lang w:val="en-US"/>
        </w:rPr>
        <w:lastRenderedPageBreak/>
        <w:t>preschool</w:t>
      </w:r>
      <w:r w:rsidR="00145CCA" w:rsidRPr="00EA73BB">
        <w:rPr>
          <w:rFonts w:eastAsia="MS Mincho"/>
          <w:sz w:val="24"/>
          <w:szCs w:val="24"/>
          <w:lang w:val="en-US"/>
        </w:rPr>
        <w:t xml:space="preserve"> on outcomes</w:t>
      </w:r>
      <w:r w:rsidR="00892A36" w:rsidRPr="00EA73BB">
        <w:rPr>
          <w:rFonts w:eastAsia="MS Mincho"/>
          <w:sz w:val="24"/>
          <w:szCs w:val="24"/>
          <w:lang w:val="en-US"/>
        </w:rPr>
        <w:t xml:space="preserve">). </w:t>
      </w:r>
      <w:r w:rsidR="00974D48" w:rsidRPr="00EA73BB">
        <w:rPr>
          <w:rFonts w:eastAsia="MS Mincho"/>
          <w:sz w:val="24"/>
          <w:szCs w:val="24"/>
          <w:lang w:val="en-US"/>
        </w:rPr>
        <w:t xml:space="preserve">Again, this makes it difficult to interpret the findings of these studies in relation to the current review’s questions. </w:t>
      </w:r>
    </w:p>
    <w:p w14:paraId="63DAE847" w14:textId="77777777" w:rsidR="00314AC9" w:rsidRPr="00EA73BB" w:rsidRDefault="00637F5D" w:rsidP="00345DD0">
      <w:pPr>
        <w:jc w:val="both"/>
        <w:rPr>
          <w:sz w:val="24"/>
          <w:szCs w:val="24"/>
        </w:rPr>
      </w:pPr>
      <w:r w:rsidRPr="00EA73BB">
        <w:rPr>
          <w:sz w:val="24"/>
          <w:szCs w:val="24"/>
        </w:rPr>
        <w:t>In summary, t</w:t>
      </w:r>
      <w:r w:rsidR="00314AC9" w:rsidRPr="00EA73BB">
        <w:rPr>
          <w:sz w:val="24"/>
          <w:szCs w:val="24"/>
        </w:rPr>
        <w:t>he weight of the international scientific evidence suggests</w:t>
      </w:r>
      <w:r w:rsidR="008D6631" w:rsidRPr="00EA73BB">
        <w:rPr>
          <w:sz w:val="24"/>
          <w:szCs w:val="24"/>
        </w:rPr>
        <w:t xml:space="preserve"> that</w:t>
      </w:r>
      <w:r w:rsidR="00314AC9" w:rsidRPr="00EA73BB">
        <w:rPr>
          <w:sz w:val="24"/>
          <w:szCs w:val="24"/>
        </w:rPr>
        <w:t xml:space="preserve"> the provision of a high qua</w:t>
      </w:r>
      <w:r w:rsidR="00EB116E">
        <w:rPr>
          <w:sz w:val="24"/>
          <w:szCs w:val="24"/>
        </w:rPr>
        <w:t>lity three-year-</w:t>
      </w:r>
      <w:r w:rsidR="00314AC9" w:rsidRPr="00EA73BB">
        <w:rPr>
          <w:sz w:val="24"/>
          <w:szCs w:val="24"/>
        </w:rPr>
        <w:t>old preschool program provides long-te</w:t>
      </w:r>
      <w:r w:rsidR="004F5CFF" w:rsidRPr="00EA73BB">
        <w:rPr>
          <w:sz w:val="24"/>
          <w:szCs w:val="24"/>
        </w:rPr>
        <w:t>rm benefits for some children.</w:t>
      </w:r>
      <w:r w:rsidR="00C86E64" w:rsidRPr="00EA73BB">
        <w:rPr>
          <w:sz w:val="24"/>
          <w:szCs w:val="24"/>
        </w:rPr>
        <w:t xml:space="preserve"> However, there is a clear need for contemporary Australian </w:t>
      </w:r>
      <w:r w:rsidR="00047A36" w:rsidRPr="00EA73BB">
        <w:rPr>
          <w:sz w:val="24"/>
          <w:szCs w:val="24"/>
        </w:rPr>
        <w:t xml:space="preserve">research </w:t>
      </w:r>
      <w:r w:rsidR="008859A2" w:rsidRPr="00EA73BB">
        <w:rPr>
          <w:sz w:val="24"/>
          <w:szCs w:val="24"/>
        </w:rPr>
        <w:t xml:space="preserve">specifically addressing this </w:t>
      </w:r>
      <w:proofErr w:type="gramStart"/>
      <w:r w:rsidR="008859A2" w:rsidRPr="00EA73BB">
        <w:rPr>
          <w:sz w:val="24"/>
          <w:szCs w:val="24"/>
        </w:rPr>
        <w:t>question</w:t>
      </w:r>
      <w:r w:rsidR="00736A5F" w:rsidRPr="00EA73BB">
        <w:rPr>
          <w:sz w:val="24"/>
          <w:szCs w:val="24"/>
        </w:rPr>
        <w:t>,</w:t>
      </w:r>
      <w:r w:rsidR="008859A2" w:rsidRPr="00EA73BB">
        <w:rPr>
          <w:sz w:val="24"/>
          <w:szCs w:val="24"/>
        </w:rPr>
        <w:t xml:space="preserve"> </w:t>
      </w:r>
      <w:r w:rsidR="00C86E64" w:rsidRPr="00EA73BB">
        <w:rPr>
          <w:sz w:val="24"/>
          <w:szCs w:val="24"/>
        </w:rPr>
        <w:t>that</w:t>
      </w:r>
      <w:proofErr w:type="gramEnd"/>
      <w:r w:rsidR="00C86E64" w:rsidRPr="00EA73BB">
        <w:rPr>
          <w:sz w:val="24"/>
          <w:szCs w:val="24"/>
        </w:rPr>
        <w:t xml:space="preserve"> is contextualised within the current </w:t>
      </w:r>
      <w:r w:rsidR="008D6631" w:rsidRPr="00EA73BB">
        <w:rPr>
          <w:sz w:val="24"/>
          <w:szCs w:val="24"/>
        </w:rPr>
        <w:t>ECEC landscape</w:t>
      </w:r>
      <w:r w:rsidR="00C86E64" w:rsidRPr="00EA73BB">
        <w:rPr>
          <w:sz w:val="24"/>
          <w:szCs w:val="24"/>
        </w:rPr>
        <w:t xml:space="preserve">. </w:t>
      </w:r>
    </w:p>
    <w:p w14:paraId="600DDCEF" w14:textId="77777777" w:rsidR="00314AC9" w:rsidRPr="00DF5025" w:rsidRDefault="00314AC9" w:rsidP="003560FE">
      <w:pPr>
        <w:pStyle w:val="Heading2"/>
      </w:pPr>
      <w:bookmarkStart w:id="20" w:name="_Toc485978350"/>
      <w:r w:rsidRPr="00DF5025">
        <w:t>Does participating in three-year-old preschool programs disproportionally impact disadvantaged children, or do all children show similar effects?</w:t>
      </w:r>
      <w:bookmarkEnd w:id="20"/>
      <w:r w:rsidR="00AA4B98" w:rsidRPr="00DF5025">
        <w:t xml:space="preserve"> </w:t>
      </w:r>
    </w:p>
    <w:p w14:paraId="0EE1A14E" w14:textId="77777777" w:rsidR="00EB6318" w:rsidRPr="00EA73BB" w:rsidRDefault="008477EA" w:rsidP="00345DD0">
      <w:pPr>
        <w:jc w:val="both"/>
        <w:rPr>
          <w:rFonts w:eastAsia="MS Mincho"/>
          <w:sz w:val="24"/>
          <w:szCs w:val="24"/>
        </w:rPr>
      </w:pPr>
      <w:r w:rsidRPr="00EA73BB">
        <w:rPr>
          <w:rFonts w:eastAsia="MS Mincho"/>
          <w:sz w:val="24"/>
          <w:szCs w:val="24"/>
          <w:lang w:val="en-US"/>
        </w:rPr>
        <w:t>A</w:t>
      </w:r>
      <w:r w:rsidR="00314AC9" w:rsidRPr="00EA73BB">
        <w:rPr>
          <w:rFonts w:eastAsia="MS Mincho"/>
          <w:sz w:val="24"/>
          <w:szCs w:val="24"/>
          <w:lang w:val="en-US"/>
        </w:rPr>
        <w:t xml:space="preserve"> consistent pattern of </w:t>
      </w:r>
      <w:r w:rsidR="008D6631" w:rsidRPr="00EA73BB">
        <w:rPr>
          <w:rFonts w:eastAsia="MS Mincho"/>
          <w:sz w:val="24"/>
          <w:szCs w:val="24"/>
          <w:lang w:val="en-US"/>
        </w:rPr>
        <w:t>results</w:t>
      </w:r>
      <w:r w:rsidR="00314AC9" w:rsidRPr="00EA73BB">
        <w:rPr>
          <w:rFonts w:eastAsia="MS Mincho"/>
          <w:sz w:val="24"/>
          <w:szCs w:val="24"/>
          <w:lang w:val="en-US"/>
        </w:rPr>
        <w:t xml:space="preserve"> from demonstration and universal pres</w:t>
      </w:r>
      <w:r w:rsidRPr="00EA73BB">
        <w:rPr>
          <w:rFonts w:eastAsia="MS Mincho"/>
          <w:sz w:val="24"/>
          <w:szCs w:val="24"/>
          <w:lang w:val="en-US"/>
        </w:rPr>
        <w:t xml:space="preserve">chool studies in many countries </w:t>
      </w:r>
      <w:r w:rsidR="008D6631" w:rsidRPr="00EA73BB">
        <w:rPr>
          <w:rFonts w:eastAsia="MS Mincho"/>
          <w:sz w:val="24"/>
          <w:szCs w:val="24"/>
          <w:lang w:val="en-US"/>
        </w:rPr>
        <w:t>is</w:t>
      </w:r>
      <w:r w:rsidRPr="00EA73BB">
        <w:rPr>
          <w:rFonts w:eastAsia="MS Mincho"/>
          <w:sz w:val="24"/>
          <w:szCs w:val="24"/>
          <w:lang w:val="en-US"/>
        </w:rPr>
        <w:t xml:space="preserve"> that </w:t>
      </w:r>
      <w:r w:rsidR="00314AC9" w:rsidRPr="00EA73BB">
        <w:rPr>
          <w:rFonts w:eastAsia="MS Mincho"/>
          <w:sz w:val="24"/>
          <w:szCs w:val="24"/>
          <w:lang w:val="en-US"/>
        </w:rPr>
        <w:t xml:space="preserve">preschool benefits disadvantaged </w:t>
      </w:r>
      <w:r w:rsidR="005C77F3" w:rsidRPr="00EA73BB">
        <w:rPr>
          <w:rFonts w:eastAsia="MS Mincho"/>
          <w:sz w:val="24"/>
          <w:szCs w:val="24"/>
          <w:lang w:val="en-US"/>
        </w:rPr>
        <w:t xml:space="preserve">children the most </w:t>
      </w:r>
      <w:r w:rsidR="005C77F3" w:rsidRPr="00EA73BB">
        <w:rPr>
          <w:rFonts w:eastAsia="MS Mincho"/>
          <w:sz w:val="24"/>
          <w:szCs w:val="24"/>
          <w:lang w:val="en-US"/>
        </w:rPr>
        <w:fldChar w:fldCharType="begin"/>
      </w:r>
      <w:r w:rsidR="007E2F75" w:rsidRPr="00EA73BB">
        <w:rPr>
          <w:rFonts w:eastAsia="MS Mincho"/>
          <w:sz w:val="24"/>
          <w:szCs w:val="24"/>
          <w:lang w:val="en-US"/>
        </w:rPr>
        <w:instrText xml:space="preserve"> ADDIN EN.CITE &lt;EndNote&gt;&lt;Cite&gt;&lt;Author&gt;Melhuish&lt;/Author&gt;&lt;Year&gt;2004&lt;/Year&gt;&lt;RecNum&gt;7&lt;/RecNum&gt;&lt;DisplayText&gt;(Melhuish, 2004)&lt;/DisplayText&gt;&lt;record&gt;&lt;rec-number&gt;7&lt;/rec-number&gt;&lt;foreign-keys&gt;&lt;key app="EN" db-id="w2we00twofr5esea0ec5s0fc2ft25afd509z"&gt;7&lt;/key&gt;&lt;/foreign-keys&gt;&lt;ref-type name="Report"&gt;27&lt;/ref-type&gt;&lt;contributors&gt;&lt;authors&gt;&lt;author&gt;Melhuish, Edward&lt;/author&gt;&lt;/authors&gt;&lt;/contributors&gt;&lt;titles&gt;&lt;title&gt;A literature review of the impact of early years provision on young children, with emphasis given to children from disadvantaged backgrounds&lt;/title&gt;&lt;/titles&gt;&lt;dates&gt;&lt;year&gt;2004&lt;/year&gt;&lt;/dates&gt;&lt;pub-location&gt;London, United Kingdom&lt;/pub-location&gt;&lt;publisher&gt;National Audit Office&lt;/publisher&gt;&lt;urls&gt;&lt;/urls&gt;&lt;/record&gt;&lt;/Cite&gt;&lt;/EndNote&gt;</w:instrText>
      </w:r>
      <w:r w:rsidR="005C77F3" w:rsidRPr="00EA73BB">
        <w:rPr>
          <w:rFonts w:eastAsia="MS Mincho"/>
          <w:sz w:val="24"/>
          <w:szCs w:val="24"/>
          <w:lang w:val="en-US"/>
        </w:rPr>
        <w:fldChar w:fldCharType="separate"/>
      </w:r>
      <w:r w:rsidR="007E2F75" w:rsidRPr="00EA73BB">
        <w:rPr>
          <w:rFonts w:eastAsia="MS Mincho"/>
          <w:noProof/>
          <w:sz w:val="24"/>
          <w:szCs w:val="24"/>
          <w:lang w:val="en-US"/>
        </w:rPr>
        <w:t>(</w:t>
      </w:r>
      <w:hyperlink w:anchor="_ENREF_61" w:tooltip="Melhuish, 2004 #7" w:history="1">
        <w:r w:rsidR="00C46582" w:rsidRPr="00EA73BB">
          <w:rPr>
            <w:rFonts w:eastAsia="MS Mincho"/>
            <w:noProof/>
            <w:sz w:val="24"/>
            <w:szCs w:val="24"/>
            <w:lang w:val="en-US"/>
          </w:rPr>
          <w:t>Melhuish, 2004</w:t>
        </w:r>
      </w:hyperlink>
      <w:r w:rsidR="007E2F75" w:rsidRPr="00EA73BB">
        <w:rPr>
          <w:rFonts w:eastAsia="MS Mincho"/>
          <w:noProof/>
          <w:sz w:val="24"/>
          <w:szCs w:val="24"/>
          <w:lang w:val="en-US"/>
        </w:rPr>
        <w:t>)</w:t>
      </w:r>
      <w:r w:rsidR="005C77F3" w:rsidRPr="00EA73BB">
        <w:rPr>
          <w:rFonts w:eastAsia="MS Mincho"/>
          <w:sz w:val="24"/>
          <w:szCs w:val="24"/>
          <w:lang w:val="en-US"/>
        </w:rPr>
        <w:fldChar w:fldCharType="end"/>
      </w:r>
      <w:r w:rsidR="006B6F5A" w:rsidRPr="00EA73BB">
        <w:rPr>
          <w:rFonts w:eastAsia="MS Mincho"/>
          <w:sz w:val="24"/>
          <w:szCs w:val="24"/>
          <w:lang w:val="en-US"/>
        </w:rPr>
        <w:t>.</w:t>
      </w:r>
      <w:r w:rsidR="00314AC9" w:rsidRPr="00EA73BB">
        <w:rPr>
          <w:rFonts w:eastAsia="MS Mincho"/>
          <w:sz w:val="24"/>
          <w:szCs w:val="24"/>
          <w:lang w:val="en-US"/>
        </w:rPr>
        <w:t xml:space="preserve"> There is consistent evidence f</w:t>
      </w:r>
      <w:r w:rsidR="006B6F5A" w:rsidRPr="00EA73BB">
        <w:rPr>
          <w:rFonts w:eastAsia="MS Mincho"/>
          <w:sz w:val="24"/>
          <w:szCs w:val="24"/>
          <w:lang w:val="en-US"/>
        </w:rPr>
        <w:t>rom the United States (</w:t>
      </w:r>
      <w:r w:rsidR="008D13CE" w:rsidRPr="00EA73BB">
        <w:rPr>
          <w:rFonts w:eastAsia="MS Mincho"/>
          <w:sz w:val="24"/>
          <w:szCs w:val="24"/>
          <w:lang w:val="en-US"/>
        </w:rPr>
        <w:t xml:space="preserve">e.g., </w:t>
      </w:r>
      <w:proofErr w:type="spellStart"/>
      <w:r w:rsidR="00DF7EE3" w:rsidRPr="00EA73BB">
        <w:rPr>
          <w:rFonts w:eastAsia="MS Mincho"/>
          <w:sz w:val="24"/>
          <w:szCs w:val="24"/>
          <w:lang w:val="en-US"/>
        </w:rPr>
        <w:t>HighScope</w:t>
      </w:r>
      <w:proofErr w:type="spellEnd"/>
      <w:r w:rsidR="00DF7EE3" w:rsidRPr="00EA73BB">
        <w:rPr>
          <w:rFonts w:eastAsia="MS Mincho"/>
          <w:sz w:val="24"/>
          <w:szCs w:val="24"/>
          <w:lang w:val="en-US"/>
        </w:rPr>
        <w:t xml:space="preserve"> Perry Preschool study; Child-Parent Centre Ed</w:t>
      </w:r>
      <w:r w:rsidR="008D13CE" w:rsidRPr="00EA73BB">
        <w:rPr>
          <w:rFonts w:eastAsia="MS Mincho"/>
          <w:sz w:val="24"/>
          <w:szCs w:val="24"/>
          <w:lang w:val="en-US"/>
        </w:rPr>
        <w:t>uc</w:t>
      </w:r>
      <w:r w:rsidR="00DF7EE3" w:rsidRPr="00EA73BB">
        <w:rPr>
          <w:rFonts w:eastAsia="MS Mincho"/>
          <w:sz w:val="24"/>
          <w:szCs w:val="24"/>
          <w:lang w:val="en-US"/>
        </w:rPr>
        <w:t>ation Program</w:t>
      </w:r>
      <w:r w:rsidR="006B6F5A" w:rsidRPr="00EA73BB">
        <w:rPr>
          <w:rFonts w:eastAsia="MS Mincho"/>
          <w:sz w:val="24"/>
          <w:szCs w:val="24"/>
          <w:lang w:val="en-US"/>
        </w:rPr>
        <w:t>) that programs targeting disadvantaged children</w:t>
      </w:r>
      <w:r w:rsidR="00314AC9" w:rsidRPr="00EA73BB">
        <w:rPr>
          <w:rFonts w:eastAsia="MS Mincho"/>
          <w:sz w:val="24"/>
          <w:szCs w:val="24"/>
          <w:lang w:val="en-US"/>
        </w:rPr>
        <w:t xml:space="preserve"> </w:t>
      </w:r>
      <w:r w:rsidR="006B6F5A" w:rsidRPr="00EA73BB">
        <w:rPr>
          <w:rFonts w:eastAsia="MS Mincho"/>
          <w:sz w:val="24"/>
          <w:szCs w:val="24"/>
          <w:lang w:val="en-US"/>
        </w:rPr>
        <w:t>carry</w:t>
      </w:r>
      <w:r w:rsidR="00314AC9" w:rsidRPr="00EA73BB">
        <w:rPr>
          <w:rFonts w:eastAsia="MS Mincho"/>
          <w:sz w:val="24"/>
          <w:szCs w:val="24"/>
          <w:lang w:val="en-US"/>
        </w:rPr>
        <w:t xml:space="preserve"> long-term benef</w:t>
      </w:r>
      <w:r w:rsidR="00B57C87" w:rsidRPr="00EA73BB">
        <w:rPr>
          <w:rFonts w:eastAsia="MS Mincho"/>
          <w:sz w:val="24"/>
          <w:szCs w:val="24"/>
          <w:lang w:val="en-US"/>
        </w:rPr>
        <w:t>its.</w:t>
      </w:r>
      <w:r w:rsidR="00DA2016" w:rsidRPr="00EA73BB">
        <w:rPr>
          <w:rFonts w:eastAsia="MS Mincho"/>
          <w:sz w:val="24"/>
          <w:szCs w:val="24"/>
          <w:lang w:val="en-US"/>
        </w:rPr>
        <w:t xml:space="preserve"> </w:t>
      </w:r>
      <w:r w:rsidR="004C784A" w:rsidRPr="00EA73BB">
        <w:rPr>
          <w:rFonts w:eastAsia="MS Mincho"/>
          <w:sz w:val="24"/>
          <w:szCs w:val="24"/>
          <w:lang w:val="en-US"/>
        </w:rPr>
        <w:t>A number of t</w:t>
      </w:r>
      <w:r w:rsidR="00250EBA" w:rsidRPr="00EA73BB">
        <w:rPr>
          <w:rFonts w:eastAsia="MS Mincho"/>
          <w:sz w:val="24"/>
          <w:szCs w:val="24"/>
          <w:lang w:val="en-US"/>
        </w:rPr>
        <w:t>he s</w:t>
      </w:r>
      <w:r w:rsidR="00DA2016" w:rsidRPr="00EA73BB">
        <w:rPr>
          <w:rFonts w:eastAsia="MS Mincho"/>
          <w:sz w:val="24"/>
          <w:szCs w:val="24"/>
          <w:lang w:val="en-US"/>
        </w:rPr>
        <w:t xml:space="preserve">tudies of universal </w:t>
      </w:r>
      <w:r w:rsidR="00AA4B98" w:rsidRPr="00EA73BB">
        <w:rPr>
          <w:rFonts w:eastAsia="MS Mincho"/>
          <w:sz w:val="24"/>
          <w:szCs w:val="24"/>
          <w:lang w:val="en-US"/>
        </w:rPr>
        <w:t xml:space="preserve">preschool </w:t>
      </w:r>
      <w:r w:rsidR="00DA2016" w:rsidRPr="00EA73BB">
        <w:rPr>
          <w:rFonts w:eastAsia="MS Mincho"/>
          <w:sz w:val="24"/>
          <w:szCs w:val="24"/>
          <w:lang w:val="en-US"/>
        </w:rPr>
        <w:t xml:space="preserve">programs </w:t>
      </w:r>
      <w:r w:rsidR="00250EBA" w:rsidRPr="00EA73BB">
        <w:rPr>
          <w:rFonts w:eastAsia="MS Mincho"/>
          <w:sz w:val="24"/>
          <w:szCs w:val="24"/>
          <w:lang w:val="en-US"/>
        </w:rPr>
        <w:t>examined</w:t>
      </w:r>
      <w:r w:rsidR="004C784A" w:rsidRPr="00EA73BB">
        <w:rPr>
          <w:rFonts w:eastAsia="MS Mincho"/>
          <w:sz w:val="24"/>
          <w:szCs w:val="24"/>
          <w:lang w:val="en-US"/>
        </w:rPr>
        <w:t xml:space="preserve"> here</w:t>
      </w:r>
      <w:r w:rsidR="00250EBA" w:rsidRPr="00EA73BB">
        <w:rPr>
          <w:rFonts w:eastAsia="MS Mincho"/>
          <w:sz w:val="24"/>
          <w:szCs w:val="24"/>
          <w:lang w:val="en-US"/>
        </w:rPr>
        <w:t xml:space="preserve"> </w:t>
      </w:r>
      <w:r w:rsidR="00DA2016" w:rsidRPr="00EA73BB">
        <w:rPr>
          <w:rFonts w:eastAsia="MS Mincho"/>
          <w:sz w:val="24"/>
          <w:szCs w:val="24"/>
          <w:lang w:val="en-US"/>
        </w:rPr>
        <w:t xml:space="preserve">also suggest that </w:t>
      </w:r>
      <w:r w:rsidR="00913876" w:rsidRPr="00EA73BB">
        <w:rPr>
          <w:rFonts w:eastAsia="MS Mincho"/>
          <w:sz w:val="24"/>
          <w:szCs w:val="24"/>
          <w:lang w:val="en-US"/>
        </w:rPr>
        <w:t xml:space="preserve">benefits </w:t>
      </w:r>
      <w:r w:rsidR="008D6631" w:rsidRPr="00EA73BB">
        <w:rPr>
          <w:rFonts w:eastAsia="MS Mincho"/>
          <w:sz w:val="24"/>
          <w:szCs w:val="24"/>
          <w:lang w:val="en-US"/>
        </w:rPr>
        <w:t xml:space="preserve">of preschool participation </w:t>
      </w:r>
      <w:r w:rsidR="00913876" w:rsidRPr="00EA73BB">
        <w:rPr>
          <w:rFonts w:eastAsia="MS Mincho"/>
          <w:sz w:val="24"/>
          <w:szCs w:val="24"/>
          <w:lang w:val="en-US"/>
        </w:rPr>
        <w:t>are greater for more disadvantaged children (e.g.</w:t>
      </w:r>
      <w:r w:rsidR="00AA4B98" w:rsidRPr="00EA73BB">
        <w:rPr>
          <w:rFonts w:eastAsia="MS Mincho"/>
          <w:sz w:val="24"/>
          <w:szCs w:val="24"/>
          <w:lang w:val="en-US"/>
        </w:rPr>
        <w:t>,</w:t>
      </w:r>
      <w:r w:rsidR="00913876" w:rsidRPr="00EA73BB">
        <w:rPr>
          <w:rFonts w:eastAsia="MS Mincho"/>
          <w:sz w:val="24"/>
          <w:szCs w:val="24"/>
          <w:lang w:val="en-US"/>
        </w:rPr>
        <w:t xml:space="preserve"> Norway</w:t>
      </w:r>
      <w:r w:rsidR="005549FB" w:rsidRPr="00EA73BB">
        <w:rPr>
          <w:rFonts w:eastAsia="MS Mincho"/>
          <w:sz w:val="24"/>
          <w:szCs w:val="24"/>
          <w:lang w:val="en-US"/>
        </w:rPr>
        <w:t xml:space="preserve"> and</w:t>
      </w:r>
      <w:r w:rsidR="008D13CE" w:rsidRPr="00EA73BB">
        <w:rPr>
          <w:rFonts w:eastAsia="MS Mincho"/>
          <w:sz w:val="24"/>
          <w:szCs w:val="24"/>
          <w:lang w:val="en-US"/>
        </w:rPr>
        <w:t xml:space="preserve"> France</w:t>
      </w:r>
      <w:r w:rsidR="005549FB" w:rsidRPr="00EA73BB">
        <w:rPr>
          <w:rFonts w:eastAsia="MS Mincho"/>
          <w:sz w:val="24"/>
          <w:szCs w:val="24"/>
          <w:lang w:val="en-US"/>
        </w:rPr>
        <w:t xml:space="preserve"> expansion studies</w:t>
      </w:r>
      <w:r w:rsidR="004C784A" w:rsidRPr="00EA73BB">
        <w:rPr>
          <w:rFonts w:eastAsia="MS Mincho"/>
          <w:sz w:val="24"/>
          <w:szCs w:val="24"/>
          <w:lang w:val="en-US"/>
        </w:rPr>
        <w:t xml:space="preserve">, </w:t>
      </w:r>
      <w:proofErr w:type="spellStart"/>
      <w:r w:rsidR="004C784A" w:rsidRPr="00EA73BB">
        <w:rPr>
          <w:rFonts w:eastAsia="MS Mincho"/>
          <w:sz w:val="24"/>
          <w:szCs w:val="24"/>
          <w:lang w:val="en-US"/>
        </w:rPr>
        <w:t>EPPE</w:t>
      </w:r>
      <w:proofErr w:type="spellEnd"/>
      <w:r w:rsidR="00913876" w:rsidRPr="00EA73BB">
        <w:rPr>
          <w:rFonts w:eastAsia="MS Mincho"/>
          <w:sz w:val="24"/>
          <w:szCs w:val="24"/>
          <w:lang w:val="en-US"/>
        </w:rPr>
        <w:t xml:space="preserve">). </w:t>
      </w:r>
      <w:r w:rsidR="00EB6318" w:rsidRPr="00EA73BB">
        <w:rPr>
          <w:rFonts w:eastAsia="MS Mincho"/>
          <w:sz w:val="24"/>
          <w:szCs w:val="24"/>
        </w:rPr>
        <w:t xml:space="preserve">Hence, this evidence does support the conclusion that children from disadvantaged backgrounds benefit </w:t>
      </w:r>
      <w:r w:rsidR="00482BB2" w:rsidRPr="00EA73BB">
        <w:rPr>
          <w:rFonts w:eastAsia="MS Mincho"/>
          <w:sz w:val="24"/>
          <w:szCs w:val="24"/>
        </w:rPr>
        <w:t xml:space="preserve">disproportionately </w:t>
      </w:r>
      <w:r w:rsidR="00EB6318" w:rsidRPr="00EA73BB">
        <w:rPr>
          <w:rFonts w:eastAsia="MS Mincho"/>
          <w:sz w:val="24"/>
          <w:szCs w:val="24"/>
        </w:rPr>
        <w:t xml:space="preserve">from the provision of </w:t>
      </w:r>
      <w:r w:rsidR="00482BB2" w:rsidRPr="00EA73BB">
        <w:rPr>
          <w:rFonts w:eastAsia="MS Mincho"/>
          <w:sz w:val="24"/>
          <w:szCs w:val="24"/>
        </w:rPr>
        <w:t xml:space="preserve">high quality </w:t>
      </w:r>
      <w:r w:rsidR="00EB6318" w:rsidRPr="00EA73BB">
        <w:rPr>
          <w:rFonts w:eastAsia="MS Mincho"/>
          <w:sz w:val="24"/>
          <w:szCs w:val="24"/>
        </w:rPr>
        <w:t>preschool</w:t>
      </w:r>
      <w:r w:rsidR="008D13CE" w:rsidRPr="00EA73BB">
        <w:rPr>
          <w:rFonts w:eastAsia="MS Mincho"/>
          <w:sz w:val="24"/>
          <w:szCs w:val="24"/>
        </w:rPr>
        <w:t xml:space="preserve"> at three years</w:t>
      </w:r>
      <w:r w:rsidR="00482BB2" w:rsidRPr="00EA73BB">
        <w:rPr>
          <w:rFonts w:eastAsia="MS Mincho"/>
          <w:sz w:val="24"/>
          <w:szCs w:val="24"/>
        </w:rPr>
        <w:t xml:space="preserve">, therefore having the potential to reduce </w:t>
      </w:r>
      <w:r w:rsidR="00C17081" w:rsidRPr="00EA73BB">
        <w:rPr>
          <w:rFonts w:eastAsia="MS Mincho"/>
          <w:sz w:val="24"/>
          <w:szCs w:val="24"/>
        </w:rPr>
        <w:t>gap</w:t>
      </w:r>
      <w:r w:rsidR="008D6631" w:rsidRPr="00EA73BB">
        <w:rPr>
          <w:rFonts w:eastAsia="MS Mincho"/>
          <w:sz w:val="24"/>
          <w:szCs w:val="24"/>
        </w:rPr>
        <w:t>s</w:t>
      </w:r>
      <w:r w:rsidR="00C17081" w:rsidRPr="00EA73BB">
        <w:rPr>
          <w:rFonts w:eastAsia="MS Mincho"/>
          <w:sz w:val="24"/>
          <w:szCs w:val="24"/>
        </w:rPr>
        <w:t xml:space="preserve"> </w:t>
      </w:r>
      <w:r w:rsidR="006E7213" w:rsidRPr="00EA73BB">
        <w:rPr>
          <w:rFonts w:eastAsia="MS Mincho"/>
          <w:sz w:val="24"/>
          <w:szCs w:val="24"/>
        </w:rPr>
        <w:t>in development</w:t>
      </w:r>
      <w:r w:rsidR="004C784A" w:rsidRPr="00EA73BB">
        <w:rPr>
          <w:rFonts w:eastAsia="MS Mincho"/>
          <w:sz w:val="24"/>
          <w:szCs w:val="24"/>
        </w:rPr>
        <w:t>al outcomes</w:t>
      </w:r>
      <w:r w:rsidR="006E7213" w:rsidRPr="00EA73BB">
        <w:rPr>
          <w:rFonts w:eastAsia="MS Mincho"/>
          <w:sz w:val="24"/>
          <w:szCs w:val="24"/>
        </w:rPr>
        <w:t xml:space="preserve"> </w:t>
      </w:r>
      <w:r w:rsidR="00C17081" w:rsidRPr="00EA73BB">
        <w:rPr>
          <w:rFonts w:eastAsia="MS Mincho"/>
          <w:sz w:val="24"/>
          <w:szCs w:val="24"/>
        </w:rPr>
        <w:t>between disadvantaged and advantaged children</w:t>
      </w:r>
      <w:r w:rsidR="00EB6318" w:rsidRPr="00EA73BB">
        <w:rPr>
          <w:rFonts w:eastAsia="MS Mincho"/>
          <w:sz w:val="24"/>
          <w:szCs w:val="24"/>
        </w:rPr>
        <w:t>.</w:t>
      </w:r>
    </w:p>
    <w:p w14:paraId="00F5F712" w14:textId="77777777" w:rsidR="00314AC9" w:rsidRPr="00EA73BB" w:rsidRDefault="0054193A" w:rsidP="00345DD0">
      <w:pPr>
        <w:jc w:val="both"/>
        <w:rPr>
          <w:rFonts w:eastAsia="MS Mincho"/>
          <w:sz w:val="24"/>
          <w:szCs w:val="24"/>
        </w:rPr>
      </w:pPr>
      <w:r w:rsidRPr="00EA73BB">
        <w:rPr>
          <w:rFonts w:eastAsia="MS Mincho"/>
          <w:sz w:val="24"/>
          <w:szCs w:val="24"/>
          <w:lang w:val="en-US"/>
        </w:rPr>
        <w:t xml:space="preserve">Whether benefits </w:t>
      </w:r>
      <w:r w:rsidR="00EB116E">
        <w:rPr>
          <w:rFonts w:eastAsia="MS Mincho"/>
          <w:sz w:val="24"/>
          <w:szCs w:val="24"/>
          <w:lang w:val="en-US"/>
        </w:rPr>
        <w:t>of three-</w:t>
      </w:r>
      <w:r w:rsidR="00A3494F" w:rsidRPr="00EA73BB">
        <w:rPr>
          <w:rFonts w:eastAsia="MS Mincho"/>
          <w:sz w:val="24"/>
          <w:szCs w:val="24"/>
          <w:lang w:val="en-US"/>
        </w:rPr>
        <w:t>year-</w:t>
      </w:r>
      <w:r w:rsidR="00482BB2" w:rsidRPr="00EA73BB">
        <w:rPr>
          <w:rFonts w:eastAsia="MS Mincho"/>
          <w:sz w:val="24"/>
          <w:szCs w:val="24"/>
          <w:lang w:val="en-US"/>
        </w:rPr>
        <w:t xml:space="preserve">old preschool </w:t>
      </w:r>
      <w:r w:rsidR="00250EBA" w:rsidRPr="00EA73BB">
        <w:rPr>
          <w:rFonts w:eastAsia="MS Mincho"/>
          <w:sz w:val="24"/>
          <w:szCs w:val="24"/>
          <w:lang w:val="en-US"/>
        </w:rPr>
        <w:t xml:space="preserve">also </w:t>
      </w:r>
      <w:r w:rsidRPr="00EA73BB">
        <w:rPr>
          <w:rFonts w:eastAsia="MS Mincho"/>
          <w:sz w:val="24"/>
          <w:szCs w:val="24"/>
          <w:lang w:val="en-US"/>
        </w:rPr>
        <w:t>extend to children</w:t>
      </w:r>
      <w:r w:rsidR="003603F7" w:rsidRPr="00EA73BB">
        <w:rPr>
          <w:rFonts w:eastAsia="MS Mincho"/>
          <w:sz w:val="24"/>
          <w:szCs w:val="24"/>
          <w:lang w:val="en-US"/>
        </w:rPr>
        <w:t xml:space="preserve"> </w:t>
      </w:r>
      <w:r w:rsidR="004C784A" w:rsidRPr="00EA73BB">
        <w:rPr>
          <w:rFonts w:eastAsia="MS Mincho"/>
          <w:sz w:val="24"/>
          <w:szCs w:val="24"/>
          <w:lang w:val="en-US"/>
        </w:rPr>
        <w:t xml:space="preserve">from </w:t>
      </w:r>
      <w:r w:rsidR="008D6631" w:rsidRPr="00EA73BB">
        <w:rPr>
          <w:rFonts w:eastAsia="MS Mincho"/>
          <w:sz w:val="24"/>
          <w:szCs w:val="24"/>
          <w:lang w:val="en-US"/>
        </w:rPr>
        <w:t xml:space="preserve">more </w:t>
      </w:r>
      <w:r w:rsidR="004C784A" w:rsidRPr="00EA73BB">
        <w:rPr>
          <w:rFonts w:eastAsia="MS Mincho"/>
          <w:sz w:val="24"/>
          <w:szCs w:val="24"/>
          <w:lang w:val="en-US"/>
        </w:rPr>
        <w:t xml:space="preserve">advantaged backgrounds </w:t>
      </w:r>
      <w:r w:rsidR="003603F7" w:rsidRPr="00EA73BB">
        <w:rPr>
          <w:rFonts w:eastAsia="MS Mincho"/>
          <w:sz w:val="24"/>
          <w:szCs w:val="24"/>
          <w:lang w:val="en-US"/>
        </w:rPr>
        <w:t>is less clear.</w:t>
      </w:r>
      <w:r w:rsidR="00EB6318" w:rsidRPr="00EA73BB">
        <w:rPr>
          <w:rFonts w:eastAsia="MS Mincho"/>
          <w:sz w:val="24"/>
          <w:szCs w:val="24"/>
          <w:lang w:val="en-US"/>
        </w:rPr>
        <w:t xml:space="preserve"> </w:t>
      </w:r>
      <w:r w:rsidR="00A67D49" w:rsidRPr="00EA73BB">
        <w:rPr>
          <w:rFonts w:eastAsia="MS Mincho"/>
          <w:sz w:val="24"/>
          <w:szCs w:val="24"/>
          <w:lang w:val="en-US"/>
        </w:rPr>
        <w:t>Although not disaggregated by age,</w:t>
      </w:r>
      <w:r w:rsidR="005A23BD" w:rsidRPr="00EA73BB">
        <w:rPr>
          <w:rFonts w:eastAsia="MS Mincho"/>
          <w:sz w:val="24"/>
          <w:szCs w:val="24"/>
          <w:lang w:val="en-US"/>
        </w:rPr>
        <w:t xml:space="preserve"> the Norwegian preschool extension,</w:t>
      </w:r>
      <w:r w:rsidR="00A67D49" w:rsidRPr="00EA73BB">
        <w:rPr>
          <w:rFonts w:eastAsia="MS Mincho"/>
          <w:sz w:val="24"/>
          <w:szCs w:val="24"/>
          <w:lang w:val="en-US"/>
        </w:rPr>
        <w:t xml:space="preserve"> </w:t>
      </w:r>
      <w:proofErr w:type="spellStart"/>
      <w:r w:rsidR="00EB6318" w:rsidRPr="00EA73BB">
        <w:rPr>
          <w:rFonts w:eastAsia="MS Mincho"/>
          <w:sz w:val="24"/>
          <w:szCs w:val="24"/>
          <w:lang w:val="en-US"/>
        </w:rPr>
        <w:t>EPPE</w:t>
      </w:r>
      <w:proofErr w:type="spellEnd"/>
      <w:r w:rsidR="00782FC8">
        <w:rPr>
          <w:rFonts w:eastAsia="MS Mincho"/>
          <w:sz w:val="24"/>
          <w:szCs w:val="24"/>
          <w:lang w:val="en-US"/>
        </w:rPr>
        <w:t xml:space="preserve"> and</w:t>
      </w:r>
      <w:r w:rsidR="00EB6318" w:rsidRPr="00EA73BB">
        <w:rPr>
          <w:rFonts w:eastAsia="MS Mincho"/>
          <w:sz w:val="24"/>
          <w:szCs w:val="24"/>
          <w:lang w:val="en-US"/>
        </w:rPr>
        <w:t xml:space="preserve"> </w:t>
      </w:r>
      <w:proofErr w:type="spellStart"/>
      <w:r w:rsidR="00EB6318" w:rsidRPr="00EA73BB">
        <w:rPr>
          <w:rFonts w:eastAsia="MS Mincho"/>
          <w:sz w:val="24"/>
          <w:szCs w:val="24"/>
          <w:lang w:val="en-US"/>
        </w:rPr>
        <w:t>EPPNI</w:t>
      </w:r>
      <w:proofErr w:type="spellEnd"/>
      <w:r w:rsidR="00EB6318" w:rsidRPr="00EA73BB">
        <w:rPr>
          <w:rFonts w:eastAsia="MS Mincho"/>
          <w:sz w:val="24"/>
          <w:szCs w:val="24"/>
          <w:lang w:val="en-US"/>
        </w:rPr>
        <w:t xml:space="preserve"> </w:t>
      </w:r>
      <w:r w:rsidR="00A70ED4" w:rsidRPr="00EA73BB">
        <w:rPr>
          <w:rFonts w:eastAsia="MS Mincho"/>
          <w:sz w:val="24"/>
          <w:szCs w:val="24"/>
          <w:lang w:val="en-US"/>
        </w:rPr>
        <w:t xml:space="preserve">studies </w:t>
      </w:r>
      <w:r w:rsidR="005A23BD" w:rsidRPr="00EA73BB">
        <w:rPr>
          <w:rFonts w:eastAsia="MS Mincho"/>
          <w:sz w:val="24"/>
          <w:szCs w:val="24"/>
          <w:lang w:val="en-US"/>
        </w:rPr>
        <w:t xml:space="preserve">all </w:t>
      </w:r>
      <w:r w:rsidRPr="00EA73BB">
        <w:rPr>
          <w:rFonts w:eastAsia="MS Mincho"/>
          <w:sz w:val="24"/>
          <w:szCs w:val="24"/>
          <w:lang w:val="en-US"/>
        </w:rPr>
        <w:t xml:space="preserve">found that </w:t>
      </w:r>
      <w:r w:rsidR="001244F0" w:rsidRPr="00EA73BB">
        <w:rPr>
          <w:rFonts w:eastAsia="MS Mincho"/>
          <w:sz w:val="24"/>
          <w:szCs w:val="24"/>
        </w:rPr>
        <w:t>attendance</w:t>
      </w:r>
      <w:r w:rsidR="00314AC9" w:rsidRPr="00EA73BB">
        <w:rPr>
          <w:rFonts w:eastAsia="MS Mincho"/>
          <w:sz w:val="24"/>
          <w:szCs w:val="24"/>
        </w:rPr>
        <w:t xml:space="preserve"> at higher quality preschool settings appeared to </w:t>
      </w:r>
      <w:r w:rsidR="004C784A" w:rsidRPr="00EA73BB">
        <w:rPr>
          <w:rFonts w:eastAsia="MS Mincho"/>
          <w:sz w:val="24"/>
          <w:szCs w:val="24"/>
        </w:rPr>
        <w:t xml:space="preserve">have some </w:t>
      </w:r>
      <w:r w:rsidR="00314AC9" w:rsidRPr="00EA73BB">
        <w:rPr>
          <w:rFonts w:eastAsia="MS Mincho"/>
          <w:sz w:val="24"/>
          <w:szCs w:val="24"/>
        </w:rPr>
        <w:t xml:space="preserve">benefit </w:t>
      </w:r>
      <w:r w:rsidR="004C784A" w:rsidRPr="00EA73BB">
        <w:rPr>
          <w:rFonts w:eastAsia="MS Mincho"/>
          <w:sz w:val="24"/>
          <w:szCs w:val="24"/>
        </w:rPr>
        <w:t xml:space="preserve">for </w:t>
      </w:r>
      <w:r w:rsidR="00314AC9" w:rsidRPr="00EA73BB">
        <w:rPr>
          <w:rFonts w:eastAsia="MS Mincho"/>
          <w:sz w:val="24"/>
          <w:szCs w:val="24"/>
        </w:rPr>
        <w:t>all children</w:t>
      </w:r>
      <w:r w:rsidR="005549FB" w:rsidRPr="00EA73BB">
        <w:rPr>
          <w:rFonts w:eastAsia="MS Mincho"/>
          <w:sz w:val="24"/>
          <w:szCs w:val="24"/>
        </w:rPr>
        <w:t xml:space="preserve"> </w:t>
      </w:r>
      <w:r w:rsidR="005549FB" w:rsidRPr="00EA73BB">
        <w:rPr>
          <w:rFonts w:eastAsia="MS Mincho"/>
          <w:sz w:val="24"/>
          <w:szCs w:val="24"/>
        </w:rPr>
        <w:fldChar w:fldCharType="begin">
          <w:fldData xml:space="preserve">PEVuZE5vdGU+PENpdGU+PEF1dGhvcj5NZWxodWlzaDwvQXV0aG9yPjxZZWFyPjIwMDY8L1llYXI+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</w:fldData>
        </w:fldChar>
      </w:r>
      <w:r w:rsidR="007E2F75" w:rsidRPr="00EA73BB">
        <w:rPr>
          <w:rFonts w:eastAsia="MS Mincho"/>
          <w:sz w:val="24"/>
          <w:szCs w:val="24"/>
        </w:rPr>
        <w:instrText xml:space="preserve"> ADDIN EN.CITE </w:instrText>
      </w:r>
      <w:r w:rsidR="007E2F75" w:rsidRPr="00EA73BB">
        <w:rPr>
          <w:rFonts w:eastAsia="MS Mincho"/>
          <w:sz w:val="24"/>
          <w:szCs w:val="24"/>
        </w:rPr>
        <w:fldChar w:fldCharType="begin">
          <w:fldData xml:space="preserve">PEVuZE5vdGU+PENpdGU+PEF1dGhvcj5NZWxodWlzaDwvQXV0aG9yPjxZZWFyPjIwMDY8L1llYXI+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</w:fldData>
        </w:fldChar>
      </w:r>
      <w:r w:rsidR="007E2F75" w:rsidRPr="00EA73BB">
        <w:rPr>
          <w:rFonts w:eastAsia="MS Mincho"/>
          <w:sz w:val="24"/>
          <w:szCs w:val="24"/>
        </w:rPr>
        <w:instrText xml:space="preserve"> ADDIN EN.CITE.DATA </w:instrText>
      </w:r>
      <w:r w:rsidR="007E2F75" w:rsidRPr="00EA73BB">
        <w:rPr>
          <w:rFonts w:eastAsia="MS Mincho"/>
          <w:sz w:val="24"/>
          <w:szCs w:val="24"/>
        </w:rPr>
      </w:r>
      <w:r w:rsidR="007E2F75" w:rsidRPr="00EA73BB">
        <w:rPr>
          <w:rFonts w:eastAsia="MS Mincho"/>
          <w:sz w:val="24"/>
          <w:szCs w:val="24"/>
        </w:rPr>
        <w:fldChar w:fldCharType="end"/>
      </w:r>
      <w:r w:rsidR="005549FB" w:rsidRPr="00EA73BB">
        <w:rPr>
          <w:rFonts w:eastAsia="MS Mincho"/>
          <w:sz w:val="24"/>
          <w:szCs w:val="24"/>
        </w:rPr>
      </w:r>
      <w:r w:rsidR="005549FB" w:rsidRPr="00EA73BB">
        <w:rPr>
          <w:rFonts w:eastAsia="MS Mincho"/>
          <w:sz w:val="24"/>
          <w:szCs w:val="24"/>
        </w:rPr>
        <w:fldChar w:fldCharType="separate"/>
      </w:r>
      <w:r w:rsidR="007E2F75" w:rsidRPr="00EA73BB">
        <w:rPr>
          <w:rFonts w:eastAsia="MS Mincho"/>
          <w:noProof/>
          <w:sz w:val="24"/>
          <w:szCs w:val="24"/>
        </w:rPr>
        <w:t>(</w:t>
      </w:r>
      <w:hyperlink w:anchor="_ENREF_62" w:tooltip="Melhuish, 2006 #58" w:history="1">
        <w:r w:rsidR="00C46582" w:rsidRPr="00EA73BB">
          <w:rPr>
            <w:rFonts w:eastAsia="MS Mincho"/>
            <w:noProof/>
            <w:sz w:val="24"/>
            <w:szCs w:val="24"/>
          </w:rPr>
          <w:t>Melhuish et al., 2006</w:t>
        </w:r>
      </w:hyperlink>
      <w:r w:rsidR="007E2F75" w:rsidRPr="00EA73BB">
        <w:rPr>
          <w:rFonts w:eastAsia="MS Mincho"/>
          <w:noProof/>
          <w:sz w:val="24"/>
          <w:szCs w:val="24"/>
        </w:rPr>
        <w:t xml:space="preserve">; </w:t>
      </w:r>
      <w:hyperlink w:anchor="_ENREF_87" w:tooltip="Sylva, 2004 #50" w:history="1">
        <w:r w:rsidR="00C46582" w:rsidRPr="00EA73BB">
          <w:rPr>
            <w:rFonts w:eastAsia="MS Mincho"/>
            <w:noProof/>
            <w:sz w:val="24"/>
            <w:szCs w:val="24"/>
          </w:rPr>
          <w:t>Sylva et al., 2004</w:t>
        </w:r>
      </w:hyperlink>
      <w:r w:rsidR="005549FB" w:rsidRPr="00EA73BB">
        <w:rPr>
          <w:rFonts w:eastAsia="MS Mincho"/>
          <w:sz w:val="24"/>
          <w:szCs w:val="24"/>
          <w:lang w:val="en-US"/>
        </w:rPr>
        <w:fldChar w:fldCharType="end"/>
      </w:r>
      <w:r w:rsidR="00782FC8">
        <w:rPr>
          <w:rFonts w:eastAsia="MS Mincho"/>
          <w:sz w:val="24"/>
          <w:szCs w:val="24"/>
        </w:rPr>
        <w:t>)</w:t>
      </w:r>
      <w:r w:rsidR="00A70ED4" w:rsidRPr="00EA73BB">
        <w:rPr>
          <w:rFonts w:eastAsia="MS Mincho"/>
          <w:sz w:val="24"/>
          <w:szCs w:val="24"/>
        </w:rPr>
        <w:t xml:space="preserve"> albeit greater for disadvantaged children in some cohorts</w:t>
      </w:r>
      <w:r w:rsidR="00EB6318" w:rsidRPr="00EA73BB">
        <w:rPr>
          <w:rFonts w:eastAsia="MS Mincho"/>
          <w:sz w:val="24"/>
          <w:szCs w:val="24"/>
          <w:lang w:val="en-US"/>
        </w:rPr>
        <w:t xml:space="preserve">. In contrast, </w:t>
      </w:r>
      <w:r w:rsidR="00250EBA" w:rsidRPr="00EA73BB">
        <w:rPr>
          <w:rFonts w:eastAsia="MS Mincho"/>
          <w:sz w:val="24"/>
          <w:szCs w:val="24"/>
          <w:lang w:val="en-US"/>
        </w:rPr>
        <w:t>the French</w:t>
      </w:r>
      <w:r w:rsidR="0081401B" w:rsidRPr="00EA73BB">
        <w:rPr>
          <w:rFonts w:eastAsia="MS Mincho"/>
          <w:sz w:val="24"/>
          <w:szCs w:val="24"/>
          <w:lang w:val="en-US"/>
        </w:rPr>
        <w:t xml:space="preserve"> </w:t>
      </w:r>
      <w:r w:rsidR="00250EBA" w:rsidRPr="00EA73BB">
        <w:rPr>
          <w:rFonts w:eastAsia="MS Mincho"/>
          <w:sz w:val="24"/>
          <w:szCs w:val="24"/>
          <w:lang w:val="en-US"/>
        </w:rPr>
        <w:t xml:space="preserve">preschool extension </w:t>
      </w:r>
      <w:r w:rsidR="006667D5" w:rsidRPr="00EA73BB">
        <w:rPr>
          <w:rFonts w:eastAsia="MS Mincho"/>
          <w:sz w:val="24"/>
          <w:szCs w:val="24"/>
          <w:lang w:val="en-US"/>
        </w:rPr>
        <w:t>study</w:t>
      </w:r>
      <w:r w:rsidR="00DE3C8D" w:rsidRPr="00EA73BB">
        <w:rPr>
          <w:rFonts w:eastAsia="MS Mincho"/>
          <w:sz w:val="24"/>
          <w:szCs w:val="24"/>
          <w:lang w:val="en-US"/>
        </w:rPr>
        <w:t xml:space="preserve"> </w:t>
      </w:r>
      <w:r w:rsidR="00250EBA" w:rsidRPr="00EA73BB">
        <w:rPr>
          <w:rFonts w:eastAsia="MS Mincho"/>
          <w:sz w:val="24"/>
          <w:szCs w:val="24"/>
          <w:lang w:val="en-US"/>
        </w:rPr>
        <w:t>found that</w:t>
      </w:r>
      <w:r w:rsidR="006667D5" w:rsidRPr="00EA73BB">
        <w:rPr>
          <w:rFonts w:eastAsia="MS Mincho"/>
          <w:sz w:val="24"/>
          <w:szCs w:val="24"/>
          <w:lang w:val="en-US"/>
        </w:rPr>
        <w:t xml:space="preserve"> positive effects were </w:t>
      </w:r>
      <w:r w:rsidR="00974D48" w:rsidRPr="00EA73BB">
        <w:rPr>
          <w:rFonts w:eastAsia="MS Mincho"/>
          <w:sz w:val="24"/>
          <w:szCs w:val="24"/>
        </w:rPr>
        <w:t>concentrated to</w:t>
      </w:r>
      <w:r w:rsidR="006667D5" w:rsidRPr="00EA73BB">
        <w:rPr>
          <w:rFonts w:eastAsia="MS Mincho"/>
          <w:sz w:val="24"/>
          <w:szCs w:val="24"/>
        </w:rPr>
        <w:t xml:space="preserve"> children from disadvantaged</w:t>
      </w:r>
      <w:r w:rsidR="004C784A" w:rsidRPr="00EA73BB">
        <w:rPr>
          <w:rFonts w:eastAsia="MS Mincho"/>
          <w:sz w:val="24"/>
          <w:szCs w:val="24"/>
        </w:rPr>
        <w:t xml:space="preserve"> or middle-range</w:t>
      </w:r>
      <w:r w:rsidR="006667D5" w:rsidRPr="00EA73BB">
        <w:rPr>
          <w:rFonts w:eastAsia="MS Mincho"/>
          <w:sz w:val="24"/>
          <w:szCs w:val="24"/>
        </w:rPr>
        <w:t xml:space="preserve"> backgrounds, </w:t>
      </w:r>
      <w:r w:rsidR="00D35D90" w:rsidRPr="00EA73BB">
        <w:rPr>
          <w:rFonts w:eastAsia="MS Mincho"/>
          <w:sz w:val="24"/>
          <w:szCs w:val="24"/>
        </w:rPr>
        <w:t>while</w:t>
      </w:r>
      <w:r w:rsidR="008D6631" w:rsidRPr="00EA73BB">
        <w:rPr>
          <w:rFonts w:eastAsia="MS Mincho"/>
          <w:sz w:val="24"/>
          <w:szCs w:val="24"/>
        </w:rPr>
        <w:t xml:space="preserve"> children</w:t>
      </w:r>
      <w:r w:rsidR="006667D5" w:rsidRPr="00EA73BB">
        <w:rPr>
          <w:rFonts w:eastAsia="MS Mincho"/>
          <w:sz w:val="24"/>
          <w:szCs w:val="24"/>
        </w:rPr>
        <w:t xml:space="preserve"> from advantaged</w:t>
      </w:r>
      <w:r w:rsidR="00D35D90" w:rsidRPr="00EA73BB">
        <w:rPr>
          <w:rFonts w:eastAsia="MS Mincho"/>
          <w:sz w:val="24"/>
          <w:szCs w:val="24"/>
        </w:rPr>
        <w:t xml:space="preserve"> families experienced almost no benefit</w:t>
      </w:r>
      <w:r w:rsidR="006667D5" w:rsidRPr="00EA73BB">
        <w:rPr>
          <w:rFonts w:eastAsia="MS Mincho"/>
          <w:sz w:val="24"/>
          <w:szCs w:val="24"/>
        </w:rPr>
        <w:t xml:space="preserve"> </w:t>
      </w:r>
      <w:r w:rsidR="0081401B" w:rsidRPr="00EA73BB">
        <w:rPr>
          <w:rFonts w:eastAsia="MS Mincho"/>
          <w:sz w:val="24"/>
          <w:szCs w:val="24"/>
          <w:lang w:val="en-US"/>
        </w:rPr>
        <w:fldChar w:fldCharType="begin"/>
      </w:r>
      <w:r w:rsidR="007E2F75" w:rsidRPr="00EA73BB">
        <w:rPr>
          <w:rFonts w:eastAsia="MS Mincho"/>
          <w:sz w:val="24"/>
          <w:szCs w:val="24"/>
          <w:lang w:val="en-US"/>
        </w:rPr>
        <w:instrText xml:space="preserve"> ADDIN EN.CITE &lt;EndNote&gt;&lt;Cite&gt;&lt;Author&gt;Dumas&lt;/Author&gt;&lt;Year&gt;2010&lt;/Year&gt;&lt;RecNum&gt;14&lt;/RecNum&gt;&lt;DisplayText&gt;(Dumas &amp;amp; Lefranc, 2010)&lt;/DisplayText&gt;&lt;record&gt;&lt;rec-number&gt;14&lt;/rec-number&gt;&lt;foreign-keys&gt;&lt;key app="EN" db-id="w2we00twofr5esea0ec5s0fc2ft25afd509z"&gt;14&lt;/key&gt;&lt;/foreign-keys&gt;&lt;ref-type name="Report"&gt;27&lt;/ref-type&gt;&lt;contributors&gt;&lt;authors&gt;&lt;author&gt;Dumas, C&lt;/author&gt;&lt;author&gt;Lefranc, A&lt;/author&gt;&lt;/authors&gt;&lt;/contributors&gt;&lt;titles&gt;&lt;title&gt;Early schooling and later outcomes: Evidence from pre-school extension in France&lt;/title&gt;&lt;/titles&gt;&lt;number&gt;THEMA Working Paper No. 2010-07&lt;/number&gt;&lt;dates&gt;&lt;year&gt;2010&lt;/year&gt;&lt;/dates&gt;&lt;pub-location&gt;France&lt;/pub-location&gt;&lt;publisher&gt;THéorie Economique, Modélisation et Applications (THEMA), Université de Cergy-Pontoise&lt;/publisher&gt;&lt;urls&gt;&lt;/urls&gt;&lt;/record&gt;&lt;/Cite&gt;&lt;/EndNote&gt;</w:instrText>
      </w:r>
      <w:r w:rsidR="0081401B" w:rsidRPr="00EA73BB">
        <w:rPr>
          <w:rFonts w:eastAsia="MS Mincho"/>
          <w:sz w:val="24"/>
          <w:szCs w:val="24"/>
          <w:lang w:val="en-US"/>
        </w:rPr>
        <w:fldChar w:fldCharType="separate"/>
      </w:r>
      <w:r w:rsidR="007E2F75" w:rsidRPr="00EA73BB">
        <w:rPr>
          <w:rFonts w:eastAsia="MS Mincho"/>
          <w:noProof/>
          <w:sz w:val="24"/>
          <w:szCs w:val="24"/>
          <w:lang w:val="en-US"/>
        </w:rPr>
        <w:t>(</w:t>
      </w:r>
      <w:hyperlink w:anchor="_ENREF_30" w:tooltip="Dumas, 2010 #14" w:history="1">
        <w:r w:rsidR="00C46582" w:rsidRPr="00EA73BB">
          <w:rPr>
            <w:rFonts w:eastAsia="MS Mincho"/>
            <w:noProof/>
            <w:sz w:val="24"/>
            <w:szCs w:val="24"/>
            <w:lang w:val="en-US"/>
          </w:rPr>
          <w:t>Dumas &amp; Lefranc, 2010</w:t>
        </w:r>
      </w:hyperlink>
      <w:r w:rsidR="007E2F75" w:rsidRPr="00EA73BB">
        <w:rPr>
          <w:rFonts w:eastAsia="MS Mincho"/>
          <w:noProof/>
          <w:sz w:val="24"/>
          <w:szCs w:val="24"/>
          <w:lang w:val="en-US"/>
        </w:rPr>
        <w:t>)</w:t>
      </w:r>
      <w:r w:rsidR="0081401B" w:rsidRPr="00EA73BB">
        <w:rPr>
          <w:rFonts w:eastAsia="MS Mincho"/>
          <w:sz w:val="24"/>
          <w:szCs w:val="24"/>
          <w:lang w:val="en-US"/>
        </w:rPr>
        <w:fldChar w:fldCharType="end"/>
      </w:r>
      <w:r w:rsidR="00314AC9" w:rsidRPr="00EA73BB">
        <w:rPr>
          <w:rFonts w:eastAsia="MS Mincho"/>
          <w:sz w:val="24"/>
          <w:szCs w:val="24"/>
        </w:rPr>
        <w:t xml:space="preserve">. </w:t>
      </w:r>
      <w:r w:rsidRPr="00EA73BB">
        <w:rPr>
          <w:rFonts w:eastAsia="MS Mincho"/>
          <w:sz w:val="24"/>
          <w:szCs w:val="24"/>
        </w:rPr>
        <w:t>O</w:t>
      </w:r>
      <w:r w:rsidR="00314AC9" w:rsidRPr="00EA73BB">
        <w:rPr>
          <w:rFonts w:eastAsia="MS Mincho"/>
          <w:sz w:val="24"/>
          <w:szCs w:val="24"/>
        </w:rPr>
        <w:t xml:space="preserve">ther recent reanalysis </w:t>
      </w:r>
      <w:r w:rsidR="00BC2E00" w:rsidRPr="00EA73BB">
        <w:rPr>
          <w:rFonts w:eastAsia="MS Mincho"/>
          <w:sz w:val="24"/>
          <w:szCs w:val="24"/>
        </w:rPr>
        <w:t>of findings from Perry, Head S</w:t>
      </w:r>
      <w:r w:rsidR="00314AC9" w:rsidRPr="00EA73BB">
        <w:rPr>
          <w:rFonts w:eastAsia="MS Mincho"/>
          <w:sz w:val="24"/>
          <w:szCs w:val="24"/>
        </w:rPr>
        <w:t xml:space="preserve">tart and universal programs for older children </w:t>
      </w:r>
      <w:r w:rsidR="006667D5" w:rsidRPr="00EA73BB">
        <w:rPr>
          <w:rFonts w:eastAsia="MS Mincho"/>
          <w:sz w:val="24"/>
          <w:szCs w:val="24"/>
        </w:rPr>
        <w:t xml:space="preserve">similarly </w:t>
      </w:r>
      <w:r w:rsidR="00314AC9" w:rsidRPr="00EA73BB">
        <w:rPr>
          <w:rFonts w:eastAsia="MS Mincho"/>
          <w:sz w:val="24"/>
          <w:szCs w:val="24"/>
        </w:rPr>
        <w:t xml:space="preserve">suggest that the benefits </w:t>
      </w:r>
      <w:r w:rsidR="00621F28" w:rsidRPr="00EA73BB">
        <w:rPr>
          <w:rFonts w:eastAsia="MS Mincho"/>
          <w:sz w:val="24"/>
          <w:szCs w:val="24"/>
        </w:rPr>
        <w:t>of</w:t>
      </w:r>
      <w:r w:rsidR="00314AC9" w:rsidRPr="00EA73BB">
        <w:rPr>
          <w:rFonts w:eastAsia="MS Mincho"/>
          <w:sz w:val="24"/>
          <w:szCs w:val="24"/>
        </w:rPr>
        <w:t xml:space="preserve"> universal provision of ECEC are</w:t>
      </w:r>
      <w:r w:rsidR="005A23BD" w:rsidRPr="00EA73BB">
        <w:rPr>
          <w:rFonts w:eastAsia="MS Mincho"/>
          <w:sz w:val="24"/>
          <w:szCs w:val="24"/>
        </w:rPr>
        <w:t xml:space="preserve"> more</w:t>
      </w:r>
      <w:r w:rsidR="00314AC9" w:rsidRPr="00EA73BB">
        <w:rPr>
          <w:rFonts w:eastAsia="MS Mincho"/>
          <w:sz w:val="24"/>
          <w:szCs w:val="24"/>
        </w:rPr>
        <w:t xml:space="preserve"> ambiguous</w:t>
      </w:r>
      <w:r w:rsidR="005A23BD" w:rsidRPr="00EA73BB">
        <w:rPr>
          <w:rFonts w:eastAsia="MS Mincho"/>
          <w:sz w:val="24"/>
          <w:szCs w:val="24"/>
        </w:rPr>
        <w:t xml:space="preserve"> than the clear-cut benefits to vulnerable subpopulations</w:t>
      </w:r>
      <w:r w:rsidR="004C784A" w:rsidRPr="00EA73BB">
        <w:rPr>
          <w:rFonts w:eastAsia="MS Mincho"/>
          <w:sz w:val="24"/>
          <w:szCs w:val="24"/>
        </w:rPr>
        <w:t xml:space="preserve"> </w:t>
      </w:r>
      <w:r w:rsidR="00BB65CB" w:rsidRPr="00EA73BB">
        <w:rPr>
          <w:rFonts w:eastAsia="MS Mincho"/>
          <w:sz w:val="24"/>
          <w:szCs w:val="24"/>
        </w:rPr>
        <w:fldChar w:fldCharType="begin"/>
      </w:r>
      <w:r w:rsidR="007E2F75" w:rsidRPr="00EA73BB">
        <w:rPr>
          <w:rFonts w:eastAsia="MS Mincho"/>
          <w:sz w:val="24"/>
          <w:szCs w:val="24"/>
        </w:rPr>
        <w:instrText xml:space="preserve"> ADDIN EN.CITE &lt;EndNote&gt;&lt;Cite&gt;&lt;Author&gt;Elango&lt;/Author&gt;&lt;Year&gt;2015&lt;/Year&gt;&lt;RecNum&gt;60&lt;/RecNum&gt;&lt;DisplayText&gt;(&lt;style font="Helvetica" size="12"&gt;Elango&lt;/style&gt; et al., &lt;style font="Helvetica" size="12"&gt;2015&lt;/style&gt;)&lt;/DisplayText&gt;&lt;record&gt;&lt;rec-number&gt;60&lt;/rec-number&gt;&lt;foreign-keys&gt;&lt;key app="EN" db-id="w2we00twofr5esea0ec5s0fc2ft25afd509z"&gt;60&lt;/key&gt;&lt;/foreign-keys&gt;&lt;ref-type name="Report"&gt;27&lt;/ref-type&gt;&lt;contributors&gt;&lt;authors&gt;&lt;author&gt;&lt;style face="normal" font="Helvetica" size="12"&gt;Elango, Sneha&lt;/style&gt;&lt;/author&gt;&lt;author&gt;&lt;style face="normal" font="Helvetica" size="12"&gt;García, Jorge Luis&lt;/style&gt;&lt;/author&gt;&lt;author&gt;&lt;style face="normal" font="Helvetica" size="12"&gt;Heckman, James J&lt;/style&gt;&lt;/author&gt;&lt;author&gt;&lt;style face="normal" font="Helvetica" size="12"&gt;Hojman, Andrés&lt;/style&gt;&lt;/author&gt;&lt;/authors&gt;&lt;tertiary-authors&gt;&lt;author&gt;&lt;style face="normal" font="Helvetica" size="12"&gt;National Bureau of Economic Research&lt;/style&gt;&lt;/author&gt;&lt;/tertiary-authors&gt;&lt;/contributors&gt;&lt;titles&gt;&lt;title&gt;&lt;style face="normal" font="Helvetica" size="12"&gt;Early Childhood Education&lt;/style&gt;&lt;/title&gt;&lt;secondary-title&gt;&lt;style face="normal" font="Helvetica" size="12"&gt;NBER Working Paper&lt;/style&gt;&lt;/secondary-title&gt;&lt;/titles&gt;&lt;volume&gt;&lt;style face="normal" font="Helvetica" size="12"&gt;no. 21766&lt;/style&gt;&lt;/volume&gt;&lt;number&gt;&lt;style face="normal" font="Helvetica" size="12"&gt;IZA Discussion Paper No. 9476&lt;/style&gt;&lt;/number&gt;&lt;dates&gt;&lt;year&gt;&lt;style face="normal" font="Helvetica" size="12"&gt;2015&lt;/style&gt;&lt;/year&gt;&lt;/dates&gt;&lt;pub-location&gt;&lt;style face="normal" font="Helvetica" size="12"&gt;Cambridge MA&lt;/style&gt;&lt;/pub-location&gt;&lt;publisher&gt;&lt;style face="normal" font="Helvetica" size="12"&gt;National Bureau of Economic Research&lt;/style&gt;&lt;/publisher&gt;&lt;urls&gt;&lt;/urls&gt;&lt;/record&gt;&lt;/Cite&gt;&lt;/EndNote&gt;</w:instrText>
      </w:r>
      <w:r w:rsidR="00BB65CB" w:rsidRPr="00EA73BB">
        <w:rPr>
          <w:rFonts w:eastAsia="MS Mincho"/>
          <w:sz w:val="24"/>
          <w:szCs w:val="24"/>
        </w:rPr>
        <w:fldChar w:fldCharType="separate"/>
      </w:r>
      <w:r w:rsidR="007E2F75" w:rsidRPr="00EA73BB">
        <w:rPr>
          <w:rFonts w:eastAsia="MS Mincho"/>
          <w:noProof/>
          <w:sz w:val="24"/>
          <w:szCs w:val="24"/>
        </w:rPr>
        <w:t>(</w:t>
      </w:r>
      <w:hyperlink w:anchor="_ENREF_34" w:tooltip="Elango, 2015 #60" w:history="1">
        <w:r w:rsidR="00C46582" w:rsidRPr="00EA73BB">
          <w:rPr>
            <w:rFonts w:eastAsia="MS Mincho"/>
            <w:noProof/>
            <w:sz w:val="24"/>
            <w:szCs w:val="24"/>
          </w:rPr>
          <w:t>Elango et al., 2015</w:t>
        </w:r>
      </w:hyperlink>
      <w:r w:rsidR="007E2F75" w:rsidRPr="00EA73BB">
        <w:rPr>
          <w:rFonts w:eastAsia="MS Mincho"/>
          <w:noProof/>
          <w:sz w:val="24"/>
          <w:szCs w:val="24"/>
        </w:rPr>
        <w:t>)</w:t>
      </w:r>
      <w:r w:rsidR="00BB65CB" w:rsidRPr="00EA73BB">
        <w:rPr>
          <w:rFonts w:eastAsia="MS Mincho"/>
          <w:sz w:val="24"/>
          <w:szCs w:val="24"/>
        </w:rPr>
        <w:fldChar w:fldCharType="end"/>
      </w:r>
      <w:r w:rsidR="00314AC9" w:rsidRPr="00EA73BB">
        <w:rPr>
          <w:rFonts w:eastAsia="MS Mincho"/>
          <w:sz w:val="24"/>
          <w:szCs w:val="24"/>
        </w:rPr>
        <w:t>.</w:t>
      </w:r>
      <w:r w:rsidRPr="00EA73BB">
        <w:rPr>
          <w:rFonts w:eastAsia="MS Mincho"/>
          <w:sz w:val="24"/>
          <w:szCs w:val="24"/>
        </w:rPr>
        <w:t xml:space="preserve"> </w:t>
      </w:r>
      <w:r w:rsidR="00621F28" w:rsidRPr="00EA73BB">
        <w:rPr>
          <w:sz w:val="24"/>
          <w:szCs w:val="24"/>
        </w:rPr>
        <w:t>In short, t</w:t>
      </w:r>
      <w:r w:rsidR="00BC2E00" w:rsidRPr="00EA73BB">
        <w:rPr>
          <w:sz w:val="24"/>
          <w:szCs w:val="24"/>
        </w:rPr>
        <w:t>he current</w:t>
      </w:r>
      <w:r w:rsidR="008D13CE" w:rsidRPr="00EA73BB">
        <w:rPr>
          <w:sz w:val="24"/>
          <w:szCs w:val="24"/>
        </w:rPr>
        <w:t xml:space="preserve"> review did not </w:t>
      </w:r>
      <w:r w:rsidR="00A96470" w:rsidRPr="00EA73BB">
        <w:rPr>
          <w:sz w:val="24"/>
          <w:szCs w:val="24"/>
        </w:rPr>
        <w:t>yield</w:t>
      </w:r>
      <w:r w:rsidR="008D13CE" w:rsidRPr="00EA73BB">
        <w:rPr>
          <w:sz w:val="24"/>
          <w:szCs w:val="24"/>
        </w:rPr>
        <w:t xml:space="preserve"> strong evidence to support</w:t>
      </w:r>
      <w:r w:rsidR="00A70ED4" w:rsidRPr="00EA73BB">
        <w:rPr>
          <w:sz w:val="24"/>
          <w:szCs w:val="24"/>
        </w:rPr>
        <w:t xml:space="preserve"> or refute</w:t>
      </w:r>
      <w:r w:rsidR="008D13CE" w:rsidRPr="00EA73BB">
        <w:rPr>
          <w:sz w:val="24"/>
          <w:szCs w:val="24"/>
        </w:rPr>
        <w:t xml:space="preserve"> the proposal that preschool education should be provided for all three year olds. </w:t>
      </w:r>
      <w:r w:rsidR="00A96470" w:rsidRPr="00EA73BB">
        <w:rPr>
          <w:sz w:val="24"/>
          <w:szCs w:val="24"/>
        </w:rPr>
        <w:t xml:space="preserve">More research evidence </w:t>
      </w:r>
      <w:r w:rsidR="00621F28" w:rsidRPr="00EA73BB">
        <w:rPr>
          <w:sz w:val="24"/>
          <w:szCs w:val="24"/>
        </w:rPr>
        <w:t>is needed</w:t>
      </w:r>
      <w:r w:rsidR="00A96470" w:rsidRPr="00EA73BB">
        <w:rPr>
          <w:sz w:val="24"/>
          <w:szCs w:val="24"/>
        </w:rPr>
        <w:t xml:space="preserve"> to </w:t>
      </w:r>
      <w:r w:rsidR="00A70ED4" w:rsidRPr="00EA73BB">
        <w:rPr>
          <w:sz w:val="24"/>
          <w:szCs w:val="24"/>
        </w:rPr>
        <w:t>weigh up</w:t>
      </w:r>
      <w:r w:rsidR="00D35D90" w:rsidRPr="00EA73BB">
        <w:rPr>
          <w:rFonts w:eastAsia="MS Mincho"/>
          <w:sz w:val="24"/>
          <w:szCs w:val="24"/>
        </w:rPr>
        <w:t xml:space="preserve"> the </w:t>
      </w:r>
      <w:r w:rsidR="00A70ED4" w:rsidRPr="00EA73BB">
        <w:rPr>
          <w:rFonts w:eastAsia="MS Mincho"/>
          <w:sz w:val="24"/>
          <w:szCs w:val="24"/>
        </w:rPr>
        <w:t xml:space="preserve">value of universal </w:t>
      </w:r>
      <w:r w:rsidR="00482FC4" w:rsidRPr="00EA73BB">
        <w:rPr>
          <w:rFonts w:eastAsia="MS Mincho"/>
          <w:sz w:val="24"/>
          <w:szCs w:val="24"/>
        </w:rPr>
        <w:t xml:space="preserve">(versus targeted) </w:t>
      </w:r>
      <w:r w:rsidR="00A70ED4" w:rsidRPr="00EA73BB">
        <w:rPr>
          <w:rFonts w:eastAsia="MS Mincho"/>
          <w:sz w:val="24"/>
          <w:szCs w:val="24"/>
        </w:rPr>
        <w:t>approaches in the Australian setting</w:t>
      </w:r>
      <w:r w:rsidR="00A96470" w:rsidRPr="00EA73BB">
        <w:rPr>
          <w:rFonts w:eastAsia="MS Mincho"/>
          <w:sz w:val="24"/>
          <w:szCs w:val="24"/>
        </w:rPr>
        <w:t xml:space="preserve">. </w:t>
      </w:r>
    </w:p>
    <w:p w14:paraId="771416D2" w14:textId="77777777" w:rsidR="00314AC9" w:rsidRPr="00EA73BB" w:rsidRDefault="00017F2D" w:rsidP="00345DD0">
      <w:pPr>
        <w:jc w:val="both"/>
        <w:rPr>
          <w:rFonts w:eastAsia="MS Mincho"/>
          <w:sz w:val="24"/>
          <w:szCs w:val="24"/>
          <w:lang w:val="en-US"/>
        </w:rPr>
      </w:pPr>
      <w:r w:rsidRPr="00EA73BB">
        <w:rPr>
          <w:rFonts w:eastAsia="MS Mincho"/>
          <w:sz w:val="24"/>
          <w:szCs w:val="24"/>
        </w:rPr>
        <w:t>Some of the studies reviewed suggest</w:t>
      </w:r>
      <w:r w:rsidR="00D35D90" w:rsidRPr="00EA73BB">
        <w:rPr>
          <w:rFonts w:eastAsia="MS Mincho"/>
          <w:sz w:val="24"/>
          <w:szCs w:val="24"/>
        </w:rPr>
        <w:t xml:space="preserve"> that</w:t>
      </w:r>
      <w:r w:rsidRPr="00EA73BB">
        <w:rPr>
          <w:rFonts w:eastAsia="MS Mincho"/>
          <w:sz w:val="24"/>
          <w:szCs w:val="24"/>
        </w:rPr>
        <w:t xml:space="preserve"> there may be </w:t>
      </w:r>
      <w:r w:rsidR="00DC3595" w:rsidRPr="00EA73BB">
        <w:rPr>
          <w:rFonts w:eastAsia="MS Mincho"/>
          <w:sz w:val="24"/>
          <w:szCs w:val="24"/>
        </w:rPr>
        <w:t xml:space="preserve">increased </w:t>
      </w:r>
      <w:r w:rsidRPr="00EA73BB">
        <w:rPr>
          <w:rFonts w:eastAsia="MS Mincho"/>
          <w:sz w:val="24"/>
          <w:szCs w:val="24"/>
        </w:rPr>
        <w:t>benefits for disadvantaged children if they are placed in preschools containing peers</w:t>
      </w:r>
      <w:r w:rsidR="003C3FB6" w:rsidRPr="00EA73BB">
        <w:rPr>
          <w:rFonts w:eastAsia="MS Mincho"/>
          <w:sz w:val="24"/>
          <w:szCs w:val="24"/>
        </w:rPr>
        <w:t xml:space="preserve"> with a mix of social backgrounds</w:t>
      </w:r>
      <w:r w:rsidRPr="00EA73BB">
        <w:rPr>
          <w:rFonts w:eastAsia="MS Mincho"/>
          <w:sz w:val="24"/>
          <w:szCs w:val="24"/>
        </w:rPr>
        <w:t xml:space="preserve">. Findings from the EPPE and </w:t>
      </w:r>
      <w:proofErr w:type="spellStart"/>
      <w:r w:rsidRPr="00EA73BB">
        <w:rPr>
          <w:rFonts w:eastAsia="MS Mincho"/>
          <w:sz w:val="24"/>
          <w:szCs w:val="24"/>
        </w:rPr>
        <w:t>EPNI</w:t>
      </w:r>
      <w:proofErr w:type="spellEnd"/>
      <w:r w:rsidRPr="00EA73BB">
        <w:rPr>
          <w:rFonts w:eastAsia="MS Mincho"/>
          <w:sz w:val="24"/>
          <w:szCs w:val="24"/>
        </w:rPr>
        <w:t xml:space="preserve"> studies </w:t>
      </w:r>
      <w:r w:rsidR="00D711F3" w:rsidRPr="00EA73BB">
        <w:rPr>
          <w:rFonts w:eastAsia="MS Mincho"/>
          <w:sz w:val="24"/>
          <w:szCs w:val="24"/>
        </w:rPr>
        <w:t>indicat</w:t>
      </w:r>
      <w:r w:rsidRPr="00EA73BB">
        <w:rPr>
          <w:rFonts w:eastAsia="MS Mincho"/>
          <w:sz w:val="24"/>
          <w:szCs w:val="24"/>
        </w:rPr>
        <w:t xml:space="preserve">ed that disadvantaged children </w:t>
      </w:r>
      <w:r w:rsidR="00D35276" w:rsidRPr="00EA73BB">
        <w:rPr>
          <w:rFonts w:eastAsia="MS Mincho"/>
          <w:sz w:val="24"/>
          <w:szCs w:val="24"/>
        </w:rPr>
        <w:t>showed</w:t>
      </w:r>
      <w:r w:rsidRPr="00EA73BB">
        <w:rPr>
          <w:rFonts w:eastAsia="MS Mincho"/>
          <w:sz w:val="24"/>
          <w:szCs w:val="24"/>
        </w:rPr>
        <w:t xml:space="preserve"> stronger outcomes when they attended centres that included children from </w:t>
      </w:r>
      <w:r w:rsidR="00B75CE7" w:rsidRPr="00EA73BB">
        <w:rPr>
          <w:rFonts w:eastAsia="MS Mincho"/>
          <w:sz w:val="24"/>
          <w:szCs w:val="24"/>
        </w:rPr>
        <w:t>diverse backgrounds</w:t>
      </w:r>
      <w:r w:rsidR="00D35276" w:rsidRPr="00EA73BB">
        <w:rPr>
          <w:rFonts w:eastAsia="MS Mincho"/>
          <w:sz w:val="24"/>
          <w:szCs w:val="24"/>
        </w:rPr>
        <w:t xml:space="preserve">, rather than centres with a </w:t>
      </w:r>
      <w:r w:rsidR="00365315">
        <w:rPr>
          <w:rFonts w:eastAsia="MS Mincho"/>
          <w:sz w:val="24"/>
          <w:szCs w:val="24"/>
        </w:rPr>
        <w:t xml:space="preserve">high concentration </w:t>
      </w:r>
      <w:r w:rsidR="00D35276" w:rsidRPr="00EA73BB">
        <w:rPr>
          <w:rFonts w:eastAsia="MS Mincho"/>
          <w:sz w:val="24"/>
          <w:szCs w:val="24"/>
        </w:rPr>
        <w:t>of disadvantaged students</w:t>
      </w:r>
      <w:r w:rsidRPr="00EA73BB">
        <w:rPr>
          <w:rFonts w:eastAsia="MS Mincho"/>
          <w:sz w:val="24"/>
          <w:szCs w:val="24"/>
        </w:rPr>
        <w:t xml:space="preserve"> </w:t>
      </w:r>
      <w:r w:rsidRPr="00EA73BB">
        <w:rPr>
          <w:rFonts w:eastAsia="MS Mincho"/>
          <w:sz w:val="24"/>
          <w:szCs w:val="24"/>
        </w:rPr>
        <w:fldChar w:fldCharType="begin"/>
      </w:r>
      <w:r w:rsidR="007E2F75" w:rsidRPr="00EA73BB">
        <w:rPr>
          <w:rFonts w:eastAsia="MS Mincho"/>
          <w:sz w:val="24"/>
          <w:szCs w:val="24"/>
        </w:rPr>
        <w:instrText xml:space="preserve"> ADDIN EN.CITE &lt;EndNote&gt;&lt;Cite&gt;&lt;Author&gt;Melhuish&lt;/Author&gt;&lt;Year&gt;2006&lt;/Year&gt;&lt;RecNum&gt;58&lt;/RecNum&gt;&lt;DisplayText&gt;(Melhuish et al., 2006; Sylva et al., 2004)&lt;/DisplayText&gt;&lt;record&gt;&lt;rec-number&gt;58&lt;/rec-number&gt;&lt;foreign-keys&gt;&lt;key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Education&lt;/publisher&gt;&lt;urls&gt;&lt;/urls&gt;&lt;/record&gt;&lt;/Cite&gt;&lt;Cite&gt;&lt;Author&gt;Sylva&lt;/Author&gt;&lt;Year&gt;2004&lt;/Year&gt;&lt;RecNum&gt;50&lt;/RecNum&gt;&lt;record&gt;&lt;rec-number&gt;50&lt;/rec-number&gt;&lt;foreign-keys&gt;&lt;key app="EN" db-id="w2we00twofr5esea0ec5s0fc2ft25afd509z"&gt;50&lt;/key&gt;&lt;/foreign-keys&gt;&lt;ref-type name="Report"&gt;27&lt;/ref-type&gt;&lt;contributors&gt;&lt;authors&gt;&lt;author&gt;Sylva, K&lt;/author&gt;&lt;author&gt;Melhuish, E&lt;/author&gt;&lt;author&gt;Sammons, P&lt;/author&gt;&lt;author&gt;Siraj-Blatchford, I&lt;/author&gt;&lt;author&gt;Taggart, B&lt;/author&gt;&lt;/authors&gt;&lt;/contributors&gt;&lt;titles&gt;&lt;title&gt;The Effective Provision of Pre-School Education (EPPE) Project: Final Report&lt;/title&gt;&lt;/titles&gt;&lt;dates&gt;&lt;year&gt;2004&lt;/year&gt;&lt;/dates&gt;&lt;pub-location&gt;London, England&lt;/pub-location&gt;&lt;publisher&gt;University of London&lt;/publisher&gt;&lt;urls&gt;&lt;/urls&gt;&lt;/record&gt;&lt;/Cite&gt;&lt;/EndNote&gt;</w:instrText>
      </w:r>
      <w:r w:rsidRPr="00EA73BB">
        <w:rPr>
          <w:rFonts w:eastAsia="MS Mincho"/>
          <w:sz w:val="24"/>
          <w:szCs w:val="24"/>
        </w:rPr>
        <w:fldChar w:fldCharType="separate"/>
      </w:r>
      <w:r w:rsidR="007E2F75" w:rsidRPr="00EA73BB">
        <w:rPr>
          <w:rFonts w:eastAsia="MS Mincho"/>
          <w:noProof/>
          <w:sz w:val="24"/>
          <w:szCs w:val="24"/>
        </w:rPr>
        <w:t>(</w:t>
      </w:r>
      <w:hyperlink w:anchor="_ENREF_62" w:tooltip="Melhuish, 2006 #58" w:history="1">
        <w:r w:rsidR="00C46582" w:rsidRPr="00EA73BB">
          <w:rPr>
            <w:rFonts w:eastAsia="MS Mincho"/>
            <w:noProof/>
            <w:sz w:val="24"/>
            <w:szCs w:val="24"/>
          </w:rPr>
          <w:t>Melhuish et al., 2006</w:t>
        </w:r>
      </w:hyperlink>
      <w:r w:rsidR="007E2F75" w:rsidRPr="00EA73BB">
        <w:rPr>
          <w:rFonts w:eastAsia="MS Mincho"/>
          <w:noProof/>
          <w:sz w:val="24"/>
          <w:szCs w:val="24"/>
        </w:rPr>
        <w:t xml:space="preserve">; </w:t>
      </w:r>
      <w:hyperlink w:anchor="_ENREF_87" w:tooltip="Sylva, 2004 #50" w:history="1">
        <w:r w:rsidR="00C46582" w:rsidRPr="00EA73BB">
          <w:rPr>
            <w:rFonts w:eastAsia="MS Mincho"/>
            <w:noProof/>
            <w:sz w:val="24"/>
            <w:szCs w:val="24"/>
          </w:rPr>
          <w:t>Sylva et al., 2004</w:t>
        </w:r>
      </w:hyperlink>
      <w:r w:rsidR="007E2F75" w:rsidRPr="00EA73BB">
        <w:rPr>
          <w:rFonts w:eastAsia="MS Mincho"/>
          <w:noProof/>
          <w:sz w:val="24"/>
          <w:szCs w:val="24"/>
        </w:rPr>
        <w:t>)</w:t>
      </w:r>
      <w:r w:rsidRPr="00EA73BB">
        <w:rPr>
          <w:rFonts w:eastAsia="MS Mincho"/>
          <w:sz w:val="24"/>
          <w:szCs w:val="24"/>
          <w:lang w:val="en-US"/>
        </w:rPr>
        <w:fldChar w:fldCharType="end"/>
      </w:r>
      <w:r w:rsidRPr="00EA73BB">
        <w:rPr>
          <w:rFonts w:eastAsia="MS Mincho"/>
          <w:sz w:val="24"/>
          <w:szCs w:val="24"/>
        </w:rPr>
        <w:t xml:space="preserve">. Similarly, </w:t>
      </w:r>
      <w:r w:rsidR="00D35276" w:rsidRPr="00EA73BB">
        <w:rPr>
          <w:rFonts w:eastAsia="MS Mincho"/>
          <w:sz w:val="24"/>
          <w:szCs w:val="24"/>
        </w:rPr>
        <w:t>one year of</w:t>
      </w:r>
      <w:r w:rsidRPr="00EA73BB">
        <w:rPr>
          <w:rFonts w:eastAsia="MS Mincho"/>
          <w:sz w:val="24"/>
          <w:szCs w:val="24"/>
        </w:rPr>
        <w:t xml:space="preserve"> Head Start followed by</w:t>
      </w:r>
      <w:r w:rsidR="00D35276" w:rsidRPr="00EA73BB">
        <w:rPr>
          <w:rFonts w:eastAsia="MS Mincho"/>
          <w:sz w:val="24"/>
          <w:szCs w:val="24"/>
        </w:rPr>
        <w:t xml:space="preserve"> a year of</w:t>
      </w:r>
      <w:r w:rsidR="00392502" w:rsidRPr="00EA73BB">
        <w:rPr>
          <w:rFonts w:eastAsia="MS Mincho"/>
          <w:sz w:val="24"/>
          <w:szCs w:val="24"/>
        </w:rPr>
        <w:t xml:space="preserve"> universal Pre-K</w:t>
      </w:r>
      <w:r w:rsidRPr="00EA73BB">
        <w:rPr>
          <w:rFonts w:eastAsia="MS Mincho"/>
          <w:sz w:val="24"/>
          <w:szCs w:val="24"/>
        </w:rPr>
        <w:t xml:space="preserve"> </w:t>
      </w:r>
      <w:r w:rsidR="00D35276" w:rsidRPr="00EA73BB">
        <w:rPr>
          <w:rFonts w:eastAsia="MS Mincho"/>
          <w:sz w:val="24"/>
          <w:szCs w:val="24"/>
        </w:rPr>
        <w:t xml:space="preserve">was found to be more beneficial than undertaking </w:t>
      </w:r>
      <w:r w:rsidRPr="00EA73BB">
        <w:rPr>
          <w:rFonts w:eastAsia="MS Mincho"/>
          <w:sz w:val="24"/>
          <w:szCs w:val="24"/>
        </w:rPr>
        <w:t>two years of Head Start</w:t>
      </w:r>
      <w:r w:rsidR="004604EA" w:rsidRPr="00EA73BB">
        <w:rPr>
          <w:rFonts w:eastAsia="MS Mincho"/>
          <w:sz w:val="24"/>
          <w:szCs w:val="24"/>
        </w:rPr>
        <w:t xml:space="preserve"> </w:t>
      </w:r>
      <w:r w:rsidR="004604EA" w:rsidRPr="00EA73BB">
        <w:rPr>
          <w:rFonts w:eastAsia="MS Mincho"/>
          <w:sz w:val="24"/>
          <w:szCs w:val="24"/>
        </w:rPr>
        <w:fldChar w:fldCharType="begin"/>
      </w:r>
      <w:r w:rsidR="00C6200C" w:rsidRPr="00EA73BB">
        <w:rPr>
          <w:rFonts w:eastAsia="MS Mincho"/>
          <w:sz w:val="24"/>
          <w:szCs w:val="24"/>
        </w:rPr>
        <w:instrText xml:space="preserve"> ADDIN EN.CITE &lt;EndNote&gt;&lt;Cite&gt;&lt;Author&gt;Jenkins&lt;/Author&gt;&lt;Year&gt;2016&lt;/Year&gt;&lt;RecNum&gt;71&lt;/RecNum&gt;&lt;DisplayText&gt;(&lt;style font="Helvetica" size="12"&gt;Jenkins&lt;/style&gt; et al., &lt;style font="Helvetica" size="12"&gt;2016&lt;/style&gt;)&lt;/DisplayText&gt;&lt;record&gt;&lt;rec-number&gt;71&lt;/rec-number&gt;&lt;foreign-keys&gt;&lt;key app="EN" db-id="w2we00twofr5esea0ec5s0fc2ft25afd509z"&gt;71&lt;/key&gt;&lt;/foreign-keys&gt;&lt;ref-type name="Journal Article"&gt;17&lt;/ref-type&gt;&lt;contributors&gt;&lt;authors&gt;&lt;author&gt;&lt;style face="normal" font="Helvetica" size="12"&gt;Jenkins, Jade Marcus&lt;/style&gt;&lt;/author&gt;&lt;author&gt;&lt;style face="normal" font="Helvetica" size="12"&gt;Farkas, George&lt;/style&gt;&lt;/author&gt;&lt;author&gt;&lt;style face="normal" font="Helvetica" size="12"&gt;Duncan, Greg J&lt;/style&gt;&lt;/author&gt;&lt;author&gt;&lt;style face="normal" font="Helvetica" size="12"&gt;Burchinal, Margaret&lt;/style&gt;&lt;/author&gt;&lt;author&gt;&lt;style face="normal" font="Helvetica" size="12"&gt;Vandell, Deborah Lowe&lt;/style&gt;&lt;/author&gt;&lt;/authors&gt;&lt;/contributors&gt;&lt;titles&gt;&lt;title&gt;&lt;style face="normal" font="Helvetica" size="12"&gt;Head Start at ages 3 and 4 versus Head Start followed by State Pre-K: Which Is more effective?&lt;/style&gt;&lt;/title&gt;&lt;secondary-title&gt;&lt;style face="normal" font="Helvetica" size="12"&gt;Educational Evaluation and Policy Analysis&lt;/style&gt;&lt;/secondary-title&gt;&lt;/titles&gt;&lt;pages&gt;&lt;style face="normal" font="Helvetica" size="12"&gt;88-112&lt;/style&gt;&lt;/pages&gt;&lt;volume&gt;&lt;style face="normal" font="Helvetica" size="12"&gt;38&lt;/style&gt;&lt;/volume&gt;&lt;number&gt;&lt;style face="normal" font="Helvetica" size="12"&gt;1&lt;/style&gt;&lt;/number&gt;&lt;dates&gt;&lt;year&gt;&lt;style face="normal" font="Helvetica" size="12"&gt;2016&lt;/style&gt;&lt;/year&gt;&lt;/dates&gt;&lt;isbn&gt;&lt;style face="normal" font="Helvetica" size="12"&gt;0162-3737&lt;/style&gt;&lt;/isbn&gt;&lt;urls&gt;&lt;/urls&gt;&lt;/record&gt;&lt;/Cite&gt;&lt;/EndNote&gt;</w:instrText>
      </w:r>
      <w:r w:rsidR="004604EA" w:rsidRPr="00EA73BB">
        <w:rPr>
          <w:rFonts w:eastAsia="MS Mincho"/>
          <w:sz w:val="24"/>
          <w:szCs w:val="24"/>
        </w:rPr>
        <w:fldChar w:fldCharType="separate"/>
      </w:r>
      <w:r w:rsidR="00C6200C" w:rsidRPr="00EA73BB">
        <w:rPr>
          <w:rFonts w:eastAsia="MS Mincho"/>
          <w:noProof/>
          <w:sz w:val="24"/>
          <w:szCs w:val="24"/>
        </w:rPr>
        <w:t>(</w:t>
      </w:r>
      <w:hyperlink w:anchor="_ENREF_53" w:tooltip="Jenkins, 2016 #71" w:history="1">
        <w:r w:rsidR="00C46582" w:rsidRPr="00EA73BB">
          <w:rPr>
            <w:rFonts w:eastAsia="MS Mincho"/>
            <w:noProof/>
            <w:sz w:val="24"/>
            <w:szCs w:val="24"/>
          </w:rPr>
          <w:t>Jenkins et al., 2016</w:t>
        </w:r>
      </w:hyperlink>
      <w:r w:rsidR="00C6200C" w:rsidRPr="00EA73BB">
        <w:rPr>
          <w:rFonts w:eastAsia="MS Mincho"/>
          <w:noProof/>
          <w:sz w:val="24"/>
          <w:szCs w:val="24"/>
        </w:rPr>
        <w:t>)</w:t>
      </w:r>
      <w:r w:rsidR="004604EA" w:rsidRPr="00EA73BB">
        <w:rPr>
          <w:rFonts w:eastAsia="MS Mincho"/>
          <w:sz w:val="24"/>
          <w:szCs w:val="24"/>
        </w:rPr>
        <w:fldChar w:fldCharType="end"/>
      </w:r>
      <w:r w:rsidR="004C784A" w:rsidRPr="00EA73BB">
        <w:rPr>
          <w:rFonts w:eastAsia="MS Mincho"/>
          <w:sz w:val="24"/>
          <w:szCs w:val="24"/>
        </w:rPr>
        <w:t xml:space="preserve">, a possible explanation for which </w:t>
      </w:r>
      <w:r w:rsidRPr="00EA73BB">
        <w:rPr>
          <w:rFonts w:eastAsia="MS Mincho"/>
          <w:sz w:val="24"/>
          <w:szCs w:val="24"/>
        </w:rPr>
        <w:t xml:space="preserve">was the </w:t>
      </w:r>
      <w:r w:rsidR="004C784A" w:rsidRPr="00EA73BB">
        <w:rPr>
          <w:rFonts w:eastAsia="MS Mincho"/>
          <w:sz w:val="24"/>
          <w:szCs w:val="24"/>
        </w:rPr>
        <w:t>mix of</w:t>
      </w:r>
      <w:r w:rsidRPr="00EA73BB">
        <w:rPr>
          <w:rFonts w:eastAsia="MS Mincho"/>
          <w:sz w:val="24"/>
          <w:szCs w:val="24"/>
        </w:rPr>
        <w:t xml:space="preserve"> advantaged peers in the universal Pre-K program. </w:t>
      </w:r>
      <w:r w:rsidR="004C784A" w:rsidRPr="00EA73BB">
        <w:rPr>
          <w:rFonts w:eastAsia="MS Mincho"/>
          <w:sz w:val="24"/>
          <w:szCs w:val="24"/>
        </w:rPr>
        <w:t>Because</w:t>
      </w:r>
      <w:r w:rsidR="008859A2" w:rsidRPr="00EA73BB">
        <w:rPr>
          <w:rFonts w:eastAsia="MS Mincho"/>
          <w:sz w:val="24"/>
          <w:szCs w:val="24"/>
        </w:rPr>
        <w:t xml:space="preserve"> the mix of peers was not experimentally manipulated in these studies, </w:t>
      </w:r>
      <w:r w:rsidR="004C784A" w:rsidRPr="00EA73BB">
        <w:rPr>
          <w:rFonts w:eastAsia="MS Mincho"/>
          <w:sz w:val="24"/>
          <w:szCs w:val="24"/>
        </w:rPr>
        <w:t>the</w:t>
      </w:r>
      <w:r w:rsidR="008859A2" w:rsidRPr="00EA73BB">
        <w:rPr>
          <w:rFonts w:eastAsia="MS Mincho"/>
          <w:sz w:val="24"/>
          <w:szCs w:val="24"/>
        </w:rPr>
        <w:t xml:space="preserve"> finding</w:t>
      </w:r>
      <w:r w:rsidR="004C784A" w:rsidRPr="00EA73BB">
        <w:rPr>
          <w:rFonts w:eastAsia="MS Mincho"/>
          <w:sz w:val="24"/>
          <w:szCs w:val="24"/>
        </w:rPr>
        <w:t>s</w:t>
      </w:r>
      <w:r w:rsidR="008859A2" w:rsidRPr="00EA73BB">
        <w:rPr>
          <w:rFonts w:eastAsia="MS Mincho"/>
          <w:sz w:val="24"/>
          <w:szCs w:val="24"/>
        </w:rPr>
        <w:t xml:space="preserve"> may also reflect other factors</w:t>
      </w:r>
      <w:r w:rsidR="004C784A" w:rsidRPr="00EA73BB">
        <w:rPr>
          <w:rFonts w:eastAsia="MS Mincho"/>
          <w:sz w:val="24"/>
          <w:szCs w:val="24"/>
        </w:rPr>
        <w:t>,</w:t>
      </w:r>
      <w:r w:rsidR="008859A2" w:rsidRPr="00EA73BB">
        <w:rPr>
          <w:rFonts w:eastAsia="MS Mincho"/>
          <w:sz w:val="24"/>
          <w:szCs w:val="24"/>
        </w:rPr>
        <w:t xml:space="preserve"> such as </w:t>
      </w:r>
      <w:r w:rsidR="004C784A" w:rsidRPr="00EA73BB">
        <w:rPr>
          <w:rFonts w:eastAsia="MS Mincho"/>
          <w:sz w:val="24"/>
          <w:szCs w:val="24"/>
        </w:rPr>
        <w:t xml:space="preserve">a more targeted curriculum in the case of the Head Start </w:t>
      </w:r>
      <w:r w:rsidR="00EB116E">
        <w:rPr>
          <w:rFonts w:eastAsia="MS Mincho"/>
          <w:sz w:val="24"/>
          <w:szCs w:val="24"/>
        </w:rPr>
        <w:t>versus Pre-K study</w:t>
      </w:r>
      <w:r w:rsidR="008859A2" w:rsidRPr="00EA73BB">
        <w:rPr>
          <w:rFonts w:eastAsia="MS Mincho"/>
          <w:sz w:val="24"/>
          <w:szCs w:val="24"/>
        </w:rPr>
        <w:t>.</w:t>
      </w:r>
      <w:r w:rsidR="004C784A" w:rsidRPr="00EA73BB">
        <w:rPr>
          <w:rFonts w:eastAsia="MS Mincho"/>
          <w:sz w:val="24"/>
          <w:szCs w:val="24"/>
        </w:rPr>
        <w:t xml:space="preserve"> Nevertheless, t</w:t>
      </w:r>
      <w:r w:rsidRPr="00EA73BB">
        <w:rPr>
          <w:rFonts w:eastAsia="MS Mincho"/>
          <w:sz w:val="24"/>
          <w:szCs w:val="24"/>
        </w:rPr>
        <w:t xml:space="preserve">ogether </w:t>
      </w:r>
      <w:r w:rsidR="00B75CE7" w:rsidRPr="00EA73BB">
        <w:rPr>
          <w:rFonts w:eastAsia="MS Mincho"/>
          <w:sz w:val="24"/>
          <w:szCs w:val="24"/>
        </w:rPr>
        <w:t>this provides some weak</w:t>
      </w:r>
      <w:r w:rsidRPr="00EA73BB">
        <w:rPr>
          <w:rFonts w:eastAsia="MS Mincho"/>
          <w:sz w:val="24"/>
          <w:szCs w:val="24"/>
        </w:rPr>
        <w:t xml:space="preserve"> but suggestive evidence that disadvantaged children may benefit from </w:t>
      </w:r>
      <w:r w:rsidR="00231B00" w:rsidRPr="00EA73BB">
        <w:rPr>
          <w:rFonts w:eastAsia="MS Mincho"/>
          <w:sz w:val="24"/>
          <w:szCs w:val="24"/>
        </w:rPr>
        <w:t>social diversity</w:t>
      </w:r>
      <w:r w:rsidRPr="00EA73BB">
        <w:rPr>
          <w:rFonts w:eastAsia="MS Mincho"/>
          <w:sz w:val="24"/>
          <w:szCs w:val="24"/>
        </w:rPr>
        <w:t xml:space="preserve"> i</w:t>
      </w:r>
      <w:r w:rsidR="004B1A4B" w:rsidRPr="00EA73BB">
        <w:rPr>
          <w:rFonts w:eastAsia="MS Mincho"/>
          <w:sz w:val="24"/>
          <w:szCs w:val="24"/>
        </w:rPr>
        <w:t xml:space="preserve">n their preschool environment. </w:t>
      </w:r>
      <w:r w:rsidR="00B75CE7" w:rsidRPr="00EA73BB">
        <w:rPr>
          <w:rFonts w:eastAsia="MS Mincho"/>
          <w:sz w:val="24"/>
          <w:szCs w:val="24"/>
        </w:rPr>
        <w:t>O</w:t>
      </w:r>
      <w:r w:rsidRPr="00EA73BB">
        <w:rPr>
          <w:rFonts w:eastAsia="MS Mincho"/>
          <w:sz w:val="24"/>
          <w:szCs w:val="24"/>
        </w:rPr>
        <w:t xml:space="preserve">ther research </w:t>
      </w:r>
      <w:r w:rsidR="00B75CE7" w:rsidRPr="00EA73BB">
        <w:rPr>
          <w:rFonts w:eastAsia="MS Mincho"/>
          <w:sz w:val="24"/>
          <w:szCs w:val="24"/>
        </w:rPr>
        <w:t>has also shown</w:t>
      </w:r>
      <w:r w:rsidRPr="00EA73BB">
        <w:rPr>
          <w:rFonts w:eastAsia="MS Mincho"/>
          <w:sz w:val="24"/>
          <w:szCs w:val="24"/>
        </w:rPr>
        <w:t xml:space="preserve"> that </w:t>
      </w:r>
      <w:r w:rsidR="00B75CE7" w:rsidRPr="00EA73BB">
        <w:rPr>
          <w:rFonts w:eastAsia="MS Mincho"/>
          <w:sz w:val="24"/>
          <w:szCs w:val="24"/>
        </w:rPr>
        <w:t>bringing</w:t>
      </w:r>
      <w:r w:rsidRPr="00EA73BB">
        <w:rPr>
          <w:rFonts w:eastAsia="MS Mincho"/>
          <w:sz w:val="24"/>
          <w:szCs w:val="24"/>
        </w:rPr>
        <w:t xml:space="preserve"> </w:t>
      </w:r>
      <w:r w:rsidRPr="00EA73BB">
        <w:rPr>
          <w:rFonts w:eastAsia="MS Mincho"/>
          <w:sz w:val="24"/>
          <w:szCs w:val="24"/>
        </w:rPr>
        <w:lastRenderedPageBreak/>
        <w:t xml:space="preserve">together </w:t>
      </w:r>
      <w:r w:rsidR="00C33F82" w:rsidRPr="00EA73BB">
        <w:rPr>
          <w:rFonts w:eastAsia="MS Mincho"/>
          <w:sz w:val="24"/>
          <w:szCs w:val="24"/>
        </w:rPr>
        <w:t>narrow groups of</w:t>
      </w:r>
      <w:r w:rsidRPr="00EA73BB">
        <w:rPr>
          <w:rFonts w:eastAsia="MS Mincho"/>
          <w:sz w:val="24"/>
          <w:szCs w:val="24"/>
        </w:rPr>
        <w:t xml:space="preserve"> children or adolescents for intervention purpo</w:t>
      </w:r>
      <w:r w:rsidR="00C33F82" w:rsidRPr="00EA73BB">
        <w:rPr>
          <w:rFonts w:eastAsia="MS Mincho"/>
          <w:sz w:val="24"/>
          <w:szCs w:val="24"/>
        </w:rPr>
        <w:t xml:space="preserve">ses, for example to reduce antisocial behaviour or inhibit substance abuse, </w:t>
      </w:r>
      <w:r w:rsidR="00D02101" w:rsidRPr="00EA73BB">
        <w:rPr>
          <w:rFonts w:eastAsia="MS Mincho"/>
          <w:sz w:val="24"/>
          <w:szCs w:val="24"/>
        </w:rPr>
        <w:t>can</w:t>
      </w:r>
      <w:r w:rsidRPr="00EA73BB">
        <w:rPr>
          <w:rFonts w:eastAsia="MS Mincho"/>
          <w:sz w:val="24"/>
          <w:szCs w:val="24"/>
        </w:rPr>
        <w:t xml:space="preserve"> </w:t>
      </w:r>
      <w:r w:rsidR="00B75CE7" w:rsidRPr="00EA73BB">
        <w:rPr>
          <w:rFonts w:eastAsia="MS Mincho"/>
          <w:sz w:val="24"/>
          <w:szCs w:val="24"/>
        </w:rPr>
        <w:t xml:space="preserve">create ‘peer contagion’ effects where problems are </w:t>
      </w:r>
      <w:r w:rsidRPr="00EA73BB">
        <w:rPr>
          <w:rFonts w:eastAsia="MS Mincho"/>
          <w:sz w:val="24"/>
          <w:szCs w:val="24"/>
        </w:rPr>
        <w:t>exacerbate</w:t>
      </w:r>
      <w:r w:rsidR="00B75CE7" w:rsidRPr="00EA73BB">
        <w:rPr>
          <w:rFonts w:eastAsia="MS Mincho"/>
          <w:sz w:val="24"/>
          <w:szCs w:val="24"/>
        </w:rPr>
        <w:t>d</w:t>
      </w:r>
      <w:r w:rsidRPr="00EA73BB">
        <w:rPr>
          <w:rFonts w:eastAsia="MS Mincho"/>
          <w:sz w:val="24"/>
          <w:szCs w:val="24"/>
        </w:rPr>
        <w:t xml:space="preserve"> rather than </w:t>
      </w:r>
      <w:r w:rsidR="00D02101" w:rsidRPr="00EA73BB">
        <w:rPr>
          <w:rFonts w:eastAsia="MS Mincho"/>
          <w:sz w:val="24"/>
          <w:szCs w:val="24"/>
        </w:rPr>
        <w:t>reduced</w:t>
      </w:r>
      <w:r w:rsidRPr="00EA73BB">
        <w:rPr>
          <w:rFonts w:eastAsia="MS Mincho"/>
          <w:sz w:val="24"/>
          <w:szCs w:val="24"/>
        </w:rPr>
        <w:t xml:space="preserve"> </w:t>
      </w:r>
      <w:r w:rsidR="00BB65CB" w:rsidRPr="00EA73BB">
        <w:rPr>
          <w:rFonts w:eastAsia="MS Mincho"/>
          <w:sz w:val="24"/>
          <w:szCs w:val="24"/>
        </w:rPr>
        <w:fldChar w:fldCharType="begin"/>
      </w:r>
      <w:r w:rsidR="007E2F75" w:rsidRPr="00EA73BB">
        <w:rPr>
          <w:rFonts w:eastAsia="MS Mincho"/>
          <w:sz w:val="24"/>
          <w:szCs w:val="24"/>
        </w:rPr>
        <w:instrText xml:space="preserve"> ADDIN EN.CITE &lt;EndNote&gt;&lt;Cite&gt;&lt;Author&gt;Dishion&lt;/Author&gt;&lt;Year&gt;2011&lt;/Year&gt;&lt;RecNum&gt;94&lt;/RecNum&gt;&lt;DisplayText&gt;(&lt;style font="Helvetica" size="12"&gt;Dishion&lt;/style&gt; &amp;amp; &lt;style font="Helvetica" size="12"&gt;Tipsord&lt;/style&gt;, &lt;style font="Helvetica" size="12"&gt;2011&lt;/style&gt;)&lt;/DisplayText&gt;&lt;record&gt;&lt;rec-number&gt;94&lt;/rec-number&gt;&lt;foreign-keys&gt;&lt;key app="EN" db-id="w2we00twofr5esea0ec5s0fc2ft25afd509z"&gt;94&lt;/key&gt;&lt;/foreign-keys&gt;&lt;ref-type name="Journal Article"&gt;17&lt;/ref-type&gt;&lt;contributors&gt;&lt;authors&gt;&lt;author&gt;&lt;style face="normal" font="Helvetica" size="12"&gt;Dishion, Thomas J&lt;/style&gt;&lt;/author&gt;&lt;author&gt;&lt;style face="normal" font="Helvetica" size="12"&gt;Tipsord, Jessica M&lt;/style&gt;&lt;/author&gt;&lt;/authors&gt;&lt;/contributors&gt;&lt;titles&gt;&lt;title&gt;&lt;style face="normal" font="Helvetica" size="12"&gt;Peer contagion in child and adolescent social and emotional development&lt;/style&gt;&lt;/title&gt;&lt;secondary-title&gt;&lt;style face="normal" font="Helvetica" size="12"&gt;Annual Review of Psychology&lt;/style&gt;&lt;/secondary-title&gt;&lt;/titles&gt;&lt;pages&gt;&lt;style face="normal" font="Helvetica" size="12"&gt;189-214&lt;/style&gt;&lt;/pages&gt;&lt;volume&gt;&lt;style face="normal" font="Helvetica" size="12"&gt;62&lt;/style&gt;&lt;/volume&gt;&lt;dates&gt;&lt;year&gt;&lt;style face="normal" font="Helvetica" size="12"&gt;2011&lt;/style&gt;&lt;/year&gt;&lt;/dates&gt;&lt;urls&gt;&lt;/urls&gt;&lt;/record&gt;&lt;/Cite&gt;&lt;/EndNote&gt;</w:instrText>
      </w:r>
      <w:r w:rsidR="00BB65CB" w:rsidRPr="00EA73BB">
        <w:rPr>
          <w:rFonts w:eastAsia="MS Mincho"/>
          <w:sz w:val="24"/>
          <w:szCs w:val="24"/>
        </w:rPr>
        <w:fldChar w:fldCharType="separate"/>
      </w:r>
      <w:r w:rsidR="007E2F75" w:rsidRPr="00EA73BB">
        <w:rPr>
          <w:rFonts w:eastAsia="MS Mincho"/>
          <w:noProof/>
          <w:sz w:val="24"/>
          <w:szCs w:val="24"/>
        </w:rPr>
        <w:t>(</w:t>
      </w:r>
      <w:hyperlink w:anchor="_ENREF_28" w:tooltip="Dishion, 2011 #94" w:history="1">
        <w:r w:rsidR="00C46582" w:rsidRPr="00EA73BB">
          <w:rPr>
            <w:rFonts w:eastAsia="MS Mincho"/>
            <w:noProof/>
            <w:sz w:val="24"/>
            <w:szCs w:val="24"/>
          </w:rPr>
          <w:t>Dishion &amp; Tipsord, 2011</w:t>
        </w:r>
      </w:hyperlink>
      <w:r w:rsidR="007E2F75" w:rsidRPr="00EA73BB">
        <w:rPr>
          <w:rFonts w:eastAsia="MS Mincho"/>
          <w:noProof/>
          <w:sz w:val="24"/>
          <w:szCs w:val="24"/>
        </w:rPr>
        <w:t>)</w:t>
      </w:r>
      <w:r w:rsidR="00BB65CB" w:rsidRPr="00EA73BB">
        <w:rPr>
          <w:rFonts w:eastAsia="MS Mincho"/>
          <w:sz w:val="24"/>
          <w:szCs w:val="24"/>
        </w:rPr>
        <w:fldChar w:fldCharType="end"/>
      </w:r>
      <w:r w:rsidRPr="00EA73BB">
        <w:rPr>
          <w:rFonts w:eastAsia="MS Mincho"/>
          <w:sz w:val="24"/>
          <w:szCs w:val="24"/>
        </w:rPr>
        <w:t xml:space="preserve">. </w:t>
      </w:r>
      <w:r w:rsidR="00D02101" w:rsidRPr="00EA73BB">
        <w:rPr>
          <w:rFonts w:eastAsia="MS Mincho"/>
          <w:sz w:val="24"/>
          <w:szCs w:val="24"/>
        </w:rPr>
        <w:t>T</w:t>
      </w:r>
      <w:r w:rsidR="00861F45" w:rsidRPr="00EA73BB">
        <w:rPr>
          <w:rFonts w:eastAsia="MS Mincho"/>
          <w:sz w:val="24"/>
          <w:szCs w:val="24"/>
        </w:rPr>
        <w:t xml:space="preserve">he potential </w:t>
      </w:r>
      <w:r w:rsidR="00D02101" w:rsidRPr="00EA73BB">
        <w:rPr>
          <w:rFonts w:eastAsia="MS Mincho"/>
          <w:sz w:val="24"/>
          <w:szCs w:val="24"/>
        </w:rPr>
        <w:t>benefit</w:t>
      </w:r>
      <w:r w:rsidR="00861F45" w:rsidRPr="00EA73BB">
        <w:rPr>
          <w:rFonts w:eastAsia="MS Mincho"/>
          <w:sz w:val="24"/>
          <w:szCs w:val="24"/>
        </w:rPr>
        <w:t xml:space="preserve"> that may be gained from</w:t>
      </w:r>
      <w:r w:rsidRPr="00EA73BB">
        <w:rPr>
          <w:rFonts w:eastAsia="MS Mincho"/>
          <w:sz w:val="24"/>
          <w:szCs w:val="24"/>
        </w:rPr>
        <w:t xml:space="preserve"> increasing diversity among program recipients</w:t>
      </w:r>
      <w:r w:rsidR="00D02101" w:rsidRPr="00EA73BB">
        <w:rPr>
          <w:rFonts w:eastAsia="MS Mincho"/>
          <w:sz w:val="24"/>
          <w:szCs w:val="24"/>
        </w:rPr>
        <w:t xml:space="preserve"> is therefore worth consideration</w:t>
      </w:r>
      <w:r w:rsidRPr="00EA73BB">
        <w:rPr>
          <w:rFonts w:eastAsia="MS Mincho"/>
          <w:sz w:val="24"/>
          <w:szCs w:val="24"/>
        </w:rPr>
        <w:t>.</w:t>
      </w:r>
    </w:p>
    <w:p w14:paraId="58BC79B7" w14:textId="77777777" w:rsidR="00314AC9" w:rsidRPr="00DF5025" w:rsidRDefault="00314AC9" w:rsidP="003560FE">
      <w:pPr>
        <w:pStyle w:val="Heading2"/>
      </w:pPr>
      <w:bookmarkStart w:id="21" w:name="_Toc485978351"/>
      <w:r w:rsidRPr="00DF5025">
        <w:t>What evidence is there on benefits of preschool for Indigenous children of varying ages?</w:t>
      </w:r>
      <w:bookmarkEnd w:id="21"/>
    </w:p>
    <w:p w14:paraId="5196376C" w14:textId="77777777" w:rsidR="00314AC9" w:rsidRPr="00345DD0" w:rsidRDefault="00314AC9" w:rsidP="00345DD0">
      <w:pPr>
        <w:jc w:val="both"/>
        <w:rPr>
          <w:rFonts w:eastAsia="MS Mincho"/>
          <w:sz w:val="24"/>
          <w:szCs w:val="24"/>
          <w:lang w:val="en-US"/>
        </w:rPr>
      </w:pPr>
      <w:r w:rsidRPr="00345DD0">
        <w:rPr>
          <w:rFonts w:eastAsia="MS Mincho"/>
          <w:sz w:val="24"/>
          <w:szCs w:val="24"/>
          <w:lang w:val="en-US"/>
        </w:rPr>
        <w:t>There is very limited evidence on the benefit of preschool for Indigenous children.</w:t>
      </w:r>
      <w:r w:rsidR="00AA4B98">
        <w:rPr>
          <w:rFonts w:eastAsia="MS Mincho"/>
          <w:sz w:val="24"/>
          <w:szCs w:val="24"/>
          <w:lang w:val="en-US"/>
        </w:rPr>
        <w:t xml:space="preserve"> </w:t>
      </w:r>
      <w:r w:rsidRPr="00345DD0">
        <w:rPr>
          <w:rFonts w:eastAsia="MS Mincho"/>
          <w:sz w:val="24"/>
          <w:szCs w:val="24"/>
          <w:lang w:val="en-US"/>
        </w:rPr>
        <w:t xml:space="preserve">The only study we were able to identify reported a benefit of preschool over other </w:t>
      </w:r>
      <w:proofErr w:type="spellStart"/>
      <w:r w:rsidRPr="00345DD0">
        <w:rPr>
          <w:rFonts w:eastAsia="MS Mincho"/>
          <w:sz w:val="24"/>
          <w:szCs w:val="24"/>
          <w:lang w:val="en-US"/>
        </w:rPr>
        <w:t>ECEC</w:t>
      </w:r>
      <w:proofErr w:type="spellEnd"/>
      <w:r w:rsidRPr="00345DD0">
        <w:rPr>
          <w:rFonts w:eastAsia="MS Mincho"/>
          <w:sz w:val="24"/>
          <w:szCs w:val="24"/>
          <w:lang w:val="en-US"/>
        </w:rPr>
        <w:t xml:space="preserve"> but </w:t>
      </w:r>
      <w:r w:rsidR="006571D0" w:rsidRPr="00345DD0">
        <w:rPr>
          <w:rFonts w:eastAsia="MS Mincho"/>
          <w:sz w:val="24"/>
          <w:szCs w:val="24"/>
          <w:lang w:val="en-US"/>
        </w:rPr>
        <w:t>it did</w:t>
      </w:r>
      <w:r w:rsidR="0085601E" w:rsidRPr="00345DD0">
        <w:rPr>
          <w:rFonts w:eastAsia="MS Mincho"/>
          <w:sz w:val="24"/>
          <w:szCs w:val="24"/>
          <w:lang w:val="en-US"/>
        </w:rPr>
        <w:t xml:space="preserve"> not specifically address three-year-</w:t>
      </w:r>
      <w:r w:rsidRPr="00345DD0">
        <w:rPr>
          <w:rFonts w:eastAsia="MS Mincho"/>
          <w:sz w:val="24"/>
          <w:szCs w:val="24"/>
          <w:lang w:val="en-US"/>
        </w:rPr>
        <w:t>old provis</w:t>
      </w:r>
      <w:r w:rsidR="00BB65CB" w:rsidRPr="00345DD0">
        <w:rPr>
          <w:rFonts w:eastAsia="MS Mincho"/>
          <w:sz w:val="24"/>
          <w:szCs w:val="24"/>
          <w:lang w:val="en-US"/>
        </w:rPr>
        <w:t xml:space="preserve">ion </w:t>
      </w:r>
      <w:r w:rsidR="00BB65CB" w:rsidRPr="00345DD0">
        <w:rPr>
          <w:rFonts w:eastAsia="MS Mincho"/>
          <w:sz w:val="24"/>
          <w:szCs w:val="24"/>
          <w:lang w:val="en-US"/>
        </w:rPr>
        <w:fldChar w:fldCharType="begin"/>
      </w:r>
      <w:r w:rsidR="007E2F75">
        <w:rPr>
          <w:rFonts w:eastAsia="MS Mincho"/>
          <w:sz w:val="24"/>
          <w:szCs w:val="24"/>
          <w:lang w:val="en-US"/>
        </w:rPr>
        <w:instrText xml:space="preserve"> ADDIN EN.CITE &lt;EndNote&gt;&lt;Cite&gt;&lt;Author&gt;Holzinger&lt;/Author&gt;&lt;Year&gt;2015&lt;/Year&gt;&lt;RecNum&gt;89&lt;/RecNum&gt;&lt;DisplayText&gt;(Holzinger &amp;amp; Biddle, 2015)&lt;/DisplayText&gt;&lt;record&gt;&lt;rec-number&gt;89&lt;/rec-number&gt;&lt;foreign-keys&gt;&lt;key app="EN" db-id="w2we00twofr5esea0ec5s0fc2ft25afd509z"&gt;89&lt;/key&gt;&lt;/foreign-keys&gt;&lt;ref-type name="Report"&gt;27&lt;/ref-type&gt;&lt;contributors&gt;&lt;authors&gt;&lt;author&gt;Holzinger, L&lt;/author&gt;&lt;author&gt;Biddle, N&lt;/author&gt;&lt;/authors&gt;&lt;/contributors&gt;&lt;titles&gt;&lt;title&gt;The relationship between early childhood education and care (ECEC) and the outcomes of Indigenous children: Evidence from the Longitudinal Study of Indigenous Children (LSIC)&lt;/title&gt;&lt;/titles&gt;&lt;dates&gt;&lt;year&gt;2015&lt;/year&gt;&lt;/dates&gt;&lt;pub-location&gt;Canberra, Australia&lt;/pub-location&gt;&lt;publisher&gt;Australian National University&lt;/publisher&gt;&lt;urls&gt;&lt;/urls&gt;&lt;/record&gt;&lt;/Cite&gt;&lt;/EndNote&gt;</w:instrText>
      </w:r>
      <w:r w:rsidR="00BB65CB" w:rsidRPr="00345DD0">
        <w:rPr>
          <w:rFonts w:eastAsia="MS Mincho"/>
          <w:sz w:val="24"/>
          <w:szCs w:val="24"/>
          <w:lang w:val="en-US"/>
        </w:rPr>
        <w:fldChar w:fldCharType="separate"/>
      </w:r>
      <w:r w:rsidR="007E2F75">
        <w:rPr>
          <w:rFonts w:eastAsia="MS Mincho"/>
          <w:noProof/>
          <w:sz w:val="24"/>
          <w:szCs w:val="24"/>
          <w:lang w:val="en-US"/>
        </w:rPr>
        <w:t>(</w:t>
      </w:r>
      <w:hyperlink w:anchor="_ENREF_52" w:tooltip="Holzinger, 2015 #89" w:history="1">
        <w:r w:rsidR="00C46582">
          <w:rPr>
            <w:rFonts w:eastAsia="MS Mincho"/>
            <w:noProof/>
            <w:sz w:val="24"/>
            <w:szCs w:val="24"/>
            <w:lang w:val="en-US"/>
          </w:rPr>
          <w:t>Holzinger &amp; Biddle, 2015</w:t>
        </w:r>
      </w:hyperlink>
      <w:r w:rsidR="007E2F75">
        <w:rPr>
          <w:rFonts w:eastAsia="MS Mincho"/>
          <w:noProof/>
          <w:sz w:val="24"/>
          <w:szCs w:val="24"/>
          <w:lang w:val="en-US"/>
        </w:rPr>
        <w:t>)</w:t>
      </w:r>
      <w:r w:rsidR="00BB65CB" w:rsidRPr="00345DD0">
        <w:rPr>
          <w:rFonts w:eastAsia="MS Mincho"/>
          <w:sz w:val="24"/>
          <w:szCs w:val="24"/>
          <w:lang w:val="en-US"/>
        </w:rPr>
        <w:fldChar w:fldCharType="end"/>
      </w:r>
      <w:r w:rsidR="00410ACB" w:rsidRPr="00345DD0">
        <w:rPr>
          <w:rFonts w:eastAsia="MS Mincho"/>
          <w:sz w:val="24"/>
          <w:szCs w:val="24"/>
          <w:lang w:val="en-US"/>
        </w:rPr>
        <w:t>.</w:t>
      </w:r>
      <w:r w:rsidRPr="00345DD0">
        <w:rPr>
          <w:rFonts w:eastAsia="MS Mincho"/>
          <w:sz w:val="24"/>
          <w:szCs w:val="24"/>
          <w:lang w:val="en-US"/>
        </w:rPr>
        <w:t xml:space="preserve"> </w:t>
      </w:r>
      <w:r w:rsidR="00DC5523" w:rsidRPr="00345DD0">
        <w:rPr>
          <w:rFonts w:eastAsia="MS Mincho"/>
          <w:sz w:val="24"/>
          <w:szCs w:val="24"/>
          <w:lang w:val="en-US"/>
        </w:rPr>
        <w:t>Nevertheless</w:t>
      </w:r>
      <w:r w:rsidR="008859A2" w:rsidRPr="00345DD0">
        <w:rPr>
          <w:rFonts w:eastAsia="MS Mincho"/>
          <w:sz w:val="24"/>
          <w:szCs w:val="24"/>
          <w:lang w:val="en-US"/>
        </w:rPr>
        <w:t>, g</w:t>
      </w:r>
      <w:r w:rsidRPr="00345DD0">
        <w:rPr>
          <w:rFonts w:eastAsia="MS Mincho"/>
          <w:sz w:val="24"/>
          <w:szCs w:val="24"/>
          <w:lang w:val="en-US"/>
        </w:rPr>
        <w:t xml:space="preserve">iven the evidence from many other overseas studies about the benefits of quality </w:t>
      </w:r>
      <w:proofErr w:type="spellStart"/>
      <w:r w:rsidRPr="00345DD0">
        <w:rPr>
          <w:rFonts w:eastAsia="MS Mincho"/>
          <w:sz w:val="24"/>
          <w:szCs w:val="24"/>
          <w:lang w:val="en-US"/>
        </w:rPr>
        <w:t>ECEC</w:t>
      </w:r>
      <w:proofErr w:type="spellEnd"/>
      <w:r w:rsidRPr="00345DD0">
        <w:rPr>
          <w:rFonts w:eastAsia="MS Mincho"/>
          <w:sz w:val="24"/>
          <w:szCs w:val="24"/>
          <w:lang w:val="en-US"/>
        </w:rPr>
        <w:t xml:space="preserve"> provision at three years of age</w:t>
      </w:r>
      <w:r w:rsidR="00696FA0" w:rsidRPr="00345DD0">
        <w:rPr>
          <w:rFonts w:eastAsia="MS Mincho"/>
          <w:sz w:val="24"/>
          <w:szCs w:val="24"/>
          <w:lang w:val="en-US"/>
        </w:rPr>
        <w:t xml:space="preserve"> for the most disadvantaged children</w:t>
      </w:r>
      <w:r w:rsidRPr="00345DD0">
        <w:rPr>
          <w:rFonts w:eastAsia="MS Mincho"/>
          <w:sz w:val="24"/>
          <w:szCs w:val="24"/>
          <w:lang w:val="en-US"/>
        </w:rPr>
        <w:t xml:space="preserve">, it is highly likely that high quality preschool provided at age three </w:t>
      </w:r>
      <w:r w:rsidR="004B0EE2">
        <w:rPr>
          <w:rFonts w:eastAsia="MS Mincho"/>
          <w:sz w:val="24"/>
          <w:szCs w:val="24"/>
          <w:lang w:val="en-US"/>
        </w:rPr>
        <w:t>for</w:t>
      </w:r>
      <w:r w:rsidR="00D02101">
        <w:rPr>
          <w:rFonts w:eastAsia="MS Mincho"/>
          <w:sz w:val="24"/>
          <w:szCs w:val="24"/>
          <w:lang w:val="en-US"/>
        </w:rPr>
        <w:t xml:space="preserve"> sufficient</w:t>
      </w:r>
      <w:r w:rsidRPr="00345DD0">
        <w:rPr>
          <w:rFonts w:eastAsia="MS Mincho"/>
          <w:sz w:val="24"/>
          <w:szCs w:val="24"/>
          <w:lang w:val="en-US"/>
        </w:rPr>
        <w:t xml:space="preserve"> hours per week</w:t>
      </w:r>
      <w:r w:rsidR="00B84073">
        <w:rPr>
          <w:rFonts w:eastAsia="MS Mincho"/>
          <w:sz w:val="24"/>
          <w:szCs w:val="24"/>
          <w:lang w:val="en-US"/>
        </w:rPr>
        <w:t xml:space="preserve"> (see section 6.4)</w:t>
      </w:r>
      <w:r w:rsidRPr="00345DD0">
        <w:rPr>
          <w:rFonts w:eastAsia="MS Mincho"/>
          <w:sz w:val="24"/>
          <w:szCs w:val="24"/>
          <w:lang w:val="en-US"/>
        </w:rPr>
        <w:t xml:space="preserve"> would provide significant benefit in “closing the gap”.</w:t>
      </w:r>
      <w:r w:rsidR="00AA4B98">
        <w:rPr>
          <w:rFonts w:eastAsia="MS Mincho"/>
          <w:sz w:val="24"/>
          <w:szCs w:val="24"/>
          <w:lang w:val="en-US"/>
        </w:rPr>
        <w:t xml:space="preserve"> </w:t>
      </w:r>
    </w:p>
    <w:p w14:paraId="0AD91130" w14:textId="77777777" w:rsidR="00314AC9" w:rsidRPr="00345DD0" w:rsidRDefault="007547F3" w:rsidP="00345DD0">
      <w:pPr>
        <w:jc w:val="both"/>
        <w:rPr>
          <w:rFonts w:eastAsia="MS Mincho"/>
          <w:sz w:val="24"/>
          <w:szCs w:val="24"/>
          <w:lang w:val="en-US"/>
        </w:rPr>
      </w:pPr>
      <w:r>
        <w:rPr>
          <w:rFonts w:eastAsia="MS Mincho"/>
          <w:sz w:val="24"/>
          <w:szCs w:val="24"/>
          <w:lang w:val="en-US"/>
        </w:rPr>
        <w:t>It is important to note that p</w:t>
      </w:r>
      <w:r w:rsidR="00EB116E">
        <w:rPr>
          <w:rFonts w:eastAsia="MS Mincho"/>
          <w:sz w:val="24"/>
          <w:szCs w:val="24"/>
          <w:lang w:val="en-US"/>
        </w:rPr>
        <w:t>roviding access to a three-year-</w:t>
      </w:r>
      <w:r w:rsidR="004F5CFF" w:rsidRPr="00345DD0">
        <w:rPr>
          <w:rFonts w:eastAsia="MS Mincho"/>
          <w:sz w:val="24"/>
          <w:szCs w:val="24"/>
          <w:lang w:val="en-US"/>
        </w:rPr>
        <w:t xml:space="preserve">old preschool program for Indigenous children is only likely to be beneficial if provided in a culturally sensitive way that effectively engages Indigenous families and communities. </w:t>
      </w:r>
      <w:r w:rsidR="00B067FF">
        <w:rPr>
          <w:rFonts w:eastAsia="MS Mincho"/>
          <w:sz w:val="24"/>
          <w:szCs w:val="24"/>
          <w:lang w:val="en-US"/>
        </w:rPr>
        <w:t>Engagement with I</w:t>
      </w:r>
      <w:r w:rsidR="00314AC9" w:rsidRPr="00345DD0">
        <w:rPr>
          <w:rFonts w:eastAsia="MS Mincho"/>
          <w:sz w:val="24"/>
          <w:szCs w:val="24"/>
          <w:lang w:val="en-US"/>
        </w:rPr>
        <w:t xml:space="preserve">ndigenous families </w:t>
      </w:r>
      <w:r w:rsidR="00B067FF">
        <w:rPr>
          <w:rFonts w:eastAsia="MS Mincho"/>
          <w:sz w:val="24"/>
          <w:szCs w:val="24"/>
          <w:lang w:val="en-US"/>
        </w:rPr>
        <w:t>requires local I</w:t>
      </w:r>
      <w:r w:rsidR="00314AC9" w:rsidRPr="00345DD0">
        <w:rPr>
          <w:rFonts w:eastAsia="MS Mincho"/>
          <w:sz w:val="24"/>
          <w:szCs w:val="24"/>
          <w:lang w:val="en-US"/>
        </w:rPr>
        <w:t>ndigenous workers, capacity bui</w:t>
      </w:r>
      <w:r w:rsidR="00FB2188" w:rsidRPr="00345DD0">
        <w:rPr>
          <w:rFonts w:eastAsia="MS Mincho"/>
          <w:sz w:val="24"/>
          <w:szCs w:val="24"/>
          <w:lang w:val="en-US"/>
        </w:rPr>
        <w:t>lding</w:t>
      </w:r>
      <w:r w:rsidR="00B067FF">
        <w:rPr>
          <w:rFonts w:eastAsia="MS Mincho"/>
          <w:sz w:val="24"/>
          <w:szCs w:val="24"/>
          <w:lang w:val="en-US"/>
        </w:rPr>
        <w:t xml:space="preserve"> for all staff,</w:t>
      </w:r>
      <w:r w:rsidR="00FB2188" w:rsidRPr="00345DD0">
        <w:rPr>
          <w:rFonts w:eastAsia="MS Mincho"/>
          <w:sz w:val="24"/>
          <w:szCs w:val="24"/>
          <w:lang w:val="en-US"/>
        </w:rPr>
        <w:t xml:space="preserve"> and specific investment </w:t>
      </w:r>
      <w:r w:rsidR="00CC18A9" w:rsidRPr="00345DD0">
        <w:rPr>
          <w:rFonts w:eastAsia="MS Mincho"/>
          <w:sz w:val="24"/>
          <w:szCs w:val="24"/>
          <w:lang w:val="en-US"/>
        </w:rPr>
        <w:t>for these activities.</w:t>
      </w:r>
      <w:r w:rsidR="00AA4B98">
        <w:rPr>
          <w:rFonts w:eastAsia="MS Mincho"/>
          <w:sz w:val="24"/>
          <w:szCs w:val="24"/>
          <w:lang w:val="en-US"/>
        </w:rPr>
        <w:t xml:space="preserve"> </w:t>
      </w:r>
      <w:r w:rsidR="00CC18A9" w:rsidRPr="00345DD0">
        <w:rPr>
          <w:rFonts w:eastAsia="MS Mincho"/>
          <w:sz w:val="24"/>
          <w:szCs w:val="24"/>
          <w:lang w:val="en-US"/>
        </w:rPr>
        <w:t xml:space="preserve">To </w:t>
      </w:r>
      <w:r w:rsidR="00B067FF">
        <w:rPr>
          <w:rFonts w:eastAsia="MS Mincho"/>
          <w:sz w:val="24"/>
          <w:szCs w:val="24"/>
          <w:lang w:val="en-US"/>
        </w:rPr>
        <w:t>facilitate engagement with I</w:t>
      </w:r>
      <w:r w:rsidR="00CC18A9" w:rsidRPr="00345DD0">
        <w:rPr>
          <w:rFonts w:eastAsia="MS Mincho"/>
          <w:sz w:val="24"/>
          <w:szCs w:val="24"/>
          <w:lang w:val="en-US"/>
        </w:rPr>
        <w:t xml:space="preserve">ndigenous communities having </w:t>
      </w:r>
      <w:r w:rsidR="00B067FF">
        <w:rPr>
          <w:rFonts w:eastAsia="MS Mincho"/>
          <w:sz w:val="24"/>
          <w:szCs w:val="24"/>
          <w:lang w:val="en-US"/>
        </w:rPr>
        <w:t>I</w:t>
      </w:r>
      <w:r w:rsidR="00CC18A9" w:rsidRPr="00345DD0">
        <w:rPr>
          <w:rFonts w:eastAsia="MS Mincho"/>
          <w:sz w:val="24"/>
          <w:szCs w:val="24"/>
          <w:lang w:val="en-US"/>
        </w:rPr>
        <w:t xml:space="preserve">ndigenous preschool teachers is </w:t>
      </w:r>
      <w:r w:rsidR="00B067FF">
        <w:rPr>
          <w:rFonts w:eastAsia="MS Mincho"/>
          <w:sz w:val="24"/>
          <w:szCs w:val="24"/>
          <w:lang w:val="en-US"/>
        </w:rPr>
        <w:t xml:space="preserve">particularly </w:t>
      </w:r>
      <w:r w:rsidR="00CC18A9" w:rsidRPr="00345DD0">
        <w:rPr>
          <w:rFonts w:eastAsia="MS Mincho"/>
          <w:sz w:val="24"/>
          <w:szCs w:val="24"/>
          <w:lang w:val="en-US"/>
        </w:rPr>
        <w:t>critical</w:t>
      </w:r>
      <w:r w:rsidR="008859A2" w:rsidRPr="00345DD0">
        <w:rPr>
          <w:rFonts w:eastAsia="MS Mincho"/>
          <w:sz w:val="24"/>
          <w:szCs w:val="24"/>
          <w:lang w:val="en-US"/>
        </w:rPr>
        <w:t>;</w:t>
      </w:r>
      <w:r w:rsidR="00CC18A9" w:rsidRPr="00345DD0">
        <w:rPr>
          <w:rFonts w:eastAsia="MS Mincho"/>
          <w:sz w:val="24"/>
          <w:szCs w:val="24"/>
          <w:lang w:val="en-US"/>
        </w:rPr>
        <w:t xml:space="preserve"> to ensure the best outcomes for indigenous children, t</w:t>
      </w:r>
      <w:r w:rsidR="00314AC9" w:rsidRPr="00345DD0">
        <w:rPr>
          <w:rFonts w:eastAsia="MS Mincho"/>
          <w:sz w:val="24"/>
          <w:szCs w:val="24"/>
          <w:lang w:val="en-US"/>
        </w:rPr>
        <w:t xml:space="preserve">raining </w:t>
      </w:r>
      <w:r w:rsidR="00FB2188" w:rsidRPr="00345DD0">
        <w:rPr>
          <w:rFonts w:eastAsia="MS Mincho"/>
          <w:sz w:val="24"/>
          <w:szCs w:val="24"/>
          <w:lang w:val="en-US"/>
        </w:rPr>
        <w:t xml:space="preserve">support </w:t>
      </w:r>
      <w:r w:rsidR="00B067FF">
        <w:rPr>
          <w:rFonts w:eastAsia="MS Mincho"/>
          <w:sz w:val="24"/>
          <w:szCs w:val="24"/>
          <w:lang w:val="en-US"/>
        </w:rPr>
        <w:t>to develop</w:t>
      </w:r>
      <w:r w:rsidR="00FB2188" w:rsidRPr="00345DD0">
        <w:rPr>
          <w:rFonts w:eastAsia="MS Mincho"/>
          <w:sz w:val="24"/>
          <w:szCs w:val="24"/>
          <w:lang w:val="en-US"/>
        </w:rPr>
        <w:t xml:space="preserve"> a </w:t>
      </w:r>
      <w:r w:rsidR="00B067FF">
        <w:rPr>
          <w:rFonts w:eastAsia="MS Mincho"/>
          <w:sz w:val="24"/>
          <w:szCs w:val="24"/>
          <w:lang w:val="en-US"/>
        </w:rPr>
        <w:t>high quality I</w:t>
      </w:r>
      <w:r w:rsidR="00314AC9" w:rsidRPr="00345DD0">
        <w:rPr>
          <w:rFonts w:eastAsia="MS Mincho"/>
          <w:sz w:val="24"/>
          <w:szCs w:val="24"/>
          <w:lang w:val="en-US"/>
        </w:rPr>
        <w:t>ndigenous workforce should be a priority.</w:t>
      </w:r>
      <w:r w:rsidR="00AA4B98">
        <w:rPr>
          <w:rFonts w:eastAsia="MS Mincho"/>
          <w:sz w:val="24"/>
          <w:szCs w:val="24"/>
          <w:lang w:val="en-US"/>
        </w:rPr>
        <w:t xml:space="preserve"> </w:t>
      </w:r>
    </w:p>
    <w:p w14:paraId="447527F1" w14:textId="77777777" w:rsidR="00314AC9" w:rsidRPr="00DF5025" w:rsidRDefault="00F96E27" w:rsidP="003560FE">
      <w:pPr>
        <w:pStyle w:val="Heading2"/>
      </w:pPr>
      <w:bookmarkStart w:id="22" w:name="_Toc485978352"/>
      <w:r w:rsidRPr="00DF5025">
        <w:t>I</w:t>
      </w:r>
      <w:r w:rsidR="00314AC9" w:rsidRPr="00DF5025">
        <w:t>mplementation issues</w:t>
      </w:r>
      <w:bookmarkEnd w:id="22"/>
    </w:p>
    <w:p w14:paraId="5D8A29A8" w14:textId="77777777" w:rsidR="00C17081" w:rsidRPr="00345DD0" w:rsidRDefault="00C17081" w:rsidP="00345DD0">
      <w:pPr>
        <w:jc w:val="both"/>
        <w:rPr>
          <w:b/>
          <w:sz w:val="24"/>
          <w:szCs w:val="24"/>
        </w:rPr>
      </w:pPr>
      <w:r w:rsidRPr="00345DD0">
        <w:rPr>
          <w:b/>
          <w:sz w:val="24"/>
          <w:szCs w:val="24"/>
        </w:rPr>
        <w:t xml:space="preserve">How many hours of three-year old preschool </w:t>
      </w:r>
      <w:proofErr w:type="gramStart"/>
      <w:r w:rsidRPr="00345DD0">
        <w:rPr>
          <w:b/>
          <w:sz w:val="24"/>
          <w:szCs w:val="24"/>
        </w:rPr>
        <w:t>is</w:t>
      </w:r>
      <w:proofErr w:type="gramEnd"/>
      <w:r w:rsidRPr="00345DD0">
        <w:rPr>
          <w:b/>
          <w:sz w:val="24"/>
          <w:szCs w:val="24"/>
        </w:rPr>
        <w:t xml:space="preserve"> supported by the evidence reviewed?</w:t>
      </w:r>
    </w:p>
    <w:p w14:paraId="186CFB75" w14:textId="77777777" w:rsidR="001E4B83" w:rsidRPr="0082090B" w:rsidRDefault="00010558" w:rsidP="00345DD0">
      <w:pPr>
        <w:jc w:val="both"/>
        <w:rPr>
          <w:sz w:val="24"/>
          <w:szCs w:val="24"/>
        </w:rPr>
      </w:pPr>
      <w:r w:rsidRPr="00345DD0">
        <w:rPr>
          <w:sz w:val="24"/>
          <w:szCs w:val="24"/>
        </w:rPr>
        <w:t xml:space="preserve">The optimal </w:t>
      </w:r>
      <w:r w:rsidR="00EB116E">
        <w:rPr>
          <w:sz w:val="24"/>
          <w:szCs w:val="24"/>
        </w:rPr>
        <w:t>dosage of three-</w:t>
      </w:r>
      <w:r w:rsidR="00AD78FA" w:rsidRPr="00345DD0">
        <w:rPr>
          <w:sz w:val="24"/>
          <w:szCs w:val="24"/>
        </w:rPr>
        <w:t>year-</w:t>
      </w:r>
      <w:r w:rsidRPr="00345DD0">
        <w:rPr>
          <w:sz w:val="24"/>
          <w:szCs w:val="24"/>
        </w:rPr>
        <w:t xml:space="preserve">old preschool </w:t>
      </w:r>
      <w:r w:rsidR="008D7A72" w:rsidRPr="00345DD0">
        <w:rPr>
          <w:sz w:val="24"/>
          <w:szCs w:val="24"/>
        </w:rPr>
        <w:t xml:space="preserve">is a critical element in </w:t>
      </w:r>
      <w:r w:rsidR="008859A2" w:rsidRPr="00345DD0">
        <w:rPr>
          <w:sz w:val="24"/>
          <w:szCs w:val="24"/>
        </w:rPr>
        <w:t>maximising</w:t>
      </w:r>
      <w:r w:rsidR="008D7A72" w:rsidRPr="00345DD0">
        <w:rPr>
          <w:sz w:val="24"/>
          <w:szCs w:val="24"/>
        </w:rPr>
        <w:t xml:space="preserve"> the potential benefits of </w:t>
      </w:r>
      <w:r w:rsidR="005631DF">
        <w:rPr>
          <w:sz w:val="24"/>
          <w:szCs w:val="24"/>
        </w:rPr>
        <w:t>preschool programs</w:t>
      </w:r>
      <w:r w:rsidRPr="00345DD0">
        <w:rPr>
          <w:sz w:val="24"/>
          <w:szCs w:val="24"/>
        </w:rPr>
        <w:t xml:space="preserve">, particularly when considering the needs of disadvantaged children. </w:t>
      </w:r>
      <w:r w:rsidR="00A436D4">
        <w:rPr>
          <w:sz w:val="24"/>
          <w:szCs w:val="24"/>
        </w:rPr>
        <w:t>B</w:t>
      </w:r>
      <w:r w:rsidR="00314AC9" w:rsidRPr="00345DD0">
        <w:rPr>
          <w:sz w:val="24"/>
          <w:szCs w:val="24"/>
        </w:rPr>
        <w:t>as</w:t>
      </w:r>
      <w:r w:rsidRPr="00345DD0">
        <w:rPr>
          <w:sz w:val="24"/>
          <w:szCs w:val="24"/>
        </w:rPr>
        <w:t xml:space="preserve">ed on evidence from this review, </w:t>
      </w:r>
      <w:r w:rsidR="00314AC9" w:rsidRPr="00345DD0">
        <w:rPr>
          <w:sz w:val="24"/>
          <w:szCs w:val="24"/>
        </w:rPr>
        <w:t xml:space="preserve">15 hours of preschool per week </w:t>
      </w:r>
      <w:r w:rsidRPr="00345DD0">
        <w:rPr>
          <w:sz w:val="24"/>
          <w:szCs w:val="24"/>
        </w:rPr>
        <w:t>may</w:t>
      </w:r>
      <w:r w:rsidR="00314AC9" w:rsidRPr="00345DD0">
        <w:rPr>
          <w:sz w:val="24"/>
          <w:szCs w:val="24"/>
        </w:rPr>
        <w:t xml:space="preserve"> not be sufficient to benefit children</w:t>
      </w:r>
      <w:r w:rsidR="005631DF">
        <w:rPr>
          <w:sz w:val="24"/>
          <w:szCs w:val="24"/>
        </w:rPr>
        <w:t>,</w:t>
      </w:r>
      <w:r w:rsidR="00314AC9" w:rsidRPr="00345DD0">
        <w:rPr>
          <w:sz w:val="24"/>
          <w:szCs w:val="24"/>
        </w:rPr>
        <w:t xml:space="preserve"> particularly if three</w:t>
      </w:r>
      <w:r w:rsidR="00EB116E">
        <w:rPr>
          <w:sz w:val="24"/>
          <w:szCs w:val="24"/>
        </w:rPr>
        <w:t>-</w:t>
      </w:r>
      <w:r w:rsidR="003E3C16" w:rsidRPr="00345DD0">
        <w:rPr>
          <w:sz w:val="24"/>
          <w:szCs w:val="24"/>
        </w:rPr>
        <w:t>year-</w:t>
      </w:r>
      <w:r w:rsidR="00D32987" w:rsidRPr="00345DD0">
        <w:rPr>
          <w:sz w:val="24"/>
          <w:szCs w:val="24"/>
        </w:rPr>
        <w:t>old preschool i</w:t>
      </w:r>
      <w:r w:rsidR="00314AC9" w:rsidRPr="00345DD0">
        <w:rPr>
          <w:sz w:val="24"/>
          <w:szCs w:val="24"/>
        </w:rPr>
        <w:t>s targeted at disadvanta</w:t>
      </w:r>
      <w:r w:rsidRPr="00345DD0">
        <w:rPr>
          <w:sz w:val="24"/>
          <w:szCs w:val="24"/>
        </w:rPr>
        <w:t xml:space="preserve">ged children. </w:t>
      </w:r>
      <w:r w:rsidR="00314AC9" w:rsidRPr="00345DD0">
        <w:rPr>
          <w:sz w:val="24"/>
          <w:szCs w:val="24"/>
        </w:rPr>
        <w:t>Programs that</w:t>
      </w:r>
      <w:r w:rsidR="008D7A72" w:rsidRPr="00345DD0">
        <w:rPr>
          <w:sz w:val="24"/>
          <w:szCs w:val="24"/>
        </w:rPr>
        <w:t xml:space="preserve"> we reviewed</w:t>
      </w:r>
      <w:r w:rsidR="00314AC9" w:rsidRPr="00345DD0">
        <w:rPr>
          <w:sz w:val="24"/>
          <w:szCs w:val="24"/>
        </w:rPr>
        <w:t xml:space="preserve"> show</w:t>
      </w:r>
      <w:r w:rsidR="008859A2" w:rsidRPr="00345DD0">
        <w:rPr>
          <w:sz w:val="24"/>
          <w:szCs w:val="24"/>
        </w:rPr>
        <w:t>ing</w:t>
      </w:r>
      <w:r w:rsidR="00314AC9" w:rsidRPr="00345DD0">
        <w:rPr>
          <w:sz w:val="24"/>
          <w:szCs w:val="24"/>
        </w:rPr>
        <w:t xml:space="preserve"> long</w:t>
      </w:r>
      <w:r w:rsidR="00D336FB">
        <w:rPr>
          <w:sz w:val="24"/>
          <w:szCs w:val="24"/>
        </w:rPr>
        <w:t>-</w:t>
      </w:r>
      <w:r w:rsidR="00314AC9" w:rsidRPr="00345DD0">
        <w:rPr>
          <w:sz w:val="24"/>
          <w:szCs w:val="24"/>
        </w:rPr>
        <w:t xml:space="preserve">term benefits </w:t>
      </w:r>
      <w:r w:rsidRPr="00345DD0">
        <w:rPr>
          <w:sz w:val="24"/>
          <w:szCs w:val="24"/>
        </w:rPr>
        <w:t xml:space="preserve">tended to </w:t>
      </w:r>
      <w:r w:rsidR="00314AC9" w:rsidRPr="00345DD0">
        <w:rPr>
          <w:sz w:val="24"/>
          <w:szCs w:val="24"/>
        </w:rPr>
        <w:t>pro</w:t>
      </w:r>
      <w:r w:rsidR="00B01F56" w:rsidRPr="00345DD0">
        <w:rPr>
          <w:sz w:val="24"/>
          <w:szCs w:val="24"/>
        </w:rPr>
        <w:t>vide longer hours of preschool.</w:t>
      </w:r>
      <w:r w:rsidR="00314AC9" w:rsidRPr="00345DD0">
        <w:rPr>
          <w:sz w:val="24"/>
          <w:szCs w:val="24"/>
        </w:rPr>
        <w:t xml:space="preserve"> For example</w:t>
      </w:r>
      <w:r w:rsidR="00566FB1" w:rsidRPr="00345DD0">
        <w:rPr>
          <w:sz w:val="24"/>
          <w:szCs w:val="24"/>
        </w:rPr>
        <w:t xml:space="preserve">, </w:t>
      </w:r>
      <w:r w:rsidR="00314AC9" w:rsidRPr="00345DD0">
        <w:rPr>
          <w:sz w:val="24"/>
          <w:szCs w:val="24"/>
        </w:rPr>
        <w:t>children in</w:t>
      </w:r>
      <w:r w:rsidRPr="00345DD0">
        <w:rPr>
          <w:sz w:val="24"/>
          <w:szCs w:val="24"/>
        </w:rPr>
        <w:t xml:space="preserve"> the evaluation of </w:t>
      </w:r>
      <w:r w:rsidR="00314AC9" w:rsidRPr="00345DD0">
        <w:rPr>
          <w:sz w:val="24"/>
          <w:szCs w:val="24"/>
        </w:rPr>
        <w:t xml:space="preserve">école maternelle in France attended preschool </w:t>
      </w:r>
      <w:r w:rsidR="007547F3">
        <w:rPr>
          <w:sz w:val="24"/>
          <w:szCs w:val="24"/>
        </w:rPr>
        <w:t xml:space="preserve">for </w:t>
      </w:r>
      <w:r w:rsidRPr="00345DD0">
        <w:rPr>
          <w:sz w:val="24"/>
          <w:szCs w:val="24"/>
        </w:rPr>
        <w:t>six</w:t>
      </w:r>
      <w:r w:rsidR="00314AC9" w:rsidRPr="00345DD0">
        <w:rPr>
          <w:sz w:val="24"/>
          <w:szCs w:val="24"/>
        </w:rPr>
        <w:t xml:space="preserve"> hours per day, four day</w:t>
      </w:r>
      <w:r w:rsidR="0049025A" w:rsidRPr="00345DD0">
        <w:rPr>
          <w:sz w:val="24"/>
          <w:szCs w:val="24"/>
        </w:rPr>
        <w:t>s per week, for 36 weeks a year</w:t>
      </w:r>
      <w:r w:rsidR="007547F3">
        <w:rPr>
          <w:sz w:val="24"/>
          <w:szCs w:val="24"/>
        </w:rPr>
        <w:t>,</w:t>
      </w:r>
      <w:r w:rsidR="0049025A" w:rsidRPr="00345DD0">
        <w:rPr>
          <w:sz w:val="24"/>
          <w:szCs w:val="24"/>
        </w:rPr>
        <w:t xml:space="preserve"> while</w:t>
      </w:r>
      <w:r w:rsidR="00566FB1" w:rsidRPr="00345DD0">
        <w:rPr>
          <w:sz w:val="24"/>
          <w:szCs w:val="24"/>
        </w:rPr>
        <w:t xml:space="preserve"> </w:t>
      </w:r>
      <w:r w:rsidR="0049025A" w:rsidRPr="00345DD0">
        <w:rPr>
          <w:sz w:val="24"/>
          <w:szCs w:val="24"/>
        </w:rPr>
        <w:t>t</w:t>
      </w:r>
      <w:r w:rsidR="008919F7" w:rsidRPr="00345DD0">
        <w:rPr>
          <w:sz w:val="24"/>
          <w:szCs w:val="24"/>
        </w:rPr>
        <w:t>he Chicago</w:t>
      </w:r>
      <w:r w:rsidR="00D02101">
        <w:rPr>
          <w:sz w:val="24"/>
          <w:szCs w:val="24"/>
        </w:rPr>
        <w:t xml:space="preserve"> Child-Parent Center Education P</w:t>
      </w:r>
      <w:r w:rsidR="008919F7" w:rsidRPr="00345DD0">
        <w:rPr>
          <w:sz w:val="24"/>
          <w:szCs w:val="24"/>
        </w:rPr>
        <w:t xml:space="preserve">rogram required children </w:t>
      </w:r>
      <w:r w:rsidR="0049025A" w:rsidRPr="00345DD0">
        <w:rPr>
          <w:sz w:val="24"/>
          <w:szCs w:val="24"/>
        </w:rPr>
        <w:t>to attend for 20 hours per week</w:t>
      </w:r>
      <w:r w:rsidR="00566FB1" w:rsidRPr="00345DD0">
        <w:rPr>
          <w:sz w:val="24"/>
          <w:szCs w:val="24"/>
        </w:rPr>
        <w:t>.</w:t>
      </w:r>
      <w:r w:rsidRPr="00345DD0">
        <w:rPr>
          <w:sz w:val="24"/>
          <w:szCs w:val="24"/>
        </w:rPr>
        <w:t xml:space="preserve"> </w:t>
      </w:r>
      <w:r w:rsidR="008D7A72" w:rsidRPr="00345DD0">
        <w:rPr>
          <w:sz w:val="24"/>
          <w:szCs w:val="24"/>
        </w:rPr>
        <w:t>Therefore the available evidence suggests that if the policy goal is to enhance the development and school readiness of thr</w:t>
      </w:r>
      <w:r w:rsidR="00EB116E">
        <w:rPr>
          <w:sz w:val="24"/>
          <w:szCs w:val="24"/>
        </w:rPr>
        <w:t>ee-</w:t>
      </w:r>
      <w:r w:rsidR="00D83F1D">
        <w:rPr>
          <w:sz w:val="24"/>
          <w:szCs w:val="24"/>
        </w:rPr>
        <w:t>year-</w:t>
      </w:r>
      <w:r w:rsidR="008D7A72" w:rsidRPr="00345DD0">
        <w:rPr>
          <w:sz w:val="24"/>
          <w:szCs w:val="24"/>
        </w:rPr>
        <w:t>old children</w:t>
      </w:r>
      <w:r w:rsidR="00E41B18" w:rsidRPr="00345DD0">
        <w:rPr>
          <w:sz w:val="24"/>
          <w:szCs w:val="24"/>
        </w:rPr>
        <w:t>,</w:t>
      </w:r>
      <w:r w:rsidR="008D7A72" w:rsidRPr="00345DD0">
        <w:rPr>
          <w:sz w:val="24"/>
          <w:szCs w:val="24"/>
        </w:rPr>
        <w:t xml:space="preserve"> particularly </w:t>
      </w:r>
      <w:r w:rsidR="00E41B18" w:rsidRPr="00345DD0">
        <w:rPr>
          <w:sz w:val="24"/>
          <w:szCs w:val="24"/>
        </w:rPr>
        <w:t>those from</w:t>
      </w:r>
      <w:r w:rsidR="008D7A72" w:rsidRPr="00345DD0">
        <w:rPr>
          <w:sz w:val="24"/>
          <w:szCs w:val="24"/>
        </w:rPr>
        <w:t xml:space="preserve"> disadvantaged </w:t>
      </w:r>
      <w:r w:rsidR="00E41B18" w:rsidRPr="00345DD0">
        <w:rPr>
          <w:sz w:val="24"/>
          <w:szCs w:val="24"/>
        </w:rPr>
        <w:t>backgrounds</w:t>
      </w:r>
      <w:r w:rsidR="008D7A72" w:rsidRPr="00345DD0">
        <w:rPr>
          <w:sz w:val="24"/>
          <w:szCs w:val="24"/>
        </w:rPr>
        <w:t xml:space="preserve">, then 15 hours per week </w:t>
      </w:r>
      <w:r w:rsidR="00640095">
        <w:rPr>
          <w:sz w:val="24"/>
          <w:szCs w:val="24"/>
        </w:rPr>
        <w:t>may not</w:t>
      </w:r>
      <w:r w:rsidR="009D4FBA" w:rsidRPr="00345DD0">
        <w:rPr>
          <w:sz w:val="24"/>
          <w:szCs w:val="24"/>
        </w:rPr>
        <w:t xml:space="preserve"> be</w:t>
      </w:r>
      <w:r w:rsidR="008D7A72" w:rsidRPr="00345DD0">
        <w:rPr>
          <w:sz w:val="24"/>
          <w:szCs w:val="24"/>
        </w:rPr>
        <w:t xml:space="preserve"> sufficient for meaningful gains to be realised.</w:t>
      </w:r>
      <w:r w:rsidR="00D02101" w:rsidRPr="00D02101">
        <w:rPr>
          <w:rFonts w:eastAsia="MS Mincho"/>
          <w:sz w:val="24"/>
          <w:szCs w:val="24"/>
          <w:lang w:val="en-US"/>
        </w:rPr>
        <w:t xml:space="preserve"> </w:t>
      </w:r>
      <w:r w:rsidR="00D02101" w:rsidRPr="00345DD0">
        <w:rPr>
          <w:rFonts w:eastAsia="MS Mincho"/>
          <w:sz w:val="24"/>
          <w:szCs w:val="24"/>
          <w:lang w:val="en-US"/>
        </w:rPr>
        <w:t>Thirty or more hours per week</w:t>
      </w:r>
      <w:r w:rsidR="00BE17BE">
        <w:rPr>
          <w:rFonts w:eastAsia="MS Mincho"/>
          <w:sz w:val="24"/>
          <w:szCs w:val="24"/>
          <w:lang w:val="en-US"/>
        </w:rPr>
        <w:t xml:space="preserve"> may be closer to what is needed</w:t>
      </w:r>
      <w:r w:rsidR="00640095">
        <w:rPr>
          <w:rFonts w:eastAsia="MS Mincho"/>
          <w:sz w:val="24"/>
          <w:szCs w:val="24"/>
          <w:lang w:val="en-US"/>
        </w:rPr>
        <w:t xml:space="preserve">, </w:t>
      </w:r>
      <w:r w:rsidR="00D02101" w:rsidRPr="00345DD0">
        <w:rPr>
          <w:rFonts w:eastAsia="MS Mincho"/>
          <w:sz w:val="24"/>
          <w:szCs w:val="24"/>
          <w:lang w:val="en-US"/>
        </w:rPr>
        <w:t xml:space="preserve">based on </w:t>
      </w:r>
      <w:r w:rsidR="00B84073">
        <w:rPr>
          <w:rFonts w:eastAsia="MS Mincho"/>
          <w:sz w:val="24"/>
          <w:szCs w:val="24"/>
          <w:lang w:val="en-US"/>
        </w:rPr>
        <w:t xml:space="preserve">the </w:t>
      </w:r>
      <w:r w:rsidR="00D02101" w:rsidRPr="00345DD0">
        <w:rPr>
          <w:rFonts w:eastAsia="MS Mincho"/>
          <w:sz w:val="24"/>
          <w:szCs w:val="24"/>
          <w:lang w:val="en-US"/>
        </w:rPr>
        <w:t xml:space="preserve">evidence from </w:t>
      </w:r>
      <w:r w:rsidR="00D5448D">
        <w:rPr>
          <w:rFonts w:eastAsia="MS Mincho"/>
          <w:sz w:val="24"/>
          <w:szCs w:val="24"/>
          <w:lang w:val="en-US"/>
        </w:rPr>
        <w:t xml:space="preserve">the </w:t>
      </w:r>
      <w:r w:rsidR="00D02101" w:rsidRPr="00345DD0">
        <w:rPr>
          <w:rFonts w:eastAsia="MS Mincho"/>
          <w:sz w:val="24"/>
          <w:szCs w:val="24"/>
          <w:lang w:val="en-US"/>
        </w:rPr>
        <w:t>international studies</w:t>
      </w:r>
      <w:r w:rsidR="00D5448D">
        <w:rPr>
          <w:rFonts w:eastAsia="MS Mincho"/>
          <w:sz w:val="24"/>
          <w:szCs w:val="24"/>
          <w:lang w:val="en-US"/>
        </w:rPr>
        <w:t xml:space="preserve"> reviewed</w:t>
      </w:r>
      <w:r w:rsidR="00D02101">
        <w:rPr>
          <w:rFonts w:eastAsia="MS Mincho"/>
          <w:sz w:val="24"/>
          <w:szCs w:val="24"/>
          <w:lang w:val="en-US"/>
        </w:rPr>
        <w:t>.</w:t>
      </w:r>
      <w:r w:rsidR="00B84073" w:rsidRPr="00345DD0">
        <w:rPr>
          <w:rStyle w:val="FootnoteReference"/>
          <w:sz w:val="24"/>
          <w:szCs w:val="24"/>
        </w:rPr>
        <w:footnoteReference w:id="11"/>
      </w:r>
    </w:p>
    <w:p w14:paraId="27F780C9" w14:textId="77777777" w:rsidR="00DA0277" w:rsidRPr="00345DD0" w:rsidRDefault="004A6056" w:rsidP="00345DD0">
      <w:pPr>
        <w:jc w:val="both"/>
        <w:rPr>
          <w:b/>
          <w:sz w:val="24"/>
          <w:szCs w:val="24"/>
        </w:rPr>
      </w:pPr>
      <w:r w:rsidRPr="00345DD0">
        <w:rPr>
          <w:b/>
          <w:sz w:val="24"/>
          <w:szCs w:val="24"/>
        </w:rPr>
        <w:t xml:space="preserve">Quality programs matter and qualifications are important </w:t>
      </w:r>
    </w:p>
    <w:p w14:paraId="5D146B38" w14:textId="77777777" w:rsidR="00E3175D" w:rsidRPr="00EA73BB" w:rsidRDefault="00C34838" w:rsidP="00345DD0">
      <w:pPr>
        <w:jc w:val="both"/>
        <w:rPr>
          <w:sz w:val="24"/>
          <w:szCs w:val="24"/>
        </w:rPr>
      </w:pPr>
      <w:r w:rsidRPr="00EA73BB">
        <w:rPr>
          <w:sz w:val="24"/>
          <w:szCs w:val="24"/>
        </w:rPr>
        <w:t xml:space="preserve">There is </w:t>
      </w:r>
      <w:r w:rsidR="001F105E" w:rsidRPr="00EA73BB">
        <w:rPr>
          <w:sz w:val="24"/>
          <w:szCs w:val="24"/>
        </w:rPr>
        <w:t xml:space="preserve">consistency across </w:t>
      </w:r>
      <w:r w:rsidR="00364F7E" w:rsidRPr="00EA73BB">
        <w:rPr>
          <w:sz w:val="24"/>
          <w:szCs w:val="24"/>
        </w:rPr>
        <w:t xml:space="preserve">the </w:t>
      </w:r>
      <w:r w:rsidR="001F105E" w:rsidRPr="00EA73BB">
        <w:rPr>
          <w:sz w:val="24"/>
          <w:szCs w:val="24"/>
        </w:rPr>
        <w:t>studies</w:t>
      </w:r>
      <w:r w:rsidR="00364F7E" w:rsidRPr="00EA73BB">
        <w:rPr>
          <w:sz w:val="24"/>
          <w:szCs w:val="24"/>
        </w:rPr>
        <w:t xml:space="preserve"> examined</w:t>
      </w:r>
      <w:r w:rsidR="001F105E" w:rsidRPr="00EA73BB">
        <w:rPr>
          <w:sz w:val="24"/>
          <w:szCs w:val="24"/>
        </w:rPr>
        <w:t xml:space="preserve"> in suggesting that </w:t>
      </w:r>
      <w:r w:rsidR="00751FA7" w:rsidRPr="00EA73BB">
        <w:rPr>
          <w:sz w:val="24"/>
          <w:szCs w:val="24"/>
        </w:rPr>
        <w:t xml:space="preserve">the </w:t>
      </w:r>
      <w:r w:rsidR="001F105E" w:rsidRPr="00EA73BB">
        <w:rPr>
          <w:sz w:val="24"/>
          <w:szCs w:val="24"/>
        </w:rPr>
        <w:t>qualit</w:t>
      </w:r>
      <w:r w:rsidR="00751FA7" w:rsidRPr="00EA73BB">
        <w:rPr>
          <w:sz w:val="24"/>
          <w:szCs w:val="24"/>
        </w:rPr>
        <w:t>y of the preschool environment wa</w:t>
      </w:r>
      <w:r w:rsidR="001F105E" w:rsidRPr="00EA73BB">
        <w:rPr>
          <w:sz w:val="24"/>
          <w:szCs w:val="24"/>
        </w:rPr>
        <w:t xml:space="preserve">s an important </w:t>
      </w:r>
      <w:r w:rsidR="00751FA7" w:rsidRPr="00EA73BB">
        <w:rPr>
          <w:sz w:val="24"/>
          <w:szCs w:val="24"/>
        </w:rPr>
        <w:t xml:space="preserve">contributor to </w:t>
      </w:r>
      <w:r w:rsidR="001F105E" w:rsidRPr="00EA73BB">
        <w:rPr>
          <w:sz w:val="24"/>
          <w:szCs w:val="24"/>
        </w:rPr>
        <w:t xml:space="preserve">the </w:t>
      </w:r>
      <w:r w:rsidR="00751FA7" w:rsidRPr="00EA73BB">
        <w:rPr>
          <w:sz w:val="24"/>
          <w:szCs w:val="24"/>
        </w:rPr>
        <w:t xml:space="preserve">success of </w:t>
      </w:r>
      <w:r w:rsidR="001F105E" w:rsidRPr="00EA73BB">
        <w:rPr>
          <w:sz w:val="24"/>
          <w:szCs w:val="24"/>
        </w:rPr>
        <w:t>preschool program</w:t>
      </w:r>
      <w:r w:rsidR="00403FF0" w:rsidRPr="00EA73BB">
        <w:rPr>
          <w:sz w:val="24"/>
          <w:szCs w:val="24"/>
        </w:rPr>
        <w:t>s</w:t>
      </w:r>
      <w:r w:rsidR="001F105E" w:rsidRPr="00EA73BB">
        <w:rPr>
          <w:sz w:val="24"/>
          <w:szCs w:val="24"/>
        </w:rPr>
        <w:t xml:space="preserve">. </w:t>
      </w:r>
      <w:r w:rsidR="00393E6A" w:rsidRPr="00EA73BB">
        <w:rPr>
          <w:sz w:val="24"/>
          <w:szCs w:val="24"/>
        </w:rPr>
        <w:t xml:space="preserve">There is broad consensus that quality involves both process elements such as the way children </w:t>
      </w:r>
      <w:r w:rsidR="00393E6A" w:rsidRPr="00EA73BB">
        <w:rPr>
          <w:sz w:val="24"/>
          <w:szCs w:val="24"/>
        </w:rPr>
        <w:lastRenderedPageBreak/>
        <w:t xml:space="preserve">and staff interact, and structural factors </w:t>
      </w:r>
      <w:r w:rsidR="003E3C16" w:rsidRPr="00EA73BB">
        <w:rPr>
          <w:sz w:val="24"/>
          <w:szCs w:val="24"/>
        </w:rPr>
        <w:t>such as</w:t>
      </w:r>
      <w:r w:rsidR="00393E6A" w:rsidRPr="00EA73BB">
        <w:rPr>
          <w:sz w:val="24"/>
          <w:szCs w:val="24"/>
        </w:rPr>
        <w:t xml:space="preserve"> child to staff ratios</w:t>
      </w:r>
      <w:r w:rsidR="00696FA0" w:rsidRPr="00EA73BB">
        <w:rPr>
          <w:sz w:val="24"/>
          <w:szCs w:val="24"/>
        </w:rPr>
        <w:t xml:space="preserve"> and teacher qualifications</w:t>
      </w:r>
      <w:r w:rsidR="00393E6A" w:rsidRPr="00EA73BB">
        <w:rPr>
          <w:sz w:val="24"/>
          <w:szCs w:val="24"/>
        </w:rPr>
        <w:t xml:space="preserve"> </w:t>
      </w:r>
      <w:r w:rsidR="00393E6A" w:rsidRPr="00EA73BB">
        <w:rPr>
          <w:sz w:val="24"/>
          <w:szCs w:val="24"/>
        </w:rPr>
        <w:fldChar w:fldCharType="begin"/>
      </w:r>
      <w:r w:rsidR="007E2F75" w:rsidRPr="00EA73BB">
        <w:rPr>
          <w:sz w:val="24"/>
          <w:szCs w:val="24"/>
        </w:rPr>
        <w:instrText xml:space="preserve"> ADDIN EN.CITE &lt;EndNote&gt;&lt;Cite&gt;&lt;Author&gt;Tayler&lt;/Author&gt;&lt;Year&gt;2013&lt;/Year&gt;&lt;RecNum&gt;95&lt;/RecNum&gt;&lt;DisplayText&gt;(O&amp;apos;Connell et al., 2016; Tayler, Ishimine, Cloney, Cleveland, &amp;amp; Thorpe, 2013)&lt;/DisplayText&gt;&lt;record&gt;&lt;rec-number&gt;95&lt;/rec-number&gt;&lt;foreign-keys&gt;&lt;key app="EN" db-id="w2we00twofr5esea0ec5s0fc2ft25afd509z"&gt;95&lt;/key&gt;&lt;/foreign-keys&gt;&lt;ref-type name="Journal Article"&gt;17&lt;/ref-type&gt;&lt;contributors&gt;&lt;authors&gt;&lt;author&gt;Tayler, Collette&lt;/author&gt;&lt;author&gt;Ishimine, Karin&lt;/author&gt;&lt;author&gt;Cloney, Dan&lt;/author&gt;&lt;author&gt;Cleveland, Gordon&lt;/author&gt;&lt;author&gt;Thorpe, Karen&lt;/author&gt;&lt;/authors&gt;&lt;/contributors&gt;&lt;titles&gt;&lt;title&gt;The quality of early childhood education and care services in Australia&lt;/title&gt;&lt;secondary-title&gt;Australasian Journal of Early Childhood&lt;/secondary-title&gt;&lt;/titles&gt;&lt;pages&gt;13-22&lt;/pages&gt;&lt;volume&gt;38&lt;/volume&gt;&lt;number&gt;2&lt;/number&gt;&lt;dates&gt;&lt;year&gt;2013&lt;/year&gt;&lt;/dates&gt;&lt;isbn&gt;1836-9391&lt;/isbn&gt;&lt;urls&gt;&lt;/urls&gt;&lt;/record&gt;&lt;/Cite&gt;&lt;Cite&gt;&lt;Author&gt;O&amp;apos;Connell&lt;/Author&gt;&lt;Year&gt;2016&lt;/Year&gt;&lt;RecNum&gt;26&lt;/RecNum&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393E6A" w:rsidRPr="00EA73BB">
        <w:rPr>
          <w:sz w:val="24"/>
          <w:szCs w:val="24"/>
        </w:rPr>
        <w:fldChar w:fldCharType="separate"/>
      </w:r>
      <w:r w:rsidR="007E2F75" w:rsidRPr="00EA73BB">
        <w:rPr>
          <w:noProof/>
          <w:sz w:val="24"/>
          <w:szCs w:val="24"/>
        </w:rPr>
        <w:t>(</w:t>
      </w:r>
      <w:hyperlink w:anchor="_ENREF_64" w:tooltip="O'Connell, 2016 #26" w:history="1">
        <w:r w:rsidR="00C46582" w:rsidRPr="00EA73BB">
          <w:rPr>
            <w:noProof/>
            <w:sz w:val="24"/>
            <w:szCs w:val="24"/>
          </w:rPr>
          <w:t>O'Connell et al., 2016</w:t>
        </w:r>
      </w:hyperlink>
      <w:r w:rsidR="007E2F75" w:rsidRPr="00EA73BB">
        <w:rPr>
          <w:noProof/>
          <w:sz w:val="24"/>
          <w:szCs w:val="24"/>
        </w:rPr>
        <w:t xml:space="preserve">; </w:t>
      </w:r>
      <w:hyperlink w:anchor="_ENREF_91" w:tooltip="Tayler, 2013 #95" w:history="1">
        <w:r w:rsidR="00C46582" w:rsidRPr="00EA73BB">
          <w:rPr>
            <w:noProof/>
            <w:sz w:val="24"/>
            <w:szCs w:val="24"/>
          </w:rPr>
          <w:t>Tayler, Ishimine, Cloney, Cleveland, &amp; Thorpe, 2013</w:t>
        </w:r>
      </w:hyperlink>
      <w:r w:rsidR="007E2F75" w:rsidRPr="00EA73BB">
        <w:rPr>
          <w:noProof/>
          <w:sz w:val="24"/>
          <w:szCs w:val="24"/>
        </w:rPr>
        <w:t>)</w:t>
      </w:r>
      <w:r w:rsidR="00393E6A" w:rsidRPr="00EA73BB">
        <w:rPr>
          <w:sz w:val="24"/>
          <w:szCs w:val="24"/>
        </w:rPr>
        <w:fldChar w:fldCharType="end"/>
      </w:r>
      <w:r w:rsidR="00393E6A" w:rsidRPr="00EA73BB">
        <w:rPr>
          <w:sz w:val="24"/>
          <w:szCs w:val="24"/>
        </w:rPr>
        <w:t>.</w:t>
      </w:r>
    </w:p>
    <w:p w14:paraId="73623921" w14:textId="77777777" w:rsidR="00E3175D" w:rsidRPr="00EA73BB" w:rsidRDefault="00E3175D" w:rsidP="00345DD0">
      <w:pPr>
        <w:jc w:val="both"/>
        <w:rPr>
          <w:sz w:val="24"/>
          <w:szCs w:val="24"/>
        </w:rPr>
      </w:pPr>
      <w:r w:rsidRPr="00EA73BB">
        <w:rPr>
          <w:sz w:val="24"/>
          <w:szCs w:val="24"/>
        </w:rPr>
        <w:t xml:space="preserve">There is evidence that Australia’s ECEC system </w:t>
      </w:r>
      <w:r w:rsidR="00403FF0" w:rsidRPr="00EA73BB">
        <w:rPr>
          <w:sz w:val="24"/>
          <w:szCs w:val="24"/>
        </w:rPr>
        <w:t>is generally</w:t>
      </w:r>
      <w:r w:rsidRPr="00EA73BB">
        <w:rPr>
          <w:sz w:val="24"/>
          <w:szCs w:val="24"/>
        </w:rPr>
        <w:t xml:space="preserve"> of high quality.</w:t>
      </w:r>
      <w:r w:rsidR="009D4FBA" w:rsidRPr="00EA73BB">
        <w:rPr>
          <w:sz w:val="24"/>
          <w:szCs w:val="24"/>
        </w:rPr>
        <w:t xml:space="preserve"> A recent meta-analysis of studies </w:t>
      </w:r>
      <w:r w:rsidRPr="00EA73BB">
        <w:rPr>
          <w:sz w:val="24"/>
          <w:szCs w:val="24"/>
        </w:rPr>
        <w:t xml:space="preserve">from 1989 to 2012 </w:t>
      </w:r>
      <w:r w:rsidR="007937BE" w:rsidRPr="00EA73BB">
        <w:rPr>
          <w:sz w:val="24"/>
          <w:szCs w:val="24"/>
        </w:rPr>
        <w:t>compared</w:t>
      </w:r>
      <w:r w:rsidR="00403FF0" w:rsidRPr="00EA73BB">
        <w:rPr>
          <w:sz w:val="24"/>
          <w:szCs w:val="24"/>
        </w:rPr>
        <w:t xml:space="preserve"> results on</w:t>
      </w:r>
      <w:r w:rsidR="009D4FBA" w:rsidRPr="00EA73BB">
        <w:rPr>
          <w:sz w:val="24"/>
          <w:szCs w:val="24"/>
        </w:rPr>
        <w:t xml:space="preserve"> </w:t>
      </w:r>
      <w:r w:rsidRPr="00EA73BB">
        <w:rPr>
          <w:sz w:val="24"/>
          <w:szCs w:val="24"/>
        </w:rPr>
        <w:t>a</w:t>
      </w:r>
      <w:r w:rsidR="009D4FBA" w:rsidRPr="00EA73BB">
        <w:rPr>
          <w:sz w:val="24"/>
          <w:szCs w:val="24"/>
        </w:rPr>
        <w:t xml:space="preserve"> widely used standardised assessmen</w:t>
      </w:r>
      <w:r w:rsidR="00403FF0" w:rsidRPr="00EA73BB">
        <w:rPr>
          <w:sz w:val="24"/>
          <w:szCs w:val="24"/>
        </w:rPr>
        <w:t>t of quality of child care (</w:t>
      </w:r>
      <w:r w:rsidR="009D4FBA" w:rsidRPr="00EA73BB">
        <w:rPr>
          <w:sz w:val="24"/>
          <w:szCs w:val="24"/>
        </w:rPr>
        <w:t xml:space="preserve">the Environment Rating Scales) </w:t>
      </w:r>
      <w:r w:rsidR="007937BE" w:rsidRPr="00EA73BB">
        <w:rPr>
          <w:sz w:val="24"/>
          <w:szCs w:val="24"/>
        </w:rPr>
        <w:t>across countries. The results suggest</w:t>
      </w:r>
      <w:r w:rsidR="00403FF0" w:rsidRPr="00EA73BB">
        <w:rPr>
          <w:sz w:val="24"/>
          <w:szCs w:val="24"/>
        </w:rPr>
        <w:t xml:space="preserve"> that</w:t>
      </w:r>
      <w:r w:rsidR="009D4FBA" w:rsidRPr="00EA73BB">
        <w:rPr>
          <w:sz w:val="24"/>
          <w:szCs w:val="24"/>
        </w:rPr>
        <w:t xml:space="preserve"> </w:t>
      </w:r>
      <w:r w:rsidR="00403FF0" w:rsidRPr="00EA73BB">
        <w:rPr>
          <w:sz w:val="24"/>
          <w:szCs w:val="24"/>
        </w:rPr>
        <w:t>ECEC settings</w:t>
      </w:r>
      <w:r w:rsidR="009D4FBA" w:rsidRPr="00EA73BB">
        <w:rPr>
          <w:sz w:val="24"/>
          <w:szCs w:val="24"/>
        </w:rPr>
        <w:t xml:space="preserve"> from the Australian and New Zealand region ha</w:t>
      </w:r>
      <w:r w:rsidRPr="00EA73BB">
        <w:rPr>
          <w:sz w:val="24"/>
          <w:szCs w:val="24"/>
        </w:rPr>
        <w:t>d</w:t>
      </w:r>
      <w:r w:rsidR="009D4FBA" w:rsidRPr="00EA73BB">
        <w:rPr>
          <w:sz w:val="24"/>
          <w:szCs w:val="24"/>
        </w:rPr>
        <w:t xml:space="preserve"> significantly higher quality care when compared to other regions across the globe </w:t>
      </w:r>
      <w:r w:rsidR="00B01F56" w:rsidRPr="00EA73BB">
        <w:rPr>
          <w:sz w:val="24"/>
          <w:szCs w:val="24"/>
        </w:rPr>
        <w:fldChar w:fldCharType="begin"/>
      </w:r>
      <w:r w:rsidR="007E2F75" w:rsidRPr="00EA73BB">
        <w:rPr>
          <w:sz w:val="24"/>
          <w:szCs w:val="24"/>
        </w:rPr>
        <w:instrText xml:space="preserve"> ADDIN EN.CITE &lt;EndNote&gt;&lt;Cite&gt;&lt;Author&gt;Vermeer&lt;/Author&gt;&lt;Year&gt;2016&lt;/Year&gt;&lt;RecNum&gt;96&lt;/RecNum&gt;&lt;Prefix&gt;including North America`, Europe`, South America and Asia`; &lt;/Prefix&gt;&lt;DisplayText&gt;(including North America, Europe, South America and Asia; &lt;style font="Helvetica" size="12"&gt;Vermeer&lt;/style&gt;, &lt;style font="Helvetica" size="12"&gt;van IJzendoorn&lt;/style&gt;, &lt;style font="Helvetica" size="12"&gt;Cárcamo&lt;/style&gt;, &amp;amp; &lt;style font="Helvetica" size="12"&gt;Harrison&lt;/style&gt;, &lt;style font="Helvetica" size="12"&gt;2016&lt;/style&gt;)&lt;/DisplayText&gt;&lt;record&gt;&lt;rec-number&gt;96&lt;/rec-number&gt;&lt;foreign-keys&gt;&lt;key app="EN" db-id="w2we00twofr5esea0ec5s0fc2ft25afd509z"&gt;96&lt;/key&gt;&lt;/foreign-keys&gt;&lt;ref-type name="Journal Article"&gt;17&lt;/ref-type&gt;&lt;contributors&gt;&lt;authors&gt;&lt;author&gt;&lt;style face="normal" font="Helvetica" size="12"&gt;Vermeer, Harriet J&lt;/style&gt;&lt;/author&gt;&lt;author&gt;&lt;style face="normal" font="Helvetica" size="12"&gt;van IJzendoorn, Marinus H&lt;/style&gt;&lt;/author&gt;&lt;author&gt;&lt;style face="normal" font="Helvetica" size="12"&gt;Cárcamo, Rodrigo A&lt;/style&gt;&lt;/author&gt;&lt;author&gt;&lt;style face="normal" font="Helvetica" size="12"&gt;Harrison, Linda J&lt;/style&gt;&lt;/author&gt;&lt;/authors&gt;&lt;/contributors&gt;&lt;titles&gt;&lt;title&gt;&lt;style face="normal" font="Helvetica" size="12"&gt;Quality of child care using the Environment Rating Scales: A meta-analysis of international studies&lt;/style&gt;&lt;/title&gt;&lt;secondary-title&gt;&lt;style face="normal" font="Helvetica" size="12"&gt;International Journal of Early Childhood&lt;/style&gt;&lt;/secondary-title&gt;&lt;/titles&gt;&lt;pages&gt;&lt;style face="normal" font="Helvetica" size="12"&gt;33-60&lt;/style&gt;&lt;/pages&gt;&lt;volume&gt;&lt;style face="normal" font="Helvetica" size="12"&gt;48&lt;/style&gt;&lt;/volume&gt;&lt;dates&gt;&lt;year&gt;&lt;style face="normal" font="Helvetica" size="12"&gt;2016&lt;/style&gt;&lt;/year&gt;&lt;/dates&gt;&lt;isbn&gt;&lt;style face="normal" font="Helvetica" size="12"&gt;0020-7187&lt;/style&gt;&lt;/isbn&gt;&lt;urls&gt;&lt;/urls&gt;&lt;/record&gt;&lt;/Cite&gt;&lt;/EndNote&gt;</w:instrText>
      </w:r>
      <w:r w:rsidR="00B01F56" w:rsidRPr="00EA73BB">
        <w:rPr>
          <w:sz w:val="24"/>
          <w:szCs w:val="24"/>
        </w:rPr>
        <w:fldChar w:fldCharType="separate"/>
      </w:r>
      <w:r w:rsidR="007E2F75" w:rsidRPr="00EA73BB">
        <w:rPr>
          <w:noProof/>
          <w:sz w:val="24"/>
          <w:szCs w:val="24"/>
        </w:rPr>
        <w:t>(</w:t>
      </w:r>
      <w:hyperlink w:anchor="_ENREF_96" w:tooltip="Vermeer, 2016 #96" w:history="1">
        <w:r w:rsidR="00C46582" w:rsidRPr="00EA73BB">
          <w:rPr>
            <w:noProof/>
            <w:sz w:val="24"/>
            <w:szCs w:val="24"/>
          </w:rPr>
          <w:t>including North America, Europe, South America and Asia; Vermeer, van IJzendoorn, Cárcamo, &amp; Harrison, 2016</w:t>
        </w:r>
      </w:hyperlink>
      <w:r w:rsidR="007E2F75" w:rsidRPr="00EA73BB">
        <w:rPr>
          <w:noProof/>
          <w:sz w:val="24"/>
          <w:szCs w:val="24"/>
        </w:rPr>
        <w:t>)</w:t>
      </w:r>
      <w:r w:rsidR="00B01F56" w:rsidRPr="00EA73BB">
        <w:rPr>
          <w:sz w:val="24"/>
          <w:szCs w:val="24"/>
        </w:rPr>
        <w:fldChar w:fldCharType="end"/>
      </w:r>
      <w:r w:rsidR="009D4FBA" w:rsidRPr="00EA73BB">
        <w:rPr>
          <w:sz w:val="24"/>
          <w:szCs w:val="24"/>
        </w:rPr>
        <w:t>.</w:t>
      </w:r>
      <w:r w:rsidR="00AA4B98" w:rsidRPr="00EA73BB">
        <w:rPr>
          <w:sz w:val="24"/>
          <w:szCs w:val="24"/>
        </w:rPr>
        <w:t xml:space="preserve"> </w:t>
      </w:r>
    </w:p>
    <w:p w14:paraId="1A369583" w14:textId="77777777" w:rsidR="00364F7E" w:rsidRPr="00EA73BB" w:rsidRDefault="007937BE" w:rsidP="00345DD0">
      <w:pPr>
        <w:jc w:val="both"/>
        <w:rPr>
          <w:sz w:val="24"/>
          <w:szCs w:val="24"/>
        </w:rPr>
      </w:pPr>
      <w:r w:rsidRPr="00EA73BB">
        <w:rPr>
          <w:sz w:val="24"/>
          <w:szCs w:val="24"/>
        </w:rPr>
        <w:t xml:space="preserve">While the average </w:t>
      </w:r>
      <w:r w:rsidR="0074311A" w:rsidRPr="00EA73BB">
        <w:rPr>
          <w:sz w:val="24"/>
          <w:szCs w:val="24"/>
        </w:rPr>
        <w:t xml:space="preserve">level of </w:t>
      </w:r>
      <w:r w:rsidRPr="00EA73BB">
        <w:rPr>
          <w:sz w:val="24"/>
          <w:szCs w:val="24"/>
        </w:rPr>
        <w:t>quality of care was found to be high</w:t>
      </w:r>
      <w:r w:rsidR="00047A36" w:rsidRPr="00EA73BB">
        <w:rPr>
          <w:sz w:val="24"/>
          <w:szCs w:val="24"/>
        </w:rPr>
        <w:t xml:space="preserve"> by international standards</w:t>
      </w:r>
      <w:r w:rsidRPr="00EA73BB">
        <w:rPr>
          <w:sz w:val="24"/>
          <w:szCs w:val="24"/>
        </w:rPr>
        <w:t>,</w:t>
      </w:r>
      <w:r w:rsidR="00E3175D" w:rsidRPr="00EA73BB">
        <w:rPr>
          <w:sz w:val="24"/>
          <w:szCs w:val="24"/>
        </w:rPr>
        <w:t xml:space="preserve"> evidence also suggests that there is </w:t>
      </w:r>
      <w:r w:rsidRPr="00EA73BB">
        <w:rPr>
          <w:sz w:val="24"/>
          <w:szCs w:val="24"/>
        </w:rPr>
        <w:t xml:space="preserve">substantial </w:t>
      </w:r>
      <w:r w:rsidR="00E3175D" w:rsidRPr="00EA73BB">
        <w:rPr>
          <w:sz w:val="24"/>
          <w:szCs w:val="24"/>
        </w:rPr>
        <w:t>var</w:t>
      </w:r>
      <w:r w:rsidRPr="00EA73BB">
        <w:rPr>
          <w:sz w:val="24"/>
          <w:szCs w:val="24"/>
        </w:rPr>
        <w:t>iation in the quality of care across</w:t>
      </w:r>
      <w:r w:rsidR="00E3175D" w:rsidRPr="00EA73BB">
        <w:rPr>
          <w:sz w:val="24"/>
          <w:szCs w:val="24"/>
        </w:rPr>
        <w:t xml:space="preserve"> Australia. </w:t>
      </w:r>
      <w:r w:rsidR="001F105E" w:rsidRPr="00EA73BB">
        <w:rPr>
          <w:sz w:val="24"/>
          <w:szCs w:val="24"/>
        </w:rPr>
        <w:t>The E4Kids study examined quality across</w:t>
      </w:r>
      <w:r w:rsidR="00EC79B7" w:rsidRPr="00EA73BB">
        <w:rPr>
          <w:sz w:val="24"/>
          <w:szCs w:val="24"/>
        </w:rPr>
        <w:t xml:space="preserve"> </w:t>
      </w:r>
      <w:r w:rsidR="001F105E" w:rsidRPr="00EA73BB">
        <w:rPr>
          <w:sz w:val="24"/>
          <w:szCs w:val="24"/>
        </w:rPr>
        <w:t>250 preschool classrooms in Australia in 2010</w:t>
      </w:r>
      <w:r w:rsidR="006E7213" w:rsidRPr="00EA73BB">
        <w:rPr>
          <w:sz w:val="24"/>
          <w:szCs w:val="24"/>
        </w:rPr>
        <w:t xml:space="preserve"> </w:t>
      </w:r>
      <w:r w:rsidR="001F105E" w:rsidRPr="00EA73BB">
        <w:rPr>
          <w:sz w:val="24"/>
          <w:szCs w:val="24"/>
        </w:rPr>
        <w:fldChar w:fldCharType="begin"/>
      </w:r>
      <w:r w:rsidR="007E2F75" w:rsidRPr="00EA73BB">
        <w:rPr>
          <w:sz w:val="24"/>
          <w:szCs w:val="24"/>
        </w:rPr>
        <w:instrText xml:space="preserve"> ADDIN EN.CITE &lt;EndNote&gt;&lt;Cite&gt;&lt;Author&gt;Tayler&lt;/Author&gt;&lt;Year&gt;2013&lt;/Year&gt;&lt;RecNum&gt;95&lt;/RecNum&gt;&lt;DisplayText&gt;(Tayler et al., 2013)&lt;/DisplayText&gt;&lt;record&gt;&lt;rec-number&gt;95&lt;/rec-number&gt;&lt;foreign-keys&gt;&lt;key app="EN" db-id="w2we00twofr5esea0ec5s0fc2ft25afd509z"&gt;95&lt;/key&gt;&lt;/foreign-keys&gt;&lt;ref-type name="Journal Article"&gt;17&lt;/ref-type&gt;&lt;contributors&gt;&lt;authors&gt;&lt;author&gt;Tayler, Collette&lt;/author&gt;&lt;author&gt;Ishimine, Karin&lt;/author&gt;&lt;author&gt;Cloney, Dan&lt;/author&gt;&lt;author&gt;Cleveland, Gordon&lt;/author&gt;&lt;author&gt;Thorpe, Karen&lt;/author&gt;&lt;/authors&gt;&lt;/contributors&gt;&lt;titles&gt;&lt;title&gt;The quality of early childhood education and care services in Australia&lt;/title&gt;&lt;secondary-title&gt;Australasian Journal of Early Childhood&lt;/secondary-title&gt;&lt;/titles&gt;&lt;pages&gt;13-22&lt;/pages&gt;&lt;volume&gt;38&lt;/volume&gt;&lt;number&gt;2&lt;/number&gt;&lt;dates&gt;&lt;year&gt;2013&lt;/year&gt;&lt;/dates&gt;&lt;isbn&gt;1836-9391&lt;/isbn&gt;&lt;urls&gt;&lt;/urls&gt;&lt;/record&gt;&lt;/Cite&gt;&lt;/EndNote&gt;</w:instrText>
      </w:r>
      <w:r w:rsidR="001F105E" w:rsidRPr="00EA73BB">
        <w:rPr>
          <w:sz w:val="24"/>
          <w:szCs w:val="24"/>
        </w:rPr>
        <w:fldChar w:fldCharType="separate"/>
      </w:r>
      <w:r w:rsidR="007E2F75" w:rsidRPr="00EA73BB">
        <w:rPr>
          <w:noProof/>
          <w:sz w:val="24"/>
          <w:szCs w:val="24"/>
        </w:rPr>
        <w:t>(</w:t>
      </w:r>
      <w:hyperlink w:anchor="_ENREF_91" w:tooltip="Tayler, 2013 #95" w:history="1">
        <w:r w:rsidR="00C46582" w:rsidRPr="00EA73BB">
          <w:rPr>
            <w:noProof/>
            <w:sz w:val="24"/>
            <w:szCs w:val="24"/>
          </w:rPr>
          <w:t>Tayler et al., 2013</w:t>
        </w:r>
      </w:hyperlink>
      <w:r w:rsidR="007E2F75" w:rsidRPr="00EA73BB">
        <w:rPr>
          <w:noProof/>
          <w:sz w:val="24"/>
          <w:szCs w:val="24"/>
        </w:rPr>
        <w:t>)</w:t>
      </w:r>
      <w:r w:rsidR="001F105E" w:rsidRPr="00EA73BB">
        <w:rPr>
          <w:sz w:val="24"/>
          <w:szCs w:val="24"/>
        </w:rPr>
        <w:fldChar w:fldCharType="end"/>
      </w:r>
      <w:r w:rsidR="001F105E" w:rsidRPr="00EA73BB">
        <w:rPr>
          <w:sz w:val="24"/>
          <w:szCs w:val="24"/>
        </w:rPr>
        <w:t>.</w:t>
      </w:r>
      <w:r w:rsidR="00EC79B7" w:rsidRPr="00EA73BB">
        <w:rPr>
          <w:sz w:val="24"/>
          <w:szCs w:val="24"/>
        </w:rPr>
        <w:t xml:space="preserve"> Overall, quality was found to be similar to that in the USA and UK, and higher in kindergarten than long day care settings. Importantly though, quality d</w:t>
      </w:r>
      <w:r w:rsidR="003E3C16" w:rsidRPr="00EA73BB">
        <w:rPr>
          <w:sz w:val="24"/>
          <w:szCs w:val="24"/>
        </w:rPr>
        <w:t xml:space="preserve">id </w:t>
      </w:r>
      <w:r w:rsidR="00EC79B7" w:rsidRPr="00EA73BB">
        <w:rPr>
          <w:sz w:val="24"/>
          <w:szCs w:val="24"/>
        </w:rPr>
        <w:t>not appear to be evenly distributed:</w:t>
      </w:r>
      <w:r w:rsidR="0092350E" w:rsidRPr="00EA73BB">
        <w:rPr>
          <w:sz w:val="24"/>
          <w:szCs w:val="24"/>
        </w:rPr>
        <w:t xml:space="preserve"> </w:t>
      </w:r>
      <w:r w:rsidR="00EC79B7" w:rsidRPr="00EA73BB">
        <w:rPr>
          <w:sz w:val="24"/>
          <w:szCs w:val="24"/>
        </w:rPr>
        <w:t xml:space="preserve">ECEC in </w:t>
      </w:r>
      <w:r w:rsidRPr="00EA73BB">
        <w:rPr>
          <w:sz w:val="24"/>
          <w:szCs w:val="24"/>
        </w:rPr>
        <w:t>disadvantaged</w:t>
      </w:r>
      <w:r w:rsidR="00A4052E" w:rsidRPr="00EA73BB">
        <w:rPr>
          <w:sz w:val="24"/>
          <w:szCs w:val="24"/>
        </w:rPr>
        <w:t xml:space="preserve"> areas</w:t>
      </w:r>
      <w:r w:rsidR="00EC79B7" w:rsidRPr="00EA73BB">
        <w:rPr>
          <w:sz w:val="24"/>
          <w:szCs w:val="24"/>
        </w:rPr>
        <w:t xml:space="preserve"> tend</w:t>
      </w:r>
      <w:r w:rsidR="003E3C16" w:rsidRPr="00EA73BB">
        <w:rPr>
          <w:sz w:val="24"/>
          <w:szCs w:val="24"/>
        </w:rPr>
        <w:t>ed</w:t>
      </w:r>
      <w:r w:rsidR="00EC79B7" w:rsidRPr="00EA73BB">
        <w:rPr>
          <w:sz w:val="24"/>
          <w:szCs w:val="24"/>
        </w:rPr>
        <w:t xml:space="preserve"> to provide a lower quality of care</w:t>
      </w:r>
      <w:r w:rsidR="00F00FF2" w:rsidRPr="00EA73BB">
        <w:rPr>
          <w:sz w:val="24"/>
          <w:szCs w:val="24"/>
        </w:rPr>
        <w:t>,</w:t>
      </w:r>
      <w:r w:rsidR="00FD00FB" w:rsidRPr="00EA73BB">
        <w:rPr>
          <w:sz w:val="24"/>
          <w:szCs w:val="24"/>
        </w:rPr>
        <w:t xml:space="preserve"> particularly in the area of instructional support</w:t>
      </w:r>
      <w:r w:rsidR="004604EA" w:rsidRPr="00EA73BB">
        <w:rPr>
          <w:sz w:val="24"/>
          <w:szCs w:val="24"/>
        </w:rPr>
        <w:t xml:space="preserve"> </w:t>
      </w:r>
      <w:r w:rsidR="004604EA" w:rsidRPr="00EA73BB">
        <w:rPr>
          <w:sz w:val="24"/>
          <w:szCs w:val="24"/>
        </w:rPr>
        <w:fldChar w:fldCharType="begin"/>
      </w:r>
      <w:r w:rsidR="004604EA" w:rsidRPr="00EA73BB">
        <w:rPr>
          <w:sz w:val="24"/>
          <w:szCs w:val="24"/>
        </w:rPr>
        <w:instrText xml:space="preserve"> ADDIN EN.CITE &lt;EndNote&gt;&lt;Cite&gt;&lt;Author&gt;Cloney&lt;/Author&gt;&lt;Year&gt;2016&lt;/Year&gt;&lt;RecNum&gt;27&lt;/RecNum&gt;&lt;DisplayText&gt;(&lt;style font="Helvetica" size="12"&gt;Cloney&lt;/style&gt; et al., &lt;style font="Helvetica" size="12"&gt;2016&lt;/style&gt;)&lt;/DisplayText&gt;&lt;record&gt;&lt;rec-number&gt;27&lt;/rec-number&gt;&lt;foreign-keys&gt;&lt;key app="EN" db-id="w2we00twofr5esea0ec5s0fc2ft25afd509z"&gt;27&lt;/key&gt;&lt;/foreign-keys&gt;&lt;ref-type name="Journal Article"&gt;17&lt;/ref-type&gt;&lt;contributors&gt;&lt;authors&gt;&lt;author&gt;&lt;style face="normal" font="Helvetica" size="12"&gt;Cloney, Dan&lt;/style&gt;&lt;/author&gt;&lt;author&gt;&lt;style face="normal" font="Helvetica" size="12"&gt;Cleveland, Gordon&lt;/style&gt;&lt;/author&gt;&lt;author&gt;&lt;style face="normal" font="Helvetica" size="12"&gt;Hattie, John&lt;/style&gt;&lt;/author&gt;&lt;author&gt;&lt;style face="normal" font="Helvetica" size="12"&gt;Tayler, Collette&lt;/style&gt;&lt;/author&gt;&lt;/authors&gt;&lt;/contributors&gt;&lt;titles&gt;&lt;title&gt;&lt;style face="normal" font="Helvetica" size="12"&gt;Variations in the availability and quality of early childhood education and care by socioeconomic status of neighborhoods&lt;/style&gt;&lt;/title&gt;&lt;secondary-title&gt;&lt;style face="normal" font="Helvetica" size="12"&gt;Early Education and Development&lt;/style&gt;&lt;/secondary-title&gt;&lt;/titles&gt;&lt;pages&gt;&lt;style face="normal" font="Helvetica" size="12"&gt;384-401&lt;/style&gt;&lt;/pages&gt;&lt;volume&gt;&lt;style face="normal" font="Helvetica" size="12"&gt;27&lt;/style&gt;&lt;/volume&gt;&lt;number&gt;&lt;style face="normal" font="Helvetica" size="12"&gt;3&lt;/style&gt;&lt;/number&gt;&lt;dates&gt;&lt;year&gt;&lt;style face="normal" font="Helvetica" size="12"&gt;2016&lt;/style&gt;&lt;/year&gt;&lt;/dates&gt;&lt;isbn&gt;&lt;style face="normal" font="Helvetica" size="12"&gt;1040-9289&lt;/style&gt;&lt;/isbn&gt;&lt;urls&gt;&lt;/urls&gt;&lt;/record&gt;&lt;/Cite&gt;&lt;/EndNote&gt;</w:instrText>
      </w:r>
      <w:r w:rsidR="004604EA" w:rsidRPr="00EA73BB">
        <w:rPr>
          <w:sz w:val="24"/>
          <w:szCs w:val="24"/>
        </w:rPr>
        <w:fldChar w:fldCharType="separate"/>
      </w:r>
      <w:r w:rsidR="004604EA" w:rsidRPr="00EA73BB">
        <w:rPr>
          <w:noProof/>
          <w:sz w:val="24"/>
          <w:szCs w:val="24"/>
        </w:rPr>
        <w:t>(</w:t>
      </w:r>
      <w:hyperlink w:anchor="_ENREF_22" w:tooltip="Cloney, 2016 #27" w:history="1">
        <w:r w:rsidR="00C46582" w:rsidRPr="00EA73BB">
          <w:rPr>
            <w:noProof/>
            <w:sz w:val="24"/>
            <w:szCs w:val="24"/>
          </w:rPr>
          <w:t>Cloney et al., 2016</w:t>
        </w:r>
      </w:hyperlink>
      <w:r w:rsidR="004604EA" w:rsidRPr="00EA73BB">
        <w:rPr>
          <w:noProof/>
          <w:sz w:val="24"/>
          <w:szCs w:val="24"/>
        </w:rPr>
        <w:t>)</w:t>
      </w:r>
      <w:r w:rsidR="004604EA" w:rsidRPr="00EA73BB">
        <w:rPr>
          <w:sz w:val="24"/>
          <w:szCs w:val="24"/>
        </w:rPr>
        <w:fldChar w:fldCharType="end"/>
      </w:r>
      <w:r w:rsidR="00EC79B7" w:rsidRPr="00EA73BB">
        <w:rPr>
          <w:sz w:val="24"/>
          <w:szCs w:val="24"/>
        </w:rPr>
        <w:t>. This is problematic given evidence that disadvantaged children have the most to gain from attending high quality settings</w:t>
      </w:r>
      <w:r w:rsidR="006E7213" w:rsidRPr="00EA73BB">
        <w:rPr>
          <w:sz w:val="24"/>
          <w:szCs w:val="24"/>
        </w:rPr>
        <w:t>. For example,</w:t>
      </w:r>
      <w:r w:rsidR="00694BF7" w:rsidRPr="00EA73BB">
        <w:rPr>
          <w:sz w:val="24"/>
          <w:szCs w:val="24"/>
        </w:rPr>
        <w:t xml:space="preserve"> evidence from </w:t>
      </w:r>
      <w:r w:rsidR="004A0EE0" w:rsidRPr="00EA73BB">
        <w:rPr>
          <w:sz w:val="24"/>
          <w:szCs w:val="24"/>
        </w:rPr>
        <w:t xml:space="preserve">LSAC suggests that high quality relationships in childcare closed the gap between children in low compared to high income families </w:t>
      </w:r>
      <w:r w:rsidR="00F00FF2" w:rsidRPr="00EA73BB">
        <w:rPr>
          <w:sz w:val="24"/>
          <w:szCs w:val="24"/>
        </w:rPr>
        <w:fldChar w:fldCharType="begin"/>
      </w:r>
      <w:r w:rsidR="007E2F75" w:rsidRPr="00EA73BB">
        <w:rPr>
          <w:sz w:val="24"/>
          <w:szCs w:val="24"/>
        </w:rPr>
        <w:instrText xml:space="preserve"> ADDIN EN.CITE &lt;EndNote&gt;&lt;Cite&gt;&lt;Author&gt;Gialamas&lt;/Author&gt;&lt;Year&gt;2015&lt;/Year&gt;&lt;RecNum&gt;97&lt;/RecNum&gt;&lt;DisplayText&gt;(&lt;style font="Helvetica" size="12"&gt;Gialamas&lt;/style&gt;, &lt;style font="Helvetica" size="12"&gt;Mittinty&lt;/style&gt;, &lt;style font="Helvetica" size="12"&gt;Sawyer&lt;/style&gt;, &lt;style font="Helvetica" size="12"&gt;Zubrick&lt;/style&gt;, &amp;amp; &lt;style font="Helvetica" size="12"&gt;Lynch&lt;/style&gt;, &lt;style font="Helvetica" size="12"&gt;2015&lt;/style&gt;)&lt;/DisplayText&gt;&lt;record&gt;&lt;rec-number&gt;97&lt;/rec-number&gt;&lt;foreign-keys&gt;&lt;key app="EN" db-id="w2we00twofr5esea0ec5s0fc2ft25afd509z"&gt;97&lt;/key&gt;&lt;/foreign-keys&gt;&lt;ref-type name="Journal Article"&gt;17&lt;/ref-type&gt;&lt;contributors&gt;&lt;authors&gt;&lt;author&gt;&lt;style face="normal" font="Helvetica" size="12"&gt;Gialamas, Angela&lt;/style&gt;&lt;/author&gt;&lt;author&gt;&lt;style face="normal" font="Helvetica" size="12"&gt;Mittinty, Murthy N&lt;/style&gt;&lt;/author&gt;&lt;author&gt;&lt;style face="normal" font="Helvetica" size="12"&gt;Sawyer, Michael G&lt;/style&gt;&lt;/author&gt;&lt;author&gt;&lt;style face="normal" font="Helvetica" size="12"&gt;Zubrick, Stephen R&lt;/style&gt;&lt;/author&gt;&lt;author&gt;&lt;style face="normal" font="Helvetica" size="12"&gt;Lynch, John&lt;/style&gt;&lt;/author&gt;&lt;/authors&gt;&lt;/contributors&gt;&lt;titles&gt;&lt;title&gt;&lt;style face="normal" font="Helvetica" size="12"&gt;Social inequalities in childcare quality and their effects on children&amp;apos;s development at school entry: findings from the Longitudinal Study of Australian Children&lt;/style&gt;&lt;/title&gt;&lt;secondary-title&gt;&lt;style face="normal" font="Helvetica" size="12"&gt;Journal of Epidemiology and Community Health&lt;/style&gt;&lt;/secondary-title&gt;&lt;/titles&gt;&lt;pages&gt;&lt;style face="normal" font="Helvetica" size="12"&gt;841-848&lt;/style&gt;&lt;/pages&gt;&lt;volume&gt;&lt;style face="normal" font="Helvetica" size="12"&gt;69&lt;/style&gt;&lt;/volume&gt;&lt;dates&gt;&lt;year&gt;&lt;style face="normal" font="Helvetica" size="12"&gt;2015&lt;/style&gt;&lt;/year&gt;&lt;/dates&gt;&lt;isbn&gt;&lt;style face="normal" font="Helvetica" size="12"&gt;1470-2738&lt;/style&gt;&lt;/isbn&gt;&lt;urls&gt;&lt;/urls&gt;&lt;/record&gt;&lt;/Cite&gt;&lt;/EndNote&gt;</w:instrText>
      </w:r>
      <w:r w:rsidR="00F00FF2" w:rsidRPr="00EA73BB">
        <w:rPr>
          <w:sz w:val="24"/>
          <w:szCs w:val="24"/>
        </w:rPr>
        <w:fldChar w:fldCharType="separate"/>
      </w:r>
      <w:r w:rsidR="007E2F75" w:rsidRPr="00EA73BB">
        <w:rPr>
          <w:noProof/>
          <w:sz w:val="24"/>
          <w:szCs w:val="24"/>
        </w:rPr>
        <w:t>(</w:t>
      </w:r>
      <w:hyperlink w:anchor="_ENREF_40" w:tooltip="Gialamas, 2015 #97" w:history="1">
        <w:r w:rsidR="00C46582" w:rsidRPr="00EA73BB">
          <w:rPr>
            <w:noProof/>
            <w:sz w:val="24"/>
            <w:szCs w:val="24"/>
          </w:rPr>
          <w:t>Gialamas, Mittinty, Sawyer, Zubrick, &amp; Lynch, 2015</w:t>
        </w:r>
      </w:hyperlink>
      <w:r w:rsidR="007E2F75" w:rsidRPr="00EA73BB">
        <w:rPr>
          <w:noProof/>
          <w:sz w:val="24"/>
          <w:szCs w:val="24"/>
        </w:rPr>
        <w:t>)</w:t>
      </w:r>
      <w:r w:rsidR="00F00FF2" w:rsidRPr="00EA73BB">
        <w:rPr>
          <w:sz w:val="24"/>
          <w:szCs w:val="24"/>
        </w:rPr>
        <w:fldChar w:fldCharType="end"/>
      </w:r>
      <w:r w:rsidR="004A0EE0" w:rsidRPr="00EA73BB">
        <w:rPr>
          <w:sz w:val="24"/>
          <w:szCs w:val="24"/>
        </w:rPr>
        <w:t xml:space="preserve">. </w:t>
      </w:r>
      <w:r w:rsidR="00C17081" w:rsidRPr="00EA73BB">
        <w:rPr>
          <w:sz w:val="24"/>
          <w:szCs w:val="24"/>
        </w:rPr>
        <w:t xml:space="preserve">If the policy goal is to </w:t>
      </w:r>
      <w:r w:rsidR="00C95084" w:rsidRPr="00EA73BB">
        <w:rPr>
          <w:sz w:val="24"/>
          <w:szCs w:val="24"/>
        </w:rPr>
        <w:t xml:space="preserve">reduce inequities in children’s development, </w:t>
      </w:r>
      <w:r w:rsidR="00C17081" w:rsidRPr="00EA73BB">
        <w:rPr>
          <w:sz w:val="24"/>
          <w:szCs w:val="24"/>
        </w:rPr>
        <w:t xml:space="preserve">then programs in </w:t>
      </w:r>
      <w:r w:rsidR="0074311A" w:rsidRPr="00EA73BB">
        <w:rPr>
          <w:sz w:val="24"/>
          <w:szCs w:val="24"/>
        </w:rPr>
        <w:t>poorer</w:t>
      </w:r>
      <w:r w:rsidR="00C17081" w:rsidRPr="00EA73BB">
        <w:rPr>
          <w:sz w:val="24"/>
          <w:szCs w:val="24"/>
        </w:rPr>
        <w:t xml:space="preserve"> areas need to be </w:t>
      </w:r>
      <w:r w:rsidR="00F00FF2" w:rsidRPr="00EA73BB">
        <w:rPr>
          <w:sz w:val="24"/>
          <w:szCs w:val="24"/>
        </w:rPr>
        <w:t xml:space="preserve">of the </w:t>
      </w:r>
      <w:r w:rsidR="00C17081" w:rsidRPr="00EA73BB">
        <w:rPr>
          <w:sz w:val="24"/>
          <w:szCs w:val="24"/>
        </w:rPr>
        <w:t>high</w:t>
      </w:r>
      <w:r w:rsidR="00F00FF2" w:rsidRPr="00EA73BB">
        <w:rPr>
          <w:sz w:val="24"/>
          <w:szCs w:val="24"/>
        </w:rPr>
        <w:t>est</w:t>
      </w:r>
      <w:r w:rsidR="0074311A" w:rsidRPr="00EA73BB">
        <w:rPr>
          <w:sz w:val="24"/>
          <w:szCs w:val="24"/>
        </w:rPr>
        <w:t xml:space="preserve">, rather than lowest, </w:t>
      </w:r>
      <w:r w:rsidR="00C17081" w:rsidRPr="00EA73BB">
        <w:rPr>
          <w:sz w:val="24"/>
          <w:szCs w:val="24"/>
        </w:rPr>
        <w:t>quality</w:t>
      </w:r>
      <w:r w:rsidR="00C95084" w:rsidRPr="00EA73BB">
        <w:rPr>
          <w:sz w:val="24"/>
          <w:szCs w:val="24"/>
        </w:rPr>
        <w:t xml:space="preserve">. </w:t>
      </w:r>
    </w:p>
    <w:p w14:paraId="3B127312" w14:textId="77777777" w:rsidR="0001078D" w:rsidRPr="00EA73BB" w:rsidRDefault="00364F7E" w:rsidP="00345DD0">
      <w:pPr>
        <w:jc w:val="both"/>
        <w:rPr>
          <w:sz w:val="24"/>
          <w:szCs w:val="24"/>
        </w:rPr>
      </w:pPr>
      <w:r w:rsidRPr="00EA73BB">
        <w:rPr>
          <w:sz w:val="24"/>
          <w:szCs w:val="24"/>
        </w:rPr>
        <w:t xml:space="preserve">One of the </w:t>
      </w:r>
      <w:r w:rsidR="00697C4C" w:rsidRPr="00EA73BB">
        <w:rPr>
          <w:sz w:val="24"/>
          <w:szCs w:val="24"/>
        </w:rPr>
        <w:t xml:space="preserve">structural </w:t>
      </w:r>
      <w:r w:rsidRPr="00EA73BB">
        <w:rPr>
          <w:sz w:val="24"/>
          <w:szCs w:val="24"/>
        </w:rPr>
        <w:t xml:space="preserve">aspects of </w:t>
      </w:r>
      <w:r w:rsidR="0092350E" w:rsidRPr="00EA73BB">
        <w:rPr>
          <w:sz w:val="24"/>
          <w:szCs w:val="24"/>
        </w:rPr>
        <w:t xml:space="preserve">the </w:t>
      </w:r>
      <w:r w:rsidRPr="00EA73BB">
        <w:rPr>
          <w:sz w:val="24"/>
          <w:szCs w:val="24"/>
        </w:rPr>
        <w:t xml:space="preserve">quality of the ECEC environment is the level of qualification </w:t>
      </w:r>
      <w:r w:rsidR="00697C4C" w:rsidRPr="00EA73BB">
        <w:rPr>
          <w:sz w:val="24"/>
          <w:szCs w:val="24"/>
        </w:rPr>
        <w:t>possessed by ECEC</w:t>
      </w:r>
      <w:r w:rsidRPr="00EA73BB">
        <w:rPr>
          <w:sz w:val="24"/>
          <w:szCs w:val="24"/>
        </w:rPr>
        <w:t xml:space="preserve"> teachers. </w:t>
      </w:r>
      <w:r w:rsidR="007517E2" w:rsidRPr="00EA73BB">
        <w:rPr>
          <w:sz w:val="24"/>
          <w:szCs w:val="24"/>
        </w:rPr>
        <w:t>Children who attend</w:t>
      </w:r>
      <w:r w:rsidR="00D42391" w:rsidRPr="00EA73BB">
        <w:rPr>
          <w:sz w:val="24"/>
          <w:szCs w:val="24"/>
        </w:rPr>
        <w:t>ed</w:t>
      </w:r>
      <w:r w:rsidR="007517E2" w:rsidRPr="00EA73BB">
        <w:rPr>
          <w:sz w:val="24"/>
          <w:szCs w:val="24"/>
        </w:rPr>
        <w:t xml:space="preserve"> </w:t>
      </w:r>
      <w:r w:rsidR="00EB116E">
        <w:rPr>
          <w:sz w:val="24"/>
          <w:szCs w:val="24"/>
        </w:rPr>
        <w:t>four-</w:t>
      </w:r>
      <w:r w:rsidR="0092350E" w:rsidRPr="00EA73BB">
        <w:rPr>
          <w:sz w:val="24"/>
          <w:szCs w:val="24"/>
        </w:rPr>
        <w:t>year-</w:t>
      </w:r>
      <w:r w:rsidR="00A4052E" w:rsidRPr="00EA73BB">
        <w:rPr>
          <w:sz w:val="24"/>
          <w:szCs w:val="24"/>
        </w:rPr>
        <w:t xml:space="preserve">old </w:t>
      </w:r>
      <w:r w:rsidR="007517E2" w:rsidRPr="00EA73BB">
        <w:rPr>
          <w:sz w:val="24"/>
          <w:szCs w:val="24"/>
        </w:rPr>
        <w:t xml:space="preserve">preschool </w:t>
      </w:r>
      <w:r w:rsidR="00D42391" w:rsidRPr="00EA73BB">
        <w:rPr>
          <w:sz w:val="24"/>
          <w:szCs w:val="24"/>
        </w:rPr>
        <w:t>with a preschool teacher who had</w:t>
      </w:r>
      <w:r w:rsidR="007517E2" w:rsidRPr="00EA73BB">
        <w:rPr>
          <w:sz w:val="24"/>
          <w:szCs w:val="24"/>
        </w:rPr>
        <w:t xml:space="preserve"> an early childhood education degree of diploma </w:t>
      </w:r>
      <w:proofErr w:type="spellStart"/>
      <w:r w:rsidR="00907519" w:rsidRPr="00EA73BB">
        <w:rPr>
          <w:sz w:val="24"/>
          <w:szCs w:val="24"/>
        </w:rPr>
        <w:t>preform</w:t>
      </w:r>
      <w:r w:rsidR="00D42391" w:rsidRPr="00EA73BB">
        <w:rPr>
          <w:sz w:val="24"/>
          <w:szCs w:val="24"/>
        </w:rPr>
        <w:t>ed</w:t>
      </w:r>
      <w:proofErr w:type="spellEnd"/>
      <w:r w:rsidR="0092350E" w:rsidRPr="00EA73BB">
        <w:rPr>
          <w:sz w:val="24"/>
          <w:szCs w:val="24"/>
        </w:rPr>
        <w:t xml:space="preserve"> better o</w:t>
      </w:r>
      <w:r w:rsidR="007517E2" w:rsidRPr="00EA73BB">
        <w:rPr>
          <w:sz w:val="24"/>
          <w:szCs w:val="24"/>
        </w:rPr>
        <w:t xml:space="preserve">n </w:t>
      </w:r>
      <w:r w:rsidR="00183691" w:rsidRPr="00EA73BB">
        <w:rPr>
          <w:sz w:val="24"/>
          <w:szCs w:val="24"/>
        </w:rPr>
        <w:t>Grade 3 academic testing t</w:t>
      </w:r>
      <w:r w:rsidR="00D42391" w:rsidRPr="00EA73BB">
        <w:rPr>
          <w:sz w:val="24"/>
          <w:szCs w:val="24"/>
        </w:rPr>
        <w:t>han those who did</w:t>
      </w:r>
      <w:r w:rsidR="00907519" w:rsidRPr="00EA73BB">
        <w:rPr>
          <w:sz w:val="24"/>
          <w:szCs w:val="24"/>
        </w:rPr>
        <w:t xml:space="preserve"> not attend</w:t>
      </w:r>
      <w:r w:rsidR="0092350E" w:rsidRPr="00EA73BB">
        <w:rPr>
          <w:sz w:val="24"/>
          <w:szCs w:val="24"/>
        </w:rPr>
        <w:t xml:space="preserve"> </w:t>
      </w:r>
      <w:r w:rsidR="00C159B8" w:rsidRPr="00EA73BB">
        <w:rPr>
          <w:sz w:val="24"/>
          <w:szCs w:val="24"/>
        </w:rPr>
        <w:t xml:space="preserve">preschool, whereas </w:t>
      </w:r>
      <w:r w:rsidR="00F127AE" w:rsidRPr="00EA73BB">
        <w:rPr>
          <w:sz w:val="24"/>
          <w:szCs w:val="24"/>
        </w:rPr>
        <w:t xml:space="preserve">attending </w:t>
      </w:r>
      <w:r w:rsidR="00907519" w:rsidRPr="00EA73BB">
        <w:rPr>
          <w:sz w:val="24"/>
          <w:szCs w:val="24"/>
        </w:rPr>
        <w:t xml:space="preserve">preschool with a certificate or </w:t>
      </w:r>
      <w:r w:rsidR="00D42391" w:rsidRPr="00EA73BB">
        <w:rPr>
          <w:sz w:val="24"/>
          <w:szCs w:val="24"/>
        </w:rPr>
        <w:t>other degree qualified teacher wa</w:t>
      </w:r>
      <w:r w:rsidR="00907519" w:rsidRPr="00EA73BB">
        <w:rPr>
          <w:sz w:val="24"/>
          <w:szCs w:val="24"/>
        </w:rPr>
        <w:t xml:space="preserve">s not associated with these benefits </w:t>
      </w:r>
      <w:r w:rsidR="00907519" w:rsidRPr="00BE3DE0">
        <w:rPr>
          <w:sz w:val="24"/>
          <w:szCs w:val="24"/>
        </w:rPr>
        <w:fldChar w:fldCharType="begin"/>
      </w:r>
      <w:r w:rsidR="007E2F75" w:rsidRPr="00BE3DE0">
        <w:rPr>
          <w:sz w:val="24"/>
          <w:szCs w:val="24"/>
        </w:rPr>
        <w:instrText xml:space="preserve"> ADDIN EN.CITE &lt;EndNote&gt;&lt;Cite&gt;&lt;Author&gt;Warren&lt;/Author&gt;&lt;Year&gt;2013&lt;/Year&gt;&lt;RecNum&gt;42&lt;/RecNum&gt;&lt;DisplayText&gt;(&lt;style font="Helvetica" size="12"&gt;Warren&lt;/style&gt; &amp;amp; &lt;style font="Helvetica" size="12"&gt;Haisken-DeNew&lt;/style&gt;, &lt;style font="Helvetica" size="12"&gt;2013&lt;/style&gt;)&lt;/DisplayText&gt;&lt;record&gt;&lt;rec-number&gt;42&lt;/rec-number&gt;&lt;foreign-keys&gt;&lt;key app="EN" db-id="w2we00twofr5esea0ec5s0fc2ft25afd509z"&gt;42&lt;/key&gt;&lt;/foreign-keys&gt;&lt;ref-type name="Report"&gt;27&lt;/ref-type&gt;&lt;contributors&gt;&lt;authors&gt;&lt;author&gt;&lt;style face="normal" font="Helvetica" size="12"&gt;Warren, Diana&lt;/style&gt;&lt;/author&gt;&lt;author&gt;&lt;style face="normal" font="Helvetica" size="12"&gt;Haisken-DeNew, John P&lt;/style&gt;&lt;/author&gt;&lt;/authors&gt;&lt;tertiary-authors&gt;&lt;author&gt;&lt;style face="normal" font="Helvetica" size="12"&gt;Melbourne Institute of Applied Economic and Social Research, The University of Melbourne&lt;/style&gt;&lt;/author&gt;&lt;/tertiary-authors&gt;&lt;/contributors&gt;&lt;titles&gt;&lt;title&gt;&lt;style face="normal" font="Helvetica" size="12"&gt;Early bird catches the worm: The causal impact of pre-school participation and teacher qualifications on year 3 National NAPLAN cognitive tests&lt;/style&gt;&lt;/title&gt;&lt;/titles&gt;&lt;dates&gt;&lt;year&gt;&lt;style face="normal" font="Helvetica" size="12"&gt;2013&lt;/style&gt;&lt;/year&gt;&lt;/dates&gt;&lt;pub-location&gt;&lt;style face="normal" font="Helvetica" size="12"&gt;Melbourne&lt;/style&gt;&lt;/pub-location&gt;&lt;publisher&gt;&lt;style face="normal" font="Helvetica" size="12"&gt;Melbourne Institute of Applied Economic and Social Research, The University of Melbourne&lt;/style&gt;&lt;/publisher&gt;&lt;urls&gt;&lt;/urls&gt;&lt;/record&gt;&lt;/Cite&gt;&lt;/EndNote&gt;</w:instrText>
      </w:r>
      <w:r w:rsidR="00907519" w:rsidRPr="00BE3DE0">
        <w:rPr>
          <w:sz w:val="24"/>
          <w:szCs w:val="24"/>
        </w:rPr>
        <w:fldChar w:fldCharType="separate"/>
      </w:r>
      <w:r w:rsidR="007E2F75" w:rsidRPr="00BE3DE0">
        <w:rPr>
          <w:noProof/>
          <w:sz w:val="24"/>
          <w:szCs w:val="24"/>
        </w:rPr>
        <w:t>(</w:t>
      </w:r>
      <w:hyperlink w:anchor="_ENREF_97" w:tooltip="Warren, 2013 #42" w:history="1">
        <w:r w:rsidR="00C46582" w:rsidRPr="00BE3DE0">
          <w:rPr>
            <w:noProof/>
            <w:sz w:val="24"/>
            <w:szCs w:val="24"/>
          </w:rPr>
          <w:t>Warren &amp; Haisken-DeNew, 2013</w:t>
        </w:r>
      </w:hyperlink>
      <w:r w:rsidR="007E2F75" w:rsidRPr="00BE3DE0">
        <w:rPr>
          <w:noProof/>
          <w:sz w:val="24"/>
          <w:szCs w:val="24"/>
        </w:rPr>
        <w:t>)</w:t>
      </w:r>
      <w:r w:rsidR="00907519" w:rsidRPr="00BE3DE0">
        <w:rPr>
          <w:sz w:val="24"/>
          <w:szCs w:val="24"/>
        </w:rPr>
        <w:fldChar w:fldCharType="end"/>
      </w:r>
      <w:r w:rsidR="00907519" w:rsidRPr="00BE3DE0">
        <w:rPr>
          <w:sz w:val="24"/>
          <w:szCs w:val="24"/>
        </w:rPr>
        <w:t xml:space="preserve">. </w:t>
      </w:r>
      <w:r w:rsidR="00F32F65" w:rsidRPr="00BE3DE0">
        <w:rPr>
          <w:sz w:val="24"/>
          <w:szCs w:val="24"/>
        </w:rPr>
        <w:t xml:space="preserve">Teachers in preschool in the French expansion study </w:t>
      </w:r>
      <w:r w:rsidR="005A7D67">
        <w:rPr>
          <w:sz w:val="24"/>
          <w:szCs w:val="24"/>
        </w:rPr>
        <w:t xml:space="preserve">all </w:t>
      </w:r>
      <w:r w:rsidR="00F32F65" w:rsidRPr="00BE3DE0">
        <w:rPr>
          <w:sz w:val="24"/>
          <w:szCs w:val="24"/>
        </w:rPr>
        <w:t xml:space="preserve">had a </w:t>
      </w:r>
      <w:r w:rsidR="00455A1A" w:rsidRPr="00BE3DE0">
        <w:rPr>
          <w:sz w:val="24"/>
          <w:szCs w:val="24"/>
        </w:rPr>
        <w:t xml:space="preserve">university </w:t>
      </w:r>
      <w:r w:rsidR="00F32F65" w:rsidRPr="00BE3DE0">
        <w:rPr>
          <w:sz w:val="24"/>
          <w:szCs w:val="24"/>
        </w:rPr>
        <w:t>bachelor degree</w:t>
      </w:r>
      <w:r w:rsidR="005A7D67">
        <w:rPr>
          <w:sz w:val="24"/>
          <w:szCs w:val="24"/>
        </w:rPr>
        <w:t>,</w:t>
      </w:r>
      <w:r w:rsidR="00B06515" w:rsidRPr="00BE3DE0">
        <w:rPr>
          <w:sz w:val="24"/>
          <w:szCs w:val="24"/>
        </w:rPr>
        <w:t xml:space="preserve"> whereas </w:t>
      </w:r>
      <w:r w:rsidR="00EB116E" w:rsidRPr="00BE3DE0">
        <w:rPr>
          <w:sz w:val="24"/>
          <w:szCs w:val="24"/>
        </w:rPr>
        <w:t xml:space="preserve">there is greater diversity in the qualifications of </w:t>
      </w:r>
      <w:r w:rsidR="00B06515" w:rsidRPr="00BE3DE0">
        <w:rPr>
          <w:sz w:val="24"/>
          <w:szCs w:val="24"/>
        </w:rPr>
        <w:t>Australian preschool teachers</w:t>
      </w:r>
      <w:r w:rsidR="00EB116E" w:rsidRPr="00BE3DE0">
        <w:rPr>
          <w:sz w:val="24"/>
          <w:szCs w:val="24"/>
        </w:rPr>
        <w:t>.</w:t>
      </w:r>
      <w:r w:rsidR="00B06515" w:rsidRPr="00BE3DE0">
        <w:rPr>
          <w:sz w:val="24"/>
          <w:szCs w:val="24"/>
        </w:rPr>
        <w:t xml:space="preserve"> </w:t>
      </w:r>
      <w:r w:rsidR="00455A1A" w:rsidRPr="00EA73BB">
        <w:rPr>
          <w:sz w:val="24"/>
          <w:szCs w:val="24"/>
        </w:rPr>
        <w:t>This</w:t>
      </w:r>
      <w:r w:rsidR="00F32F65" w:rsidRPr="00EA73BB">
        <w:rPr>
          <w:sz w:val="24"/>
          <w:szCs w:val="24"/>
        </w:rPr>
        <w:t xml:space="preserve"> aspect of quality may have been a contributing factor to the positive effects observed, though it is difficult to generalise from the teaching practices of the 1</w:t>
      </w:r>
      <w:r w:rsidR="002A36A5" w:rsidRPr="00EA73BB">
        <w:rPr>
          <w:sz w:val="24"/>
          <w:szCs w:val="24"/>
        </w:rPr>
        <w:t>9</w:t>
      </w:r>
      <w:r w:rsidR="00F32F65" w:rsidRPr="00EA73BB">
        <w:rPr>
          <w:sz w:val="24"/>
          <w:szCs w:val="24"/>
        </w:rPr>
        <w:t xml:space="preserve">60s. </w:t>
      </w:r>
      <w:r w:rsidR="00393E6A" w:rsidRPr="00EA73BB">
        <w:rPr>
          <w:sz w:val="24"/>
          <w:szCs w:val="24"/>
        </w:rPr>
        <w:t xml:space="preserve">Teachers with greater knowledge of early childhood development </w:t>
      </w:r>
      <w:r w:rsidR="007A3122" w:rsidRPr="00EA73BB">
        <w:rPr>
          <w:sz w:val="24"/>
          <w:szCs w:val="24"/>
        </w:rPr>
        <w:t>may be</w:t>
      </w:r>
      <w:r w:rsidR="00393E6A" w:rsidRPr="00EA73BB">
        <w:rPr>
          <w:sz w:val="24"/>
          <w:szCs w:val="24"/>
        </w:rPr>
        <w:t xml:space="preserve"> more attuned to children’s learning and social-emotional </w:t>
      </w:r>
      <w:r w:rsidR="00C159B8" w:rsidRPr="00EA73BB">
        <w:rPr>
          <w:sz w:val="24"/>
          <w:szCs w:val="24"/>
        </w:rPr>
        <w:t>development, which</w:t>
      </w:r>
      <w:r w:rsidR="00E3175D" w:rsidRPr="00EA73BB">
        <w:rPr>
          <w:sz w:val="24"/>
          <w:szCs w:val="24"/>
        </w:rPr>
        <w:t xml:space="preserve"> </w:t>
      </w:r>
      <w:r w:rsidR="007A3122" w:rsidRPr="00EA73BB">
        <w:rPr>
          <w:sz w:val="24"/>
          <w:szCs w:val="24"/>
        </w:rPr>
        <w:t xml:space="preserve">can </w:t>
      </w:r>
      <w:r w:rsidR="0092350E" w:rsidRPr="00EA73BB">
        <w:rPr>
          <w:sz w:val="24"/>
          <w:szCs w:val="24"/>
        </w:rPr>
        <w:t>foster</w:t>
      </w:r>
      <w:r w:rsidR="00C95084" w:rsidRPr="00EA73BB">
        <w:rPr>
          <w:sz w:val="24"/>
          <w:szCs w:val="24"/>
        </w:rPr>
        <w:t xml:space="preserve"> improved outcomes </w:t>
      </w:r>
      <w:r w:rsidR="0092350E" w:rsidRPr="00EA73BB">
        <w:rPr>
          <w:sz w:val="24"/>
          <w:szCs w:val="24"/>
        </w:rPr>
        <w:t>f</w:t>
      </w:r>
      <w:r w:rsidR="00C95084" w:rsidRPr="00EA73BB">
        <w:rPr>
          <w:sz w:val="24"/>
          <w:szCs w:val="24"/>
        </w:rPr>
        <w:t>or children</w:t>
      </w:r>
      <w:r w:rsidR="00C159B8" w:rsidRPr="00EA73BB">
        <w:rPr>
          <w:sz w:val="24"/>
          <w:szCs w:val="24"/>
        </w:rPr>
        <w:t xml:space="preserve"> </w:t>
      </w:r>
      <w:r w:rsidR="00C159B8" w:rsidRPr="00EA73BB">
        <w:rPr>
          <w:sz w:val="24"/>
          <w:szCs w:val="24"/>
        </w:rPr>
        <w:fldChar w:fldCharType="begin"/>
      </w:r>
      <w:r w:rsidR="007E2F75" w:rsidRPr="00EA73BB">
        <w:rPr>
          <w:sz w:val="24"/>
          <w:szCs w:val="24"/>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C159B8" w:rsidRPr="00EA73BB">
        <w:rPr>
          <w:sz w:val="24"/>
          <w:szCs w:val="24"/>
        </w:rPr>
        <w:fldChar w:fldCharType="separate"/>
      </w:r>
      <w:r w:rsidR="007E2F75" w:rsidRPr="00EA73BB">
        <w:rPr>
          <w:noProof/>
          <w:sz w:val="24"/>
          <w:szCs w:val="24"/>
        </w:rPr>
        <w:t>(</w:t>
      </w:r>
      <w:hyperlink w:anchor="_ENREF_64" w:tooltip="O'Connell, 2016 #26" w:history="1">
        <w:r w:rsidR="00C46582" w:rsidRPr="00EA73BB">
          <w:rPr>
            <w:noProof/>
            <w:sz w:val="24"/>
            <w:szCs w:val="24"/>
          </w:rPr>
          <w:t>O'Connell et al., 2016</w:t>
        </w:r>
      </w:hyperlink>
      <w:r w:rsidR="007E2F75" w:rsidRPr="00EA73BB">
        <w:rPr>
          <w:noProof/>
          <w:sz w:val="24"/>
          <w:szCs w:val="24"/>
        </w:rPr>
        <w:t>)</w:t>
      </w:r>
      <w:r w:rsidR="00C159B8" w:rsidRPr="00EA73BB">
        <w:rPr>
          <w:sz w:val="24"/>
          <w:szCs w:val="24"/>
        </w:rPr>
        <w:fldChar w:fldCharType="end"/>
      </w:r>
      <w:r w:rsidR="008E0417" w:rsidRPr="00EA73BB">
        <w:rPr>
          <w:sz w:val="24"/>
          <w:szCs w:val="24"/>
        </w:rPr>
        <w:t>.</w:t>
      </w:r>
      <w:r w:rsidRPr="00EA73BB">
        <w:rPr>
          <w:sz w:val="24"/>
          <w:szCs w:val="24"/>
        </w:rPr>
        <w:t xml:space="preserve"> </w:t>
      </w:r>
    </w:p>
    <w:p w14:paraId="4DD54105" w14:textId="77777777" w:rsidR="00D829A3" w:rsidRPr="00EA73BB" w:rsidRDefault="00C67038" w:rsidP="00C06A82">
      <w:pPr>
        <w:jc w:val="both"/>
        <w:rPr>
          <w:sz w:val="24"/>
          <w:szCs w:val="24"/>
        </w:rPr>
      </w:pPr>
      <w:r w:rsidRPr="00EA73BB">
        <w:rPr>
          <w:sz w:val="24"/>
          <w:szCs w:val="24"/>
          <w:lang w:val="en-US"/>
        </w:rPr>
        <w:t>In terms of curriculum, the s</w:t>
      </w:r>
      <w:proofErr w:type="spellStart"/>
      <w:r w:rsidRPr="00EA73BB">
        <w:rPr>
          <w:sz w:val="24"/>
          <w:szCs w:val="24"/>
        </w:rPr>
        <w:t>tudies</w:t>
      </w:r>
      <w:proofErr w:type="spellEnd"/>
      <w:r w:rsidRPr="00EA73BB">
        <w:rPr>
          <w:sz w:val="24"/>
          <w:szCs w:val="24"/>
        </w:rPr>
        <w:t xml:space="preserve"> reviewed provide little evidence of which</w:t>
      </w:r>
      <w:r w:rsidR="007C745B" w:rsidRPr="00EA73BB">
        <w:rPr>
          <w:sz w:val="24"/>
          <w:szCs w:val="24"/>
        </w:rPr>
        <w:t xml:space="preserve"> specific</w:t>
      </w:r>
      <w:r w:rsidR="000A6B53" w:rsidRPr="00EA73BB">
        <w:rPr>
          <w:sz w:val="24"/>
          <w:szCs w:val="24"/>
        </w:rPr>
        <w:t xml:space="preserve"> elements are responsible for driving any benefits to children’s development.</w:t>
      </w:r>
      <w:r w:rsidRPr="00EA73BB">
        <w:rPr>
          <w:sz w:val="24"/>
          <w:szCs w:val="24"/>
        </w:rPr>
        <w:t xml:space="preserve"> </w:t>
      </w:r>
      <w:r w:rsidR="007C745B" w:rsidRPr="00EA73BB">
        <w:rPr>
          <w:sz w:val="24"/>
          <w:szCs w:val="24"/>
        </w:rPr>
        <w:t xml:space="preserve">Overall, it is suggested from the literature that </w:t>
      </w:r>
      <w:r w:rsidR="00C159B8" w:rsidRPr="00EA73BB">
        <w:rPr>
          <w:sz w:val="24"/>
          <w:szCs w:val="24"/>
        </w:rPr>
        <w:t xml:space="preserve">preschool </w:t>
      </w:r>
      <w:r w:rsidR="00393C60" w:rsidRPr="00EA73BB">
        <w:rPr>
          <w:sz w:val="24"/>
          <w:szCs w:val="24"/>
        </w:rPr>
        <w:t>programs should</w:t>
      </w:r>
      <w:r w:rsidR="007C745B" w:rsidRPr="00EA73BB">
        <w:rPr>
          <w:sz w:val="24"/>
          <w:szCs w:val="24"/>
        </w:rPr>
        <w:t xml:space="preserve"> be developmentally appropriate and focus on both learning an</w:t>
      </w:r>
      <w:r w:rsidR="00E96D77" w:rsidRPr="00EA73BB">
        <w:rPr>
          <w:sz w:val="24"/>
          <w:szCs w:val="24"/>
        </w:rPr>
        <w:t xml:space="preserve">d social-emotional development, </w:t>
      </w:r>
      <w:r w:rsidR="007C745B" w:rsidRPr="00EA73BB">
        <w:rPr>
          <w:sz w:val="24"/>
          <w:szCs w:val="24"/>
        </w:rPr>
        <w:t>with an emphasis on play based activities that allow children to lead their own learning, support for language and communication (e.g.</w:t>
      </w:r>
      <w:r w:rsidR="00D336FB" w:rsidRPr="00EA73BB">
        <w:rPr>
          <w:sz w:val="24"/>
          <w:szCs w:val="24"/>
        </w:rPr>
        <w:t>,</w:t>
      </w:r>
      <w:r w:rsidR="007C745B" w:rsidRPr="00EA73BB">
        <w:rPr>
          <w:sz w:val="24"/>
          <w:szCs w:val="24"/>
        </w:rPr>
        <w:t xml:space="preserve"> shared reading activities), and opportunities to be physically active </w:t>
      </w:r>
      <w:r w:rsidR="007C745B" w:rsidRPr="00EA73BB">
        <w:rPr>
          <w:sz w:val="24"/>
          <w:szCs w:val="24"/>
        </w:rPr>
        <w:fldChar w:fldCharType="begin"/>
      </w:r>
      <w:r w:rsidR="007E2F75" w:rsidRPr="00EA73BB">
        <w:rPr>
          <w:sz w:val="24"/>
          <w:szCs w:val="24"/>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7C745B" w:rsidRPr="00EA73BB">
        <w:rPr>
          <w:sz w:val="24"/>
          <w:szCs w:val="24"/>
        </w:rPr>
        <w:fldChar w:fldCharType="separate"/>
      </w:r>
      <w:r w:rsidR="007E2F75" w:rsidRPr="00EA73BB">
        <w:rPr>
          <w:noProof/>
          <w:sz w:val="24"/>
          <w:szCs w:val="24"/>
        </w:rPr>
        <w:t>(</w:t>
      </w:r>
      <w:hyperlink w:anchor="_ENREF_64" w:tooltip="O'Connell, 2016 #26" w:history="1">
        <w:r w:rsidR="00C46582" w:rsidRPr="00EA73BB">
          <w:rPr>
            <w:noProof/>
            <w:sz w:val="24"/>
            <w:szCs w:val="24"/>
          </w:rPr>
          <w:t>O'Connell et al., 2016</w:t>
        </w:r>
      </w:hyperlink>
      <w:r w:rsidR="007E2F75" w:rsidRPr="00EA73BB">
        <w:rPr>
          <w:noProof/>
          <w:sz w:val="24"/>
          <w:szCs w:val="24"/>
        </w:rPr>
        <w:t>)</w:t>
      </w:r>
      <w:r w:rsidR="007C745B" w:rsidRPr="00EA73BB">
        <w:rPr>
          <w:sz w:val="24"/>
          <w:szCs w:val="24"/>
        </w:rPr>
        <w:fldChar w:fldCharType="end"/>
      </w:r>
      <w:r w:rsidR="007C745B" w:rsidRPr="00EA73BB">
        <w:rPr>
          <w:sz w:val="24"/>
          <w:szCs w:val="24"/>
        </w:rPr>
        <w:t>.</w:t>
      </w:r>
      <w:r w:rsidR="006720BE" w:rsidRPr="00EA73BB">
        <w:rPr>
          <w:sz w:val="24"/>
          <w:szCs w:val="24"/>
        </w:rPr>
        <w:t xml:space="preserve"> Qual</w:t>
      </w:r>
      <w:r w:rsidR="000A6B53" w:rsidRPr="00EA73BB">
        <w:rPr>
          <w:sz w:val="24"/>
          <w:szCs w:val="24"/>
        </w:rPr>
        <w:t>itative</w:t>
      </w:r>
      <w:r w:rsidR="006720BE" w:rsidRPr="00EA73BB">
        <w:rPr>
          <w:sz w:val="24"/>
          <w:szCs w:val="24"/>
        </w:rPr>
        <w:t xml:space="preserve"> evidence from EPPE </w:t>
      </w:r>
      <w:r w:rsidR="000A6B53" w:rsidRPr="00EA73BB">
        <w:rPr>
          <w:sz w:val="24"/>
          <w:szCs w:val="24"/>
        </w:rPr>
        <w:t>and EPPNI</w:t>
      </w:r>
      <w:r w:rsidR="00D829A3" w:rsidRPr="00EA73BB">
        <w:rPr>
          <w:sz w:val="24"/>
          <w:szCs w:val="24"/>
        </w:rPr>
        <w:t xml:space="preserve"> </w:t>
      </w:r>
      <w:r w:rsidR="00A91A77" w:rsidRPr="00EA73BB">
        <w:rPr>
          <w:sz w:val="24"/>
          <w:szCs w:val="24"/>
        </w:rPr>
        <w:t xml:space="preserve">of </w:t>
      </w:r>
      <w:r w:rsidR="00CC365C" w:rsidRPr="00EA73BB">
        <w:rPr>
          <w:sz w:val="24"/>
          <w:szCs w:val="24"/>
        </w:rPr>
        <w:t xml:space="preserve">35 </w:t>
      </w:r>
      <w:r w:rsidR="00C159B8" w:rsidRPr="00EA73BB">
        <w:rPr>
          <w:sz w:val="24"/>
          <w:szCs w:val="24"/>
        </w:rPr>
        <w:t>highly</w:t>
      </w:r>
      <w:r w:rsidR="00A91A77" w:rsidRPr="00EA73BB">
        <w:rPr>
          <w:sz w:val="24"/>
          <w:szCs w:val="24"/>
        </w:rPr>
        <w:t xml:space="preserve"> effective preschool sites</w:t>
      </w:r>
      <w:r w:rsidR="00262856" w:rsidRPr="00EA73BB">
        <w:rPr>
          <w:sz w:val="24"/>
          <w:szCs w:val="24"/>
        </w:rPr>
        <w:t xml:space="preserve"> is</w:t>
      </w:r>
      <w:r w:rsidR="00E96D77" w:rsidRPr="00EA73BB">
        <w:rPr>
          <w:sz w:val="24"/>
          <w:szCs w:val="24"/>
        </w:rPr>
        <w:t xml:space="preserve"> </w:t>
      </w:r>
      <w:r w:rsidR="00D829A3" w:rsidRPr="00EA73BB">
        <w:rPr>
          <w:sz w:val="24"/>
          <w:szCs w:val="24"/>
        </w:rPr>
        <w:t xml:space="preserve">similarly </w:t>
      </w:r>
      <w:r w:rsidR="00262856" w:rsidRPr="00EA73BB">
        <w:rPr>
          <w:sz w:val="24"/>
          <w:szCs w:val="24"/>
        </w:rPr>
        <w:t>suggestive of</w:t>
      </w:r>
      <w:r w:rsidR="00D829A3" w:rsidRPr="00EA73BB">
        <w:rPr>
          <w:sz w:val="24"/>
          <w:szCs w:val="24"/>
        </w:rPr>
        <w:t xml:space="preserve"> a number of these </w:t>
      </w:r>
      <w:r w:rsidR="00262856" w:rsidRPr="00EA73BB">
        <w:rPr>
          <w:sz w:val="24"/>
          <w:szCs w:val="24"/>
        </w:rPr>
        <w:t>principles</w:t>
      </w:r>
      <w:r w:rsidR="00D829A3" w:rsidRPr="00EA73BB">
        <w:rPr>
          <w:sz w:val="24"/>
          <w:szCs w:val="24"/>
        </w:rPr>
        <w:t>, as well as a</w:t>
      </w:r>
      <w:r w:rsidR="00E96D77" w:rsidRPr="00EA73BB">
        <w:rPr>
          <w:sz w:val="24"/>
          <w:szCs w:val="24"/>
        </w:rPr>
        <w:t>li</w:t>
      </w:r>
      <w:r w:rsidR="00C159B8" w:rsidRPr="00EA73BB">
        <w:rPr>
          <w:sz w:val="24"/>
          <w:szCs w:val="24"/>
        </w:rPr>
        <w:t xml:space="preserve">gning with aspects of the NQF. </w:t>
      </w:r>
      <w:r w:rsidR="00262856" w:rsidRPr="00EA73BB">
        <w:rPr>
          <w:sz w:val="24"/>
          <w:szCs w:val="24"/>
        </w:rPr>
        <w:t>This included</w:t>
      </w:r>
      <w:r w:rsidR="00A91A77" w:rsidRPr="00EA73BB">
        <w:rPr>
          <w:sz w:val="24"/>
          <w:szCs w:val="24"/>
        </w:rPr>
        <w:t xml:space="preserve"> m</w:t>
      </w:r>
      <w:r w:rsidR="00D829A3" w:rsidRPr="00EA73BB">
        <w:rPr>
          <w:sz w:val="24"/>
          <w:szCs w:val="24"/>
        </w:rPr>
        <w:t>aintain</w:t>
      </w:r>
      <w:r w:rsidR="00262856" w:rsidRPr="00EA73BB">
        <w:rPr>
          <w:sz w:val="24"/>
          <w:szCs w:val="24"/>
        </w:rPr>
        <w:t>ing</w:t>
      </w:r>
      <w:r w:rsidR="00D829A3" w:rsidRPr="00EA73BB">
        <w:rPr>
          <w:sz w:val="24"/>
          <w:szCs w:val="24"/>
        </w:rPr>
        <w:t xml:space="preserve"> a focus </w:t>
      </w:r>
      <w:r w:rsidR="00A91A77" w:rsidRPr="00EA73BB">
        <w:rPr>
          <w:sz w:val="24"/>
          <w:szCs w:val="24"/>
        </w:rPr>
        <w:t>on both</w:t>
      </w:r>
      <w:r w:rsidR="00D829A3" w:rsidRPr="00EA73BB">
        <w:rPr>
          <w:sz w:val="24"/>
          <w:szCs w:val="24"/>
        </w:rPr>
        <w:t xml:space="preserve"> academic and social development</w:t>
      </w:r>
      <w:r w:rsidR="00A91A77" w:rsidRPr="00EA73BB">
        <w:rPr>
          <w:sz w:val="24"/>
          <w:szCs w:val="24"/>
        </w:rPr>
        <w:t xml:space="preserve">, </w:t>
      </w:r>
      <w:r w:rsidR="00262856" w:rsidRPr="00EA73BB">
        <w:rPr>
          <w:sz w:val="24"/>
          <w:szCs w:val="24"/>
        </w:rPr>
        <w:t>having</w:t>
      </w:r>
      <w:r w:rsidR="00A91A77" w:rsidRPr="00EA73BB">
        <w:rPr>
          <w:sz w:val="24"/>
          <w:szCs w:val="24"/>
        </w:rPr>
        <w:t xml:space="preserve"> </w:t>
      </w:r>
      <w:r w:rsidR="00D829A3" w:rsidRPr="00EA73BB">
        <w:rPr>
          <w:sz w:val="24"/>
          <w:szCs w:val="24"/>
        </w:rPr>
        <w:t>a good balance of adult</w:t>
      </w:r>
      <w:r w:rsidR="00D336FB" w:rsidRPr="00EA73BB">
        <w:rPr>
          <w:sz w:val="24"/>
          <w:szCs w:val="24"/>
        </w:rPr>
        <w:t>-</w:t>
      </w:r>
      <w:r w:rsidR="00D829A3" w:rsidRPr="00EA73BB">
        <w:rPr>
          <w:sz w:val="24"/>
          <w:szCs w:val="24"/>
        </w:rPr>
        <w:t>led and free</w:t>
      </w:r>
      <w:r w:rsidR="00D336FB" w:rsidRPr="00EA73BB">
        <w:rPr>
          <w:sz w:val="24"/>
          <w:szCs w:val="24"/>
        </w:rPr>
        <w:t>-</w:t>
      </w:r>
      <w:r w:rsidR="00D829A3" w:rsidRPr="00EA73BB">
        <w:rPr>
          <w:sz w:val="24"/>
          <w:szCs w:val="24"/>
        </w:rPr>
        <w:t>cho</w:t>
      </w:r>
      <w:r w:rsidR="00D336FB" w:rsidRPr="00EA73BB">
        <w:rPr>
          <w:sz w:val="24"/>
          <w:szCs w:val="24"/>
        </w:rPr>
        <w:t>ice</w:t>
      </w:r>
      <w:r w:rsidR="00D829A3" w:rsidRPr="00EA73BB">
        <w:rPr>
          <w:sz w:val="24"/>
          <w:szCs w:val="24"/>
        </w:rPr>
        <w:t xml:space="preserve"> activities</w:t>
      </w:r>
      <w:r w:rsidR="00A91A77" w:rsidRPr="00EA73BB">
        <w:rPr>
          <w:sz w:val="24"/>
          <w:szCs w:val="24"/>
        </w:rPr>
        <w:t xml:space="preserve">, and </w:t>
      </w:r>
      <w:r w:rsidR="00E96D77" w:rsidRPr="00EA73BB">
        <w:rPr>
          <w:sz w:val="24"/>
          <w:szCs w:val="24"/>
        </w:rPr>
        <w:t xml:space="preserve">teachers </w:t>
      </w:r>
      <w:r w:rsidR="00262856" w:rsidRPr="00EA73BB">
        <w:rPr>
          <w:sz w:val="24"/>
          <w:szCs w:val="24"/>
        </w:rPr>
        <w:t>using</w:t>
      </w:r>
      <w:r w:rsidR="00E96D77" w:rsidRPr="00EA73BB">
        <w:rPr>
          <w:sz w:val="24"/>
          <w:szCs w:val="24"/>
        </w:rPr>
        <w:t xml:space="preserve"> </w:t>
      </w:r>
      <w:r w:rsidR="00D829A3" w:rsidRPr="00EA73BB">
        <w:rPr>
          <w:sz w:val="24"/>
          <w:szCs w:val="24"/>
        </w:rPr>
        <w:t>strategies to extend children’s thinking</w:t>
      </w:r>
      <w:r w:rsidR="00262856" w:rsidRPr="00EA73BB">
        <w:rPr>
          <w:sz w:val="24"/>
          <w:szCs w:val="24"/>
        </w:rPr>
        <w:t xml:space="preserve"> </w:t>
      </w:r>
      <w:r w:rsidR="00262856" w:rsidRPr="00EA73BB">
        <w:rPr>
          <w:sz w:val="24"/>
          <w:szCs w:val="24"/>
        </w:rPr>
        <w:fldChar w:fldCharType="begin"/>
      </w:r>
      <w:r w:rsidR="007E2F75" w:rsidRPr="00EA73BB">
        <w:rPr>
          <w:sz w:val="24"/>
          <w:szCs w:val="24"/>
        </w:rPr>
        <w:instrText xml:space="preserve"> ADDIN EN.CITE &lt;EndNote&gt;&lt;Cite&gt;&lt;Author&gt;Melhuish&lt;/Author&gt;&lt;Year&gt;2006&lt;/Year&gt;&lt;RecNum&gt;58&lt;/RecNum&gt;&lt;DisplayText&gt;(Melhuish et al., 2006; Sylva et al., 2004)&lt;/DisplayText&gt;&lt;record&gt;&lt;rec-number&gt;58&lt;/rec-number&gt;&lt;foreign-keys&gt;&lt;key app="EN" db-id="w2we00twofr5esea0ec5s0fc2ft25afd509z"&gt;58&lt;/key&gt;&lt;/foreign-keys&gt;&lt;ref-type name="Report"&gt;27&lt;/ref-type&gt;&lt;contributors&gt;&lt;authors&gt;&lt;author&gt;Melhuish, Edward&lt;/author&gt;&lt;author&gt;Quinn, Louise&lt;/author&gt;&lt;author&gt;Hanna, K&lt;/author&gt;&lt;author&gt;Sylva, Kathy&lt;/author&gt;&lt;author&gt;Sammons, Pam&lt;/author&gt;&lt;author&gt;Siraj-Blatchford, Iram&lt;/author&gt;&lt;author&gt;Taggart, Brenda&lt;/author&gt;&lt;/authors&gt;&lt;/contributors&gt;&lt;titles&gt;&lt;title&gt;Effective pre-school provision in Northern Ireland (EPPNI) summary report&lt;/title&gt;&lt;/titles&gt;&lt;dates&gt;&lt;year&gt;2006&lt;/year&gt;&lt;/dates&gt;&lt;pub-location&gt;Belfast, Northern Ireland&lt;/pub-location&gt;&lt;publisher&gt;Department of Education&lt;/publisher&gt;&lt;urls&gt;&lt;/urls&gt;&lt;/record&gt;&lt;/Cite&gt;&lt;Cite&gt;&lt;Author&gt;Sylva&lt;/Author&gt;&lt;Year&gt;2004&lt;/Year&gt;&lt;RecNum&gt;50&lt;/RecNum&gt;&lt;record&gt;&lt;rec-number&gt;50&lt;/rec-number&gt;&lt;foreign-keys&gt;&lt;key app="EN" db-id="w2we00twofr5esea0ec5s0fc2ft25afd509z"&gt;50&lt;/key&gt;&lt;/foreign-keys&gt;&lt;ref-type name="Report"&gt;27&lt;/ref-type&gt;&lt;contributors&gt;&lt;authors&gt;&lt;author&gt;Sylva, K&lt;/author&gt;&lt;author&gt;Melhuish, E&lt;/author&gt;&lt;author&gt;Sammons, P&lt;/author&gt;&lt;author&gt;Siraj-Blatchford, I&lt;/author&gt;&lt;author&gt;Taggart, B&lt;/author&gt;&lt;/authors&gt;&lt;/contributors&gt;&lt;titles&gt;&lt;title&gt;The Effective Provision of Pre-School Education (EPPE) Project: Final Report&lt;/title&gt;&lt;/titles&gt;&lt;dates&gt;&lt;year&gt;2004&lt;/year&gt;&lt;/dates&gt;&lt;pub-location&gt;London, England&lt;/pub-location&gt;&lt;publisher&gt;University of London&lt;/publisher&gt;&lt;urls&gt;&lt;/urls&gt;&lt;/record&gt;&lt;/Cite&gt;&lt;/EndNote&gt;</w:instrText>
      </w:r>
      <w:r w:rsidR="00262856" w:rsidRPr="00EA73BB">
        <w:rPr>
          <w:sz w:val="24"/>
          <w:szCs w:val="24"/>
        </w:rPr>
        <w:fldChar w:fldCharType="separate"/>
      </w:r>
      <w:r w:rsidR="007E2F75" w:rsidRPr="00EA73BB">
        <w:rPr>
          <w:noProof/>
          <w:sz w:val="24"/>
          <w:szCs w:val="24"/>
        </w:rPr>
        <w:t>(</w:t>
      </w:r>
      <w:hyperlink w:anchor="_ENREF_62" w:tooltip="Melhuish, 2006 #58" w:history="1">
        <w:r w:rsidR="00C46582" w:rsidRPr="00EA73BB">
          <w:rPr>
            <w:noProof/>
            <w:sz w:val="24"/>
            <w:szCs w:val="24"/>
          </w:rPr>
          <w:t>Melhuish et al., 2006</w:t>
        </w:r>
      </w:hyperlink>
      <w:r w:rsidR="007E2F75" w:rsidRPr="00EA73BB">
        <w:rPr>
          <w:noProof/>
          <w:sz w:val="24"/>
          <w:szCs w:val="24"/>
        </w:rPr>
        <w:t xml:space="preserve">; </w:t>
      </w:r>
      <w:hyperlink w:anchor="_ENREF_87" w:tooltip="Sylva, 2004 #50" w:history="1">
        <w:r w:rsidR="00C46582" w:rsidRPr="00EA73BB">
          <w:rPr>
            <w:noProof/>
            <w:sz w:val="24"/>
            <w:szCs w:val="24"/>
          </w:rPr>
          <w:t>Sylva et al., 2004</w:t>
        </w:r>
      </w:hyperlink>
      <w:r w:rsidR="007E2F75" w:rsidRPr="00EA73BB">
        <w:rPr>
          <w:noProof/>
          <w:sz w:val="24"/>
          <w:szCs w:val="24"/>
        </w:rPr>
        <w:t>)</w:t>
      </w:r>
      <w:r w:rsidR="00262856" w:rsidRPr="00EA73BB">
        <w:rPr>
          <w:sz w:val="24"/>
          <w:szCs w:val="24"/>
        </w:rPr>
        <w:fldChar w:fldCharType="end"/>
      </w:r>
      <w:r w:rsidR="00A91A77" w:rsidRPr="00EA73BB">
        <w:rPr>
          <w:sz w:val="24"/>
          <w:szCs w:val="24"/>
        </w:rPr>
        <w:t xml:space="preserve">. </w:t>
      </w:r>
    </w:p>
    <w:p w14:paraId="3313981B" w14:textId="77777777" w:rsidR="007D0170" w:rsidRDefault="007D0170">
      <w:pPr>
        <w:spacing w:before="0"/>
        <w:rPr>
          <w:b/>
          <w:sz w:val="24"/>
          <w:szCs w:val="24"/>
        </w:rPr>
      </w:pPr>
      <w:r>
        <w:rPr>
          <w:b/>
          <w:sz w:val="24"/>
          <w:szCs w:val="24"/>
        </w:rPr>
        <w:br w:type="page"/>
      </w:r>
    </w:p>
    <w:p w14:paraId="092C4199" w14:textId="6C41CAF2" w:rsidR="004A6056" w:rsidRPr="00EA73BB" w:rsidRDefault="00D54AF5" w:rsidP="00345DD0">
      <w:pPr>
        <w:jc w:val="both"/>
        <w:rPr>
          <w:b/>
          <w:sz w:val="24"/>
          <w:szCs w:val="24"/>
        </w:rPr>
      </w:pPr>
      <w:r>
        <w:rPr>
          <w:b/>
          <w:sz w:val="24"/>
          <w:szCs w:val="24"/>
        </w:rPr>
        <w:lastRenderedPageBreak/>
        <w:t>A three-year-</w:t>
      </w:r>
      <w:r w:rsidR="004A0EE0" w:rsidRPr="00EA73BB">
        <w:rPr>
          <w:b/>
          <w:sz w:val="24"/>
          <w:szCs w:val="24"/>
        </w:rPr>
        <w:t>old preschool c</w:t>
      </w:r>
      <w:r w:rsidR="004A6056" w:rsidRPr="00EA73BB">
        <w:rPr>
          <w:b/>
          <w:sz w:val="24"/>
          <w:szCs w:val="24"/>
        </w:rPr>
        <w:t xml:space="preserve">urriculum needs to be </w:t>
      </w:r>
      <w:r w:rsidR="009B3622" w:rsidRPr="00EA73BB">
        <w:rPr>
          <w:b/>
          <w:sz w:val="24"/>
          <w:szCs w:val="24"/>
        </w:rPr>
        <w:t>sequenced</w:t>
      </w:r>
      <w:r w:rsidR="004A6056" w:rsidRPr="00EA73BB">
        <w:rPr>
          <w:b/>
          <w:sz w:val="24"/>
          <w:szCs w:val="24"/>
        </w:rPr>
        <w:t xml:space="preserve"> with</w:t>
      </w:r>
      <w:r w:rsidR="009B3622" w:rsidRPr="00EA73BB">
        <w:rPr>
          <w:b/>
          <w:sz w:val="24"/>
          <w:szCs w:val="24"/>
        </w:rPr>
        <w:t xml:space="preserve"> the</w:t>
      </w:r>
      <w:r w:rsidR="004A6056" w:rsidRPr="00EA73BB">
        <w:rPr>
          <w:b/>
          <w:sz w:val="24"/>
          <w:szCs w:val="24"/>
        </w:rPr>
        <w:t xml:space="preserve"> fo</w:t>
      </w:r>
      <w:r>
        <w:rPr>
          <w:b/>
          <w:sz w:val="24"/>
          <w:szCs w:val="24"/>
        </w:rPr>
        <w:t>ur-year-</w:t>
      </w:r>
      <w:r w:rsidR="004A6056" w:rsidRPr="00EA73BB">
        <w:rPr>
          <w:b/>
          <w:sz w:val="24"/>
          <w:szCs w:val="24"/>
        </w:rPr>
        <w:t>old preschool program</w:t>
      </w:r>
    </w:p>
    <w:p w14:paraId="01DD49D3" w14:textId="77777777" w:rsidR="007D76B1" w:rsidRPr="00EA73BB" w:rsidRDefault="007D76B1" w:rsidP="00345DD0">
      <w:pPr>
        <w:jc w:val="both"/>
        <w:rPr>
          <w:rFonts w:eastAsia="MS Mincho"/>
          <w:sz w:val="24"/>
          <w:szCs w:val="24"/>
          <w:lang w:val="en-US"/>
        </w:rPr>
      </w:pPr>
      <w:r w:rsidRPr="00EA73BB">
        <w:rPr>
          <w:sz w:val="24"/>
          <w:szCs w:val="24"/>
        </w:rPr>
        <w:t xml:space="preserve">Programs need to be developmentally sequenced with consideration </w:t>
      </w:r>
      <w:r w:rsidR="005A7D67">
        <w:rPr>
          <w:sz w:val="24"/>
          <w:szCs w:val="24"/>
        </w:rPr>
        <w:t>given to</w:t>
      </w:r>
      <w:r w:rsidR="005A7D67" w:rsidRPr="00EA73BB">
        <w:rPr>
          <w:sz w:val="24"/>
          <w:szCs w:val="24"/>
        </w:rPr>
        <w:t xml:space="preserve"> </w:t>
      </w:r>
      <w:r w:rsidRPr="00EA73BB">
        <w:rPr>
          <w:sz w:val="24"/>
          <w:szCs w:val="24"/>
        </w:rPr>
        <w:t>where children come from and where they are heading in</w:t>
      </w:r>
      <w:r w:rsidR="00F127AE" w:rsidRPr="00EA73BB">
        <w:rPr>
          <w:sz w:val="24"/>
          <w:szCs w:val="24"/>
        </w:rPr>
        <w:t xml:space="preserve"> their</w:t>
      </w:r>
      <w:r w:rsidRPr="00EA73BB">
        <w:rPr>
          <w:sz w:val="24"/>
          <w:szCs w:val="24"/>
        </w:rPr>
        <w:t xml:space="preserve"> </w:t>
      </w:r>
      <w:r w:rsidR="007D0ACE" w:rsidRPr="00EA73BB">
        <w:rPr>
          <w:sz w:val="24"/>
          <w:szCs w:val="24"/>
        </w:rPr>
        <w:t>language and cognitive capacities</w:t>
      </w:r>
      <w:r w:rsidR="00F127AE" w:rsidRPr="00EA73BB">
        <w:rPr>
          <w:sz w:val="24"/>
          <w:szCs w:val="24"/>
        </w:rPr>
        <w:t xml:space="preserve"> and learning experiences</w:t>
      </w:r>
      <w:r w:rsidR="007D0ACE" w:rsidRPr="00EA73BB">
        <w:rPr>
          <w:sz w:val="24"/>
          <w:szCs w:val="24"/>
        </w:rPr>
        <w:t>. For example,</w:t>
      </w:r>
      <w:r w:rsidRPr="00EA73BB">
        <w:rPr>
          <w:rFonts w:eastAsia="MS Mincho"/>
          <w:sz w:val="24"/>
          <w:szCs w:val="24"/>
          <w:lang w:val="en-US"/>
        </w:rPr>
        <w:t xml:space="preserve"> </w:t>
      </w:r>
      <w:r w:rsidR="00C6200C" w:rsidRPr="00EA73BB">
        <w:rPr>
          <w:rFonts w:eastAsia="MS Mincho"/>
          <w:sz w:val="24"/>
          <w:szCs w:val="24"/>
          <w:lang w:val="en-US"/>
        </w:rPr>
        <w:fldChar w:fldCharType="begin"/>
      </w:r>
      <w:r w:rsidR="00C6200C" w:rsidRPr="00EA73BB">
        <w:rPr>
          <w:rFonts w:eastAsia="MS Mincho"/>
          <w:sz w:val="24"/>
          <w:szCs w:val="24"/>
          <w:lang w:val="en-US"/>
        </w:rPr>
        <w:instrText xml:space="preserve"> ADDIN EN.CITE &lt;EndNote&gt;&lt;Cite AuthorYear="1"&gt;&lt;Author&gt;Jenkins&lt;/Author&gt;&lt;Year&gt;2016&lt;/Year&gt;&lt;RecNum&gt;71&lt;/RecNum&gt;&lt;DisplayText&gt;&lt;style font="Helvetica" size="12"&gt;Jenkins&lt;/style&gt; et al. (&lt;style font="Helvetica" size="12"&gt;2016&lt;/style&gt;)&lt;/DisplayText&gt;&lt;record&gt;&lt;rec-number&gt;71&lt;/rec-number&gt;&lt;foreign-keys&gt;&lt;key app="EN" db-id="w2we00twofr5esea0ec5s0fc2ft25afd509z"&gt;71&lt;/key&gt;&lt;/foreign-keys&gt;&lt;ref-type name="Journal Article"&gt;17&lt;/ref-type&gt;&lt;contributors&gt;&lt;authors&gt;&lt;author&gt;&lt;style face="normal" font="Helvetica" size="12"&gt;Jenkins, Jade Marcus&lt;/style&gt;&lt;/author&gt;&lt;author&gt;&lt;style face="normal" font="Helvetica" size="12"&gt;Farkas, George&lt;/style&gt;&lt;/author&gt;&lt;author&gt;&lt;style face="normal" font="Helvetica" size="12"&gt;Duncan, Greg J&lt;/style&gt;&lt;/author&gt;&lt;author&gt;&lt;style face="normal" font="Helvetica" size="12"&gt;Burchinal, Margaret&lt;/style&gt;&lt;/author&gt;&lt;author&gt;&lt;style face="normal" font="Helvetica" size="12"&gt;Vandell, Deborah Lowe&lt;/style&gt;&lt;/author&gt;&lt;/authors&gt;&lt;/contributors&gt;&lt;titles&gt;&lt;title&gt;&lt;style face="normal" font="Helvetica" size="12"&gt;Head Start at ages 3 and 4 versus Head Start followed by State Pre-K: Which Is more effective?&lt;/style&gt;&lt;/title&gt;&lt;secondary-title&gt;&lt;style face="normal" font="Helvetica" size="12"&gt;Educational Evaluation and Policy Analysis&lt;/style&gt;&lt;/secondary-title&gt;&lt;/titles&gt;&lt;pages&gt;&lt;style face="normal" font="Helvetica" size="12"&gt;88-112&lt;/style&gt;&lt;/pages&gt;&lt;volume&gt;&lt;style face="normal" font="Helvetica" size="12"&gt;38&lt;/style&gt;&lt;/volume&gt;&lt;number&gt;&lt;style face="normal" font="Helvetica" size="12"&gt;1&lt;/style&gt;&lt;/number&gt;&lt;dates&gt;&lt;year&gt;&lt;style face="normal" font="Helvetica" size="12"&gt;2016&lt;/style&gt;&lt;/year&gt;&lt;/dates&gt;&lt;isbn&gt;&lt;style face="normal" font="Helvetica" size="12"&gt;0162-3737&lt;/style&gt;&lt;/isbn&gt;&lt;urls&gt;&lt;/urls&gt;&lt;/record&gt;&lt;/Cite&gt;&lt;/EndNote&gt;</w:instrText>
      </w:r>
      <w:r w:rsidR="00C6200C" w:rsidRPr="00EA73BB">
        <w:rPr>
          <w:rFonts w:eastAsia="MS Mincho"/>
          <w:sz w:val="24"/>
          <w:szCs w:val="24"/>
          <w:lang w:val="en-US"/>
        </w:rPr>
        <w:fldChar w:fldCharType="separate"/>
      </w:r>
      <w:hyperlink w:anchor="_ENREF_53" w:tooltip="Jenkins, 2016 #71" w:history="1">
        <w:r w:rsidR="00C46582" w:rsidRPr="00EA73BB">
          <w:rPr>
            <w:rFonts w:eastAsia="MS Mincho"/>
            <w:noProof/>
            <w:sz w:val="24"/>
            <w:szCs w:val="24"/>
            <w:lang w:val="en-US"/>
          </w:rPr>
          <w:t>Jenkins et al. (2016</w:t>
        </w:r>
      </w:hyperlink>
      <w:r w:rsidR="00C6200C" w:rsidRPr="00EA73BB">
        <w:rPr>
          <w:rFonts w:eastAsia="MS Mincho"/>
          <w:noProof/>
          <w:sz w:val="24"/>
          <w:szCs w:val="24"/>
          <w:lang w:val="en-US"/>
        </w:rPr>
        <w:t>)</w:t>
      </w:r>
      <w:r w:rsidR="00C6200C" w:rsidRPr="00EA73BB">
        <w:rPr>
          <w:rFonts w:eastAsia="MS Mincho"/>
          <w:sz w:val="24"/>
          <w:szCs w:val="24"/>
          <w:lang w:val="en-US"/>
        </w:rPr>
        <w:fldChar w:fldCharType="end"/>
      </w:r>
      <w:r w:rsidR="00C6200C" w:rsidRPr="00EA73BB">
        <w:rPr>
          <w:rFonts w:eastAsia="MS Mincho"/>
          <w:sz w:val="24"/>
          <w:szCs w:val="24"/>
          <w:lang w:val="en-US"/>
        </w:rPr>
        <w:t xml:space="preserve"> </w:t>
      </w:r>
      <w:r w:rsidR="007D0ACE" w:rsidRPr="00EA73BB">
        <w:rPr>
          <w:rFonts w:eastAsia="MS Mincho"/>
          <w:sz w:val="24"/>
          <w:szCs w:val="24"/>
          <w:lang w:val="en-US"/>
        </w:rPr>
        <w:t xml:space="preserve">showed </w:t>
      </w:r>
      <w:r w:rsidRPr="00EA73BB">
        <w:rPr>
          <w:rFonts w:eastAsia="MS Mincho"/>
          <w:sz w:val="24"/>
          <w:szCs w:val="24"/>
          <w:lang w:val="en-US"/>
        </w:rPr>
        <w:t xml:space="preserve">that repeating the curricula for two years </w:t>
      </w:r>
      <w:r w:rsidR="007D0ACE" w:rsidRPr="00EA73BB">
        <w:rPr>
          <w:rFonts w:eastAsia="MS Mincho"/>
          <w:sz w:val="24"/>
          <w:szCs w:val="24"/>
          <w:lang w:val="en-US"/>
        </w:rPr>
        <w:t>was less beneficial than providing</w:t>
      </w:r>
      <w:r w:rsidRPr="00EA73BB">
        <w:rPr>
          <w:rFonts w:eastAsia="MS Mincho"/>
          <w:sz w:val="24"/>
          <w:szCs w:val="24"/>
          <w:lang w:val="en-US"/>
        </w:rPr>
        <w:t xml:space="preserve"> a more educationally focused curriculum in the second year. </w:t>
      </w:r>
      <w:r w:rsidR="007D0ACE" w:rsidRPr="00EA73BB">
        <w:rPr>
          <w:rFonts w:eastAsia="MS Mincho"/>
          <w:sz w:val="24"/>
          <w:szCs w:val="24"/>
          <w:lang w:val="en-US"/>
        </w:rPr>
        <w:t xml:space="preserve">However, </w:t>
      </w:r>
      <w:r w:rsidR="00E6769E" w:rsidRPr="00EA73BB">
        <w:rPr>
          <w:rFonts w:eastAsia="MS Mincho"/>
          <w:sz w:val="24"/>
          <w:szCs w:val="24"/>
          <w:lang w:val="en-US"/>
        </w:rPr>
        <w:t xml:space="preserve">it was difficult to </w:t>
      </w:r>
      <w:r w:rsidRPr="00EA73BB">
        <w:rPr>
          <w:rFonts w:eastAsia="MS Mincho"/>
          <w:sz w:val="24"/>
          <w:szCs w:val="24"/>
          <w:lang w:val="en-US"/>
        </w:rPr>
        <w:t xml:space="preserve">disentangle this </w:t>
      </w:r>
      <w:r w:rsidR="00E6769E" w:rsidRPr="00EA73BB">
        <w:rPr>
          <w:rFonts w:eastAsia="MS Mincho"/>
          <w:sz w:val="24"/>
          <w:szCs w:val="24"/>
          <w:lang w:val="en-US"/>
        </w:rPr>
        <w:t xml:space="preserve">effect </w:t>
      </w:r>
      <w:r w:rsidRPr="00EA73BB">
        <w:rPr>
          <w:rFonts w:eastAsia="MS Mincho"/>
          <w:sz w:val="24"/>
          <w:szCs w:val="24"/>
          <w:lang w:val="en-US"/>
        </w:rPr>
        <w:t xml:space="preserve">from peer effects as </w:t>
      </w:r>
      <w:r w:rsidR="00E6769E" w:rsidRPr="00EA73BB">
        <w:rPr>
          <w:rFonts w:eastAsia="MS Mincho"/>
          <w:sz w:val="24"/>
          <w:szCs w:val="24"/>
          <w:lang w:val="en-US"/>
        </w:rPr>
        <w:t>the more educationally focused program occurred in a more diverse and advantaged preschool group whereas the second year of Head S</w:t>
      </w:r>
      <w:r w:rsidRPr="00EA73BB">
        <w:rPr>
          <w:rFonts w:eastAsia="MS Mincho"/>
          <w:sz w:val="24"/>
          <w:szCs w:val="24"/>
          <w:lang w:val="en-US"/>
        </w:rPr>
        <w:t>tart</w:t>
      </w:r>
      <w:r w:rsidR="00E6769E" w:rsidRPr="00EA73BB">
        <w:rPr>
          <w:rFonts w:eastAsia="MS Mincho"/>
          <w:sz w:val="24"/>
          <w:szCs w:val="24"/>
          <w:lang w:val="en-US"/>
        </w:rPr>
        <w:t xml:space="preserve"> was with similar, very disadvantaged children</w:t>
      </w:r>
      <w:r w:rsidR="00C6200C" w:rsidRPr="00EA73BB">
        <w:rPr>
          <w:rFonts w:eastAsia="MS Mincho"/>
          <w:sz w:val="24"/>
          <w:szCs w:val="24"/>
          <w:lang w:val="en-US"/>
        </w:rPr>
        <w:t xml:space="preserve"> </w:t>
      </w:r>
      <w:r w:rsidR="00C6200C" w:rsidRPr="00EA73BB">
        <w:rPr>
          <w:rFonts w:eastAsia="MS Mincho"/>
          <w:sz w:val="24"/>
          <w:szCs w:val="24"/>
          <w:lang w:val="en-US"/>
        </w:rPr>
        <w:fldChar w:fldCharType="begin"/>
      </w:r>
      <w:r w:rsidR="00C6200C" w:rsidRPr="00EA73BB">
        <w:rPr>
          <w:rFonts w:eastAsia="MS Mincho"/>
          <w:sz w:val="24"/>
          <w:szCs w:val="24"/>
          <w:lang w:val="en-US"/>
        </w:rPr>
        <w:instrText xml:space="preserve"> ADDIN EN.CITE &lt;EndNote&gt;&lt;Cite&gt;&lt;Author&gt;Jenkins&lt;/Author&gt;&lt;Year&gt;2016&lt;/Year&gt;&lt;RecNum&gt;71&lt;/RecNum&gt;&lt;DisplayText&gt;(&lt;style font="Helvetica" size="12"&gt;Jenkins&lt;/style&gt; et al., &lt;style font="Helvetica" size="12"&gt;2016&lt;/style&gt;)&lt;/DisplayText&gt;&lt;record&gt;&lt;rec-number&gt;71&lt;/rec-number&gt;&lt;foreign-keys&gt;&lt;key app="EN" db-id="w2we00twofr5esea0ec5s0fc2ft25afd509z"&gt;71&lt;/key&gt;&lt;/foreign-keys&gt;&lt;ref-type name="Journal Article"&gt;17&lt;/ref-type&gt;&lt;contributors&gt;&lt;authors&gt;&lt;author&gt;&lt;style face="normal" font="Helvetica" size="12"&gt;Jenkins, Jade Marcus&lt;/style&gt;&lt;/author&gt;&lt;author&gt;&lt;style face="normal" font="Helvetica" size="12"&gt;Farkas, George&lt;/style&gt;&lt;/author&gt;&lt;author&gt;&lt;style face="normal" font="Helvetica" size="12"&gt;Duncan, Greg J&lt;/style&gt;&lt;/author&gt;&lt;author&gt;&lt;style face="normal" font="Helvetica" size="12"&gt;Burchinal, Margaret&lt;/style&gt;&lt;/author&gt;&lt;author&gt;&lt;style face="normal" font="Helvetica" size="12"&gt;Vandell, Deborah Lowe&lt;/style&gt;&lt;/author&gt;&lt;/authors&gt;&lt;/contributors&gt;&lt;titles&gt;&lt;title&gt;&lt;style face="normal" font="Helvetica" size="12"&gt;Head Start at ages 3 and 4 versus Head Start followed by State Pre-K: Which Is more effective?&lt;/style&gt;&lt;/title&gt;&lt;secondary-title&gt;&lt;style face="normal" font="Helvetica" size="12"&gt;Educational Evaluation and Policy Analysis&lt;/style&gt;&lt;/secondary-title&gt;&lt;/titles&gt;&lt;pages&gt;&lt;style face="normal" font="Helvetica" size="12"&gt;88-112&lt;/style&gt;&lt;/pages&gt;&lt;volume&gt;&lt;style face="normal" font="Helvetica" size="12"&gt;38&lt;/style&gt;&lt;/volume&gt;&lt;number&gt;&lt;style face="normal" font="Helvetica" size="12"&gt;1&lt;/style&gt;&lt;/number&gt;&lt;dates&gt;&lt;year&gt;&lt;style face="normal" font="Helvetica" size="12"&gt;2016&lt;/style&gt;&lt;/year&gt;&lt;/dates&gt;&lt;isbn&gt;&lt;style face="normal" font="Helvetica" size="12"&gt;0162-3737&lt;/style&gt;&lt;/isbn&gt;&lt;urls&gt;&lt;/urls&gt;&lt;/record&gt;&lt;/Cite&gt;&lt;/EndNote&gt;</w:instrText>
      </w:r>
      <w:r w:rsidR="00C6200C" w:rsidRPr="00EA73BB">
        <w:rPr>
          <w:rFonts w:eastAsia="MS Mincho"/>
          <w:sz w:val="24"/>
          <w:szCs w:val="24"/>
          <w:lang w:val="en-US"/>
        </w:rPr>
        <w:fldChar w:fldCharType="separate"/>
      </w:r>
      <w:r w:rsidR="00C6200C" w:rsidRPr="00EA73BB">
        <w:rPr>
          <w:rFonts w:eastAsia="MS Mincho"/>
          <w:noProof/>
          <w:sz w:val="24"/>
          <w:szCs w:val="24"/>
          <w:lang w:val="en-US"/>
        </w:rPr>
        <w:t>(</w:t>
      </w:r>
      <w:hyperlink w:anchor="_ENREF_53" w:tooltip="Jenkins, 2016 #71" w:history="1">
        <w:r w:rsidR="00C46582" w:rsidRPr="00EA73BB">
          <w:rPr>
            <w:rFonts w:eastAsia="MS Mincho"/>
            <w:noProof/>
            <w:sz w:val="24"/>
            <w:szCs w:val="24"/>
            <w:lang w:val="en-US"/>
          </w:rPr>
          <w:t>Jenkins et al., 2016</w:t>
        </w:r>
      </w:hyperlink>
      <w:r w:rsidR="00C6200C" w:rsidRPr="00EA73BB">
        <w:rPr>
          <w:rFonts w:eastAsia="MS Mincho"/>
          <w:noProof/>
          <w:sz w:val="24"/>
          <w:szCs w:val="24"/>
          <w:lang w:val="en-US"/>
        </w:rPr>
        <w:t>)</w:t>
      </w:r>
      <w:r w:rsidR="00C6200C" w:rsidRPr="00EA73BB">
        <w:rPr>
          <w:rFonts w:eastAsia="MS Mincho"/>
          <w:sz w:val="24"/>
          <w:szCs w:val="24"/>
          <w:lang w:val="en-US"/>
        </w:rPr>
        <w:fldChar w:fldCharType="end"/>
      </w:r>
      <w:r w:rsidRPr="00EA73BB">
        <w:rPr>
          <w:rFonts w:eastAsia="MS Mincho"/>
          <w:sz w:val="24"/>
          <w:szCs w:val="24"/>
          <w:lang w:val="en-US"/>
        </w:rPr>
        <w:t>.</w:t>
      </w:r>
      <w:r w:rsidR="004A6056" w:rsidRPr="00EA73BB">
        <w:rPr>
          <w:rFonts w:eastAsia="MS Mincho"/>
          <w:sz w:val="24"/>
          <w:szCs w:val="24"/>
          <w:lang w:val="en-US"/>
        </w:rPr>
        <w:t xml:space="preserve"> Nevertheless, this study suggests that repeating the same curricula for two consecutive years is unlikely to benefit children.</w:t>
      </w:r>
    </w:p>
    <w:p w14:paraId="2165E2D2" w14:textId="77777777" w:rsidR="004A6056" w:rsidRPr="00EA73BB" w:rsidRDefault="004A6056" w:rsidP="00345DD0">
      <w:pPr>
        <w:jc w:val="both"/>
        <w:rPr>
          <w:b/>
          <w:sz w:val="24"/>
          <w:szCs w:val="24"/>
        </w:rPr>
      </w:pPr>
      <w:r w:rsidRPr="00EA73BB">
        <w:rPr>
          <w:b/>
          <w:sz w:val="24"/>
          <w:szCs w:val="24"/>
        </w:rPr>
        <w:t xml:space="preserve">Engagement and uptake of ECEC </w:t>
      </w:r>
      <w:r w:rsidR="00A7661F" w:rsidRPr="00EA73BB">
        <w:rPr>
          <w:b/>
          <w:sz w:val="24"/>
          <w:szCs w:val="24"/>
        </w:rPr>
        <w:t xml:space="preserve">is </w:t>
      </w:r>
      <w:r w:rsidRPr="00EA73BB">
        <w:rPr>
          <w:b/>
          <w:sz w:val="24"/>
          <w:szCs w:val="24"/>
        </w:rPr>
        <w:t>important</w:t>
      </w:r>
    </w:p>
    <w:p w14:paraId="5CBB4A7C" w14:textId="77777777" w:rsidR="00EC79B7" w:rsidRPr="00EA73BB" w:rsidRDefault="00364F7E" w:rsidP="00345DD0">
      <w:pPr>
        <w:jc w:val="both"/>
        <w:rPr>
          <w:sz w:val="24"/>
          <w:szCs w:val="24"/>
        </w:rPr>
      </w:pPr>
      <w:r w:rsidRPr="00EA73BB">
        <w:rPr>
          <w:sz w:val="24"/>
          <w:szCs w:val="24"/>
        </w:rPr>
        <w:t xml:space="preserve">As well as access to high quality services, </w:t>
      </w:r>
      <w:r w:rsidR="00262856" w:rsidRPr="00EA73BB">
        <w:rPr>
          <w:sz w:val="24"/>
          <w:szCs w:val="24"/>
        </w:rPr>
        <w:t>consideration also needs to be given to the level of</w:t>
      </w:r>
      <w:r w:rsidRPr="00EA73BB">
        <w:rPr>
          <w:sz w:val="24"/>
          <w:szCs w:val="24"/>
        </w:rPr>
        <w:t xml:space="preserve"> uptake of </w:t>
      </w:r>
      <w:r w:rsidR="003039C1" w:rsidRPr="00EA73BB">
        <w:rPr>
          <w:sz w:val="24"/>
          <w:szCs w:val="24"/>
        </w:rPr>
        <w:t>these</w:t>
      </w:r>
      <w:r w:rsidRPr="00EA73BB">
        <w:rPr>
          <w:sz w:val="24"/>
          <w:szCs w:val="24"/>
        </w:rPr>
        <w:t xml:space="preserve"> services </w:t>
      </w:r>
      <w:r w:rsidR="00262856" w:rsidRPr="00EA73BB">
        <w:rPr>
          <w:sz w:val="24"/>
          <w:szCs w:val="24"/>
        </w:rPr>
        <w:t>by</w:t>
      </w:r>
      <w:r w:rsidRPr="00EA73BB">
        <w:rPr>
          <w:sz w:val="24"/>
          <w:szCs w:val="24"/>
        </w:rPr>
        <w:t xml:space="preserve"> children</w:t>
      </w:r>
      <w:r w:rsidR="00262856" w:rsidRPr="00EA73BB">
        <w:rPr>
          <w:sz w:val="24"/>
          <w:szCs w:val="24"/>
        </w:rPr>
        <w:t xml:space="preserve"> from the most vulnerable families and communities</w:t>
      </w:r>
      <w:r w:rsidRPr="00EA73BB">
        <w:rPr>
          <w:sz w:val="24"/>
          <w:szCs w:val="24"/>
        </w:rPr>
        <w:t xml:space="preserve">. </w:t>
      </w:r>
      <w:r w:rsidR="000868D0" w:rsidRPr="00EA73BB">
        <w:rPr>
          <w:sz w:val="24"/>
          <w:szCs w:val="24"/>
        </w:rPr>
        <w:t>Australian evidence suggests th</w:t>
      </w:r>
      <w:r w:rsidRPr="00EA73BB">
        <w:rPr>
          <w:sz w:val="24"/>
          <w:szCs w:val="24"/>
        </w:rPr>
        <w:t>at despite the recent reforms providing</w:t>
      </w:r>
      <w:r w:rsidR="000868D0" w:rsidRPr="00EA73BB">
        <w:rPr>
          <w:sz w:val="24"/>
          <w:szCs w:val="24"/>
        </w:rPr>
        <w:t xml:space="preserve"> </w:t>
      </w:r>
      <w:r w:rsidRPr="00EA73BB">
        <w:rPr>
          <w:sz w:val="24"/>
          <w:szCs w:val="24"/>
        </w:rPr>
        <w:t>access to</w:t>
      </w:r>
      <w:r w:rsidR="000868D0" w:rsidRPr="00EA73BB">
        <w:rPr>
          <w:sz w:val="24"/>
          <w:szCs w:val="24"/>
        </w:rPr>
        <w:t xml:space="preserve"> 15 hours</w:t>
      </w:r>
      <w:r w:rsidR="0050159B" w:rsidRPr="00EA73BB">
        <w:rPr>
          <w:sz w:val="24"/>
          <w:szCs w:val="24"/>
        </w:rPr>
        <w:t xml:space="preserve"> of preschool per week for all four</w:t>
      </w:r>
      <w:r w:rsidR="00D54AF5">
        <w:rPr>
          <w:sz w:val="24"/>
          <w:szCs w:val="24"/>
        </w:rPr>
        <w:t>-year-</w:t>
      </w:r>
      <w:r w:rsidR="000868D0" w:rsidRPr="00EA73BB">
        <w:rPr>
          <w:sz w:val="24"/>
          <w:szCs w:val="24"/>
        </w:rPr>
        <w:t xml:space="preserve">olds, the most disadvantaged children have </w:t>
      </w:r>
      <w:r w:rsidR="00F127AE" w:rsidRPr="00EA73BB">
        <w:rPr>
          <w:sz w:val="24"/>
          <w:szCs w:val="24"/>
        </w:rPr>
        <w:t>the lowest</w:t>
      </w:r>
      <w:r w:rsidR="000868D0" w:rsidRPr="00EA73BB">
        <w:rPr>
          <w:sz w:val="24"/>
          <w:szCs w:val="24"/>
        </w:rPr>
        <w:t xml:space="preserve"> uptake</w:t>
      </w:r>
      <w:r w:rsidR="00283C44" w:rsidRPr="00EA73BB">
        <w:rPr>
          <w:sz w:val="24"/>
          <w:szCs w:val="24"/>
        </w:rPr>
        <w:t xml:space="preserve"> of this </w:t>
      </w:r>
      <w:r w:rsidR="003039C1" w:rsidRPr="00EA73BB">
        <w:rPr>
          <w:sz w:val="24"/>
          <w:szCs w:val="24"/>
        </w:rPr>
        <w:t>service</w:t>
      </w:r>
      <w:r w:rsidR="000868D0" w:rsidRPr="00EA73BB">
        <w:rPr>
          <w:sz w:val="24"/>
          <w:szCs w:val="24"/>
        </w:rPr>
        <w:t xml:space="preserve"> </w:t>
      </w:r>
      <w:r w:rsidR="000868D0" w:rsidRPr="00EA73BB">
        <w:rPr>
          <w:sz w:val="24"/>
          <w:szCs w:val="24"/>
        </w:rPr>
        <w:fldChar w:fldCharType="begin">
          <w:fldData xml:space="preserve">PEVuZE5vdGU+PENpdGU+PEF1dGhvcj5P4oCZQ29ubm9yPC9BdXRob3I+PFllYXI+MjAxNjwvWWVh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==
</w:fldData>
        </w:fldChar>
      </w:r>
      <w:r w:rsidR="00C6200C" w:rsidRPr="00EA73BB">
        <w:rPr>
          <w:sz w:val="24"/>
          <w:szCs w:val="24"/>
        </w:rPr>
        <w:instrText xml:space="preserve"> ADDIN EN.CITE </w:instrText>
      </w:r>
      <w:r w:rsidR="00C6200C" w:rsidRPr="00EA73BB">
        <w:rPr>
          <w:sz w:val="24"/>
          <w:szCs w:val="24"/>
        </w:rPr>
        <w:fldChar w:fldCharType="begin">
          <w:fldData xml:space="preserve">PEVuZE5vdGU+PENpdGU+PEF1dGhvcj5P4oCZQ29ubm9yPC9BdXRob3I+PFllYXI+MjAxNjwvWWVh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==
</w:fldData>
        </w:fldChar>
      </w:r>
      <w:r w:rsidR="00C6200C" w:rsidRPr="00EA73BB">
        <w:rPr>
          <w:sz w:val="24"/>
          <w:szCs w:val="24"/>
        </w:rPr>
        <w:instrText xml:space="preserve"> ADDIN EN.CITE.DATA </w:instrText>
      </w:r>
      <w:r w:rsidR="00C6200C" w:rsidRPr="00EA73BB">
        <w:rPr>
          <w:sz w:val="24"/>
          <w:szCs w:val="24"/>
        </w:rPr>
      </w:r>
      <w:r w:rsidR="00C6200C" w:rsidRPr="00EA73BB">
        <w:rPr>
          <w:sz w:val="24"/>
          <w:szCs w:val="24"/>
        </w:rPr>
        <w:fldChar w:fldCharType="end"/>
      </w:r>
      <w:r w:rsidR="000868D0" w:rsidRPr="00EA73BB">
        <w:rPr>
          <w:sz w:val="24"/>
          <w:szCs w:val="24"/>
        </w:rPr>
      </w:r>
      <w:r w:rsidR="000868D0" w:rsidRPr="00EA73BB">
        <w:rPr>
          <w:sz w:val="24"/>
          <w:szCs w:val="24"/>
        </w:rPr>
        <w:fldChar w:fldCharType="separate"/>
      </w:r>
      <w:r w:rsidR="00C6200C" w:rsidRPr="00EA73BB">
        <w:rPr>
          <w:noProof/>
          <w:sz w:val="24"/>
          <w:szCs w:val="24"/>
        </w:rPr>
        <w:t>(</w:t>
      </w:r>
      <w:hyperlink w:anchor="_ENREF_11" w:tooltip="Baxter, 2013 #99" w:history="1">
        <w:r w:rsidR="00C46582" w:rsidRPr="00EA73BB">
          <w:rPr>
            <w:noProof/>
            <w:sz w:val="24"/>
            <w:szCs w:val="24"/>
          </w:rPr>
          <w:t>Baxter &amp; Hand, 2013</w:t>
        </w:r>
      </w:hyperlink>
      <w:r w:rsidR="00C6200C" w:rsidRPr="00EA73BB">
        <w:rPr>
          <w:noProof/>
          <w:sz w:val="24"/>
          <w:szCs w:val="24"/>
        </w:rPr>
        <w:t xml:space="preserve">; </w:t>
      </w:r>
      <w:hyperlink w:history="1">
        <w:r w:rsidR="00C46582" w:rsidRPr="00EA73BB">
          <w:rPr>
            <w:noProof/>
            <w:sz w:val="24"/>
            <w:szCs w:val="24"/>
          </w:rPr>
          <w:t>O’Connor et al., 2016</w:t>
        </w:r>
      </w:hyperlink>
      <w:r w:rsidR="00C6200C" w:rsidRPr="00EA73BB">
        <w:rPr>
          <w:noProof/>
          <w:sz w:val="24"/>
          <w:szCs w:val="24"/>
        </w:rPr>
        <w:t>)</w:t>
      </w:r>
      <w:r w:rsidR="000868D0" w:rsidRPr="00EA73BB">
        <w:rPr>
          <w:sz w:val="24"/>
          <w:szCs w:val="24"/>
        </w:rPr>
        <w:fldChar w:fldCharType="end"/>
      </w:r>
      <w:r w:rsidR="000868D0" w:rsidRPr="00EA73BB">
        <w:rPr>
          <w:sz w:val="24"/>
          <w:szCs w:val="24"/>
        </w:rPr>
        <w:t>. These findings suggest th</w:t>
      </w:r>
      <w:r w:rsidR="00D54AF5">
        <w:rPr>
          <w:sz w:val="24"/>
          <w:szCs w:val="24"/>
        </w:rPr>
        <w:t>at any extension of three-</w:t>
      </w:r>
      <w:r w:rsidR="00F464BB" w:rsidRPr="00EA73BB">
        <w:rPr>
          <w:sz w:val="24"/>
          <w:szCs w:val="24"/>
        </w:rPr>
        <w:t>year-</w:t>
      </w:r>
      <w:r w:rsidR="000868D0" w:rsidRPr="00EA73BB">
        <w:rPr>
          <w:sz w:val="24"/>
          <w:szCs w:val="24"/>
        </w:rPr>
        <w:t xml:space="preserve">old preschool </w:t>
      </w:r>
      <w:r w:rsidR="003039C1" w:rsidRPr="00EA73BB">
        <w:rPr>
          <w:sz w:val="24"/>
          <w:szCs w:val="24"/>
        </w:rPr>
        <w:t xml:space="preserve">programs </w:t>
      </w:r>
      <w:r w:rsidR="000868D0" w:rsidRPr="00EA73BB">
        <w:rPr>
          <w:sz w:val="24"/>
          <w:szCs w:val="24"/>
        </w:rPr>
        <w:t xml:space="preserve">needs to be undertaken with careful consideration of </w:t>
      </w:r>
      <w:r w:rsidR="003039C1" w:rsidRPr="00EA73BB">
        <w:rPr>
          <w:sz w:val="24"/>
          <w:szCs w:val="24"/>
        </w:rPr>
        <w:t>how to engage vulnerable children and their families</w:t>
      </w:r>
      <w:r w:rsidR="000868D0" w:rsidRPr="00EA73BB">
        <w:rPr>
          <w:sz w:val="24"/>
          <w:szCs w:val="24"/>
        </w:rPr>
        <w:t>.</w:t>
      </w:r>
      <w:r w:rsidR="00AA4B98" w:rsidRPr="00EA73BB">
        <w:rPr>
          <w:sz w:val="24"/>
          <w:szCs w:val="24"/>
        </w:rPr>
        <w:t xml:space="preserve"> </w:t>
      </w:r>
      <w:r w:rsidR="00283C44" w:rsidRPr="00EA73BB">
        <w:rPr>
          <w:sz w:val="24"/>
          <w:szCs w:val="24"/>
        </w:rPr>
        <w:t xml:space="preserve">Evidence from the Indigenous literature </w:t>
      </w:r>
      <w:r w:rsidR="002E0073" w:rsidRPr="00EA73BB">
        <w:rPr>
          <w:sz w:val="24"/>
          <w:szCs w:val="24"/>
        </w:rPr>
        <w:t xml:space="preserve">is </w:t>
      </w:r>
      <w:r w:rsidR="00283C44" w:rsidRPr="00EA73BB">
        <w:rPr>
          <w:sz w:val="24"/>
          <w:szCs w:val="24"/>
        </w:rPr>
        <w:t>helpful in highlighting the importance of providing a safe and welcoming setting for children and families</w:t>
      </w:r>
      <w:r w:rsidR="004604EA" w:rsidRPr="00EA73BB">
        <w:rPr>
          <w:sz w:val="24"/>
          <w:szCs w:val="24"/>
        </w:rPr>
        <w:t xml:space="preserve"> </w:t>
      </w:r>
      <w:r w:rsidR="004604EA" w:rsidRPr="00EA73BB">
        <w:rPr>
          <w:sz w:val="24"/>
          <w:szCs w:val="24"/>
        </w:rPr>
        <w:fldChar w:fldCharType="begin"/>
      </w:r>
      <w:r w:rsidR="004604EA" w:rsidRPr="00EA73BB">
        <w:rPr>
          <w:sz w:val="24"/>
          <w:szCs w:val="24"/>
        </w:rPr>
        <w:instrText xml:space="preserve"> ADDIN EN.CITE &lt;EndNote&gt;&lt;Cite&gt;&lt;Author&gt;Harrison&lt;/Author&gt;&lt;Year&gt;2012&lt;/Year&gt;&lt;RecNum&gt;90&lt;/RecNum&gt;&lt;DisplayText&gt;(&lt;style font="Helvetica" size="12"&gt;Harrison&lt;/style&gt; et al., &lt;style font="Helvetica" size="12"&gt;2012&lt;/style&gt;)&lt;/DisplayText&gt;&lt;record&gt;&lt;rec-number&gt;90&lt;/rec-number&gt;&lt;foreign-keys&gt;&lt;key app="EN" db-id="w2we00twofr5esea0ec5s0fc2ft25afd509z"&gt;90&lt;/key&gt;&lt;/foreign-keys&gt;&lt;ref-type name="Report"&gt;27&lt;/ref-type&gt;&lt;contributors&gt;&lt;authors&gt;&lt;author&gt;&lt;style face="normal" font="Helvetica" size="12"&gt;Harrison, L&lt;/style&gt;&lt;/author&gt;&lt;author&gt;&lt;style face="normal" font="Helvetica" size="12"&gt;Goldfeld, S&lt;/style&gt;&lt;/author&gt;&lt;author&gt;&lt;style face="normal" font="Helvetica" size="12"&gt;Metcalf, E&lt;/style&gt;&lt;/author&gt;&lt;author&gt;&lt;style face="normal" font="Helvetica" size="12"&gt;Moore, T&lt;/style&gt;&lt;/author&gt;&lt;/authors&gt;&lt;tertiary-authors&gt;&lt;author&gt;&lt;style face="normal" font="Helvetica" size="12"&gt;Australian Institute of Health and Welfare and Australian Institute of Family Studies&lt;/style&gt;&lt;/author&gt;&lt;/tertiary-authors&gt;&lt;/contributors&gt;&lt;titles&gt;&lt;title&gt;&lt;style face="normal" font="Helvetica" size="12"&gt;Early learning programs that promote children&amp;apos;s developmental and educational outcomes&lt;/style&gt;&lt;/title&gt;&lt;secondary-title&gt;&lt;style face="normal" font="Helvetica" size="12"&gt;Resource sheet&lt;/style&gt;&lt;/secondary-title&gt;&lt;/titles&gt;&lt;num-vols&gt;&lt;style face="normal" font="Helvetica" size="12"&gt;no. 15&lt;/style&gt;&lt;/num-vols&gt;&lt;dates&gt;&lt;year&gt;&lt;style face="normal" font="Helvetica" size="12"&gt;2012&lt;/style&gt;&lt;/year&gt;&lt;/dates&gt;&lt;pub-location&gt;&lt;style face="normal" font="Helvetica" size="12"&gt;Canberra and Melbourne&lt;/style&gt;&lt;/pub-location&gt;&lt;publisher&gt;&lt;style face="normal" font="Helvetica" size="12"&gt;Closing the Gap Clearninghouse&lt;/style&gt;&lt;/publisher&gt;&lt;urls&gt;&lt;/urls&gt;&lt;/record&gt;&lt;/Cite&gt;&lt;/EndNote&gt;</w:instrText>
      </w:r>
      <w:r w:rsidR="004604EA" w:rsidRPr="00EA73BB">
        <w:rPr>
          <w:sz w:val="24"/>
          <w:szCs w:val="24"/>
        </w:rPr>
        <w:fldChar w:fldCharType="separate"/>
      </w:r>
      <w:r w:rsidR="004604EA" w:rsidRPr="00EA73BB">
        <w:rPr>
          <w:noProof/>
          <w:sz w:val="24"/>
          <w:szCs w:val="24"/>
        </w:rPr>
        <w:t>(</w:t>
      </w:r>
      <w:hyperlink w:anchor="_ENREF_45" w:tooltip="Harrison, 2012 #90" w:history="1">
        <w:r w:rsidR="00C46582" w:rsidRPr="00EA73BB">
          <w:rPr>
            <w:noProof/>
            <w:sz w:val="24"/>
            <w:szCs w:val="24"/>
          </w:rPr>
          <w:t>Harrison et al., 2012</w:t>
        </w:r>
      </w:hyperlink>
      <w:r w:rsidR="004604EA" w:rsidRPr="00EA73BB">
        <w:rPr>
          <w:noProof/>
          <w:sz w:val="24"/>
          <w:szCs w:val="24"/>
        </w:rPr>
        <w:t>)</w:t>
      </w:r>
      <w:r w:rsidR="004604EA" w:rsidRPr="00EA73BB">
        <w:rPr>
          <w:sz w:val="24"/>
          <w:szCs w:val="24"/>
        </w:rPr>
        <w:fldChar w:fldCharType="end"/>
      </w:r>
      <w:r w:rsidR="00283C44" w:rsidRPr="00EA73BB">
        <w:rPr>
          <w:sz w:val="24"/>
          <w:szCs w:val="24"/>
        </w:rPr>
        <w:t xml:space="preserve">, </w:t>
      </w:r>
      <w:r w:rsidR="002E0073" w:rsidRPr="00EA73BB">
        <w:rPr>
          <w:sz w:val="24"/>
          <w:szCs w:val="24"/>
        </w:rPr>
        <w:t>and this necessity extends to all children, including</w:t>
      </w:r>
      <w:r w:rsidR="00283C44" w:rsidRPr="00EA73BB">
        <w:rPr>
          <w:sz w:val="24"/>
          <w:szCs w:val="24"/>
        </w:rPr>
        <w:t xml:space="preserve"> those from Indigenous, disadvantaged, and English as a second language backgrounds</w:t>
      </w:r>
      <w:r w:rsidR="00A06F4B" w:rsidRPr="00EA73BB">
        <w:rPr>
          <w:sz w:val="24"/>
          <w:szCs w:val="24"/>
        </w:rPr>
        <w:t xml:space="preserve">, </w:t>
      </w:r>
      <w:r w:rsidR="00F127AE" w:rsidRPr="00EA73BB">
        <w:rPr>
          <w:sz w:val="24"/>
          <w:szCs w:val="24"/>
        </w:rPr>
        <w:t>as well as for children</w:t>
      </w:r>
      <w:r w:rsidR="00A06F4B" w:rsidRPr="00EA73BB">
        <w:rPr>
          <w:sz w:val="24"/>
          <w:szCs w:val="24"/>
        </w:rPr>
        <w:t xml:space="preserve"> with special educational needs</w:t>
      </w:r>
      <w:r w:rsidR="00283C44" w:rsidRPr="00EA73BB">
        <w:rPr>
          <w:sz w:val="24"/>
          <w:szCs w:val="24"/>
        </w:rPr>
        <w:t xml:space="preserve">. </w:t>
      </w:r>
      <w:r w:rsidR="00FB54AD" w:rsidRPr="00EA73BB">
        <w:rPr>
          <w:sz w:val="24"/>
          <w:szCs w:val="24"/>
        </w:rPr>
        <w:t>In addition, parents</w:t>
      </w:r>
      <w:r w:rsidR="00F464BB" w:rsidRPr="00EA73BB">
        <w:rPr>
          <w:sz w:val="24"/>
          <w:szCs w:val="24"/>
        </w:rPr>
        <w:t>’</w:t>
      </w:r>
      <w:r w:rsidR="00FB54AD" w:rsidRPr="00EA73BB">
        <w:rPr>
          <w:sz w:val="24"/>
          <w:szCs w:val="24"/>
        </w:rPr>
        <w:t xml:space="preserve"> underlying beliefs about the role and value of ECEC are also drivers of service uptake</w:t>
      </w:r>
      <w:r w:rsidR="00C6200C" w:rsidRPr="00EA73BB">
        <w:rPr>
          <w:sz w:val="24"/>
          <w:szCs w:val="24"/>
        </w:rPr>
        <w:t xml:space="preserve"> </w:t>
      </w:r>
      <w:r w:rsidR="00C6200C" w:rsidRPr="00EA73BB">
        <w:rPr>
          <w:sz w:val="24"/>
          <w:szCs w:val="24"/>
        </w:rPr>
        <w:fldChar w:fldCharType="begin"/>
      </w:r>
      <w:r w:rsidR="00C6200C" w:rsidRPr="00EA73BB">
        <w:rPr>
          <w:sz w:val="24"/>
          <w:szCs w:val="24"/>
        </w:rPr>
        <w:instrText xml:space="preserve"> ADDIN EN.CITE &lt;EndNote&gt;&lt;Cite&gt;&lt;Author&gt;Baxter&lt;/Author&gt;&lt;Year&gt;2013&lt;/Year&gt;&lt;RecNum&gt;99&lt;/RecNum&gt;&lt;DisplayText&gt;(&lt;style font="Helvetica" size="12"&gt;Baxter&lt;/style&gt; &amp;amp; &lt;style font="Helvetica" size="12"&gt;Hand&lt;/style&gt;, &lt;style font="Helvetica" size="12"&gt;2013&lt;/style&gt;)&lt;/DisplayText&gt;&lt;record&gt;&lt;rec-number&gt;99&lt;/rec-number&gt;&lt;foreign-keys&gt;&lt;key app="EN" db-id="w2we00twofr5esea0ec5s0fc2ft25afd509z"&gt;99&lt;/key&gt;&lt;/foreign-keys&gt;&lt;ref-type name="Report"&gt;27&lt;/ref-type&gt;&lt;contributors&gt;&lt;authors&gt;&lt;author&gt;&lt;style face="normal" font="Helvetica" size="12"&gt;Baxter, Jennifer&lt;/style&gt;&lt;/author&gt;&lt;author&gt;&lt;style face="normal" font="Helvetica" size="12"&gt;Hand, Kelly&lt;/style&gt;&lt;/author&gt;&lt;/authors&gt;&lt;tertiary-authors&gt;&lt;author&gt;&lt;style face="normal" font="Helvetica" size="12"&gt;Australian Institute of Family Studies&lt;/style&gt;&lt;/author&gt;&lt;/tertiary-authors&gt;&lt;/contributors&gt;&lt;titles&gt;&lt;title&gt;&lt;style face="normal" font="Helvetica" size="12"&gt;Access to early childhood education in Australia&lt;/style&gt;&lt;/title&gt;&lt;secondary-title&gt;&lt;style face="normal" font="Helvetica" size="12"&gt;Research Report &lt;/style&gt;&lt;/secondary-title&gt;&lt;/titles&gt;&lt;num-vols&gt;&lt;style face="normal" font="Helvetica" size="12"&gt;No. 24&lt;/style&gt;&lt;/num-vols&gt;&lt;dates&gt;&lt;year&gt;&lt;style face="normal" font="Helvetica" size="12"&gt;2013&lt;/style&gt;&lt;/year&gt;&lt;/dates&gt;&lt;pub-location&gt;&lt;style face="normal" font="Helvetica" size="12"&gt;Melbourne&lt;/style&gt;&lt;/pub-location&gt;&lt;isbn&gt;&lt;style face="normal" font="Helvetica" size="12"&gt;1922038075&lt;/style&gt;&lt;/isbn&gt;&lt;urls&gt;&lt;/urls&gt;&lt;/record&gt;&lt;/Cite&gt;&lt;/EndNote&gt;</w:instrText>
      </w:r>
      <w:r w:rsidR="00C6200C" w:rsidRPr="00EA73BB">
        <w:rPr>
          <w:sz w:val="24"/>
          <w:szCs w:val="24"/>
        </w:rPr>
        <w:fldChar w:fldCharType="separate"/>
      </w:r>
      <w:r w:rsidR="00C6200C" w:rsidRPr="00EA73BB">
        <w:rPr>
          <w:noProof/>
          <w:sz w:val="24"/>
          <w:szCs w:val="24"/>
        </w:rPr>
        <w:t>(</w:t>
      </w:r>
      <w:hyperlink w:anchor="_ENREF_11" w:tooltip="Baxter, 2013 #99" w:history="1">
        <w:r w:rsidR="00C46582" w:rsidRPr="00EA73BB">
          <w:rPr>
            <w:noProof/>
            <w:sz w:val="24"/>
            <w:szCs w:val="24"/>
          </w:rPr>
          <w:t>Baxter &amp; Hand, 2013</w:t>
        </w:r>
      </w:hyperlink>
      <w:r w:rsidR="00C6200C" w:rsidRPr="00EA73BB">
        <w:rPr>
          <w:noProof/>
          <w:sz w:val="24"/>
          <w:szCs w:val="24"/>
        </w:rPr>
        <w:t>)</w:t>
      </w:r>
      <w:r w:rsidR="00C6200C" w:rsidRPr="00EA73BB">
        <w:rPr>
          <w:sz w:val="24"/>
          <w:szCs w:val="24"/>
        </w:rPr>
        <w:fldChar w:fldCharType="end"/>
      </w:r>
      <w:r w:rsidR="003039C1" w:rsidRPr="00EA73BB">
        <w:rPr>
          <w:sz w:val="24"/>
          <w:szCs w:val="24"/>
        </w:rPr>
        <w:t xml:space="preserve">, which can be targeted through social marketing </w:t>
      </w:r>
      <w:r w:rsidR="003039C1" w:rsidRPr="00EA73BB">
        <w:rPr>
          <w:sz w:val="24"/>
          <w:szCs w:val="24"/>
        </w:rPr>
        <w:fldChar w:fldCharType="begin"/>
      </w:r>
      <w:r w:rsidR="007E2F75" w:rsidRPr="00EA73BB">
        <w:rPr>
          <w:sz w:val="24"/>
          <w:szCs w:val="24"/>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3039C1" w:rsidRPr="00EA73BB">
        <w:rPr>
          <w:sz w:val="24"/>
          <w:szCs w:val="24"/>
        </w:rPr>
        <w:fldChar w:fldCharType="separate"/>
      </w:r>
      <w:r w:rsidR="007E2F75" w:rsidRPr="00EA73BB">
        <w:rPr>
          <w:noProof/>
          <w:sz w:val="24"/>
          <w:szCs w:val="24"/>
        </w:rPr>
        <w:t>(</w:t>
      </w:r>
      <w:hyperlink w:anchor="_ENREF_64" w:tooltip="O'Connell, 2016 #26" w:history="1">
        <w:r w:rsidR="00C46582" w:rsidRPr="00EA73BB">
          <w:rPr>
            <w:noProof/>
            <w:sz w:val="24"/>
            <w:szCs w:val="24"/>
          </w:rPr>
          <w:t>O'Connell et al., 2016</w:t>
        </w:r>
      </w:hyperlink>
      <w:r w:rsidR="007E2F75" w:rsidRPr="00EA73BB">
        <w:rPr>
          <w:noProof/>
          <w:sz w:val="24"/>
          <w:szCs w:val="24"/>
        </w:rPr>
        <w:t>)</w:t>
      </w:r>
      <w:r w:rsidR="003039C1" w:rsidRPr="00EA73BB">
        <w:rPr>
          <w:sz w:val="24"/>
          <w:szCs w:val="24"/>
        </w:rPr>
        <w:fldChar w:fldCharType="end"/>
      </w:r>
      <w:r w:rsidR="000B357B" w:rsidRPr="00EA73BB">
        <w:rPr>
          <w:sz w:val="24"/>
          <w:szCs w:val="24"/>
        </w:rPr>
        <w:t xml:space="preserve">. </w:t>
      </w:r>
    </w:p>
    <w:p w14:paraId="182570BC" w14:textId="77777777" w:rsidR="004A6056" w:rsidRPr="00EA73BB" w:rsidRDefault="004A6056" w:rsidP="00345DD0">
      <w:pPr>
        <w:jc w:val="both"/>
        <w:rPr>
          <w:b/>
          <w:sz w:val="24"/>
          <w:szCs w:val="24"/>
        </w:rPr>
      </w:pPr>
      <w:r w:rsidRPr="00EA73BB">
        <w:rPr>
          <w:b/>
          <w:sz w:val="24"/>
          <w:szCs w:val="24"/>
        </w:rPr>
        <w:t xml:space="preserve">Parental involvement </w:t>
      </w:r>
      <w:r w:rsidR="00886F73" w:rsidRPr="00EA73BB">
        <w:rPr>
          <w:b/>
          <w:sz w:val="24"/>
          <w:szCs w:val="24"/>
        </w:rPr>
        <w:t>is an important ingredient in many successful programs reviewed</w:t>
      </w:r>
    </w:p>
    <w:p w14:paraId="6F628F2C" w14:textId="77777777" w:rsidR="00AD78FA" w:rsidRPr="00EA73BB" w:rsidRDefault="00F464BB" w:rsidP="00345DD0">
      <w:pPr>
        <w:jc w:val="both"/>
        <w:rPr>
          <w:sz w:val="24"/>
          <w:szCs w:val="24"/>
        </w:rPr>
      </w:pPr>
      <w:r w:rsidRPr="00EA73BB">
        <w:rPr>
          <w:sz w:val="24"/>
          <w:szCs w:val="24"/>
        </w:rPr>
        <w:t>Parental involvement in the</w:t>
      </w:r>
      <w:r w:rsidR="005958BB" w:rsidRPr="00EA73BB">
        <w:rPr>
          <w:sz w:val="24"/>
          <w:szCs w:val="24"/>
        </w:rPr>
        <w:t>ir children’s</w:t>
      </w:r>
      <w:r w:rsidRPr="00EA73BB">
        <w:rPr>
          <w:sz w:val="24"/>
          <w:szCs w:val="24"/>
        </w:rPr>
        <w:t xml:space="preserve"> ECEC is important. </w:t>
      </w:r>
      <w:r w:rsidR="00AD78FA" w:rsidRPr="00EA73BB">
        <w:rPr>
          <w:sz w:val="24"/>
          <w:szCs w:val="24"/>
        </w:rPr>
        <w:t>Regular parent involvement was an integral part of several successful early chil</w:t>
      </w:r>
      <w:r w:rsidR="00F127AE" w:rsidRPr="00EA73BB">
        <w:rPr>
          <w:sz w:val="24"/>
          <w:szCs w:val="24"/>
        </w:rPr>
        <w:t xml:space="preserve">dhood education interventions, </w:t>
      </w:r>
      <w:r w:rsidR="00603239" w:rsidRPr="00EA73BB">
        <w:rPr>
          <w:sz w:val="24"/>
          <w:szCs w:val="24"/>
        </w:rPr>
        <w:t xml:space="preserve">such as </w:t>
      </w:r>
      <w:r w:rsidR="00AD78FA" w:rsidRPr="00EA73BB">
        <w:rPr>
          <w:sz w:val="24"/>
          <w:szCs w:val="24"/>
        </w:rPr>
        <w:t>the High-Scope Perry Project and the Chi</w:t>
      </w:r>
      <w:r w:rsidR="00603239" w:rsidRPr="00EA73BB">
        <w:rPr>
          <w:sz w:val="24"/>
          <w:szCs w:val="24"/>
        </w:rPr>
        <w:t>cago Child-Parent Center P</w:t>
      </w:r>
      <w:r w:rsidR="00AD78FA" w:rsidRPr="00EA73BB">
        <w:rPr>
          <w:sz w:val="24"/>
          <w:szCs w:val="24"/>
        </w:rPr>
        <w:t>rogram</w:t>
      </w:r>
      <w:r w:rsidR="00D54AF5">
        <w:rPr>
          <w:sz w:val="24"/>
          <w:szCs w:val="24"/>
        </w:rPr>
        <w:t xml:space="preserve"> (CPC)</w:t>
      </w:r>
      <w:r w:rsidR="00AD78FA" w:rsidRPr="00EA73BB">
        <w:rPr>
          <w:sz w:val="24"/>
          <w:szCs w:val="24"/>
        </w:rPr>
        <w:t xml:space="preserve">, in recognition of the crucial role parents </w:t>
      </w:r>
      <w:r w:rsidR="003910D3" w:rsidRPr="00EA73BB">
        <w:rPr>
          <w:sz w:val="24"/>
          <w:szCs w:val="24"/>
        </w:rPr>
        <w:t xml:space="preserve">play </w:t>
      </w:r>
      <w:r w:rsidR="00AD78FA" w:rsidRPr="00EA73BB">
        <w:rPr>
          <w:sz w:val="24"/>
          <w:szCs w:val="24"/>
        </w:rPr>
        <w:t xml:space="preserve">in children’s development. </w:t>
      </w:r>
      <w:r w:rsidRPr="00EA73BB">
        <w:rPr>
          <w:sz w:val="24"/>
          <w:szCs w:val="24"/>
        </w:rPr>
        <w:t xml:space="preserve">Both studies required parents to participate in the program for several hours per week. </w:t>
      </w:r>
      <w:r w:rsidR="00AD78FA" w:rsidRPr="00EA73BB">
        <w:rPr>
          <w:sz w:val="24"/>
          <w:szCs w:val="24"/>
        </w:rPr>
        <w:t xml:space="preserve">The CPC </w:t>
      </w:r>
      <w:r w:rsidRPr="00EA73BB">
        <w:rPr>
          <w:sz w:val="24"/>
          <w:szCs w:val="24"/>
        </w:rPr>
        <w:t>study</w:t>
      </w:r>
      <w:r w:rsidR="00AD78FA" w:rsidRPr="00EA73BB">
        <w:rPr>
          <w:sz w:val="24"/>
          <w:szCs w:val="24"/>
        </w:rPr>
        <w:t xml:space="preserve"> </w:t>
      </w:r>
      <w:r w:rsidRPr="00EA73BB">
        <w:rPr>
          <w:sz w:val="24"/>
          <w:szCs w:val="24"/>
        </w:rPr>
        <w:t xml:space="preserve">found </w:t>
      </w:r>
      <w:r w:rsidR="00AD78FA" w:rsidRPr="00EA73BB">
        <w:rPr>
          <w:sz w:val="24"/>
          <w:szCs w:val="24"/>
        </w:rPr>
        <w:t xml:space="preserve">that parental </w:t>
      </w:r>
      <w:r w:rsidRPr="00EA73BB">
        <w:rPr>
          <w:sz w:val="24"/>
          <w:szCs w:val="24"/>
        </w:rPr>
        <w:t>engagement in the program</w:t>
      </w:r>
      <w:r w:rsidR="00AD78FA" w:rsidRPr="00EA73BB">
        <w:rPr>
          <w:sz w:val="24"/>
          <w:szCs w:val="24"/>
        </w:rPr>
        <w:t xml:space="preserve"> was associated with </w:t>
      </w:r>
      <w:r w:rsidR="00687BEF" w:rsidRPr="00EA73BB">
        <w:rPr>
          <w:sz w:val="24"/>
          <w:szCs w:val="24"/>
        </w:rPr>
        <w:t>a</w:t>
      </w:r>
      <w:r w:rsidRPr="00EA73BB">
        <w:rPr>
          <w:sz w:val="24"/>
          <w:szCs w:val="24"/>
        </w:rPr>
        <w:t xml:space="preserve"> </w:t>
      </w:r>
      <w:r w:rsidR="00AD78FA" w:rsidRPr="00EA73BB">
        <w:rPr>
          <w:sz w:val="24"/>
          <w:szCs w:val="24"/>
        </w:rPr>
        <w:t xml:space="preserve">greater investment in children’s learning </w:t>
      </w:r>
      <w:r w:rsidRPr="00EA73BB">
        <w:rPr>
          <w:sz w:val="24"/>
          <w:szCs w:val="24"/>
        </w:rPr>
        <w:t>in the school years</w:t>
      </w:r>
      <w:r w:rsidR="00E16989" w:rsidRPr="00EA73BB">
        <w:rPr>
          <w:sz w:val="24"/>
          <w:szCs w:val="24"/>
        </w:rPr>
        <w:t xml:space="preserve">. </w:t>
      </w:r>
      <w:r w:rsidR="00D336FB" w:rsidRPr="00EA73BB">
        <w:rPr>
          <w:sz w:val="24"/>
          <w:szCs w:val="24"/>
        </w:rPr>
        <w:t xml:space="preserve">Although </w:t>
      </w:r>
      <w:r w:rsidR="00AD78FA" w:rsidRPr="00EA73BB">
        <w:rPr>
          <w:sz w:val="24"/>
          <w:szCs w:val="24"/>
        </w:rPr>
        <w:t xml:space="preserve">the </w:t>
      </w:r>
      <w:r w:rsidR="008D4D74" w:rsidRPr="00EA73BB">
        <w:rPr>
          <w:sz w:val="24"/>
          <w:szCs w:val="24"/>
        </w:rPr>
        <w:t>studie</w:t>
      </w:r>
      <w:r w:rsidR="00AD78FA" w:rsidRPr="00EA73BB">
        <w:rPr>
          <w:sz w:val="24"/>
          <w:szCs w:val="24"/>
        </w:rPr>
        <w:t xml:space="preserve">s were not able to disentangle parent from program effects, it is likely that parents’ involvement was a key ingredient. An implication for the Australian context is that it would seem beneficial to </w:t>
      </w:r>
      <w:r w:rsidR="00E16989" w:rsidRPr="00EA73BB">
        <w:rPr>
          <w:sz w:val="24"/>
          <w:szCs w:val="24"/>
        </w:rPr>
        <w:t xml:space="preserve">actively </w:t>
      </w:r>
      <w:r w:rsidR="00AD78FA" w:rsidRPr="00EA73BB">
        <w:rPr>
          <w:sz w:val="24"/>
          <w:szCs w:val="24"/>
        </w:rPr>
        <w:t xml:space="preserve">involve parents, both formally and informally, in their child’s preschool </w:t>
      </w:r>
      <w:r w:rsidR="008D4D74" w:rsidRPr="00EA73BB">
        <w:rPr>
          <w:sz w:val="24"/>
          <w:szCs w:val="24"/>
        </w:rPr>
        <w:t>education</w:t>
      </w:r>
      <w:r w:rsidR="00C21642" w:rsidRPr="00EA73BB">
        <w:rPr>
          <w:sz w:val="24"/>
          <w:szCs w:val="24"/>
        </w:rPr>
        <w:t>. This echoes conclusions from the Indigenous literature</w:t>
      </w:r>
      <w:r w:rsidR="002E608F" w:rsidRPr="00EA73BB">
        <w:rPr>
          <w:sz w:val="24"/>
          <w:szCs w:val="24"/>
        </w:rPr>
        <w:t xml:space="preserve"> </w:t>
      </w:r>
      <w:r w:rsidR="00C21642" w:rsidRPr="00EA73BB">
        <w:rPr>
          <w:sz w:val="24"/>
          <w:szCs w:val="24"/>
        </w:rPr>
        <w:fldChar w:fldCharType="begin"/>
      </w:r>
      <w:r w:rsidR="007E2F75" w:rsidRPr="00EA73BB">
        <w:rPr>
          <w:sz w:val="24"/>
          <w:szCs w:val="24"/>
        </w:rPr>
        <w:instrText xml:space="preserve"> ADDIN EN.CITE &lt;EndNote&gt;&lt;Cite&gt;&lt;Author&gt;Higgins&lt;/Author&gt;&lt;Year&gt;2014&lt;/Year&gt;&lt;RecNum&gt;33&lt;/RecNum&gt;&lt;DisplayText&gt;(&lt;style font="Helvetica" size="12"&gt;Higgins&lt;/style&gt; &amp;amp; &lt;style font="Helvetica" size="12"&gt;Morley&lt;/style&gt;, &lt;style font="Helvetica" size="12"&gt;2014&lt;/style&gt;)&lt;/DisplayText&gt;&lt;record&gt;&lt;rec-number&gt;33&lt;/rec-number&gt;&lt;foreign-keys&gt;&lt;key app="EN" db-id="w2we00twofr5esea0ec5s0fc2ft25afd509z"&gt;33&lt;/key&gt;&lt;/foreign-keys&gt;&lt;ref-type name="Report"&gt;27&lt;/ref-type&gt;&lt;contributors&gt;&lt;authors&gt;&lt;author&gt;&lt;style face="normal" font="Helvetica" size="12"&gt;Higgins, Daryl J&lt;/style&gt;&lt;/author&gt;&lt;author&gt;&lt;style face="normal" font="Helvetica" size="12"&gt;Morley, Samuel RA&lt;/style&gt;&lt;/author&gt;&lt;/authors&gt;&lt;tertiary-authors&gt;&lt;author&gt;&lt;style face="normal" font="Helvetica" size="12"&gt;Closing the Gap Clearinghouse; Australian Institute of Health and Welfare and Australian Institute of Family Studies&lt;/style&gt;&lt;/author&gt;&lt;/tertiary-authors&gt;&lt;/contributors&gt;&lt;titles&gt;&lt;title&gt;&lt;style face="normal" font="Helvetica" size="12"&gt;Engaging Indigenous Parents in Their Children&amp;apos;s Education&lt;/style&gt;&lt;/title&gt;&lt;secondary-title&gt;&lt;style face="normal" font="Helvetica" size="12"&gt;Resource sheet&lt;/style&gt;&lt;/secondary-title&gt;&lt;/titles&gt;&lt;num-vols&gt;&lt;style face="normal" font="Helvetica" size="12"&gt;no. 32&lt;/style&gt;&lt;/num-vols&gt;&lt;dates&gt;&lt;year&gt;&lt;style face="normal" font="Helvetica" size="12"&gt;2014&lt;/style&gt;&lt;/year&gt;&lt;/dates&gt;&lt;pub-location&gt;&lt;style face="normal" font="Helvetica" size="12"&gt;Canberra and Melbourne&lt;/style&gt;&lt;/pub-location&gt;&lt;publisher&gt;&lt;style face="normal" font="Helvetica" size="12"&gt;Closing the Gap Clearinghouse&lt;/style&gt;&lt;/publisher&gt;&lt;isbn&gt;&lt;style face="normal" font="Helvetica" size="12"&gt;1742495931&lt;/style&gt;&lt;/isbn&gt;&lt;urls&gt;&lt;/urls&gt;&lt;/record&gt;&lt;/Cite&gt;&lt;/EndNote&gt;</w:instrText>
      </w:r>
      <w:r w:rsidR="00C21642" w:rsidRPr="00EA73BB">
        <w:rPr>
          <w:sz w:val="24"/>
          <w:szCs w:val="24"/>
        </w:rPr>
        <w:fldChar w:fldCharType="separate"/>
      </w:r>
      <w:r w:rsidR="007E2F75" w:rsidRPr="00EA73BB">
        <w:rPr>
          <w:noProof/>
          <w:sz w:val="24"/>
          <w:szCs w:val="24"/>
        </w:rPr>
        <w:t>(</w:t>
      </w:r>
      <w:hyperlink w:anchor="_ENREF_51" w:tooltip="Higgins, 2014 #33" w:history="1">
        <w:r w:rsidR="00C46582" w:rsidRPr="00EA73BB">
          <w:rPr>
            <w:noProof/>
            <w:sz w:val="24"/>
            <w:szCs w:val="24"/>
          </w:rPr>
          <w:t>Higgins &amp; Morley, 2014</w:t>
        </w:r>
      </w:hyperlink>
      <w:r w:rsidR="007E2F75" w:rsidRPr="00EA73BB">
        <w:rPr>
          <w:noProof/>
          <w:sz w:val="24"/>
          <w:szCs w:val="24"/>
        </w:rPr>
        <w:t>)</w:t>
      </w:r>
      <w:r w:rsidR="00C21642" w:rsidRPr="00EA73BB">
        <w:rPr>
          <w:sz w:val="24"/>
          <w:szCs w:val="24"/>
        </w:rPr>
        <w:fldChar w:fldCharType="end"/>
      </w:r>
      <w:r w:rsidR="008D4D74" w:rsidRPr="00EA73BB">
        <w:rPr>
          <w:sz w:val="24"/>
          <w:szCs w:val="24"/>
        </w:rPr>
        <w:t xml:space="preserve">. </w:t>
      </w:r>
      <w:r w:rsidR="00AD78FA" w:rsidRPr="00EA73BB">
        <w:rPr>
          <w:sz w:val="24"/>
          <w:szCs w:val="24"/>
        </w:rPr>
        <w:t xml:space="preserve">As well, the provision of education and training for low-income parents would appear worthwhile, as occurred in both the Perry and CPC programs. </w:t>
      </w:r>
    </w:p>
    <w:p w14:paraId="331B71A3" w14:textId="77777777" w:rsidR="004A6056" w:rsidRPr="00EA73BB" w:rsidRDefault="004A6056" w:rsidP="00345DD0">
      <w:pPr>
        <w:pStyle w:val="BodyText"/>
        <w:jc w:val="both"/>
        <w:rPr>
          <w:b/>
          <w:szCs w:val="24"/>
        </w:rPr>
      </w:pPr>
      <w:r w:rsidRPr="00EA73BB">
        <w:rPr>
          <w:b/>
          <w:szCs w:val="24"/>
        </w:rPr>
        <w:t>Do you believe in magic? Gains in preschool need to be sustained throughout the education system</w:t>
      </w:r>
    </w:p>
    <w:p w14:paraId="3EE34E5C" w14:textId="77777777" w:rsidR="00D336FB" w:rsidRPr="00EA73BB" w:rsidRDefault="00B75DB1" w:rsidP="00345DD0">
      <w:pPr>
        <w:pStyle w:val="BodyText"/>
        <w:jc w:val="both"/>
        <w:rPr>
          <w:szCs w:val="24"/>
        </w:rPr>
      </w:pPr>
      <w:r w:rsidRPr="00EA73BB">
        <w:rPr>
          <w:szCs w:val="24"/>
        </w:rPr>
        <w:t>To be effective in supporting children’s learning and social emotional development, the gain</w:t>
      </w:r>
      <w:r w:rsidR="005958BB" w:rsidRPr="00EA73BB">
        <w:rPr>
          <w:szCs w:val="24"/>
        </w:rPr>
        <w:t>s achieved through three</w:t>
      </w:r>
      <w:r w:rsidR="00D54AF5">
        <w:rPr>
          <w:szCs w:val="24"/>
        </w:rPr>
        <w:t>- and four-</w:t>
      </w:r>
      <w:r w:rsidR="005958BB" w:rsidRPr="00EA73BB">
        <w:rPr>
          <w:szCs w:val="24"/>
        </w:rPr>
        <w:t>year-</w:t>
      </w:r>
      <w:r w:rsidRPr="00EA73BB">
        <w:rPr>
          <w:szCs w:val="24"/>
        </w:rPr>
        <w:t xml:space="preserve">old preschool need to be consolidated and reinforced through continued high quality education in the primary and secondary school settings. </w:t>
      </w:r>
      <w:r w:rsidR="00846168" w:rsidRPr="00EA73BB">
        <w:rPr>
          <w:szCs w:val="24"/>
        </w:rPr>
        <w:t xml:space="preserve">Preschool programs </w:t>
      </w:r>
      <w:r w:rsidR="00BA5606" w:rsidRPr="00EA73BB">
        <w:rPr>
          <w:szCs w:val="24"/>
        </w:rPr>
        <w:t>cannot</w:t>
      </w:r>
      <w:r w:rsidR="00D54AF5">
        <w:rPr>
          <w:szCs w:val="24"/>
        </w:rPr>
        <w:t xml:space="preserve"> provide a once-</w:t>
      </w:r>
      <w:r w:rsidR="00846168" w:rsidRPr="00EA73BB">
        <w:rPr>
          <w:szCs w:val="24"/>
        </w:rPr>
        <w:t xml:space="preserve">off inoculation to the many adversities that children from disadvantaged backgrounds face, such as less access to health services or </w:t>
      </w:r>
      <w:r w:rsidR="00846168" w:rsidRPr="00EA73BB">
        <w:rPr>
          <w:szCs w:val="24"/>
        </w:rPr>
        <w:lastRenderedPageBreak/>
        <w:t xml:space="preserve">experiences of discrimination. </w:t>
      </w:r>
      <w:r w:rsidRPr="00EA73BB">
        <w:rPr>
          <w:szCs w:val="24"/>
        </w:rPr>
        <w:t xml:space="preserve">It is </w:t>
      </w:r>
      <w:r w:rsidR="00846168" w:rsidRPr="00EA73BB">
        <w:rPr>
          <w:szCs w:val="24"/>
        </w:rPr>
        <w:t xml:space="preserve">therefore </w:t>
      </w:r>
      <w:r w:rsidRPr="00EA73BB">
        <w:rPr>
          <w:szCs w:val="24"/>
        </w:rPr>
        <w:t>unrealistic to expect the benefits or preschool programs to last indefinitely, particularly if children go on to attend poor quality school</w:t>
      </w:r>
      <w:r w:rsidR="005958BB" w:rsidRPr="00EA73BB">
        <w:rPr>
          <w:szCs w:val="24"/>
        </w:rPr>
        <w:t>ing</w:t>
      </w:r>
      <w:r w:rsidR="00730077" w:rsidRPr="00EA73BB">
        <w:rPr>
          <w:szCs w:val="24"/>
        </w:rPr>
        <w:t>.</w:t>
      </w:r>
      <w:r w:rsidRPr="00EA73BB">
        <w:rPr>
          <w:szCs w:val="24"/>
        </w:rPr>
        <w:t xml:space="preserve"> </w:t>
      </w:r>
      <w:r w:rsidR="00AC346F" w:rsidRPr="00EA73BB">
        <w:rPr>
          <w:szCs w:val="24"/>
        </w:rPr>
        <w:fldChar w:fldCharType="begin"/>
      </w:r>
      <w:r w:rsidR="00BE1520" w:rsidRPr="00EA73BB">
        <w:rPr>
          <w:szCs w:val="24"/>
        </w:rPr>
        <w:instrText xml:space="preserve"> ADDIN EN.CITE &lt;EndNote&gt;&lt;Cite AuthorYear="1"&gt;&lt;Author&gt;Brooks-Gunn&lt;/Author&gt;&lt;Year&gt;2003&lt;/Year&gt;&lt;RecNum&gt;100&lt;/RecNum&gt;&lt;DisplayText&gt;&lt;style font="Helvetica" size="12"&gt;Brooks-Gunn&lt;/style&gt; (&lt;style font="Helvetica" size="12"&gt;2003&lt;/style&gt;)&lt;/DisplayText&gt;&lt;record&gt;&lt;rec-number&gt;100&lt;/rec-number&gt;&lt;foreign-keys&gt;&lt;key app="EN" db-id="w2we00twofr5esea0ec5s0fc2ft25afd509z"&gt;100&lt;/key&gt;&lt;/foreign-keys&gt;&lt;ref-type name="Journal Article"&gt;17&lt;/ref-type&gt;&lt;contributors&gt;&lt;authors&gt;&lt;author&gt;&lt;style face="normal" font="Helvetica" size="12"&gt;Brooks-Gunn, Jeanne&lt;/style&gt;&lt;/author&gt;&lt;/authors&gt;&lt;/contributors&gt;&lt;titles&gt;&lt;title&gt;&lt;style face="normal" font="Helvetica" size="12"&gt;Do you believe in magic?: What we can expect from early childhood intervention programs&lt;/style&gt;&lt;/title&gt;&lt;secondary-title&gt;&lt;style face="normal" font="Helvetica" size="12"&gt;Social Policy Report&lt;/style&gt;&lt;/secondary-title&gt;&lt;/titles&gt;&lt;pages&gt;&lt;style face="normal" font="Helvetica" size="12"&gt;3-14&lt;/style&gt;&lt;/pages&gt;&lt;volume&gt;&lt;style face="normal" font="Helvetica" size="12"&gt;17&lt;/style&gt;&lt;/volume&gt;&lt;number&gt;&lt;style face="normal" font="Helvetica" size="12"&gt;1&lt;/style&gt;&lt;/number&gt;&lt;dates&gt;&lt;year&gt;&lt;style face="normal" font="Helvetica" size="12"&gt;2003&lt;/style&gt;&lt;/year&gt;&lt;/dates&gt;&lt;publisher&gt;&lt;style face="normal" font="Helvetica" size="12"&gt;Society for Research in Child Development&lt;/style&gt;&lt;/publisher&gt;&lt;urls&gt;&lt;/urls&gt;&lt;/record&gt;&lt;/Cite&gt;&lt;/EndNote&gt;</w:instrText>
      </w:r>
      <w:r w:rsidR="00AC346F" w:rsidRPr="00EA73BB">
        <w:rPr>
          <w:szCs w:val="24"/>
        </w:rPr>
        <w:fldChar w:fldCharType="separate"/>
      </w:r>
      <w:hyperlink w:anchor="_ENREF_19" w:tooltip="Brooks-Gunn, 2003 #100" w:history="1">
        <w:r w:rsidR="00C46582" w:rsidRPr="00EA73BB">
          <w:rPr>
            <w:noProof/>
            <w:szCs w:val="24"/>
          </w:rPr>
          <w:t>Brooks-Gunn (2003</w:t>
        </w:r>
      </w:hyperlink>
      <w:r w:rsidR="00BE1520" w:rsidRPr="00EA73BB">
        <w:rPr>
          <w:noProof/>
          <w:szCs w:val="24"/>
        </w:rPr>
        <w:t>)</w:t>
      </w:r>
      <w:r w:rsidR="00AC346F" w:rsidRPr="00EA73BB">
        <w:rPr>
          <w:szCs w:val="24"/>
        </w:rPr>
        <w:fldChar w:fldCharType="end"/>
      </w:r>
      <w:r w:rsidR="00AC346F" w:rsidRPr="00EA73BB">
        <w:rPr>
          <w:szCs w:val="24"/>
        </w:rPr>
        <w:t xml:space="preserve"> </w:t>
      </w:r>
      <w:r w:rsidR="00730077" w:rsidRPr="00EA73BB">
        <w:rPr>
          <w:szCs w:val="24"/>
        </w:rPr>
        <w:t>argue</w:t>
      </w:r>
      <w:r w:rsidR="00D336FB" w:rsidRPr="00EA73BB">
        <w:rPr>
          <w:szCs w:val="24"/>
        </w:rPr>
        <w:t>d</w:t>
      </w:r>
      <w:r w:rsidR="00730077" w:rsidRPr="00EA73BB">
        <w:rPr>
          <w:szCs w:val="24"/>
        </w:rPr>
        <w:t xml:space="preserve"> that:</w:t>
      </w:r>
    </w:p>
    <w:p w14:paraId="3141F896" w14:textId="77777777" w:rsidR="00D336FB" w:rsidRPr="00EA73BB" w:rsidRDefault="00730077" w:rsidP="00C21642">
      <w:pPr>
        <w:pStyle w:val="BodyText"/>
        <w:ind w:left="720"/>
        <w:jc w:val="both"/>
        <w:rPr>
          <w:szCs w:val="24"/>
        </w:rPr>
      </w:pPr>
      <w:r w:rsidRPr="00EA73BB">
        <w:rPr>
          <w:szCs w:val="24"/>
        </w:rPr>
        <w:t xml:space="preserve">“If policy makers believe that offering early childhood intervention for two years will permanently and totally reduce SES disparities in children’s achievement, they may be </w:t>
      </w:r>
      <w:r w:rsidR="00846168" w:rsidRPr="00EA73BB">
        <w:rPr>
          <w:szCs w:val="24"/>
        </w:rPr>
        <w:t>engaging in magical thinking.</w:t>
      </w:r>
      <w:r w:rsidRPr="00EA73BB">
        <w:rPr>
          <w:szCs w:val="24"/>
        </w:rPr>
        <w:t xml:space="preserve"> </w:t>
      </w:r>
      <w:proofErr w:type="gramStart"/>
      <w:r w:rsidRPr="00EA73BB">
        <w:rPr>
          <w:szCs w:val="24"/>
        </w:rPr>
        <w:t xml:space="preserve">To paraphrase Edward </w:t>
      </w:r>
      <w:proofErr w:type="spellStart"/>
      <w:r w:rsidRPr="00EA73BB">
        <w:rPr>
          <w:szCs w:val="24"/>
        </w:rPr>
        <w:t>Zigler</w:t>
      </w:r>
      <w:proofErr w:type="spellEnd"/>
      <w:r w:rsidRPr="00EA73BB">
        <w:rPr>
          <w:szCs w:val="24"/>
        </w:rPr>
        <w:t>, there is no quick fix, either in education or anyplace else”</w:t>
      </w:r>
      <w:r w:rsidR="00D336FB" w:rsidRPr="00EA73BB">
        <w:rPr>
          <w:szCs w:val="24"/>
        </w:rPr>
        <w:t xml:space="preserve"> (p. </w:t>
      </w:r>
      <w:r w:rsidR="00C21642" w:rsidRPr="00EA73BB">
        <w:rPr>
          <w:szCs w:val="24"/>
        </w:rPr>
        <w:t>9</w:t>
      </w:r>
      <w:r w:rsidR="00D336FB" w:rsidRPr="00EA73BB">
        <w:rPr>
          <w:szCs w:val="24"/>
        </w:rPr>
        <w:t>).</w:t>
      </w:r>
      <w:proofErr w:type="gramEnd"/>
    </w:p>
    <w:p w14:paraId="4AEA722D" w14:textId="77777777" w:rsidR="00B75DB1" w:rsidRPr="00EA73BB" w:rsidRDefault="00A50E2B" w:rsidP="00D336FB">
      <w:pPr>
        <w:pStyle w:val="BodyText"/>
        <w:jc w:val="both"/>
        <w:rPr>
          <w:szCs w:val="24"/>
        </w:rPr>
      </w:pPr>
      <w:r w:rsidRPr="00EA73BB">
        <w:rPr>
          <w:szCs w:val="24"/>
        </w:rPr>
        <w:t xml:space="preserve">Illustrating this, </w:t>
      </w:r>
      <w:r w:rsidRPr="00EA73BB">
        <w:rPr>
          <w:szCs w:val="24"/>
        </w:rPr>
        <w:fldChar w:fldCharType="begin"/>
      </w:r>
      <w:r w:rsidR="007E2F75" w:rsidRPr="00EA73BB">
        <w:rPr>
          <w:szCs w:val="24"/>
        </w:rPr>
        <w:instrText xml:space="preserve"> ADDIN EN.CITE &lt;EndNote&gt;&lt;Cite AuthorYear="1"&gt;&lt;Author&gt;Currie&lt;/Author&gt;&lt;Year&gt;2000&lt;/Year&gt;&lt;RecNum&gt;101&lt;/RecNum&gt;&lt;DisplayText&gt;&lt;style font="Helvetica" size="12"&gt;Currie&lt;/style&gt; and &lt;style font="Helvetica" size="12"&gt;Thomas&lt;/style&gt; (&lt;style font="Helvetica" size="12"&gt;2000&lt;/style&gt;)&lt;/DisplayText&gt;&lt;record&gt;&lt;rec-number&gt;101&lt;/rec-number&gt;&lt;foreign-keys&gt;&lt;key app="EN" db-id="w2we00twofr5esea0ec5s0fc2ft25afd509z"&gt;101&lt;/key&gt;&lt;/foreign-keys&gt;&lt;ref-type name="Journal Article"&gt;17&lt;/ref-type&gt;&lt;contributors&gt;&lt;authors&gt;&lt;author&gt;&lt;style face="normal" font="Helvetica" size="12"&gt;Currie, Janet&lt;/style&gt;&lt;/author&gt;&lt;author&gt;&lt;style face="normal" font="Helvetica" size="12"&gt;Thomas, Duncan&lt;/style&gt;&lt;/author&gt;&lt;/authors&gt;&lt;/contributors&gt;&lt;titles&gt;&lt;title&gt;&lt;style face="normal" font="Helvetica" size="12"&gt;School quality and the longer-term effects of Head Start&lt;/style&gt;&lt;/title&gt;&lt;secondary-title&gt;&lt;style face="normal" font="Helvetica" size="12"&gt;Journal of Human Resources&lt;/style&gt;&lt;/secondary-title&gt;&lt;/titles&gt;&lt;pages&gt;&lt;style face="normal" font="Helvetica" size="12"&gt;755-774&lt;/style&gt;&lt;/pages&gt;&lt;volume&gt;&lt;style face="normal" font="Helvetica" size="12"&gt;35&lt;/style&gt;&lt;/volume&gt;&lt;number&gt;&lt;style face="normal" font="Helvetica" size="12"&gt;4&lt;/style&gt;&lt;/number&gt;&lt;dates&gt;&lt;year&gt;&lt;style face="normal" font="Helvetica" size="12"&gt;2000&lt;/style&gt;&lt;/year&gt;&lt;/dates&gt;&lt;isbn&gt;&lt;style face="normal" font="Helvetica" size="12"&gt;0022-166X&lt;/style&gt;&lt;/isbn&gt;&lt;urls&gt;&lt;/urls&gt;&lt;/record&gt;&lt;/Cite&gt;&lt;/EndNote&gt;</w:instrText>
      </w:r>
      <w:r w:rsidRPr="00EA73BB">
        <w:rPr>
          <w:szCs w:val="24"/>
        </w:rPr>
        <w:fldChar w:fldCharType="separate"/>
      </w:r>
      <w:hyperlink w:anchor="_ENREF_25" w:tooltip="Currie, 2000 #101" w:history="1">
        <w:r w:rsidR="00C46582" w:rsidRPr="00EA73BB">
          <w:rPr>
            <w:noProof/>
            <w:szCs w:val="24"/>
          </w:rPr>
          <w:t>Currie and Thomas (2000</w:t>
        </w:r>
      </w:hyperlink>
      <w:r w:rsidR="007E2F75" w:rsidRPr="00EA73BB">
        <w:rPr>
          <w:noProof/>
          <w:szCs w:val="24"/>
        </w:rPr>
        <w:t>)</w:t>
      </w:r>
      <w:r w:rsidRPr="00EA73BB">
        <w:rPr>
          <w:szCs w:val="24"/>
        </w:rPr>
        <w:fldChar w:fldCharType="end"/>
      </w:r>
      <w:r w:rsidRPr="00EA73BB">
        <w:rPr>
          <w:szCs w:val="24"/>
        </w:rPr>
        <w:t xml:space="preserve"> showed that benefits to test scores were more likely to fade out over time for children who went on to attend </w:t>
      </w:r>
      <w:r w:rsidR="00C34838" w:rsidRPr="00EA73BB">
        <w:rPr>
          <w:szCs w:val="24"/>
        </w:rPr>
        <w:t>poor</w:t>
      </w:r>
      <w:r w:rsidRPr="00EA73BB">
        <w:rPr>
          <w:szCs w:val="24"/>
        </w:rPr>
        <w:t xml:space="preserve"> quality schools. </w:t>
      </w:r>
    </w:p>
    <w:p w14:paraId="1F2B0077" w14:textId="77777777" w:rsidR="00D32987" w:rsidRPr="00EA73BB" w:rsidRDefault="00D32987" w:rsidP="00345DD0">
      <w:pPr>
        <w:jc w:val="both"/>
        <w:rPr>
          <w:rFonts w:eastAsiaTheme="minorEastAsia"/>
          <w:sz w:val="24"/>
          <w:szCs w:val="24"/>
          <w:lang w:val="en-US"/>
        </w:rPr>
      </w:pPr>
      <w:r w:rsidRPr="00EA73BB">
        <w:rPr>
          <w:rFonts w:eastAsiaTheme="minorEastAsia"/>
          <w:sz w:val="24"/>
          <w:szCs w:val="24"/>
          <w:lang w:val="en-US"/>
        </w:rPr>
        <w:t>Some of the research reviewed in this report speaks to the benefits of developing a</w:t>
      </w:r>
      <w:r w:rsidR="00991042" w:rsidRPr="00EA73BB">
        <w:rPr>
          <w:rFonts w:eastAsiaTheme="minorEastAsia"/>
          <w:sz w:val="24"/>
          <w:szCs w:val="24"/>
          <w:lang w:val="en-US"/>
        </w:rPr>
        <w:t xml:space="preserve"> </w:t>
      </w:r>
      <w:r w:rsidR="007B7AAF" w:rsidRPr="00EA73BB">
        <w:rPr>
          <w:rFonts w:eastAsiaTheme="minorEastAsia"/>
          <w:sz w:val="24"/>
          <w:szCs w:val="24"/>
          <w:lang w:val="en-US"/>
        </w:rPr>
        <w:t>sequenced</w:t>
      </w:r>
      <w:r w:rsidRPr="00EA73BB">
        <w:rPr>
          <w:rFonts w:eastAsiaTheme="minorEastAsia"/>
          <w:sz w:val="24"/>
          <w:szCs w:val="24"/>
          <w:lang w:val="en-US"/>
        </w:rPr>
        <w:t>, integrated program from preschool to school</w:t>
      </w:r>
      <w:r w:rsidR="009B3622" w:rsidRPr="00EA73BB">
        <w:rPr>
          <w:rFonts w:eastAsiaTheme="minorEastAsia"/>
          <w:sz w:val="24"/>
          <w:szCs w:val="24"/>
          <w:lang w:val="en-US"/>
        </w:rPr>
        <w:t xml:space="preserve">, as one strategy to maintain gains achieved through </w:t>
      </w:r>
      <w:proofErr w:type="spellStart"/>
      <w:r w:rsidR="009B3622" w:rsidRPr="00EA73BB">
        <w:rPr>
          <w:rFonts w:eastAsiaTheme="minorEastAsia"/>
          <w:sz w:val="24"/>
          <w:szCs w:val="24"/>
          <w:lang w:val="en-US"/>
        </w:rPr>
        <w:t>ECEC</w:t>
      </w:r>
      <w:proofErr w:type="spellEnd"/>
      <w:r w:rsidR="00BB65CB" w:rsidRPr="00EA73BB">
        <w:rPr>
          <w:rFonts w:eastAsiaTheme="minorEastAsia"/>
          <w:sz w:val="24"/>
          <w:szCs w:val="24"/>
          <w:lang w:val="en-US"/>
        </w:rPr>
        <w:t xml:space="preserve">. </w:t>
      </w:r>
      <w:r w:rsidR="00C6200C" w:rsidRPr="00EA73BB">
        <w:rPr>
          <w:rFonts w:eastAsiaTheme="minorEastAsia"/>
          <w:sz w:val="24"/>
          <w:szCs w:val="24"/>
          <w:lang w:val="en-US"/>
        </w:rPr>
        <w:fldChar w:fldCharType="begin"/>
      </w:r>
      <w:r w:rsidR="00C6200C" w:rsidRPr="00EA73BB">
        <w:rPr>
          <w:rFonts w:eastAsiaTheme="minorEastAsia"/>
          <w:sz w:val="24"/>
          <w:szCs w:val="24"/>
          <w:lang w:val="en-US"/>
        </w:rPr>
        <w:instrText xml:space="preserve"> ADDIN EN.CITE &lt;EndNote&gt;&lt;Cite AuthorYear="1"&gt;&lt;Author&gt;Jenkins&lt;/Author&gt;&lt;Year&gt;2016&lt;/Year&gt;&lt;RecNum&gt;71&lt;/RecNum&gt;&lt;DisplayText&gt;&lt;style font="Helvetica" size="12"&gt;Jenkins&lt;/style&gt; et al. (&lt;style font="Helvetica" size="12"&gt;2016&lt;/style&gt;)&lt;/DisplayText&gt;&lt;record&gt;&lt;rec-number&gt;71&lt;/rec-number&gt;&lt;foreign-keys&gt;&lt;key app="EN" db-id="w2we00twofr5esea0ec5s0fc2ft25afd509z"&gt;71&lt;/key&gt;&lt;/foreign-keys&gt;&lt;ref-type name="Journal Article"&gt;17&lt;/ref-type&gt;&lt;contributors&gt;&lt;authors&gt;&lt;author&gt;&lt;style face="normal" font="Helvetica" size="12"&gt;Jenkins, Jade Marcus&lt;/style&gt;&lt;/author&gt;&lt;author&gt;&lt;style face="normal" font="Helvetica" size="12"&gt;Farkas, George&lt;/style&gt;&lt;/author&gt;&lt;author&gt;&lt;style face="normal" font="Helvetica" size="12"&gt;Duncan, Greg J&lt;/style&gt;&lt;/author&gt;&lt;author&gt;&lt;style face="normal" font="Helvetica" size="12"&gt;Burchinal, Margaret&lt;/style&gt;&lt;/author&gt;&lt;author&gt;&lt;style face="normal" font="Helvetica" size="12"&gt;Vandell, Deborah Lowe&lt;/style&gt;&lt;/author&gt;&lt;/authors&gt;&lt;/contributors&gt;&lt;titles&gt;&lt;title&gt;&lt;style face="normal" font="Helvetica" size="12"&gt;Head Start at ages 3 and 4 versus Head Start followed by State Pre-K: Which Is more effective?&lt;/style&gt;&lt;/title&gt;&lt;secondary-title&gt;&lt;style face="normal" font="Helvetica" size="12"&gt;Educational Evaluation and Policy Analysis&lt;/style&gt;&lt;/secondary-title&gt;&lt;/titles&gt;&lt;pages&gt;&lt;style face="normal" font="Helvetica" size="12"&gt;88-112&lt;/style&gt;&lt;/pages&gt;&lt;volume&gt;&lt;style face="normal" font="Helvetica" size="12"&gt;38&lt;/style&gt;&lt;/volume&gt;&lt;number&gt;&lt;style face="normal" font="Helvetica" size="12"&gt;1&lt;/style&gt;&lt;/number&gt;&lt;dates&gt;&lt;year&gt;&lt;style face="normal" font="Helvetica" size="12"&gt;2016&lt;/style&gt;&lt;/year&gt;&lt;/dates&gt;&lt;isbn&gt;&lt;style face="normal" font="Helvetica" size="12"&gt;0162-3737&lt;/style&gt;&lt;/isbn&gt;&lt;urls&gt;&lt;/urls&gt;&lt;/record&gt;&lt;/Cite&gt;&lt;/EndNote&gt;</w:instrText>
      </w:r>
      <w:r w:rsidR="00C6200C" w:rsidRPr="00EA73BB">
        <w:rPr>
          <w:rFonts w:eastAsiaTheme="minorEastAsia"/>
          <w:sz w:val="24"/>
          <w:szCs w:val="24"/>
          <w:lang w:val="en-US"/>
        </w:rPr>
        <w:fldChar w:fldCharType="separate"/>
      </w:r>
      <w:hyperlink w:anchor="_ENREF_53" w:tooltip="Jenkins, 2016 #71" w:history="1">
        <w:r w:rsidR="00C46582" w:rsidRPr="00EA73BB">
          <w:rPr>
            <w:rFonts w:eastAsiaTheme="minorEastAsia"/>
            <w:noProof/>
            <w:sz w:val="24"/>
            <w:szCs w:val="24"/>
            <w:lang w:val="en-US"/>
          </w:rPr>
          <w:t>Jenkins et al. (2016</w:t>
        </w:r>
      </w:hyperlink>
      <w:r w:rsidR="00C6200C" w:rsidRPr="00EA73BB">
        <w:rPr>
          <w:rFonts w:eastAsiaTheme="minorEastAsia"/>
          <w:noProof/>
          <w:sz w:val="24"/>
          <w:szCs w:val="24"/>
          <w:lang w:val="en-US"/>
        </w:rPr>
        <w:t>)</w:t>
      </w:r>
      <w:r w:rsidR="00C6200C" w:rsidRPr="00EA73BB">
        <w:rPr>
          <w:rFonts w:eastAsiaTheme="minorEastAsia"/>
          <w:sz w:val="24"/>
          <w:szCs w:val="24"/>
          <w:lang w:val="en-US"/>
        </w:rPr>
        <w:fldChar w:fldCharType="end"/>
      </w:r>
      <w:r w:rsidR="00C6200C" w:rsidRPr="00EA73BB">
        <w:rPr>
          <w:rFonts w:eastAsiaTheme="minorEastAsia"/>
          <w:sz w:val="24"/>
          <w:szCs w:val="24"/>
          <w:lang w:val="en-US"/>
        </w:rPr>
        <w:t xml:space="preserve"> </w:t>
      </w:r>
      <w:r w:rsidRPr="00EA73BB">
        <w:rPr>
          <w:rFonts w:eastAsiaTheme="minorEastAsia"/>
          <w:sz w:val="24"/>
          <w:szCs w:val="24"/>
          <w:lang w:val="en-US"/>
        </w:rPr>
        <w:t xml:space="preserve">showed that children’s exposure to a more educationally focused curriculum at four years was of greater benefit than a second year of Head Start, suggesting that </w:t>
      </w:r>
      <w:r w:rsidR="003A47EB" w:rsidRPr="00EA73BB">
        <w:rPr>
          <w:rFonts w:eastAsiaTheme="minorEastAsia"/>
          <w:sz w:val="24"/>
          <w:szCs w:val="24"/>
          <w:lang w:val="en-US"/>
        </w:rPr>
        <w:t xml:space="preserve">preschool education at </w:t>
      </w:r>
      <w:r w:rsidR="00B95BDB" w:rsidRPr="00EA73BB">
        <w:rPr>
          <w:rFonts w:eastAsiaTheme="minorEastAsia"/>
          <w:sz w:val="24"/>
          <w:szCs w:val="24"/>
          <w:lang w:val="en-US"/>
        </w:rPr>
        <w:t xml:space="preserve">age </w:t>
      </w:r>
      <w:r w:rsidR="003A47EB" w:rsidRPr="00EA73BB">
        <w:rPr>
          <w:rFonts w:eastAsiaTheme="minorEastAsia"/>
          <w:sz w:val="24"/>
          <w:szCs w:val="24"/>
          <w:lang w:val="en-US"/>
        </w:rPr>
        <w:t xml:space="preserve">four </w:t>
      </w:r>
      <w:r w:rsidRPr="00EA73BB">
        <w:rPr>
          <w:rFonts w:eastAsiaTheme="minorEastAsia"/>
          <w:sz w:val="24"/>
          <w:szCs w:val="24"/>
          <w:lang w:val="en-US"/>
        </w:rPr>
        <w:t>should endeavor to build upon and extend children’s ex</w:t>
      </w:r>
      <w:r w:rsidR="00A457A9">
        <w:rPr>
          <w:rFonts w:eastAsiaTheme="minorEastAsia"/>
          <w:sz w:val="24"/>
          <w:szCs w:val="24"/>
          <w:lang w:val="en-US"/>
        </w:rPr>
        <w:t>periences in three-</w:t>
      </w:r>
      <w:r w:rsidRPr="00EA73BB">
        <w:rPr>
          <w:rFonts w:eastAsiaTheme="minorEastAsia"/>
          <w:sz w:val="24"/>
          <w:szCs w:val="24"/>
          <w:lang w:val="en-US"/>
        </w:rPr>
        <w:t>year-old preschoo</w:t>
      </w:r>
      <w:r w:rsidR="005958BB" w:rsidRPr="00EA73BB">
        <w:rPr>
          <w:rFonts w:eastAsiaTheme="minorEastAsia"/>
          <w:sz w:val="24"/>
          <w:szCs w:val="24"/>
          <w:lang w:val="en-US"/>
        </w:rPr>
        <w:t>l</w:t>
      </w:r>
      <w:r w:rsidRPr="00EA73BB">
        <w:rPr>
          <w:rFonts w:eastAsiaTheme="minorEastAsia"/>
          <w:sz w:val="24"/>
          <w:szCs w:val="24"/>
          <w:lang w:val="en-US"/>
        </w:rPr>
        <w:t>. Secondly, the Child</w:t>
      </w:r>
      <w:r w:rsidR="00B95BDB" w:rsidRPr="00EA73BB">
        <w:rPr>
          <w:rFonts w:eastAsiaTheme="minorEastAsia"/>
          <w:sz w:val="24"/>
          <w:szCs w:val="24"/>
          <w:lang w:val="en-US"/>
        </w:rPr>
        <w:t>-</w:t>
      </w:r>
      <w:r w:rsidRPr="00EA73BB">
        <w:rPr>
          <w:rFonts w:eastAsiaTheme="minorEastAsia"/>
          <w:sz w:val="24"/>
          <w:szCs w:val="24"/>
          <w:lang w:val="en-US"/>
        </w:rPr>
        <w:t xml:space="preserve">Parent Center program extended into the first year of elementary school with the aim of consolidating the gains made </w:t>
      </w:r>
      <w:r w:rsidR="00796E3C" w:rsidRPr="00EA73BB">
        <w:rPr>
          <w:rFonts w:eastAsiaTheme="minorEastAsia"/>
          <w:sz w:val="24"/>
          <w:szCs w:val="24"/>
          <w:lang w:val="en-US"/>
        </w:rPr>
        <w:t>from</w:t>
      </w:r>
      <w:r w:rsidRPr="00EA73BB">
        <w:rPr>
          <w:rFonts w:eastAsiaTheme="minorEastAsia"/>
          <w:sz w:val="24"/>
          <w:szCs w:val="24"/>
          <w:lang w:val="en-US"/>
        </w:rPr>
        <w:t xml:space="preserve"> preschool.</w:t>
      </w:r>
      <w:r w:rsidR="00AA4B98" w:rsidRPr="00EA73BB">
        <w:rPr>
          <w:rFonts w:eastAsiaTheme="minorEastAsia"/>
          <w:sz w:val="24"/>
          <w:szCs w:val="24"/>
          <w:lang w:val="en-US"/>
        </w:rPr>
        <w:t xml:space="preserve"> </w:t>
      </w:r>
      <w:r w:rsidRPr="00EA73BB">
        <w:rPr>
          <w:rFonts w:eastAsiaTheme="minorEastAsia"/>
          <w:sz w:val="24"/>
          <w:szCs w:val="24"/>
          <w:lang w:val="en-US"/>
        </w:rPr>
        <w:t>As well as developing a consistent learning environment for children from preschool to school, the CPC k</w:t>
      </w:r>
      <w:r w:rsidR="005958BB" w:rsidRPr="00EA73BB">
        <w:rPr>
          <w:rFonts w:eastAsiaTheme="minorEastAsia"/>
          <w:sz w:val="24"/>
          <w:szCs w:val="24"/>
          <w:lang w:val="en-US"/>
        </w:rPr>
        <w:t xml:space="preserve">indergarten </w:t>
      </w:r>
      <w:r w:rsidR="007B7AAF" w:rsidRPr="00EA73BB">
        <w:rPr>
          <w:rFonts w:eastAsiaTheme="minorEastAsia"/>
          <w:sz w:val="24"/>
          <w:szCs w:val="24"/>
          <w:lang w:val="en-US"/>
        </w:rPr>
        <w:t>environment typically had</w:t>
      </w:r>
      <w:r w:rsidRPr="00EA73BB">
        <w:rPr>
          <w:rFonts w:eastAsiaTheme="minorEastAsia"/>
          <w:sz w:val="24"/>
          <w:szCs w:val="24"/>
          <w:lang w:val="en-US"/>
        </w:rPr>
        <w:t xml:space="preserve"> reduced class sizes (no more than 20 children) and teacher aides to assist teachers (i.e.</w:t>
      </w:r>
      <w:r w:rsidR="00B95BDB" w:rsidRPr="00EA73BB">
        <w:rPr>
          <w:rFonts w:eastAsiaTheme="minorEastAsia"/>
          <w:sz w:val="24"/>
          <w:szCs w:val="24"/>
          <w:lang w:val="en-US"/>
        </w:rPr>
        <w:t>,</w:t>
      </w:r>
      <w:r w:rsidR="007B7AAF" w:rsidRPr="00EA73BB">
        <w:rPr>
          <w:rFonts w:eastAsiaTheme="minorEastAsia"/>
          <w:sz w:val="24"/>
          <w:szCs w:val="24"/>
          <w:lang w:val="en-US"/>
        </w:rPr>
        <w:t xml:space="preserve"> smaller teacher-child ratios).</w:t>
      </w:r>
      <w:r w:rsidRPr="00EA73BB">
        <w:rPr>
          <w:rFonts w:eastAsiaTheme="minorEastAsia"/>
          <w:sz w:val="24"/>
          <w:szCs w:val="24"/>
          <w:lang w:val="en-US"/>
        </w:rPr>
        <w:t xml:space="preserve"> </w:t>
      </w:r>
      <w:r w:rsidR="00B95BDB" w:rsidRPr="00EA73BB">
        <w:rPr>
          <w:rFonts w:eastAsiaTheme="minorEastAsia"/>
          <w:sz w:val="24"/>
          <w:szCs w:val="24"/>
          <w:lang w:val="en-US"/>
        </w:rPr>
        <w:t xml:space="preserve">Although </w:t>
      </w:r>
      <w:r w:rsidR="009B3622" w:rsidRPr="00EA73BB">
        <w:rPr>
          <w:rFonts w:eastAsiaTheme="minorEastAsia"/>
          <w:sz w:val="24"/>
          <w:szCs w:val="24"/>
          <w:lang w:val="en-US"/>
        </w:rPr>
        <w:t>it is difficult to untangle whether these strategies specifically were adding to the effectiveness of these programs, they provide examples of where consideration has been given to sustaining and maintain</w:t>
      </w:r>
      <w:r w:rsidR="005421E2" w:rsidRPr="00EA73BB">
        <w:rPr>
          <w:rFonts w:eastAsiaTheme="minorEastAsia"/>
          <w:sz w:val="24"/>
          <w:szCs w:val="24"/>
          <w:lang w:val="en-US"/>
        </w:rPr>
        <w:t>ing</w:t>
      </w:r>
      <w:r w:rsidR="009B3622" w:rsidRPr="00EA73BB">
        <w:rPr>
          <w:rFonts w:eastAsiaTheme="minorEastAsia"/>
          <w:sz w:val="24"/>
          <w:szCs w:val="24"/>
          <w:lang w:val="en-US"/>
        </w:rPr>
        <w:t xml:space="preserve"> benefits</w:t>
      </w:r>
      <w:r w:rsidR="005421E2" w:rsidRPr="00EA73BB">
        <w:rPr>
          <w:rFonts w:eastAsiaTheme="minorEastAsia"/>
          <w:sz w:val="24"/>
          <w:szCs w:val="24"/>
          <w:lang w:val="en-US"/>
        </w:rPr>
        <w:t xml:space="preserve"> over time</w:t>
      </w:r>
      <w:r w:rsidR="009B3622" w:rsidRPr="00EA73BB">
        <w:rPr>
          <w:rFonts w:eastAsiaTheme="minorEastAsia"/>
          <w:sz w:val="24"/>
          <w:szCs w:val="24"/>
          <w:lang w:val="en-US"/>
        </w:rPr>
        <w:t>.</w:t>
      </w:r>
    </w:p>
    <w:p w14:paraId="4FBDA015" w14:textId="77777777" w:rsidR="00314AC9" w:rsidRPr="00DF5025" w:rsidRDefault="00C03E65" w:rsidP="003560FE">
      <w:pPr>
        <w:pStyle w:val="Heading2"/>
      </w:pPr>
      <w:bookmarkStart w:id="23" w:name="_Toc485978353"/>
      <w:r w:rsidRPr="00DF5025">
        <w:t>Developing research infrastructure to inform an evidence base for three year old preschool</w:t>
      </w:r>
      <w:bookmarkEnd w:id="23"/>
      <w:r w:rsidRPr="00DF5025">
        <w:t xml:space="preserve"> </w:t>
      </w:r>
    </w:p>
    <w:p w14:paraId="38B33114" w14:textId="77777777" w:rsidR="00E31A3E" w:rsidRPr="00EA73BB" w:rsidRDefault="00886F73" w:rsidP="00345DD0">
      <w:pPr>
        <w:jc w:val="both"/>
        <w:rPr>
          <w:sz w:val="24"/>
          <w:szCs w:val="24"/>
          <w:lang w:val="en-US"/>
        </w:rPr>
      </w:pPr>
      <w:r w:rsidRPr="00EA73BB">
        <w:rPr>
          <w:sz w:val="24"/>
          <w:szCs w:val="24"/>
          <w:lang w:val="en-US"/>
        </w:rPr>
        <w:t>As discussed earlier</w:t>
      </w:r>
      <w:r w:rsidR="000C1F7A" w:rsidRPr="00EA73BB">
        <w:rPr>
          <w:sz w:val="24"/>
          <w:szCs w:val="24"/>
          <w:lang w:val="en-US"/>
        </w:rPr>
        <w:t>,</w:t>
      </w:r>
      <w:r w:rsidRPr="00EA73BB">
        <w:rPr>
          <w:sz w:val="24"/>
          <w:szCs w:val="24"/>
          <w:lang w:val="en-US"/>
        </w:rPr>
        <w:t xml:space="preserve"> </w:t>
      </w:r>
      <w:r w:rsidR="00E31A3E" w:rsidRPr="00EA73BB">
        <w:rPr>
          <w:sz w:val="24"/>
          <w:szCs w:val="24"/>
          <w:lang w:val="en-US"/>
        </w:rPr>
        <w:t xml:space="preserve">many studies reviewed took place in very different </w:t>
      </w:r>
      <w:r w:rsidR="00B95BDB" w:rsidRPr="00EA73BB">
        <w:rPr>
          <w:sz w:val="24"/>
          <w:szCs w:val="24"/>
          <w:lang w:val="en-US"/>
        </w:rPr>
        <w:t xml:space="preserve">contexts and </w:t>
      </w:r>
      <w:r w:rsidR="00E31A3E" w:rsidRPr="00EA73BB">
        <w:rPr>
          <w:sz w:val="24"/>
          <w:szCs w:val="24"/>
          <w:lang w:val="en-US"/>
        </w:rPr>
        <w:t xml:space="preserve">cultures to Australia, </w:t>
      </w:r>
      <w:r w:rsidR="006E7213" w:rsidRPr="00EA73BB">
        <w:rPr>
          <w:sz w:val="24"/>
          <w:szCs w:val="24"/>
          <w:lang w:val="en-US"/>
        </w:rPr>
        <w:t xml:space="preserve">and </w:t>
      </w:r>
      <w:r w:rsidR="00E31A3E" w:rsidRPr="00EA73BB">
        <w:rPr>
          <w:sz w:val="24"/>
          <w:szCs w:val="24"/>
          <w:lang w:val="en-US"/>
        </w:rPr>
        <w:t>it is difficult to ascertain</w:t>
      </w:r>
      <w:r w:rsidR="00360831" w:rsidRPr="00EA73BB">
        <w:rPr>
          <w:sz w:val="24"/>
          <w:szCs w:val="24"/>
          <w:lang w:val="en-US"/>
        </w:rPr>
        <w:t xml:space="preserve"> whether a similar</w:t>
      </w:r>
      <w:r w:rsidR="00E31A3E" w:rsidRPr="00EA73BB">
        <w:rPr>
          <w:sz w:val="24"/>
          <w:szCs w:val="24"/>
          <w:lang w:val="en-US"/>
        </w:rPr>
        <w:t xml:space="preserve"> provision of </w:t>
      </w:r>
      <w:proofErr w:type="spellStart"/>
      <w:r w:rsidR="00E31A3E" w:rsidRPr="00EA73BB">
        <w:rPr>
          <w:sz w:val="24"/>
          <w:szCs w:val="24"/>
          <w:lang w:val="en-US"/>
        </w:rPr>
        <w:t>ECEC</w:t>
      </w:r>
      <w:proofErr w:type="spellEnd"/>
      <w:r w:rsidR="00E31A3E" w:rsidRPr="00EA73BB">
        <w:rPr>
          <w:sz w:val="24"/>
          <w:szCs w:val="24"/>
          <w:lang w:val="en-US"/>
        </w:rPr>
        <w:t xml:space="preserve"> </w:t>
      </w:r>
      <w:r w:rsidR="006E7213" w:rsidRPr="00EA73BB">
        <w:rPr>
          <w:sz w:val="24"/>
          <w:szCs w:val="24"/>
          <w:lang w:val="en-US"/>
        </w:rPr>
        <w:t>would have the same benefits in</w:t>
      </w:r>
      <w:r w:rsidR="00E31A3E" w:rsidRPr="00EA73BB">
        <w:rPr>
          <w:sz w:val="24"/>
          <w:szCs w:val="24"/>
          <w:lang w:val="en-US"/>
        </w:rPr>
        <w:t xml:space="preserve"> </w:t>
      </w:r>
      <w:r w:rsidR="000C1F7A" w:rsidRPr="00EA73BB">
        <w:rPr>
          <w:sz w:val="24"/>
          <w:szCs w:val="24"/>
          <w:lang w:val="en-US"/>
        </w:rPr>
        <w:t xml:space="preserve">the </w:t>
      </w:r>
      <w:r w:rsidR="00E31A3E" w:rsidRPr="00EA73BB">
        <w:rPr>
          <w:sz w:val="24"/>
          <w:szCs w:val="24"/>
          <w:lang w:val="en-US"/>
        </w:rPr>
        <w:t>Australia</w:t>
      </w:r>
      <w:r w:rsidR="000C1F7A" w:rsidRPr="00EA73BB">
        <w:rPr>
          <w:sz w:val="24"/>
          <w:szCs w:val="24"/>
          <w:lang w:val="en-US"/>
        </w:rPr>
        <w:t>n setting</w:t>
      </w:r>
      <w:r w:rsidR="006E7213" w:rsidRPr="00EA73BB">
        <w:rPr>
          <w:sz w:val="24"/>
          <w:szCs w:val="24"/>
          <w:lang w:val="en-US"/>
        </w:rPr>
        <w:t>.</w:t>
      </w:r>
      <w:r w:rsidR="00AA4B98" w:rsidRPr="00EA73BB">
        <w:rPr>
          <w:sz w:val="24"/>
          <w:szCs w:val="24"/>
          <w:lang w:val="en-US"/>
        </w:rPr>
        <w:t xml:space="preserve"> </w:t>
      </w:r>
      <w:r w:rsidR="006E7213" w:rsidRPr="00EA73BB">
        <w:rPr>
          <w:sz w:val="24"/>
          <w:szCs w:val="24"/>
          <w:lang w:val="en-US"/>
        </w:rPr>
        <w:t>There are</w:t>
      </w:r>
      <w:r w:rsidR="008B48EE" w:rsidRPr="00EA73BB">
        <w:rPr>
          <w:sz w:val="24"/>
          <w:szCs w:val="24"/>
          <w:lang w:val="en-US"/>
        </w:rPr>
        <w:t xml:space="preserve"> a</w:t>
      </w:r>
      <w:r w:rsidR="006E7213" w:rsidRPr="00EA73BB">
        <w:rPr>
          <w:sz w:val="24"/>
          <w:szCs w:val="24"/>
          <w:lang w:val="en-US"/>
        </w:rPr>
        <w:t xml:space="preserve"> number of reasons for this</w:t>
      </w:r>
      <w:r w:rsidR="008B48EE" w:rsidRPr="00EA73BB">
        <w:rPr>
          <w:sz w:val="24"/>
          <w:szCs w:val="24"/>
          <w:lang w:val="en-US"/>
        </w:rPr>
        <w:t>,</w:t>
      </w:r>
      <w:r w:rsidR="006E7213" w:rsidRPr="00EA73BB">
        <w:rPr>
          <w:sz w:val="24"/>
          <w:szCs w:val="24"/>
          <w:lang w:val="en-US"/>
        </w:rPr>
        <w:t xml:space="preserve"> including </w:t>
      </w:r>
      <w:r w:rsidR="00E31A3E" w:rsidRPr="00EA73BB">
        <w:rPr>
          <w:sz w:val="24"/>
          <w:szCs w:val="24"/>
          <w:lang w:val="en-US"/>
        </w:rPr>
        <w:t xml:space="preserve">the </w:t>
      </w:r>
      <w:r w:rsidR="00B95BDB" w:rsidRPr="00EA73BB">
        <w:rPr>
          <w:sz w:val="24"/>
          <w:szCs w:val="24"/>
          <w:lang w:val="en-US"/>
        </w:rPr>
        <w:t xml:space="preserve">relative </w:t>
      </w:r>
      <w:r w:rsidR="00E31A3E" w:rsidRPr="00EA73BB">
        <w:rPr>
          <w:sz w:val="24"/>
          <w:szCs w:val="24"/>
          <w:lang w:val="en-US"/>
        </w:rPr>
        <w:t xml:space="preserve">heterogeneity in the Australian </w:t>
      </w:r>
      <w:proofErr w:type="spellStart"/>
      <w:r w:rsidR="00B95BDB" w:rsidRPr="00EA73BB">
        <w:rPr>
          <w:sz w:val="24"/>
          <w:szCs w:val="24"/>
          <w:lang w:val="en-US"/>
        </w:rPr>
        <w:t>ECEC</w:t>
      </w:r>
      <w:proofErr w:type="spellEnd"/>
      <w:r w:rsidR="00B95BDB" w:rsidRPr="00EA73BB">
        <w:rPr>
          <w:sz w:val="24"/>
          <w:szCs w:val="24"/>
          <w:lang w:val="en-US"/>
        </w:rPr>
        <w:t xml:space="preserve"> </w:t>
      </w:r>
      <w:r w:rsidR="00E31A3E" w:rsidRPr="00EA73BB">
        <w:rPr>
          <w:sz w:val="24"/>
          <w:szCs w:val="24"/>
          <w:lang w:val="en-US"/>
        </w:rPr>
        <w:t xml:space="preserve">system and </w:t>
      </w:r>
      <w:r w:rsidR="006E7213" w:rsidRPr="00EA73BB">
        <w:rPr>
          <w:sz w:val="24"/>
          <w:szCs w:val="24"/>
          <w:lang w:val="en-US"/>
        </w:rPr>
        <w:t xml:space="preserve">that </w:t>
      </w:r>
      <w:r w:rsidR="00E31A3E" w:rsidRPr="00EA73BB">
        <w:rPr>
          <w:sz w:val="24"/>
          <w:szCs w:val="24"/>
          <w:lang w:val="en-US"/>
        </w:rPr>
        <w:t>many studies rel</w:t>
      </w:r>
      <w:r w:rsidR="00A457A9">
        <w:rPr>
          <w:sz w:val="24"/>
          <w:szCs w:val="24"/>
          <w:lang w:val="en-US"/>
        </w:rPr>
        <w:t>evant to the provision of three-year-</w:t>
      </w:r>
      <w:r w:rsidR="00E31A3E" w:rsidRPr="00EA73BB">
        <w:rPr>
          <w:sz w:val="24"/>
          <w:szCs w:val="24"/>
          <w:lang w:val="en-US"/>
        </w:rPr>
        <w:t xml:space="preserve">old preschool were undertaken </w:t>
      </w:r>
      <w:r w:rsidR="008B48EE" w:rsidRPr="00EA73BB">
        <w:rPr>
          <w:sz w:val="24"/>
          <w:szCs w:val="24"/>
          <w:lang w:val="en-US"/>
        </w:rPr>
        <w:t xml:space="preserve">several </w:t>
      </w:r>
      <w:r w:rsidR="00E31A3E" w:rsidRPr="00EA73BB">
        <w:rPr>
          <w:sz w:val="24"/>
          <w:szCs w:val="24"/>
          <w:lang w:val="en-US"/>
        </w:rPr>
        <w:t xml:space="preserve">decades ago. </w:t>
      </w:r>
      <w:r w:rsidR="008B48EE" w:rsidRPr="00EA73BB">
        <w:rPr>
          <w:sz w:val="24"/>
          <w:szCs w:val="24"/>
          <w:lang w:val="en-US"/>
        </w:rPr>
        <w:t>Hence, w</w:t>
      </w:r>
      <w:r w:rsidR="00E31A3E" w:rsidRPr="00EA73BB">
        <w:rPr>
          <w:sz w:val="24"/>
          <w:szCs w:val="24"/>
          <w:lang w:val="en-US"/>
        </w:rPr>
        <w:t xml:space="preserve">hile there </w:t>
      </w:r>
      <w:r w:rsidR="00C03FCD" w:rsidRPr="00EA73BB">
        <w:rPr>
          <w:sz w:val="24"/>
          <w:szCs w:val="24"/>
          <w:lang w:val="en-US"/>
        </w:rPr>
        <w:t xml:space="preserve">is </w:t>
      </w:r>
      <w:r w:rsidR="00E31A3E" w:rsidRPr="00EA73BB">
        <w:rPr>
          <w:sz w:val="24"/>
          <w:szCs w:val="24"/>
          <w:lang w:val="en-US"/>
        </w:rPr>
        <w:t>fairly co</w:t>
      </w:r>
      <w:r w:rsidR="00A457A9">
        <w:rPr>
          <w:sz w:val="24"/>
          <w:szCs w:val="24"/>
          <w:lang w:val="en-US"/>
        </w:rPr>
        <w:t>nsistent evidence that three-year-</w:t>
      </w:r>
      <w:r w:rsidR="00E31A3E" w:rsidRPr="00EA73BB">
        <w:rPr>
          <w:sz w:val="24"/>
          <w:szCs w:val="24"/>
          <w:lang w:val="en-US"/>
        </w:rPr>
        <w:t xml:space="preserve">old preschool </w:t>
      </w:r>
      <w:r w:rsidR="008B48EE" w:rsidRPr="00EA73BB">
        <w:rPr>
          <w:sz w:val="24"/>
          <w:szCs w:val="24"/>
          <w:lang w:val="en-US"/>
        </w:rPr>
        <w:t>benefits</w:t>
      </w:r>
      <w:r w:rsidR="00E31A3E" w:rsidRPr="00EA73BB">
        <w:rPr>
          <w:sz w:val="24"/>
          <w:szCs w:val="24"/>
          <w:lang w:val="en-US"/>
        </w:rPr>
        <w:t xml:space="preserve"> disadvantaged children, the </w:t>
      </w:r>
      <w:r w:rsidRPr="00EA73BB">
        <w:rPr>
          <w:sz w:val="24"/>
          <w:szCs w:val="24"/>
          <w:lang w:val="en-US"/>
        </w:rPr>
        <w:t xml:space="preserve">differences to the Australian context make it difficult </w:t>
      </w:r>
      <w:r w:rsidR="004275CC" w:rsidRPr="00EA73BB">
        <w:rPr>
          <w:sz w:val="24"/>
          <w:szCs w:val="24"/>
          <w:lang w:val="en-US"/>
        </w:rPr>
        <w:t xml:space="preserve">to </w:t>
      </w:r>
      <w:r w:rsidR="00E31A3E" w:rsidRPr="00EA73BB">
        <w:rPr>
          <w:sz w:val="24"/>
          <w:szCs w:val="24"/>
          <w:lang w:val="en-US"/>
        </w:rPr>
        <w:t>draw lessons for policy development</w:t>
      </w:r>
      <w:r w:rsidR="004275CC" w:rsidRPr="00EA73BB">
        <w:rPr>
          <w:sz w:val="24"/>
          <w:szCs w:val="24"/>
          <w:lang w:val="en-US"/>
        </w:rPr>
        <w:t>.</w:t>
      </w:r>
      <w:r w:rsidR="00AA4B98" w:rsidRPr="00EA73BB">
        <w:rPr>
          <w:sz w:val="24"/>
          <w:szCs w:val="24"/>
          <w:lang w:val="en-US"/>
        </w:rPr>
        <w:t xml:space="preserve"> </w:t>
      </w:r>
      <w:r w:rsidR="00E31A3E" w:rsidRPr="00EA73BB">
        <w:rPr>
          <w:sz w:val="24"/>
          <w:szCs w:val="24"/>
          <w:lang w:val="en-US"/>
        </w:rPr>
        <w:t>Therefore, a</w:t>
      </w:r>
      <w:r w:rsidR="004275CC" w:rsidRPr="00EA73BB">
        <w:rPr>
          <w:sz w:val="24"/>
          <w:szCs w:val="24"/>
          <w:lang w:val="en-US"/>
        </w:rPr>
        <w:t xml:space="preserve"> strategic approach to improving the </w:t>
      </w:r>
      <w:r w:rsidR="00A06F39" w:rsidRPr="00EA73BB">
        <w:rPr>
          <w:sz w:val="24"/>
          <w:szCs w:val="24"/>
          <w:lang w:val="en-US"/>
        </w:rPr>
        <w:t xml:space="preserve">Australian </w:t>
      </w:r>
      <w:r w:rsidR="004275CC" w:rsidRPr="00EA73BB">
        <w:rPr>
          <w:sz w:val="24"/>
          <w:szCs w:val="24"/>
          <w:lang w:val="en-US"/>
        </w:rPr>
        <w:t>evidence base around three</w:t>
      </w:r>
      <w:r w:rsidR="009B4E22" w:rsidRPr="00EA73BB">
        <w:rPr>
          <w:sz w:val="24"/>
          <w:szCs w:val="24"/>
          <w:lang w:val="en-US"/>
        </w:rPr>
        <w:t>-</w:t>
      </w:r>
      <w:r w:rsidR="00A457A9">
        <w:rPr>
          <w:sz w:val="24"/>
          <w:szCs w:val="24"/>
          <w:lang w:val="en-US"/>
        </w:rPr>
        <w:t>year-</w:t>
      </w:r>
      <w:r w:rsidR="004275CC" w:rsidRPr="00EA73BB">
        <w:rPr>
          <w:sz w:val="24"/>
          <w:szCs w:val="24"/>
          <w:lang w:val="en-US"/>
        </w:rPr>
        <w:t>old preschool is needed.</w:t>
      </w:r>
      <w:r w:rsidR="00AA4B98" w:rsidRPr="00EA73BB">
        <w:rPr>
          <w:sz w:val="24"/>
          <w:szCs w:val="24"/>
          <w:lang w:val="en-US"/>
        </w:rPr>
        <w:t xml:space="preserve"> </w:t>
      </w:r>
      <w:r w:rsidR="004275CC" w:rsidRPr="00EA73BB">
        <w:rPr>
          <w:sz w:val="24"/>
          <w:szCs w:val="24"/>
          <w:lang w:val="en-US"/>
        </w:rPr>
        <w:t>Below we outline some opportunities to address this evidence gap.</w:t>
      </w:r>
    </w:p>
    <w:p w14:paraId="4D6E91E0" w14:textId="77777777" w:rsidR="00E31A3E" w:rsidRPr="00EA73BB" w:rsidRDefault="00C03FCD" w:rsidP="00345DD0">
      <w:pPr>
        <w:jc w:val="both"/>
        <w:rPr>
          <w:b/>
          <w:sz w:val="24"/>
          <w:szCs w:val="24"/>
          <w:lang w:val="en-US"/>
        </w:rPr>
      </w:pPr>
      <w:r w:rsidRPr="00EA73BB">
        <w:rPr>
          <w:b/>
          <w:sz w:val="24"/>
          <w:szCs w:val="24"/>
          <w:lang w:val="en-US"/>
        </w:rPr>
        <w:t>Making best use of existing resources</w:t>
      </w:r>
    </w:p>
    <w:p w14:paraId="25DF0E66" w14:textId="77777777" w:rsidR="00C03FCD" w:rsidRPr="00EA73BB" w:rsidRDefault="00C03FCD" w:rsidP="00345DD0">
      <w:pPr>
        <w:jc w:val="both"/>
        <w:rPr>
          <w:sz w:val="24"/>
          <w:szCs w:val="24"/>
          <w:lang w:val="en-US"/>
        </w:rPr>
      </w:pPr>
      <w:r w:rsidRPr="00EA73BB">
        <w:rPr>
          <w:sz w:val="24"/>
          <w:szCs w:val="24"/>
          <w:lang w:val="en-US"/>
        </w:rPr>
        <w:t>There are a number of opportunities to address the gap in the Australian evidence base without investing in new data collections.</w:t>
      </w:r>
      <w:r w:rsidR="00AA4B98" w:rsidRPr="00EA73BB">
        <w:rPr>
          <w:sz w:val="24"/>
          <w:szCs w:val="24"/>
          <w:lang w:val="en-US"/>
        </w:rPr>
        <w:t xml:space="preserve"> </w:t>
      </w:r>
      <w:r w:rsidRPr="00EA73BB">
        <w:rPr>
          <w:sz w:val="24"/>
          <w:szCs w:val="24"/>
          <w:lang w:val="en-US"/>
        </w:rPr>
        <w:t>Supporting work to undertake research with existing longitudinal data sets to examine</w:t>
      </w:r>
      <w:r w:rsidR="00A457A9">
        <w:rPr>
          <w:sz w:val="24"/>
          <w:szCs w:val="24"/>
          <w:lang w:val="en-US"/>
        </w:rPr>
        <w:t xml:space="preserve"> the potential benefit of three-year-</w:t>
      </w:r>
      <w:r w:rsidRPr="00EA73BB">
        <w:rPr>
          <w:sz w:val="24"/>
          <w:szCs w:val="24"/>
          <w:lang w:val="en-US"/>
        </w:rPr>
        <w:t>old preschool in the Australian context is important.</w:t>
      </w:r>
      <w:r w:rsidR="00AA4B98" w:rsidRPr="00EA73BB">
        <w:rPr>
          <w:sz w:val="24"/>
          <w:szCs w:val="24"/>
          <w:lang w:val="en-US"/>
        </w:rPr>
        <w:t xml:space="preserve"> </w:t>
      </w:r>
      <w:r w:rsidR="004407BD" w:rsidRPr="00EA73BB">
        <w:rPr>
          <w:i/>
          <w:sz w:val="24"/>
          <w:szCs w:val="24"/>
          <w:lang w:val="en-US"/>
        </w:rPr>
        <w:t>Growing up in Australia: The Longitudinal Study of Australian Children</w:t>
      </w:r>
      <w:r w:rsidR="00E00EE1" w:rsidRPr="00EA73BB">
        <w:rPr>
          <w:sz w:val="24"/>
          <w:szCs w:val="24"/>
          <w:lang w:val="en-US"/>
        </w:rPr>
        <w:t xml:space="preserve"> </w:t>
      </w:r>
      <w:r w:rsidR="00BF5F3F" w:rsidRPr="00EA73BB">
        <w:rPr>
          <w:sz w:val="24"/>
          <w:szCs w:val="24"/>
          <w:lang w:val="en-US"/>
        </w:rPr>
        <w:fldChar w:fldCharType="begin"/>
      </w:r>
      <w:r w:rsidR="007E2F75" w:rsidRPr="00EA73BB">
        <w:rPr>
          <w:sz w:val="24"/>
          <w:szCs w:val="24"/>
          <w:lang w:val="en-US"/>
        </w:rPr>
        <w:instrText xml:space="preserve"> ADDIN EN.CITE &lt;EndNote&gt;&lt;Cite&gt;&lt;Author&gt;Edwards&lt;/Author&gt;&lt;Year&gt;2014&lt;/Year&gt;&lt;RecNum&gt;102&lt;/RecNum&gt;&lt;DisplayText&gt;(&lt;style font="Helvetica" size="12"&gt;Edwards&lt;/style&gt;, &lt;style font="Helvetica" size="12"&gt;2014&lt;/style&gt;)&lt;/DisplayText&gt;&lt;record&gt;&lt;rec-number&gt;102&lt;/rec-number&gt;&lt;foreign-keys&gt;&lt;key app="EN" db-id="w2we00twofr5esea0ec5s0fc2ft25afd509z"&gt;102&lt;/key&gt;&lt;/foreign-keys&gt;&lt;ref-type name="Journal Article"&gt;17&lt;/ref-type&gt;&lt;contributors&gt;&lt;authors&gt;&lt;author&gt;&lt;style face="normal" font="Helvetica" size="12"&gt;Edwards, Ben&lt;/style&gt;&lt;/author&gt;&lt;/authors&gt;&lt;/contributors&gt;&lt;titles&gt;&lt;title&gt;&lt;style face="normal" font="Helvetica" size="12"&gt;Growing up in Australia: The longitudinal study of Australian children: Entering adolescence and becoming a young adult&lt;/style&gt;&lt;/title&gt;&lt;secondary-title&gt;&lt;style face="normal" font="Helvetica" size="12"&gt;Family Matters&lt;/style&gt;&lt;/secondary-title&gt;&lt;/titles&gt;&lt;pages&gt;&lt;style face="normal" font="Helvetica" size="12"&gt;5-14&lt;/style&gt;&lt;/pages&gt;&lt;number&gt;&lt;style face="normal" font="Helvetica" size="12"&gt;95&lt;/style&gt;&lt;/number&gt;&lt;dates&gt;&lt;year&gt;&lt;style face="normal" font="Helvetica" size="12"&gt;2014&lt;/style&gt;&lt;/year&gt;&lt;/dates&gt;&lt;urls&gt;&lt;/urls&gt;&lt;/record&gt;&lt;/Cite&gt;&lt;/EndNote&gt;</w:instrText>
      </w:r>
      <w:r w:rsidR="00BF5F3F" w:rsidRPr="00EA73BB">
        <w:rPr>
          <w:sz w:val="24"/>
          <w:szCs w:val="24"/>
          <w:lang w:val="en-US"/>
        </w:rPr>
        <w:fldChar w:fldCharType="separate"/>
      </w:r>
      <w:r w:rsidR="007E2F75" w:rsidRPr="00EA73BB">
        <w:rPr>
          <w:noProof/>
          <w:sz w:val="24"/>
          <w:szCs w:val="24"/>
          <w:lang w:val="en-US"/>
        </w:rPr>
        <w:t>(</w:t>
      </w:r>
      <w:hyperlink w:anchor="_ENREF_33" w:tooltip="Edwards, 2014 #102" w:history="1">
        <w:r w:rsidR="00C46582" w:rsidRPr="00EA73BB">
          <w:rPr>
            <w:noProof/>
            <w:sz w:val="24"/>
            <w:szCs w:val="24"/>
            <w:lang w:val="en-US"/>
          </w:rPr>
          <w:t>Edwards, 2014</w:t>
        </w:r>
      </w:hyperlink>
      <w:r w:rsidR="007E2F75" w:rsidRPr="00EA73BB">
        <w:rPr>
          <w:noProof/>
          <w:sz w:val="24"/>
          <w:szCs w:val="24"/>
          <w:lang w:val="en-US"/>
        </w:rPr>
        <w:t>)</w:t>
      </w:r>
      <w:r w:rsidR="00BF5F3F" w:rsidRPr="00EA73BB">
        <w:rPr>
          <w:sz w:val="24"/>
          <w:szCs w:val="24"/>
          <w:lang w:val="en-US"/>
        </w:rPr>
        <w:fldChar w:fldCharType="end"/>
      </w:r>
      <w:r w:rsidR="004407BD" w:rsidRPr="00EA73BB">
        <w:rPr>
          <w:sz w:val="24"/>
          <w:szCs w:val="24"/>
          <w:lang w:val="en-US"/>
        </w:rPr>
        <w:t xml:space="preserve"> provides detailed information that would enable a considerable expansion of the evidence base</w:t>
      </w:r>
      <w:r w:rsidR="00832F1D" w:rsidRPr="00EA73BB">
        <w:rPr>
          <w:sz w:val="24"/>
          <w:szCs w:val="24"/>
          <w:lang w:val="en-US"/>
        </w:rPr>
        <w:t>,</w:t>
      </w:r>
      <w:r w:rsidR="004407BD" w:rsidRPr="00EA73BB">
        <w:rPr>
          <w:sz w:val="24"/>
          <w:szCs w:val="24"/>
          <w:lang w:val="en-US"/>
        </w:rPr>
        <w:t xml:space="preserve"> including</w:t>
      </w:r>
      <w:r w:rsidR="00832F1D" w:rsidRPr="00EA73BB">
        <w:rPr>
          <w:sz w:val="24"/>
          <w:szCs w:val="24"/>
          <w:lang w:val="en-US"/>
        </w:rPr>
        <w:t xml:space="preserve"> addressing questions such as</w:t>
      </w:r>
      <w:r w:rsidR="004407BD" w:rsidRPr="00EA73BB">
        <w:rPr>
          <w:sz w:val="24"/>
          <w:szCs w:val="24"/>
          <w:lang w:val="en-US"/>
        </w:rPr>
        <w:t>:</w:t>
      </w:r>
    </w:p>
    <w:p w14:paraId="79383897" w14:textId="77777777" w:rsidR="004407BD" w:rsidRPr="00EA73BB" w:rsidRDefault="004407BD" w:rsidP="00345DD0">
      <w:pPr>
        <w:numPr>
          <w:ilvl w:val="0"/>
          <w:numId w:val="37"/>
        </w:numPr>
        <w:jc w:val="both"/>
        <w:rPr>
          <w:sz w:val="24"/>
          <w:szCs w:val="24"/>
        </w:rPr>
      </w:pPr>
      <w:r w:rsidRPr="00EA73BB">
        <w:rPr>
          <w:sz w:val="24"/>
          <w:szCs w:val="24"/>
        </w:rPr>
        <w:t xml:space="preserve">Do </w:t>
      </w:r>
      <w:r w:rsidR="00832F1D" w:rsidRPr="00EA73BB">
        <w:rPr>
          <w:sz w:val="24"/>
          <w:szCs w:val="24"/>
        </w:rPr>
        <w:t xml:space="preserve">Australian </w:t>
      </w:r>
      <w:r w:rsidRPr="00EA73BB">
        <w:rPr>
          <w:sz w:val="24"/>
          <w:szCs w:val="24"/>
        </w:rPr>
        <w:t xml:space="preserve">children benefit from attending </w:t>
      </w:r>
      <w:r w:rsidR="003F52BF" w:rsidRPr="00EA73BB">
        <w:rPr>
          <w:sz w:val="24"/>
          <w:szCs w:val="24"/>
        </w:rPr>
        <w:t>preschool</w:t>
      </w:r>
      <w:r w:rsidR="00A457A9">
        <w:rPr>
          <w:sz w:val="24"/>
          <w:szCs w:val="24"/>
        </w:rPr>
        <w:t xml:space="preserve"> at age three</w:t>
      </w:r>
      <w:r w:rsidRPr="00EA73BB">
        <w:rPr>
          <w:sz w:val="24"/>
          <w:szCs w:val="24"/>
        </w:rPr>
        <w:t xml:space="preserve">? </w:t>
      </w:r>
    </w:p>
    <w:p w14:paraId="7CDFFB61" w14:textId="77777777" w:rsidR="004407BD" w:rsidRPr="00EA73BB" w:rsidRDefault="004407BD" w:rsidP="00345DD0">
      <w:pPr>
        <w:numPr>
          <w:ilvl w:val="0"/>
          <w:numId w:val="37"/>
        </w:numPr>
        <w:jc w:val="both"/>
        <w:rPr>
          <w:sz w:val="24"/>
          <w:szCs w:val="24"/>
        </w:rPr>
      </w:pPr>
      <w:r w:rsidRPr="00EA73BB">
        <w:rPr>
          <w:sz w:val="24"/>
          <w:szCs w:val="24"/>
        </w:rPr>
        <w:t xml:space="preserve">Are the benefits of </w:t>
      </w:r>
      <w:r w:rsidR="003F52BF" w:rsidRPr="00EA73BB">
        <w:rPr>
          <w:sz w:val="24"/>
          <w:szCs w:val="24"/>
        </w:rPr>
        <w:t>preschool</w:t>
      </w:r>
      <w:r w:rsidR="00A457A9">
        <w:rPr>
          <w:sz w:val="24"/>
          <w:szCs w:val="24"/>
        </w:rPr>
        <w:t xml:space="preserve"> attendance at age three</w:t>
      </w:r>
      <w:r w:rsidRPr="00EA73BB">
        <w:rPr>
          <w:sz w:val="24"/>
          <w:szCs w:val="24"/>
        </w:rPr>
        <w:t xml:space="preserve"> higher for children from disadvantaged families (e.g. low socio-economic status, culturally and linguistically diverse families</w:t>
      </w:r>
      <w:r w:rsidR="00B95BDB" w:rsidRPr="00EA73BB">
        <w:rPr>
          <w:sz w:val="24"/>
          <w:szCs w:val="24"/>
        </w:rPr>
        <w:t>, Indigenous families, etc.</w:t>
      </w:r>
      <w:r w:rsidRPr="00EA73BB">
        <w:rPr>
          <w:sz w:val="24"/>
          <w:szCs w:val="24"/>
        </w:rPr>
        <w:t>)?</w:t>
      </w:r>
    </w:p>
    <w:p w14:paraId="37BBA243" w14:textId="77777777" w:rsidR="004407BD" w:rsidRPr="00EA73BB" w:rsidRDefault="004407BD" w:rsidP="00345DD0">
      <w:pPr>
        <w:numPr>
          <w:ilvl w:val="0"/>
          <w:numId w:val="37"/>
        </w:numPr>
        <w:jc w:val="both"/>
        <w:rPr>
          <w:sz w:val="24"/>
          <w:szCs w:val="24"/>
        </w:rPr>
      </w:pPr>
      <w:proofErr w:type="gramStart"/>
      <w:r w:rsidRPr="00EA73BB">
        <w:rPr>
          <w:sz w:val="24"/>
          <w:szCs w:val="24"/>
        </w:rPr>
        <w:lastRenderedPageBreak/>
        <w:t>Do the number</w:t>
      </w:r>
      <w:proofErr w:type="gramEnd"/>
      <w:r w:rsidRPr="00EA73BB">
        <w:rPr>
          <w:sz w:val="24"/>
          <w:szCs w:val="24"/>
        </w:rPr>
        <w:t xml:space="preserve"> of hours that children spend </w:t>
      </w:r>
      <w:r w:rsidR="00A457A9">
        <w:rPr>
          <w:sz w:val="24"/>
          <w:szCs w:val="24"/>
        </w:rPr>
        <w:t>in educational programs at age three</w:t>
      </w:r>
      <w:r w:rsidRPr="00EA73BB">
        <w:rPr>
          <w:sz w:val="24"/>
          <w:szCs w:val="24"/>
        </w:rPr>
        <w:t xml:space="preserve"> make a difference for later development?</w:t>
      </w:r>
    </w:p>
    <w:p w14:paraId="344CBF14" w14:textId="77777777" w:rsidR="004407BD" w:rsidRPr="00EA73BB" w:rsidRDefault="004407BD" w:rsidP="00345DD0">
      <w:pPr>
        <w:numPr>
          <w:ilvl w:val="0"/>
          <w:numId w:val="37"/>
        </w:numPr>
        <w:jc w:val="both"/>
        <w:rPr>
          <w:sz w:val="24"/>
          <w:szCs w:val="24"/>
        </w:rPr>
      </w:pPr>
      <w:r w:rsidRPr="00EA73BB">
        <w:rPr>
          <w:sz w:val="24"/>
          <w:szCs w:val="24"/>
        </w:rPr>
        <w:t>What other elements of early childhood education programs (at age 2-3 and 4-5) make a difference for later cognitive outcomes (e.g.</w:t>
      </w:r>
      <w:r w:rsidR="00832F1D" w:rsidRPr="00EA73BB">
        <w:rPr>
          <w:sz w:val="24"/>
          <w:szCs w:val="24"/>
        </w:rPr>
        <w:t>,</w:t>
      </w:r>
      <w:r w:rsidRPr="00EA73BB">
        <w:rPr>
          <w:sz w:val="24"/>
          <w:szCs w:val="24"/>
        </w:rPr>
        <w:t xml:space="preserve"> teacher qualifications, hours per week, teacher-child relationships, </w:t>
      </w:r>
      <w:r w:rsidR="00832F1D" w:rsidRPr="00EA73BB">
        <w:rPr>
          <w:sz w:val="24"/>
          <w:szCs w:val="24"/>
        </w:rPr>
        <w:t xml:space="preserve">balance between </w:t>
      </w:r>
      <w:r w:rsidRPr="00EA73BB">
        <w:rPr>
          <w:sz w:val="24"/>
          <w:szCs w:val="24"/>
        </w:rPr>
        <w:t xml:space="preserve">child initiated </w:t>
      </w:r>
      <w:r w:rsidR="00832F1D" w:rsidRPr="00EA73BB">
        <w:rPr>
          <w:sz w:val="24"/>
          <w:szCs w:val="24"/>
        </w:rPr>
        <w:t>and</w:t>
      </w:r>
      <w:r w:rsidRPr="00EA73BB">
        <w:rPr>
          <w:sz w:val="24"/>
          <w:szCs w:val="24"/>
        </w:rPr>
        <w:t xml:space="preserve"> group based teacher initiated activities)</w:t>
      </w:r>
      <w:r w:rsidR="00832F1D" w:rsidRPr="00EA73BB">
        <w:rPr>
          <w:sz w:val="24"/>
          <w:szCs w:val="24"/>
        </w:rPr>
        <w:t>?</w:t>
      </w:r>
    </w:p>
    <w:p w14:paraId="7F4B3AD4" w14:textId="77777777" w:rsidR="004B7BBA" w:rsidRPr="00EA73BB" w:rsidRDefault="004407BD" w:rsidP="00345DD0">
      <w:pPr>
        <w:jc w:val="both"/>
        <w:rPr>
          <w:sz w:val="24"/>
          <w:szCs w:val="24"/>
          <w:lang w:val="en-US"/>
        </w:rPr>
      </w:pPr>
      <w:r w:rsidRPr="00EA73BB">
        <w:rPr>
          <w:sz w:val="24"/>
          <w:szCs w:val="24"/>
          <w:lang w:val="en-US"/>
        </w:rPr>
        <w:t xml:space="preserve">Although the </w:t>
      </w:r>
      <w:proofErr w:type="spellStart"/>
      <w:r w:rsidRPr="00EA73BB">
        <w:rPr>
          <w:sz w:val="24"/>
          <w:szCs w:val="24"/>
          <w:lang w:val="en-US"/>
        </w:rPr>
        <w:t>LSAC</w:t>
      </w:r>
      <w:proofErr w:type="spellEnd"/>
      <w:r w:rsidRPr="00EA73BB">
        <w:rPr>
          <w:sz w:val="24"/>
          <w:szCs w:val="24"/>
          <w:lang w:val="en-US"/>
        </w:rPr>
        <w:t xml:space="preserve"> children were involved in preschool after the new National Quality </w:t>
      </w:r>
      <w:r w:rsidR="006A26AA" w:rsidRPr="00EA73BB">
        <w:rPr>
          <w:sz w:val="24"/>
          <w:szCs w:val="24"/>
          <w:lang w:val="en-US"/>
        </w:rPr>
        <w:t>Framework</w:t>
      </w:r>
      <w:r w:rsidRPr="00EA73BB">
        <w:rPr>
          <w:sz w:val="24"/>
          <w:szCs w:val="24"/>
          <w:lang w:val="en-US"/>
        </w:rPr>
        <w:t xml:space="preserve"> was introduced</w:t>
      </w:r>
      <w:r w:rsidR="006A26AA" w:rsidRPr="00EA73BB">
        <w:rPr>
          <w:sz w:val="24"/>
          <w:szCs w:val="24"/>
          <w:lang w:val="en-US"/>
        </w:rPr>
        <w:t xml:space="preserve"> (in 2012)</w:t>
      </w:r>
      <w:r w:rsidRPr="00EA73BB">
        <w:rPr>
          <w:sz w:val="24"/>
          <w:szCs w:val="24"/>
          <w:lang w:val="en-US"/>
        </w:rPr>
        <w:t xml:space="preserve">, </w:t>
      </w:r>
      <w:proofErr w:type="spellStart"/>
      <w:r w:rsidR="00C67038" w:rsidRPr="00EA73BB">
        <w:rPr>
          <w:sz w:val="24"/>
          <w:szCs w:val="24"/>
          <w:lang w:val="en-US"/>
        </w:rPr>
        <w:t>LSAC</w:t>
      </w:r>
      <w:proofErr w:type="spellEnd"/>
      <w:r w:rsidR="00C67038" w:rsidRPr="00EA73BB">
        <w:rPr>
          <w:sz w:val="24"/>
          <w:szCs w:val="24"/>
          <w:lang w:val="en-US"/>
        </w:rPr>
        <w:t xml:space="preserve"> provides teacher-reported information about educator qualifications, educator to child ratios; and to some extent staffing arrangements at the program children attend</w:t>
      </w:r>
      <w:r w:rsidR="00316A50" w:rsidRPr="00EA73BB">
        <w:rPr>
          <w:sz w:val="24"/>
          <w:szCs w:val="24"/>
          <w:lang w:val="en-US"/>
        </w:rPr>
        <w:t>ed</w:t>
      </w:r>
      <w:r w:rsidR="00C67038" w:rsidRPr="00EA73BB">
        <w:rPr>
          <w:sz w:val="24"/>
          <w:szCs w:val="24"/>
          <w:lang w:val="en-US"/>
        </w:rPr>
        <w:t xml:space="preserve">. Teacher-reported information in </w:t>
      </w:r>
      <w:proofErr w:type="spellStart"/>
      <w:r w:rsidR="00C67038" w:rsidRPr="00EA73BB">
        <w:rPr>
          <w:sz w:val="24"/>
          <w:szCs w:val="24"/>
          <w:lang w:val="en-US"/>
        </w:rPr>
        <w:t>LSAC</w:t>
      </w:r>
      <w:proofErr w:type="spellEnd"/>
      <w:r w:rsidR="00C67038" w:rsidRPr="00EA73BB">
        <w:rPr>
          <w:sz w:val="24"/>
          <w:szCs w:val="24"/>
          <w:lang w:val="en-US"/>
        </w:rPr>
        <w:t xml:space="preserve"> can be used to examine how specific elements of the National Quality Standard are related to later developmental outcomes</w:t>
      </w:r>
      <w:r w:rsidR="00316A50" w:rsidRPr="00EA73BB">
        <w:rPr>
          <w:sz w:val="24"/>
          <w:szCs w:val="24"/>
          <w:lang w:val="en-US"/>
        </w:rPr>
        <w:t xml:space="preserve"> (see Appendix A),</w:t>
      </w:r>
      <w:r w:rsidR="00C67038" w:rsidRPr="00EA73BB">
        <w:rPr>
          <w:sz w:val="24"/>
          <w:szCs w:val="24"/>
          <w:lang w:val="en-US"/>
        </w:rPr>
        <w:t xml:space="preserve"> including educational program and practice (</w:t>
      </w:r>
      <w:proofErr w:type="spellStart"/>
      <w:r w:rsidR="00C67038" w:rsidRPr="00EA73BB">
        <w:rPr>
          <w:sz w:val="24"/>
          <w:szCs w:val="24"/>
          <w:lang w:val="en-US"/>
        </w:rPr>
        <w:t>QA1</w:t>
      </w:r>
      <w:proofErr w:type="spellEnd"/>
      <w:r w:rsidR="00C67038" w:rsidRPr="00EA73BB">
        <w:rPr>
          <w:sz w:val="24"/>
          <w:szCs w:val="24"/>
          <w:lang w:val="en-US"/>
        </w:rPr>
        <w:t>), the physical environment (</w:t>
      </w:r>
      <w:proofErr w:type="spellStart"/>
      <w:r w:rsidR="00C67038" w:rsidRPr="00EA73BB">
        <w:rPr>
          <w:sz w:val="24"/>
          <w:szCs w:val="24"/>
          <w:lang w:val="en-US"/>
        </w:rPr>
        <w:t>QA3</w:t>
      </w:r>
      <w:proofErr w:type="spellEnd"/>
      <w:r w:rsidR="00C67038" w:rsidRPr="00EA73BB">
        <w:rPr>
          <w:sz w:val="24"/>
          <w:szCs w:val="24"/>
          <w:lang w:val="en-US"/>
        </w:rPr>
        <w:t>), staffing arrangements (</w:t>
      </w:r>
      <w:proofErr w:type="spellStart"/>
      <w:r w:rsidR="00C67038" w:rsidRPr="00EA73BB">
        <w:rPr>
          <w:sz w:val="24"/>
          <w:szCs w:val="24"/>
          <w:lang w:val="en-US"/>
        </w:rPr>
        <w:t>QA4</w:t>
      </w:r>
      <w:proofErr w:type="spellEnd"/>
      <w:r w:rsidR="00C67038" w:rsidRPr="00EA73BB">
        <w:rPr>
          <w:sz w:val="24"/>
          <w:szCs w:val="24"/>
          <w:lang w:val="en-US"/>
        </w:rPr>
        <w:t>), relationships with children (</w:t>
      </w:r>
      <w:proofErr w:type="spellStart"/>
      <w:r w:rsidR="00C67038" w:rsidRPr="00EA73BB">
        <w:rPr>
          <w:sz w:val="24"/>
          <w:szCs w:val="24"/>
          <w:lang w:val="en-US"/>
        </w:rPr>
        <w:t>QA5</w:t>
      </w:r>
      <w:proofErr w:type="spellEnd"/>
      <w:r w:rsidR="00C67038" w:rsidRPr="00EA73BB">
        <w:rPr>
          <w:sz w:val="24"/>
          <w:szCs w:val="24"/>
          <w:lang w:val="en-US"/>
        </w:rPr>
        <w:t>), collaborative partnerships with families and communities (</w:t>
      </w:r>
      <w:proofErr w:type="spellStart"/>
      <w:r w:rsidR="00C67038" w:rsidRPr="00EA73BB">
        <w:rPr>
          <w:sz w:val="24"/>
          <w:szCs w:val="24"/>
          <w:lang w:val="en-US"/>
        </w:rPr>
        <w:t>QA6</w:t>
      </w:r>
      <w:proofErr w:type="spellEnd"/>
      <w:r w:rsidR="00C67038" w:rsidRPr="00EA73BB">
        <w:rPr>
          <w:sz w:val="24"/>
          <w:szCs w:val="24"/>
          <w:lang w:val="en-US"/>
        </w:rPr>
        <w:t>) and leadership and service management (</w:t>
      </w:r>
      <w:proofErr w:type="spellStart"/>
      <w:r w:rsidR="00C67038" w:rsidRPr="00EA73BB">
        <w:rPr>
          <w:sz w:val="24"/>
          <w:szCs w:val="24"/>
          <w:lang w:val="en-US"/>
        </w:rPr>
        <w:t>QA7</w:t>
      </w:r>
      <w:proofErr w:type="spellEnd"/>
      <w:r w:rsidR="00C67038" w:rsidRPr="00EA73BB">
        <w:rPr>
          <w:sz w:val="24"/>
          <w:szCs w:val="24"/>
          <w:lang w:val="en-US"/>
        </w:rPr>
        <w:t>).</w:t>
      </w:r>
      <w:r w:rsidR="00AA4B98" w:rsidRPr="00EA73BB">
        <w:rPr>
          <w:sz w:val="24"/>
          <w:szCs w:val="24"/>
          <w:lang w:val="en-US"/>
        </w:rPr>
        <w:t xml:space="preserve"> </w:t>
      </w:r>
    </w:p>
    <w:p w14:paraId="041CCBAF" w14:textId="77777777" w:rsidR="00D139CF" w:rsidRPr="00EA73BB" w:rsidRDefault="00D139CF" w:rsidP="00345DD0">
      <w:pPr>
        <w:jc w:val="both"/>
        <w:rPr>
          <w:sz w:val="24"/>
          <w:szCs w:val="24"/>
        </w:rPr>
      </w:pPr>
      <w:r w:rsidRPr="00EA73BB">
        <w:rPr>
          <w:sz w:val="24"/>
          <w:szCs w:val="24"/>
          <w:lang w:val="en-US"/>
        </w:rPr>
        <w:t xml:space="preserve">Another existing study that has the potential to inform contemporary policy thinking is </w:t>
      </w:r>
      <w:r w:rsidRPr="00EA73BB">
        <w:rPr>
          <w:sz w:val="24"/>
          <w:szCs w:val="24"/>
        </w:rPr>
        <w:t>the E4Kids study</w:t>
      </w:r>
      <w:r w:rsidR="009D217C" w:rsidRPr="00EA73BB">
        <w:rPr>
          <w:sz w:val="24"/>
          <w:szCs w:val="24"/>
        </w:rPr>
        <w:t xml:space="preserve"> </w:t>
      </w:r>
      <w:r w:rsidR="009D217C" w:rsidRPr="00EA73BB">
        <w:rPr>
          <w:sz w:val="24"/>
          <w:szCs w:val="24"/>
        </w:rPr>
        <w:fldChar w:fldCharType="begin"/>
      </w:r>
      <w:r w:rsidR="009D217C" w:rsidRPr="00EA73BB">
        <w:rPr>
          <w:sz w:val="24"/>
          <w:szCs w:val="24"/>
        </w:rPr>
        <w:instrText xml:space="preserve"> ADDIN EN.CITE &lt;EndNote&gt;&lt;Cite&gt;&lt;Author&gt;Tayler&lt;/Author&gt;&lt;Year&gt;2016&lt;/Year&gt;&lt;RecNum&gt;103&lt;/RecNum&gt;&lt;DisplayText&gt;(&lt;style font="Helvetica" size="12"&gt;Tayler&lt;/style&gt; et al., &lt;style font="Helvetica" size="12"&gt;2016&lt;/style&gt;)&lt;/DisplayText&gt;&lt;record&gt;&lt;rec-number&gt;103&lt;/rec-number&gt;&lt;foreign-keys&gt;&lt;key app="EN" db-id="w2we00twofr5esea0ec5s0fc2ft25afd509z"&gt;103&lt;/key&gt;&lt;/foreign-keys&gt;&lt;ref-type name="Journal Article"&gt;17&lt;/ref-type&gt;&lt;contributors&gt;&lt;authors&gt;&lt;author&gt;&lt;style face="normal" font="Helvetica" size="12"&gt;Tayler, Collette&lt;/style&gt;&lt;/author&gt;&lt;author&gt;&lt;style face="normal" font="Helvetica" size="12"&gt;Cloney, Daniel&lt;/style&gt;&lt;/author&gt;&lt;author&gt;&lt;style face="normal" font="Helvetica" size="12"&gt;Adams, Ray&lt;/style&gt;&lt;/author&gt;&lt;author&gt;&lt;style face="normal" font="Helvetica" size="12"&gt;Ishimine, Karin&lt;/style&gt;&lt;/author&gt;&lt;author&gt;&lt;style face="normal" font="Helvetica" size="12"&gt;Thorpe, Karen&lt;/style&gt;&lt;/author&gt;&lt;author&gt;&lt;style face="normal" font="Helvetica" size="12"&gt;Nguyen, Thi Kim Cuc&lt;/style&gt;&lt;/author&gt;&lt;/authors&gt;&lt;/contributors&gt;&lt;titles&gt;&lt;title&gt;&lt;style face="normal" font="Helvetica" size="12"&gt;Assessing the effectiveness of Australian early childhood education and care experiences: study protocol&lt;/style&gt;&lt;/title&gt;&lt;secondary-title&gt;&lt;style face="normal" font="Helvetica" size="12"&gt;BMC Public Health&lt;/style&gt;&lt;/secondary-title&gt;&lt;/titles&gt;&lt;pages&gt;&lt;style face="normal" font="Helvetica" size="12"&gt;doi:10.1186/s12889-016-2985&lt;/style&gt;&lt;/pages&gt;&lt;volume&gt;&lt;style face="normal" font="Helvetica" size="12"&gt;16&lt;/style&gt;&lt;/volume&gt;&lt;number&gt;&lt;style face="normal" font="Helvetica" size="12"&gt;352&lt;/style&gt;&lt;/number&gt;&lt;dates&gt;&lt;year&gt;&lt;style face="normal" font="Helvetica" size="12"&gt;2016&lt;/style&gt;&lt;/year&gt;&lt;/dates&gt;&lt;isbn&gt;&lt;style face="normal" font="Helvetica" size="12"&gt;1471-2458&lt;/style&gt;&lt;/isbn&gt;&lt;urls&gt;&lt;/urls&gt;&lt;/record&gt;&lt;/Cite&gt;&lt;/EndNote&gt;</w:instrText>
      </w:r>
      <w:r w:rsidR="009D217C" w:rsidRPr="00EA73BB">
        <w:rPr>
          <w:sz w:val="24"/>
          <w:szCs w:val="24"/>
        </w:rPr>
        <w:fldChar w:fldCharType="separate"/>
      </w:r>
      <w:r w:rsidR="009D217C" w:rsidRPr="00EA73BB">
        <w:rPr>
          <w:noProof/>
          <w:sz w:val="24"/>
          <w:szCs w:val="24"/>
        </w:rPr>
        <w:t>(</w:t>
      </w:r>
      <w:hyperlink w:anchor="_ENREF_90" w:tooltip="Tayler, 2016 #103" w:history="1">
        <w:r w:rsidR="00C46582" w:rsidRPr="00EA73BB">
          <w:rPr>
            <w:noProof/>
            <w:sz w:val="24"/>
            <w:szCs w:val="24"/>
          </w:rPr>
          <w:t>Tayler et al., 2016</w:t>
        </w:r>
      </w:hyperlink>
      <w:r w:rsidR="009D217C" w:rsidRPr="00EA73BB">
        <w:rPr>
          <w:noProof/>
          <w:sz w:val="24"/>
          <w:szCs w:val="24"/>
        </w:rPr>
        <w:t>)</w:t>
      </w:r>
      <w:r w:rsidR="009D217C" w:rsidRPr="00EA73BB">
        <w:rPr>
          <w:sz w:val="24"/>
          <w:szCs w:val="24"/>
        </w:rPr>
        <w:fldChar w:fldCharType="end"/>
      </w:r>
      <w:r w:rsidRPr="00EA73BB">
        <w:rPr>
          <w:sz w:val="24"/>
          <w:szCs w:val="24"/>
        </w:rPr>
        <w:t>.</w:t>
      </w:r>
      <w:r w:rsidR="00AA4B98" w:rsidRPr="00EA73BB">
        <w:rPr>
          <w:sz w:val="24"/>
          <w:szCs w:val="24"/>
        </w:rPr>
        <w:t xml:space="preserve"> </w:t>
      </w:r>
      <w:r w:rsidRPr="00EA73BB">
        <w:rPr>
          <w:sz w:val="24"/>
          <w:szCs w:val="24"/>
        </w:rPr>
        <w:t xml:space="preserve">The E4Kids </w:t>
      </w:r>
      <w:r w:rsidR="00EF71BC" w:rsidRPr="00EA73BB">
        <w:rPr>
          <w:sz w:val="24"/>
          <w:szCs w:val="24"/>
        </w:rPr>
        <w:t xml:space="preserve">study followed a sample of almost three thousand children from Victoria and Queensland in major cities and regional areas for five years from 2010 (also prior to the implementation of the National Quality </w:t>
      </w:r>
      <w:r w:rsidR="006A26AA" w:rsidRPr="00EA73BB">
        <w:rPr>
          <w:sz w:val="24"/>
          <w:szCs w:val="24"/>
        </w:rPr>
        <w:t>Framework).</w:t>
      </w:r>
      <w:r w:rsidR="00AA4B98" w:rsidRPr="00EA73BB">
        <w:rPr>
          <w:sz w:val="24"/>
          <w:szCs w:val="24"/>
        </w:rPr>
        <w:t xml:space="preserve"> </w:t>
      </w:r>
      <w:r w:rsidR="006A26AA" w:rsidRPr="00EA73BB">
        <w:rPr>
          <w:sz w:val="24"/>
          <w:szCs w:val="24"/>
        </w:rPr>
        <w:t xml:space="preserve">While limited to Victoria and Queensland, the study provides detailed assessments of a variety of quality indicators and provides further opportunity </w:t>
      </w:r>
      <w:r w:rsidR="0042751F">
        <w:rPr>
          <w:sz w:val="24"/>
          <w:szCs w:val="24"/>
        </w:rPr>
        <w:t>to</w:t>
      </w:r>
      <w:r w:rsidR="0042751F" w:rsidRPr="00EA73BB">
        <w:rPr>
          <w:sz w:val="24"/>
          <w:szCs w:val="24"/>
        </w:rPr>
        <w:t xml:space="preserve"> </w:t>
      </w:r>
      <w:r w:rsidR="006A26AA" w:rsidRPr="00EA73BB">
        <w:rPr>
          <w:sz w:val="24"/>
          <w:szCs w:val="24"/>
        </w:rPr>
        <w:t>learn about three year old preschool in a contemporary Australian context.</w:t>
      </w:r>
    </w:p>
    <w:p w14:paraId="5FBEA501" w14:textId="77777777" w:rsidR="005916A6" w:rsidRPr="00EA73BB" w:rsidRDefault="00F32F65" w:rsidP="00345DD0">
      <w:pPr>
        <w:pStyle w:val="BodyText"/>
        <w:jc w:val="both"/>
        <w:rPr>
          <w:rFonts w:eastAsia="Times New Roman"/>
          <w:szCs w:val="24"/>
          <w:lang w:val="en-US"/>
        </w:rPr>
      </w:pPr>
      <w:r w:rsidRPr="00EA73BB">
        <w:rPr>
          <w:rFonts w:eastAsia="Times New Roman"/>
          <w:szCs w:val="24"/>
          <w:lang w:val="en-US"/>
        </w:rPr>
        <w:t xml:space="preserve">The Productivity Commission inquiry recommended that the Australian Government establish a program to link information for each child from the National </w:t>
      </w:r>
      <w:proofErr w:type="spellStart"/>
      <w:r w:rsidRPr="00EA73BB">
        <w:rPr>
          <w:rFonts w:eastAsia="Times New Roman"/>
          <w:szCs w:val="24"/>
          <w:lang w:val="en-US"/>
        </w:rPr>
        <w:t>ECEC</w:t>
      </w:r>
      <w:proofErr w:type="spellEnd"/>
      <w:r w:rsidRPr="00EA73BB">
        <w:rPr>
          <w:rFonts w:eastAsia="Times New Roman"/>
          <w:szCs w:val="24"/>
          <w:lang w:val="en-US"/>
        </w:rPr>
        <w:t xml:space="preserve"> Collection to information from the Child Care Management System, the </w:t>
      </w:r>
      <w:proofErr w:type="spellStart"/>
      <w:r w:rsidRPr="00EA73BB">
        <w:rPr>
          <w:rFonts w:eastAsia="Times New Roman"/>
          <w:szCs w:val="24"/>
          <w:lang w:val="en-US"/>
        </w:rPr>
        <w:t>AEDC</w:t>
      </w:r>
      <w:proofErr w:type="spellEnd"/>
      <w:r w:rsidRPr="00EA73BB">
        <w:rPr>
          <w:rFonts w:eastAsia="Times New Roman"/>
          <w:szCs w:val="24"/>
          <w:lang w:val="en-US"/>
        </w:rPr>
        <w:t xml:space="preserve">, and </w:t>
      </w:r>
      <w:proofErr w:type="spellStart"/>
      <w:r w:rsidRPr="00EA73BB">
        <w:rPr>
          <w:rFonts w:eastAsia="Times New Roman"/>
          <w:szCs w:val="24"/>
          <w:lang w:val="en-US"/>
        </w:rPr>
        <w:t>NAPLAN</w:t>
      </w:r>
      <w:proofErr w:type="spellEnd"/>
      <w:r w:rsidRPr="00EA73BB">
        <w:rPr>
          <w:rFonts w:eastAsia="Times New Roman"/>
          <w:szCs w:val="24"/>
          <w:lang w:val="en-US"/>
        </w:rPr>
        <w:t xml:space="preserve"> testing results to est</w:t>
      </w:r>
      <w:r w:rsidR="0067584E" w:rsidRPr="00EA73BB">
        <w:rPr>
          <w:rFonts w:eastAsia="Times New Roman"/>
          <w:szCs w:val="24"/>
          <w:lang w:val="en-US"/>
        </w:rPr>
        <w:t xml:space="preserve">ablish a longitudinal database </w:t>
      </w:r>
      <w:r w:rsidR="0067584E" w:rsidRPr="00EA73BB">
        <w:rPr>
          <w:rFonts w:eastAsia="Times New Roman"/>
          <w:szCs w:val="24"/>
          <w:lang w:val="en-US"/>
        </w:rPr>
        <w:fldChar w:fldCharType="begin"/>
      </w:r>
      <w:r w:rsidR="007E2F75" w:rsidRPr="00EA73BB">
        <w:rPr>
          <w:rFonts w:eastAsia="Times New Roman"/>
          <w:szCs w:val="24"/>
          <w:lang w:val="en-US"/>
        </w:rPr>
        <w:instrText xml:space="preserve"> ADDIN EN.CITE &lt;EndNote&gt;&lt;Cite&gt;&lt;Author&gt;Productivity Commission&lt;/Author&gt;&lt;Year&gt;2014&lt;/Year&gt;&lt;RecNum&gt;19&lt;/RecNum&gt;&lt;DisplayText&gt;(Productivity Commission, 2014)&lt;/DisplayText&gt;&lt;record&gt;&lt;rec-number&gt;19&lt;/rec-number&gt;&lt;foreign-keys&gt;&lt;key app="EN" db-id="w2we00twofr5esea0ec5s0fc2ft25afd509z"&gt;19&lt;/key&gt;&lt;/foreign-keys&gt;&lt;ref-type name="Report"&gt;27&lt;/ref-type&gt;&lt;contributors&gt;&lt;authors&gt;&lt;author&gt;Productivity Commission,&lt;/author&gt;&lt;/authors&gt;&lt;/contributors&gt;&lt;titles&gt;&lt;title&gt;Childcare and Early Childhood Learning. Productivity Commission Inquiry Report&lt;/title&gt;&lt;/titles&gt;&lt;dates&gt;&lt;year&gt;2014&lt;/year&gt;&lt;/dates&gt;&lt;pub-location&gt;Canberra&lt;/pub-location&gt;&lt;publisher&gt;Productivity Commission&lt;/publisher&gt;&lt;urls&gt;&lt;/urls&gt;&lt;/record&gt;&lt;/Cite&gt;&lt;/EndNote&gt;</w:instrText>
      </w:r>
      <w:r w:rsidR="0067584E" w:rsidRPr="00EA73BB">
        <w:rPr>
          <w:rFonts w:eastAsia="Times New Roman"/>
          <w:szCs w:val="24"/>
          <w:lang w:val="en-US"/>
        </w:rPr>
        <w:fldChar w:fldCharType="separate"/>
      </w:r>
      <w:r w:rsidR="007E2F75" w:rsidRPr="00EA73BB">
        <w:rPr>
          <w:rFonts w:eastAsia="Times New Roman"/>
          <w:noProof/>
          <w:szCs w:val="24"/>
          <w:lang w:val="en-US"/>
        </w:rPr>
        <w:t>(</w:t>
      </w:r>
      <w:hyperlink w:anchor="_ENREF_70" w:tooltip="Productivity Commission, 2014 #19" w:history="1">
        <w:r w:rsidR="00C46582" w:rsidRPr="00EA73BB">
          <w:rPr>
            <w:rFonts w:eastAsia="Times New Roman"/>
            <w:noProof/>
            <w:szCs w:val="24"/>
            <w:lang w:val="en-US"/>
          </w:rPr>
          <w:t>Productivity Commission, 2014</w:t>
        </w:r>
      </w:hyperlink>
      <w:r w:rsidR="007E2F75" w:rsidRPr="00EA73BB">
        <w:rPr>
          <w:rFonts w:eastAsia="Times New Roman"/>
          <w:noProof/>
          <w:szCs w:val="24"/>
          <w:lang w:val="en-US"/>
        </w:rPr>
        <w:t>)</w:t>
      </w:r>
      <w:r w:rsidR="0067584E" w:rsidRPr="00EA73BB">
        <w:rPr>
          <w:rFonts w:eastAsia="Times New Roman"/>
          <w:szCs w:val="24"/>
          <w:lang w:val="en-US"/>
        </w:rPr>
        <w:fldChar w:fldCharType="end"/>
      </w:r>
      <w:r w:rsidRPr="00EA73BB">
        <w:rPr>
          <w:rFonts w:eastAsia="Times New Roman"/>
          <w:szCs w:val="24"/>
          <w:lang w:val="en-US"/>
        </w:rPr>
        <w:t>.</w:t>
      </w:r>
      <w:r w:rsidR="00AA4B98" w:rsidRPr="00EA73BB">
        <w:rPr>
          <w:rFonts w:eastAsia="Times New Roman"/>
          <w:szCs w:val="24"/>
          <w:lang w:val="en-US"/>
        </w:rPr>
        <w:t xml:space="preserve"> </w:t>
      </w:r>
      <w:r w:rsidR="006A26AA" w:rsidRPr="00EA73BB">
        <w:rPr>
          <w:rFonts w:eastAsia="Times New Roman"/>
          <w:szCs w:val="24"/>
          <w:lang w:val="en-US"/>
        </w:rPr>
        <w:t>Such a database would provide more contemporary information about three year</w:t>
      </w:r>
      <w:r w:rsidR="0067584E" w:rsidRPr="00EA73BB">
        <w:rPr>
          <w:rFonts w:eastAsia="Times New Roman"/>
          <w:szCs w:val="24"/>
          <w:lang w:val="en-US"/>
        </w:rPr>
        <w:t xml:space="preserve"> old</w:t>
      </w:r>
      <w:r w:rsidR="006A26AA" w:rsidRPr="00EA73BB">
        <w:rPr>
          <w:rFonts w:eastAsia="Times New Roman"/>
          <w:szCs w:val="24"/>
          <w:lang w:val="en-US"/>
        </w:rPr>
        <w:t xml:space="preserve"> preschool, although the extent to which quality in preschool provision and the type of education provided can be captured using administrative data systems </w:t>
      </w:r>
      <w:r w:rsidR="005916A6" w:rsidRPr="00EA73BB">
        <w:rPr>
          <w:rFonts w:eastAsia="Times New Roman"/>
          <w:szCs w:val="24"/>
          <w:lang w:val="en-US"/>
        </w:rPr>
        <w:t>is yet to be established.</w:t>
      </w:r>
    </w:p>
    <w:p w14:paraId="2FCD0C8D" w14:textId="77777777" w:rsidR="005916A6" w:rsidRPr="00EA73BB" w:rsidRDefault="005916A6" w:rsidP="00345DD0">
      <w:pPr>
        <w:jc w:val="both"/>
        <w:rPr>
          <w:b/>
          <w:sz w:val="24"/>
          <w:szCs w:val="24"/>
        </w:rPr>
      </w:pPr>
      <w:r w:rsidRPr="00EA73BB">
        <w:rPr>
          <w:b/>
          <w:sz w:val="24"/>
          <w:szCs w:val="24"/>
        </w:rPr>
        <w:t>Investing in new resources</w:t>
      </w:r>
    </w:p>
    <w:p w14:paraId="68675A5B" w14:textId="77777777" w:rsidR="003E3EF7" w:rsidRPr="00EA73BB" w:rsidRDefault="00770628" w:rsidP="00345DD0">
      <w:pPr>
        <w:jc w:val="both"/>
        <w:rPr>
          <w:sz w:val="24"/>
          <w:szCs w:val="24"/>
        </w:rPr>
      </w:pPr>
      <w:r w:rsidRPr="00EA73BB">
        <w:rPr>
          <w:sz w:val="24"/>
          <w:szCs w:val="24"/>
        </w:rPr>
        <w:t>I</w:t>
      </w:r>
      <w:r w:rsidR="006C6735" w:rsidRPr="00EA73BB">
        <w:rPr>
          <w:sz w:val="24"/>
          <w:szCs w:val="24"/>
        </w:rPr>
        <w:t>n addition</w:t>
      </w:r>
      <w:r w:rsidR="00F32F65" w:rsidRPr="00EA73BB">
        <w:rPr>
          <w:sz w:val="24"/>
          <w:szCs w:val="24"/>
        </w:rPr>
        <w:t>, new data c</w:t>
      </w:r>
      <w:r w:rsidR="00010C52">
        <w:rPr>
          <w:sz w:val="24"/>
          <w:szCs w:val="24"/>
        </w:rPr>
        <w:t>ould</w:t>
      </w:r>
      <w:r w:rsidR="00F32F65" w:rsidRPr="00EA73BB">
        <w:rPr>
          <w:sz w:val="24"/>
          <w:szCs w:val="24"/>
        </w:rPr>
        <w:t xml:space="preserve"> be collected</w:t>
      </w:r>
      <w:r w:rsidR="003E3EF7" w:rsidRPr="00EA73BB">
        <w:rPr>
          <w:sz w:val="24"/>
          <w:szCs w:val="24"/>
        </w:rPr>
        <w:t xml:space="preserve"> as part of existing longitudinal studies</w:t>
      </w:r>
      <w:r w:rsidR="00F32F65" w:rsidRPr="00EA73BB">
        <w:rPr>
          <w:sz w:val="24"/>
          <w:szCs w:val="24"/>
        </w:rPr>
        <w:t xml:space="preserve">. </w:t>
      </w:r>
      <w:r w:rsidR="00314AC9" w:rsidRPr="00EA73BB">
        <w:rPr>
          <w:sz w:val="24"/>
          <w:szCs w:val="24"/>
        </w:rPr>
        <w:t xml:space="preserve">In a recent review of the </w:t>
      </w:r>
      <w:r w:rsidR="00314AC9" w:rsidRPr="00EA73BB">
        <w:rPr>
          <w:sz w:val="24"/>
          <w:szCs w:val="24"/>
          <w:lang w:val="en-US"/>
        </w:rPr>
        <w:t xml:space="preserve">impact of early childhood education and care on learning and development, </w:t>
      </w:r>
      <w:r w:rsidR="00314AC9" w:rsidRPr="00EA73BB">
        <w:rPr>
          <w:sz w:val="24"/>
          <w:szCs w:val="24"/>
        </w:rPr>
        <w:t>the Australian Institute of Health and Welfare (AIHW, 2015) recommend</w:t>
      </w:r>
      <w:r w:rsidR="003E3EF7" w:rsidRPr="00EA73BB">
        <w:rPr>
          <w:sz w:val="24"/>
          <w:szCs w:val="24"/>
        </w:rPr>
        <w:t>ed</w:t>
      </w:r>
      <w:r w:rsidR="00314AC9" w:rsidRPr="00EA73BB">
        <w:rPr>
          <w:sz w:val="24"/>
          <w:szCs w:val="24"/>
        </w:rPr>
        <w:t xml:space="preserve"> that</w:t>
      </w:r>
      <w:r w:rsidR="003E3EF7" w:rsidRPr="00EA73BB">
        <w:rPr>
          <w:sz w:val="24"/>
          <w:szCs w:val="24"/>
        </w:rPr>
        <w:t>:</w:t>
      </w:r>
    </w:p>
    <w:p w14:paraId="60024CCB" w14:textId="77777777" w:rsidR="00410E9E" w:rsidRPr="00EA73BB" w:rsidRDefault="00314AC9" w:rsidP="00313135">
      <w:pPr>
        <w:ind w:left="720"/>
        <w:jc w:val="both"/>
        <w:rPr>
          <w:rFonts w:eastAsia="Times New Roman"/>
          <w:sz w:val="24"/>
          <w:szCs w:val="24"/>
          <w:lang w:val="en-US"/>
        </w:rPr>
      </w:pPr>
      <w:r w:rsidRPr="00EA73BB">
        <w:rPr>
          <w:sz w:val="24"/>
          <w:szCs w:val="24"/>
        </w:rPr>
        <w:t>“</w:t>
      </w:r>
      <w:r w:rsidRPr="00EA73BB">
        <w:rPr>
          <w:rFonts w:eastAsia="Times New Roman"/>
          <w:sz w:val="24"/>
          <w:szCs w:val="24"/>
        </w:rPr>
        <w:t xml:space="preserve">Even with the ongoing fiscal pressures on all levels of government in Australia, the benefits of recruiting a new birth cohort of children into the LSAC and testing the comparative learning and developmental outcomes for participants and non-participants would shed considerable light on the impact of the National Quality Framework. It would be of great interest to be able to compare the findings of a post-Framework study with the </w:t>
      </w:r>
      <w:r w:rsidRPr="00EA73BB">
        <w:rPr>
          <w:rFonts w:eastAsia="Times New Roman"/>
          <w:sz w:val="24"/>
          <w:szCs w:val="24"/>
          <w:lang w:val="en-US"/>
        </w:rPr>
        <w:t xml:space="preserve">existing cohorts. </w:t>
      </w:r>
      <w:proofErr w:type="gramStart"/>
      <w:r w:rsidRPr="00EA73BB">
        <w:rPr>
          <w:rFonts w:eastAsia="Times New Roman"/>
          <w:sz w:val="24"/>
          <w:szCs w:val="24"/>
          <w:lang w:val="en-US"/>
        </w:rPr>
        <w:t>A longitudinal study could also provide insight into the durability of benefits of universal preschool for Australian children</w:t>
      </w:r>
      <w:r w:rsidR="0067584E" w:rsidRPr="00EA73BB">
        <w:rPr>
          <w:rFonts w:eastAsia="Times New Roman"/>
          <w:sz w:val="24"/>
          <w:szCs w:val="24"/>
          <w:lang w:val="en-US"/>
        </w:rPr>
        <w:t>”</w:t>
      </w:r>
      <w:r w:rsidR="003E3EF7" w:rsidRPr="00EA73BB">
        <w:rPr>
          <w:rFonts w:eastAsia="Times New Roman"/>
          <w:sz w:val="24"/>
          <w:szCs w:val="24"/>
          <w:lang w:val="en-US"/>
        </w:rPr>
        <w:t xml:space="preserve"> (p. </w:t>
      </w:r>
      <w:r w:rsidR="001A2847" w:rsidRPr="00EA73BB">
        <w:rPr>
          <w:rFonts w:eastAsia="Times New Roman"/>
          <w:sz w:val="24"/>
          <w:szCs w:val="24"/>
          <w:lang w:val="en-US"/>
        </w:rPr>
        <w:t>23</w:t>
      </w:r>
      <w:r w:rsidR="003E3EF7" w:rsidRPr="00EA73BB">
        <w:rPr>
          <w:rFonts w:eastAsia="Times New Roman"/>
          <w:sz w:val="24"/>
          <w:szCs w:val="24"/>
          <w:lang w:val="en-US"/>
        </w:rPr>
        <w:t>).</w:t>
      </w:r>
      <w:proofErr w:type="gramEnd"/>
    </w:p>
    <w:p w14:paraId="6AD8C6DF" w14:textId="77777777" w:rsidR="007D0170" w:rsidRDefault="007D0170">
      <w:pPr>
        <w:spacing w:before="0"/>
        <w:rPr>
          <w:rFonts w:eastAsia="Times New Roman"/>
          <w:b/>
          <w:sz w:val="24"/>
          <w:szCs w:val="24"/>
          <w:lang w:val="en-US"/>
        </w:rPr>
      </w:pPr>
      <w:r>
        <w:rPr>
          <w:rFonts w:eastAsia="Times New Roman"/>
          <w:b/>
          <w:sz w:val="24"/>
          <w:szCs w:val="24"/>
          <w:lang w:val="en-US"/>
        </w:rPr>
        <w:br w:type="page"/>
      </w:r>
    </w:p>
    <w:p w14:paraId="5348EBA0" w14:textId="11BF16C2" w:rsidR="00C46582" w:rsidRPr="00EA73BB" w:rsidRDefault="002517BA" w:rsidP="00345DD0">
      <w:pPr>
        <w:jc w:val="both"/>
        <w:rPr>
          <w:rFonts w:eastAsia="Times New Roman"/>
          <w:b/>
          <w:sz w:val="24"/>
          <w:szCs w:val="24"/>
          <w:lang w:val="en-US"/>
        </w:rPr>
      </w:pPr>
      <w:r w:rsidRPr="00EA73BB">
        <w:rPr>
          <w:rFonts w:eastAsia="Times New Roman"/>
          <w:b/>
          <w:sz w:val="24"/>
          <w:szCs w:val="24"/>
          <w:lang w:val="en-US"/>
        </w:rPr>
        <w:lastRenderedPageBreak/>
        <w:t>A trial of three</w:t>
      </w:r>
      <w:r w:rsidR="00B865EB" w:rsidRPr="00EA73BB">
        <w:rPr>
          <w:rFonts w:eastAsia="Times New Roman"/>
          <w:b/>
          <w:sz w:val="24"/>
          <w:szCs w:val="24"/>
          <w:lang w:val="en-US"/>
        </w:rPr>
        <w:t>-</w:t>
      </w:r>
      <w:r w:rsidRPr="00EA73BB">
        <w:rPr>
          <w:rFonts w:eastAsia="Times New Roman"/>
          <w:b/>
          <w:sz w:val="24"/>
          <w:szCs w:val="24"/>
          <w:lang w:val="en-US"/>
        </w:rPr>
        <w:t>year old preschool provision</w:t>
      </w:r>
    </w:p>
    <w:p w14:paraId="2F8437D6" w14:textId="77777777" w:rsidR="002517BA" w:rsidRPr="00EA73BB" w:rsidRDefault="002517BA" w:rsidP="00345DD0">
      <w:pPr>
        <w:jc w:val="both"/>
        <w:rPr>
          <w:sz w:val="24"/>
          <w:szCs w:val="24"/>
        </w:rPr>
      </w:pPr>
      <w:r w:rsidRPr="00EA73BB">
        <w:rPr>
          <w:sz w:val="24"/>
          <w:szCs w:val="24"/>
        </w:rPr>
        <w:t>The evidence reviewed to date does not provide sufficient evidence to provide a nuanced policy design for the implementation of three-year old preschool provision in Australia.</w:t>
      </w:r>
      <w:r w:rsidR="00AA4B98" w:rsidRPr="00EA73BB">
        <w:rPr>
          <w:sz w:val="24"/>
          <w:szCs w:val="24"/>
        </w:rPr>
        <w:t xml:space="preserve"> </w:t>
      </w:r>
      <w:r w:rsidRPr="00EA73BB">
        <w:rPr>
          <w:sz w:val="24"/>
          <w:szCs w:val="24"/>
        </w:rPr>
        <w:t>The most robust evidence for policy development would be from a randomised trial of three-year old preschool.</w:t>
      </w:r>
      <w:r w:rsidR="00AA4B98" w:rsidRPr="00EA73BB">
        <w:rPr>
          <w:sz w:val="24"/>
          <w:szCs w:val="24"/>
        </w:rPr>
        <w:t xml:space="preserve"> </w:t>
      </w:r>
      <w:r w:rsidRPr="00EA73BB">
        <w:rPr>
          <w:sz w:val="24"/>
          <w:szCs w:val="24"/>
        </w:rPr>
        <w:t xml:space="preserve">The following design elements would need to be </w:t>
      </w:r>
      <w:r w:rsidR="00B865EB" w:rsidRPr="00EA73BB">
        <w:rPr>
          <w:sz w:val="24"/>
          <w:szCs w:val="24"/>
        </w:rPr>
        <w:t>considered</w:t>
      </w:r>
      <w:r w:rsidRPr="00EA73BB">
        <w:rPr>
          <w:sz w:val="24"/>
          <w:szCs w:val="24"/>
        </w:rPr>
        <w:t>:</w:t>
      </w:r>
    </w:p>
    <w:p w14:paraId="7E5ED6FE" w14:textId="77777777" w:rsidR="002517BA" w:rsidRPr="00EA73BB" w:rsidRDefault="0067584E" w:rsidP="00345DD0">
      <w:pPr>
        <w:pStyle w:val="ListParagraph"/>
        <w:numPr>
          <w:ilvl w:val="0"/>
          <w:numId w:val="38"/>
        </w:numPr>
        <w:spacing w:before="120"/>
        <w:jc w:val="both"/>
        <w:rPr>
          <w:rFonts w:ascii="Times New Roman" w:hAnsi="Times New Roman"/>
        </w:rPr>
      </w:pPr>
      <w:r w:rsidRPr="00EA73BB">
        <w:rPr>
          <w:rFonts w:ascii="Times New Roman" w:hAnsi="Times New Roman"/>
        </w:rPr>
        <w:t>Specific focus on Indigenous children and I</w:t>
      </w:r>
      <w:r w:rsidR="002517BA" w:rsidRPr="00EA73BB">
        <w:rPr>
          <w:rFonts w:ascii="Times New Roman" w:hAnsi="Times New Roman"/>
        </w:rPr>
        <w:t>ndigenous</w:t>
      </w:r>
      <w:r w:rsidR="00C2697D" w:rsidRPr="00EA73BB">
        <w:rPr>
          <w:rFonts w:ascii="Times New Roman" w:hAnsi="Times New Roman"/>
        </w:rPr>
        <w:t>-</w:t>
      </w:r>
      <w:r w:rsidR="002517BA" w:rsidRPr="00EA73BB">
        <w:rPr>
          <w:rFonts w:ascii="Times New Roman" w:hAnsi="Times New Roman"/>
        </w:rPr>
        <w:t>inclusive practice;</w:t>
      </w:r>
    </w:p>
    <w:p w14:paraId="176ACEB4" w14:textId="77777777" w:rsidR="002517BA" w:rsidRPr="00EA73BB" w:rsidRDefault="002517BA" w:rsidP="00345DD0">
      <w:pPr>
        <w:pStyle w:val="ListParagraph"/>
        <w:numPr>
          <w:ilvl w:val="0"/>
          <w:numId w:val="38"/>
        </w:numPr>
        <w:spacing w:before="120"/>
        <w:jc w:val="both"/>
        <w:rPr>
          <w:rFonts w:ascii="Times New Roman" w:hAnsi="Times New Roman"/>
        </w:rPr>
      </w:pPr>
      <w:r w:rsidRPr="00EA73BB">
        <w:rPr>
          <w:rFonts w:ascii="Times New Roman" w:hAnsi="Times New Roman"/>
        </w:rPr>
        <w:t xml:space="preserve">Variation in the quality of care </w:t>
      </w:r>
      <w:r w:rsidR="005D0535" w:rsidRPr="00EA73BB">
        <w:rPr>
          <w:rFonts w:ascii="Times New Roman" w:hAnsi="Times New Roman"/>
        </w:rPr>
        <w:t>(e.g., h</w:t>
      </w:r>
      <w:r w:rsidRPr="00EA73BB">
        <w:rPr>
          <w:rFonts w:ascii="Times New Roman" w:hAnsi="Times New Roman"/>
        </w:rPr>
        <w:t>ighly trained teachers compared to care as usual</w:t>
      </w:r>
      <w:r w:rsidR="005D0535" w:rsidRPr="00EA73BB">
        <w:rPr>
          <w:rFonts w:ascii="Times New Roman" w:hAnsi="Times New Roman"/>
        </w:rPr>
        <w:t>)</w:t>
      </w:r>
      <w:r w:rsidRPr="00EA73BB">
        <w:rPr>
          <w:rFonts w:ascii="Times New Roman" w:hAnsi="Times New Roman"/>
        </w:rPr>
        <w:t>;</w:t>
      </w:r>
    </w:p>
    <w:p w14:paraId="77888FC0" w14:textId="77777777" w:rsidR="002517BA" w:rsidRPr="00EA73BB" w:rsidRDefault="002517BA" w:rsidP="00345DD0">
      <w:pPr>
        <w:pStyle w:val="ListParagraph"/>
        <w:numPr>
          <w:ilvl w:val="0"/>
          <w:numId w:val="38"/>
        </w:numPr>
        <w:spacing w:before="120"/>
        <w:jc w:val="both"/>
        <w:rPr>
          <w:rFonts w:ascii="Times New Roman" w:hAnsi="Times New Roman"/>
        </w:rPr>
      </w:pPr>
      <w:r w:rsidRPr="00EA73BB">
        <w:rPr>
          <w:rFonts w:ascii="Times New Roman" w:hAnsi="Times New Roman"/>
        </w:rPr>
        <w:t>Variation in the hours provided</w:t>
      </w:r>
      <w:r w:rsidR="005D0535" w:rsidRPr="00EA73BB">
        <w:rPr>
          <w:rFonts w:ascii="Times New Roman" w:hAnsi="Times New Roman"/>
        </w:rPr>
        <w:t xml:space="preserve"> (e.g., f</w:t>
      </w:r>
      <w:r w:rsidRPr="00EA73BB">
        <w:rPr>
          <w:rFonts w:ascii="Times New Roman" w:hAnsi="Times New Roman"/>
        </w:rPr>
        <w:t>ifteen hours per week compared to thirty hours per week</w:t>
      </w:r>
      <w:r w:rsidR="005D0535" w:rsidRPr="00EA73BB">
        <w:rPr>
          <w:rFonts w:ascii="Times New Roman" w:hAnsi="Times New Roman"/>
        </w:rPr>
        <w:t>)</w:t>
      </w:r>
      <w:r w:rsidRPr="00EA73BB">
        <w:rPr>
          <w:rFonts w:ascii="Times New Roman" w:hAnsi="Times New Roman"/>
        </w:rPr>
        <w:t>;</w:t>
      </w:r>
    </w:p>
    <w:p w14:paraId="4CFFBA13" w14:textId="77777777" w:rsidR="002517BA" w:rsidRPr="00EA73BB" w:rsidRDefault="002517BA" w:rsidP="00345DD0">
      <w:pPr>
        <w:pStyle w:val="ListParagraph"/>
        <w:numPr>
          <w:ilvl w:val="0"/>
          <w:numId w:val="38"/>
        </w:numPr>
        <w:spacing w:before="120"/>
        <w:jc w:val="both"/>
        <w:rPr>
          <w:rFonts w:ascii="Times New Roman" w:hAnsi="Times New Roman"/>
        </w:rPr>
      </w:pPr>
      <w:r w:rsidRPr="00EA73BB">
        <w:rPr>
          <w:rFonts w:ascii="Times New Roman" w:hAnsi="Times New Roman"/>
        </w:rPr>
        <w:t xml:space="preserve">Variation in the curriculum </w:t>
      </w:r>
      <w:r w:rsidR="005D0535" w:rsidRPr="00EA73BB">
        <w:rPr>
          <w:rFonts w:ascii="Times New Roman" w:hAnsi="Times New Roman"/>
        </w:rPr>
        <w:t>(e.g., sp</w:t>
      </w:r>
      <w:r w:rsidRPr="00EA73BB">
        <w:rPr>
          <w:rFonts w:ascii="Times New Roman" w:hAnsi="Times New Roman"/>
        </w:rPr>
        <w:t>ecifically designed three-year old curriculum compared to care as usual</w:t>
      </w:r>
      <w:r w:rsidR="005D0535" w:rsidRPr="00EA73BB">
        <w:rPr>
          <w:rFonts w:ascii="Times New Roman" w:hAnsi="Times New Roman"/>
        </w:rPr>
        <w:t>)</w:t>
      </w:r>
      <w:r w:rsidRPr="00EA73BB">
        <w:rPr>
          <w:rFonts w:ascii="Times New Roman" w:hAnsi="Times New Roman"/>
        </w:rPr>
        <w:t>;</w:t>
      </w:r>
      <w:r w:rsidR="00B865EB" w:rsidRPr="00EA73BB">
        <w:rPr>
          <w:rFonts w:ascii="Times New Roman" w:hAnsi="Times New Roman"/>
        </w:rPr>
        <w:t xml:space="preserve"> and</w:t>
      </w:r>
    </w:p>
    <w:p w14:paraId="09925887" w14:textId="77777777" w:rsidR="002517BA" w:rsidRPr="00EA73BB" w:rsidRDefault="002517BA" w:rsidP="00345DD0">
      <w:pPr>
        <w:pStyle w:val="ListParagraph"/>
        <w:numPr>
          <w:ilvl w:val="0"/>
          <w:numId w:val="38"/>
        </w:numPr>
        <w:spacing w:before="120"/>
        <w:jc w:val="both"/>
        <w:rPr>
          <w:rFonts w:ascii="Times New Roman" w:hAnsi="Times New Roman"/>
        </w:rPr>
      </w:pPr>
      <w:r w:rsidRPr="00EA73BB">
        <w:rPr>
          <w:rFonts w:ascii="Times New Roman" w:hAnsi="Times New Roman"/>
        </w:rPr>
        <w:t xml:space="preserve">Variation in the proportion of disadvantaged peers in classrooms </w:t>
      </w:r>
      <w:r w:rsidR="005D0535" w:rsidRPr="00EA73BB">
        <w:rPr>
          <w:rFonts w:ascii="Times New Roman" w:hAnsi="Times New Roman"/>
        </w:rPr>
        <w:t>(e.g., o</w:t>
      </w:r>
      <w:r w:rsidR="00B865EB" w:rsidRPr="00EA73BB">
        <w:rPr>
          <w:rFonts w:ascii="Times New Roman" w:hAnsi="Times New Roman"/>
        </w:rPr>
        <w:t xml:space="preserve">ne third disadvantaged children compared to </w:t>
      </w:r>
      <w:r w:rsidR="009B4E22" w:rsidRPr="00EA73BB">
        <w:rPr>
          <w:rFonts w:ascii="Times New Roman" w:hAnsi="Times New Roman"/>
        </w:rPr>
        <w:t>two-</w:t>
      </w:r>
      <w:r w:rsidR="00B865EB" w:rsidRPr="00EA73BB">
        <w:rPr>
          <w:rFonts w:ascii="Times New Roman" w:hAnsi="Times New Roman"/>
        </w:rPr>
        <w:t>thirds disadvantaged children</w:t>
      </w:r>
      <w:r w:rsidR="005D0535" w:rsidRPr="00EA73BB">
        <w:rPr>
          <w:rFonts w:ascii="Times New Roman" w:hAnsi="Times New Roman"/>
        </w:rPr>
        <w:t>)</w:t>
      </w:r>
      <w:r w:rsidR="009B4E22" w:rsidRPr="00EA73BB">
        <w:rPr>
          <w:rStyle w:val="FootnoteReference"/>
          <w:rFonts w:ascii="Times New Roman" w:hAnsi="Times New Roman"/>
        </w:rPr>
        <w:footnoteReference w:id="12"/>
      </w:r>
      <w:r w:rsidR="00B865EB" w:rsidRPr="00EA73BB">
        <w:rPr>
          <w:rFonts w:ascii="Times New Roman" w:hAnsi="Times New Roman"/>
        </w:rPr>
        <w:t>.</w:t>
      </w:r>
    </w:p>
    <w:p w14:paraId="4E5ADC8D" w14:textId="77777777" w:rsidR="00B865EB" w:rsidRPr="00EA73BB" w:rsidRDefault="00B865EB" w:rsidP="00345DD0">
      <w:pPr>
        <w:jc w:val="both"/>
        <w:rPr>
          <w:sz w:val="24"/>
          <w:szCs w:val="24"/>
        </w:rPr>
      </w:pPr>
      <w:r w:rsidRPr="00EA73BB">
        <w:rPr>
          <w:sz w:val="24"/>
          <w:szCs w:val="24"/>
        </w:rPr>
        <w:t xml:space="preserve">If there are already existing investments in linked administrative data resources then data collection for such a trial would simply augment information already collected. </w:t>
      </w:r>
      <w:r w:rsidR="005D0535" w:rsidRPr="00EA73BB">
        <w:rPr>
          <w:sz w:val="24"/>
          <w:szCs w:val="24"/>
        </w:rPr>
        <w:t>L</w:t>
      </w:r>
      <w:r w:rsidRPr="00EA73BB">
        <w:rPr>
          <w:sz w:val="24"/>
          <w:szCs w:val="24"/>
        </w:rPr>
        <w:t>inked administrative data resources such as NAPLAN would provide longer</w:t>
      </w:r>
      <w:r w:rsidR="00CF67B1" w:rsidRPr="00EA73BB">
        <w:rPr>
          <w:sz w:val="24"/>
          <w:szCs w:val="24"/>
        </w:rPr>
        <w:t>-</w:t>
      </w:r>
      <w:r w:rsidRPr="00EA73BB">
        <w:rPr>
          <w:sz w:val="24"/>
          <w:szCs w:val="24"/>
        </w:rPr>
        <w:t>term benchmarks for children’s academic achievement.</w:t>
      </w:r>
      <w:r w:rsidR="00B74902" w:rsidRPr="00EA73BB">
        <w:rPr>
          <w:sz w:val="24"/>
          <w:szCs w:val="24"/>
        </w:rPr>
        <w:t xml:space="preserve"> A</w:t>
      </w:r>
      <w:r w:rsidR="009B4E22" w:rsidRPr="00EA73BB">
        <w:rPr>
          <w:sz w:val="24"/>
          <w:szCs w:val="24"/>
        </w:rPr>
        <w:t xml:space="preserve"> new cohort of LSAC </w:t>
      </w:r>
      <w:r w:rsidR="00B74902" w:rsidRPr="00EA73BB">
        <w:rPr>
          <w:sz w:val="24"/>
          <w:szCs w:val="24"/>
        </w:rPr>
        <w:t>would provide</w:t>
      </w:r>
      <w:r w:rsidR="009B4E22" w:rsidRPr="00EA73BB">
        <w:rPr>
          <w:sz w:val="24"/>
          <w:szCs w:val="24"/>
        </w:rPr>
        <w:t xml:space="preserve"> additional information about children’s development and quality within centres</w:t>
      </w:r>
      <w:r w:rsidR="00B74902" w:rsidRPr="00EA73BB">
        <w:rPr>
          <w:sz w:val="24"/>
          <w:szCs w:val="24"/>
        </w:rPr>
        <w:t>, with detailed assessment of these factors</w:t>
      </w:r>
      <w:r w:rsidR="009B4E22" w:rsidRPr="00EA73BB">
        <w:rPr>
          <w:sz w:val="24"/>
          <w:szCs w:val="24"/>
        </w:rPr>
        <w:t xml:space="preserve"> incorporated into the </w:t>
      </w:r>
      <w:r w:rsidR="0067584E" w:rsidRPr="00EA73BB">
        <w:rPr>
          <w:sz w:val="24"/>
          <w:szCs w:val="24"/>
        </w:rPr>
        <w:t>data</w:t>
      </w:r>
      <w:r w:rsidR="009B4E22" w:rsidRPr="00EA73BB">
        <w:rPr>
          <w:sz w:val="24"/>
          <w:szCs w:val="24"/>
        </w:rPr>
        <w:t xml:space="preserve"> collection.</w:t>
      </w:r>
      <w:r w:rsidR="005547DE" w:rsidRPr="00EA73BB">
        <w:rPr>
          <w:sz w:val="24"/>
          <w:szCs w:val="24"/>
        </w:rPr>
        <w:t xml:space="preserve"> </w:t>
      </w:r>
    </w:p>
    <w:p w14:paraId="0ECBFF31" w14:textId="77777777" w:rsidR="00B865EB" w:rsidRPr="00EA73BB" w:rsidRDefault="00B865EB" w:rsidP="00345DD0">
      <w:pPr>
        <w:jc w:val="both"/>
        <w:rPr>
          <w:sz w:val="24"/>
          <w:szCs w:val="24"/>
        </w:rPr>
      </w:pPr>
      <w:r w:rsidRPr="00EA73BB">
        <w:rPr>
          <w:sz w:val="24"/>
          <w:szCs w:val="24"/>
        </w:rPr>
        <w:t xml:space="preserve">For considered policy design and implementation a trial </w:t>
      </w:r>
      <w:r w:rsidR="0067584E" w:rsidRPr="00EA73BB">
        <w:rPr>
          <w:sz w:val="24"/>
          <w:szCs w:val="24"/>
        </w:rPr>
        <w:t xml:space="preserve">rather than </w:t>
      </w:r>
      <w:r w:rsidR="006C6735" w:rsidRPr="00EA73BB">
        <w:rPr>
          <w:sz w:val="24"/>
          <w:szCs w:val="24"/>
        </w:rPr>
        <w:t>immediate</w:t>
      </w:r>
      <w:r w:rsidR="0067584E" w:rsidRPr="00EA73BB">
        <w:rPr>
          <w:sz w:val="24"/>
          <w:szCs w:val="24"/>
        </w:rPr>
        <w:t xml:space="preserve"> rollout </w:t>
      </w:r>
      <w:r w:rsidRPr="00EA73BB">
        <w:rPr>
          <w:sz w:val="24"/>
          <w:szCs w:val="24"/>
        </w:rPr>
        <w:t>has a number of advantages beyond providing a nuanced and robust evidence base.</w:t>
      </w:r>
      <w:r w:rsidR="00AA4B98" w:rsidRPr="00EA73BB">
        <w:rPr>
          <w:sz w:val="24"/>
          <w:szCs w:val="24"/>
        </w:rPr>
        <w:t xml:space="preserve"> </w:t>
      </w:r>
      <w:r w:rsidR="00CF67B1" w:rsidRPr="00EA73BB">
        <w:rPr>
          <w:sz w:val="24"/>
          <w:szCs w:val="24"/>
        </w:rPr>
        <w:t>It is unclear that there would be sufficient staff with early childhood education qualifications to support a</w:t>
      </w:r>
      <w:r w:rsidRPr="00EA73BB">
        <w:rPr>
          <w:sz w:val="24"/>
          <w:szCs w:val="24"/>
        </w:rPr>
        <w:t xml:space="preserve"> national implementat</w:t>
      </w:r>
      <w:r w:rsidR="00010C52">
        <w:rPr>
          <w:sz w:val="24"/>
          <w:szCs w:val="24"/>
        </w:rPr>
        <w:t>ion of three-year-</w:t>
      </w:r>
      <w:r w:rsidR="00CF67B1" w:rsidRPr="00EA73BB">
        <w:rPr>
          <w:sz w:val="24"/>
          <w:szCs w:val="24"/>
        </w:rPr>
        <w:t>old preschool.</w:t>
      </w:r>
      <w:r w:rsidR="00AA4B98" w:rsidRPr="00EA73BB">
        <w:rPr>
          <w:sz w:val="24"/>
          <w:szCs w:val="24"/>
        </w:rPr>
        <w:t xml:space="preserve"> </w:t>
      </w:r>
      <w:r w:rsidR="00CF67B1" w:rsidRPr="00EA73BB">
        <w:rPr>
          <w:sz w:val="24"/>
          <w:szCs w:val="24"/>
        </w:rPr>
        <w:t>S</w:t>
      </w:r>
      <w:r w:rsidRPr="00EA73BB">
        <w:rPr>
          <w:sz w:val="24"/>
          <w:szCs w:val="24"/>
        </w:rPr>
        <w:t xml:space="preserve">ignificant numbers of new educators </w:t>
      </w:r>
      <w:r w:rsidR="00CF67B1" w:rsidRPr="00EA73BB">
        <w:rPr>
          <w:sz w:val="24"/>
          <w:szCs w:val="24"/>
        </w:rPr>
        <w:t xml:space="preserve">would need </w:t>
      </w:r>
      <w:r w:rsidRPr="00EA73BB">
        <w:rPr>
          <w:sz w:val="24"/>
          <w:szCs w:val="24"/>
        </w:rPr>
        <w:t>to be trained</w:t>
      </w:r>
      <w:r w:rsidR="00CF67B1" w:rsidRPr="00EA73BB">
        <w:rPr>
          <w:sz w:val="24"/>
          <w:szCs w:val="24"/>
        </w:rPr>
        <w:t xml:space="preserve"> over a period of a few years given th</w:t>
      </w:r>
      <w:r w:rsidR="006C6735" w:rsidRPr="00EA73BB">
        <w:rPr>
          <w:sz w:val="24"/>
          <w:szCs w:val="24"/>
        </w:rPr>
        <w:t>at th</w:t>
      </w:r>
      <w:r w:rsidR="00CF67B1" w:rsidRPr="00EA73BB">
        <w:rPr>
          <w:sz w:val="24"/>
          <w:szCs w:val="24"/>
        </w:rPr>
        <w:t xml:space="preserve">e evidence suggests that highly trained staff </w:t>
      </w:r>
      <w:r w:rsidR="00F21F74">
        <w:rPr>
          <w:sz w:val="24"/>
          <w:szCs w:val="24"/>
        </w:rPr>
        <w:t>is</w:t>
      </w:r>
      <w:r w:rsidR="00CF67B1" w:rsidRPr="00EA73BB">
        <w:rPr>
          <w:sz w:val="24"/>
          <w:szCs w:val="24"/>
        </w:rPr>
        <w:t xml:space="preserve"> an important prerequisite for positive long</w:t>
      </w:r>
      <w:r w:rsidR="00C2697D" w:rsidRPr="00EA73BB">
        <w:rPr>
          <w:sz w:val="24"/>
          <w:szCs w:val="24"/>
        </w:rPr>
        <w:t>-</w:t>
      </w:r>
      <w:r w:rsidR="00CF67B1" w:rsidRPr="00EA73BB">
        <w:rPr>
          <w:sz w:val="24"/>
          <w:szCs w:val="24"/>
        </w:rPr>
        <w:t>term outcomes</w:t>
      </w:r>
      <w:r w:rsidRPr="00EA73BB">
        <w:rPr>
          <w:sz w:val="24"/>
          <w:szCs w:val="24"/>
        </w:rPr>
        <w:t>.</w:t>
      </w:r>
      <w:r w:rsidR="00AA4B98" w:rsidRPr="00EA73BB">
        <w:rPr>
          <w:sz w:val="24"/>
          <w:szCs w:val="24"/>
        </w:rPr>
        <w:t xml:space="preserve"> </w:t>
      </w:r>
      <w:r w:rsidR="00CF67B1" w:rsidRPr="00EA73BB">
        <w:rPr>
          <w:sz w:val="24"/>
          <w:szCs w:val="24"/>
        </w:rPr>
        <w:t xml:space="preserve">Work would also need to be undertaken to evaluate whether there would be </w:t>
      </w:r>
      <w:r w:rsidRPr="00EA73BB">
        <w:rPr>
          <w:sz w:val="24"/>
          <w:szCs w:val="24"/>
        </w:rPr>
        <w:t xml:space="preserve">sufficient preschool and long day care centres to accommodate </w:t>
      </w:r>
      <w:r w:rsidR="00010C52">
        <w:rPr>
          <w:sz w:val="24"/>
          <w:szCs w:val="24"/>
        </w:rPr>
        <w:t>large numbers of three-year-</w:t>
      </w:r>
      <w:r w:rsidR="00CF67B1" w:rsidRPr="00EA73BB">
        <w:rPr>
          <w:sz w:val="24"/>
          <w:szCs w:val="24"/>
        </w:rPr>
        <w:t>olds.</w:t>
      </w:r>
      <w:r w:rsidR="00AA4B98" w:rsidRPr="00EA73BB">
        <w:rPr>
          <w:sz w:val="24"/>
          <w:szCs w:val="24"/>
        </w:rPr>
        <w:t xml:space="preserve"> </w:t>
      </w:r>
      <w:r w:rsidR="00CF67B1" w:rsidRPr="00EA73BB">
        <w:rPr>
          <w:sz w:val="24"/>
          <w:szCs w:val="24"/>
        </w:rPr>
        <w:t>A trial of three-year</w:t>
      </w:r>
      <w:r w:rsidR="00010C52">
        <w:rPr>
          <w:sz w:val="24"/>
          <w:szCs w:val="24"/>
        </w:rPr>
        <w:t>-</w:t>
      </w:r>
      <w:r w:rsidR="00CF67B1" w:rsidRPr="00EA73BB">
        <w:rPr>
          <w:sz w:val="24"/>
          <w:szCs w:val="24"/>
        </w:rPr>
        <w:t xml:space="preserve">old preschool provision that focuses on the most disadvantaged children </w:t>
      </w:r>
      <w:r w:rsidR="00770628" w:rsidRPr="00EA73BB">
        <w:rPr>
          <w:sz w:val="24"/>
          <w:szCs w:val="24"/>
        </w:rPr>
        <w:t>with an experimental</w:t>
      </w:r>
      <w:r w:rsidR="009C7002">
        <w:rPr>
          <w:sz w:val="24"/>
          <w:szCs w:val="24"/>
        </w:rPr>
        <w:t>ly</w:t>
      </w:r>
      <w:r w:rsidR="00770628" w:rsidRPr="00EA73BB">
        <w:rPr>
          <w:sz w:val="24"/>
          <w:szCs w:val="24"/>
        </w:rPr>
        <w:t xml:space="preserve"> controlled mix of more advantaged children in the same centres </w:t>
      </w:r>
      <w:r w:rsidR="0067584E" w:rsidRPr="00EA73BB">
        <w:rPr>
          <w:sz w:val="24"/>
          <w:szCs w:val="24"/>
        </w:rPr>
        <w:t xml:space="preserve">could </w:t>
      </w:r>
      <w:r w:rsidR="00CF67B1" w:rsidRPr="00EA73BB">
        <w:rPr>
          <w:sz w:val="24"/>
          <w:szCs w:val="24"/>
        </w:rPr>
        <w:t xml:space="preserve">provide the evidence base to inform a </w:t>
      </w:r>
      <w:r w:rsidR="0067584E" w:rsidRPr="00EA73BB">
        <w:rPr>
          <w:sz w:val="24"/>
          <w:szCs w:val="24"/>
        </w:rPr>
        <w:t xml:space="preserve">more effective </w:t>
      </w:r>
      <w:r w:rsidR="00CF67B1" w:rsidRPr="00EA73BB">
        <w:rPr>
          <w:sz w:val="24"/>
          <w:szCs w:val="24"/>
        </w:rPr>
        <w:t xml:space="preserve">national implementation of </w:t>
      </w:r>
      <w:r w:rsidR="00010C52">
        <w:rPr>
          <w:sz w:val="24"/>
          <w:szCs w:val="24"/>
        </w:rPr>
        <w:t>three-year-</w:t>
      </w:r>
      <w:r w:rsidR="006C6735" w:rsidRPr="00EA73BB">
        <w:rPr>
          <w:sz w:val="24"/>
          <w:szCs w:val="24"/>
        </w:rPr>
        <w:t xml:space="preserve">old </w:t>
      </w:r>
      <w:r w:rsidR="00CF67B1" w:rsidRPr="00EA73BB">
        <w:rPr>
          <w:sz w:val="24"/>
          <w:szCs w:val="24"/>
        </w:rPr>
        <w:t>preschool (in some form) in the future.</w:t>
      </w:r>
      <w:r w:rsidR="005547DE" w:rsidRPr="00EA73BB">
        <w:rPr>
          <w:sz w:val="24"/>
          <w:szCs w:val="24"/>
        </w:rPr>
        <w:t xml:space="preserve"> In planning these evaluation efforts, projects should be designed to allow for cost-benefit analysis to aide decision making</w:t>
      </w:r>
      <w:r w:rsidR="00C46582" w:rsidRPr="00EA73BB">
        <w:rPr>
          <w:sz w:val="24"/>
          <w:szCs w:val="24"/>
        </w:rPr>
        <w:t xml:space="preserve"> </w:t>
      </w:r>
      <w:r w:rsidR="00C46582" w:rsidRPr="00EA73BB">
        <w:rPr>
          <w:sz w:val="24"/>
          <w:szCs w:val="24"/>
        </w:rPr>
        <w:fldChar w:fldCharType="begin"/>
      </w:r>
      <w:r w:rsidR="00C46582" w:rsidRPr="00EA73BB">
        <w:rPr>
          <w:sz w:val="24"/>
          <w:szCs w:val="24"/>
        </w:rPr>
        <w:instrText xml:space="preserve"> ADDIN EN.CITE &lt;EndNote&gt;&lt;Cite&gt;&lt;Author&gt;Wise&lt;/Author&gt;&lt;Year&gt;2005&lt;/Year&gt;&lt;RecNum&gt;104&lt;/RecNum&gt;&lt;DisplayText&gt;(&lt;style font="Helvetica" size="12"&gt;Wise&lt;/style&gt;, &lt;style font="Helvetica" size="12"&gt;da Silva&lt;/style&gt;, &lt;style font="Helvetica" size="12"&gt;Webster&lt;/style&gt;, &amp;amp; &lt;style font="Helvetica" size="12"&gt;Sanson&lt;/style&gt;, &lt;style font="Helvetica" size="12"&gt;2005&lt;/style&gt;)&lt;/DisplayText&gt;&lt;record&gt;&lt;rec-number&gt;104&lt;/rec-number&gt;&lt;foreign-keys&gt;&lt;key app="EN" db-id="w2we00twofr5esea0ec5s0fc2ft25afd509z"&gt;104&lt;/key&gt;&lt;/foreign-keys&gt;&lt;ref-type name="Report"&gt;27&lt;/ref-type&gt;&lt;contributors&gt;&lt;authors&gt;&lt;author&gt;&lt;style face="normal" font="Helvetica" size="12"&gt;Wise, Sarah&lt;/style&gt;&lt;/author&gt;&lt;author&gt;&lt;style face="normal" font="Helvetica" size="12"&gt;da Silva, Lisa&lt;/style&gt;&lt;/author&gt;&lt;author&gt;&lt;style face="normal" font="Helvetica" size="12"&gt;Webster, Elizabeth&lt;/style&gt;&lt;/author&gt;&lt;author&gt;&lt;style face="normal" font="Helvetica" size="12"&gt;Sanson, Ann&lt;/style&gt;&lt;/author&gt;&lt;/authors&gt;&lt;tertiary-authors&gt;&lt;author&gt;&lt;style face="normal" font="Helvetica" size="12"&gt;Australian Institute of Family Studies Melbourne&lt;/style&gt;&lt;/author&gt;&lt;/tertiary-authors&gt;&lt;/contributors&gt;&lt;titles&gt;&lt;title&gt;&lt;style face="normal" font="Helvetica" size="12"&gt;The efficacy of early childhood interventions&lt;/style&gt;&lt;/title&gt;&lt;secondary-title&gt;&lt;style face="normal" font="Helvetica" size="12"&gt;Research Report&lt;/style&gt;&lt;/secondary-title&gt;&lt;/titles&gt;&lt;num-vols&gt;&lt;style face="normal" font="Helvetica" size="12"&gt;no. 14&lt;/style&gt;&lt;/num-vols&gt;&lt;dates&gt;&lt;year&gt;&lt;style face="normal" font="Helvetica" size="12"&gt;2005&lt;/style&gt;&lt;/year&gt;&lt;/dates&gt;&lt;pub-location&gt;&lt;style face="normal" font="Helvetica" size="12"&gt;Melbourne&lt;/style&gt;&lt;/pub-location&gt;&lt;publisher&gt;&lt;style face="normal" font="Helvetica" size="12"&gt;Australian Institute of Family Studies Melbourne&lt;/style&gt;&lt;/publisher&gt;&lt;urls&gt;&lt;/urls&gt;&lt;/record&gt;&lt;/Cite&gt;&lt;/EndNote&gt;</w:instrText>
      </w:r>
      <w:r w:rsidR="00C46582" w:rsidRPr="00EA73BB">
        <w:rPr>
          <w:sz w:val="24"/>
          <w:szCs w:val="24"/>
        </w:rPr>
        <w:fldChar w:fldCharType="separate"/>
      </w:r>
      <w:r w:rsidR="00C46582" w:rsidRPr="00EA73BB">
        <w:rPr>
          <w:noProof/>
          <w:sz w:val="24"/>
          <w:szCs w:val="24"/>
        </w:rPr>
        <w:t>(</w:t>
      </w:r>
      <w:hyperlink w:anchor="_ENREF_98" w:tooltip="Wise, 2005 #104" w:history="1">
        <w:r w:rsidR="00C46582" w:rsidRPr="00EA73BB">
          <w:rPr>
            <w:noProof/>
            <w:sz w:val="24"/>
            <w:szCs w:val="24"/>
          </w:rPr>
          <w:t>Wise, da Silva, Webster, &amp; Sanson, 2005</w:t>
        </w:r>
      </w:hyperlink>
      <w:r w:rsidR="00C46582" w:rsidRPr="00EA73BB">
        <w:rPr>
          <w:noProof/>
          <w:sz w:val="24"/>
          <w:szCs w:val="24"/>
        </w:rPr>
        <w:t>)</w:t>
      </w:r>
      <w:r w:rsidR="00C46582" w:rsidRPr="00EA73BB">
        <w:rPr>
          <w:sz w:val="24"/>
          <w:szCs w:val="24"/>
        </w:rPr>
        <w:fldChar w:fldCharType="end"/>
      </w:r>
      <w:r w:rsidR="005547DE" w:rsidRPr="00EA73BB">
        <w:rPr>
          <w:sz w:val="24"/>
          <w:szCs w:val="24"/>
        </w:rPr>
        <w:t xml:space="preserve">. </w:t>
      </w:r>
    </w:p>
    <w:p w14:paraId="4309B8D7" w14:textId="77777777" w:rsidR="00410E9E" w:rsidRPr="00DF5025" w:rsidRDefault="00410E9E" w:rsidP="003560FE">
      <w:pPr>
        <w:pStyle w:val="Heading2"/>
      </w:pPr>
      <w:bookmarkStart w:id="24" w:name="_Toc485978354"/>
      <w:r w:rsidRPr="00DF5025">
        <w:t>Key recommendations</w:t>
      </w:r>
      <w:bookmarkEnd w:id="24"/>
      <w:r w:rsidRPr="00DF5025">
        <w:t xml:space="preserve"> </w:t>
      </w:r>
    </w:p>
    <w:p w14:paraId="6704F93A" w14:textId="77777777" w:rsidR="00410E9E" w:rsidRPr="00345DD0" w:rsidRDefault="00410E9E" w:rsidP="00345DD0">
      <w:pPr>
        <w:jc w:val="both"/>
        <w:rPr>
          <w:sz w:val="24"/>
          <w:szCs w:val="24"/>
        </w:rPr>
      </w:pPr>
      <w:r w:rsidRPr="00345DD0">
        <w:rPr>
          <w:sz w:val="24"/>
          <w:szCs w:val="24"/>
        </w:rPr>
        <w:t>From the evidence examined</w:t>
      </w:r>
      <w:r w:rsidR="002D5D60" w:rsidRPr="00345DD0">
        <w:rPr>
          <w:sz w:val="24"/>
          <w:szCs w:val="24"/>
        </w:rPr>
        <w:t>,</w:t>
      </w:r>
      <w:r w:rsidRPr="00345DD0">
        <w:rPr>
          <w:sz w:val="24"/>
          <w:szCs w:val="24"/>
        </w:rPr>
        <w:t xml:space="preserve"> the following </w:t>
      </w:r>
      <w:r w:rsidR="002D5D60" w:rsidRPr="00345DD0">
        <w:rPr>
          <w:sz w:val="24"/>
          <w:szCs w:val="24"/>
        </w:rPr>
        <w:t>recommendations are suggested:</w:t>
      </w:r>
    </w:p>
    <w:p w14:paraId="44DA2034" w14:textId="77777777" w:rsidR="00410E9E" w:rsidRPr="00345DD0" w:rsidRDefault="009B4E22" w:rsidP="00345DD0">
      <w:pPr>
        <w:pStyle w:val="ListParagraph"/>
        <w:numPr>
          <w:ilvl w:val="0"/>
          <w:numId w:val="35"/>
        </w:numPr>
        <w:spacing w:before="120"/>
        <w:jc w:val="both"/>
        <w:rPr>
          <w:rFonts w:ascii="Times New Roman" w:hAnsi="Times New Roman"/>
        </w:rPr>
      </w:pPr>
      <w:r w:rsidRPr="00345DD0">
        <w:rPr>
          <w:rFonts w:ascii="Times New Roman" w:hAnsi="Times New Roman"/>
        </w:rPr>
        <w:t xml:space="preserve">The evidence is clear that disadvantaged children have the most to gain from high quality </w:t>
      </w:r>
      <w:proofErr w:type="spellStart"/>
      <w:r w:rsidRPr="00345DD0">
        <w:rPr>
          <w:rFonts w:ascii="Times New Roman" w:hAnsi="Times New Roman"/>
        </w:rPr>
        <w:t>ECEC</w:t>
      </w:r>
      <w:proofErr w:type="spellEnd"/>
      <w:r w:rsidRPr="00345DD0">
        <w:rPr>
          <w:rFonts w:ascii="Times New Roman" w:hAnsi="Times New Roman"/>
        </w:rPr>
        <w:t xml:space="preserve"> programs</w:t>
      </w:r>
      <w:r w:rsidR="00B74902" w:rsidRPr="00345DD0">
        <w:rPr>
          <w:rFonts w:ascii="Times New Roman" w:hAnsi="Times New Roman"/>
        </w:rPr>
        <w:t>,</w:t>
      </w:r>
      <w:r w:rsidRPr="00345DD0">
        <w:rPr>
          <w:rFonts w:ascii="Times New Roman" w:hAnsi="Times New Roman"/>
        </w:rPr>
        <w:t xml:space="preserve"> and disadvantaged children </w:t>
      </w:r>
      <w:r w:rsidR="00C2697D">
        <w:rPr>
          <w:rFonts w:ascii="Times New Roman" w:hAnsi="Times New Roman"/>
        </w:rPr>
        <w:t xml:space="preserve">(including those from low SES, </w:t>
      </w:r>
      <w:proofErr w:type="spellStart"/>
      <w:r w:rsidR="00C2697D">
        <w:rPr>
          <w:rFonts w:ascii="Times New Roman" w:hAnsi="Times New Roman"/>
        </w:rPr>
        <w:t>CALD</w:t>
      </w:r>
      <w:proofErr w:type="spellEnd"/>
      <w:r w:rsidR="00C2697D">
        <w:rPr>
          <w:rFonts w:ascii="Times New Roman" w:hAnsi="Times New Roman"/>
        </w:rPr>
        <w:t>, and</w:t>
      </w:r>
      <w:r w:rsidRPr="00345DD0">
        <w:rPr>
          <w:rFonts w:ascii="Times New Roman" w:hAnsi="Times New Roman"/>
        </w:rPr>
        <w:t xml:space="preserve"> Indigenous </w:t>
      </w:r>
      <w:r w:rsidR="00C2697D">
        <w:rPr>
          <w:rFonts w:ascii="Times New Roman" w:hAnsi="Times New Roman"/>
        </w:rPr>
        <w:t>families)</w:t>
      </w:r>
      <w:r w:rsidR="00C2697D" w:rsidRPr="00345DD0">
        <w:rPr>
          <w:rFonts w:ascii="Times New Roman" w:hAnsi="Times New Roman"/>
        </w:rPr>
        <w:t xml:space="preserve"> </w:t>
      </w:r>
      <w:r w:rsidRPr="00345DD0">
        <w:rPr>
          <w:rFonts w:ascii="Times New Roman" w:hAnsi="Times New Roman"/>
        </w:rPr>
        <w:t xml:space="preserve">would </w:t>
      </w:r>
      <w:r w:rsidR="00B74902" w:rsidRPr="00345DD0">
        <w:rPr>
          <w:rFonts w:ascii="Times New Roman" w:hAnsi="Times New Roman"/>
        </w:rPr>
        <w:t xml:space="preserve">therefore </w:t>
      </w:r>
      <w:r w:rsidRPr="00345DD0">
        <w:rPr>
          <w:rFonts w:ascii="Times New Roman" w:hAnsi="Times New Roman"/>
        </w:rPr>
        <w:t>benefit from</w:t>
      </w:r>
      <w:r w:rsidR="00B74902" w:rsidRPr="00345DD0">
        <w:rPr>
          <w:rFonts w:ascii="Times New Roman" w:hAnsi="Times New Roman"/>
        </w:rPr>
        <w:t xml:space="preserve"> the provision of</w:t>
      </w:r>
      <w:r w:rsidRPr="00345DD0">
        <w:rPr>
          <w:rFonts w:ascii="Times New Roman" w:hAnsi="Times New Roman"/>
        </w:rPr>
        <w:t xml:space="preserve"> </w:t>
      </w:r>
      <w:r w:rsidR="00911945" w:rsidRPr="00345DD0">
        <w:rPr>
          <w:rFonts w:ascii="Times New Roman" w:hAnsi="Times New Roman"/>
        </w:rPr>
        <w:t>high-quality three year-</w:t>
      </w:r>
      <w:r w:rsidR="00410E9E" w:rsidRPr="00345DD0">
        <w:rPr>
          <w:rFonts w:ascii="Times New Roman" w:hAnsi="Times New Roman"/>
        </w:rPr>
        <w:t xml:space="preserve">old preschool. </w:t>
      </w:r>
      <w:r w:rsidR="008768B2" w:rsidRPr="00345DD0">
        <w:rPr>
          <w:rFonts w:ascii="Times New Roman" w:hAnsi="Times New Roman"/>
        </w:rPr>
        <w:t xml:space="preserve">Preschool programs need to be of the highest quality </w:t>
      </w:r>
      <w:r w:rsidR="008768B2" w:rsidRPr="00345DD0">
        <w:rPr>
          <w:rFonts w:ascii="Times New Roman" w:hAnsi="Times New Roman"/>
        </w:rPr>
        <w:lastRenderedPageBreak/>
        <w:t>when they are targeted to disadvantaged children to achieve the desired long-term</w:t>
      </w:r>
      <w:r w:rsidR="008768B2">
        <w:rPr>
          <w:rFonts w:ascii="Times New Roman" w:hAnsi="Times New Roman"/>
        </w:rPr>
        <w:t xml:space="preserve"> benefits</w:t>
      </w:r>
      <w:r w:rsidR="008768B2" w:rsidRPr="00345DD0">
        <w:rPr>
          <w:rFonts w:ascii="Times New Roman" w:hAnsi="Times New Roman"/>
        </w:rPr>
        <w:t>.</w:t>
      </w:r>
    </w:p>
    <w:p w14:paraId="7F124793" w14:textId="77777777" w:rsidR="00410E9E" w:rsidRPr="00345DD0" w:rsidRDefault="002D5D60" w:rsidP="00345DD0">
      <w:pPr>
        <w:pStyle w:val="ListParagraph"/>
        <w:numPr>
          <w:ilvl w:val="0"/>
          <w:numId w:val="35"/>
        </w:numPr>
        <w:spacing w:before="120"/>
        <w:jc w:val="both"/>
        <w:rPr>
          <w:rFonts w:ascii="Times New Roman" w:hAnsi="Times New Roman"/>
        </w:rPr>
      </w:pPr>
      <w:r w:rsidRPr="00345DD0">
        <w:rPr>
          <w:rFonts w:ascii="Times New Roman" w:hAnsi="Times New Roman"/>
        </w:rPr>
        <w:t>Australian</w:t>
      </w:r>
      <w:r w:rsidR="00410E9E" w:rsidRPr="00345DD0">
        <w:rPr>
          <w:rFonts w:ascii="Times New Roman" w:hAnsi="Times New Roman"/>
        </w:rPr>
        <w:t xml:space="preserve"> evidence </w:t>
      </w:r>
      <w:r w:rsidRPr="00345DD0">
        <w:rPr>
          <w:rFonts w:ascii="Times New Roman" w:hAnsi="Times New Roman"/>
        </w:rPr>
        <w:t>should be gathered to determine whether extending</w:t>
      </w:r>
      <w:r w:rsidR="00911945" w:rsidRPr="00345DD0">
        <w:rPr>
          <w:rFonts w:ascii="Times New Roman" w:hAnsi="Times New Roman"/>
        </w:rPr>
        <w:t xml:space="preserve"> universal access </w:t>
      </w:r>
      <w:r w:rsidR="006C6735">
        <w:rPr>
          <w:rFonts w:ascii="Times New Roman" w:hAnsi="Times New Roman"/>
        </w:rPr>
        <w:t>to all</w:t>
      </w:r>
      <w:r w:rsidR="00F21F74">
        <w:rPr>
          <w:rFonts w:ascii="Times New Roman" w:hAnsi="Times New Roman"/>
        </w:rPr>
        <w:t xml:space="preserve"> three-</w:t>
      </w:r>
      <w:r w:rsidR="00911945" w:rsidRPr="00345DD0">
        <w:rPr>
          <w:rFonts w:ascii="Times New Roman" w:hAnsi="Times New Roman"/>
        </w:rPr>
        <w:t>year-</w:t>
      </w:r>
      <w:r w:rsidR="00410E9E" w:rsidRPr="00345DD0">
        <w:rPr>
          <w:rFonts w:ascii="Times New Roman" w:hAnsi="Times New Roman"/>
        </w:rPr>
        <w:t>old children would yield further benefits. The evidence ba</w:t>
      </w:r>
      <w:r w:rsidRPr="00345DD0">
        <w:rPr>
          <w:rFonts w:ascii="Times New Roman" w:hAnsi="Times New Roman"/>
        </w:rPr>
        <w:t>se is currently not definitive o</w:t>
      </w:r>
      <w:r w:rsidR="00410E9E" w:rsidRPr="00345DD0">
        <w:rPr>
          <w:rFonts w:ascii="Times New Roman" w:hAnsi="Times New Roman"/>
        </w:rPr>
        <w:t xml:space="preserve">n whether more advantaged children </w:t>
      </w:r>
      <w:r w:rsidR="00911945" w:rsidRPr="00345DD0">
        <w:rPr>
          <w:rFonts w:ascii="Times New Roman" w:hAnsi="Times New Roman"/>
        </w:rPr>
        <w:t xml:space="preserve">also </w:t>
      </w:r>
      <w:r w:rsidR="00010C52">
        <w:rPr>
          <w:rFonts w:ascii="Times New Roman" w:hAnsi="Times New Roman"/>
        </w:rPr>
        <w:t>benefit from high quality three-</w:t>
      </w:r>
      <w:r w:rsidR="00911945" w:rsidRPr="00345DD0">
        <w:rPr>
          <w:rFonts w:ascii="Times New Roman" w:hAnsi="Times New Roman"/>
        </w:rPr>
        <w:t>year-</w:t>
      </w:r>
      <w:r w:rsidR="00410E9E" w:rsidRPr="00345DD0">
        <w:rPr>
          <w:rFonts w:ascii="Times New Roman" w:hAnsi="Times New Roman"/>
        </w:rPr>
        <w:t>old preschool.</w:t>
      </w:r>
      <w:r w:rsidR="00B830E7" w:rsidRPr="00345DD0">
        <w:rPr>
          <w:rFonts w:ascii="Times New Roman" w:hAnsi="Times New Roman"/>
        </w:rPr>
        <w:t xml:space="preserve"> </w:t>
      </w:r>
    </w:p>
    <w:p w14:paraId="7B50C6B0" w14:textId="77777777" w:rsidR="00410E9E" w:rsidRPr="00345DD0" w:rsidRDefault="00410E9E" w:rsidP="00345DD0">
      <w:pPr>
        <w:pStyle w:val="ListParagraph"/>
        <w:numPr>
          <w:ilvl w:val="0"/>
          <w:numId w:val="35"/>
        </w:numPr>
        <w:spacing w:before="120"/>
        <w:jc w:val="both"/>
        <w:rPr>
          <w:rFonts w:ascii="Times New Roman" w:hAnsi="Times New Roman"/>
        </w:rPr>
      </w:pPr>
      <w:r w:rsidRPr="00345DD0">
        <w:rPr>
          <w:rFonts w:ascii="Times New Roman" w:hAnsi="Times New Roman"/>
        </w:rPr>
        <w:t xml:space="preserve">Programs should have a reasonable dosage of at least 20-30 hours per week across school terms. </w:t>
      </w:r>
    </w:p>
    <w:p w14:paraId="64E34A8B" w14:textId="77777777" w:rsidR="00410E9E" w:rsidRPr="00345DD0" w:rsidRDefault="00410E9E" w:rsidP="00345DD0">
      <w:pPr>
        <w:pStyle w:val="ListParagraph"/>
        <w:numPr>
          <w:ilvl w:val="0"/>
          <w:numId w:val="35"/>
        </w:numPr>
        <w:spacing w:before="120"/>
        <w:jc w:val="both"/>
        <w:rPr>
          <w:rFonts w:ascii="Times New Roman" w:hAnsi="Times New Roman"/>
        </w:rPr>
      </w:pPr>
      <w:r w:rsidRPr="00345DD0">
        <w:rPr>
          <w:rFonts w:ascii="Times New Roman" w:hAnsi="Times New Roman"/>
        </w:rPr>
        <w:t xml:space="preserve">Programs should have a well thought through curriculum that is </w:t>
      </w:r>
      <w:r w:rsidR="00911945" w:rsidRPr="00345DD0">
        <w:rPr>
          <w:rFonts w:ascii="Times New Roman" w:hAnsi="Times New Roman"/>
        </w:rPr>
        <w:t xml:space="preserve">sequenced </w:t>
      </w:r>
      <w:r w:rsidR="005054D3" w:rsidRPr="00345DD0">
        <w:rPr>
          <w:rFonts w:ascii="Times New Roman" w:hAnsi="Times New Roman"/>
        </w:rPr>
        <w:t>into</w:t>
      </w:r>
      <w:r w:rsidR="00911945" w:rsidRPr="00345DD0">
        <w:rPr>
          <w:rFonts w:ascii="Times New Roman" w:hAnsi="Times New Roman"/>
        </w:rPr>
        <w:t xml:space="preserve"> four year-</w:t>
      </w:r>
      <w:r w:rsidRPr="00345DD0">
        <w:rPr>
          <w:rFonts w:ascii="Times New Roman" w:hAnsi="Times New Roman"/>
        </w:rPr>
        <w:t>old programs and primary school.</w:t>
      </w:r>
    </w:p>
    <w:p w14:paraId="7EAF9307" w14:textId="77777777" w:rsidR="00410E9E" w:rsidRPr="00345DD0" w:rsidRDefault="00410E9E" w:rsidP="00345DD0">
      <w:pPr>
        <w:pStyle w:val="ListParagraph"/>
        <w:numPr>
          <w:ilvl w:val="0"/>
          <w:numId w:val="35"/>
        </w:numPr>
        <w:spacing w:before="120"/>
        <w:jc w:val="both"/>
        <w:rPr>
          <w:rFonts w:ascii="Times New Roman" w:hAnsi="Times New Roman"/>
        </w:rPr>
      </w:pPr>
      <w:r w:rsidRPr="00345DD0">
        <w:rPr>
          <w:rFonts w:ascii="Times New Roman" w:hAnsi="Times New Roman"/>
        </w:rPr>
        <w:t>Preschools should provide culturally appropriate settings for children from diverse backgrounds, including</w:t>
      </w:r>
      <w:r w:rsidR="008768B2">
        <w:rPr>
          <w:rFonts w:ascii="Times New Roman" w:hAnsi="Times New Roman"/>
        </w:rPr>
        <w:t xml:space="preserve"> those from</w:t>
      </w:r>
      <w:r w:rsidRPr="00345DD0">
        <w:rPr>
          <w:rFonts w:ascii="Times New Roman" w:hAnsi="Times New Roman"/>
        </w:rPr>
        <w:t xml:space="preserve"> Indigenous, disadvantaged, </w:t>
      </w:r>
      <w:r w:rsidR="008768B2">
        <w:rPr>
          <w:rFonts w:ascii="Times New Roman" w:hAnsi="Times New Roman"/>
        </w:rPr>
        <w:t xml:space="preserve">and </w:t>
      </w:r>
      <w:r w:rsidR="00F21F74">
        <w:rPr>
          <w:rFonts w:ascii="Times New Roman" w:hAnsi="Times New Roman"/>
        </w:rPr>
        <w:t>English-</w:t>
      </w:r>
      <w:r w:rsidR="008768B2" w:rsidRPr="00345DD0">
        <w:rPr>
          <w:rFonts w:ascii="Times New Roman" w:hAnsi="Times New Roman"/>
        </w:rPr>
        <w:t>as</w:t>
      </w:r>
      <w:r w:rsidR="00F21F74">
        <w:rPr>
          <w:rFonts w:ascii="Times New Roman" w:hAnsi="Times New Roman"/>
        </w:rPr>
        <w:t>-</w:t>
      </w:r>
      <w:r w:rsidR="008768B2">
        <w:rPr>
          <w:rFonts w:ascii="Times New Roman" w:hAnsi="Times New Roman"/>
        </w:rPr>
        <w:t>a</w:t>
      </w:r>
      <w:r w:rsidR="00F21F74">
        <w:rPr>
          <w:rFonts w:ascii="Times New Roman" w:hAnsi="Times New Roman"/>
        </w:rPr>
        <w:t>-second-</w:t>
      </w:r>
      <w:r w:rsidR="008768B2" w:rsidRPr="00345DD0">
        <w:rPr>
          <w:rFonts w:ascii="Times New Roman" w:hAnsi="Times New Roman"/>
        </w:rPr>
        <w:t>language families</w:t>
      </w:r>
      <w:r w:rsidRPr="00345DD0">
        <w:rPr>
          <w:rFonts w:ascii="Times New Roman" w:hAnsi="Times New Roman"/>
        </w:rPr>
        <w:t xml:space="preserve">, and children with </w:t>
      </w:r>
      <w:r w:rsidR="006C6735">
        <w:rPr>
          <w:rFonts w:ascii="Times New Roman" w:hAnsi="Times New Roman"/>
        </w:rPr>
        <w:t>special educational needs</w:t>
      </w:r>
      <w:r w:rsidRPr="00345DD0">
        <w:rPr>
          <w:rFonts w:ascii="Times New Roman" w:hAnsi="Times New Roman"/>
        </w:rPr>
        <w:t xml:space="preserve">. </w:t>
      </w:r>
    </w:p>
    <w:p w14:paraId="30A88042" w14:textId="77777777" w:rsidR="00911945" w:rsidRPr="00345DD0" w:rsidRDefault="00410E9E" w:rsidP="00345DD0">
      <w:pPr>
        <w:pStyle w:val="ListParagraph"/>
        <w:numPr>
          <w:ilvl w:val="0"/>
          <w:numId w:val="35"/>
        </w:numPr>
        <w:spacing w:before="120"/>
        <w:jc w:val="both"/>
        <w:rPr>
          <w:rFonts w:ascii="Times New Roman" w:hAnsi="Times New Roman"/>
        </w:rPr>
      </w:pPr>
      <w:r w:rsidRPr="00345DD0">
        <w:rPr>
          <w:rFonts w:ascii="Times New Roman" w:hAnsi="Times New Roman"/>
        </w:rPr>
        <w:t>Teachers require appropriate qualifications and training, and further efforts are needed to up</w:t>
      </w:r>
      <w:r w:rsidR="00C2697D">
        <w:rPr>
          <w:rFonts w:ascii="Times New Roman" w:hAnsi="Times New Roman"/>
        </w:rPr>
        <w:t>-</w:t>
      </w:r>
      <w:r w:rsidRPr="00345DD0">
        <w:rPr>
          <w:rFonts w:ascii="Times New Roman" w:hAnsi="Times New Roman"/>
        </w:rPr>
        <w:t xml:space="preserve">skill the workforce. </w:t>
      </w:r>
    </w:p>
    <w:p w14:paraId="4B4D429C" w14:textId="77777777" w:rsidR="00911945" w:rsidRPr="00345DD0" w:rsidRDefault="00B74902" w:rsidP="00345DD0">
      <w:pPr>
        <w:pStyle w:val="ListParagraph"/>
        <w:numPr>
          <w:ilvl w:val="0"/>
          <w:numId w:val="35"/>
        </w:numPr>
        <w:spacing w:before="120"/>
        <w:jc w:val="both"/>
        <w:rPr>
          <w:rFonts w:ascii="Times New Roman" w:hAnsi="Times New Roman"/>
        </w:rPr>
      </w:pPr>
      <w:r w:rsidRPr="00345DD0">
        <w:rPr>
          <w:rFonts w:ascii="Times New Roman" w:hAnsi="Times New Roman"/>
        </w:rPr>
        <w:t>H</w:t>
      </w:r>
      <w:r w:rsidR="00911945" w:rsidRPr="00345DD0">
        <w:rPr>
          <w:rFonts w:ascii="Times New Roman" w:hAnsi="Times New Roman"/>
        </w:rPr>
        <w:t xml:space="preserve">igh quality </w:t>
      </w:r>
      <w:r w:rsidR="005054D3" w:rsidRPr="00345DD0">
        <w:rPr>
          <w:rFonts w:ascii="Times New Roman" w:hAnsi="Times New Roman"/>
        </w:rPr>
        <w:t>evaluation</w:t>
      </w:r>
      <w:r w:rsidRPr="00345DD0">
        <w:rPr>
          <w:rFonts w:ascii="Times New Roman" w:hAnsi="Times New Roman"/>
        </w:rPr>
        <w:t xml:space="preserve"> should be embedded within any </w:t>
      </w:r>
      <w:r w:rsidR="006C6735">
        <w:rPr>
          <w:rFonts w:ascii="Times New Roman" w:hAnsi="Times New Roman"/>
        </w:rPr>
        <w:t>changes to the</w:t>
      </w:r>
      <w:r w:rsidRPr="00345DD0">
        <w:rPr>
          <w:rFonts w:ascii="Times New Roman" w:hAnsi="Times New Roman"/>
        </w:rPr>
        <w:t xml:space="preserve"> provision of preschool in order</w:t>
      </w:r>
      <w:r w:rsidR="00911945" w:rsidRPr="00345DD0">
        <w:rPr>
          <w:rFonts w:ascii="Times New Roman" w:hAnsi="Times New Roman"/>
        </w:rPr>
        <w:t xml:space="preserve"> to demonstrate effectiveness against </w:t>
      </w:r>
      <w:r w:rsidR="008768B2">
        <w:rPr>
          <w:rFonts w:ascii="Times New Roman" w:hAnsi="Times New Roman"/>
        </w:rPr>
        <w:t xml:space="preserve">both </w:t>
      </w:r>
      <w:r w:rsidR="00911945" w:rsidRPr="00345DD0">
        <w:rPr>
          <w:rFonts w:ascii="Times New Roman" w:hAnsi="Times New Roman"/>
        </w:rPr>
        <w:t xml:space="preserve">participation in other types of </w:t>
      </w:r>
      <w:proofErr w:type="spellStart"/>
      <w:r w:rsidR="006C6735">
        <w:rPr>
          <w:rFonts w:ascii="Times New Roman" w:hAnsi="Times New Roman"/>
        </w:rPr>
        <w:t>ECEC</w:t>
      </w:r>
      <w:proofErr w:type="spellEnd"/>
      <w:r w:rsidR="00911945" w:rsidRPr="00345DD0">
        <w:rPr>
          <w:rFonts w:ascii="Times New Roman" w:hAnsi="Times New Roman"/>
        </w:rPr>
        <w:t xml:space="preserve"> </w:t>
      </w:r>
      <w:r w:rsidR="008768B2">
        <w:rPr>
          <w:rFonts w:ascii="Times New Roman" w:hAnsi="Times New Roman"/>
        </w:rPr>
        <w:t>and</w:t>
      </w:r>
      <w:r w:rsidR="00911945" w:rsidRPr="00345DD0">
        <w:rPr>
          <w:rFonts w:ascii="Times New Roman" w:hAnsi="Times New Roman"/>
        </w:rPr>
        <w:t xml:space="preserve"> </w:t>
      </w:r>
      <w:r w:rsidR="008768B2">
        <w:rPr>
          <w:rFonts w:ascii="Times New Roman" w:hAnsi="Times New Roman"/>
        </w:rPr>
        <w:t>home</w:t>
      </w:r>
      <w:r w:rsidR="006C6735">
        <w:rPr>
          <w:rFonts w:ascii="Times New Roman" w:hAnsi="Times New Roman"/>
        </w:rPr>
        <w:t>-only</w:t>
      </w:r>
      <w:r w:rsidR="008768B2">
        <w:rPr>
          <w:rFonts w:ascii="Times New Roman" w:hAnsi="Times New Roman"/>
        </w:rPr>
        <w:t xml:space="preserve"> care</w:t>
      </w:r>
      <w:r w:rsidR="00911945" w:rsidRPr="00345DD0">
        <w:rPr>
          <w:rFonts w:ascii="Times New Roman" w:hAnsi="Times New Roman"/>
        </w:rPr>
        <w:t>. An important component of the evaluation would be</w:t>
      </w:r>
      <w:r w:rsidR="005B7696">
        <w:rPr>
          <w:rFonts w:ascii="Times New Roman" w:hAnsi="Times New Roman"/>
        </w:rPr>
        <w:t xml:space="preserve"> measuring</w:t>
      </w:r>
      <w:r w:rsidR="00911945" w:rsidRPr="00345DD0">
        <w:rPr>
          <w:rFonts w:ascii="Times New Roman" w:hAnsi="Times New Roman"/>
        </w:rPr>
        <w:t xml:space="preserve"> success in promoting uptake of the service</w:t>
      </w:r>
      <w:r w:rsidR="005C2D3D" w:rsidRPr="00345DD0">
        <w:rPr>
          <w:rFonts w:ascii="Times New Roman" w:hAnsi="Times New Roman"/>
        </w:rPr>
        <w:t>s</w:t>
      </w:r>
      <w:r w:rsidR="00911945" w:rsidRPr="00345DD0">
        <w:rPr>
          <w:rFonts w:ascii="Times New Roman" w:hAnsi="Times New Roman"/>
        </w:rPr>
        <w:t xml:space="preserve"> </w:t>
      </w:r>
      <w:r w:rsidR="006C6735">
        <w:rPr>
          <w:rFonts w:ascii="Times New Roman" w:hAnsi="Times New Roman"/>
        </w:rPr>
        <w:t>by</w:t>
      </w:r>
      <w:r w:rsidR="00911945" w:rsidRPr="00345DD0">
        <w:rPr>
          <w:rFonts w:ascii="Times New Roman" w:hAnsi="Times New Roman"/>
        </w:rPr>
        <w:t xml:space="preserve"> the most vulnerable children in the community. </w:t>
      </w:r>
    </w:p>
    <w:p w14:paraId="6E014451" w14:textId="77777777" w:rsidR="00410E9E" w:rsidRPr="00DF5025" w:rsidRDefault="00410E9E" w:rsidP="003560FE">
      <w:pPr>
        <w:pStyle w:val="Heading2"/>
      </w:pPr>
      <w:bookmarkStart w:id="25" w:name="_Toc485978355"/>
      <w:r w:rsidRPr="00DF5025">
        <w:t>Conclusions</w:t>
      </w:r>
      <w:bookmarkEnd w:id="25"/>
      <w:r w:rsidRPr="00DF5025">
        <w:t xml:space="preserve"> </w:t>
      </w:r>
    </w:p>
    <w:p w14:paraId="41A6DBF9" w14:textId="77777777" w:rsidR="00410E9E" w:rsidRPr="00EA73BB" w:rsidRDefault="00410E9E" w:rsidP="00345DD0">
      <w:pPr>
        <w:jc w:val="both"/>
        <w:rPr>
          <w:sz w:val="24"/>
          <w:szCs w:val="24"/>
        </w:rPr>
      </w:pPr>
      <w:r w:rsidRPr="00345DD0">
        <w:rPr>
          <w:sz w:val="24"/>
          <w:szCs w:val="24"/>
        </w:rPr>
        <w:t>Early childhood education and care provides a p</w:t>
      </w:r>
      <w:r w:rsidR="00655257">
        <w:rPr>
          <w:sz w:val="24"/>
          <w:szCs w:val="24"/>
        </w:rPr>
        <w:t>o</w:t>
      </w:r>
      <w:r w:rsidRPr="00345DD0">
        <w:rPr>
          <w:sz w:val="24"/>
          <w:szCs w:val="24"/>
        </w:rPr>
        <w:t xml:space="preserve">werful opportunity to improve early </w:t>
      </w:r>
      <w:r w:rsidRPr="00EA73BB">
        <w:rPr>
          <w:sz w:val="24"/>
          <w:szCs w:val="24"/>
        </w:rPr>
        <w:t>childhood development and promote stronger educational and occupational pathways for children over the life course</w:t>
      </w:r>
      <w:r w:rsidR="005B7696" w:rsidRPr="00EA73BB">
        <w:rPr>
          <w:sz w:val="24"/>
          <w:szCs w:val="24"/>
        </w:rPr>
        <w:t xml:space="preserve"> </w:t>
      </w:r>
      <w:r w:rsidR="005B7696" w:rsidRPr="00EA73BB">
        <w:rPr>
          <w:sz w:val="24"/>
          <w:szCs w:val="24"/>
        </w:rPr>
        <w:fldChar w:fldCharType="begin"/>
      </w:r>
      <w:r w:rsidR="007E2F75" w:rsidRPr="00EA73BB">
        <w:rPr>
          <w:sz w:val="24"/>
          <w:szCs w:val="24"/>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005B7696" w:rsidRPr="00EA73BB">
        <w:rPr>
          <w:sz w:val="24"/>
          <w:szCs w:val="24"/>
        </w:rPr>
        <w:fldChar w:fldCharType="separate"/>
      </w:r>
      <w:r w:rsidR="007E2F75" w:rsidRPr="00EA73BB">
        <w:rPr>
          <w:noProof/>
          <w:sz w:val="24"/>
          <w:szCs w:val="24"/>
        </w:rPr>
        <w:t>(</w:t>
      </w:r>
      <w:hyperlink w:anchor="_ENREF_64" w:tooltip="O'Connell, 2016 #26" w:history="1">
        <w:r w:rsidR="00C46582" w:rsidRPr="00EA73BB">
          <w:rPr>
            <w:noProof/>
            <w:sz w:val="24"/>
            <w:szCs w:val="24"/>
          </w:rPr>
          <w:t>O'Connell et al., 2016</w:t>
        </w:r>
      </w:hyperlink>
      <w:r w:rsidR="007E2F75" w:rsidRPr="00EA73BB">
        <w:rPr>
          <w:noProof/>
          <w:sz w:val="24"/>
          <w:szCs w:val="24"/>
        </w:rPr>
        <w:t>)</w:t>
      </w:r>
      <w:r w:rsidR="005B7696" w:rsidRPr="00EA73BB">
        <w:rPr>
          <w:sz w:val="24"/>
          <w:szCs w:val="24"/>
        </w:rPr>
        <w:fldChar w:fldCharType="end"/>
      </w:r>
      <w:r w:rsidRPr="00EA73BB">
        <w:rPr>
          <w:sz w:val="24"/>
          <w:szCs w:val="24"/>
        </w:rPr>
        <w:t xml:space="preserve">. Recent policy developments in Australia have </w:t>
      </w:r>
      <w:r w:rsidR="007631CB" w:rsidRPr="00EA73BB">
        <w:rPr>
          <w:sz w:val="24"/>
          <w:szCs w:val="24"/>
        </w:rPr>
        <w:t xml:space="preserve">taken significant </w:t>
      </w:r>
      <w:r w:rsidRPr="00EA73BB">
        <w:rPr>
          <w:sz w:val="24"/>
          <w:szCs w:val="24"/>
        </w:rPr>
        <w:t>steps in building on this potential</w:t>
      </w:r>
      <w:r w:rsidR="005B7696" w:rsidRPr="00EA73BB">
        <w:rPr>
          <w:sz w:val="24"/>
          <w:szCs w:val="24"/>
        </w:rPr>
        <w:t xml:space="preserve"> </w:t>
      </w:r>
      <w:r w:rsidR="005B7696" w:rsidRPr="00EA73BB">
        <w:rPr>
          <w:sz w:val="24"/>
          <w:szCs w:val="24"/>
        </w:rPr>
        <w:fldChar w:fldCharType="begin"/>
      </w:r>
      <w:r w:rsidR="007E2F75" w:rsidRPr="00EA73BB">
        <w:rPr>
          <w:sz w:val="24"/>
          <w:szCs w:val="24"/>
        </w:rPr>
        <w:instrText xml:space="preserve"> ADDIN EN.CITE &lt;EndNote&gt;&lt;Cite&gt;&lt;Author&gt;Australian Government Department of Education and Training&lt;/Author&gt;&lt;Year&gt;2016&lt;/Year&gt;&lt;RecNum&gt;105&lt;/RecNum&gt;&lt;DisplayText&gt;(Australian Government Department of Education and Training, 2016)&lt;/DisplayText&gt;&lt;record&gt;&lt;rec-number&gt;105&lt;/rec-number&gt;&lt;foreign-keys&gt;&lt;key app="EN" db-id="w2we00twofr5esea0ec5s0fc2ft25afd509z"&gt;105&lt;/key&gt;&lt;/foreign-keys&gt;&lt;ref-type name="Report"&gt;27&lt;/ref-type&gt;&lt;contributors&gt;&lt;authors&gt;&lt;author&gt;Australian Government Department of Education and Training,&lt;/author&gt;&lt;/authors&gt;&lt;/contributors&gt;&lt;titles&gt;&lt;title&gt;National Quality Framework for Early Childhood Education and Care&lt;/title&gt;&lt;/titles&gt;&lt;dates&gt;&lt;year&gt;2016&lt;/year&gt;&lt;/dates&gt;&lt;pub-location&gt;Canberra&lt;/pub-location&gt;&lt;publisher&gt;Australian Government&lt;/publisher&gt;&lt;urls&gt;&lt;related-urls&gt;&lt;url&gt; https://www.education.gov.au/national-quality-framework-early-childhood-education-and-care&lt;/url&gt;&lt;/related-urls&gt;&lt;/urls&gt;&lt;/record&gt;&lt;/Cite&gt;&lt;/EndNote&gt;</w:instrText>
      </w:r>
      <w:r w:rsidR="005B7696" w:rsidRPr="00EA73BB">
        <w:rPr>
          <w:sz w:val="24"/>
          <w:szCs w:val="24"/>
        </w:rPr>
        <w:fldChar w:fldCharType="separate"/>
      </w:r>
      <w:r w:rsidR="007E2F75" w:rsidRPr="00EA73BB">
        <w:rPr>
          <w:noProof/>
          <w:sz w:val="24"/>
          <w:szCs w:val="24"/>
        </w:rPr>
        <w:t>(</w:t>
      </w:r>
      <w:hyperlink w:anchor="_ENREF_6" w:tooltip="Australian Government Department of Education and Training, 2016 #105" w:history="1">
        <w:r w:rsidR="00C46582" w:rsidRPr="00EA73BB">
          <w:rPr>
            <w:noProof/>
            <w:sz w:val="24"/>
            <w:szCs w:val="24"/>
          </w:rPr>
          <w:t>Australian Government Department of Education and Training, 2016</w:t>
        </w:r>
      </w:hyperlink>
      <w:r w:rsidR="007E2F75" w:rsidRPr="00EA73BB">
        <w:rPr>
          <w:noProof/>
          <w:sz w:val="24"/>
          <w:szCs w:val="24"/>
        </w:rPr>
        <w:t>)</w:t>
      </w:r>
      <w:r w:rsidR="005B7696" w:rsidRPr="00EA73BB">
        <w:rPr>
          <w:sz w:val="24"/>
          <w:szCs w:val="24"/>
        </w:rPr>
        <w:fldChar w:fldCharType="end"/>
      </w:r>
      <w:r w:rsidRPr="00EA73BB">
        <w:rPr>
          <w:sz w:val="24"/>
          <w:szCs w:val="24"/>
        </w:rPr>
        <w:t>. It is now timely to look for fu</w:t>
      </w:r>
      <w:r w:rsidR="00552C4B" w:rsidRPr="00EA73BB">
        <w:rPr>
          <w:sz w:val="24"/>
          <w:szCs w:val="24"/>
        </w:rPr>
        <w:t>rther opportunities to capitalis</w:t>
      </w:r>
      <w:r w:rsidRPr="00EA73BB">
        <w:rPr>
          <w:sz w:val="24"/>
          <w:szCs w:val="24"/>
        </w:rPr>
        <w:t>e on the ECEC platform.</w:t>
      </w:r>
      <w:r w:rsidR="00AA4B98" w:rsidRPr="00EA73BB">
        <w:rPr>
          <w:sz w:val="24"/>
          <w:szCs w:val="24"/>
        </w:rPr>
        <w:t xml:space="preserve"> </w:t>
      </w:r>
      <w:r w:rsidRPr="00EA73BB">
        <w:rPr>
          <w:sz w:val="24"/>
          <w:szCs w:val="24"/>
        </w:rPr>
        <w:t>Extending ac</w:t>
      </w:r>
      <w:r w:rsidR="00552C4B" w:rsidRPr="00EA73BB">
        <w:rPr>
          <w:sz w:val="24"/>
          <w:szCs w:val="24"/>
        </w:rPr>
        <w:t>cess to preschool programs for three</w:t>
      </w:r>
      <w:r w:rsidR="00F21F74">
        <w:rPr>
          <w:sz w:val="24"/>
          <w:szCs w:val="24"/>
        </w:rPr>
        <w:t>-</w:t>
      </w:r>
      <w:r w:rsidRPr="00EA73BB">
        <w:rPr>
          <w:sz w:val="24"/>
          <w:szCs w:val="24"/>
        </w:rPr>
        <w:t>ye</w:t>
      </w:r>
      <w:r w:rsidR="00552C4B" w:rsidRPr="00EA73BB">
        <w:rPr>
          <w:sz w:val="24"/>
          <w:szCs w:val="24"/>
        </w:rPr>
        <w:t>ar-</w:t>
      </w:r>
      <w:r w:rsidRPr="00EA73BB">
        <w:rPr>
          <w:sz w:val="24"/>
          <w:szCs w:val="24"/>
        </w:rPr>
        <w:t>old children is one such opportunity. This critical review of the evi</w:t>
      </w:r>
      <w:r w:rsidR="00F6546F" w:rsidRPr="00EA73BB">
        <w:rPr>
          <w:sz w:val="24"/>
          <w:szCs w:val="24"/>
        </w:rPr>
        <w:t xml:space="preserve">dence base </w:t>
      </w:r>
      <w:r w:rsidR="005B7696" w:rsidRPr="00EA73BB">
        <w:rPr>
          <w:sz w:val="24"/>
          <w:szCs w:val="24"/>
        </w:rPr>
        <w:t>relating to preschool provision for</w:t>
      </w:r>
      <w:r w:rsidR="00F21F74">
        <w:rPr>
          <w:sz w:val="24"/>
          <w:szCs w:val="24"/>
        </w:rPr>
        <w:t xml:space="preserve"> three-</w:t>
      </w:r>
      <w:r w:rsidR="00F6546F" w:rsidRPr="00EA73BB">
        <w:rPr>
          <w:sz w:val="24"/>
          <w:szCs w:val="24"/>
        </w:rPr>
        <w:t>year-</w:t>
      </w:r>
      <w:r w:rsidRPr="00EA73BB">
        <w:rPr>
          <w:sz w:val="24"/>
          <w:szCs w:val="24"/>
        </w:rPr>
        <w:t xml:space="preserve">old children highlights a number of issues with the </w:t>
      </w:r>
      <w:r w:rsidR="005B7696" w:rsidRPr="00EA73BB">
        <w:rPr>
          <w:sz w:val="24"/>
          <w:szCs w:val="24"/>
        </w:rPr>
        <w:t>research conducted</w:t>
      </w:r>
      <w:r w:rsidRPr="00EA73BB">
        <w:rPr>
          <w:sz w:val="24"/>
          <w:szCs w:val="24"/>
        </w:rPr>
        <w:t xml:space="preserve"> to date:</w:t>
      </w:r>
      <w:r w:rsidR="007631CB" w:rsidRPr="00EA73BB">
        <w:rPr>
          <w:sz w:val="24"/>
          <w:szCs w:val="24"/>
        </w:rPr>
        <w:t xml:space="preserve"> it is clear that</w:t>
      </w:r>
      <w:r w:rsidRPr="00EA73BB">
        <w:rPr>
          <w:sz w:val="24"/>
          <w:szCs w:val="24"/>
        </w:rPr>
        <w:t xml:space="preserve"> more local, contemporary data that can directly inform the Australian situation</w:t>
      </w:r>
      <w:r w:rsidR="00F6546F" w:rsidRPr="00EA73BB">
        <w:rPr>
          <w:sz w:val="24"/>
          <w:szCs w:val="24"/>
        </w:rPr>
        <w:t xml:space="preserve"> is needed</w:t>
      </w:r>
      <w:r w:rsidRPr="00EA73BB">
        <w:rPr>
          <w:sz w:val="24"/>
          <w:szCs w:val="24"/>
        </w:rPr>
        <w:t xml:space="preserve">. Even so, the international evidence </w:t>
      </w:r>
      <w:r w:rsidR="009330C6" w:rsidRPr="00EA73BB">
        <w:rPr>
          <w:sz w:val="24"/>
          <w:szCs w:val="24"/>
        </w:rPr>
        <w:t xml:space="preserve">has </w:t>
      </w:r>
      <w:r w:rsidRPr="00EA73BB">
        <w:rPr>
          <w:sz w:val="24"/>
          <w:szCs w:val="24"/>
        </w:rPr>
        <w:t>consistently observed across many countries that children from the most disadvantaged backgrounds have the most to gain from high quality preschool programs. Nex</w:t>
      </w:r>
      <w:r w:rsidR="00552C4B" w:rsidRPr="00EA73BB">
        <w:rPr>
          <w:sz w:val="24"/>
          <w:szCs w:val="24"/>
        </w:rPr>
        <w:t xml:space="preserve">t steps should focus on </w:t>
      </w:r>
      <w:r w:rsidR="009330C6" w:rsidRPr="00EA73BB">
        <w:rPr>
          <w:sz w:val="24"/>
          <w:szCs w:val="24"/>
        </w:rPr>
        <w:t>enhancing the evidence base, particularly by embedding evaluation processes into any changes to the p</w:t>
      </w:r>
      <w:r w:rsidR="00F21F74">
        <w:rPr>
          <w:sz w:val="24"/>
          <w:szCs w:val="24"/>
        </w:rPr>
        <w:t>rovision of preschool for three-year-</w:t>
      </w:r>
      <w:r w:rsidR="009330C6" w:rsidRPr="00EA73BB">
        <w:rPr>
          <w:sz w:val="24"/>
          <w:szCs w:val="24"/>
        </w:rPr>
        <w:t xml:space="preserve">olds, </w:t>
      </w:r>
      <w:r w:rsidR="00F6546F" w:rsidRPr="00EA73BB">
        <w:rPr>
          <w:sz w:val="24"/>
          <w:szCs w:val="24"/>
        </w:rPr>
        <w:t>taking into account</w:t>
      </w:r>
      <w:r w:rsidRPr="00EA73BB">
        <w:rPr>
          <w:sz w:val="24"/>
          <w:szCs w:val="24"/>
        </w:rPr>
        <w:t xml:space="preserve"> quality, equ</w:t>
      </w:r>
      <w:r w:rsidR="005B7696" w:rsidRPr="00EA73BB">
        <w:rPr>
          <w:sz w:val="24"/>
          <w:szCs w:val="24"/>
        </w:rPr>
        <w:t>ity, and implementation issues.</w:t>
      </w:r>
    </w:p>
    <w:p w14:paraId="3951C5BC" w14:textId="77777777" w:rsidR="007D76B1" w:rsidRPr="00EA73BB" w:rsidRDefault="007D76B1" w:rsidP="00F32F65">
      <w:pPr>
        <w:jc w:val="both"/>
        <w:rPr>
          <w:sz w:val="24"/>
          <w:szCs w:val="24"/>
          <w:lang w:val="en-US"/>
        </w:rPr>
      </w:pPr>
    </w:p>
    <w:p w14:paraId="111B94D1" w14:textId="77777777" w:rsidR="00314AC9" w:rsidRPr="007D76B1" w:rsidRDefault="00314AC9" w:rsidP="00314AC9">
      <w:pPr>
        <w:spacing w:before="0"/>
      </w:pPr>
      <w:r>
        <w:br w:type="page"/>
      </w:r>
    </w:p>
    <w:p w14:paraId="6A28CF65" w14:textId="77777777" w:rsidR="00136E96" w:rsidRPr="00DF5025" w:rsidRDefault="00733829" w:rsidP="00394C67">
      <w:pPr>
        <w:pStyle w:val="Heading1"/>
        <w:rPr>
          <w:color w:val="943634" w:themeColor="accent2" w:themeShade="BF"/>
        </w:rPr>
      </w:pPr>
      <w:bookmarkStart w:id="26" w:name="_Toc485978356"/>
      <w:r w:rsidRPr="00DF5025">
        <w:rPr>
          <w:color w:val="943634" w:themeColor="accent2" w:themeShade="BF"/>
        </w:rPr>
        <w:lastRenderedPageBreak/>
        <w:t>References</w:t>
      </w:r>
      <w:bookmarkEnd w:id="26"/>
    </w:p>
    <w:p w14:paraId="3AA93BBF" w14:textId="77777777" w:rsidR="00C46582" w:rsidRPr="00EA73BB" w:rsidRDefault="006807D1" w:rsidP="00C46582">
      <w:pPr>
        <w:pStyle w:val="BodyText"/>
        <w:ind w:left="720" w:hanging="720"/>
        <w:jc w:val="both"/>
        <w:rPr>
          <w:noProof/>
          <w:szCs w:val="24"/>
        </w:rPr>
      </w:pPr>
      <w:r w:rsidRPr="00EA73BB">
        <w:rPr>
          <w:szCs w:val="24"/>
        </w:rPr>
        <w:fldChar w:fldCharType="begin"/>
      </w:r>
      <w:r w:rsidRPr="00EA73BB">
        <w:rPr>
          <w:szCs w:val="24"/>
        </w:rPr>
        <w:instrText xml:space="preserve"> ADDIN EN.REFLIST </w:instrText>
      </w:r>
      <w:r w:rsidRPr="00EA73BB">
        <w:rPr>
          <w:szCs w:val="24"/>
        </w:rPr>
        <w:fldChar w:fldCharType="separate"/>
      </w:r>
      <w:bookmarkStart w:id="27" w:name="_ENREF_1"/>
      <w:r w:rsidR="00C46582" w:rsidRPr="00EA73BB">
        <w:rPr>
          <w:noProof/>
          <w:szCs w:val="24"/>
        </w:rPr>
        <w:t>ABS. (2009). 4102.0 - Australian Social Trends, Dec 2009. Canberra, Australia: Australian Bureau of Statistics.</w:t>
      </w:r>
      <w:bookmarkEnd w:id="27"/>
    </w:p>
    <w:p w14:paraId="0965D100" w14:textId="77777777" w:rsidR="00C46582" w:rsidRPr="00EA73BB" w:rsidRDefault="00C46582" w:rsidP="00C46582">
      <w:pPr>
        <w:pStyle w:val="BodyText"/>
        <w:ind w:left="720" w:hanging="720"/>
        <w:jc w:val="both"/>
        <w:rPr>
          <w:noProof/>
          <w:szCs w:val="24"/>
        </w:rPr>
      </w:pPr>
      <w:bookmarkStart w:id="28" w:name="_ENREF_2"/>
      <w:r w:rsidRPr="00EA73BB">
        <w:rPr>
          <w:noProof/>
          <w:szCs w:val="24"/>
        </w:rPr>
        <w:t>ABS. (2015). Preschool Education, Australia, 2014. Canberra, Australia: Australian Bureau of Statistics.</w:t>
      </w:r>
      <w:bookmarkEnd w:id="28"/>
    </w:p>
    <w:p w14:paraId="220FB2D6" w14:textId="77777777" w:rsidR="00C46582" w:rsidRPr="00EA73BB" w:rsidRDefault="00C46582" w:rsidP="00C46582">
      <w:pPr>
        <w:pStyle w:val="BodyText"/>
        <w:ind w:left="720" w:hanging="720"/>
        <w:jc w:val="both"/>
        <w:rPr>
          <w:noProof/>
          <w:szCs w:val="24"/>
        </w:rPr>
      </w:pPr>
      <w:bookmarkStart w:id="29" w:name="_ENREF_3"/>
      <w:r w:rsidRPr="00EA73BB">
        <w:rPr>
          <w:noProof/>
          <w:szCs w:val="24"/>
        </w:rPr>
        <w:t>ACECQA. (2013). Guide to the National Quality Standard: Australian Children’s Education &amp; Care Quality Authority.</w:t>
      </w:r>
      <w:bookmarkEnd w:id="29"/>
    </w:p>
    <w:p w14:paraId="4F4C7A4F" w14:textId="77777777" w:rsidR="00C46582" w:rsidRPr="00EA73BB" w:rsidRDefault="00C46582" w:rsidP="00C46582">
      <w:pPr>
        <w:pStyle w:val="BodyText"/>
        <w:ind w:left="720" w:hanging="720"/>
        <w:jc w:val="both"/>
        <w:rPr>
          <w:noProof/>
          <w:szCs w:val="24"/>
        </w:rPr>
      </w:pPr>
      <w:bookmarkStart w:id="30" w:name="_ENREF_4"/>
      <w:r w:rsidRPr="00EA73BB">
        <w:rPr>
          <w:noProof/>
          <w:szCs w:val="24"/>
        </w:rPr>
        <w:t>AIHW. (2005). A picture of Australia's children. AIHW cat. no. PHE 58. Canberra, Australia: Australian Institute of Health and Welfare.</w:t>
      </w:r>
      <w:bookmarkEnd w:id="30"/>
    </w:p>
    <w:p w14:paraId="43FCF5E0" w14:textId="77777777" w:rsidR="00C46582" w:rsidRPr="00EA73BB" w:rsidRDefault="00C46582" w:rsidP="00C46582">
      <w:pPr>
        <w:pStyle w:val="BodyText"/>
        <w:ind w:left="720" w:hanging="720"/>
        <w:jc w:val="both"/>
        <w:rPr>
          <w:noProof/>
          <w:szCs w:val="24"/>
        </w:rPr>
      </w:pPr>
      <w:bookmarkStart w:id="31" w:name="_ENREF_5"/>
      <w:r w:rsidRPr="00EA73BB">
        <w:rPr>
          <w:noProof/>
          <w:szCs w:val="24"/>
        </w:rPr>
        <w:t>AIHW. (2015). Literature review of the impact of early childhood education and care on learning and development: working paper. Canberra, Australia: Australian Institute of Health and Welfare.</w:t>
      </w:r>
      <w:bookmarkEnd w:id="31"/>
    </w:p>
    <w:p w14:paraId="5A716FA9" w14:textId="77777777" w:rsidR="00C46582" w:rsidRPr="00EA73BB" w:rsidRDefault="00C46582" w:rsidP="00C46582">
      <w:pPr>
        <w:pStyle w:val="BodyText"/>
        <w:ind w:left="720" w:hanging="720"/>
        <w:jc w:val="both"/>
        <w:rPr>
          <w:noProof/>
          <w:szCs w:val="24"/>
        </w:rPr>
      </w:pPr>
      <w:bookmarkStart w:id="32" w:name="_ENREF_6"/>
      <w:r w:rsidRPr="00EA73BB">
        <w:rPr>
          <w:noProof/>
          <w:szCs w:val="24"/>
        </w:rPr>
        <w:t>Australian Government Department of Education and Training. (2016). National Quality Framework for Early Childhood Education and Care. Canberra: Australian Government.</w:t>
      </w:r>
      <w:bookmarkEnd w:id="32"/>
    </w:p>
    <w:p w14:paraId="4CD585B4" w14:textId="77777777" w:rsidR="00C46582" w:rsidRPr="00EA73BB" w:rsidRDefault="00C46582" w:rsidP="00C46582">
      <w:pPr>
        <w:pStyle w:val="BodyText"/>
        <w:ind w:left="720" w:hanging="720"/>
        <w:jc w:val="both"/>
        <w:rPr>
          <w:noProof/>
          <w:szCs w:val="24"/>
        </w:rPr>
      </w:pPr>
      <w:bookmarkStart w:id="33" w:name="_ENREF_7"/>
      <w:r w:rsidRPr="00EA73BB">
        <w:rPr>
          <w:noProof/>
          <w:szCs w:val="24"/>
        </w:rPr>
        <w:t xml:space="preserve">Barnett, W. S. (1995). Long-term effects of early childhood programs on cognitive and school outcomes. </w:t>
      </w:r>
      <w:r w:rsidRPr="00EA73BB">
        <w:rPr>
          <w:i/>
          <w:noProof/>
          <w:szCs w:val="24"/>
        </w:rPr>
        <w:t>The Future of Children</w:t>
      </w:r>
      <w:r w:rsidRPr="00EA73BB">
        <w:rPr>
          <w:noProof/>
          <w:szCs w:val="24"/>
        </w:rPr>
        <w:t xml:space="preserve">, 25-50. </w:t>
      </w:r>
      <w:bookmarkEnd w:id="33"/>
    </w:p>
    <w:p w14:paraId="36772607" w14:textId="77777777" w:rsidR="00C46582" w:rsidRPr="00EA73BB" w:rsidRDefault="00C46582" w:rsidP="00C46582">
      <w:pPr>
        <w:pStyle w:val="BodyText"/>
        <w:ind w:left="720" w:hanging="720"/>
        <w:jc w:val="both"/>
        <w:rPr>
          <w:noProof/>
          <w:szCs w:val="24"/>
        </w:rPr>
      </w:pPr>
      <w:bookmarkStart w:id="34" w:name="_ENREF_8"/>
      <w:r w:rsidRPr="00EA73BB">
        <w:rPr>
          <w:noProof/>
          <w:szCs w:val="24"/>
        </w:rPr>
        <w:t xml:space="preserve">Barnett, W. S. (1998). Long-term cognitive and academic effects of early childhood education on children in poverty. </w:t>
      </w:r>
      <w:r w:rsidRPr="00EA73BB">
        <w:rPr>
          <w:i/>
          <w:noProof/>
          <w:szCs w:val="24"/>
        </w:rPr>
        <w:t>Preventive Medicine, 27</w:t>
      </w:r>
      <w:r w:rsidRPr="00EA73BB">
        <w:rPr>
          <w:noProof/>
          <w:szCs w:val="24"/>
        </w:rPr>
        <w:t xml:space="preserve">(2), 204-207. </w:t>
      </w:r>
      <w:bookmarkEnd w:id="34"/>
    </w:p>
    <w:p w14:paraId="13FABA01" w14:textId="77777777" w:rsidR="00C46582" w:rsidRPr="00EA73BB" w:rsidRDefault="00C46582" w:rsidP="00C46582">
      <w:pPr>
        <w:pStyle w:val="BodyText"/>
        <w:ind w:left="720" w:hanging="720"/>
        <w:jc w:val="both"/>
        <w:rPr>
          <w:noProof/>
          <w:szCs w:val="24"/>
        </w:rPr>
      </w:pPr>
      <w:bookmarkStart w:id="35" w:name="_ENREF_9"/>
      <w:r w:rsidRPr="00EA73BB">
        <w:rPr>
          <w:noProof/>
          <w:szCs w:val="24"/>
        </w:rPr>
        <w:t xml:space="preserve">Barnett, W. S. (2008). </w:t>
      </w:r>
      <w:r w:rsidRPr="00EA73BB">
        <w:rPr>
          <w:i/>
          <w:noProof/>
          <w:szCs w:val="24"/>
        </w:rPr>
        <w:t>Preschool education and its lasting effects: Research and policy implications</w:t>
      </w:r>
      <w:r w:rsidRPr="00EA73BB">
        <w:rPr>
          <w:noProof/>
          <w:szCs w:val="24"/>
        </w:rPr>
        <w:t xml:space="preserve">: Great Lakes Center for Education Research &amp; Practice </w:t>
      </w:r>
      <w:hyperlink r:id="rId16" w:history="1">
        <w:r w:rsidRPr="00EA73BB">
          <w:rPr>
            <w:rStyle w:val="Hyperlink"/>
            <w:noProof/>
            <w:szCs w:val="24"/>
          </w:rPr>
          <w:t>http://epicpolicy.org/publication/preschool-education</w:t>
        </w:r>
      </w:hyperlink>
      <w:r w:rsidRPr="00EA73BB">
        <w:rPr>
          <w:noProof/>
          <w:szCs w:val="24"/>
        </w:rPr>
        <w:t>.</w:t>
      </w:r>
      <w:bookmarkEnd w:id="35"/>
    </w:p>
    <w:p w14:paraId="14BE7B94" w14:textId="77777777" w:rsidR="00C46582" w:rsidRPr="00EA73BB" w:rsidRDefault="00C46582" w:rsidP="00C46582">
      <w:pPr>
        <w:pStyle w:val="BodyText"/>
        <w:ind w:left="720" w:hanging="720"/>
        <w:jc w:val="both"/>
        <w:rPr>
          <w:noProof/>
          <w:szCs w:val="24"/>
        </w:rPr>
      </w:pPr>
      <w:bookmarkStart w:id="36" w:name="_ENREF_10"/>
      <w:r w:rsidRPr="00EA73BB">
        <w:rPr>
          <w:noProof/>
          <w:szCs w:val="24"/>
        </w:rPr>
        <w:t xml:space="preserve">Barnett, W. S., Jung, K., Youn, M., &amp; Frede, E. C. (2013). Abbott Preschool Program longitudinal effects study: Fifth grade follow-up </w:t>
      </w:r>
      <w:r w:rsidRPr="00EA73BB">
        <w:rPr>
          <w:i/>
          <w:noProof/>
          <w:szCs w:val="24"/>
        </w:rPr>
        <w:t>New Brunswick, NJ: National Institute for Early Education Research, Rutgers-The State University of New Jersey</w:t>
      </w:r>
      <w:r w:rsidRPr="00EA73BB">
        <w:rPr>
          <w:noProof/>
          <w:szCs w:val="24"/>
        </w:rPr>
        <w:t>.</w:t>
      </w:r>
      <w:bookmarkEnd w:id="36"/>
    </w:p>
    <w:p w14:paraId="6A978D9E" w14:textId="77777777" w:rsidR="00C46582" w:rsidRPr="00EA73BB" w:rsidRDefault="00C46582" w:rsidP="00C46582">
      <w:pPr>
        <w:pStyle w:val="BodyText"/>
        <w:ind w:left="720" w:hanging="720"/>
        <w:jc w:val="both"/>
        <w:rPr>
          <w:noProof/>
          <w:szCs w:val="24"/>
        </w:rPr>
      </w:pPr>
      <w:bookmarkStart w:id="37" w:name="_ENREF_11"/>
      <w:r w:rsidRPr="00EA73BB">
        <w:rPr>
          <w:noProof/>
          <w:szCs w:val="24"/>
        </w:rPr>
        <w:t xml:space="preserve">Baxter, J., &amp; Hand, K. (2013). Access to early childhood education in Australia </w:t>
      </w:r>
      <w:r w:rsidRPr="00EA73BB">
        <w:rPr>
          <w:i/>
          <w:noProof/>
          <w:szCs w:val="24"/>
        </w:rPr>
        <w:t xml:space="preserve">Research Report </w:t>
      </w:r>
      <w:r w:rsidRPr="00EA73BB">
        <w:rPr>
          <w:noProof/>
          <w:szCs w:val="24"/>
        </w:rPr>
        <w:t>Melbourne.</w:t>
      </w:r>
      <w:bookmarkEnd w:id="37"/>
    </w:p>
    <w:p w14:paraId="5320D0B9" w14:textId="77777777" w:rsidR="00C46582" w:rsidRPr="00EA73BB" w:rsidRDefault="00C46582" w:rsidP="00C46582">
      <w:pPr>
        <w:pStyle w:val="BodyText"/>
        <w:ind w:left="720" w:hanging="720"/>
        <w:jc w:val="both"/>
        <w:rPr>
          <w:noProof/>
          <w:szCs w:val="24"/>
        </w:rPr>
      </w:pPr>
      <w:bookmarkStart w:id="38" w:name="_ENREF_12"/>
      <w:r w:rsidRPr="00EA73BB">
        <w:rPr>
          <w:noProof/>
          <w:szCs w:val="24"/>
        </w:rPr>
        <w:t xml:space="preserve">Berlinski, S., Galiani, S., &amp; Manacorda, M. (2008). Giving children a better start: Preschool attendance and school-age profiles. </w:t>
      </w:r>
      <w:r w:rsidRPr="00EA73BB">
        <w:rPr>
          <w:i/>
          <w:noProof/>
          <w:szCs w:val="24"/>
        </w:rPr>
        <w:t>Journal of public Economics, 92</w:t>
      </w:r>
      <w:r w:rsidRPr="00EA73BB">
        <w:rPr>
          <w:noProof/>
          <w:szCs w:val="24"/>
        </w:rPr>
        <w:t xml:space="preserve">(5), 1416-1440. </w:t>
      </w:r>
      <w:bookmarkEnd w:id="38"/>
    </w:p>
    <w:p w14:paraId="2CF41962" w14:textId="77777777" w:rsidR="00C46582" w:rsidRPr="00EA73BB" w:rsidRDefault="00C46582" w:rsidP="00C46582">
      <w:pPr>
        <w:pStyle w:val="BodyText"/>
        <w:ind w:left="720" w:hanging="720"/>
        <w:jc w:val="both"/>
        <w:rPr>
          <w:noProof/>
          <w:szCs w:val="24"/>
        </w:rPr>
      </w:pPr>
      <w:bookmarkStart w:id="39" w:name="_ENREF_13"/>
      <w:r w:rsidRPr="00EA73BB">
        <w:rPr>
          <w:noProof/>
          <w:szCs w:val="24"/>
        </w:rPr>
        <w:t xml:space="preserve">Biddle, N. (2007). Indigenous Australians and preschool education: Who is attending? </w:t>
      </w:r>
      <w:r w:rsidRPr="00EA73BB">
        <w:rPr>
          <w:i/>
          <w:noProof/>
          <w:szCs w:val="24"/>
        </w:rPr>
        <w:t>Australian Journal of Early Childhood, 32</w:t>
      </w:r>
      <w:r w:rsidRPr="00EA73BB">
        <w:rPr>
          <w:noProof/>
          <w:szCs w:val="24"/>
        </w:rPr>
        <w:t xml:space="preserve">(no. 3). </w:t>
      </w:r>
      <w:bookmarkEnd w:id="39"/>
    </w:p>
    <w:p w14:paraId="2B7E85B7" w14:textId="77777777" w:rsidR="00C46582" w:rsidRPr="00EA73BB" w:rsidRDefault="00C46582" w:rsidP="00C46582">
      <w:pPr>
        <w:pStyle w:val="BodyText"/>
        <w:ind w:left="720" w:hanging="720"/>
        <w:jc w:val="both"/>
        <w:rPr>
          <w:noProof/>
          <w:szCs w:val="24"/>
        </w:rPr>
      </w:pPr>
      <w:bookmarkStart w:id="40" w:name="_ENREF_14"/>
      <w:r w:rsidRPr="00EA73BB">
        <w:rPr>
          <w:noProof/>
          <w:szCs w:val="24"/>
        </w:rPr>
        <w:t>Biddle, N., &amp; Seth-Purdie, R. (2013). Development risk exposure and participation in early childhood education: How can we reach the most vulnerable children? : HC Coombs Policy Forum, Australian National University.</w:t>
      </w:r>
      <w:bookmarkEnd w:id="40"/>
    </w:p>
    <w:p w14:paraId="2FDC9167" w14:textId="77777777" w:rsidR="00C46582" w:rsidRPr="00EA73BB" w:rsidRDefault="00C46582" w:rsidP="00C46582">
      <w:pPr>
        <w:pStyle w:val="BodyText"/>
        <w:ind w:left="720" w:hanging="720"/>
        <w:jc w:val="both"/>
        <w:rPr>
          <w:noProof/>
          <w:szCs w:val="24"/>
        </w:rPr>
      </w:pPr>
      <w:bookmarkStart w:id="41" w:name="_ENREF_15"/>
      <w:r w:rsidRPr="00EA73BB">
        <w:rPr>
          <w:noProof/>
          <w:szCs w:val="24"/>
        </w:rPr>
        <w:t xml:space="preserve">Boardman, M. (2005). </w:t>
      </w:r>
      <w:r w:rsidRPr="00EA73BB">
        <w:rPr>
          <w:i/>
          <w:noProof/>
          <w:szCs w:val="24"/>
        </w:rPr>
        <w:t>Positive educational gains in kindergarten for full-day children</w:t>
      </w:r>
      <w:r w:rsidRPr="00EA73BB">
        <w:rPr>
          <w:noProof/>
          <w:szCs w:val="24"/>
        </w:rPr>
        <w:t xml:space="preserve">. Paper presented at the Australian Association for Research in Education (AARE) Conference, Parramatta NSW. </w:t>
      </w:r>
      <w:bookmarkEnd w:id="41"/>
    </w:p>
    <w:p w14:paraId="3BC2E0AE" w14:textId="77777777" w:rsidR="00C46582" w:rsidRPr="00EA73BB" w:rsidRDefault="00C46582" w:rsidP="00C46582">
      <w:pPr>
        <w:pStyle w:val="BodyText"/>
        <w:ind w:left="720" w:hanging="720"/>
        <w:jc w:val="both"/>
        <w:rPr>
          <w:noProof/>
          <w:szCs w:val="24"/>
        </w:rPr>
      </w:pPr>
      <w:bookmarkStart w:id="42" w:name="_ENREF_16"/>
      <w:r w:rsidRPr="00EA73BB">
        <w:rPr>
          <w:noProof/>
          <w:szCs w:val="24"/>
        </w:rPr>
        <w:t xml:space="preserve">Bowes, J., &amp; Grace, R. (2014). Review of early childhood parenting, education and health intervention programs for Indigenous children and families in Australia </w:t>
      </w:r>
      <w:r w:rsidRPr="00EA73BB">
        <w:rPr>
          <w:i/>
          <w:noProof/>
          <w:szCs w:val="24"/>
        </w:rPr>
        <w:t>Issue Paper</w:t>
      </w:r>
      <w:r w:rsidRPr="00EA73BB">
        <w:rPr>
          <w:noProof/>
          <w:szCs w:val="24"/>
        </w:rPr>
        <w:t xml:space="preserve"> (Vol. no. 8). Canberra and Melbourne.</w:t>
      </w:r>
      <w:bookmarkEnd w:id="42"/>
    </w:p>
    <w:p w14:paraId="3E3238E5" w14:textId="77777777" w:rsidR="00C46582" w:rsidRPr="00EA73BB" w:rsidRDefault="00C46582" w:rsidP="00C46582">
      <w:pPr>
        <w:pStyle w:val="BodyText"/>
        <w:ind w:left="720" w:hanging="720"/>
        <w:jc w:val="both"/>
        <w:rPr>
          <w:noProof/>
          <w:szCs w:val="24"/>
        </w:rPr>
      </w:pPr>
      <w:bookmarkStart w:id="43" w:name="_ENREF_17"/>
      <w:r w:rsidRPr="00EA73BB">
        <w:rPr>
          <w:noProof/>
          <w:szCs w:val="24"/>
        </w:rPr>
        <w:lastRenderedPageBreak/>
        <w:t xml:space="preserve">Bowes, J., &amp; Wales, N. S. (2009). </w:t>
      </w:r>
      <w:r w:rsidRPr="00EA73BB">
        <w:rPr>
          <w:i/>
          <w:noProof/>
          <w:szCs w:val="24"/>
        </w:rPr>
        <w:t>From child care to school: Influences on childrens adjustment and achievement in the year before school and the first year of school</w:t>
      </w:r>
      <w:r w:rsidRPr="00EA73BB">
        <w:rPr>
          <w:noProof/>
          <w:szCs w:val="24"/>
        </w:rPr>
        <w:t>: NSW Department of Community Services.</w:t>
      </w:r>
      <w:bookmarkEnd w:id="43"/>
    </w:p>
    <w:p w14:paraId="27BD802F" w14:textId="77777777" w:rsidR="00C46582" w:rsidRPr="00EA73BB" w:rsidRDefault="00C46582" w:rsidP="00C46582">
      <w:pPr>
        <w:pStyle w:val="BodyText"/>
        <w:ind w:left="720" w:hanging="720"/>
        <w:jc w:val="both"/>
        <w:rPr>
          <w:noProof/>
          <w:szCs w:val="24"/>
        </w:rPr>
      </w:pPr>
      <w:bookmarkStart w:id="44" w:name="_ENREF_18"/>
      <w:r w:rsidRPr="00EA73BB">
        <w:rPr>
          <w:noProof/>
          <w:szCs w:val="24"/>
        </w:rPr>
        <w:t xml:space="preserve">Bradley, L., &amp; Bryant, P. (1985). </w:t>
      </w:r>
      <w:r w:rsidRPr="00EA73BB">
        <w:rPr>
          <w:i/>
          <w:noProof/>
          <w:szCs w:val="24"/>
        </w:rPr>
        <w:t>Children's reading problems</w:t>
      </w:r>
      <w:r w:rsidRPr="00EA73BB">
        <w:rPr>
          <w:noProof/>
          <w:szCs w:val="24"/>
        </w:rPr>
        <w:t>. Oxford: Wiley-Blackwell.</w:t>
      </w:r>
      <w:bookmarkEnd w:id="44"/>
    </w:p>
    <w:p w14:paraId="2BEB607E" w14:textId="77777777" w:rsidR="00C46582" w:rsidRPr="00EA73BB" w:rsidRDefault="00C46582" w:rsidP="00C46582">
      <w:pPr>
        <w:pStyle w:val="BodyText"/>
        <w:ind w:left="720" w:hanging="720"/>
        <w:jc w:val="both"/>
        <w:rPr>
          <w:noProof/>
          <w:szCs w:val="24"/>
        </w:rPr>
      </w:pPr>
      <w:bookmarkStart w:id="45" w:name="_ENREF_19"/>
      <w:r w:rsidRPr="00EA73BB">
        <w:rPr>
          <w:noProof/>
          <w:szCs w:val="24"/>
        </w:rPr>
        <w:t xml:space="preserve">Brooks-Gunn, J. (2003). Do you believe in magic?: What we can expect from early childhood intervention programs. </w:t>
      </w:r>
      <w:r w:rsidRPr="00EA73BB">
        <w:rPr>
          <w:i/>
          <w:noProof/>
          <w:szCs w:val="24"/>
        </w:rPr>
        <w:t>Social Policy Report, 17</w:t>
      </w:r>
      <w:r w:rsidRPr="00EA73BB">
        <w:rPr>
          <w:noProof/>
          <w:szCs w:val="24"/>
        </w:rPr>
        <w:t xml:space="preserve">(1), 3-14. </w:t>
      </w:r>
      <w:bookmarkEnd w:id="45"/>
    </w:p>
    <w:p w14:paraId="7FE19E4E" w14:textId="77777777" w:rsidR="00C46582" w:rsidRPr="00EA73BB" w:rsidRDefault="00C46582" w:rsidP="00C46582">
      <w:pPr>
        <w:pStyle w:val="BodyText"/>
        <w:ind w:left="720" w:hanging="720"/>
        <w:jc w:val="both"/>
        <w:rPr>
          <w:noProof/>
          <w:szCs w:val="24"/>
        </w:rPr>
      </w:pPr>
      <w:bookmarkStart w:id="46" w:name="_ENREF_20"/>
      <w:r w:rsidRPr="00EA73BB">
        <w:rPr>
          <w:noProof/>
          <w:szCs w:val="24"/>
        </w:rPr>
        <w:t xml:space="preserve">Carneiro, P., &amp; Heckman, J. (2003). Human capital policy </w:t>
      </w:r>
      <w:r w:rsidRPr="00EA73BB">
        <w:rPr>
          <w:i/>
          <w:noProof/>
          <w:szCs w:val="24"/>
        </w:rPr>
        <w:t>IZA Discussion paper series</w:t>
      </w:r>
      <w:r w:rsidRPr="00EA73BB">
        <w:rPr>
          <w:noProof/>
          <w:szCs w:val="24"/>
        </w:rPr>
        <w:t>. Bonn Germany.</w:t>
      </w:r>
      <w:bookmarkEnd w:id="46"/>
    </w:p>
    <w:p w14:paraId="0D83230E" w14:textId="77777777" w:rsidR="00C46582" w:rsidRPr="00EA73BB" w:rsidRDefault="00C46582" w:rsidP="00C46582">
      <w:pPr>
        <w:pStyle w:val="BodyText"/>
        <w:ind w:left="720" w:hanging="720"/>
        <w:jc w:val="both"/>
        <w:rPr>
          <w:noProof/>
          <w:szCs w:val="24"/>
        </w:rPr>
      </w:pPr>
      <w:bookmarkStart w:id="47" w:name="_ENREF_21"/>
      <w:r w:rsidRPr="00EA73BB">
        <w:rPr>
          <w:noProof/>
          <w:szCs w:val="24"/>
        </w:rPr>
        <w:t xml:space="preserve">Claessens, A. (2009). </w:t>
      </w:r>
      <w:r w:rsidRPr="00EA73BB">
        <w:rPr>
          <w:i/>
          <w:noProof/>
          <w:szCs w:val="24"/>
        </w:rPr>
        <w:t>School readiness and achievement in middle childhood</w:t>
      </w:r>
      <w:r w:rsidRPr="00EA73BB">
        <w:rPr>
          <w:noProof/>
          <w:szCs w:val="24"/>
        </w:rPr>
        <w:t xml:space="preserve">. Paper presented at the 2nd Growing Up in Australia Conference, Melbourne, Australia. </w:t>
      </w:r>
      <w:bookmarkEnd w:id="47"/>
    </w:p>
    <w:p w14:paraId="7AE4885B" w14:textId="77777777" w:rsidR="00C46582" w:rsidRPr="00EA73BB" w:rsidRDefault="00C46582" w:rsidP="00C46582">
      <w:pPr>
        <w:pStyle w:val="BodyText"/>
        <w:ind w:left="720" w:hanging="720"/>
        <w:jc w:val="both"/>
        <w:rPr>
          <w:noProof/>
          <w:szCs w:val="24"/>
        </w:rPr>
      </w:pPr>
      <w:bookmarkStart w:id="48" w:name="_ENREF_22"/>
      <w:r w:rsidRPr="00EA73BB">
        <w:rPr>
          <w:noProof/>
          <w:szCs w:val="24"/>
        </w:rPr>
        <w:t xml:space="preserve">Cloney, D., Cleveland, G., Hattie, J., &amp; Tayler, C. (2016). Variations in the availability and quality of early childhood education and care by socioeconomic status of neighborhoods. </w:t>
      </w:r>
      <w:r w:rsidRPr="00EA73BB">
        <w:rPr>
          <w:i/>
          <w:noProof/>
          <w:szCs w:val="24"/>
        </w:rPr>
        <w:t>Early Education and Development, 27</w:t>
      </w:r>
      <w:r w:rsidRPr="00EA73BB">
        <w:rPr>
          <w:noProof/>
          <w:szCs w:val="24"/>
        </w:rPr>
        <w:t xml:space="preserve">(3), 384-401. </w:t>
      </w:r>
      <w:bookmarkEnd w:id="48"/>
    </w:p>
    <w:p w14:paraId="2C4FF4B6" w14:textId="77777777" w:rsidR="00C46582" w:rsidRPr="00EA73BB" w:rsidRDefault="00C46582" w:rsidP="00C46582">
      <w:pPr>
        <w:pStyle w:val="BodyText"/>
        <w:ind w:left="720" w:hanging="720"/>
        <w:jc w:val="both"/>
        <w:rPr>
          <w:noProof/>
          <w:szCs w:val="24"/>
        </w:rPr>
      </w:pPr>
      <w:bookmarkStart w:id="49" w:name="_ENREF_23"/>
      <w:r w:rsidRPr="00EA73BB">
        <w:rPr>
          <w:noProof/>
          <w:szCs w:val="24"/>
        </w:rPr>
        <w:t>COAG. (2009). National Quality Standard for Early Childhood Education and Care and School Age Care. Canberra, Australia: Council of Australian Governments.</w:t>
      </w:r>
      <w:bookmarkEnd w:id="49"/>
    </w:p>
    <w:p w14:paraId="126BA217" w14:textId="77777777" w:rsidR="00C46582" w:rsidRPr="00EA73BB" w:rsidRDefault="00C46582" w:rsidP="00C46582">
      <w:pPr>
        <w:pStyle w:val="BodyText"/>
        <w:ind w:left="720" w:hanging="720"/>
        <w:jc w:val="both"/>
        <w:rPr>
          <w:noProof/>
          <w:szCs w:val="24"/>
        </w:rPr>
      </w:pPr>
      <w:bookmarkStart w:id="50" w:name="_ENREF_24"/>
      <w:r w:rsidRPr="00EA73BB">
        <w:rPr>
          <w:noProof/>
          <w:szCs w:val="24"/>
        </w:rPr>
        <w:t xml:space="preserve">Conti, G., &amp; Heckman, J. J. (2014). Economics of child well-being. In F. C. A. Ben-Arieh, I. Frones &amp; J. Korbin (Ed.), </w:t>
      </w:r>
      <w:r w:rsidRPr="00EA73BB">
        <w:rPr>
          <w:i/>
          <w:noProof/>
          <w:szCs w:val="24"/>
        </w:rPr>
        <w:t>Handbook of child wellbeing</w:t>
      </w:r>
      <w:r w:rsidRPr="00EA73BB">
        <w:rPr>
          <w:noProof/>
          <w:szCs w:val="24"/>
        </w:rPr>
        <w:t xml:space="preserve"> (pp. 363-401). Berlin: Springer-VErlag.</w:t>
      </w:r>
      <w:bookmarkEnd w:id="50"/>
    </w:p>
    <w:p w14:paraId="46361A22" w14:textId="77777777" w:rsidR="00C46582" w:rsidRPr="00EA73BB" w:rsidRDefault="00C46582" w:rsidP="00C46582">
      <w:pPr>
        <w:pStyle w:val="BodyText"/>
        <w:ind w:left="720" w:hanging="720"/>
        <w:jc w:val="both"/>
        <w:rPr>
          <w:noProof/>
          <w:szCs w:val="24"/>
        </w:rPr>
      </w:pPr>
      <w:bookmarkStart w:id="51" w:name="_ENREF_25"/>
      <w:r w:rsidRPr="00EA73BB">
        <w:rPr>
          <w:noProof/>
          <w:szCs w:val="24"/>
        </w:rPr>
        <w:t xml:space="preserve">Currie, J., &amp; Thomas, D. (2000). School quality and the longer-term effects of Head Start. </w:t>
      </w:r>
      <w:r w:rsidRPr="00EA73BB">
        <w:rPr>
          <w:i/>
          <w:noProof/>
          <w:szCs w:val="24"/>
        </w:rPr>
        <w:t>Journal of Human Resources, 35</w:t>
      </w:r>
      <w:r w:rsidRPr="00EA73BB">
        <w:rPr>
          <w:noProof/>
          <w:szCs w:val="24"/>
        </w:rPr>
        <w:t xml:space="preserve">(4), 755-774. </w:t>
      </w:r>
      <w:bookmarkEnd w:id="51"/>
    </w:p>
    <w:p w14:paraId="249552A9" w14:textId="77777777" w:rsidR="00C46582" w:rsidRPr="00EA73BB" w:rsidRDefault="00C46582" w:rsidP="00C46582">
      <w:pPr>
        <w:pStyle w:val="BodyText"/>
        <w:ind w:left="720" w:hanging="720"/>
        <w:jc w:val="both"/>
        <w:rPr>
          <w:noProof/>
          <w:szCs w:val="24"/>
        </w:rPr>
      </w:pPr>
      <w:bookmarkStart w:id="52" w:name="_ENREF_26"/>
      <w:r w:rsidRPr="00EA73BB">
        <w:rPr>
          <w:noProof/>
          <w:szCs w:val="24"/>
        </w:rPr>
        <w:t xml:space="preserve">Deming, D. (2009). Early childhood intervention and life-cycle skill development: Evidence from Head Start. </w:t>
      </w:r>
      <w:r w:rsidRPr="00EA73BB">
        <w:rPr>
          <w:i/>
          <w:noProof/>
          <w:szCs w:val="24"/>
        </w:rPr>
        <w:t>American Economic Journal: Applied Economics, 1</w:t>
      </w:r>
      <w:r w:rsidRPr="00EA73BB">
        <w:rPr>
          <w:noProof/>
          <w:szCs w:val="24"/>
        </w:rPr>
        <w:t xml:space="preserve">(3), 111-134. </w:t>
      </w:r>
      <w:bookmarkEnd w:id="52"/>
    </w:p>
    <w:p w14:paraId="0F90DBBD" w14:textId="77777777" w:rsidR="00C46582" w:rsidRPr="00EA73BB" w:rsidRDefault="00C46582" w:rsidP="00C46582">
      <w:pPr>
        <w:pStyle w:val="BodyText"/>
        <w:ind w:left="720" w:hanging="720"/>
        <w:jc w:val="both"/>
        <w:rPr>
          <w:noProof/>
          <w:szCs w:val="24"/>
        </w:rPr>
      </w:pPr>
      <w:bookmarkStart w:id="53" w:name="_ENREF_27"/>
      <w:r w:rsidRPr="00EA73BB">
        <w:rPr>
          <w:noProof/>
          <w:szCs w:val="24"/>
        </w:rPr>
        <w:t>Department for Education and Employment. (1999). Early learning goals. United Kingdom: Department for Education and Employment and Qualifications and Curriculum Authority.</w:t>
      </w:r>
      <w:bookmarkEnd w:id="53"/>
    </w:p>
    <w:p w14:paraId="434A99EE" w14:textId="77777777" w:rsidR="00C46582" w:rsidRPr="00EA73BB" w:rsidRDefault="00C46582" w:rsidP="00C46582">
      <w:pPr>
        <w:pStyle w:val="BodyText"/>
        <w:ind w:left="720" w:hanging="720"/>
        <w:jc w:val="both"/>
        <w:rPr>
          <w:noProof/>
          <w:szCs w:val="24"/>
        </w:rPr>
      </w:pPr>
      <w:bookmarkStart w:id="54" w:name="_ENREF_28"/>
      <w:r w:rsidRPr="00EA73BB">
        <w:rPr>
          <w:noProof/>
          <w:szCs w:val="24"/>
        </w:rPr>
        <w:t xml:space="preserve">Dishion, T. J., &amp; Tipsord, J. M. (2011). Peer contagion in child and adolescent social and emotional development. </w:t>
      </w:r>
      <w:r w:rsidRPr="00EA73BB">
        <w:rPr>
          <w:i/>
          <w:noProof/>
          <w:szCs w:val="24"/>
        </w:rPr>
        <w:t>Annual Review of Psychology, 62</w:t>
      </w:r>
      <w:r w:rsidRPr="00EA73BB">
        <w:rPr>
          <w:noProof/>
          <w:szCs w:val="24"/>
        </w:rPr>
        <w:t xml:space="preserve">, 189-214. </w:t>
      </w:r>
      <w:bookmarkEnd w:id="54"/>
    </w:p>
    <w:p w14:paraId="2000291D" w14:textId="77777777" w:rsidR="00C46582" w:rsidRPr="00EA73BB" w:rsidRDefault="00C46582" w:rsidP="00C46582">
      <w:pPr>
        <w:pStyle w:val="BodyText"/>
        <w:ind w:left="720" w:hanging="720"/>
        <w:jc w:val="both"/>
        <w:rPr>
          <w:noProof/>
          <w:szCs w:val="24"/>
        </w:rPr>
      </w:pPr>
      <w:bookmarkStart w:id="55" w:name="_ENREF_29"/>
      <w:r w:rsidRPr="00EA73BB">
        <w:rPr>
          <w:noProof/>
          <w:szCs w:val="24"/>
        </w:rPr>
        <w:t>Dowling, A., &amp; O'Malley, K. (2009). Pre-school education in Australia. Policy Brief. Camberwell: Australian Council for Educational Research.</w:t>
      </w:r>
      <w:bookmarkEnd w:id="55"/>
    </w:p>
    <w:p w14:paraId="4135F55B" w14:textId="77777777" w:rsidR="00C46582" w:rsidRPr="00EA73BB" w:rsidRDefault="00C46582" w:rsidP="00C46582">
      <w:pPr>
        <w:pStyle w:val="BodyText"/>
        <w:ind w:left="720" w:hanging="720"/>
        <w:jc w:val="both"/>
        <w:rPr>
          <w:noProof/>
          <w:szCs w:val="24"/>
        </w:rPr>
      </w:pPr>
      <w:bookmarkStart w:id="56" w:name="_ENREF_30"/>
      <w:r w:rsidRPr="00EA73BB">
        <w:rPr>
          <w:noProof/>
          <w:szCs w:val="24"/>
        </w:rPr>
        <w:t>Dumas, C., &amp; Lefranc, A. (2010). Early schooling and later outcomes: Evidence from pre-school extension in France. France: THéorie Economique, Modélisation et Applications (THEMA), Université de Cergy-Pontoise.</w:t>
      </w:r>
      <w:bookmarkEnd w:id="56"/>
    </w:p>
    <w:p w14:paraId="4E128A43" w14:textId="77777777" w:rsidR="00C46582" w:rsidRPr="00EA73BB" w:rsidRDefault="00C46582" w:rsidP="00C46582">
      <w:pPr>
        <w:pStyle w:val="BodyText"/>
        <w:ind w:left="720" w:hanging="720"/>
        <w:jc w:val="both"/>
        <w:rPr>
          <w:noProof/>
          <w:szCs w:val="24"/>
        </w:rPr>
      </w:pPr>
      <w:bookmarkStart w:id="57" w:name="_ENREF_31"/>
      <w:r w:rsidRPr="00EA73BB">
        <w:rPr>
          <w:noProof/>
          <w:szCs w:val="24"/>
        </w:rPr>
        <w:t xml:space="preserve">Duncan, G. J., &amp; Gibson-Davis, C. M. (2006). Connecting child care quality to child outcomes: Drawing policy lessons from nonexperimental data. </w:t>
      </w:r>
      <w:r w:rsidRPr="00EA73BB">
        <w:rPr>
          <w:i/>
          <w:noProof/>
          <w:szCs w:val="24"/>
        </w:rPr>
        <w:t>Evaluation Review, 30</w:t>
      </w:r>
      <w:r w:rsidRPr="00EA73BB">
        <w:rPr>
          <w:noProof/>
          <w:szCs w:val="24"/>
        </w:rPr>
        <w:t xml:space="preserve">(5), 611-630. </w:t>
      </w:r>
      <w:bookmarkEnd w:id="57"/>
    </w:p>
    <w:p w14:paraId="384EFCE3" w14:textId="77777777" w:rsidR="00C46582" w:rsidRPr="00EA73BB" w:rsidRDefault="00C46582" w:rsidP="00C46582">
      <w:pPr>
        <w:pStyle w:val="BodyText"/>
        <w:ind w:left="720" w:hanging="720"/>
        <w:jc w:val="both"/>
        <w:rPr>
          <w:noProof/>
          <w:szCs w:val="24"/>
        </w:rPr>
      </w:pPr>
      <w:bookmarkStart w:id="58" w:name="_ENREF_32"/>
      <w:r w:rsidRPr="00EA73BB">
        <w:rPr>
          <w:noProof/>
          <w:szCs w:val="24"/>
        </w:rPr>
        <w:t xml:space="preserve">Duncan, G. J., &amp; Magnuson, K. (2013). Investing in preschool programs. </w:t>
      </w:r>
      <w:r w:rsidRPr="00EA73BB">
        <w:rPr>
          <w:i/>
          <w:noProof/>
          <w:szCs w:val="24"/>
        </w:rPr>
        <w:t>The journal of economic perspectives: a journal of the American Economic Association, 27</w:t>
      </w:r>
      <w:r w:rsidRPr="00EA73BB">
        <w:rPr>
          <w:noProof/>
          <w:szCs w:val="24"/>
        </w:rPr>
        <w:t xml:space="preserve">(2), 109-132. </w:t>
      </w:r>
      <w:bookmarkEnd w:id="58"/>
    </w:p>
    <w:p w14:paraId="4948746B" w14:textId="77777777" w:rsidR="00C46582" w:rsidRPr="00EA73BB" w:rsidRDefault="00C46582" w:rsidP="00C46582">
      <w:pPr>
        <w:pStyle w:val="BodyText"/>
        <w:ind w:left="720" w:hanging="720"/>
        <w:jc w:val="both"/>
        <w:rPr>
          <w:noProof/>
          <w:szCs w:val="24"/>
        </w:rPr>
      </w:pPr>
      <w:bookmarkStart w:id="59" w:name="_ENREF_33"/>
      <w:r w:rsidRPr="00EA73BB">
        <w:rPr>
          <w:noProof/>
          <w:szCs w:val="24"/>
        </w:rPr>
        <w:t xml:space="preserve">Edwards, B. (2014). Growing up in Australia: The longitudinal study of Australian children: Entering adolescence and becoming a young adult. </w:t>
      </w:r>
      <w:r w:rsidRPr="00EA73BB">
        <w:rPr>
          <w:i/>
          <w:noProof/>
          <w:szCs w:val="24"/>
        </w:rPr>
        <w:t>Family Matters</w:t>
      </w:r>
      <w:r w:rsidRPr="00EA73BB">
        <w:rPr>
          <w:noProof/>
          <w:szCs w:val="24"/>
        </w:rPr>
        <w:t xml:space="preserve">(95), 5-14. </w:t>
      </w:r>
      <w:bookmarkEnd w:id="59"/>
    </w:p>
    <w:p w14:paraId="7BA7128C" w14:textId="77777777" w:rsidR="00C46582" w:rsidRPr="00EA73BB" w:rsidRDefault="00C46582" w:rsidP="00C46582">
      <w:pPr>
        <w:pStyle w:val="BodyText"/>
        <w:ind w:left="720" w:hanging="720"/>
        <w:jc w:val="both"/>
        <w:rPr>
          <w:noProof/>
          <w:szCs w:val="24"/>
        </w:rPr>
      </w:pPr>
      <w:bookmarkStart w:id="60" w:name="_ENREF_34"/>
      <w:r w:rsidRPr="00EA73BB">
        <w:rPr>
          <w:noProof/>
          <w:szCs w:val="24"/>
        </w:rPr>
        <w:t xml:space="preserve">Elango, S., García, J. L., Heckman, J. J., &amp; Hojman, A. (2015). Early Childhood Education </w:t>
      </w:r>
      <w:r w:rsidRPr="00EA73BB">
        <w:rPr>
          <w:i/>
          <w:noProof/>
          <w:szCs w:val="24"/>
        </w:rPr>
        <w:t>NBER Working Paper</w:t>
      </w:r>
      <w:r w:rsidRPr="00EA73BB">
        <w:rPr>
          <w:noProof/>
          <w:szCs w:val="24"/>
        </w:rPr>
        <w:t xml:space="preserve"> (Vol. no. 21766). Cambridge MA: National Bureau of Economic Research.</w:t>
      </w:r>
      <w:bookmarkEnd w:id="60"/>
    </w:p>
    <w:p w14:paraId="537F715B" w14:textId="77777777" w:rsidR="00C46582" w:rsidRPr="00EA73BB" w:rsidRDefault="00C46582" w:rsidP="00C46582">
      <w:pPr>
        <w:pStyle w:val="BodyText"/>
        <w:ind w:left="720" w:hanging="720"/>
        <w:jc w:val="both"/>
        <w:rPr>
          <w:noProof/>
          <w:szCs w:val="24"/>
        </w:rPr>
      </w:pPr>
      <w:bookmarkStart w:id="61" w:name="_ENREF_35"/>
      <w:r w:rsidRPr="00EA73BB">
        <w:rPr>
          <w:noProof/>
          <w:szCs w:val="24"/>
        </w:rPr>
        <w:lastRenderedPageBreak/>
        <w:t xml:space="preserve">Elliott, A. (2006). Early childhood education: Pathways to quality and equity for all children </w:t>
      </w:r>
      <w:r w:rsidRPr="00EA73BB">
        <w:rPr>
          <w:i/>
          <w:noProof/>
          <w:szCs w:val="24"/>
        </w:rPr>
        <w:t xml:space="preserve">Australian Education Review </w:t>
      </w:r>
      <w:r w:rsidRPr="00EA73BB">
        <w:rPr>
          <w:noProof/>
          <w:szCs w:val="24"/>
        </w:rPr>
        <w:t>(Vol. no. 50). Melbourne.</w:t>
      </w:r>
      <w:bookmarkEnd w:id="61"/>
    </w:p>
    <w:p w14:paraId="5B2C8A7F" w14:textId="77777777" w:rsidR="00C46582" w:rsidRPr="00EA73BB" w:rsidRDefault="00C46582" w:rsidP="00C46582">
      <w:pPr>
        <w:pStyle w:val="BodyText"/>
        <w:ind w:left="720" w:hanging="720"/>
        <w:jc w:val="both"/>
        <w:rPr>
          <w:noProof/>
          <w:szCs w:val="24"/>
        </w:rPr>
      </w:pPr>
      <w:bookmarkStart w:id="62" w:name="_ENREF_36"/>
      <w:r w:rsidRPr="00EA73BB">
        <w:rPr>
          <w:noProof/>
          <w:szCs w:val="24"/>
        </w:rPr>
        <w:t>Elliott, C., Smith, P., &amp; McCulloch, K. (1996). British Ability Scales second edition (BAS II): administration and scoring manual. London: NFER-Nelson.</w:t>
      </w:r>
      <w:bookmarkEnd w:id="62"/>
    </w:p>
    <w:p w14:paraId="56CA0D31" w14:textId="77777777" w:rsidR="00C46582" w:rsidRPr="00EA73BB" w:rsidRDefault="00C46582" w:rsidP="00C46582">
      <w:pPr>
        <w:pStyle w:val="BodyText"/>
        <w:ind w:left="720" w:hanging="720"/>
        <w:jc w:val="both"/>
        <w:rPr>
          <w:noProof/>
          <w:szCs w:val="24"/>
        </w:rPr>
      </w:pPr>
      <w:bookmarkStart w:id="63" w:name="_ENREF_37"/>
      <w:r w:rsidRPr="00EA73BB">
        <w:rPr>
          <w:noProof/>
          <w:szCs w:val="24"/>
        </w:rPr>
        <w:t>Garces, E., Thomas, D., &amp; Currie, J. (2000). Favorable long-term effects of Head Start. Cambridge MA: National Bureau of Economic Research (NBER).</w:t>
      </w:r>
      <w:bookmarkEnd w:id="63"/>
    </w:p>
    <w:p w14:paraId="2068EF96" w14:textId="77777777" w:rsidR="00C46582" w:rsidRPr="00EA73BB" w:rsidRDefault="00C46582" w:rsidP="00C46582">
      <w:pPr>
        <w:pStyle w:val="BodyText"/>
        <w:ind w:left="720" w:hanging="720"/>
        <w:jc w:val="both"/>
        <w:rPr>
          <w:noProof/>
          <w:szCs w:val="24"/>
        </w:rPr>
      </w:pPr>
      <w:bookmarkStart w:id="64" w:name="_ENREF_38"/>
      <w:r w:rsidRPr="00EA73BB">
        <w:rPr>
          <w:noProof/>
          <w:szCs w:val="24"/>
        </w:rPr>
        <w:t xml:space="preserve">Garces, E., Thomas, D., &amp; Currie, J. (2002). Longer term effects of Head Start. </w:t>
      </w:r>
      <w:r w:rsidRPr="00EA73BB">
        <w:rPr>
          <w:i/>
          <w:noProof/>
          <w:szCs w:val="24"/>
        </w:rPr>
        <w:t>American Economic Review, 92</w:t>
      </w:r>
      <w:r w:rsidRPr="00EA73BB">
        <w:rPr>
          <w:noProof/>
          <w:szCs w:val="24"/>
        </w:rPr>
        <w:t xml:space="preserve">, 999-1012. </w:t>
      </w:r>
      <w:bookmarkEnd w:id="64"/>
    </w:p>
    <w:p w14:paraId="74BC1EB6" w14:textId="77777777" w:rsidR="00C46582" w:rsidRPr="00EA73BB" w:rsidRDefault="00C46582" w:rsidP="00C46582">
      <w:pPr>
        <w:pStyle w:val="BodyText"/>
        <w:ind w:left="720" w:hanging="720"/>
        <w:jc w:val="both"/>
        <w:rPr>
          <w:noProof/>
          <w:szCs w:val="24"/>
        </w:rPr>
      </w:pPr>
      <w:bookmarkStart w:id="65" w:name="_ENREF_39"/>
      <w:r w:rsidRPr="00EA73BB">
        <w:rPr>
          <w:noProof/>
          <w:szCs w:val="24"/>
        </w:rPr>
        <w:t xml:space="preserve">Gialamas, A., Mittinty, M. N., Sawyer, M. G., Zubrick, S. R., &amp; Lynch, J. (2014). Child care quality and children's cognitive and socio-emotional development: an Australian longitudinal study. </w:t>
      </w:r>
      <w:r w:rsidRPr="00EA73BB">
        <w:rPr>
          <w:i/>
          <w:noProof/>
          <w:szCs w:val="24"/>
        </w:rPr>
        <w:t>Early Child Development and Care, 184</w:t>
      </w:r>
      <w:r w:rsidRPr="00EA73BB">
        <w:rPr>
          <w:noProof/>
          <w:szCs w:val="24"/>
        </w:rPr>
        <w:t xml:space="preserve">(7), 977-997. </w:t>
      </w:r>
      <w:bookmarkEnd w:id="65"/>
    </w:p>
    <w:p w14:paraId="6FF3286C" w14:textId="77777777" w:rsidR="00C46582" w:rsidRPr="00EA73BB" w:rsidRDefault="00C46582" w:rsidP="00C46582">
      <w:pPr>
        <w:pStyle w:val="BodyText"/>
        <w:ind w:left="720" w:hanging="720"/>
        <w:jc w:val="both"/>
        <w:rPr>
          <w:noProof/>
          <w:szCs w:val="24"/>
        </w:rPr>
      </w:pPr>
      <w:bookmarkStart w:id="66" w:name="_ENREF_40"/>
      <w:r w:rsidRPr="00EA73BB">
        <w:rPr>
          <w:noProof/>
          <w:szCs w:val="24"/>
        </w:rPr>
        <w:t xml:space="preserve">Gialamas, A., Mittinty, M. N., Sawyer, M. G., Zubrick, S. R., &amp; Lynch, J. (2015). Social inequalities in childcare quality and their effects on children's development at school entry: findings from the Longitudinal Study of Australian Children. </w:t>
      </w:r>
      <w:r w:rsidRPr="00EA73BB">
        <w:rPr>
          <w:i/>
          <w:noProof/>
          <w:szCs w:val="24"/>
        </w:rPr>
        <w:t>Journal of Epidemiology and Community Health, 69</w:t>
      </w:r>
      <w:r w:rsidRPr="00EA73BB">
        <w:rPr>
          <w:noProof/>
          <w:szCs w:val="24"/>
        </w:rPr>
        <w:t xml:space="preserve">, 841-848. </w:t>
      </w:r>
      <w:bookmarkEnd w:id="66"/>
    </w:p>
    <w:p w14:paraId="5E629E42" w14:textId="77777777" w:rsidR="00C46582" w:rsidRPr="00EA73BB" w:rsidRDefault="00C46582" w:rsidP="00C46582">
      <w:pPr>
        <w:pStyle w:val="BodyText"/>
        <w:ind w:left="720" w:hanging="720"/>
        <w:jc w:val="both"/>
        <w:rPr>
          <w:noProof/>
          <w:szCs w:val="24"/>
        </w:rPr>
      </w:pPr>
      <w:bookmarkStart w:id="67" w:name="_ENREF_41"/>
      <w:r w:rsidRPr="00EA73BB">
        <w:rPr>
          <w:noProof/>
          <w:szCs w:val="24"/>
        </w:rPr>
        <w:t xml:space="preserve">Goodman, A., &amp; Sianesi, B. (2005). Early education and children's outcomes: How long do the Impacts last? </w:t>
      </w:r>
      <w:r w:rsidRPr="00EA73BB">
        <w:rPr>
          <w:i/>
          <w:noProof/>
          <w:szCs w:val="24"/>
        </w:rPr>
        <w:t>Fiscal Studies, 26</w:t>
      </w:r>
      <w:r w:rsidRPr="00EA73BB">
        <w:rPr>
          <w:noProof/>
          <w:szCs w:val="24"/>
        </w:rPr>
        <w:t xml:space="preserve">(4), 513-548. </w:t>
      </w:r>
      <w:bookmarkEnd w:id="67"/>
    </w:p>
    <w:p w14:paraId="085E40E4" w14:textId="77777777" w:rsidR="00C46582" w:rsidRPr="00EA73BB" w:rsidRDefault="00C46582" w:rsidP="00C46582">
      <w:pPr>
        <w:pStyle w:val="BodyText"/>
        <w:ind w:left="720" w:hanging="720"/>
        <w:jc w:val="both"/>
        <w:rPr>
          <w:noProof/>
          <w:szCs w:val="24"/>
        </w:rPr>
      </w:pPr>
      <w:bookmarkStart w:id="68" w:name="_ENREF_42"/>
      <w:r w:rsidRPr="00EA73BB">
        <w:rPr>
          <w:noProof/>
          <w:szCs w:val="24"/>
        </w:rPr>
        <w:t xml:space="preserve">Goodman, R. (1997). The Strengths and Difficulties Questionnaire: a research note. </w:t>
      </w:r>
      <w:r w:rsidRPr="00EA73BB">
        <w:rPr>
          <w:i/>
          <w:noProof/>
          <w:szCs w:val="24"/>
        </w:rPr>
        <w:t>Journal of Child Psychology and Psychiatry, 38</w:t>
      </w:r>
      <w:r w:rsidRPr="00EA73BB">
        <w:rPr>
          <w:noProof/>
          <w:szCs w:val="24"/>
        </w:rPr>
        <w:t xml:space="preserve">(5), 581-586. </w:t>
      </w:r>
      <w:bookmarkEnd w:id="68"/>
    </w:p>
    <w:p w14:paraId="22EC286C" w14:textId="77777777" w:rsidR="00C46582" w:rsidRPr="00EA73BB" w:rsidRDefault="00C46582" w:rsidP="00C46582">
      <w:pPr>
        <w:pStyle w:val="BodyText"/>
        <w:ind w:left="720" w:hanging="720"/>
        <w:jc w:val="both"/>
        <w:rPr>
          <w:noProof/>
          <w:szCs w:val="24"/>
        </w:rPr>
      </w:pPr>
      <w:bookmarkStart w:id="69" w:name="_ENREF_43"/>
      <w:r w:rsidRPr="00EA73BB">
        <w:rPr>
          <w:noProof/>
          <w:szCs w:val="24"/>
        </w:rPr>
        <w:t xml:space="preserve">Gormley, W. T., &amp; Gayer, T. (2005). Promoting school readiness in Oklahoma: An evaluation of Tulsa's Pre-k program. </w:t>
      </w:r>
      <w:r w:rsidRPr="00EA73BB">
        <w:rPr>
          <w:i/>
          <w:noProof/>
          <w:szCs w:val="24"/>
        </w:rPr>
        <w:t>Journal of Human Resources, 40</w:t>
      </w:r>
      <w:r w:rsidRPr="00EA73BB">
        <w:rPr>
          <w:noProof/>
          <w:szCs w:val="24"/>
        </w:rPr>
        <w:t xml:space="preserve">(3), 533-558. </w:t>
      </w:r>
      <w:bookmarkEnd w:id="69"/>
    </w:p>
    <w:p w14:paraId="58D7768C" w14:textId="77777777" w:rsidR="00C46582" w:rsidRPr="00EA73BB" w:rsidRDefault="00C46582" w:rsidP="00C46582">
      <w:pPr>
        <w:pStyle w:val="BodyText"/>
        <w:ind w:left="720" w:hanging="720"/>
        <w:jc w:val="both"/>
        <w:rPr>
          <w:noProof/>
          <w:szCs w:val="24"/>
        </w:rPr>
      </w:pPr>
      <w:bookmarkStart w:id="70" w:name="_ENREF_44"/>
      <w:r w:rsidRPr="00EA73BB">
        <w:rPr>
          <w:noProof/>
          <w:szCs w:val="24"/>
        </w:rPr>
        <w:t>Harms, T., Clifford, M., &amp; Cryer, D. (1998). Early Childhood Environment Rating Scale, Revised Edition (ECERS-R). Vermont: Teachers College Press.</w:t>
      </w:r>
      <w:bookmarkEnd w:id="70"/>
    </w:p>
    <w:p w14:paraId="5CEBC55B" w14:textId="77777777" w:rsidR="00C46582" w:rsidRPr="00EA73BB" w:rsidRDefault="00C46582" w:rsidP="00C46582">
      <w:pPr>
        <w:pStyle w:val="BodyText"/>
        <w:ind w:left="720" w:hanging="720"/>
        <w:jc w:val="both"/>
        <w:rPr>
          <w:noProof/>
          <w:szCs w:val="24"/>
        </w:rPr>
      </w:pPr>
      <w:bookmarkStart w:id="71" w:name="_ENREF_45"/>
      <w:r w:rsidRPr="00EA73BB">
        <w:rPr>
          <w:noProof/>
          <w:szCs w:val="24"/>
        </w:rPr>
        <w:t xml:space="preserve">Harrison, L., Goldfeld, S., Metcalf, E., &amp; Moore, T. (2012). Early learning programs that promote children's developmental and educational outcomes </w:t>
      </w:r>
      <w:r w:rsidRPr="00EA73BB">
        <w:rPr>
          <w:i/>
          <w:noProof/>
          <w:szCs w:val="24"/>
        </w:rPr>
        <w:t>Resource sheet</w:t>
      </w:r>
      <w:r w:rsidRPr="00EA73BB">
        <w:rPr>
          <w:noProof/>
          <w:szCs w:val="24"/>
        </w:rPr>
        <w:t>. Canberra and Melbourne: Closing the Gap Clearninghouse.</w:t>
      </w:r>
      <w:bookmarkEnd w:id="71"/>
    </w:p>
    <w:p w14:paraId="5BFF0E7F" w14:textId="77777777" w:rsidR="00C46582" w:rsidRPr="00EA73BB" w:rsidRDefault="00C46582" w:rsidP="00C46582">
      <w:pPr>
        <w:pStyle w:val="BodyText"/>
        <w:ind w:left="720" w:hanging="720"/>
        <w:jc w:val="both"/>
        <w:rPr>
          <w:noProof/>
          <w:szCs w:val="24"/>
        </w:rPr>
      </w:pPr>
      <w:bookmarkStart w:id="72" w:name="_ENREF_46"/>
      <w:r w:rsidRPr="00EA73BB">
        <w:rPr>
          <w:noProof/>
          <w:szCs w:val="24"/>
        </w:rPr>
        <w:t xml:space="preserve">Harrison, L., &amp; Ungerer, J. (2005). What can the Longitudinal Study of Australian Children tell us about infants' and 4 to 5 year olds' experiences of early childhood education and care? </w:t>
      </w:r>
      <w:r w:rsidRPr="00EA73BB">
        <w:rPr>
          <w:i/>
          <w:noProof/>
          <w:szCs w:val="24"/>
        </w:rPr>
        <w:t>Family Matters, 72</w:t>
      </w:r>
      <w:r w:rsidRPr="00EA73BB">
        <w:rPr>
          <w:noProof/>
          <w:szCs w:val="24"/>
        </w:rPr>
        <w:t xml:space="preserve">, 26-35. </w:t>
      </w:r>
      <w:bookmarkEnd w:id="72"/>
    </w:p>
    <w:p w14:paraId="62DC0131" w14:textId="77777777" w:rsidR="00C46582" w:rsidRPr="00EA73BB" w:rsidRDefault="00C46582" w:rsidP="00C46582">
      <w:pPr>
        <w:pStyle w:val="BodyText"/>
        <w:ind w:left="720" w:hanging="720"/>
        <w:jc w:val="both"/>
        <w:rPr>
          <w:noProof/>
          <w:szCs w:val="24"/>
        </w:rPr>
      </w:pPr>
      <w:bookmarkStart w:id="73" w:name="_ENREF_47"/>
      <w:r w:rsidRPr="00EA73BB">
        <w:rPr>
          <w:noProof/>
          <w:szCs w:val="24"/>
        </w:rPr>
        <w:t>Harrison, L., Ungerer, J., Smith, G., Zubrick, S., &amp; Wise, S. (2009). Child care and early education in Australia-The Longitudinal Study of Australian Children. Social Policy Research Paper No. 40. Canberra, Australia: Australian Government, Department of Families, Housing, Community Services and Indigenous Affairs.</w:t>
      </w:r>
      <w:bookmarkEnd w:id="73"/>
    </w:p>
    <w:p w14:paraId="2D269396" w14:textId="77777777" w:rsidR="00C46582" w:rsidRPr="00EA73BB" w:rsidRDefault="00C46582" w:rsidP="00C46582">
      <w:pPr>
        <w:pStyle w:val="BodyText"/>
        <w:ind w:left="720" w:hanging="720"/>
        <w:jc w:val="both"/>
        <w:rPr>
          <w:noProof/>
          <w:szCs w:val="24"/>
        </w:rPr>
      </w:pPr>
      <w:bookmarkStart w:id="74" w:name="_ENREF_48"/>
      <w:r w:rsidRPr="00EA73BB">
        <w:rPr>
          <w:noProof/>
          <w:szCs w:val="24"/>
        </w:rPr>
        <w:t xml:space="preserve">Havnes, T., &amp; Mogstad, M. (2009). No child left behind: Universal child care and children's long-run outcomes </w:t>
      </w:r>
      <w:r w:rsidRPr="00EA73BB">
        <w:rPr>
          <w:i/>
          <w:noProof/>
          <w:szCs w:val="24"/>
        </w:rPr>
        <w:t>Discussion Paper</w:t>
      </w:r>
      <w:r w:rsidRPr="00EA73BB">
        <w:rPr>
          <w:noProof/>
          <w:szCs w:val="24"/>
        </w:rPr>
        <w:t>. Oslo Norway: Statistics Norway.</w:t>
      </w:r>
      <w:bookmarkEnd w:id="74"/>
    </w:p>
    <w:p w14:paraId="3BF8B2B7" w14:textId="77777777" w:rsidR="00C46582" w:rsidRPr="00EA73BB" w:rsidRDefault="00C46582" w:rsidP="00C46582">
      <w:pPr>
        <w:pStyle w:val="BodyText"/>
        <w:ind w:left="720" w:hanging="720"/>
        <w:jc w:val="both"/>
        <w:rPr>
          <w:noProof/>
          <w:szCs w:val="24"/>
        </w:rPr>
      </w:pPr>
      <w:bookmarkStart w:id="75" w:name="_ENREF_49"/>
      <w:r w:rsidRPr="00EA73BB">
        <w:rPr>
          <w:noProof/>
          <w:szCs w:val="24"/>
        </w:rPr>
        <w:t xml:space="preserve">Heckman, J. J. (2006). Skill formation and the economics of investing in disadvantaged children. </w:t>
      </w:r>
      <w:r w:rsidRPr="00EA73BB">
        <w:rPr>
          <w:i/>
          <w:noProof/>
          <w:szCs w:val="24"/>
        </w:rPr>
        <w:t>Science, 312</w:t>
      </w:r>
      <w:r w:rsidRPr="00EA73BB">
        <w:rPr>
          <w:noProof/>
          <w:szCs w:val="24"/>
        </w:rPr>
        <w:t xml:space="preserve">(5782), 1900-1902. </w:t>
      </w:r>
      <w:bookmarkEnd w:id="75"/>
    </w:p>
    <w:p w14:paraId="4EECEC6C" w14:textId="77777777" w:rsidR="00C46582" w:rsidRPr="00EA73BB" w:rsidRDefault="00C46582" w:rsidP="00C46582">
      <w:pPr>
        <w:pStyle w:val="BodyText"/>
        <w:ind w:left="720" w:hanging="720"/>
        <w:jc w:val="both"/>
        <w:rPr>
          <w:noProof/>
          <w:szCs w:val="24"/>
        </w:rPr>
      </w:pPr>
      <w:bookmarkStart w:id="76" w:name="_ENREF_50"/>
      <w:r w:rsidRPr="00EA73BB">
        <w:rPr>
          <w:noProof/>
          <w:szCs w:val="24"/>
        </w:rPr>
        <w:t xml:space="preserve">Heckman, J. J., &amp; Kautz, T. (2012). Hard evidence on soft skills. </w:t>
      </w:r>
      <w:r w:rsidRPr="00EA73BB">
        <w:rPr>
          <w:i/>
          <w:noProof/>
          <w:szCs w:val="24"/>
        </w:rPr>
        <w:t>Labour economics, 19</w:t>
      </w:r>
      <w:r w:rsidRPr="00EA73BB">
        <w:rPr>
          <w:noProof/>
          <w:szCs w:val="24"/>
        </w:rPr>
        <w:t xml:space="preserve">(4), 451-464. </w:t>
      </w:r>
      <w:bookmarkEnd w:id="76"/>
    </w:p>
    <w:p w14:paraId="7236D22F" w14:textId="77777777" w:rsidR="00C46582" w:rsidRPr="00EA73BB" w:rsidRDefault="00C46582" w:rsidP="00C46582">
      <w:pPr>
        <w:pStyle w:val="BodyText"/>
        <w:ind w:left="720" w:hanging="720"/>
        <w:jc w:val="both"/>
        <w:rPr>
          <w:noProof/>
          <w:szCs w:val="24"/>
        </w:rPr>
      </w:pPr>
      <w:bookmarkStart w:id="77" w:name="_ENREF_51"/>
      <w:r w:rsidRPr="00EA73BB">
        <w:rPr>
          <w:noProof/>
          <w:szCs w:val="24"/>
        </w:rPr>
        <w:t xml:space="preserve">Higgins, D. J., &amp; Morley, S. R. (2014). Engaging Indigenous Parents in Their Children's Education </w:t>
      </w:r>
      <w:r w:rsidRPr="00EA73BB">
        <w:rPr>
          <w:i/>
          <w:noProof/>
          <w:szCs w:val="24"/>
        </w:rPr>
        <w:t>Resource sheet</w:t>
      </w:r>
      <w:r w:rsidRPr="00EA73BB">
        <w:rPr>
          <w:noProof/>
          <w:szCs w:val="24"/>
        </w:rPr>
        <w:t>. Canberra and Melbourne: Closing the Gap Clearinghouse.</w:t>
      </w:r>
      <w:bookmarkEnd w:id="77"/>
    </w:p>
    <w:p w14:paraId="3C2A44F1" w14:textId="77777777" w:rsidR="00C46582" w:rsidRPr="00EA73BB" w:rsidRDefault="00C46582" w:rsidP="00C46582">
      <w:pPr>
        <w:pStyle w:val="BodyText"/>
        <w:ind w:left="720" w:hanging="720"/>
        <w:jc w:val="both"/>
        <w:rPr>
          <w:noProof/>
          <w:szCs w:val="24"/>
        </w:rPr>
      </w:pPr>
      <w:bookmarkStart w:id="78" w:name="_ENREF_52"/>
      <w:r w:rsidRPr="00EA73BB">
        <w:rPr>
          <w:noProof/>
          <w:szCs w:val="24"/>
        </w:rPr>
        <w:t xml:space="preserve">Holzinger, L., &amp; Biddle, N. (2015). The relationship between early childhood education and care (ECEC) and the outcomes of Indigenous children: Evidence from the </w:t>
      </w:r>
      <w:r w:rsidRPr="00EA73BB">
        <w:rPr>
          <w:noProof/>
          <w:szCs w:val="24"/>
        </w:rPr>
        <w:lastRenderedPageBreak/>
        <w:t>Longitudinal Study of Indigenous Children (LSIC). Canberra, Australia: Australian National University.</w:t>
      </w:r>
      <w:bookmarkEnd w:id="78"/>
    </w:p>
    <w:p w14:paraId="3CA3B2BC" w14:textId="77777777" w:rsidR="00C46582" w:rsidRPr="00EA73BB" w:rsidRDefault="00C46582" w:rsidP="00C46582">
      <w:pPr>
        <w:pStyle w:val="BodyText"/>
        <w:ind w:left="720" w:hanging="720"/>
        <w:jc w:val="both"/>
        <w:rPr>
          <w:noProof/>
          <w:szCs w:val="24"/>
        </w:rPr>
      </w:pPr>
      <w:bookmarkStart w:id="79" w:name="_ENREF_53"/>
      <w:r w:rsidRPr="00EA73BB">
        <w:rPr>
          <w:noProof/>
          <w:szCs w:val="24"/>
        </w:rPr>
        <w:t xml:space="preserve">Jenkins, J. M., Farkas, G., Duncan, G. J., Burchinal, M., &amp; Vandell, D. L. (2016). Head Start at ages 3 and 4 versus Head Start followed by State Pre-K: Which Is more effective? </w:t>
      </w:r>
      <w:r w:rsidRPr="00EA73BB">
        <w:rPr>
          <w:i/>
          <w:noProof/>
          <w:szCs w:val="24"/>
        </w:rPr>
        <w:t>Educational Evaluation and Policy Analysis, 38</w:t>
      </w:r>
      <w:r w:rsidRPr="00EA73BB">
        <w:rPr>
          <w:noProof/>
          <w:szCs w:val="24"/>
        </w:rPr>
        <w:t xml:space="preserve">(1), 88-112. </w:t>
      </w:r>
      <w:bookmarkEnd w:id="79"/>
    </w:p>
    <w:p w14:paraId="6F0CA053" w14:textId="77777777" w:rsidR="00C46582" w:rsidRPr="00EA73BB" w:rsidRDefault="00C46582" w:rsidP="00C46582">
      <w:pPr>
        <w:pStyle w:val="BodyText"/>
        <w:ind w:left="720" w:hanging="720"/>
        <w:jc w:val="both"/>
        <w:rPr>
          <w:noProof/>
          <w:szCs w:val="24"/>
        </w:rPr>
      </w:pPr>
      <w:bookmarkStart w:id="80" w:name="_ENREF_54"/>
      <w:r w:rsidRPr="00EA73BB">
        <w:rPr>
          <w:noProof/>
          <w:szCs w:val="24"/>
        </w:rPr>
        <w:t xml:space="preserve">Khandker, S. R., Koolwal, G. B., &amp; Samad, H. A. (2010). </w:t>
      </w:r>
      <w:r w:rsidRPr="00EA73BB">
        <w:rPr>
          <w:i/>
          <w:noProof/>
          <w:szCs w:val="24"/>
        </w:rPr>
        <w:t>Handbook on impact evaluation: quantitative methods and practices</w:t>
      </w:r>
      <w:r w:rsidRPr="00EA73BB">
        <w:rPr>
          <w:noProof/>
          <w:szCs w:val="24"/>
        </w:rPr>
        <w:t>: World Bank Publications.</w:t>
      </w:r>
      <w:bookmarkEnd w:id="80"/>
    </w:p>
    <w:p w14:paraId="526F7BAC" w14:textId="77777777" w:rsidR="00C46582" w:rsidRPr="00EA73BB" w:rsidRDefault="00C46582" w:rsidP="00C46582">
      <w:pPr>
        <w:pStyle w:val="BodyText"/>
        <w:ind w:left="720" w:hanging="720"/>
        <w:jc w:val="both"/>
        <w:rPr>
          <w:noProof/>
          <w:szCs w:val="24"/>
        </w:rPr>
      </w:pPr>
      <w:bookmarkStart w:id="81" w:name="_ENREF_55"/>
      <w:r w:rsidRPr="00EA73BB">
        <w:rPr>
          <w:noProof/>
          <w:szCs w:val="24"/>
        </w:rPr>
        <w:t xml:space="preserve">Knudsen, E. I., Heckman, J. J., Cameron, J. L., &amp; Shonkoff, J. P. (2006). Economic, neurobiological, and behavioral perspectives on building America’s future workforce. </w:t>
      </w:r>
      <w:r w:rsidRPr="00EA73BB">
        <w:rPr>
          <w:i/>
          <w:noProof/>
          <w:szCs w:val="24"/>
        </w:rPr>
        <w:t>Proceedings of the National Academy of Sciences, 103</w:t>
      </w:r>
      <w:r w:rsidRPr="00EA73BB">
        <w:rPr>
          <w:noProof/>
          <w:szCs w:val="24"/>
        </w:rPr>
        <w:t xml:space="preserve">(27), 10155-10162. </w:t>
      </w:r>
      <w:bookmarkEnd w:id="81"/>
    </w:p>
    <w:p w14:paraId="19E86880" w14:textId="77777777" w:rsidR="00C46582" w:rsidRPr="00EA73BB" w:rsidRDefault="00C46582" w:rsidP="00C46582">
      <w:pPr>
        <w:pStyle w:val="BodyText"/>
        <w:ind w:left="720" w:hanging="720"/>
        <w:jc w:val="both"/>
        <w:rPr>
          <w:noProof/>
          <w:szCs w:val="24"/>
        </w:rPr>
      </w:pPr>
      <w:bookmarkStart w:id="82" w:name="_ENREF_56"/>
      <w:r w:rsidRPr="00EA73BB">
        <w:rPr>
          <w:noProof/>
          <w:szCs w:val="24"/>
        </w:rPr>
        <w:t xml:space="preserve">Leigh, A., &amp; Yamauchi, C. (2009). </w:t>
      </w:r>
      <w:r w:rsidRPr="00EA73BB">
        <w:rPr>
          <w:i/>
          <w:noProof/>
          <w:szCs w:val="24"/>
        </w:rPr>
        <w:t>Which children benefit from non-parental care?</w:t>
      </w:r>
      <w:r w:rsidRPr="00EA73BB">
        <w:rPr>
          <w:noProof/>
          <w:szCs w:val="24"/>
        </w:rPr>
        <w:t xml:space="preserve"> Paper presented at the 2nd LSAC Research Conference, Melbourne, Australia. </w:t>
      </w:r>
      <w:bookmarkEnd w:id="82"/>
    </w:p>
    <w:p w14:paraId="03FDC960" w14:textId="77777777" w:rsidR="00C46582" w:rsidRPr="00EA73BB" w:rsidRDefault="00C46582" w:rsidP="00C46582">
      <w:pPr>
        <w:pStyle w:val="BodyText"/>
        <w:ind w:left="720" w:hanging="720"/>
        <w:jc w:val="both"/>
        <w:rPr>
          <w:noProof/>
          <w:szCs w:val="24"/>
        </w:rPr>
      </w:pPr>
      <w:bookmarkStart w:id="83" w:name="_ENREF_57"/>
      <w:r w:rsidRPr="00EA73BB">
        <w:rPr>
          <w:noProof/>
          <w:szCs w:val="24"/>
        </w:rPr>
        <w:t xml:space="preserve">Ludwig, J., &amp; Miller, D. L. (2007). Does Head Start improve children's life chances? Evidence from a regression discontinuity design. </w:t>
      </w:r>
      <w:r w:rsidRPr="00EA73BB">
        <w:rPr>
          <w:i/>
          <w:noProof/>
          <w:szCs w:val="24"/>
        </w:rPr>
        <w:t>The Quarterly Journal of Economics, 122</w:t>
      </w:r>
      <w:r w:rsidRPr="00EA73BB">
        <w:rPr>
          <w:noProof/>
          <w:szCs w:val="24"/>
        </w:rPr>
        <w:t xml:space="preserve">(1), 159-208. </w:t>
      </w:r>
      <w:bookmarkEnd w:id="83"/>
    </w:p>
    <w:p w14:paraId="3A23174E" w14:textId="77777777" w:rsidR="00C46582" w:rsidRPr="00EA73BB" w:rsidRDefault="00C46582" w:rsidP="00C46582">
      <w:pPr>
        <w:pStyle w:val="BodyText"/>
        <w:ind w:left="720" w:hanging="720"/>
        <w:jc w:val="both"/>
        <w:rPr>
          <w:noProof/>
          <w:szCs w:val="24"/>
        </w:rPr>
      </w:pPr>
      <w:bookmarkStart w:id="84" w:name="_ENREF_58"/>
      <w:r w:rsidRPr="00EA73BB">
        <w:rPr>
          <w:noProof/>
          <w:szCs w:val="24"/>
        </w:rPr>
        <w:t xml:space="preserve">Magnuson, K. A., Ruhm, C., &amp; Waldfogel, J. (2007a). Does prekindergarten improve school preparation and performance? </w:t>
      </w:r>
      <w:r w:rsidRPr="00EA73BB">
        <w:rPr>
          <w:i/>
          <w:noProof/>
          <w:szCs w:val="24"/>
        </w:rPr>
        <w:t>Economics of Education Review, 26</w:t>
      </w:r>
      <w:r w:rsidRPr="00EA73BB">
        <w:rPr>
          <w:noProof/>
          <w:szCs w:val="24"/>
        </w:rPr>
        <w:t xml:space="preserve">(1), 33-51. </w:t>
      </w:r>
      <w:bookmarkEnd w:id="84"/>
    </w:p>
    <w:p w14:paraId="6F41E459" w14:textId="77777777" w:rsidR="00C46582" w:rsidRPr="00EA73BB" w:rsidRDefault="00C46582" w:rsidP="00C46582">
      <w:pPr>
        <w:pStyle w:val="BodyText"/>
        <w:ind w:left="720" w:hanging="720"/>
        <w:jc w:val="both"/>
        <w:rPr>
          <w:noProof/>
          <w:szCs w:val="24"/>
        </w:rPr>
      </w:pPr>
      <w:bookmarkStart w:id="85" w:name="_ENREF_59"/>
      <w:r w:rsidRPr="00EA73BB">
        <w:rPr>
          <w:noProof/>
          <w:szCs w:val="24"/>
        </w:rPr>
        <w:t xml:space="preserve">Magnuson, K. A., Ruhm, C., &amp; Waldfogel, J. (2007b). The persistence of preschool effects: Do subsequent classroom experiences matter? </w:t>
      </w:r>
      <w:r w:rsidRPr="00EA73BB">
        <w:rPr>
          <w:i/>
          <w:noProof/>
          <w:szCs w:val="24"/>
        </w:rPr>
        <w:t>Early Childhood Research Quarterly, 22</w:t>
      </w:r>
      <w:r w:rsidRPr="00EA73BB">
        <w:rPr>
          <w:noProof/>
          <w:szCs w:val="24"/>
        </w:rPr>
        <w:t xml:space="preserve">(1), 18-38. </w:t>
      </w:r>
      <w:bookmarkEnd w:id="85"/>
    </w:p>
    <w:p w14:paraId="4DE22271" w14:textId="77777777" w:rsidR="00C46582" w:rsidRPr="00EA73BB" w:rsidRDefault="00C46582" w:rsidP="00C46582">
      <w:pPr>
        <w:pStyle w:val="BodyText"/>
        <w:ind w:left="720" w:hanging="720"/>
        <w:jc w:val="both"/>
        <w:rPr>
          <w:noProof/>
          <w:szCs w:val="24"/>
        </w:rPr>
      </w:pPr>
      <w:bookmarkStart w:id="86" w:name="_ENREF_60"/>
      <w:r w:rsidRPr="00EA73BB">
        <w:rPr>
          <w:noProof/>
          <w:szCs w:val="24"/>
        </w:rPr>
        <w:t xml:space="preserve">McCain, M. N., &amp; Mustard, F. (1999). Reversing the brain drain: Early study: Final report. </w:t>
      </w:r>
      <w:r w:rsidRPr="00EA73BB">
        <w:rPr>
          <w:i/>
          <w:noProof/>
          <w:szCs w:val="24"/>
        </w:rPr>
        <w:t>Ontario Children’s Secretariat, Toronto</w:t>
      </w:r>
      <w:r w:rsidRPr="00EA73BB">
        <w:rPr>
          <w:noProof/>
          <w:szCs w:val="24"/>
        </w:rPr>
        <w:t xml:space="preserve">. </w:t>
      </w:r>
      <w:bookmarkEnd w:id="86"/>
    </w:p>
    <w:p w14:paraId="7750297B" w14:textId="77777777" w:rsidR="00C46582" w:rsidRPr="00EA73BB" w:rsidRDefault="00C46582" w:rsidP="00C46582">
      <w:pPr>
        <w:pStyle w:val="BodyText"/>
        <w:ind w:left="720" w:hanging="720"/>
        <w:jc w:val="both"/>
        <w:rPr>
          <w:noProof/>
          <w:szCs w:val="24"/>
        </w:rPr>
      </w:pPr>
      <w:bookmarkStart w:id="87" w:name="_ENREF_61"/>
      <w:r w:rsidRPr="00EA73BB">
        <w:rPr>
          <w:noProof/>
          <w:szCs w:val="24"/>
        </w:rPr>
        <w:t>Melhuish, E. (2004). A literature review of the impact of early years provision on young children, with emphasis given to children from disadvantaged backgrounds. London, United Kingdom: National Audit Office.</w:t>
      </w:r>
      <w:bookmarkEnd w:id="87"/>
    </w:p>
    <w:p w14:paraId="59544B1E" w14:textId="77777777" w:rsidR="00C46582" w:rsidRPr="00EA73BB" w:rsidRDefault="00C46582" w:rsidP="00C46582">
      <w:pPr>
        <w:pStyle w:val="BodyText"/>
        <w:ind w:left="720" w:hanging="720"/>
        <w:jc w:val="both"/>
        <w:rPr>
          <w:noProof/>
          <w:szCs w:val="24"/>
        </w:rPr>
      </w:pPr>
      <w:bookmarkStart w:id="88" w:name="_ENREF_62"/>
      <w:r w:rsidRPr="00EA73BB">
        <w:rPr>
          <w:noProof/>
          <w:szCs w:val="24"/>
        </w:rPr>
        <w:t>Melhuish, E., Quinn, L., Hanna, K., Sylva, K., Sammons, P., Siraj-Blatchford, I., &amp; Taggart, B. (2006). Effective pre-school provision in Northern Ireland (EPPNI) summary report. Belfast, Northern Ireland: Department of Education.</w:t>
      </w:r>
      <w:bookmarkEnd w:id="88"/>
    </w:p>
    <w:p w14:paraId="11D2AC6C" w14:textId="77777777" w:rsidR="00C46582" w:rsidRPr="00EA73BB" w:rsidRDefault="00C46582" w:rsidP="00C46582">
      <w:pPr>
        <w:pStyle w:val="BodyText"/>
        <w:ind w:left="720" w:hanging="720"/>
        <w:jc w:val="both"/>
        <w:rPr>
          <w:noProof/>
          <w:szCs w:val="24"/>
        </w:rPr>
      </w:pPr>
      <w:bookmarkStart w:id="89" w:name="_ENREF_63"/>
      <w:r w:rsidRPr="00EA73BB">
        <w:rPr>
          <w:noProof/>
          <w:szCs w:val="24"/>
        </w:rPr>
        <w:t xml:space="preserve">NICHD Early Child Care Research Network. (2005). </w:t>
      </w:r>
      <w:r w:rsidRPr="00EA73BB">
        <w:rPr>
          <w:i/>
          <w:noProof/>
          <w:szCs w:val="24"/>
        </w:rPr>
        <w:t>Child care and child development: Results from the NICHD study of early child care and youth development</w:t>
      </w:r>
      <w:r w:rsidRPr="00EA73BB">
        <w:rPr>
          <w:noProof/>
          <w:szCs w:val="24"/>
        </w:rPr>
        <w:t>. New York, USA: Guilford Press.</w:t>
      </w:r>
      <w:bookmarkEnd w:id="89"/>
    </w:p>
    <w:p w14:paraId="5A2D5BA3" w14:textId="77777777" w:rsidR="00C46582" w:rsidRPr="00EA73BB" w:rsidRDefault="00C46582" w:rsidP="00C46582">
      <w:pPr>
        <w:pStyle w:val="BodyText"/>
        <w:ind w:left="720" w:hanging="720"/>
        <w:jc w:val="both"/>
        <w:rPr>
          <w:noProof/>
          <w:szCs w:val="24"/>
        </w:rPr>
      </w:pPr>
      <w:bookmarkStart w:id="90" w:name="_ENREF_64"/>
      <w:r w:rsidRPr="00EA73BB">
        <w:rPr>
          <w:noProof/>
          <w:szCs w:val="24"/>
        </w:rPr>
        <w:t>O'Connell, M., Fox, S., Hinz, B., &amp; Cole, H. (2016). Quality early education for all. Melbourne, Australia: Mitchell Institute.</w:t>
      </w:r>
      <w:bookmarkEnd w:id="90"/>
    </w:p>
    <w:p w14:paraId="19216318" w14:textId="77777777" w:rsidR="00C46582" w:rsidRPr="00EA73BB" w:rsidRDefault="00C46582" w:rsidP="00C46582">
      <w:pPr>
        <w:pStyle w:val="BodyText"/>
        <w:ind w:left="720" w:hanging="720"/>
        <w:jc w:val="both"/>
        <w:rPr>
          <w:noProof/>
          <w:szCs w:val="24"/>
        </w:rPr>
      </w:pPr>
      <w:bookmarkStart w:id="91" w:name="_ENREF_65"/>
      <w:r w:rsidRPr="00EA73BB">
        <w:rPr>
          <w:noProof/>
          <w:szCs w:val="24"/>
        </w:rPr>
        <w:t xml:space="preserve">O’Connor, M., Gray, S., Tarasuik, J., O’Connor, E., Kvalsvig, A., Incledon, E., &amp; Goldfeld, S. (2016). Preschool attendance trends in Australia: Evidence from two sequential population cohorts. </w:t>
      </w:r>
      <w:r w:rsidRPr="00EA73BB">
        <w:rPr>
          <w:i/>
          <w:noProof/>
          <w:szCs w:val="24"/>
        </w:rPr>
        <w:t>Early Childhood Research Quarterly, 35</w:t>
      </w:r>
      <w:r w:rsidRPr="00EA73BB">
        <w:rPr>
          <w:noProof/>
          <w:szCs w:val="24"/>
        </w:rPr>
        <w:t xml:space="preserve">, 31-39. </w:t>
      </w:r>
      <w:bookmarkEnd w:id="91"/>
    </w:p>
    <w:p w14:paraId="30E35242" w14:textId="77777777" w:rsidR="00C46582" w:rsidRPr="00EA73BB" w:rsidRDefault="00C46582" w:rsidP="00C46582">
      <w:pPr>
        <w:pStyle w:val="BodyText"/>
        <w:ind w:left="720" w:hanging="720"/>
        <w:jc w:val="both"/>
        <w:rPr>
          <w:noProof/>
          <w:szCs w:val="24"/>
        </w:rPr>
      </w:pPr>
      <w:bookmarkStart w:id="92" w:name="_ENREF_66"/>
      <w:r w:rsidRPr="00EA73BB">
        <w:rPr>
          <w:noProof/>
          <w:szCs w:val="24"/>
        </w:rPr>
        <w:t xml:space="preserve">Olds, D. L., Henderson Jr, C. R., Kitzman, H. J., Eckenrode, J. J., Cole, R. E., &amp; Tatelbaum, R. C. (1999). Prenatal and infancy home visitation by nurses: Recent findings. </w:t>
      </w:r>
      <w:r w:rsidRPr="00EA73BB">
        <w:rPr>
          <w:i/>
          <w:noProof/>
          <w:szCs w:val="24"/>
        </w:rPr>
        <w:t>The Future of Children, 9</w:t>
      </w:r>
      <w:r w:rsidRPr="00EA73BB">
        <w:rPr>
          <w:noProof/>
          <w:szCs w:val="24"/>
        </w:rPr>
        <w:t xml:space="preserve">, 44-65. </w:t>
      </w:r>
      <w:bookmarkEnd w:id="92"/>
    </w:p>
    <w:p w14:paraId="1BD76CD8" w14:textId="77777777" w:rsidR="00C46582" w:rsidRPr="00EA73BB" w:rsidRDefault="00C46582" w:rsidP="00C46582">
      <w:pPr>
        <w:pStyle w:val="BodyText"/>
        <w:ind w:left="720" w:hanging="720"/>
        <w:jc w:val="both"/>
        <w:rPr>
          <w:noProof/>
          <w:szCs w:val="24"/>
        </w:rPr>
      </w:pPr>
      <w:bookmarkStart w:id="93" w:name="_ENREF_67"/>
      <w:r w:rsidRPr="00EA73BB">
        <w:rPr>
          <w:noProof/>
          <w:szCs w:val="24"/>
        </w:rPr>
        <w:t xml:space="preserve">Ou, S., &amp; Reynolds, A. (2006). School-age services: Programs that extend the benefits of early care and education services. In K. Groard, R. Mehalffie, R. McCall &amp; M. Greenberg (Eds.), </w:t>
      </w:r>
      <w:r w:rsidRPr="00EA73BB">
        <w:rPr>
          <w:i/>
          <w:noProof/>
          <w:szCs w:val="24"/>
        </w:rPr>
        <w:t>Evidence-Based Programs, Practices, and Policies for Early Childhood Care and Education</w:t>
      </w:r>
      <w:r w:rsidRPr="00EA73BB">
        <w:rPr>
          <w:noProof/>
          <w:szCs w:val="24"/>
        </w:rPr>
        <w:t xml:space="preserve"> (pp. 114-134). Thousand Oaks, CA: Corwin Press.</w:t>
      </w:r>
      <w:bookmarkEnd w:id="93"/>
    </w:p>
    <w:p w14:paraId="32775D28" w14:textId="77777777" w:rsidR="00C46582" w:rsidRPr="00EA73BB" w:rsidRDefault="00C46582" w:rsidP="00C46582">
      <w:pPr>
        <w:pStyle w:val="BodyText"/>
        <w:ind w:left="720" w:hanging="720"/>
        <w:jc w:val="both"/>
        <w:rPr>
          <w:noProof/>
          <w:szCs w:val="24"/>
        </w:rPr>
      </w:pPr>
      <w:bookmarkStart w:id="94" w:name="_ENREF_68"/>
      <w:r w:rsidRPr="00EA73BB">
        <w:rPr>
          <w:noProof/>
          <w:szCs w:val="24"/>
        </w:rPr>
        <w:lastRenderedPageBreak/>
        <w:t>Peisner-Feinberg, E., Schaaf, J., Hildebrandt, L., &amp; Pan, Y. (2015). Children’s Pre-k outcomes and classroom quality in Georgia’s Pre-K Program: Findings from the 2013–2014 evaluation study. Chapel Hill: The University of North Carolina, FPG Child Development Institute.</w:t>
      </w:r>
      <w:bookmarkEnd w:id="94"/>
    </w:p>
    <w:p w14:paraId="283D9456" w14:textId="77777777" w:rsidR="00C46582" w:rsidRPr="00EA73BB" w:rsidRDefault="00C46582" w:rsidP="00C46582">
      <w:pPr>
        <w:pStyle w:val="BodyText"/>
        <w:ind w:left="720" w:hanging="720"/>
        <w:jc w:val="both"/>
        <w:rPr>
          <w:noProof/>
          <w:szCs w:val="24"/>
        </w:rPr>
      </w:pPr>
      <w:bookmarkStart w:id="95" w:name="_ENREF_69"/>
      <w:r w:rsidRPr="00EA73BB">
        <w:rPr>
          <w:noProof/>
          <w:szCs w:val="24"/>
        </w:rPr>
        <w:t xml:space="preserve">Press, F., &amp; Hayes, A. (2000). OECD thematic review of early childhood education and care policy </w:t>
      </w:r>
      <w:r w:rsidRPr="00EA73BB">
        <w:rPr>
          <w:i/>
          <w:noProof/>
          <w:szCs w:val="24"/>
        </w:rPr>
        <w:t>Australian Background Report, Canberra, Commonwealth Government of Australia</w:t>
      </w:r>
      <w:r w:rsidRPr="00EA73BB">
        <w:rPr>
          <w:noProof/>
          <w:szCs w:val="24"/>
        </w:rPr>
        <w:t>.</w:t>
      </w:r>
      <w:bookmarkEnd w:id="95"/>
    </w:p>
    <w:p w14:paraId="5D7061AF" w14:textId="77777777" w:rsidR="00C46582" w:rsidRPr="00EA73BB" w:rsidRDefault="00C46582" w:rsidP="00C46582">
      <w:pPr>
        <w:pStyle w:val="BodyText"/>
        <w:ind w:left="720" w:hanging="720"/>
        <w:jc w:val="both"/>
        <w:rPr>
          <w:noProof/>
          <w:szCs w:val="24"/>
        </w:rPr>
      </w:pPr>
      <w:bookmarkStart w:id="96" w:name="_ENREF_70"/>
      <w:r w:rsidRPr="00EA73BB">
        <w:rPr>
          <w:noProof/>
          <w:szCs w:val="24"/>
        </w:rPr>
        <w:t>Productivity Commission. (2014). Childcare and Early Childhood Learning. Productivity Commission Inquiry Report. Canberra: Productivity Commission.</w:t>
      </w:r>
      <w:bookmarkEnd w:id="96"/>
    </w:p>
    <w:p w14:paraId="3B606A7D" w14:textId="77777777" w:rsidR="00C46582" w:rsidRPr="00EA73BB" w:rsidRDefault="00C46582" w:rsidP="00C46582">
      <w:pPr>
        <w:pStyle w:val="BodyText"/>
        <w:ind w:left="720" w:hanging="720"/>
        <w:jc w:val="both"/>
        <w:rPr>
          <w:noProof/>
          <w:szCs w:val="24"/>
        </w:rPr>
      </w:pPr>
      <w:bookmarkStart w:id="97" w:name="_ENREF_71"/>
      <w:r w:rsidRPr="00EA73BB">
        <w:rPr>
          <w:noProof/>
          <w:szCs w:val="24"/>
        </w:rPr>
        <w:t xml:space="preserve">Puma, M., Bell, S., Cook, R., Heid, C., Broene, P., Jenkins, F., Mashburn, A., &amp; Downer, J. (2012). Third grade follow-up to the Head Start Impact Study: Final report </w:t>
      </w:r>
      <w:r w:rsidRPr="00EA73BB">
        <w:rPr>
          <w:i/>
          <w:noProof/>
          <w:szCs w:val="24"/>
        </w:rPr>
        <w:t>OPRE Report</w:t>
      </w:r>
      <w:r w:rsidRPr="00EA73BB">
        <w:rPr>
          <w:noProof/>
          <w:szCs w:val="24"/>
        </w:rPr>
        <w:t>. Washington DC: 2012-45b.</w:t>
      </w:r>
      <w:bookmarkEnd w:id="97"/>
    </w:p>
    <w:p w14:paraId="7CE2172C" w14:textId="77777777" w:rsidR="00C46582" w:rsidRPr="00EA73BB" w:rsidRDefault="00C46582" w:rsidP="00C46582">
      <w:pPr>
        <w:pStyle w:val="BodyText"/>
        <w:ind w:left="720" w:hanging="720"/>
        <w:jc w:val="both"/>
        <w:rPr>
          <w:noProof/>
          <w:szCs w:val="24"/>
        </w:rPr>
      </w:pPr>
      <w:bookmarkStart w:id="98" w:name="_ENREF_72"/>
      <w:r w:rsidRPr="00EA73BB">
        <w:rPr>
          <w:noProof/>
          <w:szCs w:val="24"/>
        </w:rPr>
        <w:t>Puma, M., Bell, S., Cook, R., Heid, C., Shapiro, G., Broene, P., Jenkins, F., Fletcher, P., Quinn, L., &amp; Friedman, J. (2010). Head Start Impact Study. Final Report. Washington, DC: Administration for Children &amp; Families.</w:t>
      </w:r>
      <w:bookmarkEnd w:id="98"/>
    </w:p>
    <w:p w14:paraId="089FE40E" w14:textId="77777777" w:rsidR="00C46582" w:rsidRPr="00EA73BB" w:rsidRDefault="00C46582" w:rsidP="00C46582">
      <w:pPr>
        <w:pStyle w:val="BodyText"/>
        <w:ind w:left="720" w:hanging="720"/>
        <w:jc w:val="both"/>
        <w:rPr>
          <w:noProof/>
          <w:szCs w:val="24"/>
        </w:rPr>
      </w:pPr>
      <w:bookmarkStart w:id="99" w:name="_ENREF_73"/>
      <w:r w:rsidRPr="00EA73BB">
        <w:rPr>
          <w:noProof/>
          <w:szCs w:val="24"/>
        </w:rPr>
        <w:t>Raban, B. (2000). Just the beginning… Canberra, ACT.</w:t>
      </w:r>
      <w:bookmarkEnd w:id="99"/>
    </w:p>
    <w:p w14:paraId="78FCA44E" w14:textId="77777777" w:rsidR="00C46582" w:rsidRPr="00EA73BB" w:rsidRDefault="00C46582" w:rsidP="00C46582">
      <w:pPr>
        <w:pStyle w:val="BodyText"/>
        <w:ind w:left="720" w:hanging="720"/>
        <w:jc w:val="both"/>
        <w:rPr>
          <w:noProof/>
          <w:szCs w:val="24"/>
        </w:rPr>
      </w:pPr>
      <w:bookmarkStart w:id="100" w:name="_ENREF_74"/>
      <w:r w:rsidRPr="00EA73BB">
        <w:rPr>
          <w:noProof/>
          <w:szCs w:val="24"/>
        </w:rPr>
        <w:t xml:space="preserve">Reynolds, A. J. (1991). Early schooling of children at risk. </w:t>
      </w:r>
      <w:r w:rsidRPr="00EA73BB">
        <w:rPr>
          <w:i/>
          <w:noProof/>
          <w:szCs w:val="24"/>
        </w:rPr>
        <w:t>American Educational Research Journal, 28</w:t>
      </w:r>
      <w:r w:rsidRPr="00EA73BB">
        <w:rPr>
          <w:noProof/>
          <w:szCs w:val="24"/>
        </w:rPr>
        <w:t xml:space="preserve">(2), 392-422. </w:t>
      </w:r>
      <w:bookmarkEnd w:id="100"/>
    </w:p>
    <w:p w14:paraId="0F383F85" w14:textId="77777777" w:rsidR="00C46582" w:rsidRPr="00EA73BB" w:rsidRDefault="00C46582" w:rsidP="00C46582">
      <w:pPr>
        <w:pStyle w:val="BodyText"/>
        <w:ind w:left="720" w:hanging="720"/>
        <w:jc w:val="both"/>
        <w:rPr>
          <w:noProof/>
          <w:szCs w:val="24"/>
        </w:rPr>
      </w:pPr>
      <w:bookmarkStart w:id="101" w:name="_ENREF_75"/>
      <w:r w:rsidRPr="00EA73BB">
        <w:rPr>
          <w:noProof/>
          <w:szCs w:val="24"/>
        </w:rPr>
        <w:t xml:space="preserve">Reynolds, A. J. (1995). One year of preschool intervention or two: Does it matter? </w:t>
      </w:r>
      <w:r w:rsidRPr="00EA73BB">
        <w:rPr>
          <w:i/>
          <w:noProof/>
          <w:szCs w:val="24"/>
        </w:rPr>
        <w:t>Early Childhood Research Quarterly, 10</w:t>
      </w:r>
      <w:r w:rsidRPr="00EA73BB">
        <w:rPr>
          <w:noProof/>
          <w:szCs w:val="24"/>
        </w:rPr>
        <w:t xml:space="preserve">(1), 1-31. </w:t>
      </w:r>
      <w:bookmarkEnd w:id="101"/>
    </w:p>
    <w:p w14:paraId="7BE99C77" w14:textId="77777777" w:rsidR="00C46582" w:rsidRPr="00EA73BB" w:rsidRDefault="00C46582" w:rsidP="00C46582">
      <w:pPr>
        <w:pStyle w:val="BodyText"/>
        <w:ind w:left="720" w:hanging="720"/>
        <w:jc w:val="both"/>
        <w:rPr>
          <w:noProof/>
          <w:szCs w:val="24"/>
        </w:rPr>
      </w:pPr>
      <w:bookmarkStart w:id="102" w:name="_ENREF_76"/>
      <w:r w:rsidRPr="00EA73BB">
        <w:rPr>
          <w:noProof/>
          <w:szCs w:val="24"/>
        </w:rPr>
        <w:t xml:space="preserve">Reynolds, A. J. (2000). </w:t>
      </w:r>
      <w:r w:rsidRPr="00EA73BB">
        <w:rPr>
          <w:i/>
          <w:noProof/>
          <w:szCs w:val="24"/>
        </w:rPr>
        <w:t>Success in early intervention: The Chicago Child Parent Centers</w:t>
      </w:r>
      <w:r w:rsidRPr="00EA73BB">
        <w:rPr>
          <w:noProof/>
          <w:szCs w:val="24"/>
        </w:rPr>
        <w:t>. Nebraska: University of Nebraska Press.</w:t>
      </w:r>
      <w:bookmarkEnd w:id="102"/>
    </w:p>
    <w:p w14:paraId="4C24888D" w14:textId="77777777" w:rsidR="00C46582" w:rsidRPr="00EA73BB" w:rsidRDefault="00C46582" w:rsidP="00C46582">
      <w:pPr>
        <w:pStyle w:val="BodyText"/>
        <w:ind w:left="720" w:hanging="720"/>
        <w:jc w:val="both"/>
        <w:rPr>
          <w:noProof/>
          <w:szCs w:val="24"/>
        </w:rPr>
      </w:pPr>
      <w:bookmarkStart w:id="103" w:name="_ENREF_77"/>
      <w:r w:rsidRPr="00EA73BB">
        <w:rPr>
          <w:noProof/>
          <w:szCs w:val="24"/>
        </w:rPr>
        <w:t xml:space="preserve">Reynolds, A. J., Temple, J. A., Ou, S.-R., Arteaga, I. A., &amp; White, B. A. (2011). School-based early childhood education and age-28 well-being: Effects by timing, dosage, and subgroups. </w:t>
      </w:r>
      <w:r w:rsidRPr="00EA73BB">
        <w:rPr>
          <w:i/>
          <w:noProof/>
          <w:szCs w:val="24"/>
        </w:rPr>
        <w:t>Science, 333</w:t>
      </w:r>
      <w:r w:rsidRPr="00EA73BB">
        <w:rPr>
          <w:noProof/>
          <w:szCs w:val="24"/>
        </w:rPr>
        <w:t xml:space="preserve">(6040), 360-364. </w:t>
      </w:r>
      <w:bookmarkEnd w:id="103"/>
    </w:p>
    <w:p w14:paraId="309764DC" w14:textId="77777777" w:rsidR="00C46582" w:rsidRPr="00EA73BB" w:rsidRDefault="00C46582" w:rsidP="00C46582">
      <w:pPr>
        <w:pStyle w:val="BodyText"/>
        <w:ind w:left="720" w:hanging="720"/>
        <w:jc w:val="both"/>
        <w:rPr>
          <w:noProof/>
          <w:szCs w:val="24"/>
        </w:rPr>
      </w:pPr>
      <w:bookmarkStart w:id="104" w:name="_ENREF_78"/>
      <w:r w:rsidRPr="00EA73BB">
        <w:rPr>
          <w:noProof/>
          <w:szCs w:val="24"/>
        </w:rPr>
        <w:t xml:space="preserve">Reynolds, A. J., Temple, J. A., Ou, S.-R., Robertson, D. L., Mersky, J. P., Topitzes, J. W., &amp; Niles, M. D. (2007). Effects of a school-based, early childhood intervention on adult health and well-being: A 19-year follow-up of low-income families. </w:t>
      </w:r>
      <w:r w:rsidRPr="00EA73BB">
        <w:rPr>
          <w:i/>
          <w:noProof/>
          <w:szCs w:val="24"/>
        </w:rPr>
        <w:t>Archives of Pediatrics &amp; Adolescent Medicine, 161</w:t>
      </w:r>
      <w:r w:rsidRPr="00EA73BB">
        <w:rPr>
          <w:noProof/>
          <w:szCs w:val="24"/>
        </w:rPr>
        <w:t xml:space="preserve">(8), 730-739. </w:t>
      </w:r>
      <w:bookmarkEnd w:id="104"/>
    </w:p>
    <w:p w14:paraId="3B052B62" w14:textId="77777777" w:rsidR="00C46582" w:rsidRPr="00EA73BB" w:rsidRDefault="00C46582" w:rsidP="00C46582">
      <w:pPr>
        <w:pStyle w:val="BodyText"/>
        <w:ind w:left="720" w:hanging="720"/>
        <w:jc w:val="both"/>
        <w:rPr>
          <w:noProof/>
          <w:szCs w:val="24"/>
        </w:rPr>
      </w:pPr>
      <w:bookmarkStart w:id="105" w:name="_ENREF_79"/>
      <w:r w:rsidRPr="00EA73BB">
        <w:rPr>
          <w:noProof/>
          <w:szCs w:val="24"/>
        </w:rPr>
        <w:t xml:space="preserve">Reynolds, A. J., Temple, J. A., Robertson, D. L., &amp; Mann, E. A. (2001). Long-term effects of an early childhood intervention on educational achievement and juvenile arrest: A 15-year follow-up of low-income children in public schools. </w:t>
      </w:r>
      <w:r w:rsidRPr="00EA73BB">
        <w:rPr>
          <w:i/>
          <w:noProof/>
          <w:szCs w:val="24"/>
        </w:rPr>
        <w:t>Journal of ther American Medical Association, 285</w:t>
      </w:r>
      <w:r w:rsidRPr="00EA73BB">
        <w:rPr>
          <w:noProof/>
          <w:szCs w:val="24"/>
        </w:rPr>
        <w:t xml:space="preserve">(18), 2339-2346. </w:t>
      </w:r>
      <w:bookmarkEnd w:id="105"/>
    </w:p>
    <w:p w14:paraId="505E11D0" w14:textId="77777777" w:rsidR="00C46582" w:rsidRPr="00EA73BB" w:rsidRDefault="00C46582" w:rsidP="00C46582">
      <w:pPr>
        <w:pStyle w:val="BodyText"/>
        <w:ind w:left="720" w:hanging="720"/>
        <w:jc w:val="both"/>
        <w:rPr>
          <w:noProof/>
          <w:szCs w:val="24"/>
        </w:rPr>
      </w:pPr>
      <w:bookmarkStart w:id="106" w:name="_ENREF_80"/>
      <w:r w:rsidRPr="00EA73BB">
        <w:rPr>
          <w:noProof/>
          <w:szCs w:val="24"/>
        </w:rPr>
        <w:t xml:space="preserve">Reynolds, A. J., Temple, J. A., Robertson, D. L., &amp; Mann, E. A. (2002). Age 21 cost-benefit analysis of the Title I Chicago child-parent centers. </w:t>
      </w:r>
      <w:r w:rsidRPr="00EA73BB">
        <w:rPr>
          <w:i/>
          <w:noProof/>
          <w:szCs w:val="24"/>
        </w:rPr>
        <w:t>Educational Evaluation and Policy Analysis, 24</w:t>
      </w:r>
      <w:r w:rsidRPr="00EA73BB">
        <w:rPr>
          <w:noProof/>
          <w:szCs w:val="24"/>
        </w:rPr>
        <w:t xml:space="preserve">(4), 267-303. </w:t>
      </w:r>
      <w:bookmarkEnd w:id="106"/>
    </w:p>
    <w:p w14:paraId="43DE2FC7" w14:textId="77777777" w:rsidR="00C46582" w:rsidRPr="00EA73BB" w:rsidRDefault="00C46582" w:rsidP="00C46582">
      <w:pPr>
        <w:pStyle w:val="BodyText"/>
        <w:ind w:left="720" w:hanging="720"/>
        <w:jc w:val="both"/>
        <w:rPr>
          <w:noProof/>
          <w:szCs w:val="24"/>
        </w:rPr>
      </w:pPr>
      <w:bookmarkStart w:id="107" w:name="_ENREF_81"/>
      <w:r w:rsidRPr="00EA73BB">
        <w:rPr>
          <w:noProof/>
          <w:szCs w:val="24"/>
        </w:rPr>
        <w:t xml:space="preserve">Schweinhart, L., Montie, J., Xiang, Z., Barnett, W., Belfield, C., &amp; Nores, M. (2005). Lifetime effects: The HighScope Perry Preschool study through age 40 </w:t>
      </w:r>
      <w:r w:rsidRPr="00EA73BB">
        <w:rPr>
          <w:i/>
          <w:noProof/>
          <w:szCs w:val="24"/>
        </w:rPr>
        <w:t>Monographs of the HighScope Educational Research Foundation</w:t>
      </w:r>
      <w:r w:rsidRPr="00EA73BB">
        <w:rPr>
          <w:noProof/>
          <w:szCs w:val="24"/>
        </w:rPr>
        <w:t>. Ypsilanti, MI.</w:t>
      </w:r>
      <w:bookmarkEnd w:id="107"/>
    </w:p>
    <w:p w14:paraId="3DDBCF9E" w14:textId="77777777" w:rsidR="00C46582" w:rsidRPr="00EA73BB" w:rsidRDefault="00C46582" w:rsidP="00C46582">
      <w:pPr>
        <w:pStyle w:val="BodyText"/>
        <w:ind w:left="720" w:hanging="720"/>
        <w:jc w:val="both"/>
        <w:rPr>
          <w:noProof/>
          <w:szCs w:val="24"/>
        </w:rPr>
      </w:pPr>
      <w:bookmarkStart w:id="108" w:name="_ENREF_82"/>
      <w:r w:rsidRPr="00EA73BB">
        <w:rPr>
          <w:noProof/>
          <w:szCs w:val="24"/>
        </w:rPr>
        <w:t>SCRGSP. (2016). Report on Government Services 2016, vol. B, Child care, education and training. Canberra: Steering Committee for the Review of Government Service Provision.</w:t>
      </w:r>
      <w:bookmarkEnd w:id="108"/>
    </w:p>
    <w:p w14:paraId="34B8B093" w14:textId="77777777" w:rsidR="00C46582" w:rsidRPr="00EA73BB" w:rsidRDefault="00C46582" w:rsidP="00C46582">
      <w:pPr>
        <w:pStyle w:val="BodyText"/>
        <w:ind w:left="720" w:hanging="720"/>
        <w:jc w:val="both"/>
        <w:rPr>
          <w:noProof/>
          <w:szCs w:val="24"/>
        </w:rPr>
      </w:pPr>
      <w:bookmarkStart w:id="109" w:name="_ENREF_83"/>
      <w:r w:rsidRPr="00EA73BB">
        <w:rPr>
          <w:noProof/>
          <w:szCs w:val="24"/>
        </w:rPr>
        <w:lastRenderedPageBreak/>
        <w:t xml:space="preserve">Shonkoff, J. P., &amp; Phillips, D. A. (2000). </w:t>
      </w:r>
      <w:r w:rsidRPr="00EA73BB">
        <w:rPr>
          <w:i/>
          <w:noProof/>
          <w:szCs w:val="24"/>
        </w:rPr>
        <w:t>From neurons to neighborhoods:: The science of early childhood development</w:t>
      </w:r>
      <w:r w:rsidRPr="00EA73BB">
        <w:rPr>
          <w:noProof/>
          <w:szCs w:val="24"/>
        </w:rPr>
        <w:t>. Washington DC: National Academies Press.</w:t>
      </w:r>
      <w:bookmarkEnd w:id="109"/>
    </w:p>
    <w:p w14:paraId="2C5AB884" w14:textId="77777777" w:rsidR="00C46582" w:rsidRPr="00EA73BB" w:rsidRDefault="00C46582" w:rsidP="00C46582">
      <w:pPr>
        <w:pStyle w:val="BodyText"/>
        <w:ind w:left="720" w:hanging="720"/>
        <w:jc w:val="both"/>
        <w:rPr>
          <w:noProof/>
          <w:szCs w:val="24"/>
        </w:rPr>
      </w:pPr>
      <w:bookmarkStart w:id="110" w:name="_ENREF_84"/>
      <w:r w:rsidRPr="00EA73BB">
        <w:rPr>
          <w:noProof/>
          <w:szCs w:val="24"/>
        </w:rPr>
        <w:t>Siraj-Blatchford, I., Taggart, B., Sylva, K., Sammons, P., &amp; Melhuish, E. (2008). Towards the transformation of practice in early childhood education: The Effective Provision of Pre</w:t>
      </w:r>
      <w:r w:rsidRPr="00EA73BB">
        <w:rPr>
          <w:rFonts w:ascii="American Typewriter" w:hAnsi="American Typewriter" w:cs="American Typewriter"/>
          <w:noProof/>
          <w:szCs w:val="24"/>
        </w:rPr>
        <w:t>‐</w:t>
      </w:r>
      <w:r w:rsidRPr="00EA73BB">
        <w:rPr>
          <w:noProof/>
          <w:szCs w:val="24"/>
        </w:rPr>
        <w:t xml:space="preserve">school Education (EPPE) project. </w:t>
      </w:r>
      <w:r w:rsidRPr="00EA73BB">
        <w:rPr>
          <w:i/>
          <w:noProof/>
          <w:szCs w:val="24"/>
        </w:rPr>
        <w:t>Cambridge Journal of Education, 38</w:t>
      </w:r>
      <w:r w:rsidRPr="00EA73BB">
        <w:rPr>
          <w:noProof/>
          <w:szCs w:val="24"/>
        </w:rPr>
        <w:t xml:space="preserve">(1), 23-36. </w:t>
      </w:r>
      <w:bookmarkEnd w:id="110"/>
    </w:p>
    <w:p w14:paraId="2F6573E0" w14:textId="77777777" w:rsidR="00C46582" w:rsidRPr="00EA73BB" w:rsidRDefault="00C46582" w:rsidP="00C46582">
      <w:pPr>
        <w:pStyle w:val="BodyText"/>
        <w:ind w:left="720" w:hanging="720"/>
        <w:jc w:val="both"/>
        <w:rPr>
          <w:noProof/>
          <w:szCs w:val="24"/>
        </w:rPr>
      </w:pPr>
      <w:bookmarkStart w:id="111" w:name="_ENREF_85"/>
      <w:r w:rsidRPr="00EA73BB">
        <w:rPr>
          <w:noProof/>
          <w:szCs w:val="24"/>
        </w:rPr>
        <w:t xml:space="preserve">Spiess, C. K., Büchel, F., &amp; Wagner, G. G. (2003). Children’s school placement in Germany: does Kindergarten attendance matter? </w:t>
      </w:r>
      <w:r w:rsidRPr="00EA73BB">
        <w:rPr>
          <w:i/>
          <w:noProof/>
          <w:szCs w:val="24"/>
        </w:rPr>
        <w:t>Early Childhood Research Quarterly, 18</w:t>
      </w:r>
      <w:r w:rsidRPr="00EA73BB">
        <w:rPr>
          <w:noProof/>
          <w:szCs w:val="24"/>
        </w:rPr>
        <w:t xml:space="preserve">(2), 255-270. </w:t>
      </w:r>
      <w:bookmarkEnd w:id="111"/>
    </w:p>
    <w:p w14:paraId="621B1CA2" w14:textId="77777777" w:rsidR="00C46582" w:rsidRPr="00EA73BB" w:rsidRDefault="00C46582" w:rsidP="00C46582">
      <w:pPr>
        <w:pStyle w:val="BodyText"/>
        <w:ind w:left="720" w:hanging="720"/>
        <w:jc w:val="both"/>
        <w:rPr>
          <w:noProof/>
          <w:szCs w:val="24"/>
        </w:rPr>
      </w:pPr>
      <w:bookmarkStart w:id="112" w:name="_ENREF_86"/>
      <w:r w:rsidRPr="00EA73BB">
        <w:rPr>
          <w:noProof/>
          <w:szCs w:val="24"/>
        </w:rPr>
        <w:t>Stevens, K., &amp; English, E. (2016). Does Pre-K work? The Research on Ten Early Childhood Programs – And What it tells us. Washington DC: American Enterprise Institute for Public Policy Research.</w:t>
      </w:r>
      <w:bookmarkEnd w:id="112"/>
    </w:p>
    <w:p w14:paraId="45265EE6" w14:textId="77777777" w:rsidR="00C46582" w:rsidRPr="00EA73BB" w:rsidRDefault="00C46582" w:rsidP="00C46582">
      <w:pPr>
        <w:pStyle w:val="BodyText"/>
        <w:ind w:left="720" w:hanging="720"/>
        <w:jc w:val="both"/>
        <w:rPr>
          <w:noProof/>
          <w:szCs w:val="24"/>
        </w:rPr>
      </w:pPr>
      <w:bookmarkStart w:id="113" w:name="_ENREF_87"/>
      <w:r w:rsidRPr="00EA73BB">
        <w:rPr>
          <w:noProof/>
          <w:szCs w:val="24"/>
        </w:rPr>
        <w:t>Sylva, K., Melhuish, E., Sammons, P., Siraj-Blatchford, I., &amp; Taggart, B. (2004). The Effective Provision of Pre-School Education (EPPE) Project: Final Report. London, England: University of London.</w:t>
      </w:r>
      <w:bookmarkEnd w:id="113"/>
    </w:p>
    <w:p w14:paraId="6C13748B" w14:textId="77777777" w:rsidR="00C46582" w:rsidRPr="00EA73BB" w:rsidRDefault="00C46582" w:rsidP="00C46582">
      <w:pPr>
        <w:pStyle w:val="BodyText"/>
        <w:ind w:left="720" w:hanging="720"/>
        <w:jc w:val="both"/>
        <w:rPr>
          <w:noProof/>
          <w:szCs w:val="24"/>
        </w:rPr>
      </w:pPr>
      <w:bookmarkStart w:id="114" w:name="_ENREF_88"/>
      <w:r w:rsidRPr="00EA73BB">
        <w:rPr>
          <w:noProof/>
          <w:szCs w:val="24"/>
        </w:rPr>
        <w:t xml:space="preserve">Sylva, K., Siraj-Blatchford, I., &amp; Taggart, B. (2003). </w:t>
      </w:r>
      <w:r w:rsidRPr="00EA73BB">
        <w:rPr>
          <w:i/>
          <w:noProof/>
          <w:szCs w:val="24"/>
        </w:rPr>
        <w:t>Assessing quality in the early years: Early childhood environment rating scale: Extension (ECERS-E), four curricular subscales</w:t>
      </w:r>
      <w:r w:rsidRPr="00EA73BB">
        <w:rPr>
          <w:noProof/>
          <w:szCs w:val="24"/>
        </w:rPr>
        <w:t>. Stoke-on-Trent, Staffordshire: Trentham Books.</w:t>
      </w:r>
      <w:bookmarkEnd w:id="114"/>
    </w:p>
    <w:p w14:paraId="416AF447" w14:textId="77777777" w:rsidR="00C46582" w:rsidRPr="00EA73BB" w:rsidRDefault="00C46582" w:rsidP="00C46582">
      <w:pPr>
        <w:pStyle w:val="BodyText"/>
        <w:ind w:left="720" w:hanging="720"/>
        <w:jc w:val="both"/>
        <w:rPr>
          <w:noProof/>
          <w:szCs w:val="24"/>
        </w:rPr>
      </w:pPr>
      <w:bookmarkStart w:id="115" w:name="_ENREF_89"/>
      <w:r w:rsidRPr="00EA73BB">
        <w:rPr>
          <w:noProof/>
          <w:szCs w:val="24"/>
        </w:rPr>
        <w:t>Taggart, B., Sylva, K., Melhuish, E., Sammons, P., &amp; Siraj, I. (2015). Effective pre-school, primary and secondary education project (EPPSE 3-16+). London: Department of Education.</w:t>
      </w:r>
      <w:bookmarkEnd w:id="115"/>
    </w:p>
    <w:p w14:paraId="3F2A2454" w14:textId="77777777" w:rsidR="00C46582" w:rsidRPr="00EA73BB" w:rsidRDefault="00C46582" w:rsidP="00C46582">
      <w:pPr>
        <w:pStyle w:val="BodyText"/>
        <w:ind w:left="720" w:hanging="720"/>
        <w:jc w:val="both"/>
        <w:rPr>
          <w:noProof/>
          <w:szCs w:val="24"/>
        </w:rPr>
      </w:pPr>
      <w:bookmarkStart w:id="116" w:name="_ENREF_90"/>
      <w:r w:rsidRPr="00EA73BB">
        <w:rPr>
          <w:noProof/>
          <w:szCs w:val="24"/>
        </w:rPr>
        <w:t xml:space="preserve">Tayler, C., Cloney, D., Adams, R., Ishimine, K., Thorpe, K., &amp; Nguyen, T. K. C. (2016). Assessing the effectiveness of Australian early childhood education and care experiences: study protocol. </w:t>
      </w:r>
      <w:r w:rsidRPr="00EA73BB">
        <w:rPr>
          <w:i/>
          <w:noProof/>
          <w:szCs w:val="24"/>
        </w:rPr>
        <w:t>BMC Public Health, 16</w:t>
      </w:r>
      <w:r w:rsidRPr="00EA73BB">
        <w:rPr>
          <w:noProof/>
          <w:szCs w:val="24"/>
        </w:rPr>
        <w:t xml:space="preserve">(352), doi:10.1186/s12889-12016-12985. </w:t>
      </w:r>
      <w:bookmarkEnd w:id="116"/>
    </w:p>
    <w:p w14:paraId="4EC090DE" w14:textId="77777777" w:rsidR="00C46582" w:rsidRPr="00EA73BB" w:rsidRDefault="00C46582" w:rsidP="00C46582">
      <w:pPr>
        <w:pStyle w:val="BodyText"/>
        <w:ind w:left="720" w:hanging="720"/>
        <w:jc w:val="both"/>
        <w:rPr>
          <w:noProof/>
          <w:szCs w:val="24"/>
        </w:rPr>
      </w:pPr>
      <w:bookmarkStart w:id="117" w:name="_ENREF_91"/>
      <w:r w:rsidRPr="00EA73BB">
        <w:rPr>
          <w:noProof/>
          <w:szCs w:val="24"/>
        </w:rPr>
        <w:t xml:space="preserve">Tayler, C., Ishimine, K., Cloney, D., Cleveland, G., &amp; Thorpe, K. (2013). The quality of early childhood education and care services in Australia. </w:t>
      </w:r>
      <w:r w:rsidRPr="00EA73BB">
        <w:rPr>
          <w:i/>
          <w:noProof/>
          <w:szCs w:val="24"/>
        </w:rPr>
        <w:t>Australasian Journal of Early Childhood, 38</w:t>
      </w:r>
      <w:r w:rsidRPr="00EA73BB">
        <w:rPr>
          <w:noProof/>
          <w:szCs w:val="24"/>
        </w:rPr>
        <w:t xml:space="preserve">(2), 13-22. </w:t>
      </w:r>
      <w:bookmarkEnd w:id="117"/>
    </w:p>
    <w:p w14:paraId="4C827322" w14:textId="77777777" w:rsidR="00C46582" w:rsidRPr="00EA73BB" w:rsidRDefault="00C46582" w:rsidP="00C46582">
      <w:pPr>
        <w:pStyle w:val="BodyText"/>
        <w:ind w:left="720" w:hanging="720"/>
        <w:jc w:val="both"/>
        <w:rPr>
          <w:noProof/>
          <w:szCs w:val="24"/>
        </w:rPr>
      </w:pPr>
      <w:bookmarkStart w:id="118" w:name="_ENREF_92"/>
      <w:r w:rsidRPr="00EA73BB">
        <w:rPr>
          <w:noProof/>
          <w:szCs w:val="24"/>
        </w:rPr>
        <w:t xml:space="preserve">Trudgett, M., &amp; Grace, R. (2011). Engaging with early childhood education and care services: The perspectives of Indigenous Australian mothers and their young children. </w:t>
      </w:r>
      <w:r w:rsidRPr="00EA73BB">
        <w:rPr>
          <w:i/>
          <w:noProof/>
          <w:szCs w:val="24"/>
        </w:rPr>
        <w:t>Kulumun: Journal of the Wollotuka Institute, 1</w:t>
      </w:r>
      <w:r w:rsidRPr="00EA73BB">
        <w:rPr>
          <w:noProof/>
          <w:szCs w:val="24"/>
        </w:rPr>
        <w:t xml:space="preserve">(1), 15-36. </w:t>
      </w:r>
      <w:bookmarkEnd w:id="118"/>
    </w:p>
    <w:p w14:paraId="4387BB10" w14:textId="77777777" w:rsidR="00C46582" w:rsidRPr="00EA73BB" w:rsidRDefault="00C46582" w:rsidP="00C46582">
      <w:pPr>
        <w:pStyle w:val="BodyText"/>
        <w:ind w:left="720" w:hanging="720"/>
        <w:jc w:val="both"/>
        <w:rPr>
          <w:noProof/>
          <w:szCs w:val="24"/>
        </w:rPr>
      </w:pPr>
      <w:bookmarkStart w:id="119" w:name="_ENREF_93"/>
      <w:r w:rsidRPr="00EA73BB">
        <w:rPr>
          <w:noProof/>
          <w:szCs w:val="24"/>
        </w:rPr>
        <w:t>U.S. Department of Health and Human Services. (2010). Head Start Impact Study: Final Report. Washington DC: U.S. Department of Health and Human Services.</w:t>
      </w:r>
      <w:bookmarkEnd w:id="119"/>
    </w:p>
    <w:p w14:paraId="49203B3D" w14:textId="77777777" w:rsidR="00C46582" w:rsidRPr="00EA73BB" w:rsidRDefault="00C46582" w:rsidP="00C46582">
      <w:pPr>
        <w:pStyle w:val="BodyText"/>
        <w:ind w:left="720" w:hanging="720"/>
        <w:jc w:val="both"/>
        <w:rPr>
          <w:noProof/>
          <w:szCs w:val="24"/>
        </w:rPr>
      </w:pPr>
      <w:bookmarkStart w:id="120" w:name="_ENREF_94"/>
      <w:r w:rsidRPr="00EA73BB">
        <w:rPr>
          <w:noProof/>
          <w:szCs w:val="24"/>
        </w:rPr>
        <w:t>US Department of Health and Human Services. (1999). Evaluating Head Start: A recommended framework for studying the impact of the Head Start program. Report of the Advisory Committee on Head Start Research and Evaluation. Washington, DC.</w:t>
      </w:r>
      <w:bookmarkEnd w:id="120"/>
    </w:p>
    <w:p w14:paraId="748D789C" w14:textId="77777777" w:rsidR="00C46582" w:rsidRPr="00EA73BB" w:rsidRDefault="00C46582" w:rsidP="00C46582">
      <w:pPr>
        <w:pStyle w:val="BodyText"/>
        <w:ind w:left="720" w:hanging="720"/>
        <w:jc w:val="both"/>
        <w:rPr>
          <w:noProof/>
          <w:szCs w:val="24"/>
        </w:rPr>
      </w:pPr>
      <w:bookmarkStart w:id="121" w:name="_ENREF_96"/>
      <w:r w:rsidRPr="00EA73BB">
        <w:rPr>
          <w:noProof/>
          <w:szCs w:val="24"/>
        </w:rPr>
        <w:t xml:space="preserve">Vermeer, H. J., van IJzendoorn, M. H., Cárcamo, R. A., &amp; Harrison, L. J. (2016). Quality of child care using the Environment Rating Scales: A meta-analysis of international studies. </w:t>
      </w:r>
      <w:r w:rsidRPr="00EA73BB">
        <w:rPr>
          <w:i/>
          <w:noProof/>
          <w:szCs w:val="24"/>
        </w:rPr>
        <w:t>International Journal of Early Childhood, 48</w:t>
      </w:r>
      <w:r w:rsidRPr="00EA73BB">
        <w:rPr>
          <w:noProof/>
          <w:szCs w:val="24"/>
        </w:rPr>
        <w:t xml:space="preserve">, 33-60. </w:t>
      </w:r>
      <w:bookmarkEnd w:id="121"/>
    </w:p>
    <w:p w14:paraId="7258F6A0" w14:textId="77777777" w:rsidR="00C46582" w:rsidRPr="00EA73BB" w:rsidRDefault="00C46582" w:rsidP="00C46582">
      <w:pPr>
        <w:pStyle w:val="BodyText"/>
        <w:ind w:left="720" w:hanging="720"/>
        <w:jc w:val="both"/>
        <w:rPr>
          <w:noProof/>
          <w:szCs w:val="24"/>
        </w:rPr>
      </w:pPr>
      <w:bookmarkStart w:id="122" w:name="_ENREF_97"/>
      <w:r w:rsidRPr="00EA73BB">
        <w:rPr>
          <w:noProof/>
          <w:szCs w:val="24"/>
        </w:rPr>
        <w:t>Warren, D., &amp; Haisken-DeNew, J. P. (2013). Early bird catches the worm: The causal impact of pre-school participation and teacher qualifications on year 3 National NAPLAN cognitive tests. Melbourne: Melbourne Institute of Applied Economic and Social Research, The University of Melbourne.</w:t>
      </w:r>
      <w:bookmarkEnd w:id="122"/>
    </w:p>
    <w:p w14:paraId="59FA3F00" w14:textId="77777777" w:rsidR="00C46582" w:rsidRPr="00EA73BB" w:rsidRDefault="00C46582" w:rsidP="00C46582">
      <w:pPr>
        <w:pStyle w:val="BodyText"/>
        <w:ind w:left="720" w:hanging="720"/>
        <w:jc w:val="both"/>
        <w:rPr>
          <w:noProof/>
          <w:szCs w:val="24"/>
        </w:rPr>
      </w:pPr>
      <w:bookmarkStart w:id="123" w:name="_ENREF_98"/>
      <w:r w:rsidRPr="00EA73BB">
        <w:rPr>
          <w:noProof/>
          <w:szCs w:val="24"/>
        </w:rPr>
        <w:lastRenderedPageBreak/>
        <w:t xml:space="preserve">Wise, S., da Silva, L., Webster, E., &amp; Sanson, A. (2005). The efficacy of early childhood interventions </w:t>
      </w:r>
      <w:r w:rsidRPr="00EA73BB">
        <w:rPr>
          <w:i/>
          <w:noProof/>
          <w:szCs w:val="24"/>
        </w:rPr>
        <w:t>Research Report</w:t>
      </w:r>
      <w:r w:rsidRPr="00EA73BB">
        <w:rPr>
          <w:noProof/>
          <w:szCs w:val="24"/>
        </w:rPr>
        <w:t>. Melbourne: Australian Institute of Family Studies Melbourne.</w:t>
      </w:r>
      <w:bookmarkEnd w:id="123"/>
    </w:p>
    <w:p w14:paraId="704FCBF9" w14:textId="77777777" w:rsidR="00C46582" w:rsidRPr="00EA73BB" w:rsidRDefault="00C46582" w:rsidP="00C46582">
      <w:pPr>
        <w:pStyle w:val="BodyText"/>
        <w:ind w:left="720" w:hanging="720"/>
        <w:jc w:val="both"/>
        <w:rPr>
          <w:noProof/>
          <w:szCs w:val="24"/>
        </w:rPr>
      </w:pPr>
      <w:bookmarkStart w:id="124" w:name="_ENREF_99"/>
      <w:r w:rsidRPr="00EA73BB">
        <w:rPr>
          <w:noProof/>
          <w:szCs w:val="24"/>
        </w:rPr>
        <w:t>Zill, N., Resnick, G., Kim, K., O'Donnell, K., Sorongon, A., McKey, R. H., Pai-Samant, S., Clark, C., O'Brien, R., &amp; D'Elio, M. A. (2003). Head Start FACES 2000: A whole-child perspective on program performance. Fourth Progress Report. Washington, DC: U.S. Department of Health and Human Services, Administration for Children, Youth, and Families.</w:t>
      </w:r>
      <w:bookmarkEnd w:id="124"/>
    </w:p>
    <w:p w14:paraId="4050FBA7" w14:textId="77777777" w:rsidR="00C46582" w:rsidRPr="00EA73BB" w:rsidRDefault="00C46582" w:rsidP="00C46582">
      <w:pPr>
        <w:pStyle w:val="BodyText"/>
        <w:jc w:val="both"/>
        <w:rPr>
          <w:noProof/>
          <w:szCs w:val="24"/>
        </w:rPr>
      </w:pPr>
    </w:p>
    <w:p w14:paraId="7DD31A98" w14:textId="77777777" w:rsidR="00F3110E" w:rsidRPr="00EA73BB" w:rsidRDefault="006807D1" w:rsidP="005B7696">
      <w:pPr>
        <w:pStyle w:val="BodyText"/>
        <w:spacing w:before="0"/>
        <w:jc w:val="both"/>
        <w:rPr>
          <w:szCs w:val="24"/>
        </w:rPr>
      </w:pPr>
      <w:r w:rsidRPr="00EA73BB">
        <w:rPr>
          <w:szCs w:val="24"/>
        </w:rPr>
        <w:fldChar w:fldCharType="end"/>
      </w:r>
    </w:p>
    <w:p w14:paraId="26B02CC3" w14:textId="77777777" w:rsidR="00391301" w:rsidRPr="00EA73BB" w:rsidRDefault="00391301" w:rsidP="00345DD0">
      <w:pPr>
        <w:pStyle w:val="BodyText"/>
        <w:spacing w:before="0"/>
        <w:rPr>
          <w:szCs w:val="24"/>
        </w:rPr>
      </w:pPr>
    </w:p>
    <w:p w14:paraId="4FB1EBE9" w14:textId="77777777" w:rsidR="00391301" w:rsidRPr="00EA73BB" w:rsidRDefault="00391301" w:rsidP="00345DD0">
      <w:pPr>
        <w:pStyle w:val="BodyText"/>
        <w:spacing w:before="0"/>
        <w:rPr>
          <w:szCs w:val="24"/>
        </w:rPr>
      </w:pPr>
    </w:p>
    <w:p w14:paraId="77B436E3" w14:textId="77777777" w:rsidR="00391301" w:rsidRPr="00A51A7D" w:rsidRDefault="00391301" w:rsidP="00345DD0">
      <w:pPr>
        <w:pStyle w:val="BodyText"/>
        <w:spacing w:before="0"/>
        <w:rPr>
          <w:szCs w:val="24"/>
        </w:rPr>
      </w:pPr>
    </w:p>
    <w:p w14:paraId="57AA9C39" w14:textId="77777777" w:rsidR="00F3110E" w:rsidRPr="00A51A7D" w:rsidRDefault="00F3110E" w:rsidP="00F3110E">
      <w:pPr>
        <w:pStyle w:val="BodyText"/>
        <w:rPr>
          <w:szCs w:val="24"/>
        </w:rPr>
      </w:pPr>
    </w:p>
    <w:p w14:paraId="473816FD" w14:textId="77777777" w:rsidR="001E2089" w:rsidRPr="00A51A7D" w:rsidRDefault="001E2089" w:rsidP="00116FD9">
      <w:pPr>
        <w:autoSpaceDE w:val="0"/>
        <w:autoSpaceDN w:val="0"/>
        <w:adjustRightInd w:val="0"/>
        <w:spacing w:before="60" w:after="60"/>
        <w:rPr>
          <w:b/>
          <w:sz w:val="24"/>
          <w:szCs w:val="24"/>
        </w:rPr>
      </w:pPr>
    </w:p>
    <w:p w14:paraId="4DD6D169" w14:textId="77777777" w:rsidR="00AA39C9" w:rsidRPr="00A51A7D" w:rsidRDefault="00AA39C9" w:rsidP="003F7298">
      <w:pPr>
        <w:pStyle w:val="Tablenote"/>
        <w:rPr>
          <w:rFonts w:ascii="Times New Roman" w:hAnsi="Times New Roman"/>
          <w:sz w:val="24"/>
          <w:szCs w:val="24"/>
        </w:rPr>
      </w:pPr>
    </w:p>
    <w:p w14:paraId="452C7965" w14:textId="77777777" w:rsidR="00F6612D" w:rsidRPr="00A51A7D" w:rsidRDefault="00F6612D">
      <w:pPr>
        <w:spacing w:before="0"/>
        <w:rPr>
          <w:sz w:val="24"/>
          <w:szCs w:val="24"/>
        </w:rPr>
      </w:pPr>
      <w:r w:rsidRPr="00A51A7D">
        <w:rPr>
          <w:sz w:val="24"/>
          <w:szCs w:val="24"/>
        </w:rPr>
        <w:br w:type="page"/>
      </w:r>
    </w:p>
    <w:p w14:paraId="5639DFC5" w14:textId="77777777" w:rsidR="000B697B" w:rsidRPr="00DF5025" w:rsidRDefault="000B697B" w:rsidP="005B7696">
      <w:pPr>
        <w:pStyle w:val="Heading1"/>
        <w:rPr>
          <w:color w:val="943634" w:themeColor="accent2" w:themeShade="BF"/>
          <w:szCs w:val="36"/>
        </w:rPr>
      </w:pPr>
      <w:bookmarkStart w:id="125" w:name="_Toc485978357"/>
      <w:r w:rsidRPr="00DF5025">
        <w:rPr>
          <w:color w:val="943634" w:themeColor="accent2" w:themeShade="BF"/>
          <w:szCs w:val="36"/>
        </w:rPr>
        <w:lastRenderedPageBreak/>
        <w:t>Appendix</w:t>
      </w:r>
      <w:r w:rsidR="00E904E5" w:rsidRPr="00DF5025">
        <w:rPr>
          <w:color w:val="943634" w:themeColor="accent2" w:themeShade="BF"/>
          <w:szCs w:val="36"/>
        </w:rPr>
        <w:t xml:space="preserve"> A</w:t>
      </w:r>
      <w:r w:rsidRPr="00DF5025">
        <w:rPr>
          <w:color w:val="943634" w:themeColor="accent2" w:themeShade="BF"/>
          <w:szCs w:val="36"/>
        </w:rPr>
        <w:t>: How LSAC data ti</w:t>
      </w:r>
      <w:r w:rsidR="005B7696" w:rsidRPr="00DF5025">
        <w:rPr>
          <w:color w:val="943634" w:themeColor="accent2" w:themeShade="BF"/>
          <w:szCs w:val="36"/>
        </w:rPr>
        <w:t xml:space="preserve">es in with the National Quality </w:t>
      </w:r>
      <w:r w:rsidRPr="00DF5025">
        <w:rPr>
          <w:color w:val="943634" w:themeColor="accent2" w:themeShade="BF"/>
          <w:szCs w:val="36"/>
        </w:rPr>
        <w:t>Framework</w:t>
      </w:r>
      <w:bookmarkEnd w:id="125"/>
    </w:p>
    <w:p w14:paraId="054A7EBB" w14:textId="77777777" w:rsidR="000B697B" w:rsidRPr="005B7696" w:rsidRDefault="000B697B" w:rsidP="005B7696">
      <w:pPr>
        <w:pStyle w:val="BodyText"/>
        <w:jc w:val="both"/>
        <w:rPr>
          <w:szCs w:val="24"/>
        </w:rPr>
      </w:pPr>
      <w:r w:rsidRPr="005B7696">
        <w:rPr>
          <w:szCs w:val="24"/>
        </w:rPr>
        <w:t>LSAC provides teacher-reported information about educator qualifications, educator to child ratios; and to some extent staffing arrangements at the program children attend.</w:t>
      </w:r>
      <w:r w:rsidRPr="005B7696">
        <w:rPr>
          <w:rStyle w:val="FootnoteReference"/>
          <w:szCs w:val="24"/>
        </w:rPr>
        <w:footnoteReference w:id="13"/>
      </w:r>
      <w:r w:rsidRPr="005B7696">
        <w:rPr>
          <w:szCs w:val="24"/>
        </w:rPr>
        <w:t xml:space="preserve"> Teacher-reported information in LSAC can be used to examine how specific elements of the new National Quality Standard are related to later developmental outcomes.</w:t>
      </w:r>
      <w:r w:rsidR="00AA4B98" w:rsidRPr="005B7696">
        <w:rPr>
          <w:szCs w:val="24"/>
        </w:rPr>
        <w:t xml:space="preserve"> </w:t>
      </w:r>
      <w:r w:rsidRPr="005B7696">
        <w:rPr>
          <w:szCs w:val="24"/>
        </w:rPr>
        <w:t>Educators are asked questions related to: </w:t>
      </w:r>
    </w:p>
    <w:p w14:paraId="15EC9092"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Educational program and practice (</w:t>
      </w:r>
      <w:proofErr w:type="spellStart"/>
      <w:r w:rsidRPr="005B7696">
        <w:rPr>
          <w:rFonts w:ascii="Times New Roman" w:hAnsi="Times New Roman"/>
          <w:b/>
        </w:rPr>
        <w:t>QA1</w:t>
      </w:r>
      <w:proofErr w:type="spellEnd"/>
      <w:r w:rsidRPr="005B7696">
        <w:rPr>
          <w:rFonts w:ascii="Times New Roman" w:hAnsi="Times New Roman"/>
          <w:b/>
        </w:rPr>
        <w:t>):</w:t>
      </w:r>
      <w:r w:rsidR="00AA4B98" w:rsidRPr="005B7696">
        <w:rPr>
          <w:rFonts w:ascii="Times New Roman" w:hAnsi="Times New Roman"/>
        </w:rPr>
        <w:t xml:space="preserve"> </w:t>
      </w:r>
      <w:r w:rsidRPr="005B7696">
        <w:rPr>
          <w:rFonts w:ascii="Times New Roman" w:hAnsi="Times New Roman"/>
        </w:rPr>
        <w:t>How often children do teacher-directed whole group activities, teacher-supported small group activities, teacher-supported individual activities and child-initiated activities; How often children use a computer; How much time children spend watching TV/DVDs; How much time an educator spends reading or singing songs to children; How often the children use worksheets to practice literacy or numeracy skills.</w:t>
      </w:r>
      <w:r w:rsidR="00AA4B98" w:rsidRPr="005B7696">
        <w:rPr>
          <w:rFonts w:ascii="Times New Roman" w:hAnsi="Times New Roman"/>
        </w:rPr>
        <w:t xml:space="preserve"> </w:t>
      </w:r>
    </w:p>
    <w:p w14:paraId="2F72F334"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The physical environment (</w:t>
      </w:r>
      <w:proofErr w:type="spellStart"/>
      <w:r w:rsidRPr="005B7696">
        <w:rPr>
          <w:rFonts w:ascii="Times New Roman" w:hAnsi="Times New Roman"/>
          <w:b/>
        </w:rPr>
        <w:t>QA3</w:t>
      </w:r>
      <w:proofErr w:type="spellEnd"/>
      <w:r w:rsidRPr="005B7696">
        <w:rPr>
          <w:rFonts w:ascii="Times New Roman" w:hAnsi="Times New Roman"/>
          <w:b/>
        </w:rPr>
        <w:t>):</w:t>
      </w:r>
      <w:r w:rsidRPr="005B7696">
        <w:rPr>
          <w:rFonts w:ascii="Times New Roman" w:hAnsi="Times New Roman"/>
        </w:rPr>
        <w:t xml:space="preserve"> If sufficient space is available so that independent learning areas for children can be developed; if there is adequate space for a permanent quiet time/rest area for children; if resources are easily accessed to develop activities in response to children’s interests; if children are able to access a range of different art and writing materials, books, and other materials to support fine motor and problem-solving skill development and gross motor skill development.</w:t>
      </w:r>
      <w:r w:rsidR="00AA4B98" w:rsidRPr="005B7696">
        <w:rPr>
          <w:rFonts w:ascii="Times New Roman" w:hAnsi="Times New Roman"/>
        </w:rPr>
        <w:t xml:space="preserve"> </w:t>
      </w:r>
    </w:p>
    <w:p w14:paraId="67E8D446"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Staffing arrangements (</w:t>
      </w:r>
      <w:proofErr w:type="spellStart"/>
      <w:r w:rsidRPr="005B7696">
        <w:rPr>
          <w:rFonts w:ascii="Times New Roman" w:hAnsi="Times New Roman"/>
          <w:b/>
        </w:rPr>
        <w:t>QA4</w:t>
      </w:r>
      <w:proofErr w:type="spellEnd"/>
      <w:r w:rsidRPr="005B7696">
        <w:rPr>
          <w:rFonts w:ascii="Times New Roman" w:hAnsi="Times New Roman"/>
          <w:b/>
        </w:rPr>
        <w:t>):</w:t>
      </w:r>
      <w:r w:rsidRPr="005B7696">
        <w:rPr>
          <w:rFonts w:ascii="Times New Roman" w:hAnsi="Times New Roman"/>
        </w:rPr>
        <w:t xml:space="preserve"> Educators are asked about the number of adults </w:t>
      </w:r>
      <w:r w:rsidRPr="005B7696">
        <w:rPr>
          <w:rFonts w:ascii="Times New Roman" w:hAnsi="Times New Roman"/>
          <w:bCs/>
        </w:rPr>
        <w:t>in paid positions that are typically in their group at a time when most children have arrived; and how many of those staff have a certificate, diploma or Degree level qualification.</w:t>
      </w:r>
    </w:p>
    <w:p w14:paraId="6A247F15"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Relationships with children (</w:t>
      </w:r>
      <w:proofErr w:type="spellStart"/>
      <w:r w:rsidRPr="005B7696">
        <w:rPr>
          <w:rFonts w:ascii="Times New Roman" w:hAnsi="Times New Roman"/>
          <w:b/>
        </w:rPr>
        <w:t>QA5</w:t>
      </w:r>
      <w:proofErr w:type="spellEnd"/>
      <w:r w:rsidRPr="005B7696">
        <w:rPr>
          <w:rFonts w:ascii="Times New Roman" w:hAnsi="Times New Roman"/>
          <w:b/>
        </w:rPr>
        <w:t>):</w:t>
      </w:r>
      <w:r w:rsidRPr="005B7696">
        <w:rPr>
          <w:rFonts w:ascii="Times New Roman" w:hAnsi="Times New Roman"/>
        </w:rPr>
        <w:t xml:space="preserve"> Educators are asked to complete the </w:t>
      </w:r>
      <w:r w:rsidRPr="005B7696">
        <w:rPr>
          <w:rFonts w:ascii="Times New Roman" w:hAnsi="Times New Roman"/>
          <w:i/>
          <w:iCs/>
        </w:rPr>
        <w:t>Student</w:t>
      </w:r>
      <w:r w:rsidRPr="005B7696">
        <w:rPr>
          <w:rFonts w:ascii="American Typewriter" w:eastAsia="MingLiU-ExtB" w:hAnsi="American Typewriter" w:cs="American Typewriter"/>
          <w:i/>
          <w:iCs/>
        </w:rPr>
        <w:t>‐</w:t>
      </w:r>
      <w:r w:rsidRPr="005B7696">
        <w:rPr>
          <w:rFonts w:ascii="Times New Roman" w:hAnsi="Times New Roman"/>
          <w:i/>
          <w:iCs/>
        </w:rPr>
        <w:t>Teacher Relationship Scale (</w:t>
      </w:r>
      <w:proofErr w:type="spellStart"/>
      <w:r w:rsidRPr="005B7696">
        <w:rPr>
          <w:rFonts w:ascii="Times New Roman" w:hAnsi="Times New Roman"/>
          <w:i/>
          <w:iCs/>
        </w:rPr>
        <w:t>STRS</w:t>
      </w:r>
      <w:proofErr w:type="spellEnd"/>
      <w:r w:rsidRPr="005B7696">
        <w:rPr>
          <w:rFonts w:ascii="Times New Roman" w:hAnsi="Times New Roman"/>
          <w:i/>
          <w:iCs/>
        </w:rPr>
        <w:t>), </w:t>
      </w:r>
      <w:r w:rsidRPr="005B7696">
        <w:rPr>
          <w:rFonts w:ascii="Times New Roman" w:hAnsi="Times New Roman"/>
        </w:rPr>
        <w:t>which measures a teacher’s perception of conflict, closeness, and dependency with a specific child.</w:t>
      </w:r>
      <w:r w:rsidRPr="005B7696">
        <w:rPr>
          <w:rFonts w:ascii="Times New Roman" w:hAnsi="Times New Roman"/>
          <w:i/>
          <w:iCs/>
        </w:rPr>
        <w:t> </w:t>
      </w:r>
    </w:p>
    <w:p w14:paraId="152C39EC"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Collaborative partnerships with families and communities (</w:t>
      </w:r>
      <w:proofErr w:type="spellStart"/>
      <w:r w:rsidRPr="005B7696">
        <w:rPr>
          <w:rFonts w:ascii="Times New Roman" w:hAnsi="Times New Roman"/>
          <w:b/>
        </w:rPr>
        <w:t>QA6</w:t>
      </w:r>
      <w:proofErr w:type="spellEnd"/>
      <w:r w:rsidRPr="005B7696">
        <w:rPr>
          <w:rFonts w:ascii="Times New Roman" w:hAnsi="Times New Roman"/>
          <w:b/>
        </w:rPr>
        <w:t>):</w:t>
      </w:r>
      <w:r w:rsidRPr="005B7696">
        <w:rPr>
          <w:rFonts w:ascii="Times New Roman" w:hAnsi="Times New Roman"/>
        </w:rPr>
        <w:t xml:space="preserve"> Educators are asked about practices they use to involve parents (e.g.</w:t>
      </w:r>
      <w:r w:rsidR="00C2697D">
        <w:rPr>
          <w:rFonts w:ascii="Times New Roman" w:hAnsi="Times New Roman"/>
        </w:rPr>
        <w:t>,</w:t>
      </w:r>
      <w:r w:rsidRPr="005B7696">
        <w:rPr>
          <w:rFonts w:ascii="Times New Roman" w:hAnsi="Times New Roman"/>
        </w:rPr>
        <w:t> Parent orientation activities; Parent participation (e.g.</w:t>
      </w:r>
      <w:r w:rsidR="00C2697D">
        <w:rPr>
          <w:rFonts w:ascii="Times New Roman" w:hAnsi="Times New Roman"/>
        </w:rPr>
        <w:t>,</w:t>
      </w:r>
      <w:r w:rsidRPr="005B7696">
        <w:rPr>
          <w:rFonts w:ascii="Times New Roman" w:hAnsi="Times New Roman"/>
        </w:rPr>
        <w:t xml:space="preserve"> as a volunteer); Formal parent-teacher meetings; Parent education programs or information sessions; Social activities for parents that promote contact or support; Regular newsletters) </w:t>
      </w:r>
    </w:p>
    <w:p w14:paraId="5CB6DEC9" w14:textId="77777777" w:rsidR="000B697B" w:rsidRPr="005B7696" w:rsidRDefault="000B697B" w:rsidP="005B7696">
      <w:pPr>
        <w:pStyle w:val="ListParagraph"/>
        <w:numPr>
          <w:ilvl w:val="0"/>
          <w:numId w:val="22"/>
        </w:numPr>
        <w:spacing w:before="120"/>
        <w:jc w:val="both"/>
        <w:rPr>
          <w:rFonts w:ascii="Times New Roman" w:hAnsi="Times New Roman"/>
        </w:rPr>
      </w:pPr>
      <w:r w:rsidRPr="005B7696">
        <w:rPr>
          <w:rFonts w:ascii="Times New Roman" w:hAnsi="Times New Roman"/>
          <w:b/>
        </w:rPr>
        <w:t>Leadership and service management (</w:t>
      </w:r>
      <w:proofErr w:type="spellStart"/>
      <w:r w:rsidRPr="005B7696">
        <w:rPr>
          <w:rFonts w:ascii="Times New Roman" w:hAnsi="Times New Roman"/>
          <w:b/>
        </w:rPr>
        <w:t>QA7</w:t>
      </w:r>
      <w:proofErr w:type="spellEnd"/>
      <w:r w:rsidRPr="005B7696">
        <w:rPr>
          <w:rFonts w:ascii="Times New Roman" w:hAnsi="Times New Roman"/>
          <w:b/>
        </w:rPr>
        <w:t>):</w:t>
      </w:r>
      <w:r w:rsidRPr="005B7696">
        <w:rPr>
          <w:rFonts w:ascii="Times New Roman" w:hAnsi="Times New Roman"/>
        </w:rPr>
        <w:t xml:space="preserve"> Whether staff can rely on colleagues for support and assistance when needed; if staff have a clear understanding of their roles and responsibilities; if staff are able to contribute to decision-making about policies and practices in the </w:t>
      </w:r>
      <w:proofErr w:type="spellStart"/>
      <w:r w:rsidRPr="005B7696">
        <w:rPr>
          <w:rFonts w:ascii="Times New Roman" w:hAnsi="Times New Roman"/>
        </w:rPr>
        <w:t>centre</w:t>
      </w:r>
      <w:proofErr w:type="spellEnd"/>
      <w:r w:rsidRPr="005B7696">
        <w:rPr>
          <w:rFonts w:ascii="Times New Roman" w:hAnsi="Times New Roman"/>
        </w:rPr>
        <w:t xml:space="preserve">/school; if staff go about their work with enthusiasm; whether their personal philosophy and goals are in agreement with those of the </w:t>
      </w:r>
      <w:proofErr w:type="spellStart"/>
      <w:r w:rsidRPr="005B7696">
        <w:rPr>
          <w:rFonts w:ascii="Times New Roman" w:hAnsi="Times New Roman"/>
        </w:rPr>
        <w:t>centre</w:t>
      </w:r>
      <w:proofErr w:type="spellEnd"/>
      <w:r w:rsidRPr="005B7696">
        <w:rPr>
          <w:rFonts w:ascii="Times New Roman" w:hAnsi="Times New Roman"/>
        </w:rPr>
        <w:t xml:space="preserve">/school; and whether the </w:t>
      </w:r>
      <w:proofErr w:type="spellStart"/>
      <w:r w:rsidRPr="005B7696">
        <w:rPr>
          <w:rFonts w:ascii="Times New Roman" w:hAnsi="Times New Roman"/>
        </w:rPr>
        <w:t>centre</w:t>
      </w:r>
      <w:proofErr w:type="spellEnd"/>
      <w:r w:rsidRPr="005B7696">
        <w:rPr>
          <w:rFonts w:ascii="Times New Roman" w:hAnsi="Times New Roman"/>
        </w:rPr>
        <w:t>/school environment provides a positive working environment for staff.</w:t>
      </w:r>
    </w:p>
    <w:p w14:paraId="6E8DACDE" w14:textId="77777777" w:rsidR="00E84A5B" w:rsidRPr="005B7696" w:rsidRDefault="000B697B" w:rsidP="005B7696">
      <w:pPr>
        <w:pStyle w:val="BodyText"/>
        <w:jc w:val="both"/>
        <w:rPr>
          <w:szCs w:val="24"/>
        </w:rPr>
      </w:pPr>
      <w:r w:rsidRPr="005B7696">
        <w:rPr>
          <w:szCs w:val="24"/>
        </w:rPr>
        <w:t>However, it should be noted that educators are not asked specific questions about children's health and safety (</w:t>
      </w:r>
      <w:proofErr w:type="spellStart"/>
      <w:r w:rsidRPr="005B7696">
        <w:rPr>
          <w:szCs w:val="24"/>
        </w:rPr>
        <w:t>QA2</w:t>
      </w:r>
      <w:proofErr w:type="spellEnd"/>
      <w:r w:rsidRPr="005B7696">
        <w:rPr>
          <w:szCs w:val="24"/>
        </w:rPr>
        <w:t>).</w:t>
      </w:r>
    </w:p>
    <w:p w14:paraId="4C2DB769" w14:textId="77777777" w:rsidR="008760DE" w:rsidRPr="005B7696" w:rsidRDefault="008760DE" w:rsidP="005B7696">
      <w:pPr>
        <w:pStyle w:val="Tablenote"/>
        <w:rPr>
          <w:rFonts w:ascii="Times New Roman" w:hAnsi="Times New Roman"/>
          <w:sz w:val="24"/>
          <w:szCs w:val="24"/>
        </w:rPr>
        <w:sectPr w:rsidR="008760DE" w:rsidRPr="005B7696" w:rsidSect="00717F81">
          <w:headerReference w:type="default" r:id="rId17"/>
          <w:footerReference w:type="default" r:id="rId18"/>
          <w:pgSz w:w="11901" w:h="16840"/>
          <w:pgMar w:top="1418" w:right="1418" w:bottom="1418" w:left="1418" w:header="680" w:footer="680" w:gutter="0"/>
          <w:pgNumType w:start="1"/>
          <w:cols w:space="708"/>
          <w:noEndnote/>
        </w:sectPr>
      </w:pPr>
    </w:p>
    <w:p w14:paraId="10E20D3E" w14:textId="77777777" w:rsidR="0055724D" w:rsidRPr="00DF5025" w:rsidRDefault="00B56D12" w:rsidP="00B56D12">
      <w:pPr>
        <w:pStyle w:val="Heading1"/>
        <w:rPr>
          <w:color w:val="943634" w:themeColor="accent2" w:themeShade="BF"/>
        </w:rPr>
      </w:pPr>
      <w:bookmarkStart w:id="126" w:name="_Toc485978358"/>
      <w:r w:rsidRPr="00DF5025">
        <w:rPr>
          <w:color w:val="943634" w:themeColor="accent2" w:themeShade="BF"/>
        </w:rPr>
        <w:lastRenderedPageBreak/>
        <w:t>Appendix</w:t>
      </w:r>
      <w:r w:rsidR="00E904E5" w:rsidRPr="00DF5025">
        <w:rPr>
          <w:color w:val="943634" w:themeColor="accent2" w:themeShade="BF"/>
        </w:rPr>
        <w:t xml:space="preserve"> B</w:t>
      </w:r>
      <w:r w:rsidRPr="00DF5025">
        <w:rPr>
          <w:color w:val="943634" w:themeColor="accent2" w:themeShade="BF"/>
        </w:rPr>
        <w:t>: Summary of studies examined</w:t>
      </w:r>
      <w:bookmarkEnd w:id="126"/>
    </w:p>
    <w:p w14:paraId="4B22ABAF" w14:textId="77777777" w:rsidR="00E84A5B" w:rsidRPr="00EF3EB0" w:rsidRDefault="00AE6F49" w:rsidP="003F7298">
      <w:pPr>
        <w:pStyle w:val="Tablenote"/>
        <w:rPr>
          <w:b/>
        </w:rPr>
      </w:pPr>
      <w:r w:rsidRPr="00EF3EB0">
        <w:rPr>
          <w:b/>
        </w:rPr>
        <w:t xml:space="preserve">Table </w:t>
      </w:r>
      <w:r w:rsidR="0055724D" w:rsidRPr="00EF3EB0">
        <w:rPr>
          <w:b/>
        </w:rPr>
        <w:t>A1</w:t>
      </w:r>
      <w:r w:rsidRPr="00EF3EB0">
        <w:rPr>
          <w:b/>
        </w:rPr>
        <w:t xml:space="preserve">. Summary of studies </w:t>
      </w:r>
      <w:r w:rsidR="0055724D" w:rsidRPr="00EF3EB0">
        <w:rPr>
          <w:b/>
        </w:rPr>
        <w:t>e</w:t>
      </w:r>
      <w:r w:rsidR="00EF3EB0" w:rsidRPr="00EF3EB0">
        <w:rPr>
          <w:b/>
        </w:rPr>
        <w:t xml:space="preserve">xamined </w:t>
      </w:r>
    </w:p>
    <w:tbl>
      <w:tblPr>
        <w:tblStyle w:val="TableGrid"/>
        <w:tblW w:w="0" w:type="auto"/>
        <w:tblLook w:val="04A0" w:firstRow="1" w:lastRow="0" w:firstColumn="1" w:lastColumn="0" w:noHBand="0" w:noVBand="1"/>
        <w:tblCaption w:val="Table A1 - Summary of studies examined"/>
        <w:tblDescription w:val="Tabular summary of the details of the studies examined in this critical review, with details such as name of the program/study, country, years of preschool exposure, study type, sample size, representativeness, service description, targeted or universal, main outcomes, effects of 3-year-old preschool, effects for disadvantaged children, key limitations and additional considerations."/>
      </w:tblPr>
      <w:tblGrid>
        <w:gridCol w:w="933"/>
        <w:gridCol w:w="795"/>
        <w:gridCol w:w="1049"/>
        <w:gridCol w:w="1055"/>
        <w:gridCol w:w="1120"/>
        <w:gridCol w:w="1643"/>
        <w:gridCol w:w="1323"/>
        <w:gridCol w:w="868"/>
        <w:gridCol w:w="1533"/>
        <w:gridCol w:w="1317"/>
        <w:gridCol w:w="1424"/>
        <w:gridCol w:w="1255"/>
        <w:gridCol w:w="1301"/>
      </w:tblGrid>
      <w:tr w:rsidR="001A2847" w:rsidRPr="00203BDC" w14:paraId="53B97B81" w14:textId="77777777" w:rsidTr="003560F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5B8B7" w:themeFill="accent2" w:themeFillTint="66"/>
            <w:vAlign w:val="top"/>
          </w:tcPr>
          <w:p w14:paraId="0C214034" w14:textId="77777777" w:rsidR="00E84A5B" w:rsidRPr="00203BDC" w:rsidRDefault="00E84A5B" w:rsidP="006E546C">
            <w:pPr>
              <w:rPr>
                <w:rFonts w:cs="Arial"/>
                <w:b/>
                <w:sz w:val="18"/>
                <w:szCs w:val="18"/>
              </w:rPr>
            </w:pPr>
            <w:r w:rsidRPr="00203BDC">
              <w:rPr>
                <w:rFonts w:cs="Arial"/>
                <w:b/>
                <w:sz w:val="18"/>
                <w:szCs w:val="18"/>
              </w:rPr>
              <w:t>Name of program / study</w:t>
            </w:r>
          </w:p>
        </w:tc>
        <w:tc>
          <w:tcPr>
            <w:tcW w:w="0" w:type="auto"/>
            <w:shd w:val="clear" w:color="auto" w:fill="E5B8B7" w:themeFill="accent2" w:themeFillTint="66"/>
            <w:vAlign w:val="top"/>
          </w:tcPr>
          <w:p w14:paraId="72A8C662" w14:textId="77777777" w:rsidR="00E84A5B" w:rsidRPr="00203BDC" w:rsidRDefault="00E84A5B" w:rsidP="006E546C">
            <w:pPr>
              <w:rPr>
                <w:rFonts w:cs="Arial"/>
                <w:b/>
                <w:sz w:val="18"/>
                <w:szCs w:val="18"/>
              </w:rPr>
            </w:pPr>
            <w:r w:rsidRPr="00203BDC">
              <w:rPr>
                <w:rFonts w:cs="Arial"/>
                <w:b/>
                <w:sz w:val="18"/>
                <w:szCs w:val="18"/>
              </w:rPr>
              <w:t xml:space="preserve">Country </w:t>
            </w:r>
          </w:p>
        </w:tc>
        <w:tc>
          <w:tcPr>
            <w:tcW w:w="0" w:type="auto"/>
            <w:shd w:val="clear" w:color="auto" w:fill="E5B8B7" w:themeFill="accent2" w:themeFillTint="66"/>
            <w:vAlign w:val="top"/>
          </w:tcPr>
          <w:p w14:paraId="4FCF7FFB" w14:textId="77777777" w:rsidR="00E84A5B" w:rsidRPr="00203BDC" w:rsidRDefault="00E84A5B" w:rsidP="006E546C">
            <w:pPr>
              <w:rPr>
                <w:rFonts w:cs="Arial"/>
                <w:b/>
                <w:sz w:val="18"/>
                <w:szCs w:val="18"/>
              </w:rPr>
            </w:pPr>
            <w:r w:rsidRPr="00203BDC">
              <w:rPr>
                <w:rFonts w:cs="Arial"/>
                <w:b/>
                <w:sz w:val="18"/>
                <w:szCs w:val="18"/>
              </w:rPr>
              <w:t>Year/s of preschool exposure</w:t>
            </w:r>
          </w:p>
        </w:tc>
        <w:tc>
          <w:tcPr>
            <w:tcW w:w="0" w:type="auto"/>
            <w:shd w:val="clear" w:color="auto" w:fill="E5B8B7" w:themeFill="accent2" w:themeFillTint="66"/>
            <w:vAlign w:val="top"/>
          </w:tcPr>
          <w:p w14:paraId="666DAD0D" w14:textId="77777777" w:rsidR="00E84A5B" w:rsidRPr="00203BDC" w:rsidRDefault="00E84A5B" w:rsidP="006E546C">
            <w:pPr>
              <w:rPr>
                <w:rFonts w:cs="Arial"/>
                <w:b/>
                <w:sz w:val="18"/>
                <w:szCs w:val="18"/>
              </w:rPr>
            </w:pPr>
            <w:r w:rsidRPr="00203BDC">
              <w:rPr>
                <w:rFonts w:cs="Arial"/>
                <w:b/>
                <w:sz w:val="18"/>
                <w:szCs w:val="18"/>
              </w:rPr>
              <w:t>Study type</w:t>
            </w:r>
          </w:p>
        </w:tc>
        <w:tc>
          <w:tcPr>
            <w:tcW w:w="0" w:type="auto"/>
            <w:shd w:val="clear" w:color="auto" w:fill="E5B8B7" w:themeFill="accent2" w:themeFillTint="66"/>
            <w:vAlign w:val="top"/>
          </w:tcPr>
          <w:p w14:paraId="1894C901" w14:textId="77777777" w:rsidR="00E84A5B" w:rsidRPr="00203BDC" w:rsidRDefault="00E84A5B" w:rsidP="006E546C">
            <w:pPr>
              <w:rPr>
                <w:rFonts w:cs="Arial"/>
                <w:b/>
                <w:sz w:val="18"/>
                <w:szCs w:val="18"/>
              </w:rPr>
            </w:pPr>
            <w:r w:rsidRPr="00203BDC">
              <w:rPr>
                <w:rFonts w:cs="Arial"/>
                <w:b/>
                <w:sz w:val="18"/>
                <w:szCs w:val="18"/>
              </w:rPr>
              <w:t>Sample size</w:t>
            </w:r>
          </w:p>
        </w:tc>
        <w:tc>
          <w:tcPr>
            <w:tcW w:w="0" w:type="auto"/>
            <w:shd w:val="clear" w:color="auto" w:fill="E5B8B7" w:themeFill="accent2" w:themeFillTint="66"/>
            <w:vAlign w:val="top"/>
          </w:tcPr>
          <w:p w14:paraId="1EEFF9D1" w14:textId="77777777" w:rsidR="00E84A5B" w:rsidRPr="00203BDC" w:rsidRDefault="00E84A5B" w:rsidP="006E546C">
            <w:pPr>
              <w:rPr>
                <w:rFonts w:cs="Arial"/>
                <w:b/>
                <w:sz w:val="18"/>
                <w:szCs w:val="18"/>
              </w:rPr>
            </w:pPr>
            <w:r w:rsidRPr="00203BDC">
              <w:rPr>
                <w:rFonts w:cs="Arial"/>
                <w:b/>
                <w:sz w:val="18"/>
                <w:szCs w:val="18"/>
              </w:rPr>
              <w:t xml:space="preserve">Representativeness </w:t>
            </w:r>
          </w:p>
        </w:tc>
        <w:tc>
          <w:tcPr>
            <w:tcW w:w="0" w:type="auto"/>
            <w:shd w:val="clear" w:color="auto" w:fill="E5B8B7" w:themeFill="accent2" w:themeFillTint="66"/>
            <w:vAlign w:val="top"/>
          </w:tcPr>
          <w:p w14:paraId="774F8138" w14:textId="77777777" w:rsidR="00E84A5B" w:rsidRPr="00203BDC" w:rsidRDefault="00E84A5B" w:rsidP="006E546C">
            <w:pPr>
              <w:rPr>
                <w:rFonts w:cs="Arial"/>
                <w:b/>
                <w:sz w:val="18"/>
                <w:szCs w:val="18"/>
              </w:rPr>
            </w:pPr>
            <w:r w:rsidRPr="00203BDC">
              <w:rPr>
                <w:rFonts w:cs="Arial"/>
                <w:b/>
                <w:sz w:val="18"/>
                <w:szCs w:val="18"/>
              </w:rPr>
              <w:t xml:space="preserve">Service description </w:t>
            </w:r>
          </w:p>
        </w:tc>
        <w:tc>
          <w:tcPr>
            <w:tcW w:w="0" w:type="auto"/>
            <w:shd w:val="clear" w:color="auto" w:fill="E5B8B7" w:themeFill="accent2" w:themeFillTint="66"/>
            <w:vAlign w:val="top"/>
          </w:tcPr>
          <w:p w14:paraId="401D2752" w14:textId="77777777" w:rsidR="00E84A5B" w:rsidRPr="00203BDC" w:rsidRDefault="00E84A5B" w:rsidP="006E546C">
            <w:pPr>
              <w:rPr>
                <w:rFonts w:cs="Arial"/>
                <w:b/>
                <w:sz w:val="18"/>
                <w:szCs w:val="18"/>
              </w:rPr>
            </w:pPr>
            <w:r>
              <w:rPr>
                <w:rFonts w:cs="Arial"/>
                <w:b/>
                <w:sz w:val="18"/>
                <w:szCs w:val="18"/>
              </w:rPr>
              <w:t>Targeted or universal</w:t>
            </w:r>
          </w:p>
        </w:tc>
        <w:tc>
          <w:tcPr>
            <w:tcW w:w="0" w:type="auto"/>
            <w:shd w:val="clear" w:color="auto" w:fill="E5B8B7" w:themeFill="accent2" w:themeFillTint="66"/>
            <w:vAlign w:val="top"/>
          </w:tcPr>
          <w:p w14:paraId="397A56DF" w14:textId="77777777" w:rsidR="00E84A5B" w:rsidRPr="00203BDC" w:rsidRDefault="00E84A5B" w:rsidP="006E546C">
            <w:pPr>
              <w:rPr>
                <w:rFonts w:cs="Arial"/>
                <w:b/>
                <w:sz w:val="18"/>
                <w:szCs w:val="18"/>
              </w:rPr>
            </w:pPr>
            <w:r w:rsidRPr="00203BDC">
              <w:rPr>
                <w:rFonts w:cs="Arial"/>
                <w:b/>
                <w:sz w:val="18"/>
                <w:szCs w:val="18"/>
              </w:rPr>
              <w:t xml:space="preserve">Main outcomes </w:t>
            </w:r>
          </w:p>
        </w:tc>
        <w:tc>
          <w:tcPr>
            <w:tcW w:w="0" w:type="auto"/>
            <w:shd w:val="clear" w:color="auto" w:fill="E5B8B7" w:themeFill="accent2" w:themeFillTint="66"/>
            <w:vAlign w:val="top"/>
          </w:tcPr>
          <w:p w14:paraId="256379F0" w14:textId="77777777" w:rsidR="00E84A5B" w:rsidRPr="00203BDC" w:rsidRDefault="00E84A5B" w:rsidP="006E546C">
            <w:pPr>
              <w:rPr>
                <w:rFonts w:cs="Arial"/>
                <w:b/>
                <w:sz w:val="18"/>
                <w:szCs w:val="18"/>
              </w:rPr>
            </w:pPr>
            <w:r w:rsidRPr="00203BDC">
              <w:rPr>
                <w:rFonts w:cs="Arial"/>
                <w:b/>
                <w:sz w:val="18"/>
                <w:szCs w:val="18"/>
              </w:rPr>
              <w:t xml:space="preserve">Effects </w:t>
            </w:r>
            <w:r>
              <w:rPr>
                <w:rFonts w:cs="Arial"/>
                <w:b/>
                <w:sz w:val="18"/>
                <w:szCs w:val="18"/>
              </w:rPr>
              <w:t>of</w:t>
            </w:r>
            <w:r w:rsidRPr="00203BDC">
              <w:rPr>
                <w:rFonts w:cs="Arial"/>
                <w:b/>
                <w:sz w:val="18"/>
                <w:szCs w:val="18"/>
              </w:rPr>
              <w:t xml:space="preserve"> </w:t>
            </w:r>
            <w:r>
              <w:rPr>
                <w:rFonts w:cs="Arial"/>
                <w:b/>
                <w:sz w:val="18"/>
                <w:szCs w:val="18"/>
              </w:rPr>
              <w:t xml:space="preserve">3 </w:t>
            </w:r>
            <w:r w:rsidRPr="00203BDC">
              <w:rPr>
                <w:rFonts w:cs="Arial"/>
                <w:b/>
                <w:sz w:val="18"/>
                <w:szCs w:val="18"/>
              </w:rPr>
              <w:t>year old</w:t>
            </w:r>
            <w:r>
              <w:rPr>
                <w:rFonts w:cs="Arial"/>
                <w:b/>
                <w:sz w:val="18"/>
                <w:szCs w:val="18"/>
              </w:rPr>
              <w:t xml:space="preserve"> preschool</w:t>
            </w:r>
          </w:p>
        </w:tc>
        <w:tc>
          <w:tcPr>
            <w:tcW w:w="0" w:type="auto"/>
            <w:shd w:val="clear" w:color="auto" w:fill="E5B8B7" w:themeFill="accent2" w:themeFillTint="66"/>
            <w:vAlign w:val="top"/>
          </w:tcPr>
          <w:p w14:paraId="7449A641" w14:textId="77777777" w:rsidR="00E84A5B" w:rsidRPr="00203BDC" w:rsidRDefault="00E84A5B" w:rsidP="00C50AE5">
            <w:pPr>
              <w:rPr>
                <w:rFonts w:cs="Arial"/>
                <w:b/>
                <w:sz w:val="18"/>
                <w:szCs w:val="18"/>
              </w:rPr>
            </w:pPr>
            <w:r w:rsidRPr="00203BDC">
              <w:rPr>
                <w:rFonts w:cs="Arial"/>
                <w:b/>
                <w:sz w:val="18"/>
                <w:szCs w:val="18"/>
              </w:rPr>
              <w:t xml:space="preserve">Effects </w:t>
            </w:r>
            <w:r>
              <w:rPr>
                <w:rFonts w:cs="Arial"/>
                <w:b/>
                <w:sz w:val="18"/>
                <w:szCs w:val="18"/>
              </w:rPr>
              <w:t>for</w:t>
            </w:r>
            <w:r w:rsidRPr="00203BDC">
              <w:rPr>
                <w:rFonts w:cs="Arial"/>
                <w:b/>
                <w:sz w:val="18"/>
                <w:szCs w:val="18"/>
              </w:rPr>
              <w:t xml:space="preserve"> disadvantaged</w:t>
            </w:r>
            <w:r>
              <w:rPr>
                <w:rFonts w:cs="Arial"/>
                <w:b/>
                <w:sz w:val="18"/>
                <w:szCs w:val="18"/>
              </w:rPr>
              <w:t xml:space="preserve"> children</w:t>
            </w:r>
            <w:r w:rsidRPr="00203BDC">
              <w:rPr>
                <w:rFonts w:cs="Arial"/>
                <w:b/>
                <w:sz w:val="18"/>
                <w:szCs w:val="18"/>
              </w:rPr>
              <w:t xml:space="preserve"> </w:t>
            </w:r>
          </w:p>
        </w:tc>
        <w:tc>
          <w:tcPr>
            <w:tcW w:w="0" w:type="auto"/>
            <w:shd w:val="clear" w:color="auto" w:fill="E5B8B7" w:themeFill="accent2" w:themeFillTint="66"/>
            <w:vAlign w:val="top"/>
          </w:tcPr>
          <w:p w14:paraId="487C030C" w14:textId="77777777" w:rsidR="00E84A5B" w:rsidRPr="00203BDC" w:rsidRDefault="00E84A5B" w:rsidP="006E546C">
            <w:pPr>
              <w:rPr>
                <w:rFonts w:cs="Arial"/>
                <w:b/>
                <w:sz w:val="18"/>
                <w:szCs w:val="18"/>
              </w:rPr>
            </w:pPr>
            <w:r w:rsidRPr="00203BDC">
              <w:rPr>
                <w:rFonts w:cs="Arial"/>
                <w:b/>
                <w:sz w:val="18"/>
                <w:szCs w:val="18"/>
              </w:rPr>
              <w:t xml:space="preserve">Key limitations </w:t>
            </w:r>
          </w:p>
        </w:tc>
        <w:tc>
          <w:tcPr>
            <w:tcW w:w="0" w:type="auto"/>
            <w:shd w:val="clear" w:color="auto" w:fill="E5B8B7" w:themeFill="accent2" w:themeFillTint="66"/>
            <w:vAlign w:val="top"/>
          </w:tcPr>
          <w:p w14:paraId="588DD1E1" w14:textId="77777777" w:rsidR="00E84A5B" w:rsidRPr="00203BDC" w:rsidRDefault="00E84A5B" w:rsidP="00C50AE5">
            <w:pPr>
              <w:rPr>
                <w:rFonts w:cs="Arial"/>
                <w:b/>
                <w:sz w:val="18"/>
                <w:szCs w:val="18"/>
              </w:rPr>
            </w:pPr>
            <w:r>
              <w:rPr>
                <w:rFonts w:cs="Arial"/>
                <w:b/>
                <w:sz w:val="18"/>
                <w:szCs w:val="18"/>
              </w:rPr>
              <w:t xml:space="preserve">Additional considerations </w:t>
            </w:r>
          </w:p>
        </w:tc>
      </w:tr>
      <w:tr w:rsidR="001A2847" w:rsidRPr="00203BDC" w14:paraId="551B712D" w14:textId="77777777" w:rsidTr="00C50AE5">
        <w:tc>
          <w:tcPr>
            <w:tcW w:w="0" w:type="auto"/>
            <w:vAlign w:val="top"/>
          </w:tcPr>
          <w:p w14:paraId="0DC3EABE" w14:textId="77777777" w:rsidR="00E84A5B" w:rsidRPr="00203BDC" w:rsidRDefault="00E84A5B" w:rsidP="006E546C">
            <w:pPr>
              <w:rPr>
                <w:rFonts w:cs="Arial"/>
                <w:sz w:val="18"/>
                <w:szCs w:val="18"/>
              </w:rPr>
            </w:pPr>
            <w:r w:rsidRPr="00203BDC">
              <w:rPr>
                <w:rFonts w:cs="Arial"/>
                <w:sz w:val="18"/>
                <w:szCs w:val="18"/>
              </w:rPr>
              <w:t xml:space="preserve">Effective Provision of </w:t>
            </w:r>
            <w:r w:rsidR="003F52BF">
              <w:rPr>
                <w:rFonts w:cs="Arial"/>
                <w:sz w:val="18"/>
                <w:szCs w:val="18"/>
              </w:rPr>
              <w:t>Preschool</w:t>
            </w:r>
            <w:r w:rsidRPr="00203BDC">
              <w:rPr>
                <w:rFonts w:cs="Arial"/>
                <w:sz w:val="18"/>
                <w:szCs w:val="18"/>
              </w:rPr>
              <w:t xml:space="preserve"> Education (EPPE) </w:t>
            </w:r>
          </w:p>
        </w:tc>
        <w:tc>
          <w:tcPr>
            <w:tcW w:w="0" w:type="auto"/>
            <w:vAlign w:val="top"/>
          </w:tcPr>
          <w:p w14:paraId="30113D90" w14:textId="77777777" w:rsidR="00E84A5B" w:rsidRPr="00203BDC" w:rsidRDefault="00E84A5B" w:rsidP="006E546C">
            <w:pPr>
              <w:rPr>
                <w:rFonts w:cs="Arial"/>
                <w:sz w:val="18"/>
                <w:szCs w:val="18"/>
              </w:rPr>
            </w:pPr>
            <w:r w:rsidRPr="00203BDC">
              <w:rPr>
                <w:rFonts w:cs="Arial"/>
                <w:sz w:val="18"/>
                <w:szCs w:val="18"/>
              </w:rPr>
              <w:t xml:space="preserve">England </w:t>
            </w:r>
          </w:p>
        </w:tc>
        <w:tc>
          <w:tcPr>
            <w:tcW w:w="0" w:type="auto"/>
            <w:vAlign w:val="top"/>
          </w:tcPr>
          <w:p w14:paraId="20737C2E" w14:textId="77777777" w:rsidR="00E84A5B" w:rsidRPr="00203BDC" w:rsidRDefault="00E84A5B" w:rsidP="006E546C">
            <w:pPr>
              <w:rPr>
                <w:rFonts w:cs="Arial"/>
                <w:sz w:val="18"/>
                <w:szCs w:val="18"/>
              </w:rPr>
            </w:pPr>
            <w:r w:rsidRPr="00203BDC">
              <w:rPr>
                <w:rFonts w:cs="Arial"/>
                <w:sz w:val="18"/>
                <w:szCs w:val="18"/>
              </w:rPr>
              <w:t>1997 - 1999</w:t>
            </w:r>
          </w:p>
        </w:tc>
        <w:tc>
          <w:tcPr>
            <w:tcW w:w="0" w:type="auto"/>
            <w:vAlign w:val="top"/>
          </w:tcPr>
          <w:p w14:paraId="096FB367" w14:textId="77777777" w:rsidR="00E84A5B" w:rsidRPr="00203BDC" w:rsidRDefault="00E84A5B" w:rsidP="006E546C">
            <w:pPr>
              <w:rPr>
                <w:rFonts w:cs="Arial"/>
                <w:sz w:val="18"/>
                <w:szCs w:val="18"/>
              </w:rPr>
            </w:pPr>
            <w:r w:rsidRPr="00203BDC">
              <w:rPr>
                <w:rFonts w:cs="Arial"/>
                <w:sz w:val="18"/>
                <w:szCs w:val="18"/>
              </w:rPr>
              <w:t>Longitudinal cohort study</w:t>
            </w:r>
          </w:p>
        </w:tc>
        <w:tc>
          <w:tcPr>
            <w:tcW w:w="0" w:type="auto"/>
            <w:vAlign w:val="top"/>
          </w:tcPr>
          <w:p w14:paraId="1D421CDC" w14:textId="77777777" w:rsidR="00E84A5B" w:rsidRPr="00203BDC" w:rsidRDefault="00E84A5B" w:rsidP="006E546C">
            <w:pPr>
              <w:rPr>
                <w:rFonts w:cs="Arial"/>
                <w:sz w:val="18"/>
                <w:szCs w:val="18"/>
              </w:rPr>
            </w:pPr>
            <w:r w:rsidRPr="00203BDC">
              <w:rPr>
                <w:rFonts w:cs="Arial"/>
                <w:sz w:val="18"/>
                <w:szCs w:val="18"/>
              </w:rPr>
              <w:t>3171</w:t>
            </w:r>
          </w:p>
        </w:tc>
        <w:tc>
          <w:tcPr>
            <w:tcW w:w="0" w:type="auto"/>
            <w:vAlign w:val="top"/>
          </w:tcPr>
          <w:p w14:paraId="0C59DE5F" w14:textId="77777777" w:rsidR="00E84A5B" w:rsidRPr="00203BDC" w:rsidRDefault="00E84A5B" w:rsidP="006E546C">
            <w:pPr>
              <w:rPr>
                <w:rFonts w:cs="Arial"/>
                <w:sz w:val="18"/>
                <w:szCs w:val="18"/>
              </w:rPr>
            </w:pPr>
            <w:r w:rsidRPr="00203BDC">
              <w:rPr>
                <w:rFonts w:cs="Arial"/>
                <w:sz w:val="18"/>
                <w:szCs w:val="18"/>
              </w:rPr>
              <w:t>Limited to six English Local Authorities</w:t>
            </w:r>
          </w:p>
          <w:p w14:paraId="6EB489B2" w14:textId="77777777" w:rsidR="00E84A5B" w:rsidRPr="00203BDC" w:rsidRDefault="00E84A5B" w:rsidP="006E546C">
            <w:pPr>
              <w:rPr>
                <w:rFonts w:cs="Arial"/>
                <w:sz w:val="18"/>
                <w:szCs w:val="18"/>
              </w:rPr>
            </w:pPr>
            <w:r w:rsidRPr="00203BDC">
              <w:rPr>
                <w:rFonts w:cs="Arial"/>
                <w:sz w:val="18"/>
                <w:szCs w:val="18"/>
              </w:rPr>
              <w:t xml:space="preserve">More disadvantaged children somewhat overrepresented </w:t>
            </w:r>
          </w:p>
        </w:tc>
        <w:tc>
          <w:tcPr>
            <w:tcW w:w="0" w:type="auto"/>
            <w:vAlign w:val="top"/>
          </w:tcPr>
          <w:p w14:paraId="1F1371CB" w14:textId="77777777" w:rsidR="00E84A5B" w:rsidRPr="00203BDC" w:rsidRDefault="00E84A5B" w:rsidP="006E546C">
            <w:pPr>
              <w:rPr>
                <w:rFonts w:cs="Arial"/>
                <w:sz w:val="18"/>
                <w:szCs w:val="18"/>
              </w:rPr>
            </w:pPr>
            <w:r w:rsidRPr="00203BDC">
              <w:rPr>
                <w:rFonts w:cs="Arial"/>
                <w:sz w:val="18"/>
                <w:szCs w:val="18"/>
              </w:rPr>
              <w:t>Children came from 141 ECEC sites. This included:</w:t>
            </w:r>
          </w:p>
          <w:p w14:paraId="48014399" w14:textId="77777777" w:rsidR="00E84A5B" w:rsidRPr="004A3A51" w:rsidRDefault="00E84A5B" w:rsidP="006E546C">
            <w:pPr>
              <w:rPr>
                <w:rFonts w:cs="Arial"/>
                <w:sz w:val="18"/>
                <w:szCs w:val="18"/>
              </w:rPr>
            </w:pPr>
            <w:r>
              <w:rPr>
                <w:rFonts w:cs="Arial"/>
                <w:sz w:val="18"/>
                <w:szCs w:val="18"/>
              </w:rPr>
              <w:t>Integrative centres</w:t>
            </w:r>
            <w:r w:rsidRPr="004A3A51">
              <w:rPr>
                <w:rFonts w:cs="Arial"/>
                <w:sz w:val="18"/>
                <w:szCs w:val="18"/>
              </w:rPr>
              <w:t xml:space="preserve"> </w:t>
            </w:r>
            <w:r>
              <w:rPr>
                <w:rFonts w:cs="Arial"/>
                <w:sz w:val="18"/>
                <w:szCs w:val="18"/>
              </w:rPr>
              <w:t>(</w:t>
            </w:r>
            <w:r w:rsidRPr="004A3A51">
              <w:rPr>
                <w:rFonts w:cs="Arial"/>
                <w:sz w:val="18"/>
                <w:szCs w:val="18"/>
              </w:rPr>
              <w:t>centres that combine education and care</w:t>
            </w:r>
            <w:r>
              <w:rPr>
                <w:rFonts w:cs="Arial"/>
                <w:sz w:val="18"/>
                <w:szCs w:val="18"/>
              </w:rPr>
              <w:t xml:space="preserve">); </w:t>
            </w:r>
          </w:p>
          <w:p w14:paraId="738B3007" w14:textId="77777777" w:rsidR="00E84A5B" w:rsidRPr="004A3A51" w:rsidRDefault="00E84A5B" w:rsidP="006E546C">
            <w:pPr>
              <w:rPr>
                <w:rFonts w:cs="Arial"/>
                <w:sz w:val="18"/>
                <w:szCs w:val="18"/>
              </w:rPr>
            </w:pPr>
            <w:r w:rsidRPr="004A3A51">
              <w:rPr>
                <w:rFonts w:cs="Arial"/>
                <w:sz w:val="18"/>
                <w:szCs w:val="18"/>
              </w:rPr>
              <w:t>Nursery schools</w:t>
            </w:r>
            <w:r>
              <w:rPr>
                <w:rFonts w:cs="Arial"/>
                <w:sz w:val="18"/>
                <w:szCs w:val="18"/>
              </w:rPr>
              <w:t xml:space="preserve">; </w:t>
            </w:r>
          </w:p>
          <w:p w14:paraId="3DBE6884" w14:textId="77777777" w:rsidR="00E84A5B" w:rsidRPr="004A3A51" w:rsidRDefault="00E84A5B" w:rsidP="006E546C">
            <w:pPr>
              <w:rPr>
                <w:rFonts w:cs="Arial"/>
                <w:sz w:val="18"/>
                <w:szCs w:val="18"/>
              </w:rPr>
            </w:pPr>
            <w:r>
              <w:rPr>
                <w:rFonts w:cs="Arial"/>
                <w:sz w:val="18"/>
                <w:szCs w:val="18"/>
              </w:rPr>
              <w:t>Nursery classes;</w:t>
            </w:r>
          </w:p>
          <w:p w14:paraId="4CBC600D" w14:textId="77777777" w:rsidR="00E84A5B" w:rsidRPr="004A3A51" w:rsidRDefault="00E84A5B" w:rsidP="006E546C">
            <w:pPr>
              <w:rPr>
                <w:rFonts w:cs="Arial"/>
                <w:sz w:val="18"/>
                <w:szCs w:val="18"/>
              </w:rPr>
            </w:pPr>
            <w:r w:rsidRPr="004A3A51">
              <w:rPr>
                <w:rFonts w:cs="Arial"/>
                <w:sz w:val="18"/>
                <w:szCs w:val="18"/>
              </w:rPr>
              <w:t>Playgroups</w:t>
            </w:r>
            <w:r>
              <w:rPr>
                <w:rFonts w:cs="Arial"/>
                <w:sz w:val="18"/>
                <w:szCs w:val="18"/>
              </w:rPr>
              <w:t>;</w:t>
            </w:r>
          </w:p>
          <w:p w14:paraId="71BDB33A" w14:textId="77777777" w:rsidR="00E84A5B" w:rsidRPr="004A3A51" w:rsidRDefault="00E84A5B" w:rsidP="006E546C">
            <w:pPr>
              <w:rPr>
                <w:rFonts w:cs="Arial"/>
                <w:sz w:val="18"/>
                <w:szCs w:val="18"/>
              </w:rPr>
            </w:pPr>
            <w:r w:rsidRPr="004A3A51">
              <w:rPr>
                <w:rFonts w:cs="Arial"/>
                <w:sz w:val="18"/>
                <w:szCs w:val="18"/>
              </w:rPr>
              <w:t>Local authority day nurseries</w:t>
            </w:r>
            <w:r>
              <w:rPr>
                <w:rFonts w:cs="Arial"/>
                <w:sz w:val="18"/>
                <w:szCs w:val="18"/>
              </w:rPr>
              <w:t>; and</w:t>
            </w:r>
          </w:p>
          <w:p w14:paraId="1591B67A" w14:textId="77777777" w:rsidR="00E84A5B" w:rsidRPr="004A3A51" w:rsidRDefault="00E84A5B" w:rsidP="006E546C">
            <w:pPr>
              <w:rPr>
                <w:rFonts w:cs="Arial"/>
                <w:sz w:val="18"/>
                <w:szCs w:val="18"/>
              </w:rPr>
            </w:pPr>
            <w:r w:rsidRPr="004A3A51">
              <w:rPr>
                <w:rFonts w:cs="Arial"/>
                <w:sz w:val="18"/>
                <w:szCs w:val="18"/>
              </w:rPr>
              <w:t>Private day nurseries</w:t>
            </w:r>
            <w:r>
              <w:rPr>
                <w:rFonts w:cs="Arial"/>
                <w:sz w:val="18"/>
                <w:szCs w:val="18"/>
              </w:rPr>
              <w:t xml:space="preserve">. </w:t>
            </w:r>
          </w:p>
          <w:p w14:paraId="12122A49" w14:textId="77777777" w:rsidR="00E84A5B" w:rsidRPr="00203BDC" w:rsidRDefault="00E84A5B" w:rsidP="006E546C">
            <w:pPr>
              <w:rPr>
                <w:rFonts w:cs="Arial"/>
                <w:sz w:val="18"/>
                <w:szCs w:val="18"/>
              </w:rPr>
            </w:pPr>
          </w:p>
        </w:tc>
        <w:tc>
          <w:tcPr>
            <w:tcW w:w="0" w:type="auto"/>
            <w:vAlign w:val="top"/>
          </w:tcPr>
          <w:p w14:paraId="5DECDC54" w14:textId="77777777" w:rsidR="00E84A5B" w:rsidRPr="00203BDC" w:rsidRDefault="00E84A5B" w:rsidP="006E546C">
            <w:pPr>
              <w:rPr>
                <w:rFonts w:cs="Arial"/>
                <w:sz w:val="18"/>
                <w:szCs w:val="18"/>
              </w:rPr>
            </w:pPr>
            <w:r>
              <w:rPr>
                <w:rFonts w:cs="Arial"/>
                <w:sz w:val="18"/>
                <w:szCs w:val="18"/>
              </w:rPr>
              <w:t xml:space="preserve">Universal </w:t>
            </w:r>
          </w:p>
        </w:tc>
        <w:tc>
          <w:tcPr>
            <w:tcW w:w="0" w:type="auto"/>
            <w:vAlign w:val="top"/>
          </w:tcPr>
          <w:p w14:paraId="62CD69FD" w14:textId="77777777" w:rsidR="00E84A5B" w:rsidRPr="00203BDC" w:rsidRDefault="00E84A5B" w:rsidP="006E546C">
            <w:pPr>
              <w:rPr>
                <w:rFonts w:cs="Arial"/>
                <w:sz w:val="18"/>
                <w:szCs w:val="18"/>
              </w:rPr>
            </w:pPr>
            <w:r w:rsidRPr="00203BDC">
              <w:rPr>
                <w:rFonts w:cs="Arial"/>
                <w:sz w:val="18"/>
                <w:szCs w:val="18"/>
              </w:rPr>
              <w:t>Cognitive/academic and behavioural development, from school entry to 16 years of age</w:t>
            </w:r>
          </w:p>
        </w:tc>
        <w:tc>
          <w:tcPr>
            <w:tcW w:w="0" w:type="auto"/>
            <w:vAlign w:val="top"/>
          </w:tcPr>
          <w:p w14:paraId="7D680931" w14:textId="77777777" w:rsidR="00E84A5B" w:rsidRPr="00203BDC" w:rsidRDefault="00E84A5B" w:rsidP="006E546C">
            <w:pPr>
              <w:rPr>
                <w:rFonts w:cs="Arial"/>
                <w:sz w:val="18"/>
                <w:szCs w:val="18"/>
              </w:rPr>
            </w:pPr>
            <w:r w:rsidRPr="00203BDC">
              <w:rPr>
                <w:rFonts w:cs="Arial"/>
                <w:sz w:val="18"/>
                <w:szCs w:val="18"/>
              </w:rPr>
              <w:t>The duration of attendance is important with every moth of preschool experience</w:t>
            </w:r>
            <w:r w:rsidR="00E92A8F">
              <w:rPr>
                <w:rFonts w:cs="Arial"/>
                <w:sz w:val="18"/>
                <w:szCs w:val="18"/>
              </w:rPr>
              <w:t>d</w:t>
            </w:r>
            <w:r w:rsidRPr="00203BDC">
              <w:rPr>
                <w:rFonts w:cs="Arial"/>
                <w:sz w:val="18"/>
                <w:szCs w:val="18"/>
              </w:rPr>
              <w:t xml:space="preserve"> after age 2 years linked to better cognitive and behavioural outcomes. This effect was stronger for cognitive than behavioural outcomes.</w:t>
            </w:r>
            <w:r>
              <w:rPr>
                <w:rFonts w:cs="Arial"/>
                <w:sz w:val="18"/>
                <w:szCs w:val="18"/>
              </w:rPr>
              <w:t xml:space="preserve"> </w:t>
            </w:r>
            <w:r w:rsidRPr="00203BDC">
              <w:rPr>
                <w:rFonts w:cs="Arial"/>
                <w:sz w:val="18"/>
                <w:szCs w:val="18"/>
              </w:rPr>
              <w:t>Quality was also important in promoting positive outcomes.</w:t>
            </w:r>
            <w:r w:rsidR="00AA4B98">
              <w:rPr>
                <w:rFonts w:cs="Arial"/>
                <w:sz w:val="18"/>
                <w:szCs w:val="18"/>
              </w:rPr>
              <w:t xml:space="preserve"> </w:t>
            </w:r>
          </w:p>
        </w:tc>
        <w:tc>
          <w:tcPr>
            <w:tcW w:w="0" w:type="auto"/>
            <w:vAlign w:val="top"/>
          </w:tcPr>
          <w:p w14:paraId="1B35876D" w14:textId="77777777" w:rsidR="00E84A5B" w:rsidRPr="00203BDC" w:rsidRDefault="00E84A5B" w:rsidP="006E546C">
            <w:pPr>
              <w:rPr>
                <w:rFonts w:cs="Arial"/>
                <w:sz w:val="18"/>
                <w:szCs w:val="18"/>
              </w:rPr>
            </w:pPr>
            <w:r w:rsidRPr="00203BDC">
              <w:rPr>
                <w:rFonts w:cs="Arial"/>
                <w:sz w:val="18"/>
                <w:szCs w:val="18"/>
              </w:rPr>
              <w:t xml:space="preserve">All children benefited from preschool. Some evidence that high quality preschool had a greater benefit for disadvantaged children. </w:t>
            </w:r>
          </w:p>
          <w:p w14:paraId="6F99265A" w14:textId="77777777" w:rsidR="00E84A5B" w:rsidRPr="00203BDC" w:rsidRDefault="00E84A5B" w:rsidP="006E546C">
            <w:pPr>
              <w:rPr>
                <w:rFonts w:cs="Arial"/>
                <w:sz w:val="18"/>
                <w:szCs w:val="18"/>
              </w:rPr>
            </w:pPr>
            <w:r w:rsidRPr="00203BDC">
              <w:rPr>
                <w:rFonts w:cs="Arial"/>
                <w:sz w:val="18"/>
                <w:szCs w:val="18"/>
              </w:rPr>
              <w:t xml:space="preserve">Clustering of disadvantaged children in centres related to poorer outcomes. </w:t>
            </w:r>
          </w:p>
        </w:tc>
        <w:tc>
          <w:tcPr>
            <w:tcW w:w="0" w:type="auto"/>
            <w:vAlign w:val="top"/>
          </w:tcPr>
          <w:p w14:paraId="61614F04" w14:textId="77777777" w:rsidR="00E84A5B" w:rsidRPr="00203BDC" w:rsidRDefault="00E84A5B" w:rsidP="006E546C">
            <w:pPr>
              <w:rPr>
                <w:rFonts w:cs="Arial"/>
                <w:sz w:val="18"/>
                <w:szCs w:val="18"/>
              </w:rPr>
            </w:pPr>
            <w:r w:rsidRPr="00203BDC">
              <w:rPr>
                <w:rFonts w:cs="Arial"/>
                <w:sz w:val="18"/>
                <w:szCs w:val="18"/>
              </w:rPr>
              <w:t xml:space="preserve">Did not recruit home-only group until school entry. </w:t>
            </w:r>
          </w:p>
          <w:p w14:paraId="6D214443" w14:textId="77777777" w:rsidR="00E84A5B" w:rsidRPr="00203BDC" w:rsidRDefault="00E84A5B" w:rsidP="006E546C">
            <w:pPr>
              <w:rPr>
                <w:rFonts w:cs="Arial"/>
                <w:sz w:val="18"/>
                <w:szCs w:val="18"/>
              </w:rPr>
            </w:pPr>
            <w:r w:rsidRPr="00203BDC">
              <w:rPr>
                <w:rFonts w:cs="Arial"/>
                <w:sz w:val="18"/>
                <w:szCs w:val="18"/>
              </w:rPr>
              <w:t xml:space="preserve">Comparisons with the home only group can only be made with caution, given that these children differ on many measured (and likely unmeasured) characteristics. </w:t>
            </w:r>
          </w:p>
        </w:tc>
        <w:tc>
          <w:tcPr>
            <w:tcW w:w="0" w:type="auto"/>
            <w:vAlign w:val="top"/>
          </w:tcPr>
          <w:p w14:paraId="3044A930" w14:textId="77777777" w:rsidR="00E84A5B" w:rsidRPr="00203BDC" w:rsidRDefault="00E84A5B" w:rsidP="006E546C">
            <w:pPr>
              <w:rPr>
                <w:rFonts w:cs="Arial"/>
                <w:sz w:val="18"/>
                <w:szCs w:val="18"/>
              </w:rPr>
            </w:pPr>
            <w:r w:rsidRPr="00203BDC">
              <w:rPr>
                <w:rFonts w:cs="Arial"/>
                <w:sz w:val="18"/>
                <w:szCs w:val="18"/>
              </w:rPr>
              <w:t xml:space="preserve">Preschool exposure occurred almost 20 years ago, and there have been significant developments in the ECEC sector both in Australia and UK since this time. </w:t>
            </w:r>
          </w:p>
        </w:tc>
      </w:tr>
      <w:tr w:rsidR="001A2847" w:rsidRPr="00203BDC" w14:paraId="10FBFAA9" w14:textId="77777777" w:rsidTr="00C50AE5">
        <w:tc>
          <w:tcPr>
            <w:tcW w:w="0" w:type="auto"/>
            <w:vAlign w:val="top"/>
          </w:tcPr>
          <w:p w14:paraId="18D1A3EA" w14:textId="77777777" w:rsidR="00E84A5B" w:rsidRPr="00203BDC" w:rsidRDefault="00E84A5B" w:rsidP="006E546C">
            <w:pPr>
              <w:rPr>
                <w:rFonts w:cs="Arial"/>
                <w:sz w:val="18"/>
                <w:szCs w:val="18"/>
              </w:rPr>
            </w:pPr>
            <w:r>
              <w:rPr>
                <w:rFonts w:cs="Arial"/>
                <w:sz w:val="18"/>
                <w:szCs w:val="18"/>
              </w:rPr>
              <w:t xml:space="preserve">Effective Provision of </w:t>
            </w:r>
            <w:r w:rsidR="003F52BF">
              <w:rPr>
                <w:rFonts w:cs="Arial"/>
                <w:sz w:val="18"/>
                <w:szCs w:val="18"/>
              </w:rPr>
              <w:t>Preschool</w:t>
            </w:r>
            <w:r>
              <w:rPr>
                <w:rFonts w:cs="Arial"/>
                <w:sz w:val="18"/>
                <w:szCs w:val="18"/>
              </w:rPr>
              <w:t xml:space="preserve"> in Northern Ireland (EPPNI)</w:t>
            </w:r>
          </w:p>
        </w:tc>
        <w:tc>
          <w:tcPr>
            <w:tcW w:w="0" w:type="auto"/>
            <w:vAlign w:val="top"/>
          </w:tcPr>
          <w:p w14:paraId="3D8A164F" w14:textId="77777777" w:rsidR="00E84A5B" w:rsidRPr="00203BDC" w:rsidRDefault="00E84A5B" w:rsidP="006E546C">
            <w:pPr>
              <w:rPr>
                <w:rFonts w:cs="Arial"/>
                <w:sz w:val="18"/>
                <w:szCs w:val="18"/>
              </w:rPr>
            </w:pPr>
            <w:r>
              <w:rPr>
                <w:rFonts w:cs="Arial"/>
                <w:sz w:val="18"/>
                <w:szCs w:val="18"/>
              </w:rPr>
              <w:t xml:space="preserve">Northern Ireland </w:t>
            </w:r>
          </w:p>
        </w:tc>
        <w:tc>
          <w:tcPr>
            <w:tcW w:w="0" w:type="auto"/>
            <w:vAlign w:val="top"/>
          </w:tcPr>
          <w:p w14:paraId="7586A76B" w14:textId="77777777" w:rsidR="00E84A5B" w:rsidRPr="00203BDC" w:rsidRDefault="00E84A5B" w:rsidP="006E546C">
            <w:pPr>
              <w:rPr>
                <w:rFonts w:cs="Arial"/>
                <w:sz w:val="18"/>
                <w:szCs w:val="18"/>
              </w:rPr>
            </w:pPr>
            <w:r>
              <w:rPr>
                <w:rFonts w:cs="Arial"/>
                <w:sz w:val="18"/>
                <w:szCs w:val="18"/>
              </w:rPr>
              <w:t>1998-2001</w:t>
            </w:r>
          </w:p>
        </w:tc>
        <w:tc>
          <w:tcPr>
            <w:tcW w:w="0" w:type="auto"/>
            <w:vAlign w:val="top"/>
          </w:tcPr>
          <w:p w14:paraId="49D1A217" w14:textId="77777777" w:rsidR="00E84A5B" w:rsidRPr="00203BDC" w:rsidRDefault="00E84A5B" w:rsidP="006E546C">
            <w:pPr>
              <w:rPr>
                <w:rFonts w:cs="Arial"/>
                <w:sz w:val="18"/>
                <w:szCs w:val="18"/>
              </w:rPr>
            </w:pPr>
            <w:r>
              <w:rPr>
                <w:rFonts w:cs="Arial"/>
                <w:sz w:val="18"/>
                <w:szCs w:val="18"/>
              </w:rPr>
              <w:t>Longitudinal cohort study</w:t>
            </w:r>
          </w:p>
        </w:tc>
        <w:tc>
          <w:tcPr>
            <w:tcW w:w="0" w:type="auto"/>
            <w:vAlign w:val="top"/>
          </w:tcPr>
          <w:p w14:paraId="0A442DB1" w14:textId="77777777" w:rsidR="00E84A5B" w:rsidRPr="00203BDC" w:rsidRDefault="00E84A5B" w:rsidP="006E546C">
            <w:pPr>
              <w:rPr>
                <w:rFonts w:cs="Arial"/>
                <w:sz w:val="18"/>
                <w:szCs w:val="18"/>
              </w:rPr>
            </w:pPr>
            <w:r>
              <w:rPr>
                <w:rFonts w:cs="Arial"/>
                <w:sz w:val="18"/>
                <w:szCs w:val="18"/>
              </w:rPr>
              <w:t>837</w:t>
            </w:r>
          </w:p>
        </w:tc>
        <w:tc>
          <w:tcPr>
            <w:tcW w:w="0" w:type="auto"/>
            <w:vAlign w:val="top"/>
          </w:tcPr>
          <w:p w14:paraId="749990E7" w14:textId="77777777" w:rsidR="00E84A5B" w:rsidRPr="00203BDC" w:rsidRDefault="00E84A5B" w:rsidP="004B5DF9">
            <w:pPr>
              <w:rPr>
                <w:rFonts w:cs="Arial"/>
                <w:sz w:val="18"/>
                <w:szCs w:val="18"/>
              </w:rPr>
            </w:pPr>
            <w:r>
              <w:rPr>
                <w:rFonts w:cs="Arial"/>
                <w:sz w:val="18"/>
                <w:szCs w:val="18"/>
              </w:rPr>
              <w:t xml:space="preserve">Cohort </w:t>
            </w:r>
            <w:r w:rsidR="004B5DF9">
              <w:rPr>
                <w:rFonts w:cs="Arial"/>
                <w:sz w:val="18"/>
                <w:szCs w:val="18"/>
              </w:rPr>
              <w:t>study</w:t>
            </w:r>
            <w:r>
              <w:rPr>
                <w:rFonts w:cs="Arial"/>
                <w:sz w:val="18"/>
                <w:szCs w:val="18"/>
              </w:rPr>
              <w:t xml:space="preserve"> with randomization of </w:t>
            </w:r>
            <w:r w:rsidR="004B5DF9">
              <w:rPr>
                <w:rFonts w:cs="Arial"/>
                <w:sz w:val="18"/>
                <w:szCs w:val="18"/>
              </w:rPr>
              <w:t xml:space="preserve">recruitment </w:t>
            </w:r>
            <w:r>
              <w:rPr>
                <w:rFonts w:cs="Arial"/>
                <w:sz w:val="18"/>
                <w:szCs w:val="18"/>
              </w:rPr>
              <w:t>sites and children within sites. No specific data provided on representativeness.</w:t>
            </w:r>
          </w:p>
        </w:tc>
        <w:tc>
          <w:tcPr>
            <w:tcW w:w="0" w:type="auto"/>
            <w:vAlign w:val="top"/>
          </w:tcPr>
          <w:p w14:paraId="4258D133" w14:textId="77777777" w:rsidR="00E84A5B" w:rsidRPr="00203BDC" w:rsidRDefault="00E84A5B" w:rsidP="006E546C">
            <w:pPr>
              <w:rPr>
                <w:rFonts w:cs="Arial"/>
                <w:sz w:val="18"/>
                <w:szCs w:val="18"/>
              </w:rPr>
            </w:pPr>
            <w:r w:rsidRPr="00017F9E">
              <w:rPr>
                <w:rFonts w:cs="Arial"/>
                <w:sz w:val="18"/>
                <w:szCs w:val="18"/>
              </w:rPr>
              <w:t xml:space="preserve">Different types of ECEC </w:t>
            </w:r>
            <w:r>
              <w:rPr>
                <w:rFonts w:cs="Arial"/>
                <w:sz w:val="18"/>
                <w:szCs w:val="18"/>
              </w:rPr>
              <w:t xml:space="preserve">settings </w:t>
            </w:r>
            <w:r w:rsidRPr="00017F9E">
              <w:rPr>
                <w:rFonts w:cs="Arial"/>
                <w:sz w:val="18"/>
                <w:szCs w:val="18"/>
              </w:rPr>
              <w:t>examined included: playgroups, private day nurseries, nursery classes/schools, and reception classes and groups.</w:t>
            </w:r>
          </w:p>
        </w:tc>
        <w:tc>
          <w:tcPr>
            <w:tcW w:w="0" w:type="auto"/>
            <w:vAlign w:val="top"/>
          </w:tcPr>
          <w:p w14:paraId="645E5EED" w14:textId="77777777" w:rsidR="00E84A5B" w:rsidRPr="00203BDC" w:rsidRDefault="00E84A5B" w:rsidP="006E546C">
            <w:pPr>
              <w:rPr>
                <w:rFonts w:cs="Arial"/>
                <w:sz w:val="18"/>
                <w:szCs w:val="18"/>
              </w:rPr>
            </w:pPr>
            <w:r>
              <w:rPr>
                <w:rFonts w:cs="Arial"/>
                <w:sz w:val="18"/>
                <w:szCs w:val="18"/>
              </w:rPr>
              <w:t xml:space="preserve">Universal </w:t>
            </w:r>
          </w:p>
        </w:tc>
        <w:tc>
          <w:tcPr>
            <w:tcW w:w="0" w:type="auto"/>
            <w:vAlign w:val="top"/>
          </w:tcPr>
          <w:p w14:paraId="136C9C4B" w14:textId="77777777" w:rsidR="00E84A5B" w:rsidRPr="00203BDC" w:rsidRDefault="00E84A5B" w:rsidP="006E546C">
            <w:pPr>
              <w:rPr>
                <w:rFonts w:cs="Arial"/>
                <w:sz w:val="18"/>
                <w:szCs w:val="18"/>
              </w:rPr>
            </w:pPr>
            <w:r>
              <w:rPr>
                <w:rFonts w:cs="Arial"/>
                <w:sz w:val="18"/>
                <w:szCs w:val="18"/>
              </w:rPr>
              <w:t>Cognitive and behavioural outcomes up to Grade 3</w:t>
            </w:r>
          </w:p>
        </w:tc>
        <w:tc>
          <w:tcPr>
            <w:tcW w:w="0" w:type="auto"/>
            <w:vAlign w:val="top"/>
          </w:tcPr>
          <w:p w14:paraId="48B495D4" w14:textId="77777777" w:rsidR="00E84A5B" w:rsidRDefault="00E84A5B" w:rsidP="006E546C">
            <w:pPr>
              <w:rPr>
                <w:rFonts w:cs="Arial"/>
                <w:sz w:val="18"/>
                <w:szCs w:val="18"/>
              </w:rPr>
            </w:pPr>
            <w:r>
              <w:rPr>
                <w:rFonts w:cs="Arial"/>
                <w:sz w:val="18"/>
                <w:szCs w:val="18"/>
              </w:rPr>
              <w:t>Attendance at higher quality preschool was related to stronger outcomes for children, but the effects of 3</w:t>
            </w:r>
            <w:r w:rsidR="004B5DF9">
              <w:rPr>
                <w:rFonts w:cs="Arial"/>
                <w:sz w:val="18"/>
                <w:szCs w:val="18"/>
              </w:rPr>
              <w:t xml:space="preserve"> </w:t>
            </w:r>
            <w:r>
              <w:rPr>
                <w:rFonts w:cs="Arial"/>
                <w:sz w:val="18"/>
                <w:szCs w:val="18"/>
              </w:rPr>
              <w:t xml:space="preserve">year old programs were not specifically examined. </w:t>
            </w:r>
          </w:p>
          <w:p w14:paraId="52E4C2C7" w14:textId="77777777" w:rsidR="00E84A5B" w:rsidRDefault="00E84A5B" w:rsidP="006E546C">
            <w:pPr>
              <w:rPr>
                <w:rFonts w:cs="Arial"/>
                <w:sz w:val="18"/>
                <w:szCs w:val="18"/>
              </w:rPr>
            </w:pPr>
          </w:p>
          <w:p w14:paraId="2D112130" w14:textId="77777777" w:rsidR="00E84A5B" w:rsidRPr="00203BDC" w:rsidRDefault="00E84A5B" w:rsidP="006E546C">
            <w:pPr>
              <w:rPr>
                <w:rFonts w:cs="Arial"/>
                <w:sz w:val="18"/>
                <w:szCs w:val="18"/>
              </w:rPr>
            </w:pPr>
            <w:r>
              <w:rPr>
                <w:rFonts w:cs="Arial"/>
                <w:sz w:val="18"/>
                <w:szCs w:val="18"/>
              </w:rPr>
              <w:lastRenderedPageBreak/>
              <w:t xml:space="preserve">There were no consistent effects of duration of preschool attendance, possibly due to low variation in duration in this sample. </w:t>
            </w:r>
          </w:p>
        </w:tc>
        <w:tc>
          <w:tcPr>
            <w:tcW w:w="0" w:type="auto"/>
            <w:vAlign w:val="top"/>
          </w:tcPr>
          <w:p w14:paraId="05330090" w14:textId="77777777" w:rsidR="00E84A5B" w:rsidRPr="00203BDC" w:rsidRDefault="00E84A5B" w:rsidP="006E546C">
            <w:pPr>
              <w:rPr>
                <w:rFonts w:cs="Arial"/>
                <w:sz w:val="18"/>
                <w:szCs w:val="18"/>
              </w:rPr>
            </w:pPr>
            <w:r>
              <w:rPr>
                <w:rFonts w:cs="Arial"/>
                <w:sz w:val="18"/>
                <w:szCs w:val="18"/>
              </w:rPr>
              <w:lastRenderedPageBreak/>
              <w:t xml:space="preserve">Disadvantaged children had stronger outcomes when they attended </w:t>
            </w:r>
            <w:proofErr w:type="spellStart"/>
            <w:r>
              <w:rPr>
                <w:rFonts w:cs="Arial"/>
                <w:sz w:val="18"/>
                <w:szCs w:val="18"/>
              </w:rPr>
              <w:t>centers</w:t>
            </w:r>
            <w:proofErr w:type="spellEnd"/>
            <w:r>
              <w:rPr>
                <w:rFonts w:cs="Arial"/>
                <w:sz w:val="18"/>
                <w:szCs w:val="18"/>
              </w:rPr>
              <w:t xml:space="preserve"> that included children from a mix of social backgr</w:t>
            </w:r>
            <w:r w:rsidR="004B5DF9">
              <w:rPr>
                <w:rFonts w:cs="Arial"/>
                <w:sz w:val="18"/>
                <w:szCs w:val="18"/>
              </w:rPr>
              <w:t>ounds, rather than clustering with</w:t>
            </w:r>
            <w:r>
              <w:rPr>
                <w:rFonts w:cs="Arial"/>
                <w:sz w:val="18"/>
                <w:szCs w:val="18"/>
              </w:rPr>
              <w:t xml:space="preserve"> other disadvantaged children. </w:t>
            </w:r>
          </w:p>
        </w:tc>
        <w:tc>
          <w:tcPr>
            <w:tcW w:w="0" w:type="auto"/>
            <w:vAlign w:val="top"/>
          </w:tcPr>
          <w:p w14:paraId="10A94ACA" w14:textId="77777777" w:rsidR="00E84A5B" w:rsidRPr="00203BDC" w:rsidRDefault="00E84A5B" w:rsidP="006E546C">
            <w:pPr>
              <w:rPr>
                <w:rFonts w:cs="Arial"/>
                <w:sz w:val="18"/>
                <w:szCs w:val="18"/>
              </w:rPr>
            </w:pPr>
            <w:r w:rsidRPr="00203BDC">
              <w:rPr>
                <w:rFonts w:cs="Arial"/>
                <w:sz w:val="18"/>
                <w:szCs w:val="18"/>
              </w:rPr>
              <w:t xml:space="preserve">Did not recruit home-only group until school entry. </w:t>
            </w:r>
          </w:p>
          <w:p w14:paraId="49A6DCE2" w14:textId="77777777" w:rsidR="00E84A5B" w:rsidRPr="00203BDC" w:rsidRDefault="00E84A5B" w:rsidP="006E546C">
            <w:pPr>
              <w:rPr>
                <w:rFonts w:cs="Arial"/>
                <w:sz w:val="18"/>
                <w:szCs w:val="18"/>
              </w:rPr>
            </w:pPr>
            <w:r w:rsidRPr="00203BDC">
              <w:rPr>
                <w:rFonts w:cs="Arial"/>
                <w:sz w:val="18"/>
                <w:szCs w:val="18"/>
              </w:rPr>
              <w:t xml:space="preserve">Comparisons with the home only group can only be made with caution, given that these children differ on many measured (and likely </w:t>
            </w:r>
            <w:r w:rsidRPr="00203BDC">
              <w:rPr>
                <w:rFonts w:cs="Arial"/>
                <w:sz w:val="18"/>
                <w:szCs w:val="18"/>
              </w:rPr>
              <w:lastRenderedPageBreak/>
              <w:t>unmeasured) characteristics.</w:t>
            </w:r>
          </w:p>
        </w:tc>
        <w:tc>
          <w:tcPr>
            <w:tcW w:w="0" w:type="auto"/>
            <w:vAlign w:val="top"/>
          </w:tcPr>
          <w:p w14:paraId="2174981B" w14:textId="77777777" w:rsidR="00E84A5B" w:rsidRPr="00203BDC" w:rsidRDefault="00E84A5B" w:rsidP="006E546C">
            <w:pPr>
              <w:rPr>
                <w:rFonts w:cs="Arial"/>
                <w:sz w:val="18"/>
                <w:szCs w:val="18"/>
              </w:rPr>
            </w:pPr>
            <w:r w:rsidRPr="00203BDC">
              <w:rPr>
                <w:rFonts w:cs="Arial"/>
                <w:sz w:val="18"/>
                <w:szCs w:val="18"/>
              </w:rPr>
              <w:lastRenderedPageBreak/>
              <w:t>Preschool exposure occurred almost 20 years ago, and there have been significant developments in the ECEC sector both in Australia and UK since this time.</w:t>
            </w:r>
          </w:p>
        </w:tc>
      </w:tr>
      <w:tr w:rsidR="001A2847" w:rsidRPr="00203BDC" w14:paraId="63CEB251" w14:textId="77777777" w:rsidTr="00C50AE5">
        <w:tc>
          <w:tcPr>
            <w:tcW w:w="0" w:type="auto"/>
            <w:vAlign w:val="top"/>
          </w:tcPr>
          <w:p w14:paraId="2DCBD760" w14:textId="77777777" w:rsidR="00E84A5B" w:rsidRPr="00203BDC" w:rsidRDefault="00E84A5B" w:rsidP="006E546C">
            <w:pPr>
              <w:rPr>
                <w:rFonts w:cs="Arial"/>
                <w:sz w:val="18"/>
                <w:szCs w:val="18"/>
              </w:rPr>
            </w:pPr>
            <w:r>
              <w:rPr>
                <w:rFonts w:cs="Arial"/>
                <w:sz w:val="18"/>
                <w:szCs w:val="18"/>
              </w:rPr>
              <w:lastRenderedPageBreak/>
              <w:t xml:space="preserve">Norwegian expansion of preschool </w:t>
            </w:r>
          </w:p>
        </w:tc>
        <w:tc>
          <w:tcPr>
            <w:tcW w:w="0" w:type="auto"/>
            <w:vAlign w:val="top"/>
          </w:tcPr>
          <w:p w14:paraId="00123746" w14:textId="77777777" w:rsidR="00E84A5B" w:rsidRPr="00203BDC" w:rsidRDefault="00E84A5B" w:rsidP="006E546C">
            <w:pPr>
              <w:rPr>
                <w:rFonts w:cs="Arial"/>
                <w:sz w:val="18"/>
                <w:szCs w:val="18"/>
              </w:rPr>
            </w:pPr>
            <w:r>
              <w:rPr>
                <w:rFonts w:cs="Arial"/>
                <w:sz w:val="18"/>
                <w:szCs w:val="18"/>
              </w:rPr>
              <w:t>Norway</w:t>
            </w:r>
          </w:p>
        </w:tc>
        <w:tc>
          <w:tcPr>
            <w:tcW w:w="0" w:type="auto"/>
            <w:vAlign w:val="top"/>
          </w:tcPr>
          <w:p w14:paraId="55DF3126" w14:textId="77777777" w:rsidR="00E84A5B" w:rsidRPr="00203BDC" w:rsidRDefault="00E84A5B" w:rsidP="006E546C">
            <w:pPr>
              <w:rPr>
                <w:rFonts w:cs="Arial"/>
                <w:sz w:val="18"/>
                <w:szCs w:val="18"/>
              </w:rPr>
            </w:pPr>
            <w:r>
              <w:rPr>
                <w:rFonts w:cs="Arial"/>
                <w:sz w:val="18"/>
                <w:szCs w:val="18"/>
              </w:rPr>
              <w:t>1970-1979</w:t>
            </w:r>
          </w:p>
        </w:tc>
        <w:tc>
          <w:tcPr>
            <w:tcW w:w="0" w:type="auto"/>
            <w:vAlign w:val="top"/>
          </w:tcPr>
          <w:p w14:paraId="6E6D6BE6" w14:textId="77777777" w:rsidR="00E84A5B" w:rsidRPr="00203BDC" w:rsidRDefault="00E84A5B" w:rsidP="006E546C">
            <w:pPr>
              <w:rPr>
                <w:rFonts w:cs="Arial"/>
                <w:sz w:val="18"/>
                <w:szCs w:val="18"/>
              </w:rPr>
            </w:pPr>
            <w:r>
              <w:rPr>
                <w:rFonts w:cs="Arial"/>
                <w:sz w:val="18"/>
                <w:szCs w:val="18"/>
              </w:rPr>
              <w:t xml:space="preserve">Natural experiment </w:t>
            </w:r>
          </w:p>
        </w:tc>
        <w:tc>
          <w:tcPr>
            <w:tcW w:w="0" w:type="auto"/>
            <w:vAlign w:val="top"/>
          </w:tcPr>
          <w:p w14:paraId="76D15003" w14:textId="77777777" w:rsidR="00E84A5B" w:rsidRPr="00203BDC" w:rsidRDefault="00E84A5B" w:rsidP="006E546C">
            <w:pPr>
              <w:rPr>
                <w:rFonts w:cs="Arial"/>
                <w:sz w:val="18"/>
                <w:szCs w:val="18"/>
              </w:rPr>
            </w:pPr>
            <w:r>
              <w:rPr>
                <w:rFonts w:cs="Arial"/>
                <w:sz w:val="18"/>
                <w:szCs w:val="18"/>
              </w:rPr>
              <w:t>499,026 children, 414 municipalities</w:t>
            </w:r>
          </w:p>
        </w:tc>
        <w:tc>
          <w:tcPr>
            <w:tcW w:w="0" w:type="auto"/>
            <w:vAlign w:val="top"/>
          </w:tcPr>
          <w:p w14:paraId="56F76DDD" w14:textId="77777777" w:rsidR="00E84A5B" w:rsidRPr="00203BDC" w:rsidRDefault="00E84A5B" w:rsidP="006E546C">
            <w:pPr>
              <w:rPr>
                <w:rFonts w:cs="Arial"/>
                <w:sz w:val="18"/>
                <w:szCs w:val="18"/>
              </w:rPr>
            </w:pPr>
            <w:r>
              <w:rPr>
                <w:rFonts w:cs="Arial"/>
                <w:sz w:val="18"/>
                <w:szCs w:val="18"/>
              </w:rPr>
              <w:t>Full population, excluding children of unmarried mothers (8%). These children were excluded as cohabiting and single mothers could not be differentiated.</w:t>
            </w:r>
            <w:r w:rsidR="00AA4B98">
              <w:rPr>
                <w:rFonts w:cs="Arial"/>
                <w:sz w:val="18"/>
                <w:szCs w:val="18"/>
              </w:rPr>
              <w:t xml:space="preserve"> </w:t>
            </w:r>
          </w:p>
        </w:tc>
        <w:tc>
          <w:tcPr>
            <w:tcW w:w="0" w:type="auto"/>
            <w:vAlign w:val="top"/>
          </w:tcPr>
          <w:p w14:paraId="6D3E8AFA" w14:textId="77777777" w:rsidR="00E84A5B" w:rsidRPr="00203BDC" w:rsidRDefault="00E84A5B" w:rsidP="006E546C">
            <w:pPr>
              <w:rPr>
                <w:rFonts w:cs="Arial"/>
                <w:sz w:val="18"/>
                <w:szCs w:val="18"/>
              </w:rPr>
            </w:pPr>
            <w:r>
              <w:rPr>
                <w:rFonts w:cs="Arial"/>
                <w:sz w:val="18"/>
                <w:szCs w:val="18"/>
              </w:rPr>
              <w:t>Examined rates of participation in child care across municipalities.</w:t>
            </w:r>
          </w:p>
        </w:tc>
        <w:tc>
          <w:tcPr>
            <w:tcW w:w="0" w:type="auto"/>
            <w:vAlign w:val="top"/>
          </w:tcPr>
          <w:p w14:paraId="136694E8" w14:textId="77777777" w:rsidR="00E84A5B" w:rsidRPr="00203BDC" w:rsidRDefault="00E84A5B" w:rsidP="006E546C">
            <w:pPr>
              <w:rPr>
                <w:rFonts w:cs="Arial"/>
                <w:sz w:val="18"/>
                <w:szCs w:val="18"/>
              </w:rPr>
            </w:pPr>
            <w:r>
              <w:rPr>
                <w:rFonts w:cs="Arial"/>
                <w:sz w:val="18"/>
                <w:szCs w:val="18"/>
              </w:rPr>
              <w:t xml:space="preserve">Universal </w:t>
            </w:r>
          </w:p>
        </w:tc>
        <w:tc>
          <w:tcPr>
            <w:tcW w:w="0" w:type="auto"/>
            <w:vAlign w:val="top"/>
          </w:tcPr>
          <w:p w14:paraId="616B33F6" w14:textId="77777777" w:rsidR="00E84A5B" w:rsidRPr="00203BDC" w:rsidRDefault="00E84A5B" w:rsidP="006E546C">
            <w:pPr>
              <w:rPr>
                <w:rFonts w:cs="Arial"/>
                <w:sz w:val="18"/>
                <w:szCs w:val="18"/>
              </w:rPr>
            </w:pPr>
            <w:r>
              <w:rPr>
                <w:rFonts w:cs="Arial"/>
                <w:sz w:val="18"/>
                <w:szCs w:val="18"/>
              </w:rPr>
              <w:t>Educational attainment, earnings, welfare, and household type at 30-33 years of age</w:t>
            </w:r>
          </w:p>
        </w:tc>
        <w:tc>
          <w:tcPr>
            <w:tcW w:w="0" w:type="auto"/>
            <w:vAlign w:val="top"/>
          </w:tcPr>
          <w:p w14:paraId="68B56099" w14:textId="77777777" w:rsidR="00E84A5B" w:rsidRPr="00203BDC" w:rsidRDefault="00E84A5B" w:rsidP="006E546C">
            <w:pPr>
              <w:rPr>
                <w:rFonts w:cs="Arial"/>
                <w:sz w:val="18"/>
                <w:szCs w:val="18"/>
              </w:rPr>
            </w:pPr>
            <w:r>
              <w:rPr>
                <w:rFonts w:cs="Arial"/>
                <w:sz w:val="18"/>
                <w:szCs w:val="18"/>
              </w:rPr>
              <w:t xml:space="preserve">Effects for 3 year old children not specifically examined. However, results for children aged 3-6 suggest positive effects of universal preschool access on all outcomes examined. </w:t>
            </w:r>
          </w:p>
        </w:tc>
        <w:tc>
          <w:tcPr>
            <w:tcW w:w="0" w:type="auto"/>
            <w:vAlign w:val="top"/>
          </w:tcPr>
          <w:p w14:paraId="1147AD91" w14:textId="77777777" w:rsidR="00E84A5B" w:rsidRDefault="00E84A5B" w:rsidP="006E546C">
            <w:pPr>
              <w:rPr>
                <w:rFonts w:cs="Arial"/>
                <w:sz w:val="18"/>
                <w:szCs w:val="18"/>
              </w:rPr>
            </w:pPr>
            <w:r>
              <w:rPr>
                <w:rFonts w:cs="Arial"/>
                <w:sz w:val="18"/>
                <w:szCs w:val="18"/>
              </w:rPr>
              <w:t xml:space="preserve">Disadvantaged children may be somewhat underrepresented in this data. </w:t>
            </w:r>
          </w:p>
          <w:p w14:paraId="05DA614E" w14:textId="77777777" w:rsidR="00E84A5B" w:rsidRDefault="00E84A5B" w:rsidP="006E546C">
            <w:pPr>
              <w:rPr>
                <w:rFonts w:cs="Arial"/>
                <w:sz w:val="18"/>
                <w:szCs w:val="18"/>
              </w:rPr>
            </w:pPr>
            <w:r>
              <w:rPr>
                <w:rFonts w:cs="Arial"/>
                <w:sz w:val="18"/>
                <w:szCs w:val="18"/>
              </w:rPr>
              <w:t xml:space="preserve">Effects on educational attainment were greater for children of lower educated mothers. </w:t>
            </w:r>
          </w:p>
          <w:p w14:paraId="25D3A7B5" w14:textId="77777777" w:rsidR="00E84A5B" w:rsidRPr="00203BDC" w:rsidRDefault="00E84A5B" w:rsidP="006E546C">
            <w:pPr>
              <w:rPr>
                <w:rFonts w:cs="Arial"/>
                <w:sz w:val="18"/>
                <w:szCs w:val="18"/>
              </w:rPr>
            </w:pPr>
          </w:p>
        </w:tc>
        <w:tc>
          <w:tcPr>
            <w:tcW w:w="0" w:type="auto"/>
            <w:vAlign w:val="top"/>
          </w:tcPr>
          <w:p w14:paraId="43D59156" w14:textId="77777777" w:rsidR="00E84A5B" w:rsidRPr="00203BDC" w:rsidRDefault="00E84A5B" w:rsidP="006E546C">
            <w:pPr>
              <w:rPr>
                <w:rFonts w:cs="Arial"/>
                <w:sz w:val="18"/>
                <w:szCs w:val="18"/>
              </w:rPr>
            </w:pPr>
            <w:r>
              <w:rPr>
                <w:rFonts w:cs="Arial"/>
                <w:sz w:val="18"/>
                <w:szCs w:val="18"/>
              </w:rPr>
              <w:t xml:space="preserve">Potential differences between treated and untreated municipalities. </w:t>
            </w:r>
          </w:p>
        </w:tc>
        <w:tc>
          <w:tcPr>
            <w:tcW w:w="0" w:type="auto"/>
            <w:vAlign w:val="top"/>
          </w:tcPr>
          <w:p w14:paraId="73356E20" w14:textId="77777777" w:rsidR="00E84A5B" w:rsidRPr="00203BDC" w:rsidRDefault="00E84A5B" w:rsidP="006E546C">
            <w:pPr>
              <w:rPr>
                <w:rFonts w:cs="Arial"/>
                <w:sz w:val="18"/>
                <w:szCs w:val="18"/>
              </w:rPr>
            </w:pPr>
            <w:r>
              <w:rPr>
                <w:rFonts w:cs="Arial"/>
                <w:sz w:val="18"/>
                <w:szCs w:val="18"/>
              </w:rPr>
              <w:t xml:space="preserve">Exposure to preschool occurred in </w:t>
            </w:r>
            <w:proofErr w:type="spellStart"/>
            <w:r>
              <w:rPr>
                <w:rFonts w:cs="Arial"/>
                <w:sz w:val="18"/>
                <w:szCs w:val="18"/>
              </w:rPr>
              <w:t>1970’s</w:t>
            </w:r>
            <w:proofErr w:type="spellEnd"/>
            <w:r>
              <w:rPr>
                <w:rFonts w:cs="Arial"/>
                <w:sz w:val="18"/>
                <w:szCs w:val="18"/>
              </w:rPr>
              <w:t xml:space="preserve">. Norway may have other relevant policy differences that limit generalizability, such as parental leave entitlements. </w:t>
            </w:r>
          </w:p>
        </w:tc>
      </w:tr>
      <w:tr w:rsidR="001A2847" w:rsidRPr="00203BDC" w14:paraId="55612BA9" w14:textId="77777777" w:rsidTr="00C50AE5">
        <w:tc>
          <w:tcPr>
            <w:tcW w:w="0" w:type="auto"/>
            <w:vAlign w:val="top"/>
          </w:tcPr>
          <w:p w14:paraId="0B9BAE76" w14:textId="77777777" w:rsidR="00311E24" w:rsidRPr="00203BDC" w:rsidRDefault="00311E24" w:rsidP="006E546C">
            <w:pPr>
              <w:rPr>
                <w:rFonts w:cs="Arial"/>
                <w:sz w:val="18"/>
                <w:szCs w:val="18"/>
              </w:rPr>
            </w:pPr>
            <w:r>
              <w:rPr>
                <w:rFonts w:cs="Arial"/>
                <w:sz w:val="18"/>
                <w:szCs w:val="18"/>
              </w:rPr>
              <w:t>Expansion of access to preschool in France</w:t>
            </w:r>
          </w:p>
        </w:tc>
        <w:tc>
          <w:tcPr>
            <w:tcW w:w="0" w:type="auto"/>
            <w:vAlign w:val="top"/>
          </w:tcPr>
          <w:p w14:paraId="6E80A0F5" w14:textId="77777777" w:rsidR="00311E24" w:rsidRPr="00203BDC" w:rsidRDefault="00311E24" w:rsidP="006E546C">
            <w:pPr>
              <w:rPr>
                <w:rFonts w:cs="Arial"/>
                <w:sz w:val="18"/>
                <w:szCs w:val="18"/>
              </w:rPr>
            </w:pPr>
            <w:r>
              <w:rPr>
                <w:rFonts w:cs="Arial"/>
                <w:sz w:val="18"/>
                <w:szCs w:val="18"/>
              </w:rPr>
              <w:t>France</w:t>
            </w:r>
          </w:p>
        </w:tc>
        <w:tc>
          <w:tcPr>
            <w:tcW w:w="0" w:type="auto"/>
            <w:vAlign w:val="top"/>
          </w:tcPr>
          <w:p w14:paraId="57ABCAC4" w14:textId="77777777" w:rsidR="00311E24" w:rsidRPr="00203BDC" w:rsidRDefault="00097EAB" w:rsidP="004B5DF9">
            <w:pPr>
              <w:rPr>
                <w:rFonts w:cs="Arial"/>
                <w:sz w:val="18"/>
                <w:szCs w:val="18"/>
              </w:rPr>
            </w:pPr>
            <w:r>
              <w:rPr>
                <w:rFonts w:cs="Arial"/>
                <w:sz w:val="18"/>
                <w:szCs w:val="18"/>
              </w:rPr>
              <w:t>196</w:t>
            </w:r>
            <w:r w:rsidR="004B5DF9">
              <w:rPr>
                <w:rFonts w:cs="Arial"/>
                <w:sz w:val="18"/>
                <w:szCs w:val="18"/>
              </w:rPr>
              <w:t>0s to 1970s</w:t>
            </w:r>
          </w:p>
        </w:tc>
        <w:tc>
          <w:tcPr>
            <w:tcW w:w="0" w:type="auto"/>
            <w:vAlign w:val="top"/>
          </w:tcPr>
          <w:p w14:paraId="748EB377" w14:textId="77777777" w:rsidR="00311E24" w:rsidRPr="00203BDC" w:rsidRDefault="000B697B" w:rsidP="006E546C">
            <w:pPr>
              <w:rPr>
                <w:rFonts w:cs="Arial"/>
                <w:sz w:val="18"/>
                <w:szCs w:val="18"/>
              </w:rPr>
            </w:pPr>
            <w:r>
              <w:rPr>
                <w:rFonts w:cs="Arial"/>
                <w:sz w:val="18"/>
                <w:szCs w:val="18"/>
              </w:rPr>
              <w:t>Longitudinal Cohort Study</w:t>
            </w:r>
          </w:p>
        </w:tc>
        <w:tc>
          <w:tcPr>
            <w:tcW w:w="0" w:type="auto"/>
            <w:vAlign w:val="top"/>
          </w:tcPr>
          <w:p w14:paraId="2187DC83" w14:textId="77777777" w:rsidR="00311E24" w:rsidRPr="00203BDC" w:rsidRDefault="0090185E" w:rsidP="006E546C">
            <w:pPr>
              <w:rPr>
                <w:rFonts w:cs="Arial"/>
                <w:sz w:val="18"/>
                <w:szCs w:val="18"/>
              </w:rPr>
            </w:pPr>
            <w:r>
              <w:rPr>
                <w:rFonts w:cs="Arial"/>
                <w:sz w:val="18"/>
                <w:szCs w:val="18"/>
              </w:rPr>
              <w:t xml:space="preserve">Ranges from </w:t>
            </w:r>
            <w:r w:rsidR="00082E31">
              <w:rPr>
                <w:rFonts w:cs="Arial"/>
                <w:sz w:val="18"/>
                <w:szCs w:val="18"/>
              </w:rPr>
              <w:t>5,843 to 51,255 depending on the outcome being analysed</w:t>
            </w:r>
          </w:p>
        </w:tc>
        <w:tc>
          <w:tcPr>
            <w:tcW w:w="0" w:type="auto"/>
            <w:vAlign w:val="top"/>
          </w:tcPr>
          <w:p w14:paraId="74233FDD" w14:textId="77777777" w:rsidR="00311E24" w:rsidRPr="00203BDC" w:rsidRDefault="00311E24" w:rsidP="006E546C">
            <w:pPr>
              <w:rPr>
                <w:rFonts w:cs="Arial"/>
                <w:sz w:val="18"/>
                <w:szCs w:val="18"/>
              </w:rPr>
            </w:pPr>
            <w:r>
              <w:rPr>
                <w:rFonts w:cs="Arial"/>
                <w:sz w:val="18"/>
                <w:szCs w:val="18"/>
              </w:rPr>
              <w:t>Nationally representative sample</w:t>
            </w:r>
          </w:p>
        </w:tc>
        <w:tc>
          <w:tcPr>
            <w:tcW w:w="0" w:type="auto"/>
            <w:vAlign w:val="top"/>
          </w:tcPr>
          <w:p w14:paraId="0755FCEC" w14:textId="77777777" w:rsidR="00311E24" w:rsidRPr="00203BDC" w:rsidRDefault="00311E24" w:rsidP="006E546C">
            <w:pPr>
              <w:rPr>
                <w:rFonts w:cs="Arial"/>
                <w:sz w:val="18"/>
                <w:szCs w:val="18"/>
              </w:rPr>
            </w:pPr>
            <w:r>
              <w:rPr>
                <w:rFonts w:cs="Arial"/>
                <w:sz w:val="18"/>
                <w:szCs w:val="18"/>
              </w:rPr>
              <w:t>Preschool program, 6 days per week, delivered by a teacher with a bachelor degree</w:t>
            </w:r>
          </w:p>
        </w:tc>
        <w:tc>
          <w:tcPr>
            <w:tcW w:w="0" w:type="auto"/>
            <w:vAlign w:val="top"/>
          </w:tcPr>
          <w:p w14:paraId="08D49220" w14:textId="77777777" w:rsidR="00311E24" w:rsidRPr="00203BDC" w:rsidRDefault="00311E24" w:rsidP="006E546C">
            <w:pPr>
              <w:rPr>
                <w:rFonts w:cs="Arial"/>
                <w:sz w:val="18"/>
                <w:szCs w:val="18"/>
              </w:rPr>
            </w:pPr>
            <w:r>
              <w:rPr>
                <w:rFonts w:cs="Arial"/>
                <w:sz w:val="18"/>
                <w:szCs w:val="18"/>
              </w:rPr>
              <w:t>Universal</w:t>
            </w:r>
          </w:p>
        </w:tc>
        <w:tc>
          <w:tcPr>
            <w:tcW w:w="0" w:type="auto"/>
            <w:vAlign w:val="top"/>
          </w:tcPr>
          <w:p w14:paraId="5DF6856E" w14:textId="77777777" w:rsidR="00311E24" w:rsidRPr="004B5DF9" w:rsidRDefault="00311E24" w:rsidP="004B5DF9">
            <w:pPr>
              <w:rPr>
                <w:rFonts w:cs="Arial"/>
                <w:sz w:val="18"/>
                <w:szCs w:val="18"/>
              </w:rPr>
            </w:pPr>
            <w:r w:rsidRPr="004B5DF9">
              <w:rPr>
                <w:sz w:val="18"/>
                <w:szCs w:val="18"/>
              </w:rPr>
              <w:t>Test scores at sixth grade; Number of grade repetitions at age 11 and 16; likelihood of high school graduation; and wages in adulthood</w:t>
            </w:r>
          </w:p>
        </w:tc>
        <w:tc>
          <w:tcPr>
            <w:tcW w:w="0" w:type="auto"/>
            <w:vAlign w:val="top"/>
          </w:tcPr>
          <w:p w14:paraId="5569A274" w14:textId="77777777" w:rsidR="00311E24" w:rsidRPr="004A2A4B" w:rsidRDefault="00311E24" w:rsidP="004A2A4B">
            <w:pPr>
              <w:widowControl w:val="0"/>
              <w:autoSpaceDE w:val="0"/>
              <w:autoSpaceDN w:val="0"/>
              <w:adjustRightInd w:val="0"/>
              <w:rPr>
                <w:sz w:val="18"/>
                <w:szCs w:val="18"/>
              </w:rPr>
            </w:pPr>
            <w:r w:rsidRPr="002B2144">
              <w:rPr>
                <w:sz w:val="18"/>
                <w:szCs w:val="18"/>
              </w:rPr>
              <w:t xml:space="preserve">Compared to children who started </w:t>
            </w:r>
            <w:r w:rsidR="003F52BF">
              <w:rPr>
                <w:sz w:val="18"/>
                <w:szCs w:val="18"/>
              </w:rPr>
              <w:t>preschool</w:t>
            </w:r>
            <w:r w:rsidRPr="002B2144">
              <w:rPr>
                <w:sz w:val="18"/>
                <w:szCs w:val="18"/>
              </w:rPr>
              <w:t xml:space="preserve"> at age 4, children who started </w:t>
            </w:r>
            <w:r w:rsidR="003F52BF">
              <w:rPr>
                <w:sz w:val="18"/>
                <w:szCs w:val="18"/>
              </w:rPr>
              <w:t>preschool</w:t>
            </w:r>
            <w:r w:rsidRPr="002B2144">
              <w:rPr>
                <w:sz w:val="18"/>
                <w:szCs w:val="18"/>
              </w:rPr>
              <w:t xml:space="preserve"> at age 3</w:t>
            </w:r>
            <w:r w:rsidR="004A2A4B">
              <w:rPr>
                <w:sz w:val="18"/>
                <w:szCs w:val="18"/>
              </w:rPr>
              <w:t xml:space="preserve"> </w:t>
            </w:r>
            <w:r w:rsidRPr="002B2144">
              <w:rPr>
                <w:sz w:val="18"/>
                <w:szCs w:val="18"/>
              </w:rPr>
              <w:t>had</w:t>
            </w:r>
            <w:r w:rsidR="004A2A4B">
              <w:rPr>
                <w:sz w:val="18"/>
                <w:szCs w:val="18"/>
              </w:rPr>
              <w:t xml:space="preserve"> </w:t>
            </w:r>
            <w:r w:rsidRPr="002B2144">
              <w:rPr>
                <w:sz w:val="18"/>
                <w:szCs w:val="18"/>
              </w:rPr>
              <w:t xml:space="preserve">significantly higher test scores in the sixth grade; significantly lower number of grade repetitions </w:t>
            </w:r>
            <w:r w:rsidRPr="002B2144">
              <w:rPr>
                <w:sz w:val="18"/>
                <w:szCs w:val="18"/>
              </w:rPr>
              <w:lastRenderedPageBreak/>
              <w:t>at age 11 and at age 16</w:t>
            </w:r>
            <w:r w:rsidR="004A2A4B">
              <w:rPr>
                <w:sz w:val="18"/>
                <w:szCs w:val="18"/>
              </w:rPr>
              <w:t>;</w:t>
            </w:r>
            <w:r w:rsidRPr="002B2144">
              <w:rPr>
                <w:sz w:val="18"/>
                <w:szCs w:val="18"/>
              </w:rPr>
              <w:t xml:space="preserve"> and</w:t>
            </w:r>
            <w:r w:rsidR="00AA4B98">
              <w:rPr>
                <w:sz w:val="18"/>
                <w:szCs w:val="18"/>
              </w:rPr>
              <w:t xml:space="preserve"> </w:t>
            </w:r>
            <w:r w:rsidRPr="002B2144">
              <w:rPr>
                <w:sz w:val="18"/>
                <w:szCs w:val="18"/>
              </w:rPr>
              <w:t>were significantly more likely to graduate from high school. Those who attended preschool for 3 years rather than one had higher monthly wages (3.6% on average).</w:t>
            </w:r>
          </w:p>
        </w:tc>
        <w:tc>
          <w:tcPr>
            <w:tcW w:w="0" w:type="auto"/>
            <w:vAlign w:val="top"/>
          </w:tcPr>
          <w:p w14:paraId="508A1FA5" w14:textId="77777777" w:rsidR="00311E24" w:rsidRPr="0085128A" w:rsidRDefault="00311E24" w:rsidP="006E546C">
            <w:pPr>
              <w:rPr>
                <w:rFonts w:cs="Arial"/>
                <w:sz w:val="18"/>
                <w:szCs w:val="18"/>
              </w:rPr>
            </w:pPr>
            <w:r w:rsidRPr="0085128A">
              <w:rPr>
                <w:sz w:val="18"/>
                <w:szCs w:val="18"/>
              </w:rPr>
              <w:lastRenderedPageBreak/>
              <w:t>The positive effect of preschool attendance is almost entirely driven by children from middle and lower social classes, with almost no benefit for those from upper social groups.</w:t>
            </w:r>
          </w:p>
        </w:tc>
        <w:tc>
          <w:tcPr>
            <w:tcW w:w="0" w:type="auto"/>
            <w:vAlign w:val="top"/>
          </w:tcPr>
          <w:p w14:paraId="5DECDF2C" w14:textId="77777777" w:rsidR="00311E24" w:rsidRPr="00203BDC" w:rsidRDefault="00311E24" w:rsidP="004B5DF9">
            <w:pPr>
              <w:rPr>
                <w:rFonts w:cs="Arial"/>
                <w:sz w:val="18"/>
                <w:szCs w:val="18"/>
              </w:rPr>
            </w:pPr>
            <w:r>
              <w:rPr>
                <w:rFonts w:cs="Arial"/>
                <w:sz w:val="18"/>
                <w:szCs w:val="18"/>
              </w:rPr>
              <w:t xml:space="preserve">Unable to identify </w:t>
            </w:r>
            <w:r w:rsidR="004B5DF9">
              <w:rPr>
                <w:rFonts w:cs="Arial"/>
                <w:sz w:val="18"/>
                <w:szCs w:val="18"/>
              </w:rPr>
              <w:t>which</w:t>
            </w:r>
            <w:r>
              <w:rPr>
                <w:rFonts w:cs="Arial"/>
                <w:sz w:val="18"/>
                <w:szCs w:val="18"/>
              </w:rPr>
              <w:t xml:space="preserve"> specific aspects of the </w:t>
            </w:r>
            <w:r w:rsidRPr="00097EAB">
              <w:rPr>
                <w:rFonts w:cs="Arial"/>
                <w:sz w:val="18"/>
                <w:szCs w:val="18"/>
              </w:rPr>
              <w:t xml:space="preserve">program are </w:t>
            </w:r>
            <w:r w:rsidR="004B5DF9" w:rsidRPr="00097EAB">
              <w:rPr>
                <w:rFonts w:cs="Arial"/>
                <w:sz w:val="18"/>
                <w:szCs w:val="18"/>
              </w:rPr>
              <w:t xml:space="preserve">effective in improving outcomes, or </w:t>
            </w:r>
            <w:r w:rsidRPr="00097EAB">
              <w:rPr>
                <w:sz w:val="18"/>
                <w:szCs w:val="18"/>
              </w:rPr>
              <w:t xml:space="preserve">identification </w:t>
            </w:r>
            <w:r w:rsidR="004B5DF9" w:rsidRPr="00097EAB">
              <w:rPr>
                <w:sz w:val="18"/>
                <w:szCs w:val="18"/>
              </w:rPr>
              <w:t xml:space="preserve">of </w:t>
            </w:r>
            <w:r w:rsidRPr="00097EAB">
              <w:rPr>
                <w:sz w:val="18"/>
                <w:szCs w:val="18"/>
              </w:rPr>
              <w:t>what exactly changes for the children who have attende</w:t>
            </w:r>
            <w:r w:rsidR="004B5DF9" w:rsidRPr="00097EAB">
              <w:rPr>
                <w:sz w:val="18"/>
                <w:szCs w:val="18"/>
              </w:rPr>
              <w:t>d p</w:t>
            </w:r>
            <w:r w:rsidRPr="00097EAB">
              <w:rPr>
                <w:sz w:val="18"/>
                <w:szCs w:val="18"/>
              </w:rPr>
              <w:t>reschool</w:t>
            </w:r>
            <w:r w:rsidR="004B5DF9" w:rsidRPr="00097EAB">
              <w:rPr>
                <w:sz w:val="18"/>
                <w:szCs w:val="18"/>
              </w:rPr>
              <w:t xml:space="preserve"> (e.g. stronger social </w:t>
            </w:r>
            <w:r w:rsidR="004B5DF9" w:rsidRPr="00097EAB">
              <w:rPr>
                <w:sz w:val="18"/>
                <w:szCs w:val="18"/>
              </w:rPr>
              <w:lastRenderedPageBreak/>
              <w:t>skills, greater rule abiding conduct)</w:t>
            </w:r>
            <w:r w:rsidRPr="00097EAB">
              <w:rPr>
                <w:sz w:val="18"/>
                <w:szCs w:val="18"/>
              </w:rPr>
              <w:t>.</w:t>
            </w:r>
            <w:r w:rsidRPr="00004D7A">
              <w:rPr>
                <w:sz w:val="16"/>
                <w:szCs w:val="16"/>
              </w:rPr>
              <w:t xml:space="preserve"> </w:t>
            </w:r>
          </w:p>
        </w:tc>
        <w:tc>
          <w:tcPr>
            <w:tcW w:w="0" w:type="auto"/>
            <w:vAlign w:val="top"/>
          </w:tcPr>
          <w:p w14:paraId="633A79D7" w14:textId="77777777" w:rsidR="00311E24" w:rsidRPr="00203BDC" w:rsidRDefault="00311E24" w:rsidP="006E546C">
            <w:pPr>
              <w:rPr>
                <w:rFonts w:cs="Arial"/>
                <w:sz w:val="18"/>
                <w:szCs w:val="18"/>
              </w:rPr>
            </w:pPr>
            <w:r>
              <w:rPr>
                <w:rFonts w:cs="Arial"/>
                <w:sz w:val="18"/>
                <w:szCs w:val="18"/>
              </w:rPr>
              <w:lastRenderedPageBreak/>
              <w:t xml:space="preserve">Age of study (children attended preschool in the </w:t>
            </w:r>
            <w:proofErr w:type="spellStart"/>
            <w:r>
              <w:rPr>
                <w:rFonts w:cs="Arial"/>
                <w:sz w:val="18"/>
                <w:szCs w:val="18"/>
              </w:rPr>
              <w:t>1960’s</w:t>
            </w:r>
            <w:proofErr w:type="spellEnd"/>
            <w:r>
              <w:rPr>
                <w:rFonts w:cs="Arial"/>
                <w:sz w:val="18"/>
                <w:szCs w:val="18"/>
              </w:rPr>
              <w:t xml:space="preserve"> and </w:t>
            </w:r>
            <w:proofErr w:type="spellStart"/>
            <w:r>
              <w:rPr>
                <w:rFonts w:cs="Arial"/>
                <w:sz w:val="18"/>
                <w:szCs w:val="18"/>
              </w:rPr>
              <w:t>1970’s</w:t>
            </w:r>
            <w:proofErr w:type="spellEnd"/>
            <w:r>
              <w:rPr>
                <w:rFonts w:cs="Arial"/>
                <w:sz w:val="18"/>
                <w:szCs w:val="18"/>
              </w:rPr>
              <w:t>), Differences in dosage (4 days per week, 6 hours per day).</w:t>
            </w:r>
          </w:p>
        </w:tc>
      </w:tr>
      <w:tr w:rsidR="001A2847" w:rsidRPr="00203BDC" w14:paraId="21B28065" w14:textId="77777777" w:rsidTr="00C50AE5">
        <w:tc>
          <w:tcPr>
            <w:tcW w:w="0" w:type="auto"/>
            <w:vAlign w:val="top"/>
          </w:tcPr>
          <w:p w14:paraId="0BD4C438" w14:textId="77777777" w:rsidR="00552C05" w:rsidRDefault="00552C05" w:rsidP="00552C05">
            <w:pPr>
              <w:rPr>
                <w:rFonts w:cs="Arial"/>
                <w:sz w:val="18"/>
                <w:szCs w:val="18"/>
              </w:rPr>
            </w:pPr>
            <w:r>
              <w:rPr>
                <w:rFonts w:cs="Arial"/>
                <w:sz w:val="18"/>
                <w:szCs w:val="18"/>
              </w:rPr>
              <w:lastRenderedPageBreak/>
              <w:t>Head Start Impact Study</w:t>
            </w:r>
          </w:p>
          <w:p w14:paraId="7C78594E" w14:textId="77777777" w:rsidR="00552C05" w:rsidRPr="009E6918" w:rsidRDefault="00552C05" w:rsidP="006E546C">
            <w:pPr>
              <w:rPr>
                <w:rFonts w:cs="Arial"/>
                <w:sz w:val="18"/>
                <w:szCs w:val="18"/>
                <w:highlight w:val="yellow"/>
              </w:rPr>
            </w:pPr>
            <w:r>
              <w:rPr>
                <w:rFonts w:cs="Arial"/>
                <w:sz w:val="18"/>
                <w:szCs w:val="18"/>
              </w:rPr>
              <w:t>(HSIS)</w:t>
            </w:r>
          </w:p>
        </w:tc>
        <w:tc>
          <w:tcPr>
            <w:tcW w:w="0" w:type="auto"/>
            <w:vAlign w:val="top"/>
          </w:tcPr>
          <w:p w14:paraId="3006F1AF" w14:textId="77777777" w:rsidR="00552C05" w:rsidRDefault="00097EAB" w:rsidP="006E546C">
            <w:pPr>
              <w:rPr>
                <w:rFonts w:cs="Arial"/>
                <w:sz w:val="18"/>
                <w:szCs w:val="18"/>
              </w:rPr>
            </w:pPr>
            <w:r>
              <w:rPr>
                <w:rFonts w:cs="Arial"/>
                <w:sz w:val="18"/>
                <w:szCs w:val="18"/>
              </w:rPr>
              <w:t>USA</w:t>
            </w:r>
          </w:p>
        </w:tc>
        <w:tc>
          <w:tcPr>
            <w:tcW w:w="0" w:type="auto"/>
            <w:vAlign w:val="top"/>
          </w:tcPr>
          <w:p w14:paraId="1572933B" w14:textId="77777777" w:rsidR="00552C05" w:rsidRDefault="00097EAB" w:rsidP="006E546C">
            <w:pPr>
              <w:rPr>
                <w:rFonts w:cs="Arial"/>
                <w:sz w:val="18"/>
                <w:szCs w:val="18"/>
              </w:rPr>
            </w:pPr>
            <w:r>
              <w:rPr>
                <w:rFonts w:cs="Arial"/>
                <w:sz w:val="18"/>
                <w:szCs w:val="18"/>
              </w:rPr>
              <w:t>2002</w:t>
            </w:r>
          </w:p>
        </w:tc>
        <w:tc>
          <w:tcPr>
            <w:tcW w:w="0" w:type="auto"/>
            <w:vAlign w:val="top"/>
          </w:tcPr>
          <w:p w14:paraId="6786EAF0" w14:textId="77777777" w:rsidR="00552C05" w:rsidRDefault="00552C05" w:rsidP="006E546C">
            <w:pPr>
              <w:rPr>
                <w:rFonts w:cs="Arial"/>
                <w:sz w:val="18"/>
                <w:szCs w:val="18"/>
              </w:rPr>
            </w:pPr>
            <w:r>
              <w:rPr>
                <w:rFonts w:cs="Arial"/>
                <w:sz w:val="18"/>
                <w:szCs w:val="18"/>
              </w:rPr>
              <w:t>Randomised control</w:t>
            </w:r>
            <w:r w:rsidR="00097EAB">
              <w:rPr>
                <w:rFonts w:cs="Arial"/>
                <w:sz w:val="18"/>
                <w:szCs w:val="18"/>
              </w:rPr>
              <w:t>led trial</w:t>
            </w:r>
          </w:p>
        </w:tc>
        <w:tc>
          <w:tcPr>
            <w:tcW w:w="0" w:type="auto"/>
            <w:vAlign w:val="top"/>
          </w:tcPr>
          <w:p w14:paraId="3DEFF558" w14:textId="77777777" w:rsidR="00552C05" w:rsidRDefault="00552C05" w:rsidP="00552C05">
            <w:pPr>
              <w:rPr>
                <w:rFonts w:cs="Arial"/>
                <w:sz w:val="18"/>
                <w:szCs w:val="18"/>
              </w:rPr>
            </w:pPr>
            <w:r>
              <w:rPr>
                <w:rFonts w:cs="Arial"/>
                <w:sz w:val="18"/>
                <w:szCs w:val="18"/>
              </w:rPr>
              <w:t xml:space="preserve">2559 three year olds (1539 in the Head Start group and 1029 in the Control group); </w:t>
            </w:r>
          </w:p>
          <w:p w14:paraId="39A409FC" w14:textId="77777777" w:rsidR="00552C05" w:rsidRDefault="00552C05" w:rsidP="00552C05">
            <w:pPr>
              <w:rPr>
                <w:rFonts w:cs="Arial"/>
                <w:sz w:val="18"/>
                <w:szCs w:val="18"/>
              </w:rPr>
            </w:pPr>
          </w:p>
          <w:p w14:paraId="651FDA4B" w14:textId="77777777" w:rsidR="00552C05" w:rsidRDefault="00552C05" w:rsidP="006E546C">
            <w:pPr>
              <w:rPr>
                <w:rFonts w:cs="Arial"/>
                <w:sz w:val="18"/>
                <w:szCs w:val="18"/>
              </w:rPr>
            </w:pPr>
            <w:r>
              <w:rPr>
                <w:rFonts w:cs="Arial"/>
                <w:sz w:val="18"/>
                <w:szCs w:val="18"/>
              </w:rPr>
              <w:t>2108 four year olds (1253 in the Head Start group and 855 in the Control group)</w:t>
            </w:r>
          </w:p>
        </w:tc>
        <w:tc>
          <w:tcPr>
            <w:tcW w:w="0" w:type="auto"/>
            <w:vAlign w:val="top"/>
          </w:tcPr>
          <w:p w14:paraId="12064F9B" w14:textId="77777777" w:rsidR="00552C05" w:rsidRDefault="00552C05" w:rsidP="006E546C">
            <w:pPr>
              <w:rPr>
                <w:rFonts w:cs="Arial"/>
                <w:sz w:val="18"/>
                <w:szCs w:val="18"/>
              </w:rPr>
            </w:pPr>
            <w:r>
              <w:rPr>
                <w:rFonts w:cs="Arial"/>
                <w:sz w:val="18"/>
                <w:szCs w:val="18"/>
              </w:rPr>
              <w:t>Children from severely disadvantaged families (below the poverty line), residing in 23 states across the USA</w:t>
            </w:r>
          </w:p>
        </w:tc>
        <w:tc>
          <w:tcPr>
            <w:tcW w:w="0" w:type="auto"/>
            <w:vAlign w:val="top"/>
          </w:tcPr>
          <w:p w14:paraId="1728B76A" w14:textId="77777777" w:rsidR="00552C05" w:rsidRDefault="00552C05" w:rsidP="006E546C">
            <w:pPr>
              <w:rPr>
                <w:rFonts w:cs="Arial"/>
                <w:sz w:val="18"/>
                <w:szCs w:val="18"/>
              </w:rPr>
            </w:pPr>
            <w:r>
              <w:rPr>
                <w:rFonts w:cs="Arial"/>
                <w:sz w:val="18"/>
                <w:szCs w:val="18"/>
              </w:rPr>
              <w:t>Educational, social, medical, dental, nutritional and other services</w:t>
            </w:r>
          </w:p>
        </w:tc>
        <w:tc>
          <w:tcPr>
            <w:tcW w:w="0" w:type="auto"/>
            <w:vAlign w:val="top"/>
          </w:tcPr>
          <w:p w14:paraId="101129A3" w14:textId="77777777" w:rsidR="00552C05" w:rsidRDefault="00552C05" w:rsidP="006E546C">
            <w:pPr>
              <w:rPr>
                <w:rFonts w:cs="Arial"/>
                <w:sz w:val="18"/>
                <w:szCs w:val="18"/>
              </w:rPr>
            </w:pPr>
            <w:r>
              <w:rPr>
                <w:rFonts w:cs="Arial"/>
                <w:sz w:val="18"/>
                <w:szCs w:val="18"/>
              </w:rPr>
              <w:t>Targeted</w:t>
            </w:r>
          </w:p>
        </w:tc>
        <w:tc>
          <w:tcPr>
            <w:tcW w:w="0" w:type="auto"/>
            <w:vAlign w:val="top"/>
          </w:tcPr>
          <w:p w14:paraId="7D771AAB" w14:textId="77777777" w:rsidR="00552C05" w:rsidRPr="00097EAB" w:rsidRDefault="00097EAB" w:rsidP="00097EAB">
            <w:pPr>
              <w:pStyle w:val="ListParagraph"/>
              <w:numPr>
                <w:ilvl w:val="0"/>
                <w:numId w:val="31"/>
              </w:numPr>
              <w:ind w:left="0" w:hanging="720"/>
              <w:rPr>
                <w:rFonts w:ascii="Arial Narrow" w:hAnsi="Arial Narrow" w:cs="Arial"/>
                <w:sz w:val="18"/>
                <w:szCs w:val="18"/>
              </w:rPr>
            </w:pPr>
            <w:r>
              <w:rPr>
                <w:rFonts w:ascii="Arial Narrow" w:hAnsi="Arial Narrow" w:cs="Arial"/>
                <w:sz w:val="18"/>
                <w:szCs w:val="18"/>
              </w:rPr>
              <w:t>C</w:t>
            </w:r>
            <w:r w:rsidR="00552C05" w:rsidRPr="00DE0BEE">
              <w:rPr>
                <w:rFonts w:ascii="Arial Narrow" w:hAnsi="Arial Narrow" w:cs="Arial"/>
                <w:sz w:val="18"/>
                <w:szCs w:val="18"/>
              </w:rPr>
              <w:t>ognitive</w:t>
            </w:r>
            <w:r w:rsidR="00AA4B98">
              <w:rPr>
                <w:rFonts w:ascii="Arial Narrow" w:hAnsi="Arial Narrow" w:cs="Arial"/>
                <w:sz w:val="18"/>
                <w:szCs w:val="18"/>
              </w:rPr>
              <w:t xml:space="preserve"> </w:t>
            </w:r>
            <w:r w:rsidR="00552C05" w:rsidRPr="00DE0BEE">
              <w:rPr>
                <w:rFonts w:ascii="Arial Narrow" w:hAnsi="Arial Narrow" w:cs="Arial"/>
                <w:sz w:val="18"/>
                <w:szCs w:val="18"/>
              </w:rPr>
              <w:t>development</w:t>
            </w:r>
            <w:r>
              <w:rPr>
                <w:rFonts w:ascii="Arial Narrow" w:hAnsi="Arial Narrow" w:cs="Arial"/>
                <w:sz w:val="18"/>
                <w:szCs w:val="18"/>
              </w:rPr>
              <w:t>, s</w:t>
            </w:r>
            <w:r w:rsidR="00552C05" w:rsidRPr="00097EAB">
              <w:rPr>
                <w:rFonts w:ascii="Arial Narrow" w:hAnsi="Arial Narrow" w:cs="Arial"/>
                <w:sz w:val="18"/>
                <w:szCs w:val="18"/>
              </w:rPr>
              <w:t>ocio-emotional adjustment</w:t>
            </w:r>
            <w:r>
              <w:rPr>
                <w:rFonts w:ascii="Arial Narrow" w:hAnsi="Arial Narrow" w:cs="Arial"/>
                <w:sz w:val="18"/>
                <w:szCs w:val="18"/>
              </w:rPr>
              <w:t xml:space="preserve">, </w:t>
            </w:r>
            <w:r w:rsidR="00552C05" w:rsidRPr="00097EAB">
              <w:rPr>
                <w:rFonts w:ascii="Arial Narrow" w:hAnsi="Arial Narrow" w:cs="Arial"/>
                <w:sz w:val="18"/>
                <w:szCs w:val="18"/>
              </w:rPr>
              <w:t>physical health</w:t>
            </w:r>
            <w:r>
              <w:rPr>
                <w:rFonts w:ascii="Arial Narrow" w:hAnsi="Arial Narrow" w:cs="Arial"/>
                <w:sz w:val="18"/>
                <w:szCs w:val="18"/>
              </w:rPr>
              <w:t xml:space="preserve">, </w:t>
            </w:r>
            <w:r w:rsidR="00552C05" w:rsidRPr="00097EAB">
              <w:rPr>
                <w:rFonts w:ascii="Arial Narrow" w:hAnsi="Arial Narrow" w:cs="Arial"/>
                <w:sz w:val="18"/>
                <w:szCs w:val="18"/>
              </w:rPr>
              <w:t>parents’ parenting practices</w:t>
            </w:r>
          </w:p>
        </w:tc>
        <w:tc>
          <w:tcPr>
            <w:tcW w:w="0" w:type="auto"/>
            <w:vAlign w:val="top"/>
          </w:tcPr>
          <w:p w14:paraId="5D4704C3" w14:textId="77777777" w:rsidR="00552C05" w:rsidRPr="00FD0109" w:rsidRDefault="00552C05" w:rsidP="00552C05">
            <w:pPr>
              <w:rPr>
                <w:rFonts w:cs="Arial"/>
                <w:i/>
                <w:sz w:val="18"/>
                <w:szCs w:val="18"/>
              </w:rPr>
            </w:pPr>
            <w:r w:rsidRPr="00FD0109">
              <w:rPr>
                <w:rFonts w:cs="Arial"/>
                <w:i/>
                <w:sz w:val="18"/>
                <w:szCs w:val="18"/>
              </w:rPr>
              <w:t xml:space="preserve">Looking at cognitive and socio-emotional outcomes: </w:t>
            </w:r>
          </w:p>
          <w:p w14:paraId="088E8363" w14:textId="77777777" w:rsidR="00552C05" w:rsidRDefault="00552C05" w:rsidP="00552C05">
            <w:pPr>
              <w:rPr>
                <w:rFonts w:cs="Arial"/>
                <w:sz w:val="18"/>
                <w:szCs w:val="18"/>
              </w:rPr>
            </w:pPr>
            <w:r>
              <w:rPr>
                <w:rFonts w:cs="Arial"/>
                <w:b/>
                <w:i/>
                <w:sz w:val="18"/>
                <w:szCs w:val="18"/>
              </w:rPr>
              <w:t>at three</w:t>
            </w:r>
            <w:r w:rsidRPr="00FC02E9">
              <w:rPr>
                <w:rFonts w:cs="Arial"/>
                <w:b/>
                <w:i/>
                <w:sz w:val="18"/>
                <w:szCs w:val="18"/>
              </w:rPr>
              <w:t xml:space="preserve"> years</w:t>
            </w:r>
            <w:r>
              <w:rPr>
                <w:rFonts w:cs="Arial"/>
                <w:i/>
                <w:sz w:val="18"/>
                <w:szCs w:val="18"/>
              </w:rPr>
              <w:t>:</w:t>
            </w:r>
            <w:r>
              <w:rPr>
                <w:rFonts w:cs="Arial"/>
                <w:sz w:val="18"/>
                <w:szCs w:val="18"/>
              </w:rPr>
              <w:t xml:space="preserve"> </w:t>
            </w:r>
          </w:p>
          <w:p w14:paraId="5E531892" w14:textId="77777777" w:rsidR="00552C05" w:rsidRDefault="00552C05" w:rsidP="00552C05">
            <w:pPr>
              <w:rPr>
                <w:rFonts w:cs="Arial"/>
                <w:sz w:val="18"/>
                <w:szCs w:val="18"/>
              </w:rPr>
            </w:pPr>
            <w:r>
              <w:rPr>
                <w:rFonts w:cs="Arial"/>
                <w:sz w:val="18"/>
                <w:szCs w:val="18"/>
              </w:rPr>
              <w:t>numerous positive effects on language</w:t>
            </w:r>
            <w:r w:rsidR="00AA4B98">
              <w:rPr>
                <w:rFonts w:cs="Arial"/>
                <w:sz w:val="18"/>
                <w:szCs w:val="18"/>
              </w:rPr>
              <w:t xml:space="preserve"> </w:t>
            </w:r>
            <w:r>
              <w:rPr>
                <w:rFonts w:cs="Arial"/>
                <w:sz w:val="18"/>
                <w:szCs w:val="18"/>
              </w:rPr>
              <w:t>and mathematics</w:t>
            </w:r>
            <w:r w:rsidR="00AA4B98">
              <w:rPr>
                <w:rFonts w:cs="Arial"/>
                <w:sz w:val="18"/>
                <w:szCs w:val="18"/>
              </w:rPr>
              <w:t xml:space="preserve"> </w:t>
            </w:r>
            <w:r>
              <w:rPr>
                <w:rFonts w:cs="Arial"/>
                <w:sz w:val="18"/>
                <w:szCs w:val="18"/>
              </w:rPr>
              <w:t>outcomes; fewer hyperactive behavior problems</w:t>
            </w:r>
          </w:p>
          <w:p w14:paraId="34E28E4E" w14:textId="77777777" w:rsidR="00552C05" w:rsidRPr="002711A4" w:rsidRDefault="00552C05" w:rsidP="00552C05">
            <w:pPr>
              <w:rPr>
                <w:rFonts w:cs="Arial"/>
                <w:b/>
                <w:i/>
                <w:sz w:val="18"/>
                <w:szCs w:val="18"/>
              </w:rPr>
            </w:pPr>
            <w:r>
              <w:rPr>
                <w:rFonts w:cs="Arial"/>
                <w:b/>
                <w:i/>
                <w:sz w:val="18"/>
                <w:szCs w:val="18"/>
              </w:rPr>
              <w:t>at four</w:t>
            </w:r>
            <w:r w:rsidRPr="002711A4">
              <w:rPr>
                <w:rFonts w:cs="Arial"/>
                <w:b/>
                <w:i/>
                <w:sz w:val="18"/>
                <w:szCs w:val="18"/>
              </w:rPr>
              <w:t xml:space="preserve"> years:</w:t>
            </w:r>
          </w:p>
          <w:p w14:paraId="727A0413" w14:textId="77777777" w:rsidR="00552C05" w:rsidRDefault="00552C05" w:rsidP="00552C05">
            <w:pPr>
              <w:rPr>
                <w:rFonts w:cs="Arial"/>
                <w:sz w:val="18"/>
                <w:szCs w:val="18"/>
              </w:rPr>
            </w:pPr>
            <w:r>
              <w:rPr>
                <w:rFonts w:cs="Arial"/>
                <w:sz w:val="18"/>
                <w:szCs w:val="18"/>
              </w:rPr>
              <w:t>better literacy and phonological processing;</w:t>
            </w:r>
          </w:p>
          <w:p w14:paraId="4DFB4084" w14:textId="77777777" w:rsidR="00552C05" w:rsidRDefault="00552C05" w:rsidP="00552C05">
            <w:pPr>
              <w:rPr>
                <w:rFonts w:cs="Arial"/>
                <w:sz w:val="18"/>
                <w:szCs w:val="18"/>
              </w:rPr>
            </w:pPr>
            <w:r>
              <w:rPr>
                <w:rFonts w:cs="Arial"/>
                <w:sz w:val="18"/>
                <w:szCs w:val="18"/>
              </w:rPr>
              <w:t>better social skills/positive approaches to learning</w:t>
            </w:r>
          </w:p>
          <w:p w14:paraId="3AE6EC48" w14:textId="77777777" w:rsidR="00552C05" w:rsidRPr="002711A4" w:rsidRDefault="00552C05" w:rsidP="00552C05">
            <w:pPr>
              <w:rPr>
                <w:rFonts w:cs="Arial"/>
                <w:b/>
                <w:i/>
                <w:sz w:val="18"/>
                <w:szCs w:val="18"/>
              </w:rPr>
            </w:pPr>
            <w:r>
              <w:rPr>
                <w:rFonts w:cs="Arial"/>
                <w:b/>
                <w:i/>
                <w:sz w:val="18"/>
                <w:szCs w:val="18"/>
              </w:rPr>
              <w:lastRenderedPageBreak/>
              <w:t>a</w:t>
            </w:r>
            <w:r w:rsidRPr="002711A4">
              <w:rPr>
                <w:rFonts w:cs="Arial"/>
                <w:b/>
                <w:i/>
                <w:sz w:val="18"/>
                <w:szCs w:val="18"/>
              </w:rPr>
              <w:t>t end Kindergarten</w:t>
            </w:r>
          </w:p>
          <w:p w14:paraId="48036850" w14:textId="77777777" w:rsidR="00552C05" w:rsidRDefault="00552C05" w:rsidP="00552C05">
            <w:pPr>
              <w:rPr>
                <w:rFonts w:cs="Arial"/>
                <w:sz w:val="18"/>
                <w:szCs w:val="18"/>
              </w:rPr>
            </w:pPr>
            <w:r>
              <w:rPr>
                <w:rFonts w:cs="Arial"/>
                <w:sz w:val="18"/>
                <w:szCs w:val="18"/>
              </w:rPr>
              <w:t xml:space="preserve">Poorer maths skills; fewer hyperactive behavior problems; better social skills/positive approaches to learning </w:t>
            </w:r>
          </w:p>
          <w:p w14:paraId="45C59CF4" w14:textId="77777777" w:rsidR="00552C05" w:rsidRPr="002711A4" w:rsidRDefault="00552C05" w:rsidP="00552C05">
            <w:pPr>
              <w:rPr>
                <w:rFonts w:cs="Arial"/>
                <w:b/>
                <w:i/>
                <w:sz w:val="18"/>
                <w:szCs w:val="18"/>
              </w:rPr>
            </w:pPr>
            <w:r>
              <w:rPr>
                <w:rFonts w:cs="Arial"/>
                <w:b/>
                <w:i/>
                <w:sz w:val="18"/>
                <w:szCs w:val="18"/>
              </w:rPr>
              <w:t>a</w:t>
            </w:r>
            <w:r w:rsidRPr="002711A4">
              <w:rPr>
                <w:rFonts w:cs="Arial"/>
                <w:b/>
                <w:i/>
                <w:sz w:val="18"/>
                <w:szCs w:val="18"/>
              </w:rPr>
              <w:t>t end Grade 1</w:t>
            </w:r>
          </w:p>
          <w:p w14:paraId="492318F4" w14:textId="77777777" w:rsidR="00552C05" w:rsidRDefault="00552C05" w:rsidP="00552C05">
            <w:pPr>
              <w:rPr>
                <w:rFonts w:cs="Arial"/>
                <w:sz w:val="18"/>
                <w:szCs w:val="18"/>
              </w:rPr>
            </w:pPr>
            <w:r>
              <w:rPr>
                <w:rFonts w:cs="Arial"/>
                <w:sz w:val="18"/>
                <w:szCs w:val="18"/>
              </w:rPr>
              <w:t xml:space="preserve">Better oral comprehension </w:t>
            </w:r>
          </w:p>
          <w:p w14:paraId="62811A16" w14:textId="77777777" w:rsidR="00552C05" w:rsidRPr="002711A4" w:rsidRDefault="00552C05" w:rsidP="00552C05">
            <w:pPr>
              <w:rPr>
                <w:rFonts w:cs="Arial"/>
                <w:b/>
                <w:i/>
                <w:sz w:val="18"/>
                <w:szCs w:val="18"/>
              </w:rPr>
            </w:pPr>
            <w:r>
              <w:rPr>
                <w:rFonts w:cs="Arial"/>
                <w:b/>
                <w:i/>
                <w:sz w:val="18"/>
                <w:szCs w:val="18"/>
              </w:rPr>
              <w:t>a</w:t>
            </w:r>
            <w:r w:rsidRPr="002711A4">
              <w:rPr>
                <w:rFonts w:cs="Arial"/>
                <w:b/>
                <w:i/>
                <w:sz w:val="18"/>
                <w:szCs w:val="18"/>
              </w:rPr>
              <w:t>t end Grade 3</w:t>
            </w:r>
          </w:p>
          <w:p w14:paraId="0DD2A8D8" w14:textId="77777777" w:rsidR="00552C05" w:rsidRPr="002B2144" w:rsidRDefault="00552C05" w:rsidP="006E546C">
            <w:pPr>
              <w:widowControl w:val="0"/>
              <w:autoSpaceDE w:val="0"/>
              <w:autoSpaceDN w:val="0"/>
              <w:adjustRightInd w:val="0"/>
              <w:jc w:val="both"/>
              <w:rPr>
                <w:sz w:val="18"/>
                <w:szCs w:val="18"/>
              </w:rPr>
            </w:pPr>
            <w:r>
              <w:rPr>
                <w:rFonts w:cs="Arial"/>
                <w:sz w:val="18"/>
                <w:szCs w:val="18"/>
              </w:rPr>
              <w:t>More likely to have repeated a school year; better social skills/positive approaches to learning.</w:t>
            </w:r>
          </w:p>
        </w:tc>
        <w:tc>
          <w:tcPr>
            <w:tcW w:w="0" w:type="auto"/>
            <w:vAlign w:val="top"/>
          </w:tcPr>
          <w:p w14:paraId="65A41AB1" w14:textId="77777777" w:rsidR="00552C05" w:rsidRPr="0085128A" w:rsidRDefault="00552C05" w:rsidP="006E546C">
            <w:pPr>
              <w:rPr>
                <w:sz w:val="18"/>
                <w:szCs w:val="18"/>
              </w:rPr>
            </w:pPr>
            <w:r>
              <w:rPr>
                <w:rFonts w:cs="Arial"/>
                <w:sz w:val="18"/>
                <w:szCs w:val="18"/>
              </w:rPr>
              <w:lastRenderedPageBreak/>
              <w:t>Due to the nature of the sample, all results apply to disadvantaged children. Results were stronger for children from high</w:t>
            </w:r>
            <w:r w:rsidR="00097EAB">
              <w:rPr>
                <w:rFonts w:cs="Arial"/>
                <w:sz w:val="18"/>
                <w:szCs w:val="18"/>
              </w:rPr>
              <w:t>er</w:t>
            </w:r>
            <w:r>
              <w:rPr>
                <w:rFonts w:cs="Arial"/>
                <w:sz w:val="18"/>
                <w:szCs w:val="18"/>
              </w:rPr>
              <w:t xml:space="preserve"> risk families.</w:t>
            </w:r>
          </w:p>
        </w:tc>
        <w:tc>
          <w:tcPr>
            <w:tcW w:w="0" w:type="auto"/>
            <w:vAlign w:val="top"/>
          </w:tcPr>
          <w:p w14:paraId="63A0E94A" w14:textId="77777777" w:rsidR="00552C05" w:rsidRDefault="00552C05" w:rsidP="00552C05">
            <w:pPr>
              <w:rPr>
                <w:rFonts w:cs="Arial"/>
                <w:sz w:val="18"/>
                <w:szCs w:val="18"/>
              </w:rPr>
            </w:pPr>
            <w:r>
              <w:rPr>
                <w:rFonts w:cs="Arial"/>
                <w:sz w:val="18"/>
                <w:szCs w:val="18"/>
              </w:rPr>
              <w:t>The curriculum was quite broad which may have diluted its effectiveness;</w:t>
            </w:r>
          </w:p>
          <w:p w14:paraId="2F22B8CA" w14:textId="77777777" w:rsidR="00552C05" w:rsidRDefault="00552C05" w:rsidP="00552C05">
            <w:pPr>
              <w:rPr>
                <w:rFonts w:cs="Arial"/>
                <w:sz w:val="18"/>
                <w:szCs w:val="18"/>
              </w:rPr>
            </w:pPr>
            <w:r>
              <w:rPr>
                <w:rFonts w:cs="Arial"/>
                <w:sz w:val="18"/>
                <w:szCs w:val="18"/>
              </w:rPr>
              <w:t>Curriculum content differed across centres;</w:t>
            </w:r>
          </w:p>
          <w:p w14:paraId="6217EF5A" w14:textId="77777777" w:rsidR="00552C05" w:rsidRDefault="00552C05" w:rsidP="00552C05">
            <w:pPr>
              <w:rPr>
                <w:rFonts w:cs="Arial"/>
                <w:sz w:val="18"/>
                <w:szCs w:val="18"/>
              </w:rPr>
            </w:pPr>
            <w:r>
              <w:rPr>
                <w:rFonts w:cs="Arial"/>
                <w:sz w:val="18"/>
                <w:szCs w:val="18"/>
              </w:rPr>
              <w:t>Centre quality varied, but was not examined or controlled in the study;</w:t>
            </w:r>
          </w:p>
          <w:p w14:paraId="4B4644F5" w14:textId="77777777" w:rsidR="00552C05" w:rsidRDefault="00552C05" w:rsidP="00552C05">
            <w:pPr>
              <w:rPr>
                <w:rFonts w:cs="Arial"/>
                <w:sz w:val="18"/>
                <w:szCs w:val="18"/>
              </w:rPr>
            </w:pPr>
            <w:r>
              <w:rPr>
                <w:rFonts w:cs="Arial"/>
                <w:sz w:val="18"/>
                <w:szCs w:val="18"/>
              </w:rPr>
              <w:t xml:space="preserve">The study design permitted Control group members to enter Head Start at 4, and the Head Start group to move to another type </w:t>
            </w:r>
            <w:r>
              <w:rPr>
                <w:rFonts w:cs="Arial"/>
                <w:sz w:val="18"/>
                <w:szCs w:val="18"/>
              </w:rPr>
              <w:lastRenderedPageBreak/>
              <w:t>of program making it difficult to clearly assess the Head Start’s effectiveness;</w:t>
            </w:r>
          </w:p>
          <w:p w14:paraId="61D04F1B" w14:textId="77777777" w:rsidR="00552C05" w:rsidRDefault="00552C05" w:rsidP="00552C05">
            <w:pPr>
              <w:rPr>
                <w:rFonts w:cs="Arial"/>
                <w:sz w:val="18"/>
                <w:szCs w:val="18"/>
              </w:rPr>
            </w:pPr>
            <w:r>
              <w:rPr>
                <w:rFonts w:cs="Arial"/>
                <w:sz w:val="18"/>
                <w:szCs w:val="18"/>
              </w:rPr>
              <w:t>Due to the study design, not possible to examined ‘dosage’ effects (total years of exposure to Head Start).</w:t>
            </w:r>
          </w:p>
          <w:p w14:paraId="0F77B26D" w14:textId="77777777" w:rsidR="00552C05" w:rsidRDefault="00552C05" w:rsidP="00552C05">
            <w:pPr>
              <w:rPr>
                <w:rFonts w:cs="Arial"/>
                <w:sz w:val="18"/>
                <w:szCs w:val="18"/>
              </w:rPr>
            </w:pPr>
          </w:p>
          <w:p w14:paraId="7E04BD7C" w14:textId="77777777" w:rsidR="00552C05" w:rsidRDefault="00552C05" w:rsidP="006E546C">
            <w:pPr>
              <w:rPr>
                <w:rFonts w:cs="Arial"/>
                <w:sz w:val="18"/>
                <w:szCs w:val="18"/>
              </w:rPr>
            </w:pPr>
          </w:p>
        </w:tc>
        <w:tc>
          <w:tcPr>
            <w:tcW w:w="0" w:type="auto"/>
            <w:vAlign w:val="top"/>
          </w:tcPr>
          <w:p w14:paraId="16E63F9A" w14:textId="77777777" w:rsidR="00552C05" w:rsidRDefault="00552C05" w:rsidP="00552C05">
            <w:pPr>
              <w:rPr>
                <w:rFonts w:cs="Arial"/>
                <w:sz w:val="18"/>
                <w:szCs w:val="18"/>
              </w:rPr>
            </w:pPr>
            <w:r>
              <w:rPr>
                <w:rFonts w:cs="Arial"/>
                <w:sz w:val="18"/>
                <w:szCs w:val="18"/>
              </w:rPr>
              <w:lastRenderedPageBreak/>
              <w:t>Three year-old children generally attended Head Start for the whole a day, five days per week (i.e. 30 or more hours per week)</w:t>
            </w:r>
          </w:p>
          <w:p w14:paraId="1A22ACAC" w14:textId="77777777" w:rsidR="00552C05" w:rsidRDefault="00552C05" w:rsidP="00552C05">
            <w:pPr>
              <w:rPr>
                <w:rFonts w:cs="Arial"/>
                <w:sz w:val="18"/>
                <w:szCs w:val="18"/>
              </w:rPr>
            </w:pPr>
          </w:p>
          <w:p w14:paraId="3F46FF07" w14:textId="77777777" w:rsidR="00552C05" w:rsidRDefault="00552C05" w:rsidP="006E546C">
            <w:pPr>
              <w:rPr>
                <w:rFonts w:cs="Arial"/>
                <w:sz w:val="18"/>
                <w:szCs w:val="18"/>
              </w:rPr>
            </w:pPr>
          </w:p>
        </w:tc>
      </w:tr>
      <w:tr w:rsidR="001A2847" w:rsidRPr="00203BDC" w14:paraId="7AEE6AD3" w14:textId="77777777" w:rsidTr="00C50AE5">
        <w:tc>
          <w:tcPr>
            <w:tcW w:w="0" w:type="auto"/>
            <w:vAlign w:val="top"/>
          </w:tcPr>
          <w:p w14:paraId="57F455CB" w14:textId="77777777" w:rsidR="00E62628" w:rsidRPr="009E6918" w:rsidRDefault="00E62628" w:rsidP="006E546C">
            <w:pPr>
              <w:rPr>
                <w:rFonts w:cs="Arial"/>
                <w:sz w:val="18"/>
                <w:szCs w:val="18"/>
                <w:highlight w:val="yellow"/>
              </w:rPr>
            </w:pPr>
            <w:r>
              <w:rPr>
                <w:rFonts w:cs="Arial"/>
                <w:sz w:val="18"/>
                <w:szCs w:val="18"/>
              </w:rPr>
              <w:lastRenderedPageBreak/>
              <w:t>High Scope Perry</w:t>
            </w:r>
            <w:r w:rsidR="00AA4B98">
              <w:rPr>
                <w:rFonts w:cs="Arial"/>
                <w:sz w:val="18"/>
                <w:szCs w:val="18"/>
              </w:rPr>
              <w:t xml:space="preserve"> </w:t>
            </w:r>
            <w:r>
              <w:rPr>
                <w:rFonts w:cs="Arial"/>
                <w:sz w:val="18"/>
                <w:szCs w:val="18"/>
              </w:rPr>
              <w:t>Preschool Study</w:t>
            </w:r>
          </w:p>
        </w:tc>
        <w:tc>
          <w:tcPr>
            <w:tcW w:w="0" w:type="auto"/>
            <w:vAlign w:val="top"/>
          </w:tcPr>
          <w:p w14:paraId="538C21F0" w14:textId="77777777" w:rsidR="00E62628" w:rsidRDefault="00097EAB" w:rsidP="006E546C">
            <w:pPr>
              <w:rPr>
                <w:rFonts w:cs="Arial"/>
                <w:sz w:val="18"/>
                <w:szCs w:val="18"/>
              </w:rPr>
            </w:pPr>
            <w:r>
              <w:rPr>
                <w:rFonts w:cs="Arial"/>
                <w:sz w:val="18"/>
                <w:szCs w:val="18"/>
              </w:rPr>
              <w:t>USA</w:t>
            </w:r>
          </w:p>
        </w:tc>
        <w:tc>
          <w:tcPr>
            <w:tcW w:w="0" w:type="auto"/>
            <w:vAlign w:val="top"/>
          </w:tcPr>
          <w:p w14:paraId="41FEE22F" w14:textId="77777777" w:rsidR="00E62628" w:rsidRDefault="009020A3" w:rsidP="006E546C">
            <w:pPr>
              <w:rPr>
                <w:rFonts w:cs="Arial"/>
                <w:sz w:val="18"/>
                <w:szCs w:val="18"/>
              </w:rPr>
            </w:pPr>
            <w:r>
              <w:rPr>
                <w:rFonts w:cs="Arial"/>
                <w:sz w:val="18"/>
                <w:szCs w:val="18"/>
              </w:rPr>
              <w:t>1962-1967</w:t>
            </w:r>
            <w:r w:rsidR="00E62628">
              <w:rPr>
                <w:rFonts w:cs="Arial"/>
                <w:sz w:val="18"/>
                <w:szCs w:val="18"/>
              </w:rPr>
              <w:t xml:space="preserve"> </w:t>
            </w:r>
          </w:p>
        </w:tc>
        <w:tc>
          <w:tcPr>
            <w:tcW w:w="0" w:type="auto"/>
            <w:vAlign w:val="top"/>
          </w:tcPr>
          <w:p w14:paraId="6A37F16D" w14:textId="77777777" w:rsidR="00E62628" w:rsidRDefault="00E62628" w:rsidP="006E546C">
            <w:pPr>
              <w:rPr>
                <w:rFonts w:cs="Arial"/>
                <w:sz w:val="18"/>
                <w:szCs w:val="18"/>
              </w:rPr>
            </w:pPr>
            <w:r>
              <w:rPr>
                <w:rFonts w:cs="Arial"/>
                <w:sz w:val="18"/>
                <w:szCs w:val="18"/>
              </w:rPr>
              <w:t>Random assignment to intervention and control groups</w:t>
            </w:r>
          </w:p>
        </w:tc>
        <w:tc>
          <w:tcPr>
            <w:tcW w:w="0" w:type="auto"/>
            <w:vAlign w:val="top"/>
          </w:tcPr>
          <w:p w14:paraId="7F35BFF4" w14:textId="77777777" w:rsidR="00E62628" w:rsidRDefault="00E62628" w:rsidP="006E546C">
            <w:pPr>
              <w:rPr>
                <w:rFonts w:cs="Arial"/>
                <w:sz w:val="18"/>
                <w:szCs w:val="18"/>
              </w:rPr>
            </w:pPr>
            <w:r>
              <w:rPr>
                <w:rFonts w:cs="Arial"/>
                <w:sz w:val="18"/>
                <w:szCs w:val="18"/>
              </w:rPr>
              <w:t>n = 58 Perry Preschool group; n = 65 Control group</w:t>
            </w:r>
          </w:p>
        </w:tc>
        <w:tc>
          <w:tcPr>
            <w:tcW w:w="0" w:type="auto"/>
            <w:vAlign w:val="top"/>
          </w:tcPr>
          <w:p w14:paraId="4C120048" w14:textId="77777777" w:rsidR="00E62628" w:rsidRDefault="00E62628" w:rsidP="00E62628">
            <w:pPr>
              <w:rPr>
                <w:rFonts w:cs="Arial"/>
                <w:sz w:val="18"/>
                <w:szCs w:val="18"/>
              </w:rPr>
            </w:pPr>
            <w:r>
              <w:rPr>
                <w:rFonts w:cs="Arial"/>
                <w:sz w:val="18"/>
                <w:szCs w:val="18"/>
              </w:rPr>
              <w:t>African-American ethnic background, IQs between 70 and 85, low-income households,</w:t>
            </w:r>
          </w:p>
          <w:p w14:paraId="69A1A1BF" w14:textId="77777777" w:rsidR="00E62628" w:rsidRDefault="00C50AE5" w:rsidP="006E546C">
            <w:pPr>
              <w:rPr>
                <w:rFonts w:cs="Arial"/>
                <w:sz w:val="18"/>
                <w:szCs w:val="18"/>
              </w:rPr>
            </w:pPr>
            <w:r>
              <w:rPr>
                <w:rFonts w:cs="Arial"/>
                <w:sz w:val="18"/>
                <w:szCs w:val="18"/>
              </w:rPr>
              <w:t>all residing in Ypsilanti</w:t>
            </w:r>
            <w:r w:rsidR="00E62628">
              <w:rPr>
                <w:rFonts w:cs="Arial"/>
                <w:sz w:val="18"/>
                <w:szCs w:val="18"/>
              </w:rPr>
              <w:t>,</w:t>
            </w:r>
            <w:r>
              <w:rPr>
                <w:rFonts w:cs="Arial"/>
                <w:sz w:val="18"/>
                <w:szCs w:val="18"/>
              </w:rPr>
              <w:t xml:space="preserve"> Michigan</w:t>
            </w:r>
          </w:p>
        </w:tc>
        <w:tc>
          <w:tcPr>
            <w:tcW w:w="0" w:type="auto"/>
            <w:vAlign w:val="top"/>
          </w:tcPr>
          <w:p w14:paraId="78C7032F" w14:textId="77777777" w:rsidR="00E62628" w:rsidRDefault="00E62628" w:rsidP="00E62628">
            <w:pPr>
              <w:rPr>
                <w:rFonts w:cs="Arial"/>
                <w:sz w:val="18"/>
                <w:szCs w:val="18"/>
              </w:rPr>
            </w:pPr>
            <w:r>
              <w:rPr>
                <w:rFonts w:cs="Arial"/>
                <w:sz w:val="18"/>
                <w:szCs w:val="18"/>
              </w:rPr>
              <w:t xml:space="preserve">Personal initiative, social relations, </w:t>
            </w:r>
          </w:p>
          <w:p w14:paraId="05D22A5F" w14:textId="77777777" w:rsidR="00E62628" w:rsidRDefault="00E62628" w:rsidP="006E546C">
            <w:pPr>
              <w:rPr>
                <w:rFonts w:cs="Arial"/>
                <w:sz w:val="18"/>
                <w:szCs w:val="18"/>
              </w:rPr>
            </w:pPr>
            <w:r>
              <w:rPr>
                <w:rFonts w:cs="Arial"/>
                <w:sz w:val="18"/>
                <w:szCs w:val="18"/>
              </w:rPr>
              <w:t>logic and mathematics, language and literacy creativity,</w:t>
            </w:r>
          </w:p>
        </w:tc>
        <w:tc>
          <w:tcPr>
            <w:tcW w:w="0" w:type="auto"/>
            <w:vAlign w:val="top"/>
          </w:tcPr>
          <w:p w14:paraId="6AB04192" w14:textId="77777777" w:rsidR="00E62628" w:rsidRDefault="00E62628" w:rsidP="006E546C">
            <w:pPr>
              <w:rPr>
                <w:rFonts w:cs="Arial"/>
                <w:sz w:val="18"/>
                <w:szCs w:val="18"/>
              </w:rPr>
            </w:pPr>
            <w:r>
              <w:rPr>
                <w:rFonts w:cs="Arial"/>
                <w:sz w:val="18"/>
                <w:szCs w:val="18"/>
              </w:rPr>
              <w:t>Targeted</w:t>
            </w:r>
          </w:p>
        </w:tc>
        <w:tc>
          <w:tcPr>
            <w:tcW w:w="0" w:type="auto"/>
            <w:vAlign w:val="top"/>
          </w:tcPr>
          <w:p w14:paraId="06D06DB0" w14:textId="77777777" w:rsidR="00E62628" w:rsidRDefault="00E62628" w:rsidP="00566FB1">
            <w:pPr>
              <w:pStyle w:val="ListParagraph"/>
              <w:numPr>
                <w:ilvl w:val="0"/>
                <w:numId w:val="31"/>
              </w:numPr>
              <w:ind w:left="0" w:hanging="720"/>
              <w:rPr>
                <w:rFonts w:ascii="Arial Narrow" w:hAnsi="Arial Narrow" w:cs="Arial"/>
                <w:sz w:val="18"/>
                <w:szCs w:val="18"/>
              </w:rPr>
            </w:pPr>
            <w:r>
              <w:rPr>
                <w:rFonts w:ascii="Arial Narrow" w:hAnsi="Arial Narrow" w:cs="Arial"/>
                <w:sz w:val="18"/>
                <w:szCs w:val="18"/>
              </w:rPr>
              <w:t xml:space="preserve">Cognitive development; school achievement, </w:t>
            </w:r>
          </w:p>
          <w:p w14:paraId="050C9EC8" w14:textId="77777777" w:rsidR="00E62628" w:rsidRPr="0085128A" w:rsidRDefault="00E62628" w:rsidP="006E546C">
            <w:pPr>
              <w:rPr>
                <w:sz w:val="16"/>
                <w:szCs w:val="16"/>
              </w:rPr>
            </w:pPr>
            <w:r>
              <w:rPr>
                <w:rFonts w:cs="Arial"/>
                <w:sz w:val="18"/>
                <w:szCs w:val="18"/>
              </w:rPr>
              <w:t xml:space="preserve">socio-emotional wellbeing; adult occupational outcomes </w:t>
            </w:r>
          </w:p>
        </w:tc>
        <w:tc>
          <w:tcPr>
            <w:tcW w:w="0" w:type="auto"/>
            <w:vAlign w:val="top"/>
          </w:tcPr>
          <w:p w14:paraId="503407B7" w14:textId="77777777" w:rsidR="00E62628" w:rsidRDefault="00E62628" w:rsidP="00E62628">
            <w:pPr>
              <w:rPr>
                <w:rFonts w:cs="Arial"/>
                <w:sz w:val="18"/>
                <w:szCs w:val="18"/>
              </w:rPr>
            </w:pPr>
            <w:r>
              <w:rPr>
                <w:rFonts w:cs="Arial"/>
                <w:sz w:val="18"/>
                <w:szCs w:val="18"/>
              </w:rPr>
              <w:t>Initial</w:t>
            </w:r>
            <w:r w:rsidRPr="007162DB">
              <w:rPr>
                <w:rFonts w:cs="Arial"/>
                <w:sz w:val="18"/>
                <w:szCs w:val="18"/>
              </w:rPr>
              <w:t xml:space="preserve"> IQ gains</w:t>
            </w:r>
          </w:p>
          <w:p w14:paraId="7718E5FF" w14:textId="77777777" w:rsidR="00E62628" w:rsidRDefault="00E62628" w:rsidP="00E62628">
            <w:pPr>
              <w:rPr>
                <w:rFonts w:cs="Arial"/>
                <w:sz w:val="18"/>
                <w:szCs w:val="18"/>
              </w:rPr>
            </w:pPr>
            <w:r>
              <w:rPr>
                <w:rFonts w:cs="Arial"/>
                <w:sz w:val="18"/>
                <w:szCs w:val="18"/>
              </w:rPr>
              <w:t>Higher achievement throughout elementary and secondary school</w:t>
            </w:r>
          </w:p>
          <w:p w14:paraId="113C64C5" w14:textId="77777777" w:rsidR="00E62628" w:rsidRDefault="00E62628" w:rsidP="00E62628">
            <w:pPr>
              <w:rPr>
                <w:rFonts w:cs="Arial"/>
                <w:sz w:val="18"/>
                <w:szCs w:val="18"/>
              </w:rPr>
            </w:pPr>
            <w:r>
              <w:rPr>
                <w:rFonts w:cs="Arial"/>
                <w:sz w:val="18"/>
                <w:szCs w:val="18"/>
              </w:rPr>
              <w:t xml:space="preserve">Fewer placed in special education classes </w:t>
            </w:r>
          </w:p>
          <w:p w14:paraId="54F29A3B" w14:textId="77777777" w:rsidR="00E62628" w:rsidRDefault="00E62628" w:rsidP="00E62628">
            <w:pPr>
              <w:rPr>
                <w:rFonts w:cs="Arial"/>
                <w:sz w:val="18"/>
                <w:szCs w:val="18"/>
              </w:rPr>
            </w:pPr>
            <w:r>
              <w:rPr>
                <w:rFonts w:cs="Arial"/>
                <w:sz w:val="18"/>
                <w:szCs w:val="18"/>
              </w:rPr>
              <w:t xml:space="preserve">Higher rates of on-time secondary </w:t>
            </w:r>
            <w:r>
              <w:rPr>
                <w:rFonts w:cs="Arial"/>
                <w:sz w:val="18"/>
                <w:szCs w:val="18"/>
              </w:rPr>
              <w:lastRenderedPageBreak/>
              <w:t>school completion and higher grade-point average achieved</w:t>
            </w:r>
          </w:p>
          <w:p w14:paraId="7A1399E7" w14:textId="77777777" w:rsidR="00E62628" w:rsidRDefault="00E62628" w:rsidP="00E62628">
            <w:pPr>
              <w:rPr>
                <w:rFonts w:cs="Arial"/>
                <w:sz w:val="18"/>
                <w:szCs w:val="18"/>
              </w:rPr>
            </w:pPr>
            <w:r>
              <w:rPr>
                <w:rFonts w:cs="Arial"/>
                <w:sz w:val="18"/>
                <w:szCs w:val="18"/>
              </w:rPr>
              <w:t>Higher literacy in early adulthood</w:t>
            </w:r>
          </w:p>
          <w:p w14:paraId="5D043644" w14:textId="77777777" w:rsidR="00E62628" w:rsidRDefault="00E62628" w:rsidP="00E62628">
            <w:pPr>
              <w:rPr>
                <w:rFonts w:cs="Arial"/>
                <w:sz w:val="18"/>
                <w:szCs w:val="18"/>
              </w:rPr>
            </w:pPr>
            <w:r>
              <w:rPr>
                <w:rFonts w:cs="Arial"/>
                <w:sz w:val="18"/>
                <w:szCs w:val="18"/>
              </w:rPr>
              <w:t>Higher employment rates, income levels at 40 years</w:t>
            </w:r>
          </w:p>
          <w:p w14:paraId="05A2B895" w14:textId="77777777" w:rsidR="00E62628" w:rsidRPr="002B2144" w:rsidRDefault="00F85028" w:rsidP="00F85028">
            <w:pPr>
              <w:widowControl w:val="0"/>
              <w:autoSpaceDE w:val="0"/>
              <w:autoSpaceDN w:val="0"/>
              <w:adjustRightInd w:val="0"/>
              <w:rPr>
                <w:sz w:val="18"/>
                <w:szCs w:val="18"/>
              </w:rPr>
            </w:pPr>
            <w:r>
              <w:rPr>
                <w:rFonts w:cs="Arial"/>
                <w:sz w:val="18"/>
                <w:szCs w:val="18"/>
              </w:rPr>
              <w:t xml:space="preserve">Fewer engaged in </w:t>
            </w:r>
            <w:r w:rsidR="00E62628">
              <w:rPr>
                <w:rFonts w:cs="Arial"/>
                <w:sz w:val="18"/>
                <w:szCs w:val="18"/>
              </w:rPr>
              <w:t>criminal behavior at 40 years</w:t>
            </w:r>
          </w:p>
        </w:tc>
        <w:tc>
          <w:tcPr>
            <w:tcW w:w="0" w:type="auto"/>
            <w:vAlign w:val="top"/>
          </w:tcPr>
          <w:p w14:paraId="4E8FD27E" w14:textId="77777777" w:rsidR="00E62628" w:rsidRPr="0085128A" w:rsidRDefault="00E62628" w:rsidP="006E546C">
            <w:pPr>
              <w:rPr>
                <w:sz w:val="18"/>
                <w:szCs w:val="18"/>
              </w:rPr>
            </w:pPr>
            <w:r>
              <w:rPr>
                <w:rFonts w:cs="Arial"/>
                <w:sz w:val="18"/>
                <w:szCs w:val="18"/>
              </w:rPr>
              <w:lastRenderedPageBreak/>
              <w:t>Due to the nature of the sample, all results apply to disadvantaged children</w:t>
            </w:r>
          </w:p>
        </w:tc>
        <w:tc>
          <w:tcPr>
            <w:tcW w:w="0" w:type="auto"/>
            <w:vAlign w:val="top"/>
          </w:tcPr>
          <w:p w14:paraId="7E8B059C" w14:textId="77777777" w:rsidR="00E62628" w:rsidRDefault="00E62628" w:rsidP="00E62628">
            <w:pPr>
              <w:rPr>
                <w:rFonts w:cs="Arial"/>
                <w:sz w:val="18"/>
                <w:szCs w:val="18"/>
              </w:rPr>
            </w:pPr>
            <w:r>
              <w:rPr>
                <w:rFonts w:cs="Arial"/>
                <w:sz w:val="18"/>
                <w:szCs w:val="18"/>
              </w:rPr>
              <w:t xml:space="preserve"> Very small sample size</w:t>
            </w:r>
          </w:p>
          <w:p w14:paraId="366329B5" w14:textId="77777777" w:rsidR="00E62628" w:rsidRDefault="00E62628" w:rsidP="00E62628">
            <w:pPr>
              <w:rPr>
                <w:rFonts w:cs="Arial"/>
                <w:sz w:val="18"/>
                <w:szCs w:val="18"/>
              </w:rPr>
            </w:pPr>
            <w:r>
              <w:rPr>
                <w:rFonts w:cs="Arial"/>
                <w:sz w:val="18"/>
                <w:szCs w:val="18"/>
              </w:rPr>
              <w:t xml:space="preserve">Age of study (conducted in 1960s). Social and policy environments have changed substantially </w:t>
            </w:r>
          </w:p>
          <w:p w14:paraId="1543DE4C" w14:textId="77777777" w:rsidR="00E62628" w:rsidRDefault="00E62628" w:rsidP="00E62628">
            <w:pPr>
              <w:rPr>
                <w:rFonts w:cs="Arial"/>
                <w:sz w:val="18"/>
                <w:szCs w:val="18"/>
              </w:rPr>
            </w:pPr>
            <w:r>
              <w:rPr>
                <w:rFonts w:cs="Arial"/>
                <w:sz w:val="18"/>
                <w:szCs w:val="18"/>
              </w:rPr>
              <w:t>Low IQ sample (70-85)</w:t>
            </w:r>
          </w:p>
          <w:p w14:paraId="67B3BF68" w14:textId="77777777" w:rsidR="00E62628" w:rsidRDefault="006873CE" w:rsidP="00E62628">
            <w:pPr>
              <w:rPr>
                <w:rFonts w:cs="Arial"/>
                <w:sz w:val="18"/>
                <w:szCs w:val="18"/>
              </w:rPr>
            </w:pPr>
            <w:r>
              <w:rPr>
                <w:rFonts w:cs="Arial"/>
                <w:sz w:val="18"/>
                <w:szCs w:val="18"/>
              </w:rPr>
              <w:t>A</w:t>
            </w:r>
            <w:r w:rsidR="00E62628">
              <w:rPr>
                <w:rFonts w:cs="Arial"/>
                <w:sz w:val="18"/>
                <w:szCs w:val="18"/>
              </w:rPr>
              <w:t xml:space="preserve">ll children of African-American </w:t>
            </w:r>
            <w:r w:rsidR="00E62628">
              <w:rPr>
                <w:rFonts w:cs="Arial"/>
                <w:sz w:val="18"/>
                <w:szCs w:val="18"/>
              </w:rPr>
              <w:lastRenderedPageBreak/>
              <w:t>ethnic background</w:t>
            </w:r>
          </w:p>
          <w:p w14:paraId="75C2E2A7" w14:textId="77777777" w:rsidR="00E62628" w:rsidRDefault="00E62628" w:rsidP="00E62628">
            <w:pPr>
              <w:rPr>
                <w:rFonts w:cs="Arial"/>
                <w:sz w:val="18"/>
                <w:szCs w:val="18"/>
              </w:rPr>
            </w:pPr>
          </w:p>
          <w:p w14:paraId="507E13C2" w14:textId="77777777" w:rsidR="00E62628" w:rsidRDefault="00E62628" w:rsidP="00E62628">
            <w:pPr>
              <w:rPr>
                <w:rFonts w:cs="Arial"/>
                <w:sz w:val="18"/>
                <w:szCs w:val="18"/>
              </w:rPr>
            </w:pPr>
          </w:p>
          <w:p w14:paraId="0FC8D352" w14:textId="77777777" w:rsidR="00E62628" w:rsidRDefault="00E62628" w:rsidP="006E546C">
            <w:pPr>
              <w:rPr>
                <w:rFonts w:cs="Arial"/>
                <w:sz w:val="18"/>
                <w:szCs w:val="18"/>
              </w:rPr>
            </w:pPr>
          </w:p>
        </w:tc>
        <w:tc>
          <w:tcPr>
            <w:tcW w:w="0" w:type="auto"/>
            <w:vAlign w:val="top"/>
          </w:tcPr>
          <w:p w14:paraId="265F9C19" w14:textId="77777777" w:rsidR="00E62628" w:rsidRDefault="00E62628" w:rsidP="00E62628">
            <w:pPr>
              <w:rPr>
                <w:rFonts w:cs="Arial"/>
                <w:sz w:val="18"/>
                <w:szCs w:val="18"/>
              </w:rPr>
            </w:pPr>
            <w:r>
              <w:rPr>
                <w:rFonts w:cs="Arial"/>
                <w:sz w:val="18"/>
                <w:szCs w:val="18"/>
              </w:rPr>
              <w:lastRenderedPageBreak/>
              <w:t xml:space="preserve">Highly qualified staff; </w:t>
            </w:r>
          </w:p>
          <w:p w14:paraId="3CF44479" w14:textId="77777777" w:rsidR="00E62628" w:rsidRDefault="00E62628" w:rsidP="00E62628">
            <w:pPr>
              <w:rPr>
                <w:rFonts w:cs="Arial"/>
                <w:sz w:val="18"/>
                <w:szCs w:val="18"/>
              </w:rPr>
            </w:pPr>
            <w:r>
              <w:rPr>
                <w:rFonts w:cs="Arial"/>
                <w:sz w:val="18"/>
                <w:szCs w:val="18"/>
              </w:rPr>
              <w:t>small adult-child ratios;</w:t>
            </w:r>
            <w:r w:rsidR="00AA4B98">
              <w:rPr>
                <w:rFonts w:cs="Arial"/>
                <w:sz w:val="18"/>
                <w:szCs w:val="18"/>
              </w:rPr>
              <w:t xml:space="preserve"> </w:t>
            </w:r>
          </w:p>
          <w:p w14:paraId="01F3A430" w14:textId="77777777" w:rsidR="00E62628" w:rsidRDefault="00E62628" w:rsidP="006E546C">
            <w:pPr>
              <w:rPr>
                <w:rFonts w:cs="Arial"/>
                <w:sz w:val="18"/>
                <w:szCs w:val="18"/>
              </w:rPr>
            </w:pPr>
            <w:r>
              <w:rPr>
                <w:rFonts w:cs="Arial"/>
                <w:sz w:val="18"/>
                <w:szCs w:val="18"/>
              </w:rPr>
              <w:t>weekly home-visits to parents</w:t>
            </w:r>
          </w:p>
        </w:tc>
      </w:tr>
      <w:tr w:rsidR="000C514A" w:rsidRPr="00203BDC" w14:paraId="6F826CC1" w14:textId="77777777" w:rsidTr="00C50AE5">
        <w:tblPrEx>
          <w:tblBorders>
            <w:insideH w:val="none" w:sz="0" w:space="0" w:color="auto"/>
          </w:tblBorders>
        </w:tblPrEx>
        <w:tc>
          <w:tcPr>
            <w:tcW w:w="0" w:type="auto"/>
            <w:shd w:val="clear" w:color="auto" w:fill="auto"/>
            <w:vAlign w:val="top"/>
          </w:tcPr>
          <w:p w14:paraId="278512FF" w14:textId="77777777" w:rsidR="00E62628" w:rsidRDefault="00E62628" w:rsidP="006E546C">
            <w:pPr>
              <w:rPr>
                <w:rFonts w:cs="Arial"/>
                <w:sz w:val="18"/>
                <w:szCs w:val="18"/>
              </w:rPr>
            </w:pPr>
            <w:r>
              <w:rPr>
                <w:rFonts w:cs="Arial"/>
                <w:sz w:val="18"/>
                <w:szCs w:val="18"/>
              </w:rPr>
              <w:lastRenderedPageBreak/>
              <w:t>Chicago Child-Parent Centers</w:t>
            </w:r>
          </w:p>
        </w:tc>
        <w:tc>
          <w:tcPr>
            <w:tcW w:w="0" w:type="auto"/>
            <w:shd w:val="clear" w:color="auto" w:fill="auto"/>
            <w:vAlign w:val="top"/>
          </w:tcPr>
          <w:p w14:paraId="3736923C" w14:textId="77777777" w:rsidR="00E62628" w:rsidRDefault="00E62628" w:rsidP="006E546C">
            <w:pPr>
              <w:rPr>
                <w:rFonts w:cs="Arial"/>
                <w:sz w:val="18"/>
                <w:szCs w:val="18"/>
              </w:rPr>
            </w:pPr>
            <w:r>
              <w:rPr>
                <w:rFonts w:cs="Arial"/>
                <w:sz w:val="18"/>
                <w:szCs w:val="18"/>
              </w:rPr>
              <w:t>United States of America</w:t>
            </w:r>
          </w:p>
        </w:tc>
        <w:tc>
          <w:tcPr>
            <w:tcW w:w="0" w:type="auto"/>
            <w:shd w:val="clear" w:color="auto" w:fill="auto"/>
            <w:vAlign w:val="top"/>
          </w:tcPr>
          <w:p w14:paraId="4394DA38" w14:textId="77777777" w:rsidR="00E62628" w:rsidRDefault="00E62628" w:rsidP="006E546C">
            <w:pPr>
              <w:rPr>
                <w:rFonts w:cs="Arial"/>
                <w:sz w:val="18"/>
                <w:szCs w:val="18"/>
              </w:rPr>
            </w:pPr>
            <w:r>
              <w:rPr>
                <w:rFonts w:cs="Arial"/>
                <w:sz w:val="18"/>
                <w:szCs w:val="18"/>
              </w:rPr>
              <w:t>Three and four years, plus kindergarten elementary school year</w:t>
            </w:r>
          </w:p>
        </w:tc>
        <w:tc>
          <w:tcPr>
            <w:tcW w:w="0" w:type="auto"/>
            <w:shd w:val="clear" w:color="auto" w:fill="auto"/>
            <w:vAlign w:val="top"/>
          </w:tcPr>
          <w:p w14:paraId="408468B1" w14:textId="77777777" w:rsidR="00E62628" w:rsidRDefault="00E62628" w:rsidP="006E546C">
            <w:pPr>
              <w:rPr>
                <w:rFonts w:cs="Arial"/>
                <w:sz w:val="18"/>
                <w:szCs w:val="18"/>
              </w:rPr>
            </w:pPr>
            <w:r>
              <w:rPr>
                <w:rFonts w:cs="Arial"/>
                <w:sz w:val="18"/>
                <w:szCs w:val="18"/>
              </w:rPr>
              <w:t>Intervention group and matched comparison group</w:t>
            </w:r>
          </w:p>
        </w:tc>
        <w:tc>
          <w:tcPr>
            <w:tcW w:w="0" w:type="auto"/>
            <w:shd w:val="clear" w:color="auto" w:fill="auto"/>
            <w:vAlign w:val="top"/>
          </w:tcPr>
          <w:p w14:paraId="32B119AE" w14:textId="77777777" w:rsidR="00E62628" w:rsidRDefault="00E62628" w:rsidP="00E62628">
            <w:pPr>
              <w:rPr>
                <w:rFonts w:cs="Arial"/>
                <w:sz w:val="18"/>
                <w:szCs w:val="18"/>
              </w:rPr>
            </w:pPr>
            <w:r>
              <w:rPr>
                <w:rFonts w:cs="Arial"/>
                <w:sz w:val="18"/>
                <w:szCs w:val="18"/>
              </w:rPr>
              <w:t xml:space="preserve">n = 989 CPC intervention group; </w:t>
            </w:r>
          </w:p>
          <w:p w14:paraId="4F32F7B6" w14:textId="77777777" w:rsidR="00E62628" w:rsidRDefault="00E62628" w:rsidP="006E546C">
            <w:pPr>
              <w:rPr>
                <w:rFonts w:cs="Arial"/>
                <w:sz w:val="18"/>
                <w:szCs w:val="18"/>
              </w:rPr>
            </w:pPr>
            <w:r>
              <w:rPr>
                <w:rFonts w:cs="Arial"/>
                <w:sz w:val="18"/>
                <w:szCs w:val="18"/>
              </w:rPr>
              <w:t>n = 550 comparison group</w:t>
            </w:r>
          </w:p>
        </w:tc>
        <w:tc>
          <w:tcPr>
            <w:tcW w:w="0" w:type="auto"/>
            <w:shd w:val="clear" w:color="auto" w:fill="auto"/>
            <w:vAlign w:val="top"/>
          </w:tcPr>
          <w:p w14:paraId="7155D03D" w14:textId="77777777" w:rsidR="00E62628" w:rsidRDefault="00E62628" w:rsidP="00E62628">
            <w:pPr>
              <w:rPr>
                <w:rFonts w:cs="Arial"/>
                <w:sz w:val="18"/>
                <w:szCs w:val="18"/>
              </w:rPr>
            </w:pPr>
            <w:r>
              <w:rPr>
                <w:rFonts w:cs="Arial"/>
                <w:sz w:val="18"/>
                <w:szCs w:val="18"/>
              </w:rPr>
              <w:t>Children from severely disadvantaged Chicago neighbourhoods</w:t>
            </w:r>
          </w:p>
        </w:tc>
        <w:tc>
          <w:tcPr>
            <w:tcW w:w="0" w:type="auto"/>
            <w:shd w:val="clear" w:color="auto" w:fill="auto"/>
            <w:vAlign w:val="top"/>
          </w:tcPr>
          <w:p w14:paraId="0422AD2C" w14:textId="77777777" w:rsidR="00E62628" w:rsidRDefault="00E62628" w:rsidP="00E62628">
            <w:pPr>
              <w:rPr>
                <w:rFonts w:cs="Arial"/>
                <w:sz w:val="18"/>
                <w:szCs w:val="18"/>
              </w:rPr>
            </w:pPr>
            <w:r>
              <w:rPr>
                <w:rFonts w:cs="Arial"/>
                <w:sz w:val="18"/>
                <w:szCs w:val="18"/>
              </w:rPr>
              <w:t>Children’s reading and language skills,</w:t>
            </w:r>
          </w:p>
          <w:p w14:paraId="415A31F3" w14:textId="77777777" w:rsidR="00E62628" w:rsidRDefault="00E62628" w:rsidP="00E62628">
            <w:pPr>
              <w:rPr>
                <w:rFonts w:cs="Arial"/>
                <w:sz w:val="18"/>
                <w:szCs w:val="18"/>
              </w:rPr>
            </w:pPr>
            <w:r>
              <w:rPr>
                <w:rFonts w:cs="Arial"/>
                <w:sz w:val="18"/>
                <w:szCs w:val="18"/>
              </w:rPr>
              <w:t>Parental involvement,</w:t>
            </w:r>
          </w:p>
          <w:p w14:paraId="3C3AFD43" w14:textId="77777777" w:rsidR="00E62628" w:rsidRDefault="00E62628" w:rsidP="00E62628">
            <w:pPr>
              <w:rPr>
                <w:rFonts w:cs="Arial"/>
                <w:sz w:val="18"/>
                <w:szCs w:val="18"/>
              </w:rPr>
            </w:pPr>
            <w:r>
              <w:rPr>
                <w:rFonts w:cs="Arial"/>
                <w:sz w:val="18"/>
                <w:szCs w:val="18"/>
              </w:rPr>
              <w:t>Health and other services, free breakfasts and lunches</w:t>
            </w:r>
          </w:p>
        </w:tc>
        <w:tc>
          <w:tcPr>
            <w:tcW w:w="0" w:type="auto"/>
            <w:shd w:val="clear" w:color="auto" w:fill="auto"/>
            <w:vAlign w:val="top"/>
          </w:tcPr>
          <w:p w14:paraId="3E12BFD8" w14:textId="77777777" w:rsidR="00E62628" w:rsidRDefault="00E62628" w:rsidP="006E546C">
            <w:pPr>
              <w:rPr>
                <w:rFonts w:cs="Arial"/>
                <w:sz w:val="18"/>
                <w:szCs w:val="18"/>
              </w:rPr>
            </w:pPr>
            <w:r>
              <w:rPr>
                <w:rFonts w:cs="Arial"/>
                <w:sz w:val="18"/>
                <w:szCs w:val="18"/>
              </w:rPr>
              <w:t>Targeted</w:t>
            </w:r>
          </w:p>
        </w:tc>
        <w:tc>
          <w:tcPr>
            <w:tcW w:w="0" w:type="auto"/>
            <w:shd w:val="clear" w:color="auto" w:fill="auto"/>
            <w:vAlign w:val="top"/>
          </w:tcPr>
          <w:p w14:paraId="70568666" w14:textId="77777777" w:rsidR="00F85028" w:rsidRDefault="00F85028" w:rsidP="00566FB1">
            <w:pPr>
              <w:pStyle w:val="ListParagraph"/>
              <w:numPr>
                <w:ilvl w:val="0"/>
                <w:numId w:val="31"/>
              </w:numPr>
              <w:ind w:left="0" w:hanging="720"/>
              <w:rPr>
                <w:rFonts w:ascii="Arial Narrow" w:hAnsi="Arial Narrow" w:cs="Arial"/>
                <w:sz w:val="18"/>
                <w:szCs w:val="18"/>
              </w:rPr>
            </w:pPr>
          </w:p>
          <w:p w14:paraId="426EFB74" w14:textId="77777777" w:rsidR="00E62628" w:rsidRDefault="00E62628" w:rsidP="00F85028">
            <w:pPr>
              <w:pStyle w:val="ListParagraph"/>
              <w:ind w:left="0"/>
              <w:rPr>
                <w:rFonts w:ascii="Arial Narrow" w:hAnsi="Arial Narrow" w:cs="Arial"/>
                <w:sz w:val="18"/>
                <w:szCs w:val="18"/>
              </w:rPr>
            </w:pPr>
            <w:r>
              <w:rPr>
                <w:rFonts w:ascii="Arial Narrow" w:hAnsi="Arial Narrow" w:cs="Arial"/>
                <w:sz w:val="18"/>
                <w:szCs w:val="18"/>
              </w:rPr>
              <w:t xml:space="preserve">School readiness; </w:t>
            </w:r>
          </w:p>
          <w:p w14:paraId="36B1697B" w14:textId="77777777" w:rsidR="00E62628" w:rsidRDefault="00E62628" w:rsidP="00566FB1">
            <w:pPr>
              <w:pStyle w:val="ListParagraph"/>
              <w:numPr>
                <w:ilvl w:val="0"/>
                <w:numId w:val="31"/>
              </w:numPr>
              <w:ind w:left="0" w:hanging="720"/>
              <w:rPr>
                <w:rFonts w:ascii="Arial Narrow" w:hAnsi="Arial Narrow" w:cs="Arial"/>
                <w:sz w:val="18"/>
                <w:szCs w:val="18"/>
              </w:rPr>
            </w:pPr>
            <w:r w:rsidRPr="00E62628">
              <w:rPr>
                <w:rFonts w:ascii="Arial Narrow" w:hAnsi="Arial Narrow" w:cs="Arial"/>
                <w:sz w:val="18"/>
                <w:szCs w:val="18"/>
              </w:rPr>
              <w:t xml:space="preserve">school achievement and progress; parental participation; socio-emotional wellbeing; </w:t>
            </w:r>
            <w:r>
              <w:rPr>
                <w:rFonts w:ascii="Arial Narrow" w:hAnsi="Arial Narrow" w:cs="Arial"/>
                <w:sz w:val="18"/>
                <w:szCs w:val="18"/>
              </w:rPr>
              <w:t>early adult outcomes over various areas of life</w:t>
            </w:r>
          </w:p>
        </w:tc>
        <w:tc>
          <w:tcPr>
            <w:tcW w:w="0" w:type="auto"/>
            <w:shd w:val="clear" w:color="auto" w:fill="auto"/>
            <w:vAlign w:val="top"/>
          </w:tcPr>
          <w:p w14:paraId="4F287371" w14:textId="77777777" w:rsidR="00E62628" w:rsidRDefault="00E62628" w:rsidP="007F3714">
            <w:pPr>
              <w:spacing w:before="60"/>
              <w:rPr>
                <w:rFonts w:cs="Arial"/>
                <w:sz w:val="18"/>
                <w:szCs w:val="18"/>
              </w:rPr>
            </w:pPr>
            <w:r>
              <w:rPr>
                <w:rFonts w:cs="Arial"/>
                <w:sz w:val="18"/>
                <w:szCs w:val="18"/>
              </w:rPr>
              <w:t>Higher school readiness</w:t>
            </w:r>
          </w:p>
          <w:p w14:paraId="5DE19522" w14:textId="77777777" w:rsidR="00E62628" w:rsidRDefault="00E62628" w:rsidP="007F3714">
            <w:pPr>
              <w:spacing w:before="60"/>
              <w:rPr>
                <w:rFonts w:cs="Arial"/>
                <w:sz w:val="18"/>
                <w:szCs w:val="18"/>
              </w:rPr>
            </w:pPr>
            <w:r>
              <w:rPr>
                <w:rFonts w:cs="Arial"/>
                <w:sz w:val="18"/>
                <w:szCs w:val="18"/>
              </w:rPr>
              <w:t>Higher school achievement in elementary and secondary school</w:t>
            </w:r>
          </w:p>
          <w:p w14:paraId="32232673" w14:textId="77777777" w:rsidR="00E62628" w:rsidRDefault="00E62628" w:rsidP="007F3714">
            <w:pPr>
              <w:spacing w:before="60"/>
              <w:rPr>
                <w:rFonts w:cs="Arial"/>
                <w:sz w:val="18"/>
                <w:szCs w:val="18"/>
              </w:rPr>
            </w:pPr>
            <w:r>
              <w:rPr>
                <w:rFonts w:cs="Arial"/>
                <w:sz w:val="18"/>
                <w:szCs w:val="18"/>
              </w:rPr>
              <w:t>Less need for special education, fewer repeated a grade</w:t>
            </w:r>
          </w:p>
          <w:p w14:paraId="0986CF3D" w14:textId="77777777" w:rsidR="00E62628" w:rsidRDefault="00E62628" w:rsidP="007F3714">
            <w:pPr>
              <w:spacing w:before="60"/>
              <w:rPr>
                <w:rFonts w:cs="Arial"/>
                <w:sz w:val="18"/>
                <w:szCs w:val="18"/>
              </w:rPr>
            </w:pPr>
            <w:r>
              <w:rPr>
                <w:rFonts w:cs="Arial"/>
                <w:sz w:val="18"/>
                <w:szCs w:val="18"/>
              </w:rPr>
              <w:t>Higher rates of secondary school completion; higher grade point average</w:t>
            </w:r>
          </w:p>
          <w:p w14:paraId="13C91940" w14:textId="77777777" w:rsidR="00E62628" w:rsidRDefault="00E62628" w:rsidP="007F3714">
            <w:pPr>
              <w:spacing w:before="60"/>
              <w:rPr>
                <w:rFonts w:cs="Arial"/>
                <w:sz w:val="18"/>
                <w:szCs w:val="18"/>
              </w:rPr>
            </w:pPr>
            <w:r>
              <w:rPr>
                <w:rFonts w:cs="Arial"/>
                <w:sz w:val="18"/>
                <w:szCs w:val="18"/>
              </w:rPr>
              <w:t xml:space="preserve">Fewer engaged in criminal behavior through </w:t>
            </w:r>
            <w:r>
              <w:rPr>
                <w:rFonts w:cs="Arial"/>
                <w:sz w:val="18"/>
                <w:szCs w:val="18"/>
              </w:rPr>
              <w:lastRenderedPageBreak/>
              <w:t>adolescence and early adulthood</w:t>
            </w:r>
          </w:p>
          <w:p w14:paraId="24DA67AC" w14:textId="77777777" w:rsidR="00E62628" w:rsidRDefault="00E62628" w:rsidP="007F3714">
            <w:pPr>
              <w:spacing w:before="60"/>
              <w:rPr>
                <w:rFonts w:cs="Arial"/>
                <w:sz w:val="18"/>
                <w:szCs w:val="18"/>
              </w:rPr>
            </w:pPr>
            <w:r>
              <w:rPr>
                <w:rFonts w:cs="Arial"/>
                <w:sz w:val="18"/>
                <w:szCs w:val="18"/>
              </w:rPr>
              <w:t>Less substance abuse</w:t>
            </w:r>
          </w:p>
          <w:p w14:paraId="69C7E688" w14:textId="77777777" w:rsidR="00E62628" w:rsidRDefault="00E62628" w:rsidP="007F3714">
            <w:pPr>
              <w:spacing w:before="60"/>
              <w:rPr>
                <w:rFonts w:cs="Arial"/>
                <w:sz w:val="18"/>
                <w:szCs w:val="18"/>
              </w:rPr>
            </w:pPr>
            <w:r>
              <w:rPr>
                <w:rFonts w:cs="Arial"/>
                <w:sz w:val="18"/>
                <w:szCs w:val="18"/>
              </w:rPr>
              <w:t>Better occupational outcomes in early adulthood</w:t>
            </w:r>
          </w:p>
        </w:tc>
        <w:tc>
          <w:tcPr>
            <w:tcW w:w="0" w:type="auto"/>
            <w:shd w:val="clear" w:color="auto" w:fill="auto"/>
            <w:vAlign w:val="top"/>
          </w:tcPr>
          <w:p w14:paraId="34E3E053" w14:textId="77777777" w:rsidR="00E62628" w:rsidRDefault="00E62628" w:rsidP="006E546C">
            <w:pPr>
              <w:rPr>
                <w:rFonts w:cs="Arial"/>
                <w:sz w:val="18"/>
                <w:szCs w:val="18"/>
              </w:rPr>
            </w:pPr>
            <w:r>
              <w:rPr>
                <w:rFonts w:cs="Arial"/>
                <w:sz w:val="18"/>
                <w:szCs w:val="18"/>
              </w:rPr>
              <w:lastRenderedPageBreak/>
              <w:t>Due to the nature of the sample, all results apply to disadvantaged children.</w:t>
            </w:r>
          </w:p>
        </w:tc>
        <w:tc>
          <w:tcPr>
            <w:tcW w:w="0" w:type="auto"/>
            <w:shd w:val="clear" w:color="auto" w:fill="auto"/>
            <w:vAlign w:val="top"/>
          </w:tcPr>
          <w:p w14:paraId="25219FBA" w14:textId="77777777" w:rsidR="00E62628" w:rsidRDefault="00E62628" w:rsidP="00E62628">
            <w:pPr>
              <w:rPr>
                <w:rFonts w:cs="Arial"/>
                <w:sz w:val="18"/>
                <w:szCs w:val="18"/>
              </w:rPr>
            </w:pPr>
            <w:r>
              <w:rPr>
                <w:rFonts w:cs="Arial"/>
                <w:sz w:val="18"/>
                <w:szCs w:val="18"/>
              </w:rPr>
              <w:t>More than 90% of study participants were of African-American ethnic background</w:t>
            </w:r>
          </w:p>
        </w:tc>
        <w:tc>
          <w:tcPr>
            <w:tcW w:w="0" w:type="auto"/>
            <w:shd w:val="clear" w:color="auto" w:fill="auto"/>
            <w:vAlign w:val="top"/>
          </w:tcPr>
          <w:p w14:paraId="15F978AA" w14:textId="77777777" w:rsidR="00E62628" w:rsidRDefault="00E62628" w:rsidP="00E62628">
            <w:pPr>
              <w:rPr>
                <w:rFonts w:cs="Arial"/>
                <w:sz w:val="18"/>
                <w:szCs w:val="18"/>
              </w:rPr>
            </w:pPr>
            <w:r>
              <w:rPr>
                <w:rFonts w:cs="Arial"/>
                <w:sz w:val="18"/>
                <w:szCs w:val="18"/>
              </w:rPr>
              <w:t>Highly qualified teaching staff plus a teacher aide, as well as additional support staff</w:t>
            </w:r>
          </w:p>
          <w:p w14:paraId="1E96E049" w14:textId="77777777" w:rsidR="00E62628" w:rsidRDefault="00E62628" w:rsidP="00E62628">
            <w:pPr>
              <w:rPr>
                <w:rFonts w:cs="Arial"/>
                <w:sz w:val="18"/>
                <w:szCs w:val="18"/>
              </w:rPr>
            </w:pPr>
            <w:r>
              <w:rPr>
                <w:rFonts w:cs="Arial"/>
                <w:sz w:val="18"/>
                <w:szCs w:val="18"/>
              </w:rPr>
              <w:t>Support for and education for parents to underpin compulsory parental involvement</w:t>
            </w:r>
          </w:p>
          <w:p w14:paraId="1D2711C9" w14:textId="77777777" w:rsidR="00E62628" w:rsidRDefault="00E62628" w:rsidP="00E62628">
            <w:pPr>
              <w:rPr>
                <w:rFonts w:cs="Arial"/>
                <w:sz w:val="18"/>
                <w:szCs w:val="18"/>
              </w:rPr>
            </w:pPr>
            <w:r>
              <w:rPr>
                <w:rFonts w:cs="Arial"/>
                <w:sz w:val="18"/>
                <w:szCs w:val="18"/>
              </w:rPr>
              <w:t>Extension of the CPC program into the first year of elementary school to consolidate gains</w:t>
            </w:r>
          </w:p>
          <w:p w14:paraId="7EE20782" w14:textId="77777777" w:rsidR="00E62628" w:rsidRDefault="00E62628" w:rsidP="00E62628">
            <w:pPr>
              <w:rPr>
                <w:rFonts w:cs="Arial"/>
                <w:sz w:val="18"/>
                <w:szCs w:val="18"/>
              </w:rPr>
            </w:pPr>
          </w:p>
          <w:p w14:paraId="40470EF9" w14:textId="77777777" w:rsidR="00E62628" w:rsidRDefault="00E62628" w:rsidP="00E62628">
            <w:pPr>
              <w:rPr>
                <w:rFonts w:cs="Arial"/>
                <w:sz w:val="18"/>
                <w:szCs w:val="18"/>
              </w:rPr>
            </w:pPr>
          </w:p>
          <w:p w14:paraId="01162CF8" w14:textId="77777777" w:rsidR="00E62628" w:rsidRDefault="00E62628" w:rsidP="00E62628">
            <w:pPr>
              <w:rPr>
                <w:rFonts w:cs="Arial"/>
                <w:sz w:val="18"/>
                <w:szCs w:val="18"/>
              </w:rPr>
            </w:pPr>
          </w:p>
          <w:p w14:paraId="4AC7D6A6" w14:textId="77777777" w:rsidR="00E62628" w:rsidRDefault="00E62628" w:rsidP="00E62628">
            <w:pPr>
              <w:rPr>
                <w:rFonts w:cs="Arial"/>
                <w:sz w:val="18"/>
                <w:szCs w:val="18"/>
              </w:rPr>
            </w:pPr>
          </w:p>
        </w:tc>
      </w:tr>
    </w:tbl>
    <w:p w14:paraId="7993143B" w14:textId="77777777" w:rsidR="00311E24" w:rsidRPr="008E04F7" w:rsidRDefault="00311E24" w:rsidP="00F909CE">
      <w:pPr>
        <w:pStyle w:val="Tablenote"/>
      </w:pPr>
    </w:p>
    <w:sectPr w:rsidR="00311E24" w:rsidRPr="008E04F7" w:rsidSect="00AB0E0D">
      <w:pgSz w:w="16840" w:h="11901" w:orient="landscape"/>
      <w:pgMar w:top="720" w:right="720" w:bottom="720" w:left="720" w:header="680" w:footer="68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5536" w14:textId="77777777" w:rsidR="00CC7ECC" w:rsidRDefault="00CC7ECC">
      <w:pPr>
        <w:spacing w:before="0"/>
      </w:pPr>
      <w:r>
        <w:separator/>
      </w:r>
    </w:p>
  </w:endnote>
  <w:endnote w:type="continuationSeparator" w:id="0">
    <w:p w14:paraId="2A727F23" w14:textId="77777777" w:rsidR="00CC7ECC" w:rsidRDefault="00CC7E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JBKX D+ Frutiger LT">
    <w:altName w:val="Frutiger L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merican Typewriter">
    <w:altName w:val="Arial"/>
    <w:charset w:val="00"/>
    <w:family w:val="roman"/>
    <w:pitch w:val="variable"/>
    <w:sig w:usb0="00000001" w:usb1="00000019"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MetaPlusNormal-Roman">
    <w:altName w:val="MS Mincho"/>
    <w:panose1 w:val="00000000000000000000"/>
    <w:charset w:val="80"/>
    <w:family w:val="auto"/>
    <w:notTrueType/>
    <w:pitch w:val="default"/>
    <w:sig w:usb0="00000001" w:usb1="08070000" w:usb2="00000010" w:usb3="00000000" w:csb0="00020000" w:csb1="00000000"/>
  </w:font>
  <w:font w:name="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BACE" w14:textId="77777777" w:rsidR="00CC7ECC" w:rsidRDefault="00CC7ECC" w:rsidP="001E2089">
    <w:pPr>
      <w:pStyle w:val="Footer"/>
      <w:tabs>
        <w:tab w:val="clear" w:pos="8640"/>
      </w:tabs>
    </w:pPr>
    <w:r>
      <w:rPr>
        <w:lang w:val="en-US"/>
      </w:rPr>
      <w:fldChar w:fldCharType="begin"/>
    </w:r>
    <w:r>
      <w:rPr>
        <w:lang w:val="en-US"/>
      </w:rPr>
      <w:instrText xml:space="preserve"> AUTHOR </w:instrText>
    </w:r>
    <w:r>
      <w:rPr>
        <w:lang w:val="en-US"/>
      </w:rPr>
      <w:fldChar w:fldCharType="separate"/>
    </w:r>
    <w:r>
      <w:rPr>
        <w:noProof/>
        <w:lang w:val="en-US"/>
      </w:rPr>
      <w:t>Diana Warren</w:t>
    </w:r>
    <w:r>
      <w:rPr>
        <w:lang w:val="en-US"/>
      </w:rPr>
      <w:fldChar w:fldCharType="end"/>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ab/>
    </w:r>
    <w:r>
      <w:rPr>
        <w:lang w:val="en-US"/>
      </w:rPr>
      <w:fldChar w:fldCharType="begin"/>
    </w:r>
    <w:r>
      <w:rPr>
        <w:lang w:val="en-US"/>
      </w:rPr>
      <w:instrText xml:space="preserve"> DATE </w:instrText>
    </w:r>
    <w:r>
      <w:rPr>
        <w:lang w:val="en-US"/>
      </w:rPr>
      <w:fldChar w:fldCharType="separate"/>
    </w:r>
    <w:r w:rsidR="00AC422D">
      <w:rPr>
        <w:noProof/>
        <w:lang w:val="en-US"/>
      </w:rPr>
      <w:t>6/29/2017</w:t>
    </w:r>
    <w:r>
      <w:rPr>
        <w:lang w:val="en-US"/>
      </w:rPr>
      <w:fldChar w:fldCharType="end"/>
    </w:r>
    <w:r>
      <w:rPr>
        <w:lang w:val="en-US"/>
      </w:rPr>
      <w:t xml:space="preserve">, </w:t>
    </w:r>
    <w:r>
      <w:fldChar w:fldCharType="begin"/>
    </w:r>
    <w:r>
      <w:instrText xml:space="preserve"> TIME \@ "h:mm AM/PM" </w:instrText>
    </w:r>
    <w:r>
      <w:fldChar w:fldCharType="separate"/>
    </w:r>
    <w:r w:rsidR="00AC422D">
      <w:rPr>
        <w:noProof/>
      </w:rPr>
      <w:t>2:48 PM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1628"/>
      <w:docPartObj>
        <w:docPartGallery w:val="Page Numbers (Bottom of Page)"/>
        <w:docPartUnique/>
      </w:docPartObj>
    </w:sdtPr>
    <w:sdtEndPr>
      <w:rPr>
        <w:noProof/>
      </w:rPr>
    </w:sdtEndPr>
    <w:sdtContent>
      <w:p w14:paraId="3269A650" w14:textId="77777777" w:rsidR="00CC7ECC" w:rsidRPr="00CC7ECC" w:rsidRDefault="00CC7ECC" w:rsidP="00DF05AE">
        <w:pPr>
          <w:pStyle w:val="Footer"/>
          <w:pBdr>
            <w:top w:val="single" w:sz="4" w:space="1" w:color="943634" w:themeColor="accent2" w:themeShade="BF"/>
          </w:pBdr>
          <w:jc w:val="right"/>
          <w:rPr>
            <w:sz w:val="12"/>
            <w:szCs w:val="12"/>
          </w:rPr>
        </w:pPr>
      </w:p>
      <w:p w14:paraId="78D7DD9C" w14:textId="4870E76B" w:rsidR="00717F81" w:rsidRDefault="00717F81" w:rsidP="00DF05AE">
        <w:pPr>
          <w:pStyle w:val="Footer"/>
          <w:pBdr>
            <w:top w:val="single" w:sz="4" w:space="1" w:color="943634" w:themeColor="accent2" w:themeShade="BF"/>
          </w:pBdr>
          <w:jc w:val="right"/>
        </w:pPr>
        <w:r>
          <w:fldChar w:fldCharType="begin"/>
        </w:r>
        <w:r>
          <w:instrText xml:space="preserve"> PAGE   \* MERGEFORMAT </w:instrText>
        </w:r>
        <w:r>
          <w:fldChar w:fldCharType="separate"/>
        </w:r>
        <w:r w:rsidR="00AC422D">
          <w:rPr>
            <w:noProof/>
          </w:rPr>
          <w:t>67</w:t>
        </w:r>
        <w:r>
          <w:rPr>
            <w:noProof/>
          </w:rPr>
          <w:fldChar w:fldCharType="end"/>
        </w:r>
        <w:r w:rsidR="00EC3C7B">
          <w:rPr>
            <w:noProof/>
          </w:rPr>
          <w:t xml:space="preserve">     </w:t>
        </w:r>
        <w:r w:rsidR="00CC7ECC">
          <w:rPr>
            <w:noProof/>
          </w:rPr>
          <w:t xml:space="preserve">       </w:t>
        </w:r>
        <w:r w:rsidR="00EC3C7B">
          <w:rPr>
            <w:noProof/>
          </w:rPr>
          <w:t xml:space="preserve">A critical review of the early chlidhood literature          </w:t>
        </w:r>
        <w:r w:rsidR="00CC7ECC">
          <w:rPr>
            <w:noProof/>
          </w:rPr>
          <w:t xml:space="preserve">                    </w:t>
        </w:r>
        <w:r w:rsidR="00EC3C7B">
          <w:rPr>
            <w:noProof/>
          </w:rPr>
          <w:t xml:space="preserve"> Australian Institute of Family Studies</w:t>
        </w:r>
        <w:r w:rsidR="00EC3C7B">
          <w:rPr>
            <w:noProof/>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3B5E" w14:textId="77777777" w:rsidR="00CC7ECC" w:rsidRDefault="00CC7ECC">
      <w:pPr>
        <w:spacing w:before="0"/>
      </w:pPr>
      <w:r>
        <w:separator/>
      </w:r>
    </w:p>
  </w:footnote>
  <w:footnote w:type="continuationSeparator" w:id="0">
    <w:p w14:paraId="6DA35065" w14:textId="77777777" w:rsidR="00CC7ECC" w:rsidRDefault="00CC7ECC">
      <w:pPr>
        <w:spacing w:before="0"/>
      </w:pPr>
      <w:r>
        <w:continuationSeparator/>
      </w:r>
    </w:p>
  </w:footnote>
  <w:footnote w:id="1">
    <w:p w14:paraId="6C23015A" w14:textId="77777777" w:rsidR="00CC7ECC" w:rsidRPr="0011431B" w:rsidRDefault="00CC7ECC" w:rsidP="002E30E0">
      <w:pPr>
        <w:pStyle w:val="FootnoteText"/>
        <w:ind w:left="90" w:hanging="90"/>
        <w:jc w:val="both"/>
        <w:rPr>
          <w:rStyle w:val="FootnoteReference"/>
        </w:rPr>
      </w:pPr>
      <w:r w:rsidRPr="0011431B">
        <w:rPr>
          <w:rStyle w:val="FootnoteReference"/>
        </w:rPr>
        <w:footnoteRef/>
      </w:r>
      <w:r w:rsidRPr="0011431B">
        <w:rPr>
          <w:rStyle w:val="FootnoteReference"/>
        </w:rPr>
        <w:t xml:space="preserve"> </w:t>
      </w:r>
      <w:r w:rsidRPr="0011431B">
        <w:rPr>
          <w:rStyle w:val="FootnoteTextChar"/>
        </w:rPr>
        <w:t>A staff-to-child ratio of 1:10 for children from 36 months to school age will be retained in New South Wales, Western Australia and Tasmania where this ratio currently applies, instead of 1:11 under the National Quality Standard (COAG, 2009).</w:t>
      </w:r>
    </w:p>
  </w:footnote>
  <w:footnote w:id="2">
    <w:p w14:paraId="15F7D0D6" w14:textId="77777777" w:rsidR="00CC7ECC" w:rsidRPr="0011431B" w:rsidRDefault="00CC7ECC" w:rsidP="002E30E0">
      <w:pPr>
        <w:pStyle w:val="FootnoteText"/>
        <w:ind w:left="90" w:hanging="90"/>
        <w:jc w:val="both"/>
        <w:rPr>
          <w:rFonts w:eastAsia="Times New Roman"/>
        </w:rPr>
      </w:pPr>
      <w:r w:rsidRPr="0011431B">
        <w:rPr>
          <w:rStyle w:val="FootnoteReference"/>
        </w:rPr>
        <w:footnoteRef/>
      </w:r>
      <w:r w:rsidRPr="0011431B">
        <w:t xml:space="preserve"> </w:t>
      </w:r>
      <w:r w:rsidRPr="0011431B">
        <w:rPr>
          <w:rFonts w:eastAsia="Times New Roman"/>
        </w:rPr>
        <w:t xml:space="preserve">This may reflect the fact that ‘excellent’ ratings have an additional application and assessment process and require additional fees </w:t>
      </w:r>
      <w:r w:rsidRPr="0011431B">
        <w:rPr>
          <w:rFonts w:eastAsia="Times New Roman"/>
        </w:rPr>
        <w:fldChar w:fldCharType="begin"/>
      </w:r>
      <w:r>
        <w:rPr>
          <w:rFonts w:eastAsia="Times New Roman"/>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Pr="0011431B">
        <w:rPr>
          <w:rFonts w:eastAsia="Times New Roman"/>
        </w:rPr>
        <w:fldChar w:fldCharType="separate"/>
      </w:r>
      <w:r>
        <w:rPr>
          <w:rFonts w:eastAsia="Times New Roman"/>
          <w:noProof/>
        </w:rPr>
        <w:t>(</w:t>
      </w:r>
      <w:hyperlink w:anchor="_ENREF_64" w:tooltip="O'Connell, 2016 #26" w:history="1">
        <w:r>
          <w:rPr>
            <w:rFonts w:eastAsia="Times New Roman"/>
            <w:noProof/>
          </w:rPr>
          <w:t>O'Connell et al., 2016</w:t>
        </w:r>
      </w:hyperlink>
      <w:r>
        <w:rPr>
          <w:rFonts w:eastAsia="Times New Roman"/>
          <w:noProof/>
        </w:rPr>
        <w:t>)</w:t>
      </w:r>
      <w:r w:rsidRPr="0011431B">
        <w:rPr>
          <w:rFonts w:eastAsia="Times New Roman"/>
        </w:rPr>
        <w:fldChar w:fldCharType="end"/>
      </w:r>
      <w:r w:rsidRPr="0011431B">
        <w:t>.</w:t>
      </w:r>
    </w:p>
    <w:p w14:paraId="5F134E06" w14:textId="77777777" w:rsidR="00CC7ECC" w:rsidRPr="0011431B" w:rsidRDefault="00CC7ECC">
      <w:pPr>
        <w:pStyle w:val="FootnoteText"/>
        <w:rPr>
          <w:lang w:val="en-US"/>
        </w:rPr>
      </w:pPr>
    </w:p>
  </w:footnote>
  <w:footnote w:id="3">
    <w:p w14:paraId="02A5236F" w14:textId="77777777" w:rsidR="00CC7ECC" w:rsidRPr="0011431B" w:rsidRDefault="00CC7ECC" w:rsidP="007D75C5">
      <w:pPr>
        <w:pStyle w:val="FootnoteText"/>
        <w:jc w:val="both"/>
      </w:pPr>
      <w:r w:rsidRPr="0011431B">
        <w:rPr>
          <w:rStyle w:val="FootnoteReference"/>
        </w:rPr>
        <w:footnoteRef/>
      </w:r>
      <w:r w:rsidRPr="0011431B">
        <w:t xml:space="preserve"> The SEAM program was implemented in 2009 to increase school attendance rates among Indigenous children in the Northern Territory. Initially there were increases in participation rates (based on participation in standardised tests), but as the measures threatened under SEAM (linking welfare payments to school attendance) were never carried out the gains in participation dissipated (</w:t>
      </w:r>
      <w:proofErr w:type="spellStart"/>
      <w:r w:rsidRPr="0011431B">
        <w:t>Justman</w:t>
      </w:r>
      <w:proofErr w:type="spellEnd"/>
      <w:r w:rsidRPr="0011431B">
        <w:t xml:space="preserve"> and Peyton, 2014). </w:t>
      </w:r>
    </w:p>
    <w:p w14:paraId="144D1858" w14:textId="77777777" w:rsidR="00CC7ECC" w:rsidRPr="0011431B" w:rsidRDefault="00CC7ECC" w:rsidP="008D599F">
      <w:pPr>
        <w:pStyle w:val="FootnoteText"/>
      </w:pPr>
    </w:p>
  </w:footnote>
  <w:footnote w:id="4">
    <w:p w14:paraId="6CAB923A" w14:textId="77777777" w:rsidR="00CC7ECC" w:rsidRPr="0011431B" w:rsidRDefault="00CC7ECC" w:rsidP="00C834B9">
      <w:pPr>
        <w:pStyle w:val="FootnoteText"/>
        <w:rPr>
          <w:sz w:val="20"/>
          <w:szCs w:val="20"/>
        </w:rPr>
      </w:pPr>
      <w:r w:rsidRPr="0011431B">
        <w:rPr>
          <w:rStyle w:val="FootnoteReference"/>
          <w:sz w:val="20"/>
          <w:szCs w:val="20"/>
        </w:rPr>
        <w:footnoteRef/>
      </w:r>
      <w:r w:rsidRPr="0011431B">
        <w:rPr>
          <w:sz w:val="20"/>
          <w:szCs w:val="20"/>
        </w:rPr>
        <w:t xml:space="preserve"> There were some exceptions to the random allocation, with siblings assigned to the same group, and children of working mothers assigned to the control group.</w:t>
      </w:r>
    </w:p>
  </w:footnote>
  <w:footnote w:id="5">
    <w:p w14:paraId="0D15BD00" w14:textId="77777777" w:rsidR="00CC7ECC" w:rsidRPr="0011431B" w:rsidRDefault="00CC7ECC" w:rsidP="00F321B3">
      <w:pPr>
        <w:pStyle w:val="FootnoteText"/>
        <w:ind w:left="0" w:firstLine="0"/>
        <w:jc w:val="both"/>
      </w:pPr>
      <w:r w:rsidRPr="0011431B">
        <w:rPr>
          <w:rStyle w:val="FootnoteReference"/>
        </w:rPr>
        <w:footnoteRef/>
      </w:r>
      <w:r w:rsidRPr="0011431B">
        <w:t xml:space="preserve"> </w:t>
      </w:r>
      <w:r w:rsidRPr="0011431B">
        <w:rPr>
          <w:sz w:val="20"/>
          <w:szCs w:val="20"/>
        </w:rPr>
        <w:t>Despite the study criteria, a number of children assigned to the Head Start Services group did not actually participate (15%), while some allocated to the Control group did receive Head Start in the first year (17%). Statistical analyses comparing a) the groups derived from the random allocation, and b) groups based on their actual participation/non-participation in Head Start were used to account for these trends. In general, the pattern of results was similar across the two sets of analyses although the size of group differences varied.</w:t>
      </w:r>
    </w:p>
  </w:footnote>
  <w:footnote w:id="6">
    <w:p w14:paraId="16005B48" w14:textId="77777777" w:rsidR="00CC7ECC" w:rsidRPr="0011431B" w:rsidRDefault="00CC7ECC" w:rsidP="00BC38E5">
      <w:pPr>
        <w:pStyle w:val="FootnoteText"/>
      </w:pPr>
      <w:r w:rsidRPr="0011431B">
        <w:rPr>
          <w:rStyle w:val="FootnoteReference"/>
        </w:rPr>
        <w:footnoteRef/>
      </w:r>
      <w:r w:rsidRPr="0011431B">
        <w:t xml:space="preserve"> </w:t>
      </w:r>
      <w:r w:rsidRPr="0011431B">
        <w:rPr>
          <w:sz w:val="20"/>
          <w:szCs w:val="20"/>
        </w:rPr>
        <w:t>Results for the 4 year-old groups are not described here.</w:t>
      </w:r>
    </w:p>
  </w:footnote>
  <w:footnote w:id="7">
    <w:p w14:paraId="26BA8810" w14:textId="77777777" w:rsidR="00CC7ECC" w:rsidRPr="0011431B" w:rsidRDefault="00CC7ECC" w:rsidP="00311E24">
      <w:pPr>
        <w:pStyle w:val="FootnoteText"/>
        <w:rPr>
          <w:sz w:val="16"/>
          <w:szCs w:val="16"/>
        </w:rPr>
      </w:pPr>
      <w:r w:rsidRPr="0011431B">
        <w:rPr>
          <w:rStyle w:val="FootnoteReference"/>
          <w:sz w:val="16"/>
          <w:szCs w:val="16"/>
        </w:rPr>
        <w:footnoteRef/>
      </w:r>
      <w:r w:rsidRPr="0011431B">
        <w:rPr>
          <w:sz w:val="16"/>
          <w:szCs w:val="16"/>
        </w:rPr>
        <w:t xml:space="preserve"> This description of the French Policy context draws heavily on Dumas and </w:t>
      </w:r>
      <w:proofErr w:type="spellStart"/>
      <w:r w:rsidRPr="0011431B">
        <w:rPr>
          <w:sz w:val="16"/>
          <w:szCs w:val="16"/>
        </w:rPr>
        <w:t>LeFranc</w:t>
      </w:r>
      <w:proofErr w:type="spellEnd"/>
      <w:r w:rsidRPr="0011431B">
        <w:rPr>
          <w:sz w:val="16"/>
          <w:szCs w:val="16"/>
        </w:rPr>
        <w:t xml:space="preserve"> (2010).</w:t>
      </w:r>
    </w:p>
  </w:footnote>
  <w:footnote w:id="8">
    <w:p w14:paraId="5D029C69" w14:textId="77777777" w:rsidR="00CC7ECC" w:rsidRPr="0011431B" w:rsidRDefault="00CC7ECC" w:rsidP="00311E24">
      <w:pPr>
        <w:pStyle w:val="FootnoteText"/>
        <w:rPr>
          <w:sz w:val="16"/>
          <w:szCs w:val="16"/>
        </w:rPr>
      </w:pPr>
      <w:r w:rsidRPr="0011431B">
        <w:rPr>
          <w:rStyle w:val="FootnoteReference"/>
          <w:sz w:val="16"/>
          <w:szCs w:val="16"/>
        </w:rPr>
        <w:footnoteRef/>
      </w:r>
      <w:r w:rsidRPr="0011431B">
        <w:rPr>
          <w:sz w:val="16"/>
          <w:szCs w:val="16"/>
        </w:rPr>
        <w:t xml:space="preserve"> Around 20% of children attend private preschools.</w:t>
      </w:r>
    </w:p>
  </w:footnote>
  <w:footnote w:id="9">
    <w:p w14:paraId="483756BD" w14:textId="77777777" w:rsidR="00CC7ECC" w:rsidRPr="0011431B" w:rsidRDefault="00CC7ECC" w:rsidP="00311E24">
      <w:pPr>
        <w:widowControl w:val="0"/>
        <w:autoSpaceDE w:val="0"/>
        <w:autoSpaceDN w:val="0"/>
        <w:adjustRightInd w:val="0"/>
        <w:jc w:val="both"/>
        <w:rPr>
          <w:sz w:val="16"/>
          <w:szCs w:val="16"/>
        </w:rPr>
      </w:pPr>
      <w:r w:rsidRPr="0011431B">
        <w:rPr>
          <w:rStyle w:val="FootnoteReference"/>
          <w:sz w:val="16"/>
          <w:szCs w:val="16"/>
        </w:rPr>
        <w:footnoteRef/>
      </w:r>
      <w:r w:rsidRPr="0011431B">
        <w:rPr>
          <w:sz w:val="16"/>
          <w:szCs w:val="16"/>
        </w:rPr>
        <w:t xml:space="preserve"> Apart from preschool programs, public provision of early child care is limited and rests to a large extent on family care. </w:t>
      </w:r>
      <w:r>
        <w:rPr>
          <w:sz w:val="16"/>
          <w:szCs w:val="16"/>
        </w:rPr>
        <w:t>Thus p</w:t>
      </w:r>
      <w:r w:rsidRPr="0011431B">
        <w:rPr>
          <w:sz w:val="16"/>
          <w:szCs w:val="16"/>
        </w:rPr>
        <w:t>reschool education is the main alternative to family-based child care. In 2007, approximately two-thirds of c</w:t>
      </w:r>
      <w:r>
        <w:rPr>
          <w:sz w:val="16"/>
          <w:szCs w:val="16"/>
        </w:rPr>
        <w:t>hildren under the age of three we</w:t>
      </w:r>
      <w:r w:rsidRPr="0011431B">
        <w:rPr>
          <w:sz w:val="16"/>
          <w:szCs w:val="16"/>
        </w:rPr>
        <w:t>re primarily taken care of by one of their parents or a relative during the day; and among children a</w:t>
      </w:r>
      <w:r>
        <w:rPr>
          <w:sz w:val="16"/>
          <w:szCs w:val="16"/>
        </w:rPr>
        <w:t>ttending preschool, almost 90% we</w:t>
      </w:r>
      <w:r w:rsidRPr="0011431B">
        <w:rPr>
          <w:sz w:val="16"/>
          <w:szCs w:val="16"/>
        </w:rPr>
        <w:t xml:space="preserve">re cared for by one of their parents or a relative </w:t>
      </w:r>
      <w:r>
        <w:rPr>
          <w:sz w:val="16"/>
          <w:szCs w:val="16"/>
        </w:rPr>
        <w:t>on Wednesdays when preschools did</w:t>
      </w:r>
      <w:r w:rsidRPr="0011431B">
        <w:rPr>
          <w:sz w:val="16"/>
          <w:szCs w:val="16"/>
        </w:rPr>
        <w:t xml:space="preserve"> not operate (</w:t>
      </w:r>
      <w:proofErr w:type="spellStart"/>
      <w:r w:rsidRPr="0011431B">
        <w:rPr>
          <w:sz w:val="16"/>
          <w:szCs w:val="16"/>
        </w:rPr>
        <w:t>Ananian</w:t>
      </w:r>
      <w:proofErr w:type="spellEnd"/>
      <w:r w:rsidRPr="0011431B">
        <w:rPr>
          <w:sz w:val="16"/>
          <w:szCs w:val="16"/>
        </w:rPr>
        <w:t xml:space="preserve"> &amp; Robert-</w:t>
      </w:r>
      <w:proofErr w:type="spellStart"/>
      <w:r w:rsidRPr="0011431B">
        <w:rPr>
          <w:sz w:val="16"/>
          <w:szCs w:val="16"/>
        </w:rPr>
        <w:t>Bobée</w:t>
      </w:r>
      <w:proofErr w:type="spellEnd"/>
      <w:r w:rsidRPr="0011431B">
        <w:rPr>
          <w:sz w:val="16"/>
          <w:szCs w:val="16"/>
        </w:rPr>
        <w:t xml:space="preserve">, 2009). </w:t>
      </w:r>
    </w:p>
    <w:p w14:paraId="0E076E66" w14:textId="77777777" w:rsidR="00CC7ECC" w:rsidRPr="0011431B" w:rsidRDefault="00CC7ECC" w:rsidP="00311E24">
      <w:pPr>
        <w:widowControl w:val="0"/>
        <w:autoSpaceDE w:val="0"/>
        <w:autoSpaceDN w:val="0"/>
        <w:adjustRightInd w:val="0"/>
        <w:rPr>
          <w:szCs w:val="22"/>
        </w:rPr>
      </w:pPr>
    </w:p>
  </w:footnote>
  <w:footnote w:id="10">
    <w:p w14:paraId="4E22FB72" w14:textId="77777777" w:rsidR="00CC7ECC" w:rsidRPr="0011431B" w:rsidRDefault="00CC7ECC" w:rsidP="00E40EBA">
      <w:pPr>
        <w:pStyle w:val="FootnoteText"/>
        <w:rPr>
          <w:sz w:val="20"/>
          <w:szCs w:val="20"/>
        </w:rPr>
      </w:pPr>
      <w:r w:rsidRPr="0011431B">
        <w:rPr>
          <w:rStyle w:val="FootnoteReference"/>
          <w:sz w:val="20"/>
          <w:szCs w:val="20"/>
        </w:rPr>
        <w:footnoteRef/>
      </w:r>
      <w:r w:rsidRPr="0011431B">
        <w:rPr>
          <w:sz w:val="20"/>
          <w:szCs w:val="20"/>
        </w:rPr>
        <w:t xml:space="preserve"> Due to the focus of the current report, findings are not reported for the elementary school CPC component or the expansion program</w:t>
      </w:r>
    </w:p>
  </w:footnote>
  <w:footnote w:id="11">
    <w:p w14:paraId="2F152DB1" w14:textId="77777777" w:rsidR="00CC7ECC" w:rsidRPr="0011431B" w:rsidRDefault="00CC7ECC" w:rsidP="00B84073">
      <w:pPr>
        <w:pStyle w:val="FootnoteText"/>
        <w:rPr>
          <w:lang w:val="en-US"/>
        </w:rPr>
      </w:pPr>
      <w:r w:rsidRPr="0011431B">
        <w:rPr>
          <w:rStyle w:val="FootnoteReference"/>
        </w:rPr>
        <w:footnoteRef/>
      </w:r>
      <w:r w:rsidRPr="0011431B">
        <w:t xml:space="preserve"> </w:t>
      </w:r>
      <w:r w:rsidRPr="0011431B">
        <w:rPr>
          <w:szCs w:val="18"/>
        </w:rPr>
        <w:t xml:space="preserve">The Mitchell Institute similarly suggests that “for children experiencing significant disadvantage, access to at least 30 hours of quality early education from age 3 is optimal” </w:t>
      </w:r>
      <w:r w:rsidRPr="0011431B">
        <w:rPr>
          <w:szCs w:val="18"/>
        </w:rPr>
        <w:fldChar w:fldCharType="begin"/>
      </w:r>
      <w:r>
        <w:rPr>
          <w:szCs w:val="18"/>
        </w:rPr>
        <w:instrText xml:space="preserve"> ADDIN EN.CITE &lt;EndNote&gt;&lt;Cite&gt;&lt;Author&gt;O&amp;apos;Connell&lt;/Author&gt;&lt;Year&gt;2016&lt;/Year&gt;&lt;RecNum&gt;26&lt;/RecNum&gt;&lt;DisplayText&gt;(O&amp;apos;Connell et al., 2016)&lt;/DisplayText&gt;&lt;record&gt;&lt;rec-number&gt;26&lt;/rec-number&gt;&lt;foreign-keys&gt;&lt;key app="EN" db-id="w2we00twofr5esea0ec5s0fc2ft25afd509z"&gt;26&lt;/key&gt;&lt;/foreign-keys&gt;&lt;ref-type name="Report"&gt;27&lt;/ref-type&gt;&lt;contributors&gt;&lt;authors&gt;&lt;author&gt;O&amp;apos;Connell, M&lt;/author&gt;&lt;author&gt;Fox, S&lt;/author&gt;&lt;author&gt;Hinz, B&lt;/author&gt;&lt;author&gt;Cole, H&lt;/author&gt;&lt;/authors&gt;&lt;/contributors&gt;&lt;titles&gt;&lt;title&gt;Quality early education for all&lt;/title&gt;&lt;/titles&gt;&lt;dates&gt;&lt;year&gt;2016&lt;/year&gt;&lt;/dates&gt;&lt;pub-location&gt;Melbourne, Australia&lt;/pub-location&gt;&lt;publisher&gt;Mitchell Institute&lt;/publisher&gt;&lt;urls&gt;&lt;/urls&gt;&lt;/record&gt;&lt;/Cite&gt;&lt;/EndNote&gt;</w:instrText>
      </w:r>
      <w:r w:rsidRPr="0011431B">
        <w:rPr>
          <w:szCs w:val="18"/>
        </w:rPr>
        <w:fldChar w:fldCharType="separate"/>
      </w:r>
      <w:r>
        <w:rPr>
          <w:noProof/>
          <w:szCs w:val="18"/>
        </w:rPr>
        <w:t>(</w:t>
      </w:r>
      <w:hyperlink w:anchor="_ENREF_64" w:tooltip="O'Connell, 2016 #26" w:history="1">
        <w:r>
          <w:rPr>
            <w:noProof/>
            <w:szCs w:val="18"/>
          </w:rPr>
          <w:t>O'Connell et al., 2016</w:t>
        </w:r>
      </w:hyperlink>
      <w:r>
        <w:rPr>
          <w:noProof/>
          <w:szCs w:val="18"/>
        </w:rPr>
        <w:t>)</w:t>
      </w:r>
      <w:r w:rsidRPr="0011431B">
        <w:rPr>
          <w:szCs w:val="18"/>
        </w:rPr>
        <w:fldChar w:fldCharType="end"/>
      </w:r>
      <w:r w:rsidRPr="0011431B">
        <w:rPr>
          <w:szCs w:val="18"/>
        </w:rPr>
        <w:t>.</w:t>
      </w:r>
    </w:p>
  </w:footnote>
  <w:footnote w:id="12">
    <w:p w14:paraId="5A869AA5" w14:textId="77777777" w:rsidR="00CC7ECC" w:rsidRPr="0011431B" w:rsidRDefault="00CC7ECC" w:rsidP="008768B2">
      <w:pPr>
        <w:ind w:left="360"/>
        <w:jc w:val="both"/>
        <w:rPr>
          <w:sz w:val="18"/>
          <w:szCs w:val="18"/>
        </w:rPr>
      </w:pPr>
      <w:r w:rsidRPr="0011431B">
        <w:rPr>
          <w:rStyle w:val="FootnoteReference"/>
        </w:rPr>
        <w:footnoteRef/>
      </w:r>
      <w:r w:rsidRPr="0011431B">
        <w:t xml:space="preserve"> </w:t>
      </w:r>
      <w:r w:rsidRPr="0011431B">
        <w:rPr>
          <w:sz w:val="18"/>
          <w:szCs w:val="18"/>
        </w:rPr>
        <w:t>Consideration would need to be given about the optimal sites for a trial. Demonstration projects could extend access to three year-old preschool in a small number of strategically chosen areas, such as those with low SEIFA and low AEDC results. Taking an area-based approach rather than screening children for eligibility based on disadvantage would help to ensure a degree of social diversity in centres and that participation does not attract stigma</w:t>
      </w:r>
      <w:r w:rsidRPr="0011431B">
        <w:t xml:space="preserve">. </w:t>
      </w:r>
    </w:p>
    <w:p w14:paraId="78E78062" w14:textId="77777777" w:rsidR="00CC7ECC" w:rsidRPr="0011431B" w:rsidRDefault="00CC7ECC">
      <w:pPr>
        <w:pStyle w:val="FootnoteText"/>
        <w:rPr>
          <w:lang w:val="en-US"/>
        </w:rPr>
      </w:pPr>
    </w:p>
  </w:footnote>
  <w:footnote w:id="13">
    <w:p w14:paraId="643524A3" w14:textId="77777777" w:rsidR="00CC7ECC" w:rsidRPr="0011431B" w:rsidRDefault="00CC7ECC" w:rsidP="000B697B">
      <w:pPr>
        <w:pStyle w:val="FootnoteText"/>
        <w:ind w:left="90" w:hanging="90"/>
        <w:rPr>
          <w:sz w:val="16"/>
          <w:szCs w:val="16"/>
        </w:rPr>
      </w:pPr>
      <w:r w:rsidRPr="0011431B">
        <w:rPr>
          <w:rStyle w:val="FootnoteReference"/>
          <w:sz w:val="16"/>
          <w:szCs w:val="16"/>
        </w:rPr>
        <w:footnoteRef/>
      </w:r>
      <w:r w:rsidRPr="0011431B">
        <w:rPr>
          <w:sz w:val="16"/>
          <w:szCs w:val="16"/>
        </w:rPr>
        <w:t xml:space="preserve"> Educators are asked about the number of children and staff in the child's room, but not the total number of children and staff at the ECEC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4C16B" w14:textId="77777777" w:rsidR="00CE5E29" w:rsidRDefault="00CE5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9E57" w14:textId="77777777" w:rsidR="00CC7ECC" w:rsidRDefault="00CC7ECC" w:rsidP="00F12D3D">
    <w:pPr>
      <w:pStyle w:val="Header"/>
      <w:pBdr>
        <w:bottom w:val="single" w:sz="2" w:space="1" w:color="943634" w:themeColor="accent2" w:themeShade="BF"/>
      </w:pBd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F90CFF4"/>
    <w:lvl w:ilvl="0">
      <w:start w:val="1"/>
      <w:numFmt w:val="lowerRoman"/>
      <w:pStyle w:val="ListNumber3"/>
      <w:lvlText w:val="%1."/>
      <w:lvlJc w:val="left"/>
      <w:pPr>
        <w:tabs>
          <w:tab w:val="num" w:pos="1276"/>
        </w:tabs>
        <w:ind w:left="1276" w:hanging="425"/>
      </w:pPr>
      <w:rPr>
        <w:rFonts w:hint="default"/>
      </w:rPr>
    </w:lvl>
  </w:abstractNum>
  <w:abstractNum w:abstractNumId="1">
    <w:nsid w:val="FFFFFF82"/>
    <w:multiLevelType w:val="singleLevel"/>
    <w:tmpl w:val="43405ABC"/>
    <w:lvl w:ilvl="0">
      <w:start w:val="1"/>
      <w:numFmt w:val="bullet"/>
      <w:pStyle w:val="ListBullet3"/>
      <w:lvlText w:val=""/>
      <w:lvlJc w:val="left"/>
      <w:pPr>
        <w:tabs>
          <w:tab w:val="num" w:pos="1276"/>
        </w:tabs>
        <w:ind w:left="1276" w:hanging="425"/>
      </w:pPr>
      <w:rPr>
        <w:rFonts w:ascii="Wingdings" w:hAnsi="Wingdings" w:hint="default"/>
      </w:rPr>
    </w:lvl>
  </w:abstractNum>
  <w:abstractNum w:abstractNumId="2">
    <w:nsid w:val="FFFFFF83"/>
    <w:multiLevelType w:val="singleLevel"/>
    <w:tmpl w:val="85CA0AD8"/>
    <w:lvl w:ilvl="0">
      <w:start w:val="1"/>
      <w:numFmt w:val="bullet"/>
      <w:pStyle w:val="ListBullet2"/>
      <w:lvlText w:val="–"/>
      <w:lvlJc w:val="left"/>
      <w:pPr>
        <w:tabs>
          <w:tab w:val="num" w:pos="851"/>
        </w:tabs>
        <w:ind w:left="851" w:hanging="426"/>
      </w:pPr>
      <w:rPr>
        <w:rFonts w:ascii="Times New Roman" w:hAnsi="Times New Roman" w:hint="default"/>
      </w:rPr>
    </w:lvl>
  </w:abstractNum>
  <w:abstractNum w:abstractNumId="3">
    <w:nsid w:val="FFFFFF89"/>
    <w:multiLevelType w:val="singleLevel"/>
    <w:tmpl w:val="EF2AE8B8"/>
    <w:lvl w:ilvl="0">
      <w:start w:val="1"/>
      <w:numFmt w:val="bullet"/>
      <w:pStyle w:val="ListBullet"/>
      <w:lvlText w:val="•"/>
      <w:lvlJc w:val="left"/>
      <w:pPr>
        <w:tabs>
          <w:tab w:val="num" w:pos="425"/>
        </w:tabs>
        <w:ind w:left="425" w:hanging="425"/>
      </w:pPr>
      <w:rPr>
        <w:rFonts w:ascii="Times New Roman" w:hAnsi="Times New Roman" w:hint="default"/>
      </w:rPr>
    </w:lvl>
  </w:abstractNum>
  <w:abstractNum w:abstractNumId="4">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D4CE7"/>
    <w:multiLevelType w:val="hybridMultilevel"/>
    <w:tmpl w:val="64209FFC"/>
    <w:lvl w:ilvl="0" w:tplc="6CD23AB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F6EA5"/>
    <w:multiLevelType w:val="hybridMultilevel"/>
    <w:tmpl w:val="01764D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2F7B90"/>
    <w:multiLevelType w:val="hybridMultilevel"/>
    <w:tmpl w:val="3816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87A7E"/>
    <w:multiLevelType w:val="hybridMultilevel"/>
    <w:tmpl w:val="2F7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E35B9"/>
    <w:multiLevelType w:val="hybridMultilevel"/>
    <w:tmpl w:val="4EC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05753"/>
    <w:multiLevelType w:val="hybridMultilevel"/>
    <w:tmpl w:val="BD80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422BA"/>
    <w:multiLevelType w:val="hybridMultilevel"/>
    <w:tmpl w:val="0DB2BB92"/>
    <w:lvl w:ilvl="0" w:tplc="4F7E12AA">
      <w:start w:val="1"/>
      <w:numFmt w:val="bullet"/>
      <w:lvlText w:val=""/>
      <w:lvlJc w:val="left"/>
      <w:pPr>
        <w:tabs>
          <w:tab w:val="num" w:pos="720"/>
        </w:tabs>
        <w:ind w:left="720"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4A918F1"/>
    <w:multiLevelType w:val="hybridMultilevel"/>
    <w:tmpl w:val="A17A4038"/>
    <w:lvl w:ilvl="0" w:tplc="B6E20DCC">
      <w:start w:val="1"/>
      <w:numFmt w:val="decimal"/>
      <w:pStyle w:val="ListNumber"/>
      <w:lvlText w:val="%1."/>
      <w:lvlJc w:val="left"/>
      <w:pPr>
        <w:tabs>
          <w:tab w:val="num" w:pos="425"/>
        </w:tabs>
        <w:ind w:left="425" w:hanging="425"/>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7F9348F"/>
    <w:multiLevelType w:val="hybridMultilevel"/>
    <w:tmpl w:val="1782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53A28"/>
    <w:multiLevelType w:val="hybridMultilevel"/>
    <w:tmpl w:val="23FE0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14978"/>
    <w:multiLevelType w:val="hybridMultilevel"/>
    <w:tmpl w:val="8712328A"/>
    <w:lvl w:ilvl="0" w:tplc="E41C1FB0">
      <w:start w:val="1"/>
      <w:numFmt w:val="lowerLetter"/>
      <w:pStyle w:val="ListNumber2"/>
      <w:lvlText w:val="%1."/>
      <w:lvlJc w:val="left"/>
      <w:pPr>
        <w:tabs>
          <w:tab w:val="num" w:pos="785"/>
        </w:tabs>
        <w:ind w:left="785"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AC627CE"/>
    <w:multiLevelType w:val="hybridMultilevel"/>
    <w:tmpl w:val="941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A6237"/>
    <w:multiLevelType w:val="hybridMultilevel"/>
    <w:tmpl w:val="48BA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1D6A1E"/>
    <w:multiLevelType w:val="hybridMultilevel"/>
    <w:tmpl w:val="886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F419C"/>
    <w:multiLevelType w:val="hybridMultilevel"/>
    <w:tmpl w:val="7762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650D3"/>
    <w:multiLevelType w:val="hybridMultilevel"/>
    <w:tmpl w:val="EE5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7638F"/>
    <w:multiLevelType w:val="multilevel"/>
    <w:tmpl w:val="879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1545B9"/>
    <w:multiLevelType w:val="multilevel"/>
    <w:tmpl w:val="09CA06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40082933"/>
    <w:multiLevelType w:val="hybridMultilevel"/>
    <w:tmpl w:val="ACC82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A0F"/>
    <w:multiLevelType w:val="hybridMultilevel"/>
    <w:tmpl w:val="3B7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1AC1"/>
    <w:multiLevelType w:val="hybridMultilevel"/>
    <w:tmpl w:val="3C9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2A0E08"/>
    <w:multiLevelType w:val="hybridMultilevel"/>
    <w:tmpl w:val="F2425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AE7C3B"/>
    <w:multiLevelType w:val="hybridMultilevel"/>
    <w:tmpl w:val="8406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BE2991"/>
    <w:multiLevelType w:val="hybridMultilevel"/>
    <w:tmpl w:val="A97A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B4720D"/>
    <w:multiLevelType w:val="hybridMultilevel"/>
    <w:tmpl w:val="69AC4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88293A"/>
    <w:multiLevelType w:val="hybridMultilevel"/>
    <w:tmpl w:val="B66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52DC7"/>
    <w:multiLevelType w:val="hybridMultilevel"/>
    <w:tmpl w:val="F330203C"/>
    <w:lvl w:ilvl="0" w:tplc="FF3657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4C6285"/>
    <w:multiLevelType w:val="hybridMultilevel"/>
    <w:tmpl w:val="DFBA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D471E"/>
    <w:multiLevelType w:val="hybridMultilevel"/>
    <w:tmpl w:val="F744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D377B"/>
    <w:multiLevelType w:val="hybridMultilevel"/>
    <w:tmpl w:val="5282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C4927"/>
    <w:multiLevelType w:val="hybridMultilevel"/>
    <w:tmpl w:val="57E4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814FA"/>
    <w:multiLevelType w:val="hybridMultilevel"/>
    <w:tmpl w:val="F37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A636E"/>
    <w:multiLevelType w:val="hybridMultilevel"/>
    <w:tmpl w:val="6BE6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1E522F"/>
    <w:multiLevelType w:val="hybridMultilevel"/>
    <w:tmpl w:val="4658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27A50"/>
    <w:multiLevelType w:val="multilevel"/>
    <w:tmpl w:val="44A4D7B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MS Mincho"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172A9"/>
    <w:multiLevelType w:val="hybridMultilevel"/>
    <w:tmpl w:val="294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5"/>
  </w:num>
  <w:num w:numId="5">
    <w:abstractNumId w:val="22"/>
  </w:num>
  <w:num w:numId="6">
    <w:abstractNumId w:val="1"/>
  </w:num>
  <w:num w:numId="7">
    <w:abstractNumId w:val="0"/>
  </w:num>
  <w:num w:numId="8">
    <w:abstractNumId w:val="38"/>
  </w:num>
  <w:num w:numId="9">
    <w:abstractNumId w:val="36"/>
  </w:num>
  <w:num w:numId="10">
    <w:abstractNumId w:val="30"/>
  </w:num>
  <w:num w:numId="11">
    <w:abstractNumId w:val="32"/>
  </w:num>
  <w:num w:numId="12">
    <w:abstractNumId w:val="5"/>
  </w:num>
  <w:num w:numId="13">
    <w:abstractNumId w:val="27"/>
  </w:num>
  <w:num w:numId="14">
    <w:abstractNumId w:val="23"/>
  </w:num>
  <w:num w:numId="15">
    <w:abstractNumId w:val="20"/>
  </w:num>
  <w:num w:numId="16">
    <w:abstractNumId w:val="29"/>
  </w:num>
  <w:num w:numId="17">
    <w:abstractNumId w:val="35"/>
  </w:num>
  <w:num w:numId="18">
    <w:abstractNumId w:val="25"/>
  </w:num>
  <w:num w:numId="19">
    <w:abstractNumId w:val="18"/>
  </w:num>
  <w:num w:numId="20">
    <w:abstractNumId w:val="8"/>
  </w:num>
  <w:num w:numId="21">
    <w:abstractNumId w:val="34"/>
  </w:num>
  <w:num w:numId="22">
    <w:abstractNumId w:val="26"/>
  </w:num>
  <w:num w:numId="23">
    <w:abstractNumId w:val="39"/>
  </w:num>
  <w:num w:numId="24">
    <w:abstractNumId w:val="9"/>
  </w:num>
  <w:num w:numId="25">
    <w:abstractNumId w:val="7"/>
  </w:num>
  <w:num w:numId="26">
    <w:abstractNumId w:val="16"/>
  </w:num>
  <w:num w:numId="27">
    <w:abstractNumId w:val="33"/>
  </w:num>
  <w:num w:numId="28">
    <w:abstractNumId w:val="19"/>
  </w:num>
  <w:num w:numId="29">
    <w:abstractNumId w:val="37"/>
  </w:num>
  <w:num w:numId="30">
    <w:abstractNumId w:val="40"/>
  </w:num>
  <w:num w:numId="31">
    <w:abstractNumId w:val="14"/>
  </w:num>
  <w:num w:numId="32">
    <w:abstractNumId w:val="24"/>
  </w:num>
  <w:num w:numId="33">
    <w:abstractNumId w:val="13"/>
  </w:num>
  <w:num w:numId="34">
    <w:abstractNumId w:val="10"/>
  </w:num>
  <w:num w:numId="35">
    <w:abstractNumId w:val="17"/>
  </w:num>
  <w:num w:numId="36">
    <w:abstractNumId w:val="31"/>
  </w:num>
  <w:num w:numId="37">
    <w:abstractNumId w:val="6"/>
  </w:num>
  <w:num w:numId="38">
    <w:abstractNumId w:val="28"/>
  </w:num>
  <w:num w:numId="39">
    <w:abstractNumId w:val="11"/>
  </w:num>
  <w:num w:numId="40">
    <w:abstractNumId w:val="4"/>
  </w:num>
  <w:num w:numId="41">
    <w:abstractNumId w:val="21"/>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2we00twofr5esea0ec5s0fc2ft25afd509z&quot;&gt;final CRECEP report Cop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5&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record-ids&gt;&lt;/item&gt;&lt;/Libraries&gt;"/>
  </w:docVars>
  <w:rsids>
    <w:rsidRoot w:val="00116FD9"/>
    <w:rsid w:val="00004A6B"/>
    <w:rsid w:val="00004C02"/>
    <w:rsid w:val="000054C1"/>
    <w:rsid w:val="0000599F"/>
    <w:rsid w:val="00007401"/>
    <w:rsid w:val="00010558"/>
    <w:rsid w:val="0001078D"/>
    <w:rsid w:val="00010C52"/>
    <w:rsid w:val="000172C2"/>
    <w:rsid w:val="00017B80"/>
    <w:rsid w:val="00017F2D"/>
    <w:rsid w:val="00021558"/>
    <w:rsid w:val="0002469D"/>
    <w:rsid w:val="000249CA"/>
    <w:rsid w:val="00025067"/>
    <w:rsid w:val="00031370"/>
    <w:rsid w:val="00031595"/>
    <w:rsid w:val="00033806"/>
    <w:rsid w:val="00035ABE"/>
    <w:rsid w:val="00040CE8"/>
    <w:rsid w:val="00042B40"/>
    <w:rsid w:val="00044450"/>
    <w:rsid w:val="00045264"/>
    <w:rsid w:val="00045874"/>
    <w:rsid w:val="00045BDA"/>
    <w:rsid w:val="00046C12"/>
    <w:rsid w:val="0004744D"/>
    <w:rsid w:val="000474AF"/>
    <w:rsid w:val="00047A36"/>
    <w:rsid w:val="00053329"/>
    <w:rsid w:val="00053C82"/>
    <w:rsid w:val="00053DE8"/>
    <w:rsid w:val="000557AC"/>
    <w:rsid w:val="000578DC"/>
    <w:rsid w:val="000629EC"/>
    <w:rsid w:val="000736FC"/>
    <w:rsid w:val="00077641"/>
    <w:rsid w:val="00081E6D"/>
    <w:rsid w:val="00082E31"/>
    <w:rsid w:val="00083608"/>
    <w:rsid w:val="000839C5"/>
    <w:rsid w:val="000840AD"/>
    <w:rsid w:val="00084A0B"/>
    <w:rsid w:val="000858F4"/>
    <w:rsid w:val="00086805"/>
    <w:rsid w:val="000868D0"/>
    <w:rsid w:val="00090547"/>
    <w:rsid w:val="0009074F"/>
    <w:rsid w:val="00091104"/>
    <w:rsid w:val="00091CEE"/>
    <w:rsid w:val="00094C9B"/>
    <w:rsid w:val="000954A0"/>
    <w:rsid w:val="00095E81"/>
    <w:rsid w:val="00097EAB"/>
    <w:rsid w:val="00097ED1"/>
    <w:rsid w:val="000A049F"/>
    <w:rsid w:val="000A10D9"/>
    <w:rsid w:val="000A5157"/>
    <w:rsid w:val="000A6B53"/>
    <w:rsid w:val="000A79FD"/>
    <w:rsid w:val="000B0677"/>
    <w:rsid w:val="000B2CCE"/>
    <w:rsid w:val="000B2F3A"/>
    <w:rsid w:val="000B3152"/>
    <w:rsid w:val="000B357B"/>
    <w:rsid w:val="000B5E61"/>
    <w:rsid w:val="000B697B"/>
    <w:rsid w:val="000C0B6D"/>
    <w:rsid w:val="000C1F7A"/>
    <w:rsid w:val="000C514A"/>
    <w:rsid w:val="000C54F5"/>
    <w:rsid w:val="000D427C"/>
    <w:rsid w:val="000D7068"/>
    <w:rsid w:val="000E08E0"/>
    <w:rsid w:val="000E1ECC"/>
    <w:rsid w:val="000E1F44"/>
    <w:rsid w:val="000E434D"/>
    <w:rsid w:val="000E7871"/>
    <w:rsid w:val="000F1F7D"/>
    <w:rsid w:val="000F3249"/>
    <w:rsid w:val="000F3FF7"/>
    <w:rsid w:val="001001ED"/>
    <w:rsid w:val="0010048E"/>
    <w:rsid w:val="001006A7"/>
    <w:rsid w:val="00105478"/>
    <w:rsid w:val="00105783"/>
    <w:rsid w:val="00107437"/>
    <w:rsid w:val="00112DA4"/>
    <w:rsid w:val="0011431B"/>
    <w:rsid w:val="00116FD9"/>
    <w:rsid w:val="00120682"/>
    <w:rsid w:val="001218E8"/>
    <w:rsid w:val="0012400A"/>
    <w:rsid w:val="001244F0"/>
    <w:rsid w:val="001250A9"/>
    <w:rsid w:val="001271F1"/>
    <w:rsid w:val="0012776E"/>
    <w:rsid w:val="00127DAB"/>
    <w:rsid w:val="001324DA"/>
    <w:rsid w:val="0013644C"/>
    <w:rsid w:val="001365BD"/>
    <w:rsid w:val="00136E96"/>
    <w:rsid w:val="00141FDE"/>
    <w:rsid w:val="00142616"/>
    <w:rsid w:val="00142CBF"/>
    <w:rsid w:val="00144106"/>
    <w:rsid w:val="00145CCA"/>
    <w:rsid w:val="0014751B"/>
    <w:rsid w:val="00153A75"/>
    <w:rsid w:val="001551D2"/>
    <w:rsid w:val="00155A9B"/>
    <w:rsid w:val="00160E4A"/>
    <w:rsid w:val="001616D9"/>
    <w:rsid w:val="00161F6D"/>
    <w:rsid w:val="00165297"/>
    <w:rsid w:val="00165CCB"/>
    <w:rsid w:val="001702C2"/>
    <w:rsid w:val="00170424"/>
    <w:rsid w:val="00171730"/>
    <w:rsid w:val="0017570E"/>
    <w:rsid w:val="001775D2"/>
    <w:rsid w:val="00177892"/>
    <w:rsid w:val="00183691"/>
    <w:rsid w:val="00184241"/>
    <w:rsid w:val="00186933"/>
    <w:rsid w:val="00187E97"/>
    <w:rsid w:val="00190798"/>
    <w:rsid w:val="00191E74"/>
    <w:rsid w:val="00193FC0"/>
    <w:rsid w:val="00194933"/>
    <w:rsid w:val="00194B78"/>
    <w:rsid w:val="00194F1A"/>
    <w:rsid w:val="00195599"/>
    <w:rsid w:val="00197249"/>
    <w:rsid w:val="00197465"/>
    <w:rsid w:val="00197C8A"/>
    <w:rsid w:val="001A209A"/>
    <w:rsid w:val="001A2847"/>
    <w:rsid w:val="001A422B"/>
    <w:rsid w:val="001A5709"/>
    <w:rsid w:val="001A5858"/>
    <w:rsid w:val="001B148C"/>
    <w:rsid w:val="001B2EE2"/>
    <w:rsid w:val="001B416E"/>
    <w:rsid w:val="001B50BE"/>
    <w:rsid w:val="001B50DE"/>
    <w:rsid w:val="001B767A"/>
    <w:rsid w:val="001C3B49"/>
    <w:rsid w:val="001C5804"/>
    <w:rsid w:val="001C5E64"/>
    <w:rsid w:val="001C7BDE"/>
    <w:rsid w:val="001D02BD"/>
    <w:rsid w:val="001D0967"/>
    <w:rsid w:val="001D2D23"/>
    <w:rsid w:val="001D4A04"/>
    <w:rsid w:val="001D629C"/>
    <w:rsid w:val="001E2089"/>
    <w:rsid w:val="001E4B83"/>
    <w:rsid w:val="001E4BF0"/>
    <w:rsid w:val="001E6DA1"/>
    <w:rsid w:val="001F0A53"/>
    <w:rsid w:val="001F105E"/>
    <w:rsid w:val="001F1298"/>
    <w:rsid w:val="001F2767"/>
    <w:rsid w:val="001F50AD"/>
    <w:rsid w:val="001F6EC2"/>
    <w:rsid w:val="001F73FD"/>
    <w:rsid w:val="00200CAC"/>
    <w:rsid w:val="0020135B"/>
    <w:rsid w:val="00201C78"/>
    <w:rsid w:val="00207445"/>
    <w:rsid w:val="002114CF"/>
    <w:rsid w:val="00213E15"/>
    <w:rsid w:val="002145E3"/>
    <w:rsid w:val="0021797B"/>
    <w:rsid w:val="00221013"/>
    <w:rsid w:val="002241A2"/>
    <w:rsid w:val="00224685"/>
    <w:rsid w:val="00231298"/>
    <w:rsid w:val="00231B00"/>
    <w:rsid w:val="00240CF7"/>
    <w:rsid w:val="00242A58"/>
    <w:rsid w:val="00244EFF"/>
    <w:rsid w:val="00250EBA"/>
    <w:rsid w:val="002517BA"/>
    <w:rsid w:val="00254949"/>
    <w:rsid w:val="00255283"/>
    <w:rsid w:val="002571E6"/>
    <w:rsid w:val="00262856"/>
    <w:rsid w:val="00262C9A"/>
    <w:rsid w:val="00266279"/>
    <w:rsid w:val="00271962"/>
    <w:rsid w:val="0027437F"/>
    <w:rsid w:val="00274703"/>
    <w:rsid w:val="00275E7C"/>
    <w:rsid w:val="0027685F"/>
    <w:rsid w:val="00280B08"/>
    <w:rsid w:val="00283C44"/>
    <w:rsid w:val="00286E56"/>
    <w:rsid w:val="0028767B"/>
    <w:rsid w:val="002903A0"/>
    <w:rsid w:val="00294F2A"/>
    <w:rsid w:val="00297DF4"/>
    <w:rsid w:val="002A36A5"/>
    <w:rsid w:val="002A3795"/>
    <w:rsid w:val="002A3DC2"/>
    <w:rsid w:val="002A48A2"/>
    <w:rsid w:val="002A6AB4"/>
    <w:rsid w:val="002A703A"/>
    <w:rsid w:val="002B0C9A"/>
    <w:rsid w:val="002B19FD"/>
    <w:rsid w:val="002B6AB4"/>
    <w:rsid w:val="002D04B7"/>
    <w:rsid w:val="002D1DAC"/>
    <w:rsid w:val="002D3B50"/>
    <w:rsid w:val="002D5D60"/>
    <w:rsid w:val="002E0073"/>
    <w:rsid w:val="002E0277"/>
    <w:rsid w:val="002E1D9D"/>
    <w:rsid w:val="002E2984"/>
    <w:rsid w:val="002E30E0"/>
    <w:rsid w:val="002E5803"/>
    <w:rsid w:val="002E5C7F"/>
    <w:rsid w:val="002E608F"/>
    <w:rsid w:val="002E6F79"/>
    <w:rsid w:val="002F0B0F"/>
    <w:rsid w:val="002F2ED2"/>
    <w:rsid w:val="002F397F"/>
    <w:rsid w:val="002F570D"/>
    <w:rsid w:val="002F5862"/>
    <w:rsid w:val="002F66D9"/>
    <w:rsid w:val="002F761F"/>
    <w:rsid w:val="003001E3"/>
    <w:rsid w:val="00300909"/>
    <w:rsid w:val="00300A55"/>
    <w:rsid w:val="003039C1"/>
    <w:rsid w:val="00310312"/>
    <w:rsid w:val="00310356"/>
    <w:rsid w:val="003117D6"/>
    <w:rsid w:val="003118B5"/>
    <w:rsid w:val="00311E24"/>
    <w:rsid w:val="00311E3E"/>
    <w:rsid w:val="00313135"/>
    <w:rsid w:val="00314AC9"/>
    <w:rsid w:val="00316A50"/>
    <w:rsid w:val="00324606"/>
    <w:rsid w:val="00326819"/>
    <w:rsid w:val="00330CC2"/>
    <w:rsid w:val="00333465"/>
    <w:rsid w:val="003377AF"/>
    <w:rsid w:val="003407F0"/>
    <w:rsid w:val="00343BE9"/>
    <w:rsid w:val="00345202"/>
    <w:rsid w:val="00345511"/>
    <w:rsid w:val="00345DD0"/>
    <w:rsid w:val="00347A52"/>
    <w:rsid w:val="00350DBE"/>
    <w:rsid w:val="00354E9E"/>
    <w:rsid w:val="00355E32"/>
    <w:rsid w:val="003560FE"/>
    <w:rsid w:val="003603F7"/>
    <w:rsid w:val="00360831"/>
    <w:rsid w:val="003625FE"/>
    <w:rsid w:val="00364F7E"/>
    <w:rsid w:val="00365315"/>
    <w:rsid w:val="00366612"/>
    <w:rsid w:val="003666CB"/>
    <w:rsid w:val="0036704C"/>
    <w:rsid w:val="003712D7"/>
    <w:rsid w:val="00371D1D"/>
    <w:rsid w:val="00373B70"/>
    <w:rsid w:val="00374223"/>
    <w:rsid w:val="00386DB2"/>
    <w:rsid w:val="00386EE4"/>
    <w:rsid w:val="003910D3"/>
    <w:rsid w:val="00391301"/>
    <w:rsid w:val="00392502"/>
    <w:rsid w:val="00393C60"/>
    <w:rsid w:val="00393E6A"/>
    <w:rsid w:val="00394C67"/>
    <w:rsid w:val="00394F72"/>
    <w:rsid w:val="00395B33"/>
    <w:rsid w:val="0039773B"/>
    <w:rsid w:val="003A16D8"/>
    <w:rsid w:val="003A26D1"/>
    <w:rsid w:val="003A47EB"/>
    <w:rsid w:val="003B1487"/>
    <w:rsid w:val="003C2127"/>
    <w:rsid w:val="003C2485"/>
    <w:rsid w:val="003C3FB6"/>
    <w:rsid w:val="003C5345"/>
    <w:rsid w:val="003C6971"/>
    <w:rsid w:val="003D59A4"/>
    <w:rsid w:val="003D61D9"/>
    <w:rsid w:val="003D7AA9"/>
    <w:rsid w:val="003E1443"/>
    <w:rsid w:val="003E39DE"/>
    <w:rsid w:val="003E3C16"/>
    <w:rsid w:val="003E3EF7"/>
    <w:rsid w:val="003E5B69"/>
    <w:rsid w:val="003F3851"/>
    <w:rsid w:val="003F52BF"/>
    <w:rsid w:val="003F7298"/>
    <w:rsid w:val="00403E8D"/>
    <w:rsid w:val="00403FF0"/>
    <w:rsid w:val="00410ACB"/>
    <w:rsid w:val="00410E9E"/>
    <w:rsid w:val="00411128"/>
    <w:rsid w:val="00411EC0"/>
    <w:rsid w:val="00414C95"/>
    <w:rsid w:val="00415A14"/>
    <w:rsid w:val="004178E1"/>
    <w:rsid w:val="00421102"/>
    <w:rsid w:val="00423B43"/>
    <w:rsid w:val="00427008"/>
    <w:rsid w:val="0042751F"/>
    <w:rsid w:val="004275CC"/>
    <w:rsid w:val="00427FD4"/>
    <w:rsid w:val="0043275A"/>
    <w:rsid w:val="004346B0"/>
    <w:rsid w:val="00434C44"/>
    <w:rsid w:val="00434CA2"/>
    <w:rsid w:val="00436513"/>
    <w:rsid w:val="004371F4"/>
    <w:rsid w:val="004407BD"/>
    <w:rsid w:val="00444B42"/>
    <w:rsid w:val="00445A53"/>
    <w:rsid w:val="00447FC5"/>
    <w:rsid w:val="0045045D"/>
    <w:rsid w:val="00455A1A"/>
    <w:rsid w:val="0045683D"/>
    <w:rsid w:val="004604EA"/>
    <w:rsid w:val="004618BA"/>
    <w:rsid w:val="004623D3"/>
    <w:rsid w:val="004657F3"/>
    <w:rsid w:val="00465D55"/>
    <w:rsid w:val="004702E8"/>
    <w:rsid w:val="004703AC"/>
    <w:rsid w:val="004719DD"/>
    <w:rsid w:val="00473292"/>
    <w:rsid w:val="004743F6"/>
    <w:rsid w:val="00474FF8"/>
    <w:rsid w:val="0048094D"/>
    <w:rsid w:val="004817D2"/>
    <w:rsid w:val="00482BB2"/>
    <w:rsid w:val="00482FC4"/>
    <w:rsid w:val="00484EDF"/>
    <w:rsid w:val="004868D0"/>
    <w:rsid w:val="0049025A"/>
    <w:rsid w:val="00490457"/>
    <w:rsid w:val="0049441F"/>
    <w:rsid w:val="00494FD6"/>
    <w:rsid w:val="00496532"/>
    <w:rsid w:val="00496707"/>
    <w:rsid w:val="004A0EE0"/>
    <w:rsid w:val="004A2A4B"/>
    <w:rsid w:val="004A3FFF"/>
    <w:rsid w:val="004A5824"/>
    <w:rsid w:val="004A5A12"/>
    <w:rsid w:val="004A6056"/>
    <w:rsid w:val="004A6DA9"/>
    <w:rsid w:val="004B072D"/>
    <w:rsid w:val="004B0EE2"/>
    <w:rsid w:val="004B1A4B"/>
    <w:rsid w:val="004B423E"/>
    <w:rsid w:val="004B5DF9"/>
    <w:rsid w:val="004B7BBA"/>
    <w:rsid w:val="004B7F66"/>
    <w:rsid w:val="004C13BB"/>
    <w:rsid w:val="004C2040"/>
    <w:rsid w:val="004C3187"/>
    <w:rsid w:val="004C3B58"/>
    <w:rsid w:val="004C4A69"/>
    <w:rsid w:val="004C5FB1"/>
    <w:rsid w:val="004C784A"/>
    <w:rsid w:val="004D1899"/>
    <w:rsid w:val="004D3090"/>
    <w:rsid w:val="004D534B"/>
    <w:rsid w:val="004E082C"/>
    <w:rsid w:val="004E521F"/>
    <w:rsid w:val="004E78A5"/>
    <w:rsid w:val="004F5C9E"/>
    <w:rsid w:val="004F5CFF"/>
    <w:rsid w:val="004F6831"/>
    <w:rsid w:val="004F6E3D"/>
    <w:rsid w:val="0050159B"/>
    <w:rsid w:val="00501CDB"/>
    <w:rsid w:val="00503D69"/>
    <w:rsid w:val="00504872"/>
    <w:rsid w:val="005054D3"/>
    <w:rsid w:val="00510EE5"/>
    <w:rsid w:val="0051162E"/>
    <w:rsid w:val="00511E01"/>
    <w:rsid w:val="0051590F"/>
    <w:rsid w:val="00517F2D"/>
    <w:rsid w:val="00517FD8"/>
    <w:rsid w:val="00521D9C"/>
    <w:rsid w:val="00523005"/>
    <w:rsid w:val="0053441C"/>
    <w:rsid w:val="0054193A"/>
    <w:rsid w:val="005421E2"/>
    <w:rsid w:val="00543C3A"/>
    <w:rsid w:val="00544458"/>
    <w:rsid w:val="00545432"/>
    <w:rsid w:val="00546820"/>
    <w:rsid w:val="00552C05"/>
    <w:rsid w:val="00552C4B"/>
    <w:rsid w:val="005547DE"/>
    <w:rsid w:val="005549FB"/>
    <w:rsid w:val="005565BA"/>
    <w:rsid w:val="0055724D"/>
    <w:rsid w:val="005631DF"/>
    <w:rsid w:val="00565B9C"/>
    <w:rsid w:val="00566FB1"/>
    <w:rsid w:val="00575063"/>
    <w:rsid w:val="00576E64"/>
    <w:rsid w:val="00577C9C"/>
    <w:rsid w:val="0058178D"/>
    <w:rsid w:val="00581C55"/>
    <w:rsid w:val="00585A8D"/>
    <w:rsid w:val="005916A6"/>
    <w:rsid w:val="00595821"/>
    <w:rsid w:val="005958BB"/>
    <w:rsid w:val="00595C6E"/>
    <w:rsid w:val="005A23BD"/>
    <w:rsid w:val="005A24B7"/>
    <w:rsid w:val="005A3478"/>
    <w:rsid w:val="005A3BA9"/>
    <w:rsid w:val="005A4319"/>
    <w:rsid w:val="005A745A"/>
    <w:rsid w:val="005A7D67"/>
    <w:rsid w:val="005B02EC"/>
    <w:rsid w:val="005B1198"/>
    <w:rsid w:val="005B476E"/>
    <w:rsid w:val="005B606D"/>
    <w:rsid w:val="005B7696"/>
    <w:rsid w:val="005B7F45"/>
    <w:rsid w:val="005C0197"/>
    <w:rsid w:val="005C2D3D"/>
    <w:rsid w:val="005C4A8B"/>
    <w:rsid w:val="005C77F3"/>
    <w:rsid w:val="005D0535"/>
    <w:rsid w:val="005D20A7"/>
    <w:rsid w:val="005D4B09"/>
    <w:rsid w:val="005E1417"/>
    <w:rsid w:val="005E1AE6"/>
    <w:rsid w:val="005E35AA"/>
    <w:rsid w:val="005E48E0"/>
    <w:rsid w:val="005E5774"/>
    <w:rsid w:val="005F03D9"/>
    <w:rsid w:val="005F66E4"/>
    <w:rsid w:val="005F66E5"/>
    <w:rsid w:val="006012A7"/>
    <w:rsid w:val="006029A1"/>
    <w:rsid w:val="00603239"/>
    <w:rsid w:val="006041E3"/>
    <w:rsid w:val="0060460E"/>
    <w:rsid w:val="00604C9A"/>
    <w:rsid w:val="006112CD"/>
    <w:rsid w:val="00611459"/>
    <w:rsid w:val="00614245"/>
    <w:rsid w:val="00614FE5"/>
    <w:rsid w:val="00617A46"/>
    <w:rsid w:val="00621489"/>
    <w:rsid w:val="00621F28"/>
    <w:rsid w:val="006306E1"/>
    <w:rsid w:val="00630FD9"/>
    <w:rsid w:val="006326B1"/>
    <w:rsid w:val="00634FAB"/>
    <w:rsid w:val="00636CFD"/>
    <w:rsid w:val="00636F90"/>
    <w:rsid w:val="00637F5D"/>
    <w:rsid w:val="00640095"/>
    <w:rsid w:val="0064262E"/>
    <w:rsid w:val="006454A0"/>
    <w:rsid w:val="00645C57"/>
    <w:rsid w:val="00647921"/>
    <w:rsid w:val="00652045"/>
    <w:rsid w:val="00653AD1"/>
    <w:rsid w:val="00654898"/>
    <w:rsid w:val="00655257"/>
    <w:rsid w:val="006571D0"/>
    <w:rsid w:val="0066050B"/>
    <w:rsid w:val="00660BDE"/>
    <w:rsid w:val="00661851"/>
    <w:rsid w:val="006667D5"/>
    <w:rsid w:val="00670EDF"/>
    <w:rsid w:val="006720BE"/>
    <w:rsid w:val="00672A14"/>
    <w:rsid w:val="0067584E"/>
    <w:rsid w:val="00676516"/>
    <w:rsid w:val="006807D1"/>
    <w:rsid w:val="0068089B"/>
    <w:rsid w:val="00683AF7"/>
    <w:rsid w:val="006873CE"/>
    <w:rsid w:val="00687BEF"/>
    <w:rsid w:val="00690D5E"/>
    <w:rsid w:val="00694BF7"/>
    <w:rsid w:val="0069600B"/>
    <w:rsid w:val="006960D3"/>
    <w:rsid w:val="00696FA0"/>
    <w:rsid w:val="00697B87"/>
    <w:rsid w:val="00697C4C"/>
    <w:rsid w:val="00697DFD"/>
    <w:rsid w:val="006A26AA"/>
    <w:rsid w:val="006A3C5B"/>
    <w:rsid w:val="006A4F79"/>
    <w:rsid w:val="006A53F3"/>
    <w:rsid w:val="006A57D7"/>
    <w:rsid w:val="006B0997"/>
    <w:rsid w:val="006B09B2"/>
    <w:rsid w:val="006B1B57"/>
    <w:rsid w:val="006B6F5A"/>
    <w:rsid w:val="006C0567"/>
    <w:rsid w:val="006C09AD"/>
    <w:rsid w:val="006C1072"/>
    <w:rsid w:val="006C2775"/>
    <w:rsid w:val="006C6735"/>
    <w:rsid w:val="006C7660"/>
    <w:rsid w:val="006D20CA"/>
    <w:rsid w:val="006E0001"/>
    <w:rsid w:val="006E1255"/>
    <w:rsid w:val="006E4895"/>
    <w:rsid w:val="006E4A3A"/>
    <w:rsid w:val="006E52E6"/>
    <w:rsid w:val="006E546C"/>
    <w:rsid w:val="006E6540"/>
    <w:rsid w:val="006E7213"/>
    <w:rsid w:val="006E765B"/>
    <w:rsid w:val="006F02B3"/>
    <w:rsid w:val="006F2F69"/>
    <w:rsid w:val="006F532C"/>
    <w:rsid w:val="006F737B"/>
    <w:rsid w:val="00705563"/>
    <w:rsid w:val="00710685"/>
    <w:rsid w:val="00710B32"/>
    <w:rsid w:val="007113E5"/>
    <w:rsid w:val="00717D55"/>
    <w:rsid w:val="00717F81"/>
    <w:rsid w:val="00720246"/>
    <w:rsid w:val="00720936"/>
    <w:rsid w:val="00722171"/>
    <w:rsid w:val="0072380D"/>
    <w:rsid w:val="00723F35"/>
    <w:rsid w:val="00723F8D"/>
    <w:rsid w:val="00730077"/>
    <w:rsid w:val="00732429"/>
    <w:rsid w:val="00733829"/>
    <w:rsid w:val="00733B04"/>
    <w:rsid w:val="00736018"/>
    <w:rsid w:val="007369E2"/>
    <w:rsid w:val="00736A5F"/>
    <w:rsid w:val="0074311A"/>
    <w:rsid w:val="00744F06"/>
    <w:rsid w:val="007517E2"/>
    <w:rsid w:val="00751FA7"/>
    <w:rsid w:val="00752C77"/>
    <w:rsid w:val="0075474E"/>
    <w:rsid w:val="007547F3"/>
    <w:rsid w:val="00754913"/>
    <w:rsid w:val="00761DD8"/>
    <w:rsid w:val="007631CB"/>
    <w:rsid w:val="00770628"/>
    <w:rsid w:val="00775018"/>
    <w:rsid w:val="00776372"/>
    <w:rsid w:val="00776727"/>
    <w:rsid w:val="00782FC8"/>
    <w:rsid w:val="007868FC"/>
    <w:rsid w:val="00792EB1"/>
    <w:rsid w:val="007937BE"/>
    <w:rsid w:val="00796E3C"/>
    <w:rsid w:val="007A015B"/>
    <w:rsid w:val="007A1063"/>
    <w:rsid w:val="007A3122"/>
    <w:rsid w:val="007A3E6E"/>
    <w:rsid w:val="007B3EF8"/>
    <w:rsid w:val="007B4C14"/>
    <w:rsid w:val="007B4D68"/>
    <w:rsid w:val="007B53ED"/>
    <w:rsid w:val="007B56DE"/>
    <w:rsid w:val="007B7AAF"/>
    <w:rsid w:val="007C37A0"/>
    <w:rsid w:val="007C6942"/>
    <w:rsid w:val="007C745B"/>
    <w:rsid w:val="007D0170"/>
    <w:rsid w:val="007D0ACE"/>
    <w:rsid w:val="007D391D"/>
    <w:rsid w:val="007D658D"/>
    <w:rsid w:val="007D75C5"/>
    <w:rsid w:val="007D76B1"/>
    <w:rsid w:val="007E05D9"/>
    <w:rsid w:val="007E1E1D"/>
    <w:rsid w:val="007E2F75"/>
    <w:rsid w:val="007E489E"/>
    <w:rsid w:val="007E5A3B"/>
    <w:rsid w:val="007E626C"/>
    <w:rsid w:val="007E6F74"/>
    <w:rsid w:val="007F0664"/>
    <w:rsid w:val="007F2B57"/>
    <w:rsid w:val="007F3714"/>
    <w:rsid w:val="007F3F3C"/>
    <w:rsid w:val="007F5C50"/>
    <w:rsid w:val="0081087C"/>
    <w:rsid w:val="008108D1"/>
    <w:rsid w:val="00810C23"/>
    <w:rsid w:val="0081401B"/>
    <w:rsid w:val="008172AB"/>
    <w:rsid w:val="0082022F"/>
    <w:rsid w:val="0082090B"/>
    <w:rsid w:val="00820AE9"/>
    <w:rsid w:val="00822866"/>
    <w:rsid w:val="00822FEE"/>
    <w:rsid w:val="00823A36"/>
    <w:rsid w:val="00824687"/>
    <w:rsid w:val="0082522C"/>
    <w:rsid w:val="0082718D"/>
    <w:rsid w:val="00830C03"/>
    <w:rsid w:val="00832F1D"/>
    <w:rsid w:val="00833CB8"/>
    <w:rsid w:val="00834904"/>
    <w:rsid w:val="0083580C"/>
    <w:rsid w:val="00835E4C"/>
    <w:rsid w:val="0083779B"/>
    <w:rsid w:val="00837AD6"/>
    <w:rsid w:val="00840FE6"/>
    <w:rsid w:val="00842015"/>
    <w:rsid w:val="00846168"/>
    <w:rsid w:val="008477EA"/>
    <w:rsid w:val="008539A0"/>
    <w:rsid w:val="008556DD"/>
    <w:rsid w:val="0085601E"/>
    <w:rsid w:val="00857F41"/>
    <w:rsid w:val="00861F45"/>
    <w:rsid w:val="00866B68"/>
    <w:rsid w:val="008708C0"/>
    <w:rsid w:val="008709CE"/>
    <w:rsid w:val="008710F7"/>
    <w:rsid w:val="00872BC8"/>
    <w:rsid w:val="00872EFC"/>
    <w:rsid w:val="00874FCE"/>
    <w:rsid w:val="008760DE"/>
    <w:rsid w:val="008768B2"/>
    <w:rsid w:val="0088185B"/>
    <w:rsid w:val="0088308B"/>
    <w:rsid w:val="00884175"/>
    <w:rsid w:val="008859A2"/>
    <w:rsid w:val="00886F73"/>
    <w:rsid w:val="008875B2"/>
    <w:rsid w:val="0089087B"/>
    <w:rsid w:val="00891588"/>
    <w:rsid w:val="008919F7"/>
    <w:rsid w:val="00892A36"/>
    <w:rsid w:val="00892F16"/>
    <w:rsid w:val="008936F4"/>
    <w:rsid w:val="00893CD6"/>
    <w:rsid w:val="008942F9"/>
    <w:rsid w:val="008A2182"/>
    <w:rsid w:val="008A483D"/>
    <w:rsid w:val="008A5758"/>
    <w:rsid w:val="008B48EE"/>
    <w:rsid w:val="008B4DFD"/>
    <w:rsid w:val="008B6E18"/>
    <w:rsid w:val="008B7608"/>
    <w:rsid w:val="008C240F"/>
    <w:rsid w:val="008D05CE"/>
    <w:rsid w:val="008D13CE"/>
    <w:rsid w:val="008D306C"/>
    <w:rsid w:val="008D446D"/>
    <w:rsid w:val="008D4955"/>
    <w:rsid w:val="008D4D74"/>
    <w:rsid w:val="008D599F"/>
    <w:rsid w:val="008D6631"/>
    <w:rsid w:val="008D7064"/>
    <w:rsid w:val="008D7A72"/>
    <w:rsid w:val="008E0417"/>
    <w:rsid w:val="008E12A5"/>
    <w:rsid w:val="008E2250"/>
    <w:rsid w:val="008E5562"/>
    <w:rsid w:val="008E711B"/>
    <w:rsid w:val="008F22A7"/>
    <w:rsid w:val="008F3F95"/>
    <w:rsid w:val="008F4A50"/>
    <w:rsid w:val="008F6560"/>
    <w:rsid w:val="008F691A"/>
    <w:rsid w:val="008F7182"/>
    <w:rsid w:val="008F766C"/>
    <w:rsid w:val="0090185E"/>
    <w:rsid w:val="009020A3"/>
    <w:rsid w:val="00903DE1"/>
    <w:rsid w:val="00903E60"/>
    <w:rsid w:val="00907519"/>
    <w:rsid w:val="00911945"/>
    <w:rsid w:val="0091353B"/>
    <w:rsid w:val="00913876"/>
    <w:rsid w:val="009210F3"/>
    <w:rsid w:val="00921418"/>
    <w:rsid w:val="0092350E"/>
    <w:rsid w:val="00923BAF"/>
    <w:rsid w:val="009330C6"/>
    <w:rsid w:val="0093460B"/>
    <w:rsid w:val="00943F67"/>
    <w:rsid w:val="0094495D"/>
    <w:rsid w:val="00947920"/>
    <w:rsid w:val="0095095D"/>
    <w:rsid w:val="0095126B"/>
    <w:rsid w:val="00952169"/>
    <w:rsid w:val="0095283B"/>
    <w:rsid w:val="00953AD6"/>
    <w:rsid w:val="00955E04"/>
    <w:rsid w:val="009563FE"/>
    <w:rsid w:val="0095786B"/>
    <w:rsid w:val="00960892"/>
    <w:rsid w:val="00966ED8"/>
    <w:rsid w:val="00966F8A"/>
    <w:rsid w:val="00967FA7"/>
    <w:rsid w:val="00971463"/>
    <w:rsid w:val="00974D48"/>
    <w:rsid w:val="009753FE"/>
    <w:rsid w:val="00977627"/>
    <w:rsid w:val="00982E99"/>
    <w:rsid w:val="0098300C"/>
    <w:rsid w:val="00990377"/>
    <w:rsid w:val="00990E84"/>
    <w:rsid w:val="00991042"/>
    <w:rsid w:val="00992345"/>
    <w:rsid w:val="009955C8"/>
    <w:rsid w:val="00995B31"/>
    <w:rsid w:val="00997A24"/>
    <w:rsid w:val="009A2F06"/>
    <w:rsid w:val="009A65F2"/>
    <w:rsid w:val="009B0727"/>
    <w:rsid w:val="009B1298"/>
    <w:rsid w:val="009B1E9F"/>
    <w:rsid w:val="009B2461"/>
    <w:rsid w:val="009B2F56"/>
    <w:rsid w:val="009B33D3"/>
    <w:rsid w:val="009B3622"/>
    <w:rsid w:val="009B4E22"/>
    <w:rsid w:val="009B7331"/>
    <w:rsid w:val="009B7382"/>
    <w:rsid w:val="009B73A3"/>
    <w:rsid w:val="009C2C87"/>
    <w:rsid w:val="009C41D4"/>
    <w:rsid w:val="009C619F"/>
    <w:rsid w:val="009C7002"/>
    <w:rsid w:val="009C7830"/>
    <w:rsid w:val="009D217C"/>
    <w:rsid w:val="009D4116"/>
    <w:rsid w:val="009D4FBA"/>
    <w:rsid w:val="009D6DA2"/>
    <w:rsid w:val="009E3678"/>
    <w:rsid w:val="009E418D"/>
    <w:rsid w:val="009E470C"/>
    <w:rsid w:val="009E6918"/>
    <w:rsid w:val="009E799D"/>
    <w:rsid w:val="009F04AE"/>
    <w:rsid w:val="009F22B9"/>
    <w:rsid w:val="009F287C"/>
    <w:rsid w:val="009F4DB4"/>
    <w:rsid w:val="009F52BE"/>
    <w:rsid w:val="009F5430"/>
    <w:rsid w:val="009F5D28"/>
    <w:rsid w:val="009F6C8F"/>
    <w:rsid w:val="00A00B1C"/>
    <w:rsid w:val="00A06F39"/>
    <w:rsid w:val="00A06F4B"/>
    <w:rsid w:val="00A07607"/>
    <w:rsid w:val="00A12BE9"/>
    <w:rsid w:val="00A145EE"/>
    <w:rsid w:val="00A14BA5"/>
    <w:rsid w:val="00A16568"/>
    <w:rsid w:val="00A2068C"/>
    <w:rsid w:val="00A21BCE"/>
    <w:rsid w:val="00A22211"/>
    <w:rsid w:val="00A233BE"/>
    <w:rsid w:val="00A2429F"/>
    <w:rsid w:val="00A25600"/>
    <w:rsid w:val="00A3494F"/>
    <w:rsid w:val="00A35724"/>
    <w:rsid w:val="00A4052E"/>
    <w:rsid w:val="00A40DAE"/>
    <w:rsid w:val="00A40EBC"/>
    <w:rsid w:val="00A42723"/>
    <w:rsid w:val="00A436D4"/>
    <w:rsid w:val="00A4372E"/>
    <w:rsid w:val="00A457A9"/>
    <w:rsid w:val="00A472AD"/>
    <w:rsid w:val="00A47D2C"/>
    <w:rsid w:val="00A50E2B"/>
    <w:rsid w:val="00A51A7D"/>
    <w:rsid w:val="00A51B82"/>
    <w:rsid w:val="00A52228"/>
    <w:rsid w:val="00A52942"/>
    <w:rsid w:val="00A55ECD"/>
    <w:rsid w:val="00A622E2"/>
    <w:rsid w:val="00A626A4"/>
    <w:rsid w:val="00A649AE"/>
    <w:rsid w:val="00A66B62"/>
    <w:rsid w:val="00A67D49"/>
    <w:rsid w:val="00A70090"/>
    <w:rsid w:val="00A70ED4"/>
    <w:rsid w:val="00A738A4"/>
    <w:rsid w:val="00A73D33"/>
    <w:rsid w:val="00A741A8"/>
    <w:rsid w:val="00A75277"/>
    <w:rsid w:val="00A7661F"/>
    <w:rsid w:val="00A77B76"/>
    <w:rsid w:val="00A82423"/>
    <w:rsid w:val="00A867CD"/>
    <w:rsid w:val="00A87F69"/>
    <w:rsid w:val="00A90917"/>
    <w:rsid w:val="00A9141C"/>
    <w:rsid w:val="00A9166D"/>
    <w:rsid w:val="00A91A77"/>
    <w:rsid w:val="00A93B4D"/>
    <w:rsid w:val="00A963CB"/>
    <w:rsid w:val="00A96470"/>
    <w:rsid w:val="00A96E76"/>
    <w:rsid w:val="00AA050C"/>
    <w:rsid w:val="00AA0D36"/>
    <w:rsid w:val="00AA266C"/>
    <w:rsid w:val="00AA39C9"/>
    <w:rsid w:val="00AA4B98"/>
    <w:rsid w:val="00AA550D"/>
    <w:rsid w:val="00AA5E16"/>
    <w:rsid w:val="00AA63C2"/>
    <w:rsid w:val="00AA773C"/>
    <w:rsid w:val="00AB0E0D"/>
    <w:rsid w:val="00AB0FA1"/>
    <w:rsid w:val="00AB7412"/>
    <w:rsid w:val="00AC346F"/>
    <w:rsid w:val="00AC422D"/>
    <w:rsid w:val="00AC5073"/>
    <w:rsid w:val="00AD0793"/>
    <w:rsid w:val="00AD348E"/>
    <w:rsid w:val="00AD3692"/>
    <w:rsid w:val="00AD4151"/>
    <w:rsid w:val="00AD6DBD"/>
    <w:rsid w:val="00AD78FA"/>
    <w:rsid w:val="00AD7B40"/>
    <w:rsid w:val="00AE1A5D"/>
    <w:rsid w:val="00AE582D"/>
    <w:rsid w:val="00AE6F49"/>
    <w:rsid w:val="00AF1AA9"/>
    <w:rsid w:val="00AF2E30"/>
    <w:rsid w:val="00AF3BD2"/>
    <w:rsid w:val="00AF5A88"/>
    <w:rsid w:val="00AF5B95"/>
    <w:rsid w:val="00AF6380"/>
    <w:rsid w:val="00AF7632"/>
    <w:rsid w:val="00AF7B9D"/>
    <w:rsid w:val="00B01966"/>
    <w:rsid w:val="00B01B98"/>
    <w:rsid w:val="00B01F56"/>
    <w:rsid w:val="00B02C94"/>
    <w:rsid w:val="00B06515"/>
    <w:rsid w:val="00B067FF"/>
    <w:rsid w:val="00B10A70"/>
    <w:rsid w:val="00B10DBE"/>
    <w:rsid w:val="00B11C67"/>
    <w:rsid w:val="00B13F36"/>
    <w:rsid w:val="00B1736F"/>
    <w:rsid w:val="00B20027"/>
    <w:rsid w:val="00B2173E"/>
    <w:rsid w:val="00B23522"/>
    <w:rsid w:val="00B24D72"/>
    <w:rsid w:val="00B27278"/>
    <w:rsid w:val="00B32F92"/>
    <w:rsid w:val="00B36EBF"/>
    <w:rsid w:val="00B37A93"/>
    <w:rsid w:val="00B37D8B"/>
    <w:rsid w:val="00B42F5B"/>
    <w:rsid w:val="00B45EF4"/>
    <w:rsid w:val="00B46B9D"/>
    <w:rsid w:val="00B56D12"/>
    <w:rsid w:val="00B576FE"/>
    <w:rsid w:val="00B57C87"/>
    <w:rsid w:val="00B60A70"/>
    <w:rsid w:val="00B61D8E"/>
    <w:rsid w:val="00B6234F"/>
    <w:rsid w:val="00B62806"/>
    <w:rsid w:val="00B62983"/>
    <w:rsid w:val="00B63F92"/>
    <w:rsid w:val="00B64342"/>
    <w:rsid w:val="00B66648"/>
    <w:rsid w:val="00B67AB1"/>
    <w:rsid w:val="00B7097D"/>
    <w:rsid w:val="00B70BA4"/>
    <w:rsid w:val="00B70FAC"/>
    <w:rsid w:val="00B74902"/>
    <w:rsid w:val="00B7598B"/>
    <w:rsid w:val="00B75CE7"/>
    <w:rsid w:val="00B75DB1"/>
    <w:rsid w:val="00B77725"/>
    <w:rsid w:val="00B808E4"/>
    <w:rsid w:val="00B830E7"/>
    <w:rsid w:val="00B84073"/>
    <w:rsid w:val="00B84E61"/>
    <w:rsid w:val="00B865EB"/>
    <w:rsid w:val="00B91A28"/>
    <w:rsid w:val="00B91A84"/>
    <w:rsid w:val="00B929F1"/>
    <w:rsid w:val="00B93673"/>
    <w:rsid w:val="00B949D3"/>
    <w:rsid w:val="00B95534"/>
    <w:rsid w:val="00B95BDB"/>
    <w:rsid w:val="00B96F3B"/>
    <w:rsid w:val="00BA32EE"/>
    <w:rsid w:val="00BA4293"/>
    <w:rsid w:val="00BA5606"/>
    <w:rsid w:val="00BB65CB"/>
    <w:rsid w:val="00BB7574"/>
    <w:rsid w:val="00BC08B6"/>
    <w:rsid w:val="00BC2E00"/>
    <w:rsid w:val="00BC34BB"/>
    <w:rsid w:val="00BC38E5"/>
    <w:rsid w:val="00BC540C"/>
    <w:rsid w:val="00BC66D6"/>
    <w:rsid w:val="00BC6A7E"/>
    <w:rsid w:val="00BC75E6"/>
    <w:rsid w:val="00BD041F"/>
    <w:rsid w:val="00BD56FA"/>
    <w:rsid w:val="00BE098E"/>
    <w:rsid w:val="00BE1520"/>
    <w:rsid w:val="00BE16AD"/>
    <w:rsid w:val="00BE17BE"/>
    <w:rsid w:val="00BE1A94"/>
    <w:rsid w:val="00BE2FFF"/>
    <w:rsid w:val="00BE3A37"/>
    <w:rsid w:val="00BE3DE0"/>
    <w:rsid w:val="00BE54F2"/>
    <w:rsid w:val="00BE679A"/>
    <w:rsid w:val="00BF0783"/>
    <w:rsid w:val="00BF189B"/>
    <w:rsid w:val="00BF1A54"/>
    <w:rsid w:val="00BF3740"/>
    <w:rsid w:val="00BF3F04"/>
    <w:rsid w:val="00BF57D2"/>
    <w:rsid w:val="00BF5F3F"/>
    <w:rsid w:val="00C00E0D"/>
    <w:rsid w:val="00C01C75"/>
    <w:rsid w:val="00C03E65"/>
    <w:rsid w:val="00C03FCD"/>
    <w:rsid w:val="00C04D6E"/>
    <w:rsid w:val="00C0630B"/>
    <w:rsid w:val="00C06A82"/>
    <w:rsid w:val="00C126D8"/>
    <w:rsid w:val="00C14D90"/>
    <w:rsid w:val="00C159B8"/>
    <w:rsid w:val="00C16C8D"/>
    <w:rsid w:val="00C17081"/>
    <w:rsid w:val="00C2045B"/>
    <w:rsid w:val="00C21642"/>
    <w:rsid w:val="00C22CBD"/>
    <w:rsid w:val="00C2697D"/>
    <w:rsid w:val="00C27FF4"/>
    <w:rsid w:val="00C3067F"/>
    <w:rsid w:val="00C33F82"/>
    <w:rsid w:val="00C34838"/>
    <w:rsid w:val="00C35997"/>
    <w:rsid w:val="00C42397"/>
    <w:rsid w:val="00C42BCF"/>
    <w:rsid w:val="00C43F4F"/>
    <w:rsid w:val="00C46582"/>
    <w:rsid w:val="00C50AE5"/>
    <w:rsid w:val="00C5156E"/>
    <w:rsid w:val="00C533B8"/>
    <w:rsid w:val="00C5590E"/>
    <w:rsid w:val="00C578C2"/>
    <w:rsid w:val="00C607EF"/>
    <w:rsid w:val="00C6133B"/>
    <w:rsid w:val="00C61B08"/>
    <w:rsid w:val="00C6200C"/>
    <w:rsid w:val="00C62CCC"/>
    <w:rsid w:val="00C62F26"/>
    <w:rsid w:val="00C66AE1"/>
    <w:rsid w:val="00C66EAE"/>
    <w:rsid w:val="00C67038"/>
    <w:rsid w:val="00C677B1"/>
    <w:rsid w:val="00C67993"/>
    <w:rsid w:val="00C71C8A"/>
    <w:rsid w:val="00C71E3C"/>
    <w:rsid w:val="00C7514D"/>
    <w:rsid w:val="00C75639"/>
    <w:rsid w:val="00C765F1"/>
    <w:rsid w:val="00C770CF"/>
    <w:rsid w:val="00C77D4B"/>
    <w:rsid w:val="00C81970"/>
    <w:rsid w:val="00C82497"/>
    <w:rsid w:val="00C834B9"/>
    <w:rsid w:val="00C84430"/>
    <w:rsid w:val="00C85865"/>
    <w:rsid w:val="00C85CF4"/>
    <w:rsid w:val="00C86E64"/>
    <w:rsid w:val="00C90BC5"/>
    <w:rsid w:val="00C91D02"/>
    <w:rsid w:val="00C9364B"/>
    <w:rsid w:val="00C94322"/>
    <w:rsid w:val="00C95084"/>
    <w:rsid w:val="00C954E0"/>
    <w:rsid w:val="00C95840"/>
    <w:rsid w:val="00CA16C1"/>
    <w:rsid w:val="00CA505D"/>
    <w:rsid w:val="00CA5A36"/>
    <w:rsid w:val="00CB01C0"/>
    <w:rsid w:val="00CB48F9"/>
    <w:rsid w:val="00CB4AEC"/>
    <w:rsid w:val="00CB4B9D"/>
    <w:rsid w:val="00CB5C2D"/>
    <w:rsid w:val="00CC18A9"/>
    <w:rsid w:val="00CC365C"/>
    <w:rsid w:val="00CC5AA2"/>
    <w:rsid w:val="00CC7ECC"/>
    <w:rsid w:val="00CD0266"/>
    <w:rsid w:val="00CD1E2E"/>
    <w:rsid w:val="00CD33C6"/>
    <w:rsid w:val="00CD464B"/>
    <w:rsid w:val="00CD50A8"/>
    <w:rsid w:val="00CD642B"/>
    <w:rsid w:val="00CD7EE9"/>
    <w:rsid w:val="00CE5E29"/>
    <w:rsid w:val="00CF04CC"/>
    <w:rsid w:val="00CF0E32"/>
    <w:rsid w:val="00CF13C7"/>
    <w:rsid w:val="00CF3CF2"/>
    <w:rsid w:val="00CF67B1"/>
    <w:rsid w:val="00D02101"/>
    <w:rsid w:val="00D05879"/>
    <w:rsid w:val="00D07E9D"/>
    <w:rsid w:val="00D10382"/>
    <w:rsid w:val="00D139CF"/>
    <w:rsid w:val="00D15EDE"/>
    <w:rsid w:val="00D167C7"/>
    <w:rsid w:val="00D174EE"/>
    <w:rsid w:val="00D250EF"/>
    <w:rsid w:val="00D27D5D"/>
    <w:rsid w:val="00D30F76"/>
    <w:rsid w:val="00D32987"/>
    <w:rsid w:val="00D333FD"/>
    <w:rsid w:val="00D336FB"/>
    <w:rsid w:val="00D3415C"/>
    <w:rsid w:val="00D35276"/>
    <w:rsid w:val="00D35D90"/>
    <w:rsid w:val="00D36F7E"/>
    <w:rsid w:val="00D37210"/>
    <w:rsid w:val="00D42391"/>
    <w:rsid w:val="00D42D46"/>
    <w:rsid w:val="00D439CF"/>
    <w:rsid w:val="00D464C7"/>
    <w:rsid w:val="00D5448D"/>
    <w:rsid w:val="00D54AF5"/>
    <w:rsid w:val="00D54F64"/>
    <w:rsid w:val="00D661A0"/>
    <w:rsid w:val="00D70F3C"/>
    <w:rsid w:val="00D711F3"/>
    <w:rsid w:val="00D7668C"/>
    <w:rsid w:val="00D76A74"/>
    <w:rsid w:val="00D807DB"/>
    <w:rsid w:val="00D829A3"/>
    <w:rsid w:val="00D83F1D"/>
    <w:rsid w:val="00D854C4"/>
    <w:rsid w:val="00D91EDA"/>
    <w:rsid w:val="00D94FC6"/>
    <w:rsid w:val="00DA0277"/>
    <w:rsid w:val="00DA051F"/>
    <w:rsid w:val="00DA0A01"/>
    <w:rsid w:val="00DA1976"/>
    <w:rsid w:val="00DA2016"/>
    <w:rsid w:val="00DA3606"/>
    <w:rsid w:val="00DA5813"/>
    <w:rsid w:val="00DB0206"/>
    <w:rsid w:val="00DB2079"/>
    <w:rsid w:val="00DB563E"/>
    <w:rsid w:val="00DB7C1A"/>
    <w:rsid w:val="00DC0A38"/>
    <w:rsid w:val="00DC1FF3"/>
    <w:rsid w:val="00DC2B21"/>
    <w:rsid w:val="00DC3258"/>
    <w:rsid w:val="00DC3514"/>
    <w:rsid w:val="00DC3595"/>
    <w:rsid w:val="00DC4B54"/>
    <w:rsid w:val="00DC5523"/>
    <w:rsid w:val="00DD18FE"/>
    <w:rsid w:val="00DD20DF"/>
    <w:rsid w:val="00DD3618"/>
    <w:rsid w:val="00DD68D9"/>
    <w:rsid w:val="00DE3C8D"/>
    <w:rsid w:val="00DE5704"/>
    <w:rsid w:val="00DE63A2"/>
    <w:rsid w:val="00DE6C2C"/>
    <w:rsid w:val="00DF05AE"/>
    <w:rsid w:val="00DF3486"/>
    <w:rsid w:val="00DF5025"/>
    <w:rsid w:val="00DF78C3"/>
    <w:rsid w:val="00DF7EE3"/>
    <w:rsid w:val="00E00EE1"/>
    <w:rsid w:val="00E026C2"/>
    <w:rsid w:val="00E06C8E"/>
    <w:rsid w:val="00E1199D"/>
    <w:rsid w:val="00E12B3F"/>
    <w:rsid w:val="00E16241"/>
    <w:rsid w:val="00E16804"/>
    <w:rsid w:val="00E16989"/>
    <w:rsid w:val="00E20A71"/>
    <w:rsid w:val="00E236B6"/>
    <w:rsid w:val="00E24CBA"/>
    <w:rsid w:val="00E263AD"/>
    <w:rsid w:val="00E26819"/>
    <w:rsid w:val="00E27A51"/>
    <w:rsid w:val="00E3175D"/>
    <w:rsid w:val="00E31A3E"/>
    <w:rsid w:val="00E35A99"/>
    <w:rsid w:val="00E40EBA"/>
    <w:rsid w:val="00E41B18"/>
    <w:rsid w:val="00E41E87"/>
    <w:rsid w:val="00E43169"/>
    <w:rsid w:val="00E432D2"/>
    <w:rsid w:val="00E438AB"/>
    <w:rsid w:val="00E45A4E"/>
    <w:rsid w:val="00E4779A"/>
    <w:rsid w:val="00E504D0"/>
    <w:rsid w:val="00E5195E"/>
    <w:rsid w:val="00E62628"/>
    <w:rsid w:val="00E631B2"/>
    <w:rsid w:val="00E66A2E"/>
    <w:rsid w:val="00E6769E"/>
    <w:rsid w:val="00E72289"/>
    <w:rsid w:val="00E7604A"/>
    <w:rsid w:val="00E80775"/>
    <w:rsid w:val="00E84A5B"/>
    <w:rsid w:val="00E85745"/>
    <w:rsid w:val="00E8702B"/>
    <w:rsid w:val="00E904E5"/>
    <w:rsid w:val="00E911B2"/>
    <w:rsid w:val="00E92A8F"/>
    <w:rsid w:val="00E96D77"/>
    <w:rsid w:val="00EA07C8"/>
    <w:rsid w:val="00EA1301"/>
    <w:rsid w:val="00EA1ED1"/>
    <w:rsid w:val="00EA6A8B"/>
    <w:rsid w:val="00EA73BB"/>
    <w:rsid w:val="00EB044A"/>
    <w:rsid w:val="00EB116E"/>
    <w:rsid w:val="00EB295B"/>
    <w:rsid w:val="00EB6318"/>
    <w:rsid w:val="00EC25CA"/>
    <w:rsid w:val="00EC3C7B"/>
    <w:rsid w:val="00EC5BC0"/>
    <w:rsid w:val="00EC79B7"/>
    <w:rsid w:val="00ED0309"/>
    <w:rsid w:val="00ED1A48"/>
    <w:rsid w:val="00ED5FE9"/>
    <w:rsid w:val="00ED76ED"/>
    <w:rsid w:val="00EE1771"/>
    <w:rsid w:val="00EE2CF2"/>
    <w:rsid w:val="00EE3271"/>
    <w:rsid w:val="00EE5A2B"/>
    <w:rsid w:val="00EE773F"/>
    <w:rsid w:val="00EF0723"/>
    <w:rsid w:val="00EF3EB0"/>
    <w:rsid w:val="00EF47B3"/>
    <w:rsid w:val="00EF4DA5"/>
    <w:rsid w:val="00EF6872"/>
    <w:rsid w:val="00EF71BC"/>
    <w:rsid w:val="00F00C55"/>
    <w:rsid w:val="00F00FF2"/>
    <w:rsid w:val="00F10D65"/>
    <w:rsid w:val="00F11382"/>
    <w:rsid w:val="00F113A7"/>
    <w:rsid w:val="00F127AE"/>
    <w:rsid w:val="00F12D3D"/>
    <w:rsid w:val="00F13B26"/>
    <w:rsid w:val="00F140F0"/>
    <w:rsid w:val="00F21F74"/>
    <w:rsid w:val="00F25F02"/>
    <w:rsid w:val="00F26519"/>
    <w:rsid w:val="00F2775A"/>
    <w:rsid w:val="00F3110E"/>
    <w:rsid w:val="00F321B3"/>
    <w:rsid w:val="00F32F65"/>
    <w:rsid w:val="00F33628"/>
    <w:rsid w:val="00F34F1F"/>
    <w:rsid w:val="00F35E0B"/>
    <w:rsid w:val="00F43433"/>
    <w:rsid w:val="00F464BB"/>
    <w:rsid w:val="00F5148D"/>
    <w:rsid w:val="00F5233E"/>
    <w:rsid w:val="00F55806"/>
    <w:rsid w:val="00F55CD7"/>
    <w:rsid w:val="00F62169"/>
    <w:rsid w:val="00F63BBF"/>
    <w:rsid w:val="00F6546F"/>
    <w:rsid w:val="00F6612D"/>
    <w:rsid w:val="00F67A92"/>
    <w:rsid w:val="00F67DE1"/>
    <w:rsid w:val="00F71691"/>
    <w:rsid w:val="00F72981"/>
    <w:rsid w:val="00F75023"/>
    <w:rsid w:val="00F75EF1"/>
    <w:rsid w:val="00F764D2"/>
    <w:rsid w:val="00F85028"/>
    <w:rsid w:val="00F909CE"/>
    <w:rsid w:val="00F9221D"/>
    <w:rsid w:val="00F92BE9"/>
    <w:rsid w:val="00F933A4"/>
    <w:rsid w:val="00F94844"/>
    <w:rsid w:val="00F95B63"/>
    <w:rsid w:val="00F962C2"/>
    <w:rsid w:val="00F9645F"/>
    <w:rsid w:val="00F96E27"/>
    <w:rsid w:val="00FA2487"/>
    <w:rsid w:val="00FB1488"/>
    <w:rsid w:val="00FB2188"/>
    <w:rsid w:val="00FB342B"/>
    <w:rsid w:val="00FB34F8"/>
    <w:rsid w:val="00FB539D"/>
    <w:rsid w:val="00FB54AD"/>
    <w:rsid w:val="00FB5886"/>
    <w:rsid w:val="00FB7739"/>
    <w:rsid w:val="00FC57B2"/>
    <w:rsid w:val="00FC5B8F"/>
    <w:rsid w:val="00FC792C"/>
    <w:rsid w:val="00FD00FB"/>
    <w:rsid w:val="00FD027C"/>
    <w:rsid w:val="00FD155E"/>
    <w:rsid w:val="00FD440A"/>
    <w:rsid w:val="00FD5A43"/>
    <w:rsid w:val="00FD6A52"/>
    <w:rsid w:val="00FD7F66"/>
    <w:rsid w:val="00FE0AB9"/>
    <w:rsid w:val="00FE264B"/>
    <w:rsid w:val="00FE5C64"/>
    <w:rsid w:val="00FF0048"/>
    <w:rsid w:val="00FF061E"/>
    <w:rsid w:val="00FF33FF"/>
    <w:rsid w:val="00FF4F46"/>
    <w:rsid w:val="00FF7C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87C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0B"/>
    <w:pPr>
      <w:spacing w:before="120"/>
    </w:pPr>
    <w:rPr>
      <w:rFonts w:eastAsia="Times"/>
      <w:sz w:val="22"/>
      <w:lang w:val="en-AU"/>
    </w:rPr>
  </w:style>
  <w:style w:type="paragraph" w:styleId="Heading1">
    <w:name w:val="heading 1"/>
    <w:basedOn w:val="Normal"/>
    <w:next w:val="BodyText"/>
    <w:qFormat/>
    <w:rsid w:val="00DA14E2"/>
    <w:pPr>
      <w:keepNext/>
      <w:keepLines/>
      <w:numPr>
        <w:numId w:val="5"/>
      </w:numPr>
      <w:spacing w:before="0" w:after="60"/>
      <w:outlineLvl w:val="0"/>
    </w:pPr>
    <w:rPr>
      <w:rFonts w:ascii="Arial Narrow" w:hAnsi="Arial Narrow"/>
      <w:b/>
      <w:kern w:val="32"/>
      <w:sz w:val="36"/>
    </w:rPr>
  </w:style>
  <w:style w:type="paragraph" w:styleId="Heading2">
    <w:name w:val="heading 2"/>
    <w:basedOn w:val="Heading1"/>
    <w:next w:val="BodyText"/>
    <w:qFormat/>
    <w:rsid w:val="003560FE"/>
    <w:pPr>
      <w:numPr>
        <w:ilvl w:val="1"/>
      </w:numPr>
      <w:tabs>
        <w:tab w:val="clear" w:pos="860"/>
        <w:tab w:val="num" w:pos="576"/>
      </w:tabs>
      <w:spacing w:before="240"/>
      <w:ind w:left="576"/>
      <w:outlineLvl w:val="1"/>
    </w:pPr>
    <w:rPr>
      <w:color w:val="D99594" w:themeColor="accent2" w:themeTint="99"/>
      <w:sz w:val="32"/>
    </w:rPr>
  </w:style>
  <w:style w:type="paragraph" w:styleId="Heading3">
    <w:name w:val="heading 3"/>
    <w:basedOn w:val="Heading2"/>
    <w:next w:val="BodyText"/>
    <w:qFormat/>
    <w:rsid w:val="00DA14E2"/>
    <w:pPr>
      <w:numPr>
        <w:ilvl w:val="2"/>
      </w:numPr>
      <w:spacing w:before="180"/>
      <w:outlineLvl w:val="2"/>
    </w:pPr>
    <w:rPr>
      <w:sz w:val="28"/>
    </w:rPr>
  </w:style>
  <w:style w:type="paragraph" w:styleId="Heading4">
    <w:name w:val="heading 4"/>
    <w:basedOn w:val="Heading3"/>
    <w:next w:val="BodyText"/>
    <w:qFormat/>
    <w:rsid w:val="00DA14E2"/>
    <w:pPr>
      <w:numPr>
        <w:ilvl w:val="3"/>
      </w:numPr>
      <w:spacing w:before="120"/>
      <w:outlineLvl w:val="3"/>
    </w:pPr>
    <w:rPr>
      <w:sz w:val="24"/>
    </w:rPr>
  </w:style>
  <w:style w:type="paragraph" w:styleId="Heading5">
    <w:name w:val="heading 5"/>
    <w:basedOn w:val="Heading4"/>
    <w:next w:val="BodyText"/>
    <w:qFormat/>
    <w:rsid w:val="00DA14E2"/>
    <w:pPr>
      <w:numPr>
        <w:ilvl w:val="0"/>
        <w:numId w:val="0"/>
      </w:numPr>
      <w:outlineLvl w:val="4"/>
    </w:pPr>
    <w:rPr>
      <w:i/>
      <w:sz w:val="22"/>
    </w:rPr>
  </w:style>
  <w:style w:type="paragraph" w:styleId="Heading6">
    <w:name w:val="heading 6"/>
    <w:basedOn w:val="Heading5"/>
    <w:next w:val="BodyText"/>
    <w:qFormat/>
    <w:rsid w:val="00DA14E2"/>
    <w:pPr>
      <w:spacing w:before="240"/>
      <w:outlineLvl w:val="5"/>
    </w:pPr>
    <w:rPr>
      <w:i w:val="0"/>
      <w:sz w:val="20"/>
      <w:szCs w:val="22"/>
    </w:rPr>
  </w:style>
  <w:style w:type="paragraph" w:styleId="Heading7">
    <w:name w:val="heading 7"/>
    <w:basedOn w:val="Normal"/>
    <w:next w:val="Normal"/>
    <w:qFormat/>
    <w:rsid w:val="00DA14E2"/>
    <w:pPr>
      <w:numPr>
        <w:ilvl w:val="6"/>
        <w:numId w:val="5"/>
      </w:numPr>
      <w:spacing w:before="240" w:after="60"/>
      <w:outlineLvl w:val="6"/>
    </w:pPr>
    <w:rPr>
      <w:sz w:val="24"/>
      <w:szCs w:val="24"/>
    </w:rPr>
  </w:style>
  <w:style w:type="paragraph" w:styleId="Heading8">
    <w:name w:val="heading 8"/>
    <w:basedOn w:val="Normal"/>
    <w:next w:val="Normal"/>
    <w:qFormat/>
    <w:rsid w:val="00DA14E2"/>
    <w:pPr>
      <w:numPr>
        <w:ilvl w:val="7"/>
        <w:numId w:val="5"/>
      </w:numPr>
      <w:spacing w:before="240" w:after="60"/>
      <w:outlineLvl w:val="7"/>
    </w:pPr>
    <w:rPr>
      <w:i/>
      <w:sz w:val="24"/>
      <w:szCs w:val="24"/>
    </w:rPr>
  </w:style>
  <w:style w:type="paragraph" w:styleId="Heading9">
    <w:name w:val="heading 9"/>
    <w:basedOn w:val="Normal"/>
    <w:next w:val="Normal"/>
    <w:qFormat/>
    <w:rsid w:val="00DA14E2"/>
    <w:pPr>
      <w:numPr>
        <w:ilvl w:val="8"/>
        <w:numId w:val="5"/>
      </w:numPr>
      <w:spacing w:before="240" w:after="120"/>
      <w:outlineLvl w:val="8"/>
    </w:pPr>
    <w:rPr>
      <w:rFonts w:ascii="Arial" w:hAnsi="Arial"/>
      <w:b/>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B0B"/>
    <w:pPr>
      <w:spacing w:before="120"/>
    </w:pPr>
    <w:rPr>
      <w:rFonts w:ascii="Arial Narrow" w:hAnsi="Arial Narrow"/>
    </w:rPr>
    <w:tblPr>
      <w:tblBorders>
        <w:top w:val="single" w:sz="2" w:space="0" w:color="auto"/>
        <w:bottom w:val="single" w:sz="2" w:space="0" w:color="auto"/>
        <w:insideH w:val="single" w:sz="2" w:space="0" w:color="auto"/>
      </w:tblBorders>
    </w:tblPr>
    <w:tcPr>
      <w:tcMar>
        <w:top w:w="28" w:type="dxa"/>
        <w:bottom w:w="28" w:type="dxa"/>
      </w:tcMar>
      <w:vAlign w:val="center"/>
    </w:tcPr>
    <w:tblStylePr w:type="firstRow">
      <w:tblPr/>
      <w:tcPr>
        <w:shd w:val="clear" w:color="auto" w:fill="E6E6E6"/>
      </w:tcPr>
    </w:tblStylePr>
  </w:style>
  <w:style w:type="paragraph" w:styleId="ListBullet">
    <w:name w:val="List Bullet"/>
    <w:basedOn w:val="BodyText"/>
    <w:rsid w:val="00213B0B"/>
    <w:pPr>
      <w:numPr>
        <w:numId w:val="1"/>
      </w:numPr>
      <w:spacing w:before="60"/>
    </w:pPr>
  </w:style>
  <w:style w:type="paragraph" w:styleId="ListNumber">
    <w:name w:val="List Number"/>
    <w:basedOn w:val="BodyText"/>
    <w:rsid w:val="007E314F"/>
    <w:pPr>
      <w:numPr>
        <w:numId w:val="3"/>
      </w:numPr>
      <w:spacing w:before="60"/>
    </w:pPr>
  </w:style>
  <w:style w:type="paragraph" w:styleId="ListBullet2">
    <w:name w:val="List Bullet 2"/>
    <w:basedOn w:val="ListBullet"/>
    <w:rsid w:val="00213B0B"/>
    <w:pPr>
      <w:numPr>
        <w:numId w:val="2"/>
      </w:numPr>
    </w:pPr>
  </w:style>
  <w:style w:type="paragraph" w:styleId="ListNumber2">
    <w:name w:val="List Number 2"/>
    <w:basedOn w:val="ListNumber"/>
    <w:rsid w:val="00213B0B"/>
    <w:pPr>
      <w:numPr>
        <w:numId w:val="4"/>
      </w:numPr>
    </w:pPr>
  </w:style>
  <w:style w:type="paragraph" w:styleId="BodyText">
    <w:name w:val="Body Text"/>
    <w:basedOn w:val="Normal"/>
    <w:link w:val="BodyTextChar"/>
    <w:rsid w:val="007E314F"/>
    <w:rPr>
      <w:sz w:val="24"/>
    </w:rPr>
  </w:style>
  <w:style w:type="paragraph" w:styleId="Footer">
    <w:name w:val="footer"/>
    <w:basedOn w:val="Normal"/>
    <w:link w:val="FooterChar"/>
    <w:uiPriority w:val="99"/>
    <w:rsid w:val="00213B0B"/>
    <w:pPr>
      <w:tabs>
        <w:tab w:val="right" w:pos="8640"/>
      </w:tabs>
    </w:pPr>
    <w:rPr>
      <w:rFonts w:ascii="Arial" w:hAnsi="Arial"/>
      <w:sz w:val="18"/>
    </w:rPr>
  </w:style>
  <w:style w:type="paragraph" w:styleId="Header">
    <w:name w:val="header"/>
    <w:basedOn w:val="Normal"/>
    <w:rsid w:val="00213B0B"/>
    <w:pPr>
      <w:tabs>
        <w:tab w:val="right" w:pos="8640"/>
      </w:tabs>
    </w:pPr>
    <w:rPr>
      <w:rFonts w:ascii="Arial" w:hAnsi="Arial"/>
      <w:sz w:val="18"/>
    </w:rPr>
  </w:style>
  <w:style w:type="paragraph" w:customStyle="1" w:styleId="Tabletext">
    <w:name w:val="Table text"/>
    <w:basedOn w:val="Normal"/>
    <w:rsid w:val="003F7298"/>
    <w:pPr>
      <w:keepNext/>
      <w:keepLines/>
      <w:spacing w:before="0"/>
    </w:pPr>
    <w:rPr>
      <w:rFonts w:ascii="Arial Narrow" w:hAnsi="Arial Narrow"/>
      <w:sz w:val="20"/>
      <w:lang w:eastAsia="en-AU"/>
    </w:rPr>
  </w:style>
  <w:style w:type="paragraph" w:styleId="BalloonText">
    <w:name w:val="Balloon Text"/>
    <w:basedOn w:val="Normal"/>
    <w:semiHidden/>
    <w:rsid w:val="00213B0B"/>
    <w:rPr>
      <w:rFonts w:ascii="Lucida Grande" w:hAnsi="Lucida Grande"/>
      <w:sz w:val="18"/>
      <w:szCs w:val="18"/>
    </w:rPr>
  </w:style>
  <w:style w:type="paragraph" w:customStyle="1" w:styleId="Boxedtext">
    <w:name w:val="Boxed text"/>
    <w:rsid w:val="00213B0B"/>
    <w:rPr>
      <w:rFonts w:ascii="Arial Narrow" w:eastAsia="Times" w:hAnsi="Arial Narrow"/>
      <w:sz w:val="22"/>
      <w:lang w:val="en-AU"/>
    </w:rPr>
  </w:style>
  <w:style w:type="paragraph" w:customStyle="1" w:styleId="Boxedheading1">
    <w:name w:val="Boxed heading 1"/>
    <w:basedOn w:val="Heading1"/>
    <w:rsid w:val="004B6C5C"/>
    <w:pPr>
      <w:numPr>
        <w:numId w:val="0"/>
      </w:numPr>
      <w:spacing w:before="120"/>
      <w:outlineLvl w:val="9"/>
    </w:pPr>
    <w:rPr>
      <w:sz w:val="32"/>
    </w:rPr>
  </w:style>
  <w:style w:type="paragraph" w:customStyle="1" w:styleId="Figurecaption">
    <w:name w:val="Figure caption"/>
    <w:rsid w:val="00213B0B"/>
    <w:pPr>
      <w:spacing w:before="120" w:after="240"/>
      <w:ind w:left="1134" w:hanging="1134"/>
    </w:pPr>
    <w:rPr>
      <w:rFonts w:ascii="Arial Narrow" w:eastAsia="Times" w:hAnsi="Arial Narrow"/>
      <w:b/>
      <w:sz w:val="22"/>
      <w:lang w:val="en-AU"/>
    </w:rPr>
  </w:style>
  <w:style w:type="paragraph" w:customStyle="1" w:styleId="Figurenote">
    <w:name w:val="Figure note"/>
    <w:rsid w:val="00213B0B"/>
    <w:pPr>
      <w:keepNext/>
      <w:spacing w:before="120"/>
      <w:ind w:left="709" w:hanging="709"/>
    </w:pPr>
    <w:rPr>
      <w:rFonts w:ascii="Arial Narrow" w:eastAsia="Times" w:hAnsi="Arial Narrow"/>
      <w:sz w:val="18"/>
      <w:lang w:val="en-AU"/>
    </w:rPr>
  </w:style>
  <w:style w:type="paragraph" w:customStyle="1" w:styleId="Figuresource">
    <w:name w:val="Figure source"/>
    <w:rsid w:val="003F7298"/>
    <w:pPr>
      <w:keepNext/>
      <w:spacing w:before="120"/>
      <w:ind w:left="709" w:hanging="709"/>
    </w:pPr>
    <w:rPr>
      <w:rFonts w:ascii="Arial Narrow" w:eastAsia="Times" w:hAnsi="Arial Narrow"/>
      <w:sz w:val="18"/>
      <w:szCs w:val="18"/>
      <w:lang w:val="en-AU"/>
    </w:rPr>
  </w:style>
  <w:style w:type="paragraph" w:customStyle="1" w:styleId="Mainsubtitle">
    <w:name w:val="Main subtitle"/>
    <w:basedOn w:val="Normal"/>
    <w:rsid w:val="00213B0B"/>
    <w:pPr>
      <w:jc w:val="center"/>
    </w:pPr>
    <w:rPr>
      <w:rFonts w:ascii="Arial Narrow" w:hAnsi="Arial Narrow"/>
      <w:b/>
      <w:sz w:val="36"/>
    </w:rPr>
  </w:style>
  <w:style w:type="paragraph" w:customStyle="1" w:styleId="Maintitle">
    <w:name w:val="Main title"/>
    <w:basedOn w:val="Normal"/>
    <w:rsid w:val="00213B0B"/>
    <w:pPr>
      <w:jc w:val="center"/>
    </w:pPr>
    <w:rPr>
      <w:rFonts w:ascii="Arial Narrow" w:hAnsi="Arial Narrow"/>
      <w:b/>
      <w:sz w:val="48"/>
    </w:rPr>
  </w:style>
  <w:style w:type="paragraph" w:customStyle="1" w:styleId="Maintitleauthors">
    <w:name w:val="Main title authors"/>
    <w:basedOn w:val="Normal"/>
    <w:rsid w:val="00213B0B"/>
    <w:pPr>
      <w:spacing w:before="360"/>
      <w:jc w:val="center"/>
    </w:pPr>
    <w:rPr>
      <w:rFonts w:ascii="Arial Narrow" w:hAnsi="Arial Narrow"/>
      <w:b/>
      <w:sz w:val="28"/>
    </w:rPr>
  </w:style>
  <w:style w:type="character" w:styleId="PageNumber">
    <w:name w:val="page number"/>
    <w:basedOn w:val="DefaultParagraphFont"/>
    <w:rsid w:val="00213B0B"/>
  </w:style>
  <w:style w:type="paragraph" w:styleId="Quote">
    <w:name w:val="Quote"/>
    <w:basedOn w:val="BodyText"/>
    <w:rsid w:val="003F7298"/>
    <w:pPr>
      <w:spacing w:before="240" w:after="120"/>
      <w:ind w:left="567" w:right="567"/>
    </w:pPr>
    <w:rPr>
      <w:color w:val="800000"/>
    </w:rPr>
  </w:style>
  <w:style w:type="table" w:customStyle="1" w:styleId="BoxGrid">
    <w:name w:val="Box Grid"/>
    <w:basedOn w:val="TableGrid"/>
    <w:rsid w:val="00213B0B"/>
    <w:tblPr/>
    <w:tcPr>
      <w:shd w:val="clear" w:color="auto" w:fill="E6E6E6"/>
    </w:tcPr>
    <w:tblStylePr w:type="firstRow">
      <w:tblPr/>
      <w:tcPr>
        <w:shd w:val="clear" w:color="auto" w:fill="E6E6E6"/>
      </w:tcPr>
    </w:tblStylePr>
  </w:style>
  <w:style w:type="paragraph" w:customStyle="1" w:styleId="Tablecaption">
    <w:name w:val="Table caption"/>
    <w:rsid w:val="003F7298"/>
    <w:pPr>
      <w:keepNext/>
      <w:keepLines/>
      <w:spacing w:before="240" w:after="120"/>
      <w:ind w:left="1134" w:hanging="1134"/>
    </w:pPr>
    <w:rPr>
      <w:rFonts w:ascii="Arial Narrow" w:eastAsia="Times" w:hAnsi="Arial Narrow"/>
      <w:b/>
      <w:sz w:val="22"/>
      <w:lang w:val="en-AU"/>
    </w:rPr>
  </w:style>
  <w:style w:type="paragraph" w:customStyle="1" w:styleId="Tablecolheadcentred">
    <w:name w:val="Table col head centred"/>
    <w:basedOn w:val="Tabletext"/>
    <w:rsid w:val="003F7298"/>
    <w:pPr>
      <w:jc w:val="center"/>
    </w:pPr>
    <w:rPr>
      <w:b/>
    </w:rPr>
  </w:style>
  <w:style w:type="paragraph" w:customStyle="1" w:styleId="Tablecolheadleft">
    <w:name w:val="Table col head left"/>
    <w:basedOn w:val="Tabletext"/>
    <w:rsid w:val="003F7298"/>
    <w:rPr>
      <w:b/>
    </w:rPr>
  </w:style>
  <w:style w:type="paragraph" w:customStyle="1" w:styleId="Tablenote">
    <w:name w:val="Table note"/>
    <w:basedOn w:val="Figurenote"/>
    <w:rsid w:val="003F7298"/>
    <w:pPr>
      <w:keepNext w:val="0"/>
    </w:pPr>
  </w:style>
  <w:style w:type="paragraph" w:customStyle="1" w:styleId="Tablesource">
    <w:name w:val="Table source"/>
    <w:basedOn w:val="Figuresource"/>
    <w:rsid w:val="003F7298"/>
    <w:pPr>
      <w:keepNext w:val="0"/>
      <w:spacing w:after="240"/>
    </w:pPr>
  </w:style>
  <w:style w:type="paragraph" w:customStyle="1" w:styleId="Tabletextaligned">
    <w:name w:val="Table text aligned"/>
    <w:basedOn w:val="Tabletext"/>
    <w:rsid w:val="00213B0B"/>
    <w:pPr>
      <w:tabs>
        <w:tab w:val="decimal" w:pos="1039"/>
      </w:tabs>
    </w:pPr>
  </w:style>
  <w:style w:type="paragraph" w:customStyle="1" w:styleId="Tabletextcentred">
    <w:name w:val="Table text centred"/>
    <w:basedOn w:val="Tabletext"/>
    <w:rsid w:val="003F7298"/>
    <w:pPr>
      <w:jc w:val="center"/>
    </w:pPr>
  </w:style>
  <w:style w:type="paragraph" w:customStyle="1" w:styleId="Tabletextheading">
    <w:name w:val="Table text heading"/>
    <w:basedOn w:val="Tabletext"/>
    <w:rsid w:val="003F7298"/>
    <w:rPr>
      <w:b/>
    </w:rPr>
  </w:style>
  <w:style w:type="paragraph" w:customStyle="1" w:styleId="Tabletextindent">
    <w:name w:val="Table text indent"/>
    <w:basedOn w:val="Tabletext"/>
    <w:rsid w:val="003F7298"/>
    <w:pPr>
      <w:ind w:left="284"/>
    </w:pPr>
  </w:style>
  <w:style w:type="paragraph" w:styleId="Caption">
    <w:name w:val="caption"/>
    <w:aliases w:val="Caption figure"/>
    <w:basedOn w:val="Normal"/>
    <w:next w:val="Normal"/>
    <w:qFormat/>
    <w:rsid w:val="00262DAB"/>
    <w:pPr>
      <w:spacing w:after="240"/>
    </w:pPr>
    <w:rPr>
      <w:rFonts w:ascii="Arial Narrow" w:hAnsi="Arial Narrow"/>
      <w:b/>
    </w:rPr>
  </w:style>
  <w:style w:type="paragraph" w:customStyle="1" w:styleId="Chapterheading">
    <w:name w:val="Chapter heading"/>
    <w:rsid w:val="00DA14E2"/>
    <w:pPr>
      <w:spacing w:before="240" w:after="240"/>
      <w:jc w:val="both"/>
    </w:pPr>
    <w:rPr>
      <w:rFonts w:ascii="Arial Narrow" w:eastAsia="Times" w:hAnsi="Arial Narrow"/>
      <w:b/>
      <w:sz w:val="40"/>
      <w:lang w:val="en-AU"/>
    </w:rPr>
  </w:style>
  <w:style w:type="paragraph" w:styleId="ListBullet3">
    <w:name w:val="List Bullet 3"/>
    <w:basedOn w:val="ListBullet2"/>
    <w:autoRedefine/>
    <w:rsid w:val="00A105CE"/>
    <w:pPr>
      <w:numPr>
        <w:numId w:val="6"/>
      </w:numPr>
    </w:pPr>
  </w:style>
  <w:style w:type="paragraph" w:styleId="ListNumber3">
    <w:name w:val="List Number 3"/>
    <w:basedOn w:val="ListBullet2"/>
    <w:rsid w:val="00A105CE"/>
    <w:pPr>
      <w:numPr>
        <w:numId w:val="7"/>
      </w:numPr>
    </w:pPr>
  </w:style>
  <w:style w:type="paragraph" w:styleId="FootnoteText">
    <w:name w:val="footnote text"/>
    <w:basedOn w:val="Normal"/>
    <w:link w:val="FootnoteTextChar"/>
    <w:uiPriority w:val="99"/>
    <w:rsid w:val="007E314F"/>
    <w:pPr>
      <w:ind w:left="284" w:hanging="284"/>
    </w:pPr>
    <w:rPr>
      <w:sz w:val="18"/>
      <w:szCs w:val="24"/>
    </w:rPr>
  </w:style>
  <w:style w:type="character" w:styleId="FootnoteReference">
    <w:name w:val="footnote reference"/>
    <w:basedOn w:val="DefaultParagraphFont"/>
    <w:rsid w:val="007E314F"/>
    <w:rPr>
      <w:vertAlign w:val="superscript"/>
    </w:rPr>
  </w:style>
  <w:style w:type="paragraph" w:customStyle="1" w:styleId="H1">
    <w:name w:val="H1"/>
    <w:basedOn w:val="Normal"/>
    <w:uiPriority w:val="99"/>
    <w:rsid w:val="00116FD9"/>
    <w:pPr>
      <w:suppressAutoHyphens/>
      <w:autoSpaceDE w:val="0"/>
      <w:autoSpaceDN w:val="0"/>
      <w:adjustRightInd w:val="0"/>
      <w:spacing w:before="283" w:after="283" w:line="280" w:lineRule="atLeast"/>
      <w:textAlignment w:val="center"/>
    </w:pPr>
    <w:rPr>
      <w:rFonts w:ascii="Verdana" w:eastAsia="Calibri" w:hAnsi="Verdana" w:cs="Verdana"/>
      <w:b/>
      <w:bCs/>
      <w:color w:val="005696"/>
      <w:sz w:val="24"/>
      <w:szCs w:val="24"/>
      <w:u w:color="005596"/>
      <w:lang w:val="en-US" w:eastAsia="en-AU"/>
    </w:rPr>
  </w:style>
  <w:style w:type="paragraph" w:styleId="ListParagraph">
    <w:name w:val="List Paragraph"/>
    <w:aliases w:val="List Paragraph1,Recommendation,List Paragraph11,Content descriptions,Bullet point,NFP GP Bulleted List,FooterText,numbered,Paragraphe de liste1,Bulletr List Paragraph,列出段落,列出段落1,List Paragraph2,List Paragraph21,Listeafsnit1,リスト段落1,L"/>
    <w:basedOn w:val="Normal"/>
    <w:link w:val="ListParagraphChar"/>
    <w:uiPriority w:val="34"/>
    <w:qFormat/>
    <w:rsid w:val="001E2089"/>
    <w:pPr>
      <w:spacing w:before="0"/>
      <w:ind w:left="720"/>
      <w:contextualSpacing/>
    </w:pPr>
    <w:rPr>
      <w:rFonts w:ascii="Cambria" w:eastAsia="MS Mincho" w:hAnsi="Cambria"/>
      <w:sz w:val="24"/>
      <w:szCs w:val="24"/>
      <w:lang w:val="en-US"/>
    </w:rPr>
  </w:style>
  <w:style w:type="character" w:customStyle="1" w:styleId="ListParagraphChar">
    <w:name w:val="List Paragraph Char"/>
    <w:aliases w:val="List Paragraph1 Char,Recommendation Char,List Paragraph11 Char,Content descriptions Char,Bullet point Char,NFP GP Bulleted List Char,FooterText Char,numbered Char,Paragraphe de liste1 Char,Bulletr List Paragraph Char,列出段落 Char,L Char"/>
    <w:basedOn w:val="DefaultParagraphFont"/>
    <w:link w:val="ListParagraph"/>
    <w:uiPriority w:val="34"/>
    <w:locked/>
    <w:rsid w:val="001E2089"/>
    <w:rPr>
      <w:rFonts w:ascii="Cambria" w:eastAsia="MS Mincho" w:hAnsi="Cambria"/>
      <w:sz w:val="24"/>
      <w:szCs w:val="24"/>
    </w:rPr>
  </w:style>
  <w:style w:type="paragraph" w:customStyle="1" w:styleId="Table">
    <w:name w:val="Table"/>
    <w:basedOn w:val="Normal"/>
    <w:rsid w:val="001E2089"/>
    <w:pPr>
      <w:widowControl w:val="0"/>
      <w:autoSpaceDE w:val="0"/>
      <w:autoSpaceDN w:val="0"/>
      <w:adjustRightInd w:val="0"/>
      <w:jc w:val="both"/>
    </w:pPr>
  </w:style>
  <w:style w:type="table" w:styleId="LightShading-Accent1">
    <w:name w:val="Light Shading Accent 1"/>
    <w:basedOn w:val="TableNormal"/>
    <w:uiPriority w:val="60"/>
    <w:rsid w:val="001E2089"/>
    <w:rPr>
      <w:rFonts w:ascii="Cambria" w:eastAsia="MS Mincho" w:hAnsi="Cambr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D10382"/>
    <w:pPr>
      <w:spacing w:before="100" w:beforeAutospacing="1" w:after="100" w:afterAutospacing="1"/>
    </w:pPr>
    <w:rPr>
      <w:rFonts w:ascii="Times" w:eastAsia="MS Mincho" w:hAnsi="Times"/>
      <w:sz w:val="20"/>
      <w:lang w:val="en-US"/>
    </w:rPr>
  </w:style>
  <w:style w:type="character" w:customStyle="1" w:styleId="FootnoteTextChar">
    <w:name w:val="Footnote Text Char"/>
    <w:basedOn w:val="DefaultParagraphFont"/>
    <w:link w:val="FootnoteText"/>
    <w:uiPriority w:val="99"/>
    <w:rsid w:val="008D599F"/>
    <w:rPr>
      <w:rFonts w:eastAsia="Times"/>
      <w:sz w:val="18"/>
      <w:szCs w:val="24"/>
      <w:lang w:val="en-AU"/>
    </w:rPr>
  </w:style>
  <w:style w:type="paragraph" w:customStyle="1" w:styleId="StyleHeading1Before0ptAfter12ptLinespacing15">
    <w:name w:val="Style Heading 1 + Before:  0 pt After:  12 pt Line spacing:  1.5 ..."/>
    <w:basedOn w:val="Heading1"/>
    <w:autoRedefine/>
    <w:rsid w:val="008D599F"/>
    <w:pPr>
      <w:keepNext w:val="0"/>
      <w:keepLines w:val="0"/>
      <w:numPr>
        <w:numId w:val="0"/>
      </w:numPr>
      <w:spacing w:before="120" w:after="120" w:line="360" w:lineRule="auto"/>
      <w:jc w:val="both"/>
      <w:outlineLvl w:val="9"/>
    </w:pPr>
    <w:rPr>
      <w:rFonts w:asciiTheme="minorHAnsi" w:eastAsia="Times New Roman" w:hAnsiTheme="minorHAnsi"/>
      <w:b w:val="0"/>
      <w:kern w:val="0"/>
      <w:sz w:val="22"/>
      <w:szCs w:val="22"/>
      <w:lang w:val="en-US"/>
    </w:rPr>
  </w:style>
  <w:style w:type="character" w:styleId="Hyperlink">
    <w:name w:val="Hyperlink"/>
    <w:basedOn w:val="DefaultParagraphFont"/>
    <w:uiPriority w:val="99"/>
    <w:unhideWhenUsed/>
    <w:rsid w:val="00F6612D"/>
    <w:rPr>
      <w:color w:val="0000FF" w:themeColor="hyperlink"/>
      <w:u w:val="single"/>
    </w:rPr>
  </w:style>
  <w:style w:type="character" w:styleId="FollowedHyperlink">
    <w:name w:val="FollowedHyperlink"/>
    <w:basedOn w:val="DefaultParagraphFont"/>
    <w:uiPriority w:val="99"/>
    <w:semiHidden/>
    <w:unhideWhenUsed/>
    <w:rsid w:val="00F6612D"/>
    <w:rPr>
      <w:color w:val="800080" w:themeColor="followedHyperlink"/>
      <w:u w:val="single"/>
    </w:rPr>
  </w:style>
  <w:style w:type="character" w:styleId="CommentReference">
    <w:name w:val="annotation reference"/>
    <w:basedOn w:val="DefaultParagraphFont"/>
    <w:uiPriority w:val="99"/>
    <w:semiHidden/>
    <w:unhideWhenUsed/>
    <w:rsid w:val="00311E24"/>
    <w:rPr>
      <w:sz w:val="18"/>
      <w:szCs w:val="18"/>
    </w:rPr>
  </w:style>
  <w:style w:type="paragraph" w:styleId="CommentText">
    <w:name w:val="annotation text"/>
    <w:basedOn w:val="Normal"/>
    <w:link w:val="CommentTextChar"/>
    <w:uiPriority w:val="99"/>
    <w:semiHidden/>
    <w:unhideWhenUsed/>
    <w:rsid w:val="00311E24"/>
    <w:pPr>
      <w:spacing w:before="0"/>
    </w:pPr>
    <w:rPr>
      <w:rFonts w:asciiTheme="minorHAnsi" w:eastAsiaTheme="minorEastAsia" w:hAnsiTheme="minorHAnsi" w:cstheme="minorBidi"/>
      <w:sz w:val="24"/>
      <w:szCs w:val="24"/>
      <w:lang w:val="en-US"/>
    </w:rPr>
  </w:style>
  <w:style w:type="character" w:customStyle="1" w:styleId="CommentTextChar">
    <w:name w:val="Comment Text Char"/>
    <w:basedOn w:val="DefaultParagraphFont"/>
    <w:link w:val="CommentText"/>
    <w:uiPriority w:val="99"/>
    <w:semiHidden/>
    <w:rsid w:val="00311E24"/>
    <w:rPr>
      <w:rFonts w:asciiTheme="minorHAnsi" w:eastAsiaTheme="minorEastAsia" w:hAnsiTheme="minorHAnsi" w:cstheme="minorBidi"/>
      <w:sz w:val="24"/>
      <w:szCs w:val="24"/>
    </w:rPr>
  </w:style>
  <w:style w:type="paragraph" w:customStyle="1" w:styleId="Body">
    <w:name w:val="Body"/>
    <w:basedOn w:val="Normal"/>
    <w:rsid w:val="00415A14"/>
  </w:style>
  <w:style w:type="paragraph" w:customStyle="1" w:styleId="Default">
    <w:name w:val="Default"/>
    <w:rsid w:val="00415A14"/>
    <w:pPr>
      <w:autoSpaceDE w:val="0"/>
      <w:autoSpaceDN w:val="0"/>
      <w:adjustRightInd w:val="0"/>
    </w:pPr>
    <w:rPr>
      <w:rFonts w:eastAsiaTheme="minorHAnsi"/>
      <w:color w:val="000000"/>
      <w:sz w:val="24"/>
      <w:szCs w:val="24"/>
    </w:rPr>
  </w:style>
  <w:style w:type="character" w:styleId="Emphasis">
    <w:name w:val="Emphasis"/>
    <w:basedOn w:val="DefaultParagraphFont"/>
    <w:uiPriority w:val="20"/>
    <w:qFormat/>
    <w:rsid w:val="00415A14"/>
    <w:rPr>
      <w:i/>
      <w:iCs/>
    </w:rPr>
  </w:style>
  <w:style w:type="character" w:customStyle="1" w:styleId="hit">
    <w:name w:val="hit"/>
    <w:basedOn w:val="DefaultParagraphFont"/>
    <w:rsid w:val="00415A14"/>
  </w:style>
  <w:style w:type="character" w:styleId="Strong">
    <w:name w:val="Strong"/>
    <w:basedOn w:val="DefaultParagraphFont"/>
    <w:uiPriority w:val="22"/>
    <w:qFormat/>
    <w:rsid w:val="00415A14"/>
    <w:rPr>
      <w:b/>
      <w:bCs/>
    </w:rPr>
  </w:style>
  <w:style w:type="character" w:customStyle="1" w:styleId="referencetext">
    <w:name w:val="referencetext"/>
    <w:basedOn w:val="DefaultParagraphFont"/>
    <w:rsid w:val="00415A14"/>
  </w:style>
  <w:style w:type="paragraph" w:customStyle="1" w:styleId="bibref">
    <w:name w:val="bibref"/>
    <w:basedOn w:val="Normal"/>
    <w:rsid w:val="00415A14"/>
    <w:pPr>
      <w:spacing w:before="144" w:after="288"/>
    </w:pPr>
    <w:rPr>
      <w:rFonts w:eastAsia="Times New Roman"/>
      <w:sz w:val="24"/>
      <w:szCs w:val="24"/>
      <w:lang w:val="en-US"/>
    </w:rPr>
  </w:style>
  <w:style w:type="paragraph" w:styleId="CommentSubject">
    <w:name w:val="annotation subject"/>
    <w:basedOn w:val="CommentText"/>
    <w:next w:val="CommentText"/>
    <w:link w:val="CommentSubjectChar"/>
    <w:uiPriority w:val="99"/>
    <w:semiHidden/>
    <w:unhideWhenUsed/>
    <w:rsid w:val="006B09B2"/>
    <w:pPr>
      <w:spacing w:before="120"/>
    </w:pPr>
    <w:rPr>
      <w:rFonts w:ascii="Times New Roman" w:eastAsia="Times" w:hAnsi="Times New Roman" w:cs="Times New Roman"/>
      <w:b/>
      <w:bCs/>
      <w:sz w:val="20"/>
      <w:szCs w:val="20"/>
      <w:lang w:val="en-AU"/>
    </w:rPr>
  </w:style>
  <w:style w:type="character" w:customStyle="1" w:styleId="CommentSubjectChar">
    <w:name w:val="Comment Subject Char"/>
    <w:basedOn w:val="CommentTextChar"/>
    <w:link w:val="CommentSubject"/>
    <w:uiPriority w:val="99"/>
    <w:semiHidden/>
    <w:rsid w:val="006B09B2"/>
    <w:rPr>
      <w:rFonts w:asciiTheme="minorHAnsi" w:eastAsia="Times" w:hAnsiTheme="minorHAnsi" w:cstheme="minorBidi"/>
      <w:b/>
      <w:bCs/>
      <w:sz w:val="24"/>
      <w:szCs w:val="24"/>
      <w:lang w:val="en-AU"/>
    </w:rPr>
  </w:style>
  <w:style w:type="paragraph" w:styleId="Revision">
    <w:name w:val="Revision"/>
    <w:hidden/>
    <w:uiPriority w:val="99"/>
    <w:semiHidden/>
    <w:rsid w:val="008760DE"/>
    <w:rPr>
      <w:rFonts w:eastAsia="Times"/>
      <w:sz w:val="22"/>
      <w:lang w:val="en-AU"/>
    </w:rPr>
  </w:style>
  <w:style w:type="character" w:customStyle="1" w:styleId="BodyTextChar">
    <w:name w:val="Body Text Char"/>
    <w:basedOn w:val="DefaultParagraphFont"/>
    <w:link w:val="BodyText"/>
    <w:rsid w:val="00314AC9"/>
    <w:rPr>
      <w:rFonts w:eastAsia="Times"/>
      <w:sz w:val="24"/>
      <w:lang w:val="en-AU"/>
    </w:rPr>
  </w:style>
  <w:style w:type="paragraph" w:styleId="DocumentMap">
    <w:name w:val="Document Map"/>
    <w:basedOn w:val="Normal"/>
    <w:link w:val="DocumentMapChar"/>
    <w:uiPriority w:val="99"/>
    <w:semiHidden/>
    <w:unhideWhenUsed/>
    <w:rsid w:val="00D829A3"/>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29A3"/>
    <w:rPr>
      <w:rFonts w:ascii="Lucida Grande" w:eastAsia="Times" w:hAnsi="Lucida Grande" w:cs="Lucida Grande"/>
      <w:sz w:val="24"/>
      <w:szCs w:val="24"/>
      <w:lang w:val="en-AU"/>
    </w:rPr>
  </w:style>
  <w:style w:type="paragraph" w:styleId="TOC1">
    <w:name w:val="toc 1"/>
    <w:basedOn w:val="Normal"/>
    <w:next w:val="Normal"/>
    <w:autoRedefine/>
    <w:uiPriority w:val="39"/>
    <w:unhideWhenUsed/>
    <w:rsid w:val="004657F3"/>
    <w:pPr>
      <w:spacing w:after="100"/>
    </w:pPr>
  </w:style>
  <w:style w:type="paragraph" w:styleId="TOC2">
    <w:name w:val="toc 2"/>
    <w:basedOn w:val="Normal"/>
    <w:next w:val="Normal"/>
    <w:autoRedefine/>
    <w:uiPriority w:val="39"/>
    <w:unhideWhenUsed/>
    <w:rsid w:val="004657F3"/>
    <w:pPr>
      <w:spacing w:after="100"/>
      <w:ind w:left="220"/>
    </w:pPr>
  </w:style>
  <w:style w:type="paragraph" w:customStyle="1" w:styleId="Pa3">
    <w:name w:val="Pa3"/>
    <w:basedOn w:val="Default"/>
    <w:next w:val="Default"/>
    <w:uiPriority w:val="99"/>
    <w:rsid w:val="00717F81"/>
    <w:pPr>
      <w:spacing w:line="161" w:lineRule="atLeast"/>
    </w:pPr>
    <w:rPr>
      <w:rFonts w:ascii="EJBKX D+ Frutiger LT" w:eastAsia="Times New Roman" w:hAnsi="EJBKX D+ Frutiger LT"/>
      <w:color w:val="auto"/>
      <w:lang w:val="en-GB"/>
    </w:rPr>
  </w:style>
  <w:style w:type="paragraph" w:customStyle="1" w:styleId="Pa4">
    <w:name w:val="Pa4"/>
    <w:basedOn w:val="Default"/>
    <w:next w:val="Default"/>
    <w:uiPriority w:val="99"/>
    <w:rsid w:val="00717F81"/>
    <w:pPr>
      <w:spacing w:line="161" w:lineRule="atLeast"/>
    </w:pPr>
    <w:rPr>
      <w:rFonts w:ascii="EJBKX D+ Frutiger LT" w:eastAsia="Times New Roman" w:hAnsi="EJBKX D+ Frutiger LT"/>
      <w:color w:val="auto"/>
      <w:lang w:val="en-GB"/>
    </w:rPr>
  </w:style>
  <w:style w:type="character" w:customStyle="1" w:styleId="FooterChar">
    <w:name w:val="Footer Char"/>
    <w:basedOn w:val="DefaultParagraphFont"/>
    <w:link w:val="Footer"/>
    <w:uiPriority w:val="99"/>
    <w:rsid w:val="00717F81"/>
    <w:rPr>
      <w:rFonts w:ascii="Arial" w:eastAsia="Times" w:hAnsi="Arial"/>
      <w:sz w:val="18"/>
      <w:lang w:val="en-AU"/>
    </w:rPr>
  </w:style>
  <w:style w:type="paragraph" w:styleId="NoSpacing">
    <w:name w:val="No Spacing"/>
    <w:link w:val="NoSpacingChar"/>
    <w:uiPriority w:val="1"/>
    <w:qFormat/>
    <w:rsid w:val="00CE5E2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E5E29"/>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0B"/>
    <w:pPr>
      <w:spacing w:before="120"/>
    </w:pPr>
    <w:rPr>
      <w:rFonts w:eastAsia="Times"/>
      <w:sz w:val="22"/>
      <w:lang w:val="en-AU"/>
    </w:rPr>
  </w:style>
  <w:style w:type="paragraph" w:styleId="Heading1">
    <w:name w:val="heading 1"/>
    <w:basedOn w:val="Normal"/>
    <w:next w:val="BodyText"/>
    <w:qFormat/>
    <w:rsid w:val="00DA14E2"/>
    <w:pPr>
      <w:keepNext/>
      <w:keepLines/>
      <w:numPr>
        <w:numId w:val="5"/>
      </w:numPr>
      <w:spacing w:before="0" w:after="60"/>
      <w:outlineLvl w:val="0"/>
    </w:pPr>
    <w:rPr>
      <w:rFonts w:ascii="Arial Narrow" w:hAnsi="Arial Narrow"/>
      <w:b/>
      <w:kern w:val="32"/>
      <w:sz w:val="36"/>
    </w:rPr>
  </w:style>
  <w:style w:type="paragraph" w:styleId="Heading2">
    <w:name w:val="heading 2"/>
    <w:basedOn w:val="Heading1"/>
    <w:next w:val="BodyText"/>
    <w:qFormat/>
    <w:rsid w:val="003560FE"/>
    <w:pPr>
      <w:numPr>
        <w:ilvl w:val="1"/>
      </w:numPr>
      <w:tabs>
        <w:tab w:val="clear" w:pos="860"/>
        <w:tab w:val="num" w:pos="576"/>
      </w:tabs>
      <w:spacing w:before="240"/>
      <w:ind w:left="576"/>
      <w:outlineLvl w:val="1"/>
    </w:pPr>
    <w:rPr>
      <w:color w:val="D99594" w:themeColor="accent2" w:themeTint="99"/>
      <w:sz w:val="32"/>
    </w:rPr>
  </w:style>
  <w:style w:type="paragraph" w:styleId="Heading3">
    <w:name w:val="heading 3"/>
    <w:basedOn w:val="Heading2"/>
    <w:next w:val="BodyText"/>
    <w:qFormat/>
    <w:rsid w:val="00DA14E2"/>
    <w:pPr>
      <w:numPr>
        <w:ilvl w:val="2"/>
      </w:numPr>
      <w:spacing w:before="180"/>
      <w:outlineLvl w:val="2"/>
    </w:pPr>
    <w:rPr>
      <w:sz w:val="28"/>
    </w:rPr>
  </w:style>
  <w:style w:type="paragraph" w:styleId="Heading4">
    <w:name w:val="heading 4"/>
    <w:basedOn w:val="Heading3"/>
    <w:next w:val="BodyText"/>
    <w:qFormat/>
    <w:rsid w:val="00DA14E2"/>
    <w:pPr>
      <w:numPr>
        <w:ilvl w:val="3"/>
      </w:numPr>
      <w:spacing w:before="120"/>
      <w:outlineLvl w:val="3"/>
    </w:pPr>
    <w:rPr>
      <w:sz w:val="24"/>
    </w:rPr>
  </w:style>
  <w:style w:type="paragraph" w:styleId="Heading5">
    <w:name w:val="heading 5"/>
    <w:basedOn w:val="Heading4"/>
    <w:next w:val="BodyText"/>
    <w:qFormat/>
    <w:rsid w:val="00DA14E2"/>
    <w:pPr>
      <w:numPr>
        <w:ilvl w:val="0"/>
        <w:numId w:val="0"/>
      </w:numPr>
      <w:outlineLvl w:val="4"/>
    </w:pPr>
    <w:rPr>
      <w:i/>
      <w:sz w:val="22"/>
    </w:rPr>
  </w:style>
  <w:style w:type="paragraph" w:styleId="Heading6">
    <w:name w:val="heading 6"/>
    <w:basedOn w:val="Heading5"/>
    <w:next w:val="BodyText"/>
    <w:qFormat/>
    <w:rsid w:val="00DA14E2"/>
    <w:pPr>
      <w:spacing w:before="240"/>
      <w:outlineLvl w:val="5"/>
    </w:pPr>
    <w:rPr>
      <w:i w:val="0"/>
      <w:sz w:val="20"/>
      <w:szCs w:val="22"/>
    </w:rPr>
  </w:style>
  <w:style w:type="paragraph" w:styleId="Heading7">
    <w:name w:val="heading 7"/>
    <w:basedOn w:val="Normal"/>
    <w:next w:val="Normal"/>
    <w:qFormat/>
    <w:rsid w:val="00DA14E2"/>
    <w:pPr>
      <w:numPr>
        <w:ilvl w:val="6"/>
        <w:numId w:val="5"/>
      </w:numPr>
      <w:spacing w:before="240" w:after="60"/>
      <w:outlineLvl w:val="6"/>
    </w:pPr>
    <w:rPr>
      <w:sz w:val="24"/>
      <w:szCs w:val="24"/>
    </w:rPr>
  </w:style>
  <w:style w:type="paragraph" w:styleId="Heading8">
    <w:name w:val="heading 8"/>
    <w:basedOn w:val="Normal"/>
    <w:next w:val="Normal"/>
    <w:qFormat/>
    <w:rsid w:val="00DA14E2"/>
    <w:pPr>
      <w:numPr>
        <w:ilvl w:val="7"/>
        <w:numId w:val="5"/>
      </w:numPr>
      <w:spacing w:before="240" w:after="60"/>
      <w:outlineLvl w:val="7"/>
    </w:pPr>
    <w:rPr>
      <w:i/>
      <w:sz w:val="24"/>
      <w:szCs w:val="24"/>
    </w:rPr>
  </w:style>
  <w:style w:type="paragraph" w:styleId="Heading9">
    <w:name w:val="heading 9"/>
    <w:basedOn w:val="Normal"/>
    <w:next w:val="Normal"/>
    <w:qFormat/>
    <w:rsid w:val="00DA14E2"/>
    <w:pPr>
      <w:numPr>
        <w:ilvl w:val="8"/>
        <w:numId w:val="5"/>
      </w:numPr>
      <w:spacing w:before="240" w:after="120"/>
      <w:outlineLvl w:val="8"/>
    </w:pPr>
    <w:rPr>
      <w:rFonts w:ascii="Arial" w:hAnsi="Arial"/>
      <w:b/>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B0B"/>
    <w:pPr>
      <w:spacing w:before="120"/>
    </w:pPr>
    <w:rPr>
      <w:rFonts w:ascii="Arial Narrow" w:hAnsi="Arial Narrow"/>
    </w:rPr>
    <w:tblPr>
      <w:tblBorders>
        <w:top w:val="single" w:sz="2" w:space="0" w:color="auto"/>
        <w:bottom w:val="single" w:sz="2" w:space="0" w:color="auto"/>
        <w:insideH w:val="single" w:sz="2" w:space="0" w:color="auto"/>
      </w:tblBorders>
    </w:tblPr>
    <w:tcPr>
      <w:tcMar>
        <w:top w:w="28" w:type="dxa"/>
        <w:bottom w:w="28" w:type="dxa"/>
      </w:tcMar>
      <w:vAlign w:val="center"/>
    </w:tcPr>
    <w:tblStylePr w:type="firstRow">
      <w:tblPr/>
      <w:tcPr>
        <w:shd w:val="clear" w:color="auto" w:fill="E6E6E6"/>
      </w:tcPr>
    </w:tblStylePr>
  </w:style>
  <w:style w:type="paragraph" w:styleId="ListBullet">
    <w:name w:val="List Bullet"/>
    <w:basedOn w:val="BodyText"/>
    <w:rsid w:val="00213B0B"/>
    <w:pPr>
      <w:numPr>
        <w:numId w:val="1"/>
      </w:numPr>
      <w:spacing w:before="60"/>
    </w:pPr>
  </w:style>
  <w:style w:type="paragraph" w:styleId="ListNumber">
    <w:name w:val="List Number"/>
    <w:basedOn w:val="BodyText"/>
    <w:rsid w:val="007E314F"/>
    <w:pPr>
      <w:numPr>
        <w:numId w:val="3"/>
      </w:numPr>
      <w:spacing w:before="60"/>
    </w:pPr>
  </w:style>
  <w:style w:type="paragraph" w:styleId="ListBullet2">
    <w:name w:val="List Bullet 2"/>
    <w:basedOn w:val="ListBullet"/>
    <w:rsid w:val="00213B0B"/>
    <w:pPr>
      <w:numPr>
        <w:numId w:val="2"/>
      </w:numPr>
    </w:pPr>
  </w:style>
  <w:style w:type="paragraph" w:styleId="ListNumber2">
    <w:name w:val="List Number 2"/>
    <w:basedOn w:val="ListNumber"/>
    <w:rsid w:val="00213B0B"/>
    <w:pPr>
      <w:numPr>
        <w:numId w:val="4"/>
      </w:numPr>
    </w:pPr>
  </w:style>
  <w:style w:type="paragraph" w:styleId="BodyText">
    <w:name w:val="Body Text"/>
    <w:basedOn w:val="Normal"/>
    <w:link w:val="BodyTextChar"/>
    <w:rsid w:val="007E314F"/>
    <w:rPr>
      <w:sz w:val="24"/>
    </w:rPr>
  </w:style>
  <w:style w:type="paragraph" w:styleId="Footer">
    <w:name w:val="footer"/>
    <w:basedOn w:val="Normal"/>
    <w:link w:val="FooterChar"/>
    <w:uiPriority w:val="99"/>
    <w:rsid w:val="00213B0B"/>
    <w:pPr>
      <w:tabs>
        <w:tab w:val="right" w:pos="8640"/>
      </w:tabs>
    </w:pPr>
    <w:rPr>
      <w:rFonts w:ascii="Arial" w:hAnsi="Arial"/>
      <w:sz w:val="18"/>
    </w:rPr>
  </w:style>
  <w:style w:type="paragraph" w:styleId="Header">
    <w:name w:val="header"/>
    <w:basedOn w:val="Normal"/>
    <w:rsid w:val="00213B0B"/>
    <w:pPr>
      <w:tabs>
        <w:tab w:val="right" w:pos="8640"/>
      </w:tabs>
    </w:pPr>
    <w:rPr>
      <w:rFonts w:ascii="Arial" w:hAnsi="Arial"/>
      <w:sz w:val="18"/>
    </w:rPr>
  </w:style>
  <w:style w:type="paragraph" w:customStyle="1" w:styleId="Tabletext">
    <w:name w:val="Table text"/>
    <w:basedOn w:val="Normal"/>
    <w:rsid w:val="003F7298"/>
    <w:pPr>
      <w:keepNext/>
      <w:keepLines/>
      <w:spacing w:before="0"/>
    </w:pPr>
    <w:rPr>
      <w:rFonts w:ascii="Arial Narrow" w:hAnsi="Arial Narrow"/>
      <w:sz w:val="20"/>
      <w:lang w:eastAsia="en-AU"/>
    </w:rPr>
  </w:style>
  <w:style w:type="paragraph" w:styleId="BalloonText">
    <w:name w:val="Balloon Text"/>
    <w:basedOn w:val="Normal"/>
    <w:semiHidden/>
    <w:rsid w:val="00213B0B"/>
    <w:rPr>
      <w:rFonts w:ascii="Lucida Grande" w:hAnsi="Lucida Grande"/>
      <w:sz w:val="18"/>
      <w:szCs w:val="18"/>
    </w:rPr>
  </w:style>
  <w:style w:type="paragraph" w:customStyle="1" w:styleId="Boxedtext">
    <w:name w:val="Boxed text"/>
    <w:rsid w:val="00213B0B"/>
    <w:rPr>
      <w:rFonts w:ascii="Arial Narrow" w:eastAsia="Times" w:hAnsi="Arial Narrow"/>
      <w:sz w:val="22"/>
      <w:lang w:val="en-AU"/>
    </w:rPr>
  </w:style>
  <w:style w:type="paragraph" w:customStyle="1" w:styleId="Boxedheading1">
    <w:name w:val="Boxed heading 1"/>
    <w:basedOn w:val="Heading1"/>
    <w:rsid w:val="004B6C5C"/>
    <w:pPr>
      <w:numPr>
        <w:numId w:val="0"/>
      </w:numPr>
      <w:spacing w:before="120"/>
      <w:outlineLvl w:val="9"/>
    </w:pPr>
    <w:rPr>
      <w:sz w:val="32"/>
    </w:rPr>
  </w:style>
  <w:style w:type="paragraph" w:customStyle="1" w:styleId="Figurecaption">
    <w:name w:val="Figure caption"/>
    <w:rsid w:val="00213B0B"/>
    <w:pPr>
      <w:spacing w:before="120" w:after="240"/>
      <w:ind w:left="1134" w:hanging="1134"/>
    </w:pPr>
    <w:rPr>
      <w:rFonts w:ascii="Arial Narrow" w:eastAsia="Times" w:hAnsi="Arial Narrow"/>
      <w:b/>
      <w:sz w:val="22"/>
      <w:lang w:val="en-AU"/>
    </w:rPr>
  </w:style>
  <w:style w:type="paragraph" w:customStyle="1" w:styleId="Figurenote">
    <w:name w:val="Figure note"/>
    <w:rsid w:val="00213B0B"/>
    <w:pPr>
      <w:keepNext/>
      <w:spacing w:before="120"/>
      <w:ind w:left="709" w:hanging="709"/>
    </w:pPr>
    <w:rPr>
      <w:rFonts w:ascii="Arial Narrow" w:eastAsia="Times" w:hAnsi="Arial Narrow"/>
      <w:sz w:val="18"/>
      <w:lang w:val="en-AU"/>
    </w:rPr>
  </w:style>
  <w:style w:type="paragraph" w:customStyle="1" w:styleId="Figuresource">
    <w:name w:val="Figure source"/>
    <w:rsid w:val="003F7298"/>
    <w:pPr>
      <w:keepNext/>
      <w:spacing w:before="120"/>
      <w:ind w:left="709" w:hanging="709"/>
    </w:pPr>
    <w:rPr>
      <w:rFonts w:ascii="Arial Narrow" w:eastAsia="Times" w:hAnsi="Arial Narrow"/>
      <w:sz w:val="18"/>
      <w:szCs w:val="18"/>
      <w:lang w:val="en-AU"/>
    </w:rPr>
  </w:style>
  <w:style w:type="paragraph" w:customStyle="1" w:styleId="Mainsubtitle">
    <w:name w:val="Main subtitle"/>
    <w:basedOn w:val="Normal"/>
    <w:rsid w:val="00213B0B"/>
    <w:pPr>
      <w:jc w:val="center"/>
    </w:pPr>
    <w:rPr>
      <w:rFonts w:ascii="Arial Narrow" w:hAnsi="Arial Narrow"/>
      <w:b/>
      <w:sz w:val="36"/>
    </w:rPr>
  </w:style>
  <w:style w:type="paragraph" w:customStyle="1" w:styleId="Maintitle">
    <w:name w:val="Main title"/>
    <w:basedOn w:val="Normal"/>
    <w:rsid w:val="00213B0B"/>
    <w:pPr>
      <w:jc w:val="center"/>
    </w:pPr>
    <w:rPr>
      <w:rFonts w:ascii="Arial Narrow" w:hAnsi="Arial Narrow"/>
      <w:b/>
      <w:sz w:val="48"/>
    </w:rPr>
  </w:style>
  <w:style w:type="paragraph" w:customStyle="1" w:styleId="Maintitleauthors">
    <w:name w:val="Main title authors"/>
    <w:basedOn w:val="Normal"/>
    <w:rsid w:val="00213B0B"/>
    <w:pPr>
      <w:spacing w:before="360"/>
      <w:jc w:val="center"/>
    </w:pPr>
    <w:rPr>
      <w:rFonts w:ascii="Arial Narrow" w:hAnsi="Arial Narrow"/>
      <w:b/>
      <w:sz w:val="28"/>
    </w:rPr>
  </w:style>
  <w:style w:type="character" w:styleId="PageNumber">
    <w:name w:val="page number"/>
    <w:basedOn w:val="DefaultParagraphFont"/>
    <w:rsid w:val="00213B0B"/>
  </w:style>
  <w:style w:type="paragraph" w:styleId="Quote">
    <w:name w:val="Quote"/>
    <w:basedOn w:val="BodyText"/>
    <w:rsid w:val="003F7298"/>
    <w:pPr>
      <w:spacing w:before="240" w:after="120"/>
      <w:ind w:left="567" w:right="567"/>
    </w:pPr>
    <w:rPr>
      <w:color w:val="800000"/>
    </w:rPr>
  </w:style>
  <w:style w:type="table" w:customStyle="1" w:styleId="BoxGrid">
    <w:name w:val="Box Grid"/>
    <w:basedOn w:val="TableGrid"/>
    <w:rsid w:val="00213B0B"/>
    <w:tblPr/>
    <w:tcPr>
      <w:shd w:val="clear" w:color="auto" w:fill="E6E6E6"/>
    </w:tcPr>
    <w:tblStylePr w:type="firstRow">
      <w:tblPr/>
      <w:tcPr>
        <w:shd w:val="clear" w:color="auto" w:fill="E6E6E6"/>
      </w:tcPr>
    </w:tblStylePr>
  </w:style>
  <w:style w:type="paragraph" w:customStyle="1" w:styleId="Tablecaption">
    <w:name w:val="Table caption"/>
    <w:rsid w:val="003F7298"/>
    <w:pPr>
      <w:keepNext/>
      <w:keepLines/>
      <w:spacing w:before="240" w:after="120"/>
      <w:ind w:left="1134" w:hanging="1134"/>
    </w:pPr>
    <w:rPr>
      <w:rFonts w:ascii="Arial Narrow" w:eastAsia="Times" w:hAnsi="Arial Narrow"/>
      <w:b/>
      <w:sz w:val="22"/>
      <w:lang w:val="en-AU"/>
    </w:rPr>
  </w:style>
  <w:style w:type="paragraph" w:customStyle="1" w:styleId="Tablecolheadcentred">
    <w:name w:val="Table col head centred"/>
    <w:basedOn w:val="Tabletext"/>
    <w:rsid w:val="003F7298"/>
    <w:pPr>
      <w:jc w:val="center"/>
    </w:pPr>
    <w:rPr>
      <w:b/>
    </w:rPr>
  </w:style>
  <w:style w:type="paragraph" w:customStyle="1" w:styleId="Tablecolheadleft">
    <w:name w:val="Table col head left"/>
    <w:basedOn w:val="Tabletext"/>
    <w:rsid w:val="003F7298"/>
    <w:rPr>
      <w:b/>
    </w:rPr>
  </w:style>
  <w:style w:type="paragraph" w:customStyle="1" w:styleId="Tablenote">
    <w:name w:val="Table note"/>
    <w:basedOn w:val="Figurenote"/>
    <w:rsid w:val="003F7298"/>
    <w:pPr>
      <w:keepNext w:val="0"/>
    </w:pPr>
  </w:style>
  <w:style w:type="paragraph" w:customStyle="1" w:styleId="Tablesource">
    <w:name w:val="Table source"/>
    <w:basedOn w:val="Figuresource"/>
    <w:rsid w:val="003F7298"/>
    <w:pPr>
      <w:keepNext w:val="0"/>
      <w:spacing w:after="240"/>
    </w:pPr>
  </w:style>
  <w:style w:type="paragraph" w:customStyle="1" w:styleId="Tabletextaligned">
    <w:name w:val="Table text aligned"/>
    <w:basedOn w:val="Tabletext"/>
    <w:rsid w:val="00213B0B"/>
    <w:pPr>
      <w:tabs>
        <w:tab w:val="decimal" w:pos="1039"/>
      </w:tabs>
    </w:pPr>
  </w:style>
  <w:style w:type="paragraph" w:customStyle="1" w:styleId="Tabletextcentred">
    <w:name w:val="Table text centred"/>
    <w:basedOn w:val="Tabletext"/>
    <w:rsid w:val="003F7298"/>
    <w:pPr>
      <w:jc w:val="center"/>
    </w:pPr>
  </w:style>
  <w:style w:type="paragraph" w:customStyle="1" w:styleId="Tabletextheading">
    <w:name w:val="Table text heading"/>
    <w:basedOn w:val="Tabletext"/>
    <w:rsid w:val="003F7298"/>
    <w:rPr>
      <w:b/>
    </w:rPr>
  </w:style>
  <w:style w:type="paragraph" w:customStyle="1" w:styleId="Tabletextindent">
    <w:name w:val="Table text indent"/>
    <w:basedOn w:val="Tabletext"/>
    <w:rsid w:val="003F7298"/>
    <w:pPr>
      <w:ind w:left="284"/>
    </w:pPr>
  </w:style>
  <w:style w:type="paragraph" w:styleId="Caption">
    <w:name w:val="caption"/>
    <w:aliases w:val="Caption figure"/>
    <w:basedOn w:val="Normal"/>
    <w:next w:val="Normal"/>
    <w:qFormat/>
    <w:rsid w:val="00262DAB"/>
    <w:pPr>
      <w:spacing w:after="240"/>
    </w:pPr>
    <w:rPr>
      <w:rFonts w:ascii="Arial Narrow" w:hAnsi="Arial Narrow"/>
      <w:b/>
    </w:rPr>
  </w:style>
  <w:style w:type="paragraph" w:customStyle="1" w:styleId="Chapterheading">
    <w:name w:val="Chapter heading"/>
    <w:rsid w:val="00DA14E2"/>
    <w:pPr>
      <w:spacing w:before="240" w:after="240"/>
      <w:jc w:val="both"/>
    </w:pPr>
    <w:rPr>
      <w:rFonts w:ascii="Arial Narrow" w:eastAsia="Times" w:hAnsi="Arial Narrow"/>
      <w:b/>
      <w:sz w:val="40"/>
      <w:lang w:val="en-AU"/>
    </w:rPr>
  </w:style>
  <w:style w:type="paragraph" w:styleId="ListBullet3">
    <w:name w:val="List Bullet 3"/>
    <w:basedOn w:val="ListBullet2"/>
    <w:autoRedefine/>
    <w:rsid w:val="00A105CE"/>
    <w:pPr>
      <w:numPr>
        <w:numId w:val="6"/>
      </w:numPr>
    </w:pPr>
  </w:style>
  <w:style w:type="paragraph" w:styleId="ListNumber3">
    <w:name w:val="List Number 3"/>
    <w:basedOn w:val="ListBullet2"/>
    <w:rsid w:val="00A105CE"/>
    <w:pPr>
      <w:numPr>
        <w:numId w:val="7"/>
      </w:numPr>
    </w:pPr>
  </w:style>
  <w:style w:type="paragraph" w:styleId="FootnoteText">
    <w:name w:val="footnote text"/>
    <w:basedOn w:val="Normal"/>
    <w:link w:val="FootnoteTextChar"/>
    <w:uiPriority w:val="99"/>
    <w:rsid w:val="007E314F"/>
    <w:pPr>
      <w:ind w:left="284" w:hanging="284"/>
    </w:pPr>
    <w:rPr>
      <w:sz w:val="18"/>
      <w:szCs w:val="24"/>
    </w:rPr>
  </w:style>
  <w:style w:type="character" w:styleId="FootnoteReference">
    <w:name w:val="footnote reference"/>
    <w:basedOn w:val="DefaultParagraphFont"/>
    <w:rsid w:val="007E314F"/>
    <w:rPr>
      <w:vertAlign w:val="superscript"/>
    </w:rPr>
  </w:style>
  <w:style w:type="paragraph" w:customStyle="1" w:styleId="H1">
    <w:name w:val="H1"/>
    <w:basedOn w:val="Normal"/>
    <w:uiPriority w:val="99"/>
    <w:rsid w:val="00116FD9"/>
    <w:pPr>
      <w:suppressAutoHyphens/>
      <w:autoSpaceDE w:val="0"/>
      <w:autoSpaceDN w:val="0"/>
      <w:adjustRightInd w:val="0"/>
      <w:spacing w:before="283" w:after="283" w:line="280" w:lineRule="atLeast"/>
      <w:textAlignment w:val="center"/>
    </w:pPr>
    <w:rPr>
      <w:rFonts w:ascii="Verdana" w:eastAsia="Calibri" w:hAnsi="Verdana" w:cs="Verdana"/>
      <w:b/>
      <w:bCs/>
      <w:color w:val="005696"/>
      <w:sz w:val="24"/>
      <w:szCs w:val="24"/>
      <w:u w:color="005596"/>
      <w:lang w:val="en-US" w:eastAsia="en-AU"/>
    </w:rPr>
  </w:style>
  <w:style w:type="paragraph" w:styleId="ListParagraph">
    <w:name w:val="List Paragraph"/>
    <w:aliases w:val="List Paragraph1,Recommendation,List Paragraph11,Content descriptions,Bullet point,NFP GP Bulleted List,FooterText,numbered,Paragraphe de liste1,Bulletr List Paragraph,列出段落,列出段落1,List Paragraph2,List Paragraph21,Listeafsnit1,リスト段落1,L"/>
    <w:basedOn w:val="Normal"/>
    <w:link w:val="ListParagraphChar"/>
    <w:uiPriority w:val="34"/>
    <w:qFormat/>
    <w:rsid w:val="001E2089"/>
    <w:pPr>
      <w:spacing w:before="0"/>
      <w:ind w:left="720"/>
      <w:contextualSpacing/>
    </w:pPr>
    <w:rPr>
      <w:rFonts w:ascii="Cambria" w:eastAsia="MS Mincho" w:hAnsi="Cambria"/>
      <w:sz w:val="24"/>
      <w:szCs w:val="24"/>
      <w:lang w:val="en-US"/>
    </w:rPr>
  </w:style>
  <w:style w:type="character" w:customStyle="1" w:styleId="ListParagraphChar">
    <w:name w:val="List Paragraph Char"/>
    <w:aliases w:val="List Paragraph1 Char,Recommendation Char,List Paragraph11 Char,Content descriptions Char,Bullet point Char,NFP GP Bulleted List Char,FooterText Char,numbered Char,Paragraphe de liste1 Char,Bulletr List Paragraph Char,列出段落 Char,L Char"/>
    <w:basedOn w:val="DefaultParagraphFont"/>
    <w:link w:val="ListParagraph"/>
    <w:uiPriority w:val="34"/>
    <w:locked/>
    <w:rsid w:val="001E2089"/>
    <w:rPr>
      <w:rFonts w:ascii="Cambria" w:eastAsia="MS Mincho" w:hAnsi="Cambria"/>
      <w:sz w:val="24"/>
      <w:szCs w:val="24"/>
    </w:rPr>
  </w:style>
  <w:style w:type="paragraph" w:customStyle="1" w:styleId="Table">
    <w:name w:val="Table"/>
    <w:basedOn w:val="Normal"/>
    <w:rsid w:val="001E2089"/>
    <w:pPr>
      <w:widowControl w:val="0"/>
      <w:autoSpaceDE w:val="0"/>
      <w:autoSpaceDN w:val="0"/>
      <w:adjustRightInd w:val="0"/>
      <w:jc w:val="both"/>
    </w:pPr>
  </w:style>
  <w:style w:type="table" w:styleId="LightShading-Accent1">
    <w:name w:val="Light Shading Accent 1"/>
    <w:basedOn w:val="TableNormal"/>
    <w:uiPriority w:val="60"/>
    <w:rsid w:val="001E2089"/>
    <w:rPr>
      <w:rFonts w:ascii="Cambria" w:eastAsia="MS Mincho" w:hAnsi="Cambr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D10382"/>
    <w:pPr>
      <w:spacing w:before="100" w:beforeAutospacing="1" w:after="100" w:afterAutospacing="1"/>
    </w:pPr>
    <w:rPr>
      <w:rFonts w:ascii="Times" w:eastAsia="MS Mincho" w:hAnsi="Times"/>
      <w:sz w:val="20"/>
      <w:lang w:val="en-US"/>
    </w:rPr>
  </w:style>
  <w:style w:type="character" w:customStyle="1" w:styleId="FootnoteTextChar">
    <w:name w:val="Footnote Text Char"/>
    <w:basedOn w:val="DefaultParagraphFont"/>
    <w:link w:val="FootnoteText"/>
    <w:uiPriority w:val="99"/>
    <w:rsid w:val="008D599F"/>
    <w:rPr>
      <w:rFonts w:eastAsia="Times"/>
      <w:sz w:val="18"/>
      <w:szCs w:val="24"/>
      <w:lang w:val="en-AU"/>
    </w:rPr>
  </w:style>
  <w:style w:type="paragraph" w:customStyle="1" w:styleId="StyleHeading1Before0ptAfter12ptLinespacing15">
    <w:name w:val="Style Heading 1 + Before:  0 pt After:  12 pt Line spacing:  1.5 ..."/>
    <w:basedOn w:val="Heading1"/>
    <w:autoRedefine/>
    <w:rsid w:val="008D599F"/>
    <w:pPr>
      <w:keepNext w:val="0"/>
      <w:keepLines w:val="0"/>
      <w:numPr>
        <w:numId w:val="0"/>
      </w:numPr>
      <w:spacing w:before="120" w:after="120" w:line="360" w:lineRule="auto"/>
      <w:jc w:val="both"/>
      <w:outlineLvl w:val="9"/>
    </w:pPr>
    <w:rPr>
      <w:rFonts w:asciiTheme="minorHAnsi" w:eastAsia="Times New Roman" w:hAnsiTheme="minorHAnsi"/>
      <w:b w:val="0"/>
      <w:kern w:val="0"/>
      <w:sz w:val="22"/>
      <w:szCs w:val="22"/>
      <w:lang w:val="en-US"/>
    </w:rPr>
  </w:style>
  <w:style w:type="character" w:styleId="Hyperlink">
    <w:name w:val="Hyperlink"/>
    <w:basedOn w:val="DefaultParagraphFont"/>
    <w:uiPriority w:val="99"/>
    <w:unhideWhenUsed/>
    <w:rsid w:val="00F6612D"/>
    <w:rPr>
      <w:color w:val="0000FF" w:themeColor="hyperlink"/>
      <w:u w:val="single"/>
    </w:rPr>
  </w:style>
  <w:style w:type="character" w:styleId="FollowedHyperlink">
    <w:name w:val="FollowedHyperlink"/>
    <w:basedOn w:val="DefaultParagraphFont"/>
    <w:uiPriority w:val="99"/>
    <w:semiHidden/>
    <w:unhideWhenUsed/>
    <w:rsid w:val="00F6612D"/>
    <w:rPr>
      <w:color w:val="800080" w:themeColor="followedHyperlink"/>
      <w:u w:val="single"/>
    </w:rPr>
  </w:style>
  <w:style w:type="character" w:styleId="CommentReference">
    <w:name w:val="annotation reference"/>
    <w:basedOn w:val="DefaultParagraphFont"/>
    <w:uiPriority w:val="99"/>
    <w:semiHidden/>
    <w:unhideWhenUsed/>
    <w:rsid w:val="00311E24"/>
    <w:rPr>
      <w:sz w:val="18"/>
      <w:szCs w:val="18"/>
    </w:rPr>
  </w:style>
  <w:style w:type="paragraph" w:styleId="CommentText">
    <w:name w:val="annotation text"/>
    <w:basedOn w:val="Normal"/>
    <w:link w:val="CommentTextChar"/>
    <w:uiPriority w:val="99"/>
    <w:semiHidden/>
    <w:unhideWhenUsed/>
    <w:rsid w:val="00311E24"/>
    <w:pPr>
      <w:spacing w:before="0"/>
    </w:pPr>
    <w:rPr>
      <w:rFonts w:asciiTheme="minorHAnsi" w:eastAsiaTheme="minorEastAsia" w:hAnsiTheme="minorHAnsi" w:cstheme="minorBidi"/>
      <w:sz w:val="24"/>
      <w:szCs w:val="24"/>
      <w:lang w:val="en-US"/>
    </w:rPr>
  </w:style>
  <w:style w:type="character" w:customStyle="1" w:styleId="CommentTextChar">
    <w:name w:val="Comment Text Char"/>
    <w:basedOn w:val="DefaultParagraphFont"/>
    <w:link w:val="CommentText"/>
    <w:uiPriority w:val="99"/>
    <w:semiHidden/>
    <w:rsid w:val="00311E24"/>
    <w:rPr>
      <w:rFonts w:asciiTheme="minorHAnsi" w:eastAsiaTheme="minorEastAsia" w:hAnsiTheme="minorHAnsi" w:cstheme="minorBidi"/>
      <w:sz w:val="24"/>
      <w:szCs w:val="24"/>
    </w:rPr>
  </w:style>
  <w:style w:type="paragraph" w:customStyle="1" w:styleId="Body">
    <w:name w:val="Body"/>
    <w:basedOn w:val="Normal"/>
    <w:rsid w:val="00415A14"/>
  </w:style>
  <w:style w:type="paragraph" w:customStyle="1" w:styleId="Default">
    <w:name w:val="Default"/>
    <w:rsid w:val="00415A14"/>
    <w:pPr>
      <w:autoSpaceDE w:val="0"/>
      <w:autoSpaceDN w:val="0"/>
      <w:adjustRightInd w:val="0"/>
    </w:pPr>
    <w:rPr>
      <w:rFonts w:eastAsiaTheme="minorHAnsi"/>
      <w:color w:val="000000"/>
      <w:sz w:val="24"/>
      <w:szCs w:val="24"/>
    </w:rPr>
  </w:style>
  <w:style w:type="character" w:styleId="Emphasis">
    <w:name w:val="Emphasis"/>
    <w:basedOn w:val="DefaultParagraphFont"/>
    <w:uiPriority w:val="20"/>
    <w:qFormat/>
    <w:rsid w:val="00415A14"/>
    <w:rPr>
      <w:i/>
      <w:iCs/>
    </w:rPr>
  </w:style>
  <w:style w:type="character" w:customStyle="1" w:styleId="hit">
    <w:name w:val="hit"/>
    <w:basedOn w:val="DefaultParagraphFont"/>
    <w:rsid w:val="00415A14"/>
  </w:style>
  <w:style w:type="character" w:styleId="Strong">
    <w:name w:val="Strong"/>
    <w:basedOn w:val="DefaultParagraphFont"/>
    <w:uiPriority w:val="22"/>
    <w:qFormat/>
    <w:rsid w:val="00415A14"/>
    <w:rPr>
      <w:b/>
      <w:bCs/>
    </w:rPr>
  </w:style>
  <w:style w:type="character" w:customStyle="1" w:styleId="referencetext">
    <w:name w:val="referencetext"/>
    <w:basedOn w:val="DefaultParagraphFont"/>
    <w:rsid w:val="00415A14"/>
  </w:style>
  <w:style w:type="paragraph" w:customStyle="1" w:styleId="bibref">
    <w:name w:val="bibref"/>
    <w:basedOn w:val="Normal"/>
    <w:rsid w:val="00415A14"/>
    <w:pPr>
      <w:spacing w:before="144" w:after="288"/>
    </w:pPr>
    <w:rPr>
      <w:rFonts w:eastAsia="Times New Roman"/>
      <w:sz w:val="24"/>
      <w:szCs w:val="24"/>
      <w:lang w:val="en-US"/>
    </w:rPr>
  </w:style>
  <w:style w:type="paragraph" w:styleId="CommentSubject">
    <w:name w:val="annotation subject"/>
    <w:basedOn w:val="CommentText"/>
    <w:next w:val="CommentText"/>
    <w:link w:val="CommentSubjectChar"/>
    <w:uiPriority w:val="99"/>
    <w:semiHidden/>
    <w:unhideWhenUsed/>
    <w:rsid w:val="006B09B2"/>
    <w:pPr>
      <w:spacing w:before="120"/>
    </w:pPr>
    <w:rPr>
      <w:rFonts w:ascii="Times New Roman" w:eastAsia="Times" w:hAnsi="Times New Roman" w:cs="Times New Roman"/>
      <w:b/>
      <w:bCs/>
      <w:sz w:val="20"/>
      <w:szCs w:val="20"/>
      <w:lang w:val="en-AU"/>
    </w:rPr>
  </w:style>
  <w:style w:type="character" w:customStyle="1" w:styleId="CommentSubjectChar">
    <w:name w:val="Comment Subject Char"/>
    <w:basedOn w:val="CommentTextChar"/>
    <w:link w:val="CommentSubject"/>
    <w:uiPriority w:val="99"/>
    <w:semiHidden/>
    <w:rsid w:val="006B09B2"/>
    <w:rPr>
      <w:rFonts w:asciiTheme="minorHAnsi" w:eastAsia="Times" w:hAnsiTheme="minorHAnsi" w:cstheme="minorBidi"/>
      <w:b/>
      <w:bCs/>
      <w:sz w:val="24"/>
      <w:szCs w:val="24"/>
      <w:lang w:val="en-AU"/>
    </w:rPr>
  </w:style>
  <w:style w:type="paragraph" w:styleId="Revision">
    <w:name w:val="Revision"/>
    <w:hidden/>
    <w:uiPriority w:val="99"/>
    <w:semiHidden/>
    <w:rsid w:val="008760DE"/>
    <w:rPr>
      <w:rFonts w:eastAsia="Times"/>
      <w:sz w:val="22"/>
      <w:lang w:val="en-AU"/>
    </w:rPr>
  </w:style>
  <w:style w:type="character" w:customStyle="1" w:styleId="BodyTextChar">
    <w:name w:val="Body Text Char"/>
    <w:basedOn w:val="DefaultParagraphFont"/>
    <w:link w:val="BodyText"/>
    <w:rsid w:val="00314AC9"/>
    <w:rPr>
      <w:rFonts w:eastAsia="Times"/>
      <w:sz w:val="24"/>
      <w:lang w:val="en-AU"/>
    </w:rPr>
  </w:style>
  <w:style w:type="paragraph" w:styleId="DocumentMap">
    <w:name w:val="Document Map"/>
    <w:basedOn w:val="Normal"/>
    <w:link w:val="DocumentMapChar"/>
    <w:uiPriority w:val="99"/>
    <w:semiHidden/>
    <w:unhideWhenUsed/>
    <w:rsid w:val="00D829A3"/>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29A3"/>
    <w:rPr>
      <w:rFonts w:ascii="Lucida Grande" w:eastAsia="Times" w:hAnsi="Lucida Grande" w:cs="Lucida Grande"/>
      <w:sz w:val="24"/>
      <w:szCs w:val="24"/>
      <w:lang w:val="en-AU"/>
    </w:rPr>
  </w:style>
  <w:style w:type="paragraph" w:styleId="TOC1">
    <w:name w:val="toc 1"/>
    <w:basedOn w:val="Normal"/>
    <w:next w:val="Normal"/>
    <w:autoRedefine/>
    <w:uiPriority w:val="39"/>
    <w:unhideWhenUsed/>
    <w:rsid w:val="004657F3"/>
    <w:pPr>
      <w:spacing w:after="100"/>
    </w:pPr>
  </w:style>
  <w:style w:type="paragraph" w:styleId="TOC2">
    <w:name w:val="toc 2"/>
    <w:basedOn w:val="Normal"/>
    <w:next w:val="Normal"/>
    <w:autoRedefine/>
    <w:uiPriority w:val="39"/>
    <w:unhideWhenUsed/>
    <w:rsid w:val="004657F3"/>
    <w:pPr>
      <w:spacing w:after="100"/>
      <w:ind w:left="220"/>
    </w:pPr>
  </w:style>
  <w:style w:type="paragraph" w:customStyle="1" w:styleId="Pa3">
    <w:name w:val="Pa3"/>
    <w:basedOn w:val="Default"/>
    <w:next w:val="Default"/>
    <w:uiPriority w:val="99"/>
    <w:rsid w:val="00717F81"/>
    <w:pPr>
      <w:spacing w:line="161" w:lineRule="atLeast"/>
    </w:pPr>
    <w:rPr>
      <w:rFonts w:ascii="EJBKX D+ Frutiger LT" w:eastAsia="Times New Roman" w:hAnsi="EJBKX D+ Frutiger LT"/>
      <w:color w:val="auto"/>
      <w:lang w:val="en-GB"/>
    </w:rPr>
  </w:style>
  <w:style w:type="paragraph" w:customStyle="1" w:styleId="Pa4">
    <w:name w:val="Pa4"/>
    <w:basedOn w:val="Default"/>
    <w:next w:val="Default"/>
    <w:uiPriority w:val="99"/>
    <w:rsid w:val="00717F81"/>
    <w:pPr>
      <w:spacing w:line="161" w:lineRule="atLeast"/>
    </w:pPr>
    <w:rPr>
      <w:rFonts w:ascii="EJBKX D+ Frutiger LT" w:eastAsia="Times New Roman" w:hAnsi="EJBKX D+ Frutiger LT"/>
      <w:color w:val="auto"/>
      <w:lang w:val="en-GB"/>
    </w:rPr>
  </w:style>
  <w:style w:type="character" w:customStyle="1" w:styleId="FooterChar">
    <w:name w:val="Footer Char"/>
    <w:basedOn w:val="DefaultParagraphFont"/>
    <w:link w:val="Footer"/>
    <w:uiPriority w:val="99"/>
    <w:rsid w:val="00717F81"/>
    <w:rPr>
      <w:rFonts w:ascii="Arial" w:eastAsia="Times" w:hAnsi="Arial"/>
      <w:sz w:val="18"/>
      <w:lang w:val="en-AU"/>
    </w:rPr>
  </w:style>
  <w:style w:type="paragraph" w:styleId="NoSpacing">
    <w:name w:val="No Spacing"/>
    <w:link w:val="NoSpacingChar"/>
    <w:uiPriority w:val="1"/>
    <w:qFormat/>
    <w:rsid w:val="00CE5E2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E5E29"/>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067">
      <w:bodyDiv w:val="1"/>
      <w:marLeft w:val="0"/>
      <w:marRight w:val="0"/>
      <w:marTop w:val="0"/>
      <w:marBottom w:val="0"/>
      <w:divBdr>
        <w:top w:val="none" w:sz="0" w:space="0" w:color="auto"/>
        <w:left w:val="none" w:sz="0" w:space="0" w:color="auto"/>
        <w:bottom w:val="none" w:sz="0" w:space="0" w:color="auto"/>
        <w:right w:val="none" w:sz="0" w:space="0" w:color="auto"/>
      </w:divBdr>
      <w:divsChild>
        <w:div w:id="496727071">
          <w:marLeft w:val="0"/>
          <w:marRight w:val="0"/>
          <w:marTop w:val="0"/>
          <w:marBottom w:val="0"/>
          <w:divBdr>
            <w:top w:val="none" w:sz="0" w:space="0" w:color="auto"/>
            <w:left w:val="none" w:sz="0" w:space="0" w:color="auto"/>
            <w:bottom w:val="none" w:sz="0" w:space="0" w:color="auto"/>
            <w:right w:val="none" w:sz="0" w:space="0" w:color="auto"/>
          </w:divBdr>
          <w:divsChild>
            <w:div w:id="1637174548">
              <w:marLeft w:val="0"/>
              <w:marRight w:val="0"/>
              <w:marTop w:val="0"/>
              <w:marBottom w:val="0"/>
              <w:divBdr>
                <w:top w:val="none" w:sz="0" w:space="0" w:color="auto"/>
                <w:left w:val="none" w:sz="0" w:space="0" w:color="auto"/>
                <w:bottom w:val="none" w:sz="0" w:space="0" w:color="auto"/>
                <w:right w:val="none" w:sz="0" w:space="0" w:color="auto"/>
              </w:divBdr>
              <w:divsChild>
                <w:div w:id="7927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922">
      <w:bodyDiv w:val="1"/>
      <w:marLeft w:val="0"/>
      <w:marRight w:val="0"/>
      <w:marTop w:val="0"/>
      <w:marBottom w:val="0"/>
      <w:divBdr>
        <w:top w:val="none" w:sz="0" w:space="0" w:color="auto"/>
        <w:left w:val="none" w:sz="0" w:space="0" w:color="auto"/>
        <w:bottom w:val="none" w:sz="0" w:space="0" w:color="auto"/>
        <w:right w:val="none" w:sz="0" w:space="0" w:color="auto"/>
      </w:divBdr>
      <w:divsChild>
        <w:div w:id="459691871">
          <w:marLeft w:val="0"/>
          <w:marRight w:val="0"/>
          <w:marTop w:val="0"/>
          <w:marBottom w:val="0"/>
          <w:divBdr>
            <w:top w:val="none" w:sz="0" w:space="0" w:color="auto"/>
            <w:left w:val="none" w:sz="0" w:space="0" w:color="auto"/>
            <w:bottom w:val="none" w:sz="0" w:space="0" w:color="auto"/>
            <w:right w:val="none" w:sz="0" w:space="0" w:color="auto"/>
          </w:divBdr>
          <w:divsChild>
            <w:div w:id="1363168292">
              <w:marLeft w:val="0"/>
              <w:marRight w:val="0"/>
              <w:marTop w:val="0"/>
              <w:marBottom w:val="0"/>
              <w:divBdr>
                <w:top w:val="none" w:sz="0" w:space="0" w:color="auto"/>
                <w:left w:val="none" w:sz="0" w:space="0" w:color="auto"/>
                <w:bottom w:val="none" w:sz="0" w:space="0" w:color="auto"/>
                <w:right w:val="none" w:sz="0" w:space="0" w:color="auto"/>
              </w:divBdr>
              <w:divsChild>
                <w:div w:id="14272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7790">
      <w:bodyDiv w:val="1"/>
      <w:marLeft w:val="0"/>
      <w:marRight w:val="0"/>
      <w:marTop w:val="0"/>
      <w:marBottom w:val="0"/>
      <w:divBdr>
        <w:top w:val="none" w:sz="0" w:space="0" w:color="auto"/>
        <w:left w:val="none" w:sz="0" w:space="0" w:color="auto"/>
        <w:bottom w:val="none" w:sz="0" w:space="0" w:color="auto"/>
        <w:right w:val="none" w:sz="0" w:space="0" w:color="auto"/>
      </w:divBdr>
      <w:divsChild>
        <w:div w:id="1418743180">
          <w:marLeft w:val="0"/>
          <w:marRight w:val="0"/>
          <w:marTop w:val="0"/>
          <w:marBottom w:val="0"/>
          <w:divBdr>
            <w:top w:val="none" w:sz="0" w:space="0" w:color="auto"/>
            <w:left w:val="none" w:sz="0" w:space="0" w:color="auto"/>
            <w:bottom w:val="none" w:sz="0" w:space="0" w:color="auto"/>
            <w:right w:val="none" w:sz="0" w:space="0" w:color="auto"/>
          </w:divBdr>
          <w:divsChild>
            <w:div w:id="1372804761">
              <w:marLeft w:val="0"/>
              <w:marRight w:val="0"/>
              <w:marTop w:val="0"/>
              <w:marBottom w:val="0"/>
              <w:divBdr>
                <w:top w:val="none" w:sz="0" w:space="0" w:color="auto"/>
                <w:left w:val="none" w:sz="0" w:space="0" w:color="auto"/>
                <w:bottom w:val="none" w:sz="0" w:space="0" w:color="auto"/>
                <w:right w:val="none" w:sz="0" w:space="0" w:color="auto"/>
              </w:divBdr>
              <w:divsChild>
                <w:div w:id="19160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780">
      <w:bodyDiv w:val="1"/>
      <w:marLeft w:val="0"/>
      <w:marRight w:val="0"/>
      <w:marTop w:val="0"/>
      <w:marBottom w:val="0"/>
      <w:divBdr>
        <w:top w:val="none" w:sz="0" w:space="0" w:color="auto"/>
        <w:left w:val="none" w:sz="0" w:space="0" w:color="auto"/>
        <w:bottom w:val="none" w:sz="0" w:space="0" w:color="auto"/>
        <w:right w:val="none" w:sz="0" w:space="0" w:color="auto"/>
      </w:divBdr>
      <w:divsChild>
        <w:div w:id="1758480573">
          <w:marLeft w:val="0"/>
          <w:marRight w:val="0"/>
          <w:marTop w:val="0"/>
          <w:marBottom w:val="0"/>
          <w:divBdr>
            <w:top w:val="none" w:sz="0" w:space="0" w:color="auto"/>
            <w:left w:val="none" w:sz="0" w:space="0" w:color="auto"/>
            <w:bottom w:val="none" w:sz="0" w:space="0" w:color="auto"/>
            <w:right w:val="none" w:sz="0" w:space="0" w:color="auto"/>
          </w:divBdr>
          <w:divsChild>
            <w:div w:id="674499317">
              <w:marLeft w:val="0"/>
              <w:marRight w:val="0"/>
              <w:marTop w:val="0"/>
              <w:marBottom w:val="0"/>
              <w:divBdr>
                <w:top w:val="none" w:sz="0" w:space="0" w:color="auto"/>
                <w:left w:val="none" w:sz="0" w:space="0" w:color="auto"/>
                <w:bottom w:val="none" w:sz="0" w:space="0" w:color="auto"/>
                <w:right w:val="none" w:sz="0" w:space="0" w:color="auto"/>
              </w:divBdr>
              <w:divsChild>
                <w:div w:id="1220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801">
      <w:bodyDiv w:val="1"/>
      <w:marLeft w:val="0"/>
      <w:marRight w:val="0"/>
      <w:marTop w:val="0"/>
      <w:marBottom w:val="0"/>
      <w:divBdr>
        <w:top w:val="none" w:sz="0" w:space="0" w:color="auto"/>
        <w:left w:val="none" w:sz="0" w:space="0" w:color="auto"/>
        <w:bottom w:val="none" w:sz="0" w:space="0" w:color="auto"/>
        <w:right w:val="none" w:sz="0" w:space="0" w:color="auto"/>
      </w:divBdr>
      <w:divsChild>
        <w:div w:id="305858424">
          <w:marLeft w:val="0"/>
          <w:marRight w:val="0"/>
          <w:marTop w:val="0"/>
          <w:marBottom w:val="0"/>
          <w:divBdr>
            <w:top w:val="none" w:sz="0" w:space="0" w:color="auto"/>
            <w:left w:val="none" w:sz="0" w:space="0" w:color="auto"/>
            <w:bottom w:val="none" w:sz="0" w:space="0" w:color="auto"/>
            <w:right w:val="none" w:sz="0" w:space="0" w:color="auto"/>
          </w:divBdr>
          <w:divsChild>
            <w:div w:id="1337806297">
              <w:marLeft w:val="0"/>
              <w:marRight w:val="0"/>
              <w:marTop w:val="0"/>
              <w:marBottom w:val="0"/>
              <w:divBdr>
                <w:top w:val="none" w:sz="0" w:space="0" w:color="auto"/>
                <w:left w:val="none" w:sz="0" w:space="0" w:color="auto"/>
                <w:bottom w:val="none" w:sz="0" w:space="0" w:color="auto"/>
                <w:right w:val="none" w:sz="0" w:space="0" w:color="auto"/>
              </w:divBdr>
              <w:divsChild>
                <w:div w:id="12999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8700">
      <w:bodyDiv w:val="1"/>
      <w:marLeft w:val="0"/>
      <w:marRight w:val="0"/>
      <w:marTop w:val="0"/>
      <w:marBottom w:val="0"/>
      <w:divBdr>
        <w:top w:val="none" w:sz="0" w:space="0" w:color="auto"/>
        <w:left w:val="none" w:sz="0" w:space="0" w:color="auto"/>
        <w:bottom w:val="none" w:sz="0" w:space="0" w:color="auto"/>
        <w:right w:val="none" w:sz="0" w:space="0" w:color="auto"/>
      </w:divBdr>
      <w:divsChild>
        <w:div w:id="1529178643">
          <w:marLeft w:val="0"/>
          <w:marRight w:val="0"/>
          <w:marTop w:val="0"/>
          <w:marBottom w:val="0"/>
          <w:divBdr>
            <w:top w:val="none" w:sz="0" w:space="0" w:color="auto"/>
            <w:left w:val="none" w:sz="0" w:space="0" w:color="auto"/>
            <w:bottom w:val="none" w:sz="0" w:space="0" w:color="auto"/>
            <w:right w:val="none" w:sz="0" w:space="0" w:color="auto"/>
          </w:divBdr>
        </w:div>
        <w:div w:id="2073114876">
          <w:marLeft w:val="0"/>
          <w:marRight w:val="0"/>
          <w:marTop w:val="0"/>
          <w:marBottom w:val="0"/>
          <w:divBdr>
            <w:top w:val="none" w:sz="0" w:space="0" w:color="auto"/>
            <w:left w:val="none" w:sz="0" w:space="0" w:color="auto"/>
            <w:bottom w:val="none" w:sz="0" w:space="0" w:color="auto"/>
            <w:right w:val="none" w:sz="0" w:space="0" w:color="auto"/>
          </w:divBdr>
        </w:div>
        <w:div w:id="759257515">
          <w:marLeft w:val="0"/>
          <w:marRight w:val="0"/>
          <w:marTop w:val="0"/>
          <w:marBottom w:val="0"/>
          <w:divBdr>
            <w:top w:val="none" w:sz="0" w:space="0" w:color="auto"/>
            <w:left w:val="none" w:sz="0" w:space="0" w:color="auto"/>
            <w:bottom w:val="none" w:sz="0" w:space="0" w:color="auto"/>
            <w:right w:val="none" w:sz="0" w:space="0" w:color="auto"/>
          </w:divBdr>
        </w:div>
      </w:divsChild>
    </w:div>
    <w:div w:id="240914194">
      <w:bodyDiv w:val="1"/>
      <w:marLeft w:val="0"/>
      <w:marRight w:val="0"/>
      <w:marTop w:val="0"/>
      <w:marBottom w:val="0"/>
      <w:divBdr>
        <w:top w:val="none" w:sz="0" w:space="0" w:color="auto"/>
        <w:left w:val="none" w:sz="0" w:space="0" w:color="auto"/>
        <w:bottom w:val="none" w:sz="0" w:space="0" w:color="auto"/>
        <w:right w:val="none" w:sz="0" w:space="0" w:color="auto"/>
      </w:divBdr>
      <w:divsChild>
        <w:div w:id="253167043">
          <w:marLeft w:val="0"/>
          <w:marRight w:val="0"/>
          <w:marTop w:val="0"/>
          <w:marBottom w:val="0"/>
          <w:divBdr>
            <w:top w:val="none" w:sz="0" w:space="0" w:color="auto"/>
            <w:left w:val="none" w:sz="0" w:space="0" w:color="auto"/>
            <w:bottom w:val="none" w:sz="0" w:space="0" w:color="auto"/>
            <w:right w:val="none" w:sz="0" w:space="0" w:color="auto"/>
          </w:divBdr>
          <w:divsChild>
            <w:div w:id="1418752535">
              <w:marLeft w:val="0"/>
              <w:marRight w:val="0"/>
              <w:marTop w:val="0"/>
              <w:marBottom w:val="0"/>
              <w:divBdr>
                <w:top w:val="none" w:sz="0" w:space="0" w:color="auto"/>
                <w:left w:val="none" w:sz="0" w:space="0" w:color="auto"/>
                <w:bottom w:val="none" w:sz="0" w:space="0" w:color="auto"/>
                <w:right w:val="none" w:sz="0" w:space="0" w:color="auto"/>
              </w:divBdr>
              <w:divsChild>
                <w:div w:id="905334882">
                  <w:marLeft w:val="0"/>
                  <w:marRight w:val="0"/>
                  <w:marTop w:val="0"/>
                  <w:marBottom w:val="0"/>
                  <w:divBdr>
                    <w:top w:val="none" w:sz="0" w:space="0" w:color="auto"/>
                    <w:left w:val="none" w:sz="0" w:space="0" w:color="auto"/>
                    <w:bottom w:val="none" w:sz="0" w:space="0" w:color="auto"/>
                    <w:right w:val="none" w:sz="0" w:space="0" w:color="auto"/>
                  </w:divBdr>
                  <w:divsChild>
                    <w:div w:id="20818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8645">
      <w:bodyDiv w:val="1"/>
      <w:marLeft w:val="0"/>
      <w:marRight w:val="0"/>
      <w:marTop w:val="0"/>
      <w:marBottom w:val="0"/>
      <w:divBdr>
        <w:top w:val="none" w:sz="0" w:space="0" w:color="auto"/>
        <w:left w:val="none" w:sz="0" w:space="0" w:color="auto"/>
        <w:bottom w:val="none" w:sz="0" w:space="0" w:color="auto"/>
        <w:right w:val="none" w:sz="0" w:space="0" w:color="auto"/>
      </w:divBdr>
      <w:divsChild>
        <w:div w:id="1171680814">
          <w:marLeft w:val="0"/>
          <w:marRight w:val="0"/>
          <w:marTop w:val="0"/>
          <w:marBottom w:val="0"/>
          <w:divBdr>
            <w:top w:val="none" w:sz="0" w:space="0" w:color="auto"/>
            <w:left w:val="none" w:sz="0" w:space="0" w:color="auto"/>
            <w:bottom w:val="none" w:sz="0" w:space="0" w:color="auto"/>
            <w:right w:val="none" w:sz="0" w:space="0" w:color="auto"/>
          </w:divBdr>
        </w:div>
        <w:div w:id="168835018">
          <w:marLeft w:val="0"/>
          <w:marRight w:val="0"/>
          <w:marTop w:val="0"/>
          <w:marBottom w:val="0"/>
          <w:divBdr>
            <w:top w:val="none" w:sz="0" w:space="0" w:color="auto"/>
            <w:left w:val="none" w:sz="0" w:space="0" w:color="auto"/>
            <w:bottom w:val="none" w:sz="0" w:space="0" w:color="auto"/>
            <w:right w:val="none" w:sz="0" w:space="0" w:color="auto"/>
          </w:divBdr>
        </w:div>
        <w:div w:id="1565331321">
          <w:marLeft w:val="0"/>
          <w:marRight w:val="0"/>
          <w:marTop w:val="0"/>
          <w:marBottom w:val="0"/>
          <w:divBdr>
            <w:top w:val="none" w:sz="0" w:space="0" w:color="auto"/>
            <w:left w:val="none" w:sz="0" w:space="0" w:color="auto"/>
            <w:bottom w:val="none" w:sz="0" w:space="0" w:color="auto"/>
            <w:right w:val="none" w:sz="0" w:space="0" w:color="auto"/>
          </w:divBdr>
        </w:div>
      </w:divsChild>
    </w:div>
    <w:div w:id="334960792">
      <w:bodyDiv w:val="1"/>
      <w:marLeft w:val="0"/>
      <w:marRight w:val="0"/>
      <w:marTop w:val="0"/>
      <w:marBottom w:val="0"/>
      <w:divBdr>
        <w:top w:val="none" w:sz="0" w:space="0" w:color="auto"/>
        <w:left w:val="none" w:sz="0" w:space="0" w:color="auto"/>
        <w:bottom w:val="none" w:sz="0" w:space="0" w:color="auto"/>
        <w:right w:val="none" w:sz="0" w:space="0" w:color="auto"/>
      </w:divBdr>
      <w:divsChild>
        <w:div w:id="704251715">
          <w:marLeft w:val="0"/>
          <w:marRight w:val="0"/>
          <w:marTop w:val="0"/>
          <w:marBottom w:val="0"/>
          <w:divBdr>
            <w:top w:val="none" w:sz="0" w:space="0" w:color="auto"/>
            <w:left w:val="none" w:sz="0" w:space="0" w:color="auto"/>
            <w:bottom w:val="none" w:sz="0" w:space="0" w:color="auto"/>
            <w:right w:val="none" w:sz="0" w:space="0" w:color="auto"/>
          </w:divBdr>
          <w:divsChild>
            <w:div w:id="1563902398">
              <w:marLeft w:val="0"/>
              <w:marRight w:val="0"/>
              <w:marTop w:val="0"/>
              <w:marBottom w:val="0"/>
              <w:divBdr>
                <w:top w:val="none" w:sz="0" w:space="0" w:color="auto"/>
                <w:left w:val="none" w:sz="0" w:space="0" w:color="auto"/>
                <w:bottom w:val="none" w:sz="0" w:space="0" w:color="auto"/>
                <w:right w:val="none" w:sz="0" w:space="0" w:color="auto"/>
              </w:divBdr>
              <w:divsChild>
                <w:div w:id="7214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4852">
      <w:bodyDiv w:val="1"/>
      <w:marLeft w:val="0"/>
      <w:marRight w:val="0"/>
      <w:marTop w:val="0"/>
      <w:marBottom w:val="0"/>
      <w:divBdr>
        <w:top w:val="none" w:sz="0" w:space="0" w:color="auto"/>
        <w:left w:val="none" w:sz="0" w:space="0" w:color="auto"/>
        <w:bottom w:val="none" w:sz="0" w:space="0" w:color="auto"/>
        <w:right w:val="none" w:sz="0" w:space="0" w:color="auto"/>
      </w:divBdr>
      <w:divsChild>
        <w:div w:id="1389719967">
          <w:marLeft w:val="0"/>
          <w:marRight w:val="0"/>
          <w:marTop w:val="0"/>
          <w:marBottom w:val="0"/>
          <w:divBdr>
            <w:top w:val="none" w:sz="0" w:space="0" w:color="auto"/>
            <w:left w:val="none" w:sz="0" w:space="0" w:color="auto"/>
            <w:bottom w:val="none" w:sz="0" w:space="0" w:color="auto"/>
            <w:right w:val="none" w:sz="0" w:space="0" w:color="auto"/>
          </w:divBdr>
          <w:divsChild>
            <w:div w:id="1519465965">
              <w:marLeft w:val="0"/>
              <w:marRight w:val="0"/>
              <w:marTop w:val="0"/>
              <w:marBottom w:val="0"/>
              <w:divBdr>
                <w:top w:val="none" w:sz="0" w:space="0" w:color="auto"/>
                <w:left w:val="none" w:sz="0" w:space="0" w:color="auto"/>
                <w:bottom w:val="none" w:sz="0" w:space="0" w:color="auto"/>
                <w:right w:val="none" w:sz="0" w:space="0" w:color="auto"/>
              </w:divBdr>
              <w:divsChild>
                <w:div w:id="13853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5440">
      <w:bodyDiv w:val="1"/>
      <w:marLeft w:val="0"/>
      <w:marRight w:val="0"/>
      <w:marTop w:val="0"/>
      <w:marBottom w:val="0"/>
      <w:divBdr>
        <w:top w:val="none" w:sz="0" w:space="0" w:color="auto"/>
        <w:left w:val="none" w:sz="0" w:space="0" w:color="auto"/>
        <w:bottom w:val="none" w:sz="0" w:space="0" w:color="auto"/>
        <w:right w:val="none" w:sz="0" w:space="0" w:color="auto"/>
      </w:divBdr>
      <w:divsChild>
        <w:div w:id="670449505">
          <w:marLeft w:val="0"/>
          <w:marRight w:val="0"/>
          <w:marTop w:val="0"/>
          <w:marBottom w:val="0"/>
          <w:divBdr>
            <w:top w:val="none" w:sz="0" w:space="0" w:color="auto"/>
            <w:left w:val="none" w:sz="0" w:space="0" w:color="auto"/>
            <w:bottom w:val="none" w:sz="0" w:space="0" w:color="auto"/>
            <w:right w:val="none" w:sz="0" w:space="0" w:color="auto"/>
          </w:divBdr>
        </w:div>
        <w:div w:id="208421228">
          <w:marLeft w:val="0"/>
          <w:marRight w:val="0"/>
          <w:marTop w:val="0"/>
          <w:marBottom w:val="0"/>
          <w:divBdr>
            <w:top w:val="none" w:sz="0" w:space="0" w:color="auto"/>
            <w:left w:val="none" w:sz="0" w:space="0" w:color="auto"/>
            <w:bottom w:val="none" w:sz="0" w:space="0" w:color="auto"/>
            <w:right w:val="none" w:sz="0" w:space="0" w:color="auto"/>
          </w:divBdr>
        </w:div>
        <w:div w:id="1770815197">
          <w:marLeft w:val="0"/>
          <w:marRight w:val="0"/>
          <w:marTop w:val="0"/>
          <w:marBottom w:val="0"/>
          <w:divBdr>
            <w:top w:val="none" w:sz="0" w:space="0" w:color="auto"/>
            <w:left w:val="none" w:sz="0" w:space="0" w:color="auto"/>
            <w:bottom w:val="none" w:sz="0" w:space="0" w:color="auto"/>
            <w:right w:val="none" w:sz="0" w:space="0" w:color="auto"/>
          </w:divBdr>
        </w:div>
      </w:divsChild>
    </w:div>
    <w:div w:id="442110553">
      <w:bodyDiv w:val="1"/>
      <w:marLeft w:val="0"/>
      <w:marRight w:val="0"/>
      <w:marTop w:val="0"/>
      <w:marBottom w:val="0"/>
      <w:divBdr>
        <w:top w:val="none" w:sz="0" w:space="0" w:color="auto"/>
        <w:left w:val="none" w:sz="0" w:space="0" w:color="auto"/>
        <w:bottom w:val="none" w:sz="0" w:space="0" w:color="auto"/>
        <w:right w:val="none" w:sz="0" w:space="0" w:color="auto"/>
      </w:divBdr>
      <w:divsChild>
        <w:div w:id="1851680826">
          <w:marLeft w:val="0"/>
          <w:marRight w:val="0"/>
          <w:marTop w:val="0"/>
          <w:marBottom w:val="0"/>
          <w:divBdr>
            <w:top w:val="none" w:sz="0" w:space="0" w:color="auto"/>
            <w:left w:val="none" w:sz="0" w:space="0" w:color="auto"/>
            <w:bottom w:val="none" w:sz="0" w:space="0" w:color="auto"/>
            <w:right w:val="none" w:sz="0" w:space="0" w:color="auto"/>
          </w:divBdr>
        </w:div>
        <w:div w:id="539099909">
          <w:marLeft w:val="0"/>
          <w:marRight w:val="0"/>
          <w:marTop w:val="0"/>
          <w:marBottom w:val="0"/>
          <w:divBdr>
            <w:top w:val="none" w:sz="0" w:space="0" w:color="auto"/>
            <w:left w:val="none" w:sz="0" w:space="0" w:color="auto"/>
            <w:bottom w:val="none" w:sz="0" w:space="0" w:color="auto"/>
            <w:right w:val="none" w:sz="0" w:space="0" w:color="auto"/>
          </w:divBdr>
        </w:div>
        <w:div w:id="1611014354">
          <w:marLeft w:val="0"/>
          <w:marRight w:val="0"/>
          <w:marTop w:val="0"/>
          <w:marBottom w:val="0"/>
          <w:divBdr>
            <w:top w:val="none" w:sz="0" w:space="0" w:color="auto"/>
            <w:left w:val="none" w:sz="0" w:space="0" w:color="auto"/>
            <w:bottom w:val="none" w:sz="0" w:space="0" w:color="auto"/>
            <w:right w:val="none" w:sz="0" w:space="0" w:color="auto"/>
          </w:divBdr>
        </w:div>
      </w:divsChild>
    </w:div>
    <w:div w:id="496311607">
      <w:bodyDiv w:val="1"/>
      <w:marLeft w:val="0"/>
      <w:marRight w:val="0"/>
      <w:marTop w:val="0"/>
      <w:marBottom w:val="0"/>
      <w:divBdr>
        <w:top w:val="none" w:sz="0" w:space="0" w:color="auto"/>
        <w:left w:val="none" w:sz="0" w:space="0" w:color="auto"/>
        <w:bottom w:val="none" w:sz="0" w:space="0" w:color="auto"/>
        <w:right w:val="none" w:sz="0" w:space="0" w:color="auto"/>
      </w:divBdr>
      <w:divsChild>
        <w:div w:id="1916470400">
          <w:marLeft w:val="0"/>
          <w:marRight w:val="0"/>
          <w:marTop w:val="0"/>
          <w:marBottom w:val="0"/>
          <w:divBdr>
            <w:top w:val="none" w:sz="0" w:space="0" w:color="auto"/>
            <w:left w:val="none" w:sz="0" w:space="0" w:color="auto"/>
            <w:bottom w:val="none" w:sz="0" w:space="0" w:color="auto"/>
            <w:right w:val="none" w:sz="0" w:space="0" w:color="auto"/>
          </w:divBdr>
        </w:div>
        <w:div w:id="611742179">
          <w:marLeft w:val="0"/>
          <w:marRight w:val="0"/>
          <w:marTop w:val="0"/>
          <w:marBottom w:val="0"/>
          <w:divBdr>
            <w:top w:val="none" w:sz="0" w:space="0" w:color="auto"/>
            <w:left w:val="none" w:sz="0" w:space="0" w:color="auto"/>
            <w:bottom w:val="none" w:sz="0" w:space="0" w:color="auto"/>
            <w:right w:val="none" w:sz="0" w:space="0" w:color="auto"/>
          </w:divBdr>
        </w:div>
        <w:div w:id="1250306236">
          <w:marLeft w:val="0"/>
          <w:marRight w:val="0"/>
          <w:marTop w:val="0"/>
          <w:marBottom w:val="0"/>
          <w:divBdr>
            <w:top w:val="none" w:sz="0" w:space="0" w:color="auto"/>
            <w:left w:val="none" w:sz="0" w:space="0" w:color="auto"/>
            <w:bottom w:val="none" w:sz="0" w:space="0" w:color="auto"/>
            <w:right w:val="none" w:sz="0" w:space="0" w:color="auto"/>
          </w:divBdr>
        </w:div>
        <w:div w:id="1480610706">
          <w:marLeft w:val="0"/>
          <w:marRight w:val="0"/>
          <w:marTop w:val="0"/>
          <w:marBottom w:val="0"/>
          <w:divBdr>
            <w:top w:val="none" w:sz="0" w:space="0" w:color="auto"/>
            <w:left w:val="none" w:sz="0" w:space="0" w:color="auto"/>
            <w:bottom w:val="none" w:sz="0" w:space="0" w:color="auto"/>
            <w:right w:val="none" w:sz="0" w:space="0" w:color="auto"/>
          </w:divBdr>
        </w:div>
        <w:div w:id="645234140">
          <w:marLeft w:val="0"/>
          <w:marRight w:val="0"/>
          <w:marTop w:val="0"/>
          <w:marBottom w:val="0"/>
          <w:divBdr>
            <w:top w:val="none" w:sz="0" w:space="0" w:color="auto"/>
            <w:left w:val="none" w:sz="0" w:space="0" w:color="auto"/>
            <w:bottom w:val="none" w:sz="0" w:space="0" w:color="auto"/>
            <w:right w:val="none" w:sz="0" w:space="0" w:color="auto"/>
          </w:divBdr>
        </w:div>
      </w:divsChild>
    </w:div>
    <w:div w:id="547643928">
      <w:bodyDiv w:val="1"/>
      <w:marLeft w:val="0"/>
      <w:marRight w:val="0"/>
      <w:marTop w:val="0"/>
      <w:marBottom w:val="0"/>
      <w:divBdr>
        <w:top w:val="none" w:sz="0" w:space="0" w:color="auto"/>
        <w:left w:val="none" w:sz="0" w:space="0" w:color="auto"/>
        <w:bottom w:val="none" w:sz="0" w:space="0" w:color="auto"/>
        <w:right w:val="none" w:sz="0" w:space="0" w:color="auto"/>
      </w:divBdr>
      <w:divsChild>
        <w:div w:id="589658141">
          <w:marLeft w:val="0"/>
          <w:marRight w:val="0"/>
          <w:marTop w:val="0"/>
          <w:marBottom w:val="0"/>
          <w:divBdr>
            <w:top w:val="none" w:sz="0" w:space="0" w:color="auto"/>
            <w:left w:val="none" w:sz="0" w:space="0" w:color="auto"/>
            <w:bottom w:val="none" w:sz="0" w:space="0" w:color="auto"/>
            <w:right w:val="none" w:sz="0" w:space="0" w:color="auto"/>
          </w:divBdr>
          <w:divsChild>
            <w:div w:id="1473672318">
              <w:marLeft w:val="0"/>
              <w:marRight w:val="0"/>
              <w:marTop w:val="0"/>
              <w:marBottom w:val="0"/>
              <w:divBdr>
                <w:top w:val="none" w:sz="0" w:space="0" w:color="auto"/>
                <w:left w:val="none" w:sz="0" w:space="0" w:color="auto"/>
                <w:bottom w:val="none" w:sz="0" w:space="0" w:color="auto"/>
                <w:right w:val="none" w:sz="0" w:space="0" w:color="auto"/>
              </w:divBdr>
              <w:divsChild>
                <w:div w:id="10170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6575">
      <w:bodyDiv w:val="1"/>
      <w:marLeft w:val="0"/>
      <w:marRight w:val="0"/>
      <w:marTop w:val="0"/>
      <w:marBottom w:val="0"/>
      <w:divBdr>
        <w:top w:val="none" w:sz="0" w:space="0" w:color="auto"/>
        <w:left w:val="none" w:sz="0" w:space="0" w:color="auto"/>
        <w:bottom w:val="none" w:sz="0" w:space="0" w:color="auto"/>
        <w:right w:val="none" w:sz="0" w:space="0" w:color="auto"/>
      </w:divBdr>
      <w:divsChild>
        <w:div w:id="1751808136">
          <w:marLeft w:val="0"/>
          <w:marRight w:val="0"/>
          <w:marTop w:val="0"/>
          <w:marBottom w:val="0"/>
          <w:divBdr>
            <w:top w:val="none" w:sz="0" w:space="0" w:color="auto"/>
            <w:left w:val="none" w:sz="0" w:space="0" w:color="auto"/>
            <w:bottom w:val="none" w:sz="0" w:space="0" w:color="auto"/>
            <w:right w:val="none" w:sz="0" w:space="0" w:color="auto"/>
          </w:divBdr>
          <w:divsChild>
            <w:div w:id="916331044">
              <w:marLeft w:val="0"/>
              <w:marRight w:val="0"/>
              <w:marTop w:val="0"/>
              <w:marBottom w:val="0"/>
              <w:divBdr>
                <w:top w:val="none" w:sz="0" w:space="0" w:color="auto"/>
                <w:left w:val="none" w:sz="0" w:space="0" w:color="auto"/>
                <w:bottom w:val="none" w:sz="0" w:space="0" w:color="auto"/>
                <w:right w:val="none" w:sz="0" w:space="0" w:color="auto"/>
              </w:divBdr>
              <w:divsChild>
                <w:div w:id="6531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7733">
      <w:bodyDiv w:val="1"/>
      <w:marLeft w:val="0"/>
      <w:marRight w:val="0"/>
      <w:marTop w:val="0"/>
      <w:marBottom w:val="0"/>
      <w:divBdr>
        <w:top w:val="none" w:sz="0" w:space="0" w:color="auto"/>
        <w:left w:val="none" w:sz="0" w:space="0" w:color="auto"/>
        <w:bottom w:val="none" w:sz="0" w:space="0" w:color="auto"/>
        <w:right w:val="none" w:sz="0" w:space="0" w:color="auto"/>
      </w:divBdr>
      <w:divsChild>
        <w:div w:id="1711108308">
          <w:marLeft w:val="0"/>
          <w:marRight w:val="0"/>
          <w:marTop w:val="0"/>
          <w:marBottom w:val="0"/>
          <w:divBdr>
            <w:top w:val="none" w:sz="0" w:space="0" w:color="auto"/>
            <w:left w:val="none" w:sz="0" w:space="0" w:color="auto"/>
            <w:bottom w:val="none" w:sz="0" w:space="0" w:color="auto"/>
            <w:right w:val="none" w:sz="0" w:space="0" w:color="auto"/>
          </w:divBdr>
          <w:divsChild>
            <w:div w:id="578557729">
              <w:marLeft w:val="0"/>
              <w:marRight w:val="0"/>
              <w:marTop w:val="0"/>
              <w:marBottom w:val="0"/>
              <w:divBdr>
                <w:top w:val="none" w:sz="0" w:space="0" w:color="auto"/>
                <w:left w:val="none" w:sz="0" w:space="0" w:color="auto"/>
                <w:bottom w:val="none" w:sz="0" w:space="0" w:color="auto"/>
                <w:right w:val="none" w:sz="0" w:space="0" w:color="auto"/>
              </w:divBdr>
              <w:divsChild>
                <w:div w:id="19425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7449">
      <w:bodyDiv w:val="1"/>
      <w:marLeft w:val="0"/>
      <w:marRight w:val="0"/>
      <w:marTop w:val="0"/>
      <w:marBottom w:val="0"/>
      <w:divBdr>
        <w:top w:val="none" w:sz="0" w:space="0" w:color="auto"/>
        <w:left w:val="none" w:sz="0" w:space="0" w:color="auto"/>
        <w:bottom w:val="none" w:sz="0" w:space="0" w:color="auto"/>
        <w:right w:val="none" w:sz="0" w:space="0" w:color="auto"/>
      </w:divBdr>
      <w:divsChild>
        <w:div w:id="736706392">
          <w:marLeft w:val="0"/>
          <w:marRight w:val="0"/>
          <w:marTop w:val="0"/>
          <w:marBottom w:val="0"/>
          <w:divBdr>
            <w:top w:val="none" w:sz="0" w:space="0" w:color="auto"/>
            <w:left w:val="none" w:sz="0" w:space="0" w:color="auto"/>
            <w:bottom w:val="none" w:sz="0" w:space="0" w:color="auto"/>
            <w:right w:val="none" w:sz="0" w:space="0" w:color="auto"/>
          </w:divBdr>
          <w:divsChild>
            <w:div w:id="1226724956">
              <w:marLeft w:val="0"/>
              <w:marRight w:val="0"/>
              <w:marTop w:val="0"/>
              <w:marBottom w:val="0"/>
              <w:divBdr>
                <w:top w:val="none" w:sz="0" w:space="0" w:color="auto"/>
                <w:left w:val="none" w:sz="0" w:space="0" w:color="auto"/>
                <w:bottom w:val="none" w:sz="0" w:space="0" w:color="auto"/>
                <w:right w:val="none" w:sz="0" w:space="0" w:color="auto"/>
              </w:divBdr>
              <w:divsChild>
                <w:div w:id="14140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6047">
      <w:bodyDiv w:val="1"/>
      <w:marLeft w:val="0"/>
      <w:marRight w:val="0"/>
      <w:marTop w:val="0"/>
      <w:marBottom w:val="0"/>
      <w:divBdr>
        <w:top w:val="none" w:sz="0" w:space="0" w:color="auto"/>
        <w:left w:val="none" w:sz="0" w:space="0" w:color="auto"/>
        <w:bottom w:val="none" w:sz="0" w:space="0" w:color="auto"/>
        <w:right w:val="none" w:sz="0" w:space="0" w:color="auto"/>
      </w:divBdr>
      <w:divsChild>
        <w:div w:id="1543980251">
          <w:marLeft w:val="0"/>
          <w:marRight w:val="0"/>
          <w:marTop w:val="0"/>
          <w:marBottom w:val="0"/>
          <w:divBdr>
            <w:top w:val="none" w:sz="0" w:space="0" w:color="auto"/>
            <w:left w:val="none" w:sz="0" w:space="0" w:color="auto"/>
            <w:bottom w:val="none" w:sz="0" w:space="0" w:color="auto"/>
            <w:right w:val="none" w:sz="0" w:space="0" w:color="auto"/>
          </w:divBdr>
          <w:divsChild>
            <w:div w:id="69499268">
              <w:marLeft w:val="0"/>
              <w:marRight w:val="0"/>
              <w:marTop w:val="0"/>
              <w:marBottom w:val="0"/>
              <w:divBdr>
                <w:top w:val="none" w:sz="0" w:space="0" w:color="auto"/>
                <w:left w:val="none" w:sz="0" w:space="0" w:color="auto"/>
                <w:bottom w:val="none" w:sz="0" w:space="0" w:color="auto"/>
                <w:right w:val="none" w:sz="0" w:space="0" w:color="auto"/>
              </w:divBdr>
              <w:divsChild>
                <w:div w:id="1888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5275">
      <w:bodyDiv w:val="1"/>
      <w:marLeft w:val="0"/>
      <w:marRight w:val="0"/>
      <w:marTop w:val="0"/>
      <w:marBottom w:val="0"/>
      <w:divBdr>
        <w:top w:val="none" w:sz="0" w:space="0" w:color="auto"/>
        <w:left w:val="none" w:sz="0" w:space="0" w:color="auto"/>
        <w:bottom w:val="none" w:sz="0" w:space="0" w:color="auto"/>
        <w:right w:val="none" w:sz="0" w:space="0" w:color="auto"/>
      </w:divBdr>
      <w:divsChild>
        <w:div w:id="897594893">
          <w:marLeft w:val="0"/>
          <w:marRight w:val="0"/>
          <w:marTop w:val="0"/>
          <w:marBottom w:val="0"/>
          <w:divBdr>
            <w:top w:val="none" w:sz="0" w:space="0" w:color="auto"/>
            <w:left w:val="none" w:sz="0" w:space="0" w:color="auto"/>
            <w:bottom w:val="none" w:sz="0" w:space="0" w:color="auto"/>
            <w:right w:val="none" w:sz="0" w:space="0" w:color="auto"/>
          </w:divBdr>
          <w:divsChild>
            <w:div w:id="1510440697">
              <w:marLeft w:val="0"/>
              <w:marRight w:val="0"/>
              <w:marTop w:val="0"/>
              <w:marBottom w:val="0"/>
              <w:divBdr>
                <w:top w:val="none" w:sz="0" w:space="0" w:color="auto"/>
                <w:left w:val="none" w:sz="0" w:space="0" w:color="auto"/>
                <w:bottom w:val="none" w:sz="0" w:space="0" w:color="auto"/>
                <w:right w:val="none" w:sz="0" w:space="0" w:color="auto"/>
              </w:divBdr>
              <w:divsChild>
                <w:div w:id="5304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0551">
      <w:bodyDiv w:val="1"/>
      <w:marLeft w:val="0"/>
      <w:marRight w:val="0"/>
      <w:marTop w:val="0"/>
      <w:marBottom w:val="0"/>
      <w:divBdr>
        <w:top w:val="none" w:sz="0" w:space="0" w:color="auto"/>
        <w:left w:val="none" w:sz="0" w:space="0" w:color="auto"/>
        <w:bottom w:val="none" w:sz="0" w:space="0" w:color="auto"/>
        <w:right w:val="none" w:sz="0" w:space="0" w:color="auto"/>
      </w:divBdr>
      <w:divsChild>
        <w:div w:id="440878376">
          <w:marLeft w:val="0"/>
          <w:marRight w:val="0"/>
          <w:marTop w:val="0"/>
          <w:marBottom w:val="0"/>
          <w:divBdr>
            <w:top w:val="none" w:sz="0" w:space="0" w:color="auto"/>
            <w:left w:val="none" w:sz="0" w:space="0" w:color="auto"/>
            <w:bottom w:val="none" w:sz="0" w:space="0" w:color="auto"/>
            <w:right w:val="none" w:sz="0" w:space="0" w:color="auto"/>
          </w:divBdr>
          <w:divsChild>
            <w:div w:id="399865438">
              <w:marLeft w:val="0"/>
              <w:marRight w:val="0"/>
              <w:marTop w:val="0"/>
              <w:marBottom w:val="0"/>
              <w:divBdr>
                <w:top w:val="none" w:sz="0" w:space="0" w:color="auto"/>
                <w:left w:val="none" w:sz="0" w:space="0" w:color="auto"/>
                <w:bottom w:val="none" w:sz="0" w:space="0" w:color="auto"/>
                <w:right w:val="none" w:sz="0" w:space="0" w:color="auto"/>
              </w:divBdr>
              <w:divsChild>
                <w:div w:id="809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6431">
      <w:bodyDiv w:val="1"/>
      <w:marLeft w:val="0"/>
      <w:marRight w:val="0"/>
      <w:marTop w:val="0"/>
      <w:marBottom w:val="0"/>
      <w:divBdr>
        <w:top w:val="none" w:sz="0" w:space="0" w:color="auto"/>
        <w:left w:val="none" w:sz="0" w:space="0" w:color="auto"/>
        <w:bottom w:val="none" w:sz="0" w:space="0" w:color="auto"/>
        <w:right w:val="none" w:sz="0" w:space="0" w:color="auto"/>
      </w:divBdr>
      <w:divsChild>
        <w:div w:id="1111046957">
          <w:marLeft w:val="0"/>
          <w:marRight w:val="0"/>
          <w:marTop w:val="0"/>
          <w:marBottom w:val="0"/>
          <w:divBdr>
            <w:top w:val="none" w:sz="0" w:space="0" w:color="auto"/>
            <w:left w:val="none" w:sz="0" w:space="0" w:color="auto"/>
            <w:bottom w:val="none" w:sz="0" w:space="0" w:color="auto"/>
            <w:right w:val="none" w:sz="0" w:space="0" w:color="auto"/>
          </w:divBdr>
          <w:divsChild>
            <w:div w:id="472019053">
              <w:marLeft w:val="0"/>
              <w:marRight w:val="0"/>
              <w:marTop w:val="0"/>
              <w:marBottom w:val="0"/>
              <w:divBdr>
                <w:top w:val="none" w:sz="0" w:space="0" w:color="auto"/>
                <w:left w:val="none" w:sz="0" w:space="0" w:color="auto"/>
                <w:bottom w:val="none" w:sz="0" w:space="0" w:color="auto"/>
                <w:right w:val="none" w:sz="0" w:space="0" w:color="auto"/>
              </w:divBdr>
              <w:divsChild>
                <w:div w:id="6174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207">
      <w:bodyDiv w:val="1"/>
      <w:marLeft w:val="0"/>
      <w:marRight w:val="0"/>
      <w:marTop w:val="0"/>
      <w:marBottom w:val="0"/>
      <w:divBdr>
        <w:top w:val="none" w:sz="0" w:space="0" w:color="auto"/>
        <w:left w:val="none" w:sz="0" w:space="0" w:color="auto"/>
        <w:bottom w:val="none" w:sz="0" w:space="0" w:color="auto"/>
        <w:right w:val="none" w:sz="0" w:space="0" w:color="auto"/>
      </w:divBdr>
      <w:divsChild>
        <w:div w:id="2060934285">
          <w:marLeft w:val="0"/>
          <w:marRight w:val="0"/>
          <w:marTop w:val="0"/>
          <w:marBottom w:val="0"/>
          <w:divBdr>
            <w:top w:val="none" w:sz="0" w:space="0" w:color="auto"/>
            <w:left w:val="none" w:sz="0" w:space="0" w:color="auto"/>
            <w:bottom w:val="none" w:sz="0" w:space="0" w:color="auto"/>
            <w:right w:val="none" w:sz="0" w:space="0" w:color="auto"/>
          </w:divBdr>
          <w:divsChild>
            <w:div w:id="438724538">
              <w:marLeft w:val="0"/>
              <w:marRight w:val="0"/>
              <w:marTop w:val="0"/>
              <w:marBottom w:val="0"/>
              <w:divBdr>
                <w:top w:val="none" w:sz="0" w:space="0" w:color="auto"/>
                <w:left w:val="none" w:sz="0" w:space="0" w:color="auto"/>
                <w:bottom w:val="none" w:sz="0" w:space="0" w:color="auto"/>
                <w:right w:val="none" w:sz="0" w:space="0" w:color="auto"/>
              </w:divBdr>
              <w:divsChild>
                <w:div w:id="15021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2651">
      <w:bodyDiv w:val="1"/>
      <w:marLeft w:val="0"/>
      <w:marRight w:val="0"/>
      <w:marTop w:val="0"/>
      <w:marBottom w:val="0"/>
      <w:divBdr>
        <w:top w:val="none" w:sz="0" w:space="0" w:color="auto"/>
        <w:left w:val="none" w:sz="0" w:space="0" w:color="auto"/>
        <w:bottom w:val="none" w:sz="0" w:space="0" w:color="auto"/>
        <w:right w:val="none" w:sz="0" w:space="0" w:color="auto"/>
      </w:divBdr>
      <w:divsChild>
        <w:div w:id="1087655366">
          <w:marLeft w:val="0"/>
          <w:marRight w:val="0"/>
          <w:marTop w:val="0"/>
          <w:marBottom w:val="0"/>
          <w:divBdr>
            <w:top w:val="none" w:sz="0" w:space="0" w:color="auto"/>
            <w:left w:val="none" w:sz="0" w:space="0" w:color="auto"/>
            <w:bottom w:val="none" w:sz="0" w:space="0" w:color="auto"/>
            <w:right w:val="none" w:sz="0" w:space="0" w:color="auto"/>
          </w:divBdr>
          <w:divsChild>
            <w:div w:id="746725703">
              <w:marLeft w:val="0"/>
              <w:marRight w:val="0"/>
              <w:marTop w:val="0"/>
              <w:marBottom w:val="0"/>
              <w:divBdr>
                <w:top w:val="none" w:sz="0" w:space="0" w:color="auto"/>
                <w:left w:val="none" w:sz="0" w:space="0" w:color="auto"/>
                <w:bottom w:val="none" w:sz="0" w:space="0" w:color="auto"/>
                <w:right w:val="none" w:sz="0" w:space="0" w:color="auto"/>
              </w:divBdr>
              <w:divsChild>
                <w:div w:id="10982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484">
      <w:bodyDiv w:val="1"/>
      <w:marLeft w:val="0"/>
      <w:marRight w:val="0"/>
      <w:marTop w:val="0"/>
      <w:marBottom w:val="0"/>
      <w:divBdr>
        <w:top w:val="none" w:sz="0" w:space="0" w:color="auto"/>
        <w:left w:val="none" w:sz="0" w:space="0" w:color="auto"/>
        <w:bottom w:val="none" w:sz="0" w:space="0" w:color="auto"/>
        <w:right w:val="none" w:sz="0" w:space="0" w:color="auto"/>
      </w:divBdr>
      <w:divsChild>
        <w:div w:id="693383647">
          <w:marLeft w:val="0"/>
          <w:marRight w:val="0"/>
          <w:marTop w:val="0"/>
          <w:marBottom w:val="0"/>
          <w:divBdr>
            <w:top w:val="none" w:sz="0" w:space="0" w:color="auto"/>
            <w:left w:val="none" w:sz="0" w:space="0" w:color="auto"/>
            <w:bottom w:val="none" w:sz="0" w:space="0" w:color="auto"/>
            <w:right w:val="none" w:sz="0" w:space="0" w:color="auto"/>
          </w:divBdr>
          <w:divsChild>
            <w:div w:id="1518152127">
              <w:marLeft w:val="0"/>
              <w:marRight w:val="0"/>
              <w:marTop w:val="0"/>
              <w:marBottom w:val="0"/>
              <w:divBdr>
                <w:top w:val="none" w:sz="0" w:space="0" w:color="auto"/>
                <w:left w:val="none" w:sz="0" w:space="0" w:color="auto"/>
                <w:bottom w:val="none" w:sz="0" w:space="0" w:color="auto"/>
                <w:right w:val="none" w:sz="0" w:space="0" w:color="auto"/>
              </w:divBdr>
              <w:divsChild>
                <w:div w:id="2467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4913">
      <w:bodyDiv w:val="1"/>
      <w:marLeft w:val="0"/>
      <w:marRight w:val="0"/>
      <w:marTop w:val="0"/>
      <w:marBottom w:val="0"/>
      <w:divBdr>
        <w:top w:val="none" w:sz="0" w:space="0" w:color="auto"/>
        <w:left w:val="none" w:sz="0" w:space="0" w:color="auto"/>
        <w:bottom w:val="none" w:sz="0" w:space="0" w:color="auto"/>
        <w:right w:val="none" w:sz="0" w:space="0" w:color="auto"/>
      </w:divBdr>
      <w:divsChild>
        <w:div w:id="368069706">
          <w:marLeft w:val="0"/>
          <w:marRight w:val="0"/>
          <w:marTop w:val="0"/>
          <w:marBottom w:val="0"/>
          <w:divBdr>
            <w:top w:val="none" w:sz="0" w:space="0" w:color="auto"/>
            <w:left w:val="none" w:sz="0" w:space="0" w:color="auto"/>
            <w:bottom w:val="none" w:sz="0" w:space="0" w:color="auto"/>
            <w:right w:val="none" w:sz="0" w:space="0" w:color="auto"/>
          </w:divBdr>
          <w:divsChild>
            <w:div w:id="156114216">
              <w:marLeft w:val="0"/>
              <w:marRight w:val="0"/>
              <w:marTop w:val="0"/>
              <w:marBottom w:val="0"/>
              <w:divBdr>
                <w:top w:val="none" w:sz="0" w:space="0" w:color="auto"/>
                <w:left w:val="none" w:sz="0" w:space="0" w:color="auto"/>
                <w:bottom w:val="none" w:sz="0" w:space="0" w:color="auto"/>
                <w:right w:val="none" w:sz="0" w:space="0" w:color="auto"/>
              </w:divBdr>
              <w:divsChild>
                <w:div w:id="9196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8464">
      <w:bodyDiv w:val="1"/>
      <w:marLeft w:val="0"/>
      <w:marRight w:val="0"/>
      <w:marTop w:val="0"/>
      <w:marBottom w:val="0"/>
      <w:divBdr>
        <w:top w:val="none" w:sz="0" w:space="0" w:color="auto"/>
        <w:left w:val="none" w:sz="0" w:space="0" w:color="auto"/>
        <w:bottom w:val="none" w:sz="0" w:space="0" w:color="auto"/>
        <w:right w:val="none" w:sz="0" w:space="0" w:color="auto"/>
      </w:divBdr>
      <w:divsChild>
        <w:div w:id="1482234790">
          <w:marLeft w:val="0"/>
          <w:marRight w:val="0"/>
          <w:marTop w:val="0"/>
          <w:marBottom w:val="0"/>
          <w:divBdr>
            <w:top w:val="none" w:sz="0" w:space="0" w:color="auto"/>
            <w:left w:val="none" w:sz="0" w:space="0" w:color="auto"/>
            <w:bottom w:val="none" w:sz="0" w:space="0" w:color="auto"/>
            <w:right w:val="none" w:sz="0" w:space="0" w:color="auto"/>
          </w:divBdr>
          <w:divsChild>
            <w:div w:id="219941627">
              <w:marLeft w:val="0"/>
              <w:marRight w:val="0"/>
              <w:marTop w:val="0"/>
              <w:marBottom w:val="0"/>
              <w:divBdr>
                <w:top w:val="none" w:sz="0" w:space="0" w:color="auto"/>
                <w:left w:val="none" w:sz="0" w:space="0" w:color="auto"/>
                <w:bottom w:val="none" w:sz="0" w:space="0" w:color="auto"/>
                <w:right w:val="none" w:sz="0" w:space="0" w:color="auto"/>
              </w:divBdr>
              <w:divsChild>
                <w:div w:id="15225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756">
      <w:bodyDiv w:val="1"/>
      <w:marLeft w:val="0"/>
      <w:marRight w:val="0"/>
      <w:marTop w:val="0"/>
      <w:marBottom w:val="0"/>
      <w:divBdr>
        <w:top w:val="none" w:sz="0" w:space="0" w:color="auto"/>
        <w:left w:val="none" w:sz="0" w:space="0" w:color="auto"/>
        <w:bottom w:val="none" w:sz="0" w:space="0" w:color="auto"/>
        <w:right w:val="none" w:sz="0" w:space="0" w:color="auto"/>
      </w:divBdr>
      <w:divsChild>
        <w:div w:id="1737897770">
          <w:marLeft w:val="0"/>
          <w:marRight w:val="0"/>
          <w:marTop w:val="0"/>
          <w:marBottom w:val="0"/>
          <w:divBdr>
            <w:top w:val="none" w:sz="0" w:space="0" w:color="auto"/>
            <w:left w:val="none" w:sz="0" w:space="0" w:color="auto"/>
            <w:bottom w:val="none" w:sz="0" w:space="0" w:color="auto"/>
            <w:right w:val="none" w:sz="0" w:space="0" w:color="auto"/>
          </w:divBdr>
          <w:divsChild>
            <w:div w:id="1922518828">
              <w:marLeft w:val="0"/>
              <w:marRight w:val="0"/>
              <w:marTop w:val="0"/>
              <w:marBottom w:val="0"/>
              <w:divBdr>
                <w:top w:val="none" w:sz="0" w:space="0" w:color="auto"/>
                <w:left w:val="none" w:sz="0" w:space="0" w:color="auto"/>
                <w:bottom w:val="none" w:sz="0" w:space="0" w:color="auto"/>
                <w:right w:val="none" w:sz="0" w:space="0" w:color="auto"/>
              </w:divBdr>
              <w:divsChild>
                <w:div w:id="306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0557">
      <w:bodyDiv w:val="1"/>
      <w:marLeft w:val="0"/>
      <w:marRight w:val="0"/>
      <w:marTop w:val="0"/>
      <w:marBottom w:val="0"/>
      <w:divBdr>
        <w:top w:val="none" w:sz="0" w:space="0" w:color="auto"/>
        <w:left w:val="none" w:sz="0" w:space="0" w:color="auto"/>
        <w:bottom w:val="none" w:sz="0" w:space="0" w:color="auto"/>
        <w:right w:val="none" w:sz="0" w:space="0" w:color="auto"/>
      </w:divBdr>
      <w:divsChild>
        <w:div w:id="1288856962">
          <w:marLeft w:val="0"/>
          <w:marRight w:val="0"/>
          <w:marTop w:val="0"/>
          <w:marBottom w:val="0"/>
          <w:divBdr>
            <w:top w:val="none" w:sz="0" w:space="0" w:color="auto"/>
            <w:left w:val="none" w:sz="0" w:space="0" w:color="auto"/>
            <w:bottom w:val="none" w:sz="0" w:space="0" w:color="auto"/>
            <w:right w:val="none" w:sz="0" w:space="0" w:color="auto"/>
          </w:divBdr>
          <w:divsChild>
            <w:div w:id="994919661">
              <w:marLeft w:val="0"/>
              <w:marRight w:val="0"/>
              <w:marTop w:val="0"/>
              <w:marBottom w:val="0"/>
              <w:divBdr>
                <w:top w:val="none" w:sz="0" w:space="0" w:color="auto"/>
                <w:left w:val="none" w:sz="0" w:space="0" w:color="auto"/>
                <w:bottom w:val="none" w:sz="0" w:space="0" w:color="auto"/>
                <w:right w:val="none" w:sz="0" w:space="0" w:color="auto"/>
              </w:divBdr>
              <w:divsChild>
                <w:div w:id="3896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372">
      <w:bodyDiv w:val="1"/>
      <w:marLeft w:val="0"/>
      <w:marRight w:val="0"/>
      <w:marTop w:val="0"/>
      <w:marBottom w:val="0"/>
      <w:divBdr>
        <w:top w:val="none" w:sz="0" w:space="0" w:color="auto"/>
        <w:left w:val="none" w:sz="0" w:space="0" w:color="auto"/>
        <w:bottom w:val="none" w:sz="0" w:space="0" w:color="auto"/>
        <w:right w:val="none" w:sz="0" w:space="0" w:color="auto"/>
      </w:divBdr>
      <w:divsChild>
        <w:div w:id="1142426430">
          <w:marLeft w:val="0"/>
          <w:marRight w:val="0"/>
          <w:marTop w:val="0"/>
          <w:marBottom w:val="0"/>
          <w:divBdr>
            <w:top w:val="none" w:sz="0" w:space="0" w:color="auto"/>
            <w:left w:val="none" w:sz="0" w:space="0" w:color="auto"/>
            <w:bottom w:val="none" w:sz="0" w:space="0" w:color="auto"/>
            <w:right w:val="none" w:sz="0" w:space="0" w:color="auto"/>
          </w:divBdr>
          <w:divsChild>
            <w:div w:id="637030050">
              <w:marLeft w:val="0"/>
              <w:marRight w:val="0"/>
              <w:marTop w:val="0"/>
              <w:marBottom w:val="0"/>
              <w:divBdr>
                <w:top w:val="none" w:sz="0" w:space="0" w:color="auto"/>
                <w:left w:val="none" w:sz="0" w:space="0" w:color="auto"/>
                <w:bottom w:val="none" w:sz="0" w:space="0" w:color="auto"/>
                <w:right w:val="none" w:sz="0" w:space="0" w:color="auto"/>
              </w:divBdr>
              <w:divsChild>
                <w:div w:id="1705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6727">
      <w:bodyDiv w:val="1"/>
      <w:marLeft w:val="0"/>
      <w:marRight w:val="0"/>
      <w:marTop w:val="0"/>
      <w:marBottom w:val="0"/>
      <w:divBdr>
        <w:top w:val="none" w:sz="0" w:space="0" w:color="auto"/>
        <w:left w:val="none" w:sz="0" w:space="0" w:color="auto"/>
        <w:bottom w:val="none" w:sz="0" w:space="0" w:color="auto"/>
        <w:right w:val="none" w:sz="0" w:space="0" w:color="auto"/>
      </w:divBdr>
      <w:divsChild>
        <w:div w:id="2087528756">
          <w:marLeft w:val="0"/>
          <w:marRight w:val="0"/>
          <w:marTop w:val="0"/>
          <w:marBottom w:val="0"/>
          <w:divBdr>
            <w:top w:val="none" w:sz="0" w:space="0" w:color="auto"/>
            <w:left w:val="none" w:sz="0" w:space="0" w:color="auto"/>
            <w:bottom w:val="none" w:sz="0" w:space="0" w:color="auto"/>
            <w:right w:val="none" w:sz="0" w:space="0" w:color="auto"/>
          </w:divBdr>
          <w:divsChild>
            <w:div w:id="956371852">
              <w:marLeft w:val="0"/>
              <w:marRight w:val="0"/>
              <w:marTop w:val="0"/>
              <w:marBottom w:val="0"/>
              <w:divBdr>
                <w:top w:val="none" w:sz="0" w:space="0" w:color="auto"/>
                <w:left w:val="none" w:sz="0" w:space="0" w:color="auto"/>
                <w:bottom w:val="none" w:sz="0" w:space="0" w:color="auto"/>
                <w:right w:val="none" w:sz="0" w:space="0" w:color="auto"/>
              </w:divBdr>
              <w:divsChild>
                <w:div w:id="15662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3458">
      <w:bodyDiv w:val="1"/>
      <w:marLeft w:val="0"/>
      <w:marRight w:val="0"/>
      <w:marTop w:val="0"/>
      <w:marBottom w:val="0"/>
      <w:divBdr>
        <w:top w:val="none" w:sz="0" w:space="0" w:color="auto"/>
        <w:left w:val="none" w:sz="0" w:space="0" w:color="auto"/>
        <w:bottom w:val="none" w:sz="0" w:space="0" w:color="auto"/>
        <w:right w:val="none" w:sz="0" w:space="0" w:color="auto"/>
      </w:divBdr>
      <w:divsChild>
        <w:div w:id="827095267">
          <w:marLeft w:val="0"/>
          <w:marRight w:val="0"/>
          <w:marTop w:val="0"/>
          <w:marBottom w:val="0"/>
          <w:divBdr>
            <w:top w:val="none" w:sz="0" w:space="0" w:color="auto"/>
            <w:left w:val="none" w:sz="0" w:space="0" w:color="auto"/>
            <w:bottom w:val="none" w:sz="0" w:space="0" w:color="auto"/>
            <w:right w:val="none" w:sz="0" w:space="0" w:color="auto"/>
          </w:divBdr>
          <w:divsChild>
            <w:div w:id="1424305333">
              <w:marLeft w:val="0"/>
              <w:marRight w:val="0"/>
              <w:marTop w:val="0"/>
              <w:marBottom w:val="0"/>
              <w:divBdr>
                <w:top w:val="none" w:sz="0" w:space="0" w:color="auto"/>
                <w:left w:val="none" w:sz="0" w:space="0" w:color="auto"/>
                <w:bottom w:val="none" w:sz="0" w:space="0" w:color="auto"/>
                <w:right w:val="none" w:sz="0" w:space="0" w:color="auto"/>
              </w:divBdr>
              <w:divsChild>
                <w:div w:id="10356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1608">
      <w:bodyDiv w:val="1"/>
      <w:marLeft w:val="0"/>
      <w:marRight w:val="0"/>
      <w:marTop w:val="0"/>
      <w:marBottom w:val="0"/>
      <w:divBdr>
        <w:top w:val="none" w:sz="0" w:space="0" w:color="auto"/>
        <w:left w:val="none" w:sz="0" w:space="0" w:color="auto"/>
        <w:bottom w:val="none" w:sz="0" w:space="0" w:color="auto"/>
        <w:right w:val="none" w:sz="0" w:space="0" w:color="auto"/>
      </w:divBdr>
      <w:divsChild>
        <w:div w:id="87577782">
          <w:marLeft w:val="0"/>
          <w:marRight w:val="0"/>
          <w:marTop w:val="0"/>
          <w:marBottom w:val="0"/>
          <w:divBdr>
            <w:top w:val="none" w:sz="0" w:space="0" w:color="auto"/>
            <w:left w:val="none" w:sz="0" w:space="0" w:color="auto"/>
            <w:bottom w:val="none" w:sz="0" w:space="0" w:color="auto"/>
            <w:right w:val="none" w:sz="0" w:space="0" w:color="auto"/>
          </w:divBdr>
          <w:divsChild>
            <w:div w:id="1614747419">
              <w:marLeft w:val="0"/>
              <w:marRight w:val="0"/>
              <w:marTop w:val="0"/>
              <w:marBottom w:val="0"/>
              <w:divBdr>
                <w:top w:val="none" w:sz="0" w:space="0" w:color="auto"/>
                <w:left w:val="none" w:sz="0" w:space="0" w:color="auto"/>
                <w:bottom w:val="none" w:sz="0" w:space="0" w:color="auto"/>
                <w:right w:val="none" w:sz="0" w:space="0" w:color="auto"/>
              </w:divBdr>
              <w:divsChild>
                <w:div w:id="11400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9983">
      <w:bodyDiv w:val="1"/>
      <w:marLeft w:val="0"/>
      <w:marRight w:val="0"/>
      <w:marTop w:val="0"/>
      <w:marBottom w:val="0"/>
      <w:divBdr>
        <w:top w:val="none" w:sz="0" w:space="0" w:color="auto"/>
        <w:left w:val="none" w:sz="0" w:space="0" w:color="auto"/>
        <w:bottom w:val="none" w:sz="0" w:space="0" w:color="auto"/>
        <w:right w:val="none" w:sz="0" w:space="0" w:color="auto"/>
      </w:divBdr>
      <w:divsChild>
        <w:div w:id="33432387">
          <w:marLeft w:val="0"/>
          <w:marRight w:val="0"/>
          <w:marTop w:val="0"/>
          <w:marBottom w:val="0"/>
          <w:divBdr>
            <w:top w:val="none" w:sz="0" w:space="0" w:color="auto"/>
            <w:left w:val="none" w:sz="0" w:space="0" w:color="auto"/>
            <w:bottom w:val="none" w:sz="0" w:space="0" w:color="auto"/>
            <w:right w:val="none" w:sz="0" w:space="0" w:color="auto"/>
          </w:divBdr>
          <w:divsChild>
            <w:div w:id="961620691">
              <w:marLeft w:val="0"/>
              <w:marRight w:val="0"/>
              <w:marTop w:val="0"/>
              <w:marBottom w:val="0"/>
              <w:divBdr>
                <w:top w:val="none" w:sz="0" w:space="0" w:color="auto"/>
                <w:left w:val="none" w:sz="0" w:space="0" w:color="auto"/>
                <w:bottom w:val="none" w:sz="0" w:space="0" w:color="auto"/>
                <w:right w:val="none" w:sz="0" w:space="0" w:color="auto"/>
              </w:divBdr>
              <w:divsChild>
                <w:div w:id="958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1501">
      <w:bodyDiv w:val="1"/>
      <w:marLeft w:val="0"/>
      <w:marRight w:val="0"/>
      <w:marTop w:val="0"/>
      <w:marBottom w:val="0"/>
      <w:divBdr>
        <w:top w:val="none" w:sz="0" w:space="0" w:color="auto"/>
        <w:left w:val="none" w:sz="0" w:space="0" w:color="auto"/>
        <w:bottom w:val="none" w:sz="0" w:space="0" w:color="auto"/>
        <w:right w:val="none" w:sz="0" w:space="0" w:color="auto"/>
      </w:divBdr>
      <w:divsChild>
        <w:div w:id="1542277751">
          <w:marLeft w:val="0"/>
          <w:marRight w:val="0"/>
          <w:marTop w:val="0"/>
          <w:marBottom w:val="0"/>
          <w:divBdr>
            <w:top w:val="none" w:sz="0" w:space="0" w:color="auto"/>
            <w:left w:val="none" w:sz="0" w:space="0" w:color="auto"/>
            <w:bottom w:val="none" w:sz="0" w:space="0" w:color="auto"/>
            <w:right w:val="none" w:sz="0" w:space="0" w:color="auto"/>
          </w:divBdr>
          <w:divsChild>
            <w:div w:id="1951737200">
              <w:marLeft w:val="0"/>
              <w:marRight w:val="0"/>
              <w:marTop w:val="0"/>
              <w:marBottom w:val="0"/>
              <w:divBdr>
                <w:top w:val="none" w:sz="0" w:space="0" w:color="auto"/>
                <w:left w:val="none" w:sz="0" w:space="0" w:color="auto"/>
                <w:bottom w:val="none" w:sz="0" w:space="0" w:color="auto"/>
                <w:right w:val="none" w:sz="0" w:space="0" w:color="auto"/>
              </w:divBdr>
              <w:divsChild>
                <w:div w:id="2090153313">
                  <w:marLeft w:val="0"/>
                  <w:marRight w:val="0"/>
                  <w:marTop w:val="0"/>
                  <w:marBottom w:val="0"/>
                  <w:divBdr>
                    <w:top w:val="none" w:sz="0" w:space="0" w:color="auto"/>
                    <w:left w:val="none" w:sz="0" w:space="0" w:color="auto"/>
                    <w:bottom w:val="none" w:sz="0" w:space="0" w:color="auto"/>
                    <w:right w:val="none" w:sz="0" w:space="0" w:color="auto"/>
                  </w:divBdr>
                  <w:divsChild>
                    <w:div w:id="196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2170">
      <w:bodyDiv w:val="1"/>
      <w:marLeft w:val="0"/>
      <w:marRight w:val="0"/>
      <w:marTop w:val="0"/>
      <w:marBottom w:val="0"/>
      <w:divBdr>
        <w:top w:val="none" w:sz="0" w:space="0" w:color="auto"/>
        <w:left w:val="none" w:sz="0" w:space="0" w:color="auto"/>
        <w:bottom w:val="none" w:sz="0" w:space="0" w:color="auto"/>
        <w:right w:val="none" w:sz="0" w:space="0" w:color="auto"/>
      </w:divBdr>
      <w:divsChild>
        <w:div w:id="1629238105">
          <w:marLeft w:val="0"/>
          <w:marRight w:val="0"/>
          <w:marTop w:val="0"/>
          <w:marBottom w:val="0"/>
          <w:divBdr>
            <w:top w:val="none" w:sz="0" w:space="0" w:color="auto"/>
            <w:left w:val="none" w:sz="0" w:space="0" w:color="auto"/>
            <w:bottom w:val="none" w:sz="0" w:space="0" w:color="auto"/>
            <w:right w:val="none" w:sz="0" w:space="0" w:color="auto"/>
          </w:divBdr>
          <w:divsChild>
            <w:div w:id="951471389">
              <w:marLeft w:val="0"/>
              <w:marRight w:val="0"/>
              <w:marTop w:val="0"/>
              <w:marBottom w:val="0"/>
              <w:divBdr>
                <w:top w:val="none" w:sz="0" w:space="0" w:color="auto"/>
                <w:left w:val="none" w:sz="0" w:space="0" w:color="auto"/>
                <w:bottom w:val="none" w:sz="0" w:space="0" w:color="auto"/>
                <w:right w:val="none" w:sz="0" w:space="0" w:color="auto"/>
              </w:divBdr>
              <w:divsChild>
                <w:div w:id="18927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8679">
      <w:bodyDiv w:val="1"/>
      <w:marLeft w:val="0"/>
      <w:marRight w:val="0"/>
      <w:marTop w:val="0"/>
      <w:marBottom w:val="0"/>
      <w:divBdr>
        <w:top w:val="none" w:sz="0" w:space="0" w:color="auto"/>
        <w:left w:val="none" w:sz="0" w:space="0" w:color="auto"/>
        <w:bottom w:val="none" w:sz="0" w:space="0" w:color="auto"/>
        <w:right w:val="none" w:sz="0" w:space="0" w:color="auto"/>
      </w:divBdr>
      <w:divsChild>
        <w:div w:id="1523124468">
          <w:marLeft w:val="0"/>
          <w:marRight w:val="0"/>
          <w:marTop w:val="0"/>
          <w:marBottom w:val="0"/>
          <w:divBdr>
            <w:top w:val="none" w:sz="0" w:space="0" w:color="auto"/>
            <w:left w:val="none" w:sz="0" w:space="0" w:color="auto"/>
            <w:bottom w:val="none" w:sz="0" w:space="0" w:color="auto"/>
            <w:right w:val="none" w:sz="0" w:space="0" w:color="auto"/>
          </w:divBdr>
          <w:divsChild>
            <w:div w:id="2019962428">
              <w:marLeft w:val="0"/>
              <w:marRight w:val="0"/>
              <w:marTop w:val="0"/>
              <w:marBottom w:val="0"/>
              <w:divBdr>
                <w:top w:val="none" w:sz="0" w:space="0" w:color="auto"/>
                <w:left w:val="none" w:sz="0" w:space="0" w:color="auto"/>
                <w:bottom w:val="none" w:sz="0" w:space="0" w:color="auto"/>
                <w:right w:val="none" w:sz="0" w:space="0" w:color="auto"/>
              </w:divBdr>
              <w:divsChild>
                <w:div w:id="12911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1609">
      <w:bodyDiv w:val="1"/>
      <w:marLeft w:val="0"/>
      <w:marRight w:val="0"/>
      <w:marTop w:val="0"/>
      <w:marBottom w:val="0"/>
      <w:divBdr>
        <w:top w:val="none" w:sz="0" w:space="0" w:color="auto"/>
        <w:left w:val="none" w:sz="0" w:space="0" w:color="auto"/>
        <w:bottom w:val="none" w:sz="0" w:space="0" w:color="auto"/>
        <w:right w:val="none" w:sz="0" w:space="0" w:color="auto"/>
      </w:divBdr>
      <w:divsChild>
        <w:div w:id="127163118">
          <w:marLeft w:val="0"/>
          <w:marRight w:val="0"/>
          <w:marTop w:val="0"/>
          <w:marBottom w:val="0"/>
          <w:divBdr>
            <w:top w:val="none" w:sz="0" w:space="0" w:color="auto"/>
            <w:left w:val="none" w:sz="0" w:space="0" w:color="auto"/>
            <w:bottom w:val="none" w:sz="0" w:space="0" w:color="auto"/>
            <w:right w:val="none" w:sz="0" w:space="0" w:color="auto"/>
          </w:divBdr>
          <w:divsChild>
            <w:div w:id="1487698853">
              <w:marLeft w:val="0"/>
              <w:marRight w:val="0"/>
              <w:marTop w:val="0"/>
              <w:marBottom w:val="0"/>
              <w:divBdr>
                <w:top w:val="none" w:sz="0" w:space="0" w:color="auto"/>
                <w:left w:val="none" w:sz="0" w:space="0" w:color="auto"/>
                <w:bottom w:val="none" w:sz="0" w:space="0" w:color="auto"/>
                <w:right w:val="none" w:sz="0" w:space="0" w:color="auto"/>
              </w:divBdr>
              <w:divsChild>
                <w:div w:id="19603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7442">
      <w:bodyDiv w:val="1"/>
      <w:marLeft w:val="0"/>
      <w:marRight w:val="0"/>
      <w:marTop w:val="0"/>
      <w:marBottom w:val="0"/>
      <w:divBdr>
        <w:top w:val="none" w:sz="0" w:space="0" w:color="auto"/>
        <w:left w:val="none" w:sz="0" w:space="0" w:color="auto"/>
        <w:bottom w:val="none" w:sz="0" w:space="0" w:color="auto"/>
        <w:right w:val="none" w:sz="0" w:space="0" w:color="auto"/>
      </w:divBdr>
      <w:divsChild>
        <w:div w:id="301008903">
          <w:marLeft w:val="0"/>
          <w:marRight w:val="0"/>
          <w:marTop w:val="0"/>
          <w:marBottom w:val="0"/>
          <w:divBdr>
            <w:top w:val="none" w:sz="0" w:space="0" w:color="auto"/>
            <w:left w:val="none" w:sz="0" w:space="0" w:color="auto"/>
            <w:bottom w:val="none" w:sz="0" w:space="0" w:color="auto"/>
            <w:right w:val="none" w:sz="0" w:space="0" w:color="auto"/>
          </w:divBdr>
          <w:divsChild>
            <w:div w:id="1396007233">
              <w:marLeft w:val="0"/>
              <w:marRight w:val="0"/>
              <w:marTop w:val="0"/>
              <w:marBottom w:val="0"/>
              <w:divBdr>
                <w:top w:val="none" w:sz="0" w:space="0" w:color="auto"/>
                <w:left w:val="none" w:sz="0" w:space="0" w:color="auto"/>
                <w:bottom w:val="none" w:sz="0" w:space="0" w:color="auto"/>
                <w:right w:val="none" w:sz="0" w:space="0" w:color="auto"/>
              </w:divBdr>
              <w:divsChild>
                <w:div w:id="729963502">
                  <w:marLeft w:val="0"/>
                  <w:marRight w:val="0"/>
                  <w:marTop w:val="0"/>
                  <w:marBottom w:val="0"/>
                  <w:divBdr>
                    <w:top w:val="none" w:sz="0" w:space="0" w:color="auto"/>
                    <w:left w:val="none" w:sz="0" w:space="0" w:color="auto"/>
                    <w:bottom w:val="none" w:sz="0" w:space="0" w:color="auto"/>
                    <w:right w:val="none" w:sz="0" w:space="0" w:color="auto"/>
                  </w:divBdr>
                  <w:divsChild>
                    <w:div w:id="1600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picpolicy.org/publication/preschool-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32917-7C8A-4BEF-82DC-ED752B64A095}"/>
</file>

<file path=customXml/itemProps2.xml><?xml version="1.0" encoding="utf-8"?>
<ds:datastoreItem xmlns:ds="http://schemas.openxmlformats.org/officeDocument/2006/customXml" ds:itemID="{BB4B1F10-DD28-49B0-B701-05BB17CD7C15}"/>
</file>

<file path=customXml/itemProps3.xml><?xml version="1.0" encoding="utf-8"?>
<ds:datastoreItem xmlns:ds="http://schemas.openxmlformats.org/officeDocument/2006/customXml" ds:itemID="{5AAD230F-D886-42A6-B850-D53448F46FED}"/>
</file>

<file path=customXml/itemProps4.xml><?xml version="1.0" encoding="utf-8"?>
<ds:datastoreItem xmlns:ds="http://schemas.openxmlformats.org/officeDocument/2006/customXml" ds:itemID="{99B84BE0-89D4-41EB-9F3C-33CD216AAD47}"/>
</file>

<file path=docProps/app.xml><?xml version="1.0" encoding="utf-8"?>
<Properties xmlns="http://schemas.openxmlformats.org/officeDocument/2006/extended-properties" xmlns:vt="http://schemas.openxmlformats.org/officeDocument/2006/docPropsVTypes">
  <Template>19337E40.dotm</Template>
  <TotalTime>253</TotalTime>
  <Pages>72</Pages>
  <Words>58007</Words>
  <Characters>330643</Characters>
  <Application>Microsoft Office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
    </vt:vector>
  </TitlesOfParts>
  <Company>Woven Words</Company>
  <LinksUpToDate>false</LinksUpToDate>
  <CharactersWithSpaces>387875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Warren</dc:creator>
  <cp:lastModifiedBy>Jean Mackinder</cp:lastModifiedBy>
  <cp:revision>29</cp:revision>
  <cp:lastPrinted>2016-06-13T23:26:00Z</cp:lastPrinted>
  <dcterms:created xsi:type="dcterms:W3CDTF">2016-06-19T22:34:00Z</dcterms:created>
  <dcterms:modified xsi:type="dcterms:W3CDTF">2017-06-29T04:49:00Z</dcterms:modified>
</cp:coreProperties>
</file>