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5E5" w:rsidRPr="00191957" w:rsidRDefault="00191957" w:rsidP="00FE6C56">
      <w:pPr>
        <w:pStyle w:val="EDUSubtitle"/>
        <w:spacing w:line="240" w:lineRule="auto"/>
        <w:rPr>
          <w:sz w:val="48"/>
          <w:szCs w:val="48"/>
        </w:rPr>
      </w:pPr>
      <w:bookmarkStart w:id="0" w:name="_Toc402531390"/>
      <w:r w:rsidRPr="00191957">
        <w:rPr>
          <w:noProof/>
          <w:sz w:val="48"/>
          <w:szCs w:val="48"/>
          <w:lang w:eastAsia="en-AU"/>
        </w:rPr>
        <w:drawing>
          <wp:anchor distT="0" distB="0" distL="114300" distR="114300" simplePos="0" relativeHeight="251659264" behindDoc="1" locked="0" layoutInCell="1" allowOverlap="1" wp14:anchorId="19393D24" wp14:editId="43EB4B4B">
            <wp:simplePos x="0" y="0"/>
            <wp:positionH relativeFrom="column">
              <wp:posOffset>-913130</wp:posOffset>
            </wp:positionH>
            <wp:positionV relativeFrom="paragraph">
              <wp:posOffset>-461459</wp:posOffset>
            </wp:positionV>
            <wp:extent cx="7598410" cy="2365375"/>
            <wp:effectExtent l="0" t="0" r="2540" b="0"/>
            <wp:wrapNone/>
            <wp:docPr id="2" name="Picture 2" descr="Title header - Case Study: Glenroy College" title="Title header - Case Study: Glenro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sign Team\Work in Progress\Michael\EM14-0168 EMP Looking for a Job Factsheet\links\Header.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98410" cy="236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66A" w:rsidRPr="00191957">
        <w:rPr>
          <w:sz w:val="48"/>
          <w:szCs w:val="48"/>
        </w:rPr>
        <w:t>Case Study</w:t>
      </w:r>
      <w:r w:rsidR="00724D5F">
        <w:rPr>
          <w:sz w:val="48"/>
          <w:szCs w:val="48"/>
        </w:rPr>
        <w:t>:</w:t>
      </w:r>
      <w:r w:rsidRPr="00191957">
        <w:rPr>
          <w:sz w:val="48"/>
          <w:szCs w:val="48"/>
        </w:rPr>
        <w:t xml:space="preserve"> Glenroy </w:t>
      </w:r>
      <w:r>
        <w:rPr>
          <w:sz w:val="48"/>
          <w:szCs w:val="48"/>
        </w:rPr>
        <w:t>College</w:t>
      </w:r>
    </w:p>
    <w:p w:rsidR="00CA421D" w:rsidRPr="00191957" w:rsidRDefault="00A128FE" w:rsidP="00191957">
      <w:pPr>
        <w:pStyle w:val="EDUSubtitle"/>
        <w:spacing w:before="120"/>
        <w:rPr>
          <w:sz w:val="32"/>
          <w:szCs w:val="32"/>
        </w:rPr>
      </w:pPr>
      <w:r w:rsidRPr="00191957">
        <w:rPr>
          <w:sz w:val="32"/>
          <w:szCs w:val="32"/>
        </w:rPr>
        <w:t>Family-School Partnerships Framework</w:t>
      </w:r>
    </w:p>
    <w:p w:rsidR="00445D5C" w:rsidRPr="00191957" w:rsidRDefault="00CA421D" w:rsidP="001C3B89">
      <w:pPr>
        <w:pStyle w:val="EDUSubtitle"/>
        <w:spacing w:after="1800"/>
        <w:rPr>
          <w:sz w:val="28"/>
          <w:szCs w:val="28"/>
        </w:rPr>
      </w:pPr>
      <w:r w:rsidRPr="00191957">
        <w:rPr>
          <w:sz w:val="28"/>
          <w:szCs w:val="28"/>
        </w:rPr>
        <w:t xml:space="preserve">A </w:t>
      </w:r>
      <w:r w:rsidR="00DB33A7" w:rsidRPr="00191957">
        <w:rPr>
          <w:sz w:val="28"/>
          <w:szCs w:val="28"/>
        </w:rPr>
        <w:t xml:space="preserve">guide for </w:t>
      </w:r>
      <w:r w:rsidRPr="00191957">
        <w:rPr>
          <w:sz w:val="28"/>
          <w:szCs w:val="28"/>
        </w:rPr>
        <w:t>school</w:t>
      </w:r>
      <w:r w:rsidR="00592FF2" w:rsidRPr="00191957">
        <w:rPr>
          <w:sz w:val="28"/>
          <w:szCs w:val="28"/>
        </w:rPr>
        <w:t>s and families</w:t>
      </w:r>
    </w:p>
    <w:p w:rsidR="00445D5C" w:rsidRDefault="00445D5C" w:rsidP="00B128D8">
      <w:pPr>
        <w:pStyle w:val="EDUSubtitle"/>
        <w:spacing w:after="2760"/>
        <w:sectPr w:rsidR="00445D5C" w:rsidSect="00F257FB">
          <w:footerReference w:type="default" r:id="rId10"/>
          <w:pgSz w:w="11906" w:h="16838" w:code="9"/>
          <w:pgMar w:top="709" w:right="1440" w:bottom="1134" w:left="1440" w:header="0" w:footer="850" w:gutter="0"/>
          <w:cols w:space="708"/>
          <w:docGrid w:linePitch="360"/>
        </w:sectPr>
      </w:pPr>
    </w:p>
    <w:bookmarkEnd w:id="0"/>
    <w:p w:rsidR="007F3906" w:rsidRPr="00953F89" w:rsidRDefault="007F3906" w:rsidP="007F3906">
      <w:pPr>
        <w:pStyle w:val="EDUNormal"/>
        <w:rPr>
          <w:rFonts w:ascii="FontAwesome Regular" w:hAnsi="FontAwesome Regular" w:cs="FontAwesome Regular"/>
        </w:rPr>
      </w:pPr>
      <w:r w:rsidRPr="003A3A80">
        <w:rPr>
          <w:rFonts w:ascii="FontAwesome Regular" w:hAnsi="FontAwesome Regular" w:cs="FontAwesome Regular"/>
        </w:rPr>
        <w:lastRenderedPageBreak/>
        <w:t>Glenroy College is a sma</w:t>
      </w:r>
      <w:r>
        <w:rPr>
          <w:rFonts w:ascii="FontAwesome Regular" w:hAnsi="FontAwesome Regular" w:cs="FontAwesome Regular"/>
        </w:rPr>
        <w:t>ll co</w:t>
      </w:r>
      <w:r w:rsidR="00724D5F">
        <w:rPr>
          <w:rFonts w:ascii="FontAwesome Regular" w:hAnsi="FontAwesome Regular" w:cs="FontAwesome Regular"/>
        </w:rPr>
        <w:noBreakHyphen/>
      </w:r>
      <w:r>
        <w:rPr>
          <w:rFonts w:ascii="FontAwesome Regular" w:hAnsi="FontAwesome Regular" w:cs="FontAwesome Regular"/>
        </w:rPr>
        <w:t>educational</w:t>
      </w:r>
      <w:r w:rsidR="00DF50A6">
        <w:rPr>
          <w:rFonts w:ascii="FontAwesome Regular" w:hAnsi="FontAwesome Regular" w:cs="FontAwesome Regular"/>
        </w:rPr>
        <w:t xml:space="preserve"> </w:t>
      </w:r>
      <w:r>
        <w:rPr>
          <w:rFonts w:ascii="FontAwesome Regular" w:hAnsi="FontAwesome Regular" w:cs="FontAwesome Regular"/>
        </w:rPr>
        <w:t xml:space="preserve">school in north </w:t>
      </w:r>
      <w:r w:rsidR="00CE75BC">
        <w:rPr>
          <w:rFonts w:ascii="FontAwesome Regular" w:hAnsi="FontAwesome Regular" w:cs="FontAwesome Regular"/>
        </w:rPr>
        <w:t xml:space="preserve">Melbourne, with a diverse </w:t>
      </w:r>
      <w:r w:rsidRPr="003A3A80">
        <w:rPr>
          <w:rFonts w:ascii="FontAwesome Regular" w:hAnsi="FontAwesome Regular" w:cs="FontAwesome Regular"/>
        </w:rPr>
        <w:t>population comprising more than 40 nationalities, including a high proportion of students with English as an additional language and an increasing number of students with refugee status.</w:t>
      </w:r>
    </w:p>
    <w:p w:rsidR="007F3906" w:rsidRDefault="007F3906" w:rsidP="007F3906">
      <w:pPr>
        <w:pStyle w:val="EDUNormal"/>
      </w:pPr>
      <w:r w:rsidRPr="003A3A80">
        <w:rPr>
          <w:rFonts w:ascii="FontAwesome Regular" w:hAnsi="FontAwesome Regular" w:cs="FontAwesome Regular"/>
        </w:rPr>
        <w:t>Glenroy College values its diversity and strongly believes all its students can achieve to a high standard.</w:t>
      </w:r>
    </w:p>
    <w:tbl>
      <w:tblPr>
        <w:tblStyle w:val="EDU"/>
        <w:tblW w:w="0" w:type="auto"/>
        <w:shd w:val="clear" w:color="auto" w:fill="274D7B"/>
        <w:tblLook w:val="04A0" w:firstRow="1" w:lastRow="0" w:firstColumn="1" w:lastColumn="0" w:noHBand="0" w:noVBand="1"/>
        <w:tblCaption w:val="Project snapshot - break-out box"/>
        <w:tblDescription w:val="Project snapshot - break-out box&#10;Glenroy College introduced initiatives to strengthen family-school partnerships and links with community agencies with the aim of improving student outcomes including reading, numeracy and attendance and a focus on students at risk of disengaging from school.&#10;These initiatives link to five of the key dimensions in the Family-School Partnerships Framework:&#10;Communicate&#10;Connect learning at home and at school&#10;Recognise the role of the family&#10;Collaborate beyond school&#10;Participate"/>
      </w:tblPr>
      <w:tblGrid>
        <w:gridCol w:w="4375"/>
      </w:tblGrid>
      <w:tr w:rsidR="007F3906" w:rsidRPr="00BC090E" w:rsidTr="00E90A1F">
        <w:trPr>
          <w:tblHeader/>
        </w:trPr>
        <w:tc>
          <w:tcPr>
            <w:tcW w:w="4375" w:type="dxa"/>
            <w:shd w:val="clear" w:color="auto" w:fill="274D7B"/>
          </w:tcPr>
          <w:p w:rsidR="007F3906" w:rsidRPr="003A3A80" w:rsidRDefault="007F3906" w:rsidP="00D04B7C">
            <w:pPr>
              <w:pStyle w:val="EDUBreakOutHeading"/>
              <w:spacing w:after="120"/>
            </w:pPr>
            <w:r w:rsidRPr="003A3A80">
              <w:t xml:space="preserve">Project </w:t>
            </w:r>
            <w:r>
              <w:t>snapshot</w:t>
            </w:r>
          </w:p>
          <w:p w:rsidR="00191957" w:rsidRDefault="00D04B7C" w:rsidP="00D04B7C">
            <w:pPr>
              <w:pStyle w:val="EDUBreakoutbody"/>
              <w:spacing w:after="120"/>
            </w:pPr>
            <w:r>
              <w:t xml:space="preserve">Glenroy College introduced initiatives to </w:t>
            </w:r>
            <w:r w:rsidR="007F3906" w:rsidRPr="003A3A80">
              <w:t xml:space="preserve">strengthen </w:t>
            </w:r>
            <w:r w:rsidR="00191957" w:rsidRPr="00191957">
              <w:t>family-school partnerships and link</w:t>
            </w:r>
            <w:r w:rsidR="00191957">
              <w:t>s with community agencies</w:t>
            </w:r>
            <w:r w:rsidR="00191957" w:rsidRPr="00191957">
              <w:t xml:space="preserve"> </w:t>
            </w:r>
            <w:r>
              <w:t>with the aim of improving</w:t>
            </w:r>
            <w:r w:rsidR="00191957" w:rsidRPr="00191957">
              <w:t xml:space="preserve"> student outcomes including r</w:t>
            </w:r>
            <w:r w:rsidR="00191957">
              <w:t>eading, numeracy and attendance</w:t>
            </w:r>
            <w:r w:rsidR="00724D5F">
              <w:t xml:space="preserve"> and</w:t>
            </w:r>
            <w:r w:rsidR="00191957">
              <w:t xml:space="preserve"> a focus on</w:t>
            </w:r>
            <w:r w:rsidR="00191957" w:rsidRPr="00191957">
              <w:t xml:space="preserve"> students at risk of disengaging from school.</w:t>
            </w:r>
          </w:p>
          <w:p w:rsidR="00D04B7C" w:rsidRDefault="00D04B7C" w:rsidP="00D04B7C">
            <w:pPr>
              <w:pStyle w:val="EDUBreakoutbody"/>
              <w:spacing w:after="120"/>
            </w:pPr>
            <w:r>
              <w:t xml:space="preserve">These initiatives link </w:t>
            </w:r>
            <w:r w:rsidR="007F3906" w:rsidRPr="003A3A80">
              <w:t xml:space="preserve">to five of the key dimensions in the </w:t>
            </w:r>
            <w:r w:rsidR="007F3906" w:rsidRPr="001C3B89">
              <w:rPr>
                <w:i/>
              </w:rPr>
              <w:t>Family</w:t>
            </w:r>
            <w:r w:rsidRPr="001C3B89">
              <w:rPr>
                <w:i/>
              </w:rPr>
              <w:t>-School Partnerships Framework</w:t>
            </w:r>
            <w:r>
              <w:t>:</w:t>
            </w:r>
          </w:p>
          <w:p w:rsidR="00D04B7C" w:rsidRDefault="00D04B7C" w:rsidP="00D04B7C">
            <w:pPr>
              <w:pStyle w:val="EDUBreakoutbody"/>
              <w:numPr>
                <w:ilvl w:val="0"/>
                <w:numId w:val="28"/>
              </w:numPr>
              <w:ind w:left="284" w:hanging="284"/>
            </w:pPr>
            <w:r>
              <w:t>Communicate</w:t>
            </w:r>
          </w:p>
          <w:p w:rsidR="00D04B7C" w:rsidRDefault="00D04B7C" w:rsidP="00D04B7C">
            <w:pPr>
              <w:pStyle w:val="EDUBreakoutbody"/>
              <w:numPr>
                <w:ilvl w:val="0"/>
                <w:numId w:val="28"/>
              </w:numPr>
              <w:ind w:left="284" w:hanging="284"/>
            </w:pPr>
            <w:r>
              <w:t>Connect</w:t>
            </w:r>
            <w:r w:rsidR="007F3906" w:rsidRPr="003A3A80">
              <w:t xml:space="preserve"> </w:t>
            </w:r>
            <w:r>
              <w:t>learning at home and at school</w:t>
            </w:r>
          </w:p>
          <w:p w:rsidR="00D04B7C" w:rsidRDefault="00D04B7C" w:rsidP="00D04B7C">
            <w:pPr>
              <w:pStyle w:val="EDUBreakoutbody"/>
              <w:numPr>
                <w:ilvl w:val="0"/>
                <w:numId w:val="28"/>
              </w:numPr>
              <w:ind w:left="284" w:hanging="284"/>
            </w:pPr>
            <w:r>
              <w:t>Recognise the role of the family</w:t>
            </w:r>
          </w:p>
          <w:p w:rsidR="00D04B7C" w:rsidRDefault="00D04B7C" w:rsidP="00D04B7C">
            <w:pPr>
              <w:pStyle w:val="EDUBreakoutbody"/>
              <w:numPr>
                <w:ilvl w:val="0"/>
                <w:numId w:val="28"/>
              </w:numPr>
              <w:ind w:left="284" w:hanging="284"/>
            </w:pPr>
            <w:r>
              <w:t>Collaborate beyond school</w:t>
            </w:r>
          </w:p>
          <w:p w:rsidR="007F3906" w:rsidRPr="00BC090E" w:rsidRDefault="00D04B7C" w:rsidP="00D04B7C">
            <w:pPr>
              <w:pStyle w:val="EDUBreakoutbody"/>
              <w:numPr>
                <w:ilvl w:val="0"/>
                <w:numId w:val="28"/>
              </w:numPr>
              <w:ind w:left="284" w:hanging="284"/>
            </w:pPr>
            <w:r>
              <w:t>Participate</w:t>
            </w:r>
          </w:p>
        </w:tc>
      </w:tr>
    </w:tbl>
    <w:p w:rsidR="007F3906" w:rsidRPr="005D3AAF" w:rsidRDefault="007F3906" w:rsidP="009E5F77">
      <w:pPr>
        <w:pStyle w:val="EDUHeading1"/>
        <w:spacing w:after="120"/>
      </w:pPr>
      <w:r w:rsidRPr="005D3AAF">
        <w:t xml:space="preserve">Project overview </w:t>
      </w:r>
    </w:p>
    <w:p w:rsidR="007F3906" w:rsidRDefault="00724D5F" w:rsidP="009D2F40">
      <w:pPr>
        <w:pStyle w:val="EDUNormal"/>
        <w:spacing w:after="120"/>
        <w:rPr>
          <w:rFonts w:ascii="FontAwesome Regular" w:hAnsi="FontAwesome Regular" w:cs="FontAwesome Regular"/>
        </w:rPr>
      </w:pPr>
      <w:r>
        <w:rPr>
          <w:rFonts w:ascii="FontAwesome Regular" w:hAnsi="FontAwesome Regular" w:cs="FontAwesome Regular"/>
        </w:rPr>
        <w:t xml:space="preserve">The project </w:t>
      </w:r>
      <w:r w:rsidR="009D2F40">
        <w:rPr>
          <w:rFonts w:ascii="FontAwesome Regular" w:hAnsi="FontAwesome Regular" w:cs="FontAwesome Regular"/>
        </w:rPr>
        <w:t xml:space="preserve">aimed to </w:t>
      </w:r>
      <w:r w:rsidR="007F3906" w:rsidRPr="003A3A80">
        <w:rPr>
          <w:rFonts w:ascii="FontAwesome Regular" w:hAnsi="FontAwesome Regular" w:cs="FontAwesome Regular"/>
        </w:rPr>
        <w:t>build stronger relationships with families of students identified as at</w:t>
      </w:r>
      <w:r w:rsidR="007F3906">
        <w:rPr>
          <w:rFonts w:ascii="FontAwesome Regular" w:hAnsi="FontAwesome Regular" w:cs="FontAwesome Regular"/>
        </w:rPr>
        <w:t xml:space="preserve"> risk</w:t>
      </w:r>
      <w:r w:rsidR="007F3906" w:rsidRPr="003A3A80">
        <w:rPr>
          <w:rFonts w:ascii="FontAwesome Regular" w:hAnsi="FontAwesome Regular" w:cs="FontAwesome Regular"/>
        </w:rPr>
        <w:t xml:space="preserve"> of </w:t>
      </w:r>
      <w:r>
        <w:rPr>
          <w:rFonts w:ascii="FontAwesome Regular" w:hAnsi="FontAwesome Regular" w:cs="FontAwesome Regular"/>
        </w:rPr>
        <w:t xml:space="preserve">disengaging </w:t>
      </w:r>
      <w:r w:rsidR="007F3906">
        <w:rPr>
          <w:rFonts w:ascii="FontAwesome Regular" w:hAnsi="FontAwesome Regular" w:cs="FontAwesome Regular"/>
        </w:rPr>
        <w:t>from school</w:t>
      </w:r>
      <w:r w:rsidR="009D2F40">
        <w:rPr>
          <w:rFonts w:ascii="FontAwesome Regular" w:hAnsi="FontAwesome Regular" w:cs="FontAwesome Regular"/>
        </w:rPr>
        <w:t xml:space="preserve"> with the support of an </w:t>
      </w:r>
      <w:r w:rsidR="009D2F40" w:rsidRPr="003A3A80">
        <w:rPr>
          <w:rFonts w:ascii="FontAwesome Regular" w:hAnsi="FontAwesome Regular" w:cs="FontAwesome Regular"/>
        </w:rPr>
        <w:t>Engagement Project Officer</w:t>
      </w:r>
      <w:r w:rsidR="009D2F40">
        <w:rPr>
          <w:rFonts w:ascii="FontAwesome Regular" w:hAnsi="FontAwesome Regular" w:cs="FontAwesome Regular"/>
        </w:rPr>
        <w:t>.</w:t>
      </w:r>
    </w:p>
    <w:p w:rsidR="00B42685" w:rsidRDefault="00B42685" w:rsidP="00B42685">
      <w:pPr>
        <w:pStyle w:val="EDUHeading3"/>
        <w:spacing w:before="0" w:after="120"/>
        <w:rPr>
          <w:rStyle w:val="EDUItalic"/>
          <w:i w:val="0"/>
        </w:rPr>
      </w:pPr>
    </w:p>
    <w:p w:rsidR="007F3906" w:rsidRPr="003A3A80" w:rsidRDefault="007F3906" w:rsidP="007F3906">
      <w:pPr>
        <w:pStyle w:val="EDUNormal"/>
        <w:spacing w:after="120"/>
      </w:pPr>
      <w:r w:rsidRPr="003A3A80">
        <w:lastRenderedPageBreak/>
        <w:t xml:space="preserve">The Engagement Project Officer </w:t>
      </w:r>
      <w:r w:rsidR="009D2F40">
        <w:t xml:space="preserve">started </w:t>
      </w:r>
      <w:r>
        <w:t>working</w:t>
      </w:r>
      <w:r w:rsidRPr="003A3A80">
        <w:t xml:space="preserve"> with </w:t>
      </w:r>
      <w:r>
        <w:t>47 students and their families</w:t>
      </w:r>
      <w:r w:rsidR="00724D5F">
        <w:t xml:space="preserve"> by</w:t>
      </w:r>
      <w:r>
        <w:t>:</w:t>
      </w:r>
    </w:p>
    <w:p w:rsidR="007F3906" w:rsidRDefault="007F3906" w:rsidP="00681F9E">
      <w:pPr>
        <w:pStyle w:val="EDUListBullet"/>
      </w:pPr>
      <w:r w:rsidRPr="003A3A80">
        <w:t xml:space="preserve">communicating regularly </w:t>
      </w:r>
      <w:r>
        <w:t>to build strong relationships</w:t>
      </w:r>
    </w:p>
    <w:p w:rsidR="007F3906" w:rsidRPr="003A3A80" w:rsidRDefault="007F3906" w:rsidP="00681F9E">
      <w:pPr>
        <w:pStyle w:val="EDUListBullet"/>
      </w:pPr>
      <w:r w:rsidRPr="003A3A80">
        <w:t>providing one-on-</w:t>
      </w:r>
      <w:r w:rsidR="009D2F40">
        <w:t>one counselling for students</w:t>
      </w:r>
    </w:p>
    <w:p w:rsidR="007F3906" w:rsidRPr="003A3A80" w:rsidRDefault="007F3906" w:rsidP="00681F9E">
      <w:pPr>
        <w:pStyle w:val="EDUListBullet"/>
      </w:pPr>
      <w:r w:rsidRPr="003A3A80">
        <w:t>working with teachers, welfare staff and the careers coordinator to identify appropriate pathways for students</w:t>
      </w:r>
    </w:p>
    <w:p w:rsidR="007F3906" w:rsidRPr="003A3A80" w:rsidRDefault="007F3906" w:rsidP="00681F9E">
      <w:pPr>
        <w:pStyle w:val="EDUListBullet"/>
      </w:pPr>
      <w:r w:rsidRPr="003A3A80">
        <w:t xml:space="preserve">working with </w:t>
      </w:r>
      <w:r w:rsidR="009D2F40">
        <w:t xml:space="preserve">school </w:t>
      </w:r>
      <w:r w:rsidRPr="003A3A80">
        <w:t xml:space="preserve">staff to build </w:t>
      </w:r>
      <w:r>
        <w:t xml:space="preserve">an </w:t>
      </w:r>
      <w:r w:rsidR="009D2F40">
        <w:t xml:space="preserve">understanding of issues </w:t>
      </w:r>
      <w:r w:rsidRPr="003A3A80">
        <w:t>affect</w:t>
      </w:r>
      <w:r w:rsidR="009D2F40">
        <w:t>ing</w:t>
      </w:r>
      <w:r w:rsidRPr="003A3A80">
        <w:t xml:space="preserve"> s</w:t>
      </w:r>
      <w:r>
        <w:t xml:space="preserve">tudents and their families to </w:t>
      </w:r>
      <w:r w:rsidRPr="003A3A80">
        <w:t xml:space="preserve">improve </w:t>
      </w:r>
      <w:r w:rsidR="009D2F40">
        <w:t xml:space="preserve">home-school </w:t>
      </w:r>
      <w:r w:rsidRPr="003A3A80">
        <w:t>communication</w:t>
      </w:r>
    </w:p>
    <w:p w:rsidR="007F3906" w:rsidRPr="003A3A80" w:rsidRDefault="007F3906" w:rsidP="00681F9E">
      <w:pPr>
        <w:pStyle w:val="EDUListBullet"/>
      </w:pPr>
      <w:proofErr w:type="gramStart"/>
      <w:r w:rsidRPr="003A3A80">
        <w:t>liaising</w:t>
      </w:r>
      <w:proofErr w:type="gramEnd"/>
      <w:r w:rsidRPr="003A3A80">
        <w:t xml:space="preserve"> with a w</w:t>
      </w:r>
      <w:r w:rsidR="009D2F40">
        <w:t>ide range of community agencies and</w:t>
      </w:r>
      <w:r w:rsidRPr="003A3A80">
        <w:t xml:space="preserve"> linking families</w:t>
      </w:r>
      <w:r>
        <w:t xml:space="preserve"> with services where needed</w:t>
      </w:r>
      <w:r w:rsidRPr="003A3A80">
        <w:t>.</w:t>
      </w:r>
    </w:p>
    <w:p w:rsidR="007F3906" w:rsidRPr="003A3A80" w:rsidRDefault="007F3906" w:rsidP="007F3906">
      <w:pPr>
        <w:pStyle w:val="EDUNormal"/>
      </w:pPr>
      <w:r>
        <w:t>The project was overseen by a</w:t>
      </w:r>
      <w:r w:rsidRPr="003A3A80">
        <w:t xml:space="preserve"> School Community Action Team, </w:t>
      </w:r>
      <w:r>
        <w:t>which included</w:t>
      </w:r>
      <w:r w:rsidRPr="003A3A80">
        <w:t xml:space="preserve"> representatives </w:t>
      </w:r>
      <w:r>
        <w:t>from</w:t>
      </w:r>
      <w:r w:rsidRPr="003A3A80">
        <w:t xml:space="preserve"> </w:t>
      </w:r>
      <w:r>
        <w:t>community agencies.</w:t>
      </w:r>
    </w:p>
    <w:p w:rsidR="007F3906" w:rsidRPr="005D3AAF" w:rsidRDefault="00724D5F" w:rsidP="007F3906">
      <w:pPr>
        <w:pStyle w:val="EDUHeading3"/>
        <w:spacing w:after="120"/>
        <w:rPr>
          <w:rStyle w:val="EDUItalic"/>
          <w:i w:val="0"/>
          <w:color w:val="104165" w:themeColor="accent1" w:themeShade="BF"/>
        </w:rPr>
      </w:pPr>
      <w:r w:rsidRPr="005D3AAF">
        <w:rPr>
          <w:rStyle w:val="EDUItalic"/>
          <w:i w:val="0"/>
          <w:color w:val="104165" w:themeColor="accent1" w:themeShade="BF"/>
        </w:rPr>
        <w:t xml:space="preserve">Students </w:t>
      </w:r>
    </w:p>
    <w:p w:rsidR="007F3906" w:rsidRPr="003A3A80" w:rsidRDefault="007F3906" w:rsidP="007F3906">
      <w:pPr>
        <w:pStyle w:val="EDUNormal"/>
        <w:spacing w:after="120"/>
      </w:pPr>
      <w:r w:rsidRPr="003A3A80">
        <w:t xml:space="preserve">Most of the 47 students were in Year 7 at the start of the project. Due to a range of issues—including the high mobility of many families—there were two cohorts: </w:t>
      </w:r>
    </w:p>
    <w:p w:rsidR="007F3906" w:rsidRPr="003A3A80" w:rsidRDefault="007F3906" w:rsidP="00681F9E">
      <w:pPr>
        <w:pStyle w:val="EDUListBullet"/>
      </w:pPr>
      <w:r w:rsidRPr="003A3A80">
        <w:t>the long-term cohort of five students who worked with the Engagement Project Officer for at least two years</w:t>
      </w:r>
    </w:p>
    <w:p w:rsidR="007F3906" w:rsidRPr="003A3A80" w:rsidRDefault="007F3906" w:rsidP="00681F9E">
      <w:pPr>
        <w:pStyle w:val="EDUListBullet"/>
      </w:pPr>
      <w:proofErr w:type="gramStart"/>
      <w:r>
        <w:t>the</w:t>
      </w:r>
      <w:proofErr w:type="gramEnd"/>
      <w:r>
        <w:t xml:space="preserve"> short-term cohort of </w:t>
      </w:r>
      <w:r w:rsidRPr="00FF55B2">
        <w:t>ten</w:t>
      </w:r>
      <w:r w:rsidRPr="003A3A80">
        <w:t xml:space="preserve"> students who worked with the Engagement Project Officer for one year.</w:t>
      </w:r>
    </w:p>
    <w:p w:rsidR="00191957" w:rsidRDefault="007F3906" w:rsidP="007F3906">
      <w:pPr>
        <w:pStyle w:val="EDUNormal"/>
      </w:pPr>
      <w:r w:rsidRPr="003A3A80">
        <w:t xml:space="preserve">The </w:t>
      </w:r>
      <w:r w:rsidR="004A6B73">
        <w:t xml:space="preserve">remaining </w:t>
      </w:r>
      <w:r w:rsidRPr="003A3A80">
        <w:t xml:space="preserve">students either moved away or transitioned to another </w:t>
      </w:r>
      <w:r>
        <w:t xml:space="preserve">education </w:t>
      </w:r>
      <w:r w:rsidR="009E5F77">
        <w:t xml:space="preserve">or other </w:t>
      </w:r>
      <w:r>
        <w:t xml:space="preserve">setting </w:t>
      </w:r>
      <w:r w:rsidR="002A4E0A">
        <w:t>during the project</w:t>
      </w:r>
      <w:r w:rsidRPr="003A3A80">
        <w:t>.</w:t>
      </w:r>
    </w:p>
    <w:p w:rsidR="007F3906" w:rsidRPr="00E90A1F" w:rsidRDefault="007F3906" w:rsidP="001C3B89">
      <w:pPr>
        <w:pStyle w:val="EDUNormal"/>
        <w:keepNext/>
        <w:keepLines/>
        <w:rPr>
          <w:rStyle w:val="EDUItalic"/>
          <w:rFonts w:cs="Times New Roman"/>
          <w:bCs w:val="0"/>
          <w:i w:val="0"/>
          <w:iCs w:val="0"/>
          <w:noProof w:val="0"/>
          <w:color w:val="104165" w:themeColor="accent1" w:themeShade="BF"/>
        </w:rPr>
      </w:pPr>
      <w:r w:rsidRPr="00E90A1F">
        <w:rPr>
          <w:rStyle w:val="EDUItalic"/>
          <w:rFonts w:eastAsiaTheme="majorEastAsia" w:cstheme="majorBidi"/>
          <w:b/>
          <w:bCs w:val="0"/>
          <w:i w:val="0"/>
          <w:noProof w:val="0"/>
          <w:color w:val="104165" w:themeColor="accent1" w:themeShade="BF"/>
        </w:rPr>
        <w:lastRenderedPageBreak/>
        <w:t>Evidence base</w:t>
      </w:r>
    </w:p>
    <w:p w:rsidR="007F3906" w:rsidRPr="003A3A80" w:rsidRDefault="007F3906" w:rsidP="001C3B89">
      <w:pPr>
        <w:pStyle w:val="EDUNormal"/>
        <w:keepNext/>
        <w:keepLines/>
      </w:pPr>
      <w:r w:rsidRPr="003A3A80">
        <w:t>This project was informed by a 2008 literature review by Melbou</w:t>
      </w:r>
      <w:r w:rsidR="009D2F40">
        <w:t>rne University (Lamb &amp; Dulfer) which</w:t>
      </w:r>
      <w:r>
        <w:t xml:space="preserve"> identified</w:t>
      </w:r>
      <w:r w:rsidRPr="003A3A80">
        <w:t xml:space="preserve"> 36 factors</w:t>
      </w:r>
      <w:r>
        <w:t xml:space="preserve"> for disengagement</w:t>
      </w:r>
      <w:r w:rsidRPr="003A3A80">
        <w:t>, ranging from school absences and poor academic ach</w:t>
      </w:r>
      <w:r w:rsidR="009D2F40">
        <w:t>ievement to personal attributes and</w:t>
      </w:r>
      <w:r w:rsidRPr="003A3A80">
        <w:t xml:space="preserve"> family culture.The Engagement Project Officer’s work was estimated to have a direct </w:t>
      </w:r>
      <w:r>
        <w:t>influence on at least 25 of these</w:t>
      </w:r>
      <w:r w:rsidRPr="003A3A80">
        <w:t xml:space="preserve"> factors.</w:t>
      </w:r>
    </w:p>
    <w:p w:rsidR="007F3906" w:rsidRPr="005242AD" w:rsidRDefault="007F3906" w:rsidP="005242AD">
      <w:pPr>
        <w:pStyle w:val="EDUNormal"/>
        <w:rPr>
          <w:rFonts w:ascii="FontAwesome Regular" w:hAnsi="FontAwesome Regular" w:cs="FontAwesome Regular"/>
        </w:rPr>
      </w:pPr>
      <w:r>
        <w:t xml:space="preserve">The project was also informed by research undertaken by </w:t>
      </w:r>
      <w:r w:rsidRPr="003A3A80">
        <w:rPr>
          <w:rFonts w:ascii="FontAwesome Regular" w:hAnsi="FontAwesome Regular" w:cs="FontAwesome Regular"/>
        </w:rPr>
        <w:t>the Inner North Local Learning and Employment Ne</w:t>
      </w:r>
      <w:r>
        <w:rPr>
          <w:rFonts w:ascii="FontAwesome Regular" w:hAnsi="FontAwesome Regular" w:cs="FontAwesome Regular"/>
        </w:rPr>
        <w:t>twork</w:t>
      </w:r>
      <w:r w:rsidR="003B3191">
        <w:rPr>
          <w:rFonts w:ascii="FontAwesome Regular" w:hAnsi="FontAwesome Regular" w:cs="FontAwesome Regular"/>
        </w:rPr>
        <w:t>, which</w:t>
      </w:r>
      <w:r w:rsidRPr="003A3A80">
        <w:rPr>
          <w:rFonts w:ascii="FontAwesome Regular" w:hAnsi="FontAwesome Regular" w:cs="FontAwesome Regular"/>
        </w:rPr>
        <w:t xml:space="preserve"> </w:t>
      </w:r>
      <w:r w:rsidR="005242AD">
        <w:t>showed</w:t>
      </w:r>
      <w:r w:rsidRPr="003A3A80">
        <w:t xml:space="preserve"> </w:t>
      </w:r>
      <w:r>
        <w:t xml:space="preserve">many young people </w:t>
      </w:r>
      <w:r w:rsidR="005242AD">
        <w:rPr>
          <w:rFonts w:ascii="FontAwesome Regular" w:hAnsi="FontAwesome Regular" w:cs="FontAwesome Regular"/>
        </w:rPr>
        <w:t xml:space="preserve">aged </w:t>
      </w:r>
      <w:r w:rsidR="005242AD" w:rsidRPr="003A3A80">
        <w:rPr>
          <w:rFonts w:ascii="FontAwesome Regular" w:hAnsi="FontAwesome Regular" w:cs="FontAwesome Regular"/>
        </w:rPr>
        <w:t>under 16</w:t>
      </w:r>
      <w:r w:rsidR="005242AD">
        <w:rPr>
          <w:rFonts w:ascii="FontAwesome Regular" w:hAnsi="FontAwesome Regular" w:cs="FontAwesome Regular"/>
        </w:rPr>
        <w:t xml:space="preserve"> years</w:t>
      </w:r>
      <w:r w:rsidR="005242AD" w:rsidRPr="003A3A80">
        <w:rPr>
          <w:rFonts w:ascii="FontAwesome Regular" w:hAnsi="FontAwesome Regular" w:cs="FontAwesome Regular"/>
        </w:rPr>
        <w:t xml:space="preserve"> in the City of Moreland</w:t>
      </w:r>
      <w:r w:rsidR="005242AD">
        <w:t xml:space="preserve"> </w:t>
      </w:r>
      <w:r>
        <w:t>had poor school attendance</w:t>
      </w:r>
      <w:r w:rsidR="009D2F40">
        <w:t>,</w:t>
      </w:r>
      <w:r>
        <w:t xml:space="preserve"> with the majority of the young people disengaged from school in the 14</w:t>
      </w:r>
      <w:r w:rsidR="003B3191">
        <w:t>–</w:t>
      </w:r>
      <w:r w:rsidR="005242AD">
        <w:t xml:space="preserve">15 age group, and some as young as </w:t>
      </w:r>
      <w:r>
        <w:rPr>
          <w:noProof w:val="0"/>
        </w:rPr>
        <w:t>11 years old</w:t>
      </w:r>
      <w:r>
        <w:t xml:space="preserve">. The research also found that </w:t>
      </w:r>
      <w:r>
        <w:rPr>
          <w:noProof w:val="0"/>
        </w:rPr>
        <w:t>d</w:t>
      </w:r>
      <w:r w:rsidRPr="003A3A80">
        <w:rPr>
          <w:noProof w:val="0"/>
        </w:rPr>
        <w:t>ue to data collection and privacy issues, the extent of disengagemen</w:t>
      </w:r>
      <w:r>
        <w:rPr>
          <w:noProof w:val="0"/>
        </w:rPr>
        <w:t>t was ‘hidden from public view’</w:t>
      </w:r>
      <w:r w:rsidR="005242AD">
        <w:t>.</w:t>
      </w:r>
    </w:p>
    <w:p w:rsidR="007F3906" w:rsidRPr="009E5F77" w:rsidRDefault="007F3906" w:rsidP="009E5F77">
      <w:pPr>
        <w:pStyle w:val="EDUHeading1"/>
        <w:spacing w:after="120"/>
      </w:pPr>
      <w:r w:rsidRPr="009E5F77">
        <w:t>Project outcomes</w:t>
      </w:r>
    </w:p>
    <w:p w:rsidR="007F3906" w:rsidRDefault="007F3906" w:rsidP="009D2F40">
      <w:pPr>
        <w:rPr>
          <w:rFonts w:ascii="Arial" w:hAnsi="Arial" w:cs="Arial"/>
        </w:rPr>
      </w:pPr>
      <w:r w:rsidRPr="00AB77CB">
        <w:rPr>
          <w:rFonts w:ascii="Arial" w:hAnsi="Arial" w:cs="Arial"/>
        </w:rPr>
        <w:t xml:space="preserve">Throughout the </w:t>
      </w:r>
      <w:r>
        <w:rPr>
          <w:rFonts w:ascii="Arial" w:hAnsi="Arial" w:cs="Arial"/>
        </w:rPr>
        <w:t>project</w:t>
      </w:r>
      <w:r w:rsidR="009D2F40">
        <w:rPr>
          <w:rFonts w:ascii="Arial" w:hAnsi="Arial" w:cs="Arial"/>
        </w:rPr>
        <w:t>,</w:t>
      </w:r>
      <w:r>
        <w:rPr>
          <w:rFonts w:ascii="Arial" w:hAnsi="Arial" w:cs="Arial"/>
        </w:rPr>
        <w:t xml:space="preserve"> data and </w:t>
      </w:r>
      <w:r w:rsidRPr="00AB77CB">
        <w:rPr>
          <w:rFonts w:ascii="Arial" w:hAnsi="Arial" w:cs="Arial"/>
        </w:rPr>
        <w:t xml:space="preserve">evidence was collected to measure the impact </w:t>
      </w:r>
      <w:r>
        <w:rPr>
          <w:rFonts w:ascii="Arial" w:hAnsi="Arial" w:cs="Arial"/>
        </w:rPr>
        <w:t xml:space="preserve">of </w:t>
      </w:r>
      <w:r w:rsidRPr="00AB77CB">
        <w:rPr>
          <w:rFonts w:ascii="Arial" w:hAnsi="Arial" w:cs="Arial"/>
        </w:rPr>
        <w:t xml:space="preserve">the Engagement Project Officer on </w:t>
      </w:r>
      <w:r>
        <w:rPr>
          <w:rFonts w:ascii="Arial" w:hAnsi="Arial" w:cs="Arial"/>
        </w:rPr>
        <w:t>student outcomes.</w:t>
      </w:r>
      <w:r w:rsidR="005F6170">
        <w:rPr>
          <w:rFonts w:ascii="Arial" w:hAnsi="Arial" w:cs="Arial"/>
        </w:rPr>
        <w:t xml:space="preserve"> </w:t>
      </w:r>
    </w:p>
    <w:p w:rsidR="005242AD" w:rsidRPr="00B263C4" w:rsidRDefault="005242AD" w:rsidP="009D2F40">
      <w:pPr>
        <w:rPr>
          <w:rFonts w:ascii="Arial" w:hAnsi="Arial" w:cs="Arial"/>
        </w:rPr>
      </w:pPr>
      <w:r>
        <w:rPr>
          <w:rFonts w:ascii="Arial" w:hAnsi="Arial" w:cs="Arial"/>
        </w:rPr>
        <w:t>Outcomes were measured using s</w:t>
      </w:r>
      <w:r w:rsidRPr="00AB77CB">
        <w:rPr>
          <w:rFonts w:ascii="Arial" w:hAnsi="Arial" w:cs="Arial"/>
        </w:rPr>
        <w:t>tudent attendance</w:t>
      </w:r>
      <w:r>
        <w:rPr>
          <w:rFonts w:ascii="Arial" w:hAnsi="Arial" w:cs="Arial"/>
        </w:rPr>
        <w:t xml:space="preserve">, English, </w:t>
      </w:r>
      <w:r w:rsidRPr="00AB77CB">
        <w:rPr>
          <w:rFonts w:ascii="Arial" w:hAnsi="Arial" w:cs="Arial"/>
        </w:rPr>
        <w:t xml:space="preserve">mathematics </w:t>
      </w:r>
      <w:r>
        <w:rPr>
          <w:rFonts w:ascii="Arial" w:hAnsi="Arial" w:cs="Arial"/>
        </w:rPr>
        <w:t>and NAPLAN</w:t>
      </w:r>
      <w:r w:rsidRPr="00AB77CB">
        <w:rPr>
          <w:rFonts w:ascii="Arial" w:hAnsi="Arial" w:cs="Arial"/>
        </w:rPr>
        <w:t xml:space="preserve"> data</w:t>
      </w:r>
      <w:r w:rsidR="003B3191">
        <w:rPr>
          <w:rFonts w:ascii="Arial" w:hAnsi="Arial" w:cs="Arial"/>
        </w:rPr>
        <w:t>,</w:t>
      </w:r>
      <w:r>
        <w:rPr>
          <w:rFonts w:ascii="Arial" w:hAnsi="Arial" w:cs="Arial"/>
        </w:rPr>
        <w:t xml:space="preserve"> as well as </w:t>
      </w:r>
      <w:r w:rsidRPr="00AB77CB">
        <w:rPr>
          <w:rFonts w:ascii="Arial" w:hAnsi="Arial" w:cs="Arial"/>
        </w:rPr>
        <w:t xml:space="preserve">teacher </w:t>
      </w:r>
      <w:r>
        <w:rPr>
          <w:rFonts w:ascii="Arial" w:hAnsi="Arial" w:cs="Arial"/>
        </w:rPr>
        <w:t>feedback and other sources.</w:t>
      </w:r>
    </w:p>
    <w:p w:rsidR="003B3191" w:rsidRDefault="007F3906" w:rsidP="007F3906">
      <w:pPr>
        <w:pStyle w:val="EDUNormal"/>
        <w:spacing w:after="120"/>
      </w:pPr>
      <w:r w:rsidRPr="003A3A80">
        <w:t xml:space="preserve">Both the long-term and short-term cohorts showed improvements in reading, numeracy and attendance. </w:t>
      </w:r>
    </w:p>
    <w:p w:rsidR="007F3906" w:rsidRDefault="007F3906" w:rsidP="007F3906">
      <w:pPr>
        <w:pStyle w:val="EDUNormal"/>
        <w:spacing w:after="120"/>
      </w:pPr>
      <w:r w:rsidRPr="003A3A80">
        <w:t>Traditionally, results for students at risk of disengaging from education are expected to decrease over time</w:t>
      </w:r>
      <w:r w:rsidR="003B3191">
        <w:t>,</w:t>
      </w:r>
      <w:r w:rsidRPr="003A3A80">
        <w:t xml:space="preserve"> so this improvement highlights the importance and impact of the assistance provided by the Engagement Project Officer.</w:t>
      </w:r>
    </w:p>
    <w:p w:rsidR="005F6170" w:rsidRPr="003A3A80" w:rsidRDefault="005F6170" w:rsidP="005F6170">
      <w:pPr>
        <w:pStyle w:val="EDUNormal"/>
        <w:spacing w:after="120"/>
      </w:pPr>
      <w:r>
        <w:t>T</w:t>
      </w:r>
      <w:r w:rsidR="002A4E0A">
        <w:t>he</w:t>
      </w:r>
      <w:r>
        <w:t xml:space="preserve"> following </w:t>
      </w:r>
      <w:r w:rsidRPr="003A3A80">
        <w:t xml:space="preserve">overall growth </w:t>
      </w:r>
      <w:r w:rsidR="002A4E0A">
        <w:t>is based on a</w:t>
      </w:r>
      <w:r w:rsidRPr="003A3A80">
        <w:t xml:space="preserve"> small cohort.</w:t>
      </w:r>
    </w:p>
    <w:p w:rsidR="005242AD" w:rsidRPr="005D3AAF" w:rsidRDefault="005242AD" w:rsidP="001C3B89">
      <w:pPr>
        <w:pStyle w:val="EDUHeading3"/>
        <w:spacing w:after="120"/>
        <w:rPr>
          <w:rFonts w:cs="Arial"/>
          <w:i/>
          <w:color w:val="104165" w:themeColor="accent1" w:themeShade="BF"/>
        </w:rPr>
      </w:pPr>
      <w:r w:rsidRPr="005D3AAF">
        <w:rPr>
          <w:rStyle w:val="EDUItalic"/>
          <w:color w:val="104165" w:themeColor="accent1" w:themeShade="BF"/>
        </w:rPr>
        <w:lastRenderedPageBreak/>
        <w:t>Reading</w:t>
      </w:r>
    </w:p>
    <w:p w:rsidR="005242AD" w:rsidRPr="001C3B89" w:rsidRDefault="005242AD" w:rsidP="00681F9E">
      <w:pPr>
        <w:pStyle w:val="EDUListBullet"/>
      </w:pPr>
      <w:r w:rsidRPr="00CF7DAC">
        <w:t>Long-term cohort</w:t>
      </w:r>
      <w:r w:rsidR="003B3191" w:rsidRPr="00CF7DAC">
        <w:t>:</w:t>
      </w:r>
      <w:r w:rsidRPr="005F6170">
        <w:t xml:space="preserve"> 1.48% increase </w:t>
      </w:r>
      <w:r w:rsidRPr="001C3B89">
        <w:t>over two years.</w:t>
      </w:r>
      <w:r w:rsidR="002A4C28">
        <w:t xml:space="preserve"> </w:t>
      </w:r>
      <w:r w:rsidRPr="001C3B89">
        <w:t>Short-term cohort</w:t>
      </w:r>
      <w:r w:rsidR="003B3191" w:rsidRPr="001C3B89">
        <w:t>:</w:t>
      </w:r>
      <w:r w:rsidRPr="001C3B89">
        <w:t xml:space="preserve"> 2.43% increase over one year.</w:t>
      </w:r>
    </w:p>
    <w:p w:rsidR="005242AD" w:rsidRPr="005D3AAF" w:rsidRDefault="005242AD" w:rsidP="001C3B89">
      <w:pPr>
        <w:pStyle w:val="EDUHeading3"/>
        <w:spacing w:after="120"/>
        <w:rPr>
          <w:rFonts w:cs="Arial"/>
          <w:i/>
          <w:color w:val="104165" w:themeColor="accent1" w:themeShade="BF"/>
        </w:rPr>
      </w:pPr>
      <w:r w:rsidRPr="005D3AAF">
        <w:rPr>
          <w:rStyle w:val="EDUItalic"/>
          <w:color w:val="104165" w:themeColor="accent1" w:themeShade="BF"/>
        </w:rPr>
        <w:t>Numeracy</w:t>
      </w:r>
    </w:p>
    <w:p w:rsidR="005242AD" w:rsidRPr="001C3B89" w:rsidRDefault="005242AD" w:rsidP="00681F9E">
      <w:pPr>
        <w:pStyle w:val="EDUListBullet"/>
      </w:pPr>
      <w:r w:rsidRPr="00CF7DAC">
        <w:t>Long-term cohort</w:t>
      </w:r>
      <w:r w:rsidR="003B3191" w:rsidRPr="005F6170">
        <w:t>:</w:t>
      </w:r>
      <w:r w:rsidRPr="005F6170">
        <w:t xml:space="preserve"> 2.04% increase </w:t>
      </w:r>
      <w:r w:rsidRPr="001C3B89">
        <w:t>over two years.</w:t>
      </w:r>
      <w:r w:rsidR="002A4C28">
        <w:t xml:space="preserve"> </w:t>
      </w:r>
      <w:r w:rsidRPr="001C3B89">
        <w:t>Short-term cohort</w:t>
      </w:r>
      <w:r w:rsidR="003B3191" w:rsidRPr="001C3B89">
        <w:t>:</w:t>
      </w:r>
      <w:r w:rsidRPr="001C3B89">
        <w:t xml:space="preserve"> 0.53% increase over one year.</w:t>
      </w:r>
    </w:p>
    <w:p w:rsidR="005242AD" w:rsidRPr="005D3AAF" w:rsidRDefault="005242AD" w:rsidP="001C3B89">
      <w:pPr>
        <w:pStyle w:val="EDUHeading3"/>
        <w:spacing w:after="120"/>
        <w:rPr>
          <w:rFonts w:cs="Arial"/>
          <w:i/>
          <w:color w:val="104165" w:themeColor="accent1" w:themeShade="BF"/>
        </w:rPr>
      </w:pPr>
      <w:r w:rsidRPr="005D3AAF">
        <w:rPr>
          <w:rStyle w:val="EDUItalic"/>
          <w:color w:val="104165" w:themeColor="accent1" w:themeShade="BF"/>
        </w:rPr>
        <w:t>Attendance</w:t>
      </w:r>
    </w:p>
    <w:p w:rsidR="005242AD" w:rsidRPr="001C3B89" w:rsidRDefault="005242AD" w:rsidP="00681F9E">
      <w:pPr>
        <w:pStyle w:val="EDUListBullet"/>
      </w:pPr>
      <w:r w:rsidRPr="00CF7DAC">
        <w:t>Long-term cohort</w:t>
      </w:r>
      <w:r w:rsidR="003B3191" w:rsidRPr="005F6170">
        <w:t>:</w:t>
      </w:r>
      <w:r w:rsidRPr="005F6170">
        <w:t xml:space="preserve"> 5.5% increase</w:t>
      </w:r>
      <w:r w:rsidR="00995D4A" w:rsidRPr="005F6170">
        <w:t xml:space="preserve"> over two years.</w:t>
      </w:r>
      <w:r w:rsidR="002A4C28">
        <w:t xml:space="preserve"> </w:t>
      </w:r>
      <w:r w:rsidRPr="001C3B89">
        <w:t>Short-term cohort</w:t>
      </w:r>
      <w:r w:rsidR="003B3191" w:rsidRPr="001C3B89">
        <w:t>:</w:t>
      </w:r>
      <w:r w:rsidRPr="001C3B89">
        <w:t xml:space="preserve"> 2.6% increase over 15 months.</w:t>
      </w:r>
    </w:p>
    <w:p w:rsidR="007F3906" w:rsidRPr="005D3AAF" w:rsidRDefault="007F3906" w:rsidP="007F3906">
      <w:pPr>
        <w:pStyle w:val="EDUHeading3"/>
        <w:spacing w:after="120"/>
        <w:rPr>
          <w:rStyle w:val="EDUItalic"/>
          <w:i w:val="0"/>
          <w:color w:val="104165" w:themeColor="accent1" w:themeShade="BF"/>
        </w:rPr>
      </w:pPr>
      <w:r w:rsidRPr="005D3AAF">
        <w:rPr>
          <w:rStyle w:val="EDUItalic"/>
          <w:i w:val="0"/>
          <w:color w:val="104165" w:themeColor="accent1" w:themeShade="BF"/>
        </w:rPr>
        <w:t>Additional outcomes</w:t>
      </w:r>
    </w:p>
    <w:p w:rsidR="003B3191" w:rsidRDefault="003B3191" w:rsidP="001C3B89">
      <w:pPr>
        <w:pStyle w:val="EDUNormal"/>
        <w:spacing w:after="120"/>
      </w:pPr>
      <w:r>
        <w:t>Other outcomes included:</w:t>
      </w:r>
    </w:p>
    <w:p w:rsidR="007F3906" w:rsidRPr="003A3A80" w:rsidRDefault="003B3191" w:rsidP="00681F9E">
      <w:pPr>
        <w:pStyle w:val="EDUListBullet"/>
      </w:pPr>
      <w:r>
        <w:t>s</w:t>
      </w:r>
      <w:r w:rsidR="007F3906" w:rsidRPr="003A3A80">
        <w:t>tronger links with primary schools and a posi</w:t>
      </w:r>
      <w:r w:rsidR="0047351E">
        <w:t>tive impact on younger siblings</w:t>
      </w:r>
    </w:p>
    <w:p w:rsidR="007F3906" w:rsidRPr="003A3A80" w:rsidRDefault="003B3191" w:rsidP="00681F9E">
      <w:pPr>
        <w:pStyle w:val="EDUListBullet"/>
      </w:pPr>
      <w:r>
        <w:t>s</w:t>
      </w:r>
      <w:r w:rsidR="007F3906" w:rsidRPr="003A3A80">
        <w:t>tronger links with community agencies and a more coordinated approach to supporting families</w:t>
      </w:r>
    </w:p>
    <w:p w:rsidR="007F3906" w:rsidRPr="003A3A80" w:rsidRDefault="003B3191" w:rsidP="00681F9E">
      <w:pPr>
        <w:pStyle w:val="EDUListBullet"/>
      </w:pPr>
      <w:r>
        <w:t>s</w:t>
      </w:r>
      <w:r w:rsidR="007F3906" w:rsidRPr="003A3A80">
        <w:t>upport for students and families through the transition to another school, alternative education setting or employment pathway</w:t>
      </w:r>
    </w:p>
    <w:p w:rsidR="007F3906" w:rsidRPr="00FF2421" w:rsidRDefault="003B3191" w:rsidP="00681F9E">
      <w:pPr>
        <w:pStyle w:val="EDUListBullet"/>
      </w:pPr>
      <w:proofErr w:type="gramStart"/>
      <w:r>
        <w:t>s</w:t>
      </w:r>
      <w:r w:rsidR="007F3906" w:rsidRPr="003A3A80">
        <w:t>trong</w:t>
      </w:r>
      <w:proofErr w:type="gramEnd"/>
      <w:r w:rsidR="007F3906" w:rsidRPr="003A3A80">
        <w:t xml:space="preserve"> interest in the project from other schools.</w:t>
      </w:r>
      <w:r w:rsidR="007F3906" w:rsidRPr="00FF2421">
        <w:rPr>
          <w:rFonts w:eastAsiaTheme="majorEastAsia" w:cstheme="majorBidi"/>
          <w:b/>
          <w:bCs/>
          <w:color w:val="2F5E96"/>
          <w:sz w:val="28"/>
          <w:szCs w:val="26"/>
        </w:rPr>
        <w:t xml:space="preserve"> </w:t>
      </w:r>
    </w:p>
    <w:p w:rsidR="007F3906" w:rsidRPr="009E5F77" w:rsidRDefault="007F3906" w:rsidP="009E5F77">
      <w:pPr>
        <w:pStyle w:val="EDUHeading1"/>
        <w:spacing w:after="120"/>
      </w:pPr>
      <w:r w:rsidRPr="009E5F77">
        <w:t xml:space="preserve">Challenges </w:t>
      </w:r>
    </w:p>
    <w:p w:rsidR="007F3906" w:rsidRPr="00281D30" w:rsidRDefault="00CF7DAC" w:rsidP="001C3B89">
      <w:pPr>
        <w:pStyle w:val="EDUNormal"/>
        <w:spacing w:after="60"/>
      </w:pPr>
      <w:r>
        <w:t>Many of the f</w:t>
      </w:r>
      <w:r w:rsidR="007F3906" w:rsidRPr="00281D30">
        <w:t>amilies had negative experiences with school</w:t>
      </w:r>
      <w:r w:rsidR="007F3906">
        <w:t>s</w:t>
      </w:r>
      <w:r w:rsidR="0047351E">
        <w:t xml:space="preserve"> and agencies in the</w:t>
      </w:r>
      <w:r>
        <w:t xml:space="preserve"> past </w:t>
      </w:r>
      <w:r w:rsidR="007F3906" w:rsidRPr="00281D30">
        <w:t>and were wary about future engagement</w:t>
      </w:r>
      <w:r w:rsidR="0047351E">
        <w:t>.</w:t>
      </w:r>
      <w:r>
        <w:t xml:space="preserve"> Many also </w:t>
      </w:r>
      <w:r w:rsidR="007F3906" w:rsidRPr="00281D30">
        <w:t xml:space="preserve">experienced </w:t>
      </w:r>
      <w:r w:rsidR="0047351E">
        <w:t xml:space="preserve">a range of challenges including </w:t>
      </w:r>
      <w:r w:rsidR="007F3906" w:rsidRPr="00281D30">
        <w:t>financial difficulties, family violence, substance abuse and mental health issues</w:t>
      </w:r>
      <w:r w:rsidR="0047351E">
        <w:t>.</w:t>
      </w:r>
    </w:p>
    <w:p w:rsidR="007F3906" w:rsidRPr="00281D30" w:rsidRDefault="00293BF0" w:rsidP="001C3B89">
      <w:pPr>
        <w:pStyle w:val="EDUNormal"/>
        <w:spacing w:after="60"/>
      </w:pPr>
      <w:r>
        <w:t>In addition, t</w:t>
      </w:r>
      <w:r w:rsidR="00CF7DAC">
        <w:t xml:space="preserve">here was a </w:t>
      </w:r>
      <w:r w:rsidR="007F3906" w:rsidRPr="00281D30">
        <w:t>low level of family engagement at the school, with previous engagement initiatives having mixed results</w:t>
      </w:r>
      <w:r w:rsidR="00995D4A">
        <w:t>.</w:t>
      </w:r>
    </w:p>
    <w:p w:rsidR="007F3906" w:rsidRPr="00281D30" w:rsidRDefault="00995D4A" w:rsidP="001C3B89">
      <w:pPr>
        <w:pStyle w:val="EDUNormal"/>
        <w:spacing w:after="60"/>
      </w:pPr>
      <w:r>
        <w:t>I</w:t>
      </w:r>
      <w:r w:rsidR="007F3906" w:rsidRPr="00281D30">
        <w:t xml:space="preserve">nconsistent </w:t>
      </w:r>
      <w:r w:rsidR="009E5F77">
        <w:t xml:space="preserve">school </w:t>
      </w:r>
      <w:r w:rsidR="007F3906" w:rsidRPr="00281D30">
        <w:t xml:space="preserve">attendance by students </w:t>
      </w:r>
      <w:r w:rsidR="00CF7DAC">
        <w:t xml:space="preserve">also </w:t>
      </w:r>
      <w:r w:rsidR="007F3906" w:rsidRPr="00281D30">
        <w:t>minimised the impact of intervention and made it difficult to track progress</w:t>
      </w:r>
      <w:r>
        <w:t>.</w:t>
      </w:r>
    </w:p>
    <w:p w:rsidR="007F3906" w:rsidRPr="00281D30" w:rsidRDefault="00995D4A" w:rsidP="001C3B89">
      <w:pPr>
        <w:pStyle w:val="EDUNormal"/>
        <w:keepNext/>
        <w:keepLines/>
        <w:spacing w:after="60"/>
      </w:pPr>
      <w:r>
        <w:lastRenderedPageBreak/>
        <w:t>A</w:t>
      </w:r>
      <w:r w:rsidR="007F3906" w:rsidRPr="00281D30">
        <w:t xml:space="preserve">chieving a coordinated approach with </w:t>
      </w:r>
      <w:r w:rsidR="007F3906">
        <w:t xml:space="preserve">other support </w:t>
      </w:r>
      <w:r w:rsidR="007F3906" w:rsidRPr="00281D30">
        <w:t>agencies</w:t>
      </w:r>
      <w:r w:rsidR="0043698B">
        <w:t xml:space="preserve"> was challeng</w:t>
      </w:r>
      <w:r w:rsidR="00CF7DAC">
        <w:t>ing</w:t>
      </w:r>
      <w:r w:rsidR="007F3906" w:rsidRPr="00281D30">
        <w:t xml:space="preserve"> </w:t>
      </w:r>
      <w:r w:rsidR="00CF7DAC">
        <w:t xml:space="preserve">when </w:t>
      </w:r>
      <w:r w:rsidR="007F3906">
        <w:t xml:space="preserve">families, </w:t>
      </w:r>
      <w:r w:rsidR="007F3906" w:rsidRPr="00281D30">
        <w:t>schools and support workers</w:t>
      </w:r>
      <w:r w:rsidR="00CF7DAC">
        <w:t xml:space="preserve"> had expectations</w:t>
      </w:r>
      <w:r w:rsidR="0043698B">
        <w:t xml:space="preserve"> that were not clearly defined</w:t>
      </w:r>
      <w:r>
        <w:t>.</w:t>
      </w:r>
    </w:p>
    <w:p w:rsidR="00252FC8" w:rsidRDefault="00CF7DAC" w:rsidP="001C3B89">
      <w:pPr>
        <w:pStyle w:val="EDUNormal"/>
        <w:spacing w:after="120"/>
      </w:pPr>
      <w:r>
        <w:t>The h</w:t>
      </w:r>
      <w:r w:rsidR="007F3906" w:rsidRPr="00281D30">
        <w:t>igh mobility and turnover of workers engaging with the families and high mobility of students and their families</w:t>
      </w:r>
      <w:r>
        <w:t xml:space="preserve"> posed another challenge</w:t>
      </w:r>
      <w:r w:rsidR="00995D4A">
        <w:t>.</w:t>
      </w:r>
    </w:p>
    <w:p w:rsidR="007F3906" w:rsidRPr="00252FC8" w:rsidRDefault="00995D4A" w:rsidP="001C3B89">
      <w:pPr>
        <w:pStyle w:val="EDUNormal"/>
        <w:spacing w:after="240"/>
      </w:pPr>
      <w:r>
        <w:t>T</w:t>
      </w:r>
      <w:r w:rsidR="007F3906" w:rsidRPr="00281D30">
        <w:t xml:space="preserve">he workload of the Engagement Project Officer </w:t>
      </w:r>
      <w:r>
        <w:t>included addressing complex needs of the students and their families, which could be stressful, and families at times bec</w:t>
      </w:r>
      <w:r w:rsidR="00CF7DAC">
        <w:t>a</w:t>
      </w:r>
      <w:r>
        <w:t>me dependent on that support.</w:t>
      </w:r>
    </w:p>
    <w:tbl>
      <w:tblPr>
        <w:tblStyle w:val="EDU"/>
        <w:tblW w:w="0" w:type="auto"/>
        <w:shd w:val="clear" w:color="auto" w:fill="274D7B"/>
        <w:tblLook w:val="04A0" w:firstRow="1" w:lastRow="0" w:firstColumn="1" w:lastColumn="0" w:noHBand="0" w:noVBand="1"/>
        <w:tblCaption w:val="Project success factors - break-out box"/>
        <w:tblDescription w:val="Project success factors - break-out box&#10;The Engagement Project Officer had experience working with community services and at-risk students. The officer’s role focused on supporting students and their families, who were often more willing to engage with someone who was not a teacher.&#10;The school’s leadership was committed to the project, which provided a strong message about the school’s commitment to success through partnering with families.&#10;There was an understanding that success looks different for different students and families. While the main aim was to improve student literacy and numeracy, successful outcomes also included transitioning to other education settings."/>
      </w:tblPr>
      <w:tblGrid>
        <w:gridCol w:w="4375"/>
      </w:tblGrid>
      <w:tr w:rsidR="007F3906" w:rsidRPr="00BC090E" w:rsidTr="00E90A1F">
        <w:trPr>
          <w:tblHeader/>
        </w:trPr>
        <w:tc>
          <w:tcPr>
            <w:tcW w:w="4375" w:type="dxa"/>
            <w:shd w:val="clear" w:color="auto" w:fill="274D7B"/>
          </w:tcPr>
          <w:p w:rsidR="007F3906" w:rsidRDefault="007F3906" w:rsidP="000B1908">
            <w:pPr>
              <w:pStyle w:val="EDUBreakoutbody"/>
              <w:spacing w:after="120"/>
              <w:rPr>
                <w:rFonts w:cstheme="minorHAnsi"/>
                <w:b/>
              </w:rPr>
            </w:pPr>
            <w:r w:rsidRPr="00281D30">
              <w:rPr>
                <w:rFonts w:cstheme="minorHAnsi"/>
                <w:b/>
              </w:rPr>
              <w:t>Project success factors</w:t>
            </w:r>
          </w:p>
          <w:p w:rsidR="007F3906" w:rsidRDefault="007F3906" w:rsidP="000B1908">
            <w:pPr>
              <w:pStyle w:val="EDUBreakoutbody"/>
              <w:spacing w:after="120"/>
            </w:pPr>
            <w:r>
              <w:t>The Engagement Project Officer had experience working with community services and at-risk students. The officer’s role focused on supporting students and their families, who were often more willing to engage with someone who was not a teacher.</w:t>
            </w:r>
          </w:p>
          <w:p w:rsidR="007F3906" w:rsidRDefault="007F3906" w:rsidP="000B1908">
            <w:pPr>
              <w:pStyle w:val="EDUBreakoutbody"/>
              <w:spacing w:after="120"/>
            </w:pPr>
            <w:r>
              <w:t>The school’s leadership was committed to the project, which provided a strong message about the school’s commitment to success through partnering with families.</w:t>
            </w:r>
          </w:p>
          <w:p w:rsidR="007F3906" w:rsidRPr="00BC090E" w:rsidRDefault="007F3906" w:rsidP="009E5F77">
            <w:pPr>
              <w:pStyle w:val="EDUBreakoutbody"/>
            </w:pPr>
            <w:r>
              <w:t xml:space="preserve">There was an understanding that success looks different for different students and families. While the main aim was to improve student literacy and numeracy, successful outcomes also included transitioning to </w:t>
            </w:r>
            <w:r w:rsidR="009E5F77">
              <w:t>other education settings</w:t>
            </w:r>
            <w:r>
              <w:t>.</w:t>
            </w:r>
          </w:p>
        </w:tc>
      </w:tr>
    </w:tbl>
    <w:p w:rsidR="007F3906" w:rsidRPr="009E5F77" w:rsidRDefault="007F3906" w:rsidP="009E5F77">
      <w:pPr>
        <w:pStyle w:val="EDUHeading1"/>
        <w:spacing w:after="120"/>
      </w:pPr>
      <w:r w:rsidRPr="009E5F77">
        <w:t>Lessons learnt</w:t>
      </w:r>
    </w:p>
    <w:p w:rsidR="00293BF0" w:rsidRDefault="00293BF0" w:rsidP="001C3B89">
      <w:pPr>
        <w:pStyle w:val="EDUNormal"/>
        <w:spacing w:after="60"/>
      </w:pPr>
      <w:r>
        <w:t>The project highlighted the importance of:</w:t>
      </w:r>
    </w:p>
    <w:p w:rsidR="00995D4A" w:rsidRDefault="00293BF0" w:rsidP="00681F9E">
      <w:pPr>
        <w:pStyle w:val="EDUListBullet"/>
      </w:pPr>
      <w:r>
        <w:t>b</w:t>
      </w:r>
      <w:r w:rsidR="007F3906">
        <w:t>eing able to employ a qualifi</w:t>
      </w:r>
      <w:r w:rsidR="00995D4A">
        <w:t>ed and experienced youth worker</w:t>
      </w:r>
    </w:p>
    <w:p w:rsidR="002A4E0A" w:rsidRDefault="00293BF0" w:rsidP="00681F9E">
      <w:pPr>
        <w:pStyle w:val="EDUListBullet"/>
      </w:pPr>
      <w:r>
        <w:t>s</w:t>
      </w:r>
      <w:r w:rsidR="007F3906">
        <w:t>upport from student welfare staff to ensure a coordinated appro</w:t>
      </w:r>
      <w:r w:rsidR="00995D4A">
        <w:t>ach to student engagement</w:t>
      </w:r>
    </w:p>
    <w:p w:rsidR="007F3906" w:rsidRDefault="00293BF0" w:rsidP="00681F9E">
      <w:pPr>
        <w:pStyle w:val="EDUListBullet"/>
      </w:pPr>
      <w:r>
        <w:t xml:space="preserve">a </w:t>
      </w:r>
      <w:r w:rsidR="007F3906">
        <w:t>coordinated approach with community agenc</w:t>
      </w:r>
      <w:r w:rsidR="00252FC8">
        <w:t xml:space="preserve">ies to address the complex and </w:t>
      </w:r>
      <w:r w:rsidR="007F3906">
        <w:t>significant issues faced by students and their families</w:t>
      </w:r>
    </w:p>
    <w:p w:rsidR="007F3906" w:rsidRDefault="00293BF0" w:rsidP="00681F9E">
      <w:pPr>
        <w:pStyle w:val="EDUListBullet"/>
      </w:pPr>
      <w:r>
        <w:lastRenderedPageBreak/>
        <w:t>t</w:t>
      </w:r>
      <w:r w:rsidR="007F3906">
        <w:t>racking student data to identify issues and provide appropriate support, including a more coordinated and informative approach to data at the network and regional level</w:t>
      </w:r>
    </w:p>
    <w:p w:rsidR="007F3906" w:rsidRDefault="00293BF0" w:rsidP="00681F9E">
      <w:pPr>
        <w:pStyle w:val="EDUListBullet"/>
      </w:pPr>
      <w:r>
        <w:t>s</w:t>
      </w:r>
      <w:r w:rsidR="007F3906">
        <w:t>uppo</w:t>
      </w:r>
      <w:r w:rsidR="00995D4A">
        <w:t xml:space="preserve">rt from organisations such as </w:t>
      </w:r>
      <w:r w:rsidR="007F3906">
        <w:t>L</w:t>
      </w:r>
      <w:r w:rsidR="00995D4A">
        <w:t xml:space="preserve">ocal </w:t>
      </w:r>
      <w:r w:rsidR="007F3906">
        <w:t>L</w:t>
      </w:r>
      <w:r w:rsidR="00995D4A">
        <w:t xml:space="preserve">earning and </w:t>
      </w:r>
      <w:r w:rsidR="007F3906">
        <w:t>E</w:t>
      </w:r>
      <w:r w:rsidR="00995D4A">
        <w:t xml:space="preserve">mployment </w:t>
      </w:r>
      <w:r w:rsidR="007F3906">
        <w:t>N</w:t>
      </w:r>
      <w:r w:rsidR="00995D4A">
        <w:t>etwork</w:t>
      </w:r>
      <w:r w:rsidR="007F3906">
        <w:t>, local go</w:t>
      </w:r>
      <w:r w:rsidR="00995D4A">
        <w:t>vernment and community agencies</w:t>
      </w:r>
    </w:p>
    <w:p w:rsidR="007F3906" w:rsidRPr="003A3A80" w:rsidRDefault="00293BF0" w:rsidP="00681F9E">
      <w:pPr>
        <w:pStyle w:val="EDUListBullet"/>
      </w:pPr>
      <w:proofErr w:type="gramStart"/>
      <w:r>
        <w:t>s</w:t>
      </w:r>
      <w:r w:rsidR="007F3906">
        <w:t>tronger</w:t>
      </w:r>
      <w:proofErr w:type="gramEnd"/>
      <w:r w:rsidR="007F3906">
        <w:t xml:space="preserve"> relationships between primary and secondary schools to identify students at risk of disengagement.</w:t>
      </w:r>
    </w:p>
    <w:p w:rsidR="007F3906" w:rsidRPr="009E5F77" w:rsidRDefault="007F3906" w:rsidP="009E5F77">
      <w:pPr>
        <w:pStyle w:val="EDUHeading1"/>
        <w:spacing w:after="120"/>
      </w:pPr>
      <w:r w:rsidRPr="009E5F77">
        <w:t xml:space="preserve">Future directions </w:t>
      </w:r>
    </w:p>
    <w:p w:rsidR="007F3906" w:rsidRDefault="007F3906" w:rsidP="008542CC">
      <w:pPr>
        <w:pStyle w:val="EDUNormal"/>
        <w:spacing w:after="120"/>
      </w:pPr>
      <w:r>
        <w:t xml:space="preserve">Based on the success of the project, Glenroy College will continue to consolidate and build on the work of the Engagement Project Officer to improve family engagement and communication throughout the school. </w:t>
      </w:r>
    </w:p>
    <w:p w:rsidR="0043698B" w:rsidRDefault="0043698B" w:rsidP="008542CC">
      <w:pPr>
        <w:pStyle w:val="EDUNormal"/>
        <w:spacing w:after="120"/>
      </w:pPr>
      <w:r w:rsidRPr="0043698B">
        <w:t>This will include working with students and families to improve family engagement and develop continued understanding of student disengagement and intervention</w:t>
      </w:r>
      <w:r>
        <w:t>.</w:t>
      </w:r>
    </w:p>
    <w:p w:rsidR="007F3906" w:rsidRDefault="007F3906" w:rsidP="008542CC">
      <w:pPr>
        <w:pStyle w:val="EDUNormal"/>
        <w:spacing w:after="120"/>
      </w:pPr>
      <w:r>
        <w:t xml:space="preserve">Glenroy College will </w:t>
      </w:r>
      <w:r w:rsidR="00293BF0">
        <w:t xml:space="preserve">also </w:t>
      </w:r>
      <w:r>
        <w:t>work closely with local primary schools to identify students at risk of disengagement as early as possible so appropriate support can be provided.</w:t>
      </w:r>
    </w:p>
    <w:p w:rsidR="007F3906" w:rsidRDefault="00293BF0" w:rsidP="008542CC">
      <w:pPr>
        <w:pStyle w:val="EDUNormal"/>
        <w:spacing w:after="160"/>
      </w:pPr>
      <w:r>
        <w:t>In addition, t</w:t>
      </w:r>
      <w:r w:rsidR="007F3906">
        <w:t>he school will consolidate links with community agencies and further develop relationships to better support students and their families.</w:t>
      </w:r>
    </w:p>
    <w:p w:rsidR="00A27315" w:rsidRPr="008542CC" w:rsidRDefault="00DC1E98" w:rsidP="00DC1E98">
      <w:pPr>
        <w:pBdr>
          <w:top w:val="single" w:sz="12" w:space="1" w:color="365F91"/>
          <w:left w:val="single" w:sz="12" w:space="4" w:color="365F91"/>
          <w:bottom w:val="single" w:sz="12" w:space="1" w:color="365F91"/>
          <w:right w:val="single" w:sz="12" w:space="4" w:color="365F91"/>
        </w:pBdr>
        <w:spacing w:after="0"/>
        <w:jc w:val="center"/>
        <w:rPr>
          <w:rFonts w:ascii="Arial" w:eastAsia="Calibri" w:hAnsi="Arial" w:cs="Arial"/>
          <w:sz w:val="20"/>
          <w:szCs w:val="20"/>
        </w:rPr>
      </w:pPr>
      <w:proofErr w:type="gramStart"/>
      <w:r w:rsidRPr="00706AC1">
        <w:rPr>
          <w:rFonts w:ascii="Arial" w:eastAsia="Calibri" w:hAnsi="Arial" w:cs="Arial"/>
          <w:sz w:val="20"/>
          <w:szCs w:val="20"/>
        </w:rPr>
        <w:t>Developed by the Family-School and Community Partnerships Bureau.</w:t>
      </w:r>
      <w:proofErr w:type="gramEnd"/>
      <w:r w:rsidRPr="00706AC1">
        <w:rPr>
          <w:rFonts w:ascii="Arial" w:eastAsia="Calibri" w:hAnsi="Arial" w:cs="Arial"/>
          <w:sz w:val="20"/>
          <w:szCs w:val="20"/>
        </w:rPr>
        <w:t xml:space="preserve"> The Bureau is a partnership between the Australian Council of State School Organisations and the Australian Parents Council, with support from the Australian Government. Visit </w:t>
      </w:r>
      <w:hyperlink r:id="rId11" w:history="1">
        <w:r w:rsidRPr="00706AC1">
          <w:rPr>
            <w:rFonts w:ascii="Arial" w:hAnsi="Arial" w:cs="Arial"/>
            <w:sz w:val="20"/>
            <w:szCs w:val="20"/>
          </w:rPr>
          <w:t>the</w:t>
        </w:r>
      </w:hyperlink>
      <w:r w:rsidRPr="00706AC1">
        <w:rPr>
          <w:rFonts w:ascii="Arial" w:hAnsi="Arial" w:cs="Arial"/>
          <w:sz w:val="20"/>
          <w:szCs w:val="20"/>
        </w:rPr>
        <w:t xml:space="preserve"> </w:t>
      </w:r>
      <w:hyperlink r:id="rId12" w:history="1">
        <w:r w:rsidRPr="00706AC1">
          <w:rPr>
            <w:rStyle w:val="Hyperlink"/>
            <w:rFonts w:ascii="Arial" w:hAnsi="Arial" w:cs="Arial"/>
            <w:sz w:val="20"/>
            <w:szCs w:val="20"/>
          </w:rPr>
          <w:t>Department of Education and Training</w:t>
        </w:r>
      </w:hyperlink>
      <w:r w:rsidRPr="00706AC1">
        <w:rPr>
          <w:rFonts w:ascii="Arial" w:hAnsi="Arial" w:cs="Arial"/>
          <w:sz w:val="20"/>
          <w:szCs w:val="20"/>
        </w:rPr>
        <w:t xml:space="preserve"> website</w:t>
      </w:r>
      <w:r w:rsidRPr="00706AC1">
        <w:rPr>
          <w:rFonts w:ascii="Arial" w:eastAsia="Calibri" w:hAnsi="Arial" w:cs="Arial"/>
          <w:sz w:val="20"/>
          <w:szCs w:val="20"/>
        </w:rPr>
        <w:t xml:space="preserve"> for more information.</w:t>
      </w:r>
      <w:bookmarkStart w:id="1" w:name="_GoBack"/>
      <w:bookmarkEnd w:id="1"/>
    </w:p>
    <w:sectPr w:rsidR="00A27315" w:rsidRPr="008542CC" w:rsidSect="008542CC">
      <w:type w:val="continuous"/>
      <w:pgSz w:w="11906" w:h="16838"/>
      <w:pgMar w:top="1440" w:right="1440" w:bottom="1276"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A2" w:rsidRDefault="005B6AA2" w:rsidP="00130923">
      <w:pPr>
        <w:spacing w:after="0" w:line="240" w:lineRule="auto"/>
      </w:pPr>
      <w:r>
        <w:separator/>
      </w:r>
    </w:p>
  </w:endnote>
  <w:endnote w:type="continuationSeparator" w:id="0">
    <w:p w:rsidR="005B6AA2" w:rsidRDefault="005B6AA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FontAwesome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Pr="000429E4" w:rsidRDefault="00B6340F" w:rsidP="00B6340F">
    <w:pPr>
      <w:pStyle w:val="Footer"/>
    </w:pPr>
    <w:r>
      <w:tab/>
    </w:r>
    <w:r w:rsidR="008C213C">
      <w:rPr>
        <w:noProof/>
        <w:lang w:eastAsia="en-AU"/>
      </w:rPr>
      <w:drawing>
        <wp:anchor distT="0" distB="0" distL="114300" distR="114300" simplePos="0" relativeHeight="251658240" behindDoc="1" locked="0" layoutInCell="1" allowOverlap="1" wp14:anchorId="67AF731B" wp14:editId="50DFBABC">
          <wp:simplePos x="0" y="0"/>
          <wp:positionH relativeFrom="column">
            <wp:posOffset>-914400</wp:posOffset>
          </wp:positionH>
          <wp:positionV relativeFrom="paragraph">
            <wp:posOffset>261479</wp:posOffset>
          </wp:positionV>
          <wp:extent cx="7588250" cy="453390"/>
          <wp:effectExtent l="0" t="0" r="0" b="3810"/>
          <wp:wrapNone/>
          <wp:docPr id="10" name="Picture 10" descr="Footer - decorative" title="Footer - 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study footer.jpg"/>
                  <pic:cNvPicPr/>
                </pic:nvPicPr>
                <pic:blipFill>
                  <a:blip r:embed="rId1">
                    <a:extLst>
                      <a:ext uri="{28A0092B-C50C-407E-A947-70E740481C1C}">
                        <a14:useLocalDpi xmlns:a14="http://schemas.microsoft.com/office/drawing/2010/main" val="0"/>
                      </a:ext>
                    </a:extLst>
                  </a:blip>
                  <a:stretch>
                    <a:fillRect/>
                  </a:stretch>
                </pic:blipFill>
                <pic:spPr>
                  <a:xfrm>
                    <a:off x="0" y="0"/>
                    <a:ext cx="7588250" cy="453390"/>
                  </a:xfrm>
                  <a:prstGeom prst="rect">
                    <a:avLst/>
                  </a:prstGeom>
                </pic:spPr>
              </pic:pic>
            </a:graphicData>
          </a:graphic>
          <wp14:sizeRelH relativeFrom="margin">
            <wp14:pctWidth>0</wp14:pctWidth>
          </wp14:sizeRelH>
          <wp14:sizeRelV relativeFrom="margin">
            <wp14:pctHeight>0</wp14:pctHeight>
          </wp14:sizeRelV>
        </wp:anchor>
      </w:drawing>
    </w:r>
    <w:sdt>
      <w:sdtPr>
        <w:id w:val="2124494992"/>
        <w:docPartObj>
          <w:docPartGallery w:val="Page Numbers (Bottom of Page)"/>
          <w:docPartUnique/>
        </w:docPartObj>
      </w:sdtPr>
      <w:sdtEndPr>
        <w:rPr>
          <w:noProof/>
        </w:rPr>
      </w:sdtEndPr>
      <w:sdtContent>
        <w:r w:rsidR="008C213C">
          <w:fldChar w:fldCharType="begin"/>
        </w:r>
        <w:r w:rsidR="008C213C">
          <w:instrText xml:space="preserve"> PAGE   \* MERGEFORMAT </w:instrText>
        </w:r>
        <w:r w:rsidR="008C213C">
          <w:fldChar w:fldCharType="separate"/>
        </w:r>
        <w:r w:rsidR="00DC1E98">
          <w:rPr>
            <w:noProof/>
          </w:rPr>
          <w:t>3</w:t>
        </w:r>
        <w:r w:rsidR="008C213C">
          <w:rPr>
            <w:noProof/>
          </w:rPr>
          <w:fldChar w:fldCharType="end"/>
        </w:r>
      </w:sdtContent>
    </w:sdt>
    <w:r>
      <w:rPr>
        <w:noProo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A2" w:rsidRDefault="005B6AA2" w:rsidP="00130923">
      <w:pPr>
        <w:spacing w:after="0" w:line="240" w:lineRule="auto"/>
      </w:pPr>
      <w:r>
        <w:separator/>
      </w:r>
    </w:p>
  </w:footnote>
  <w:footnote w:type="continuationSeparator" w:id="0">
    <w:p w:rsidR="005B6AA2" w:rsidRDefault="005B6AA2" w:rsidP="00130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0C64DE"/>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15081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42B0EEB"/>
    <w:multiLevelType w:val="hybridMultilevel"/>
    <w:tmpl w:val="F93275F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6CA14A9"/>
    <w:multiLevelType w:val="multilevel"/>
    <w:tmpl w:val="BDD63C78"/>
    <w:lvl w:ilvl="0">
      <w:start w:val="1"/>
      <w:numFmt w:val="decimal"/>
      <w:lvlText w:val="%1."/>
      <w:lvlJc w:val="right"/>
      <w:pPr>
        <w:ind w:left="369" w:hanging="11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6E350C6"/>
    <w:multiLevelType w:val="hybridMultilevel"/>
    <w:tmpl w:val="8FE85656"/>
    <w:lvl w:ilvl="0" w:tplc="20465F18">
      <w:start w:val="1"/>
      <w:numFmt w:val="lowerRoman"/>
      <w:lvlText w:val="%1."/>
      <w:lvlJc w:val="righ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71379B0"/>
    <w:multiLevelType w:val="hybridMultilevel"/>
    <w:tmpl w:val="2A487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FBA5C77"/>
    <w:multiLevelType w:val="multilevel"/>
    <w:tmpl w:val="EA90483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DE97200"/>
    <w:multiLevelType w:val="hybridMultilevel"/>
    <w:tmpl w:val="4730637A"/>
    <w:lvl w:ilvl="0" w:tplc="273EBE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079455A"/>
    <w:multiLevelType w:val="multilevel"/>
    <w:tmpl w:val="64F4757C"/>
    <w:lvl w:ilvl="0">
      <w:start w:val="1"/>
      <w:numFmt w:val="decimal"/>
      <w:pStyle w:val="EDUHeading1Numbered"/>
      <w:suff w:val="space"/>
      <w:lvlText w:val="%1."/>
      <w:lvlJc w:val="left"/>
      <w:pPr>
        <w:ind w:left="363" w:hanging="363"/>
      </w:pPr>
      <w:rPr>
        <w:rFonts w:hint="default"/>
      </w:rPr>
    </w:lvl>
    <w:lvl w:ilvl="1">
      <w:start w:val="1"/>
      <w:numFmt w:val="lowerLetter"/>
      <w:lvlText w:val="%2)"/>
      <w:lvlJc w:val="left"/>
      <w:pPr>
        <w:ind w:left="527" w:hanging="170"/>
      </w:pPr>
      <w:rPr>
        <w:rFonts w:hint="default"/>
      </w:rPr>
    </w:lvl>
    <w:lvl w:ilvl="2">
      <w:start w:val="1"/>
      <w:numFmt w:val="lowerRoman"/>
      <w:lvlText w:val="%3)"/>
      <w:lvlJc w:val="left"/>
      <w:pPr>
        <w:ind w:left="884" w:hanging="170"/>
      </w:pPr>
      <w:rPr>
        <w:rFonts w:hint="default"/>
      </w:rPr>
    </w:lvl>
    <w:lvl w:ilvl="3">
      <w:start w:val="1"/>
      <w:numFmt w:val="decimal"/>
      <w:lvlText w:val="(%4)"/>
      <w:lvlJc w:val="left"/>
      <w:pPr>
        <w:ind w:left="1241" w:hanging="170"/>
      </w:pPr>
      <w:rPr>
        <w:rFonts w:hint="default"/>
      </w:rPr>
    </w:lvl>
    <w:lvl w:ilvl="4">
      <w:start w:val="1"/>
      <w:numFmt w:val="lowerLetter"/>
      <w:lvlText w:val="(%5)"/>
      <w:lvlJc w:val="left"/>
      <w:pPr>
        <w:ind w:left="1598" w:hanging="170"/>
      </w:pPr>
      <w:rPr>
        <w:rFonts w:hint="default"/>
      </w:rPr>
    </w:lvl>
    <w:lvl w:ilvl="5">
      <w:start w:val="1"/>
      <w:numFmt w:val="lowerRoman"/>
      <w:lvlText w:val="(%6)"/>
      <w:lvlJc w:val="left"/>
      <w:pPr>
        <w:ind w:left="1955" w:hanging="170"/>
      </w:pPr>
      <w:rPr>
        <w:rFonts w:hint="default"/>
      </w:rPr>
    </w:lvl>
    <w:lvl w:ilvl="6">
      <w:start w:val="1"/>
      <w:numFmt w:val="decimal"/>
      <w:lvlText w:val="%7."/>
      <w:lvlJc w:val="left"/>
      <w:pPr>
        <w:ind w:left="2312" w:hanging="170"/>
      </w:pPr>
      <w:rPr>
        <w:rFonts w:hint="default"/>
      </w:rPr>
    </w:lvl>
    <w:lvl w:ilvl="7">
      <w:start w:val="1"/>
      <w:numFmt w:val="lowerLetter"/>
      <w:lvlText w:val="%8."/>
      <w:lvlJc w:val="left"/>
      <w:pPr>
        <w:ind w:left="2669" w:hanging="170"/>
      </w:pPr>
      <w:rPr>
        <w:rFonts w:hint="default"/>
      </w:rPr>
    </w:lvl>
    <w:lvl w:ilvl="8">
      <w:start w:val="1"/>
      <w:numFmt w:val="lowerRoman"/>
      <w:lvlText w:val="%9."/>
      <w:lvlJc w:val="left"/>
      <w:pPr>
        <w:ind w:left="3026" w:hanging="170"/>
      </w:pPr>
      <w:rPr>
        <w:rFonts w:hint="default"/>
      </w:rPr>
    </w:lvl>
  </w:abstractNum>
  <w:abstractNum w:abstractNumId="19">
    <w:nsid w:val="51B73210"/>
    <w:multiLevelType w:val="multilevel"/>
    <w:tmpl w:val="2C4CE3A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52654230"/>
    <w:multiLevelType w:val="hybridMultilevel"/>
    <w:tmpl w:val="5DACEA56"/>
    <w:lvl w:ilvl="0" w:tplc="1C2C36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2C072B3"/>
    <w:multiLevelType w:val="hybridMultilevel"/>
    <w:tmpl w:val="83A279D8"/>
    <w:lvl w:ilvl="0" w:tplc="DDE657C6">
      <w:start w:val="1"/>
      <w:numFmt w:val="bullet"/>
      <w:lvlText w:val=""/>
      <w:lvlJc w:val="left"/>
      <w:pPr>
        <w:ind w:left="360" w:hanging="360"/>
      </w:pPr>
      <w:rPr>
        <w:rFonts w:ascii="Symbol" w:hAnsi="Symbol" w:hint="default"/>
        <w:sz w:val="16"/>
      </w:rPr>
    </w:lvl>
    <w:lvl w:ilvl="1" w:tplc="CD2814CE">
      <w:start w:val="1"/>
      <w:numFmt w:val="bullet"/>
      <w:lvlText w:val="­"/>
      <w:lvlJc w:val="left"/>
      <w:pPr>
        <w:ind w:left="1080" w:hanging="360"/>
      </w:pPr>
      <w:rPr>
        <w:rFonts w:ascii="Courier New" w:hAnsi="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7D864B09"/>
    <w:multiLevelType w:val="hybridMultilevel"/>
    <w:tmpl w:val="E7E0F980"/>
    <w:lvl w:ilvl="0" w:tplc="65DC278E">
      <w:start w:val="1"/>
      <w:numFmt w:val="lowerRoman"/>
      <w:lvlText w:val="%1."/>
      <w:lvlJc w:val="right"/>
      <w:pPr>
        <w:ind w:left="1089" w:hanging="360"/>
      </w:p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4"/>
  </w:num>
  <w:num w:numId="15">
    <w:abstractNumId w:val="13"/>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2"/>
  </w:num>
  <w:num w:numId="21">
    <w:abstractNumId w:val="11"/>
  </w:num>
  <w:num w:numId="22">
    <w:abstractNumId w:val="25"/>
  </w:num>
  <w:num w:numId="23">
    <w:abstractNumId w:val="17"/>
  </w:num>
  <w:num w:numId="24">
    <w:abstractNumId w:val="20"/>
  </w:num>
  <w:num w:numId="25">
    <w:abstractNumId w:val="10"/>
  </w:num>
  <w:num w:numId="26">
    <w:abstractNumId w:val="18"/>
  </w:num>
  <w:num w:numId="27">
    <w:abstractNumId w:val="23"/>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C10C19"/>
    <w:rsid w:val="00002721"/>
    <w:rsid w:val="000036D9"/>
    <w:rsid w:val="00003FCE"/>
    <w:rsid w:val="00024E24"/>
    <w:rsid w:val="00034EAA"/>
    <w:rsid w:val="000429E4"/>
    <w:rsid w:val="00062F97"/>
    <w:rsid w:val="000861A6"/>
    <w:rsid w:val="000C457A"/>
    <w:rsid w:val="000C5605"/>
    <w:rsid w:val="000E50D0"/>
    <w:rsid w:val="000E7E7B"/>
    <w:rsid w:val="000F3BA2"/>
    <w:rsid w:val="000F4DC6"/>
    <w:rsid w:val="000F527B"/>
    <w:rsid w:val="000F6AD5"/>
    <w:rsid w:val="00101D6A"/>
    <w:rsid w:val="001175BF"/>
    <w:rsid w:val="00130923"/>
    <w:rsid w:val="001414F3"/>
    <w:rsid w:val="00143FCD"/>
    <w:rsid w:val="00154B68"/>
    <w:rsid w:val="00181C44"/>
    <w:rsid w:val="00191957"/>
    <w:rsid w:val="001B6467"/>
    <w:rsid w:val="001C3B89"/>
    <w:rsid w:val="001C5B24"/>
    <w:rsid w:val="001D3ADE"/>
    <w:rsid w:val="001F3050"/>
    <w:rsid w:val="001F6C7D"/>
    <w:rsid w:val="00217A60"/>
    <w:rsid w:val="00223EB1"/>
    <w:rsid w:val="00233015"/>
    <w:rsid w:val="00236917"/>
    <w:rsid w:val="00243D6B"/>
    <w:rsid w:val="00245FA4"/>
    <w:rsid w:val="00252FC8"/>
    <w:rsid w:val="002804AE"/>
    <w:rsid w:val="00293BF0"/>
    <w:rsid w:val="00297D13"/>
    <w:rsid w:val="002A25E6"/>
    <w:rsid w:val="002A3B7A"/>
    <w:rsid w:val="002A4C28"/>
    <w:rsid w:val="002A4E0A"/>
    <w:rsid w:val="002B06E6"/>
    <w:rsid w:val="002D271F"/>
    <w:rsid w:val="002D47A8"/>
    <w:rsid w:val="002D6386"/>
    <w:rsid w:val="002E0B06"/>
    <w:rsid w:val="002E43E1"/>
    <w:rsid w:val="00305B35"/>
    <w:rsid w:val="00306AE1"/>
    <w:rsid w:val="003166C5"/>
    <w:rsid w:val="003242B9"/>
    <w:rsid w:val="00333866"/>
    <w:rsid w:val="003A35B6"/>
    <w:rsid w:val="003A43F0"/>
    <w:rsid w:val="003B1A48"/>
    <w:rsid w:val="003B3191"/>
    <w:rsid w:val="003D67FC"/>
    <w:rsid w:val="00403F54"/>
    <w:rsid w:val="00406894"/>
    <w:rsid w:val="00406E5A"/>
    <w:rsid w:val="0043698B"/>
    <w:rsid w:val="0044166A"/>
    <w:rsid w:val="00445D5C"/>
    <w:rsid w:val="00455B34"/>
    <w:rsid w:val="0047351E"/>
    <w:rsid w:val="00475A95"/>
    <w:rsid w:val="0048762C"/>
    <w:rsid w:val="00490F19"/>
    <w:rsid w:val="004A6B73"/>
    <w:rsid w:val="004B256F"/>
    <w:rsid w:val="004F0394"/>
    <w:rsid w:val="00501DB7"/>
    <w:rsid w:val="005113B6"/>
    <w:rsid w:val="005242AD"/>
    <w:rsid w:val="0052661F"/>
    <w:rsid w:val="00531817"/>
    <w:rsid w:val="00560CA0"/>
    <w:rsid w:val="005624F3"/>
    <w:rsid w:val="005811EF"/>
    <w:rsid w:val="005818AE"/>
    <w:rsid w:val="005843A3"/>
    <w:rsid w:val="00592FF2"/>
    <w:rsid w:val="005B0878"/>
    <w:rsid w:val="005B6AA2"/>
    <w:rsid w:val="005C15C0"/>
    <w:rsid w:val="005D3AAF"/>
    <w:rsid w:val="005F6170"/>
    <w:rsid w:val="00610654"/>
    <w:rsid w:val="006318B9"/>
    <w:rsid w:val="00654EDE"/>
    <w:rsid w:val="0067026C"/>
    <w:rsid w:val="00681F9E"/>
    <w:rsid w:val="00695D8A"/>
    <w:rsid w:val="006A2EA0"/>
    <w:rsid w:val="006D3733"/>
    <w:rsid w:val="006E10EC"/>
    <w:rsid w:val="006E2D49"/>
    <w:rsid w:val="006E68AF"/>
    <w:rsid w:val="0070353C"/>
    <w:rsid w:val="00705F06"/>
    <w:rsid w:val="00715487"/>
    <w:rsid w:val="0072124E"/>
    <w:rsid w:val="00724D5F"/>
    <w:rsid w:val="007468FC"/>
    <w:rsid w:val="00762D18"/>
    <w:rsid w:val="007835DC"/>
    <w:rsid w:val="00792CA3"/>
    <w:rsid w:val="007B2FDD"/>
    <w:rsid w:val="007B6902"/>
    <w:rsid w:val="007C57B8"/>
    <w:rsid w:val="007D58FB"/>
    <w:rsid w:val="007F2E29"/>
    <w:rsid w:val="007F3906"/>
    <w:rsid w:val="00802613"/>
    <w:rsid w:val="00820953"/>
    <w:rsid w:val="00820EC0"/>
    <w:rsid w:val="0083468A"/>
    <w:rsid w:val="00837B11"/>
    <w:rsid w:val="00842D43"/>
    <w:rsid w:val="008503C7"/>
    <w:rsid w:val="008542CC"/>
    <w:rsid w:val="00856D1C"/>
    <w:rsid w:val="0086585B"/>
    <w:rsid w:val="00876AC0"/>
    <w:rsid w:val="00883AF0"/>
    <w:rsid w:val="00894410"/>
    <w:rsid w:val="00894F0F"/>
    <w:rsid w:val="008C213C"/>
    <w:rsid w:val="008C6FB6"/>
    <w:rsid w:val="008E1771"/>
    <w:rsid w:val="00903408"/>
    <w:rsid w:val="009116EA"/>
    <w:rsid w:val="00922903"/>
    <w:rsid w:val="00933671"/>
    <w:rsid w:val="009470F1"/>
    <w:rsid w:val="00953F89"/>
    <w:rsid w:val="00972BF7"/>
    <w:rsid w:val="00972DD5"/>
    <w:rsid w:val="00976BD8"/>
    <w:rsid w:val="00984879"/>
    <w:rsid w:val="00985632"/>
    <w:rsid w:val="00991B63"/>
    <w:rsid w:val="00995D4A"/>
    <w:rsid w:val="009B2428"/>
    <w:rsid w:val="009B5CB7"/>
    <w:rsid w:val="009D0437"/>
    <w:rsid w:val="009D2F40"/>
    <w:rsid w:val="009E5F77"/>
    <w:rsid w:val="00A128FE"/>
    <w:rsid w:val="00A12A12"/>
    <w:rsid w:val="00A17FEC"/>
    <w:rsid w:val="00A27315"/>
    <w:rsid w:val="00A31242"/>
    <w:rsid w:val="00A52530"/>
    <w:rsid w:val="00A551BF"/>
    <w:rsid w:val="00A70524"/>
    <w:rsid w:val="00A73406"/>
    <w:rsid w:val="00AB25D0"/>
    <w:rsid w:val="00AC37D5"/>
    <w:rsid w:val="00AC65DA"/>
    <w:rsid w:val="00AF1D16"/>
    <w:rsid w:val="00AF4A5F"/>
    <w:rsid w:val="00B1121C"/>
    <w:rsid w:val="00B128D8"/>
    <w:rsid w:val="00B2722A"/>
    <w:rsid w:val="00B42685"/>
    <w:rsid w:val="00B57D88"/>
    <w:rsid w:val="00B618BA"/>
    <w:rsid w:val="00B6340F"/>
    <w:rsid w:val="00B6431A"/>
    <w:rsid w:val="00B67AEF"/>
    <w:rsid w:val="00B769E0"/>
    <w:rsid w:val="00B904AC"/>
    <w:rsid w:val="00B90820"/>
    <w:rsid w:val="00BA282D"/>
    <w:rsid w:val="00BB6260"/>
    <w:rsid w:val="00BC090E"/>
    <w:rsid w:val="00BD0914"/>
    <w:rsid w:val="00BD467C"/>
    <w:rsid w:val="00C00191"/>
    <w:rsid w:val="00C05E74"/>
    <w:rsid w:val="00C10C19"/>
    <w:rsid w:val="00C143B8"/>
    <w:rsid w:val="00C17D02"/>
    <w:rsid w:val="00C27DD4"/>
    <w:rsid w:val="00C30726"/>
    <w:rsid w:val="00C33962"/>
    <w:rsid w:val="00C5649C"/>
    <w:rsid w:val="00C71DFB"/>
    <w:rsid w:val="00C7330E"/>
    <w:rsid w:val="00C75486"/>
    <w:rsid w:val="00C8202C"/>
    <w:rsid w:val="00C92A5B"/>
    <w:rsid w:val="00CA3623"/>
    <w:rsid w:val="00CA421D"/>
    <w:rsid w:val="00CA46EC"/>
    <w:rsid w:val="00CE75BC"/>
    <w:rsid w:val="00CF0328"/>
    <w:rsid w:val="00CF32FE"/>
    <w:rsid w:val="00CF7DAC"/>
    <w:rsid w:val="00D04B7C"/>
    <w:rsid w:val="00D05B29"/>
    <w:rsid w:val="00D10198"/>
    <w:rsid w:val="00D12120"/>
    <w:rsid w:val="00D1394D"/>
    <w:rsid w:val="00D329B7"/>
    <w:rsid w:val="00D47740"/>
    <w:rsid w:val="00D47E85"/>
    <w:rsid w:val="00D56685"/>
    <w:rsid w:val="00D65524"/>
    <w:rsid w:val="00D704ED"/>
    <w:rsid w:val="00D812B9"/>
    <w:rsid w:val="00D87885"/>
    <w:rsid w:val="00D903FD"/>
    <w:rsid w:val="00D94BC5"/>
    <w:rsid w:val="00D96C08"/>
    <w:rsid w:val="00DB33A7"/>
    <w:rsid w:val="00DC1E98"/>
    <w:rsid w:val="00DC3052"/>
    <w:rsid w:val="00DC4963"/>
    <w:rsid w:val="00DD37E0"/>
    <w:rsid w:val="00DE01B9"/>
    <w:rsid w:val="00DF46C4"/>
    <w:rsid w:val="00DF50A6"/>
    <w:rsid w:val="00E00F65"/>
    <w:rsid w:val="00E3545B"/>
    <w:rsid w:val="00E41483"/>
    <w:rsid w:val="00E71755"/>
    <w:rsid w:val="00E84B90"/>
    <w:rsid w:val="00E90A1F"/>
    <w:rsid w:val="00EC02E0"/>
    <w:rsid w:val="00EC1BB7"/>
    <w:rsid w:val="00EC47E9"/>
    <w:rsid w:val="00EC78E7"/>
    <w:rsid w:val="00ED2C73"/>
    <w:rsid w:val="00ED43D2"/>
    <w:rsid w:val="00EE3B8C"/>
    <w:rsid w:val="00EE3D2F"/>
    <w:rsid w:val="00EF3F2F"/>
    <w:rsid w:val="00EF4A38"/>
    <w:rsid w:val="00F04638"/>
    <w:rsid w:val="00F11B8F"/>
    <w:rsid w:val="00F1540B"/>
    <w:rsid w:val="00F24FA9"/>
    <w:rsid w:val="00F257FB"/>
    <w:rsid w:val="00F305E5"/>
    <w:rsid w:val="00F474FD"/>
    <w:rsid w:val="00F523AC"/>
    <w:rsid w:val="00F66CFD"/>
    <w:rsid w:val="00F74011"/>
    <w:rsid w:val="00F80605"/>
    <w:rsid w:val="00F90AAA"/>
    <w:rsid w:val="00F92479"/>
    <w:rsid w:val="00FB0C0B"/>
    <w:rsid w:val="00FB10CB"/>
    <w:rsid w:val="00FC6AB3"/>
    <w:rsid w:val="00FD5644"/>
    <w:rsid w:val="00FE6C56"/>
    <w:rsid w:val="00FF4EDF"/>
    <w:rsid w:val="00FF65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44166A"/>
    <w:pPr>
      <w:spacing w:after="0" w:line="720" w:lineRule="exact"/>
      <w:contextualSpacing/>
    </w:pPr>
    <w:rPr>
      <w:rFonts w:ascii="Arial" w:eastAsiaTheme="majorEastAsia" w:hAnsi="Arial" w:cstheme="majorBidi"/>
      <w:color w:val="000000" w:themeColor="text1"/>
      <w:spacing w:val="5"/>
      <w:sz w:val="48"/>
      <w:szCs w:val="52"/>
    </w:rPr>
  </w:style>
  <w:style w:type="paragraph" w:customStyle="1" w:styleId="EDUSubtitle">
    <w:name w:val="EDU_Subtitle"/>
    <w:basedOn w:val="Normal"/>
    <w:qFormat/>
    <w:rsid w:val="0044166A"/>
    <w:pPr>
      <w:spacing w:after="0" w:line="400" w:lineRule="exact"/>
    </w:pPr>
    <w:rPr>
      <w:rFonts w:ascii="Arial" w:eastAsiaTheme="majorEastAsia" w:hAnsi="Arial" w:cstheme="majorBidi"/>
      <w:iCs/>
      <w:color w:val="000000" w:themeColor="text1"/>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9E5F77"/>
    <w:pPr>
      <w:spacing w:before="240"/>
    </w:pPr>
    <w:rPr>
      <w:rFonts w:ascii="Arial" w:hAnsi="Arial"/>
      <w:color w:val="104165" w:themeColor="accent1" w:themeShade="BF"/>
      <w:sz w:val="28"/>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Hyperlink">
    <w:name w:val="Hyperlink"/>
    <w:basedOn w:val="DefaultParagraphFont"/>
    <w:uiPriority w:val="99"/>
    <w:unhideWhenUsed/>
    <w:rsid w:val="00802613"/>
    <w:rPr>
      <w:color w:val="165788"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header" w:unhideWhenUsed="1"/>
    <w:lsdException w:name="footer" w:unhideWhenUsed="1"/>
    <w:lsdException w:name="caption" w:uiPriority="35" w:unhideWhenUsed="1"/>
    <w:lsdException w:name="footnote reference"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Number 2" w:unhideWhenUsed="1"/>
    <w:lsdException w:name="List Number 3" w:unhideWhenUsed="1"/>
    <w:lsdException w:name="List Number 4" w:unhideWhenUsed="1"/>
    <w:lsdException w:name="Title" w:uiPriority="10" w:qFormat="1"/>
    <w:lsdException w:name="Default Paragraph Font" w:uiPriority="1" w:unhideWhenUsed="1"/>
    <w:lsdException w:name="Body Text" w:uiPriority="0" w:unhideWhenUsed="1"/>
    <w:lsdException w:name="Subtitle" w:uiPriority="11" w:qFormat="1"/>
    <w:lsdException w:name="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semiHidden/>
    <w:qFormat/>
    <w:rsid w:val="00B67AEF"/>
  </w:style>
  <w:style w:type="paragraph" w:styleId="Heading1">
    <w:name w:val="heading 1"/>
    <w:basedOn w:val="Normal"/>
    <w:next w:val="Normal"/>
    <w:link w:val="Heading1Char"/>
    <w:uiPriority w:val="9"/>
    <w:semiHidden/>
    <w:rsid w:val="003166C5"/>
    <w:pPr>
      <w:spacing w:after="240" w:line="240" w:lineRule="auto"/>
      <w:contextualSpacing/>
      <w:outlineLvl w:val="0"/>
    </w:pPr>
    <w:rPr>
      <w:rFonts w:ascii="Calibri" w:eastAsiaTheme="majorEastAsia" w:hAnsi="Calibri" w:cstheme="majorBidi"/>
      <w:b/>
      <w:bCs/>
      <w:color w:val="000000" w:themeColor="text1"/>
      <w:sz w:val="36"/>
      <w:szCs w:val="28"/>
    </w:rPr>
  </w:style>
  <w:style w:type="paragraph" w:styleId="Heading2">
    <w:name w:val="heading 2"/>
    <w:basedOn w:val="Normal"/>
    <w:next w:val="Normal"/>
    <w:link w:val="Heading2Char"/>
    <w:uiPriority w:val="9"/>
    <w:semiHidden/>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semiHidden/>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semiHidden/>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semiHidden/>
    <w:qFormat/>
    <w:rsid w:val="00AC65DA"/>
    <w:rPr>
      <w:b/>
      <w:bCs/>
    </w:rPr>
  </w:style>
  <w:style w:type="character" w:styleId="Emphasis">
    <w:name w:val="Emphasis"/>
    <w:uiPriority w:val="20"/>
    <w:semiHidden/>
    <w:qFormat/>
    <w:rsid w:val="00DC4963"/>
    <w:rPr>
      <w:b w:val="0"/>
      <w:bCs/>
      <w:i/>
      <w:iCs/>
      <w:spacing w:val="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semiHidden/>
    <w:rsid w:val="00EE3D2F"/>
    <w:rPr>
      <w:rFonts w:ascii="Calibri" w:eastAsiaTheme="majorEastAsia" w:hAnsi="Calibri" w:cstheme="majorBidi"/>
      <w:b/>
      <w:bCs/>
      <w:color w:val="000000" w:themeColor="text1"/>
      <w:sz w:val="36"/>
      <w:szCs w:val="28"/>
    </w:rPr>
  </w:style>
  <w:style w:type="character" w:customStyle="1" w:styleId="Heading2Char">
    <w:name w:val="Heading 2 Char"/>
    <w:basedOn w:val="DefaultParagraphFont"/>
    <w:link w:val="Heading2"/>
    <w:uiPriority w:val="9"/>
    <w:semiHidden/>
    <w:rsid w:val="00EE3D2F"/>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semiHidden/>
    <w:rsid w:val="00EE3D2F"/>
    <w:rPr>
      <w:rFonts w:ascii="Calibri" w:eastAsiaTheme="majorEastAsia" w:hAnsi="Calibri" w:cstheme="majorBidi"/>
      <w:b/>
      <w:bCs/>
    </w:rPr>
  </w:style>
  <w:style w:type="character" w:customStyle="1" w:styleId="Heading4Char">
    <w:name w:val="Heading 4 Char"/>
    <w:basedOn w:val="DefaultParagraphFont"/>
    <w:link w:val="Heading4"/>
    <w:uiPriority w:val="9"/>
    <w:semiHidden/>
    <w:rsid w:val="00EE3D2F"/>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EDUFooter">
    <w:name w:val="EDU_Footer"/>
    <w:basedOn w:val="Normal"/>
    <w:qFormat/>
    <w:rsid w:val="00654EDE"/>
    <w:pPr>
      <w:tabs>
        <w:tab w:val="center" w:pos="4513"/>
        <w:tab w:val="right" w:pos="8647"/>
      </w:tabs>
      <w:spacing w:before="1320" w:after="0" w:line="240" w:lineRule="auto"/>
    </w:pPr>
    <w:rPr>
      <w:rFonts w:ascii="Arial" w:hAnsi="Arial"/>
      <w:color w:val="000000" w:themeColor="text1"/>
      <w:sz w:val="18"/>
    </w:rPr>
  </w:style>
  <w:style w:type="paragraph" w:customStyle="1" w:styleId="EDUHeading1Numbered">
    <w:name w:val="EDU_Heading 1 Numbered"/>
    <w:basedOn w:val="EDUHeading1"/>
    <w:qFormat/>
    <w:rsid w:val="00DB33A7"/>
    <w:pPr>
      <w:numPr>
        <w:numId w:val="26"/>
      </w:numPr>
    </w:pPr>
  </w:style>
  <w:style w:type="paragraph" w:styleId="Footer">
    <w:name w:val="footer"/>
    <w:basedOn w:val="Normal"/>
    <w:link w:val="FooterChar"/>
    <w:uiPriority w:val="99"/>
    <w:rsid w:val="007C5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0EC"/>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semiHidden/>
    <w:qFormat/>
    <w:rsid w:val="00AC65DA"/>
    <w:pPr>
      <w:ind w:left="720"/>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semiHidden/>
    <w:rsid w:val="00FB10CB"/>
    <w:pPr>
      <w:numPr>
        <w:numId w:val="11"/>
      </w:numPr>
      <w:spacing w:after="120"/>
      <w:ind w:left="369" w:hanging="369"/>
      <w:contextualSpacing/>
    </w:pPr>
  </w:style>
  <w:style w:type="paragraph" w:styleId="ListNumber2">
    <w:name w:val="List Number 2"/>
    <w:basedOn w:val="Normal"/>
    <w:uiPriority w:val="99"/>
    <w:semiHidden/>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semiHidden/>
    <w:rsid w:val="00985632"/>
    <w:pPr>
      <w:numPr>
        <w:ilvl w:val="2"/>
        <w:numId w:val="11"/>
      </w:numPr>
      <w:spacing w:after="120"/>
      <w:ind w:left="1701" w:hanging="765"/>
      <w:contextualSpacing/>
    </w:pPr>
  </w:style>
  <w:style w:type="paragraph" w:styleId="ListNumber4">
    <w:name w:val="List Number 4"/>
    <w:basedOn w:val="Normal"/>
    <w:uiPriority w:val="99"/>
    <w:semiHidden/>
    <w:rsid w:val="00406E5A"/>
    <w:pPr>
      <w:numPr>
        <w:ilvl w:val="3"/>
        <w:numId w:val="11"/>
      </w:numPr>
      <w:spacing w:after="120"/>
      <w:ind w:left="2637" w:hanging="936"/>
      <w:contextualSpacing/>
    </w:pPr>
  </w:style>
  <w:style w:type="paragraph" w:styleId="ListBullet">
    <w:name w:val="List Bullet"/>
    <w:basedOn w:val="Normal"/>
    <w:uiPriority w:val="99"/>
    <w:semiHidden/>
    <w:rsid w:val="00CA46EC"/>
    <w:pPr>
      <w:numPr>
        <w:numId w:val="16"/>
      </w:numPr>
      <w:spacing w:after="120"/>
      <w:ind w:left="369" w:hanging="369"/>
      <w:contextualSpacing/>
    </w:pPr>
  </w:style>
  <w:style w:type="paragraph" w:styleId="ListBullet2">
    <w:name w:val="List Bullet 2"/>
    <w:basedOn w:val="Normal"/>
    <w:uiPriority w:val="99"/>
    <w:semiHidden/>
    <w:rsid w:val="00CA46EC"/>
    <w:pPr>
      <w:numPr>
        <w:ilvl w:val="1"/>
        <w:numId w:val="16"/>
      </w:numPr>
      <w:spacing w:after="120"/>
      <w:ind w:left="766" w:hanging="369"/>
      <w:contextualSpacing/>
    </w:pPr>
  </w:style>
  <w:style w:type="paragraph" w:styleId="ListBullet3">
    <w:name w:val="List Bullet 3"/>
    <w:basedOn w:val="Normal"/>
    <w:uiPriority w:val="99"/>
    <w:semiHidden/>
    <w:rsid w:val="00CA46EC"/>
    <w:pPr>
      <w:numPr>
        <w:ilvl w:val="2"/>
        <w:numId w:val="16"/>
      </w:numPr>
      <w:spacing w:after="120"/>
      <w:ind w:left="1163" w:hanging="369"/>
      <w:contextualSpacing/>
    </w:pPr>
  </w:style>
  <w:style w:type="paragraph" w:styleId="ListBullet4">
    <w:name w:val="List Bullet 4"/>
    <w:basedOn w:val="Normal"/>
    <w:uiPriority w:val="99"/>
    <w:semiHidden/>
    <w:rsid w:val="00CA46EC"/>
    <w:pPr>
      <w:numPr>
        <w:ilvl w:val="3"/>
        <w:numId w:val="16"/>
      </w:numPr>
      <w:spacing w:after="120"/>
      <w:ind w:left="1503" w:hanging="369"/>
      <w:contextualSpacing/>
    </w:pPr>
  </w:style>
  <w:style w:type="table" w:styleId="TableGrid">
    <w:name w:val="Table Grid"/>
    <w:aliases w:val="INT_Glossary"/>
    <w:basedOn w:val="TableNormal"/>
    <w:uiPriority w:val="59"/>
    <w:rsid w:val="00306AE1"/>
    <w:pPr>
      <w:spacing w:after="0" w:line="240" w:lineRule="auto"/>
    </w:pPr>
    <w:tblPr>
      <w:tblBorders>
        <w:top w:val="single" w:sz="4" w:space="0" w:color="B2B2B2" w:themeColor="background1" w:themeTint="99"/>
        <w:left w:val="single" w:sz="4" w:space="0" w:color="B2B2B2" w:themeColor="background1" w:themeTint="99"/>
        <w:bottom w:val="single" w:sz="4" w:space="0" w:color="B2B2B2" w:themeColor="background1" w:themeTint="99"/>
        <w:right w:val="single" w:sz="4" w:space="0" w:color="B2B2B2" w:themeColor="background1" w:themeTint="99"/>
        <w:insideH w:val="single" w:sz="4" w:space="0" w:color="B2B2B2" w:themeColor="background1" w:themeTint="99"/>
        <w:insideV w:val="single" w:sz="4" w:space="0" w:color="B2B2B2" w:themeColor="background1" w:themeTint="99"/>
      </w:tblBorders>
    </w:tblPr>
    <w:tcPr>
      <w:tcMar>
        <w:top w:w="28" w:type="dxa"/>
        <w:bottom w:w="28" w:type="dxa"/>
      </w:tcMar>
    </w:tc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semiHidden/>
    <w:rsid w:val="00F92479"/>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semiHidden/>
    <w:rsid w:val="00EE3D2F"/>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EDUNormal">
    <w:name w:val="EDU_Normal"/>
    <w:basedOn w:val="Normal"/>
    <w:qFormat/>
    <w:rsid w:val="00AF4A5F"/>
    <w:rPr>
      <w:rFonts w:ascii="Arial" w:hAnsi="Arial"/>
      <w:noProof/>
    </w:rPr>
  </w:style>
  <w:style w:type="paragraph" w:customStyle="1" w:styleId="EDUTitle">
    <w:name w:val="EDU_Title"/>
    <w:basedOn w:val="Normal"/>
    <w:qFormat/>
    <w:rsid w:val="0044166A"/>
    <w:pPr>
      <w:spacing w:after="0" w:line="720" w:lineRule="exact"/>
      <w:contextualSpacing/>
    </w:pPr>
    <w:rPr>
      <w:rFonts w:ascii="Arial" w:eastAsiaTheme="majorEastAsia" w:hAnsi="Arial" w:cstheme="majorBidi"/>
      <w:color w:val="000000" w:themeColor="text1"/>
      <w:spacing w:val="5"/>
      <w:sz w:val="48"/>
      <w:szCs w:val="52"/>
    </w:rPr>
  </w:style>
  <w:style w:type="paragraph" w:customStyle="1" w:styleId="EDUSubtitle">
    <w:name w:val="EDU_Subtitle"/>
    <w:basedOn w:val="Normal"/>
    <w:qFormat/>
    <w:rsid w:val="0044166A"/>
    <w:pPr>
      <w:spacing w:after="0" w:line="400" w:lineRule="exact"/>
    </w:pPr>
    <w:rPr>
      <w:rFonts w:ascii="Arial" w:eastAsiaTheme="majorEastAsia" w:hAnsi="Arial" w:cstheme="majorBidi"/>
      <w:iCs/>
      <w:color w:val="000000" w:themeColor="text1"/>
      <w:spacing w:val="13"/>
      <w:sz w:val="30"/>
      <w:szCs w:val="24"/>
    </w:rPr>
  </w:style>
  <w:style w:type="paragraph" w:customStyle="1" w:styleId="EDUDeleteText">
    <w:name w:val="EDU_Delete Text"/>
    <w:basedOn w:val="Normal"/>
    <w:qFormat/>
    <w:rsid w:val="00AF4A5F"/>
    <w:rPr>
      <w:rFonts w:ascii="Arial" w:hAnsi="Arial"/>
      <w:color w:val="7030A0"/>
    </w:rPr>
  </w:style>
  <w:style w:type="paragraph" w:customStyle="1" w:styleId="EDUHeading1">
    <w:name w:val="EDU_Heading 1"/>
    <w:basedOn w:val="Heading1"/>
    <w:qFormat/>
    <w:rsid w:val="009E5F77"/>
    <w:pPr>
      <w:spacing w:before="240"/>
    </w:pPr>
    <w:rPr>
      <w:rFonts w:ascii="Arial" w:hAnsi="Arial"/>
      <w:color w:val="104165" w:themeColor="accent1" w:themeShade="BF"/>
      <w:sz w:val="28"/>
    </w:rPr>
  </w:style>
  <w:style w:type="paragraph" w:customStyle="1" w:styleId="EDUHeading2">
    <w:name w:val="EDU_Heading 2"/>
    <w:basedOn w:val="Heading2"/>
    <w:qFormat/>
    <w:rsid w:val="00333866"/>
    <w:rPr>
      <w:rFonts w:ascii="Arial" w:hAnsi="Arial"/>
      <w:color w:val="2F5E96"/>
    </w:rPr>
  </w:style>
  <w:style w:type="paragraph" w:customStyle="1" w:styleId="EDUHeading3">
    <w:name w:val="EDU_Heading 3"/>
    <w:basedOn w:val="Heading3"/>
    <w:qFormat/>
    <w:rsid w:val="00333866"/>
    <w:rPr>
      <w:rFonts w:ascii="Arial" w:hAnsi="Arial"/>
      <w:color w:val="2F5E96"/>
    </w:rPr>
  </w:style>
  <w:style w:type="paragraph" w:customStyle="1" w:styleId="EDUHeading4">
    <w:name w:val="EDU_Heading 4"/>
    <w:basedOn w:val="Heading4"/>
    <w:qFormat/>
    <w:rsid w:val="00333866"/>
    <w:rPr>
      <w:rFonts w:ascii="Arial" w:hAnsi="Arial"/>
      <w:color w:val="2F5E96"/>
    </w:rPr>
  </w:style>
  <w:style w:type="paragraph" w:customStyle="1" w:styleId="EDUHeading5">
    <w:name w:val="EDU_Heading 5"/>
    <w:basedOn w:val="Heading5"/>
    <w:qFormat/>
    <w:rsid w:val="00AF4A5F"/>
    <w:rPr>
      <w:rFonts w:ascii="Arial" w:hAnsi="Arial"/>
    </w:rPr>
  </w:style>
  <w:style w:type="paragraph" w:customStyle="1" w:styleId="EDUHeading6">
    <w:name w:val="EDU_Heading 6"/>
    <w:basedOn w:val="Heading6"/>
    <w:qFormat/>
    <w:rsid w:val="00AF4A5F"/>
    <w:rPr>
      <w:rFonts w:ascii="Arial" w:hAnsi="Arial"/>
    </w:rPr>
  </w:style>
  <w:style w:type="paragraph" w:customStyle="1" w:styleId="EDUListBullet">
    <w:name w:val="EDU_List Bullet"/>
    <w:basedOn w:val="ListBullet"/>
    <w:qFormat/>
    <w:rsid w:val="00AF4A5F"/>
    <w:pPr>
      <w:spacing w:after="200"/>
    </w:pPr>
    <w:rPr>
      <w:rFonts w:ascii="Arial" w:hAnsi="Arial"/>
    </w:rPr>
  </w:style>
  <w:style w:type="paragraph" w:customStyle="1" w:styleId="Style1">
    <w:name w:val="Style1"/>
    <w:basedOn w:val="Normal"/>
    <w:semiHidden/>
    <w:qFormat/>
    <w:rsid w:val="000036D9"/>
    <w:pPr>
      <w:numPr>
        <w:numId w:val="20"/>
      </w:numPr>
      <w:spacing w:after="120"/>
      <w:ind w:left="426" w:hanging="369"/>
      <w:contextualSpacing/>
    </w:pPr>
  </w:style>
  <w:style w:type="paragraph" w:customStyle="1" w:styleId="EDUListBullet2">
    <w:name w:val="EDU_List Bullet 2"/>
    <w:basedOn w:val="ListBullet2"/>
    <w:qFormat/>
    <w:rsid w:val="00AF4A5F"/>
    <w:pPr>
      <w:spacing w:after="200"/>
    </w:pPr>
    <w:rPr>
      <w:rFonts w:ascii="Arial" w:hAnsi="Arial"/>
    </w:rPr>
  </w:style>
  <w:style w:type="paragraph" w:customStyle="1" w:styleId="EDUListNumber">
    <w:name w:val="EDU_List Number"/>
    <w:basedOn w:val="ListNumber"/>
    <w:qFormat/>
    <w:rsid w:val="00AF4A5F"/>
    <w:pPr>
      <w:spacing w:after="200"/>
    </w:pPr>
    <w:rPr>
      <w:rFonts w:ascii="Arial" w:hAnsi="Arial"/>
    </w:rPr>
  </w:style>
  <w:style w:type="paragraph" w:customStyle="1" w:styleId="EDUListNumber2">
    <w:name w:val="EDU_List Number 2"/>
    <w:basedOn w:val="ListNumber2"/>
    <w:qFormat/>
    <w:rsid w:val="00AF4A5F"/>
    <w:pPr>
      <w:spacing w:after="200"/>
    </w:pPr>
    <w:rPr>
      <w:rFonts w:ascii="Arial" w:hAnsi="Arial"/>
    </w:rPr>
  </w:style>
  <w:style w:type="character" w:customStyle="1" w:styleId="EDUBold">
    <w:name w:val="*EDU_Bold"/>
    <w:basedOn w:val="Strong"/>
    <w:uiPriority w:val="1"/>
    <w:qFormat/>
    <w:rsid w:val="00B90820"/>
    <w:rPr>
      <w:b/>
      <w:bCs/>
    </w:rPr>
  </w:style>
  <w:style w:type="character" w:customStyle="1" w:styleId="EDUBoldItalic">
    <w:name w:val="*EDU_Bold Italic"/>
    <w:basedOn w:val="IntenseEmphasis"/>
    <w:uiPriority w:val="1"/>
    <w:qFormat/>
    <w:rsid w:val="00B90820"/>
    <w:rPr>
      <w:b/>
      <w:bCs/>
      <w:i/>
    </w:rPr>
  </w:style>
  <w:style w:type="character" w:customStyle="1" w:styleId="EDUItalic">
    <w:name w:val="*EDU_Italic"/>
    <w:basedOn w:val="Emphasis"/>
    <w:uiPriority w:val="1"/>
    <w:qFormat/>
    <w:rsid w:val="00DC4963"/>
    <w:rPr>
      <w:b w:val="0"/>
      <w:bCs/>
      <w:i/>
      <w:iCs/>
      <w:spacing w:val="0"/>
      <w:bdr w:val="none" w:sz="0" w:space="0" w:color="auto"/>
      <w:shd w:val="clear" w:color="auto" w:fill="auto"/>
    </w:rPr>
  </w:style>
  <w:style w:type="character" w:customStyle="1" w:styleId="EDUHyperlink">
    <w:name w:val="*EDU_Hyperlink"/>
    <w:basedOn w:val="DefaultParagraphFont"/>
    <w:uiPriority w:val="1"/>
    <w:qFormat/>
    <w:rsid w:val="00306AE1"/>
    <w:rPr>
      <w:color w:val="084268"/>
      <w:u w:val="single"/>
    </w:rPr>
  </w:style>
  <w:style w:type="paragraph" w:customStyle="1" w:styleId="BasicParagraph">
    <w:name w:val="[Basic Paragraph]"/>
    <w:basedOn w:val="Normal"/>
    <w:uiPriority w:val="99"/>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pPr>
      <w:spacing w:line="240" w:lineRule="auto"/>
    </w:pPr>
  </w:style>
  <w:style w:type="paragraph" w:styleId="FootnoteText">
    <w:name w:val="footnote text"/>
    <w:basedOn w:val="Normal"/>
    <w:link w:val="FootnoteTextChar"/>
    <w:uiPriority w:val="99"/>
    <w:semiHidden/>
    <w:rsid w:val="005818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customStyle="1" w:styleId="EDUCaption">
    <w:name w:val="EDU_Caption"/>
    <w:basedOn w:val="Caption"/>
    <w:qFormat/>
    <w:rsid w:val="005843A3"/>
    <w:pPr>
      <w:spacing w:before="120" w:after="120"/>
    </w:pPr>
    <w:rPr>
      <w:rFonts w:ascii="Arial" w:hAnsi="Arial"/>
      <w:b w:val="0"/>
      <w:i/>
      <w:sz w:val="18"/>
    </w:rPr>
  </w:style>
  <w:style w:type="table" w:customStyle="1" w:styleId="EDU">
    <w:name w:val="EDU"/>
    <w:basedOn w:val="TableNormal"/>
    <w:uiPriority w:val="99"/>
    <w:rsid w:val="00333866"/>
    <w:pPr>
      <w:spacing w:after="0" w:line="240" w:lineRule="auto"/>
    </w:pPr>
    <w:rPr>
      <w:rFonts w:ascii="Arial" w:hAnsi="Arial"/>
    </w:rPr>
    <w:tblPr>
      <w:tblCellMar>
        <w:top w:w="142" w:type="dxa"/>
        <w:left w:w="142" w:type="dxa"/>
        <w:bottom w:w="142" w:type="dxa"/>
        <w:right w:w="142" w:type="dxa"/>
      </w:tblCellMar>
    </w:tblPr>
    <w:tcPr>
      <w:shd w:val="clear" w:color="auto" w:fill="2F5E96"/>
    </w:tcPr>
  </w:style>
  <w:style w:type="paragraph" w:customStyle="1" w:styleId="EDUBreakoutbody">
    <w:name w:val="EDU_Break out body"/>
    <w:basedOn w:val="EDUNormal"/>
    <w:qFormat/>
    <w:rsid w:val="00DD37E0"/>
    <w:pPr>
      <w:spacing w:after="0" w:line="240" w:lineRule="auto"/>
    </w:pPr>
    <w:rPr>
      <w:rFonts w:eastAsia="Times New Roman" w:cs="Times New Roman"/>
      <w:noProof w:val="0"/>
      <w:color w:val="FFFFFF" w:themeColor="background2"/>
    </w:rPr>
  </w:style>
  <w:style w:type="paragraph" w:customStyle="1" w:styleId="EDUBreakOutHeading">
    <w:name w:val="EDU Break Out Heading"/>
    <w:basedOn w:val="Normal"/>
    <w:link w:val="EDUBreakOutHeadingChar"/>
    <w:qFormat/>
    <w:rsid w:val="00DD37E0"/>
    <w:pPr>
      <w:spacing w:after="240" w:line="240" w:lineRule="atLeast"/>
    </w:pPr>
    <w:rPr>
      <w:rFonts w:ascii="Arial" w:eastAsia="Times New Roman" w:hAnsi="Arial" w:cstheme="minorHAnsi"/>
      <w:b/>
      <w:color w:val="FFFFFF" w:themeColor="background2"/>
    </w:rPr>
  </w:style>
  <w:style w:type="character" w:customStyle="1" w:styleId="EDUBreakOutHeadingChar">
    <w:name w:val="EDU Break Out Heading Char"/>
    <w:basedOn w:val="DefaultParagraphFont"/>
    <w:link w:val="EDUBreakOutHeading"/>
    <w:rsid w:val="00DD37E0"/>
    <w:rPr>
      <w:rFonts w:ascii="Arial" w:eastAsia="Times New Roman" w:hAnsi="Arial" w:cstheme="minorHAnsi"/>
      <w:b/>
      <w:color w:val="FFFFFF" w:themeColor="background2"/>
    </w:rPr>
  </w:style>
  <w:style w:type="character" w:styleId="Hyperlink">
    <w:name w:val="Hyperlink"/>
    <w:basedOn w:val="DefaultParagraphFont"/>
    <w:uiPriority w:val="99"/>
    <w:unhideWhenUsed/>
    <w:rsid w:val="00802613"/>
    <w:rPr>
      <w:color w:val="16578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gov.au/node/1476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au/parent-informatio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8D6F-05EE-44CB-BBC3-97665DAD0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BE7E8347.dotm</Template>
  <TotalTime>152</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Australian Research Data Infrastructure Strategy</vt:lpstr>
    </vt:vector>
  </TitlesOfParts>
  <Company>Australian Government</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Research Data Infrastructure Strategy</dc:title>
  <dc:creator>Danny Thomas</dc:creator>
  <cp:lastModifiedBy>Michaela Austin</cp:lastModifiedBy>
  <cp:revision>21</cp:revision>
  <cp:lastPrinted>2013-01-17T00:36:00Z</cp:lastPrinted>
  <dcterms:created xsi:type="dcterms:W3CDTF">2017-02-03T00:38:00Z</dcterms:created>
  <dcterms:modified xsi:type="dcterms:W3CDTF">2017-05-10T04:28:00Z</dcterms:modified>
</cp:coreProperties>
</file>