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BB" w:rsidRDefault="00414594" w:rsidP="00B439B9">
      <w:pPr>
        <w:pStyle w:val="Title"/>
        <w:spacing w:after="240"/>
        <w:ind w:left="709" w:hanging="993"/>
      </w:pPr>
      <w:r>
        <w:rPr>
          <w:noProof/>
          <w:lang w:eastAsia="en-AU"/>
        </w:rPr>
        <w:drawing>
          <wp:inline distT="0" distB="0" distL="0" distR="0" wp14:anchorId="6386BD9C">
            <wp:extent cx="2639695" cy="511810"/>
            <wp:effectExtent l="0" t="0" r="825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9695" cy="511810"/>
                    </a:xfrm>
                    <a:prstGeom prst="rect">
                      <a:avLst/>
                    </a:prstGeom>
                    <a:noFill/>
                  </pic:spPr>
                </pic:pic>
              </a:graphicData>
            </a:graphic>
          </wp:inline>
        </w:drawing>
      </w:r>
      <w:r w:rsidR="00B439B9">
        <w:t xml:space="preserve"> </w:t>
      </w:r>
      <w:r w:rsidR="00B439B9">
        <w:rPr>
          <w:noProof/>
          <w:lang w:eastAsia="en-AU"/>
        </w:rPr>
        <w:lastRenderedPageBreak/>
        <w:drawing>
          <wp:inline distT="0" distB="0" distL="0" distR="0" wp14:anchorId="7AE7B040" wp14:editId="25618D99">
            <wp:extent cx="2252472" cy="560832"/>
            <wp:effectExtent l="0" t="0" r="0" b="0"/>
            <wp:docPr id="2" name="Picture 2" descr="Students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First_Inline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p>
    <w:p w:rsidR="00B439B9" w:rsidRDefault="00B439B9" w:rsidP="00AC65DA">
      <w:pPr>
        <w:pStyle w:val="Title"/>
        <w:sectPr w:rsidR="00B439B9" w:rsidSect="00B439B9">
          <w:footerReference w:type="default" r:id="rId11"/>
          <w:type w:val="continuous"/>
          <w:pgSz w:w="11906" w:h="16838"/>
          <w:pgMar w:top="1276" w:right="1440" w:bottom="1440" w:left="1440" w:header="708" w:footer="566" w:gutter="0"/>
          <w:cols w:num="2" w:space="708"/>
          <w:docGrid w:linePitch="360"/>
        </w:sectPr>
      </w:pPr>
    </w:p>
    <w:p w:rsidR="000E6FBB" w:rsidRPr="0075462D" w:rsidRDefault="000E6FBB" w:rsidP="00AC65DA">
      <w:pPr>
        <w:pStyle w:val="Title"/>
        <w:rPr>
          <w:sz w:val="24"/>
          <w:szCs w:val="24"/>
        </w:rPr>
      </w:pPr>
      <w:bookmarkStart w:id="0" w:name="_GoBack"/>
      <w:bookmarkEnd w:id="0"/>
    </w:p>
    <w:sdt>
      <w:sdtPr>
        <w:rPr>
          <w:rFonts w:cstheme="minorHAnsi"/>
          <w:i/>
          <w:lang w:eastAsia="en-AU"/>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rsidR="00C10C19" w:rsidRPr="00522683" w:rsidRDefault="00E350AB" w:rsidP="00AC65DA">
          <w:pPr>
            <w:pStyle w:val="Title"/>
            <w:rPr>
              <w:i/>
            </w:rPr>
          </w:pPr>
          <w:r>
            <w:rPr>
              <w:rFonts w:cstheme="minorHAnsi"/>
              <w:i/>
              <w:lang w:eastAsia="en-AU"/>
            </w:rPr>
            <w:t>Action Now: Classroom Ready Teachers Report</w:t>
          </w:r>
        </w:p>
      </w:sdtContent>
    </w:sdt>
    <w:p w:rsidR="00522683" w:rsidRDefault="00522683" w:rsidP="00522683">
      <w:pPr>
        <w:pStyle w:val="Heading1"/>
        <w:spacing w:before="240"/>
      </w:pPr>
      <w:r>
        <w:t>Frequently Asked Questions</w:t>
      </w:r>
    </w:p>
    <w:p w:rsidR="00DA5417" w:rsidRPr="00DA5417" w:rsidRDefault="007F26E5" w:rsidP="00D71DE0">
      <w:pPr>
        <w:pStyle w:val="ListParagraph"/>
        <w:numPr>
          <w:ilvl w:val="0"/>
          <w:numId w:val="19"/>
        </w:numPr>
        <w:rPr>
          <w:b/>
        </w:rPr>
      </w:pPr>
      <w:r>
        <w:rPr>
          <w:b/>
        </w:rPr>
        <w:t>Why was the Teacher Education Ministerial Advisory Group</w:t>
      </w:r>
      <w:r w:rsidR="00625C3A">
        <w:rPr>
          <w:b/>
        </w:rPr>
        <w:t xml:space="preserve"> established</w:t>
      </w:r>
      <w:r w:rsidR="00DA5417" w:rsidRPr="00DA5417">
        <w:rPr>
          <w:b/>
        </w:rPr>
        <w:t>?</w:t>
      </w:r>
    </w:p>
    <w:p w:rsidR="00B40BF4" w:rsidRPr="00B40BF4" w:rsidRDefault="00FA334E" w:rsidP="00B40BF4">
      <w:pPr>
        <w:rPr>
          <w:rFonts w:cstheme="minorHAnsi"/>
          <w:lang w:val="en"/>
        </w:rPr>
      </w:pPr>
      <w:r w:rsidRPr="00412A18">
        <w:rPr>
          <w:rFonts w:cstheme="minorHAnsi"/>
        </w:rPr>
        <w:t>Th</w:t>
      </w:r>
      <w:r>
        <w:rPr>
          <w:rFonts w:cstheme="minorHAnsi"/>
        </w:rPr>
        <w:t xml:space="preserve">e Australian </w:t>
      </w:r>
      <w:r w:rsidRPr="00412A18">
        <w:rPr>
          <w:rFonts w:cstheme="minorHAnsi"/>
        </w:rPr>
        <w:t xml:space="preserve">Government </w:t>
      </w:r>
      <w:r>
        <w:rPr>
          <w:rFonts w:cstheme="minorHAnsi"/>
        </w:rPr>
        <w:t xml:space="preserve">knows </w:t>
      </w:r>
      <w:r w:rsidRPr="00412A18">
        <w:rPr>
          <w:rFonts w:cstheme="minorHAnsi"/>
        </w:rPr>
        <w:t>that having well trained and knowledgeable teachers provides the foundation for a strong, high quality education system.</w:t>
      </w:r>
      <w:r>
        <w:rPr>
          <w:rFonts w:cstheme="minorHAnsi"/>
        </w:rPr>
        <w:t xml:space="preserve"> Quality teaching is one of the keys to driving </w:t>
      </w:r>
      <w:r w:rsidR="00B713CD">
        <w:rPr>
          <w:rFonts w:cstheme="minorHAnsi"/>
        </w:rPr>
        <w:t xml:space="preserve">positive </w:t>
      </w:r>
      <w:r>
        <w:rPr>
          <w:rFonts w:cstheme="minorHAnsi"/>
        </w:rPr>
        <w:t xml:space="preserve">student outcomes. </w:t>
      </w:r>
      <w:r w:rsidR="00B40BF4" w:rsidRPr="00B40BF4">
        <w:rPr>
          <w:rFonts w:cstheme="minorHAnsi"/>
          <w:lang w:val="en"/>
        </w:rPr>
        <w:t xml:space="preserve">It is vital that the quality of teaching in Australia is world class. </w:t>
      </w:r>
    </w:p>
    <w:p w:rsidR="007F26E5" w:rsidRPr="007F26E5" w:rsidRDefault="00214151" w:rsidP="007F26E5">
      <w:pPr>
        <w:rPr>
          <w:rFonts w:cstheme="minorHAnsi"/>
          <w:lang w:val="en"/>
        </w:rPr>
      </w:pPr>
      <w:r>
        <w:rPr>
          <w:rFonts w:cstheme="minorHAnsi"/>
        </w:rPr>
        <w:t xml:space="preserve">We know there is excellent </w:t>
      </w:r>
      <w:r w:rsidR="00FA334E">
        <w:rPr>
          <w:rFonts w:cstheme="minorHAnsi"/>
        </w:rPr>
        <w:t>practice</w:t>
      </w:r>
      <w:r>
        <w:rPr>
          <w:rFonts w:cstheme="minorHAnsi"/>
        </w:rPr>
        <w:t xml:space="preserve"> in a number of </w:t>
      </w:r>
      <w:r w:rsidR="00FA334E">
        <w:rPr>
          <w:rFonts w:cstheme="minorHAnsi"/>
        </w:rPr>
        <w:t>initial teacher education courses</w:t>
      </w:r>
      <w:r>
        <w:rPr>
          <w:rFonts w:cstheme="minorHAnsi"/>
        </w:rPr>
        <w:t xml:space="preserve">, but </w:t>
      </w:r>
      <w:r w:rsidR="005D2F68">
        <w:rPr>
          <w:rFonts w:cstheme="minorHAnsi"/>
        </w:rPr>
        <w:t xml:space="preserve">in others </w:t>
      </w:r>
      <w:r w:rsidR="00FA334E">
        <w:rPr>
          <w:rFonts w:cstheme="minorHAnsi"/>
        </w:rPr>
        <w:t>there is room for improvement</w:t>
      </w:r>
      <w:r>
        <w:rPr>
          <w:rFonts w:cstheme="minorHAnsi"/>
        </w:rPr>
        <w:t>.</w:t>
      </w:r>
      <w:r w:rsidR="007F26E5" w:rsidRPr="007F26E5">
        <w:rPr>
          <w:rFonts w:cstheme="minorHAnsi"/>
        </w:rPr>
        <w:t xml:space="preserve"> </w:t>
      </w:r>
      <w:r w:rsidR="00FD64A5">
        <w:rPr>
          <w:noProof/>
        </w:rPr>
        <w:t xml:space="preserve">The quality of teaching starts with those </w:t>
      </w:r>
      <w:r w:rsidR="005A07CF">
        <w:rPr>
          <w:noProof/>
        </w:rPr>
        <w:t xml:space="preserve">who enter teaching, the </w:t>
      </w:r>
      <w:r w:rsidR="00FD64A5">
        <w:rPr>
          <w:noProof/>
        </w:rPr>
        <w:t xml:space="preserve">training they are provided and the support they </w:t>
      </w:r>
      <w:r w:rsidR="00FA334E">
        <w:rPr>
          <w:noProof/>
        </w:rPr>
        <w:t>recieve</w:t>
      </w:r>
      <w:r w:rsidR="00FD64A5">
        <w:rPr>
          <w:noProof/>
        </w:rPr>
        <w:t>.</w:t>
      </w:r>
    </w:p>
    <w:p w:rsidR="00DA5417" w:rsidRDefault="007F26E5" w:rsidP="00DA5417">
      <w:pPr>
        <w:rPr>
          <w:rFonts w:cstheme="minorHAnsi"/>
          <w:lang w:val="en"/>
        </w:rPr>
      </w:pPr>
      <w:r>
        <w:rPr>
          <w:rFonts w:cstheme="minorHAnsi"/>
          <w:lang w:val="en"/>
        </w:rPr>
        <w:t>That is why on 19 February 2014, t</w:t>
      </w:r>
      <w:r w:rsidR="00DA5417">
        <w:rPr>
          <w:rFonts w:cstheme="minorHAnsi"/>
          <w:lang w:val="en"/>
        </w:rPr>
        <w:t xml:space="preserve">he </w:t>
      </w:r>
      <w:r w:rsidR="00482B2A">
        <w:rPr>
          <w:rFonts w:cstheme="minorHAnsi"/>
          <w:lang w:val="en"/>
        </w:rPr>
        <w:t xml:space="preserve">Australian </w:t>
      </w:r>
      <w:r w:rsidR="00DA5417">
        <w:rPr>
          <w:rFonts w:cstheme="minorHAnsi"/>
          <w:lang w:val="en"/>
        </w:rPr>
        <w:t xml:space="preserve">Government </w:t>
      </w:r>
      <w:r w:rsidR="00DA5417" w:rsidRPr="00DA5417">
        <w:rPr>
          <w:rFonts w:cstheme="minorHAnsi"/>
          <w:lang w:val="en"/>
        </w:rPr>
        <w:t xml:space="preserve">established the Teacher Education Ministerial Advisory Group, to </w:t>
      </w:r>
      <w:r w:rsidR="00DA5417">
        <w:rPr>
          <w:rFonts w:cstheme="minorHAnsi"/>
          <w:lang w:val="en"/>
        </w:rPr>
        <w:t>examine how new teachers</w:t>
      </w:r>
      <w:r w:rsidR="00DA5417" w:rsidRPr="00DA5417">
        <w:rPr>
          <w:rFonts w:cstheme="minorHAnsi"/>
          <w:lang w:val="en"/>
        </w:rPr>
        <w:t xml:space="preserve"> can </w:t>
      </w:r>
      <w:r w:rsidR="00DA5417">
        <w:rPr>
          <w:rFonts w:cstheme="minorHAnsi"/>
          <w:lang w:val="en"/>
        </w:rPr>
        <w:t xml:space="preserve">be </w:t>
      </w:r>
      <w:r w:rsidR="00DA5417" w:rsidRPr="00DA5417">
        <w:rPr>
          <w:rFonts w:cstheme="minorHAnsi"/>
          <w:lang w:val="en"/>
        </w:rPr>
        <w:t>better prepare</w:t>
      </w:r>
      <w:r w:rsidR="00792474">
        <w:rPr>
          <w:rFonts w:cstheme="minorHAnsi"/>
          <w:lang w:val="en"/>
        </w:rPr>
        <w:t>d</w:t>
      </w:r>
      <w:r w:rsidR="00DA5417" w:rsidRPr="00DA5417">
        <w:rPr>
          <w:rFonts w:cstheme="minorHAnsi"/>
          <w:lang w:val="en"/>
        </w:rPr>
        <w:t xml:space="preserve"> with the right mix of academic and practical skills needed for the classroom. </w:t>
      </w:r>
    </w:p>
    <w:p w:rsidR="00625C3A" w:rsidRPr="009C0577" w:rsidRDefault="00625C3A" w:rsidP="00625C3A">
      <w:pPr>
        <w:pStyle w:val="ListParagraph"/>
        <w:numPr>
          <w:ilvl w:val="0"/>
          <w:numId w:val="19"/>
        </w:numPr>
        <w:rPr>
          <w:b/>
        </w:rPr>
      </w:pPr>
      <w:r w:rsidRPr="009C0577">
        <w:rPr>
          <w:b/>
        </w:rPr>
        <w:t>Why does teacher training need to be improved?</w:t>
      </w:r>
    </w:p>
    <w:p w:rsidR="00214151" w:rsidRPr="00214151" w:rsidRDefault="00214151" w:rsidP="00214151">
      <w:pPr>
        <w:rPr>
          <w:rFonts w:cstheme="minorHAnsi"/>
        </w:rPr>
      </w:pPr>
      <w:r w:rsidRPr="00214151">
        <w:rPr>
          <w:rFonts w:cstheme="minorHAnsi"/>
          <w:lang w:val="en"/>
        </w:rPr>
        <w:t xml:space="preserve">Recent international </w:t>
      </w:r>
      <w:r w:rsidRPr="00214151">
        <w:rPr>
          <w:rFonts w:cstheme="minorHAnsi"/>
        </w:rPr>
        <w:t xml:space="preserve">results show that there is a problem with the level of student achievement in Australia. The Programme for International Student Assessments (PISA) tests indicate that while Australian students generally achieve a very high standard of education outcomes, they are declining relative to other countries. </w:t>
      </w:r>
    </w:p>
    <w:p w:rsidR="00B40BF4" w:rsidRPr="009C0577" w:rsidRDefault="00541463" w:rsidP="00B40BF4">
      <w:pPr>
        <w:rPr>
          <w:rFonts w:eastAsiaTheme="minorHAnsi" w:cstheme="minorHAnsi"/>
        </w:rPr>
      </w:pPr>
      <w:r>
        <w:rPr>
          <w:rFonts w:eastAsiaTheme="minorHAnsi" w:cstheme="minorHAnsi"/>
        </w:rPr>
        <w:t>Thirty</w:t>
      </w:r>
      <w:r w:rsidR="00B40BF4" w:rsidRPr="009C0577">
        <w:rPr>
          <w:rFonts w:eastAsiaTheme="minorHAnsi" w:cstheme="minorHAnsi"/>
        </w:rPr>
        <w:t xml:space="preserve"> per cent of the in school </w:t>
      </w:r>
      <w:r w:rsidR="005D2F68" w:rsidRPr="009C0577">
        <w:rPr>
          <w:rFonts w:eastAsiaTheme="minorHAnsi" w:cstheme="minorHAnsi"/>
        </w:rPr>
        <w:t xml:space="preserve">variation </w:t>
      </w:r>
      <w:r w:rsidR="00B40BF4" w:rsidRPr="009C0577">
        <w:rPr>
          <w:rFonts w:eastAsiaTheme="minorHAnsi" w:cstheme="minorHAnsi"/>
        </w:rPr>
        <w:t>for student results is attributed to</w:t>
      </w:r>
      <w:r w:rsidR="00FA334E">
        <w:rPr>
          <w:rFonts w:eastAsiaTheme="minorHAnsi" w:cstheme="minorHAnsi"/>
        </w:rPr>
        <w:t xml:space="preserve"> the quality of</w:t>
      </w:r>
      <w:r w:rsidR="00B40BF4" w:rsidRPr="009C0577">
        <w:rPr>
          <w:rFonts w:eastAsiaTheme="minorHAnsi" w:cstheme="minorHAnsi"/>
        </w:rPr>
        <w:t xml:space="preserve"> teach</w:t>
      </w:r>
      <w:r w:rsidR="00FA334E">
        <w:rPr>
          <w:rFonts w:eastAsiaTheme="minorHAnsi" w:cstheme="minorHAnsi"/>
        </w:rPr>
        <w:t>ing</w:t>
      </w:r>
      <w:r w:rsidR="00B40BF4" w:rsidRPr="009C0577">
        <w:rPr>
          <w:rFonts w:eastAsiaTheme="minorHAnsi" w:cstheme="minorHAnsi"/>
        </w:rPr>
        <w:t xml:space="preserve">. </w:t>
      </w:r>
      <w:r w:rsidR="00B40BF4">
        <w:rPr>
          <w:rFonts w:eastAsiaTheme="minorHAnsi" w:cstheme="minorHAnsi"/>
        </w:rPr>
        <w:t>It is vital that</w:t>
      </w:r>
      <w:r w:rsidR="00B40BF4" w:rsidRPr="009C0577">
        <w:rPr>
          <w:rFonts w:eastAsiaTheme="minorHAnsi" w:cstheme="minorHAnsi"/>
        </w:rPr>
        <w:t xml:space="preserve"> quality teaching is happening in every </w:t>
      </w:r>
      <w:r w:rsidR="005D2F68">
        <w:rPr>
          <w:rFonts w:eastAsiaTheme="minorHAnsi" w:cstheme="minorHAnsi"/>
        </w:rPr>
        <w:t>classroom</w:t>
      </w:r>
      <w:r w:rsidR="00B40BF4" w:rsidRPr="009C0577">
        <w:rPr>
          <w:rFonts w:eastAsiaTheme="minorHAnsi" w:cstheme="minorHAnsi"/>
        </w:rPr>
        <w:t xml:space="preserve"> across Australia. This starts when teachers are being trained.</w:t>
      </w:r>
    </w:p>
    <w:p w:rsidR="00625C3A" w:rsidRPr="003B2662" w:rsidRDefault="006A1189" w:rsidP="00625C3A">
      <w:pPr>
        <w:rPr>
          <w:rFonts w:cstheme="minorHAnsi"/>
          <w:szCs w:val="21"/>
        </w:rPr>
      </w:pPr>
      <w:r>
        <w:rPr>
          <w:rFonts w:cstheme="minorHAnsi"/>
          <w:szCs w:val="21"/>
        </w:rPr>
        <w:t>The Advisory Group found t</w:t>
      </w:r>
      <w:r w:rsidR="00625C3A" w:rsidRPr="003B2662">
        <w:rPr>
          <w:rFonts w:cstheme="minorHAnsi"/>
          <w:szCs w:val="21"/>
        </w:rPr>
        <w:t xml:space="preserve">here is a high degree of variability in the quality of </w:t>
      </w:r>
      <w:r w:rsidR="00FA334E">
        <w:rPr>
          <w:rFonts w:cstheme="minorHAnsi"/>
          <w:szCs w:val="21"/>
        </w:rPr>
        <w:t>training</w:t>
      </w:r>
      <w:r w:rsidR="00214151">
        <w:rPr>
          <w:rFonts w:cstheme="minorHAnsi"/>
          <w:szCs w:val="21"/>
        </w:rPr>
        <w:t xml:space="preserve"> </w:t>
      </w:r>
      <w:r w:rsidR="00625C3A" w:rsidRPr="003B2662">
        <w:rPr>
          <w:rFonts w:cstheme="minorHAnsi"/>
          <w:szCs w:val="21"/>
        </w:rPr>
        <w:t xml:space="preserve">provided to </w:t>
      </w:r>
      <w:r w:rsidR="00FD64A5">
        <w:rPr>
          <w:rFonts w:cstheme="minorHAnsi"/>
          <w:szCs w:val="21"/>
        </w:rPr>
        <w:t>initial teacher education students</w:t>
      </w:r>
      <w:r w:rsidR="00625C3A" w:rsidRPr="003B2662">
        <w:rPr>
          <w:rFonts w:cstheme="minorHAnsi"/>
          <w:szCs w:val="21"/>
        </w:rPr>
        <w:t xml:space="preserve">. </w:t>
      </w:r>
      <w:r w:rsidR="00FA334E">
        <w:rPr>
          <w:rFonts w:cstheme="minorHAnsi"/>
          <w:szCs w:val="21"/>
        </w:rPr>
        <w:t>While there are examples of excellent practice, pockets of poor practice in teacher education remain</w:t>
      </w:r>
      <w:r w:rsidR="00625C3A">
        <w:rPr>
          <w:rFonts w:cstheme="minorHAnsi"/>
          <w:szCs w:val="21"/>
        </w:rPr>
        <w:t>.</w:t>
      </w:r>
      <w:r w:rsidR="002C2162">
        <w:rPr>
          <w:rFonts w:cstheme="minorHAnsi"/>
          <w:szCs w:val="21"/>
        </w:rPr>
        <w:t xml:space="preserve"> </w:t>
      </w:r>
      <w:r w:rsidR="00625C3A">
        <w:rPr>
          <w:rFonts w:cstheme="minorHAnsi"/>
          <w:szCs w:val="21"/>
        </w:rPr>
        <w:t xml:space="preserve"> </w:t>
      </w:r>
    </w:p>
    <w:p w:rsidR="00EC3B8A" w:rsidRPr="00D71DE0" w:rsidRDefault="00EC3B8A" w:rsidP="00EC3B8A">
      <w:pPr>
        <w:pStyle w:val="ListParagraph"/>
        <w:numPr>
          <w:ilvl w:val="0"/>
          <w:numId w:val="19"/>
        </w:numPr>
        <w:rPr>
          <w:b/>
        </w:rPr>
      </w:pPr>
      <w:r w:rsidRPr="00D71DE0">
        <w:rPr>
          <w:b/>
        </w:rPr>
        <w:t xml:space="preserve">How many submissions did the </w:t>
      </w:r>
      <w:r>
        <w:rPr>
          <w:b/>
        </w:rPr>
        <w:t>Advisory Group</w:t>
      </w:r>
      <w:r w:rsidRPr="00D71DE0">
        <w:rPr>
          <w:b/>
        </w:rPr>
        <w:t xml:space="preserve"> receive?</w:t>
      </w:r>
    </w:p>
    <w:p w:rsidR="00EC3B8A" w:rsidRDefault="00EC3B8A" w:rsidP="00EC3B8A">
      <w:r>
        <w:t xml:space="preserve">The Advisory Group received over 170 submissions. </w:t>
      </w:r>
    </w:p>
    <w:p w:rsidR="00D71DE0" w:rsidRPr="00D71DE0" w:rsidRDefault="00D71DE0" w:rsidP="00D71DE0">
      <w:pPr>
        <w:pStyle w:val="ListParagraph"/>
        <w:numPr>
          <w:ilvl w:val="0"/>
          <w:numId w:val="19"/>
        </w:numPr>
        <w:rPr>
          <w:b/>
        </w:rPr>
      </w:pPr>
      <w:r w:rsidRPr="00D71DE0">
        <w:rPr>
          <w:b/>
        </w:rPr>
        <w:t xml:space="preserve">Who was consulted as part of </w:t>
      </w:r>
      <w:r w:rsidR="00BD6A37">
        <w:rPr>
          <w:b/>
        </w:rPr>
        <w:t>the Advisory Group’s work</w:t>
      </w:r>
      <w:r w:rsidRPr="00D71DE0">
        <w:rPr>
          <w:b/>
        </w:rPr>
        <w:t>?</w:t>
      </w:r>
    </w:p>
    <w:p w:rsidR="00EC3B8A" w:rsidRDefault="00EC3B8A" w:rsidP="00EC3B8A">
      <w:pPr>
        <w:rPr>
          <w:rFonts w:cstheme="minorHAnsi"/>
        </w:rPr>
      </w:pPr>
      <w:r w:rsidRPr="00EC3B8A">
        <w:rPr>
          <w:rFonts w:cstheme="minorHAnsi"/>
          <w:lang w:val="en"/>
        </w:rPr>
        <w:t xml:space="preserve">An Issues Paper was released on 17 April 2014 and formed the basis of </w:t>
      </w:r>
      <w:r>
        <w:rPr>
          <w:rFonts w:cstheme="minorHAnsi"/>
          <w:lang w:val="en"/>
        </w:rPr>
        <w:t xml:space="preserve">an extensive </w:t>
      </w:r>
      <w:r w:rsidRPr="00EC3B8A">
        <w:rPr>
          <w:rFonts w:cstheme="minorHAnsi"/>
          <w:lang w:val="en"/>
        </w:rPr>
        <w:t xml:space="preserve">public consultation process. </w:t>
      </w:r>
      <w:r w:rsidR="00541463">
        <w:rPr>
          <w:rFonts w:cstheme="minorHAnsi"/>
          <w:lang w:val="en"/>
        </w:rPr>
        <w:t>Over</w:t>
      </w:r>
      <w:r>
        <w:rPr>
          <w:rFonts w:cstheme="minorHAnsi"/>
          <w:lang w:val="en"/>
        </w:rPr>
        <w:t xml:space="preserve"> 30 </w:t>
      </w:r>
      <w:r w:rsidRPr="003170F5">
        <w:rPr>
          <w:rFonts w:cstheme="minorHAnsi"/>
          <w:lang w:val="en" w:eastAsia="en-AU"/>
        </w:rPr>
        <w:t>consultation meetings</w:t>
      </w:r>
      <w:r w:rsidR="00541463">
        <w:rPr>
          <w:rFonts w:cstheme="minorHAnsi"/>
          <w:lang w:val="en" w:eastAsia="en-AU"/>
        </w:rPr>
        <w:t xml:space="preserve"> were held</w:t>
      </w:r>
      <w:r w:rsidRPr="003170F5">
        <w:rPr>
          <w:rFonts w:cstheme="minorHAnsi"/>
          <w:lang w:val="en" w:eastAsia="en-AU"/>
        </w:rPr>
        <w:t xml:space="preserve"> with </w:t>
      </w:r>
      <w:r w:rsidRPr="003170F5">
        <w:rPr>
          <w:rFonts w:cstheme="minorHAnsi"/>
        </w:rPr>
        <w:t xml:space="preserve">representatives from the </w:t>
      </w:r>
      <w:r w:rsidRPr="003170F5">
        <w:rPr>
          <w:rFonts w:cstheme="minorHAnsi"/>
        </w:rPr>
        <w:lastRenderedPageBreak/>
        <w:t xml:space="preserve">education community including </w:t>
      </w:r>
      <w:r w:rsidR="00FD64A5">
        <w:rPr>
          <w:rFonts w:cstheme="minorHAnsi"/>
        </w:rPr>
        <w:t>universities</w:t>
      </w:r>
      <w:r w:rsidRPr="003170F5">
        <w:rPr>
          <w:rFonts w:cstheme="minorHAnsi"/>
        </w:rPr>
        <w:t>, professional organisations</w:t>
      </w:r>
      <w:r>
        <w:rPr>
          <w:rFonts w:cstheme="minorHAnsi"/>
        </w:rPr>
        <w:t>, peak unions</w:t>
      </w:r>
      <w:r w:rsidRPr="003170F5">
        <w:rPr>
          <w:rFonts w:cstheme="minorHAnsi"/>
        </w:rPr>
        <w:t xml:space="preserve"> and teacher employers</w:t>
      </w:r>
      <w:r>
        <w:rPr>
          <w:rFonts w:cstheme="minorHAnsi"/>
        </w:rPr>
        <w:t xml:space="preserve">. </w:t>
      </w:r>
    </w:p>
    <w:p w:rsidR="00BD6A37" w:rsidRPr="00BD6A37" w:rsidRDefault="00EC3B8A" w:rsidP="00BD6A37">
      <w:pPr>
        <w:rPr>
          <w:rFonts w:cstheme="minorHAnsi"/>
          <w:lang w:val="en"/>
        </w:rPr>
      </w:pPr>
      <w:r>
        <w:rPr>
          <w:rFonts w:cstheme="minorHAnsi"/>
          <w:lang w:val="en"/>
        </w:rPr>
        <w:t>In addition to reviewing the submissions presented during the consultation, t</w:t>
      </w:r>
      <w:r w:rsidR="00BD6A37">
        <w:rPr>
          <w:rFonts w:cstheme="minorHAnsi"/>
          <w:lang w:val="en"/>
        </w:rPr>
        <w:t>he Advisory Group also</w:t>
      </w:r>
      <w:r w:rsidR="00BD6A37" w:rsidRPr="00BD6A37">
        <w:rPr>
          <w:rFonts w:cstheme="minorHAnsi"/>
          <w:lang w:val="en"/>
        </w:rPr>
        <w:t xml:space="preserve"> reviewed wide-ranging </w:t>
      </w:r>
      <w:r w:rsidR="00214151">
        <w:rPr>
          <w:rFonts w:cstheme="minorHAnsi"/>
          <w:lang w:val="en"/>
        </w:rPr>
        <w:t xml:space="preserve">research, </w:t>
      </w:r>
      <w:r w:rsidR="00BD6A37" w:rsidRPr="00BD6A37">
        <w:rPr>
          <w:rFonts w:cstheme="minorHAnsi"/>
          <w:lang w:val="en"/>
        </w:rPr>
        <w:t xml:space="preserve">evidence and international best practice to reach their </w:t>
      </w:r>
      <w:r>
        <w:rPr>
          <w:rFonts w:cstheme="minorHAnsi"/>
          <w:lang w:val="en"/>
        </w:rPr>
        <w:t>findings</w:t>
      </w:r>
      <w:r w:rsidRPr="00BD6A37">
        <w:rPr>
          <w:rFonts w:cstheme="minorHAnsi"/>
          <w:lang w:val="en"/>
        </w:rPr>
        <w:t xml:space="preserve"> </w:t>
      </w:r>
      <w:r w:rsidR="00BD6A37" w:rsidRPr="00BD6A37">
        <w:rPr>
          <w:rFonts w:cstheme="minorHAnsi"/>
          <w:lang w:val="en"/>
        </w:rPr>
        <w:t xml:space="preserve">and recommendations. </w:t>
      </w:r>
    </w:p>
    <w:p w:rsidR="00EC3B8A" w:rsidRPr="006B1CB6" w:rsidRDefault="00EC3B8A" w:rsidP="00EC3B8A">
      <w:pPr>
        <w:pStyle w:val="ListParagraph"/>
        <w:numPr>
          <w:ilvl w:val="0"/>
          <w:numId w:val="19"/>
        </w:numPr>
        <w:rPr>
          <w:b/>
        </w:rPr>
      </w:pPr>
      <w:r>
        <w:rPr>
          <w:b/>
        </w:rPr>
        <w:t xml:space="preserve">What did the </w:t>
      </w:r>
      <w:r w:rsidR="002C2162">
        <w:rPr>
          <w:b/>
        </w:rPr>
        <w:t>Advisory Group</w:t>
      </w:r>
      <w:r>
        <w:rPr>
          <w:b/>
        </w:rPr>
        <w:t xml:space="preserve"> find?</w:t>
      </w:r>
    </w:p>
    <w:p w:rsidR="002C2162" w:rsidRPr="000557D2" w:rsidRDefault="00EC3B8A" w:rsidP="005A57E5">
      <w:pPr>
        <w:spacing w:after="0"/>
        <w:rPr>
          <w:rFonts w:cstheme="minorHAnsi"/>
        </w:rPr>
      </w:pPr>
      <w:r>
        <w:rPr>
          <w:rFonts w:cstheme="minorHAnsi"/>
        </w:rPr>
        <w:t>The</w:t>
      </w:r>
      <w:r w:rsidRPr="000940AA">
        <w:rPr>
          <w:rFonts w:cstheme="minorHAnsi"/>
        </w:rPr>
        <w:t xml:space="preserve"> </w:t>
      </w:r>
      <w:r w:rsidRPr="00D706E2">
        <w:rPr>
          <w:rFonts w:cstheme="minorHAnsi"/>
          <w:i/>
          <w:lang w:eastAsia="en-AU"/>
        </w:rPr>
        <w:t>Action Now: Classroom Ready Teachers</w:t>
      </w:r>
      <w:r w:rsidRPr="00DA0378">
        <w:rPr>
          <w:rFonts w:cstheme="minorHAnsi"/>
          <w:lang w:eastAsia="en-AU"/>
        </w:rPr>
        <w:t xml:space="preserve"> </w:t>
      </w:r>
      <w:r w:rsidRPr="0004192D">
        <w:rPr>
          <w:rFonts w:cstheme="minorHAnsi"/>
        </w:rPr>
        <w:t xml:space="preserve">Report </w:t>
      </w:r>
      <w:r w:rsidR="00214151">
        <w:rPr>
          <w:rFonts w:cstheme="minorHAnsi"/>
        </w:rPr>
        <w:t xml:space="preserve">found </w:t>
      </w:r>
      <w:r w:rsidR="002C2162">
        <w:rPr>
          <w:rFonts w:cstheme="minorHAnsi"/>
          <w:szCs w:val="21"/>
        </w:rPr>
        <w:t>t</w:t>
      </w:r>
      <w:r w:rsidR="002C2162" w:rsidRPr="003B2662">
        <w:rPr>
          <w:rFonts w:cstheme="minorHAnsi"/>
          <w:szCs w:val="21"/>
        </w:rPr>
        <w:t xml:space="preserve">here is a high degree of variability in the quality of </w:t>
      </w:r>
      <w:r w:rsidR="002C2162">
        <w:rPr>
          <w:rFonts w:cstheme="minorHAnsi"/>
          <w:szCs w:val="21"/>
        </w:rPr>
        <w:t xml:space="preserve">training </w:t>
      </w:r>
      <w:r w:rsidR="002C2162" w:rsidRPr="003B2662">
        <w:rPr>
          <w:rFonts w:cstheme="minorHAnsi"/>
          <w:szCs w:val="21"/>
        </w:rPr>
        <w:t xml:space="preserve">provided to </w:t>
      </w:r>
      <w:r w:rsidR="002C2162">
        <w:rPr>
          <w:rFonts w:cstheme="minorHAnsi"/>
          <w:szCs w:val="21"/>
        </w:rPr>
        <w:t>initial teacher education students and set out 38 recommendations</w:t>
      </w:r>
      <w:r w:rsidR="005A57E5">
        <w:rPr>
          <w:rFonts w:cstheme="minorHAnsi"/>
          <w:szCs w:val="21"/>
        </w:rPr>
        <w:t xml:space="preserve"> to address this.</w:t>
      </w:r>
      <w:r w:rsidR="002C2162">
        <w:rPr>
          <w:rFonts w:cstheme="minorHAnsi"/>
          <w:szCs w:val="21"/>
        </w:rPr>
        <w:t xml:space="preserve"> </w:t>
      </w:r>
      <w:r w:rsidR="000557D2" w:rsidRPr="000557D2">
        <w:rPr>
          <w:rFonts w:cstheme="minorHAnsi"/>
        </w:rPr>
        <w:t>These recommendations covered the following areas:</w:t>
      </w:r>
    </w:p>
    <w:p w:rsidR="000557D2" w:rsidRPr="000557D2" w:rsidRDefault="000557D2" w:rsidP="000557D2">
      <w:pPr>
        <w:pStyle w:val="ListParagraph"/>
        <w:numPr>
          <w:ilvl w:val="0"/>
          <w:numId w:val="23"/>
        </w:numPr>
        <w:rPr>
          <w:rFonts w:cstheme="minorHAnsi"/>
        </w:rPr>
      </w:pPr>
      <w:r w:rsidRPr="000557D2">
        <w:rPr>
          <w:rFonts w:cstheme="minorHAnsi"/>
        </w:rPr>
        <w:t>stronger quality assurance of teacher education courses</w:t>
      </w:r>
    </w:p>
    <w:p w:rsidR="000557D2" w:rsidRPr="000557D2" w:rsidRDefault="000557D2" w:rsidP="000557D2">
      <w:pPr>
        <w:pStyle w:val="ListParagraph"/>
        <w:numPr>
          <w:ilvl w:val="0"/>
          <w:numId w:val="23"/>
        </w:numPr>
        <w:rPr>
          <w:rFonts w:cstheme="minorHAnsi"/>
        </w:rPr>
      </w:pPr>
      <w:r w:rsidRPr="000557D2">
        <w:rPr>
          <w:rFonts w:cstheme="minorHAnsi"/>
        </w:rPr>
        <w:t>rigorous selection for entry to teacher education courses</w:t>
      </w:r>
    </w:p>
    <w:p w:rsidR="000557D2" w:rsidRPr="000557D2" w:rsidRDefault="000557D2" w:rsidP="000557D2">
      <w:pPr>
        <w:pStyle w:val="ListParagraph"/>
        <w:numPr>
          <w:ilvl w:val="0"/>
          <w:numId w:val="23"/>
        </w:numPr>
        <w:rPr>
          <w:rFonts w:cstheme="minorHAnsi"/>
        </w:rPr>
      </w:pPr>
      <w:r w:rsidRPr="000557D2">
        <w:rPr>
          <w:rFonts w:cstheme="minorHAnsi"/>
        </w:rPr>
        <w:t>improved and structured practical experience for teacher education students</w:t>
      </w:r>
    </w:p>
    <w:p w:rsidR="000557D2" w:rsidRPr="000557D2" w:rsidRDefault="000557D2" w:rsidP="000557D2">
      <w:pPr>
        <w:pStyle w:val="ListParagraph"/>
        <w:numPr>
          <w:ilvl w:val="0"/>
          <w:numId w:val="23"/>
        </w:numPr>
        <w:rPr>
          <w:rFonts w:cstheme="minorHAnsi"/>
        </w:rPr>
      </w:pPr>
      <w:r w:rsidRPr="000557D2">
        <w:rPr>
          <w:rFonts w:cstheme="minorHAnsi"/>
        </w:rPr>
        <w:t>robust assessment of graduates to ensure classroom readiness</w:t>
      </w:r>
    </w:p>
    <w:p w:rsidR="000557D2" w:rsidRPr="000557D2" w:rsidRDefault="000557D2" w:rsidP="000557D2">
      <w:pPr>
        <w:pStyle w:val="ListParagraph"/>
        <w:numPr>
          <w:ilvl w:val="0"/>
          <w:numId w:val="23"/>
        </w:numPr>
        <w:rPr>
          <w:rFonts w:cstheme="minorHAnsi"/>
        </w:rPr>
      </w:pPr>
      <w:r w:rsidRPr="000557D2">
        <w:rPr>
          <w:rFonts w:cstheme="minorHAnsi"/>
        </w:rPr>
        <w:t>national research and workforce planning capabilities.</w:t>
      </w:r>
    </w:p>
    <w:p w:rsidR="00EC3B8A" w:rsidRPr="000940AA" w:rsidRDefault="00FD64A5" w:rsidP="00EC3B8A">
      <w:pPr>
        <w:rPr>
          <w:rFonts w:cstheme="minorHAnsi"/>
        </w:rPr>
      </w:pPr>
      <w:r>
        <w:rPr>
          <w:rFonts w:cstheme="minorHAnsi"/>
        </w:rPr>
        <w:t>The Report concluded universities</w:t>
      </w:r>
      <w:r w:rsidR="00EC3B8A" w:rsidRPr="000940AA">
        <w:rPr>
          <w:rFonts w:cstheme="minorHAnsi"/>
        </w:rPr>
        <w:t xml:space="preserve"> alone cannot reform </w:t>
      </w:r>
      <w:r w:rsidR="005A57E5">
        <w:rPr>
          <w:rFonts w:cstheme="minorHAnsi"/>
        </w:rPr>
        <w:t>the training of our teachers</w:t>
      </w:r>
      <w:r w:rsidR="005D2F68">
        <w:rPr>
          <w:rFonts w:cstheme="minorHAnsi"/>
        </w:rPr>
        <w:t>. Successful reform</w:t>
      </w:r>
      <w:r w:rsidR="005A57E5">
        <w:rPr>
          <w:rFonts w:cstheme="minorHAnsi"/>
        </w:rPr>
        <w:t xml:space="preserve"> will </w:t>
      </w:r>
      <w:r w:rsidR="00EC3B8A" w:rsidRPr="000940AA">
        <w:rPr>
          <w:rFonts w:cstheme="minorHAnsi"/>
        </w:rPr>
        <w:t xml:space="preserve">require </w:t>
      </w:r>
      <w:r w:rsidR="005A57E5">
        <w:rPr>
          <w:rFonts w:cstheme="minorHAnsi"/>
        </w:rPr>
        <w:t>collaborative</w:t>
      </w:r>
      <w:r w:rsidR="00EC3B8A" w:rsidRPr="000940AA">
        <w:rPr>
          <w:rFonts w:cstheme="minorHAnsi"/>
        </w:rPr>
        <w:t xml:space="preserve"> partnerships </w:t>
      </w:r>
      <w:r w:rsidR="000557D2">
        <w:rPr>
          <w:rFonts w:cstheme="minorHAnsi"/>
        </w:rPr>
        <w:t>between universities,</w:t>
      </w:r>
      <w:r w:rsidR="00EC3B8A" w:rsidRPr="000940AA">
        <w:rPr>
          <w:rFonts w:cstheme="minorHAnsi"/>
        </w:rPr>
        <w:t xml:space="preserve"> schools, </w:t>
      </w:r>
      <w:r w:rsidR="005A57E5">
        <w:rPr>
          <w:rFonts w:cstheme="minorHAnsi"/>
        </w:rPr>
        <w:t xml:space="preserve">school </w:t>
      </w:r>
      <w:r w:rsidR="00EC3B8A" w:rsidRPr="000940AA">
        <w:rPr>
          <w:rFonts w:cstheme="minorHAnsi"/>
        </w:rPr>
        <w:t xml:space="preserve">systems, </w:t>
      </w:r>
      <w:r w:rsidR="005A57E5">
        <w:rPr>
          <w:rFonts w:cstheme="minorHAnsi"/>
        </w:rPr>
        <w:t>teacher regulatory authorities</w:t>
      </w:r>
      <w:r w:rsidR="00EC3B8A" w:rsidRPr="000940AA">
        <w:rPr>
          <w:rFonts w:cstheme="minorHAnsi"/>
        </w:rPr>
        <w:t xml:space="preserve"> and governments. </w:t>
      </w:r>
    </w:p>
    <w:p w:rsidR="00EC3B8A" w:rsidRPr="00D71DE0" w:rsidRDefault="00EC3B8A" w:rsidP="00EC3B8A">
      <w:pPr>
        <w:pStyle w:val="ListParagraph"/>
        <w:numPr>
          <w:ilvl w:val="0"/>
          <w:numId w:val="19"/>
        </w:numPr>
        <w:rPr>
          <w:b/>
        </w:rPr>
      </w:pPr>
      <w:r w:rsidRPr="00D71DE0">
        <w:rPr>
          <w:b/>
        </w:rPr>
        <w:t xml:space="preserve">How many recommendations </w:t>
      </w:r>
      <w:r>
        <w:rPr>
          <w:b/>
        </w:rPr>
        <w:t>were</w:t>
      </w:r>
      <w:r w:rsidRPr="00D71DE0">
        <w:rPr>
          <w:b/>
        </w:rPr>
        <w:t xml:space="preserve"> made</w:t>
      </w:r>
      <w:r>
        <w:rPr>
          <w:b/>
        </w:rPr>
        <w:t xml:space="preserve"> in the Report</w:t>
      </w:r>
      <w:r w:rsidRPr="00D71DE0">
        <w:rPr>
          <w:b/>
        </w:rPr>
        <w:t>?</w:t>
      </w:r>
    </w:p>
    <w:p w:rsidR="00EC3B8A" w:rsidRDefault="00EC3B8A" w:rsidP="00EC3B8A">
      <w:r>
        <w:t xml:space="preserve">The </w:t>
      </w:r>
      <w:r w:rsidRPr="00D706E2">
        <w:rPr>
          <w:rFonts w:cstheme="minorHAnsi"/>
          <w:i/>
          <w:lang w:eastAsia="en-AU"/>
        </w:rPr>
        <w:t>Action Now: Classroom Ready Teachers</w:t>
      </w:r>
      <w:r w:rsidRPr="00DA0378">
        <w:rPr>
          <w:rFonts w:cstheme="minorHAnsi"/>
          <w:lang w:eastAsia="en-AU"/>
        </w:rPr>
        <w:t xml:space="preserve"> </w:t>
      </w:r>
      <w:r w:rsidRPr="0004192D">
        <w:t>Report</w:t>
      </w:r>
      <w:r>
        <w:t xml:space="preserve"> has made 38 key recommendations for </w:t>
      </w:r>
      <w:r w:rsidR="00541463">
        <w:t xml:space="preserve">the </w:t>
      </w:r>
      <w:r>
        <w:t>Australian Government</w:t>
      </w:r>
      <w:r w:rsidR="00541463">
        <w:t>’</w:t>
      </w:r>
      <w:r>
        <w:t>s consideration.</w:t>
      </w:r>
    </w:p>
    <w:p w:rsidR="0004192D" w:rsidRPr="0004192D" w:rsidRDefault="00214151" w:rsidP="0004192D">
      <w:pPr>
        <w:pStyle w:val="ListParagraph"/>
        <w:numPr>
          <w:ilvl w:val="0"/>
          <w:numId w:val="19"/>
        </w:numPr>
        <w:rPr>
          <w:b/>
        </w:rPr>
      </w:pPr>
      <w:r>
        <w:rPr>
          <w:b/>
        </w:rPr>
        <w:t>Does</w:t>
      </w:r>
      <w:r w:rsidR="00EC3B8A" w:rsidRPr="00D71DE0">
        <w:rPr>
          <w:b/>
        </w:rPr>
        <w:t xml:space="preserve"> the Australian Government support the recommendations in the </w:t>
      </w:r>
      <w:r w:rsidR="00EC3B8A">
        <w:rPr>
          <w:b/>
        </w:rPr>
        <w:t>Advisory Group’s</w:t>
      </w:r>
      <w:r w:rsidR="00EC3B8A" w:rsidRPr="00D71DE0">
        <w:rPr>
          <w:b/>
        </w:rPr>
        <w:t xml:space="preserve"> report?</w:t>
      </w:r>
    </w:p>
    <w:p w:rsidR="00B97800" w:rsidRDefault="00B97800" w:rsidP="00B97800">
      <w:pPr>
        <w:spacing w:before="40" w:after="120"/>
      </w:pPr>
      <w:r w:rsidRPr="00977285">
        <w:t>The Australian Government has carefully considered all the recommendations in the</w:t>
      </w:r>
      <w:r w:rsidR="00977285" w:rsidRPr="00977285">
        <w:t xml:space="preserve"> </w:t>
      </w:r>
      <w:r w:rsidRPr="00977285">
        <w:t xml:space="preserve">Report. The recommendations </w:t>
      </w:r>
      <w:r w:rsidR="00F806B2">
        <w:t>propose significant improvement in both the content and delivery of teacher education courses. The</w:t>
      </w:r>
      <w:r w:rsidR="002C2162">
        <w:t xml:space="preserve"> recommendations ar</w:t>
      </w:r>
      <w:r w:rsidR="00F806B2">
        <w:t xml:space="preserve">e practical and achievable, </w:t>
      </w:r>
      <w:r w:rsidR="002C2162">
        <w:t>and have</w:t>
      </w:r>
      <w:r w:rsidR="00F806B2">
        <w:t xml:space="preserve"> the potential to make a real impact on the quality of teaching in Australian schools.</w:t>
      </w:r>
    </w:p>
    <w:p w:rsidR="0010447A" w:rsidRPr="00977285" w:rsidRDefault="0010447A" w:rsidP="00B97800">
      <w:pPr>
        <w:spacing w:before="40" w:after="120"/>
      </w:pPr>
      <w:r>
        <w:rPr>
          <w:rFonts w:cstheme="minorHAnsi"/>
        </w:rPr>
        <w:t xml:space="preserve">The </w:t>
      </w:r>
      <w:r w:rsidRPr="00412A18">
        <w:rPr>
          <w:rFonts w:cstheme="minorHAnsi"/>
        </w:rPr>
        <w:t xml:space="preserve">Government </w:t>
      </w:r>
      <w:r>
        <w:rPr>
          <w:rFonts w:cstheme="minorHAnsi"/>
        </w:rPr>
        <w:t>notes</w:t>
      </w:r>
      <w:r w:rsidRPr="00412A18">
        <w:rPr>
          <w:rFonts w:cstheme="minorHAnsi"/>
        </w:rPr>
        <w:t xml:space="preserve"> the Report recommendation for a new national regulator of teacher education courses</w:t>
      </w:r>
      <w:r>
        <w:rPr>
          <w:rFonts w:cstheme="minorHAnsi"/>
        </w:rPr>
        <w:t xml:space="preserve">, but does not believe establishing a new body will necessarily deliver better quality assurance nationally. </w:t>
      </w:r>
      <w:r w:rsidRPr="00412A18">
        <w:rPr>
          <w:rFonts w:cstheme="minorHAnsi"/>
        </w:rPr>
        <w:t xml:space="preserve">Instead, </w:t>
      </w:r>
      <w:r w:rsidRPr="00AE7F56">
        <w:rPr>
          <w:rFonts w:cstheme="minorHAnsi"/>
        </w:rPr>
        <w:t>the Government will u</w:t>
      </w:r>
      <w:r>
        <w:rPr>
          <w:rFonts w:cstheme="minorHAnsi"/>
        </w:rPr>
        <w:t xml:space="preserve">tilise the expertise of </w:t>
      </w:r>
      <w:r w:rsidRPr="00AE7F56">
        <w:rPr>
          <w:rFonts w:cstheme="minorHAnsi"/>
        </w:rPr>
        <w:t>existing bodies to achieve this outcome.</w:t>
      </w:r>
      <w:r w:rsidR="00EF65B4">
        <w:rPr>
          <w:rFonts w:cstheme="minorHAnsi"/>
        </w:rPr>
        <w:t xml:space="preserve"> </w:t>
      </w:r>
      <w:r w:rsidR="00EF65B4" w:rsidRPr="00412A18">
        <w:rPr>
          <w:rFonts w:cstheme="minorHAnsi"/>
        </w:rPr>
        <w:t>AITSL will be given greater responsibility for driving improvement in the quality of initial teacher education and will work with state and territory teacher regulatory authorities to increase the rigour of assessment of courses for accreditation.</w:t>
      </w:r>
    </w:p>
    <w:p w:rsidR="0004192D" w:rsidRDefault="00F806B2" w:rsidP="00B97800">
      <w:pPr>
        <w:jc w:val="both"/>
      </w:pPr>
      <w:r>
        <w:t xml:space="preserve">The Government looks forward to working cooperatively with state and territory education ministers, non-government schools, universities and other key stakeholders to </w:t>
      </w:r>
      <w:r w:rsidR="002C2162">
        <w:t>implement the recommendations f</w:t>
      </w:r>
      <w:r w:rsidR="000557D2">
        <w:t>r</w:t>
      </w:r>
      <w:r w:rsidR="002C2162">
        <w:t>om the Report</w:t>
      </w:r>
      <w:r w:rsidR="00B97800" w:rsidRPr="00977285">
        <w:t>.</w:t>
      </w:r>
      <w:r w:rsidR="0004192D" w:rsidRPr="00B97800">
        <w:t xml:space="preserve"> </w:t>
      </w:r>
    </w:p>
    <w:p w:rsidR="00EF65B4" w:rsidRDefault="00EF65B4" w:rsidP="00B97800">
      <w:pPr>
        <w:jc w:val="both"/>
      </w:pPr>
    </w:p>
    <w:p w:rsidR="00EF65B4" w:rsidRDefault="00EF65B4" w:rsidP="00B97800">
      <w:pPr>
        <w:jc w:val="both"/>
      </w:pPr>
    </w:p>
    <w:p w:rsidR="007D2F49" w:rsidRPr="00B43B32" w:rsidRDefault="007D2F49" w:rsidP="00FE2459">
      <w:pPr>
        <w:pStyle w:val="ListParagraph"/>
        <w:numPr>
          <w:ilvl w:val="0"/>
          <w:numId w:val="19"/>
        </w:numPr>
        <w:rPr>
          <w:b/>
        </w:rPr>
      </w:pPr>
      <w:r w:rsidRPr="00B43B32">
        <w:rPr>
          <w:b/>
        </w:rPr>
        <w:lastRenderedPageBreak/>
        <w:t xml:space="preserve">When will changes be made to </w:t>
      </w:r>
      <w:r w:rsidR="006B1CB6" w:rsidRPr="00B43B32">
        <w:rPr>
          <w:b/>
        </w:rPr>
        <w:t xml:space="preserve">teacher education </w:t>
      </w:r>
      <w:r w:rsidR="00FD64A5">
        <w:rPr>
          <w:b/>
        </w:rPr>
        <w:t>courses</w:t>
      </w:r>
      <w:r w:rsidRPr="00B43B32">
        <w:rPr>
          <w:b/>
        </w:rPr>
        <w:t>?</w:t>
      </w:r>
      <w:r w:rsidR="00254A1C">
        <w:rPr>
          <w:b/>
        </w:rPr>
        <w:t xml:space="preserve"> What happens now?</w:t>
      </w:r>
    </w:p>
    <w:p w:rsidR="00214151" w:rsidRPr="000940AA" w:rsidRDefault="00214151" w:rsidP="00214151">
      <w:r w:rsidRPr="00DB04E4">
        <w:t xml:space="preserve">The recommendations in the Report are wide ranging. </w:t>
      </w:r>
      <w:r w:rsidR="000557D2" w:rsidRPr="003870B9">
        <w:rPr>
          <w:rFonts w:cstheme="minorHAnsi"/>
        </w:rPr>
        <w:t xml:space="preserve">It is </w:t>
      </w:r>
      <w:r w:rsidR="000557D2">
        <w:rPr>
          <w:rFonts w:cstheme="minorHAnsi"/>
        </w:rPr>
        <w:t>the Government’s</w:t>
      </w:r>
      <w:r w:rsidR="000557D2" w:rsidRPr="003870B9">
        <w:rPr>
          <w:rFonts w:cstheme="minorHAnsi"/>
        </w:rPr>
        <w:t xml:space="preserve"> intention that the majority of the Advisory Group recommendations will be developed and delivered within the next two years.</w:t>
      </w:r>
      <w:r w:rsidR="000557D2">
        <w:rPr>
          <w:rFonts w:cstheme="minorHAnsi"/>
        </w:rPr>
        <w:t xml:space="preserve"> </w:t>
      </w:r>
    </w:p>
    <w:p w:rsidR="000557D2" w:rsidRDefault="00F806B2" w:rsidP="007D3233">
      <w:pPr>
        <w:rPr>
          <w:rFonts w:cstheme="minorHAnsi"/>
        </w:rPr>
      </w:pPr>
      <w:r>
        <w:rPr>
          <w:rFonts w:cstheme="minorHAnsi"/>
        </w:rPr>
        <w:t xml:space="preserve">The Government will immediately instruct </w:t>
      </w:r>
      <w:r w:rsidR="00F814D3">
        <w:rPr>
          <w:rFonts w:cstheme="minorHAnsi"/>
        </w:rPr>
        <w:t>the Australian Institute for Teaching and School Leadership</w:t>
      </w:r>
      <w:r>
        <w:rPr>
          <w:rFonts w:cstheme="minorHAnsi"/>
        </w:rPr>
        <w:t xml:space="preserve"> to commence work to progress a number of the Advisory Group recommendations.  </w:t>
      </w:r>
    </w:p>
    <w:p w:rsidR="00CA2ABD" w:rsidRPr="00DB04E4" w:rsidRDefault="00CA2ABD" w:rsidP="00CA2ABD">
      <w:r w:rsidRPr="00DB04E4">
        <w:t xml:space="preserve">The Australian Government will </w:t>
      </w:r>
      <w:r>
        <w:t xml:space="preserve">also </w:t>
      </w:r>
      <w:r w:rsidRPr="00DB04E4">
        <w:t xml:space="preserve">work with state and territory governments, the higher education sector, </w:t>
      </w:r>
      <w:r>
        <w:t>teacher regulatory authorities</w:t>
      </w:r>
      <w:r w:rsidRPr="00DB04E4">
        <w:t xml:space="preserve"> and employers to progress the recommendations. </w:t>
      </w:r>
    </w:p>
    <w:p w:rsidR="007D3233" w:rsidRPr="00D71DE0" w:rsidRDefault="007D3233" w:rsidP="007D3233">
      <w:pPr>
        <w:pStyle w:val="ListParagraph"/>
        <w:numPr>
          <w:ilvl w:val="0"/>
          <w:numId w:val="19"/>
        </w:numPr>
        <w:rPr>
          <w:b/>
        </w:rPr>
      </w:pPr>
      <w:r w:rsidRPr="00D71DE0">
        <w:rPr>
          <w:b/>
        </w:rPr>
        <w:t xml:space="preserve">Who </w:t>
      </w:r>
      <w:r>
        <w:rPr>
          <w:b/>
        </w:rPr>
        <w:t>were the Members of the Teacher Educat</w:t>
      </w:r>
      <w:r w:rsidR="00CA2ABD">
        <w:rPr>
          <w:b/>
        </w:rPr>
        <w:t>ion Ministerial Advisory Group</w:t>
      </w:r>
      <w:r>
        <w:rPr>
          <w:b/>
        </w:rPr>
        <w:t xml:space="preserve">? </w:t>
      </w:r>
    </w:p>
    <w:p w:rsidR="007D3233" w:rsidRDefault="00CA2ABD" w:rsidP="006A1189">
      <w:pPr>
        <w:spacing w:after="120"/>
      </w:pPr>
      <w:r>
        <w:t>T</w:t>
      </w:r>
      <w:r w:rsidR="00541463">
        <w:t>he Hon Christopher Pyne MP,</w:t>
      </w:r>
      <w:r>
        <w:t xml:space="preserve"> Minister for Education and Training, </w:t>
      </w:r>
      <w:r w:rsidR="00541463">
        <w:t xml:space="preserve">appointed </w:t>
      </w:r>
      <w:r w:rsidR="007D3233" w:rsidRPr="00110BC5">
        <w:t xml:space="preserve">eight experts </w:t>
      </w:r>
      <w:r w:rsidR="007D3233">
        <w:t>with strong backgrounds and a range of experience in the education field</w:t>
      </w:r>
      <w:r w:rsidR="00541463">
        <w:t xml:space="preserve"> to form the Advisory Group</w:t>
      </w:r>
      <w:r w:rsidR="007D3233" w:rsidRPr="00110BC5">
        <w:t>.</w:t>
      </w:r>
    </w:p>
    <w:p w:rsidR="007D3233" w:rsidRDefault="007D3233" w:rsidP="006A1189">
      <w:pPr>
        <w:spacing w:after="120" w:line="240" w:lineRule="auto"/>
        <w:ind w:left="284"/>
        <w:rPr>
          <w:rFonts w:cstheme="minorHAnsi"/>
          <w:bCs/>
          <w:iCs/>
        </w:rPr>
      </w:pPr>
      <w:r w:rsidRPr="006B36F3">
        <w:rPr>
          <w:rFonts w:cstheme="minorHAnsi"/>
          <w:bCs/>
          <w:i/>
          <w:iCs/>
        </w:rPr>
        <w:t>Professor Greg Craven</w:t>
      </w:r>
      <w:r>
        <w:rPr>
          <w:rFonts w:cstheme="minorHAnsi"/>
          <w:bCs/>
          <w:iCs/>
        </w:rPr>
        <w:t>, Vice-Chancellor of the Australian Catholic University, was appointed Chair of the Advisory Group and was supported by the following members:</w:t>
      </w:r>
    </w:p>
    <w:p w:rsidR="0004192D" w:rsidRDefault="0004192D" w:rsidP="006A1189">
      <w:pPr>
        <w:spacing w:after="120" w:line="240" w:lineRule="auto"/>
        <w:ind w:left="284"/>
        <w:rPr>
          <w:rFonts w:cstheme="minorHAnsi"/>
          <w:bCs/>
          <w:iCs/>
        </w:rPr>
      </w:pPr>
      <w:r w:rsidRPr="00BA3129">
        <w:rPr>
          <w:rFonts w:cstheme="minorHAnsi"/>
          <w:bCs/>
          <w:i/>
          <w:iCs/>
        </w:rPr>
        <w:t>Professor Kim Beswick</w:t>
      </w:r>
      <w:r>
        <w:rPr>
          <w:rFonts w:cstheme="minorHAnsi"/>
          <w:bCs/>
          <w:iCs/>
        </w:rPr>
        <w:t xml:space="preserve">, </w:t>
      </w:r>
      <w:r w:rsidRPr="00BA3129">
        <w:rPr>
          <w:rFonts w:cstheme="minorHAnsi"/>
          <w:bCs/>
          <w:iCs/>
        </w:rPr>
        <w:t xml:space="preserve">Professor in Mathematics Education, University of Tasmania; </w:t>
      </w:r>
      <w:r>
        <w:rPr>
          <w:rFonts w:cstheme="minorHAnsi"/>
          <w:bCs/>
          <w:iCs/>
        </w:rPr>
        <w:t>Immediate Past-</w:t>
      </w:r>
      <w:r w:rsidRPr="00BA3129">
        <w:rPr>
          <w:rFonts w:cstheme="minorHAnsi"/>
          <w:bCs/>
          <w:iCs/>
        </w:rPr>
        <w:t>President, Australian Association of Mathematics Teachers</w:t>
      </w:r>
      <w:r>
        <w:rPr>
          <w:rFonts w:cstheme="minorHAnsi"/>
          <w:bCs/>
          <w:iCs/>
        </w:rPr>
        <w:t xml:space="preserve"> </w:t>
      </w:r>
    </w:p>
    <w:p w:rsidR="0004192D" w:rsidRDefault="0004192D" w:rsidP="006A1189">
      <w:pPr>
        <w:spacing w:after="120" w:line="240" w:lineRule="auto"/>
        <w:ind w:left="284"/>
        <w:rPr>
          <w:rFonts w:cstheme="minorHAnsi"/>
          <w:bCs/>
          <w:iCs/>
        </w:rPr>
      </w:pPr>
      <w:r w:rsidRPr="00BA3129">
        <w:rPr>
          <w:rFonts w:cstheme="minorHAnsi"/>
          <w:bCs/>
          <w:i/>
          <w:iCs/>
        </w:rPr>
        <w:t>Mr John Fleming</w:t>
      </w:r>
      <w:r>
        <w:rPr>
          <w:rFonts w:cstheme="minorHAnsi"/>
          <w:bCs/>
          <w:iCs/>
        </w:rPr>
        <w:t xml:space="preserve">, </w:t>
      </w:r>
      <w:r w:rsidRPr="00BA3129">
        <w:rPr>
          <w:rFonts w:cstheme="minorHAnsi"/>
          <w:bCs/>
          <w:iCs/>
        </w:rPr>
        <w:t>Deputy Principal (Junior School Teachin</w:t>
      </w:r>
      <w:r>
        <w:rPr>
          <w:rFonts w:cstheme="minorHAnsi"/>
          <w:bCs/>
          <w:iCs/>
        </w:rPr>
        <w:t>g and Learning), Haileybury, Victoria, Deputy Chair Australian Institute for Teaching and School Leadership</w:t>
      </w:r>
    </w:p>
    <w:p w:rsidR="0004192D" w:rsidRDefault="0004192D" w:rsidP="006A1189">
      <w:pPr>
        <w:spacing w:after="120" w:line="240" w:lineRule="auto"/>
        <w:ind w:left="284"/>
        <w:rPr>
          <w:rFonts w:cstheme="minorHAnsi"/>
          <w:bCs/>
          <w:iCs/>
        </w:rPr>
      </w:pPr>
      <w:r w:rsidRPr="00BA3129">
        <w:rPr>
          <w:rFonts w:cstheme="minorHAnsi"/>
          <w:bCs/>
          <w:i/>
          <w:iCs/>
        </w:rPr>
        <w:t>Mr Trevor Fletcher</w:t>
      </w:r>
      <w:r>
        <w:rPr>
          <w:rFonts w:cstheme="minorHAnsi"/>
          <w:bCs/>
          <w:iCs/>
        </w:rPr>
        <w:t xml:space="preserve">, </w:t>
      </w:r>
      <w:r w:rsidRPr="00BA3129">
        <w:rPr>
          <w:rFonts w:cstheme="minorHAnsi"/>
          <w:bCs/>
          <w:iCs/>
        </w:rPr>
        <w:t>Principal, Eastern Fleurieu School, S</w:t>
      </w:r>
      <w:r>
        <w:rPr>
          <w:rFonts w:cstheme="minorHAnsi"/>
          <w:bCs/>
          <w:iCs/>
        </w:rPr>
        <w:t xml:space="preserve">outh </w:t>
      </w:r>
      <w:r w:rsidRPr="00BA3129">
        <w:rPr>
          <w:rFonts w:cstheme="minorHAnsi"/>
          <w:bCs/>
          <w:iCs/>
        </w:rPr>
        <w:t>Australian Government</w:t>
      </w:r>
    </w:p>
    <w:p w:rsidR="0004192D" w:rsidRDefault="0004192D" w:rsidP="006A1189">
      <w:pPr>
        <w:spacing w:after="120" w:line="240" w:lineRule="auto"/>
        <w:ind w:left="284"/>
        <w:rPr>
          <w:rFonts w:cstheme="minorHAnsi"/>
          <w:bCs/>
          <w:iCs/>
        </w:rPr>
      </w:pPr>
      <w:r w:rsidRPr="00BA3129">
        <w:rPr>
          <w:rFonts w:cstheme="minorHAnsi"/>
          <w:bCs/>
          <w:i/>
          <w:iCs/>
        </w:rPr>
        <w:t>Ms Michelle Green</w:t>
      </w:r>
      <w:r>
        <w:rPr>
          <w:rFonts w:cstheme="minorHAnsi"/>
          <w:bCs/>
          <w:iCs/>
        </w:rPr>
        <w:t xml:space="preserve">, </w:t>
      </w:r>
      <w:r w:rsidRPr="00BA3129">
        <w:rPr>
          <w:rFonts w:cstheme="minorHAnsi"/>
          <w:bCs/>
          <w:iCs/>
        </w:rPr>
        <w:t>Chief Executive, Independent Schools Victoria</w:t>
      </w:r>
    </w:p>
    <w:p w:rsidR="007D3233" w:rsidRDefault="007D3233" w:rsidP="006A1189">
      <w:pPr>
        <w:spacing w:after="120" w:line="240" w:lineRule="auto"/>
        <w:ind w:left="284"/>
        <w:rPr>
          <w:rFonts w:cstheme="minorHAnsi"/>
          <w:bCs/>
          <w:iCs/>
        </w:rPr>
      </w:pPr>
      <w:r w:rsidRPr="00BA3129">
        <w:rPr>
          <w:rFonts w:cstheme="minorHAnsi"/>
          <w:bCs/>
          <w:i/>
          <w:iCs/>
        </w:rPr>
        <w:t>Dr Ben Jensen</w:t>
      </w:r>
      <w:r>
        <w:rPr>
          <w:rFonts w:cstheme="minorHAnsi"/>
          <w:bCs/>
          <w:iCs/>
        </w:rPr>
        <w:t xml:space="preserve">, </w:t>
      </w:r>
      <w:r w:rsidR="005A07CF">
        <w:rPr>
          <w:rFonts w:cstheme="minorHAnsi"/>
          <w:bCs/>
          <w:iCs/>
        </w:rPr>
        <w:t>Chief Executive Officer, Learning First</w:t>
      </w:r>
    </w:p>
    <w:p w:rsidR="0004192D" w:rsidRDefault="0004192D" w:rsidP="006A1189">
      <w:pPr>
        <w:spacing w:after="120" w:line="240" w:lineRule="auto"/>
        <w:ind w:left="284"/>
        <w:rPr>
          <w:rFonts w:cstheme="minorHAnsi"/>
          <w:bCs/>
          <w:iCs/>
        </w:rPr>
      </w:pPr>
      <w:r w:rsidRPr="00BA3129">
        <w:rPr>
          <w:rFonts w:cstheme="minorHAnsi"/>
          <w:bCs/>
          <w:i/>
          <w:iCs/>
        </w:rPr>
        <w:t>Professor Eeva Leinonen</w:t>
      </w:r>
      <w:r>
        <w:rPr>
          <w:rFonts w:cstheme="minorHAnsi"/>
          <w:bCs/>
          <w:iCs/>
        </w:rPr>
        <w:t xml:space="preserve">, </w:t>
      </w:r>
      <w:r w:rsidRPr="00BA3129">
        <w:rPr>
          <w:rFonts w:cstheme="minorHAnsi"/>
          <w:bCs/>
          <w:iCs/>
        </w:rPr>
        <w:t>Deputy Vice-Chancellor (Education), University of Wollongong</w:t>
      </w:r>
    </w:p>
    <w:p w:rsidR="007D3233" w:rsidRDefault="007D3233" w:rsidP="006A1189">
      <w:pPr>
        <w:spacing w:line="240" w:lineRule="auto"/>
        <w:ind w:left="284"/>
        <w:rPr>
          <w:rFonts w:cstheme="minorHAnsi"/>
          <w:bCs/>
          <w:iCs/>
        </w:rPr>
      </w:pPr>
      <w:r w:rsidRPr="00BA3129">
        <w:rPr>
          <w:rFonts w:cstheme="minorHAnsi"/>
          <w:bCs/>
          <w:i/>
          <w:iCs/>
        </w:rPr>
        <w:t>Professor Field Rickards</w:t>
      </w:r>
      <w:r>
        <w:rPr>
          <w:rFonts w:cstheme="minorHAnsi"/>
          <w:bCs/>
          <w:iCs/>
        </w:rPr>
        <w:t xml:space="preserve">, </w:t>
      </w:r>
      <w:r w:rsidRPr="00BA3129">
        <w:rPr>
          <w:rFonts w:cstheme="minorHAnsi"/>
          <w:bCs/>
          <w:iCs/>
        </w:rPr>
        <w:t>Dean, Melbourne Graduate School of Education, University of Melbourne; Chairman, Asia Education Foundation Advisory Board</w:t>
      </w:r>
    </w:p>
    <w:p w:rsidR="005F3C54" w:rsidRPr="00D71DE0" w:rsidRDefault="005F3C54" w:rsidP="005F3C54">
      <w:pPr>
        <w:pStyle w:val="ListParagraph"/>
        <w:numPr>
          <w:ilvl w:val="0"/>
          <w:numId w:val="19"/>
        </w:numPr>
        <w:rPr>
          <w:b/>
          <w:noProof/>
        </w:rPr>
      </w:pPr>
      <w:r w:rsidRPr="00D71DE0">
        <w:rPr>
          <w:b/>
          <w:noProof/>
        </w:rPr>
        <w:t>Wh</w:t>
      </w:r>
      <w:r>
        <w:rPr>
          <w:b/>
          <w:noProof/>
        </w:rPr>
        <w:t xml:space="preserve">ere can I find further information about the </w:t>
      </w:r>
      <w:r w:rsidR="006B1CB6">
        <w:rPr>
          <w:b/>
          <w:noProof/>
        </w:rPr>
        <w:t>Advisory Gro</w:t>
      </w:r>
      <w:r w:rsidR="00DA5417">
        <w:rPr>
          <w:b/>
          <w:noProof/>
        </w:rPr>
        <w:t>u</w:t>
      </w:r>
      <w:r w:rsidR="006B1CB6">
        <w:rPr>
          <w:b/>
          <w:noProof/>
        </w:rPr>
        <w:t>p</w:t>
      </w:r>
      <w:r w:rsidR="00DA5417">
        <w:rPr>
          <w:b/>
          <w:noProof/>
        </w:rPr>
        <w:t xml:space="preserve"> and the </w:t>
      </w:r>
      <w:r w:rsidR="006B1BE7" w:rsidRPr="006B1BE7">
        <w:rPr>
          <w:b/>
          <w:i/>
          <w:noProof/>
        </w:rPr>
        <w:t>Action Now: Classroom Ready Teachers</w:t>
      </w:r>
      <w:r w:rsidR="006B1CB6" w:rsidRPr="006B1BE7">
        <w:rPr>
          <w:b/>
          <w:i/>
          <w:noProof/>
        </w:rPr>
        <w:t xml:space="preserve"> </w:t>
      </w:r>
      <w:r w:rsidR="00DA5417" w:rsidRPr="0004192D">
        <w:rPr>
          <w:b/>
          <w:noProof/>
        </w:rPr>
        <w:t>Report</w:t>
      </w:r>
      <w:r>
        <w:rPr>
          <w:b/>
          <w:noProof/>
        </w:rPr>
        <w:t>?</w:t>
      </w:r>
    </w:p>
    <w:p w:rsidR="005F3C54" w:rsidRPr="00DB04E4" w:rsidRDefault="005F3C54" w:rsidP="00D71DE0">
      <w:pPr>
        <w:rPr>
          <w:rFonts w:ascii="Calibri" w:hAnsi="Calibri" w:cs="Calibri"/>
        </w:rPr>
      </w:pPr>
      <w:r w:rsidRPr="005F3C54">
        <w:rPr>
          <w:rFonts w:ascii="Calibri" w:hAnsi="Calibri" w:cs="Calibri"/>
        </w:rPr>
        <w:t xml:space="preserve">Information on the </w:t>
      </w:r>
      <w:r w:rsidR="00DA5417">
        <w:rPr>
          <w:rFonts w:ascii="Calibri" w:hAnsi="Calibri" w:cs="Calibri"/>
        </w:rPr>
        <w:t>Advisory Group</w:t>
      </w:r>
      <w:r w:rsidR="00571868">
        <w:rPr>
          <w:rFonts w:ascii="Calibri" w:hAnsi="Calibri" w:cs="Calibri"/>
        </w:rPr>
        <w:t>,</w:t>
      </w:r>
      <w:r w:rsidR="006B1BE7">
        <w:rPr>
          <w:rFonts w:ascii="Calibri" w:hAnsi="Calibri" w:cs="Calibri"/>
        </w:rPr>
        <w:t xml:space="preserve"> including the </w:t>
      </w:r>
      <w:r w:rsidR="006B1BE7" w:rsidRPr="006B1BE7">
        <w:rPr>
          <w:i/>
          <w:noProof/>
        </w:rPr>
        <w:t>Action Now: Classroom Ready Teachers Report</w:t>
      </w:r>
      <w:r w:rsidRPr="005F3C54">
        <w:rPr>
          <w:rFonts w:ascii="Calibri" w:hAnsi="Calibri" w:cs="Calibri"/>
        </w:rPr>
        <w:t xml:space="preserve">, </w:t>
      </w:r>
      <w:r w:rsidR="00CA2ABD">
        <w:rPr>
          <w:rFonts w:ascii="Calibri" w:hAnsi="Calibri" w:cs="Calibri"/>
        </w:rPr>
        <w:t xml:space="preserve">Government response, </w:t>
      </w:r>
      <w:r w:rsidRPr="005F3C54">
        <w:rPr>
          <w:rFonts w:ascii="Calibri" w:hAnsi="Calibri" w:cs="Calibri"/>
        </w:rPr>
        <w:t xml:space="preserve">public submissions </w:t>
      </w:r>
      <w:r w:rsidR="00DA5417">
        <w:rPr>
          <w:rFonts w:ascii="Calibri" w:hAnsi="Calibri" w:cs="Calibri"/>
        </w:rPr>
        <w:t>and commissioned research</w:t>
      </w:r>
      <w:r w:rsidRPr="005F3C54">
        <w:rPr>
          <w:rFonts w:ascii="Calibri" w:hAnsi="Calibri" w:cs="Calibri"/>
        </w:rPr>
        <w:t xml:space="preserve"> </w:t>
      </w:r>
      <w:r w:rsidR="00E350AB">
        <w:rPr>
          <w:rFonts w:ascii="Calibri" w:hAnsi="Calibri" w:cs="Calibri"/>
        </w:rPr>
        <w:t>is</w:t>
      </w:r>
      <w:r w:rsidR="00E350AB" w:rsidRPr="005F3C54">
        <w:rPr>
          <w:rFonts w:ascii="Calibri" w:hAnsi="Calibri" w:cs="Calibri"/>
        </w:rPr>
        <w:t xml:space="preserve"> </w:t>
      </w:r>
      <w:r w:rsidRPr="005F3C54">
        <w:rPr>
          <w:rFonts w:ascii="Calibri" w:hAnsi="Calibri" w:cs="Calibri"/>
        </w:rPr>
        <w:t xml:space="preserve">available on the </w:t>
      </w:r>
      <w:r w:rsidRPr="005F3C54">
        <w:rPr>
          <w:rFonts w:ascii="Calibri" w:hAnsi="Calibri" w:cs="Calibri"/>
          <w:i/>
        </w:rPr>
        <w:t xml:space="preserve">Students First </w:t>
      </w:r>
      <w:r w:rsidRPr="005F3C54">
        <w:rPr>
          <w:rFonts w:ascii="Calibri" w:hAnsi="Calibri" w:cs="Calibri"/>
        </w:rPr>
        <w:t xml:space="preserve">website at: </w:t>
      </w:r>
      <w:hyperlink r:id="rId12" w:history="1">
        <w:r w:rsidRPr="005F3C54">
          <w:rPr>
            <w:rStyle w:val="Hyperlink"/>
            <w:rFonts w:ascii="Calibri" w:hAnsi="Calibri" w:cs="Calibri"/>
          </w:rPr>
          <w:t>www.studentsfirst.gov.au</w:t>
        </w:r>
      </w:hyperlink>
      <w:r w:rsidRPr="005F3C54">
        <w:rPr>
          <w:rFonts w:ascii="Calibri" w:hAnsi="Calibri" w:cs="Calibri"/>
        </w:rPr>
        <w:t>.</w:t>
      </w:r>
    </w:p>
    <w:sectPr w:rsidR="005F3C54" w:rsidRPr="00DB04E4" w:rsidSect="00D71DE0">
      <w:headerReference w:type="even" r:id="rId13"/>
      <w:headerReference w:type="default" r:id="rId14"/>
      <w:footerReference w:type="default" r:id="rId15"/>
      <w:headerReference w:type="first" r:id="rId16"/>
      <w:type w:val="continuous"/>
      <w:pgSz w:w="11906" w:h="16838"/>
      <w:pgMar w:top="1276" w:right="1440" w:bottom="1440" w:left="1440" w:header="708" w:footer="5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19B" w:rsidRDefault="0063319B" w:rsidP="00130923">
      <w:pPr>
        <w:spacing w:after="0" w:line="240" w:lineRule="auto"/>
      </w:pPr>
      <w:r>
        <w:separator/>
      </w:r>
    </w:p>
  </w:endnote>
  <w:endnote w:type="continuationSeparator" w:id="0">
    <w:p w:rsidR="0063319B" w:rsidRDefault="0063319B"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81008C" w:rsidP="00B439B9">
    <w:pPr>
      <w:pStyle w:val="Footer"/>
      <w:tabs>
        <w:tab w:val="clear" w:pos="9026"/>
        <w:tab w:val="right" w:pos="8647"/>
      </w:tabs>
    </w:pPr>
    <w:r>
      <w:rPr>
        <w:noProof/>
        <w:lang w:eastAsia="en-AU"/>
      </w:rPr>
      <w:drawing>
        <wp:anchor distT="0" distB="0" distL="114300" distR="114300" simplePos="0" relativeHeight="251657216" behindDoc="1" locked="0" layoutInCell="1" allowOverlap="1" wp14:anchorId="594E8C1A" wp14:editId="3561AEEB">
          <wp:simplePos x="0" y="0"/>
          <wp:positionH relativeFrom="column">
            <wp:posOffset>4424033</wp:posOffset>
          </wp:positionH>
          <wp:positionV relativeFrom="paragraph">
            <wp:posOffset>-1094740</wp:posOffset>
          </wp:positionV>
          <wp:extent cx="2241392" cy="1633491"/>
          <wp:effectExtent l="0" t="0" r="6985" b="5080"/>
          <wp:wrapNone/>
          <wp:docPr id="4" name="Picture 4" descr="H:\!Design Team\Work in Progress\Rob P\Students First_02\LINKS\ED13-0076 SCH Students First_Footer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gn Team\Work in Progress\Rob P\Students First_02\LINKS\ED13-0076 SCH Students First_Footer_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392" cy="163349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447421"/>
      <w:docPartObj>
        <w:docPartGallery w:val="Page Numbers (Bottom of Page)"/>
        <w:docPartUnique/>
      </w:docPartObj>
    </w:sdtPr>
    <w:sdtEndPr>
      <w:rPr>
        <w:noProof/>
      </w:rPr>
    </w:sdtEndPr>
    <w:sdtContent>
      <w:p w:rsidR="00D23098" w:rsidRDefault="00D23098">
        <w:pPr>
          <w:pStyle w:val="Footer"/>
          <w:jc w:val="right"/>
        </w:pPr>
        <w:r>
          <w:fldChar w:fldCharType="begin"/>
        </w:r>
        <w:r>
          <w:instrText xml:space="preserve"> PAGE   \* MERGEFORMAT </w:instrText>
        </w:r>
        <w:r>
          <w:fldChar w:fldCharType="separate"/>
        </w:r>
        <w:r w:rsidR="00495751">
          <w:rPr>
            <w:noProof/>
          </w:rPr>
          <w:t>2</w:t>
        </w:r>
        <w:r>
          <w:rPr>
            <w:noProof/>
          </w:rPr>
          <w:fldChar w:fldCharType="end"/>
        </w:r>
      </w:p>
    </w:sdtContent>
  </w:sdt>
  <w:p w:rsidR="003242B9" w:rsidRPr="00757395" w:rsidRDefault="003242B9" w:rsidP="00757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19B" w:rsidRDefault="0063319B" w:rsidP="00130923">
      <w:pPr>
        <w:spacing w:after="0" w:line="240" w:lineRule="auto"/>
      </w:pPr>
      <w:r>
        <w:separator/>
      </w:r>
    </w:p>
  </w:footnote>
  <w:footnote w:type="continuationSeparator" w:id="0">
    <w:p w:rsidR="0063319B" w:rsidRDefault="0063319B"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60" w:rsidRDefault="00CB7C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Pr="00757395" w:rsidRDefault="00560CA0" w:rsidP="007573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60" w:rsidRDefault="00CB7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5E24A6"/>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3446A9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9D8754E"/>
    <w:multiLevelType w:val="hybridMultilevel"/>
    <w:tmpl w:val="4BFC5276"/>
    <w:lvl w:ilvl="0" w:tplc="0F7C8182">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685226"/>
    <w:multiLevelType w:val="hybridMultilevel"/>
    <w:tmpl w:val="A96885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66A2230F"/>
    <w:multiLevelType w:val="hybridMultilevel"/>
    <w:tmpl w:val="65640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A283B9E"/>
    <w:multiLevelType w:val="hybridMultilevel"/>
    <w:tmpl w:val="BFBE4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10"/>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18"/>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24E24"/>
    <w:rsid w:val="00034EAA"/>
    <w:rsid w:val="0004192D"/>
    <w:rsid w:val="0004244E"/>
    <w:rsid w:val="00043D54"/>
    <w:rsid w:val="000557D2"/>
    <w:rsid w:val="0007403D"/>
    <w:rsid w:val="000861A6"/>
    <w:rsid w:val="000940AA"/>
    <w:rsid w:val="00095D38"/>
    <w:rsid w:val="000E6FBB"/>
    <w:rsid w:val="000F3BA2"/>
    <w:rsid w:val="0010447A"/>
    <w:rsid w:val="00110BC5"/>
    <w:rsid w:val="001175BF"/>
    <w:rsid w:val="00130923"/>
    <w:rsid w:val="001414F3"/>
    <w:rsid w:val="00143FCD"/>
    <w:rsid w:val="001B6467"/>
    <w:rsid w:val="001B7EC5"/>
    <w:rsid w:val="001E0DFE"/>
    <w:rsid w:val="001E2D4D"/>
    <w:rsid w:val="00211070"/>
    <w:rsid w:val="00214151"/>
    <w:rsid w:val="00223EB1"/>
    <w:rsid w:val="00236917"/>
    <w:rsid w:val="00243D6B"/>
    <w:rsid w:val="00244C6C"/>
    <w:rsid w:val="00254A1C"/>
    <w:rsid w:val="002B06E6"/>
    <w:rsid w:val="002C2162"/>
    <w:rsid w:val="002D271F"/>
    <w:rsid w:val="002D6386"/>
    <w:rsid w:val="00305B35"/>
    <w:rsid w:val="003242B9"/>
    <w:rsid w:val="00346DA6"/>
    <w:rsid w:val="003B2662"/>
    <w:rsid w:val="003B7A82"/>
    <w:rsid w:val="003D3D96"/>
    <w:rsid w:val="003D67FC"/>
    <w:rsid w:val="003E3BD8"/>
    <w:rsid w:val="00406E5A"/>
    <w:rsid w:val="00414594"/>
    <w:rsid w:val="0042465F"/>
    <w:rsid w:val="00427889"/>
    <w:rsid w:val="004332E8"/>
    <w:rsid w:val="00455B34"/>
    <w:rsid w:val="00470692"/>
    <w:rsid w:val="00482B2A"/>
    <w:rsid w:val="0048762C"/>
    <w:rsid w:val="00495751"/>
    <w:rsid w:val="004B256F"/>
    <w:rsid w:val="004C5911"/>
    <w:rsid w:val="004D54E7"/>
    <w:rsid w:val="004F64C2"/>
    <w:rsid w:val="005113B6"/>
    <w:rsid w:val="00522683"/>
    <w:rsid w:val="00531817"/>
    <w:rsid w:val="00541463"/>
    <w:rsid w:val="005463B4"/>
    <w:rsid w:val="00560CA0"/>
    <w:rsid w:val="005624F3"/>
    <w:rsid w:val="00571868"/>
    <w:rsid w:val="005811EF"/>
    <w:rsid w:val="005A07CF"/>
    <w:rsid w:val="005A57E5"/>
    <w:rsid w:val="005B0878"/>
    <w:rsid w:val="005C15C0"/>
    <w:rsid w:val="005D2F68"/>
    <w:rsid w:val="005F3C54"/>
    <w:rsid w:val="006025A9"/>
    <w:rsid w:val="00610654"/>
    <w:rsid w:val="0061137D"/>
    <w:rsid w:val="006163B1"/>
    <w:rsid w:val="00625C3A"/>
    <w:rsid w:val="0063319B"/>
    <w:rsid w:val="0067026C"/>
    <w:rsid w:val="006A1189"/>
    <w:rsid w:val="006B1BE7"/>
    <w:rsid w:val="006B1CB6"/>
    <w:rsid w:val="006B36F3"/>
    <w:rsid w:val="006E2D49"/>
    <w:rsid w:val="00701945"/>
    <w:rsid w:val="00737B4E"/>
    <w:rsid w:val="007468FC"/>
    <w:rsid w:val="0075462D"/>
    <w:rsid w:val="00757395"/>
    <w:rsid w:val="0076439A"/>
    <w:rsid w:val="00765ABB"/>
    <w:rsid w:val="00792474"/>
    <w:rsid w:val="00792CA3"/>
    <w:rsid w:val="007B2FDD"/>
    <w:rsid w:val="007D2F49"/>
    <w:rsid w:val="007D3233"/>
    <w:rsid w:val="007F0175"/>
    <w:rsid w:val="007F26E5"/>
    <w:rsid w:val="007F71A1"/>
    <w:rsid w:val="0081008C"/>
    <w:rsid w:val="00821CD2"/>
    <w:rsid w:val="0083468A"/>
    <w:rsid w:val="00842D43"/>
    <w:rsid w:val="00856D1C"/>
    <w:rsid w:val="00867FCF"/>
    <w:rsid w:val="00876AC0"/>
    <w:rsid w:val="008773F0"/>
    <w:rsid w:val="009116EA"/>
    <w:rsid w:val="00933671"/>
    <w:rsid w:val="00972DD5"/>
    <w:rsid w:val="00977285"/>
    <w:rsid w:val="00984879"/>
    <w:rsid w:val="00985632"/>
    <w:rsid w:val="00991B63"/>
    <w:rsid w:val="009A5948"/>
    <w:rsid w:val="009B2428"/>
    <w:rsid w:val="009B5CB7"/>
    <w:rsid w:val="009C0577"/>
    <w:rsid w:val="009F1BE4"/>
    <w:rsid w:val="00A06227"/>
    <w:rsid w:val="00A31242"/>
    <w:rsid w:val="00A33257"/>
    <w:rsid w:val="00A52530"/>
    <w:rsid w:val="00A551BF"/>
    <w:rsid w:val="00A65124"/>
    <w:rsid w:val="00A70524"/>
    <w:rsid w:val="00A73406"/>
    <w:rsid w:val="00A9483D"/>
    <w:rsid w:val="00AC65DA"/>
    <w:rsid w:val="00AE04DE"/>
    <w:rsid w:val="00B2722A"/>
    <w:rsid w:val="00B40BF4"/>
    <w:rsid w:val="00B439B9"/>
    <w:rsid w:val="00B43B32"/>
    <w:rsid w:val="00B45D6E"/>
    <w:rsid w:val="00B5395C"/>
    <w:rsid w:val="00B618BA"/>
    <w:rsid w:val="00B713CD"/>
    <w:rsid w:val="00B97800"/>
    <w:rsid w:val="00BA3129"/>
    <w:rsid w:val="00BA67B8"/>
    <w:rsid w:val="00BD6A37"/>
    <w:rsid w:val="00C05E74"/>
    <w:rsid w:val="00C10C19"/>
    <w:rsid w:val="00C517D7"/>
    <w:rsid w:val="00C5649C"/>
    <w:rsid w:val="00C75486"/>
    <w:rsid w:val="00C8202C"/>
    <w:rsid w:val="00C92A5B"/>
    <w:rsid w:val="00CA2ABD"/>
    <w:rsid w:val="00CA46EC"/>
    <w:rsid w:val="00CB7C60"/>
    <w:rsid w:val="00CC21D5"/>
    <w:rsid w:val="00CC4837"/>
    <w:rsid w:val="00CE0CC9"/>
    <w:rsid w:val="00D1394D"/>
    <w:rsid w:val="00D23098"/>
    <w:rsid w:val="00D24FBA"/>
    <w:rsid w:val="00D62526"/>
    <w:rsid w:val="00D71DE0"/>
    <w:rsid w:val="00D73BB0"/>
    <w:rsid w:val="00D903FD"/>
    <w:rsid w:val="00D94BC5"/>
    <w:rsid w:val="00D96C08"/>
    <w:rsid w:val="00DA5417"/>
    <w:rsid w:val="00DB04E4"/>
    <w:rsid w:val="00DD4A10"/>
    <w:rsid w:val="00E2660F"/>
    <w:rsid w:val="00E350AB"/>
    <w:rsid w:val="00E65049"/>
    <w:rsid w:val="00E95EAA"/>
    <w:rsid w:val="00EC3B8A"/>
    <w:rsid w:val="00ED43D2"/>
    <w:rsid w:val="00EE3B8C"/>
    <w:rsid w:val="00EF4A38"/>
    <w:rsid w:val="00EF65B4"/>
    <w:rsid w:val="00F47822"/>
    <w:rsid w:val="00F806B2"/>
    <w:rsid w:val="00F814D3"/>
    <w:rsid w:val="00F9126E"/>
    <w:rsid w:val="00FA334E"/>
    <w:rsid w:val="00FB0AEA"/>
    <w:rsid w:val="00FB10CB"/>
    <w:rsid w:val="00FD0FFE"/>
    <w:rsid w:val="00FD64A5"/>
    <w:rsid w:val="00FE24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FB0AEA"/>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B0AEA"/>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List Paragraph1,Recommendation,List Paragraph11,Content descriptions,L,bullet point list,F5 List Paragraph,Dot pt,CV text,Table text,List Paragraph111,Medium Grid 1 - Accent 21,Numbered Paragraph,List Paragraph2,Bulleted Para,FooterTex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character" w:customStyle="1" w:styleId="ListParagraphChar">
    <w:name w:val="List Paragraph Char"/>
    <w:aliases w:val="List Paragraph1 Char,Recommendation Char,List Paragraph11 Char,Content descriptions Char,L Char,bullet point list Char,F5 List Paragraph Char,Dot pt Char,CV text Char,Table text Char,List Paragraph111 Char,Numbered Paragraph Char"/>
    <w:link w:val="ListParagraph"/>
    <w:uiPriority w:val="34"/>
    <w:rsid w:val="00D71DE0"/>
  </w:style>
  <w:style w:type="character" w:styleId="CommentReference">
    <w:name w:val="annotation reference"/>
    <w:basedOn w:val="DefaultParagraphFont"/>
    <w:uiPriority w:val="99"/>
    <w:semiHidden/>
    <w:unhideWhenUsed/>
    <w:rsid w:val="007D2F49"/>
    <w:rPr>
      <w:sz w:val="16"/>
      <w:szCs w:val="16"/>
    </w:rPr>
  </w:style>
  <w:style w:type="paragraph" w:styleId="CommentText">
    <w:name w:val="annotation text"/>
    <w:basedOn w:val="Normal"/>
    <w:link w:val="CommentTextChar"/>
    <w:uiPriority w:val="99"/>
    <w:semiHidden/>
    <w:unhideWhenUsed/>
    <w:rsid w:val="007D2F49"/>
    <w:pPr>
      <w:spacing w:line="240" w:lineRule="auto"/>
    </w:pPr>
    <w:rPr>
      <w:sz w:val="20"/>
      <w:szCs w:val="20"/>
    </w:rPr>
  </w:style>
  <w:style w:type="character" w:customStyle="1" w:styleId="CommentTextChar">
    <w:name w:val="Comment Text Char"/>
    <w:basedOn w:val="DefaultParagraphFont"/>
    <w:link w:val="CommentText"/>
    <w:uiPriority w:val="99"/>
    <w:semiHidden/>
    <w:rsid w:val="007D2F49"/>
    <w:rPr>
      <w:sz w:val="20"/>
      <w:szCs w:val="20"/>
    </w:rPr>
  </w:style>
  <w:style w:type="paragraph" w:styleId="CommentSubject">
    <w:name w:val="annotation subject"/>
    <w:basedOn w:val="CommentText"/>
    <w:next w:val="CommentText"/>
    <w:link w:val="CommentSubjectChar"/>
    <w:uiPriority w:val="99"/>
    <w:semiHidden/>
    <w:unhideWhenUsed/>
    <w:rsid w:val="007D2F49"/>
    <w:rPr>
      <w:b/>
      <w:bCs/>
    </w:rPr>
  </w:style>
  <w:style w:type="character" w:customStyle="1" w:styleId="CommentSubjectChar">
    <w:name w:val="Comment Subject Char"/>
    <w:basedOn w:val="CommentTextChar"/>
    <w:link w:val="CommentSubject"/>
    <w:uiPriority w:val="99"/>
    <w:semiHidden/>
    <w:rsid w:val="007D2F49"/>
    <w:rPr>
      <w:b/>
      <w:bCs/>
      <w:sz w:val="20"/>
      <w:szCs w:val="20"/>
    </w:rPr>
  </w:style>
  <w:style w:type="character" w:styleId="FollowedHyperlink">
    <w:name w:val="FollowedHyperlink"/>
    <w:basedOn w:val="DefaultParagraphFont"/>
    <w:uiPriority w:val="99"/>
    <w:semiHidden/>
    <w:unhideWhenUsed/>
    <w:rsid w:val="005F3C54"/>
    <w:rPr>
      <w:color w:val="00000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FB0AEA"/>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B0AEA"/>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List Paragraph1,Recommendation,List Paragraph11,Content descriptions,L,bullet point list,F5 List Paragraph,Dot pt,CV text,Table text,List Paragraph111,Medium Grid 1 - Accent 21,Numbered Paragraph,List Paragraph2,Bulleted Para,FooterTex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character" w:customStyle="1" w:styleId="ListParagraphChar">
    <w:name w:val="List Paragraph Char"/>
    <w:aliases w:val="List Paragraph1 Char,Recommendation Char,List Paragraph11 Char,Content descriptions Char,L Char,bullet point list Char,F5 List Paragraph Char,Dot pt Char,CV text Char,Table text Char,List Paragraph111 Char,Numbered Paragraph Char"/>
    <w:link w:val="ListParagraph"/>
    <w:uiPriority w:val="34"/>
    <w:rsid w:val="00D71DE0"/>
  </w:style>
  <w:style w:type="character" w:styleId="CommentReference">
    <w:name w:val="annotation reference"/>
    <w:basedOn w:val="DefaultParagraphFont"/>
    <w:uiPriority w:val="99"/>
    <w:semiHidden/>
    <w:unhideWhenUsed/>
    <w:rsid w:val="007D2F49"/>
    <w:rPr>
      <w:sz w:val="16"/>
      <w:szCs w:val="16"/>
    </w:rPr>
  </w:style>
  <w:style w:type="paragraph" w:styleId="CommentText">
    <w:name w:val="annotation text"/>
    <w:basedOn w:val="Normal"/>
    <w:link w:val="CommentTextChar"/>
    <w:uiPriority w:val="99"/>
    <w:semiHidden/>
    <w:unhideWhenUsed/>
    <w:rsid w:val="007D2F49"/>
    <w:pPr>
      <w:spacing w:line="240" w:lineRule="auto"/>
    </w:pPr>
    <w:rPr>
      <w:sz w:val="20"/>
      <w:szCs w:val="20"/>
    </w:rPr>
  </w:style>
  <w:style w:type="character" w:customStyle="1" w:styleId="CommentTextChar">
    <w:name w:val="Comment Text Char"/>
    <w:basedOn w:val="DefaultParagraphFont"/>
    <w:link w:val="CommentText"/>
    <w:uiPriority w:val="99"/>
    <w:semiHidden/>
    <w:rsid w:val="007D2F49"/>
    <w:rPr>
      <w:sz w:val="20"/>
      <w:szCs w:val="20"/>
    </w:rPr>
  </w:style>
  <w:style w:type="paragraph" w:styleId="CommentSubject">
    <w:name w:val="annotation subject"/>
    <w:basedOn w:val="CommentText"/>
    <w:next w:val="CommentText"/>
    <w:link w:val="CommentSubjectChar"/>
    <w:uiPriority w:val="99"/>
    <w:semiHidden/>
    <w:unhideWhenUsed/>
    <w:rsid w:val="007D2F49"/>
    <w:rPr>
      <w:b/>
      <w:bCs/>
    </w:rPr>
  </w:style>
  <w:style w:type="character" w:customStyle="1" w:styleId="CommentSubjectChar">
    <w:name w:val="Comment Subject Char"/>
    <w:basedOn w:val="CommentTextChar"/>
    <w:link w:val="CommentSubject"/>
    <w:uiPriority w:val="99"/>
    <w:semiHidden/>
    <w:rsid w:val="007D2F49"/>
    <w:rPr>
      <w:b/>
      <w:bCs/>
      <w:sz w:val="20"/>
      <w:szCs w:val="20"/>
    </w:rPr>
  </w:style>
  <w:style w:type="character" w:styleId="FollowedHyperlink">
    <w:name w:val="FollowedHyperlink"/>
    <w:basedOn w:val="DefaultParagraphFont"/>
    <w:uiPriority w:val="99"/>
    <w:semiHidden/>
    <w:unhideWhenUsed/>
    <w:rsid w:val="005F3C54"/>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0235">
      <w:bodyDiv w:val="1"/>
      <w:marLeft w:val="0"/>
      <w:marRight w:val="0"/>
      <w:marTop w:val="0"/>
      <w:marBottom w:val="0"/>
      <w:divBdr>
        <w:top w:val="none" w:sz="0" w:space="0" w:color="auto"/>
        <w:left w:val="none" w:sz="0" w:space="0" w:color="auto"/>
        <w:bottom w:val="none" w:sz="0" w:space="0" w:color="auto"/>
        <w:right w:val="none" w:sz="0" w:space="0" w:color="auto"/>
      </w:divBdr>
      <w:divsChild>
        <w:div w:id="183325278">
          <w:marLeft w:val="0"/>
          <w:marRight w:val="0"/>
          <w:marTop w:val="0"/>
          <w:marBottom w:val="0"/>
          <w:divBdr>
            <w:top w:val="none" w:sz="0" w:space="0" w:color="auto"/>
            <w:left w:val="none" w:sz="0" w:space="0" w:color="auto"/>
            <w:bottom w:val="none" w:sz="0" w:space="0" w:color="auto"/>
            <w:right w:val="none" w:sz="0" w:space="0" w:color="auto"/>
          </w:divBdr>
          <w:divsChild>
            <w:div w:id="2027511374">
              <w:marLeft w:val="0"/>
              <w:marRight w:val="0"/>
              <w:marTop w:val="0"/>
              <w:marBottom w:val="0"/>
              <w:divBdr>
                <w:top w:val="none" w:sz="0" w:space="0" w:color="auto"/>
                <w:left w:val="none" w:sz="0" w:space="0" w:color="auto"/>
                <w:bottom w:val="none" w:sz="0" w:space="0" w:color="auto"/>
                <w:right w:val="none" w:sz="0" w:space="0" w:color="auto"/>
              </w:divBdr>
              <w:divsChild>
                <w:div w:id="1917129866">
                  <w:marLeft w:val="0"/>
                  <w:marRight w:val="0"/>
                  <w:marTop w:val="0"/>
                  <w:marBottom w:val="0"/>
                  <w:divBdr>
                    <w:top w:val="none" w:sz="0" w:space="0" w:color="auto"/>
                    <w:left w:val="none" w:sz="0" w:space="0" w:color="auto"/>
                    <w:bottom w:val="none" w:sz="0" w:space="0" w:color="auto"/>
                    <w:right w:val="none" w:sz="0" w:space="0" w:color="auto"/>
                  </w:divBdr>
                  <w:divsChild>
                    <w:div w:id="1851748826">
                      <w:marLeft w:val="0"/>
                      <w:marRight w:val="0"/>
                      <w:marTop w:val="0"/>
                      <w:marBottom w:val="0"/>
                      <w:divBdr>
                        <w:top w:val="none" w:sz="0" w:space="0" w:color="auto"/>
                        <w:left w:val="none" w:sz="0" w:space="0" w:color="auto"/>
                        <w:bottom w:val="none" w:sz="0" w:space="0" w:color="auto"/>
                        <w:right w:val="none" w:sz="0" w:space="0" w:color="auto"/>
                      </w:divBdr>
                      <w:divsChild>
                        <w:div w:id="1129981714">
                          <w:marLeft w:val="0"/>
                          <w:marRight w:val="0"/>
                          <w:marTop w:val="0"/>
                          <w:marBottom w:val="0"/>
                          <w:divBdr>
                            <w:top w:val="none" w:sz="0" w:space="0" w:color="auto"/>
                            <w:left w:val="none" w:sz="0" w:space="0" w:color="auto"/>
                            <w:bottom w:val="none" w:sz="0" w:space="0" w:color="auto"/>
                            <w:right w:val="none" w:sz="0" w:space="0" w:color="auto"/>
                          </w:divBdr>
                          <w:divsChild>
                            <w:div w:id="786657229">
                              <w:marLeft w:val="0"/>
                              <w:marRight w:val="0"/>
                              <w:marTop w:val="0"/>
                              <w:marBottom w:val="0"/>
                              <w:divBdr>
                                <w:top w:val="none" w:sz="0" w:space="0" w:color="auto"/>
                                <w:left w:val="none" w:sz="0" w:space="0" w:color="auto"/>
                                <w:bottom w:val="none" w:sz="0" w:space="0" w:color="auto"/>
                                <w:right w:val="none" w:sz="0" w:space="0" w:color="auto"/>
                              </w:divBdr>
                              <w:divsChild>
                                <w:div w:id="1528369474">
                                  <w:marLeft w:val="0"/>
                                  <w:marRight w:val="0"/>
                                  <w:marTop w:val="0"/>
                                  <w:marBottom w:val="0"/>
                                  <w:divBdr>
                                    <w:top w:val="none" w:sz="0" w:space="0" w:color="auto"/>
                                    <w:left w:val="none" w:sz="0" w:space="0" w:color="auto"/>
                                    <w:bottom w:val="none" w:sz="0" w:space="0" w:color="auto"/>
                                    <w:right w:val="none" w:sz="0" w:space="0" w:color="auto"/>
                                  </w:divBdr>
                                  <w:divsChild>
                                    <w:div w:id="2055809566">
                                      <w:marLeft w:val="0"/>
                                      <w:marRight w:val="0"/>
                                      <w:marTop w:val="0"/>
                                      <w:marBottom w:val="0"/>
                                      <w:divBdr>
                                        <w:top w:val="none" w:sz="0" w:space="0" w:color="auto"/>
                                        <w:left w:val="none" w:sz="0" w:space="0" w:color="auto"/>
                                        <w:bottom w:val="none" w:sz="0" w:space="0" w:color="auto"/>
                                        <w:right w:val="none" w:sz="0" w:space="0" w:color="auto"/>
                                      </w:divBdr>
                                      <w:divsChild>
                                        <w:div w:id="17966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03716151">
      <w:bodyDiv w:val="1"/>
      <w:marLeft w:val="0"/>
      <w:marRight w:val="0"/>
      <w:marTop w:val="0"/>
      <w:marBottom w:val="0"/>
      <w:divBdr>
        <w:top w:val="none" w:sz="0" w:space="0" w:color="auto"/>
        <w:left w:val="none" w:sz="0" w:space="0" w:color="auto"/>
        <w:bottom w:val="none" w:sz="0" w:space="0" w:color="auto"/>
        <w:right w:val="none" w:sz="0" w:space="0" w:color="auto"/>
      </w:divBdr>
      <w:divsChild>
        <w:div w:id="1287586506">
          <w:marLeft w:val="0"/>
          <w:marRight w:val="0"/>
          <w:marTop w:val="0"/>
          <w:marBottom w:val="0"/>
          <w:divBdr>
            <w:top w:val="none" w:sz="0" w:space="0" w:color="auto"/>
            <w:left w:val="none" w:sz="0" w:space="0" w:color="auto"/>
            <w:bottom w:val="none" w:sz="0" w:space="0" w:color="auto"/>
            <w:right w:val="none" w:sz="0" w:space="0" w:color="auto"/>
          </w:divBdr>
          <w:divsChild>
            <w:div w:id="714234314">
              <w:marLeft w:val="0"/>
              <w:marRight w:val="0"/>
              <w:marTop w:val="0"/>
              <w:marBottom w:val="0"/>
              <w:divBdr>
                <w:top w:val="none" w:sz="0" w:space="0" w:color="auto"/>
                <w:left w:val="none" w:sz="0" w:space="0" w:color="auto"/>
                <w:bottom w:val="none" w:sz="0" w:space="0" w:color="auto"/>
                <w:right w:val="none" w:sz="0" w:space="0" w:color="auto"/>
              </w:divBdr>
              <w:divsChild>
                <w:div w:id="2093814256">
                  <w:marLeft w:val="0"/>
                  <w:marRight w:val="0"/>
                  <w:marTop w:val="0"/>
                  <w:marBottom w:val="0"/>
                  <w:divBdr>
                    <w:top w:val="none" w:sz="0" w:space="0" w:color="auto"/>
                    <w:left w:val="none" w:sz="0" w:space="0" w:color="auto"/>
                    <w:bottom w:val="none" w:sz="0" w:space="0" w:color="auto"/>
                    <w:right w:val="none" w:sz="0" w:space="0" w:color="auto"/>
                  </w:divBdr>
                  <w:divsChild>
                    <w:div w:id="1795248384">
                      <w:marLeft w:val="0"/>
                      <w:marRight w:val="0"/>
                      <w:marTop w:val="0"/>
                      <w:marBottom w:val="0"/>
                      <w:divBdr>
                        <w:top w:val="none" w:sz="0" w:space="0" w:color="auto"/>
                        <w:left w:val="none" w:sz="0" w:space="0" w:color="auto"/>
                        <w:bottom w:val="none" w:sz="0" w:space="0" w:color="auto"/>
                        <w:right w:val="none" w:sz="0" w:space="0" w:color="auto"/>
                      </w:divBdr>
                      <w:divsChild>
                        <w:div w:id="2046170360">
                          <w:marLeft w:val="0"/>
                          <w:marRight w:val="0"/>
                          <w:marTop w:val="0"/>
                          <w:marBottom w:val="0"/>
                          <w:divBdr>
                            <w:top w:val="none" w:sz="0" w:space="0" w:color="auto"/>
                            <w:left w:val="none" w:sz="0" w:space="0" w:color="auto"/>
                            <w:bottom w:val="none" w:sz="0" w:space="0" w:color="auto"/>
                            <w:right w:val="none" w:sz="0" w:space="0" w:color="auto"/>
                          </w:divBdr>
                          <w:divsChild>
                            <w:div w:id="1616592597">
                              <w:marLeft w:val="0"/>
                              <w:marRight w:val="0"/>
                              <w:marTop w:val="0"/>
                              <w:marBottom w:val="0"/>
                              <w:divBdr>
                                <w:top w:val="none" w:sz="0" w:space="0" w:color="auto"/>
                                <w:left w:val="none" w:sz="0" w:space="0" w:color="auto"/>
                                <w:bottom w:val="none" w:sz="0" w:space="0" w:color="auto"/>
                                <w:right w:val="none" w:sz="0" w:space="0" w:color="auto"/>
                              </w:divBdr>
                              <w:divsChild>
                                <w:div w:id="1379167152">
                                  <w:marLeft w:val="0"/>
                                  <w:marRight w:val="0"/>
                                  <w:marTop w:val="0"/>
                                  <w:marBottom w:val="0"/>
                                  <w:divBdr>
                                    <w:top w:val="none" w:sz="0" w:space="0" w:color="auto"/>
                                    <w:left w:val="none" w:sz="0" w:space="0" w:color="auto"/>
                                    <w:bottom w:val="none" w:sz="0" w:space="0" w:color="auto"/>
                                    <w:right w:val="none" w:sz="0" w:space="0" w:color="auto"/>
                                  </w:divBdr>
                                  <w:divsChild>
                                    <w:div w:id="970525712">
                                      <w:marLeft w:val="0"/>
                                      <w:marRight w:val="0"/>
                                      <w:marTop w:val="0"/>
                                      <w:marBottom w:val="0"/>
                                      <w:divBdr>
                                        <w:top w:val="none" w:sz="0" w:space="0" w:color="auto"/>
                                        <w:left w:val="none" w:sz="0" w:space="0" w:color="auto"/>
                                        <w:bottom w:val="none" w:sz="0" w:space="0" w:color="auto"/>
                                        <w:right w:val="none" w:sz="0" w:space="0" w:color="auto"/>
                                      </w:divBdr>
                                      <w:divsChild>
                                        <w:div w:id="9912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911281">
      <w:bodyDiv w:val="1"/>
      <w:marLeft w:val="0"/>
      <w:marRight w:val="0"/>
      <w:marTop w:val="0"/>
      <w:marBottom w:val="0"/>
      <w:divBdr>
        <w:top w:val="none" w:sz="0" w:space="0" w:color="auto"/>
        <w:left w:val="none" w:sz="0" w:space="0" w:color="auto"/>
        <w:bottom w:val="none" w:sz="0" w:space="0" w:color="auto"/>
        <w:right w:val="none" w:sz="0" w:space="0" w:color="auto"/>
      </w:divBdr>
      <w:divsChild>
        <w:div w:id="1691636609">
          <w:marLeft w:val="0"/>
          <w:marRight w:val="0"/>
          <w:marTop w:val="0"/>
          <w:marBottom w:val="0"/>
          <w:divBdr>
            <w:top w:val="none" w:sz="0" w:space="0" w:color="auto"/>
            <w:left w:val="none" w:sz="0" w:space="0" w:color="auto"/>
            <w:bottom w:val="none" w:sz="0" w:space="0" w:color="auto"/>
            <w:right w:val="none" w:sz="0" w:space="0" w:color="auto"/>
          </w:divBdr>
          <w:divsChild>
            <w:div w:id="424765897">
              <w:marLeft w:val="0"/>
              <w:marRight w:val="0"/>
              <w:marTop w:val="0"/>
              <w:marBottom w:val="0"/>
              <w:divBdr>
                <w:top w:val="none" w:sz="0" w:space="0" w:color="auto"/>
                <w:left w:val="none" w:sz="0" w:space="0" w:color="auto"/>
                <w:bottom w:val="none" w:sz="0" w:space="0" w:color="auto"/>
                <w:right w:val="none" w:sz="0" w:space="0" w:color="auto"/>
              </w:divBdr>
              <w:divsChild>
                <w:div w:id="406806999">
                  <w:marLeft w:val="0"/>
                  <w:marRight w:val="0"/>
                  <w:marTop w:val="0"/>
                  <w:marBottom w:val="0"/>
                  <w:divBdr>
                    <w:top w:val="none" w:sz="0" w:space="0" w:color="auto"/>
                    <w:left w:val="none" w:sz="0" w:space="0" w:color="auto"/>
                    <w:bottom w:val="none" w:sz="0" w:space="0" w:color="auto"/>
                    <w:right w:val="none" w:sz="0" w:space="0" w:color="auto"/>
                  </w:divBdr>
                  <w:divsChild>
                    <w:div w:id="492263494">
                      <w:marLeft w:val="0"/>
                      <w:marRight w:val="0"/>
                      <w:marTop w:val="0"/>
                      <w:marBottom w:val="0"/>
                      <w:divBdr>
                        <w:top w:val="none" w:sz="0" w:space="0" w:color="auto"/>
                        <w:left w:val="none" w:sz="0" w:space="0" w:color="auto"/>
                        <w:bottom w:val="none" w:sz="0" w:space="0" w:color="auto"/>
                        <w:right w:val="none" w:sz="0" w:space="0" w:color="auto"/>
                      </w:divBdr>
                      <w:divsChild>
                        <w:div w:id="855534050">
                          <w:marLeft w:val="0"/>
                          <w:marRight w:val="0"/>
                          <w:marTop w:val="0"/>
                          <w:marBottom w:val="0"/>
                          <w:divBdr>
                            <w:top w:val="none" w:sz="0" w:space="0" w:color="auto"/>
                            <w:left w:val="none" w:sz="0" w:space="0" w:color="auto"/>
                            <w:bottom w:val="none" w:sz="0" w:space="0" w:color="auto"/>
                            <w:right w:val="none" w:sz="0" w:space="0" w:color="auto"/>
                          </w:divBdr>
                          <w:divsChild>
                            <w:div w:id="630135634">
                              <w:marLeft w:val="0"/>
                              <w:marRight w:val="0"/>
                              <w:marTop w:val="0"/>
                              <w:marBottom w:val="0"/>
                              <w:divBdr>
                                <w:top w:val="none" w:sz="0" w:space="0" w:color="auto"/>
                                <w:left w:val="none" w:sz="0" w:space="0" w:color="auto"/>
                                <w:bottom w:val="none" w:sz="0" w:space="0" w:color="auto"/>
                                <w:right w:val="none" w:sz="0" w:space="0" w:color="auto"/>
                              </w:divBdr>
                              <w:divsChild>
                                <w:div w:id="2080905095">
                                  <w:marLeft w:val="0"/>
                                  <w:marRight w:val="0"/>
                                  <w:marTop w:val="0"/>
                                  <w:marBottom w:val="0"/>
                                  <w:divBdr>
                                    <w:top w:val="none" w:sz="0" w:space="0" w:color="auto"/>
                                    <w:left w:val="none" w:sz="0" w:space="0" w:color="auto"/>
                                    <w:bottom w:val="none" w:sz="0" w:space="0" w:color="auto"/>
                                    <w:right w:val="none" w:sz="0" w:space="0" w:color="auto"/>
                                  </w:divBdr>
                                  <w:divsChild>
                                    <w:div w:id="1293754430">
                                      <w:marLeft w:val="0"/>
                                      <w:marRight w:val="0"/>
                                      <w:marTop w:val="0"/>
                                      <w:marBottom w:val="0"/>
                                      <w:divBdr>
                                        <w:top w:val="none" w:sz="0" w:space="0" w:color="auto"/>
                                        <w:left w:val="none" w:sz="0" w:space="0" w:color="auto"/>
                                        <w:bottom w:val="none" w:sz="0" w:space="0" w:color="auto"/>
                                        <w:right w:val="none" w:sz="0" w:space="0" w:color="auto"/>
                                      </w:divBdr>
                                      <w:divsChild>
                                        <w:div w:id="15636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468029">
      <w:bodyDiv w:val="1"/>
      <w:marLeft w:val="0"/>
      <w:marRight w:val="0"/>
      <w:marTop w:val="0"/>
      <w:marBottom w:val="0"/>
      <w:divBdr>
        <w:top w:val="none" w:sz="0" w:space="0" w:color="auto"/>
        <w:left w:val="none" w:sz="0" w:space="0" w:color="auto"/>
        <w:bottom w:val="none" w:sz="0" w:space="0" w:color="auto"/>
        <w:right w:val="none" w:sz="0" w:space="0" w:color="auto"/>
      </w:divBdr>
      <w:divsChild>
        <w:div w:id="1127315952">
          <w:marLeft w:val="0"/>
          <w:marRight w:val="0"/>
          <w:marTop w:val="0"/>
          <w:marBottom w:val="0"/>
          <w:divBdr>
            <w:top w:val="none" w:sz="0" w:space="0" w:color="auto"/>
            <w:left w:val="none" w:sz="0" w:space="0" w:color="auto"/>
            <w:bottom w:val="none" w:sz="0" w:space="0" w:color="auto"/>
            <w:right w:val="none" w:sz="0" w:space="0" w:color="auto"/>
          </w:divBdr>
          <w:divsChild>
            <w:div w:id="473914186">
              <w:marLeft w:val="0"/>
              <w:marRight w:val="0"/>
              <w:marTop w:val="0"/>
              <w:marBottom w:val="0"/>
              <w:divBdr>
                <w:top w:val="none" w:sz="0" w:space="0" w:color="auto"/>
                <w:left w:val="none" w:sz="0" w:space="0" w:color="auto"/>
                <w:bottom w:val="none" w:sz="0" w:space="0" w:color="auto"/>
                <w:right w:val="none" w:sz="0" w:space="0" w:color="auto"/>
              </w:divBdr>
              <w:divsChild>
                <w:div w:id="427430040">
                  <w:marLeft w:val="0"/>
                  <w:marRight w:val="0"/>
                  <w:marTop w:val="0"/>
                  <w:marBottom w:val="0"/>
                  <w:divBdr>
                    <w:top w:val="none" w:sz="0" w:space="0" w:color="auto"/>
                    <w:left w:val="none" w:sz="0" w:space="0" w:color="auto"/>
                    <w:bottom w:val="none" w:sz="0" w:space="0" w:color="auto"/>
                    <w:right w:val="none" w:sz="0" w:space="0" w:color="auto"/>
                  </w:divBdr>
                  <w:divsChild>
                    <w:div w:id="1849295486">
                      <w:marLeft w:val="0"/>
                      <w:marRight w:val="0"/>
                      <w:marTop w:val="0"/>
                      <w:marBottom w:val="0"/>
                      <w:divBdr>
                        <w:top w:val="none" w:sz="0" w:space="0" w:color="auto"/>
                        <w:left w:val="none" w:sz="0" w:space="0" w:color="auto"/>
                        <w:bottom w:val="none" w:sz="0" w:space="0" w:color="auto"/>
                        <w:right w:val="none" w:sz="0" w:space="0" w:color="auto"/>
                      </w:divBdr>
                      <w:divsChild>
                        <w:div w:id="1816799568">
                          <w:marLeft w:val="0"/>
                          <w:marRight w:val="0"/>
                          <w:marTop w:val="0"/>
                          <w:marBottom w:val="0"/>
                          <w:divBdr>
                            <w:top w:val="none" w:sz="0" w:space="0" w:color="auto"/>
                            <w:left w:val="none" w:sz="0" w:space="0" w:color="auto"/>
                            <w:bottom w:val="none" w:sz="0" w:space="0" w:color="auto"/>
                            <w:right w:val="none" w:sz="0" w:space="0" w:color="auto"/>
                          </w:divBdr>
                          <w:divsChild>
                            <w:div w:id="1648778112">
                              <w:marLeft w:val="0"/>
                              <w:marRight w:val="0"/>
                              <w:marTop w:val="0"/>
                              <w:marBottom w:val="0"/>
                              <w:divBdr>
                                <w:top w:val="none" w:sz="0" w:space="0" w:color="auto"/>
                                <w:left w:val="none" w:sz="0" w:space="0" w:color="auto"/>
                                <w:bottom w:val="none" w:sz="0" w:space="0" w:color="auto"/>
                                <w:right w:val="none" w:sz="0" w:space="0" w:color="auto"/>
                              </w:divBdr>
                              <w:divsChild>
                                <w:div w:id="1034424674">
                                  <w:marLeft w:val="0"/>
                                  <w:marRight w:val="0"/>
                                  <w:marTop w:val="0"/>
                                  <w:marBottom w:val="0"/>
                                  <w:divBdr>
                                    <w:top w:val="none" w:sz="0" w:space="0" w:color="auto"/>
                                    <w:left w:val="none" w:sz="0" w:space="0" w:color="auto"/>
                                    <w:bottom w:val="none" w:sz="0" w:space="0" w:color="auto"/>
                                    <w:right w:val="none" w:sz="0" w:space="0" w:color="auto"/>
                                  </w:divBdr>
                                  <w:divsChild>
                                    <w:div w:id="910579463">
                                      <w:marLeft w:val="0"/>
                                      <w:marRight w:val="0"/>
                                      <w:marTop w:val="0"/>
                                      <w:marBottom w:val="0"/>
                                      <w:divBdr>
                                        <w:top w:val="none" w:sz="0" w:space="0" w:color="auto"/>
                                        <w:left w:val="none" w:sz="0" w:space="0" w:color="auto"/>
                                        <w:bottom w:val="none" w:sz="0" w:space="0" w:color="auto"/>
                                        <w:right w:val="none" w:sz="0" w:space="0" w:color="auto"/>
                                      </w:divBdr>
                                      <w:divsChild>
                                        <w:div w:id="5796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544936">
      <w:bodyDiv w:val="1"/>
      <w:marLeft w:val="0"/>
      <w:marRight w:val="0"/>
      <w:marTop w:val="0"/>
      <w:marBottom w:val="0"/>
      <w:divBdr>
        <w:top w:val="none" w:sz="0" w:space="0" w:color="auto"/>
        <w:left w:val="none" w:sz="0" w:space="0" w:color="auto"/>
        <w:bottom w:val="none" w:sz="0" w:space="0" w:color="auto"/>
        <w:right w:val="none" w:sz="0" w:space="0" w:color="auto"/>
      </w:divBdr>
      <w:divsChild>
        <w:div w:id="1933515308">
          <w:marLeft w:val="0"/>
          <w:marRight w:val="0"/>
          <w:marTop w:val="0"/>
          <w:marBottom w:val="0"/>
          <w:divBdr>
            <w:top w:val="none" w:sz="0" w:space="0" w:color="auto"/>
            <w:left w:val="none" w:sz="0" w:space="0" w:color="auto"/>
            <w:bottom w:val="none" w:sz="0" w:space="0" w:color="auto"/>
            <w:right w:val="none" w:sz="0" w:space="0" w:color="auto"/>
          </w:divBdr>
          <w:divsChild>
            <w:div w:id="946542443">
              <w:marLeft w:val="0"/>
              <w:marRight w:val="0"/>
              <w:marTop w:val="0"/>
              <w:marBottom w:val="0"/>
              <w:divBdr>
                <w:top w:val="none" w:sz="0" w:space="0" w:color="auto"/>
                <w:left w:val="none" w:sz="0" w:space="0" w:color="auto"/>
                <w:bottom w:val="none" w:sz="0" w:space="0" w:color="auto"/>
                <w:right w:val="none" w:sz="0" w:space="0" w:color="auto"/>
              </w:divBdr>
              <w:divsChild>
                <w:div w:id="1461875188">
                  <w:marLeft w:val="0"/>
                  <w:marRight w:val="0"/>
                  <w:marTop w:val="0"/>
                  <w:marBottom w:val="0"/>
                  <w:divBdr>
                    <w:top w:val="none" w:sz="0" w:space="0" w:color="auto"/>
                    <w:left w:val="none" w:sz="0" w:space="0" w:color="auto"/>
                    <w:bottom w:val="none" w:sz="0" w:space="0" w:color="auto"/>
                    <w:right w:val="none" w:sz="0" w:space="0" w:color="auto"/>
                  </w:divBdr>
                  <w:divsChild>
                    <w:div w:id="786509863">
                      <w:marLeft w:val="0"/>
                      <w:marRight w:val="0"/>
                      <w:marTop w:val="0"/>
                      <w:marBottom w:val="0"/>
                      <w:divBdr>
                        <w:top w:val="none" w:sz="0" w:space="0" w:color="auto"/>
                        <w:left w:val="none" w:sz="0" w:space="0" w:color="auto"/>
                        <w:bottom w:val="none" w:sz="0" w:space="0" w:color="auto"/>
                        <w:right w:val="none" w:sz="0" w:space="0" w:color="auto"/>
                      </w:divBdr>
                      <w:divsChild>
                        <w:div w:id="1644771103">
                          <w:marLeft w:val="0"/>
                          <w:marRight w:val="0"/>
                          <w:marTop w:val="0"/>
                          <w:marBottom w:val="0"/>
                          <w:divBdr>
                            <w:top w:val="none" w:sz="0" w:space="0" w:color="auto"/>
                            <w:left w:val="none" w:sz="0" w:space="0" w:color="auto"/>
                            <w:bottom w:val="none" w:sz="0" w:space="0" w:color="auto"/>
                            <w:right w:val="none" w:sz="0" w:space="0" w:color="auto"/>
                          </w:divBdr>
                          <w:divsChild>
                            <w:div w:id="516771207">
                              <w:marLeft w:val="0"/>
                              <w:marRight w:val="0"/>
                              <w:marTop w:val="0"/>
                              <w:marBottom w:val="0"/>
                              <w:divBdr>
                                <w:top w:val="none" w:sz="0" w:space="0" w:color="auto"/>
                                <w:left w:val="none" w:sz="0" w:space="0" w:color="auto"/>
                                <w:bottom w:val="none" w:sz="0" w:space="0" w:color="auto"/>
                                <w:right w:val="none" w:sz="0" w:space="0" w:color="auto"/>
                              </w:divBdr>
                              <w:divsChild>
                                <w:div w:id="266734867">
                                  <w:marLeft w:val="0"/>
                                  <w:marRight w:val="0"/>
                                  <w:marTop w:val="0"/>
                                  <w:marBottom w:val="0"/>
                                  <w:divBdr>
                                    <w:top w:val="none" w:sz="0" w:space="0" w:color="auto"/>
                                    <w:left w:val="none" w:sz="0" w:space="0" w:color="auto"/>
                                    <w:bottom w:val="none" w:sz="0" w:space="0" w:color="auto"/>
                                    <w:right w:val="none" w:sz="0" w:space="0" w:color="auto"/>
                                  </w:divBdr>
                                  <w:divsChild>
                                    <w:div w:id="910771879">
                                      <w:marLeft w:val="0"/>
                                      <w:marRight w:val="0"/>
                                      <w:marTop w:val="0"/>
                                      <w:marBottom w:val="0"/>
                                      <w:divBdr>
                                        <w:top w:val="none" w:sz="0" w:space="0" w:color="auto"/>
                                        <w:left w:val="none" w:sz="0" w:space="0" w:color="auto"/>
                                        <w:bottom w:val="none" w:sz="0" w:space="0" w:color="auto"/>
                                        <w:right w:val="none" w:sz="0" w:space="0" w:color="auto"/>
                                      </w:divBdr>
                                      <w:divsChild>
                                        <w:div w:id="4522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016750">
      <w:bodyDiv w:val="1"/>
      <w:marLeft w:val="0"/>
      <w:marRight w:val="0"/>
      <w:marTop w:val="0"/>
      <w:marBottom w:val="0"/>
      <w:divBdr>
        <w:top w:val="none" w:sz="0" w:space="0" w:color="auto"/>
        <w:left w:val="none" w:sz="0" w:space="0" w:color="auto"/>
        <w:bottom w:val="none" w:sz="0" w:space="0" w:color="auto"/>
        <w:right w:val="none" w:sz="0" w:space="0" w:color="auto"/>
      </w:divBdr>
      <w:divsChild>
        <w:div w:id="1714229477">
          <w:marLeft w:val="0"/>
          <w:marRight w:val="0"/>
          <w:marTop w:val="0"/>
          <w:marBottom w:val="0"/>
          <w:divBdr>
            <w:top w:val="none" w:sz="0" w:space="0" w:color="auto"/>
            <w:left w:val="none" w:sz="0" w:space="0" w:color="auto"/>
            <w:bottom w:val="none" w:sz="0" w:space="0" w:color="auto"/>
            <w:right w:val="none" w:sz="0" w:space="0" w:color="auto"/>
          </w:divBdr>
          <w:divsChild>
            <w:div w:id="818961977">
              <w:marLeft w:val="0"/>
              <w:marRight w:val="0"/>
              <w:marTop w:val="0"/>
              <w:marBottom w:val="0"/>
              <w:divBdr>
                <w:top w:val="none" w:sz="0" w:space="0" w:color="auto"/>
                <w:left w:val="none" w:sz="0" w:space="0" w:color="auto"/>
                <w:bottom w:val="none" w:sz="0" w:space="0" w:color="auto"/>
                <w:right w:val="none" w:sz="0" w:space="0" w:color="auto"/>
              </w:divBdr>
              <w:divsChild>
                <w:div w:id="364793586">
                  <w:marLeft w:val="0"/>
                  <w:marRight w:val="0"/>
                  <w:marTop w:val="0"/>
                  <w:marBottom w:val="0"/>
                  <w:divBdr>
                    <w:top w:val="none" w:sz="0" w:space="0" w:color="auto"/>
                    <w:left w:val="none" w:sz="0" w:space="0" w:color="auto"/>
                    <w:bottom w:val="none" w:sz="0" w:space="0" w:color="auto"/>
                    <w:right w:val="none" w:sz="0" w:space="0" w:color="auto"/>
                  </w:divBdr>
                  <w:divsChild>
                    <w:div w:id="1789742606">
                      <w:marLeft w:val="0"/>
                      <w:marRight w:val="0"/>
                      <w:marTop w:val="0"/>
                      <w:marBottom w:val="0"/>
                      <w:divBdr>
                        <w:top w:val="none" w:sz="0" w:space="0" w:color="auto"/>
                        <w:left w:val="none" w:sz="0" w:space="0" w:color="auto"/>
                        <w:bottom w:val="none" w:sz="0" w:space="0" w:color="auto"/>
                        <w:right w:val="none" w:sz="0" w:space="0" w:color="auto"/>
                      </w:divBdr>
                      <w:divsChild>
                        <w:div w:id="1117918509">
                          <w:marLeft w:val="0"/>
                          <w:marRight w:val="0"/>
                          <w:marTop w:val="0"/>
                          <w:marBottom w:val="0"/>
                          <w:divBdr>
                            <w:top w:val="none" w:sz="0" w:space="0" w:color="auto"/>
                            <w:left w:val="none" w:sz="0" w:space="0" w:color="auto"/>
                            <w:bottom w:val="none" w:sz="0" w:space="0" w:color="auto"/>
                            <w:right w:val="none" w:sz="0" w:space="0" w:color="auto"/>
                          </w:divBdr>
                          <w:divsChild>
                            <w:div w:id="612596436">
                              <w:marLeft w:val="0"/>
                              <w:marRight w:val="0"/>
                              <w:marTop w:val="0"/>
                              <w:marBottom w:val="0"/>
                              <w:divBdr>
                                <w:top w:val="none" w:sz="0" w:space="0" w:color="auto"/>
                                <w:left w:val="none" w:sz="0" w:space="0" w:color="auto"/>
                                <w:bottom w:val="none" w:sz="0" w:space="0" w:color="auto"/>
                                <w:right w:val="none" w:sz="0" w:space="0" w:color="auto"/>
                              </w:divBdr>
                              <w:divsChild>
                                <w:div w:id="35081622">
                                  <w:marLeft w:val="0"/>
                                  <w:marRight w:val="0"/>
                                  <w:marTop w:val="0"/>
                                  <w:marBottom w:val="0"/>
                                  <w:divBdr>
                                    <w:top w:val="none" w:sz="0" w:space="0" w:color="auto"/>
                                    <w:left w:val="none" w:sz="0" w:space="0" w:color="auto"/>
                                    <w:bottom w:val="none" w:sz="0" w:space="0" w:color="auto"/>
                                    <w:right w:val="none" w:sz="0" w:space="0" w:color="auto"/>
                                  </w:divBdr>
                                  <w:divsChild>
                                    <w:div w:id="333532913">
                                      <w:marLeft w:val="0"/>
                                      <w:marRight w:val="0"/>
                                      <w:marTop w:val="0"/>
                                      <w:marBottom w:val="0"/>
                                      <w:divBdr>
                                        <w:top w:val="none" w:sz="0" w:space="0" w:color="auto"/>
                                        <w:left w:val="none" w:sz="0" w:space="0" w:color="auto"/>
                                        <w:bottom w:val="none" w:sz="0" w:space="0" w:color="auto"/>
                                        <w:right w:val="none" w:sz="0" w:space="0" w:color="auto"/>
                                      </w:divBdr>
                                      <w:divsChild>
                                        <w:div w:id="1485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440877">
      <w:bodyDiv w:val="1"/>
      <w:marLeft w:val="0"/>
      <w:marRight w:val="0"/>
      <w:marTop w:val="0"/>
      <w:marBottom w:val="0"/>
      <w:divBdr>
        <w:top w:val="none" w:sz="0" w:space="0" w:color="auto"/>
        <w:left w:val="none" w:sz="0" w:space="0" w:color="auto"/>
        <w:bottom w:val="none" w:sz="0" w:space="0" w:color="auto"/>
        <w:right w:val="none" w:sz="0" w:space="0" w:color="auto"/>
      </w:divBdr>
    </w:div>
    <w:div w:id="1211918289">
      <w:bodyDiv w:val="1"/>
      <w:marLeft w:val="0"/>
      <w:marRight w:val="0"/>
      <w:marTop w:val="0"/>
      <w:marBottom w:val="0"/>
      <w:divBdr>
        <w:top w:val="none" w:sz="0" w:space="0" w:color="auto"/>
        <w:left w:val="none" w:sz="0" w:space="0" w:color="auto"/>
        <w:bottom w:val="none" w:sz="0" w:space="0" w:color="auto"/>
        <w:right w:val="none" w:sz="0" w:space="0" w:color="auto"/>
      </w:divBdr>
      <w:divsChild>
        <w:div w:id="914168792">
          <w:marLeft w:val="0"/>
          <w:marRight w:val="0"/>
          <w:marTop w:val="0"/>
          <w:marBottom w:val="0"/>
          <w:divBdr>
            <w:top w:val="none" w:sz="0" w:space="0" w:color="auto"/>
            <w:left w:val="none" w:sz="0" w:space="0" w:color="auto"/>
            <w:bottom w:val="none" w:sz="0" w:space="0" w:color="auto"/>
            <w:right w:val="none" w:sz="0" w:space="0" w:color="auto"/>
          </w:divBdr>
          <w:divsChild>
            <w:div w:id="1722484828">
              <w:marLeft w:val="0"/>
              <w:marRight w:val="0"/>
              <w:marTop w:val="0"/>
              <w:marBottom w:val="0"/>
              <w:divBdr>
                <w:top w:val="none" w:sz="0" w:space="0" w:color="auto"/>
                <w:left w:val="none" w:sz="0" w:space="0" w:color="auto"/>
                <w:bottom w:val="none" w:sz="0" w:space="0" w:color="auto"/>
                <w:right w:val="none" w:sz="0" w:space="0" w:color="auto"/>
              </w:divBdr>
              <w:divsChild>
                <w:div w:id="1183397761">
                  <w:marLeft w:val="0"/>
                  <w:marRight w:val="0"/>
                  <w:marTop w:val="0"/>
                  <w:marBottom w:val="0"/>
                  <w:divBdr>
                    <w:top w:val="none" w:sz="0" w:space="0" w:color="auto"/>
                    <w:left w:val="none" w:sz="0" w:space="0" w:color="auto"/>
                    <w:bottom w:val="none" w:sz="0" w:space="0" w:color="auto"/>
                    <w:right w:val="none" w:sz="0" w:space="0" w:color="auto"/>
                  </w:divBdr>
                  <w:divsChild>
                    <w:div w:id="2111121085">
                      <w:marLeft w:val="0"/>
                      <w:marRight w:val="0"/>
                      <w:marTop w:val="0"/>
                      <w:marBottom w:val="0"/>
                      <w:divBdr>
                        <w:top w:val="none" w:sz="0" w:space="0" w:color="auto"/>
                        <w:left w:val="none" w:sz="0" w:space="0" w:color="auto"/>
                        <w:bottom w:val="none" w:sz="0" w:space="0" w:color="auto"/>
                        <w:right w:val="none" w:sz="0" w:space="0" w:color="auto"/>
                      </w:divBdr>
                      <w:divsChild>
                        <w:div w:id="1379938197">
                          <w:marLeft w:val="0"/>
                          <w:marRight w:val="0"/>
                          <w:marTop w:val="0"/>
                          <w:marBottom w:val="0"/>
                          <w:divBdr>
                            <w:top w:val="none" w:sz="0" w:space="0" w:color="auto"/>
                            <w:left w:val="none" w:sz="0" w:space="0" w:color="auto"/>
                            <w:bottom w:val="none" w:sz="0" w:space="0" w:color="auto"/>
                            <w:right w:val="none" w:sz="0" w:space="0" w:color="auto"/>
                          </w:divBdr>
                          <w:divsChild>
                            <w:div w:id="1694333869">
                              <w:marLeft w:val="0"/>
                              <w:marRight w:val="0"/>
                              <w:marTop w:val="0"/>
                              <w:marBottom w:val="0"/>
                              <w:divBdr>
                                <w:top w:val="none" w:sz="0" w:space="0" w:color="auto"/>
                                <w:left w:val="none" w:sz="0" w:space="0" w:color="auto"/>
                                <w:bottom w:val="none" w:sz="0" w:space="0" w:color="auto"/>
                                <w:right w:val="none" w:sz="0" w:space="0" w:color="auto"/>
                              </w:divBdr>
                              <w:divsChild>
                                <w:div w:id="1402949180">
                                  <w:marLeft w:val="0"/>
                                  <w:marRight w:val="0"/>
                                  <w:marTop w:val="0"/>
                                  <w:marBottom w:val="0"/>
                                  <w:divBdr>
                                    <w:top w:val="none" w:sz="0" w:space="0" w:color="auto"/>
                                    <w:left w:val="none" w:sz="0" w:space="0" w:color="auto"/>
                                    <w:bottom w:val="none" w:sz="0" w:space="0" w:color="auto"/>
                                    <w:right w:val="none" w:sz="0" w:space="0" w:color="auto"/>
                                  </w:divBdr>
                                  <w:divsChild>
                                    <w:div w:id="139008514">
                                      <w:marLeft w:val="0"/>
                                      <w:marRight w:val="0"/>
                                      <w:marTop w:val="0"/>
                                      <w:marBottom w:val="0"/>
                                      <w:divBdr>
                                        <w:top w:val="none" w:sz="0" w:space="0" w:color="auto"/>
                                        <w:left w:val="none" w:sz="0" w:space="0" w:color="auto"/>
                                        <w:bottom w:val="none" w:sz="0" w:space="0" w:color="auto"/>
                                        <w:right w:val="none" w:sz="0" w:space="0" w:color="auto"/>
                                      </w:divBdr>
                                      <w:divsChild>
                                        <w:div w:id="9791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udentsfirst.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01"/>
    <w:rsid w:val="001375EE"/>
    <w:rsid w:val="001A6837"/>
    <w:rsid w:val="002332FD"/>
    <w:rsid w:val="002830F4"/>
    <w:rsid w:val="006B1D69"/>
    <w:rsid w:val="00780FE7"/>
    <w:rsid w:val="00810A3E"/>
    <w:rsid w:val="00983C01"/>
    <w:rsid w:val="00A90B13"/>
    <w:rsid w:val="00B863FC"/>
    <w:rsid w:val="00DA0BF4"/>
    <w:rsid w:val="00F43A07"/>
    <w:rsid w:val="00FC2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E3D3E-8C92-4D04-9E6E-D1EAF200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5328BFC0.dotm</Template>
  <TotalTime>0</TotalTime>
  <Pages>3</Pages>
  <Words>1034</Words>
  <Characters>5897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Action Now: Classroom Ready Teachers Report</vt:lpstr>
    </vt:vector>
  </TitlesOfParts>
  <Company>Australian Government</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Now: Classroom Ready Teachers Report</dc:title>
  <dc:creator>Danny Thomas</dc:creator>
  <cp:lastModifiedBy>Deborah Fleming</cp:lastModifiedBy>
  <cp:revision>2</cp:revision>
  <cp:lastPrinted>2015-02-06T01:11:00Z</cp:lastPrinted>
  <dcterms:created xsi:type="dcterms:W3CDTF">2015-02-12T00:27:00Z</dcterms:created>
  <dcterms:modified xsi:type="dcterms:W3CDTF">2015-02-12T00:27:00Z</dcterms:modified>
</cp:coreProperties>
</file>