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85" w:rsidRPr="002A7B85" w:rsidRDefault="002A7B85" w:rsidP="00814A73">
      <w:pPr>
        <w:tabs>
          <w:tab w:val="left" w:pos="0"/>
          <w:tab w:val="center" w:pos="4320"/>
          <w:tab w:val="right" w:pos="8640"/>
        </w:tabs>
        <w:spacing w:before="0" w:after="0" w:line="240" w:lineRule="auto"/>
        <w:rPr>
          <w:rFonts w:cstheme="minorHAnsi"/>
          <w:szCs w:val="22"/>
        </w:rPr>
      </w:pPr>
      <w:r w:rsidRPr="002A7B85">
        <w:rPr>
          <w:rFonts w:cstheme="minorHAnsi"/>
          <w:noProof/>
          <w:szCs w:val="22"/>
        </w:rPr>
        <w:drawing>
          <wp:inline distT="0" distB="0" distL="0" distR="0">
            <wp:extent cx="2251710" cy="560705"/>
            <wp:effectExtent l="0" t="0" r="0" b="0"/>
            <wp:docPr id="2" name="Picture 2" descr="Australian Government Department of Educa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Education_Inlin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1710" cy="560705"/>
                    </a:xfrm>
                    <a:prstGeom prst="rect">
                      <a:avLst/>
                    </a:prstGeom>
                    <a:noFill/>
                    <a:ln>
                      <a:noFill/>
                    </a:ln>
                  </pic:spPr>
                </pic:pic>
              </a:graphicData>
            </a:graphic>
          </wp:inline>
        </w:drawing>
      </w:r>
      <w:r w:rsidRPr="002A7B85">
        <w:rPr>
          <w:rFonts w:cstheme="minorHAnsi"/>
          <w:szCs w:val="22"/>
        </w:rPr>
        <w:tab/>
      </w:r>
      <w:r w:rsidR="00814A73">
        <w:rPr>
          <w:rFonts w:cstheme="minorHAnsi"/>
          <w:szCs w:val="22"/>
        </w:rPr>
        <w:tab/>
      </w:r>
      <w:r w:rsidR="00814A73">
        <w:rPr>
          <w:rFonts w:cstheme="minorHAnsi"/>
          <w:szCs w:val="22"/>
        </w:rPr>
        <w:tab/>
      </w:r>
      <w:r w:rsidRPr="002A7B85">
        <w:rPr>
          <w:rFonts w:cstheme="minorHAnsi"/>
          <w:szCs w:val="22"/>
        </w:rPr>
        <w:t>Version 1.0</w:t>
      </w:r>
    </w:p>
    <w:p w:rsidR="002A7B85" w:rsidRDefault="002A7B85" w:rsidP="002A7B85">
      <w:pPr>
        <w:pStyle w:val="GSLBodyText"/>
        <w:rPr>
          <w:lang w:eastAsia="zh-CN"/>
        </w:rPr>
      </w:pPr>
    </w:p>
    <w:p w:rsidR="007948BA" w:rsidRDefault="00381E48" w:rsidP="00381E48">
      <w:pPr>
        <w:pStyle w:val="GSLHeading1"/>
        <w:ind w:right="-166"/>
        <w:jc w:val="center"/>
      </w:pPr>
      <w:r>
        <w:t>Calculation of</w:t>
      </w:r>
      <w:r w:rsidR="007948BA" w:rsidRPr="002A7B85">
        <w:t xml:space="preserve"> the student with disability loading</w:t>
      </w:r>
      <w:r w:rsidR="00B16896">
        <w:t xml:space="preserve"> </w:t>
      </w:r>
      <w:r w:rsidR="007948BA" w:rsidRPr="002A7B85">
        <w:t>in 2014</w:t>
      </w:r>
    </w:p>
    <w:p w:rsidR="00381E48" w:rsidRPr="00381E48" w:rsidRDefault="00381E48" w:rsidP="00381E48">
      <w:pPr>
        <w:pStyle w:val="GSLHeading2"/>
        <w:jc w:val="center"/>
        <w:rPr>
          <w:szCs w:val="28"/>
          <w:lang w:eastAsia="zh-CN"/>
        </w:rPr>
      </w:pPr>
      <w:r w:rsidRPr="00381E48">
        <w:rPr>
          <w:szCs w:val="28"/>
          <w:lang w:eastAsia="zh-CN"/>
        </w:rPr>
        <w:t xml:space="preserve">How the student with disability loading under the </w:t>
      </w:r>
      <w:r w:rsidRPr="00381E48">
        <w:rPr>
          <w:i/>
          <w:szCs w:val="28"/>
          <w:lang w:eastAsia="zh-CN"/>
        </w:rPr>
        <w:t>Australian Education Act 2013</w:t>
      </w:r>
      <w:r w:rsidR="00D84313">
        <w:rPr>
          <w:szCs w:val="28"/>
          <w:lang w:eastAsia="zh-CN"/>
        </w:rPr>
        <w:t xml:space="preserve"> contributes to a school’s</w:t>
      </w:r>
      <w:r w:rsidRPr="00381E48">
        <w:rPr>
          <w:szCs w:val="28"/>
          <w:lang w:eastAsia="zh-CN"/>
        </w:rPr>
        <w:t xml:space="preserve"> 2014 Commonwealth funding entitlement</w:t>
      </w:r>
    </w:p>
    <w:p w:rsidR="00E56E5B" w:rsidRPr="00E56E5B" w:rsidRDefault="00E56E5B" w:rsidP="00381E48">
      <w:pPr>
        <w:pStyle w:val="GSLBodyText"/>
        <w:shd w:val="clear" w:color="auto" w:fill="FFFFFF" w:themeFill="background1"/>
        <w:spacing w:after="0" w:line="240" w:lineRule="auto"/>
        <w:rPr>
          <w:rFonts w:eastAsiaTheme="minorEastAsia"/>
          <w:sz w:val="4"/>
          <w:szCs w:val="4"/>
          <w:lang w:eastAsia="zh-CN"/>
        </w:rPr>
      </w:pPr>
    </w:p>
    <w:p w:rsidR="00381E48" w:rsidRPr="00381E48" w:rsidRDefault="00381E48" w:rsidP="00381E48">
      <w:pPr>
        <w:pStyle w:val="GSLBodyText"/>
        <w:pBdr>
          <w:top w:val="single" w:sz="4" w:space="1" w:color="auto"/>
          <w:left w:val="single" w:sz="4" w:space="4" w:color="auto"/>
          <w:bottom w:val="single" w:sz="4" w:space="1" w:color="auto"/>
          <w:right w:val="single" w:sz="4" w:space="4" w:color="auto"/>
        </w:pBdr>
        <w:shd w:val="clear" w:color="auto" w:fill="FFFFFF" w:themeFill="background1"/>
        <w:spacing w:after="40" w:line="240" w:lineRule="auto"/>
        <w:rPr>
          <w:rFonts w:eastAsiaTheme="minorEastAsia"/>
          <w:sz w:val="4"/>
          <w:szCs w:val="4"/>
          <w:lang w:eastAsia="zh-CN"/>
        </w:rPr>
      </w:pPr>
    </w:p>
    <w:p w:rsidR="009F5A51" w:rsidRPr="009F5A51" w:rsidRDefault="009F5A51" w:rsidP="00381E48">
      <w:pPr>
        <w:pStyle w:val="GSLBodyText"/>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lang w:eastAsia="zh-CN"/>
        </w:rPr>
      </w:pPr>
      <w:r w:rsidRPr="009F5A51">
        <w:rPr>
          <w:rFonts w:eastAsiaTheme="minorEastAsia"/>
          <w:lang w:eastAsia="zh-CN"/>
        </w:rPr>
        <w:t>The Government has made a commitment to work with all states and territories to deliver stable and sustainable funding. T</w:t>
      </w:r>
      <w:r w:rsidRPr="009F5A51">
        <w:rPr>
          <w:rFonts w:eastAsiaTheme="minorEastAsia" w:cstheme="minorBidi"/>
          <w:lang w:eastAsia="zh-CN"/>
        </w:rPr>
        <w:t xml:space="preserve">o </w:t>
      </w:r>
      <w:r w:rsidRPr="009F5A51">
        <w:rPr>
          <w:rFonts w:eastAsiaTheme="minorEastAsia"/>
          <w:lang w:eastAsia="zh-CN"/>
        </w:rPr>
        <w:t xml:space="preserve">give </w:t>
      </w:r>
      <w:r w:rsidR="007948BA" w:rsidRPr="009F5A51">
        <w:rPr>
          <w:rFonts w:eastAsiaTheme="minorEastAsia"/>
          <w:lang w:eastAsia="zh-CN"/>
        </w:rPr>
        <w:t xml:space="preserve">funding certainty </w:t>
      </w:r>
      <w:r w:rsidR="007948BA">
        <w:rPr>
          <w:rFonts w:eastAsiaTheme="minorEastAsia"/>
          <w:lang w:eastAsia="zh-CN"/>
        </w:rPr>
        <w:t xml:space="preserve">to </w:t>
      </w:r>
      <w:r w:rsidRPr="009F5A51">
        <w:rPr>
          <w:rFonts w:eastAsiaTheme="minorEastAsia"/>
          <w:lang w:eastAsia="zh-CN"/>
        </w:rPr>
        <w:t>all schools</w:t>
      </w:r>
      <w:r w:rsidRPr="009F5A51">
        <w:rPr>
          <w:rFonts w:eastAsiaTheme="minorEastAsia" w:cstheme="minorBidi"/>
          <w:lang w:eastAsia="zh-CN"/>
        </w:rPr>
        <w:t xml:space="preserve">, the Commonwealth has committed that </w:t>
      </w:r>
      <w:r w:rsidRPr="009F5A51">
        <w:rPr>
          <w:rFonts w:eastAsiaTheme="minorEastAsia"/>
          <w:lang w:eastAsia="zh-CN"/>
        </w:rPr>
        <w:t xml:space="preserve">all jurisdictions will be funded </w:t>
      </w:r>
      <w:r w:rsidR="002A7B85">
        <w:rPr>
          <w:rFonts w:eastAsiaTheme="minorEastAsia"/>
          <w:lang w:eastAsia="zh-CN"/>
        </w:rPr>
        <w:t xml:space="preserve">over the next four years </w:t>
      </w:r>
      <w:r w:rsidRPr="009F5A51">
        <w:rPr>
          <w:rFonts w:eastAsiaTheme="minorEastAsia"/>
          <w:lang w:eastAsia="zh-CN"/>
        </w:rPr>
        <w:t>throu</w:t>
      </w:r>
      <w:r w:rsidR="002A7B85">
        <w:rPr>
          <w:rFonts w:eastAsiaTheme="minorEastAsia"/>
          <w:lang w:eastAsia="zh-CN"/>
        </w:rPr>
        <w:t>gh a national needs-based model.</w:t>
      </w:r>
    </w:p>
    <w:p w:rsidR="009F5A51" w:rsidRPr="009F5A51" w:rsidRDefault="002A7B85" w:rsidP="00381E48">
      <w:pPr>
        <w:pStyle w:val="GSLBodyText"/>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cstheme="minorBidi"/>
          <w:lang w:eastAsia="zh-CN"/>
        </w:rPr>
      </w:pPr>
      <w:r>
        <w:rPr>
          <w:rFonts w:eastAsiaTheme="minorEastAsia" w:cstheme="minorBidi"/>
          <w:lang w:eastAsia="zh-CN"/>
        </w:rPr>
        <w:t>The</w:t>
      </w:r>
      <w:r w:rsidR="00144660">
        <w:rPr>
          <w:rFonts w:eastAsiaTheme="minorEastAsia" w:cstheme="minorBidi"/>
          <w:lang w:eastAsia="zh-CN"/>
        </w:rPr>
        <w:t xml:space="preserve"> student with disability</w:t>
      </w:r>
      <w:r w:rsidR="009F5A51" w:rsidRPr="009F5A51">
        <w:rPr>
          <w:rFonts w:eastAsiaTheme="minorEastAsia" w:cstheme="minorBidi"/>
          <w:lang w:eastAsia="zh-CN"/>
        </w:rPr>
        <w:t xml:space="preserve"> loading </w:t>
      </w:r>
      <w:r>
        <w:rPr>
          <w:rFonts w:eastAsiaTheme="minorEastAsia" w:cstheme="minorBidi"/>
          <w:lang w:eastAsia="zh-CN"/>
        </w:rPr>
        <w:t xml:space="preserve">for a school </w:t>
      </w:r>
      <w:r w:rsidR="009F5A51" w:rsidRPr="009F5A51">
        <w:rPr>
          <w:rFonts w:eastAsiaTheme="minorEastAsia" w:cstheme="minorBidi"/>
          <w:lang w:eastAsia="zh-CN"/>
        </w:rPr>
        <w:t xml:space="preserve">is calculated </w:t>
      </w:r>
      <w:r w:rsidR="005E3722">
        <w:rPr>
          <w:rFonts w:eastAsiaTheme="minorEastAsia" w:cstheme="minorBidi"/>
          <w:lang w:eastAsia="zh-CN"/>
        </w:rPr>
        <w:t>according to</w:t>
      </w:r>
      <w:r w:rsidR="007948BA">
        <w:rPr>
          <w:rFonts w:eastAsiaTheme="minorEastAsia" w:cstheme="minorBidi"/>
          <w:lang w:eastAsia="zh-CN"/>
        </w:rPr>
        <w:t xml:space="preserve"> s</w:t>
      </w:r>
      <w:r w:rsidR="009F5A51" w:rsidRPr="009F5A51">
        <w:rPr>
          <w:rFonts w:eastAsiaTheme="minorEastAsia" w:cstheme="minorBidi"/>
          <w:lang w:eastAsia="zh-CN"/>
        </w:rPr>
        <w:t xml:space="preserve">ection 36 of the </w:t>
      </w:r>
      <w:r w:rsidR="009F5A51" w:rsidRPr="009F5A51">
        <w:rPr>
          <w:rFonts w:eastAsiaTheme="minorEastAsia" w:cstheme="minorBidi"/>
          <w:i/>
          <w:lang w:eastAsia="zh-CN"/>
        </w:rPr>
        <w:t>Australian Education Act 2013</w:t>
      </w:r>
      <w:r w:rsidR="009F5A51" w:rsidRPr="009F5A51">
        <w:rPr>
          <w:rFonts w:eastAsiaTheme="minorEastAsia" w:cstheme="minorBidi"/>
          <w:lang w:eastAsia="zh-CN"/>
        </w:rPr>
        <w:t xml:space="preserve"> (the Act). This is the ‘pure’ loading calculated in order</w:t>
      </w:r>
      <w:r>
        <w:rPr>
          <w:rFonts w:eastAsiaTheme="minorEastAsia" w:cstheme="minorBidi"/>
          <w:lang w:eastAsia="zh-CN"/>
        </w:rPr>
        <w:t xml:space="preserve"> to determine a school’s total schooling resource s</w:t>
      </w:r>
      <w:r w:rsidR="00144660">
        <w:rPr>
          <w:rFonts w:eastAsiaTheme="minorEastAsia" w:cstheme="minorBidi"/>
          <w:lang w:eastAsia="zh-CN"/>
        </w:rPr>
        <w:t>tandard</w:t>
      </w:r>
      <w:r w:rsidR="009F5A51" w:rsidRPr="009F5A51">
        <w:rPr>
          <w:rFonts w:eastAsiaTheme="minorEastAsia" w:cstheme="minorBidi"/>
          <w:lang w:eastAsia="zh-CN"/>
        </w:rPr>
        <w:t xml:space="preserve"> allocation. </w:t>
      </w:r>
    </w:p>
    <w:p w:rsidR="009F5A51" w:rsidRPr="009F5A51" w:rsidRDefault="009F5A51" w:rsidP="00381E48">
      <w:pPr>
        <w:pStyle w:val="GSLBodyText"/>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cstheme="minorBidi"/>
          <w:lang w:eastAsia="zh-CN"/>
        </w:rPr>
      </w:pPr>
      <w:r w:rsidRPr="009F5A51">
        <w:rPr>
          <w:rFonts w:eastAsiaTheme="minorEastAsia" w:cstheme="minorBidi"/>
          <w:lang w:eastAsia="zh-CN"/>
        </w:rPr>
        <w:t xml:space="preserve">However, transitional arrangements also apply for </w:t>
      </w:r>
      <w:r w:rsidR="007948BA">
        <w:rPr>
          <w:rFonts w:eastAsiaTheme="minorEastAsia" w:cstheme="minorBidi"/>
          <w:lang w:eastAsia="zh-CN"/>
        </w:rPr>
        <w:t>approved authorities</w:t>
      </w:r>
      <w:r w:rsidRPr="009F5A51">
        <w:rPr>
          <w:rFonts w:eastAsiaTheme="minorEastAsia" w:cstheme="minorBidi"/>
          <w:lang w:eastAsia="zh-CN"/>
        </w:rPr>
        <w:t xml:space="preserve">, as set out under Division 5 of the Act. Funding entitlements depend on the type of transitional arrangements that apply to an </w:t>
      </w:r>
      <w:r w:rsidR="007948BA">
        <w:rPr>
          <w:rFonts w:eastAsiaTheme="minorEastAsia" w:cstheme="minorBidi"/>
          <w:lang w:eastAsia="zh-CN"/>
        </w:rPr>
        <w:t>approved authority</w:t>
      </w:r>
      <w:r w:rsidRPr="009F5A51">
        <w:rPr>
          <w:rFonts w:eastAsiaTheme="minorEastAsia" w:cstheme="minorBidi"/>
          <w:lang w:eastAsia="zh-CN"/>
        </w:rPr>
        <w:t>.</w:t>
      </w:r>
    </w:p>
    <w:p w:rsidR="00142121" w:rsidRDefault="005E3722" w:rsidP="00381E48">
      <w:pPr>
        <w:pStyle w:val="GSLBodyText"/>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cstheme="minorBidi"/>
          <w:lang w:eastAsia="zh-CN"/>
        </w:rPr>
      </w:pPr>
      <w:r w:rsidRPr="009F5A51">
        <w:rPr>
          <w:rFonts w:eastAsiaTheme="minorEastAsia" w:cstheme="minorBidi"/>
          <w:lang w:eastAsia="zh-CN"/>
        </w:rPr>
        <w:t xml:space="preserve">The transition decisions are made at the </w:t>
      </w:r>
      <w:r>
        <w:rPr>
          <w:rFonts w:eastAsiaTheme="minorEastAsia" w:cstheme="minorBidi"/>
          <w:lang w:eastAsia="zh-CN"/>
        </w:rPr>
        <w:t xml:space="preserve">level of an </w:t>
      </w:r>
      <w:r w:rsidRPr="007948BA">
        <w:rPr>
          <w:rFonts w:eastAsiaTheme="minorEastAsia" w:cstheme="minorBidi"/>
          <w:lang w:eastAsia="zh-CN"/>
        </w:rPr>
        <w:t>approved authority</w:t>
      </w:r>
      <w:r w:rsidRPr="009F5A51">
        <w:rPr>
          <w:rFonts w:eastAsiaTheme="minorEastAsia" w:cstheme="minorBidi"/>
          <w:lang w:eastAsia="zh-CN"/>
        </w:rPr>
        <w:t xml:space="preserve">. </w:t>
      </w:r>
      <w:r w:rsidR="009F5A51" w:rsidRPr="009F5A51">
        <w:rPr>
          <w:rFonts w:eastAsiaTheme="minorEastAsia" w:cstheme="minorBidi"/>
          <w:lang w:eastAsia="zh-CN"/>
        </w:rPr>
        <w:t xml:space="preserve">An </w:t>
      </w:r>
      <w:r w:rsidR="007948BA">
        <w:rPr>
          <w:rFonts w:eastAsiaTheme="minorEastAsia" w:cstheme="minorBidi"/>
          <w:lang w:eastAsia="zh-CN"/>
        </w:rPr>
        <w:t>approved authority</w:t>
      </w:r>
      <w:r w:rsidR="009F5A51" w:rsidRPr="009F5A51">
        <w:rPr>
          <w:rFonts w:eastAsiaTheme="minorEastAsia" w:cstheme="minorBidi"/>
          <w:lang w:eastAsia="zh-CN"/>
        </w:rPr>
        <w:t xml:space="preserve"> is either an individual school or a group of schools, depending on the </w:t>
      </w:r>
      <w:r w:rsidR="007948BA" w:rsidRPr="007948BA">
        <w:rPr>
          <w:rFonts w:eastAsiaTheme="minorEastAsia" w:cstheme="minorBidi"/>
          <w:lang w:eastAsia="zh-CN"/>
        </w:rPr>
        <w:t>approved authority</w:t>
      </w:r>
      <w:r w:rsidR="009F5A51" w:rsidRPr="009F5A51">
        <w:rPr>
          <w:rFonts w:eastAsiaTheme="minorEastAsia" w:cstheme="minorBidi"/>
          <w:lang w:eastAsia="zh-CN"/>
        </w:rPr>
        <w:t xml:space="preserve">. Most schools in the independent sector are their own </w:t>
      </w:r>
      <w:r w:rsidR="007948BA" w:rsidRPr="007948BA">
        <w:rPr>
          <w:rFonts w:eastAsiaTheme="minorEastAsia" w:cstheme="minorBidi"/>
          <w:lang w:eastAsia="zh-CN"/>
        </w:rPr>
        <w:t>approved authority</w:t>
      </w:r>
      <w:r w:rsidR="009F5A51" w:rsidRPr="009F5A51">
        <w:rPr>
          <w:rFonts w:eastAsiaTheme="minorEastAsia" w:cstheme="minorBidi"/>
          <w:lang w:eastAsia="zh-CN"/>
        </w:rPr>
        <w:t xml:space="preserve">. </w:t>
      </w:r>
    </w:p>
    <w:p w:rsidR="00E56E5B" w:rsidRDefault="009F5A51" w:rsidP="0065298D">
      <w:pPr>
        <w:pStyle w:val="GSLBodyText"/>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cstheme="minorBidi"/>
          <w:lang w:eastAsia="zh-CN"/>
        </w:rPr>
      </w:pPr>
      <w:r w:rsidRPr="009F5A51">
        <w:rPr>
          <w:rFonts w:eastAsiaTheme="minorEastAsia" w:cstheme="minorBidi"/>
          <w:lang w:eastAsia="zh-CN"/>
        </w:rPr>
        <w:t xml:space="preserve">For </w:t>
      </w:r>
      <w:r w:rsidR="002A7B85">
        <w:rPr>
          <w:rFonts w:eastAsiaTheme="minorEastAsia" w:cstheme="minorBidi"/>
          <w:lang w:eastAsia="zh-CN"/>
        </w:rPr>
        <w:t>an approved authority that has</w:t>
      </w:r>
      <w:r w:rsidRPr="009F5A51">
        <w:rPr>
          <w:rFonts w:eastAsiaTheme="minorEastAsia" w:cstheme="minorBidi"/>
          <w:lang w:eastAsia="zh-CN"/>
        </w:rPr>
        <w:t xml:space="preserve"> more than one school, the transition decision is based on the total </w:t>
      </w:r>
      <w:r w:rsidR="002A7B85">
        <w:rPr>
          <w:rFonts w:eastAsiaTheme="minorEastAsia" w:cstheme="minorBidi"/>
          <w:lang w:eastAsia="zh-CN"/>
        </w:rPr>
        <w:t>schooling resource s</w:t>
      </w:r>
      <w:r w:rsidR="002A7B85" w:rsidRPr="009F5A51">
        <w:rPr>
          <w:rFonts w:eastAsiaTheme="minorEastAsia" w:cstheme="minorBidi"/>
          <w:lang w:eastAsia="zh-CN"/>
        </w:rPr>
        <w:t xml:space="preserve">tandard </w:t>
      </w:r>
      <w:r w:rsidRPr="009F5A51">
        <w:rPr>
          <w:rFonts w:eastAsiaTheme="minorEastAsia" w:cstheme="minorBidi"/>
          <w:lang w:eastAsia="zh-CN"/>
        </w:rPr>
        <w:t>allocation for all its schools.</w:t>
      </w:r>
      <w:r w:rsidR="001A41BF">
        <w:rPr>
          <w:rFonts w:eastAsiaTheme="minorEastAsia" w:cstheme="minorBidi"/>
          <w:lang w:eastAsia="zh-CN"/>
        </w:rPr>
        <w:t xml:space="preserve"> </w:t>
      </w:r>
      <w:r w:rsidRPr="009F5A51">
        <w:rPr>
          <w:rFonts w:eastAsiaTheme="minorEastAsia" w:cstheme="minorBidi"/>
          <w:lang w:eastAsia="zh-CN"/>
        </w:rPr>
        <w:t xml:space="preserve">If an </w:t>
      </w:r>
      <w:r w:rsidR="007948BA" w:rsidRPr="007948BA">
        <w:rPr>
          <w:rFonts w:eastAsiaTheme="minorEastAsia" w:cstheme="minorBidi"/>
          <w:lang w:eastAsia="zh-CN"/>
        </w:rPr>
        <w:t>approved authority</w:t>
      </w:r>
      <w:r w:rsidRPr="009F5A51">
        <w:rPr>
          <w:rFonts w:eastAsiaTheme="minorEastAsia" w:cstheme="minorBidi"/>
          <w:lang w:eastAsia="zh-CN"/>
        </w:rPr>
        <w:t xml:space="preserve"> for more than one school is determined to be below the </w:t>
      </w:r>
      <w:r w:rsidR="00E10CCB">
        <w:rPr>
          <w:rFonts w:eastAsiaTheme="minorEastAsia" w:cstheme="minorBidi"/>
          <w:lang w:eastAsia="zh-CN"/>
        </w:rPr>
        <w:t>schooling resource standard</w:t>
      </w:r>
      <w:r w:rsidRPr="009F5A51">
        <w:rPr>
          <w:rFonts w:eastAsiaTheme="minorEastAsia" w:cstheme="minorBidi"/>
          <w:lang w:eastAsia="zh-CN"/>
        </w:rPr>
        <w:t xml:space="preserve">, then every school in the </w:t>
      </w:r>
      <w:r w:rsidR="007948BA" w:rsidRPr="007948BA">
        <w:rPr>
          <w:rFonts w:eastAsiaTheme="minorEastAsia" w:cstheme="minorBidi"/>
          <w:lang w:eastAsia="zh-CN"/>
        </w:rPr>
        <w:t>approved authority</w:t>
      </w:r>
      <w:r w:rsidRPr="009F5A51">
        <w:rPr>
          <w:rFonts w:eastAsiaTheme="minorEastAsia" w:cstheme="minorBidi"/>
          <w:lang w:eastAsia="zh-CN"/>
        </w:rPr>
        <w:t xml:space="preserve"> has its funding calculated as though it is below the </w:t>
      </w:r>
      <w:r w:rsidR="002A7B85">
        <w:rPr>
          <w:rFonts w:eastAsiaTheme="minorEastAsia" w:cstheme="minorBidi"/>
          <w:lang w:eastAsia="zh-CN"/>
        </w:rPr>
        <w:t>schooling resource standard</w:t>
      </w:r>
      <w:r w:rsidRPr="009F5A51">
        <w:rPr>
          <w:rFonts w:eastAsiaTheme="minorEastAsia" w:cstheme="minorBidi"/>
          <w:lang w:eastAsia="zh-CN"/>
        </w:rPr>
        <w:t xml:space="preserve">. </w:t>
      </w:r>
    </w:p>
    <w:p w:rsidR="00E56E5B" w:rsidRPr="00E56E5B" w:rsidRDefault="00E56E5B" w:rsidP="0065298D">
      <w:pPr>
        <w:pStyle w:val="GSLBodyText"/>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rPr>
          <w:rFonts w:eastAsiaTheme="minorEastAsia" w:cstheme="minorBidi"/>
          <w:sz w:val="4"/>
          <w:szCs w:val="4"/>
          <w:lang w:eastAsia="zh-CN"/>
        </w:rPr>
      </w:pPr>
    </w:p>
    <w:p w:rsidR="009F5A51" w:rsidRPr="009F5A51" w:rsidRDefault="002A7B85" w:rsidP="0065298D">
      <w:pPr>
        <w:pStyle w:val="GSLHeading3"/>
        <w:rPr>
          <w:lang w:eastAsia="zh-CN"/>
        </w:rPr>
      </w:pPr>
      <w:r>
        <w:rPr>
          <w:lang w:eastAsia="zh-CN"/>
        </w:rPr>
        <w:t>Student with d</w:t>
      </w:r>
      <w:r w:rsidR="009F5A51" w:rsidRPr="009F5A51">
        <w:rPr>
          <w:lang w:eastAsia="zh-CN"/>
        </w:rPr>
        <w:t>isability lo</w:t>
      </w:r>
      <w:r w:rsidR="00381E48">
        <w:rPr>
          <w:lang w:eastAsia="zh-CN"/>
        </w:rPr>
        <w:t>ading as articulated in the Act</w:t>
      </w:r>
    </w:p>
    <w:p w:rsidR="009F5A51" w:rsidRPr="009F5A51" w:rsidRDefault="009F5A51" w:rsidP="007948BA">
      <w:pPr>
        <w:pStyle w:val="GSLBodyTextBeforeList"/>
        <w:rPr>
          <w:rFonts w:eastAsiaTheme="minorEastAsia"/>
          <w:lang w:eastAsia="zh-CN"/>
        </w:rPr>
      </w:pPr>
      <w:r w:rsidRPr="009F5A51">
        <w:rPr>
          <w:rFonts w:eastAsiaTheme="minorEastAsia"/>
          <w:lang w:eastAsia="zh-CN"/>
        </w:rPr>
        <w:t xml:space="preserve">The ‘pure’ </w:t>
      </w:r>
      <w:r w:rsidR="002A7B85">
        <w:rPr>
          <w:rFonts w:eastAsiaTheme="minorEastAsia"/>
          <w:lang w:eastAsia="zh-CN"/>
        </w:rPr>
        <w:t>student with disability (</w:t>
      </w:r>
      <w:r w:rsidRPr="009F5A51">
        <w:rPr>
          <w:rFonts w:eastAsiaTheme="minorEastAsia"/>
          <w:lang w:eastAsia="zh-CN"/>
        </w:rPr>
        <w:t>SWD</w:t>
      </w:r>
      <w:r w:rsidR="002A7B85">
        <w:rPr>
          <w:rFonts w:eastAsiaTheme="minorEastAsia"/>
          <w:lang w:eastAsia="zh-CN"/>
        </w:rPr>
        <w:t>)</w:t>
      </w:r>
      <w:r w:rsidRPr="009F5A51">
        <w:rPr>
          <w:rFonts w:eastAsiaTheme="minorEastAsia"/>
          <w:lang w:eastAsia="zh-CN"/>
        </w:rPr>
        <w:t xml:space="preserve"> loading is calculated in order to determine a school’s total </w:t>
      </w:r>
      <w:r w:rsidR="00477754" w:rsidRPr="00477754">
        <w:rPr>
          <w:rFonts w:eastAsiaTheme="minorEastAsia"/>
          <w:lang w:eastAsia="zh-CN"/>
        </w:rPr>
        <w:t xml:space="preserve">schooling resource standard </w:t>
      </w:r>
      <w:r w:rsidR="00477754">
        <w:rPr>
          <w:rFonts w:eastAsiaTheme="minorEastAsia"/>
          <w:lang w:eastAsia="zh-CN"/>
        </w:rPr>
        <w:t>(</w:t>
      </w:r>
      <w:r w:rsidRPr="009F5A51">
        <w:rPr>
          <w:rFonts w:eastAsiaTheme="minorEastAsia"/>
          <w:lang w:eastAsia="zh-CN"/>
        </w:rPr>
        <w:t>SRS</w:t>
      </w:r>
      <w:r w:rsidR="00477754">
        <w:rPr>
          <w:rFonts w:eastAsiaTheme="minorEastAsia"/>
          <w:lang w:eastAsia="zh-CN"/>
        </w:rPr>
        <w:t>)</w:t>
      </w:r>
      <w:r w:rsidRPr="009F5A51">
        <w:rPr>
          <w:rFonts w:eastAsiaTheme="minorEastAsia"/>
          <w:lang w:eastAsia="zh-CN"/>
        </w:rPr>
        <w:t xml:space="preserve"> allocation. According to the Act</w:t>
      </w:r>
      <w:r w:rsidR="00E56E5B">
        <w:rPr>
          <w:rFonts w:eastAsiaTheme="minorEastAsia"/>
          <w:lang w:eastAsia="zh-CN"/>
        </w:rPr>
        <w:t>,</w:t>
      </w:r>
      <w:r w:rsidRPr="009F5A51">
        <w:rPr>
          <w:rFonts w:eastAsiaTheme="minorEastAsia"/>
          <w:lang w:eastAsia="zh-CN"/>
        </w:rPr>
        <w:t xml:space="preserve"> this calculation is as follows:</w:t>
      </w:r>
    </w:p>
    <w:p w:rsidR="009F5A51" w:rsidRPr="009F5A51" w:rsidRDefault="009F5A51" w:rsidP="001A41BF">
      <w:pPr>
        <w:pStyle w:val="GSLList1"/>
        <w:rPr>
          <w:rFonts w:eastAsiaTheme="minorEastAsia"/>
          <w:lang w:eastAsia="zh-CN"/>
        </w:rPr>
      </w:pPr>
      <w:r w:rsidRPr="009F5A51">
        <w:rPr>
          <w:rFonts w:eastAsiaTheme="minorEastAsia"/>
          <w:lang w:eastAsia="zh-CN"/>
        </w:rPr>
        <w:t>223</w:t>
      </w:r>
      <w:r w:rsidR="00943377">
        <w:rPr>
          <w:rFonts w:eastAsiaTheme="minorEastAsia"/>
          <w:lang w:eastAsia="zh-CN"/>
        </w:rPr>
        <w:t>%</w:t>
      </w:r>
      <w:r w:rsidRPr="009F5A51">
        <w:rPr>
          <w:rFonts w:eastAsiaTheme="minorEastAsia"/>
          <w:lang w:eastAsia="zh-CN"/>
        </w:rPr>
        <w:t xml:space="preserve"> of the respective SRS per student funding amounts applies for students attending a special school. </w:t>
      </w:r>
    </w:p>
    <w:p w:rsidR="009F5A51" w:rsidRPr="009F5A51" w:rsidRDefault="009F5A51" w:rsidP="001A41BF">
      <w:pPr>
        <w:pStyle w:val="GSLList1Last"/>
        <w:rPr>
          <w:rFonts w:eastAsiaTheme="minorEastAsia"/>
          <w:lang w:eastAsia="zh-CN"/>
        </w:rPr>
      </w:pPr>
      <w:r w:rsidRPr="009F5A51">
        <w:rPr>
          <w:rFonts w:eastAsiaTheme="minorEastAsia"/>
          <w:lang w:eastAsia="zh-CN"/>
        </w:rPr>
        <w:t>186</w:t>
      </w:r>
      <w:r w:rsidR="00943377">
        <w:rPr>
          <w:rFonts w:eastAsiaTheme="minorEastAsia"/>
          <w:lang w:eastAsia="zh-CN"/>
        </w:rPr>
        <w:t xml:space="preserve">% </w:t>
      </w:r>
      <w:r w:rsidRPr="009F5A51">
        <w:rPr>
          <w:rFonts w:eastAsiaTheme="minorEastAsia"/>
          <w:lang w:eastAsia="zh-CN"/>
        </w:rPr>
        <w:t xml:space="preserve">of the respective SRS per student funding amounts applies for students attending any other school. </w:t>
      </w:r>
    </w:p>
    <w:p w:rsidR="009F5A51" w:rsidRPr="009F5A51" w:rsidRDefault="009F5A51" w:rsidP="00381E48">
      <w:pPr>
        <w:pStyle w:val="GSLBodyText"/>
        <w:spacing w:after="160"/>
        <w:rPr>
          <w:rFonts w:eastAsiaTheme="minorEastAsia"/>
          <w:lang w:eastAsia="zh-CN"/>
        </w:rPr>
      </w:pPr>
      <w:r w:rsidRPr="009F5A51">
        <w:rPr>
          <w:rFonts w:eastAsiaTheme="minorEastAsia"/>
          <w:lang w:eastAsia="zh-CN"/>
        </w:rPr>
        <w:t xml:space="preserve">For primary and secondary schools, the amounts in 2014 are outlined in the table below. Combined schools receive a weighted average of these amounts. </w:t>
      </w:r>
    </w:p>
    <w:tbl>
      <w:tblPr>
        <w:tblW w:w="0" w:type="auto"/>
        <w:tblInd w:w="825" w:type="dxa"/>
        <w:shd w:val="clear" w:color="auto" w:fill="FFFFFF" w:themeFill="background1"/>
        <w:tblCellMar>
          <w:left w:w="0" w:type="dxa"/>
          <w:right w:w="0" w:type="dxa"/>
        </w:tblCellMar>
        <w:tblLook w:val="04A0" w:firstRow="1" w:lastRow="0" w:firstColumn="1" w:lastColumn="0" w:noHBand="0" w:noVBand="1"/>
      </w:tblPr>
      <w:tblGrid>
        <w:gridCol w:w="1735"/>
        <w:gridCol w:w="1180"/>
        <w:gridCol w:w="1400"/>
      </w:tblGrid>
      <w:tr w:rsidR="009F5A51" w:rsidRPr="009F5A51" w:rsidTr="00D031FB">
        <w:trPr>
          <w:cantSplit/>
          <w:tblHeader/>
        </w:trPr>
        <w:tc>
          <w:tcPr>
            <w:tcW w:w="1735" w:type="dxa"/>
            <w:tcBorders>
              <w:top w:val="single" w:sz="4" w:space="0" w:color="auto"/>
              <w:bottom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rPr>
                <w:rFonts w:eastAsiaTheme="minorEastAsia" w:cstheme="minorBidi"/>
                <w:b/>
                <w:szCs w:val="22"/>
                <w:lang w:eastAsia="zh-CN"/>
              </w:rPr>
            </w:pPr>
            <w:r w:rsidRPr="009F5A51">
              <w:rPr>
                <w:rFonts w:eastAsiaTheme="minorEastAsia" w:cstheme="minorBidi"/>
                <w:b/>
                <w:szCs w:val="22"/>
                <w:lang w:eastAsia="zh-CN"/>
              </w:rPr>
              <w:t>School type</w:t>
            </w:r>
          </w:p>
        </w:tc>
        <w:tc>
          <w:tcPr>
            <w:tcW w:w="1180" w:type="dxa"/>
            <w:tcBorders>
              <w:top w:val="single" w:sz="4" w:space="0" w:color="auto"/>
              <w:bottom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jc w:val="center"/>
              <w:rPr>
                <w:rFonts w:eastAsiaTheme="minorEastAsia" w:cstheme="minorBidi"/>
                <w:b/>
                <w:szCs w:val="22"/>
                <w:lang w:eastAsia="zh-CN"/>
              </w:rPr>
            </w:pPr>
            <w:r w:rsidRPr="009F5A51">
              <w:rPr>
                <w:rFonts w:eastAsiaTheme="minorEastAsia" w:cstheme="minorBidi"/>
                <w:b/>
                <w:szCs w:val="22"/>
                <w:lang w:eastAsia="zh-CN"/>
              </w:rPr>
              <w:t>Primary</w:t>
            </w:r>
          </w:p>
        </w:tc>
        <w:tc>
          <w:tcPr>
            <w:tcW w:w="1400" w:type="dxa"/>
            <w:tcBorders>
              <w:top w:val="single" w:sz="4" w:space="0" w:color="auto"/>
              <w:bottom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jc w:val="center"/>
              <w:rPr>
                <w:rFonts w:eastAsiaTheme="minorEastAsia" w:cstheme="minorBidi"/>
                <w:b/>
                <w:szCs w:val="22"/>
                <w:lang w:eastAsia="zh-CN"/>
              </w:rPr>
            </w:pPr>
            <w:r w:rsidRPr="009F5A51">
              <w:rPr>
                <w:rFonts w:eastAsiaTheme="minorEastAsia" w:cstheme="minorBidi"/>
                <w:b/>
                <w:szCs w:val="22"/>
                <w:lang w:eastAsia="zh-CN"/>
              </w:rPr>
              <w:t>Secondary</w:t>
            </w:r>
          </w:p>
        </w:tc>
      </w:tr>
      <w:tr w:rsidR="009F5A51" w:rsidRPr="009F5A51" w:rsidTr="0065298D">
        <w:tc>
          <w:tcPr>
            <w:tcW w:w="1735" w:type="dxa"/>
            <w:tcBorders>
              <w:top w:val="single" w:sz="4" w:space="0" w:color="auto"/>
            </w:tcBorders>
            <w:shd w:val="clear" w:color="auto" w:fill="FFFFFF" w:themeFill="background1"/>
            <w:tcMar>
              <w:top w:w="0" w:type="dxa"/>
              <w:left w:w="108" w:type="dxa"/>
              <w:bottom w:w="0" w:type="dxa"/>
              <w:right w:w="108" w:type="dxa"/>
            </w:tcMar>
            <w:hideMark/>
          </w:tcPr>
          <w:p w:rsidR="009F5A51" w:rsidRPr="009F5A51" w:rsidRDefault="00BE7D5A" w:rsidP="0065298D">
            <w:pPr>
              <w:spacing w:before="40" w:after="40" w:line="240" w:lineRule="auto"/>
              <w:rPr>
                <w:rFonts w:eastAsiaTheme="minorEastAsia" w:cstheme="minorBidi"/>
                <w:b/>
                <w:szCs w:val="22"/>
                <w:lang w:eastAsia="zh-CN"/>
              </w:rPr>
            </w:pPr>
            <w:r>
              <w:rPr>
                <w:rFonts w:eastAsiaTheme="minorEastAsia" w:cstheme="minorBidi"/>
                <w:b/>
                <w:szCs w:val="22"/>
                <w:lang w:eastAsia="zh-CN"/>
              </w:rPr>
              <w:t>Regular s</w:t>
            </w:r>
            <w:r w:rsidR="009F5A51" w:rsidRPr="009F5A51">
              <w:rPr>
                <w:rFonts w:eastAsiaTheme="minorEastAsia" w:cstheme="minorBidi"/>
                <w:b/>
                <w:szCs w:val="22"/>
                <w:lang w:eastAsia="zh-CN"/>
              </w:rPr>
              <w:t>chool</w:t>
            </w:r>
          </w:p>
        </w:tc>
        <w:tc>
          <w:tcPr>
            <w:tcW w:w="1180" w:type="dxa"/>
            <w:tcBorders>
              <w:top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jc w:val="center"/>
              <w:rPr>
                <w:rFonts w:eastAsiaTheme="minorEastAsia" w:cstheme="minorBidi"/>
                <w:szCs w:val="22"/>
                <w:lang w:eastAsia="zh-CN"/>
              </w:rPr>
            </w:pPr>
            <w:r w:rsidRPr="009F5A51">
              <w:rPr>
                <w:rFonts w:eastAsiaTheme="minorEastAsia" w:cstheme="minorBidi"/>
                <w:szCs w:val="22"/>
                <w:lang w:eastAsia="zh-CN"/>
              </w:rPr>
              <w:t>$17,244</w:t>
            </w:r>
          </w:p>
        </w:tc>
        <w:tc>
          <w:tcPr>
            <w:tcW w:w="1400" w:type="dxa"/>
            <w:tcBorders>
              <w:top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jc w:val="center"/>
              <w:rPr>
                <w:rFonts w:eastAsiaTheme="minorEastAsia" w:cstheme="minorBidi"/>
                <w:szCs w:val="22"/>
                <w:lang w:eastAsia="zh-CN"/>
              </w:rPr>
            </w:pPr>
            <w:r w:rsidRPr="009F5A51">
              <w:rPr>
                <w:rFonts w:eastAsiaTheme="minorEastAsia" w:cstheme="minorBidi"/>
                <w:szCs w:val="22"/>
                <w:lang w:eastAsia="zh-CN"/>
              </w:rPr>
              <w:t>$22,678</w:t>
            </w:r>
          </w:p>
        </w:tc>
      </w:tr>
      <w:tr w:rsidR="009F5A51" w:rsidRPr="009F5A51" w:rsidTr="0065298D">
        <w:tc>
          <w:tcPr>
            <w:tcW w:w="1735" w:type="dxa"/>
            <w:tcBorders>
              <w:bottom w:val="single" w:sz="4" w:space="0" w:color="auto"/>
            </w:tcBorders>
            <w:shd w:val="clear" w:color="auto" w:fill="FFFFFF" w:themeFill="background1"/>
            <w:tcMar>
              <w:top w:w="0" w:type="dxa"/>
              <w:left w:w="108" w:type="dxa"/>
              <w:bottom w:w="0" w:type="dxa"/>
              <w:right w:w="108" w:type="dxa"/>
            </w:tcMar>
            <w:hideMark/>
          </w:tcPr>
          <w:p w:rsidR="009F5A51" w:rsidRPr="009F5A51" w:rsidRDefault="00BE7D5A" w:rsidP="0065298D">
            <w:pPr>
              <w:spacing w:before="40" w:after="40" w:line="240" w:lineRule="auto"/>
              <w:rPr>
                <w:rFonts w:eastAsiaTheme="minorEastAsia" w:cstheme="minorBidi"/>
                <w:b/>
                <w:szCs w:val="22"/>
                <w:lang w:eastAsia="zh-CN"/>
              </w:rPr>
            </w:pPr>
            <w:r>
              <w:rPr>
                <w:rFonts w:eastAsiaTheme="minorEastAsia" w:cstheme="minorBidi"/>
                <w:b/>
                <w:szCs w:val="22"/>
                <w:lang w:eastAsia="zh-CN"/>
              </w:rPr>
              <w:t>Special s</w:t>
            </w:r>
            <w:r w:rsidR="009F5A51" w:rsidRPr="009F5A51">
              <w:rPr>
                <w:rFonts w:eastAsiaTheme="minorEastAsia" w:cstheme="minorBidi"/>
                <w:b/>
                <w:szCs w:val="22"/>
                <w:lang w:eastAsia="zh-CN"/>
              </w:rPr>
              <w:t>chool</w:t>
            </w:r>
          </w:p>
        </w:tc>
        <w:tc>
          <w:tcPr>
            <w:tcW w:w="1180" w:type="dxa"/>
            <w:tcBorders>
              <w:bottom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jc w:val="center"/>
              <w:rPr>
                <w:rFonts w:eastAsiaTheme="minorEastAsia" w:cstheme="minorBidi"/>
                <w:szCs w:val="22"/>
                <w:lang w:eastAsia="zh-CN"/>
              </w:rPr>
            </w:pPr>
            <w:r w:rsidRPr="009F5A51">
              <w:rPr>
                <w:rFonts w:eastAsiaTheme="minorEastAsia" w:cstheme="minorBidi"/>
                <w:szCs w:val="22"/>
                <w:lang w:eastAsia="zh-CN"/>
              </w:rPr>
              <w:t>$20,674</w:t>
            </w:r>
          </w:p>
        </w:tc>
        <w:tc>
          <w:tcPr>
            <w:tcW w:w="1400" w:type="dxa"/>
            <w:tcBorders>
              <w:bottom w:val="single" w:sz="4" w:space="0" w:color="auto"/>
            </w:tcBorders>
            <w:shd w:val="clear" w:color="auto" w:fill="FFFFFF" w:themeFill="background1"/>
            <w:tcMar>
              <w:top w:w="0" w:type="dxa"/>
              <w:left w:w="108" w:type="dxa"/>
              <w:bottom w:w="0" w:type="dxa"/>
              <w:right w:w="108" w:type="dxa"/>
            </w:tcMar>
            <w:hideMark/>
          </w:tcPr>
          <w:p w:rsidR="009F5A51" w:rsidRPr="009F5A51" w:rsidRDefault="009F5A51" w:rsidP="0065298D">
            <w:pPr>
              <w:spacing w:before="40" w:after="40" w:line="240" w:lineRule="auto"/>
              <w:jc w:val="center"/>
              <w:rPr>
                <w:rFonts w:eastAsiaTheme="minorEastAsia" w:cstheme="minorBidi"/>
                <w:szCs w:val="22"/>
                <w:lang w:eastAsia="zh-CN"/>
              </w:rPr>
            </w:pPr>
            <w:r w:rsidRPr="009F5A51">
              <w:rPr>
                <w:rFonts w:eastAsiaTheme="minorEastAsia" w:cstheme="minorBidi"/>
                <w:szCs w:val="22"/>
                <w:lang w:eastAsia="zh-CN"/>
              </w:rPr>
              <w:t>$27,190</w:t>
            </w:r>
          </w:p>
        </w:tc>
      </w:tr>
    </w:tbl>
    <w:p w:rsidR="009F5A51" w:rsidRPr="009F5A51" w:rsidRDefault="009F5A51" w:rsidP="0065298D">
      <w:pPr>
        <w:pStyle w:val="GSLHeading3"/>
        <w:spacing w:before="160" w:line="240" w:lineRule="auto"/>
        <w:rPr>
          <w:lang w:eastAsia="zh-CN"/>
        </w:rPr>
      </w:pPr>
      <w:r w:rsidRPr="009F5A51">
        <w:rPr>
          <w:lang w:eastAsia="zh-CN"/>
        </w:rPr>
        <w:t>Actual funding received for loadings</w:t>
      </w:r>
    </w:p>
    <w:p w:rsidR="009F5A51" w:rsidRPr="009F5A51" w:rsidRDefault="009F5A51" w:rsidP="00E56E5B">
      <w:pPr>
        <w:pStyle w:val="GSLBodyTextBeforeList"/>
        <w:rPr>
          <w:rFonts w:eastAsiaTheme="minorEastAsia"/>
          <w:lang w:eastAsia="zh-CN"/>
        </w:rPr>
      </w:pPr>
      <w:r w:rsidRPr="009F5A51">
        <w:rPr>
          <w:rFonts w:eastAsiaTheme="minorEastAsia"/>
          <w:lang w:eastAsia="zh-CN"/>
        </w:rPr>
        <w:t xml:space="preserve">The actual funding received by a school for base and loadings depends on two key concepts: </w:t>
      </w:r>
    </w:p>
    <w:p w:rsidR="009F5A51" w:rsidRPr="001A41BF" w:rsidRDefault="009F5A51" w:rsidP="001A41BF">
      <w:pPr>
        <w:pStyle w:val="GSLList1"/>
        <w:numPr>
          <w:ilvl w:val="0"/>
          <w:numId w:val="14"/>
        </w:numPr>
        <w:rPr>
          <w:rFonts w:eastAsiaTheme="minorEastAsia"/>
          <w:lang w:eastAsia="zh-CN"/>
        </w:rPr>
      </w:pPr>
      <w:r w:rsidRPr="001A41BF">
        <w:rPr>
          <w:rFonts w:eastAsiaTheme="minorEastAsia"/>
          <w:lang w:eastAsia="zh-CN"/>
        </w:rPr>
        <w:t xml:space="preserve">Transition to the </w:t>
      </w:r>
      <w:r w:rsidR="008614F3" w:rsidRPr="001A41BF">
        <w:rPr>
          <w:rFonts w:eastAsiaTheme="minorEastAsia"/>
          <w:lang w:eastAsia="zh-CN"/>
        </w:rPr>
        <w:t>schooling resource standard</w:t>
      </w:r>
    </w:p>
    <w:p w:rsidR="009F5A51" w:rsidRPr="001A41BF" w:rsidRDefault="009F5A51" w:rsidP="001A41BF">
      <w:pPr>
        <w:pStyle w:val="GSLList1Last"/>
        <w:rPr>
          <w:rFonts w:eastAsiaTheme="minorEastAsia"/>
          <w:lang w:eastAsia="zh-CN"/>
        </w:rPr>
      </w:pPr>
      <w:r w:rsidRPr="001A41BF">
        <w:rPr>
          <w:rFonts w:eastAsiaTheme="minorEastAsia"/>
          <w:lang w:eastAsia="zh-CN"/>
        </w:rPr>
        <w:t xml:space="preserve">Apportioning funding based on need. </w:t>
      </w:r>
    </w:p>
    <w:p w:rsidR="009F5A51" w:rsidRPr="009F5A51" w:rsidRDefault="009F5A51" w:rsidP="00E56E5B">
      <w:pPr>
        <w:pStyle w:val="GSLBodyText"/>
        <w:rPr>
          <w:rFonts w:eastAsiaTheme="minorEastAsia"/>
          <w:lang w:eastAsia="zh-CN"/>
        </w:rPr>
      </w:pPr>
      <w:r w:rsidRPr="009F5A51">
        <w:rPr>
          <w:rFonts w:eastAsiaTheme="minorEastAsia"/>
          <w:lang w:eastAsia="zh-CN"/>
        </w:rPr>
        <w:t xml:space="preserve">The amount of funding that a school receives for any loading in any given year is the proportion of the </w:t>
      </w:r>
      <w:r w:rsidR="00B9166D">
        <w:rPr>
          <w:rFonts w:eastAsiaTheme="minorEastAsia"/>
          <w:lang w:eastAsia="zh-CN"/>
        </w:rPr>
        <w:t xml:space="preserve">schooling resource standard </w:t>
      </w:r>
      <w:r w:rsidRPr="009F5A51">
        <w:rPr>
          <w:rFonts w:eastAsiaTheme="minorEastAsia"/>
          <w:lang w:eastAsia="zh-CN"/>
        </w:rPr>
        <w:t xml:space="preserve">that it is set to receive in that year. For example, a school receiving 60% of </w:t>
      </w:r>
      <w:r w:rsidR="00BE7D5A">
        <w:rPr>
          <w:rFonts w:eastAsiaTheme="minorEastAsia"/>
          <w:lang w:eastAsia="zh-CN"/>
        </w:rPr>
        <w:t>its</w:t>
      </w:r>
      <w:r w:rsidRPr="009F5A51">
        <w:rPr>
          <w:rFonts w:eastAsiaTheme="minorEastAsia"/>
          <w:lang w:eastAsia="zh-CN"/>
        </w:rPr>
        <w:t xml:space="preserve"> </w:t>
      </w:r>
      <w:r w:rsidR="00B9166D">
        <w:rPr>
          <w:rFonts w:eastAsiaTheme="minorEastAsia"/>
          <w:lang w:eastAsia="zh-CN"/>
        </w:rPr>
        <w:t>schooling resource standard</w:t>
      </w:r>
      <w:r w:rsidRPr="009F5A51">
        <w:rPr>
          <w:rFonts w:eastAsiaTheme="minorEastAsia"/>
          <w:lang w:eastAsia="zh-CN"/>
        </w:rPr>
        <w:t xml:space="preserve"> in 2014 will receive 60% of </w:t>
      </w:r>
      <w:r w:rsidR="00BE7D5A">
        <w:rPr>
          <w:rFonts w:eastAsiaTheme="minorEastAsia"/>
          <w:lang w:eastAsia="zh-CN"/>
        </w:rPr>
        <w:t>its</w:t>
      </w:r>
      <w:r w:rsidRPr="009F5A51">
        <w:rPr>
          <w:rFonts w:eastAsiaTheme="minorEastAsia"/>
          <w:lang w:eastAsia="zh-CN"/>
        </w:rPr>
        <w:t xml:space="preserve"> </w:t>
      </w:r>
      <w:r w:rsidR="00477754">
        <w:rPr>
          <w:rFonts w:eastAsiaTheme="minorEastAsia"/>
          <w:lang w:eastAsia="zh-CN"/>
        </w:rPr>
        <w:t>student with disability</w:t>
      </w:r>
      <w:r w:rsidRPr="009F5A51">
        <w:rPr>
          <w:rFonts w:eastAsiaTheme="minorEastAsia"/>
          <w:lang w:eastAsia="zh-CN"/>
        </w:rPr>
        <w:t xml:space="preserve"> loading in 2014. Likewise, a school receiving 120% of </w:t>
      </w:r>
      <w:r w:rsidR="008614F3">
        <w:rPr>
          <w:rFonts w:eastAsiaTheme="minorEastAsia"/>
          <w:lang w:eastAsia="zh-CN"/>
        </w:rPr>
        <w:t>its</w:t>
      </w:r>
      <w:r w:rsidRPr="009F5A51">
        <w:rPr>
          <w:rFonts w:eastAsiaTheme="minorEastAsia"/>
          <w:lang w:eastAsia="zh-CN"/>
        </w:rPr>
        <w:t xml:space="preserve"> SRS in 2014 will receive 120% of </w:t>
      </w:r>
      <w:r w:rsidR="00BE7D5A">
        <w:rPr>
          <w:rFonts w:eastAsiaTheme="minorEastAsia"/>
          <w:lang w:eastAsia="zh-CN"/>
        </w:rPr>
        <w:t xml:space="preserve">its </w:t>
      </w:r>
      <w:r w:rsidR="00477754">
        <w:rPr>
          <w:rFonts w:eastAsiaTheme="minorEastAsia"/>
          <w:lang w:eastAsia="zh-CN"/>
        </w:rPr>
        <w:t>student with disability</w:t>
      </w:r>
      <w:r w:rsidRPr="009F5A51">
        <w:rPr>
          <w:rFonts w:eastAsiaTheme="minorEastAsia"/>
          <w:lang w:eastAsia="zh-CN"/>
        </w:rPr>
        <w:t xml:space="preserve"> loading in 2014.</w:t>
      </w:r>
    </w:p>
    <w:p w:rsidR="009F5A51" w:rsidRPr="009F5A51" w:rsidRDefault="009F5A51" w:rsidP="00381E48">
      <w:pPr>
        <w:pStyle w:val="GSLHeading3"/>
        <w:rPr>
          <w:lang w:eastAsia="zh-CN"/>
        </w:rPr>
      </w:pPr>
      <w:r w:rsidRPr="009F5A51">
        <w:rPr>
          <w:lang w:eastAsia="zh-CN"/>
        </w:rPr>
        <w:t>Transition to full implementation</w:t>
      </w:r>
    </w:p>
    <w:p w:rsidR="009F5A51" w:rsidRPr="009F5A51" w:rsidRDefault="00E10CCB" w:rsidP="002A7B85">
      <w:pPr>
        <w:pStyle w:val="GSLBodyText"/>
        <w:rPr>
          <w:rFonts w:eastAsiaTheme="minorEastAsia"/>
          <w:lang w:eastAsia="zh-CN"/>
        </w:rPr>
      </w:pPr>
      <w:r>
        <w:rPr>
          <w:rFonts w:eastAsiaTheme="minorEastAsia"/>
          <w:lang w:eastAsia="zh-CN"/>
        </w:rPr>
        <w:t>Schools that are ‘above’ or ‘b</w:t>
      </w:r>
      <w:r w:rsidR="009F5A51" w:rsidRPr="009F5A51">
        <w:rPr>
          <w:rFonts w:eastAsiaTheme="minorEastAsia"/>
          <w:lang w:eastAsia="zh-CN"/>
        </w:rPr>
        <w:t xml:space="preserve">elow’ the </w:t>
      </w:r>
      <w:r w:rsidR="008614F3">
        <w:rPr>
          <w:rFonts w:eastAsiaTheme="minorEastAsia"/>
          <w:lang w:eastAsia="zh-CN"/>
        </w:rPr>
        <w:t>schooling resource standard</w:t>
      </w:r>
      <w:r w:rsidR="009F5A51" w:rsidRPr="009F5A51">
        <w:rPr>
          <w:rFonts w:eastAsiaTheme="minorEastAsia"/>
          <w:lang w:eastAsia="zh-CN"/>
        </w:rPr>
        <w:t xml:space="preserve"> are transitioned towards the </w:t>
      </w:r>
      <w:r w:rsidR="00144660">
        <w:rPr>
          <w:rFonts w:eastAsiaTheme="minorEastAsia"/>
          <w:lang w:eastAsia="zh-CN"/>
        </w:rPr>
        <w:t xml:space="preserve">‘pure’ </w:t>
      </w:r>
      <w:r w:rsidR="008614F3">
        <w:rPr>
          <w:rFonts w:eastAsiaTheme="minorEastAsia"/>
          <w:lang w:eastAsia="zh-CN"/>
        </w:rPr>
        <w:t>student with disability loading. Year-on-</w:t>
      </w:r>
      <w:r w:rsidR="009F5A51" w:rsidRPr="009F5A51">
        <w:rPr>
          <w:rFonts w:eastAsiaTheme="minorEastAsia"/>
          <w:lang w:eastAsia="zh-CN"/>
        </w:rPr>
        <w:t xml:space="preserve">year transition rates depend on the relative distance from the </w:t>
      </w:r>
      <w:r w:rsidR="008614F3">
        <w:rPr>
          <w:rFonts w:eastAsiaTheme="minorEastAsia"/>
          <w:lang w:eastAsia="zh-CN"/>
        </w:rPr>
        <w:t>schooling resource standard</w:t>
      </w:r>
      <w:r w:rsidR="009F5A51" w:rsidRPr="009F5A51">
        <w:rPr>
          <w:rFonts w:eastAsiaTheme="minorEastAsia"/>
          <w:lang w:eastAsia="zh-CN"/>
        </w:rPr>
        <w:t xml:space="preserve"> and the transition pathways negotiated by each state and territory government that is a signatory to the National Education Reform Agreement.</w:t>
      </w:r>
    </w:p>
    <w:p w:rsidR="009F5A51" w:rsidRPr="009F5A51" w:rsidRDefault="009F5A51" w:rsidP="002A7B85">
      <w:pPr>
        <w:pStyle w:val="GSLBodyText"/>
        <w:rPr>
          <w:rFonts w:eastAsiaTheme="minorEastAsia"/>
          <w:lang w:eastAsia="zh-CN"/>
        </w:rPr>
      </w:pPr>
      <w:r w:rsidRPr="009F5A51">
        <w:rPr>
          <w:rFonts w:eastAsiaTheme="minorEastAsia"/>
          <w:lang w:eastAsia="zh-CN"/>
        </w:rPr>
        <w:t xml:space="preserve">Further information on the transition arrangements in 2014 </w:t>
      </w:r>
      <w:r w:rsidR="008614F3">
        <w:rPr>
          <w:rFonts w:eastAsiaTheme="minorEastAsia"/>
          <w:lang w:eastAsia="zh-CN"/>
        </w:rPr>
        <w:t xml:space="preserve">is </w:t>
      </w:r>
      <w:r w:rsidR="005E3722">
        <w:rPr>
          <w:rFonts w:eastAsiaTheme="minorEastAsia"/>
          <w:lang w:eastAsia="zh-CN"/>
        </w:rPr>
        <w:t>on the Department of Education</w:t>
      </w:r>
      <w:r w:rsidRPr="009F5A51">
        <w:rPr>
          <w:rFonts w:eastAsiaTheme="minorEastAsia"/>
          <w:lang w:eastAsia="zh-CN"/>
        </w:rPr>
        <w:t xml:space="preserve"> website: </w:t>
      </w:r>
      <w:hyperlink r:id="rId14" w:history="1">
        <w:r w:rsidRPr="009F5A51">
          <w:rPr>
            <w:rFonts w:eastAsiaTheme="minorEastAsia"/>
            <w:color w:val="0000FF" w:themeColor="hyperlink"/>
            <w:u w:val="single"/>
            <w:lang w:eastAsia="zh-CN"/>
          </w:rPr>
          <w:t>http://docs.education.gov.au/system/files/doc/other/explaining_australian_education_act_2013.pdf</w:t>
        </w:r>
      </w:hyperlink>
      <w:r w:rsidRPr="009F5A51">
        <w:rPr>
          <w:rFonts w:eastAsiaTheme="minorEastAsia"/>
          <w:lang w:eastAsia="zh-CN"/>
        </w:rPr>
        <w:t xml:space="preserve"> </w:t>
      </w:r>
    </w:p>
    <w:p w:rsidR="009F5A51" w:rsidRPr="009F5A51" w:rsidRDefault="009F5A51" w:rsidP="00381E48">
      <w:pPr>
        <w:pStyle w:val="GSLHeading3"/>
        <w:rPr>
          <w:lang w:eastAsia="zh-CN"/>
        </w:rPr>
      </w:pPr>
      <w:r w:rsidRPr="009F5A51">
        <w:rPr>
          <w:lang w:eastAsia="zh-CN"/>
        </w:rPr>
        <w:t>Apportioning of funding based on need</w:t>
      </w:r>
    </w:p>
    <w:p w:rsidR="009F5A51" w:rsidRPr="009F5A51" w:rsidRDefault="008614F3" w:rsidP="002A7B85">
      <w:pPr>
        <w:pStyle w:val="GSLBodyText"/>
        <w:rPr>
          <w:rFonts w:eastAsiaTheme="minorEastAsia"/>
          <w:lang w:eastAsia="zh-CN"/>
        </w:rPr>
      </w:pPr>
      <w:r>
        <w:rPr>
          <w:rFonts w:eastAsiaTheme="minorEastAsia"/>
          <w:lang w:eastAsia="zh-CN"/>
        </w:rPr>
        <w:t>A school’s fully loaded schooling resource standard</w:t>
      </w:r>
      <w:r w:rsidR="009F5A51" w:rsidRPr="009F5A51">
        <w:rPr>
          <w:rFonts w:eastAsiaTheme="minorEastAsia"/>
          <w:lang w:eastAsia="zh-CN"/>
        </w:rPr>
        <w:t xml:space="preserve"> amount is expressed in proportional terms according to the contribution that the base and each loading make to the total </w:t>
      </w:r>
      <w:r>
        <w:rPr>
          <w:rFonts w:eastAsiaTheme="minorEastAsia"/>
          <w:lang w:eastAsia="zh-CN"/>
        </w:rPr>
        <w:t>schooling resource standard</w:t>
      </w:r>
      <w:r w:rsidR="009F5A51" w:rsidRPr="009F5A51">
        <w:rPr>
          <w:rFonts w:eastAsiaTheme="minorEastAsia"/>
          <w:lang w:eastAsia="zh-CN"/>
        </w:rPr>
        <w:t xml:space="preserve"> amount.</w:t>
      </w:r>
    </w:p>
    <w:p w:rsidR="009F5A51" w:rsidRPr="009F5A51" w:rsidRDefault="009F5A51" w:rsidP="002A7B85">
      <w:pPr>
        <w:pStyle w:val="GSLBodyText"/>
        <w:rPr>
          <w:rFonts w:eastAsiaTheme="minorEastAsia"/>
          <w:lang w:eastAsia="zh-CN"/>
        </w:rPr>
      </w:pPr>
      <w:r w:rsidRPr="009F5A51">
        <w:rPr>
          <w:rFonts w:eastAsiaTheme="minorEastAsia"/>
          <w:lang w:eastAsia="zh-CN"/>
        </w:rPr>
        <w:t xml:space="preserve">In providing payment advice to schools, these base and loading proportions are then applied to the Commonwealth share of the funding amount for any given year, and the actual dollars attributable to each component are also provided. Examples are </w:t>
      </w:r>
      <w:r w:rsidR="00142121">
        <w:rPr>
          <w:rFonts w:eastAsiaTheme="minorEastAsia"/>
          <w:lang w:eastAsia="zh-CN"/>
        </w:rPr>
        <w:t>given</w:t>
      </w:r>
      <w:r w:rsidRPr="009F5A51">
        <w:rPr>
          <w:rFonts w:eastAsiaTheme="minorEastAsia"/>
          <w:lang w:eastAsia="zh-CN"/>
        </w:rPr>
        <w:t xml:space="preserve"> in the </w:t>
      </w:r>
      <w:r w:rsidR="008614F3">
        <w:rPr>
          <w:rFonts w:eastAsiaTheme="minorEastAsia"/>
          <w:lang w:eastAsia="zh-CN"/>
        </w:rPr>
        <w:t xml:space="preserve">two </w:t>
      </w:r>
      <w:r w:rsidRPr="009F5A51">
        <w:rPr>
          <w:rFonts w:eastAsiaTheme="minorEastAsia"/>
          <w:lang w:eastAsia="zh-CN"/>
        </w:rPr>
        <w:t xml:space="preserve">scenarios below. </w:t>
      </w:r>
    </w:p>
    <w:p w:rsidR="009F5A51" w:rsidRPr="009F5A51" w:rsidRDefault="009F5A51" w:rsidP="002A7B85">
      <w:pPr>
        <w:pStyle w:val="GSLBodyText"/>
        <w:rPr>
          <w:rFonts w:eastAsiaTheme="minorEastAsia"/>
          <w:lang w:eastAsia="zh-CN"/>
        </w:rPr>
      </w:pPr>
      <w:r w:rsidRPr="009F5A51">
        <w:rPr>
          <w:rFonts w:eastAsiaTheme="minorEastAsia"/>
          <w:lang w:eastAsia="zh-CN"/>
        </w:rPr>
        <w:t>A school’s disability loading in 2014</w:t>
      </w:r>
      <w:r w:rsidR="008614F3">
        <w:rPr>
          <w:rFonts w:eastAsiaTheme="minorEastAsia"/>
          <w:lang w:eastAsia="zh-CN"/>
        </w:rPr>
        <w:t>,</w:t>
      </w:r>
      <w:r w:rsidRPr="009F5A51">
        <w:rPr>
          <w:rFonts w:eastAsiaTheme="minorEastAsia"/>
          <w:lang w:eastAsia="zh-CN"/>
        </w:rPr>
        <w:t xml:space="preserve"> therefore</w:t>
      </w:r>
      <w:r w:rsidR="008614F3">
        <w:rPr>
          <w:rFonts w:eastAsiaTheme="minorEastAsia"/>
          <w:lang w:eastAsia="zh-CN"/>
        </w:rPr>
        <w:t>,</w:t>
      </w:r>
      <w:r w:rsidRPr="009F5A51">
        <w:rPr>
          <w:rFonts w:eastAsiaTheme="minorEastAsia"/>
          <w:lang w:eastAsia="zh-CN"/>
        </w:rPr>
        <w:t xml:space="preserve"> will depend on the final Commonwealth funding amount received by the school in 20</w:t>
      </w:r>
      <w:r w:rsidR="00E10CCB">
        <w:rPr>
          <w:rFonts w:eastAsiaTheme="minorEastAsia"/>
          <w:lang w:eastAsia="zh-CN"/>
        </w:rPr>
        <w:t>14. Every school will receive a</w:t>
      </w:r>
      <w:r w:rsidRPr="009F5A51">
        <w:rPr>
          <w:rFonts w:eastAsiaTheme="minorEastAsia"/>
          <w:lang w:eastAsia="zh-CN"/>
        </w:rPr>
        <w:t xml:space="preserve"> </w:t>
      </w:r>
      <w:r w:rsidR="008614F3">
        <w:rPr>
          <w:rFonts w:eastAsiaTheme="minorEastAsia"/>
          <w:lang w:eastAsia="zh-CN"/>
        </w:rPr>
        <w:t>student with disability</w:t>
      </w:r>
      <w:r w:rsidRPr="009F5A51">
        <w:rPr>
          <w:rFonts w:eastAsiaTheme="minorEastAsia"/>
          <w:lang w:eastAsia="zh-CN"/>
        </w:rPr>
        <w:t xml:space="preserve"> loading allocated in this manner, including schoo</w:t>
      </w:r>
      <w:r w:rsidR="008614F3">
        <w:rPr>
          <w:rFonts w:eastAsiaTheme="minorEastAsia"/>
          <w:lang w:eastAsia="zh-CN"/>
        </w:rPr>
        <w:t>ls that are funded above the schooling resource standard</w:t>
      </w:r>
      <w:r w:rsidRPr="009F5A51">
        <w:rPr>
          <w:rFonts w:eastAsiaTheme="minorEastAsia"/>
          <w:lang w:eastAsia="zh-CN"/>
        </w:rPr>
        <w:t xml:space="preserve">. </w:t>
      </w:r>
    </w:p>
    <w:p w:rsidR="009F5A51" w:rsidRDefault="009F5A51" w:rsidP="002A7B85">
      <w:pPr>
        <w:pStyle w:val="GSLBodyText"/>
        <w:rPr>
          <w:rFonts w:eastAsiaTheme="minorEastAsia"/>
          <w:lang w:eastAsia="zh-CN"/>
        </w:rPr>
      </w:pPr>
      <w:r w:rsidRPr="009F5A51">
        <w:rPr>
          <w:rFonts w:eastAsiaTheme="minorEastAsia"/>
          <w:lang w:eastAsia="zh-CN"/>
        </w:rPr>
        <w:t>The allocation of a final amount of funding in respect of loadings represents the allocation according to the needs-based funding model</w:t>
      </w:r>
      <w:r w:rsidR="00CB23DF">
        <w:rPr>
          <w:rFonts w:eastAsiaTheme="minorEastAsia"/>
          <w:lang w:eastAsia="zh-CN"/>
        </w:rPr>
        <w:t>. It</w:t>
      </w:r>
      <w:r w:rsidRPr="009F5A51">
        <w:rPr>
          <w:rFonts w:eastAsiaTheme="minorEastAsia"/>
          <w:lang w:eastAsia="zh-CN"/>
        </w:rPr>
        <w:t xml:space="preserve"> assists schools in tran</w:t>
      </w:r>
      <w:r w:rsidR="008614F3">
        <w:rPr>
          <w:rFonts w:eastAsiaTheme="minorEastAsia"/>
          <w:lang w:eastAsia="zh-CN"/>
        </w:rPr>
        <w:t>sitioning towards their full schooling resource standard</w:t>
      </w:r>
      <w:r w:rsidRPr="009F5A51">
        <w:rPr>
          <w:rFonts w:eastAsiaTheme="minorEastAsia"/>
          <w:lang w:eastAsia="zh-CN"/>
        </w:rPr>
        <w:t>.</w:t>
      </w:r>
    </w:p>
    <w:p w:rsidR="001A5996" w:rsidRDefault="005E3722" w:rsidP="002A7B85">
      <w:pPr>
        <w:pStyle w:val="GSLBodyText"/>
        <w:rPr>
          <w:rFonts w:eastAsiaTheme="minorEastAsia"/>
          <w:lang w:eastAsia="zh-CN"/>
        </w:rPr>
      </w:pPr>
      <w:r w:rsidRPr="009F5A51">
        <w:rPr>
          <w:rFonts w:eastAsiaTheme="minorEastAsia"/>
          <w:lang w:eastAsia="zh-CN"/>
        </w:rPr>
        <w:t>The Commonwealth is not prescriptive about how schools spend their money.</w:t>
      </w:r>
    </w:p>
    <w:p w:rsidR="001A5996" w:rsidRDefault="001A5996">
      <w:pPr>
        <w:spacing w:before="0" w:after="200" w:line="276" w:lineRule="auto"/>
        <w:rPr>
          <w:rFonts w:eastAsiaTheme="minorEastAsia"/>
          <w:lang w:eastAsia="zh-CN"/>
        </w:rPr>
      </w:pPr>
      <w:r>
        <w:rPr>
          <w:rFonts w:eastAsiaTheme="minorEastAsia"/>
          <w:lang w:eastAsia="zh-CN"/>
        </w:rPr>
        <w:br w:type="page"/>
      </w:r>
    </w:p>
    <w:p w:rsidR="004A486E" w:rsidRPr="00EF5193" w:rsidRDefault="004A486E" w:rsidP="004A486E">
      <w:pPr>
        <w:pStyle w:val="GSLBodyText"/>
        <w:shd w:val="clear" w:color="auto" w:fill="DBE5F1" w:themeFill="accent1" w:themeFillTint="33"/>
        <w:spacing w:after="40" w:line="240" w:lineRule="auto"/>
        <w:rPr>
          <w:sz w:val="6"/>
          <w:szCs w:val="6"/>
          <w:lang w:eastAsia="en-US"/>
        </w:rPr>
      </w:pPr>
    </w:p>
    <w:p w:rsidR="009F5A51" w:rsidRDefault="009F5A51" w:rsidP="001A5996">
      <w:pPr>
        <w:pStyle w:val="GSLHeading4"/>
        <w:shd w:val="clear" w:color="auto" w:fill="DBE5F1" w:themeFill="accent1" w:themeFillTint="33"/>
        <w:rPr>
          <w:lang w:eastAsia="en-US"/>
        </w:rPr>
      </w:pPr>
      <w:r w:rsidRPr="009F5A51">
        <w:rPr>
          <w:lang w:eastAsia="en-US"/>
        </w:rPr>
        <w:t xml:space="preserve">SCENARIO 1: </w:t>
      </w:r>
      <w:r w:rsidR="002A7B85">
        <w:rPr>
          <w:lang w:eastAsia="en-US"/>
        </w:rPr>
        <w:t xml:space="preserve">A </w:t>
      </w:r>
      <w:r w:rsidRPr="009F5A51">
        <w:rPr>
          <w:lang w:eastAsia="en-US"/>
        </w:rPr>
        <w:t>school in NSW</w:t>
      </w:r>
      <w:r w:rsidR="002A7B85" w:rsidRPr="002A7B85">
        <w:rPr>
          <w:lang w:eastAsia="en-US"/>
        </w:rPr>
        <w:t xml:space="preserve"> </w:t>
      </w:r>
      <w:r w:rsidR="002A7B85">
        <w:rPr>
          <w:lang w:eastAsia="en-US"/>
        </w:rPr>
        <w:t xml:space="preserve">that is </w:t>
      </w:r>
      <w:r w:rsidR="008614F3" w:rsidRPr="008614F3">
        <w:rPr>
          <w:u w:val="single"/>
          <w:lang w:eastAsia="en-US"/>
        </w:rPr>
        <w:t>below</w:t>
      </w:r>
      <w:r w:rsidR="002A7B85">
        <w:rPr>
          <w:lang w:eastAsia="en-US"/>
        </w:rPr>
        <w:t xml:space="preserve"> the schooling resource standard (SRS)</w:t>
      </w:r>
    </w:p>
    <w:p w:rsidR="004A486E" w:rsidRPr="00EF5193" w:rsidRDefault="004A486E" w:rsidP="004A486E">
      <w:pPr>
        <w:pStyle w:val="GSLBodyText"/>
        <w:shd w:val="clear" w:color="auto" w:fill="DBE5F1" w:themeFill="accent1" w:themeFillTint="33"/>
        <w:spacing w:after="40" w:line="240" w:lineRule="auto"/>
        <w:rPr>
          <w:sz w:val="6"/>
          <w:szCs w:val="6"/>
          <w:lang w:eastAsia="en-US"/>
        </w:rPr>
      </w:pPr>
    </w:p>
    <w:p w:rsidR="009F5A51" w:rsidRDefault="009F5A51" w:rsidP="000B4C18">
      <w:pPr>
        <w:pStyle w:val="GSLNotes"/>
        <w:spacing w:after="120"/>
        <w:ind w:left="0"/>
        <w:rPr>
          <w:rFonts w:eastAsiaTheme="minorHAnsi"/>
        </w:rPr>
      </w:pPr>
      <w:r w:rsidRPr="002A7B85">
        <w:rPr>
          <w:rFonts w:eastAsiaTheme="minorHAnsi"/>
        </w:rPr>
        <w:t>Note</w:t>
      </w:r>
      <w:r w:rsidR="00BE7D5A">
        <w:rPr>
          <w:rFonts w:eastAsiaTheme="minorHAnsi"/>
        </w:rPr>
        <w:t>:</w:t>
      </w:r>
      <w:r w:rsidRPr="002A7B85">
        <w:rPr>
          <w:rFonts w:eastAsiaTheme="minorHAnsi"/>
        </w:rPr>
        <w:t xml:space="preserve"> </w:t>
      </w:r>
      <w:r w:rsidR="00BE7D5A">
        <w:rPr>
          <w:rFonts w:eastAsiaTheme="minorHAnsi"/>
        </w:rPr>
        <w:t>The following</w:t>
      </w:r>
      <w:r w:rsidRPr="002A7B85">
        <w:rPr>
          <w:rFonts w:eastAsiaTheme="minorHAnsi"/>
        </w:rPr>
        <w:t xml:space="preserve"> example </w:t>
      </w:r>
      <w:r w:rsidR="00BE7D5A">
        <w:rPr>
          <w:rFonts w:eastAsiaTheme="minorHAnsi"/>
        </w:rPr>
        <w:t xml:space="preserve">is </w:t>
      </w:r>
      <w:r w:rsidRPr="002A7B85">
        <w:rPr>
          <w:rFonts w:eastAsiaTheme="minorHAnsi"/>
        </w:rPr>
        <w:t xml:space="preserve">of a fictitious independent school in NSW </w:t>
      </w:r>
      <w:r w:rsidR="00BE7D5A">
        <w:rPr>
          <w:rFonts w:eastAsiaTheme="minorHAnsi"/>
        </w:rPr>
        <w:t>that</w:t>
      </w:r>
      <w:r w:rsidRPr="002A7B85">
        <w:rPr>
          <w:rFonts w:eastAsiaTheme="minorHAnsi"/>
        </w:rPr>
        <w:t xml:space="preserve"> is currently </w:t>
      </w:r>
      <w:r w:rsidR="008614F3" w:rsidRPr="008614F3">
        <w:rPr>
          <w:rFonts w:eastAsiaTheme="minorHAnsi"/>
          <w:u w:val="single"/>
        </w:rPr>
        <w:t>below</w:t>
      </w:r>
      <w:r w:rsidR="008614F3">
        <w:rPr>
          <w:rFonts w:eastAsiaTheme="minorHAnsi"/>
        </w:rPr>
        <w:t xml:space="preserve"> </w:t>
      </w:r>
      <w:r w:rsidRPr="002A7B85">
        <w:rPr>
          <w:rFonts w:eastAsiaTheme="minorHAnsi"/>
        </w:rPr>
        <w:t xml:space="preserve">the </w:t>
      </w:r>
      <w:r w:rsidR="004A486E">
        <w:rPr>
          <w:rFonts w:eastAsiaTheme="minorHAnsi"/>
        </w:rPr>
        <w:t>schooling resource standard</w:t>
      </w:r>
      <w:r w:rsidRPr="002A7B85">
        <w:rPr>
          <w:rFonts w:eastAsiaTheme="minorHAnsi"/>
        </w:rPr>
        <w:t xml:space="preserve">. This </w:t>
      </w:r>
      <w:r w:rsidR="00BE7D5A">
        <w:rPr>
          <w:rFonts w:eastAsiaTheme="minorHAnsi"/>
        </w:rPr>
        <w:t xml:space="preserve">example </w:t>
      </w:r>
      <w:r w:rsidRPr="002A7B85">
        <w:rPr>
          <w:rFonts w:eastAsiaTheme="minorHAnsi"/>
        </w:rPr>
        <w:t>should be taken as a guide only</w:t>
      </w:r>
      <w:r w:rsidR="00BE7D5A">
        <w:rPr>
          <w:rFonts w:eastAsiaTheme="minorHAnsi"/>
        </w:rPr>
        <w:t>. It</w:t>
      </w:r>
      <w:r w:rsidRPr="002A7B85">
        <w:rPr>
          <w:rFonts w:eastAsiaTheme="minorHAnsi"/>
        </w:rPr>
        <w:t xml:space="preserve"> does not reflect the funding allocation, demographics or calculation of any school in particular.</w:t>
      </w:r>
    </w:p>
    <w:p w:rsidR="000B4C18" w:rsidRDefault="000B4C18" w:rsidP="000B4C18">
      <w:pPr>
        <w:pStyle w:val="GSLFigureHeading"/>
        <w:jc w:val="center"/>
      </w:pPr>
      <w:r w:rsidRPr="000B4C18">
        <w:t>Characteristics of the school used in the example</w:t>
      </w:r>
    </w:p>
    <w:tbl>
      <w:tblPr>
        <w:tblW w:w="8080" w:type="dxa"/>
        <w:tblInd w:w="959" w:type="dxa"/>
        <w:shd w:val="clear" w:color="auto" w:fill="FFFFFF" w:themeFill="background1"/>
        <w:tblLayout w:type="fixed"/>
        <w:tblLook w:val="04A0" w:firstRow="1" w:lastRow="0" w:firstColumn="1" w:lastColumn="0" w:noHBand="0" w:noVBand="1"/>
      </w:tblPr>
      <w:tblGrid>
        <w:gridCol w:w="7087"/>
        <w:gridCol w:w="993"/>
      </w:tblGrid>
      <w:tr w:rsidR="008106C9" w:rsidRPr="008106C9" w:rsidTr="000B4C18">
        <w:trPr>
          <w:cantSplit/>
          <w:trHeight w:val="315"/>
          <w:tblHeader/>
        </w:trPr>
        <w:tc>
          <w:tcPr>
            <w:tcW w:w="7087" w:type="dxa"/>
            <w:tcBorders>
              <w:bottom w:val="single" w:sz="4" w:space="0" w:color="auto"/>
            </w:tcBorders>
            <w:shd w:val="clear" w:color="auto" w:fill="FFFFFF" w:themeFill="background1"/>
            <w:vAlign w:val="center"/>
          </w:tcPr>
          <w:p w:rsidR="008106C9" w:rsidRPr="008106C9" w:rsidRDefault="008106C9" w:rsidP="008106C9">
            <w:pPr>
              <w:tabs>
                <w:tab w:val="left" w:pos="2160"/>
              </w:tabs>
              <w:spacing w:before="0" w:after="0" w:line="240" w:lineRule="auto"/>
              <w:rPr>
                <w:rFonts w:ascii="Calibri" w:hAnsi="Calibri" w:cs="Calibri"/>
                <w:b/>
                <w:color w:val="000000"/>
                <w:sz w:val="20"/>
                <w:szCs w:val="20"/>
              </w:rPr>
            </w:pPr>
            <w:r w:rsidRPr="008106C9">
              <w:rPr>
                <w:rFonts w:ascii="Calibri" w:hAnsi="Calibri" w:cs="Calibri"/>
                <w:b/>
                <w:color w:val="000000"/>
                <w:sz w:val="20"/>
                <w:szCs w:val="20"/>
              </w:rPr>
              <w:t>Characteristic of school</w:t>
            </w:r>
          </w:p>
        </w:tc>
        <w:tc>
          <w:tcPr>
            <w:tcW w:w="993" w:type="dxa"/>
            <w:tcBorders>
              <w:bottom w:val="single" w:sz="4" w:space="0" w:color="auto"/>
            </w:tcBorders>
            <w:shd w:val="clear" w:color="auto" w:fill="FFFFFF" w:themeFill="background1"/>
            <w:vAlign w:val="center"/>
          </w:tcPr>
          <w:p w:rsidR="008106C9" w:rsidRPr="008106C9" w:rsidRDefault="008106C9" w:rsidP="00577E84">
            <w:pPr>
              <w:spacing w:before="0" w:after="0" w:line="240" w:lineRule="auto"/>
              <w:jc w:val="right"/>
              <w:rPr>
                <w:rFonts w:ascii="Calibri" w:hAnsi="Calibri" w:cs="Calibri"/>
                <w:b/>
                <w:color w:val="000000"/>
                <w:sz w:val="20"/>
                <w:szCs w:val="20"/>
              </w:rPr>
            </w:pPr>
            <w:r w:rsidRPr="008106C9">
              <w:rPr>
                <w:rFonts w:ascii="Calibri" w:hAnsi="Calibri" w:cs="Calibri"/>
                <w:b/>
                <w:color w:val="000000"/>
                <w:sz w:val="20"/>
                <w:szCs w:val="20"/>
              </w:rPr>
              <w:t>Amount</w:t>
            </w:r>
          </w:p>
        </w:tc>
      </w:tr>
      <w:tr w:rsidR="008106C9" w:rsidRPr="00381E48" w:rsidTr="00F24EAA">
        <w:trPr>
          <w:trHeight w:val="315"/>
        </w:trPr>
        <w:tc>
          <w:tcPr>
            <w:tcW w:w="7087" w:type="dxa"/>
            <w:tcBorders>
              <w:top w:val="single" w:sz="4" w:space="0" w:color="auto"/>
            </w:tcBorders>
            <w:shd w:val="clear" w:color="auto" w:fill="FFFFFF" w:themeFill="background1"/>
            <w:vAlign w:val="center"/>
            <w:hideMark/>
          </w:tcPr>
          <w:p w:rsidR="008106C9" w:rsidRPr="002732BE" w:rsidRDefault="000B4C18" w:rsidP="000B4C18">
            <w:pPr>
              <w:tabs>
                <w:tab w:val="left" w:pos="2160"/>
              </w:tabs>
              <w:spacing w:before="0" w:after="0" w:line="240" w:lineRule="exact"/>
              <w:rPr>
                <w:rFonts w:ascii="Calibri" w:hAnsi="Calibri" w:cs="Calibri"/>
                <w:color w:val="000000"/>
                <w:sz w:val="20"/>
                <w:szCs w:val="20"/>
              </w:rPr>
            </w:pPr>
            <w:r>
              <w:rPr>
                <w:rFonts w:ascii="Calibri" w:hAnsi="Calibri" w:cs="Calibri"/>
                <w:color w:val="000000"/>
                <w:sz w:val="20"/>
                <w:szCs w:val="20"/>
              </w:rPr>
              <w:t>Primary students</w:t>
            </w:r>
            <w:r>
              <w:rPr>
                <w:rFonts w:ascii="Calibri" w:hAnsi="Calibri" w:cs="Calibri"/>
                <w:color w:val="000000"/>
                <w:sz w:val="20"/>
                <w:szCs w:val="20"/>
              </w:rPr>
              <w:tab/>
            </w:r>
            <w:r w:rsidRPr="000B4C18">
              <w:rPr>
                <w:rFonts w:ascii="Calibri" w:hAnsi="Calibri" w:cs="Calibri"/>
                <w:i/>
                <w:color w:val="000000"/>
                <w:sz w:val="18"/>
                <w:szCs w:val="18"/>
              </w:rPr>
              <w:t xml:space="preserve">(FTE </w:t>
            </w:r>
            <w:r w:rsidRPr="000B4C18">
              <w:rPr>
                <w:rFonts w:ascii="Calibri" w:hAnsi="Calibri" w:cs="Calibri"/>
                <w:i/>
                <w:color w:val="000000"/>
                <w:sz w:val="18"/>
                <w:szCs w:val="18"/>
              </w:rPr>
              <w:noBreakHyphen/>
            </w:r>
            <w:r w:rsidR="008106C9" w:rsidRPr="000B4C18">
              <w:rPr>
                <w:rFonts w:ascii="Calibri" w:hAnsi="Calibri" w:cs="Calibri"/>
                <w:i/>
                <w:color w:val="000000"/>
                <w:sz w:val="18"/>
                <w:szCs w:val="18"/>
              </w:rPr>
              <w:t xml:space="preserve"> full time equivalent)</w:t>
            </w:r>
          </w:p>
        </w:tc>
        <w:tc>
          <w:tcPr>
            <w:tcW w:w="993" w:type="dxa"/>
            <w:tcBorders>
              <w:top w:val="single" w:sz="4" w:space="0" w:color="auto"/>
            </w:tcBorders>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50</w:t>
            </w:r>
          </w:p>
        </w:tc>
      </w:tr>
      <w:tr w:rsidR="008106C9" w:rsidRPr="00381E48" w:rsidTr="00F24EAA">
        <w:trPr>
          <w:trHeight w:val="315"/>
        </w:trPr>
        <w:tc>
          <w:tcPr>
            <w:tcW w:w="7087" w:type="dxa"/>
            <w:shd w:val="clear" w:color="auto" w:fill="FFFFFF" w:themeFill="background1"/>
            <w:vAlign w:val="center"/>
            <w:hideMark/>
          </w:tcPr>
          <w:p w:rsidR="008106C9" w:rsidRPr="002732BE" w:rsidRDefault="008106C9" w:rsidP="000B4C18">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Secondary students</w:t>
            </w:r>
            <w:r w:rsidRPr="008106C9">
              <w:rPr>
                <w:rFonts w:ascii="Calibri" w:hAnsi="Calibri" w:cs="Calibri"/>
                <w:color w:val="000000"/>
                <w:sz w:val="20"/>
                <w:szCs w:val="20"/>
              </w:rPr>
              <w:tab/>
            </w:r>
            <w:r w:rsidRPr="000B4C18">
              <w:rPr>
                <w:rFonts w:ascii="Calibri" w:hAnsi="Calibri" w:cs="Calibri"/>
                <w:i/>
                <w:color w:val="000000"/>
                <w:sz w:val="18"/>
                <w:szCs w:val="18"/>
              </w:rPr>
              <w:t>(FTE)</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150</w:t>
            </w:r>
          </w:p>
        </w:tc>
      </w:tr>
      <w:tr w:rsidR="008106C9" w:rsidRPr="00381E48" w:rsidTr="00F24EAA">
        <w:trPr>
          <w:trHeight w:val="315"/>
        </w:trPr>
        <w:tc>
          <w:tcPr>
            <w:tcW w:w="7087" w:type="dxa"/>
            <w:shd w:val="clear" w:color="auto" w:fill="FFFFFF" w:themeFill="background1"/>
            <w:vAlign w:val="center"/>
            <w:hideMark/>
          </w:tcPr>
          <w:p w:rsidR="008106C9" w:rsidRPr="002732BE" w:rsidRDefault="008106C9" w:rsidP="000B4C18">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Total students</w:t>
            </w:r>
            <w:r w:rsidRPr="008106C9">
              <w:rPr>
                <w:rFonts w:ascii="Calibri" w:hAnsi="Calibri" w:cs="Calibri"/>
                <w:color w:val="000000"/>
                <w:sz w:val="20"/>
                <w:szCs w:val="20"/>
              </w:rPr>
              <w:tab/>
            </w:r>
            <w:r w:rsidRPr="000B4C18">
              <w:rPr>
                <w:rFonts w:ascii="Calibri" w:hAnsi="Calibri" w:cs="Calibri"/>
                <w:i/>
                <w:color w:val="000000"/>
                <w:sz w:val="18"/>
                <w:szCs w:val="18"/>
              </w:rPr>
              <w:t>(FTE)</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200</w:t>
            </w:r>
          </w:p>
        </w:tc>
      </w:tr>
      <w:tr w:rsidR="008106C9" w:rsidRPr="00381E48" w:rsidTr="00F24EAA">
        <w:trPr>
          <w:trHeight w:val="315"/>
        </w:trPr>
        <w:tc>
          <w:tcPr>
            <w:tcW w:w="7087" w:type="dxa"/>
            <w:shd w:val="clear" w:color="auto" w:fill="FFFFFF" w:themeFill="background1"/>
            <w:vAlign w:val="center"/>
            <w:hideMark/>
          </w:tcPr>
          <w:p w:rsidR="008106C9" w:rsidRPr="002732BE" w:rsidRDefault="008106C9" w:rsidP="000B4C18">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 xml:space="preserve">SES </w:t>
            </w:r>
            <w:r w:rsidR="000B4C18">
              <w:rPr>
                <w:rFonts w:ascii="Calibri" w:hAnsi="Calibri" w:cs="Calibri"/>
                <w:color w:val="000000"/>
                <w:sz w:val="20"/>
                <w:szCs w:val="20"/>
              </w:rPr>
              <w:t>score</w:t>
            </w:r>
            <w:r w:rsidR="000B4C18">
              <w:rPr>
                <w:rFonts w:ascii="Calibri" w:hAnsi="Calibri" w:cs="Calibri"/>
                <w:color w:val="000000"/>
                <w:sz w:val="20"/>
                <w:szCs w:val="20"/>
              </w:rPr>
              <w:tab/>
            </w:r>
            <w:r w:rsidR="000B4C18" w:rsidRPr="000B4C18">
              <w:rPr>
                <w:rFonts w:ascii="Calibri" w:hAnsi="Calibri" w:cs="Calibri"/>
                <w:i/>
                <w:color w:val="000000"/>
                <w:sz w:val="18"/>
                <w:szCs w:val="18"/>
              </w:rPr>
              <w:t xml:space="preserve">(SES </w:t>
            </w:r>
            <w:r w:rsidR="000B4C18" w:rsidRPr="000B4C18">
              <w:rPr>
                <w:rFonts w:ascii="Calibri" w:hAnsi="Calibri" w:cs="Calibri"/>
                <w:i/>
                <w:color w:val="000000"/>
                <w:sz w:val="18"/>
                <w:szCs w:val="18"/>
              </w:rPr>
              <w:noBreakHyphen/>
            </w:r>
            <w:r w:rsidRPr="000B4C18">
              <w:rPr>
                <w:rFonts w:ascii="Calibri" w:hAnsi="Calibri" w:cs="Calibri"/>
                <w:i/>
                <w:color w:val="000000"/>
                <w:sz w:val="18"/>
                <w:szCs w:val="18"/>
              </w:rPr>
              <w:t xml:space="preserve"> socioeconomic status)</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100</w:t>
            </w:r>
          </w:p>
        </w:tc>
      </w:tr>
      <w:tr w:rsidR="008106C9" w:rsidRPr="00381E48" w:rsidTr="00F24EAA">
        <w:trPr>
          <w:trHeight w:val="315"/>
        </w:trPr>
        <w:tc>
          <w:tcPr>
            <w:tcW w:w="7087" w:type="dxa"/>
            <w:shd w:val="clear" w:color="auto" w:fill="FFFFFF" w:themeFill="background1"/>
            <w:vAlign w:val="center"/>
            <w:hideMark/>
          </w:tcPr>
          <w:p w:rsidR="008106C9" w:rsidRPr="002732BE" w:rsidRDefault="000B4C18" w:rsidP="000B4C18">
            <w:pPr>
              <w:tabs>
                <w:tab w:val="left" w:pos="2160"/>
              </w:tabs>
              <w:spacing w:before="0" w:after="0" w:line="240" w:lineRule="exact"/>
              <w:rPr>
                <w:rFonts w:ascii="Calibri" w:hAnsi="Calibri" w:cs="Calibri"/>
                <w:color w:val="000000"/>
                <w:sz w:val="20"/>
                <w:szCs w:val="20"/>
              </w:rPr>
            </w:pPr>
            <w:r>
              <w:rPr>
                <w:rFonts w:ascii="Calibri" w:hAnsi="Calibri" w:cs="Calibri"/>
                <w:color w:val="000000"/>
                <w:sz w:val="20"/>
                <w:szCs w:val="20"/>
              </w:rPr>
              <w:t>ARIA index value</w:t>
            </w:r>
            <w:r>
              <w:rPr>
                <w:rFonts w:ascii="Calibri" w:hAnsi="Calibri" w:cs="Calibri"/>
                <w:color w:val="000000"/>
                <w:sz w:val="20"/>
                <w:szCs w:val="20"/>
              </w:rPr>
              <w:tab/>
            </w:r>
            <w:r w:rsidRPr="000B4C18">
              <w:rPr>
                <w:rFonts w:ascii="Calibri" w:hAnsi="Calibri" w:cs="Calibri"/>
                <w:i/>
                <w:color w:val="000000"/>
                <w:sz w:val="18"/>
                <w:szCs w:val="18"/>
              </w:rPr>
              <w:t xml:space="preserve">(ARIA </w:t>
            </w:r>
            <w:r w:rsidRPr="000B4C18">
              <w:rPr>
                <w:rFonts w:ascii="Calibri" w:hAnsi="Calibri" w:cs="Calibri"/>
                <w:i/>
                <w:color w:val="000000"/>
                <w:sz w:val="18"/>
                <w:szCs w:val="18"/>
              </w:rPr>
              <w:noBreakHyphen/>
            </w:r>
            <w:r w:rsidR="008106C9" w:rsidRPr="000B4C18">
              <w:rPr>
                <w:rFonts w:ascii="Calibri" w:hAnsi="Calibri" w:cs="Calibri"/>
                <w:i/>
                <w:color w:val="000000"/>
                <w:sz w:val="18"/>
                <w:szCs w:val="18"/>
              </w:rPr>
              <w:t xml:space="preserve"> Accessibility/Remoteness Index of Australia)</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2</w:t>
            </w:r>
          </w:p>
        </w:tc>
      </w:tr>
      <w:tr w:rsidR="008106C9" w:rsidRPr="00381E48" w:rsidTr="00F24EAA">
        <w:trPr>
          <w:trHeight w:val="375"/>
        </w:trPr>
        <w:tc>
          <w:tcPr>
            <w:tcW w:w="7087" w:type="dxa"/>
            <w:shd w:val="clear" w:color="auto" w:fill="FFFFFF" w:themeFill="background1"/>
            <w:vAlign w:val="center"/>
            <w:hideMark/>
          </w:tcPr>
          <w:p w:rsidR="008106C9" w:rsidRPr="002732BE" w:rsidRDefault="008106C9" w:rsidP="000B4C18">
            <w:pPr>
              <w:tabs>
                <w:tab w:val="left" w:pos="2160"/>
              </w:tabs>
              <w:spacing w:before="0" w:after="0" w:line="240" w:lineRule="exact"/>
              <w:rPr>
                <w:rFonts w:ascii="Calibri" w:hAnsi="Calibri" w:cs="Calibri"/>
                <w:color w:val="000000"/>
                <w:sz w:val="20"/>
                <w:szCs w:val="20"/>
              </w:rPr>
            </w:pPr>
            <w:r w:rsidRPr="002732BE">
              <w:rPr>
                <w:rFonts w:ascii="Calibri" w:hAnsi="Calibri" w:cs="Calibri"/>
                <w:color w:val="000000"/>
                <w:sz w:val="20"/>
                <w:szCs w:val="20"/>
              </w:rPr>
              <w:t xml:space="preserve">Disadvantaged students with a language background other than English </w:t>
            </w:r>
            <w:r w:rsidRPr="000B4C18">
              <w:rPr>
                <w:rFonts w:ascii="Calibri" w:hAnsi="Calibri" w:cs="Calibri"/>
                <w:i/>
                <w:iCs/>
                <w:color w:val="000000"/>
                <w:sz w:val="18"/>
                <w:szCs w:val="18"/>
              </w:rPr>
              <w:t>(LBOTE)</w:t>
            </w:r>
            <w:r w:rsidRPr="002732BE">
              <w:rPr>
                <w:rFonts w:ascii="Calibri" w:hAnsi="Calibri" w:cs="Calibri"/>
                <w:color w:val="000000"/>
                <w:sz w:val="20"/>
                <w:szCs w:val="20"/>
              </w:rPr>
              <w:t xml:space="preserve"> (%)</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3</w:t>
            </w:r>
            <w:r>
              <w:rPr>
                <w:rFonts w:ascii="Calibri" w:hAnsi="Calibri" w:cs="Calibri"/>
                <w:color w:val="000000"/>
                <w:sz w:val="20"/>
                <w:szCs w:val="20"/>
              </w:rPr>
              <w:t>%</w:t>
            </w:r>
          </w:p>
        </w:tc>
      </w:tr>
      <w:tr w:rsidR="008106C9" w:rsidRPr="00381E48" w:rsidTr="00F24EAA">
        <w:trPr>
          <w:trHeight w:val="315"/>
        </w:trPr>
        <w:tc>
          <w:tcPr>
            <w:tcW w:w="7087" w:type="dxa"/>
            <w:shd w:val="clear" w:color="auto" w:fill="FFFFFF" w:themeFill="background1"/>
            <w:vAlign w:val="center"/>
            <w:hideMark/>
          </w:tcPr>
          <w:p w:rsidR="008106C9" w:rsidRPr="002732BE" w:rsidRDefault="008106C9" w:rsidP="000B4C18">
            <w:pPr>
              <w:tabs>
                <w:tab w:val="left" w:pos="2160"/>
              </w:tabs>
              <w:spacing w:before="0" w:after="0" w:line="240" w:lineRule="exact"/>
              <w:rPr>
                <w:rFonts w:ascii="Calibri" w:hAnsi="Calibri" w:cs="Calibri"/>
                <w:color w:val="000000"/>
                <w:sz w:val="20"/>
                <w:szCs w:val="20"/>
              </w:rPr>
            </w:pPr>
            <w:r w:rsidRPr="002732BE">
              <w:rPr>
                <w:rFonts w:ascii="Calibri" w:hAnsi="Calibri" w:cs="Calibri"/>
                <w:color w:val="000000"/>
                <w:sz w:val="20"/>
                <w:szCs w:val="20"/>
              </w:rPr>
              <w:t xml:space="preserve">Aboriginal and Torres Strait Islander </w:t>
            </w:r>
            <w:r w:rsidRPr="002732BE">
              <w:rPr>
                <w:rFonts w:ascii="Calibri" w:hAnsi="Calibri" w:cs="Calibri"/>
                <w:i/>
                <w:color w:val="000000"/>
                <w:sz w:val="18"/>
                <w:szCs w:val="18"/>
              </w:rPr>
              <w:t>(ATSI)</w:t>
            </w:r>
            <w:r w:rsidRPr="002732BE">
              <w:rPr>
                <w:rFonts w:ascii="Calibri" w:hAnsi="Calibri" w:cs="Calibri"/>
                <w:color w:val="000000"/>
                <w:sz w:val="20"/>
                <w:szCs w:val="20"/>
              </w:rPr>
              <w:t xml:space="preserve"> students </w:t>
            </w:r>
            <w:r w:rsidRPr="002732BE">
              <w:rPr>
                <w:rFonts w:ascii="Calibri" w:hAnsi="Calibri" w:cs="Calibri"/>
                <w:i/>
                <w:iCs/>
                <w:color w:val="000000"/>
                <w:sz w:val="18"/>
                <w:szCs w:val="18"/>
              </w:rPr>
              <w:t>(FTE)</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10</w:t>
            </w:r>
          </w:p>
        </w:tc>
      </w:tr>
      <w:tr w:rsidR="008106C9" w:rsidRPr="00381E48" w:rsidTr="00F24EAA">
        <w:trPr>
          <w:trHeight w:val="315"/>
        </w:trPr>
        <w:tc>
          <w:tcPr>
            <w:tcW w:w="7087" w:type="dxa"/>
            <w:shd w:val="clear" w:color="auto" w:fill="FFFFFF" w:themeFill="background1"/>
            <w:vAlign w:val="center"/>
            <w:hideMark/>
          </w:tcPr>
          <w:p w:rsidR="008106C9" w:rsidRPr="002732BE" w:rsidRDefault="008106C9" w:rsidP="000B4C18">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Students with disability</w:t>
            </w:r>
            <w:r w:rsidRPr="008106C9">
              <w:rPr>
                <w:rFonts w:ascii="Calibri" w:hAnsi="Calibri" w:cs="Calibri"/>
                <w:color w:val="000000"/>
                <w:sz w:val="20"/>
                <w:szCs w:val="20"/>
              </w:rPr>
              <w:tab/>
            </w:r>
            <w:r w:rsidRPr="000B4C18">
              <w:rPr>
                <w:rFonts w:ascii="Calibri" w:hAnsi="Calibri" w:cs="Calibri"/>
                <w:i/>
                <w:color w:val="000000"/>
                <w:sz w:val="18"/>
                <w:szCs w:val="18"/>
              </w:rPr>
              <w:t>(FTE)</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5</w:t>
            </w:r>
          </w:p>
        </w:tc>
      </w:tr>
      <w:tr w:rsidR="008106C9" w:rsidRPr="00381E48" w:rsidTr="00F24EAA">
        <w:trPr>
          <w:trHeight w:val="315"/>
        </w:trPr>
        <w:tc>
          <w:tcPr>
            <w:tcW w:w="7087" w:type="dxa"/>
            <w:shd w:val="clear" w:color="auto" w:fill="FFFFFF" w:themeFill="background1"/>
            <w:vAlign w:val="center"/>
            <w:hideMark/>
          </w:tcPr>
          <w:p w:rsidR="008106C9" w:rsidRPr="002732BE" w:rsidRDefault="000B4C18" w:rsidP="000B4C18">
            <w:pPr>
              <w:tabs>
                <w:tab w:val="left" w:pos="2160"/>
              </w:tabs>
              <w:spacing w:before="0" w:after="0" w:line="240" w:lineRule="exact"/>
              <w:rPr>
                <w:rFonts w:ascii="Calibri" w:hAnsi="Calibri" w:cs="Calibri"/>
                <w:color w:val="000000"/>
                <w:sz w:val="20"/>
                <w:szCs w:val="20"/>
              </w:rPr>
            </w:pPr>
            <w:r>
              <w:rPr>
                <w:rFonts w:ascii="Calibri" w:hAnsi="Calibri" w:cs="Calibri"/>
                <w:color w:val="000000"/>
                <w:sz w:val="20"/>
                <w:szCs w:val="20"/>
              </w:rPr>
              <w:t>SEA Quartile 1 (%)</w:t>
            </w:r>
            <w:r>
              <w:rPr>
                <w:rFonts w:ascii="Calibri" w:hAnsi="Calibri" w:cs="Calibri"/>
                <w:color w:val="000000"/>
                <w:sz w:val="20"/>
                <w:szCs w:val="20"/>
              </w:rPr>
              <w:tab/>
            </w:r>
            <w:r w:rsidRPr="000B4C18">
              <w:rPr>
                <w:rFonts w:ascii="Calibri" w:hAnsi="Calibri" w:cs="Calibri"/>
                <w:i/>
                <w:color w:val="000000"/>
                <w:sz w:val="18"/>
                <w:szCs w:val="18"/>
              </w:rPr>
              <w:t xml:space="preserve">(SEA </w:t>
            </w:r>
            <w:r w:rsidRPr="000B4C18">
              <w:rPr>
                <w:rFonts w:ascii="Calibri" w:hAnsi="Calibri" w:cs="Calibri"/>
                <w:i/>
                <w:color w:val="000000"/>
                <w:sz w:val="18"/>
                <w:szCs w:val="18"/>
              </w:rPr>
              <w:noBreakHyphen/>
            </w:r>
            <w:r w:rsidR="008106C9" w:rsidRPr="000B4C18">
              <w:rPr>
                <w:rFonts w:ascii="Calibri" w:hAnsi="Calibri" w:cs="Calibri"/>
                <w:i/>
                <w:color w:val="000000"/>
                <w:sz w:val="18"/>
                <w:szCs w:val="18"/>
              </w:rPr>
              <w:t xml:space="preserve"> Socio-educational advantage)</w:t>
            </w:r>
          </w:p>
        </w:tc>
        <w:tc>
          <w:tcPr>
            <w:tcW w:w="993" w:type="dxa"/>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15</w:t>
            </w:r>
            <w:r>
              <w:rPr>
                <w:rFonts w:ascii="Calibri" w:hAnsi="Calibri" w:cs="Calibri"/>
                <w:color w:val="000000"/>
                <w:sz w:val="20"/>
                <w:szCs w:val="20"/>
              </w:rPr>
              <w:t>%</w:t>
            </w:r>
          </w:p>
        </w:tc>
      </w:tr>
      <w:tr w:rsidR="008106C9" w:rsidRPr="00381E48" w:rsidTr="00F24EAA">
        <w:trPr>
          <w:trHeight w:val="330"/>
        </w:trPr>
        <w:tc>
          <w:tcPr>
            <w:tcW w:w="7087" w:type="dxa"/>
            <w:tcBorders>
              <w:bottom w:val="single" w:sz="4" w:space="0" w:color="auto"/>
            </w:tcBorders>
            <w:shd w:val="clear" w:color="auto" w:fill="FFFFFF" w:themeFill="background1"/>
            <w:vAlign w:val="center"/>
            <w:hideMark/>
          </w:tcPr>
          <w:p w:rsidR="008106C9" w:rsidRPr="002732BE" w:rsidRDefault="000B4C18" w:rsidP="000B4C18">
            <w:pPr>
              <w:spacing w:before="0" w:after="0" w:line="240" w:lineRule="exact"/>
              <w:rPr>
                <w:rFonts w:ascii="Calibri" w:hAnsi="Calibri" w:cs="Calibri"/>
                <w:color w:val="000000"/>
                <w:sz w:val="20"/>
                <w:szCs w:val="20"/>
              </w:rPr>
            </w:pPr>
            <w:r>
              <w:rPr>
                <w:rFonts w:ascii="Calibri" w:hAnsi="Calibri" w:cs="Calibri"/>
                <w:color w:val="000000"/>
                <w:sz w:val="20"/>
                <w:szCs w:val="20"/>
              </w:rPr>
              <w:t>SEA Quartile 2 (%)</w:t>
            </w:r>
            <w:r>
              <w:rPr>
                <w:rFonts w:ascii="Calibri" w:hAnsi="Calibri" w:cs="Calibri"/>
                <w:color w:val="000000"/>
                <w:sz w:val="20"/>
                <w:szCs w:val="20"/>
              </w:rPr>
              <w:tab/>
            </w:r>
            <w:r w:rsidRPr="000B4C18">
              <w:rPr>
                <w:rFonts w:ascii="Calibri" w:hAnsi="Calibri" w:cs="Calibri"/>
                <w:i/>
                <w:color w:val="000000"/>
                <w:sz w:val="18"/>
                <w:szCs w:val="18"/>
              </w:rPr>
              <w:t xml:space="preserve">(SEA </w:t>
            </w:r>
            <w:r w:rsidRPr="000B4C18">
              <w:rPr>
                <w:rFonts w:ascii="Calibri" w:hAnsi="Calibri" w:cs="Calibri"/>
                <w:i/>
                <w:color w:val="000000"/>
                <w:sz w:val="18"/>
                <w:szCs w:val="18"/>
              </w:rPr>
              <w:noBreakHyphen/>
            </w:r>
            <w:r w:rsidR="008106C9" w:rsidRPr="000B4C18">
              <w:rPr>
                <w:rFonts w:ascii="Calibri" w:hAnsi="Calibri" w:cs="Calibri"/>
                <w:i/>
                <w:color w:val="000000"/>
                <w:sz w:val="18"/>
                <w:szCs w:val="18"/>
              </w:rPr>
              <w:t xml:space="preserve"> Socio-educational advantage)</w:t>
            </w:r>
          </w:p>
        </w:tc>
        <w:tc>
          <w:tcPr>
            <w:tcW w:w="993" w:type="dxa"/>
            <w:tcBorders>
              <w:bottom w:val="single" w:sz="4" w:space="0" w:color="auto"/>
            </w:tcBorders>
            <w:shd w:val="clear" w:color="auto" w:fill="FFFFFF" w:themeFill="background1"/>
            <w:vAlign w:val="center"/>
            <w:hideMark/>
          </w:tcPr>
          <w:p w:rsidR="008106C9" w:rsidRPr="002732BE" w:rsidRDefault="008106C9" w:rsidP="000B4C18">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20</w:t>
            </w:r>
            <w:r>
              <w:rPr>
                <w:rFonts w:ascii="Calibri" w:hAnsi="Calibri" w:cs="Calibri"/>
                <w:color w:val="000000"/>
                <w:sz w:val="20"/>
                <w:szCs w:val="20"/>
              </w:rPr>
              <w:t>%</w:t>
            </w:r>
          </w:p>
        </w:tc>
      </w:tr>
    </w:tbl>
    <w:p w:rsidR="007A15A1" w:rsidRDefault="009F5A51" w:rsidP="000B4C18">
      <w:pPr>
        <w:pStyle w:val="GSLBodyText"/>
        <w:spacing w:before="80" w:after="60" w:line="240" w:lineRule="auto"/>
        <w:rPr>
          <w:rFonts w:eastAsiaTheme="minorHAnsi"/>
        </w:rPr>
      </w:pPr>
      <w:r w:rsidRPr="002A7B85">
        <w:rPr>
          <w:rFonts w:eastAsiaTheme="minorHAnsi"/>
        </w:rPr>
        <w:t>The school’s total SRS allocation is calculated as $2,459,607</w:t>
      </w:r>
      <w:r w:rsidR="003D3DE6">
        <w:rPr>
          <w:rFonts w:eastAsiaTheme="minorHAnsi"/>
        </w:rPr>
        <w:t xml:space="preserve"> with a per-student </w:t>
      </w:r>
      <w:r w:rsidR="00144660">
        <w:rPr>
          <w:rFonts w:eastAsiaTheme="minorHAnsi"/>
        </w:rPr>
        <w:t xml:space="preserve">2014 SRS </w:t>
      </w:r>
      <w:r w:rsidR="003D3DE6">
        <w:rPr>
          <w:rFonts w:eastAsiaTheme="minorHAnsi"/>
        </w:rPr>
        <w:t>funding amount of $11,463</w:t>
      </w:r>
      <w:r w:rsidRPr="002A7B85">
        <w:rPr>
          <w:rFonts w:eastAsiaTheme="minorHAnsi"/>
        </w:rPr>
        <w:t>. After taking into consideration the transition to SRS funding, the Commonwealth contribution to total public funding is calculated as $1,390,672, or 56.5</w:t>
      </w:r>
      <w:r w:rsidR="004A486E">
        <w:rPr>
          <w:rFonts w:eastAsiaTheme="minorHAnsi"/>
        </w:rPr>
        <w:t>%</w:t>
      </w:r>
      <w:r w:rsidR="00144660" w:rsidRPr="00144660">
        <w:rPr>
          <w:rFonts w:eastAsiaTheme="minorHAnsi"/>
          <w:vertAlign w:val="superscript"/>
        </w:rPr>
        <w:t>1</w:t>
      </w:r>
      <w:r w:rsidRPr="002A7B85">
        <w:rPr>
          <w:rFonts w:eastAsiaTheme="minorHAnsi"/>
        </w:rPr>
        <w:t xml:space="preserve"> of the school’s total SRS allocation. This is apportioned in the same manner back into the base and loadings. </w:t>
      </w:r>
    </w:p>
    <w:p w:rsidR="007A15A1" w:rsidRPr="001A41BF" w:rsidRDefault="00144660" w:rsidP="000B4C18">
      <w:pPr>
        <w:pStyle w:val="GSLNotes"/>
        <w:spacing w:after="120" w:line="240" w:lineRule="auto"/>
        <w:rPr>
          <w:rFonts w:eastAsiaTheme="minorHAnsi"/>
          <w:sz w:val="20"/>
          <w:szCs w:val="20"/>
        </w:rPr>
      </w:pPr>
      <w:r w:rsidRPr="00144660">
        <w:rPr>
          <w:rFonts w:eastAsiaTheme="minorHAnsi"/>
          <w:vertAlign w:val="superscript"/>
        </w:rPr>
        <w:t>1</w:t>
      </w:r>
      <w:r w:rsidR="00FE37C4" w:rsidRPr="001A41BF">
        <w:rPr>
          <w:rFonts w:eastAsiaTheme="minorHAnsi"/>
          <w:sz w:val="20"/>
          <w:szCs w:val="20"/>
          <w:lang w:eastAsia="en-US"/>
        </w:rPr>
        <w:t xml:space="preserve">Note: The 56.5% proportion will increase year on year as the school approaches the SRS. </w:t>
      </w:r>
    </w:p>
    <w:tbl>
      <w:tblPr>
        <w:tblW w:w="5000" w:type="pct"/>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3424"/>
        <w:gridCol w:w="1207"/>
        <w:gridCol w:w="1209"/>
        <w:gridCol w:w="1213"/>
        <w:gridCol w:w="1211"/>
        <w:gridCol w:w="1209"/>
        <w:gridCol w:w="1209"/>
      </w:tblGrid>
      <w:tr w:rsidR="009F5A51" w:rsidRPr="00A769AF" w:rsidTr="00D031FB">
        <w:trPr>
          <w:cantSplit/>
          <w:trHeight w:val="80"/>
          <w:tblHeader/>
          <w:jc w:val="center"/>
        </w:trPr>
        <w:tc>
          <w:tcPr>
            <w:tcW w:w="1602" w:type="pct"/>
            <w:tcBorders>
              <w:top w:val="single" w:sz="4" w:space="0" w:color="auto"/>
            </w:tcBorders>
            <w:shd w:val="clear" w:color="auto" w:fill="FFFFFF" w:themeFill="background1"/>
            <w:noWrap/>
          </w:tcPr>
          <w:p w:rsidR="009F5A51" w:rsidRPr="00A769AF" w:rsidRDefault="009F5A51" w:rsidP="00BE7D5A">
            <w:pPr>
              <w:spacing w:before="0" w:after="0" w:line="240" w:lineRule="auto"/>
              <w:rPr>
                <w:rFonts w:ascii="Calibri" w:hAnsi="Calibri" w:cs="Calibri"/>
                <w:b/>
                <w:color w:val="000000"/>
                <w:sz w:val="20"/>
                <w:szCs w:val="20"/>
                <w:lang w:eastAsia="en-US"/>
              </w:rPr>
            </w:pPr>
          </w:p>
        </w:tc>
        <w:tc>
          <w:tcPr>
            <w:tcW w:w="1699" w:type="pct"/>
            <w:gridSpan w:val="3"/>
            <w:tcBorders>
              <w:top w:val="single" w:sz="4" w:space="0" w:color="auto"/>
              <w:bottom w:val="single" w:sz="4" w:space="0" w:color="auto"/>
            </w:tcBorders>
            <w:shd w:val="clear" w:color="auto" w:fill="E5B8B7" w:themeFill="accent2" w:themeFillTint="66"/>
            <w:noWrap/>
          </w:tcPr>
          <w:p w:rsidR="009F5A51" w:rsidRPr="00A769AF" w:rsidRDefault="009F5A51" w:rsidP="00BE7D5A">
            <w:pPr>
              <w:spacing w:before="0" w:after="0" w:line="240" w:lineRule="auto"/>
              <w:jc w:val="center"/>
              <w:rPr>
                <w:rStyle w:val="GSLCharacterBold"/>
                <w:sz w:val="24"/>
              </w:rPr>
            </w:pPr>
            <w:r w:rsidRPr="00A769AF">
              <w:rPr>
                <w:rStyle w:val="GSLCharacterBold"/>
                <w:rFonts w:eastAsiaTheme="minorHAnsi"/>
                <w:sz w:val="24"/>
              </w:rPr>
              <w:t>SRS allocation</w:t>
            </w:r>
          </w:p>
        </w:tc>
        <w:tc>
          <w:tcPr>
            <w:tcW w:w="1700" w:type="pct"/>
            <w:gridSpan w:val="3"/>
            <w:tcBorders>
              <w:top w:val="single" w:sz="4" w:space="0" w:color="auto"/>
              <w:bottom w:val="single" w:sz="4" w:space="0" w:color="auto"/>
            </w:tcBorders>
            <w:shd w:val="clear" w:color="auto" w:fill="D6E3BC" w:themeFill="accent3" w:themeFillTint="66"/>
          </w:tcPr>
          <w:p w:rsidR="009F5A51" w:rsidRPr="00A769AF" w:rsidRDefault="009F5A51" w:rsidP="00BE7D5A">
            <w:pPr>
              <w:spacing w:before="0" w:after="0" w:line="276" w:lineRule="auto"/>
              <w:jc w:val="center"/>
              <w:rPr>
                <w:rStyle w:val="GSLCharacterBold"/>
                <w:rFonts w:eastAsiaTheme="minorHAnsi"/>
                <w:sz w:val="24"/>
              </w:rPr>
            </w:pPr>
            <w:r w:rsidRPr="00A769AF">
              <w:rPr>
                <w:rStyle w:val="GSLCharacterBold"/>
                <w:rFonts w:eastAsiaTheme="minorHAnsi"/>
                <w:sz w:val="24"/>
              </w:rPr>
              <w:t>2014 entitlement</w:t>
            </w:r>
          </w:p>
        </w:tc>
      </w:tr>
      <w:tr w:rsidR="00BE7D5A" w:rsidRPr="00A769AF" w:rsidTr="00D031FB">
        <w:trPr>
          <w:cantSplit/>
          <w:trHeight w:val="80"/>
          <w:tblHeader/>
          <w:jc w:val="center"/>
        </w:trPr>
        <w:tc>
          <w:tcPr>
            <w:tcW w:w="1602" w:type="pct"/>
            <w:tcBorders>
              <w:bottom w:val="single" w:sz="4" w:space="0" w:color="auto"/>
            </w:tcBorders>
            <w:shd w:val="clear" w:color="auto" w:fill="FFFFFF" w:themeFill="background1"/>
            <w:noWrap/>
          </w:tcPr>
          <w:p w:rsidR="009F5A51" w:rsidRPr="00A769AF" w:rsidRDefault="00A769AF" w:rsidP="00BE7D5A">
            <w:pPr>
              <w:spacing w:before="0" w:after="0" w:line="240" w:lineRule="auto"/>
              <w:rPr>
                <w:rStyle w:val="GSLCharacterBold"/>
              </w:rPr>
            </w:pPr>
            <w:r w:rsidRPr="00A769AF">
              <w:rPr>
                <w:rStyle w:val="GSLCharacterBold"/>
              </w:rPr>
              <w:t>Funding component</w:t>
            </w:r>
          </w:p>
        </w:tc>
        <w:tc>
          <w:tcPr>
            <w:tcW w:w="565" w:type="pct"/>
            <w:tcBorders>
              <w:top w:val="single" w:sz="4" w:space="0" w:color="auto"/>
              <w:bottom w:val="single" w:sz="4" w:space="0" w:color="auto"/>
            </w:tcBorders>
            <w:shd w:val="clear" w:color="auto" w:fill="F2DBDB" w:themeFill="accent2" w:themeFillTint="33"/>
            <w:noWrap/>
          </w:tcPr>
          <w:p w:rsidR="009F5A51" w:rsidRPr="00144660" w:rsidRDefault="009F5A51"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Amount</w:t>
            </w:r>
          </w:p>
          <w:p w:rsidR="00BE7D5A" w:rsidRPr="00144660" w:rsidRDefault="00BE7D5A"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6" w:type="pct"/>
            <w:tcBorders>
              <w:top w:val="single" w:sz="4" w:space="0" w:color="auto"/>
              <w:bottom w:val="single" w:sz="4" w:space="0" w:color="auto"/>
            </w:tcBorders>
            <w:shd w:val="clear" w:color="auto" w:fill="F2DBDB" w:themeFill="accent2" w:themeFillTint="33"/>
            <w:noWrap/>
          </w:tcPr>
          <w:p w:rsidR="009F5A51" w:rsidRPr="00144660" w:rsidRDefault="009F5A51"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Proportion</w:t>
            </w:r>
          </w:p>
          <w:p w:rsidR="00BE7D5A" w:rsidRPr="00144660" w:rsidRDefault="00BE7D5A"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7" w:type="pct"/>
            <w:tcBorders>
              <w:top w:val="single" w:sz="4" w:space="0" w:color="auto"/>
              <w:bottom w:val="single" w:sz="4" w:space="0" w:color="auto"/>
            </w:tcBorders>
            <w:shd w:val="clear" w:color="auto" w:fill="F2DBDB" w:themeFill="accent2" w:themeFillTint="33"/>
          </w:tcPr>
          <w:p w:rsidR="009F5A51" w:rsidRPr="00144660" w:rsidRDefault="009F5A51"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Per-student</w:t>
            </w:r>
          </w:p>
          <w:p w:rsidR="00BE7D5A" w:rsidRPr="00144660" w:rsidRDefault="00BE7D5A"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7" w:type="pct"/>
            <w:tcBorders>
              <w:top w:val="single" w:sz="4" w:space="0" w:color="auto"/>
              <w:bottom w:val="single" w:sz="4" w:space="0" w:color="auto"/>
            </w:tcBorders>
            <w:shd w:val="clear" w:color="auto" w:fill="EAF1DD" w:themeFill="accent3" w:themeFillTint="33"/>
          </w:tcPr>
          <w:p w:rsidR="009F5A51" w:rsidRPr="00144660" w:rsidRDefault="009F5A51"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Amount</w:t>
            </w:r>
          </w:p>
          <w:p w:rsidR="00BE7D5A" w:rsidRPr="00144660" w:rsidRDefault="00BE7D5A"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6" w:type="pct"/>
            <w:tcBorders>
              <w:top w:val="single" w:sz="4" w:space="0" w:color="auto"/>
              <w:bottom w:val="single" w:sz="4" w:space="0" w:color="auto"/>
            </w:tcBorders>
            <w:shd w:val="clear" w:color="auto" w:fill="EAF1DD" w:themeFill="accent3" w:themeFillTint="33"/>
          </w:tcPr>
          <w:p w:rsidR="009F5A51" w:rsidRPr="00144660" w:rsidRDefault="009F5A51"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Proportion</w:t>
            </w:r>
          </w:p>
          <w:p w:rsidR="00BE7D5A" w:rsidRPr="00144660" w:rsidRDefault="00BE7D5A"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7" w:type="pct"/>
            <w:tcBorders>
              <w:top w:val="single" w:sz="4" w:space="0" w:color="auto"/>
              <w:bottom w:val="single" w:sz="4" w:space="0" w:color="auto"/>
            </w:tcBorders>
            <w:shd w:val="clear" w:color="auto" w:fill="EAF1DD" w:themeFill="accent3" w:themeFillTint="33"/>
          </w:tcPr>
          <w:p w:rsidR="009F5A51" w:rsidRPr="00144660" w:rsidRDefault="009F5A51"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Per-student</w:t>
            </w:r>
          </w:p>
          <w:p w:rsidR="00BE7D5A" w:rsidRPr="00144660" w:rsidRDefault="00BE7D5A" w:rsidP="00BE7D5A">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r>
      <w:tr w:rsidR="009F5A51" w:rsidRPr="002732BE" w:rsidTr="007C3780">
        <w:trPr>
          <w:trHeight w:val="64"/>
          <w:jc w:val="center"/>
        </w:trPr>
        <w:tc>
          <w:tcPr>
            <w:tcW w:w="1602" w:type="pct"/>
            <w:tcBorders>
              <w:top w:val="single" w:sz="4" w:space="0" w:color="auto"/>
            </w:tcBorders>
            <w:shd w:val="clear" w:color="auto" w:fill="FFFFFF" w:themeFill="background1"/>
            <w:noWrap/>
            <w:hideMark/>
          </w:tcPr>
          <w:p w:rsidR="009F5A51" w:rsidRPr="002732BE" w:rsidRDefault="00FE37C4" w:rsidP="00BE7D5A">
            <w:pPr>
              <w:spacing w:before="0" w:after="0" w:line="240" w:lineRule="auto"/>
              <w:rPr>
                <w:rFonts w:cstheme="minorHAnsi"/>
                <w:color w:val="000000"/>
                <w:szCs w:val="22"/>
                <w:lang w:eastAsia="en-US"/>
              </w:rPr>
            </w:pPr>
            <w:r w:rsidRPr="002732BE">
              <w:rPr>
                <w:rFonts w:cstheme="minorHAnsi"/>
                <w:color w:val="000000"/>
                <w:szCs w:val="22"/>
                <w:lang w:eastAsia="en-US"/>
              </w:rPr>
              <w:t>Base</w:t>
            </w:r>
            <w:r w:rsidR="00144660" w:rsidRPr="00144660">
              <w:rPr>
                <w:rFonts w:cstheme="minorHAnsi"/>
                <w:color w:val="000000"/>
                <w:szCs w:val="22"/>
                <w:vertAlign w:val="superscript"/>
                <w:lang w:eastAsia="en-US"/>
              </w:rPr>
              <w:t>2</w:t>
            </w:r>
          </w:p>
        </w:tc>
        <w:tc>
          <w:tcPr>
            <w:tcW w:w="565" w:type="pct"/>
            <w:tcBorders>
              <w:top w:val="single" w:sz="4" w:space="0" w:color="auto"/>
            </w:tcBorders>
            <w:shd w:val="clear" w:color="auto" w:fill="F2DBDB" w:themeFill="accent2" w:themeFillTint="33"/>
            <w:noWrap/>
            <w:hideMark/>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1,773,967</w:t>
            </w:r>
          </w:p>
        </w:tc>
        <w:tc>
          <w:tcPr>
            <w:tcW w:w="566" w:type="pct"/>
            <w:tcBorders>
              <w:top w:val="single" w:sz="4" w:space="0" w:color="auto"/>
            </w:tcBorders>
            <w:shd w:val="clear" w:color="auto" w:fill="F2DBDB" w:themeFill="accent2" w:themeFillTint="33"/>
            <w:noWrap/>
            <w:hideMark/>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72.1</w:t>
            </w:r>
          </w:p>
        </w:tc>
        <w:tc>
          <w:tcPr>
            <w:tcW w:w="567" w:type="pct"/>
            <w:tcBorders>
              <w:top w:val="single" w:sz="4" w:space="0" w:color="auto"/>
            </w:tcBorders>
            <w:shd w:val="clear" w:color="auto" w:fill="F2DBDB" w:themeFill="accent2" w:themeFillTint="33"/>
          </w:tcPr>
          <w:p w:rsidR="009F5A51" w:rsidRPr="002732BE" w:rsidRDefault="009F5A51" w:rsidP="00BE7D5A">
            <w:pPr>
              <w:spacing w:before="0" w:after="0" w:line="240" w:lineRule="auto"/>
              <w:rPr>
                <w:rFonts w:cstheme="minorHAnsi"/>
                <w:color w:val="000000"/>
                <w:szCs w:val="22"/>
                <w:lang w:eastAsia="en-US"/>
              </w:rPr>
            </w:pPr>
          </w:p>
        </w:tc>
        <w:tc>
          <w:tcPr>
            <w:tcW w:w="567" w:type="pct"/>
            <w:tcBorders>
              <w:top w:val="single" w:sz="4" w:space="0" w:color="auto"/>
            </w:tcBorders>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1,003,008</w:t>
            </w:r>
          </w:p>
        </w:tc>
        <w:tc>
          <w:tcPr>
            <w:tcW w:w="566" w:type="pct"/>
            <w:tcBorders>
              <w:top w:val="single" w:sz="4" w:space="0" w:color="auto"/>
            </w:tcBorders>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72.1</w:t>
            </w:r>
          </w:p>
        </w:tc>
        <w:tc>
          <w:tcPr>
            <w:tcW w:w="567" w:type="pct"/>
            <w:tcBorders>
              <w:top w:val="single" w:sz="4" w:space="0" w:color="auto"/>
            </w:tcBorders>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p>
        </w:tc>
      </w:tr>
      <w:tr w:rsidR="00BE7D5A" w:rsidRPr="002732BE" w:rsidTr="007C3780">
        <w:trPr>
          <w:trHeight w:val="80"/>
          <w:jc w:val="center"/>
        </w:trPr>
        <w:tc>
          <w:tcPr>
            <w:tcW w:w="1602" w:type="pct"/>
            <w:shd w:val="clear" w:color="auto" w:fill="FFFFFF" w:themeFill="background1"/>
            <w:noWrap/>
          </w:tcPr>
          <w:p w:rsidR="009F5A51" w:rsidRPr="002732BE" w:rsidRDefault="009F5A51" w:rsidP="00BE7D5A">
            <w:pPr>
              <w:spacing w:before="0" w:after="0" w:line="240" w:lineRule="auto"/>
              <w:rPr>
                <w:rFonts w:cstheme="minorHAnsi"/>
                <w:color w:val="000000"/>
                <w:szCs w:val="22"/>
                <w:lang w:eastAsia="en-US"/>
              </w:rPr>
            </w:pPr>
            <w:r w:rsidRPr="002732BE">
              <w:rPr>
                <w:rFonts w:cstheme="minorHAnsi"/>
                <w:color w:val="000000"/>
                <w:szCs w:val="22"/>
                <w:lang w:eastAsia="en-US"/>
              </w:rPr>
              <w:t>Size loading</w:t>
            </w:r>
          </w:p>
        </w:tc>
        <w:tc>
          <w:tcPr>
            <w:tcW w:w="565" w:type="pct"/>
            <w:shd w:val="clear" w:color="auto" w:fill="F2DBDB" w:themeFill="accent2" w:themeFillTint="33"/>
            <w:noWrap/>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217,500</w:t>
            </w:r>
          </w:p>
        </w:tc>
        <w:tc>
          <w:tcPr>
            <w:tcW w:w="566" w:type="pct"/>
            <w:shd w:val="clear" w:color="auto" w:fill="F2DBDB" w:themeFill="accent2" w:themeFillTint="33"/>
            <w:noWrap/>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8.8</w:t>
            </w:r>
          </w:p>
        </w:tc>
        <w:tc>
          <w:tcPr>
            <w:tcW w:w="567" w:type="pct"/>
            <w:shd w:val="clear" w:color="auto" w:fill="F2DBDB" w:themeFill="accent2" w:themeFillTint="33"/>
          </w:tcPr>
          <w:p w:rsidR="009F5A51" w:rsidRPr="002732BE" w:rsidRDefault="009F5A51" w:rsidP="00BE7D5A">
            <w:pPr>
              <w:spacing w:before="0" w:after="0" w:line="240" w:lineRule="auto"/>
              <w:rPr>
                <w:rFonts w:cstheme="minorHAnsi"/>
                <w:color w:val="000000"/>
                <w:szCs w:val="22"/>
                <w:lang w:eastAsia="en-US"/>
              </w:rPr>
            </w:pP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122,975</w:t>
            </w:r>
          </w:p>
        </w:tc>
        <w:tc>
          <w:tcPr>
            <w:tcW w:w="566" w:type="pct"/>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8.8</w:t>
            </w: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p>
        </w:tc>
      </w:tr>
      <w:tr w:rsidR="009F5A51" w:rsidRPr="002732BE" w:rsidTr="007C3780">
        <w:trPr>
          <w:trHeight w:val="80"/>
          <w:jc w:val="center"/>
        </w:trPr>
        <w:tc>
          <w:tcPr>
            <w:tcW w:w="1602" w:type="pct"/>
            <w:shd w:val="clear" w:color="auto" w:fill="FFFFFF" w:themeFill="background1"/>
            <w:noWrap/>
            <w:hideMark/>
          </w:tcPr>
          <w:p w:rsidR="009F5A51" w:rsidRPr="002732BE" w:rsidRDefault="009F5A51" w:rsidP="00BE7D5A">
            <w:pPr>
              <w:spacing w:before="0" w:after="0" w:line="240" w:lineRule="auto"/>
              <w:rPr>
                <w:rFonts w:cstheme="minorHAnsi"/>
                <w:color w:val="000000"/>
                <w:szCs w:val="22"/>
                <w:lang w:eastAsia="en-US"/>
              </w:rPr>
            </w:pPr>
            <w:r w:rsidRPr="002732BE">
              <w:rPr>
                <w:rFonts w:cstheme="minorHAnsi"/>
                <w:color w:val="000000"/>
                <w:szCs w:val="22"/>
                <w:lang w:eastAsia="en-US"/>
              </w:rPr>
              <w:t>Location loading</w:t>
            </w:r>
          </w:p>
        </w:tc>
        <w:tc>
          <w:tcPr>
            <w:tcW w:w="565" w:type="pct"/>
            <w:shd w:val="clear" w:color="auto" w:fill="F2DBDB" w:themeFill="accent2" w:themeFillTint="33"/>
            <w:noWrap/>
            <w:hideMark/>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179,286</w:t>
            </w:r>
          </w:p>
        </w:tc>
        <w:tc>
          <w:tcPr>
            <w:tcW w:w="566" w:type="pct"/>
            <w:shd w:val="clear" w:color="auto" w:fill="F2DBDB" w:themeFill="accent2" w:themeFillTint="33"/>
            <w:noWrap/>
            <w:hideMark/>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7.3</w:t>
            </w:r>
          </w:p>
        </w:tc>
        <w:tc>
          <w:tcPr>
            <w:tcW w:w="567" w:type="pct"/>
            <w:shd w:val="clear" w:color="auto" w:fill="F2DBDB" w:themeFill="accent2" w:themeFillTint="33"/>
          </w:tcPr>
          <w:p w:rsidR="009F5A51" w:rsidRPr="002732BE" w:rsidRDefault="009F5A51" w:rsidP="00BE7D5A">
            <w:pPr>
              <w:spacing w:before="0" w:after="0" w:line="240" w:lineRule="auto"/>
              <w:rPr>
                <w:rFonts w:cstheme="minorHAnsi"/>
                <w:color w:val="000000"/>
                <w:szCs w:val="22"/>
                <w:lang w:eastAsia="en-US"/>
              </w:rPr>
            </w:pP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101,369</w:t>
            </w:r>
          </w:p>
        </w:tc>
        <w:tc>
          <w:tcPr>
            <w:tcW w:w="566" w:type="pct"/>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7.3</w:t>
            </w: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p>
        </w:tc>
      </w:tr>
      <w:tr w:rsidR="00BE7D5A" w:rsidRPr="002732BE" w:rsidTr="007C3780">
        <w:trPr>
          <w:trHeight w:val="80"/>
          <w:jc w:val="center"/>
        </w:trPr>
        <w:tc>
          <w:tcPr>
            <w:tcW w:w="1602" w:type="pct"/>
            <w:shd w:val="clear" w:color="auto" w:fill="FFFFFF" w:themeFill="background1"/>
            <w:noWrap/>
            <w:hideMark/>
          </w:tcPr>
          <w:p w:rsidR="009F5A51" w:rsidRPr="002732BE" w:rsidRDefault="009F5A51" w:rsidP="00BE7D5A">
            <w:pPr>
              <w:spacing w:before="0" w:after="0" w:line="240" w:lineRule="auto"/>
              <w:rPr>
                <w:rFonts w:cstheme="minorHAnsi"/>
                <w:color w:val="000000"/>
                <w:szCs w:val="22"/>
                <w:lang w:eastAsia="en-US"/>
              </w:rPr>
            </w:pPr>
            <w:r w:rsidRPr="002732BE">
              <w:rPr>
                <w:rFonts w:cstheme="minorHAnsi"/>
                <w:color w:val="000000"/>
                <w:szCs w:val="22"/>
                <w:lang w:eastAsia="en-US"/>
              </w:rPr>
              <w:t>Low English proficiency loading</w:t>
            </w:r>
          </w:p>
        </w:tc>
        <w:tc>
          <w:tcPr>
            <w:tcW w:w="565" w:type="pct"/>
            <w:shd w:val="clear" w:color="auto" w:fill="F2DBDB" w:themeFill="accent2" w:themeFillTint="33"/>
            <w:noWrap/>
            <w:hideMark/>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6,878</w:t>
            </w:r>
          </w:p>
        </w:tc>
        <w:tc>
          <w:tcPr>
            <w:tcW w:w="566" w:type="pct"/>
            <w:shd w:val="clear" w:color="auto" w:fill="F2DBDB" w:themeFill="accent2" w:themeFillTint="33"/>
            <w:noWrap/>
            <w:hideMark/>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567" w:type="pct"/>
            <w:shd w:val="clear" w:color="auto" w:fill="F2DBDB" w:themeFill="accent2" w:themeFillTint="33"/>
          </w:tcPr>
          <w:p w:rsidR="009F5A51" w:rsidRPr="002732BE" w:rsidRDefault="009F5A51" w:rsidP="00BE7D5A">
            <w:pPr>
              <w:spacing w:before="0" w:after="0" w:line="240" w:lineRule="auto"/>
              <w:rPr>
                <w:rFonts w:cstheme="minorHAnsi"/>
                <w:color w:val="000000"/>
                <w:szCs w:val="22"/>
                <w:lang w:eastAsia="en-US"/>
              </w:rPr>
            </w:pP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3,889</w:t>
            </w:r>
          </w:p>
        </w:tc>
        <w:tc>
          <w:tcPr>
            <w:tcW w:w="566" w:type="pct"/>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p>
        </w:tc>
      </w:tr>
      <w:tr w:rsidR="009F5A51" w:rsidRPr="002732BE" w:rsidTr="007C3780">
        <w:trPr>
          <w:trHeight w:val="80"/>
          <w:jc w:val="center"/>
        </w:trPr>
        <w:tc>
          <w:tcPr>
            <w:tcW w:w="1602" w:type="pct"/>
            <w:shd w:val="clear" w:color="auto" w:fill="FFFFFF" w:themeFill="background1"/>
            <w:noWrap/>
            <w:hideMark/>
          </w:tcPr>
          <w:p w:rsidR="009F5A51" w:rsidRPr="002732BE" w:rsidRDefault="009F5A51" w:rsidP="00BE7D5A">
            <w:pPr>
              <w:spacing w:before="0" w:after="0" w:line="240" w:lineRule="auto"/>
              <w:rPr>
                <w:rFonts w:cstheme="minorHAnsi"/>
                <w:color w:val="000000"/>
                <w:szCs w:val="22"/>
                <w:lang w:eastAsia="en-US"/>
              </w:rPr>
            </w:pPr>
            <w:r w:rsidRPr="002732BE">
              <w:rPr>
                <w:rFonts w:cstheme="minorHAnsi"/>
                <w:color w:val="000000"/>
                <w:szCs w:val="22"/>
                <w:lang w:eastAsia="en-US"/>
              </w:rPr>
              <w:t>ATSI loading</w:t>
            </w:r>
          </w:p>
        </w:tc>
        <w:tc>
          <w:tcPr>
            <w:tcW w:w="565" w:type="pct"/>
            <w:shd w:val="clear" w:color="auto" w:fill="F2DBDB" w:themeFill="accent2" w:themeFillTint="33"/>
            <w:noWrap/>
            <w:hideMark/>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28,656</w:t>
            </w:r>
          </w:p>
        </w:tc>
        <w:tc>
          <w:tcPr>
            <w:tcW w:w="566" w:type="pct"/>
            <w:shd w:val="clear" w:color="auto" w:fill="F2DBDB" w:themeFill="accent2" w:themeFillTint="33"/>
            <w:noWrap/>
            <w:hideMark/>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1.2</w:t>
            </w:r>
          </w:p>
        </w:tc>
        <w:tc>
          <w:tcPr>
            <w:tcW w:w="567" w:type="pct"/>
            <w:shd w:val="clear" w:color="auto" w:fill="F2DBDB" w:themeFill="accent2" w:themeFillTint="33"/>
          </w:tcPr>
          <w:p w:rsidR="009F5A51" w:rsidRPr="002732BE" w:rsidRDefault="009F5A51" w:rsidP="00BE7D5A">
            <w:pPr>
              <w:spacing w:before="0" w:after="0" w:line="240" w:lineRule="auto"/>
              <w:rPr>
                <w:rFonts w:cstheme="minorHAnsi"/>
                <w:color w:val="000000"/>
                <w:szCs w:val="22"/>
                <w:lang w:eastAsia="en-US"/>
              </w:rPr>
            </w:pP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16,202</w:t>
            </w:r>
          </w:p>
        </w:tc>
        <w:tc>
          <w:tcPr>
            <w:tcW w:w="566" w:type="pct"/>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1.2</w:t>
            </w:r>
          </w:p>
        </w:tc>
        <w:tc>
          <w:tcPr>
            <w:tcW w:w="567" w:type="pct"/>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p>
        </w:tc>
      </w:tr>
      <w:tr w:rsidR="00BE7D5A" w:rsidRPr="002732BE" w:rsidTr="001D710E">
        <w:trPr>
          <w:trHeight w:val="74"/>
          <w:jc w:val="center"/>
        </w:trPr>
        <w:tc>
          <w:tcPr>
            <w:tcW w:w="1602" w:type="pct"/>
            <w:tcBorders>
              <w:bottom w:val="nil"/>
            </w:tcBorders>
            <w:shd w:val="clear" w:color="auto" w:fill="FFFFFF" w:themeFill="background1"/>
            <w:noWrap/>
            <w:hideMark/>
          </w:tcPr>
          <w:p w:rsidR="009F5A51" w:rsidRPr="002732BE" w:rsidRDefault="009F5A51" w:rsidP="00BE7D5A">
            <w:pPr>
              <w:spacing w:before="0" w:after="0" w:line="240" w:lineRule="auto"/>
              <w:rPr>
                <w:rFonts w:cstheme="minorHAnsi"/>
                <w:color w:val="000000"/>
                <w:szCs w:val="22"/>
                <w:lang w:eastAsia="en-US"/>
              </w:rPr>
            </w:pPr>
            <w:r w:rsidRPr="002732BE">
              <w:rPr>
                <w:rFonts w:cstheme="minorHAnsi"/>
                <w:color w:val="000000"/>
                <w:szCs w:val="22"/>
                <w:lang w:eastAsia="en-US"/>
              </w:rPr>
              <w:t>Low SES loading</w:t>
            </w:r>
          </w:p>
        </w:tc>
        <w:tc>
          <w:tcPr>
            <w:tcW w:w="565" w:type="pct"/>
            <w:tcBorders>
              <w:bottom w:val="nil"/>
            </w:tcBorders>
            <w:shd w:val="clear" w:color="auto" w:fill="F2DBDB" w:themeFill="accent2" w:themeFillTint="33"/>
            <w:noWrap/>
            <w:hideMark/>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146,720</w:t>
            </w:r>
          </w:p>
        </w:tc>
        <w:tc>
          <w:tcPr>
            <w:tcW w:w="566" w:type="pct"/>
            <w:tcBorders>
              <w:bottom w:val="nil"/>
            </w:tcBorders>
            <w:shd w:val="clear" w:color="auto" w:fill="F2DBDB" w:themeFill="accent2" w:themeFillTint="33"/>
            <w:noWrap/>
            <w:hideMark/>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6.0</w:t>
            </w:r>
          </w:p>
        </w:tc>
        <w:tc>
          <w:tcPr>
            <w:tcW w:w="567" w:type="pct"/>
            <w:tcBorders>
              <w:bottom w:val="nil"/>
            </w:tcBorders>
            <w:shd w:val="clear" w:color="auto" w:fill="F2DBDB" w:themeFill="accent2" w:themeFillTint="33"/>
          </w:tcPr>
          <w:p w:rsidR="009F5A51" w:rsidRPr="002732BE" w:rsidRDefault="009F5A51" w:rsidP="00BE7D5A">
            <w:pPr>
              <w:spacing w:before="0" w:after="0" w:line="240" w:lineRule="auto"/>
              <w:rPr>
                <w:rFonts w:cstheme="minorHAnsi"/>
                <w:color w:val="000000"/>
                <w:szCs w:val="22"/>
                <w:lang w:eastAsia="en-US"/>
              </w:rPr>
            </w:pPr>
          </w:p>
        </w:tc>
        <w:tc>
          <w:tcPr>
            <w:tcW w:w="567" w:type="pct"/>
            <w:tcBorders>
              <w:bottom w:val="nil"/>
            </w:tcBorders>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82,956</w:t>
            </w:r>
          </w:p>
        </w:tc>
        <w:tc>
          <w:tcPr>
            <w:tcW w:w="566" w:type="pct"/>
            <w:tcBorders>
              <w:bottom w:val="nil"/>
            </w:tcBorders>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6.0</w:t>
            </w:r>
          </w:p>
        </w:tc>
        <w:tc>
          <w:tcPr>
            <w:tcW w:w="567" w:type="pct"/>
            <w:tcBorders>
              <w:bottom w:val="nil"/>
            </w:tcBorders>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p>
        </w:tc>
      </w:tr>
      <w:tr w:rsidR="009F5A51" w:rsidRPr="002732BE" w:rsidTr="001D710E">
        <w:trPr>
          <w:trHeight w:val="80"/>
          <w:jc w:val="center"/>
        </w:trPr>
        <w:tc>
          <w:tcPr>
            <w:tcW w:w="1602" w:type="pct"/>
            <w:tcBorders>
              <w:top w:val="nil"/>
              <w:bottom w:val="single" w:sz="4" w:space="0" w:color="auto"/>
            </w:tcBorders>
            <w:shd w:val="clear" w:color="auto" w:fill="FFFFFF" w:themeFill="background1"/>
            <w:noWrap/>
            <w:hideMark/>
          </w:tcPr>
          <w:p w:rsidR="009F5A51" w:rsidRPr="002732BE" w:rsidRDefault="009F5A51" w:rsidP="00BE7D5A">
            <w:pPr>
              <w:spacing w:before="0" w:after="0" w:line="240" w:lineRule="auto"/>
              <w:rPr>
                <w:rFonts w:cstheme="minorHAnsi"/>
                <w:color w:val="000000"/>
                <w:szCs w:val="22"/>
                <w:lang w:eastAsia="en-US"/>
              </w:rPr>
            </w:pPr>
            <w:r w:rsidRPr="002732BE">
              <w:rPr>
                <w:rFonts w:cstheme="minorHAnsi"/>
                <w:color w:val="000000"/>
                <w:szCs w:val="22"/>
                <w:lang w:eastAsia="en-US"/>
              </w:rPr>
              <w:t xml:space="preserve">SWD loading </w:t>
            </w:r>
            <w:r w:rsidR="00FE37C4" w:rsidRPr="002732BE">
              <w:rPr>
                <w:rFonts w:cstheme="minorHAnsi"/>
                <w:i/>
                <w:color w:val="000000"/>
                <w:szCs w:val="22"/>
                <w:lang w:eastAsia="en-US"/>
              </w:rPr>
              <w:t>(1.86 x p/student</w:t>
            </w:r>
            <w:r w:rsidR="00144660" w:rsidRPr="00144660">
              <w:rPr>
                <w:rFonts w:cstheme="minorHAnsi"/>
                <w:color w:val="000000"/>
                <w:szCs w:val="22"/>
                <w:vertAlign w:val="superscript"/>
                <w:lang w:eastAsia="en-US"/>
              </w:rPr>
              <w:t>2</w:t>
            </w:r>
            <w:r w:rsidRPr="002732BE">
              <w:rPr>
                <w:rFonts w:cstheme="minorHAnsi"/>
                <w:i/>
                <w:color w:val="000000"/>
                <w:szCs w:val="22"/>
                <w:lang w:eastAsia="en-US"/>
              </w:rPr>
              <w:t xml:space="preserve"> x 5)</w:t>
            </w:r>
          </w:p>
        </w:tc>
        <w:tc>
          <w:tcPr>
            <w:tcW w:w="565" w:type="pct"/>
            <w:tcBorders>
              <w:top w:val="nil"/>
              <w:bottom w:val="single" w:sz="4" w:space="0" w:color="auto"/>
            </w:tcBorders>
            <w:shd w:val="clear" w:color="auto" w:fill="F2DBDB" w:themeFill="accent2" w:themeFillTint="33"/>
            <w:noWrap/>
            <w:hideMark/>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106,601</w:t>
            </w:r>
          </w:p>
        </w:tc>
        <w:tc>
          <w:tcPr>
            <w:tcW w:w="566" w:type="pct"/>
            <w:tcBorders>
              <w:top w:val="nil"/>
              <w:bottom w:val="single" w:sz="4" w:space="0" w:color="auto"/>
            </w:tcBorders>
            <w:shd w:val="clear" w:color="auto" w:fill="F2DBDB" w:themeFill="accent2" w:themeFillTint="33"/>
            <w:noWrap/>
            <w:hideMark/>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4.3</w:t>
            </w:r>
          </w:p>
        </w:tc>
        <w:tc>
          <w:tcPr>
            <w:tcW w:w="567" w:type="pct"/>
            <w:tcBorders>
              <w:top w:val="nil"/>
              <w:bottom w:val="single" w:sz="4" w:space="0" w:color="auto"/>
            </w:tcBorders>
            <w:shd w:val="clear" w:color="auto" w:fill="F2DBDB" w:themeFill="accent2" w:themeFillTint="33"/>
          </w:tcPr>
          <w:p w:rsidR="009F5A51" w:rsidRPr="002732BE" w:rsidRDefault="009F5A51" w:rsidP="00BE7D5A">
            <w:pPr>
              <w:spacing w:before="0" w:after="0" w:line="240" w:lineRule="auto"/>
              <w:jc w:val="right"/>
              <w:rPr>
                <w:rFonts w:cstheme="minorHAnsi"/>
                <w:b/>
                <w:color w:val="000000"/>
                <w:szCs w:val="22"/>
                <w:lang w:eastAsia="en-US"/>
              </w:rPr>
            </w:pPr>
            <w:r w:rsidRPr="002732BE">
              <w:rPr>
                <w:rFonts w:cstheme="minorHAnsi"/>
                <w:b/>
                <w:color w:val="000000"/>
                <w:szCs w:val="22"/>
                <w:lang w:eastAsia="en-US"/>
              </w:rPr>
              <w:t>21,320</w:t>
            </w:r>
          </w:p>
        </w:tc>
        <w:tc>
          <w:tcPr>
            <w:tcW w:w="567" w:type="pct"/>
            <w:tcBorders>
              <w:top w:val="nil"/>
              <w:bottom w:val="single" w:sz="4" w:space="0" w:color="auto"/>
            </w:tcBorders>
            <w:shd w:val="clear" w:color="auto" w:fill="EAF1DD" w:themeFill="accent3" w:themeFillTint="33"/>
          </w:tcPr>
          <w:p w:rsidR="009F5A51" w:rsidRPr="002732BE" w:rsidRDefault="009F5A51"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60,273</w:t>
            </w:r>
          </w:p>
        </w:tc>
        <w:tc>
          <w:tcPr>
            <w:tcW w:w="566" w:type="pct"/>
            <w:tcBorders>
              <w:top w:val="nil"/>
              <w:bottom w:val="single" w:sz="4" w:space="0" w:color="auto"/>
            </w:tcBorders>
            <w:shd w:val="clear" w:color="auto" w:fill="EAF1DD" w:themeFill="accent3" w:themeFillTint="33"/>
          </w:tcPr>
          <w:p w:rsidR="009F5A51" w:rsidRPr="002732BE" w:rsidRDefault="00BE7D5A" w:rsidP="00BE7D5A">
            <w:pPr>
              <w:spacing w:before="0" w:after="0" w:line="240" w:lineRule="auto"/>
              <w:jc w:val="right"/>
              <w:rPr>
                <w:rFonts w:cstheme="minorHAnsi"/>
                <w:color w:val="000000"/>
                <w:szCs w:val="22"/>
                <w:lang w:eastAsia="en-US"/>
              </w:rPr>
            </w:pPr>
            <w:r w:rsidRPr="002732BE">
              <w:rPr>
                <w:rFonts w:cstheme="minorHAnsi"/>
                <w:color w:val="000000"/>
                <w:szCs w:val="22"/>
                <w:lang w:eastAsia="en-US"/>
              </w:rPr>
              <w:t>4.3</w:t>
            </w:r>
          </w:p>
        </w:tc>
        <w:tc>
          <w:tcPr>
            <w:tcW w:w="567" w:type="pct"/>
            <w:tcBorders>
              <w:top w:val="nil"/>
              <w:bottom w:val="single" w:sz="4" w:space="0" w:color="auto"/>
            </w:tcBorders>
            <w:shd w:val="clear" w:color="auto" w:fill="EAF1DD" w:themeFill="accent3" w:themeFillTint="33"/>
          </w:tcPr>
          <w:p w:rsidR="009F5A51" w:rsidRPr="002732BE" w:rsidRDefault="009F5A51" w:rsidP="00BE7D5A">
            <w:pPr>
              <w:spacing w:before="0" w:after="0" w:line="240" w:lineRule="auto"/>
              <w:jc w:val="right"/>
              <w:rPr>
                <w:rFonts w:cstheme="minorHAnsi"/>
                <w:b/>
                <w:color w:val="000000"/>
                <w:szCs w:val="22"/>
                <w:lang w:eastAsia="en-US"/>
              </w:rPr>
            </w:pPr>
            <w:r w:rsidRPr="002732BE">
              <w:rPr>
                <w:rFonts w:cstheme="minorHAnsi"/>
                <w:b/>
                <w:color w:val="000000"/>
                <w:szCs w:val="22"/>
                <w:lang w:eastAsia="en-US"/>
              </w:rPr>
              <w:t>12,055</w:t>
            </w:r>
          </w:p>
        </w:tc>
      </w:tr>
      <w:tr w:rsidR="009F5A51" w:rsidRPr="002732BE" w:rsidTr="001D710E">
        <w:trPr>
          <w:trHeight w:val="80"/>
          <w:jc w:val="center"/>
        </w:trPr>
        <w:tc>
          <w:tcPr>
            <w:tcW w:w="1602" w:type="pct"/>
            <w:tcBorders>
              <w:top w:val="single" w:sz="4" w:space="0" w:color="auto"/>
            </w:tcBorders>
            <w:shd w:val="clear" w:color="auto" w:fill="FFFFFF" w:themeFill="background1"/>
            <w:noWrap/>
            <w:hideMark/>
          </w:tcPr>
          <w:p w:rsidR="009F5A51" w:rsidRPr="002732BE" w:rsidRDefault="009F5A51" w:rsidP="00BE7D5A">
            <w:pPr>
              <w:spacing w:before="40" w:after="40" w:line="240" w:lineRule="auto"/>
              <w:rPr>
                <w:rStyle w:val="GSLCharacterBold"/>
                <w:rFonts w:cstheme="minorHAnsi"/>
                <w:szCs w:val="22"/>
              </w:rPr>
            </w:pPr>
            <w:r w:rsidRPr="002732BE">
              <w:rPr>
                <w:rStyle w:val="GSLCharacterBold"/>
                <w:rFonts w:cstheme="minorHAnsi"/>
                <w:szCs w:val="22"/>
              </w:rPr>
              <w:t>Total public funding</w:t>
            </w:r>
          </w:p>
        </w:tc>
        <w:tc>
          <w:tcPr>
            <w:tcW w:w="565" w:type="pct"/>
            <w:tcBorders>
              <w:top w:val="single" w:sz="4" w:space="0" w:color="auto"/>
            </w:tcBorders>
            <w:shd w:val="clear" w:color="auto" w:fill="F2DBDB" w:themeFill="accent2" w:themeFillTint="33"/>
            <w:noWrap/>
            <w:hideMark/>
          </w:tcPr>
          <w:p w:rsidR="009F5A51" w:rsidRPr="002732BE" w:rsidRDefault="009F5A51" w:rsidP="00A769AF">
            <w:pPr>
              <w:spacing w:before="40" w:after="40" w:line="240" w:lineRule="auto"/>
              <w:jc w:val="right"/>
              <w:rPr>
                <w:rFonts w:cstheme="minorHAnsi"/>
                <w:b/>
                <w:color w:val="000000"/>
                <w:szCs w:val="22"/>
                <w:lang w:eastAsia="en-US"/>
              </w:rPr>
            </w:pPr>
            <w:r w:rsidRPr="002732BE">
              <w:rPr>
                <w:rFonts w:cstheme="minorHAnsi"/>
                <w:b/>
                <w:color w:val="000000"/>
                <w:szCs w:val="22"/>
                <w:lang w:eastAsia="en-US"/>
              </w:rPr>
              <w:t>2,459,60</w:t>
            </w:r>
            <w:r w:rsidR="00A769AF" w:rsidRPr="002732BE">
              <w:rPr>
                <w:rFonts w:cstheme="minorHAnsi"/>
                <w:b/>
                <w:color w:val="000000"/>
                <w:szCs w:val="22"/>
                <w:lang w:eastAsia="en-US"/>
              </w:rPr>
              <w:t>7</w:t>
            </w:r>
          </w:p>
        </w:tc>
        <w:tc>
          <w:tcPr>
            <w:tcW w:w="566" w:type="pct"/>
            <w:tcBorders>
              <w:top w:val="single" w:sz="4" w:space="0" w:color="auto"/>
            </w:tcBorders>
            <w:shd w:val="clear" w:color="auto" w:fill="F2DBDB" w:themeFill="accent2" w:themeFillTint="33"/>
            <w:noWrap/>
            <w:hideMark/>
          </w:tcPr>
          <w:p w:rsidR="009F5A51" w:rsidRPr="002732BE" w:rsidRDefault="00BE7D5A" w:rsidP="00BE7D5A">
            <w:pPr>
              <w:spacing w:before="40" w:after="40" w:line="240" w:lineRule="auto"/>
              <w:jc w:val="right"/>
              <w:rPr>
                <w:rFonts w:cstheme="minorHAnsi"/>
                <w:color w:val="000000"/>
                <w:szCs w:val="22"/>
                <w:lang w:eastAsia="en-US"/>
              </w:rPr>
            </w:pPr>
            <w:r w:rsidRPr="002732BE">
              <w:rPr>
                <w:rFonts w:cstheme="minorHAnsi"/>
                <w:color w:val="000000"/>
                <w:szCs w:val="22"/>
                <w:lang w:eastAsia="en-US"/>
              </w:rPr>
              <w:t>100.0</w:t>
            </w:r>
          </w:p>
        </w:tc>
        <w:tc>
          <w:tcPr>
            <w:tcW w:w="567" w:type="pct"/>
            <w:tcBorders>
              <w:top w:val="single" w:sz="4" w:space="0" w:color="auto"/>
            </w:tcBorders>
            <w:shd w:val="clear" w:color="auto" w:fill="F2DBDB" w:themeFill="accent2" w:themeFillTint="33"/>
          </w:tcPr>
          <w:p w:rsidR="009F5A51" w:rsidRPr="002732BE" w:rsidRDefault="009F5A51" w:rsidP="00BE7D5A">
            <w:pPr>
              <w:spacing w:before="40" w:after="40" w:line="240" w:lineRule="auto"/>
              <w:jc w:val="right"/>
              <w:rPr>
                <w:rFonts w:cstheme="minorHAnsi"/>
                <w:color w:val="000000"/>
                <w:szCs w:val="22"/>
                <w:lang w:eastAsia="en-US"/>
              </w:rPr>
            </w:pPr>
          </w:p>
        </w:tc>
        <w:tc>
          <w:tcPr>
            <w:tcW w:w="567" w:type="pct"/>
            <w:tcBorders>
              <w:top w:val="single" w:sz="4" w:space="0" w:color="auto"/>
            </w:tcBorders>
            <w:shd w:val="clear" w:color="auto" w:fill="EAF1DD" w:themeFill="accent3" w:themeFillTint="33"/>
          </w:tcPr>
          <w:p w:rsidR="009F5A51" w:rsidRPr="002732BE" w:rsidRDefault="009F5A51" w:rsidP="00BE7D5A">
            <w:pPr>
              <w:spacing w:before="40" w:after="40" w:line="240" w:lineRule="auto"/>
              <w:jc w:val="right"/>
              <w:rPr>
                <w:rFonts w:cstheme="minorHAnsi"/>
                <w:b/>
                <w:color w:val="000000"/>
                <w:szCs w:val="22"/>
                <w:lang w:eastAsia="en-US"/>
              </w:rPr>
            </w:pPr>
            <w:r w:rsidRPr="002732BE">
              <w:rPr>
                <w:rFonts w:eastAsiaTheme="minorHAnsi" w:cstheme="minorHAnsi"/>
                <w:b/>
                <w:bCs/>
                <w:color w:val="000000"/>
                <w:szCs w:val="22"/>
                <w:lang w:eastAsia="en-US"/>
              </w:rPr>
              <w:t>1,390,672</w:t>
            </w:r>
          </w:p>
        </w:tc>
        <w:tc>
          <w:tcPr>
            <w:tcW w:w="566" w:type="pct"/>
            <w:tcBorders>
              <w:top w:val="single" w:sz="4" w:space="0" w:color="auto"/>
            </w:tcBorders>
            <w:shd w:val="clear" w:color="auto" w:fill="EAF1DD" w:themeFill="accent3" w:themeFillTint="33"/>
          </w:tcPr>
          <w:p w:rsidR="009F5A51" w:rsidRPr="002732BE" w:rsidRDefault="00BE7D5A" w:rsidP="00BE7D5A">
            <w:pPr>
              <w:spacing w:before="40" w:after="40" w:line="240" w:lineRule="auto"/>
              <w:jc w:val="right"/>
              <w:rPr>
                <w:rFonts w:cstheme="minorHAnsi"/>
                <w:color w:val="000000"/>
                <w:szCs w:val="22"/>
                <w:lang w:eastAsia="en-US"/>
              </w:rPr>
            </w:pPr>
            <w:r w:rsidRPr="002732BE">
              <w:rPr>
                <w:rFonts w:cstheme="minorHAnsi"/>
                <w:color w:val="000000"/>
                <w:szCs w:val="22"/>
                <w:lang w:eastAsia="en-US"/>
              </w:rPr>
              <w:t>100.0</w:t>
            </w:r>
          </w:p>
        </w:tc>
        <w:tc>
          <w:tcPr>
            <w:tcW w:w="567" w:type="pct"/>
            <w:tcBorders>
              <w:top w:val="single" w:sz="4" w:space="0" w:color="auto"/>
            </w:tcBorders>
            <w:shd w:val="clear" w:color="auto" w:fill="EAF1DD" w:themeFill="accent3" w:themeFillTint="33"/>
          </w:tcPr>
          <w:p w:rsidR="009F5A51" w:rsidRPr="002732BE" w:rsidRDefault="009F5A51" w:rsidP="00BE7D5A">
            <w:pPr>
              <w:spacing w:before="40" w:after="40" w:line="240" w:lineRule="auto"/>
              <w:rPr>
                <w:rFonts w:cstheme="minorHAnsi"/>
                <w:color w:val="000000"/>
                <w:szCs w:val="22"/>
                <w:lang w:eastAsia="en-US"/>
              </w:rPr>
            </w:pPr>
          </w:p>
        </w:tc>
      </w:tr>
    </w:tbl>
    <w:p w:rsidR="009F5A51" w:rsidRPr="00BE7D5A" w:rsidRDefault="009F5A51" w:rsidP="009F5A51">
      <w:pPr>
        <w:spacing w:before="0" w:after="0" w:line="276" w:lineRule="auto"/>
        <w:rPr>
          <w:rFonts w:ascii="Calibri" w:eastAsiaTheme="minorHAnsi" w:hAnsi="Calibri" w:cs="Calibri"/>
          <w:sz w:val="8"/>
          <w:szCs w:val="8"/>
          <w:lang w:eastAsia="en-US"/>
        </w:rPr>
      </w:pPr>
    </w:p>
    <w:p w:rsidR="009F5A51" w:rsidRPr="00477754" w:rsidRDefault="00144660" w:rsidP="000B4C18">
      <w:pPr>
        <w:pStyle w:val="GSLNotes"/>
        <w:spacing w:after="120" w:line="240" w:lineRule="auto"/>
        <w:ind w:left="284" w:hanging="142"/>
        <w:rPr>
          <w:rFonts w:eastAsiaTheme="minorHAnsi"/>
          <w:sz w:val="20"/>
          <w:szCs w:val="20"/>
          <w:lang w:eastAsia="en-US"/>
        </w:rPr>
      </w:pPr>
      <w:r w:rsidRPr="00144660">
        <w:rPr>
          <w:rFonts w:cstheme="minorHAnsi"/>
          <w:color w:val="000000"/>
          <w:szCs w:val="22"/>
          <w:vertAlign w:val="superscript"/>
          <w:lang w:eastAsia="en-US"/>
        </w:rPr>
        <w:t>2</w:t>
      </w:r>
      <w:r w:rsidR="009F5A51" w:rsidRPr="00477754">
        <w:rPr>
          <w:rFonts w:eastAsiaTheme="minorHAnsi"/>
          <w:sz w:val="20"/>
          <w:szCs w:val="20"/>
          <w:lang w:eastAsia="en-US"/>
        </w:rPr>
        <w:t xml:space="preserve">The per-student 2014 SRS funding amount for this school is based on a weighted average of primary and secondary enrolments in accordance with the </w:t>
      </w:r>
      <w:r w:rsidR="009F5A51" w:rsidRPr="00EF0BD4">
        <w:rPr>
          <w:rFonts w:eastAsiaTheme="minorHAnsi"/>
          <w:i w:val="0"/>
          <w:sz w:val="20"/>
          <w:szCs w:val="20"/>
          <w:lang w:eastAsia="en-US"/>
        </w:rPr>
        <w:t>Australian Education Act 2013</w:t>
      </w:r>
      <w:r w:rsidR="009F5A51" w:rsidRPr="00477754">
        <w:rPr>
          <w:rFonts w:eastAsiaTheme="minorHAnsi"/>
          <w:sz w:val="20"/>
          <w:szCs w:val="20"/>
          <w:lang w:eastAsia="en-US"/>
        </w:rPr>
        <w:t>. This forms the base funding component, which is then discounted by the school’s capacity to contribute.</w:t>
      </w:r>
    </w:p>
    <w:p w:rsidR="009F5A51" w:rsidRDefault="009F5A51" w:rsidP="002A7B85">
      <w:pPr>
        <w:pStyle w:val="GSLBodyText"/>
        <w:rPr>
          <w:rFonts w:eastAsiaTheme="minorHAnsi"/>
          <w:lang w:eastAsia="en-US"/>
        </w:rPr>
      </w:pPr>
      <w:r w:rsidRPr="009F5A51">
        <w:rPr>
          <w:rFonts w:eastAsiaTheme="minorHAnsi"/>
          <w:lang w:eastAsia="en-US"/>
        </w:rPr>
        <w:t xml:space="preserve">Enrolling an </w:t>
      </w:r>
      <w:r w:rsidRPr="009F5A51">
        <w:rPr>
          <w:rFonts w:eastAsiaTheme="minorHAnsi"/>
          <w:u w:val="single"/>
          <w:lang w:eastAsia="en-US"/>
        </w:rPr>
        <w:t xml:space="preserve">additional secondary </w:t>
      </w:r>
      <w:r w:rsidR="004A486E">
        <w:rPr>
          <w:rFonts w:eastAsiaTheme="minorHAnsi"/>
          <w:u w:val="single"/>
          <w:lang w:eastAsia="en-US"/>
        </w:rPr>
        <w:t>student with disability</w:t>
      </w:r>
      <w:r w:rsidR="00CB23DF">
        <w:rPr>
          <w:rFonts w:eastAsiaTheme="minorHAnsi"/>
          <w:lang w:eastAsia="en-US"/>
        </w:rPr>
        <w:t xml:space="preserve"> would affect the per-</w:t>
      </w:r>
      <w:r w:rsidRPr="009F5A51">
        <w:rPr>
          <w:rFonts w:eastAsiaTheme="minorHAnsi"/>
          <w:lang w:eastAsia="en-US"/>
        </w:rPr>
        <w:t xml:space="preserve">student 2014 funding amount </w:t>
      </w:r>
      <w:r w:rsidR="007140E4">
        <w:rPr>
          <w:rFonts w:eastAsiaTheme="minorHAnsi"/>
          <w:lang w:eastAsia="en-US"/>
        </w:rPr>
        <w:br/>
      </w:r>
      <w:r w:rsidRPr="009F5A51">
        <w:rPr>
          <w:rFonts w:eastAsiaTheme="minorHAnsi"/>
          <w:lang w:eastAsia="en-US"/>
        </w:rPr>
        <w:t>(now $11,512) for the school, and subsequently have a flow-on effect to the other loadings.</w:t>
      </w:r>
    </w:p>
    <w:tbl>
      <w:tblPr>
        <w:tblW w:w="5000" w:type="pct"/>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3430"/>
        <w:gridCol w:w="1207"/>
        <w:gridCol w:w="1209"/>
        <w:gridCol w:w="1213"/>
        <w:gridCol w:w="1211"/>
        <w:gridCol w:w="1209"/>
        <w:gridCol w:w="1203"/>
      </w:tblGrid>
      <w:tr w:rsidR="00A90468" w:rsidRPr="00A769AF" w:rsidTr="00D031FB">
        <w:trPr>
          <w:cantSplit/>
          <w:trHeight w:val="80"/>
          <w:tblHeader/>
          <w:jc w:val="center"/>
        </w:trPr>
        <w:tc>
          <w:tcPr>
            <w:tcW w:w="1605" w:type="pct"/>
            <w:tcBorders>
              <w:top w:val="single" w:sz="4" w:space="0" w:color="auto"/>
            </w:tcBorders>
            <w:shd w:val="clear" w:color="auto" w:fill="FFFFFF" w:themeFill="background1"/>
            <w:noWrap/>
          </w:tcPr>
          <w:p w:rsidR="00A90468" w:rsidRPr="00A769AF" w:rsidRDefault="00A90468" w:rsidP="00A90468">
            <w:pPr>
              <w:spacing w:before="0" w:after="0" w:line="240" w:lineRule="auto"/>
              <w:rPr>
                <w:rFonts w:ascii="Calibri" w:hAnsi="Calibri" w:cs="Calibri"/>
                <w:b/>
                <w:color w:val="000000"/>
                <w:sz w:val="20"/>
                <w:szCs w:val="20"/>
                <w:lang w:eastAsia="en-US"/>
              </w:rPr>
            </w:pPr>
          </w:p>
        </w:tc>
        <w:tc>
          <w:tcPr>
            <w:tcW w:w="1699" w:type="pct"/>
            <w:gridSpan w:val="3"/>
            <w:tcBorders>
              <w:top w:val="single" w:sz="4" w:space="0" w:color="auto"/>
              <w:bottom w:val="single" w:sz="4" w:space="0" w:color="auto"/>
            </w:tcBorders>
            <w:shd w:val="clear" w:color="auto" w:fill="E5B8B7" w:themeFill="accent2" w:themeFillTint="66"/>
            <w:noWrap/>
          </w:tcPr>
          <w:p w:rsidR="00A90468" w:rsidRPr="00A769AF" w:rsidRDefault="00A90468" w:rsidP="00A90468">
            <w:pPr>
              <w:spacing w:before="0" w:after="0" w:line="240" w:lineRule="auto"/>
              <w:jc w:val="center"/>
              <w:rPr>
                <w:rStyle w:val="GSLCharacterBold"/>
                <w:sz w:val="24"/>
              </w:rPr>
            </w:pPr>
            <w:r w:rsidRPr="00A769AF">
              <w:rPr>
                <w:rStyle w:val="GSLCharacterBold"/>
                <w:rFonts w:eastAsiaTheme="minorHAnsi"/>
                <w:sz w:val="24"/>
              </w:rPr>
              <w:t>SRS allocation</w:t>
            </w:r>
          </w:p>
        </w:tc>
        <w:tc>
          <w:tcPr>
            <w:tcW w:w="1697" w:type="pct"/>
            <w:gridSpan w:val="3"/>
            <w:tcBorders>
              <w:top w:val="single" w:sz="4" w:space="0" w:color="auto"/>
              <w:bottom w:val="single" w:sz="4" w:space="0" w:color="auto"/>
            </w:tcBorders>
            <w:shd w:val="clear" w:color="auto" w:fill="D6E3BC" w:themeFill="accent3" w:themeFillTint="66"/>
          </w:tcPr>
          <w:p w:rsidR="00A90468" w:rsidRPr="00A769AF" w:rsidRDefault="00A90468" w:rsidP="00A90468">
            <w:pPr>
              <w:spacing w:before="0" w:after="0" w:line="276" w:lineRule="auto"/>
              <w:jc w:val="center"/>
              <w:rPr>
                <w:rStyle w:val="GSLCharacterBold"/>
                <w:rFonts w:eastAsiaTheme="minorHAnsi"/>
                <w:sz w:val="24"/>
              </w:rPr>
            </w:pPr>
            <w:r w:rsidRPr="00A769AF">
              <w:rPr>
                <w:rStyle w:val="GSLCharacterBold"/>
                <w:rFonts w:eastAsiaTheme="minorHAnsi"/>
                <w:sz w:val="24"/>
              </w:rPr>
              <w:t>2014 entitlement</w:t>
            </w:r>
          </w:p>
        </w:tc>
      </w:tr>
      <w:tr w:rsidR="00A90468" w:rsidRPr="00A769AF" w:rsidTr="00D031FB">
        <w:trPr>
          <w:cantSplit/>
          <w:trHeight w:val="80"/>
          <w:tblHeader/>
          <w:jc w:val="center"/>
        </w:trPr>
        <w:tc>
          <w:tcPr>
            <w:tcW w:w="1605" w:type="pct"/>
            <w:tcBorders>
              <w:bottom w:val="single" w:sz="4" w:space="0" w:color="auto"/>
            </w:tcBorders>
            <w:shd w:val="clear" w:color="auto" w:fill="FFFFFF" w:themeFill="background1"/>
            <w:noWrap/>
          </w:tcPr>
          <w:p w:rsidR="00A90468" w:rsidRPr="00A769AF" w:rsidRDefault="00A90468" w:rsidP="00A90468">
            <w:pPr>
              <w:spacing w:before="0" w:after="0" w:line="240" w:lineRule="auto"/>
              <w:rPr>
                <w:rStyle w:val="GSLCharacterBold"/>
              </w:rPr>
            </w:pPr>
            <w:r w:rsidRPr="00A769AF">
              <w:rPr>
                <w:rStyle w:val="GSLCharacterBold"/>
              </w:rPr>
              <w:t>Funding component</w:t>
            </w:r>
          </w:p>
        </w:tc>
        <w:tc>
          <w:tcPr>
            <w:tcW w:w="565" w:type="pct"/>
            <w:tcBorders>
              <w:top w:val="single" w:sz="4" w:space="0" w:color="auto"/>
              <w:bottom w:val="single" w:sz="4" w:space="0" w:color="auto"/>
            </w:tcBorders>
            <w:shd w:val="clear" w:color="auto" w:fill="F2DBDB" w:themeFill="accent2" w:themeFillTint="33"/>
            <w:noWrap/>
          </w:tcPr>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Amount</w:t>
            </w:r>
          </w:p>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6" w:type="pct"/>
            <w:tcBorders>
              <w:top w:val="single" w:sz="4" w:space="0" w:color="auto"/>
              <w:bottom w:val="single" w:sz="4" w:space="0" w:color="auto"/>
            </w:tcBorders>
            <w:shd w:val="clear" w:color="auto" w:fill="F2DBDB" w:themeFill="accent2" w:themeFillTint="33"/>
            <w:noWrap/>
          </w:tcPr>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Proportion</w:t>
            </w:r>
          </w:p>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8" w:type="pct"/>
            <w:tcBorders>
              <w:top w:val="single" w:sz="4" w:space="0" w:color="auto"/>
              <w:bottom w:val="single" w:sz="4" w:space="0" w:color="auto"/>
            </w:tcBorders>
            <w:shd w:val="clear" w:color="auto" w:fill="F2DBDB" w:themeFill="accent2" w:themeFillTint="33"/>
          </w:tcPr>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Per-student</w:t>
            </w:r>
          </w:p>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7" w:type="pct"/>
            <w:tcBorders>
              <w:top w:val="single" w:sz="4" w:space="0" w:color="auto"/>
              <w:bottom w:val="single" w:sz="4" w:space="0" w:color="auto"/>
            </w:tcBorders>
            <w:shd w:val="clear" w:color="auto" w:fill="EAF1DD" w:themeFill="accent3" w:themeFillTint="33"/>
          </w:tcPr>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Amount</w:t>
            </w:r>
          </w:p>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6" w:type="pct"/>
            <w:tcBorders>
              <w:top w:val="single" w:sz="4" w:space="0" w:color="auto"/>
              <w:bottom w:val="single" w:sz="4" w:space="0" w:color="auto"/>
            </w:tcBorders>
            <w:shd w:val="clear" w:color="auto" w:fill="EAF1DD" w:themeFill="accent3" w:themeFillTint="33"/>
          </w:tcPr>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Proportion</w:t>
            </w:r>
          </w:p>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4" w:type="pct"/>
            <w:tcBorders>
              <w:top w:val="single" w:sz="4" w:space="0" w:color="auto"/>
              <w:bottom w:val="single" w:sz="4" w:space="0" w:color="auto"/>
            </w:tcBorders>
            <w:shd w:val="clear" w:color="auto" w:fill="EAF1DD" w:themeFill="accent3" w:themeFillTint="33"/>
          </w:tcPr>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Per-student</w:t>
            </w:r>
          </w:p>
          <w:p w:rsidR="00A90468" w:rsidRPr="00144660" w:rsidRDefault="00A90468" w:rsidP="00A90468">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r>
      <w:tr w:rsidR="00A90468" w:rsidRPr="002732BE" w:rsidTr="0065298D">
        <w:trPr>
          <w:trHeight w:val="64"/>
          <w:jc w:val="center"/>
        </w:trPr>
        <w:tc>
          <w:tcPr>
            <w:tcW w:w="1605" w:type="pct"/>
            <w:tcBorders>
              <w:top w:val="single" w:sz="4" w:space="0" w:color="auto"/>
            </w:tcBorders>
            <w:shd w:val="clear" w:color="auto" w:fill="FFFFFF" w:themeFill="background1"/>
            <w:noWrap/>
            <w:hideMark/>
          </w:tcPr>
          <w:p w:rsidR="00A90468" w:rsidRPr="002732BE" w:rsidRDefault="00A90468" w:rsidP="00A90468">
            <w:pPr>
              <w:spacing w:before="0" w:after="0" w:line="240" w:lineRule="auto"/>
              <w:rPr>
                <w:rFonts w:cstheme="minorHAnsi"/>
                <w:color w:val="000000"/>
                <w:szCs w:val="22"/>
                <w:lang w:eastAsia="en-US"/>
              </w:rPr>
            </w:pPr>
            <w:r w:rsidRPr="002732BE">
              <w:rPr>
                <w:rFonts w:cstheme="minorHAnsi"/>
                <w:color w:val="000000"/>
                <w:szCs w:val="22"/>
                <w:lang w:eastAsia="en-US"/>
              </w:rPr>
              <w:t>Base</w:t>
            </w:r>
            <w:r w:rsidR="00144660" w:rsidRPr="00144660">
              <w:rPr>
                <w:rFonts w:cstheme="minorHAnsi"/>
                <w:color w:val="000000"/>
                <w:szCs w:val="22"/>
                <w:vertAlign w:val="superscript"/>
                <w:lang w:eastAsia="en-US"/>
              </w:rPr>
              <w:t>2</w:t>
            </w:r>
          </w:p>
        </w:tc>
        <w:tc>
          <w:tcPr>
            <w:tcW w:w="565" w:type="pct"/>
            <w:tcBorders>
              <w:top w:val="single" w:sz="4" w:space="0" w:color="auto"/>
            </w:tcBorders>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1,783,074</w:t>
            </w:r>
          </w:p>
        </w:tc>
        <w:tc>
          <w:tcPr>
            <w:tcW w:w="566" w:type="pct"/>
            <w:tcBorders>
              <w:top w:val="single" w:sz="4" w:space="0" w:color="auto"/>
            </w:tcBorders>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71.6</w:t>
            </w:r>
          </w:p>
        </w:tc>
        <w:tc>
          <w:tcPr>
            <w:tcW w:w="568" w:type="pct"/>
            <w:tcBorders>
              <w:top w:val="single" w:sz="4" w:space="0" w:color="auto"/>
            </w:tcBorders>
            <w:shd w:val="clear" w:color="auto" w:fill="F2DBDB" w:themeFill="accent2" w:themeFillTint="33"/>
          </w:tcPr>
          <w:p w:rsidR="00A90468" w:rsidRPr="002732BE" w:rsidRDefault="00A90468" w:rsidP="00A90468">
            <w:pPr>
              <w:spacing w:before="0" w:after="0" w:line="240" w:lineRule="auto"/>
              <w:rPr>
                <w:rFonts w:cstheme="minorHAnsi"/>
                <w:color w:val="000000"/>
                <w:szCs w:val="22"/>
                <w:lang w:eastAsia="en-US"/>
              </w:rPr>
            </w:pPr>
          </w:p>
        </w:tc>
        <w:tc>
          <w:tcPr>
            <w:tcW w:w="567" w:type="pct"/>
            <w:tcBorders>
              <w:top w:val="single" w:sz="4" w:space="0" w:color="auto"/>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1,000,703</w:t>
            </w:r>
          </w:p>
        </w:tc>
        <w:tc>
          <w:tcPr>
            <w:tcW w:w="566" w:type="pct"/>
            <w:tcBorders>
              <w:top w:val="single" w:sz="4" w:space="0" w:color="auto"/>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71.6</w:t>
            </w:r>
          </w:p>
        </w:tc>
        <w:tc>
          <w:tcPr>
            <w:tcW w:w="564" w:type="pct"/>
            <w:tcBorders>
              <w:top w:val="single" w:sz="4" w:space="0" w:color="auto"/>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p>
        </w:tc>
      </w:tr>
      <w:tr w:rsidR="00A90468" w:rsidRPr="002732BE" w:rsidTr="0065298D">
        <w:trPr>
          <w:trHeight w:val="80"/>
          <w:jc w:val="center"/>
        </w:trPr>
        <w:tc>
          <w:tcPr>
            <w:tcW w:w="1605" w:type="pct"/>
            <w:shd w:val="clear" w:color="auto" w:fill="FFFFFF" w:themeFill="background1"/>
            <w:noWrap/>
          </w:tcPr>
          <w:p w:rsidR="00A90468" w:rsidRPr="002732BE" w:rsidRDefault="00A90468" w:rsidP="00A90468">
            <w:pPr>
              <w:spacing w:before="0" w:after="0" w:line="240" w:lineRule="auto"/>
              <w:rPr>
                <w:rFonts w:cstheme="minorHAnsi"/>
                <w:color w:val="000000"/>
                <w:szCs w:val="22"/>
                <w:lang w:eastAsia="en-US"/>
              </w:rPr>
            </w:pPr>
            <w:r w:rsidRPr="002732BE">
              <w:rPr>
                <w:rFonts w:cstheme="minorHAnsi"/>
                <w:color w:val="000000"/>
                <w:szCs w:val="22"/>
                <w:lang w:eastAsia="en-US"/>
              </w:rPr>
              <w:t>Size loading</w:t>
            </w:r>
          </w:p>
        </w:tc>
        <w:tc>
          <w:tcPr>
            <w:tcW w:w="565" w:type="pct"/>
            <w:shd w:val="clear" w:color="auto" w:fill="F2DBDB" w:themeFill="accent2" w:themeFillTint="33"/>
            <w:noWrap/>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217,612</w:t>
            </w:r>
          </w:p>
        </w:tc>
        <w:tc>
          <w:tcPr>
            <w:tcW w:w="566" w:type="pct"/>
            <w:shd w:val="clear" w:color="auto" w:fill="F2DBDB" w:themeFill="accent2" w:themeFillTint="33"/>
            <w:noWrap/>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8.7</w:t>
            </w:r>
          </w:p>
        </w:tc>
        <w:tc>
          <w:tcPr>
            <w:tcW w:w="568" w:type="pct"/>
            <w:shd w:val="clear" w:color="auto" w:fill="F2DBDB" w:themeFill="accent2" w:themeFillTint="33"/>
          </w:tcPr>
          <w:p w:rsidR="00A90468" w:rsidRPr="002732BE" w:rsidRDefault="00A90468" w:rsidP="00A90468">
            <w:pPr>
              <w:spacing w:before="0" w:after="0" w:line="240" w:lineRule="auto"/>
              <w:rPr>
                <w:rFonts w:cstheme="minorHAnsi"/>
                <w:color w:val="000000"/>
                <w:szCs w:val="22"/>
                <w:lang w:eastAsia="en-US"/>
              </w:rPr>
            </w:pPr>
          </w:p>
        </w:tc>
        <w:tc>
          <w:tcPr>
            <w:tcW w:w="567"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122,129</w:t>
            </w:r>
          </w:p>
        </w:tc>
        <w:tc>
          <w:tcPr>
            <w:tcW w:w="566"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8.7</w:t>
            </w:r>
          </w:p>
        </w:tc>
        <w:tc>
          <w:tcPr>
            <w:tcW w:w="564"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p>
        </w:tc>
      </w:tr>
      <w:tr w:rsidR="00A90468" w:rsidRPr="002732BE" w:rsidTr="0065298D">
        <w:trPr>
          <w:trHeight w:val="80"/>
          <w:jc w:val="center"/>
        </w:trPr>
        <w:tc>
          <w:tcPr>
            <w:tcW w:w="1605" w:type="pct"/>
            <w:shd w:val="clear" w:color="auto" w:fill="FFFFFF" w:themeFill="background1"/>
            <w:noWrap/>
            <w:hideMark/>
          </w:tcPr>
          <w:p w:rsidR="00A90468" w:rsidRPr="002732BE" w:rsidRDefault="00A90468" w:rsidP="00A90468">
            <w:pPr>
              <w:spacing w:before="0" w:after="0" w:line="240" w:lineRule="auto"/>
              <w:rPr>
                <w:rFonts w:cstheme="minorHAnsi"/>
                <w:color w:val="000000"/>
                <w:szCs w:val="22"/>
                <w:lang w:eastAsia="en-US"/>
              </w:rPr>
            </w:pPr>
            <w:r w:rsidRPr="002732BE">
              <w:rPr>
                <w:rFonts w:cstheme="minorHAnsi"/>
                <w:color w:val="000000"/>
                <w:szCs w:val="22"/>
                <w:lang w:eastAsia="en-US"/>
              </w:rPr>
              <w:t>Location loading</w:t>
            </w:r>
          </w:p>
        </w:tc>
        <w:tc>
          <w:tcPr>
            <w:tcW w:w="565" w:type="pct"/>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180,165</w:t>
            </w:r>
          </w:p>
        </w:tc>
        <w:tc>
          <w:tcPr>
            <w:tcW w:w="566" w:type="pct"/>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7.2</w:t>
            </w:r>
          </w:p>
        </w:tc>
        <w:tc>
          <w:tcPr>
            <w:tcW w:w="568" w:type="pct"/>
            <w:shd w:val="clear" w:color="auto" w:fill="F2DBDB" w:themeFill="accent2" w:themeFillTint="33"/>
          </w:tcPr>
          <w:p w:rsidR="00A90468" w:rsidRPr="002732BE" w:rsidRDefault="00A90468" w:rsidP="00A90468">
            <w:pPr>
              <w:spacing w:before="0" w:after="0" w:line="240" w:lineRule="auto"/>
              <w:rPr>
                <w:rFonts w:cstheme="minorHAnsi"/>
                <w:color w:val="000000"/>
                <w:szCs w:val="22"/>
                <w:lang w:eastAsia="en-US"/>
              </w:rPr>
            </w:pPr>
          </w:p>
        </w:tc>
        <w:tc>
          <w:tcPr>
            <w:tcW w:w="567"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101,113</w:t>
            </w:r>
          </w:p>
        </w:tc>
        <w:tc>
          <w:tcPr>
            <w:tcW w:w="566"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7.2</w:t>
            </w:r>
          </w:p>
        </w:tc>
        <w:tc>
          <w:tcPr>
            <w:tcW w:w="564"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p>
        </w:tc>
      </w:tr>
      <w:tr w:rsidR="00A90468" w:rsidRPr="002732BE" w:rsidTr="0065298D">
        <w:trPr>
          <w:trHeight w:val="80"/>
          <w:jc w:val="center"/>
        </w:trPr>
        <w:tc>
          <w:tcPr>
            <w:tcW w:w="1605" w:type="pct"/>
            <w:shd w:val="clear" w:color="auto" w:fill="FFFFFF" w:themeFill="background1"/>
            <w:noWrap/>
            <w:hideMark/>
          </w:tcPr>
          <w:p w:rsidR="00A90468" w:rsidRPr="002732BE" w:rsidRDefault="00A90468" w:rsidP="00A90468">
            <w:pPr>
              <w:spacing w:before="0" w:after="0" w:line="240" w:lineRule="auto"/>
              <w:rPr>
                <w:rFonts w:cstheme="minorHAnsi"/>
                <w:color w:val="000000"/>
                <w:szCs w:val="22"/>
                <w:lang w:eastAsia="en-US"/>
              </w:rPr>
            </w:pPr>
            <w:r w:rsidRPr="002732BE">
              <w:rPr>
                <w:rFonts w:cstheme="minorHAnsi"/>
                <w:color w:val="000000"/>
                <w:szCs w:val="22"/>
                <w:lang w:eastAsia="en-US"/>
              </w:rPr>
              <w:t>Low English proficiency loading</w:t>
            </w:r>
          </w:p>
        </w:tc>
        <w:tc>
          <w:tcPr>
            <w:tcW w:w="565" w:type="pct"/>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6,914</w:t>
            </w:r>
          </w:p>
        </w:tc>
        <w:tc>
          <w:tcPr>
            <w:tcW w:w="566" w:type="pct"/>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568" w:type="pct"/>
            <w:shd w:val="clear" w:color="auto" w:fill="F2DBDB" w:themeFill="accent2" w:themeFillTint="33"/>
          </w:tcPr>
          <w:p w:rsidR="00A90468" w:rsidRPr="002732BE" w:rsidRDefault="00A90468" w:rsidP="00A90468">
            <w:pPr>
              <w:spacing w:before="0" w:after="0" w:line="240" w:lineRule="auto"/>
              <w:rPr>
                <w:rFonts w:cstheme="minorHAnsi"/>
                <w:color w:val="000000"/>
                <w:szCs w:val="22"/>
                <w:lang w:eastAsia="en-US"/>
              </w:rPr>
            </w:pPr>
          </w:p>
        </w:tc>
        <w:tc>
          <w:tcPr>
            <w:tcW w:w="567"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3,880</w:t>
            </w:r>
          </w:p>
        </w:tc>
        <w:tc>
          <w:tcPr>
            <w:tcW w:w="566"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564"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p>
        </w:tc>
      </w:tr>
      <w:tr w:rsidR="00A90468" w:rsidRPr="002732BE" w:rsidTr="0065298D">
        <w:trPr>
          <w:trHeight w:val="80"/>
          <w:jc w:val="center"/>
        </w:trPr>
        <w:tc>
          <w:tcPr>
            <w:tcW w:w="1605" w:type="pct"/>
            <w:shd w:val="clear" w:color="auto" w:fill="FFFFFF" w:themeFill="background1"/>
            <w:noWrap/>
            <w:hideMark/>
          </w:tcPr>
          <w:p w:rsidR="00A90468" w:rsidRPr="002732BE" w:rsidRDefault="00A90468" w:rsidP="00A90468">
            <w:pPr>
              <w:spacing w:before="0" w:after="0" w:line="240" w:lineRule="auto"/>
              <w:rPr>
                <w:rFonts w:cstheme="minorHAnsi"/>
                <w:color w:val="000000"/>
                <w:szCs w:val="22"/>
                <w:lang w:eastAsia="en-US"/>
              </w:rPr>
            </w:pPr>
            <w:r w:rsidRPr="002732BE">
              <w:rPr>
                <w:rFonts w:cstheme="minorHAnsi"/>
                <w:color w:val="000000"/>
                <w:szCs w:val="22"/>
                <w:lang w:eastAsia="en-US"/>
              </w:rPr>
              <w:t>ATSI loading</w:t>
            </w:r>
          </w:p>
        </w:tc>
        <w:tc>
          <w:tcPr>
            <w:tcW w:w="565" w:type="pct"/>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28,637</w:t>
            </w:r>
          </w:p>
        </w:tc>
        <w:tc>
          <w:tcPr>
            <w:tcW w:w="566" w:type="pct"/>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1.1</w:t>
            </w:r>
          </w:p>
        </w:tc>
        <w:tc>
          <w:tcPr>
            <w:tcW w:w="568" w:type="pct"/>
            <w:shd w:val="clear" w:color="auto" w:fill="F2DBDB" w:themeFill="accent2" w:themeFillTint="33"/>
          </w:tcPr>
          <w:p w:rsidR="00A90468" w:rsidRPr="002732BE" w:rsidRDefault="00A90468" w:rsidP="00A90468">
            <w:pPr>
              <w:spacing w:before="0" w:after="0" w:line="240" w:lineRule="auto"/>
              <w:rPr>
                <w:rFonts w:cstheme="minorHAnsi"/>
                <w:color w:val="000000"/>
                <w:szCs w:val="22"/>
                <w:lang w:eastAsia="en-US"/>
              </w:rPr>
            </w:pPr>
          </w:p>
        </w:tc>
        <w:tc>
          <w:tcPr>
            <w:tcW w:w="567"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16,072</w:t>
            </w:r>
          </w:p>
        </w:tc>
        <w:tc>
          <w:tcPr>
            <w:tcW w:w="566"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1.1</w:t>
            </w:r>
          </w:p>
        </w:tc>
        <w:tc>
          <w:tcPr>
            <w:tcW w:w="564" w:type="pct"/>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p>
        </w:tc>
      </w:tr>
      <w:tr w:rsidR="00A90468" w:rsidRPr="002732BE" w:rsidTr="0065298D">
        <w:trPr>
          <w:trHeight w:val="74"/>
          <w:jc w:val="center"/>
        </w:trPr>
        <w:tc>
          <w:tcPr>
            <w:tcW w:w="1605" w:type="pct"/>
            <w:tcBorders>
              <w:bottom w:val="nil"/>
            </w:tcBorders>
            <w:shd w:val="clear" w:color="auto" w:fill="FFFFFF" w:themeFill="background1"/>
            <w:noWrap/>
            <w:hideMark/>
          </w:tcPr>
          <w:p w:rsidR="00A90468" w:rsidRPr="002732BE" w:rsidRDefault="00A90468" w:rsidP="00A90468">
            <w:pPr>
              <w:spacing w:before="0" w:after="0" w:line="240" w:lineRule="auto"/>
              <w:rPr>
                <w:rFonts w:cstheme="minorHAnsi"/>
                <w:color w:val="000000"/>
                <w:szCs w:val="22"/>
                <w:lang w:eastAsia="en-US"/>
              </w:rPr>
            </w:pPr>
            <w:r w:rsidRPr="002732BE">
              <w:rPr>
                <w:rFonts w:cstheme="minorHAnsi"/>
                <w:color w:val="000000"/>
                <w:szCs w:val="22"/>
                <w:lang w:eastAsia="en-US"/>
              </w:rPr>
              <w:t>Low SES loading</w:t>
            </w:r>
          </w:p>
        </w:tc>
        <w:tc>
          <w:tcPr>
            <w:tcW w:w="565" w:type="pct"/>
            <w:tcBorders>
              <w:bottom w:val="nil"/>
            </w:tcBorders>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147,500</w:t>
            </w:r>
          </w:p>
        </w:tc>
        <w:tc>
          <w:tcPr>
            <w:tcW w:w="566" w:type="pct"/>
            <w:tcBorders>
              <w:bottom w:val="nil"/>
            </w:tcBorders>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5.9</w:t>
            </w:r>
          </w:p>
        </w:tc>
        <w:tc>
          <w:tcPr>
            <w:tcW w:w="568" w:type="pct"/>
            <w:tcBorders>
              <w:bottom w:val="nil"/>
            </w:tcBorders>
            <w:shd w:val="clear" w:color="auto" w:fill="F2DBDB" w:themeFill="accent2" w:themeFillTint="33"/>
          </w:tcPr>
          <w:p w:rsidR="00A90468" w:rsidRPr="002732BE" w:rsidRDefault="00A90468" w:rsidP="00A90468">
            <w:pPr>
              <w:spacing w:before="0" w:after="0" w:line="240" w:lineRule="auto"/>
              <w:rPr>
                <w:rFonts w:cstheme="minorHAnsi"/>
                <w:color w:val="000000"/>
                <w:szCs w:val="22"/>
                <w:lang w:eastAsia="en-US"/>
              </w:rPr>
            </w:pPr>
          </w:p>
        </w:tc>
        <w:tc>
          <w:tcPr>
            <w:tcW w:w="567" w:type="pct"/>
            <w:tcBorders>
              <w:bottom w:val="nil"/>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82,781</w:t>
            </w:r>
          </w:p>
        </w:tc>
        <w:tc>
          <w:tcPr>
            <w:tcW w:w="566" w:type="pct"/>
            <w:tcBorders>
              <w:bottom w:val="nil"/>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5.9</w:t>
            </w:r>
          </w:p>
        </w:tc>
        <w:tc>
          <w:tcPr>
            <w:tcW w:w="564" w:type="pct"/>
            <w:tcBorders>
              <w:bottom w:val="nil"/>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p>
        </w:tc>
      </w:tr>
      <w:tr w:rsidR="00A90468" w:rsidRPr="002732BE" w:rsidTr="0065298D">
        <w:trPr>
          <w:trHeight w:val="80"/>
          <w:jc w:val="center"/>
        </w:trPr>
        <w:tc>
          <w:tcPr>
            <w:tcW w:w="1605" w:type="pct"/>
            <w:tcBorders>
              <w:top w:val="nil"/>
              <w:bottom w:val="single" w:sz="4" w:space="0" w:color="auto"/>
            </w:tcBorders>
            <w:shd w:val="clear" w:color="auto" w:fill="FFFFFF" w:themeFill="background1"/>
            <w:noWrap/>
            <w:hideMark/>
          </w:tcPr>
          <w:p w:rsidR="00A90468" w:rsidRPr="002732BE" w:rsidRDefault="00A90468" w:rsidP="001A41BF">
            <w:pPr>
              <w:spacing w:before="0" w:after="0" w:line="240" w:lineRule="auto"/>
              <w:rPr>
                <w:rFonts w:cstheme="minorHAnsi"/>
                <w:color w:val="000000"/>
                <w:szCs w:val="22"/>
                <w:lang w:eastAsia="en-US"/>
              </w:rPr>
            </w:pPr>
            <w:r w:rsidRPr="002732BE">
              <w:rPr>
                <w:rFonts w:cstheme="minorHAnsi"/>
                <w:color w:val="000000"/>
                <w:szCs w:val="22"/>
                <w:lang w:eastAsia="en-US"/>
              </w:rPr>
              <w:t xml:space="preserve">SWD loading </w:t>
            </w:r>
            <w:r w:rsidRPr="002732BE">
              <w:rPr>
                <w:rFonts w:cstheme="minorHAnsi"/>
                <w:i/>
                <w:color w:val="000000"/>
                <w:szCs w:val="22"/>
                <w:lang w:eastAsia="en-US"/>
              </w:rPr>
              <w:t>(1.86 x p/student</w:t>
            </w:r>
            <w:r w:rsidR="00144660" w:rsidRPr="00144660">
              <w:rPr>
                <w:rFonts w:cstheme="minorHAnsi"/>
                <w:color w:val="000000"/>
                <w:szCs w:val="22"/>
                <w:vertAlign w:val="superscript"/>
                <w:lang w:eastAsia="en-US"/>
              </w:rPr>
              <w:t>2</w:t>
            </w:r>
            <w:r w:rsidRPr="002732BE">
              <w:rPr>
                <w:rFonts w:cstheme="minorHAnsi"/>
                <w:i/>
                <w:color w:val="000000"/>
                <w:szCs w:val="22"/>
                <w:lang w:eastAsia="en-US"/>
              </w:rPr>
              <w:t xml:space="preserve"> x </w:t>
            </w:r>
            <w:r w:rsidR="001A41BF">
              <w:rPr>
                <w:rFonts w:cstheme="minorHAnsi"/>
                <w:i/>
                <w:color w:val="000000"/>
                <w:szCs w:val="22"/>
                <w:lang w:eastAsia="en-US"/>
              </w:rPr>
              <w:t>6</w:t>
            </w:r>
            <w:r w:rsidRPr="002732BE">
              <w:rPr>
                <w:rFonts w:cstheme="minorHAnsi"/>
                <w:i/>
                <w:color w:val="000000"/>
                <w:szCs w:val="22"/>
                <w:lang w:eastAsia="en-US"/>
              </w:rPr>
              <w:t>)</w:t>
            </w:r>
          </w:p>
        </w:tc>
        <w:tc>
          <w:tcPr>
            <w:tcW w:w="565" w:type="pct"/>
            <w:tcBorders>
              <w:top w:val="nil"/>
              <w:bottom w:val="single" w:sz="4" w:space="0" w:color="auto"/>
            </w:tcBorders>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127,962</w:t>
            </w:r>
          </w:p>
        </w:tc>
        <w:tc>
          <w:tcPr>
            <w:tcW w:w="566" w:type="pct"/>
            <w:tcBorders>
              <w:top w:val="nil"/>
              <w:bottom w:val="single" w:sz="4" w:space="0" w:color="auto"/>
            </w:tcBorders>
            <w:shd w:val="clear" w:color="auto" w:fill="F2DBDB" w:themeFill="accent2" w:themeFillTint="33"/>
            <w:noWrap/>
            <w:hideMark/>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5.1</w:t>
            </w:r>
          </w:p>
        </w:tc>
        <w:tc>
          <w:tcPr>
            <w:tcW w:w="568" w:type="pct"/>
            <w:tcBorders>
              <w:top w:val="nil"/>
              <w:bottom w:val="single" w:sz="4" w:space="0" w:color="auto"/>
            </w:tcBorders>
            <w:shd w:val="clear" w:color="auto" w:fill="F2DBDB" w:themeFill="accent2" w:themeFillTint="33"/>
          </w:tcPr>
          <w:p w:rsidR="00A90468" w:rsidRPr="002732BE" w:rsidRDefault="00A90468" w:rsidP="0065298D">
            <w:pPr>
              <w:spacing w:before="0" w:after="0" w:line="240" w:lineRule="auto"/>
              <w:jc w:val="right"/>
              <w:rPr>
                <w:rFonts w:cstheme="minorHAnsi"/>
                <w:b/>
                <w:color w:val="000000"/>
                <w:szCs w:val="22"/>
                <w:lang w:eastAsia="en-US"/>
              </w:rPr>
            </w:pPr>
            <w:r w:rsidRPr="002732BE">
              <w:rPr>
                <w:rFonts w:cstheme="minorHAnsi"/>
                <w:b/>
                <w:color w:val="000000"/>
                <w:szCs w:val="22"/>
                <w:lang w:eastAsia="en-US"/>
              </w:rPr>
              <w:t>21,32</w:t>
            </w:r>
            <w:r w:rsidR="0065298D" w:rsidRPr="002732BE">
              <w:rPr>
                <w:rFonts w:cstheme="minorHAnsi"/>
                <w:b/>
                <w:color w:val="000000"/>
                <w:szCs w:val="22"/>
                <w:lang w:eastAsia="en-US"/>
              </w:rPr>
              <w:t>7</w:t>
            </w:r>
          </w:p>
        </w:tc>
        <w:tc>
          <w:tcPr>
            <w:tcW w:w="567" w:type="pct"/>
            <w:tcBorders>
              <w:top w:val="nil"/>
              <w:bottom w:val="single" w:sz="4" w:space="0" w:color="auto"/>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71,815</w:t>
            </w:r>
          </w:p>
        </w:tc>
        <w:tc>
          <w:tcPr>
            <w:tcW w:w="566" w:type="pct"/>
            <w:tcBorders>
              <w:top w:val="nil"/>
              <w:bottom w:val="single" w:sz="4" w:space="0" w:color="auto"/>
            </w:tcBorders>
            <w:shd w:val="clear" w:color="auto" w:fill="EAF1DD" w:themeFill="accent3" w:themeFillTint="33"/>
          </w:tcPr>
          <w:p w:rsidR="00A90468" w:rsidRPr="002732BE" w:rsidRDefault="00A90468" w:rsidP="00A90468">
            <w:pPr>
              <w:spacing w:before="0" w:after="0" w:line="240" w:lineRule="auto"/>
              <w:jc w:val="right"/>
              <w:rPr>
                <w:rFonts w:cstheme="minorHAnsi"/>
                <w:color w:val="000000"/>
                <w:szCs w:val="22"/>
                <w:lang w:eastAsia="en-US"/>
              </w:rPr>
            </w:pPr>
            <w:r w:rsidRPr="002732BE">
              <w:rPr>
                <w:rFonts w:cstheme="minorHAnsi"/>
                <w:color w:val="000000"/>
                <w:szCs w:val="22"/>
                <w:lang w:eastAsia="en-US"/>
              </w:rPr>
              <w:t>5.1</w:t>
            </w:r>
          </w:p>
        </w:tc>
        <w:tc>
          <w:tcPr>
            <w:tcW w:w="564" w:type="pct"/>
            <w:tcBorders>
              <w:top w:val="nil"/>
              <w:bottom w:val="single" w:sz="4" w:space="0" w:color="auto"/>
            </w:tcBorders>
            <w:shd w:val="clear" w:color="auto" w:fill="EAF1DD" w:themeFill="accent3" w:themeFillTint="33"/>
          </w:tcPr>
          <w:p w:rsidR="00A90468" w:rsidRPr="002732BE" w:rsidRDefault="0065298D" w:rsidP="00A90468">
            <w:pPr>
              <w:spacing w:before="0" w:after="0" w:line="240" w:lineRule="auto"/>
              <w:jc w:val="right"/>
              <w:rPr>
                <w:rFonts w:cstheme="minorHAnsi"/>
                <w:b/>
                <w:color w:val="000000"/>
                <w:szCs w:val="22"/>
                <w:lang w:eastAsia="en-US"/>
              </w:rPr>
            </w:pPr>
            <w:r w:rsidRPr="002732BE">
              <w:rPr>
                <w:rFonts w:cstheme="minorHAnsi"/>
                <w:b/>
                <w:color w:val="000000"/>
                <w:szCs w:val="22"/>
                <w:lang w:eastAsia="en-US"/>
              </w:rPr>
              <w:t>11,969</w:t>
            </w:r>
          </w:p>
        </w:tc>
      </w:tr>
      <w:tr w:rsidR="00A90468" w:rsidRPr="002732BE" w:rsidTr="0065298D">
        <w:trPr>
          <w:trHeight w:val="80"/>
          <w:jc w:val="center"/>
        </w:trPr>
        <w:tc>
          <w:tcPr>
            <w:tcW w:w="1605" w:type="pct"/>
            <w:tcBorders>
              <w:top w:val="single" w:sz="4" w:space="0" w:color="auto"/>
            </w:tcBorders>
            <w:shd w:val="clear" w:color="auto" w:fill="FFFFFF" w:themeFill="background1"/>
            <w:noWrap/>
            <w:hideMark/>
          </w:tcPr>
          <w:p w:rsidR="00A90468" w:rsidRPr="002732BE" w:rsidRDefault="00A90468" w:rsidP="00A90468">
            <w:pPr>
              <w:spacing w:before="40" w:after="40" w:line="240" w:lineRule="auto"/>
              <w:rPr>
                <w:rStyle w:val="GSLCharacterBold"/>
                <w:rFonts w:cstheme="minorHAnsi"/>
                <w:szCs w:val="22"/>
              </w:rPr>
            </w:pPr>
            <w:r w:rsidRPr="002732BE">
              <w:rPr>
                <w:rStyle w:val="GSLCharacterBold"/>
                <w:rFonts w:cstheme="minorHAnsi"/>
                <w:szCs w:val="22"/>
              </w:rPr>
              <w:t>Total public funding</w:t>
            </w:r>
          </w:p>
        </w:tc>
        <w:tc>
          <w:tcPr>
            <w:tcW w:w="565" w:type="pct"/>
            <w:tcBorders>
              <w:top w:val="single" w:sz="4" w:space="0" w:color="auto"/>
            </w:tcBorders>
            <w:shd w:val="clear" w:color="auto" w:fill="F2DBDB" w:themeFill="accent2" w:themeFillTint="33"/>
            <w:noWrap/>
            <w:hideMark/>
          </w:tcPr>
          <w:p w:rsidR="00A90468" w:rsidRPr="002732BE" w:rsidRDefault="00A90468" w:rsidP="00A90468">
            <w:pPr>
              <w:spacing w:before="40" w:after="40" w:line="240" w:lineRule="auto"/>
              <w:jc w:val="right"/>
              <w:rPr>
                <w:rFonts w:cstheme="minorHAnsi"/>
                <w:b/>
                <w:color w:val="000000"/>
                <w:szCs w:val="22"/>
                <w:lang w:eastAsia="en-US"/>
              </w:rPr>
            </w:pPr>
            <w:r w:rsidRPr="002732BE">
              <w:rPr>
                <w:rFonts w:cstheme="minorHAnsi"/>
                <w:b/>
                <w:color w:val="000000"/>
                <w:szCs w:val="22"/>
                <w:lang w:eastAsia="en-US"/>
              </w:rPr>
              <w:t>2,491,864</w:t>
            </w:r>
          </w:p>
        </w:tc>
        <w:tc>
          <w:tcPr>
            <w:tcW w:w="566" w:type="pct"/>
            <w:tcBorders>
              <w:top w:val="single" w:sz="4" w:space="0" w:color="auto"/>
            </w:tcBorders>
            <w:shd w:val="clear" w:color="auto" w:fill="F2DBDB" w:themeFill="accent2" w:themeFillTint="33"/>
            <w:noWrap/>
            <w:hideMark/>
          </w:tcPr>
          <w:p w:rsidR="00A90468" w:rsidRPr="002732BE" w:rsidRDefault="00A90468" w:rsidP="00A90468">
            <w:pPr>
              <w:spacing w:before="40" w:after="40" w:line="240" w:lineRule="auto"/>
              <w:jc w:val="right"/>
              <w:rPr>
                <w:rFonts w:cstheme="minorHAnsi"/>
                <w:color w:val="000000"/>
                <w:szCs w:val="22"/>
                <w:lang w:eastAsia="en-US"/>
              </w:rPr>
            </w:pPr>
            <w:r w:rsidRPr="002732BE">
              <w:rPr>
                <w:rFonts w:cstheme="minorHAnsi"/>
                <w:color w:val="000000"/>
                <w:szCs w:val="22"/>
                <w:lang w:eastAsia="en-US"/>
              </w:rPr>
              <w:t>100.0</w:t>
            </w:r>
          </w:p>
        </w:tc>
        <w:tc>
          <w:tcPr>
            <w:tcW w:w="568" w:type="pct"/>
            <w:tcBorders>
              <w:top w:val="single" w:sz="4" w:space="0" w:color="auto"/>
            </w:tcBorders>
            <w:shd w:val="clear" w:color="auto" w:fill="F2DBDB" w:themeFill="accent2" w:themeFillTint="33"/>
          </w:tcPr>
          <w:p w:rsidR="00A90468" w:rsidRPr="002732BE" w:rsidRDefault="00A90468" w:rsidP="00A90468">
            <w:pPr>
              <w:spacing w:before="40" w:after="40" w:line="240" w:lineRule="auto"/>
              <w:jc w:val="right"/>
              <w:rPr>
                <w:rFonts w:cstheme="minorHAnsi"/>
                <w:color w:val="000000"/>
                <w:szCs w:val="22"/>
                <w:lang w:eastAsia="en-US"/>
              </w:rPr>
            </w:pPr>
          </w:p>
        </w:tc>
        <w:tc>
          <w:tcPr>
            <w:tcW w:w="567" w:type="pct"/>
            <w:tcBorders>
              <w:top w:val="single" w:sz="4" w:space="0" w:color="auto"/>
            </w:tcBorders>
            <w:shd w:val="clear" w:color="auto" w:fill="EAF1DD" w:themeFill="accent3" w:themeFillTint="33"/>
          </w:tcPr>
          <w:p w:rsidR="00A90468" w:rsidRPr="002732BE" w:rsidRDefault="00A90468" w:rsidP="00A90468">
            <w:pPr>
              <w:spacing w:before="40" w:after="40" w:line="240" w:lineRule="auto"/>
              <w:jc w:val="right"/>
              <w:rPr>
                <w:rFonts w:cstheme="minorHAnsi"/>
                <w:b/>
                <w:color w:val="000000"/>
                <w:szCs w:val="22"/>
                <w:lang w:eastAsia="en-US"/>
              </w:rPr>
            </w:pPr>
            <w:r w:rsidRPr="002732BE">
              <w:rPr>
                <w:rFonts w:eastAsiaTheme="minorHAnsi" w:cstheme="minorHAnsi"/>
                <w:b/>
                <w:bCs/>
                <w:color w:val="000000"/>
                <w:szCs w:val="22"/>
                <w:lang w:eastAsia="en-US"/>
              </w:rPr>
              <w:t>1,398,492</w:t>
            </w:r>
          </w:p>
        </w:tc>
        <w:tc>
          <w:tcPr>
            <w:tcW w:w="566" w:type="pct"/>
            <w:tcBorders>
              <w:top w:val="single" w:sz="4" w:space="0" w:color="auto"/>
            </w:tcBorders>
            <w:shd w:val="clear" w:color="auto" w:fill="EAF1DD" w:themeFill="accent3" w:themeFillTint="33"/>
          </w:tcPr>
          <w:p w:rsidR="00A90468" w:rsidRPr="002732BE" w:rsidRDefault="00A90468" w:rsidP="00A90468">
            <w:pPr>
              <w:spacing w:before="40" w:after="40" w:line="240" w:lineRule="auto"/>
              <w:jc w:val="right"/>
              <w:rPr>
                <w:rFonts w:cstheme="minorHAnsi"/>
                <w:color w:val="000000"/>
                <w:szCs w:val="22"/>
                <w:lang w:eastAsia="en-US"/>
              </w:rPr>
            </w:pPr>
            <w:r w:rsidRPr="002732BE">
              <w:rPr>
                <w:rFonts w:cstheme="minorHAnsi"/>
                <w:color w:val="000000"/>
                <w:szCs w:val="22"/>
                <w:lang w:eastAsia="en-US"/>
              </w:rPr>
              <w:t>100.0</w:t>
            </w:r>
          </w:p>
        </w:tc>
        <w:tc>
          <w:tcPr>
            <w:tcW w:w="564" w:type="pct"/>
            <w:tcBorders>
              <w:top w:val="single" w:sz="4" w:space="0" w:color="auto"/>
            </w:tcBorders>
            <w:shd w:val="clear" w:color="auto" w:fill="EAF1DD" w:themeFill="accent3" w:themeFillTint="33"/>
          </w:tcPr>
          <w:p w:rsidR="00A90468" w:rsidRPr="002732BE" w:rsidRDefault="00A90468" w:rsidP="00A90468">
            <w:pPr>
              <w:spacing w:before="40" w:after="40" w:line="240" w:lineRule="auto"/>
              <w:rPr>
                <w:rFonts w:cstheme="minorHAnsi"/>
                <w:color w:val="000000"/>
                <w:szCs w:val="22"/>
                <w:lang w:eastAsia="en-US"/>
              </w:rPr>
            </w:pPr>
          </w:p>
        </w:tc>
      </w:tr>
    </w:tbl>
    <w:p w:rsidR="009F5A51" w:rsidRPr="00A769AF" w:rsidRDefault="009F5A51" w:rsidP="00A769AF">
      <w:pPr>
        <w:shd w:val="clear" w:color="auto" w:fill="FFFFFF" w:themeFill="background1"/>
        <w:spacing w:before="0" w:after="0" w:line="276" w:lineRule="auto"/>
        <w:rPr>
          <w:rFonts w:ascii="Calibri" w:eastAsiaTheme="minorHAnsi" w:hAnsi="Calibri" w:cs="Calibri"/>
          <w:sz w:val="12"/>
          <w:szCs w:val="12"/>
          <w:lang w:eastAsia="en-US"/>
        </w:rPr>
      </w:pPr>
    </w:p>
    <w:p w:rsidR="00A769AF" w:rsidRDefault="009F5A51" w:rsidP="00A769AF">
      <w:pPr>
        <w:pStyle w:val="GSLBodyText"/>
        <w:shd w:val="clear" w:color="auto" w:fill="FFFFFF" w:themeFill="background1"/>
        <w:tabs>
          <w:tab w:val="left" w:pos="6521"/>
        </w:tabs>
        <w:rPr>
          <w:rFonts w:eastAsiaTheme="minorHAnsi"/>
          <w:lang w:eastAsia="en-US"/>
        </w:rPr>
      </w:pPr>
      <w:r w:rsidRPr="00A769AF">
        <w:rPr>
          <w:rFonts w:eastAsiaTheme="minorHAnsi"/>
          <w:lang w:eastAsia="en-US"/>
        </w:rPr>
        <w:t xml:space="preserve">In this example, the </w:t>
      </w:r>
      <w:r w:rsidR="004A486E" w:rsidRPr="00A769AF">
        <w:rPr>
          <w:rFonts w:eastAsiaTheme="minorHAnsi"/>
          <w:lang w:eastAsia="en-US"/>
        </w:rPr>
        <w:t>student with disability</w:t>
      </w:r>
      <w:r w:rsidRPr="00A769AF">
        <w:rPr>
          <w:rFonts w:eastAsiaTheme="minorHAnsi"/>
          <w:lang w:eastAsia="en-US"/>
        </w:rPr>
        <w:t xml:space="preserve"> loading allocation increases from $60,273 to $71,815, or by </w:t>
      </w:r>
      <w:r w:rsidRPr="00A769AF">
        <w:rPr>
          <w:rFonts w:eastAsiaTheme="minorHAnsi"/>
          <w:b/>
          <w:lang w:eastAsia="en-US"/>
        </w:rPr>
        <w:t>$11,542</w:t>
      </w:r>
      <w:r w:rsidRPr="00A769AF">
        <w:rPr>
          <w:rFonts w:eastAsiaTheme="minorHAnsi"/>
          <w:lang w:eastAsia="en-US"/>
        </w:rPr>
        <w:t>.</w:t>
      </w:r>
      <w:r w:rsidR="007A15A1">
        <w:rPr>
          <w:rFonts w:eastAsiaTheme="minorHAnsi"/>
          <w:lang w:eastAsia="en-US"/>
        </w:rPr>
        <w:t xml:space="preserve"> </w:t>
      </w:r>
      <w:r w:rsidR="00A769AF">
        <w:rPr>
          <w:rFonts w:eastAsiaTheme="minorHAnsi"/>
          <w:lang w:eastAsia="en-US"/>
        </w:rPr>
        <w:br w:type="page"/>
      </w:r>
    </w:p>
    <w:p w:rsidR="00EF5193" w:rsidRPr="00EF5193" w:rsidRDefault="00EF5193" w:rsidP="00EF5193">
      <w:pPr>
        <w:pStyle w:val="GSLBodyText"/>
        <w:shd w:val="clear" w:color="auto" w:fill="DBE5F1" w:themeFill="accent1" w:themeFillTint="33"/>
        <w:spacing w:after="60" w:line="240" w:lineRule="auto"/>
        <w:rPr>
          <w:sz w:val="4"/>
          <w:szCs w:val="4"/>
          <w:lang w:eastAsia="en-US"/>
        </w:rPr>
      </w:pPr>
    </w:p>
    <w:p w:rsidR="009F5A51" w:rsidRDefault="009F5A51" w:rsidP="001D710E">
      <w:pPr>
        <w:pStyle w:val="GSLHeading4"/>
        <w:shd w:val="clear" w:color="auto" w:fill="DBE5F1" w:themeFill="accent1" w:themeFillTint="33"/>
        <w:rPr>
          <w:lang w:eastAsia="en-US"/>
        </w:rPr>
      </w:pPr>
      <w:r w:rsidRPr="009F5A51">
        <w:rPr>
          <w:lang w:eastAsia="en-US"/>
        </w:rPr>
        <w:t xml:space="preserve">SCENARIO 2: </w:t>
      </w:r>
      <w:r w:rsidR="002A7B85" w:rsidRPr="002A7B85">
        <w:rPr>
          <w:lang w:eastAsia="en-US"/>
        </w:rPr>
        <w:t xml:space="preserve">A school in NSW that is </w:t>
      </w:r>
      <w:r w:rsidR="008614F3" w:rsidRPr="008614F3">
        <w:rPr>
          <w:u w:val="single"/>
          <w:lang w:eastAsia="en-US"/>
        </w:rPr>
        <w:t>above</w:t>
      </w:r>
      <w:r w:rsidR="002A7B85" w:rsidRPr="002A7B85">
        <w:rPr>
          <w:lang w:eastAsia="en-US"/>
        </w:rPr>
        <w:t xml:space="preserve"> the schooling resource standard (SRS)</w:t>
      </w:r>
    </w:p>
    <w:p w:rsidR="00EF5193" w:rsidRPr="00EF5193" w:rsidRDefault="00EF5193" w:rsidP="00EF5193">
      <w:pPr>
        <w:pStyle w:val="GSLBodyText"/>
        <w:shd w:val="clear" w:color="auto" w:fill="DBE5F1" w:themeFill="accent1" w:themeFillTint="33"/>
        <w:spacing w:after="40" w:line="240" w:lineRule="auto"/>
        <w:rPr>
          <w:sz w:val="6"/>
          <w:szCs w:val="6"/>
          <w:lang w:eastAsia="en-US"/>
        </w:rPr>
      </w:pPr>
    </w:p>
    <w:p w:rsidR="009F5A51" w:rsidRDefault="009F5A51" w:rsidP="002A7B85">
      <w:pPr>
        <w:pStyle w:val="GSLBodyText"/>
        <w:rPr>
          <w:rFonts w:eastAsiaTheme="minorHAnsi"/>
          <w:lang w:eastAsia="en-US"/>
        </w:rPr>
      </w:pPr>
      <w:r w:rsidRPr="009F5A51">
        <w:rPr>
          <w:rFonts w:eastAsiaTheme="minorHAnsi"/>
          <w:lang w:eastAsia="en-US"/>
        </w:rPr>
        <w:t xml:space="preserve">The calculation of the </w:t>
      </w:r>
      <w:r w:rsidR="00EF0BD4">
        <w:rPr>
          <w:rFonts w:eastAsiaTheme="minorHAnsi"/>
          <w:lang w:eastAsia="en-US"/>
        </w:rPr>
        <w:t>student with disability</w:t>
      </w:r>
      <w:r w:rsidRPr="009F5A51">
        <w:rPr>
          <w:rFonts w:eastAsiaTheme="minorHAnsi"/>
          <w:lang w:eastAsia="en-US"/>
        </w:rPr>
        <w:t xml:space="preserve"> loading for schools </w:t>
      </w:r>
      <w:r w:rsidR="004A486E" w:rsidRPr="008614F3">
        <w:rPr>
          <w:rFonts w:eastAsiaTheme="minorHAnsi"/>
          <w:u w:val="single"/>
          <w:lang w:eastAsia="en-US"/>
        </w:rPr>
        <w:t>above</w:t>
      </w:r>
      <w:r w:rsidR="004A486E">
        <w:rPr>
          <w:rFonts w:eastAsiaTheme="minorHAnsi"/>
          <w:lang w:eastAsia="en-US"/>
        </w:rPr>
        <w:t xml:space="preserve"> the schooling resource standard </w:t>
      </w:r>
      <w:r w:rsidR="00EF0BD4">
        <w:rPr>
          <w:rFonts w:eastAsiaTheme="minorHAnsi"/>
          <w:lang w:eastAsia="en-US"/>
        </w:rPr>
        <w:t>is worked out</w:t>
      </w:r>
      <w:r w:rsidRPr="009F5A51">
        <w:rPr>
          <w:rFonts w:eastAsiaTheme="minorHAnsi"/>
          <w:lang w:eastAsia="en-US"/>
        </w:rPr>
        <w:t xml:space="preserve"> in the same way. </w:t>
      </w:r>
      <w:r w:rsidR="00EF0BD4">
        <w:rPr>
          <w:rFonts w:eastAsiaTheme="minorHAnsi"/>
          <w:lang w:eastAsia="en-US"/>
        </w:rPr>
        <w:t>The example below uses</w:t>
      </w:r>
      <w:r w:rsidRPr="009F5A51">
        <w:rPr>
          <w:rFonts w:eastAsiaTheme="minorHAnsi"/>
          <w:lang w:eastAsia="en-US"/>
        </w:rPr>
        <w:t xml:space="preserve"> a school with the same characteristics as in the previous scenario but with </w:t>
      </w:r>
      <w:r w:rsidR="00EF0BD4">
        <w:rPr>
          <w:rFonts w:eastAsiaTheme="minorHAnsi"/>
          <w:lang w:eastAsia="en-US"/>
        </w:rPr>
        <w:t>a</w:t>
      </w:r>
      <w:r w:rsidRPr="009F5A51">
        <w:rPr>
          <w:rFonts w:eastAsiaTheme="minorHAnsi"/>
          <w:lang w:eastAsia="en-US"/>
        </w:rPr>
        <w:t xml:space="preserve"> 2014 Commonwealth funding entitlement of</w:t>
      </w:r>
      <w:r w:rsidR="005E3722">
        <w:rPr>
          <w:rFonts w:eastAsiaTheme="minorHAnsi"/>
          <w:lang w:eastAsia="en-US"/>
        </w:rPr>
        <w:t xml:space="preserve"> $2,600,000 making the school ‘a</w:t>
      </w:r>
      <w:r w:rsidRPr="009F5A51">
        <w:rPr>
          <w:rFonts w:eastAsiaTheme="minorHAnsi"/>
          <w:lang w:eastAsia="en-US"/>
        </w:rPr>
        <w:t>bove the SRS’</w:t>
      </w:r>
      <w:r w:rsidR="003D3DE6">
        <w:rPr>
          <w:rFonts w:eastAsiaTheme="minorHAnsi"/>
          <w:lang w:eastAsia="en-US"/>
        </w:rPr>
        <w:t xml:space="preserve"> and </w:t>
      </w:r>
      <w:r w:rsidR="007140E4">
        <w:rPr>
          <w:rFonts w:eastAsiaTheme="minorHAnsi"/>
          <w:lang w:eastAsia="en-US"/>
        </w:rPr>
        <w:t xml:space="preserve">with </w:t>
      </w:r>
      <w:r w:rsidR="003D3DE6">
        <w:rPr>
          <w:rFonts w:eastAsiaTheme="minorHAnsi"/>
          <w:lang w:eastAsia="en-US"/>
        </w:rPr>
        <w:t>a</w:t>
      </w:r>
      <w:r w:rsidR="007140E4">
        <w:rPr>
          <w:rFonts w:eastAsiaTheme="minorHAnsi"/>
          <w:lang w:eastAsia="en-US"/>
        </w:rPr>
        <w:br/>
      </w:r>
      <w:r w:rsidR="003D3DE6">
        <w:rPr>
          <w:rFonts w:eastAsiaTheme="minorHAnsi"/>
          <w:lang w:eastAsia="en-US"/>
        </w:rPr>
        <w:t>per-student 2014 funding amount of $11,463.</w:t>
      </w:r>
      <w:r w:rsidRPr="009F5A51">
        <w:rPr>
          <w:rFonts w:eastAsiaTheme="minorHAnsi"/>
          <w:lang w:eastAsia="en-US"/>
        </w:rPr>
        <w:t xml:space="preserve"> </w:t>
      </w:r>
    </w:p>
    <w:p w:rsidR="00FC55BA" w:rsidRDefault="00FC55BA" w:rsidP="00FC55BA">
      <w:pPr>
        <w:pStyle w:val="GSLFigureHeading"/>
        <w:jc w:val="center"/>
      </w:pPr>
      <w:r w:rsidRPr="000B4C18">
        <w:t>Characteristics of the school used in the example</w:t>
      </w:r>
    </w:p>
    <w:tbl>
      <w:tblPr>
        <w:tblW w:w="8080" w:type="dxa"/>
        <w:tblInd w:w="959" w:type="dxa"/>
        <w:shd w:val="clear" w:color="auto" w:fill="FFFFFF" w:themeFill="background1"/>
        <w:tblLayout w:type="fixed"/>
        <w:tblLook w:val="04A0" w:firstRow="1" w:lastRow="0" w:firstColumn="1" w:lastColumn="0" w:noHBand="0" w:noVBand="1"/>
      </w:tblPr>
      <w:tblGrid>
        <w:gridCol w:w="7087"/>
        <w:gridCol w:w="993"/>
      </w:tblGrid>
      <w:tr w:rsidR="00FC55BA" w:rsidRPr="008106C9" w:rsidTr="0069320E">
        <w:trPr>
          <w:cantSplit/>
          <w:trHeight w:val="315"/>
          <w:tblHeader/>
        </w:trPr>
        <w:tc>
          <w:tcPr>
            <w:tcW w:w="7087" w:type="dxa"/>
            <w:tcBorders>
              <w:bottom w:val="single" w:sz="4" w:space="0" w:color="auto"/>
            </w:tcBorders>
            <w:shd w:val="clear" w:color="auto" w:fill="FFFFFF" w:themeFill="background1"/>
            <w:vAlign w:val="center"/>
          </w:tcPr>
          <w:p w:rsidR="00FC55BA" w:rsidRPr="008106C9" w:rsidRDefault="00FC55BA" w:rsidP="0069320E">
            <w:pPr>
              <w:tabs>
                <w:tab w:val="left" w:pos="2160"/>
              </w:tabs>
              <w:spacing w:before="0" w:after="0" w:line="240" w:lineRule="auto"/>
              <w:rPr>
                <w:rFonts w:ascii="Calibri" w:hAnsi="Calibri" w:cs="Calibri"/>
                <w:b/>
                <w:color w:val="000000"/>
                <w:sz w:val="20"/>
                <w:szCs w:val="20"/>
              </w:rPr>
            </w:pPr>
            <w:r w:rsidRPr="008106C9">
              <w:rPr>
                <w:rFonts w:ascii="Calibri" w:hAnsi="Calibri" w:cs="Calibri"/>
                <w:b/>
                <w:color w:val="000000"/>
                <w:sz w:val="20"/>
                <w:szCs w:val="20"/>
              </w:rPr>
              <w:t>Characteristic of school</w:t>
            </w:r>
          </w:p>
        </w:tc>
        <w:tc>
          <w:tcPr>
            <w:tcW w:w="993" w:type="dxa"/>
            <w:tcBorders>
              <w:bottom w:val="single" w:sz="4" w:space="0" w:color="auto"/>
            </w:tcBorders>
            <w:shd w:val="clear" w:color="auto" w:fill="FFFFFF" w:themeFill="background1"/>
            <w:vAlign w:val="center"/>
          </w:tcPr>
          <w:p w:rsidR="00FC55BA" w:rsidRPr="008106C9" w:rsidRDefault="00FC55BA" w:rsidP="0069320E">
            <w:pPr>
              <w:spacing w:before="0" w:after="0" w:line="240" w:lineRule="auto"/>
              <w:jc w:val="right"/>
              <w:rPr>
                <w:rFonts w:ascii="Calibri" w:hAnsi="Calibri" w:cs="Calibri"/>
                <w:b/>
                <w:color w:val="000000"/>
                <w:sz w:val="20"/>
                <w:szCs w:val="20"/>
              </w:rPr>
            </w:pPr>
            <w:r w:rsidRPr="008106C9">
              <w:rPr>
                <w:rFonts w:ascii="Calibri" w:hAnsi="Calibri" w:cs="Calibri"/>
                <w:b/>
                <w:color w:val="000000"/>
                <w:sz w:val="20"/>
                <w:szCs w:val="20"/>
              </w:rPr>
              <w:t>Amount</w:t>
            </w:r>
          </w:p>
        </w:tc>
      </w:tr>
      <w:tr w:rsidR="00FC55BA" w:rsidRPr="00381E48" w:rsidTr="0069320E">
        <w:trPr>
          <w:trHeight w:val="315"/>
        </w:trPr>
        <w:tc>
          <w:tcPr>
            <w:tcW w:w="7087" w:type="dxa"/>
            <w:tcBorders>
              <w:top w:val="single" w:sz="4" w:space="0" w:color="auto"/>
            </w:tcBorders>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Pr>
                <w:rFonts w:ascii="Calibri" w:hAnsi="Calibri" w:cs="Calibri"/>
                <w:color w:val="000000"/>
                <w:sz w:val="20"/>
                <w:szCs w:val="20"/>
              </w:rPr>
              <w:t>Primary students</w:t>
            </w:r>
            <w:r>
              <w:rPr>
                <w:rFonts w:ascii="Calibri" w:hAnsi="Calibri" w:cs="Calibri"/>
                <w:color w:val="000000"/>
                <w:sz w:val="20"/>
                <w:szCs w:val="20"/>
              </w:rPr>
              <w:tab/>
            </w:r>
            <w:r w:rsidRPr="000B4C18">
              <w:rPr>
                <w:rFonts w:ascii="Calibri" w:hAnsi="Calibri" w:cs="Calibri"/>
                <w:i/>
                <w:color w:val="000000"/>
                <w:sz w:val="18"/>
                <w:szCs w:val="18"/>
              </w:rPr>
              <w:t xml:space="preserve">(FTE </w:t>
            </w:r>
            <w:r w:rsidRPr="000B4C18">
              <w:rPr>
                <w:rFonts w:ascii="Calibri" w:hAnsi="Calibri" w:cs="Calibri"/>
                <w:i/>
                <w:color w:val="000000"/>
                <w:sz w:val="18"/>
                <w:szCs w:val="18"/>
              </w:rPr>
              <w:noBreakHyphen/>
              <w:t xml:space="preserve"> full time equivalent)</w:t>
            </w:r>
          </w:p>
        </w:tc>
        <w:tc>
          <w:tcPr>
            <w:tcW w:w="993" w:type="dxa"/>
            <w:tcBorders>
              <w:top w:val="single" w:sz="4" w:space="0" w:color="auto"/>
            </w:tcBorders>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50</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Secondary students</w:t>
            </w:r>
            <w:r w:rsidRPr="008106C9">
              <w:rPr>
                <w:rFonts w:ascii="Calibri" w:hAnsi="Calibri" w:cs="Calibri"/>
                <w:color w:val="000000"/>
                <w:sz w:val="20"/>
                <w:szCs w:val="20"/>
              </w:rPr>
              <w:tab/>
            </w:r>
            <w:r w:rsidRPr="000B4C18">
              <w:rPr>
                <w:rFonts w:ascii="Calibri" w:hAnsi="Calibri" w:cs="Calibri"/>
                <w:i/>
                <w:color w:val="000000"/>
                <w:sz w:val="18"/>
                <w:szCs w:val="18"/>
              </w:rPr>
              <w:t>(FTE)</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150</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Total students</w:t>
            </w:r>
            <w:r w:rsidRPr="008106C9">
              <w:rPr>
                <w:rFonts w:ascii="Calibri" w:hAnsi="Calibri" w:cs="Calibri"/>
                <w:color w:val="000000"/>
                <w:sz w:val="20"/>
                <w:szCs w:val="20"/>
              </w:rPr>
              <w:tab/>
            </w:r>
            <w:r w:rsidRPr="000B4C18">
              <w:rPr>
                <w:rFonts w:ascii="Calibri" w:hAnsi="Calibri" w:cs="Calibri"/>
                <w:i/>
                <w:color w:val="000000"/>
                <w:sz w:val="18"/>
                <w:szCs w:val="18"/>
              </w:rPr>
              <w:t>(FTE)</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200</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 xml:space="preserve">SES </w:t>
            </w:r>
            <w:r>
              <w:rPr>
                <w:rFonts w:ascii="Calibri" w:hAnsi="Calibri" w:cs="Calibri"/>
                <w:color w:val="000000"/>
                <w:sz w:val="20"/>
                <w:szCs w:val="20"/>
              </w:rPr>
              <w:t>score</w:t>
            </w:r>
            <w:r>
              <w:rPr>
                <w:rFonts w:ascii="Calibri" w:hAnsi="Calibri" w:cs="Calibri"/>
                <w:color w:val="000000"/>
                <w:sz w:val="20"/>
                <w:szCs w:val="20"/>
              </w:rPr>
              <w:tab/>
            </w:r>
            <w:r w:rsidRPr="000B4C18">
              <w:rPr>
                <w:rFonts w:ascii="Calibri" w:hAnsi="Calibri" w:cs="Calibri"/>
                <w:i/>
                <w:color w:val="000000"/>
                <w:sz w:val="18"/>
                <w:szCs w:val="18"/>
              </w:rPr>
              <w:t xml:space="preserve">(SES </w:t>
            </w:r>
            <w:r w:rsidRPr="000B4C18">
              <w:rPr>
                <w:rFonts w:ascii="Calibri" w:hAnsi="Calibri" w:cs="Calibri"/>
                <w:i/>
                <w:color w:val="000000"/>
                <w:sz w:val="18"/>
                <w:szCs w:val="18"/>
              </w:rPr>
              <w:noBreakHyphen/>
              <w:t xml:space="preserve"> socioeconomic status)</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100</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Pr>
                <w:rFonts w:ascii="Calibri" w:hAnsi="Calibri" w:cs="Calibri"/>
                <w:color w:val="000000"/>
                <w:sz w:val="20"/>
                <w:szCs w:val="20"/>
              </w:rPr>
              <w:t>ARIA index value</w:t>
            </w:r>
            <w:r>
              <w:rPr>
                <w:rFonts w:ascii="Calibri" w:hAnsi="Calibri" w:cs="Calibri"/>
                <w:color w:val="000000"/>
                <w:sz w:val="20"/>
                <w:szCs w:val="20"/>
              </w:rPr>
              <w:tab/>
            </w:r>
            <w:r w:rsidRPr="000B4C18">
              <w:rPr>
                <w:rFonts w:ascii="Calibri" w:hAnsi="Calibri" w:cs="Calibri"/>
                <w:i/>
                <w:color w:val="000000"/>
                <w:sz w:val="18"/>
                <w:szCs w:val="18"/>
              </w:rPr>
              <w:t xml:space="preserve">(ARIA </w:t>
            </w:r>
            <w:r w:rsidRPr="000B4C18">
              <w:rPr>
                <w:rFonts w:ascii="Calibri" w:hAnsi="Calibri" w:cs="Calibri"/>
                <w:i/>
                <w:color w:val="000000"/>
                <w:sz w:val="18"/>
                <w:szCs w:val="18"/>
              </w:rPr>
              <w:noBreakHyphen/>
              <w:t xml:space="preserve"> Accessibility/Remoteness Index of Australia)</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2</w:t>
            </w:r>
          </w:p>
        </w:tc>
      </w:tr>
      <w:tr w:rsidR="00FC55BA" w:rsidRPr="00381E48" w:rsidTr="0069320E">
        <w:trPr>
          <w:trHeight w:val="37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sidRPr="002732BE">
              <w:rPr>
                <w:rFonts w:ascii="Calibri" w:hAnsi="Calibri" w:cs="Calibri"/>
                <w:color w:val="000000"/>
                <w:sz w:val="20"/>
                <w:szCs w:val="20"/>
              </w:rPr>
              <w:t xml:space="preserve">Disadvantaged students with a language background other than English </w:t>
            </w:r>
            <w:r w:rsidRPr="000B4C18">
              <w:rPr>
                <w:rFonts w:ascii="Calibri" w:hAnsi="Calibri" w:cs="Calibri"/>
                <w:i/>
                <w:iCs/>
                <w:color w:val="000000"/>
                <w:sz w:val="18"/>
                <w:szCs w:val="18"/>
              </w:rPr>
              <w:t>(LBOTE)</w:t>
            </w:r>
            <w:r w:rsidRPr="002732BE">
              <w:rPr>
                <w:rFonts w:ascii="Calibri" w:hAnsi="Calibri" w:cs="Calibri"/>
                <w:color w:val="000000"/>
                <w:sz w:val="20"/>
                <w:szCs w:val="20"/>
              </w:rPr>
              <w:t xml:space="preserve"> (%)</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3</w:t>
            </w:r>
            <w:r>
              <w:rPr>
                <w:rFonts w:ascii="Calibri" w:hAnsi="Calibri" w:cs="Calibri"/>
                <w:color w:val="000000"/>
                <w:sz w:val="20"/>
                <w:szCs w:val="20"/>
              </w:rPr>
              <w:t>%</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sidRPr="002732BE">
              <w:rPr>
                <w:rFonts w:ascii="Calibri" w:hAnsi="Calibri" w:cs="Calibri"/>
                <w:color w:val="000000"/>
                <w:sz w:val="20"/>
                <w:szCs w:val="20"/>
              </w:rPr>
              <w:t xml:space="preserve">Aboriginal and Torres Strait Islander </w:t>
            </w:r>
            <w:r w:rsidRPr="002732BE">
              <w:rPr>
                <w:rFonts w:ascii="Calibri" w:hAnsi="Calibri" w:cs="Calibri"/>
                <w:i/>
                <w:color w:val="000000"/>
                <w:sz w:val="18"/>
                <w:szCs w:val="18"/>
              </w:rPr>
              <w:t>(ATSI)</w:t>
            </w:r>
            <w:r w:rsidRPr="002732BE">
              <w:rPr>
                <w:rFonts w:ascii="Calibri" w:hAnsi="Calibri" w:cs="Calibri"/>
                <w:color w:val="000000"/>
                <w:sz w:val="20"/>
                <w:szCs w:val="20"/>
              </w:rPr>
              <w:t xml:space="preserve"> students </w:t>
            </w:r>
            <w:r w:rsidRPr="002732BE">
              <w:rPr>
                <w:rFonts w:ascii="Calibri" w:hAnsi="Calibri" w:cs="Calibri"/>
                <w:i/>
                <w:iCs/>
                <w:color w:val="000000"/>
                <w:sz w:val="18"/>
                <w:szCs w:val="18"/>
              </w:rPr>
              <w:t>(FTE)</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10</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sidRPr="008106C9">
              <w:rPr>
                <w:rFonts w:ascii="Calibri" w:hAnsi="Calibri" w:cs="Calibri"/>
                <w:color w:val="000000"/>
                <w:sz w:val="20"/>
                <w:szCs w:val="20"/>
              </w:rPr>
              <w:t>Students with disability</w:t>
            </w:r>
            <w:r w:rsidRPr="008106C9">
              <w:rPr>
                <w:rFonts w:ascii="Calibri" w:hAnsi="Calibri" w:cs="Calibri"/>
                <w:color w:val="000000"/>
                <w:sz w:val="20"/>
                <w:szCs w:val="20"/>
              </w:rPr>
              <w:tab/>
            </w:r>
            <w:r w:rsidRPr="000B4C18">
              <w:rPr>
                <w:rFonts w:ascii="Calibri" w:hAnsi="Calibri" w:cs="Calibri"/>
                <w:i/>
                <w:color w:val="000000"/>
                <w:sz w:val="18"/>
                <w:szCs w:val="18"/>
              </w:rPr>
              <w:t>(FTE)</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5</w:t>
            </w:r>
          </w:p>
        </w:tc>
      </w:tr>
      <w:tr w:rsidR="00FC55BA" w:rsidRPr="00381E48" w:rsidTr="0069320E">
        <w:trPr>
          <w:trHeight w:val="315"/>
        </w:trPr>
        <w:tc>
          <w:tcPr>
            <w:tcW w:w="7087" w:type="dxa"/>
            <w:shd w:val="clear" w:color="auto" w:fill="FFFFFF" w:themeFill="background1"/>
            <w:vAlign w:val="center"/>
            <w:hideMark/>
          </w:tcPr>
          <w:p w:rsidR="00FC55BA" w:rsidRPr="002732BE" w:rsidRDefault="00FC55BA" w:rsidP="0069320E">
            <w:pPr>
              <w:tabs>
                <w:tab w:val="left" w:pos="2160"/>
              </w:tabs>
              <w:spacing w:before="0" w:after="0" w:line="240" w:lineRule="exact"/>
              <w:rPr>
                <w:rFonts w:ascii="Calibri" w:hAnsi="Calibri" w:cs="Calibri"/>
                <w:color w:val="000000"/>
                <w:sz w:val="20"/>
                <w:szCs w:val="20"/>
              </w:rPr>
            </w:pPr>
            <w:r>
              <w:rPr>
                <w:rFonts w:ascii="Calibri" w:hAnsi="Calibri" w:cs="Calibri"/>
                <w:color w:val="000000"/>
                <w:sz w:val="20"/>
                <w:szCs w:val="20"/>
              </w:rPr>
              <w:t>SEA Quartile 1 (%)</w:t>
            </w:r>
            <w:r>
              <w:rPr>
                <w:rFonts w:ascii="Calibri" w:hAnsi="Calibri" w:cs="Calibri"/>
                <w:color w:val="000000"/>
                <w:sz w:val="20"/>
                <w:szCs w:val="20"/>
              </w:rPr>
              <w:tab/>
            </w:r>
            <w:r w:rsidRPr="000B4C18">
              <w:rPr>
                <w:rFonts w:ascii="Calibri" w:hAnsi="Calibri" w:cs="Calibri"/>
                <w:i/>
                <w:color w:val="000000"/>
                <w:sz w:val="18"/>
                <w:szCs w:val="18"/>
              </w:rPr>
              <w:t xml:space="preserve">(SEA </w:t>
            </w:r>
            <w:r w:rsidRPr="000B4C18">
              <w:rPr>
                <w:rFonts w:ascii="Calibri" w:hAnsi="Calibri" w:cs="Calibri"/>
                <w:i/>
                <w:color w:val="000000"/>
                <w:sz w:val="18"/>
                <w:szCs w:val="18"/>
              </w:rPr>
              <w:noBreakHyphen/>
              <w:t xml:space="preserve"> Socio-educational advantage)</w:t>
            </w:r>
          </w:p>
        </w:tc>
        <w:tc>
          <w:tcPr>
            <w:tcW w:w="993" w:type="dxa"/>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15</w:t>
            </w:r>
            <w:r>
              <w:rPr>
                <w:rFonts w:ascii="Calibri" w:hAnsi="Calibri" w:cs="Calibri"/>
                <w:color w:val="000000"/>
                <w:sz w:val="20"/>
                <w:szCs w:val="20"/>
              </w:rPr>
              <w:t>%</w:t>
            </w:r>
          </w:p>
        </w:tc>
      </w:tr>
      <w:tr w:rsidR="00FC55BA" w:rsidRPr="00381E48" w:rsidTr="0069320E">
        <w:trPr>
          <w:trHeight w:val="330"/>
        </w:trPr>
        <w:tc>
          <w:tcPr>
            <w:tcW w:w="7087" w:type="dxa"/>
            <w:tcBorders>
              <w:bottom w:val="single" w:sz="4" w:space="0" w:color="auto"/>
            </w:tcBorders>
            <w:shd w:val="clear" w:color="auto" w:fill="FFFFFF" w:themeFill="background1"/>
            <w:vAlign w:val="center"/>
            <w:hideMark/>
          </w:tcPr>
          <w:p w:rsidR="00FC55BA" w:rsidRPr="002732BE" w:rsidRDefault="00FC55BA" w:rsidP="0069320E">
            <w:pPr>
              <w:spacing w:before="0" w:after="0" w:line="240" w:lineRule="exact"/>
              <w:rPr>
                <w:rFonts w:ascii="Calibri" w:hAnsi="Calibri" w:cs="Calibri"/>
                <w:color w:val="000000"/>
                <w:sz w:val="20"/>
                <w:szCs w:val="20"/>
              </w:rPr>
            </w:pPr>
            <w:r>
              <w:rPr>
                <w:rFonts w:ascii="Calibri" w:hAnsi="Calibri" w:cs="Calibri"/>
                <w:color w:val="000000"/>
                <w:sz w:val="20"/>
                <w:szCs w:val="20"/>
              </w:rPr>
              <w:t>SEA Quartile 2 (%)</w:t>
            </w:r>
            <w:r>
              <w:rPr>
                <w:rFonts w:ascii="Calibri" w:hAnsi="Calibri" w:cs="Calibri"/>
                <w:color w:val="000000"/>
                <w:sz w:val="20"/>
                <w:szCs w:val="20"/>
              </w:rPr>
              <w:tab/>
            </w:r>
            <w:r w:rsidRPr="000B4C18">
              <w:rPr>
                <w:rFonts w:ascii="Calibri" w:hAnsi="Calibri" w:cs="Calibri"/>
                <w:i/>
                <w:color w:val="000000"/>
                <w:sz w:val="18"/>
                <w:szCs w:val="18"/>
              </w:rPr>
              <w:t xml:space="preserve">(SEA </w:t>
            </w:r>
            <w:r w:rsidRPr="000B4C18">
              <w:rPr>
                <w:rFonts w:ascii="Calibri" w:hAnsi="Calibri" w:cs="Calibri"/>
                <w:i/>
                <w:color w:val="000000"/>
                <w:sz w:val="18"/>
                <w:szCs w:val="18"/>
              </w:rPr>
              <w:noBreakHyphen/>
              <w:t xml:space="preserve"> Socio-educational advantage)</w:t>
            </w:r>
          </w:p>
        </w:tc>
        <w:tc>
          <w:tcPr>
            <w:tcW w:w="993" w:type="dxa"/>
            <w:tcBorders>
              <w:bottom w:val="single" w:sz="4" w:space="0" w:color="auto"/>
            </w:tcBorders>
            <w:shd w:val="clear" w:color="auto" w:fill="FFFFFF" w:themeFill="background1"/>
            <w:vAlign w:val="center"/>
            <w:hideMark/>
          </w:tcPr>
          <w:p w:rsidR="00FC55BA" w:rsidRPr="002732BE" w:rsidRDefault="00FC55BA" w:rsidP="0069320E">
            <w:pPr>
              <w:spacing w:before="0" w:after="0" w:line="240" w:lineRule="exact"/>
              <w:jc w:val="right"/>
              <w:rPr>
                <w:rFonts w:ascii="Calibri" w:hAnsi="Calibri" w:cs="Calibri"/>
                <w:color w:val="000000"/>
                <w:sz w:val="20"/>
                <w:szCs w:val="20"/>
              </w:rPr>
            </w:pPr>
            <w:r w:rsidRPr="002732BE">
              <w:rPr>
                <w:rFonts w:ascii="Calibri" w:hAnsi="Calibri" w:cs="Calibri"/>
                <w:color w:val="000000"/>
                <w:sz w:val="20"/>
                <w:szCs w:val="20"/>
              </w:rPr>
              <w:t>20</w:t>
            </w:r>
            <w:r>
              <w:rPr>
                <w:rFonts w:ascii="Calibri" w:hAnsi="Calibri" w:cs="Calibri"/>
                <w:color w:val="000000"/>
                <w:sz w:val="20"/>
                <w:szCs w:val="20"/>
              </w:rPr>
              <w:t>%</w:t>
            </w:r>
          </w:p>
        </w:tc>
      </w:tr>
    </w:tbl>
    <w:p w:rsidR="009F5A51" w:rsidRPr="009F5A51" w:rsidRDefault="009F5A51" w:rsidP="00477754">
      <w:pPr>
        <w:pStyle w:val="GSLBodyText"/>
        <w:spacing w:before="80"/>
        <w:rPr>
          <w:rFonts w:eastAsiaTheme="minorHAnsi"/>
          <w:lang w:eastAsia="en-US"/>
        </w:rPr>
      </w:pPr>
      <w:r w:rsidRPr="009F5A51">
        <w:rPr>
          <w:rFonts w:eastAsiaTheme="minorHAnsi"/>
          <w:lang w:eastAsia="en-US"/>
        </w:rPr>
        <w:t xml:space="preserve">The final funding entitlement </w:t>
      </w:r>
      <w:r w:rsidR="00884624">
        <w:rPr>
          <w:rFonts w:eastAsiaTheme="minorHAnsi"/>
          <w:lang w:eastAsia="en-US"/>
        </w:rPr>
        <w:t xml:space="preserve">breakdown </w:t>
      </w:r>
      <w:r w:rsidRPr="009F5A51">
        <w:rPr>
          <w:rFonts w:eastAsiaTheme="minorHAnsi"/>
          <w:lang w:eastAsia="en-US"/>
        </w:rPr>
        <w:t>is calculated by apportioning the school’s final 2014 entitlement ($2.6 million) back into the original base and loadings proportions.</w:t>
      </w:r>
    </w:p>
    <w:tbl>
      <w:tblPr>
        <w:tblW w:w="5000" w:type="pct"/>
        <w:jc w:val="center"/>
        <w:shd w:val="clear" w:color="auto" w:fill="FFFFFF" w:themeFill="background1"/>
        <w:tblLook w:val="04A0" w:firstRow="1" w:lastRow="0" w:firstColumn="1" w:lastColumn="0" w:noHBand="0" w:noVBand="1"/>
      </w:tblPr>
      <w:tblGrid>
        <w:gridCol w:w="3500"/>
        <w:gridCol w:w="1110"/>
        <w:gridCol w:w="139"/>
        <w:gridCol w:w="1073"/>
        <w:gridCol w:w="187"/>
        <w:gridCol w:w="1179"/>
        <w:gridCol w:w="1110"/>
        <w:gridCol w:w="47"/>
        <w:gridCol w:w="997"/>
        <w:gridCol w:w="143"/>
        <w:gridCol w:w="1197"/>
      </w:tblGrid>
      <w:tr w:rsidR="00477754" w:rsidRPr="00BE7D5A" w:rsidTr="00D031FB">
        <w:trPr>
          <w:cantSplit/>
          <w:trHeight w:val="80"/>
          <w:tblHeader/>
          <w:jc w:val="center"/>
        </w:trPr>
        <w:tc>
          <w:tcPr>
            <w:tcW w:w="1643" w:type="pct"/>
            <w:tcBorders>
              <w:top w:val="single" w:sz="4" w:space="0" w:color="auto"/>
            </w:tcBorders>
            <w:shd w:val="clear" w:color="auto" w:fill="FFFFFF" w:themeFill="background1"/>
            <w:noWrap/>
            <w:vAlign w:val="bottom"/>
          </w:tcPr>
          <w:p w:rsidR="00477754" w:rsidRPr="009F5A51" w:rsidRDefault="00477754" w:rsidP="00E10CCB">
            <w:pPr>
              <w:spacing w:before="0" w:after="0" w:line="240" w:lineRule="auto"/>
              <w:rPr>
                <w:rFonts w:ascii="Calibri" w:hAnsi="Calibri" w:cs="Calibri"/>
                <w:b/>
                <w:color w:val="000000"/>
                <w:sz w:val="20"/>
                <w:szCs w:val="20"/>
                <w:lang w:eastAsia="en-US"/>
              </w:rPr>
            </w:pPr>
          </w:p>
        </w:tc>
        <w:tc>
          <w:tcPr>
            <w:tcW w:w="1700" w:type="pct"/>
            <w:gridSpan w:val="5"/>
            <w:tcBorders>
              <w:top w:val="single" w:sz="4" w:space="0" w:color="auto"/>
              <w:bottom w:val="single" w:sz="4" w:space="0" w:color="auto"/>
            </w:tcBorders>
            <w:shd w:val="clear" w:color="auto" w:fill="E5B8B7" w:themeFill="accent2" w:themeFillTint="66"/>
            <w:noWrap/>
            <w:vAlign w:val="center"/>
          </w:tcPr>
          <w:p w:rsidR="00477754" w:rsidRPr="00BE7D5A" w:rsidRDefault="00477754" w:rsidP="00E10CCB">
            <w:pPr>
              <w:spacing w:before="0" w:after="0" w:line="240" w:lineRule="auto"/>
              <w:jc w:val="center"/>
              <w:rPr>
                <w:rStyle w:val="GSLCharacterBold"/>
                <w:sz w:val="24"/>
              </w:rPr>
            </w:pPr>
            <w:r w:rsidRPr="00BE7D5A">
              <w:rPr>
                <w:rStyle w:val="GSLCharacterBold"/>
                <w:rFonts w:eastAsiaTheme="minorHAnsi"/>
                <w:sz w:val="24"/>
              </w:rPr>
              <w:t>SRS allocation</w:t>
            </w:r>
          </w:p>
        </w:tc>
        <w:tc>
          <w:tcPr>
            <w:tcW w:w="1657" w:type="pct"/>
            <w:gridSpan w:val="5"/>
            <w:tcBorders>
              <w:top w:val="single" w:sz="4" w:space="0" w:color="auto"/>
              <w:bottom w:val="single" w:sz="4" w:space="0" w:color="auto"/>
            </w:tcBorders>
            <w:shd w:val="clear" w:color="auto" w:fill="D6E3BC" w:themeFill="accent3" w:themeFillTint="66"/>
            <w:vAlign w:val="center"/>
          </w:tcPr>
          <w:p w:rsidR="00477754" w:rsidRPr="00BE7D5A" w:rsidRDefault="00477754" w:rsidP="00E10CCB">
            <w:pPr>
              <w:spacing w:before="0" w:after="0" w:line="276" w:lineRule="auto"/>
              <w:jc w:val="center"/>
              <w:rPr>
                <w:rStyle w:val="GSLCharacterBold"/>
                <w:rFonts w:eastAsiaTheme="minorHAnsi"/>
                <w:sz w:val="24"/>
              </w:rPr>
            </w:pPr>
            <w:r w:rsidRPr="00BE7D5A">
              <w:rPr>
                <w:rStyle w:val="GSLCharacterBold"/>
                <w:rFonts w:eastAsiaTheme="minorHAnsi"/>
                <w:sz w:val="24"/>
              </w:rPr>
              <w:t>2014 entitlement</w:t>
            </w:r>
          </w:p>
        </w:tc>
      </w:tr>
      <w:tr w:rsidR="00477754" w:rsidRPr="002A7B85" w:rsidTr="00D031FB">
        <w:trPr>
          <w:cantSplit/>
          <w:trHeight w:val="80"/>
          <w:tblHeader/>
          <w:jc w:val="center"/>
        </w:trPr>
        <w:tc>
          <w:tcPr>
            <w:tcW w:w="1643" w:type="pct"/>
            <w:tcBorders>
              <w:bottom w:val="single" w:sz="4" w:space="0" w:color="auto"/>
            </w:tcBorders>
            <w:shd w:val="clear" w:color="auto" w:fill="FFFFFF" w:themeFill="background1"/>
            <w:noWrap/>
          </w:tcPr>
          <w:p w:rsidR="00477754" w:rsidRPr="002A7B85" w:rsidRDefault="00A90468" w:rsidP="00E10CCB">
            <w:pPr>
              <w:spacing w:before="0" w:after="0" w:line="240" w:lineRule="auto"/>
              <w:rPr>
                <w:rStyle w:val="GSLCharacterBold"/>
              </w:rPr>
            </w:pPr>
            <w:r w:rsidRPr="002A7B85">
              <w:rPr>
                <w:rStyle w:val="GSLCharacterBold"/>
              </w:rPr>
              <w:t>Funding component</w:t>
            </w:r>
          </w:p>
        </w:tc>
        <w:tc>
          <w:tcPr>
            <w:tcW w:w="594" w:type="pct"/>
            <w:gridSpan w:val="2"/>
            <w:tcBorders>
              <w:top w:val="single" w:sz="4" w:space="0" w:color="auto"/>
              <w:bottom w:val="single" w:sz="4" w:space="0" w:color="auto"/>
            </w:tcBorders>
            <w:shd w:val="clear" w:color="auto" w:fill="F2DBDB" w:themeFill="accent2" w:themeFillTint="33"/>
            <w:noWrap/>
          </w:tcPr>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Amount</w:t>
            </w:r>
          </w:p>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50" w:type="pct"/>
            <w:gridSpan w:val="2"/>
            <w:tcBorders>
              <w:top w:val="single" w:sz="4" w:space="0" w:color="auto"/>
              <w:bottom w:val="single" w:sz="4" w:space="0" w:color="auto"/>
            </w:tcBorders>
            <w:shd w:val="clear" w:color="auto" w:fill="F2DBDB" w:themeFill="accent2" w:themeFillTint="33"/>
            <w:noWrap/>
          </w:tcPr>
          <w:p w:rsidR="00477754" w:rsidRPr="00144660" w:rsidRDefault="00477754" w:rsidP="00884624">
            <w:pPr>
              <w:spacing w:before="0" w:after="0" w:line="240" w:lineRule="auto"/>
              <w:ind w:right="139"/>
              <w:jc w:val="center"/>
              <w:rPr>
                <w:rFonts w:cstheme="minorHAnsi"/>
                <w:b/>
                <w:color w:val="000000"/>
                <w:sz w:val="20"/>
                <w:szCs w:val="20"/>
                <w:lang w:eastAsia="en-US"/>
              </w:rPr>
            </w:pPr>
            <w:r w:rsidRPr="00144660">
              <w:rPr>
                <w:rFonts w:cstheme="minorHAnsi"/>
                <w:b/>
                <w:color w:val="000000"/>
                <w:sz w:val="20"/>
                <w:szCs w:val="20"/>
                <w:lang w:eastAsia="en-US"/>
              </w:rPr>
              <w:t>Proportion</w:t>
            </w:r>
          </w:p>
          <w:p w:rsidR="00477754" w:rsidRPr="00144660" w:rsidRDefault="00477754" w:rsidP="00884624">
            <w:pPr>
              <w:spacing w:before="0" w:after="0" w:line="240" w:lineRule="auto"/>
              <w:ind w:right="139"/>
              <w:jc w:val="center"/>
              <w:rPr>
                <w:rFonts w:cstheme="minorHAnsi"/>
                <w:b/>
                <w:color w:val="000000"/>
                <w:sz w:val="20"/>
                <w:szCs w:val="20"/>
                <w:lang w:eastAsia="en-US"/>
              </w:rPr>
            </w:pPr>
            <w:r w:rsidRPr="00144660">
              <w:rPr>
                <w:rFonts w:cstheme="minorHAnsi"/>
                <w:b/>
                <w:color w:val="000000"/>
                <w:sz w:val="20"/>
                <w:szCs w:val="20"/>
                <w:lang w:eastAsia="en-US"/>
              </w:rPr>
              <w:t>%</w:t>
            </w:r>
          </w:p>
        </w:tc>
        <w:tc>
          <w:tcPr>
            <w:tcW w:w="556" w:type="pct"/>
            <w:tcBorders>
              <w:top w:val="single" w:sz="4" w:space="0" w:color="auto"/>
              <w:bottom w:val="single" w:sz="4" w:space="0" w:color="auto"/>
            </w:tcBorders>
            <w:shd w:val="clear" w:color="auto" w:fill="F2DBDB" w:themeFill="accent2" w:themeFillTint="33"/>
          </w:tcPr>
          <w:p w:rsidR="00477754" w:rsidRPr="00884624" w:rsidRDefault="00477754" w:rsidP="00E10CCB">
            <w:pPr>
              <w:spacing w:before="0" w:after="0" w:line="240" w:lineRule="auto"/>
              <w:jc w:val="center"/>
              <w:rPr>
                <w:rFonts w:cstheme="minorHAnsi"/>
                <w:b/>
                <w:color w:val="000000"/>
                <w:sz w:val="19"/>
                <w:szCs w:val="19"/>
                <w:lang w:eastAsia="en-US"/>
              </w:rPr>
            </w:pPr>
            <w:r w:rsidRPr="00884624">
              <w:rPr>
                <w:rFonts w:cstheme="minorHAnsi"/>
                <w:b/>
                <w:color w:val="000000"/>
                <w:sz w:val="19"/>
                <w:szCs w:val="19"/>
                <w:lang w:eastAsia="en-US"/>
              </w:rPr>
              <w:t>Per-student</w:t>
            </w:r>
          </w:p>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50" w:type="pct"/>
            <w:gridSpan w:val="2"/>
            <w:tcBorders>
              <w:top w:val="single" w:sz="4" w:space="0" w:color="auto"/>
              <w:bottom w:val="single" w:sz="4" w:space="0" w:color="auto"/>
            </w:tcBorders>
            <w:shd w:val="clear" w:color="auto" w:fill="EAF1DD" w:themeFill="accent3" w:themeFillTint="33"/>
          </w:tcPr>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Amount</w:t>
            </w:r>
          </w:p>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40" w:type="pct"/>
            <w:gridSpan w:val="2"/>
            <w:tcBorders>
              <w:top w:val="single" w:sz="4" w:space="0" w:color="auto"/>
              <w:bottom w:val="single" w:sz="4" w:space="0" w:color="auto"/>
            </w:tcBorders>
            <w:shd w:val="clear" w:color="auto" w:fill="EAF1DD" w:themeFill="accent3" w:themeFillTint="33"/>
          </w:tcPr>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Proportion</w:t>
            </w:r>
          </w:p>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c>
          <w:tcPr>
            <w:tcW w:w="567" w:type="pct"/>
            <w:tcBorders>
              <w:top w:val="single" w:sz="4" w:space="0" w:color="auto"/>
              <w:bottom w:val="single" w:sz="4" w:space="0" w:color="auto"/>
            </w:tcBorders>
            <w:shd w:val="clear" w:color="auto" w:fill="EAF1DD" w:themeFill="accent3" w:themeFillTint="33"/>
          </w:tcPr>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Per-student</w:t>
            </w:r>
          </w:p>
          <w:p w:rsidR="00477754" w:rsidRPr="00144660" w:rsidRDefault="00477754" w:rsidP="00E10CCB">
            <w:pPr>
              <w:spacing w:before="0" w:after="0" w:line="240" w:lineRule="auto"/>
              <w:jc w:val="center"/>
              <w:rPr>
                <w:rFonts w:cstheme="minorHAnsi"/>
                <w:b/>
                <w:color w:val="000000"/>
                <w:sz w:val="20"/>
                <w:szCs w:val="20"/>
                <w:lang w:eastAsia="en-US"/>
              </w:rPr>
            </w:pPr>
            <w:r w:rsidRPr="00144660">
              <w:rPr>
                <w:rFonts w:cstheme="minorHAnsi"/>
                <w:b/>
                <w:color w:val="000000"/>
                <w:sz w:val="20"/>
                <w:szCs w:val="20"/>
                <w:lang w:eastAsia="en-US"/>
              </w:rPr>
              <w:t>$</w:t>
            </w:r>
          </w:p>
        </w:tc>
      </w:tr>
      <w:tr w:rsidR="00477754" w:rsidRPr="002732BE" w:rsidTr="00884624">
        <w:trPr>
          <w:trHeight w:val="64"/>
          <w:jc w:val="center"/>
        </w:trPr>
        <w:tc>
          <w:tcPr>
            <w:tcW w:w="1643" w:type="pct"/>
            <w:tcBorders>
              <w:top w:val="single" w:sz="4" w:space="0" w:color="auto"/>
            </w:tcBorders>
            <w:shd w:val="clear" w:color="auto" w:fill="FFFFFF" w:themeFill="background1"/>
            <w:noWrap/>
            <w:vAlign w:val="bottom"/>
            <w:hideMark/>
          </w:tcPr>
          <w:p w:rsidR="00477754" w:rsidRPr="002732BE" w:rsidRDefault="005E3722" w:rsidP="00E10CCB">
            <w:pPr>
              <w:spacing w:before="0" w:after="0" w:line="240" w:lineRule="auto"/>
              <w:rPr>
                <w:rFonts w:cstheme="minorHAnsi"/>
                <w:color w:val="000000"/>
                <w:szCs w:val="22"/>
                <w:lang w:eastAsia="en-US"/>
              </w:rPr>
            </w:pPr>
            <w:r w:rsidRPr="002732BE">
              <w:rPr>
                <w:rFonts w:cstheme="minorHAnsi"/>
                <w:color w:val="000000"/>
                <w:szCs w:val="22"/>
                <w:lang w:eastAsia="en-US"/>
              </w:rPr>
              <w:t>Base</w:t>
            </w:r>
            <w:r w:rsidR="00144660" w:rsidRPr="00144660">
              <w:rPr>
                <w:rFonts w:cstheme="minorHAnsi"/>
                <w:color w:val="000000"/>
                <w:szCs w:val="22"/>
                <w:vertAlign w:val="superscript"/>
                <w:lang w:eastAsia="en-US"/>
              </w:rPr>
              <w:t>2</w:t>
            </w:r>
          </w:p>
        </w:tc>
        <w:tc>
          <w:tcPr>
            <w:tcW w:w="524" w:type="pct"/>
            <w:tcBorders>
              <w:top w:val="single" w:sz="4" w:space="0" w:color="auto"/>
            </w:tcBorders>
            <w:shd w:val="clear" w:color="auto" w:fill="F2DBDB" w:themeFill="accent2" w:themeFillTint="33"/>
            <w:noWrap/>
            <w:hideMark/>
          </w:tcPr>
          <w:p w:rsidR="00477754" w:rsidRPr="002732BE" w:rsidRDefault="00477754" w:rsidP="00477754">
            <w:pPr>
              <w:spacing w:before="0" w:after="0" w:line="240" w:lineRule="auto"/>
              <w:jc w:val="right"/>
              <w:rPr>
                <w:rFonts w:cstheme="minorHAnsi"/>
                <w:color w:val="000000"/>
                <w:szCs w:val="22"/>
                <w:lang w:eastAsia="en-US"/>
              </w:rPr>
            </w:pPr>
            <w:r w:rsidRPr="002732BE">
              <w:rPr>
                <w:rFonts w:cstheme="minorHAnsi"/>
                <w:color w:val="000000"/>
                <w:szCs w:val="22"/>
                <w:lang w:eastAsia="en-US"/>
              </w:rPr>
              <w:t>1,773,967</w:t>
            </w:r>
          </w:p>
        </w:tc>
        <w:tc>
          <w:tcPr>
            <w:tcW w:w="538" w:type="pct"/>
            <w:gridSpan w:val="2"/>
            <w:tcBorders>
              <w:top w:val="single" w:sz="4" w:space="0" w:color="auto"/>
            </w:tcBorders>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72.1</w:t>
            </w:r>
          </w:p>
        </w:tc>
        <w:tc>
          <w:tcPr>
            <w:tcW w:w="638" w:type="pct"/>
            <w:gridSpan w:val="2"/>
            <w:tcBorders>
              <w:top w:val="single" w:sz="4" w:space="0" w:color="auto"/>
            </w:tcBorders>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4" w:type="pct"/>
            <w:tcBorders>
              <w:top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1,875,223</w:t>
            </w:r>
          </w:p>
        </w:tc>
        <w:tc>
          <w:tcPr>
            <w:tcW w:w="497" w:type="pct"/>
            <w:gridSpan w:val="2"/>
            <w:tcBorders>
              <w:top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72.1</w:t>
            </w:r>
          </w:p>
        </w:tc>
        <w:tc>
          <w:tcPr>
            <w:tcW w:w="636" w:type="pct"/>
            <w:gridSpan w:val="2"/>
            <w:tcBorders>
              <w:top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p>
        </w:tc>
      </w:tr>
      <w:tr w:rsidR="00477754" w:rsidRPr="002732BE" w:rsidTr="00884624">
        <w:trPr>
          <w:trHeight w:val="80"/>
          <w:jc w:val="center"/>
        </w:trPr>
        <w:tc>
          <w:tcPr>
            <w:tcW w:w="1643" w:type="pct"/>
            <w:shd w:val="clear" w:color="auto" w:fill="FFFFFF" w:themeFill="background1"/>
            <w:noWrap/>
            <w:vAlign w:val="bottom"/>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Size loading</w:t>
            </w:r>
          </w:p>
        </w:tc>
        <w:tc>
          <w:tcPr>
            <w:tcW w:w="524" w:type="pct"/>
            <w:shd w:val="clear" w:color="auto" w:fill="F2DBDB" w:themeFill="accent2" w:themeFillTint="33"/>
            <w:noWrap/>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217,500</w:t>
            </w:r>
          </w:p>
        </w:tc>
        <w:tc>
          <w:tcPr>
            <w:tcW w:w="538" w:type="pct"/>
            <w:gridSpan w:val="2"/>
            <w:shd w:val="clear" w:color="auto" w:fill="F2DBDB" w:themeFill="accent2" w:themeFillTint="33"/>
            <w:noWrap/>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8.8</w:t>
            </w:r>
          </w:p>
        </w:tc>
        <w:tc>
          <w:tcPr>
            <w:tcW w:w="63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4" w:type="pct"/>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229,915</w:t>
            </w:r>
          </w:p>
        </w:tc>
        <w:tc>
          <w:tcPr>
            <w:tcW w:w="497"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8.8</w:t>
            </w:r>
          </w:p>
        </w:tc>
        <w:tc>
          <w:tcPr>
            <w:tcW w:w="636"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p>
        </w:tc>
      </w:tr>
      <w:tr w:rsidR="00477754" w:rsidRPr="002732BE" w:rsidTr="00884624">
        <w:trPr>
          <w:trHeight w:val="80"/>
          <w:jc w:val="center"/>
        </w:trPr>
        <w:tc>
          <w:tcPr>
            <w:tcW w:w="1643"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Location loading</w:t>
            </w:r>
          </w:p>
        </w:tc>
        <w:tc>
          <w:tcPr>
            <w:tcW w:w="524" w:type="pct"/>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179,286</w:t>
            </w:r>
          </w:p>
        </w:tc>
        <w:tc>
          <w:tcPr>
            <w:tcW w:w="538"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7.3</w:t>
            </w:r>
          </w:p>
        </w:tc>
        <w:tc>
          <w:tcPr>
            <w:tcW w:w="63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4" w:type="pct"/>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189,519</w:t>
            </w:r>
          </w:p>
        </w:tc>
        <w:tc>
          <w:tcPr>
            <w:tcW w:w="497"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7.3</w:t>
            </w:r>
          </w:p>
        </w:tc>
        <w:tc>
          <w:tcPr>
            <w:tcW w:w="636"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p>
        </w:tc>
      </w:tr>
      <w:tr w:rsidR="00477754" w:rsidRPr="002732BE" w:rsidTr="00884624">
        <w:trPr>
          <w:trHeight w:val="80"/>
          <w:jc w:val="center"/>
        </w:trPr>
        <w:tc>
          <w:tcPr>
            <w:tcW w:w="1643"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Low English proficiency loading</w:t>
            </w:r>
          </w:p>
        </w:tc>
        <w:tc>
          <w:tcPr>
            <w:tcW w:w="524" w:type="pct"/>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6,878</w:t>
            </w:r>
          </w:p>
        </w:tc>
        <w:tc>
          <w:tcPr>
            <w:tcW w:w="538"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63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4" w:type="pct"/>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7,270</w:t>
            </w:r>
          </w:p>
        </w:tc>
        <w:tc>
          <w:tcPr>
            <w:tcW w:w="497"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636"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p>
        </w:tc>
      </w:tr>
      <w:tr w:rsidR="00477754" w:rsidRPr="002732BE" w:rsidTr="00884624">
        <w:trPr>
          <w:trHeight w:val="80"/>
          <w:jc w:val="center"/>
        </w:trPr>
        <w:tc>
          <w:tcPr>
            <w:tcW w:w="1643"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ATSI loading</w:t>
            </w:r>
          </w:p>
        </w:tc>
        <w:tc>
          <w:tcPr>
            <w:tcW w:w="524" w:type="pct"/>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28,656</w:t>
            </w:r>
          </w:p>
        </w:tc>
        <w:tc>
          <w:tcPr>
            <w:tcW w:w="538"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1.2</w:t>
            </w:r>
          </w:p>
        </w:tc>
        <w:tc>
          <w:tcPr>
            <w:tcW w:w="63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4" w:type="pct"/>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30,292</w:t>
            </w:r>
          </w:p>
        </w:tc>
        <w:tc>
          <w:tcPr>
            <w:tcW w:w="497"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1.2</w:t>
            </w:r>
          </w:p>
        </w:tc>
        <w:tc>
          <w:tcPr>
            <w:tcW w:w="636"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p>
        </w:tc>
      </w:tr>
      <w:tr w:rsidR="00477754" w:rsidRPr="002732BE" w:rsidTr="00884624">
        <w:trPr>
          <w:trHeight w:val="74"/>
          <w:jc w:val="center"/>
        </w:trPr>
        <w:tc>
          <w:tcPr>
            <w:tcW w:w="1643"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Low SES loading</w:t>
            </w:r>
          </w:p>
        </w:tc>
        <w:tc>
          <w:tcPr>
            <w:tcW w:w="524" w:type="pct"/>
            <w:shd w:val="clear" w:color="auto" w:fill="F2DBDB" w:themeFill="accent2" w:themeFillTint="33"/>
            <w:noWrap/>
            <w:hideMark/>
          </w:tcPr>
          <w:p w:rsidR="00477754" w:rsidRPr="002732BE" w:rsidRDefault="00477754" w:rsidP="00477754">
            <w:pPr>
              <w:spacing w:before="0" w:after="0" w:line="240" w:lineRule="auto"/>
              <w:jc w:val="right"/>
              <w:rPr>
                <w:rFonts w:cstheme="minorHAnsi"/>
                <w:color w:val="000000"/>
                <w:szCs w:val="22"/>
                <w:lang w:eastAsia="en-US"/>
              </w:rPr>
            </w:pPr>
            <w:r w:rsidRPr="002732BE">
              <w:rPr>
                <w:rFonts w:cstheme="minorHAnsi"/>
                <w:color w:val="000000"/>
                <w:szCs w:val="22"/>
                <w:lang w:eastAsia="en-US"/>
              </w:rPr>
              <w:t>146,720</w:t>
            </w:r>
          </w:p>
        </w:tc>
        <w:tc>
          <w:tcPr>
            <w:tcW w:w="538"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6.0</w:t>
            </w:r>
          </w:p>
        </w:tc>
        <w:tc>
          <w:tcPr>
            <w:tcW w:w="63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4" w:type="pct"/>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155,095</w:t>
            </w:r>
          </w:p>
        </w:tc>
        <w:tc>
          <w:tcPr>
            <w:tcW w:w="497"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6.0</w:t>
            </w:r>
          </w:p>
        </w:tc>
        <w:tc>
          <w:tcPr>
            <w:tcW w:w="636" w:type="pct"/>
            <w:gridSpan w:val="2"/>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p>
        </w:tc>
      </w:tr>
      <w:tr w:rsidR="00477754" w:rsidRPr="002732BE" w:rsidTr="00884624">
        <w:trPr>
          <w:trHeight w:val="80"/>
          <w:jc w:val="center"/>
        </w:trPr>
        <w:tc>
          <w:tcPr>
            <w:tcW w:w="1643" w:type="pct"/>
            <w:tcBorders>
              <w:bottom w:val="single" w:sz="4" w:space="0" w:color="auto"/>
            </w:tcBorders>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 xml:space="preserve">SWD loading </w:t>
            </w:r>
            <w:r w:rsidR="005E3722" w:rsidRPr="002732BE">
              <w:rPr>
                <w:rFonts w:cstheme="minorHAnsi"/>
                <w:i/>
                <w:color w:val="000000"/>
                <w:szCs w:val="22"/>
                <w:lang w:eastAsia="en-US"/>
              </w:rPr>
              <w:t>(1.86 x p/student</w:t>
            </w:r>
            <w:r w:rsidR="00144660" w:rsidRPr="00144660">
              <w:rPr>
                <w:rFonts w:cstheme="minorHAnsi"/>
                <w:color w:val="000000"/>
                <w:szCs w:val="22"/>
                <w:vertAlign w:val="superscript"/>
                <w:lang w:eastAsia="en-US"/>
              </w:rPr>
              <w:t>2</w:t>
            </w:r>
            <w:r w:rsidRPr="002732BE">
              <w:rPr>
                <w:rFonts w:cstheme="minorHAnsi"/>
                <w:i/>
                <w:color w:val="000000"/>
                <w:szCs w:val="22"/>
                <w:lang w:eastAsia="en-US"/>
              </w:rPr>
              <w:t xml:space="preserve"> x 5)</w:t>
            </w:r>
          </w:p>
        </w:tc>
        <w:tc>
          <w:tcPr>
            <w:tcW w:w="524" w:type="pct"/>
            <w:tcBorders>
              <w:bottom w:val="single" w:sz="4" w:space="0" w:color="auto"/>
            </w:tcBorders>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106,601</w:t>
            </w:r>
          </w:p>
        </w:tc>
        <w:tc>
          <w:tcPr>
            <w:tcW w:w="538" w:type="pct"/>
            <w:gridSpan w:val="2"/>
            <w:tcBorders>
              <w:bottom w:val="single" w:sz="4" w:space="0" w:color="auto"/>
            </w:tcBorders>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4.3</w:t>
            </w:r>
          </w:p>
        </w:tc>
        <w:tc>
          <w:tcPr>
            <w:tcW w:w="638" w:type="pct"/>
            <w:gridSpan w:val="2"/>
            <w:tcBorders>
              <w:bottom w:val="single" w:sz="4" w:space="0" w:color="auto"/>
            </w:tcBorders>
            <w:shd w:val="clear" w:color="auto" w:fill="F2DBDB" w:themeFill="accent2" w:themeFillTint="33"/>
          </w:tcPr>
          <w:p w:rsidR="00477754" w:rsidRPr="002732BE" w:rsidRDefault="00477754" w:rsidP="009F5A51">
            <w:pPr>
              <w:spacing w:before="0" w:after="0" w:line="240" w:lineRule="auto"/>
              <w:jc w:val="right"/>
              <w:rPr>
                <w:rFonts w:cstheme="minorHAnsi"/>
                <w:b/>
                <w:color w:val="000000"/>
                <w:szCs w:val="22"/>
                <w:lang w:eastAsia="en-US"/>
              </w:rPr>
            </w:pPr>
            <w:r w:rsidRPr="002732BE">
              <w:rPr>
                <w:rFonts w:cstheme="minorHAnsi"/>
                <w:b/>
                <w:color w:val="000000"/>
                <w:szCs w:val="22"/>
                <w:lang w:eastAsia="en-US"/>
              </w:rPr>
              <w:t>21,320</w:t>
            </w:r>
          </w:p>
        </w:tc>
        <w:tc>
          <w:tcPr>
            <w:tcW w:w="524" w:type="pct"/>
            <w:tcBorders>
              <w:bottom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112,686</w:t>
            </w:r>
          </w:p>
        </w:tc>
        <w:tc>
          <w:tcPr>
            <w:tcW w:w="497" w:type="pct"/>
            <w:gridSpan w:val="2"/>
            <w:tcBorders>
              <w:bottom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4.3</w:t>
            </w:r>
          </w:p>
        </w:tc>
        <w:tc>
          <w:tcPr>
            <w:tcW w:w="636" w:type="pct"/>
            <w:gridSpan w:val="2"/>
            <w:tcBorders>
              <w:bottom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cstheme="minorHAnsi"/>
                <w:b/>
                <w:color w:val="000000"/>
                <w:szCs w:val="22"/>
                <w:lang w:eastAsia="en-US"/>
              </w:rPr>
            </w:pPr>
            <w:r w:rsidRPr="002732BE">
              <w:rPr>
                <w:rFonts w:cstheme="minorHAnsi"/>
                <w:b/>
                <w:color w:val="000000"/>
                <w:szCs w:val="22"/>
                <w:lang w:eastAsia="en-US"/>
              </w:rPr>
              <w:t>22,537</w:t>
            </w:r>
          </w:p>
        </w:tc>
      </w:tr>
      <w:tr w:rsidR="00477754" w:rsidRPr="002732BE" w:rsidTr="00884624">
        <w:trPr>
          <w:trHeight w:val="80"/>
          <w:jc w:val="center"/>
        </w:trPr>
        <w:tc>
          <w:tcPr>
            <w:tcW w:w="1643" w:type="pct"/>
            <w:tcBorders>
              <w:top w:val="single" w:sz="4" w:space="0" w:color="auto"/>
              <w:bottom w:val="single" w:sz="4" w:space="0" w:color="auto"/>
            </w:tcBorders>
            <w:shd w:val="clear" w:color="auto" w:fill="FFFFFF" w:themeFill="background1"/>
            <w:noWrap/>
            <w:vAlign w:val="bottom"/>
            <w:hideMark/>
          </w:tcPr>
          <w:p w:rsidR="00477754" w:rsidRPr="002732BE" w:rsidRDefault="00477754" w:rsidP="00E10CCB">
            <w:pPr>
              <w:spacing w:before="40" w:after="40" w:line="240" w:lineRule="auto"/>
              <w:rPr>
                <w:rStyle w:val="GSLCharacterBold"/>
                <w:rFonts w:cstheme="minorHAnsi"/>
                <w:szCs w:val="22"/>
              </w:rPr>
            </w:pPr>
            <w:r w:rsidRPr="002732BE">
              <w:rPr>
                <w:rStyle w:val="GSLCharacterBold"/>
                <w:rFonts w:cstheme="minorHAnsi"/>
                <w:szCs w:val="22"/>
              </w:rPr>
              <w:t>Total public funding</w:t>
            </w:r>
          </w:p>
        </w:tc>
        <w:tc>
          <w:tcPr>
            <w:tcW w:w="524" w:type="pct"/>
            <w:tcBorders>
              <w:top w:val="single" w:sz="4" w:space="0" w:color="auto"/>
              <w:bottom w:val="single" w:sz="4" w:space="0" w:color="auto"/>
            </w:tcBorders>
            <w:shd w:val="clear" w:color="auto" w:fill="F2DBDB" w:themeFill="accent2" w:themeFillTint="33"/>
            <w:noWrap/>
            <w:vAlign w:val="center"/>
            <w:hideMark/>
          </w:tcPr>
          <w:p w:rsidR="00477754" w:rsidRPr="002732BE" w:rsidRDefault="00477754" w:rsidP="00DA2CD8">
            <w:pPr>
              <w:spacing w:before="40" w:after="40" w:line="240" w:lineRule="auto"/>
              <w:jc w:val="right"/>
              <w:rPr>
                <w:rFonts w:cstheme="minorHAnsi"/>
                <w:b/>
                <w:color w:val="000000"/>
                <w:szCs w:val="22"/>
                <w:lang w:eastAsia="en-US"/>
              </w:rPr>
            </w:pPr>
            <w:r w:rsidRPr="002732BE">
              <w:rPr>
                <w:rFonts w:cstheme="minorHAnsi"/>
                <w:b/>
                <w:color w:val="000000"/>
                <w:szCs w:val="22"/>
                <w:lang w:eastAsia="en-US"/>
              </w:rPr>
              <w:t>2,459,60</w:t>
            </w:r>
            <w:r w:rsidR="0028565A">
              <w:rPr>
                <w:rFonts w:cstheme="minorHAnsi"/>
                <w:b/>
                <w:color w:val="000000"/>
                <w:szCs w:val="22"/>
                <w:lang w:eastAsia="en-US"/>
              </w:rPr>
              <w:t>7</w:t>
            </w:r>
          </w:p>
        </w:tc>
        <w:tc>
          <w:tcPr>
            <w:tcW w:w="538" w:type="pct"/>
            <w:gridSpan w:val="2"/>
            <w:tcBorders>
              <w:top w:val="single" w:sz="4" w:space="0" w:color="auto"/>
              <w:bottom w:val="single" w:sz="4" w:space="0" w:color="auto"/>
            </w:tcBorders>
            <w:shd w:val="clear" w:color="auto" w:fill="F2DBDB" w:themeFill="accent2" w:themeFillTint="33"/>
            <w:noWrap/>
            <w:vAlign w:val="center"/>
            <w:hideMark/>
          </w:tcPr>
          <w:p w:rsidR="00477754" w:rsidRPr="002732BE" w:rsidRDefault="00477754" w:rsidP="009F5A51">
            <w:pPr>
              <w:spacing w:before="40" w:after="40" w:line="240" w:lineRule="auto"/>
              <w:jc w:val="right"/>
              <w:rPr>
                <w:rFonts w:cstheme="minorHAnsi"/>
                <w:color w:val="000000"/>
                <w:szCs w:val="22"/>
                <w:lang w:eastAsia="en-US"/>
              </w:rPr>
            </w:pPr>
            <w:r w:rsidRPr="002732BE">
              <w:rPr>
                <w:rFonts w:cstheme="minorHAnsi"/>
                <w:color w:val="000000"/>
                <w:szCs w:val="22"/>
                <w:lang w:eastAsia="en-US"/>
              </w:rPr>
              <w:t>100.0</w:t>
            </w:r>
          </w:p>
        </w:tc>
        <w:tc>
          <w:tcPr>
            <w:tcW w:w="638" w:type="pct"/>
            <w:gridSpan w:val="2"/>
            <w:tcBorders>
              <w:top w:val="single" w:sz="4" w:space="0" w:color="auto"/>
              <w:bottom w:val="single" w:sz="4" w:space="0" w:color="auto"/>
            </w:tcBorders>
            <w:shd w:val="clear" w:color="auto" w:fill="F2DBDB" w:themeFill="accent2" w:themeFillTint="33"/>
            <w:vAlign w:val="center"/>
          </w:tcPr>
          <w:p w:rsidR="00477754" w:rsidRPr="002732BE" w:rsidRDefault="00477754" w:rsidP="009F5A51">
            <w:pPr>
              <w:spacing w:before="40" w:after="40" w:line="240" w:lineRule="auto"/>
              <w:jc w:val="right"/>
              <w:rPr>
                <w:rFonts w:cstheme="minorHAnsi"/>
                <w:color w:val="000000"/>
                <w:szCs w:val="22"/>
                <w:lang w:eastAsia="en-US"/>
              </w:rPr>
            </w:pPr>
          </w:p>
        </w:tc>
        <w:tc>
          <w:tcPr>
            <w:tcW w:w="524" w:type="pct"/>
            <w:tcBorders>
              <w:top w:val="single" w:sz="4" w:space="0" w:color="auto"/>
              <w:bottom w:val="single" w:sz="4" w:space="0" w:color="auto"/>
            </w:tcBorders>
            <w:shd w:val="clear" w:color="auto" w:fill="EAF1DD" w:themeFill="accent3" w:themeFillTint="33"/>
            <w:vAlign w:val="center"/>
          </w:tcPr>
          <w:p w:rsidR="00477754" w:rsidRPr="002732BE" w:rsidRDefault="00477754" w:rsidP="009F5A51">
            <w:pPr>
              <w:spacing w:before="0" w:after="0" w:line="240" w:lineRule="auto"/>
              <w:jc w:val="right"/>
              <w:rPr>
                <w:rFonts w:cstheme="minorHAnsi"/>
                <w:b/>
                <w:color w:val="000000"/>
                <w:szCs w:val="22"/>
                <w:lang w:eastAsia="en-US"/>
              </w:rPr>
            </w:pPr>
            <w:r w:rsidRPr="002732BE">
              <w:rPr>
                <w:rFonts w:cstheme="minorHAnsi"/>
                <w:b/>
                <w:color w:val="000000"/>
                <w:szCs w:val="22"/>
                <w:lang w:eastAsia="en-US"/>
              </w:rPr>
              <w:t>2,600,000</w:t>
            </w:r>
          </w:p>
        </w:tc>
        <w:tc>
          <w:tcPr>
            <w:tcW w:w="497" w:type="pct"/>
            <w:gridSpan w:val="2"/>
            <w:tcBorders>
              <w:top w:val="single" w:sz="4" w:space="0" w:color="auto"/>
              <w:bottom w:val="single" w:sz="4" w:space="0" w:color="auto"/>
            </w:tcBorders>
            <w:shd w:val="clear" w:color="auto" w:fill="EAF1DD" w:themeFill="accent3" w:themeFillTint="33"/>
            <w:vAlign w:val="center"/>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100.0</w:t>
            </w:r>
          </w:p>
        </w:tc>
        <w:tc>
          <w:tcPr>
            <w:tcW w:w="636" w:type="pct"/>
            <w:gridSpan w:val="2"/>
            <w:tcBorders>
              <w:top w:val="single" w:sz="4" w:space="0" w:color="auto"/>
              <w:bottom w:val="single" w:sz="4" w:space="0" w:color="auto"/>
            </w:tcBorders>
            <w:shd w:val="clear" w:color="auto" w:fill="EAF1DD" w:themeFill="accent3" w:themeFillTint="33"/>
            <w:vAlign w:val="center"/>
          </w:tcPr>
          <w:p w:rsidR="00477754" w:rsidRPr="002732BE" w:rsidRDefault="00477754" w:rsidP="009F5A51">
            <w:pPr>
              <w:spacing w:before="0" w:after="0" w:line="240" w:lineRule="auto"/>
              <w:jc w:val="right"/>
              <w:rPr>
                <w:rFonts w:cstheme="minorHAnsi"/>
                <w:color w:val="000000"/>
                <w:szCs w:val="22"/>
                <w:lang w:eastAsia="en-US"/>
              </w:rPr>
            </w:pPr>
          </w:p>
        </w:tc>
      </w:tr>
    </w:tbl>
    <w:p w:rsidR="009F5A51" w:rsidRPr="00477754" w:rsidRDefault="00144660" w:rsidP="00CB075D">
      <w:pPr>
        <w:pStyle w:val="GSLNotes"/>
        <w:spacing w:before="120" w:line="240" w:lineRule="auto"/>
        <w:ind w:left="142"/>
        <w:rPr>
          <w:rFonts w:eastAsiaTheme="minorHAnsi"/>
          <w:sz w:val="20"/>
          <w:szCs w:val="20"/>
          <w:lang w:eastAsia="en-US"/>
        </w:rPr>
      </w:pPr>
      <w:r w:rsidRPr="00144660">
        <w:rPr>
          <w:rFonts w:cstheme="minorHAnsi"/>
          <w:color w:val="000000"/>
          <w:szCs w:val="22"/>
          <w:vertAlign w:val="superscript"/>
          <w:lang w:eastAsia="en-US"/>
        </w:rPr>
        <w:t>2</w:t>
      </w:r>
      <w:r w:rsidR="009F5A51" w:rsidRPr="00477754">
        <w:rPr>
          <w:rFonts w:eastAsiaTheme="minorHAnsi"/>
          <w:sz w:val="20"/>
          <w:szCs w:val="20"/>
          <w:lang w:eastAsia="en-US"/>
        </w:rPr>
        <w:t xml:space="preserve">The per-student 2014 SRS funding is based on a weighted average of primary and secondary enrolments in accordance with the </w:t>
      </w:r>
      <w:r w:rsidR="009F5A51" w:rsidRPr="00EF0BD4">
        <w:rPr>
          <w:rFonts w:eastAsiaTheme="minorHAnsi"/>
          <w:i w:val="0"/>
          <w:sz w:val="20"/>
          <w:szCs w:val="20"/>
          <w:lang w:eastAsia="en-US"/>
        </w:rPr>
        <w:t>Australian Education Act 2013</w:t>
      </w:r>
      <w:r w:rsidR="009F5A51" w:rsidRPr="00477754">
        <w:rPr>
          <w:rFonts w:eastAsiaTheme="minorHAnsi"/>
          <w:sz w:val="20"/>
          <w:szCs w:val="20"/>
          <w:lang w:eastAsia="en-US"/>
        </w:rPr>
        <w:t>. This forms the base funding component, which is then discounted by the school’s capacity to contribute.</w:t>
      </w:r>
    </w:p>
    <w:p w:rsidR="009F5A51" w:rsidRPr="009F5A51" w:rsidRDefault="009F5A51" w:rsidP="002A7B85">
      <w:pPr>
        <w:pStyle w:val="GSLBodyText"/>
        <w:rPr>
          <w:rFonts w:eastAsiaTheme="minorHAnsi"/>
          <w:lang w:eastAsia="en-US"/>
        </w:rPr>
      </w:pPr>
      <w:r w:rsidRPr="009F5A51">
        <w:rPr>
          <w:rFonts w:eastAsiaTheme="minorHAnsi"/>
          <w:lang w:eastAsia="en-US"/>
        </w:rPr>
        <w:t xml:space="preserve">Enrolling an </w:t>
      </w:r>
      <w:r w:rsidRPr="009F5A51">
        <w:rPr>
          <w:rFonts w:eastAsiaTheme="minorHAnsi"/>
          <w:u w:val="single"/>
          <w:lang w:eastAsia="en-US"/>
        </w:rPr>
        <w:t xml:space="preserve">additional secondary </w:t>
      </w:r>
      <w:r w:rsidR="00477754">
        <w:rPr>
          <w:rFonts w:eastAsiaTheme="minorHAnsi"/>
          <w:u w:val="single"/>
          <w:lang w:eastAsia="en-US"/>
        </w:rPr>
        <w:t>student with disability</w:t>
      </w:r>
      <w:r w:rsidRPr="009F5A51">
        <w:rPr>
          <w:rFonts w:eastAsiaTheme="minorHAnsi"/>
          <w:lang w:eastAsia="en-US"/>
        </w:rPr>
        <w:t xml:space="preserve"> would affect the per-student 2014 funding amou</w:t>
      </w:r>
      <w:r w:rsidR="005C39B4">
        <w:rPr>
          <w:rFonts w:eastAsiaTheme="minorHAnsi"/>
          <w:lang w:eastAsia="en-US"/>
        </w:rPr>
        <w:t>nt (now $11,512) for the school</w:t>
      </w:r>
      <w:r w:rsidRPr="009F5A51">
        <w:rPr>
          <w:rFonts w:eastAsiaTheme="minorHAnsi"/>
          <w:lang w:eastAsia="en-US"/>
        </w:rPr>
        <w:t xml:space="preserve"> and subsequently have a flow-on effect to the other loadings.</w:t>
      </w:r>
    </w:p>
    <w:tbl>
      <w:tblPr>
        <w:tblW w:w="5000" w:type="pct"/>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3493"/>
        <w:gridCol w:w="1147"/>
        <w:gridCol w:w="147"/>
        <w:gridCol w:w="1062"/>
        <w:gridCol w:w="113"/>
        <w:gridCol w:w="1186"/>
        <w:gridCol w:w="1126"/>
        <w:gridCol w:w="49"/>
        <w:gridCol w:w="1160"/>
        <w:gridCol w:w="28"/>
        <w:gridCol w:w="1171"/>
      </w:tblGrid>
      <w:tr w:rsidR="00477754" w:rsidRPr="002732BE" w:rsidTr="00D031FB">
        <w:trPr>
          <w:cantSplit/>
          <w:trHeight w:val="80"/>
          <w:tblHeader/>
          <w:jc w:val="center"/>
        </w:trPr>
        <w:tc>
          <w:tcPr>
            <w:tcW w:w="1635" w:type="pct"/>
            <w:tcBorders>
              <w:top w:val="single" w:sz="4" w:space="0" w:color="auto"/>
              <w:bottom w:val="nil"/>
            </w:tcBorders>
            <w:shd w:val="clear" w:color="auto" w:fill="FFFFFF" w:themeFill="background1"/>
            <w:noWrap/>
            <w:vAlign w:val="bottom"/>
          </w:tcPr>
          <w:p w:rsidR="00477754" w:rsidRPr="002732BE" w:rsidRDefault="00477754" w:rsidP="00E10CCB">
            <w:pPr>
              <w:spacing w:before="0" w:after="0" w:line="240" w:lineRule="auto"/>
              <w:rPr>
                <w:rFonts w:cstheme="minorHAnsi"/>
                <w:b/>
                <w:color w:val="000000"/>
                <w:szCs w:val="22"/>
                <w:lang w:eastAsia="en-US"/>
              </w:rPr>
            </w:pPr>
          </w:p>
        </w:tc>
        <w:tc>
          <w:tcPr>
            <w:tcW w:w="1711" w:type="pct"/>
            <w:gridSpan w:val="5"/>
            <w:tcBorders>
              <w:top w:val="single" w:sz="4" w:space="0" w:color="auto"/>
              <w:bottom w:val="single" w:sz="4" w:space="0" w:color="auto"/>
            </w:tcBorders>
            <w:shd w:val="clear" w:color="auto" w:fill="E5B8B7" w:themeFill="accent2" w:themeFillTint="66"/>
            <w:noWrap/>
            <w:vAlign w:val="center"/>
          </w:tcPr>
          <w:p w:rsidR="00477754" w:rsidRPr="002732BE" w:rsidRDefault="00477754" w:rsidP="00E10CCB">
            <w:pPr>
              <w:spacing w:before="0" w:after="0" w:line="240" w:lineRule="auto"/>
              <w:jc w:val="center"/>
              <w:rPr>
                <w:rStyle w:val="GSLCharacterBold"/>
                <w:rFonts w:cstheme="minorHAnsi"/>
                <w:szCs w:val="22"/>
              </w:rPr>
            </w:pPr>
            <w:r w:rsidRPr="002732BE">
              <w:rPr>
                <w:rStyle w:val="GSLCharacterBold"/>
                <w:rFonts w:eastAsiaTheme="minorHAnsi" w:cstheme="minorHAnsi"/>
                <w:szCs w:val="22"/>
              </w:rPr>
              <w:t>SRS allocation</w:t>
            </w:r>
          </w:p>
        </w:tc>
        <w:tc>
          <w:tcPr>
            <w:tcW w:w="1654" w:type="pct"/>
            <w:gridSpan w:val="5"/>
            <w:tcBorders>
              <w:top w:val="single" w:sz="4" w:space="0" w:color="auto"/>
              <w:bottom w:val="single" w:sz="4" w:space="0" w:color="auto"/>
            </w:tcBorders>
            <w:shd w:val="clear" w:color="auto" w:fill="D6E3BC" w:themeFill="accent3" w:themeFillTint="66"/>
            <w:vAlign w:val="center"/>
          </w:tcPr>
          <w:p w:rsidR="00477754" w:rsidRPr="002732BE" w:rsidRDefault="00477754" w:rsidP="00E10CCB">
            <w:pPr>
              <w:spacing w:before="0" w:after="0" w:line="276" w:lineRule="auto"/>
              <w:jc w:val="center"/>
              <w:rPr>
                <w:rStyle w:val="GSLCharacterBold"/>
                <w:rFonts w:eastAsiaTheme="minorHAnsi" w:cstheme="minorHAnsi"/>
                <w:szCs w:val="22"/>
              </w:rPr>
            </w:pPr>
            <w:r w:rsidRPr="002732BE">
              <w:rPr>
                <w:rStyle w:val="GSLCharacterBold"/>
                <w:rFonts w:eastAsiaTheme="minorHAnsi" w:cstheme="minorHAnsi"/>
                <w:szCs w:val="22"/>
              </w:rPr>
              <w:t>2014 entitlement</w:t>
            </w:r>
          </w:p>
        </w:tc>
      </w:tr>
      <w:tr w:rsidR="00477754" w:rsidRPr="002732BE" w:rsidTr="00D031FB">
        <w:trPr>
          <w:cantSplit/>
          <w:trHeight w:val="80"/>
          <w:tblHeader/>
          <w:jc w:val="center"/>
        </w:trPr>
        <w:tc>
          <w:tcPr>
            <w:tcW w:w="1635" w:type="pct"/>
            <w:tcBorders>
              <w:top w:val="nil"/>
              <w:bottom w:val="single" w:sz="4" w:space="0" w:color="auto"/>
            </w:tcBorders>
            <w:shd w:val="clear" w:color="auto" w:fill="FFFFFF" w:themeFill="background1"/>
            <w:noWrap/>
          </w:tcPr>
          <w:p w:rsidR="00477754" w:rsidRPr="002732BE" w:rsidRDefault="00A90468" w:rsidP="00E10CCB">
            <w:pPr>
              <w:spacing w:before="0" w:after="0" w:line="240" w:lineRule="auto"/>
              <w:rPr>
                <w:rStyle w:val="GSLCharacterBold"/>
                <w:rFonts w:cstheme="minorHAnsi"/>
                <w:szCs w:val="22"/>
              </w:rPr>
            </w:pPr>
            <w:r w:rsidRPr="002732BE">
              <w:rPr>
                <w:rStyle w:val="GSLCharacterBold"/>
                <w:rFonts w:cstheme="minorHAnsi"/>
                <w:szCs w:val="22"/>
              </w:rPr>
              <w:t>Funding component</w:t>
            </w:r>
          </w:p>
        </w:tc>
        <w:tc>
          <w:tcPr>
            <w:tcW w:w="606" w:type="pct"/>
            <w:gridSpan w:val="2"/>
            <w:tcBorders>
              <w:top w:val="single" w:sz="4" w:space="0" w:color="auto"/>
              <w:bottom w:val="single" w:sz="4" w:space="0" w:color="auto"/>
            </w:tcBorders>
            <w:shd w:val="clear" w:color="auto" w:fill="F2DBDB" w:themeFill="accent2" w:themeFillTint="33"/>
            <w:noWrap/>
          </w:tcPr>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Amount</w:t>
            </w:r>
          </w:p>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w:t>
            </w:r>
          </w:p>
        </w:tc>
        <w:tc>
          <w:tcPr>
            <w:tcW w:w="550" w:type="pct"/>
            <w:gridSpan w:val="2"/>
            <w:tcBorders>
              <w:top w:val="single" w:sz="4" w:space="0" w:color="auto"/>
              <w:bottom w:val="single" w:sz="4" w:space="0" w:color="auto"/>
            </w:tcBorders>
            <w:shd w:val="clear" w:color="auto" w:fill="F2DBDB" w:themeFill="accent2" w:themeFillTint="33"/>
            <w:noWrap/>
          </w:tcPr>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Proportion</w:t>
            </w:r>
          </w:p>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w:t>
            </w:r>
          </w:p>
        </w:tc>
        <w:tc>
          <w:tcPr>
            <w:tcW w:w="555" w:type="pct"/>
            <w:tcBorders>
              <w:top w:val="single" w:sz="4" w:space="0" w:color="auto"/>
              <w:bottom w:val="single" w:sz="4" w:space="0" w:color="auto"/>
            </w:tcBorders>
            <w:shd w:val="clear" w:color="auto" w:fill="F2DBDB" w:themeFill="accent2" w:themeFillTint="33"/>
          </w:tcPr>
          <w:p w:rsidR="00477754" w:rsidRPr="00884624" w:rsidRDefault="00477754" w:rsidP="00E10CCB">
            <w:pPr>
              <w:spacing w:before="0" w:after="0" w:line="240" w:lineRule="auto"/>
              <w:jc w:val="center"/>
              <w:rPr>
                <w:rFonts w:cstheme="minorHAnsi"/>
                <w:b/>
                <w:color w:val="000000"/>
                <w:sz w:val="19"/>
                <w:szCs w:val="19"/>
                <w:lang w:eastAsia="en-US"/>
              </w:rPr>
            </w:pPr>
            <w:r w:rsidRPr="00884624">
              <w:rPr>
                <w:rFonts w:cstheme="minorHAnsi"/>
                <w:b/>
                <w:color w:val="000000"/>
                <w:sz w:val="19"/>
                <w:szCs w:val="19"/>
                <w:lang w:eastAsia="en-US"/>
              </w:rPr>
              <w:t>Per-student</w:t>
            </w:r>
          </w:p>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w:t>
            </w:r>
          </w:p>
        </w:tc>
        <w:tc>
          <w:tcPr>
            <w:tcW w:w="550" w:type="pct"/>
            <w:gridSpan w:val="2"/>
            <w:tcBorders>
              <w:top w:val="single" w:sz="4" w:space="0" w:color="auto"/>
              <w:bottom w:val="single" w:sz="4" w:space="0" w:color="auto"/>
            </w:tcBorders>
            <w:shd w:val="clear" w:color="auto" w:fill="EAF1DD" w:themeFill="accent3" w:themeFillTint="33"/>
          </w:tcPr>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Amount</w:t>
            </w:r>
          </w:p>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w:t>
            </w:r>
          </w:p>
        </w:tc>
        <w:tc>
          <w:tcPr>
            <w:tcW w:w="556" w:type="pct"/>
            <w:gridSpan w:val="2"/>
            <w:tcBorders>
              <w:top w:val="single" w:sz="4" w:space="0" w:color="auto"/>
              <w:bottom w:val="single" w:sz="4" w:space="0" w:color="auto"/>
            </w:tcBorders>
            <w:shd w:val="clear" w:color="auto" w:fill="EAF1DD" w:themeFill="accent3" w:themeFillTint="33"/>
          </w:tcPr>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Proportion</w:t>
            </w:r>
          </w:p>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w:t>
            </w:r>
          </w:p>
        </w:tc>
        <w:tc>
          <w:tcPr>
            <w:tcW w:w="548" w:type="pct"/>
            <w:tcBorders>
              <w:top w:val="single" w:sz="4" w:space="0" w:color="auto"/>
              <w:bottom w:val="single" w:sz="4" w:space="0" w:color="auto"/>
            </w:tcBorders>
            <w:shd w:val="clear" w:color="auto" w:fill="EAF1DD" w:themeFill="accent3" w:themeFillTint="33"/>
          </w:tcPr>
          <w:p w:rsidR="00477754" w:rsidRPr="00884624" w:rsidRDefault="00477754" w:rsidP="00E10CCB">
            <w:pPr>
              <w:spacing w:before="0" w:after="0" w:line="240" w:lineRule="auto"/>
              <w:jc w:val="center"/>
              <w:rPr>
                <w:rFonts w:cstheme="minorHAnsi"/>
                <w:b/>
                <w:color w:val="000000"/>
                <w:sz w:val="19"/>
                <w:szCs w:val="19"/>
                <w:lang w:eastAsia="en-US"/>
              </w:rPr>
            </w:pPr>
            <w:r w:rsidRPr="00884624">
              <w:rPr>
                <w:rFonts w:cstheme="minorHAnsi"/>
                <w:b/>
                <w:color w:val="000000"/>
                <w:sz w:val="19"/>
                <w:szCs w:val="19"/>
                <w:lang w:eastAsia="en-US"/>
              </w:rPr>
              <w:t>Per-student</w:t>
            </w:r>
          </w:p>
          <w:p w:rsidR="00477754" w:rsidRPr="0035338E" w:rsidRDefault="00477754" w:rsidP="00E10CCB">
            <w:pPr>
              <w:spacing w:before="0" w:after="0" w:line="240" w:lineRule="auto"/>
              <w:jc w:val="center"/>
              <w:rPr>
                <w:rFonts w:cstheme="minorHAnsi"/>
                <w:b/>
                <w:color w:val="000000"/>
                <w:sz w:val="20"/>
                <w:szCs w:val="20"/>
                <w:lang w:eastAsia="en-US"/>
              </w:rPr>
            </w:pPr>
            <w:r w:rsidRPr="0035338E">
              <w:rPr>
                <w:rFonts w:cstheme="minorHAnsi"/>
                <w:b/>
                <w:color w:val="000000"/>
                <w:sz w:val="20"/>
                <w:szCs w:val="20"/>
                <w:lang w:eastAsia="en-US"/>
              </w:rPr>
              <w:t>$</w:t>
            </w:r>
          </w:p>
        </w:tc>
      </w:tr>
      <w:tr w:rsidR="00477754" w:rsidRPr="002732BE" w:rsidTr="00A90468">
        <w:trPr>
          <w:trHeight w:val="64"/>
          <w:jc w:val="center"/>
        </w:trPr>
        <w:tc>
          <w:tcPr>
            <w:tcW w:w="1635" w:type="pct"/>
            <w:tcBorders>
              <w:top w:val="single" w:sz="4" w:space="0" w:color="auto"/>
            </w:tcBorders>
            <w:shd w:val="clear" w:color="auto" w:fill="FFFFFF" w:themeFill="background1"/>
            <w:noWrap/>
            <w:vAlign w:val="bottom"/>
            <w:hideMark/>
          </w:tcPr>
          <w:p w:rsidR="00477754" w:rsidRPr="002732BE" w:rsidRDefault="005E3722" w:rsidP="00E10CCB">
            <w:pPr>
              <w:spacing w:before="0" w:after="0" w:line="240" w:lineRule="auto"/>
              <w:rPr>
                <w:rFonts w:cstheme="minorHAnsi"/>
                <w:color w:val="000000"/>
                <w:szCs w:val="22"/>
                <w:lang w:eastAsia="en-US"/>
              </w:rPr>
            </w:pPr>
            <w:r w:rsidRPr="002732BE">
              <w:rPr>
                <w:rFonts w:cstheme="minorHAnsi"/>
                <w:color w:val="000000"/>
                <w:szCs w:val="22"/>
                <w:lang w:eastAsia="en-US"/>
              </w:rPr>
              <w:t>Base</w:t>
            </w:r>
            <w:r w:rsidR="007E5E11" w:rsidRPr="00144660">
              <w:rPr>
                <w:rFonts w:cstheme="minorHAnsi"/>
                <w:color w:val="000000"/>
                <w:szCs w:val="22"/>
                <w:vertAlign w:val="superscript"/>
                <w:lang w:eastAsia="en-US"/>
              </w:rPr>
              <w:t>2</w:t>
            </w:r>
          </w:p>
        </w:tc>
        <w:tc>
          <w:tcPr>
            <w:tcW w:w="537" w:type="pct"/>
            <w:tcBorders>
              <w:top w:val="single" w:sz="4" w:space="0" w:color="auto"/>
            </w:tcBorders>
            <w:shd w:val="clear" w:color="auto" w:fill="F2DBDB" w:themeFill="accent2" w:themeFillTint="33"/>
            <w:noWrap/>
            <w:hideMark/>
          </w:tcPr>
          <w:p w:rsidR="00477754" w:rsidRPr="002732BE" w:rsidRDefault="00477754" w:rsidP="00477754">
            <w:pPr>
              <w:spacing w:before="0" w:after="0" w:line="240" w:lineRule="auto"/>
              <w:jc w:val="right"/>
              <w:rPr>
                <w:rFonts w:cstheme="minorHAnsi"/>
                <w:color w:val="000000"/>
                <w:szCs w:val="22"/>
                <w:lang w:eastAsia="en-US"/>
              </w:rPr>
            </w:pPr>
            <w:r w:rsidRPr="002732BE">
              <w:rPr>
                <w:rFonts w:cstheme="minorHAnsi"/>
                <w:color w:val="000000"/>
                <w:szCs w:val="22"/>
                <w:lang w:eastAsia="en-US"/>
              </w:rPr>
              <w:t>1,783,074</w:t>
            </w:r>
          </w:p>
        </w:tc>
        <w:tc>
          <w:tcPr>
            <w:tcW w:w="566" w:type="pct"/>
            <w:gridSpan w:val="2"/>
            <w:tcBorders>
              <w:top w:val="single" w:sz="4" w:space="0" w:color="auto"/>
            </w:tcBorders>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71.6</w:t>
            </w:r>
          </w:p>
        </w:tc>
        <w:tc>
          <w:tcPr>
            <w:tcW w:w="608" w:type="pct"/>
            <w:gridSpan w:val="2"/>
            <w:tcBorders>
              <w:top w:val="single" w:sz="4" w:space="0" w:color="auto"/>
            </w:tcBorders>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7" w:type="pct"/>
            <w:tcBorders>
              <w:top w:val="single" w:sz="4" w:space="0" w:color="auto"/>
            </w:tcBorders>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1,869,754</w:t>
            </w:r>
          </w:p>
        </w:tc>
        <w:tc>
          <w:tcPr>
            <w:tcW w:w="566" w:type="pct"/>
            <w:gridSpan w:val="2"/>
            <w:tcBorders>
              <w:top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71.6</w:t>
            </w:r>
          </w:p>
        </w:tc>
        <w:tc>
          <w:tcPr>
            <w:tcW w:w="561" w:type="pct"/>
            <w:gridSpan w:val="2"/>
            <w:tcBorders>
              <w:top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p>
        </w:tc>
      </w:tr>
      <w:tr w:rsidR="00477754" w:rsidRPr="002732BE" w:rsidTr="00A90468">
        <w:trPr>
          <w:trHeight w:val="80"/>
          <w:jc w:val="center"/>
        </w:trPr>
        <w:tc>
          <w:tcPr>
            <w:tcW w:w="1635" w:type="pct"/>
            <w:shd w:val="clear" w:color="auto" w:fill="FFFFFF" w:themeFill="background1"/>
            <w:noWrap/>
            <w:vAlign w:val="bottom"/>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Size loading</w:t>
            </w:r>
          </w:p>
        </w:tc>
        <w:tc>
          <w:tcPr>
            <w:tcW w:w="537" w:type="pct"/>
            <w:shd w:val="clear" w:color="auto" w:fill="F2DBDB" w:themeFill="accent2" w:themeFillTint="33"/>
            <w:noWrap/>
          </w:tcPr>
          <w:p w:rsidR="00477754" w:rsidRPr="002732BE" w:rsidRDefault="00477754" w:rsidP="00DA2CD8">
            <w:pPr>
              <w:spacing w:before="0" w:after="0" w:line="240" w:lineRule="auto"/>
              <w:jc w:val="right"/>
              <w:rPr>
                <w:rFonts w:cstheme="minorHAnsi"/>
                <w:color w:val="000000"/>
                <w:szCs w:val="22"/>
                <w:lang w:eastAsia="en-US"/>
              </w:rPr>
            </w:pPr>
            <w:r w:rsidRPr="002732BE">
              <w:rPr>
                <w:rFonts w:cstheme="minorHAnsi"/>
                <w:color w:val="000000"/>
                <w:szCs w:val="22"/>
                <w:lang w:eastAsia="en-US"/>
              </w:rPr>
              <w:t>217,61</w:t>
            </w:r>
            <w:r w:rsidR="00DA2CD8" w:rsidRPr="002732BE">
              <w:rPr>
                <w:rFonts w:cstheme="minorHAnsi"/>
                <w:color w:val="000000"/>
                <w:szCs w:val="22"/>
                <w:lang w:eastAsia="en-US"/>
              </w:rPr>
              <w:t>2</w:t>
            </w:r>
          </w:p>
        </w:tc>
        <w:tc>
          <w:tcPr>
            <w:tcW w:w="566" w:type="pct"/>
            <w:gridSpan w:val="2"/>
            <w:shd w:val="clear" w:color="auto" w:fill="F2DBDB" w:themeFill="accent2" w:themeFillTint="33"/>
            <w:noWrap/>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8.7</w:t>
            </w:r>
          </w:p>
        </w:tc>
        <w:tc>
          <w:tcPr>
            <w:tcW w:w="60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7" w:type="pct"/>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228,191</w:t>
            </w:r>
          </w:p>
        </w:tc>
        <w:tc>
          <w:tcPr>
            <w:tcW w:w="566"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8.7</w:t>
            </w:r>
          </w:p>
        </w:tc>
        <w:tc>
          <w:tcPr>
            <w:tcW w:w="561"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p>
        </w:tc>
      </w:tr>
      <w:tr w:rsidR="00477754" w:rsidRPr="002732BE" w:rsidTr="00A90468">
        <w:trPr>
          <w:trHeight w:val="80"/>
          <w:jc w:val="center"/>
        </w:trPr>
        <w:tc>
          <w:tcPr>
            <w:tcW w:w="1635"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Location loading</w:t>
            </w:r>
          </w:p>
        </w:tc>
        <w:tc>
          <w:tcPr>
            <w:tcW w:w="537" w:type="pct"/>
            <w:shd w:val="clear" w:color="auto" w:fill="F2DBDB" w:themeFill="accent2" w:themeFillTint="33"/>
            <w:noWrap/>
            <w:hideMark/>
          </w:tcPr>
          <w:p w:rsidR="00477754" w:rsidRPr="002732BE" w:rsidRDefault="00477754" w:rsidP="00DA2CD8">
            <w:pPr>
              <w:spacing w:before="0" w:after="0" w:line="240" w:lineRule="auto"/>
              <w:jc w:val="right"/>
              <w:rPr>
                <w:rFonts w:cstheme="minorHAnsi"/>
                <w:color w:val="000000"/>
                <w:szCs w:val="22"/>
                <w:lang w:eastAsia="en-US"/>
              </w:rPr>
            </w:pPr>
            <w:r w:rsidRPr="002732BE">
              <w:rPr>
                <w:rFonts w:cstheme="minorHAnsi"/>
                <w:color w:val="000000"/>
                <w:szCs w:val="22"/>
                <w:lang w:eastAsia="en-US"/>
              </w:rPr>
              <w:t>180,16</w:t>
            </w:r>
            <w:r w:rsidR="00DA2CD8" w:rsidRPr="002732BE">
              <w:rPr>
                <w:rFonts w:cstheme="minorHAnsi"/>
                <w:color w:val="000000"/>
                <w:szCs w:val="22"/>
                <w:lang w:eastAsia="en-US"/>
              </w:rPr>
              <w:t>5</w:t>
            </w:r>
          </w:p>
        </w:tc>
        <w:tc>
          <w:tcPr>
            <w:tcW w:w="566"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7.2</w:t>
            </w:r>
          </w:p>
        </w:tc>
        <w:tc>
          <w:tcPr>
            <w:tcW w:w="60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7" w:type="pct"/>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188,923</w:t>
            </w:r>
          </w:p>
        </w:tc>
        <w:tc>
          <w:tcPr>
            <w:tcW w:w="566"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7.2</w:t>
            </w:r>
          </w:p>
        </w:tc>
        <w:tc>
          <w:tcPr>
            <w:tcW w:w="561"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p>
        </w:tc>
      </w:tr>
      <w:tr w:rsidR="00477754" w:rsidRPr="002732BE" w:rsidTr="00A90468">
        <w:trPr>
          <w:trHeight w:val="80"/>
          <w:jc w:val="center"/>
        </w:trPr>
        <w:tc>
          <w:tcPr>
            <w:tcW w:w="1635"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Low English proficiency loading</w:t>
            </w:r>
          </w:p>
        </w:tc>
        <w:tc>
          <w:tcPr>
            <w:tcW w:w="537" w:type="pct"/>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6,914</w:t>
            </w:r>
          </w:p>
        </w:tc>
        <w:tc>
          <w:tcPr>
            <w:tcW w:w="566"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0.3</w:t>
            </w:r>
          </w:p>
        </w:tc>
        <w:tc>
          <w:tcPr>
            <w:tcW w:w="60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7" w:type="pct"/>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7,250</w:t>
            </w:r>
          </w:p>
        </w:tc>
        <w:tc>
          <w:tcPr>
            <w:tcW w:w="566"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0.3</w:t>
            </w:r>
          </w:p>
        </w:tc>
        <w:tc>
          <w:tcPr>
            <w:tcW w:w="561"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p>
        </w:tc>
      </w:tr>
      <w:tr w:rsidR="00477754" w:rsidRPr="002732BE" w:rsidTr="00A90468">
        <w:trPr>
          <w:trHeight w:val="80"/>
          <w:jc w:val="center"/>
        </w:trPr>
        <w:tc>
          <w:tcPr>
            <w:tcW w:w="1635" w:type="pct"/>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ATSI loading</w:t>
            </w:r>
          </w:p>
        </w:tc>
        <w:tc>
          <w:tcPr>
            <w:tcW w:w="537" w:type="pct"/>
            <w:shd w:val="clear" w:color="auto" w:fill="F2DBDB" w:themeFill="accent2" w:themeFillTint="33"/>
            <w:noWrap/>
            <w:hideMark/>
          </w:tcPr>
          <w:p w:rsidR="00477754" w:rsidRPr="002732BE" w:rsidRDefault="00477754" w:rsidP="00DA2CD8">
            <w:pPr>
              <w:spacing w:before="0" w:after="0" w:line="240" w:lineRule="auto"/>
              <w:jc w:val="right"/>
              <w:rPr>
                <w:rFonts w:cstheme="minorHAnsi"/>
                <w:color w:val="000000"/>
                <w:szCs w:val="22"/>
                <w:lang w:eastAsia="en-US"/>
              </w:rPr>
            </w:pPr>
            <w:r w:rsidRPr="002732BE">
              <w:rPr>
                <w:rFonts w:cstheme="minorHAnsi"/>
                <w:color w:val="000000"/>
                <w:szCs w:val="22"/>
                <w:lang w:eastAsia="en-US"/>
              </w:rPr>
              <w:t>28,63</w:t>
            </w:r>
            <w:r w:rsidR="00DA2CD8" w:rsidRPr="002732BE">
              <w:rPr>
                <w:rFonts w:cstheme="minorHAnsi"/>
                <w:color w:val="000000"/>
                <w:szCs w:val="22"/>
                <w:lang w:eastAsia="en-US"/>
              </w:rPr>
              <w:t>7</w:t>
            </w:r>
          </w:p>
        </w:tc>
        <w:tc>
          <w:tcPr>
            <w:tcW w:w="566" w:type="pct"/>
            <w:gridSpan w:val="2"/>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1.1</w:t>
            </w:r>
          </w:p>
        </w:tc>
        <w:tc>
          <w:tcPr>
            <w:tcW w:w="608" w:type="pct"/>
            <w:gridSpan w:val="2"/>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7" w:type="pct"/>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30,029</w:t>
            </w:r>
          </w:p>
        </w:tc>
        <w:tc>
          <w:tcPr>
            <w:tcW w:w="566"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1.1</w:t>
            </w:r>
          </w:p>
        </w:tc>
        <w:tc>
          <w:tcPr>
            <w:tcW w:w="561" w:type="pct"/>
            <w:gridSpan w:val="2"/>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p>
        </w:tc>
      </w:tr>
      <w:tr w:rsidR="00477754" w:rsidRPr="002732BE" w:rsidTr="00A90468">
        <w:trPr>
          <w:trHeight w:val="74"/>
          <w:jc w:val="center"/>
        </w:trPr>
        <w:tc>
          <w:tcPr>
            <w:tcW w:w="1635" w:type="pct"/>
            <w:tcBorders>
              <w:bottom w:val="nil"/>
            </w:tcBorders>
            <w:shd w:val="clear" w:color="auto" w:fill="FFFFFF" w:themeFill="background1"/>
            <w:noWrap/>
            <w:vAlign w:val="bottom"/>
            <w:hideMark/>
          </w:tcPr>
          <w:p w:rsidR="00477754" w:rsidRPr="002732BE" w:rsidRDefault="00477754" w:rsidP="00E10CCB">
            <w:pPr>
              <w:spacing w:before="0" w:after="0" w:line="240" w:lineRule="auto"/>
              <w:rPr>
                <w:rFonts w:cstheme="minorHAnsi"/>
                <w:color w:val="000000"/>
                <w:szCs w:val="22"/>
                <w:lang w:eastAsia="en-US"/>
              </w:rPr>
            </w:pPr>
            <w:r w:rsidRPr="002732BE">
              <w:rPr>
                <w:rFonts w:cstheme="minorHAnsi"/>
                <w:color w:val="000000"/>
                <w:szCs w:val="22"/>
                <w:lang w:eastAsia="en-US"/>
              </w:rPr>
              <w:t>Low SES loading</w:t>
            </w:r>
          </w:p>
        </w:tc>
        <w:tc>
          <w:tcPr>
            <w:tcW w:w="537" w:type="pct"/>
            <w:tcBorders>
              <w:bottom w:val="nil"/>
            </w:tcBorders>
            <w:shd w:val="clear" w:color="auto" w:fill="F2DBDB" w:themeFill="accent2" w:themeFillTint="33"/>
            <w:noWrap/>
            <w:hideMark/>
          </w:tcPr>
          <w:p w:rsidR="00477754" w:rsidRPr="002732BE" w:rsidRDefault="00477754" w:rsidP="00DA2CD8">
            <w:pPr>
              <w:spacing w:before="0" w:after="0" w:line="240" w:lineRule="auto"/>
              <w:jc w:val="right"/>
              <w:rPr>
                <w:rFonts w:cstheme="minorHAnsi"/>
                <w:color w:val="000000"/>
                <w:szCs w:val="22"/>
                <w:lang w:eastAsia="en-US"/>
              </w:rPr>
            </w:pPr>
            <w:r w:rsidRPr="002732BE">
              <w:rPr>
                <w:rFonts w:cstheme="minorHAnsi"/>
                <w:color w:val="000000"/>
                <w:szCs w:val="22"/>
                <w:lang w:eastAsia="en-US"/>
              </w:rPr>
              <w:t>147,50</w:t>
            </w:r>
            <w:r w:rsidR="00DA2CD8" w:rsidRPr="002732BE">
              <w:rPr>
                <w:rFonts w:cstheme="minorHAnsi"/>
                <w:color w:val="000000"/>
                <w:szCs w:val="22"/>
                <w:lang w:eastAsia="en-US"/>
              </w:rPr>
              <w:t>0</w:t>
            </w:r>
          </w:p>
        </w:tc>
        <w:tc>
          <w:tcPr>
            <w:tcW w:w="566" w:type="pct"/>
            <w:gridSpan w:val="2"/>
            <w:tcBorders>
              <w:bottom w:val="nil"/>
            </w:tcBorders>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5.9</w:t>
            </w:r>
          </w:p>
        </w:tc>
        <w:tc>
          <w:tcPr>
            <w:tcW w:w="608" w:type="pct"/>
            <w:gridSpan w:val="2"/>
            <w:tcBorders>
              <w:bottom w:val="nil"/>
            </w:tcBorders>
            <w:shd w:val="clear" w:color="auto" w:fill="F2DBDB" w:themeFill="accent2" w:themeFillTint="33"/>
          </w:tcPr>
          <w:p w:rsidR="00477754" w:rsidRPr="002732BE" w:rsidRDefault="00477754" w:rsidP="009F5A51">
            <w:pPr>
              <w:spacing w:before="0" w:after="0" w:line="240" w:lineRule="auto"/>
              <w:jc w:val="right"/>
              <w:rPr>
                <w:rFonts w:cstheme="minorHAnsi"/>
                <w:color w:val="000000"/>
                <w:szCs w:val="22"/>
                <w:lang w:eastAsia="en-US"/>
              </w:rPr>
            </w:pPr>
          </w:p>
        </w:tc>
        <w:tc>
          <w:tcPr>
            <w:tcW w:w="527" w:type="pct"/>
            <w:tcBorders>
              <w:bottom w:val="nil"/>
            </w:tcBorders>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154,671</w:t>
            </w:r>
          </w:p>
        </w:tc>
        <w:tc>
          <w:tcPr>
            <w:tcW w:w="566" w:type="pct"/>
            <w:gridSpan w:val="2"/>
            <w:tcBorders>
              <w:bottom w:val="nil"/>
            </w:tcBorders>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5.9</w:t>
            </w:r>
          </w:p>
        </w:tc>
        <w:tc>
          <w:tcPr>
            <w:tcW w:w="561" w:type="pct"/>
            <w:gridSpan w:val="2"/>
            <w:tcBorders>
              <w:bottom w:val="nil"/>
            </w:tcBorders>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p>
        </w:tc>
      </w:tr>
      <w:tr w:rsidR="00477754" w:rsidRPr="002732BE" w:rsidTr="00A90468">
        <w:trPr>
          <w:trHeight w:val="80"/>
          <w:jc w:val="center"/>
        </w:trPr>
        <w:tc>
          <w:tcPr>
            <w:tcW w:w="1635" w:type="pct"/>
            <w:tcBorders>
              <w:top w:val="nil"/>
              <w:bottom w:val="single" w:sz="4" w:space="0" w:color="auto"/>
            </w:tcBorders>
            <w:shd w:val="clear" w:color="auto" w:fill="FFFFFF" w:themeFill="background1"/>
            <w:noWrap/>
            <w:vAlign w:val="bottom"/>
            <w:hideMark/>
          </w:tcPr>
          <w:p w:rsidR="00477754" w:rsidRPr="002732BE" w:rsidRDefault="00477754" w:rsidP="005C39B4">
            <w:pPr>
              <w:spacing w:before="0" w:after="0" w:line="240" w:lineRule="auto"/>
              <w:rPr>
                <w:rFonts w:cstheme="minorHAnsi"/>
                <w:color w:val="000000"/>
                <w:szCs w:val="22"/>
                <w:lang w:eastAsia="en-US"/>
              </w:rPr>
            </w:pPr>
            <w:r w:rsidRPr="002732BE">
              <w:rPr>
                <w:rFonts w:cstheme="minorHAnsi"/>
                <w:color w:val="000000"/>
                <w:szCs w:val="22"/>
                <w:lang w:eastAsia="en-US"/>
              </w:rPr>
              <w:t xml:space="preserve">SWD loading </w:t>
            </w:r>
            <w:r w:rsidR="00DA2CD8" w:rsidRPr="002732BE">
              <w:rPr>
                <w:rFonts w:cstheme="minorHAnsi"/>
                <w:i/>
                <w:color w:val="000000"/>
                <w:szCs w:val="22"/>
                <w:lang w:eastAsia="en-US"/>
              </w:rPr>
              <w:t>(1.86 x p/student</w:t>
            </w:r>
            <w:r w:rsidR="007E5E11" w:rsidRPr="00144660">
              <w:rPr>
                <w:rFonts w:cstheme="minorHAnsi"/>
                <w:color w:val="000000"/>
                <w:szCs w:val="22"/>
                <w:vertAlign w:val="superscript"/>
                <w:lang w:eastAsia="en-US"/>
              </w:rPr>
              <w:t>2</w:t>
            </w:r>
            <w:r w:rsidRPr="002732BE">
              <w:rPr>
                <w:rFonts w:cstheme="minorHAnsi"/>
                <w:i/>
                <w:color w:val="000000"/>
                <w:szCs w:val="22"/>
                <w:lang w:eastAsia="en-US"/>
              </w:rPr>
              <w:t xml:space="preserve"> x </w:t>
            </w:r>
            <w:r w:rsidR="005C39B4" w:rsidRPr="002732BE">
              <w:rPr>
                <w:rFonts w:cstheme="minorHAnsi"/>
                <w:i/>
                <w:color w:val="000000"/>
                <w:szCs w:val="22"/>
                <w:lang w:eastAsia="en-US"/>
              </w:rPr>
              <w:t>6</w:t>
            </w:r>
            <w:r w:rsidRPr="002732BE">
              <w:rPr>
                <w:rFonts w:cstheme="minorHAnsi"/>
                <w:i/>
                <w:color w:val="000000"/>
                <w:szCs w:val="22"/>
                <w:lang w:eastAsia="en-US"/>
              </w:rPr>
              <w:t>)</w:t>
            </w:r>
          </w:p>
        </w:tc>
        <w:tc>
          <w:tcPr>
            <w:tcW w:w="537" w:type="pct"/>
            <w:tcBorders>
              <w:top w:val="nil"/>
              <w:bottom w:val="single" w:sz="4" w:space="0" w:color="auto"/>
            </w:tcBorders>
            <w:shd w:val="clear" w:color="auto" w:fill="F2DBDB" w:themeFill="accent2" w:themeFillTint="33"/>
            <w:noWrap/>
            <w:hideMark/>
          </w:tcPr>
          <w:p w:rsidR="00477754" w:rsidRPr="002732BE" w:rsidRDefault="00477754" w:rsidP="00DA2CD8">
            <w:pPr>
              <w:spacing w:before="0" w:after="0" w:line="240" w:lineRule="auto"/>
              <w:jc w:val="right"/>
              <w:rPr>
                <w:rFonts w:cstheme="minorHAnsi"/>
                <w:color w:val="000000"/>
                <w:szCs w:val="22"/>
                <w:lang w:eastAsia="en-US"/>
              </w:rPr>
            </w:pPr>
            <w:r w:rsidRPr="002732BE">
              <w:rPr>
                <w:rFonts w:cstheme="minorHAnsi"/>
                <w:color w:val="000000"/>
                <w:szCs w:val="22"/>
                <w:lang w:eastAsia="en-US"/>
              </w:rPr>
              <w:t>127,96</w:t>
            </w:r>
            <w:r w:rsidR="00DA2CD8" w:rsidRPr="002732BE">
              <w:rPr>
                <w:rFonts w:cstheme="minorHAnsi"/>
                <w:color w:val="000000"/>
                <w:szCs w:val="22"/>
                <w:lang w:eastAsia="en-US"/>
              </w:rPr>
              <w:t>2</w:t>
            </w:r>
          </w:p>
        </w:tc>
        <w:tc>
          <w:tcPr>
            <w:tcW w:w="566" w:type="pct"/>
            <w:gridSpan w:val="2"/>
            <w:tcBorders>
              <w:top w:val="nil"/>
              <w:bottom w:val="single" w:sz="4" w:space="0" w:color="auto"/>
            </w:tcBorders>
            <w:shd w:val="clear" w:color="auto" w:fill="F2DBDB" w:themeFill="accent2" w:themeFillTint="33"/>
            <w:noWrap/>
            <w:hideMark/>
          </w:tcPr>
          <w:p w:rsidR="00477754" w:rsidRPr="002732BE" w:rsidRDefault="00477754" w:rsidP="009F5A51">
            <w:pPr>
              <w:spacing w:before="0" w:after="0" w:line="240" w:lineRule="auto"/>
              <w:jc w:val="right"/>
              <w:rPr>
                <w:rFonts w:cstheme="minorHAnsi"/>
                <w:color w:val="000000"/>
                <w:szCs w:val="22"/>
                <w:lang w:eastAsia="en-US"/>
              </w:rPr>
            </w:pPr>
            <w:r w:rsidRPr="002732BE">
              <w:rPr>
                <w:rFonts w:cstheme="minorHAnsi"/>
                <w:color w:val="000000"/>
                <w:szCs w:val="22"/>
                <w:lang w:eastAsia="en-US"/>
              </w:rPr>
              <w:t>5.1</w:t>
            </w:r>
          </w:p>
        </w:tc>
        <w:tc>
          <w:tcPr>
            <w:tcW w:w="608" w:type="pct"/>
            <w:gridSpan w:val="2"/>
            <w:tcBorders>
              <w:top w:val="nil"/>
              <w:bottom w:val="single" w:sz="4" w:space="0" w:color="auto"/>
            </w:tcBorders>
            <w:shd w:val="clear" w:color="auto" w:fill="F2DBDB" w:themeFill="accent2" w:themeFillTint="33"/>
          </w:tcPr>
          <w:p w:rsidR="00477754" w:rsidRPr="002732BE" w:rsidRDefault="00477754" w:rsidP="009F5A51">
            <w:pPr>
              <w:spacing w:before="0" w:after="0" w:line="240" w:lineRule="auto"/>
              <w:jc w:val="right"/>
              <w:rPr>
                <w:rFonts w:cstheme="minorHAnsi"/>
                <w:b/>
                <w:color w:val="000000"/>
                <w:szCs w:val="22"/>
                <w:lang w:eastAsia="en-US"/>
              </w:rPr>
            </w:pPr>
            <w:r w:rsidRPr="002732BE">
              <w:rPr>
                <w:rFonts w:cstheme="minorHAnsi"/>
                <w:b/>
                <w:color w:val="000000"/>
                <w:szCs w:val="22"/>
                <w:lang w:eastAsia="en-US"/>
              </w:rPr>
              <w:t>21,327</w:t>
            </w:r>
          </w:p>
        </w:tc>
        <w:tc>
          <w:tcPr>
            <w:tcW w:w="527" w:type="pct"/>
            <w:tcBorders>
              <w:top w:val="nil"/>
              <w:bottom w:val="single" w:sz="4" w:space="0" w:color="auto"/>
            </w:tcBorders>
            <w:shd w:val="clear" w:color="auto" w:fill="EAF1DD" w:themeFill="accent3" w:themeFillTint="33"/>
          </w:tcPr>
          <w:p w:rsidR="00477754" w:rsidRPr="002732BE" w:rsidRDefault="00477754" w:rsidP="00477754">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134,183</w:t>
            </w:r>
          </w:p>
        </w:tc>
        <w:tc>
          <w:tcPr>
            <w:tcW w:w="566" w:type="pct"/>
            <w:gridSpan w:val="2"/>
            <w:tcBorders>
              <w:top w:val="nil"/>
              <w:bottom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5.1</w:t>
            </w:r>
          </w:p>
        </w:tc>
        <w:tc>
          <w:tcPr>
            <w:tcW w:w="561" w:type="pct"/>
            <w:gridSpan w:val="2"/>
            <w:tcBorders>
              <w:top w:val="nil"/>
              <w:bottom w:val="single" w:sz="4" w:space="0" w:color="auto"/>
            </w:tcBorders>
            <w:shd w:val="clear" w:color="auto" w:fill="EAF1DD" w:themeFill="accent3" w:themeFillTint="33"/>
          </w:tcPr>
          <w:p w:rsidR="00477754" w:rsidRPr="002732BE" w:rsidRDefault="00477754" w:rsidP="009F5A51">
            <w:pPr>
              <w:spacing w:before="0" w:after="0" w:line="240" w:lineRule="auto"/>
              <w:jc w:val="right"/>
              <w:rPr>
                <w:rFonts w:eastAsiaTheme="minorHAnsi" w:cstheme="minorHAnsi"/>
                <w:b/>
                <w:szCs w:val="22"/>
                <w:lang w:eastAsia="en-US"/>
              </w:rPr>
            </w:pPr>
            <w:r w:rsidRPr="002732BE">
              <w:rPr>
                <w:rFonts w:eastAsiaTheme="minorHAnsi" w:cstheme="minorHAnsi"/>
                <w:b/>
                <w:szCs w:val="22"/>
                <w:lang w:eastAsia="en-US"/>
              </w:rPr>
              <w:t>22,363</w:t>
            </w:r>
          </w:p>
        </w:tc>
      </w:tr>
      <w:tr w:rsidR="00477754" w:rsidRPr="002732BE" w:rsidTr="00A90468">
        <w:trPr>
          <w:trHeight w:val="80"/>
          <w:jc w:val="center"/>
        </w:trPr>
        <w:tc>
          <w:tcPr>
            <w:tcW w:w="1635" w:type="pct"/>
            <w:tcBorders>
              <w:top w:val="single" w:sz="4" w:space="0" w:color="auto"/>
            </w:tcBorders>
            <w:shd w:val="clear" w:color="auto" w:fill="FFFFFF" w:themeFill="background1"/>
            <w:noWrap/>
            <w:vAlign w:val="bottom"/>
            <w:hideMark/>
          </w:tcPr>
          <w:p w:rsidR="009F5A51" w:rsidRPr="002732BE" w:rsidRDefault="00FE37C4" w:rsidP="009F5A51">
            <w:pPr>
              <w:spacing w:before="40" w:after="40" w:line="240" w:lineRule="auto"/>
              <w:rPr>
                <w:rFonts w:cstheme="minorHAnsi"/>
                <w:b/>
                <w:color w:val="000000"/>
                <w:szCs w:val="22"/>
                <w:lang w:eastAsia="en-US"/>
              </w:rPr>
            </w:pPr>
            <w:r w:rsidRPr="002732BE">
              <w:rPr>
                <w:rStyle w:val="GSLCharacterBold"/>
                <w:rFonts w:cstheme="minorHAnsi"/>
                <w:szCs w:val="22"/>
              </w:rPr>
              <w:t>Total public funding</w:t>
            </w:r>
          </w:p>
        </w:tc>
        <w:tc>
          <w:tcPr>
            <w:tcW w:w="537" w:type="pct"/>
            <w:tcBorders>
              <w:top w:val="single" w:sz="4" w:space="0" w:color="auto"/>
            </w:tcBorders>
            <w:shd w:val="clear" w:color="auto" w:fill="F2DBDB" w:themeFill="accent2" w:themeFillTint="33"/>
            <w:noWrap/>
            <w:vAlign w:val="center"/>
            <w:hideMark/>
          </w:tcPr>
          <w:p w:rsidR="009F5A51" w:rsidRPr="002732BE" w:rsidRDefault="009F5A51" w:rsidP="00DA2CD8">
            <w:pPr>
              <w:spacing w:before="40" w:after="40" w:line="240" w:lineRule="auto"/>
              <w:jc w:val="right"/>
              <w:rPr>
                <w:rFonts w:cstheme="minorHAnsi"/>
                <w:b/>
                <w:color w:val="000000"/>
                <w:szCs w:val="22"/>
                <w:lang w:eastAsia="en-US"/>
              </w:rPr>
            </w:pPr>
            <w:r w:rsidRPr="002732BE">
              <w:rPr>
                <w:rFonts w:cstheme="minorHAnsi"/>
                <w:b/>
                <w:color w:val="000000"/>
                <w:szCs w:val="22"/>
                <w:lang w:eastAsia="en-US"/>
              </w:rPr>
              <w:t>2,491,864</w:t>
            </w:r>
          </w:p>
        </w:tc>
        <w:tc>
          <w:tcPr>
            <w:tcW w:w="566" w:type="pct"/>
            <w:gridSpan w:val="2"/>
            <w:tcBorders>
              <w:top w:val="single" w:sz="4" w:space="0" w:color="auto"/>
            </w:tcBorders>
            <w:shd w:val="clear" w:color="auto" w:fill="F2DBDB" w:themeFill="accent2" w:themeFillTint="33"/>
            <w:noWrap/>
            <w:vAlign w:val="center"/>
            <w:hideMark/>
          </w:tcPr>
          <w:p w:rsidR="009F5A51" w:rsidRPr="002732BE" w:rsidRDefault="00477754" w:rsidP="009F5A51">
            <w:pPr>
              <w:spacing w:before="40" w:after="40" w:line="240" w:lineRule="auto"/>
              <w:jc w:val="right"/>
              <w:rPr>
                <w:rFonts w:cstheme="minorHAnsi"/>
                <w:color w:val="000000"/>
                <w:szCs w:val="22"/>
                <w:lang w:eastAsia="en-US"/>
              </w:rPr>
            </w:pPr>
            <w:r w:rsidRPr="002732BE">
              <w:rPr>
                <w:rFonts w:cstheme="minorHAnsi"/>
                <w:color w:val="000000"/>
                <w:szCs w:val="22"/>
                <w:lang w:eastAsia="en-US"/>
              </w:rPr>
              <w:t>100.0</w:t>
            </w:r>
          </w:p>
        </w:tc>
        <w:tc>
          <w:tcPr>
            <w:tcW w:w="608" w:type="pct"/>
            <w:gridSpan w:val="2"/>
            <w:tcBorders>
              <w:top w:val="single" w:sz="4" w:space="0" w:color="auto"/>
            </w:tcBorders>
            <w:shd w:val="clear" w:color="auto" w:fill="F2DBDB" w:themeFill="accent2" w:themeFillTint="33"/>
            <w:vAlign w:val="center"/>
          </w:tcPr>
          <w:p w:rsidR="009F5A51" w:rsidRPr="002732BE" w:rsidRDefault="009F5A51" w:rsidP="009F5A51">
            <w:pPr>
              <w:spacing w:before="40" w:after="40" w:line="240" w:lineRule="auto"/>
              <w:jc w:val="right"/>
              <w:rPr>
                <w:rFonts w:cstheme="minorHAnsi"/>
                <w:color w:val="000000"/>
                <w:szCs w:val="22"/>
                <w:lang w:eastAsia="en-US"/>
              </w:rPr>
            </w:pPr>
          </w:p>
        </w:tc>
        <w:tc>
          <w:tcPr>
            <w:tcW w:w="527" w:type="pct"/>
            <w:tcBorders>
              <w:top w:val="single" w:sz="4" w:space="0" w:color="auto"/>
            </w:tcBorders>
            <w:shd w:val="clear" w:color="auto" w:fill="EAF1DD" w:themeFill="accent3" w:themeFillTint="33"/>
            <w:vAlign w:val="center"/>
          </w:tcPr>
          <w:p w:rsidR="009F5A51" w:rsidRPr="002732BE" w:rsidRDefault="0028565A" w:rsidP="00477754">
            <w:pPr>
              <w:spacing w:before="0" w:after="0" w:line="240" w:lineRule="auto"/>
              <w:jc w:val="right"/>
              <w:rPr>
                <w:rFonts w:eastAsiaTheme="minorHAnsi" w:cstheme="minorHAnsi"/>
                <w:b/>
                <w:szCs w:val="22"/>
                <w:lang w:eastAsia="en-US"/>
              </w:rPr>
            </w:pPr>
            <w:r>
              <w:rPr>
                <w:rFonts w:eastAsiaTheme="minorHAnsi" w:cstheme="minorHAnsi"/>
                <w:b/>
                <w:szCs w:val="22"/>
                <w:lang w:eastAsia="en-US"/>
              </w:rPr>
              <w:t>2,613,000</w:t>
            </w:r>
          </w:p>
        </w:tc>
        <w:tc>
          <w:tcPr>
            <w:tcW w:w="566" w:type="pct"/>
            <w:gridSpan w:val="2"/>
            <w:tcBorders>
              <w:top w:val="single" w:sz="4" w:space="0" w:color="auto"/>
            </w:tcBorders>
            <w:shd w:val="clear" w:color="auto" w:fill="EAF1DD" w:themeFill="accent3" w:themeFillTint="33"/>
            <w:vAlign w:val="center"/>
          </w:tcPr>
          <w:p w:rsidR="009F5A51" w:rsidRPr="002732BE" w:rsidRDefault="00477754" w:rsidP="009F5A51">
            <w:pPr>
              <w:spacing w:before="0" w:after="0" w:line="240" w:lineRule="auto"/>
              <w:jc w:val="right"/>
              <w:rPr>
                <w:rFonts w:eastAsiaTheme="minorHAnsi" w:cstheme="minorHAnsi"/>
                <w:szCs w:val="22"/>
                <w:lang w:eastAsia="en-US"/>
              </w:rPr>
            </w:pPr>
            <w:r w:rsidRPr="002732BE">
              <w:rPr>
                <w:rFonts w:eastAsiaTheme="minorHAnsi" w:cstheme="minorHAnsi"/>
                <w:szCs w:val="22"/>
                <w:lang w:eastAsia="en-US"/>
              </w:rPr>
              <w:t>100.0</w:t>
            </w:r>
          </w:p>
        </w:tc>
        <w:tc>
          <w:tcPr>
            <w:tcW w:w="561" w:type="pct"/>
            <w:gridSpan w:val="2"/>
            <w:tcBorders>
              <w:top w:val="single" w:sz="4" w:space="0" w:color="auto"/>
            </w:tcBorders>
            <w:shd w:val="clear" w:color="auto" w:fill="EAF1DD" w:themeFill="accent3" w:themeFillTint="33"/>
          </w:tcPr>
          <w:p w:rsidR="009F5A51" w:rsidRPr="002732BE" w:rsidRDefault="009F5A51" w:rsidP="009F5A51">
            <w:pPr>
              <w:spacing w:before="0" w:after="0" w:line="240" w:lineRule="auto"/>
              <w:jc w:val="right"/>
              <w:rPr>
                <w:rFonts w:eastAsiaTheme="minorHAnsi" w:cstheme="minorHAnsi"/>
                <w:szCs w:val="22"/>
                <w:lang w:eastAsia="en-US"/>
              </w:rPr>
            </w:pPr>
          </w:p>
        </w:tc>
      </w:tr>
    </w:tbl>
    <w:p w:rsidR="009F5A51" w:rsidRPr="009F5A51" w:rsidRDefault="009F5A51" w:rsidP="009F5A51">
      <w:pPr>
        <w:spacing w:before="0" w:after="0" w:line="276" w:lineRule="auto"/>
        <w:rPr>
          <w:rFonts w:ascii="Calibri" w:eastAsiaTheme="minorHAnsi" w:hAnsi="Calibri" w:cs="Calibri"/>
          <w:sz w:val="20"/>
          <w:szCs w:val="22"/>
          <w:lang w:eastAsia="en-US"/>
        </w:rPr>
      </w:pPr>
    </w:p>
    <w:p w:rsidR="00F25EA0" w:rsidRPr="002A7B85" w:rsidRDefault="009F5A51" w:rsidP="009D5B48">
      <w:pPr>
        <w:pStyle w:val="GSLBodyText"/>
        <w:rPr>
          <w:rFonts w:eastAsiaTheme="minorHAnsi"/>
          <w:lang w:eastAsia="en-US"/>
        </w:rPr>
      </w:pPr>
      <w:r w:rsidRPr="00A90468">
        <w:rPr>
          <w:rFonts w:eastAsiaTheme="minorHAnsi"/>
          <w:lang w:eastAsia="en-US"/>
        </w:rPr>
        <w:t xml:space="preserve">In this example, the </w:t>
      </w:r>
      <w:r w:rsidR="00EF0BD4" w:rsidRPr="00A90468">
        <w:rPr>
          <w:rFonts w:eastAsiaTheme="minorHAnsi"/>
          <w:lang w:eastAsia="en-US"/>
        </w:rPr>
        <w:t>student with disability</w:t>
      </w:r>
      <w:r w:rsidRPr="00A90468">
        <w:rPr>
          <w:rFonts w:eastAsiaTheme="minorHAnsi"/>
          <w:lang w:eastAsia="en-US"/>
        </w:rPr>
        <w:t xml:space="preserve"> loading allocation increases from $112,686 to $134,183, or by </w:t>
      </w:r>
      <w:r w:rsidRPr="00A90468">
        <w:rPr>
          <w:rFonts w:eastAsiaTheme="minorHAnsi"/>
          <w:b/>
          <w:lang w:eastAsia="en-US"/>
        </w:rPr>
        <w:t>$21,497</w:t>
      </w:r>
      <w:r w:rsidRPr="00A90468">
        <w:rPr>
          <w:rFonts w:eastAsiaTheme="minorHAnsi"/>
          <w:lang w:eastAsia="en-US"/>
        </w:rPr>
        <w:t>.</w:t>
      </w:r>
    </w:p>
    <w:sectPr w:rsidR="00F25EA0" w:rsidRPr="002A7B85" w:rsidSect="002A7B85">
      <w:footerReference w:type="default" r:id="rId15"/>
      <w:type w:val="continuous"/>
      <w:pgSz w:w="11906" w:h="16838" w:code="9"/>
      <w:pgMar w:top="567" w:right="720" w:bottom="284" w:left="72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E4" w:rsidRDefault="008176E4" w:rsidP="001C747F">
      <w:pPr>
        <w:spacing w:before="0" w:after="0" w:line="240" w:lineRule="auto"/>
      </w:pPr>
      <w:r>
        <w:separator/>
      </w:r>
    </w:p>
  </w:endnote>
  <w:endnote w:type="continuationSeparator" w:id="0">
    <w:p w:rsidR="008176E4" w:rsidRDefault="008176E4" w:rsidP="001C74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73954"/>
      <w:docPartObj>
        <w:docPartGallery w:val="Page Numbers (Bottom of Page)"/>
        <w:docPartUnique/>
      </w:docPartObj>
    </w:sdtPr>
    <w:sdtEndPr>
      <w:rPr>
        <w:noProof/>
      </w:rPr>
    </w:sdtEndPr>
    <w:sdtContent>
      <w:p w:rsidR="00A90468" w:rsidRPr="004A486E" w:rsidRDefault="00A90468" w:rsidP="004A486E">
        <w:pPr>
          <w:pStyle w:val="Footer"/>
          <w:jc w:val="center"/>
        </w:pPr>
        <w:r>
          <w:fldChar w:fldCharType="begin"/>
        </w:r>
        <w:r>
          <w:instrText xml:space="preserve"> PAGE   \* MERGEFORMAT </w:instrText>
        </w:r>
        <w:r>
          <w:fldChar w:fldCharType="separate"/>
        </w:r>
        <w:r w:rsidR="00ED041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E4" w:rsidRDefault="008176E4" w:rsidP="001C747F">
      <w:pPr>
        <w:spacing w:before="0" w:after="0" w:line="240" w:lineRule="auto"/>
      </w:pPr>
      <w:r>
        <w:separator/>
      </w:r>
    </w:p>
  </w:footnote>
  <w:footnote w:type="continuationSeparator" w:id="0">
    <w:p w:rsidR="008176E4" w:rsidRDefault="008176E4" w:rsidP="001C747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17C9CF4"/>
    <w:lvl w:ilvl="0">
      <w:start w:val="1"/>
      <w:numFmt w:val="decimal"/>
      <w:pStyle w:val="ListNumber2"/>
      <w:lvlText w:val="%1."/>
      <w:lvlJc w:val="left"/>
      <w:pPr>
        <w:tabs>
          <w:tab w:val="num" w:pos="643"/>
        </w:tabs>
        <w:ind w:left="643" w:hanging="360"/>
      </w:pPr>
    </w:lvl>
  </w:abstractNum>
  <w:abstractNum w:abstractNumId="1">
    <w:nsid w:val="FFFFFF82"/>
    <w:multiLevelType w:val="singleLevel"/>
    <w:tmpl w:val="D80AACF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59069522"/>
    <w:lvl w:ilvl="0">
      <w:start w:val="1"/>
      <w:numFmt w:val="decimal"/>
      <w:pStyle w:val="ListNumber"/>
      <w:lvlText w:val="%1."/>
      <w:lvlJc w:val="left"/>
      <w:pPr>
        <w:tabs>
          <w:tab w:val="num" w:pos="360"/>
        </w:tabs>
        <w:ind w:left="360" w:hanging="360"/>
      </w:pPr>
    </w:lvl>
  </w:abstractNum>
  <w:abstractNum w:abstractNumId="3">
    <w:nsid w:val="0CD4627C"/>
    <w:multiLevelType w:val="hybridMultilevel"/>
    <w:tmpl w:val="17F0C85C"/>
    <w:lvl w:ilvl="0" w:tplc="EC0C42B2">
      <w:start w:val="1"/>
      <w:numFmt w:val="bullet"/>
      <w:pStyle w:val="GSLListBullet3"/>
      <w:lvlText w:val=""/>
      <w:lvlJc w:val="left"/>
      <w:pPr>
        <w:ind w:left="1191" w:hanging="397"/>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4">
    <w:nsid w:val="0F0013B0"/>
    <w:multiLevelType w:val="hybridMultilevel"/>
    <w:tmpl w:val="13920ACA"/>
    <w:lvl w:ilvl="0" w:tplc="86922274">
      <w:start w:val="1"/>
      <w:numFmt w:val="lowerLetter"/>
      <w:pStyle w:val="GSLNotesList1"/>
      <w:lvlText w:val="%1)"/>
      <w:lvlJc w:val="left"/>
      <w:pPr>
        <w:ind w:left="1191" w:hanging="397"/>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
    <w:nsid w:val="11EF3BE7"/>
    <w:multiLevelType w:val="hybridMultilevel"/>
    <w:tmpl w:val="6B82B394"/>
    <w:lvl w:ilvl="0" w:tplc="74CC5376">
      <w:start w:val="1"/>
      <w:numFmt w:val="bullet"/>
      <w:pStyle w:val="ListBullet"/>
      <w:lvlText w:val=""/>
      <w:lvlJc w:val="left"/>
      <w:pPr>
        <w:ind w:left="397" w:hanging="397"/>
      </w:pPr>
      <w:rPr>
        <w:rFonts w:ascii="Symbol" w:hAnsi="Symbol" w:hint="default"/>
      </w:rPr>
    </w:lvl>
    <w:lvl w:ilvl="1" w:tplc="9C40E7C8">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7C63C1E"/>
    <w:multiLevelType w:val="hybridMultilevel"/>
    <w:tmpl w:val="E8162C68"/>
    <w:lvl w:ilvl="0" w:tplc="4FA4AD24">
      <w:start w:val="1"/>
      <w:numFmt w:val="bullet"/>
      <w:pStyle w:val="GSLListBullet2"/>
      <w:lvlText w:val=""/>
      <w:lvlJc w:val="left"/>
      <w:pPr>
        <w:ind w:left="794" w:hanging="397"/>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7">
    <w:nsid w:val="1B03710E"/>
    <w:multiLevelType w:val="multilevel"/>
    <w:tmpl w:val="6F7076BC"/>
    <w:styleLink w:val="OPCBodyList"/>
    <w:lvl w:ilvl="0">
      <w:start w:val="1"/>
      <w:numFmt w:val="decimal"/>
      <w:lvlText w:val="%1"/>
      <w:lvlJc w:val="left"/>
      <w:pPr>
        <w:tabs>
          <w:tab w:val="num" w:pos="2989"/>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ind w:left="2629"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301F4B1C"/>
    <w:multiLevelType w:val="hybridMultilevel"/>
    <w:tmpl w:val="368296FE"/>
    <w:lvl w:ilvl="0" w:tplc="4820773A">
      <w:start w:val="1"/>
      <w:numFmt w:val="lowerLetter"/>
      <w:pStyle w:val="GSLList1"/>
      <w:lvlText w:val="%1)"/>
      <w:lvlJc w:val="left"/>
      <w:pPr>
        <w:ind w:left="794" w:hanging="39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7AC3987"/>
    <w:multiLevelType w:val="hybridMultilevel"/>
    <w:tmpl w:val="F748443C"/>
    <w:lvl w:ilvl="0" w:tplc="C9A42034">
      <w:start w:val="1"/>
      <w:numFmt w:val="lowerRoman"/>
      <w:pStyle w:val="GSLNotesList2"/>
      <w:lvlText w:val="%1)"/>
      <w:lvlJc w:val="left"/>
      <w:pPr>
        <w:ind w:left="1588" w:hanging="397"/>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
    <w:nsid w:val="704F66D1"/>
    <w:multiLevelType w:val="hybridMultilevel"/>
    <w:tmpl w:val="38FCAA94"/>
    <w:lvl w:ilvl="0" w:tplc="66729562">
      <w:start w:val="1"/>
      <w:numFmt w:val="bullet"/>
      <w:pStyle w:val="ListBullet2"/>
      <w:lvlText w:val="—"/>
      <w:lvlJc w:val="left"/>
      <w:pPr>
        <w:tabs>
          <w:tab w:val="num" w:pos="1211"/>
        </w:tabs>
        <w:ind w:left="1211" w:hanging="360"/>
      </w:pPr>
      <w:rPr>
        <w:rFonts w:ascii="Courier New" w:hAnsi="Courier New" w:hint="default"/>
      </w:rPr>
    </w:lvl>
    <w:lvl w:ilvl="1" w:tplc="7E76D524">
      <w:start w:val="1"/>
      <w:numFmt w:val="bullet"/>
      <w:lvlText w:val=""/>
      <w:lvlJc w:val="left"/>
      <w:pPr>
        <w:tabs>
          <w:tab w:val="num" w:pos="1931"/>
        </w:tabs>
        <w:ind w:left="1931" w:hanging="360"/>
      </w:pPr>
      <w:rPr>
        <w:rFonts w:ascii="Symbol" w:hAnsi="Symbol" w:hint="default"/>
      </w:rPr>
    </w:lvl>
    <w:lvl w:ilvl="2" w:tplc="0C090005" w:tentative="1">
      <w:start w:val="1"/>
      <w:numFmt w:val="bullet"/>
      <w:lvlText w:val=""/>
      <w:lvlJc w:val="left"/>
      <w:pPr>
        <w:tabs>
          <w:tab w:val="num" w:pos="2651"/>
        </w:tabs>
        <w:ind w:left="2651" w:hanging="360"/>
      </w:pPr>
      <w:rPr>
        <w:rFonts w:ascii="Wingdings" w:hAnsi="Wingdings" w:hint="default"/>
      </w:rPr>
    </w:lvl>
    <w:lvl w:ilvl="3" w:tplc="0C090001" w:tentative="1">
      <w:start w:val="1"/>
      <w:numFmt w:val="bullet"/>
      <w:lvlText w:val=""/>
      <w:lvlJc w:val="left"/>
      <w:pPr>
        <w:tabs>
          <w:tab w:val="num" w:pos="3371"/>
        </w:tabs>
        <w:ind w:left="3371" w:hanging="360"/>
      </w:pPr>
      <w:rPr>
        <w:rFonts w:ascii="Symbol" w:hAnsi="Symbol" w:hint="default"/>
      </w:rPr>
    </w:lvl>
    <w:lvl w:ilvl="4" w:tplc="0C090003" w:tentative="1">
      <w:start w:val="1"/>
      <w:numFmt w:val="bullet"/>
      <w:lvlText w:val="o"/>
      <w:lvlJc w:val="left"/>
      <w:pPr>
        <w:tabs>
          <w:tab w:val="num" w:pos="4091"/>
        </w:tabs>
        <w:ind w:left="4091" w:hanging="360"/>
      </w:pPr>
      <w:rPr>
        <w:rFonts w:ascii="Courier New" w:hAnsi="Courier New" w:hint="default"/>
      </w:rPr>
    </w:lvl>
    <w:lvl w:ilvl="5" w:tplc="0C090005" w:tentative="1">
      <w:start w:val="1"/>
      <w:numFmt w:val="bullet"/>
      <w:lvlText w:val=""/>
      <w:lvlJc w:val="left"/>
      <w:pPr>
        <w:tabs>
          <w:tab w:val="num" w:pos="4811"/>
        </w:tabs>
        <w:ind w:left="4811" w:hanging="360"/>
      </w:pPr>
      <w:rPr>
        <w:rFonts w:ascii="Wingdings" w:hAnsi="Wingdings" w:hint="default"/>
      </w:rPr>
    </w:lvl>
    <w:lvl w:ilvl="6" w:tplc="0C090001" w:tentative="1">
      <w:start w:val="1"/>
      <w:numFmt w:val="bullet"/>
      <w:lvlText w:val=""/>
      <w:lvlJc w:val="left"/>
      <w:pPr>
        <w:tabs>
          <w:tab w:val="num" w:pos="5531"/>
        </w:tabs>
        <w:ind w:left="5531" w:hanging="360"/>
      </w:pPr>
      <w:rPr>
        <w:rFonts w:ascii="Symbol" w:hAnsi="Symbol" w:hint="default"/>
      </w:rPr>
    </w:lvl>
    <w:lvl w:ilvl="7" w:tplc="0C090003" w:tentative="1">
      <w:start w:val="1"/>
      <w:numFmt w:val="bullet"/>
      <w:lvlText w:val="o"/>
      <w:lvlJc w:val="left"/>
      <w:pPr>
        <w:tabs>
          <w:tab w:val="num" w:pos="6251"/>
        </w:tabs>
        <w:ind w:left="6251" w:hanging="360"/>
      </w:pPr>
      <w:rPr>
        <w:rFonts w:ascii="Courier New" w:hAnsi="Courier New" w:hint="default"/>
      </w:rPr>
    </w:lvl>
    <w:lvl w:ilvl="8" w:tplc="0C090005" w:tentative="1">
      <w:start w:val="1"/>
      <w:numFmt w:val="bullet"/>
      <w:lvlText w:val=""/>
      <w:lvlJc w:val="left"/>
      <w:pPr>
        <w:tabs>
          <w:tab w:val="num" w:pos="6971"/>
        </w:tabs>
        <w:ind w:left="6971" w:hanging="360"/>
      </w:pPr>
      <w:rPr>
        <w:rFonts w:ascii="Wingdings" w:hAnsi="Wingdings" w:hint="default"/>
      </w:rPr>
    </w:lvl>
  </w:abstractNum>
  <w:abstractNum w:abstractNumId="11">
    <w:nsid w:val="73177F5D"/>
    <w:multiLevelType w:val="hybridMultilevel"/>
    <w:tmpl w:val="F18E62BE"/>
    <w:lvl w:ilvl="0" w:tplc="C8EC9B6C">
      <w:start w:val="1"/>
      <w:numFmt w:val="lowerRoman"/>
      <w:pStyle w:val="GSLList2"/>
      <w:lvlText w:val="%1)"/>
      <w:lvlJc w:val="left"/>
      <w:pPr>
        <w:ind w:left="1191" w:hanging="397"/>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abstractNumId w:val="5"/>
  </w:num>
  <w:num w:numId="2">
    <w:abstractNumId w:val="10"/>
  </w:num>
  <w:num w:numId="3">
    <w:abstractNumId w:val="1"/>
  </w:num>
  <w:num w:numId="4">
    <w:abstractNumId w:val="2"/>
  </w:num>
  <w:num w:numId="5">
    <w:abstractNumId w:val="0"/>
  </w:num>
  <w:num w:numId="6">
    <w:abstractNumId w:val="11"/>
  </w:num>
  <w:num w:numId="7">
    <w:abstractNumId w:val="4"/>
  </w:num>
  <w:num w:numId="8">
    <w:abstractNumId w:val="9"/>
  </w:num>
  <w:num w:numId="9">
    <w:abstractNumId w:val="6"/>
  </w:num>
  <w:num w:numId="10">
    <w:abstractNumId w:val="3"/>
  </w:num>
  <w:num w:numId="11">
    <w:abstractNumId w:val="7"/>
  </w:num>
  <w:num w:numId="12">
    <w:abstractNumId w:val="8"/>
  </w:num>
  <w:num w:numId="13">
    <w:abstractNumId w:val="8"/>
    <w:lvlOverride w:ilvl="0">
      <w:startOverride w:val="1"/>
    </w:lvlOverride>
  </w:num>
  <w:num w:numId="14">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E0"/>
    <w:rsid w:val="000007D9"/>
    <w:rsid w:val="0000505C"/>
    <w:rsid w:val="0000624E"/>
    <w:rsid w:val="00006D06"/>
    <w:rsid w:val="00010DB3"/>
    <w:rsid w:val="000121F9"/>
    <w:rsid w:val="0001292F"/>
    <w:rsid w:val="000141C2"/>
    <w:rsid w:val="000163E5"/>
    <w:rsid w:val="000167E9"/>
    <w:rsid w:val="00017205"/>
    <w:rsid w:val="0001751D"/>
    <w:rsid w:val="0002028C"/>
    <w:rsid w:val="000213B4"/>
    <w:rsid w:val="000225B5"/>
    <w:rsid w:val="00026F1D"/>
    <w:rsid w:val="00030E70"/>
    <w:rsid w:val="00031930"/>
    <w:rsid w:val="00031B3D"/>
    <w:rsid w:val="0003220D"/>
    <w:rsid w:val="00037BBD"/>
    <w:rsid w:val="000407CD"/>
    <w:rsid w:val="00040CEA"/>
    <w:rsid w:val="00041088"/>
    <w:rsid w:val="00042311"/>
    <w:rsid w:val="00042E3A"/>
    <w:rsid w:val="00044C0B"/>
    <w:rsid w:val="000468D0"/>
    <w:rsid w:val="0004783C"/>
    <w:rsid w:val="000478ED"/>
    <w:rsid w:val="000525DA"/>
    <w:rsid w:val="000527A3"/>
    <w:rsid w:val="0005500D"/>
    <w:rsid w:val="00055794"/>
    <w:rsid w:val="00056ED2"/>
    <w:rsid w:val="00057B5A"/>
    <w:rsid w:val="0006041D"/>
    <w:rsid w:val="000607E5"/>
    <w:rsid w:val="000608AC"/>
    <w:rsid w:val="00063EE0"/>
    <w:rsid w:val="000644F4"/>
    <w:rsid w:val="00064571"/>
    <w:rsid w:val="0006476D"/>
    <w:rsid w:val="00064E18"/>
    <w:rsid w:val="00066395"/>
    <w:rsid w:val="00067B0C"/>
    <w:rsid w:val="0007298F"/>
    <w:rsid w:val="00073541"/>
    <w:rsid w:val="0007375A"/>
    <w:rsid w:val="00073EAD"/>
    <w:rsid w:val="00074073"/>
    <w:rsid w:val="00075AAC"/>
    <w:rsid w:val="00076D27"/>
    <w:rsid w:val="00077143"/>
    <w:rsid w:val="000801D0"/>
    <w:rsid w:val="00080363"/>
    <w:rsid w:val="00084460"/>
    <w:rsid w:val="00084481"/>
    <w:rsid w:val="00085091"/>
    <w:rsid w:val="00085153"/>
    <w:rsid w:val="00090AD0"/>
    <w:rsid w:val="00091CF1"/>
    <w:rsid w:val="00091F7F"/>
    <w:rsid w:val="000925A4"/>
    <w:rsid w:val="0009333E"/>
    <w:rsid w:val="0009364A"/>
    <w:rsid w:val="00094255"/>
    <w:rsid w:val="00094C56"/>
    <w:rsid w:val="00094F03"/>
    <w:rsid w:val="0009578B"/>
    <w:rsid w:val="00095957"/>
    <w:rsid w:val="000A1AAB"/>
    <w:rsid w:val="000A2DB9"/>
    <w:rsid w:val="000A5820"/>
    <w:rsid w:val="000A6DB1"/>
    <w:rsid w:val="000A7433"/>
    <w:rsid w:val="000A7B5E"/>
    <w:rsid w:val="000A7F83"/>
    <w:rsid w:val="000B1B36"/>
    <w:rsid w:val="000B239F"/>
    <w:rsid w:val="000B3063"/>
    <w:rsid w:val="000B3C18"/>
    <w:rsid w:val="000B4C18"/>
    <w:rsid w:val="000B6E23"/>
    <w:rsid w:val="000B7582"/>
    <w:rsid w:val="000B77B1"/>
    <w:rsid w:val="000C24A5"/>
    <w:rsid w:val="000C389B"/>
    <w:rsid w:val="000C442D"/>
    <w:rsid w:val="000C4500"/>
    <w:rsid w:val="000C6813"/>
    <w:rsid w:val="000C78E0"/>
    <w:rsid w:val="000C7CCB"/>
    <w:rsid w:val="000D0C6C"/>
    <w:rsid w:val="000D1A82"/>
    <w:rsid w:val="000D1D4F"/>
    <w:rsid w:val="000D476E"/>
    <w:rsid w:val="000D5149"/>
    <w:rsid w:val="000E1A44"/>
    <w:rsid w:val="000E3047"/>
    <w:rsid w:val="000E702B"/>
    <w:rsid w:val="000E7723"/>
    <w:rsid w:val="000E7D72"/>
    <w:rsid w:val="000F1A26"/>
    <w:rsid w:val="000F1A7E"/>
    <w:rsid w:val="000F25E3"/>
    <w:rsid w:val="000F2CA1"/>
    <w:rsid w:val="000F2ECB"/>
    <w:rsid w:val="000F3CB7"/>
    <w:rsid w:val="000F467A"/>
    <w:rsid w:val="000F4D2D"/>
    <w:rsid w:val="000F5F8C"/>
    <w:rsid w:val="000F6392"/>
    <w:rsid w:val="000F785E"/>
    <w:rsid w:val="0010136B"/>
    <w:rsid w:val="00103B0F"/>
    <w:rsid w:val="00105105"/>
    <w:rsid w:val="0010736E"/>
    <w:rsid w:val="00107655"/>
    <w:rsid w:val="00110961"/>
    <w:rsid w:val="001109BE"/>
    <w:rsid w:val="001115CA"/>
    <w:rsid w:val="00112922"/>
    <w:rsid w:val="001143F1"/>
    <w:rsid w:val="0011676C"/>
    <w:rsid w:val="00117379"/>
    <w:rsid w:val="001203DB"/>
    <w:rsid w:val="00121721"/>
    <w:rsid w:val="0012357E"/>
    <w:rsid w:val="001249BF"/>
    <w:rsid w:val="001271B4"/>
    <w:rsid w:val="001274AB"/>
    <w:rsid w:val="001315E9"/>
    <w:rsid w:val="00133AF2"/>
    <w:rsid w:val="00134A59"/>
    <w:rsid w:val="00137BC1"/>
    <w:rsid w:val="00140035"/>
    <w:rsid w:val="00141118"/>
    <w:rsid w:val="00141A7C"/>
    <w:rsid w:val="00142121"/>
    <w:rsid w:val="001435DA"/>
    <w:rsid w:val="00144660"/>
    <w:rsid w:val="00145290"/>
    <w:rsid w:val="00145B0C"/>
    <w:rsid w:val="00146974"/>
    <w:rsid w:val="00150D34"/>
    <w:rsid w:val="00151451"/>
    <w:rsid w:val="00151B3D"/>
    <w:rsid w:val="00154036"/>
    <w:rsid w:val="00154204"/>
    <w:rsid w:val="00155AD9"/>
    <w:rsid w:val="00156EF5"/>
    <w:rsid w:val="00157536"/>
    <w:rsid w:val="00160227"/>
    <w:rsid w:val="001605EE"/>
    <w:rsid w:val="00160750"/>
    <w:rsid w:val="00162D67"/>
    <w:rsid w:val="0016610A"/>
    <w:rsid w:val="00166575"/>
    <w:rsid w:val="00166B8E"/>
    <w:rsid w:val="001744E2"/>
    <w:rsid w:val="001748B6"/>
    <w:rsid w:val="00175B60"/>
    <w:rsid w:val="00175FAB"/>
    <w:rsid w:val="00176CCD"/>
    <w:rsid w:val="001837E8"/>
    <w:rsid w:val="00184476"/>
    <w:rsid w:val="00184A4F"/>
    <w:rsid w:val="00184CB4"/>
    <w:rsid w:val="001852B1"/>
    <w:rsid w:val="00187725"/>
    <w:rsid w:val="001904A7"/>
    <w:rsid w:val="00190DF4"/>
    <w:rsid w:val="00191C1B"/>
    <w:rsid w:val="00191E57"/>
    <w:rsid w:val="0019381E"/>
    <w:rsid w:val="00193DDD"/>
    <w:rsid w:val="00193EBB"/>
    <w:rsid w:val="00195560"/>
    <w:rsid w:val="00195952"/>
    <w:rsid w:val="00196453"/>
    <w:rsid w:val="00196642"/>
    <w:rsid w:val="00197F6A"/>
    <w:rsid w:val="001A2029"/>
    <w:rsid w:val="001A22A0"/>
    <w:rsid w:val="001A2998"/>
    <w:rsid w:val="001A2CE3"/>
    <w:rsid w:val="001A39B1"/>
    <w:rsid w:val="001A41BF"/>
    <w:rsid w:val="001A5996"/>
    <w:rsid w:val="001A798A"/>
    <w:rsid w:val="001A7A1F"/>
    <w:rsid w:val="001A7DE3"/>
    <w:rsid w:val="001B2608"/>
    <w:rsid w:val="001B2F3B"/>
    <w:rsid w:val="001B46B4"/>
    <w:rsid w:val="001B5530"/>
    <w:rsid w:val="001B5933"/>
    <w:rsid w:val="001B5CB7"/>
    <w:rsid w:val="001C0B21"/>
    <w:rsid w:val="001C16E6"/>
    <w:rsid w:val="001C345B"/>
    <w:rsid w:val="001C3A14"/>
    <w:rsid w:val="001C58A0"/>
    <w:rsid w:val="001C5C1C"/>
    <w:rsid w:val="001C747F"/>
    <w:rsid w:val="001C7A4E"/>
    <w:rsid w:val="001D2E0E"/>
    <w:rsid w:val="001D69DD"/>
    <w:rsid w:val="001D710E"/>
    <w:rsid w:val="001D713C"/>
    <w:rsid w:val="001D7F4E"/>
    <w:rsid w:val="001E0D98"/>
    <w:rsid w:val="001E1046"/>
    <w:rsid w:val="001E16E1"/>
    <w:rsid w:val="001E1B7C"/>
    <w:rsid w:val="001E2C0F"/>
    <w:rsid w:val="001E32AC"/>
    <w:rsid w:val="001E4278"/>
    <w:rsid w:val="001E4447"/>
    <w:rsid w:val="001E737C"/>
    <w:rsid w:val="001E75BF"/>
    <w:rsid w:val="001F067D"/>
    <w:rsid w:val="001F0920"/>
    <w:rsid w:val="001F10FC"/>
    <w:rsid w:val="001F144C"/>
    <w:rsid w:val="001F1672"/>
    <w:rsid w:val="001F1E36"/>
    <w:rsid w:val="001F20D5"/>
    <w:rsid w:val="001F26C3"/>
    <w:rsid w:val="001F2BAE"/>
    <w:rsid w:val="001F2C90"/>
    <w:rsid w:val="001F6D57"/>
    <w:rsid w:val="001F6E47"/>
    <w:rsid w:val="001F747C"/>
    <w:rsid w:val="00200B2B"/>
    <w:rsid w:val="0020143F"/>
    <w:rsid w:val="002016D7"/>
    <w:rsid w:val="00203306"/>
    <w:rsid w:val="002033BD"/>
    <w:rsid w:val="00203627"/>
    <w:rsid w:val="00203792"/>
    <w:rsid w:val="00203F3B"/>
    <w:rsid w:val="00203FE5"/>
    <w:rsid w:val="00206797"/>
    <w:rsid w:val="00211103"/>
    <w:rsid w:val="00214874"/>
    <w:rsid w:val="00215DFA"/>
    <w:rsid w:val="00216011"/>
    <w:rsid w:val="00216F16"/>
    <w:rsid w:val="0022226E"/>
    <w:rsid w:val="00222974"/>
    <w:rsid w:val="00223AD1"/>
    <w:rsid w:val="0022410D"/>
    <w:rsid w:val="00225520"/>
    <w:rsid w:val="002258C7"/>
    <w:rsid w:val="00226F24"/>
    <w:rsid w:val="0022789A"/>
    <w:rsid w:val="0023031F"/>
    <w:rsid w:val="002311CD"/>
    <w:rsid w:val="0023235D"/>
    <w:rsid w:val="00233427"/>
    <w:rsid w:val="00234802"/>
    <w:rsid w:val="00235E6E"/>
    <w:rsid w:val="00236A4A"/>
    <w:rsid w:val="00237C2F"/>
    <w:rsid w:val="00240C48"/>
    <w:rsid w:val="002450D5"/>
    <w:rsid w:val="00245D2D"/>
    <w:rsid w:val="0024680A"/>
    <w:rsid w:val="0024727F"/>
    <w:rsid w:val="00251976"/>
    <w:rsid w:val="00254648"/>
    <w:rsid w:val="00255F88"/>
    <w:rsid w:val="00256529"/>
    <w:rsid w:val="002570F4"/>
    <w:rsid w:val="00257DCB"/>
    <w:rsid w:val="002614BE"/>
    <w:rsid w:val="00262D07"/>
    <w:rsid w:val="00263ABB"/>
    <w:rsid w:val="00263CBB"/>
    <w:rsid w:val="00264DCF"/>
    <w:rsid w:val="00265673"/>
    <w:rsid w:val="00265B97"/>
    <w:rsid w:val="00266287"/>
    <w:rsid w:val="00266517"/>
    <w:rsid w:val="00266DF1"/>
    <w:rsid w:val="00267289"/>
    <w:rsid w:val="002674D3"/>
    <w:rsid w:val="00267622"/>
    <w:rsid w:val="002705D4"/>
    <w:rsid w:val="002707C3"/>
    <w:rsid w:val="00271B17"/>
    <w:rsid w:val="00272409"/>
    <w:rsid w:val="0027303E"/>
    <w:rsid w:val="002732BE"/>
    <w:rsid w:val="002748EC"/>
    <w:rsid w:val="00274CC8"/>
    <w:rsid w:val="002771C2"/>
    <w:rsid w:val="00277D1A"/>
    <w:rsid w:val="002820ED"/>
    <w:rsid w:val="00282837"/>
    <w:rsid w:val="002830DF"/>
    <w:rsid w:val="00283D58"/>
    <w:rsid w:val="0028565A"/>
    <w:rsid w:val="00286309"/>
    <w:rsid w:val="0028656F"/>
    <w:rsid w:val="00287F88"/>
    <w:rsid w:val="00291EA9"/>
    <w:rsid w:val="00293370"/>
    <w:rsid w:val="00293BAE"/>
    <w:rsid w:val="00294A5A"/>
    <w:rsid w:val="00295B7E"/>
    <w:rsid w:val="002A0865"/>
    <w:rsid w:val="002A3278"/>
    <w:rsid w:val="002A34FD"/>
    <w:rsid w:val="002A420C"/>
    <w:rsid w:val="002A4CAB"/>
    <w:rsid w:val="002A4D90"/>
    <w:rsid w:val="002A589F"/>
    <w:rsid w:val="002A5AF5"/>
    <w:rsid w:val="002A5ECD"/>
    <w:rsid w:val="002A6221"/>
    <w:rsid w:val="002A67BB"/>
    <w:rsid w:val="002A7B85"/>
    <w:rsid w:val="002A7DB8"/>
    <w:rsid w:val="002B0D53"/>
    <w:rsid w:val="002B27DE"/>
    <w:rsid w:val="002B5A68"/>
    <w:rsid w:val="002B5B45"/>
    <w:rsid w:val="002B5B6E"/>
    <w:rsid w:val="002B6B3D"/>
    <w:rsid w:val="002B6FD5"/>
    <w:rsid w:val="002C4062"/>
    <w:rsid w:val="002C662C"/>
    <w:rsid w:val="002C6668"/>
    <w:rsid w:val="002D021A"/>
    <w:rsid w:val="002D234C"/>
    <w:rsid w:val="002D4FD9"/>
    <w:rsid w:val="002D5142"/>
    <w:rsid w:val="002D6F6A"/>
    <w:rsid w:val="002E1E94"/>
    <w:rsid w:val="002E22AE"/>
    <w:rsid w:val="002E2E38"/>
    <w:rsid w:val="002E390D"/>
    <w:rsid w:val="002E3FD4"/>
    <w:rsid w:val="002E6FC2"/>
    <w:rsid w:val="002F29B0"/>
    <w:rsid w:val="002F3B49"/>
    <w:rsid w:val="002F3D34"/>
    <w:rsid w:val="002F4F01"/>
    <w:rsid w:val="002F5DA2"/>
    <w:rsid w:val="002F6C8E"/>
    <w:rsid w:val="002F6F17"/>
    <w:rsid w:val="002F7F14"/>
    <w:rsid w:val="002F7F6B"/>
    <w:rsid w:val="00300200"/>
    <w:rsid w:val="003007EE"/>
    <w:rsid w:val="00301638"/>
    <w:rsid w:val="003017EF"/>
    <w:rsid w:val="003022D7"/>
    <w:rsid w:val="00302480"/>
    <w:rsid w:val="00302E81"/>
    <w:rsid w:val="00303A46"/>
    <w:rsid w:val="00303C47"/>
    <w:rsid w:val="0030498B"/>
    <w:rsid w:val="00304E12"/>
    <w:rsid w:val="0030674E"/>
    <w:rsid w:val="00306CD9"/>
    <w:rsid w:val="00307E9B"/>
    <w:rsid w:val="00310483"/>
    <w:rsid w:val="00310FF2"/>
    <w:rsid w:val="003116EE"/>
    <w:rsid w:val="00312089"/>
    <w:rsid w:val="00312EB6"/>
    <w:rsid w:val="00313F05"/>
    <w:rsid w:val="00314B78"/>
    <w:rsid w:val="00315782"/>
    <w:rsid w:val="00317419"/>
    <w:rsid w:val="00320B5E"/>
    <w:rsid w:val="00321996"/>
    <w:rsid w:val="003220D5"/>
    <w:rsid w:val="00323DE3"/>
    <w:rsid w:val="00325434"/>
    <w:rsid w:val="00325830"/>
    <w:rsid w:val="00326087"/>
    <w:rsid w:val="00326A13"/>
    <w:rsid w:val="00326A9E"/>
    <w:rsid w:val="0032775D"/>
    <w:rsid w:val="00327F99"/>
    <w:rsid w:val="003302AF"/>
    <w:rsid w:val="0033175C"/>
    <w:rsid w:val="00331C73"/>
    <w:rsid w:val="0033242E"/>
    <w:rsid w:val="003340F7"/>
    <w:rsid w:val="00334AF9"/>
    <w:rsid w:val="00334EBC"/>
    <w:rsid w:val="0033710F"/>
    <w:rsid w:val="00340454"/>
    <w:rsid w:val="00343FD8"/>
    <w:rsid w:val="00344ABD"/>
    <w:rsid w:val="0034517E"/>
    <w:rsid w:val="00345B4E"/>
    <w:rsid w:val="00346237"/>
    <w:rsid w:val="00346776"/>
    <w:rsid w:val="00347864"/>
    <w:rsid w:val="00351F72"/>
    <w:rsid w:val="003522E9"/>
    <w:rsid w:val="003528D9"/>
    <w:rsid w:val="00352D08"/>
    <w:rsid w:val="00352F64"/>
    <w:rsid w:val="0035338E"/>
    <w:rsid w:val="003538DB"/>
    <w:rsid w:val="003574BC"/>
    <w:rsid w:val="00357526"/>
    <w:rsid w:val="003613DB"/>
    <w:rsid w:val="00364626"/>
    <w:rsid w:val="00364773"/>
    <w:rsid w:val="00364A64"/>
    <w:rsid w:val="00365095"/>
    <w:rsid w:val="003657EE"/>
    <w:rsid w:val="00365E1C"/>
    <w:rsid w:val="0036743F"/>
    <w:rsid w:val="00367658"/>
    <w:rsid w:val="00371CBE"/>
    <w:rsid w:val="00372D31"/>
    <w:rsid w:val="00374D2D"/>
    <w:rsid w:val="00375346"/>
    <w:rsid w:val="003755D9"/>
    <w:rsid w:val="003761CA"/>
    <w:rsid w:val="00376AB6"/>
    <w:rsid w:val="00376E5C"/>
    <w:rsid w:val="00381E48"/>
    <w:rsid w:val="00385079"/>
    <w:rsid w:val="00385DF6"/>
    <w:rsid w:val="003877F1"/>
    <w:rsid w:val="003904FE"/>
    <w:rsid w:val="003906A7"/>
    <w:rsid w:val="00390834"/>
    <w:rsid w:val="00392BF4"/>
    <w:rsid w:val="00393CBD"/>
    <w:rsid w:val="003941A4"/>
    <w:rsid w:val="003944C4"/>
    <w:rsid w:val="0039480C"/>
    <w:rsid w:val="0039505C"/>
    <w:rsid w:val="00395233"/>
    <w:rsid w:val="00395AB4"/>
    <w:rsid w:val="003961C3"/>
    <w:rsid w:val="00396D34"/>
    <w:rsid w:val="003A0C93"/>
    <w:rsid w:val="003A13C9"/>
    <w:rsid w:val="003A2EFE"/>
    <w:rsid w:val="003A3CA8"/>
    <w:rsid w:val="003A45BD"/>
    <w:rsid w:val="003A5062"/>
    <w:rsid w:val="003A5318"/>
    <w:rsid w:val="003A5AD5"/>
    <w:rsid w:val="003A5EA1"/>
    <w:rsid w:val="003A65C5"/>
    <w:rsid w:val="003A70E6"/>
    <w:rsid w:val="003A7644"/>
    <w:rsid w:val="003B11F0"/>
    <w:rsid w:val="003B3034"/>
    <w:rsid w:val="003B32CA"/>
    <w:rsid w:val="003B4508"/>
    <w:rsid w:val="003B457A"/>
    <w:rsid w:val="003B4603"/>
    <w:rsid w:val="003B477B"/>
    <w:rsid w:val="003B63E6"/>
    <w:rsid w:val="003B7809"/>
    <w:rsid w:val="003C0E66"/>
    <w:rsid w:val="003C3D38"/>
    <w:rsid w:val="003C58EF"/>
    <w:rsid w:val="003C598D"/>
    <w:rsid w:val="003C5A22"/>
    <w:rsid w:val="003C73DF"/>
    <w:rsid w:val="003D07D3"/>
    <w:rsid w:val="003D1479"/>
    <w:rsid w:val="003D1606"/>
    <w:rsid w:val="003D1737"/>
    <w:rsid w:val="003D1CCF"/>
    <w:rsid w:val="003D3DE6"/>
    <w:rsid w:val="003D50D4"/>
    <w:rsid w:val="003D6FF6"/>
    <w:rsid w:val="003D7407"/>
    <w:rsid w:val="003E19D2"/>
    <w:rsid w:val="003E38E4"/>
    <w:rsid w:val="003E3911"/>
    <w:rsid w:val="003E4A41"/>
    <w:rsid w:val="003E58D4"/>
    <w:rsid w:val="003E6CB5"/>
    <w:rsid w:val="003F168D"/>
    <w:rsid w:val="003F31E9"/>
    <w:rsid w:val="003F3A14"/>
    <w:rsid w:val="003F47E6"/>
    <w:rsid w:val="003F4C7E"/>
    <w:rsid w:val="003F4F6E"/>
    <w:rsid w:val="003F538C"/>
    <w:rsid w:val="003F5BF0"/>
    <w:rsid w:val="003F636A"/>
    <w:rsid w:val="003F6702"/>
    <w:rsid w:val="003F71AB"/>
    <w:rsid w:val="003F7884"/>
    <w:rsid w:val="00400DA7"/>
    <w:rsid w:val="00400F35"/>
    <w:rsid w:val="00402F5B"/>
    <w:rsid w:val="00403B22"/>
    <w:rsid w:val="00404750"/>
    <w:rsid w:val="00405DA7"/>
    <w:rsid w:val="00407143"/>
    <w:rsid w:val="00410235"/>
    <w:rsid w:val="004106AC"/>
    <w:rsid w:val="00410A70"/>
    <w:rsid w:val="00411E17"/>
    <w:rsid w:val="004149E6"/>
    <w:rsid w:val="00414CB9"/>
    <w:rsid w:val="00414D57"/>
    <w:rsid w:val="004152BC"/>
    <w:rsid w:val="00416275"/>
    <w:rsid w:val="00416999"/>
    <w:rsid w:val="0042209F"/>
    <w:rsid w:val="00422AD7"/>
    <w:rsid w:val="00423000"/>
    <w:rsid w:val="00423167"/>
    <w:rsid w:val="00423770"/>
    <w:rsid w:val="00430674"/>
    <w:rsid w:val="004350E3"/>
    <w:rsid w:val="0043515C"/>
    <w:rsid w:val="004356D8"/>
    <w:rsid w:val="00435B46"/>
    <w:rsid w:val="00436194"/>
    <w:rsid w:val="00441000"/>
    <w:rsid w:val="004415E7"/>
    <w:rsid w:val="00441C81"/>
    <w:rsid w:val="00441DB1"/>
    <w:rsid w:val="0044265A"/>
    <w:rsid w:val="00443312"/>
    <w:rsid w:val="00443B93"/>
    <w:rsid w:val="004457F0"/>
    <w:rsid w:val="00445BC0"/>
    <w:rsid w:val="004474F1"/>
    <w:rsid w:val="00447A4B"/>
    <w:rsid w:val="00447F60"/>
    <w:rsid w:val="0045031B"/>
    <w:rsid w:val="004509CA"/>
    <w:rsid w:val="004513A3"/>
    <w:rsid w:val="00451B91"/>
    <w:rsid w:val="00455E6D"/>
    <w:rsid w:val="00456795"/>
    <w:rsid w:val="00457D66"/>
    <w:rsid w:val="0046091A"/>
    <w:rsid w:val="00460B44"/>
    <w:rsid w:val="00461DC9"/>
    <w:rsid w:val="00465598"/>
    <w:rsid w:val="004672C0"/>
    <w:rsid w:val="0047112C"/>
    <w:rsid w:val="00471AC9"/>
    <w:rsid w:val="004732F8"/>
    <w:rsid w:val="00473D70"/>
    <w:rsid w:val="0047462B"/>
    <w:rsid w:val="0047757E"/>
    <w:rsid w:val="00477754"/>
    <w:rsid w:val="00480521"/>
    <w:rsid w:val="00481E83"/>
    <w:rsid w:val="004826B8"/>
    <w:rsid w:val="0048280B"/>
    <w:rsid w:val="00484C2F"/>
    <w:rsid w:val="004863DB"/>
    <w:rsid w:val="0048734C"/>
    <w:rsid w:val="004875E3"/>
    <w:rsid w:val="00487BC5"/>
    <w:rsid w:val="00491E19"/>
    <w:rsid w:val="00492B63"/>
    <w:rsid w:val="0049443A"/>
    <w:rsid w:val="00496C2A"/>
    <w:rsid w:val="004A04F2"/>
    <w:rsid w:val="004A08D6"/>
    <w:rsid w:val="004A090E"/>
    <w:rsid w:val="004A103D"/>
    <w:rsid w:val="004A23F1"/>
    <w:rsid w:val="004A2869"/>
    <w:rsid w:val="004A2F4E"/>
    <w:rsid w:val="004A486E"/>
    <w:rsid w:val="004A7433"/>
    <w:rsid w:val="004A7ACD"/>
    <w:rsid w:val="004B13F6"/>
    <w:rsid w:val="004B1BB3"/>
    <w:rsid w:val="004B43E0"/>
    <w:rsid w:val="004B4EED"/>
    <w:rsid w:val="004B6053"/>
    <w:rsid w:val="004B7288"/>
    <w:rsid w:val="004C1D3B"/>
    <w:rsid w:val="004C2654"/>
    <w:rsid w:val="004C300C"/>
    <w:rsid w:val="004C39AF"/>
    <w:rsid w:val="004C3A27"/>
    <w:rsid w:val="004C7639"/>
    <w:rsid w:val="004C7C4C"/>
    <w:rsid w:val="004D01E9"/>
    <w:rsid w:val="004D0C7A"/>
    <w:rsid w:val="004D32E6"/>
    <w:rsid w:val="004D5A3B"/>
    <w:rsid w:val="004D648B"/>
    <w:rsid w:val="004D75DC"/>
    <w:rsid w:val="004D7E46"/>
    <w:rsid w:val="004E0705"/>
    <w:rsid w:val="004E25B4"/>
    <w:rsid w:val="004E4402"/>
    <w:rsid w:val="004E46AE"/>
    <w:rsid w:val="004E479F"/>
    <w:rsid w:val="004E4B8B"/>
    <w:rsid w:val="004E5349"/>
    <w:rsid w:val="004E5D0D"/>
    <w:rsid w:val="004E5D7E"/>
    <w:rsid w:val="004E6273"/>
    <w:rsid w:val="004E6384"/>
    <w:rsid w:val="004E6D6F"/>
    <w:rsid w:val="004E7570"/>
    <w:rsid w:val="004F008E"/>
    <w:rsid w:val="004F343E"/>
    <w:rsid w:val="004F4381"/>
    <w:rsid w:val="004F583E"/>
    <w:rsid w:val="004F6D40"/>
    <w:rsid w:val="00500270"/>
    <w:rsid w:val="00500E35"/>
    <w:rsid w:val="00501630"/>
    <w:rsid w:val="00501DBC"/>
    <w:rsid w:val="005033A9"/>
    <w:rsid w:val="0050442B"/>
    <w:rsid w:val="005045B4"/>
    <w:rsid w:val="00506648"/>
    <w:rsid w:val="005070D0"/>
    <w:rsid w:val="00507254"/>
    <w:rsid w:val="005076A3"/>
    <w:rsid w:val="005079C5"/>
    <w:rsid w:val="00510477"/>
    <w:rsid w:val="00511BB8"/>
    <w:rsid w:val="00511C6E"/>
    <w:rsid w:val="005142F8"/>
    <w:rsid w:val="00515447"/>
    <w:rsid w:val="005201BE"/>
    <w:rsid w:val="00520A3E"/>
    <w:rsid w:val="005224A5"/>
    <w:rsid w:val="00522AA4"/>
    <w:rsid w:val="00523D00"/>
    <w:rsid w:val="005257A1"/>
    <w:rsid w:val="00526FAE"/>
    <w:rsid w:val="005277B9"/>
    <w:rsid w:val="00532B37"/>
    <w:rsid w:val="00535009"/>
    <w:rsid w:val="00536162"/>
    <w:rsid w:val="005374DC"/>
    <w:rsid w:val="005375F1"/>
    <w:rsid w:val="00537A7E"/>
    <w:rsid w:val="00537A83"/>
    <w:rsid w:val="0054303D"/>
    <w:rsid w:val="005431CA"/>
    <w:rsid w:val="005441A9"/>
    <w:rsid w:val="00544C60"/>
    <w:rsid w:val="00544D46"/>
    <w:rsid w:val="00547BD7"/>
    <w:rsid w:val="00550246"/>
    <w:rsid w:val="00550E28"/>
    <w:rsid w:val="00551F86"/>
    <w:rsid w:val="00553016"/>
    <w:rsid w:val="005540D5"/>
    <w:rsid w:val="00555252"/>
    <w:rsid w:val="0055573C"/>
    <w:rsid w:val="005560DA"/>
    <w:rsid w:val="005564BD"/>
    <w:rsid w:val="00556D0C"/>
    <w:rsid w:val="00560CED"/>
    <w:rsid w:val="0056226F"/>
    <w:rsid w:val="005624F4"/>
    <w:rsid w:val="0056292C"/>
    <w:rsid w:val="005630D8"/>
    <w:rsid w:val="00563A92"/>
    <w:rsid w:val="0056478F"/>
    <w:rsid w:val="00564948"/>
    <w:rsid w:val="0056542D"/>
    <w:rsid w:val="00565FC0"/>
    <w:rsid w:val="00566243"/>
    <w:rsid w:val="005670D2"/>
    <w:rsid w:val="005679EB"/>
    <w:rsid w:val="005703FE"/>
    <w:rsid w:val="00570CF4"/>
    <w:rsid w:val="005715EF"/>
    <w:rsid w:val="00572DF6"/>
    <w:rsid w:val="005739F4"/>
    <w:rsid w:val="00573B45"/>
    <w:rsid w:val="00573ED0"/>
    <w:rsid w:val="005746C9"/>
    <w:rsid w:val="005749C0"/>
    <w:rsid w:val="00574C80"/>
    <w:rsid w:val="0057710A"/>
    <w:rsid w:val="00577588"/>
    <w:rsid w:val="00580C63"/>
    <w:rsid w:val="00580CB4"/>
    <w:rsid w:val="00581541"/>
    <w:rsid w:val="00582396"/>
    <w:rsid w:val="00583805"/>
    <w:rsid w:val="00583D91"/>
    <w:rsid w:val="00583F6E"/>
    <w:rsid w:val="00584233"/>
    <w:rsid w:val="005842E5"/>
    <w:rsid w:val="005849BD"/>
    <w:rsid w:val="00585D56"/>
    <w:rsid w:val="00585DA8"/>
    <w:rsid w:val="0058652E"/>
    <w:rsid w:val="0058749C"/>
    <w:rsid w:val="00587F4B"/>
    <w:rsid w:val="005900F5"/>
    <w:rsid w:val="00590F09"/>
    <w:rsid w:val="00594DB9"/>
    <w:rsid w:val="005963A4"/>
    <w:rsid w:val="005A057A"/>
    <w:rsid w:val="005A118C"/>
    <w:rsid w:val="005A124F"/>
    <w:rsid w:val="005A21EA"/>
    <w:rsid w:val="005A4BAA"/>
    <w:rsid w:val="005A54F6"/>
    <w:rsid w:val="005A67BC"/>
    <w:rsid w:val="005B0682"/>
    <w:rsid w:val="005B0C66"/>
    <w:rsid w:val="005B0E16"/>
    <w:rsid w:val="005B327A"/>
    <w:rsid w:val="005B54C8"/>
    <w:rsid w:val="005C0086"/>
    <w:rsid w:val="005C0B8A"/>
    <w:rsid w:val="005C11BE"/>
    <w:rsid w:val="005C21F4"/>
    <w:rsid w:val="005C316B"/>
    <w:rsid w:val="005C39B4"/>
    <w:rsid w:val="005C4AC9"/>
    <w:rsid w:val="005C5171"/>
    <w:rsid w:val="005C5438"/>
    <w:rsid w:val="005C646C"/>
    <w:rsid w:val="005C761D"/>
    <w:rsid w:val="005D07FD"/>
    <w:rsid w:val="005D0E70"/>
    <w:rsid w:val="005D24B8"/>
    <w:rsid w:val="005D58D1"/>
    <w:rsid w:val="005E0C24"/>
    <w:rsid w:val="005E1F62"/>
    <w:rsid w:val="005E28BD"/>
    <w:rsid w:val="005E3722"/>
    <w:rsid w:val="005E39E2"/>
    <w:rsid w:val="005E6C0C"/>
    <w:rsid w:val="005E6FB5"/>
    <w:rsid w:val="005F002E"/>
    <w:rsid w:val="005F0759"/>
    <w:rsid w:val="005F07F3"/>
    <w:rsid w:val="005F1486"/>
    <w:rsid w:val="005F2F6B"/>
    <w:rsid w:val="005F372F"/>
    <w:rsid w:val="005F53DE"/>
    <w:rsid w:val="005F6792"/>
    <w:rsid w:val="005F7634"/>
    <w:rsid w:val="00602722"/>
    <w:rsid w:val="0060361A"/>
    <w:rsid w:val="0060370A"/>
    <w:rsid w:val="00603921"/>
    <w:rsid w:val="00605BD2"/>
    <w:rsid w:val="00606E3D"/>
    <w:rsid w:val="00606EB4"/>
    <w:rsid w:val="00610319"/>
    <w:rsid w:val="006105FD"/>
    <w:rsid w:val="00612280"/>
    <w:rsid w:val="00613705"/>
    <w:rsid w:val="006140EC"/>
    <w:rsid w:val="00614487"/>
    <w:rsid w:val="0061465B"/>
    <w:rsid w:val="006149F9"/>
    <w:rsid w:val="0061704D"/>
    <w:rsid w:val="006170A7"/>
    <w:rsid w:val="00620C5B"/>
    <w:rsid w:val="006213C9"/>
    <w:rsid w:val="00622504"/>
    <w:rsid w:val="00622CB2"/>
    <w:rsid w:val="00625ABF"/>
    <w:rsid w:val="00626043"/>
    <w:rsid w:val="006262E8"/>
    <w:rsid w:val="00626AC1"/>
    <w:rsid w:val="006304BA"/>
    <w:rsid w:val="00630A03"/>
    <w:rsid w:val="00633136"/>
    <w:rsid w:val="0063684D"/>
    <w:rsid w:val="0064046A"/>
    <w:rsid w:val="006417AC"/>
    <w:rsid w:val="006426DA"/>
    <w:rsid w:val="00643401"/>
    <w:rsid w:val="00643859"/>
    <w:rsid w:val="00643B1E"/>
    <w:rsid w:val="006445D9"/>
    <w:rsid w:val="00644ECF"/>
    <w:rsid w:val="006457A1"/>
    <w:rsid w:val="00645A8A"/>
    <w:rsid w:val="006462F4"/>
    <w:rsid w:val="006518DF"/>
    <w:rsid w:val="006520AB"/>
    <w:rsid w:val="0065298D"/>
    <w:rsid w:val="00654266"/>
    <w:rsid w:val="00654582"/>
    <w:rsid w:val="00656277"/>
    <w:rsid w:val="006576AB"/>
    <w:rsid w:val="00657CDF"/>
    <w:rsid w:val="00657E96"/>
    <w:rsid w:val="00657F28"/>
    <w:rsid w:val="00660833"/>
    <w:rsid w:val="0066106B"/>
    <w:rsid w:val="006628DF"/>
    <w:rsid w:val="00663528"/>
    <w:rsid w:val="006651E8"/>
    <w:rsid w:val="00666D8F"/>
    <w:rsid w:val="00666EC3"/>
    <w:rsid w:val="006711C7"/>
    <w:rsid w:val="00675277"/>
    <w:rsid w:val="00676044"/>
    <w:rsid w:val="006801D7"/>
    <w:rsid w:val="00682027"/>
    <w:rsid w:val="006830A0"/>
    <w:rsid w:val="00684B65"/>
    <w:rsid w:val="00685801"/>
    <w:rsid w:val="00685CCF"/>
    <w:rsid w:val="006867EF"/>
    <w:rsid w:val="0068792B"/>
    <w:rsid w:val="00687BC1"/>
    <w:rsid w:val="00690383"/>
    <w:rsid w:val="0069068F"/>
    <w:rsid w:val="00692D3A"/>
    <w:rsid w:val="00693310"/>
    <w:rsid w:val="00693566"/>
    <w:rsid w:val="00693722"/>
    <w:rsid w:val="006947E8"/>
    <w:rsid w:val="00695D54"/>
    <w:rsid w:val="0069641F"/>
    <w:rsid w:val="006974D7"/>
    <w:rsid w:val="006A0DD5"/>
    <w:rsid w:val="006A2C71"/>
    <w:rsid w:val="006A4966"/>
    <w:rsid w:val="006A4A21"/>
    <w:rsid w:val="006A4A96"/>
    <w:rsid w:val="006A56AD"/>
    <w:rsid w:val="006A5DBE"/>
    <w:rsid w:val="006A5F61"/>
    <w:rsid w:val="006A6BD7"/>
    <w:rsid w:val="006A7958"/>
    <w:rsid w:val="006A7A10"/>
    <w:rsid w:val="006B0391"/>
    <w:rsid w:val="006B2205"/>
    <w:rsid w:val="006B37FD"/>
    <w:rsid w:val="006B493F"/>
    <w:rsid w:val="006B5CF1"/>
    <w:rsid w:val="006B5FB7"/>
    <w:rsid w:val="006B6BA5"/>
    <w:rsid w:val="006C2397"/>
    <w:rsid w:val="006C2F38"/>
    <w:rsid w:val="006C43D6"/>
    <w:rsid w:val="006C4574"/>
    <w:rsid w:val="006C513D"/>
    <w:rsid w:val="006C6E24"/>
    <w:rsid w:val="006D1138"/>
    <w:rsid w:val="006D1F2F"/>
    <w:rsid w:val="006D265A"/>
    <w:rsid w:val="006D3C6C"/>
    <w:rsid w:val="006D5359"/>
    <w:rsid w:val="006D5DE5"/>
    <w:rsid w:val="006D6BA8"/>
    <w:rsid w:val="006D6D60"/>
    <w:rsid w:val="006D7189"/>
    <w:rsid w:val="006D7D25"/>
    <w:rsid w:val="006E0C56"/>
    <w:rsid w:val="006E3099"/>
    <w:rsid w:val="006E3560"/>
    <w:rsid w:val="006E3587"/>
    <w:rsid w:val="006E49F1"/>
    <w:rsid w:val="006E4A82"/>
    <w:rsid w:val="006E4FFC"/>
    <w:rsid w:val="006E5EC7"/>
    <w:rsid w:val="006E7B21"/>
    <w:rsid w:val="006F1F8C"/>
    <w:rsid w:val="006F286B"/>
    <w:rsid w:val="006F3667"/>
    <w:rsid w:val="006F485B"/>
    <w:rsid w:val="006F4BD1"/>
    <w:rsid w:val="006F4E13"/>
    <w:rsid w:val="006F5BCF"/>
    <w:rsid w:val="006F61E7"/>
    <w:rsid w:val="007008A5"/>
    <w:rsid w:val="00700F8A"/>
    <w:rsid w:val="007030A3"/>
    <w:rsid w:val="00704A2D"/>
    <w:rsid w:val="00704EEB"/>
    <w:rsid w:val="00705567"/>
    <w:rsid w:val="0070662C"/>
    <w:rsid w:val="0070702A"/>
    <w:rsid w:val="007079C3"/>
    <w:rsid w:val="007124F1"/>
    <w:rsid w:val="007140E4"/>
    <w:rsid w:val="007154A5"/>
    <w:rsid w:val="00715DF1"/>
    <w:rsid w:val="00716034"/>
    <w:rsid w:val="00721201"/>
    <w:rsid w:val="00721A23"/>
    <w:rsid w:val="007232FF"/>
    <w:rsid w:val="00724A10"/>
    <w:rsid w:val="00724E8F"/>
    <w:rsid w:val="0072555A"/>
    <w:rsid w:val="007264C2"/>
    <w:rsid w:val="00742923"/>
    <w:rsid w:val="00743242"/>
    <w:rsid w:val="00745CA8"/>
    <w:rsid w:val="00745F54"/>
    <w:rsid w:val="007460F8"/>
    <w:rsid w:val="0074712A"/>
    <w:rsid w:val="00750FBD"/>
    <w:rsid w:val="0075138F"/>
    <w:rsid w:val="00751FEE"/>
    <w:rsid w:val="007532AA"/>
    <w:rsid w:val="0075353F"/>
    <w:rsid w:val="00753A15"/>
    <w:rsid w:val="00754C09"/>
    <w:rsid w:val="007553E7"/>
    <w:rsid w:val="00755C22"/>
    <w:rsid w:val="00760234"/>
    <w:rsid w:val="007618F3"/>
    <w:rsid w:val="00761CC4"/>
    <w:rsid w:val="007628EF"/>
    <w:rsid w:val="0076320B"/>
    <w:rsid w:val="00764C70"/>
    <w:rsid w:val="007658E2"/>
    <w:rsid w:val="00766081"/>
    <w:rsid w:val="007664EA"/>
    <w:rsid w:val="00767000"/>
    <w:rsid w:val="00767737"/>
    <w:rsid w:val="0077051C"/>
    <w:rsid w:val="00772127"/>
    <w:rsid w:val="00772424"/>
    <w:rsid w:val="00773FE0"/>
    <w:rsid w:val="0077511E"/>
    <w:rsid w:val="00775A7E"/>
    <w:rsid w:val="00776290"/>
    <w:rsid w:val="00776FD4"/>
    <w:rsid w:val="00780834"/>
    <w:rsid w:val="007808EB"/>
    <w:rsid w:val="00782EE6"/>
    <w:rsid w:val="00783B29"/>
    <w:rsid w:val="00784158"/>
    <w:rsid w:val="007855D5"/>
    <w:rsid w:val="007933BC"/>
    <w:rsid w:val="00793A15"/>
    <w:rsid w:val="00793CDC"/>
    <w:rsid w:val="00794295"/>
    <w:rsid w:val="007948BA"/>
    <w:rsid w:val="00794FD5"/>
    <w:rsid w:val="00795D80"/>
    <w:rsid w:val="00796384"/>
    <w:rsid w:val="00797919"/>
    <w:rsid w:val="00797AC2"/>
    <w:rsid w:val="007A15A1"/>
    <w:rsid w:val="007A1C80"/>
    <w:rsid w:val="007A25CF"/>
    <w:rsid w:val="007A2A82"/>
    <w:rsid w:val="007A2C09"/>
    <w:rsid w:val="007A2D24"/>
    <w:rsid w:val="007A2D4F"/>
    <w:rsid w:val="007A322C"/>
    <w:rsid w:val="007A41BF"/>
    <w:rsid w:val="007A47C6"/>
    <w:rsid w:val="007B0B8C"/>
    <w:rsid w:val="007B1A57"/>
    <w:rsid w:val="007B1DCD"/>
    <w:rsid w:val="007B21BF"/>
    <w:rsid w:val="007B24C7"/>
    <w:rsid w:val="007B2A21"/>
    <w:rsid w:val="007B3E6A"/>
    <w:rsid w:val="007B5F60"/>
    <w:rsid w:val="007C2BE0"/>
    <w:rsid w:val="007C2C64"/>
    <w:rsid w:val="007C3152"/>
    <w:rsid w:val="007C3456"/>
    <w:rsid w:val="007C3780"/>
    <w:rsid w:val="007C4148"/>
    <w:rsid w:val="007D04E7"/>
    <w:rsid w:val="007D12F1"/>
    <w:rsid w:val="007D2377"/>
    <w:rsid w:val="007D281C"/>
    <w:rsid w:val="007D29E4"/>
    <w:rsid w:val="007D361B"/>
    <w:rsid w:val="007D4F13"/>
    <w:rsid w:val="007D5107"/>
    <w:rsid w:val="007D5C45"/>
    <w:rsid w:val="007D5C4F"/>
    <w:rsid w:val="007E08A0"/>
    <w:rsid w:val="007E0D77"/>
    <w:rsid w:val="007E0D91"/>
    <w:rsid w:val="007E23A0"/>
    <w:rsid w:val="007E496E"/>
    <w:rsid w:val="007E4ED9"/>
    <w:rsid w:val="007E5E11"/>
    <w:rsid w:val="007E70E8"/>
    <w:rsid w:val="007E7B17"/>
    <w:rsid w:val="007E7D2F"/>
    <w:rsid w:val="007F1389"/>
    <w:rsid w:val="007F400E"/>
    <w:rsid w:val="007F4DC7"/>
    <w:rsid w:val="007F56FD"/>
    <w:rsid w:val="007F5AF5"/>
    <w:rsid w:val="007F5E5D"/>
    <w:rsid w:val="007F7F7B"/>
    <w:rsid w:val="008030E0"/>
    <w:rsid w:val="00806503"/>
    <w:rsid w:val="00807497"/>
    <w:rsid w:val="008106C9"/>
    <w:rsid w:val="0081080C"/>
    <w:rsid w:val="00810FDF"/>
    <w:rsid w:val="00810FE1"/>
    <w:rsid w:val="00810FF4"/>
    <w:rsid w:val="00814A73"/>
    <w:rsid w:val="008156CD"/>
    <w:rsid w:val="008173C0"/>
    <w:rsid w:val="008176E4"/>
    <w:rsid w:val="00820532"/>
    <w:rsid w:val="0082128D"/>
    <w:rsid w:val="00821711"/>
    <w:rsid w:val="00823421"/>
    <w:rsid w:val="00823B59"/>
    <w:rsid w:val="00823BF1"/>
    <w:rsid w:val="008253A8"/>
    <w:rsid w:val="00831507"/>
    <w:rsid w:val="00831F11"/>
    <w:rsid w:val="008328B6"/>
    <w:rsid w:val="008344C3"/>
    <w:rsid w:val="008358E6"/>
    <w:rsid w:val="00835C75"/>
    <w:rsid w:val="00840898"/>
    <w:rsid w:val="00843828"/>
    <w:rsid w:val="00851D82"/>
    <w:rsid w:val="0085376D"/>
    <w:rsid w:val="00853ECA"/>
    <w:rsid w:val="008540A5"/>
    <w:rsid w:val="00854921"/>
    <w:rsid w:val="008564E7"/>
    <w:rsid w:val="00856925"/>
    <w:rsid w:val="0085696B"/>
    <w:rsid w:val="00857049"/>
    <w:rsid w:val="00860A93"/>
    <w:rsid w:val="00860F1E"/>
    <w:rsid w:val="008614F3"/>
    <w:rsid w:val="00862A96"/>
    <w:rsid w:val="00863673"/>
    <w:rsid w:val="00864018"/>
    <w:rsid w:val="0086433C"/>
    <w:rsid w:val="008643BB"/>
    <w:rsid w:val="00864BDB"/>
    <w:rsid w:val="00865366"/>
    <w:rsid w:val="00866324"/>
    <w:rsid w:val="0086644D"/>
    <w:rsid w:val="00867894"/>
    <w:rsid w:val="00867957"/>
    <w:rsid w:val="00870368"/>
    <w:rsid w:val="00870509"/>
    <w:rsid w:val="008714D5"/>
    <w:rsid w:val="008719FE"/>
    <w:rsid w:val="00871B02"/>
    <w:rsid w:val="00871DB9"/>
    <w:rsid w:val="00871FA3"/>
    <w:rsid w:val="00871FF9"/>
    <w:rsid w:val="00872924"/>
    <w:rsid w:val="0087374F"/>
    <w:rsid w:val="0087427C"/>
    <w:rsid w:val="00876D6B"/>
    <w:rsid w:val="00876FBB"/>
    <w:rsid w:val="0087780C"/>
    <w:rsid w:val="008779AF"/>
    <w:rsid w:val="00880403"/>
    <w:rsid w:val="00881F08"/>
    <w:rsid w:val="00882842"/>
    <w:rsid w:val="008843BE"/>
    <w:rsid w:val="00884624"/>
    <w:rsid w:val="0088553D"/>
    <w:rsid w:val="008919EE"/>
    <w:rsid w:val="0089495B"/>
    <w:rsid w:val="0089731A"/>
    <w:rsid w:val="00897ADC"/>
    <w:rsid w:val="008A08FD"/>
    <w:rsid w:val="008A1038"/>
    <w:rsid w:val="008A3AD7"/>
    <w:rsid w:val="008A4A87"/>
    <w:rsid w:val="008A6D5C"/>
    <w:rsid w:val="008B0DF5"/>
    <w:rsid w:val="008B13B6"/>
    <w:rsid w:val="008B1D36"/>
    <w:rsid w:val="008B5921"/>
    <w:rsid w:val="008B69A2"/>
    <w:rsid w:val="008B7DEB"/>
    <w:rsid w:val="008C00B3"/>
    <w:rsid w:val="008C0577"/>
    <w:rsid w:val="008C076B"/>
    <w:rsid w:val="008C087A"/>
    <w:rsid w:val="008C169E"/>
    <w:rsid w:val="008C1744"/>
    <w:rsid w:val="008C1787"/>
    <w:rsid w:val="008C2556"/>
    <w:rsid w:val="008C2756"/>
    <w:rsid w:val="008C2B78"/>
    <w:rsid w:val="008C347A"/>
    <w:rsid w:val="008C5415"/>
    <w:rsid w:val="008C5457"/>
    <w:rsid w:val="008C5E5F"/>
    <w:rsid w:val="008C6201"/>
    <w:rsid w:val="008C636B"/>
    <w:rsid w:val="008C7A72"/>
    <w:rsid w:val="008C7D09"/>
    <w:rsid w:val="008D0299"/>
    <w:rsid w:val="008D0873"/>
    <w:rsid w:val="008D0901"/>
    <w:rsid w:val="008D27BA"/>
    <w:rsid w:val="008D306F"/>
    <w:rsid w:val="008D36A1"/>
    <w:rsid w:val="008D3BDC"/>
    <w:rsid w:val="008D3E27"/>
    <w:rsid w:val="008D49AF"/>
    <w:rsid w:val="008D6B10"/>
    <w:rsid w:val="008D7728"/>
    <w:rsid w:val="008E1437"/>
    <w:rsid w:val="008E1C2F"/>
    <w:rsid w:val="008E2002"/>
    <w:rsid w:val="008E2861"/>
    <w:rsid w:val="008E3D53"/>
    <w:rsid w:val="008E585B"/>
    <w:rsid w:val="008F1A8E"/>
    <w:rsid w:val="008F1D2F"/>
    <w:rsid w:val="008F1F8A"/>
    <w:rsid w:val="008F2B27"/>
    <w:rsid w:val="008F3136"/>
    <w:rsid w:val="008F37C6"/>
    <w:rsid w:val="008F3C74"/>
    <w:rsid w:val="008F4AD7"/>
    <w:rsid w:val="008F5354"/>
    <w:rsid w:val="008F5BF1"/>
    <w:rsid w:val="008F698E"/>
    <w:rsid w:val="008F6C0A"/>
    <w:rsid w:val="008F777B"/>
    <w:rsid w:val="008F7FC3"/>
    <w:rsid w:val="0090033D"/>
    <w:rsid w:val="00900C75"/>
    <w:rsid w:val="0090212E"/>
    <w:rsid w:val="009024C0"/>
    <w:rsid w:val="009038B7"/>
    <w:rsid w:val="0090418F"/>
    <w:rsid w:val="00904426"/>
    <w:rsid w:val="0090445E"/>
    <w:rsid w:val="0090546E"/>
    <w:rsid w:val="00905F42"/>
    <w:rsid w:val="00906085"/>
    <w:rsid w:val="0090640A"/>
    <w:rsid w:val="00910281"/>
    <w:rsid w:val="0091040F"/>
    <w:rsid w:val="00910F77"/>
    <w:rsid w:val="009113A6"/>
    <w:rsid w:val="00913A41"/>
    <w:rsid w:val="0091497F"/>
    <w:rsid w:val="00914F6A"/>
    <w:rsid w:val="00915421"/>
    <w:rsid w:val="00915593"/>
    <w:rsid w:val="00922345"/>
    <w:rsid w:val="00922E1C"/>
    <w:rsid w:val="00923D25"/>
    <w:rsid w:val="00924795"/>
    <w:rsid w:val="00924FC7"/>
    <w:rsid w:val="00925295"/>
    <w:rsid w:val="0092559A"/>
    <w:rsid w:val="00926474"/>
    <w:rsid w:val="009267AD"/>
    <w:rsid w:val="0092686B"/>
    <w:rsid w:val="00932DC4"/>
    <w:rsid w:val="009338A0"/>
    <w:rsid w:val="00933AAF"/>
    <w:rsid w:val="00933D96"/>
    <w:rsid w:val="009353AC"/>
    <w:rsid w:val="0093541C"/>
    <w:rsid w:val="0093541D"/>
    <w:rsid w:val="00937EED"/>
    <w:rsid w:val="00940244"/>
    <w:rsid w:val="00940AA1"/>
    <w:rsid w:val="00940C72"/>
    <w:rsid w:val="009431B4"/>
    <w:rsid w:val="00943377"/>
    <w:rsid w:val="00946575"/>
    <w:rsid w:val="009465E3"/>
    <w:rsid w:val="00951EA3"/>
    <w:rsid w:val="00952D2D"/>
    <w:rsid w:val="0095396E"/>
    <w:rsid w:val="0095470A"/>
    <w:rsid w:val="00955B71"/>
    <w:rsid w:val="00956A19"/>
    <w:rsid w:val="00957198"/>
    <w:rsid w:val="00957E06"/>
    <w:rsid w:val="00957EB7"/>
    <w:rsid w:val="00957F7C"/>
    <w:rsid w:val="00961713"/>
    <w:rsid w:val="00962810"/>
    <w:rsid w:val="0096284B"/>
    <w:rsid w:val="00962E1B"/>
    <w:rsid w:val="009664B0"/>
    <w:rsid w:val="00967EB4"/>
    <w:rsid w:val="009706E3"/>
    <w:rsid w:val="00970BEE"/>
    <w:rsid w:val="00971BDB"/>
    <w:rsid w:val="009723E8"/>
    <w:rsid w:val="00972B14"/>
    <w:rsid w:val="00973383"/>
    <w:rsid w:val="009734BD"/>
    <w:rsid w:val="00974A61"/>
    <w:rsid w:val="00976169"/>
    <w:rsid w:val="009765FF"/>
    <w:rsid w:val="009771C2"/>
    <w:rsid w:val="00977B21"/>
    <w:rsid w:val="0098398E"/>
    <w:rsid w:val="009845D4"/>
    <w:rsid w:val="00985005"/>
    <w:rsid w:val="00985473"/>
    <w:rsid w:val="00986886"/>
    <w:rsid w:val="00987BAD"/>
    <w:rsid w:val="00990A4E"/>
    <w:rsid w:val="00990DC8"/>
    <w:rsid w:val="0099139E"/>
    <w:rsid w:val="009944B5"/>
    <w:rsid w:val="009949BE"/>
    <w:rsid w:val="00994C13"/>
    <w:rsid w:val="00995071"/>
    <w:rsid w:val="00995EB4"/>
    <w:rsid w:val="00996BCA"/>
    <w:rsid w:val="009974E4"/>
    <w:rsid w:val="009A134F"/>
    <w:rsid w:val="009A3548"/>
    <w:rsid w:val="009A40F1"/>
    <w:rsid w:val="009A4D08"/>
    <w:rsid w:val="009A5311"/>
    <w:rsid w:val="009A5791"/>
    <w:rsid w:val="009B04CE"/>
    <w:rsid w:val="009B1C51"/>
    <w:rsid w:val="009B280A"/>
    <w:rsid w:val="009B291C"/>
    <w:rsid w:val="009B2A5B"/>
    <w:rsid w:val="009B2E83"/>
    <w:rsid w:val="009B44D8"/>
    <w:rsid w:val="009B5EAD"/>
    <w:rsid w:val="009B6155"/>
    <w:rsid w:val="009B6647"/>
    <w:rsid w:val="009B7FF0"/>
    <w:rsid w:val="009C00DD"/>
    <w:rsid w:val="009C2D1D"/>
    <w:rsid w:val="009C4069"/>
    <w:rsid w:val="009C5B74"/>
    <w:rsid w:val="009C64B8"/>
    <w:rsid w:val="009C6AA9"/>
    <w:rsid w:val="009C6D46"/>
    <w:rsid w:val="009C7AA4"/>
    <w:rsid w:val="009D0ECD"/>
    <w:rsid w:val="009D1E71"/>
    <w:rsid w:val="009D44A8"/>
    <w:rsid w:val="009D547E"/>
    <w:rsid w:val="009D5B48"/>
    <w:rsid w:val="009D6720"/>
    <w:rsid w:val="009D798E"/>
    <w:rsid w:val="009E0D7E"/>
    <w:rsid w:val="009E393B"/>
    <w:rsid w:val="009E3A10"/>
    <w:rsid w:val="009E4551"/>
    <w:rsid w:val="009E5A56"/>
    <w:rsid w:val="009F0A94"/>
    <w:rsid w:val="009F12F6"/>
    <w:rsid w:val="009F1B1A"/>
    <w:rsid w:val="009F3AF3"/>
    <w:rsid w:val="009F3C49"/>
    <w:rsid w:val="009F459B"/>
    <w:rsid w:val="009F589D"/>
    <w:rsid w:val="009F5A51"/>
    <w:rsid w:val="009F5C8B"/>
    <w:rsid w:val="00A0020D"/>
    <w:rsid w:val="00A00BF2"/>
    <w:rsid w:val="00A00DF7"/>
    <w:rsid w:val="00A010E0"/>
    <w:rsid w:val="00A01517"/>
    <w:rsid w:val="00A02F66"/>
    <w:rsid w:val="00A05E19"/>
    <w:rsid w:val="00A06245"/>
    <w:rsid w:val="00A0653E"/>
    <w:rsid w:val="00A0768A"/>
    <w:rsid w:val="00A10E14"/>
    <w:rsid w:val="00A116C2"/>
    <w:rsid w:val="00A116D8"/>
    <w:rsid w:val="00A1185D"/>
    <w:rsid w:val="00A11B24"/>
    <w:rsid w:val="00A134EA"/>
    <w:rsid w:val="00A139C0"/>
    <w:rsid w:val="00A16CC2"/>
    <w:rsid w:val="00A1776F"/>
    <w:rsid w:val="00A1794C"/>
    <w:rsid w:val="00A2005F"/>
    <w:rsid w:val="00A20DBF"/>
    <w:rsid w:val="00A24E3D"/>
    <w:rsid w:val="00A255FD"/>
    <w:rsid w:val="00A25B85"/>
    <w:rsid w:val="00A27F85"/>
    <w:rsid w:val="00A302DE"/>
    <w:rsid w:val="00A342B8"/>
    <w:rsid w:val="00A35A7C"/>
    <w:rsid w:val="00A361E5"/>
    <w:rsid w:val="00A362B3"/>
    <w:rsid w:val="00A36489"/>
    <w:rsid w:val="00A36FCE"/>
    <w:rsid w:val="00A37B2E"/>
    <w:rsid w:val="00A40D13"/>
    <w:rsid w:val="00A4177B"/>
    <w:rsid w:val="00A425E9"/>
    <w:rsid w:val="00A433E4"/>
    <w:rsid w:val="00A440CF"/>
    <w:rsid w:val="00A44EAB"/>
    <w:rsid w:val="00A45419"/>
    <w:rsid w:val="00A46140"/>
    <w:rsid w:val="00A46B0B"/>
    <w:rsid w:val="00A4768D"/>
    <w:rsid w:val="00A50820"/>
    <w:rsid w:val="00A50D5D"/>
    <w:rsid w:val="00A51349"/>
    <w:rsid w:val="00A51872"/>
    <w:rsid w:val="00A51B03"/>
    <w:rsid w:val="00A528D3"/>
    <w:rsid w:val="00A538BC"/>
    <w:rsid w:val="00A53CBC"/>
    <w:rsid w:val="00A54F18"/>
    <w:rsid w:val="00A5581D"/>
    <w:rsid w:val="00A56B0B"/>
    <w:rsid w:val="00A5762B"/>
    <w:rsid w:val="00A57B4F"/>
    <w:rsid w:val="00A60C12"/>
    <w:rsid w:val="00A62615"/>
    <w:rsid w:val="00A62C32"/>
    <w:rsid w:val="00A6317B"/>
    <w:rsid w:val="00A649E6"/>
    <w:rsid w:val="00A6611A"/>
    <w:rsid w:val="00A66853"/>
    <w:rsid w:val="00A675D3"/>
    <w:rsid w:val="00A71309"/>
    <w:rsid w:val="00A71D6E"/>
    <w:rsid w:val="00A720A2"/>
    <w:rsid w:val="00A73CC2"/>
    <w:rsid w:val="00A74BEE"/>
    <w:rsid w:val="00A75B4C"/>
    <w:rsid w:val="00A769AF"/>
    <w:rsid w:val="00A76C13"/>
    <w:rsid w:val="00A77CB2"/>
    <w:rsid w:val="00A8169E"/>
    <w:rsid w:val="00A832ED"/>
    <w:rsid w:val="00A858E6"/>
    <w:rsid w:val="00A8655B"/>
    <w:rsid w:val="00A90468"/>
    <w:rsid w:val="00A91B1F"/>
    <w:rsid w:val="00A926E3"/>
    <w:rsid w:val="00A9669C"/>
    <w:rsid w:val="00A96A65"/>
    <w:rsid w:val="00A973F0"/>
    <w:rsid w:val="00A9741F"/>
    <w:rsid w:val="00A9779D"/>
    <w:rsid w:val="00AA03EB"/>
    <w:rsid w:val="00AA3A05"/>
    <w:rsid w:val="00AA4F1D"/>
    <w:rsid w:val="00AA6751"/>
    <w:rsid w:val="00AA6F7B"/>
    <w:rsid w:val="00AA7E20"/>
    <w:rsid w:val="00AB0FA1"/>
    <w:rsid w:val="00AB1FCE"/>
    <w:rsid w:val="00AB2649"/>
    <w:rsid w:val="00AB4E4E"/>
    <w:rsid w:val="00AB551B"/>
    <w:rsid w:val="00AB6670"/>
    <w:rsid w:val="00AB6B83"/>
    <w:rsid w:val="00AB75A8"/>
    <w:rsid w:val="00AC2DA4"/>
    <w:rsid w:val="00AC3E3A"/>
    <w:rsid w:val="00AC3E94"/>
    <w:rsid w:val="00AC45ED"/>
    <w:rsid w:val="00AC4D9F"/>
    <w:rsid w:val="00AC5034"/>
    <w:rsid w:val="00AC65D6"/>
    <w:rsid w:val="00AC7003"/>
    <w:rsid w:val="00AD0083"/>
    <w:rsid w:val="00AD2674"/>
    <w:rsid w:val="00AD2EF2"/>
    <w:rsid w:val="00AD34EC"/>
    <w:rsid w:val="00AD4762"/>
    <w:rsid w:val="00AD4F2A"/>
    <w:rsid w:val="00AD70B9"/>
    <w:rsid w:val="00AD7EFD"/>
    <w:rsid w:val="00AE5198"/>
    <w:rsid w:val="00AE5631"/>
    <w:rsid w:val="00AE5D15"/>
    <w:rsid w:val="00AE6A10"/>
    <w:rsid w:val="00AE6F1C"/>
    <w:rsid w:val="00AE6FA3"/>
    <w:rsid w:val="00AE728B"/>
    <w:rsid w:val="00AF0017"/>
    <w:rsid w:val="00AF1C1C"/>
    <w:rsid w:val="00AF24DB"/>
    <w:rsid w:val="00AF2A74"/>
    <w:rsid w:val="00AF422C"/>
    <w:rsid w:val="00AF7AE9"/>
    <w:rsid w:val="00B00F3C"/>
    <w:rsid w:val="00B03820"/>
    <w:rsid w:val="00B041B2"/>
    <w:rsid w:val="00B06665"/>
    <w:rsid w:val="00B07B31"/>
    <w:rsid w:val="00B102AE"/>
    <w:rsid w:val="00B1058A"/>
    <w:rsid w:val="00B10AED"/>
    <w:rsid w:val="00B13538"/>
    <w:rsid w:val="00B138B0"/>
    <w:rsid w:val="00B143D3"/>
    <w:rsid w:val="00B148FA"/>
    <w:rsid w:val="00B156D8"/>
    <w:rsid w:val="00B16896"/>
    <w:rsid w:val="00B20419"/>
    <w:rsid w:val="00B20CF0"/>
    <w:rsid w:val="00B21C37"/>
    <w:rsid w:val="00B22F6D"/>
    <w:rsid w:val="00B22FE1"/>
    <w:rsid w:val="00B23E9E"/>
    <w:rsid w:val="00B23F2F"/>
    <w:rsid w:val="00B242C3"/>
    <w:rsid w:val="00B30297"/>
    <w:rsid w:val="00B308BA"/>
    <w:rsid w:val="00B32512"/>
    <w:rsid w:val="00B32C99"/>
    <w:rsid w:val="00B33971"/>
    <w:rsid w:val="00B363C7"/>
    <w:rsid w:val="00B363CD"/>
    <w:rsid w:val="00B37139"/>
    <w:rsid w:val="00B41245"/>
    <w:rsid w:val="00B41567"/>
    <w:rsid w:val="00B41F16"/>
    <w:rsid w:val="00B424B9"/>
    <w:rsid w:val="00B4441C"/>
    <w:rsid w:val="00B45AB6"/>
    <w:rsid w:val="00B45C80"/>
    <w:rsid w:val="00B467CE"/>
    <w:rsid w:val="00B47228"/>
    <w:rsid w:val="00B50BD8"/>
    <w:rsid w:val="00B5334B"/>
    <w:rsid w:val="00B554B1"/>
    <w:rsid w:val="00B561AD"/>
    <w:rsid w:val="00B6454E"/>
    <w:rsid w:val="00B645C3"/>
    <w:rsid w:val="00B65ACF"/>
    <w:rsid w:val="00B67BA8"/>
    <w:rsid w:val="00B71648"/>
    <w:rsid w:val="00B76411"/>
    <w:rsid w:val="00B76F14"/>
    <w:rsid w:val="00B77678"/>
    <w:rsid w:val="00B83766"/>
    <w:rsid w:val="00B83872"/>
    <w:rsid w:val="00B83A4B"/>
    <w:rsid w:val="00B83F20"/>
    <w:rsid w:val="00B84BEE"/>
    <w:rsid w:val="00B9166D"/>
    <w:rsid w:val="00B918EB"/>
    <w:rsid w:val="00B91E56"/>
    <w:rsid w:val="00B92ECC"/>
    <w:rsid w:val="00B93037"/>
    <w:rsid w:val="00B93A56"/>
    <w:rsid w:val="00B93C39"/>
    <w:rsid w:val="00B93FFC"/>
    <w:rsid w:val="00B945AF"/>
    <w:rsid w:val="00B94928"/>
    <w:rsid w:val="00B9637B"/>
    <w:rsid w:val="00B96694"/>
    <w:rsid w:val="00B9684E"/>
    <w:rsid w:val="00BA033C"/>
    <w:rsid w:val="00BA200B"/>
    <w:rsid w:val="00BA3CC4"/>
    <w:rsid w:val="00BA719C"/>
    <w:rsid w:val="00BB179D"/>
    <w:rsid w:val="00BB28BF"/>
    <w:rsid w:val="00BB34A5"/>
    <w:rsid w:val="00BB3912"/>
    <w:rsid w:val="00BB39B2"/>
    <w:rsid w:val="00BB5891"/>
    <w:rsid w:val="00BB6547"/>
    <w:rsid w:val="00BB6A77"/>
    <w:rsid w:val="00BB6F0F"/>
    <w:rsid w:val="00BC1A50"/>
    <w:rsid w:val="00BC3877"/>
    <w:rsid w:val="00BC4085"/>
    <w:rsid w:val="00BC6EEC"/>
    <w:rsid w:val="00BC7F44"/>
    <w:rsid w:val="00BD0BAD"/>
    <w:rsid w:val="00BD15D4"/>
    <w:rsid w:val="00BD34D1"/>
    <w:rsid w:val="00BD44CE"/>
    <w:rsid w:val="00BD50F8"/>
    <w:rsid w:val="00BD6382"/>
    <w:rsid w:val="00BD7218"/>
    <w:rsid w:val="00BD7A2D"/>
    <w:rsid w:val="00BE0AC4"/>
    <w:rsid w:val="00BE1B3D"/>
    <w:rsid w:val="00BE2A26"/>
    <w:rsid w:val="00BE2D96"/>
    <w:rsid w:val="00BE3825"/>
    <w:rsid w:val="00BE649B"/>
    <w:rsid w:val="00BE6C69"/>
    <w:rsid w:val="00BE7D5A"/>
    <w:rsid w:val="00BF004B"/>
    <w:rsid w:val="00BF04D4"/>
    <w:rsid w:val="00BF0B7F"/>
    <w:rsid w:val="00BF33ED"/>
    <w:rsid w:val="00BF44AD"/>
    <w:rsid w:val="00BF45A7"/>
    <w:rsid w:val="00BF58A9"/>
    <w:rsid w:val="00BF6BC2"/>
    <w:rsid w:val="00C00A0B"/>
    <w:rsid w:val="00C01106"/>
    <w:rsid w:val="00C018B8"/>
    <w:rsid w:val="00C04DEA"/>
    <w:rsid w:val="00C052E0"/>
    <w:rsid w:val="00C0551D"/>
    <w:rsid w:val="00C05A01"/>
    <w:rsid w:val="00C06647"/>
    <w:rsid w:val="00C07228"/>
    <w:rsid w:val="00C07E0C"/>
    <w:rsid w:val="00C124CA"/>
    <w:rsid w:val="00C128F4"/>
    <w:rsid w:val="00C13779"/>
    <w:rsid w:val="00C13BED"/>
    <w:rsid w:val="00C141D0"/>
    <w:rsid w:val="00C174A4"/>
    <w:rsid w:val="00C17B1B"/>
    <w:rsid w:val="00C20B5B"/>
    <w:rsid w:val="00C21214"/>
    <w:rsid w:val="00C2141E"/>
    <w:rsid w:val="00C21ABE"/>
    <w:rsid w:val="00C22722"/>
    <w:rsid w:val="00C23B89"/>
    <w:rsid w:val="00C23D3F"/>
    <w:rsid w:val="00C24ADA"/>
    <w:rsid w:val="00C26431"/>
    <w:rsid w:val="00C27673"/>
    <w:rsid w:val="00C32040"/>
    <w:rsid w:val="00C330E0"/>
    <w:rsid w:val="00C340A3"/>
    <w:rsid w:val="00C35C87"/>
    <w:rsid w:val="00C364FC"/>
    <w:rsid w:val="00C36517"/>
    <w:rsid w:val="00C36ED8"/>
    <w:rsid w:val="00C36F97"/>
    <w:rsid w:val="00C376CD"/>
    <w:rsid w:val="00C37848"/>
    <w:rsid w:val="00C37AD8"/>
    <w:rsid w:val="00C37B9E"/>
    <w:rsid w:val="00C4061F"/>
    <w:rsid w:val="00C40662"/>
    <w:rsid w:val="00C4317A"/>
    <w:rsid w:val="00C43BD5"/>
    <w:rsid w:val="00C47E01"/>
    <w:rsid w:val="00C50397"/>
    <w:rsid w:val="00C51511"/>
    <w:rsid w:val="00C522C8"/>
    <w:rsid w:val="00C52D03"/>
    <w:rsid w:val="00C54A6F"/>
    <w:rsid w:val="00C55EC5"/>
    <w:rsid w:val="00C613CD"/>
    <w:rsid w:val="00C6149C"/>
    <w:rsid w:val="00C6150B"/>
    <w:rsid w:val="00C61E27"/>
    <w:rsid w:val="00C631DA"/>
    <w:rsid w:val="00C6321C"/>
    <w:rsid w:val="00C6373E"/>
    <w:rsid w:val="00C641BC"/>
    <w:rsid w:val="00C6420A"/>
    <w:rsid w:val="00C646F0"/>
    <w:rsid w:val="00C64984"/>
    <w:rsid w:val="00C70F3C"/>
    <w:rsid w:val="00C731AC"/>
    <w:rsid w:val="00C747D9"/>
    <w:rsid w:val="00C74D36"/>
    <w:rsid w:val="00C75C8A"/>
    <w:rsid w:val="00C76234"/>
    <w:rsid w:val="00C77D60"/>
    <w:rsid w:val="00C80D9E"/>
    <w:rsid w:val="00C82155"/>
    <w:rsid w:val="00C83DAB"/>
    <w:rsid w:val="00C85121"/>
    <w:rsid w:val="00C871B2"/>
    <w:rsid w:val="00C8737B"/>
    <w:rsid w:val="00C87699"/>
    <w:rsid w:val="00C87878"/>
    <w:rsid w:val="00C90BCA"/>
    <w:rsid w:val="00C91153"/>
    <w:rsid w:val="00C923B2"/>
    <w:rsid w:val="00C9269F"/>
    <w:rsid w:val="00C93D5C"/>
    <w:rsid w:val="00C97161"/>
    <w:rsid w:val="00CA021D"/>
    <w:rsid w:val="00CA093F"/>
    <w:rsid w:val="00CA10CC"/>
    <w:rsid w:val="00CA2612"/>
    <w:rsid w:val="00CA31A6"/>
    <w:rsid w:val="00CA3381"/>
    <w:rsid w:val="00CA3ACC"/>
    <w:rsid w:val="00CA54EF"/>
    <w:rsid w:val="00CA5F32"/>
    <w:rsid w:val="00CB075D"/>
    <w:rsid w:val="00CB1A93"/>
    <w:rsid w:val="00CB23DF"/>
    <w:rsid w:val="00CB4D6C"/>
    <w:rsid w:val="00CB58B0"/>
    <w:rsid w:val="00CB6851"/>
    <w:rsid w:val="00CB6C7D"/>
    <w:rsid w:val="00CB78A6"/>
    <w:rsid w:val="00CB799A"/>
    <w:rsid w:val="00CB7EAF"/>
    <w:rsid w:val="00CC0D78"/>
    <w:rsid w:val="00CC39B7"/>
    <w:rsid w:val="00CC4FAE"/>
    <w:rsid w:val="00CC572D"/>
    <w:rsid w:val="00CC59EC"/>
    <w:rsid w:val="00CC7B85"/>
    <w:rsid w:val="00CD01E6"/>
    <w:rsid w:val="00CD1F9E"/>
    <w:rsid w:val="00CD355C"/>
    <w:rsid w:val="00CD3679"/>
    <w:rsid w:val="00CD3A1B"/>
    <w:rsid w:val="00CD6953"/>
    <w:rsid w:val="00CD7036"/>
    <w:rsid w:val="00CD73A4"/>
    <w:rsid w:val="00CE0A09"/>
    <w:rsid w:val="00CE1599"/>
    <w:rsid w:val="00CE1E27"/>
    <w:rsid w:val="00CE1EBA"/>
    <w:rsid w:val="00CE2570"/>
    <w:rsid w:val="00CE25E3"/>
    <w:rsid w:val="00CE4EFB"/>
    <w:rsid w:val="00CE6E63"/>
    <w:rsid w:val="00CF010E"/>
    <w:rsid w:val="00CF083F"/>
    <w:rsid w:val="00CF1500"/>
    <w:rsid w:val="00CF4027"/>
    <w:rsid w:val="00CF44E3"/>
    <w:rsid w:val="00CF4EAD"/>
    <w:rsid w:val="00D008C6"/>
    <w:rsid w:val="00D01962"/>
    <w:rsid w:val="00D031FB"/>
    <w:rsid w:val="00D04BC6"/>
    <w:rsid w:val="00D04E7A"/>
    <w:rsid w:val="00D05CE8"/>
    <w:rsid w:val="00D06D48"/>
    <w:rsid w:val="00D06E11"/>
    <w:rsid w:val="00D10470"/>
    <w:rsid w:val="00D106DE"/>
    <w:rsid w:val="00D10F1F"/>
    <w:rsid w:val="00D11D36"/>
    <w:rsid w:val="00D149F6"/>
    <w:rsid w:val="00D14D41"/>
    <w:rsid w:val="00D17C87"/>
    <w:rsid w:val="00D21BC8"/>
    <w:rsid w:val="00D226C8"/>
    <w:rsid w:val="00D2312B"/>
    <w:rsid w:val="00D2558C"/>
    <w:rsid w:val="00D26140"/>
    <w:rsid w:val="00D278D5"/>
    <w:rsid w:val="00D30365"/>
    <w:rsid w:val="00D315B3"/>
    <w:rsid w:val="00D31AB4"/>
    <w:rsid w:val="00D323FF"/>
    <w:rsid w:val="00D335E9"/>
    <w:rsid w:val="00D3490A"/>
    <w:rsid w:val="00D371A9"/>
    <w:rsid w:val="00D3728A"/>
    <w:rsid w:val="00D401A6"/>
    <w:rsid w:val="00D402F1"/>
    <w:rsid w:val="00D40777"/>
    <w:rsid w:val="00D43903"/>
    <w:rsid w:val="00D45545"/>
    <w:rsid w:val="00D45915"/>
    <w:rsid w:val="00D45F21"/>
    <w:rsid w:val="00D46314"/>
    <w:rsid w:val="00D4700D"/>
    <w:rsid w:val="00D527CF"/>
    <w:rsid w:val="00D52DAD"/>
    <w:rsid w:val="00D53327"/>
    <w:rsid w:val="00D54B6D"/>
    <w:rsid w:val="00D55B4D"/>
    <w:rsid w:val="00D573EE"/>
    <w:rsid w:val="00D574D9"/>
    <w:rsid w:val="00D6002B"/>
    <w:rsid w:val="00D60BD4"/>
    <w:rsid w:val="00D60EBD"/>
    <w:rsid w:val="00D61ACA"/>
    <w:rsid w:val="00D6212E"/>
    <w:rsid w:val="00D62D43"/>
    <w:rsid w:val="00D6352C"/>
    <w:rsid w:val="00D65B2C"/>
    <w:rsid w:val="00D66311"/>
    <w:rsid w:val="00D6776E"/>
    <w:rsid w:val="00D70296"/>
    <w:rsid w:val="00D70620"/>
    <w:rsid w:val="00D70AA6"/>
    <w:rsid w:val="00D70D6E"/>
    <w:rsid w:val="00D73670"/>
    <w:rsid w:val="00D73C8B"/>
    <w:rsid w:val="00D74913"/>
    <w:rsid w:val="00D763E1"/>
    <w:rsid w:val="00D76AF5"/>
    <w:rsid w:val="00D7729B"/>
    <w:rsid w:val="00D772D2"/>
    <w:rsid w:val="00D7763A"/>
    <w:rsid w:val="00D8372D"/>
    <w:rsid w:val="00D842CF"/>
    <w:rsid w:val="00D84313"/>
    <w:rsid w:val="00D856A8"/>
    <w:rsid w:val="00D8677D"/>
    <w:rsid w:val="00D86F7A"/>
    <w:rsid w:val="00D90B53"/>
    <w:rsid w:val="00D910D5"/>
    <w:rsid w:val="00D92265"/>
    <w:rsid w:val="00D9379C"/>
    <w:rsid w:val="00D945D6"/>
    <w:rsid w:val="00D9460B"/>
    <w:rsid w:val="00D971F0"/>
    <w:rsid w:val="00D97AB5"/>
    <w:rsid w:val="00DA2210"/>
    <w:rsid w:val="00DA2252"/>
    <w:rsid w:val="00DA2280"/>
    <w:rsid w:val="00DA2429"/>
    <w:rsid w:val="00DA2CD8"/>
    <w:rsid w:val="00DA6EC0"/>
    <w:rsid w:val="00DA79B7"/>
    <w:rsid w:val="00DB099F"/>
    <w:rsid w:val="00DB10D6"/>
    <w:rsid w:val="00DB5869"/>
    <w:rsid w:val="00DB68B4"/>
    <w:rsid w:val="00DB77AB"/>
    <w:rsid w:val="00DC01DC"/>
    <w:rsid w:val="00DC04F5"/>
    <w:rsid w:val="00DC0F32"/>
    <w:rsid w:val="00DC10CA"/>
    <w:rsid w:val="00DC1942"/>
    <w:rsid w:val="00DC1B56"/>
    <w:rsid w:val="00DC1EFB"/>
    <w:rsid w:val="00DC2769"/>
    <w:rsid w:val="00DC4FAF"/>
    <w:rsid w:val="00DC5338"/>
    <w:rsid w:val="00DC6EC8"/>
    <w:rsid w:val="00DD2120"/>
    <w:rsid w:val="00DD2B8B"/>
    <w:rsid w:val="00DD4B6C"/>
    <w:rsid w:val="00DE0BD0"/>
    <w:rsid w:val="00DE1005"/>
    <w:rsid w:val="00DE2004"/>
    <w:rsid w:val="00DE2576"/>
    <w:rsid w:val="00DE2821"/>
    <w:rsid w:val="00DE5655"/>
    <w:rsid w:val="00DE6297"/>
    <w:rsid w:val="00DF051D"/>
    <w:rsid w:val="00DF1446"/>
    <w:rsid w:val="00DF22C2"/>
    <w:rsid w:val="00DF3B91"/>
    <w:rsid w:val="00DF428B"/>
    <w:rsid w:val="00DF48E2"/>
    <w:rsid w:val="00DF4B95"/>
    <w:rsid w:val="00DF517F"/>
    <w:rsid w:val="00DF6E70"/>
    <w:rsid w:val="00DF76AF"/>
    <w:rsid w:val="00E0090D"/>
    <w:rsid w:val="00E010DD"/>
    <w:rsid w:val="00E01873"/>
    <w:rsid w:val="00E0304E"/>
    <w:rsid w:val="00E032F8"/>
    <w:rsid w:val="00E1015F"/>
    <w:rsid w:val="00E104E2"/>
    <w:rsid w:val="00E10CCB"/>
    <w:rsid w:val="00E10FB6"/>
    <w:rsid w:val="00E11639"/>
    <w:rsid w:val="00E13C7C"/>
    <w:rsid w:val="00E13CE8"/>
    <w:rsid w:val="00E1424A"/>
    <w:rsid w:val="00E1758F"/>
    <w:rsid w:val="00E213F1"/>
    <w:rsid w:val="00E23444"/>
    <w:rsid w:val="00E23E9E"/>
    <w:rsid w:val="00E24869"/>
    <w:rsid w:val="00E256BD"/>
    <w:rsid w:val="00E257E0"/>
    <w:rsid w:val="00E25A04"/>
    <w:rsid w:val="00E26695"/>
    <w:rsid w:val="00E26E28"/>
    <w:rsid w:val="00E277CE"/>
    <w:rsid w:val="00E30DC2"/>
    <w:rsid w:val="00E31E06"/>
    <w:rsid w:val="00E341A3"/>
    <w:rsid w:val="00E35140"/>
    <w:rsid w:val="00E3520C"/>
    <w:rsid w:val="00E35411"/>
    <w:rsid w:val="00E401DA"/>
    <w:rsid w:val="00E413A1"/>
    <w:rsid w:val="00E41443"/>
    <w:rsid w:val="00E429BE"/>
    <w:rsid w:val="00E4409A"/>
    <w:rsid w:val="00E44760"/>
    <w:rsid w:val="00E44867"/>
    <w:rsid w:val="00E45BE5"/>
    <w:rsid w:val="00E46671"/>
    <w:rsid w:val="00E5010F"/>
    <w:rsid w:val="00E5068E"/>
    <w:rsid w:val="00E51189"/>
    <w:rsid w:val="00E52295"/>
    <w:rsid w:val="00E53227"/>
    <w:rsid w:val="00E5326C"/>
    <w:rsid w:val="00E546D9"/>
    <w:rsid w:val="00E56E55"/>
    <w:rsid w:val="00E56E5B"/>
    <w:rsid w:val="00E607B4"/>
    <w:rsid w:val="00E60BCB"/>
    <w:rsid w:val="00E60EFA"/>
    <w:rsid w:val="00E62AFF"/>
    <w:rsid w:val="00E63700"/>
    <w:rsid w:val="00E64063"/>
    <w:rsid w:val="00E6444B"/>
    <w:rsid w:val="00E674A7"/>
    <w:rsid w:val="00E67FA2"/>
    <w:rsid w:val="00E73025"/>
    <w:rsid w:val="00E74ACC"/>
    <w:rsid w:val="00E75408"/>
    <w:rsid w:val="00E779F2"/>
    <w:rsid w:val="00E77A18"/>
    <w:rsid w:val="00E81281"/>
    <w:rsid w:val="00E81C8E"/>
    <w:rsid w:val="00E8231C"/>
    <w:rsid w:val="00E847CB"/>
    <w:rsid w:val="00E850A7"/>
    <w:rsid w:val="00E85E79"/>
    <w:rsid w:val="00E90757"/>
    <w:rsid w:val="00E91981"/>
    <w:rsid w:val="00E91E9D"/>
    <w:rsid w:val="00E9226B"/>
    <w:rsid w:val="00E929F7"/>
    <w:rsid w:val="00E93462"/>
    <w:rsid w:val="00E96649"/>
    <w:rsid w:val="00E96A59"/>
    <w:rsid w:val="00E9744F"/>
    <w:rsid w:val="00E97E44"/>
    <w:rsid w:val="00EA2454"/>
    <w:rsid w:val="00EA346C"/>
    <w:rsid w:val="00EA378B"/>
    <w:rsid w:val="00EA57F2"/>
    <w:rsid w:val="00EB16E7"/>
    <w:rsid w:val="00EB23E0"/>
    <w:rsid w:val="00EB718C"/>
    <w:rsid w:val="00EC0991"/>
    <w:rsid w:val="00EC1BAA"/>
    <w:rsid w:val="00EC2A76"/>
    <w:rsid w:val="00EC5386"/>
    <w:rsid w:val="00EC58C0"/>
    <w:rsid w:val="00EC6331"/>
    <w:rsid w:val="00EC6364"/>
    <w:rsid w:val="00ED0412"/>
    <w:rsid w:val="00ED0822"/>
    <w:rsid w:val="00ED0BBC"/>
    <w:rsid w:val="00ED1CC7"/>
    <w:rsid w:val="00ED2F14"/>
    <w:rsid w:val="00ED4D4D"/>
    <w:rsid w:val="00ED56A8"/>
    <w:rsid w:val="00ED587C"/>
    <w:rsid w:val="00ED5893"/>
    <w:rsid w:val="00ED674C"/>
    <w:rsid w:val="00EE002B"/>
    <w:rsid w:val="00EE0A92"/>
    <w:rsid w:val="00EE26F2"/>
    <w:rsid w:val="00EE40AB"/>
    <w:rsid w:val="00EE5EAE"/>
    <w:rsid w:val="00EE610D"/>
    <w:rsid w:val="00EE63AD"/>
    <w:rsid w:val="00EE7E26"/>
    <w:rsid w:val="00EF0BD4"/>
    <w:rsid w:val="00EF1363"/>
    <w:rsid w:val="00EF1DAA"/>
    <w:rsid w:val="00EF214A"/>
    <w:rsid w:val="00EF29F4"/>
    <w:rsid w:val="00EF4A02"/>
    <w:rsid w:val="00EF5193"/>
    <w:rsid w:val="00EF5DC0"/>
    <w:rsid w:val="00EF7396"/>
    <w:rsid w:val="00F01E31"/>
    <w:rsid w:val="00F02785"/>
    <w:rsid w:val="00F027CB"/>
    <w:rsid w:val="00F05152"/>
    <w:rsid w:val="00F05214"/>
    <w:rsid w:val="00F12D9D"/>
    <w:rsid w:val="00F1319D"/>
    <w:rsid w:val="00F1389E"/>
    <w:rsid w:val="00F1442A"/>
    <w:rsid w:val="00F1448D"/>
    <w:rsid w:val="00F14E72"/>
    <w:rsid w:val="00F1749E"/>
    <w:rsid w:val="00F209E4"/>
    <w:rsid w:val="00F2152C"/>
    <w:rsid w:val="00F226CA"/>
    <w:rsid w:val="00F234F2"/>
    <w:rsid w:val="00F23F0B"/>
    <w:rsid w:val="00F24294"/>
    <w:rsid w:val="00F24B91"/>
    <w:rsid w:val="00F24EAA"/>
    <w:rsid w:val="00F254AC"/>
    <w:rsid w:val="00F25EA0"/>
    <w:rsid w:val="00F26468"/>
    <w:rsid w:val="00F26F26"/>
    <w:rsid w:val="00F3111F"/>
    <w:rsid w:val="00F31324"/>
    <w:rsid w:val="00F314D7"/>
    <w:rsid w:val="00F35D3C"/>
    <w:rsid w:val="00F35F3B"/>
    <w:rsid w:val="00F37047"/>
    <w:rsid w:val="00F416B1"/>
    <w:rsid w:val="00F41EDA"/>
    <w:rsid w:val="00F442AE"/>
    <w:rsid w:val="00F469B5"/>
    <w:rsid w:val="00F46E54"/>
    <w:rsid w:val="00F47605"/>
    <w:rsid w:val="00F47E54"/>
    <w:rsid w:val="00F5369E"/>
    <w:rsid w:val="00F551A4"/>
    <w:rsid w:val="00F56EEF"/>
    <w:rsid w:val="00F56F24"/>
    <w:rsid w:val="00F57085"/>
    <w:rsid w:val="00F5779C"/>
    <w:rsid w:val="00F61B4A"/>
    <w:rsid w:val="00F61D22"/>
    <w:rsid w:val="00F6213D"/>
    <w:rsid w:val="00F6370D"/>
    <w:rsid w:val="00F63F8E"/>
    <w:rsid w:val="00F641D5"/>
    <w:rsid w:val="00F64637"/>
    <w:rsid w:val="00F6649F"/>
    <w:rsid w:val="00F7103D"/>
    <w:rsid w:val="00F724B8"/>
    <w:rsid w:val="00F7486C"/>
    <w:rsid w:val="00F74CCC"/>
    <w:rsid w:val="00F751FA"/>
    <w:rsid w:val="00F76FA3"/>
    <w:rsid w:val="00F773BC"/>
    <w:rsid w:val="00F840AD"/>
    <w:rsid w:val="00F8503C"/>
    <w:rsid w:val="00F85B33"/>
    <w:rsid w:val="00F85C6F"/>
    <w:rsid w:val="00F87863"/>
    <w:rsid w:val="00F87E7A"/>
    <w:rsid w:val="00F907FA"/>
    <w:rsid w:val="00F92DE3"/>
    <w:rsid w:val="00F93CF5"/>
    <w:rsid w:val="00F94C3C"/>
    <w:rsid w:val="00F96092"/>
    <w:rsid w:val="00F96FF0"/>
    <w:rsid w:val="00F97B98"/>
    <w:rsid w:val="00FA06AD"/>
    <w:rsid w:val="00FA0D0A"/>
    <w:rsid w:val="00FA1E9D"/>
    <w:rsid w:val="00FA2B9E"/>
    <w:rsid w:val="00FA3FB8"/>
    <w:rsid w:val="00FA4619"/>
    <w:rsid w:val="00FA4C2B"/>
    <w:rsid w:val="00FA6D4A"/>
    <w:rsid w:val="00FB0AAC"/>
    <w:rsid w:val="00FB1769"/>
    <w:rsid w:val="00FB3248"/>
    <w:rsid w:val="00FB372B"/>
    <w:rsid w:val="00FB39F5"/>
    <w:rsid w:val="00FB54ED"/>
    <w:rsid w:val="00FB55A1"/>
    <w:rsid w:val="00FB6374"/>
    <w:rsid w:val="00FB6C21"/>
    <w:rsid w:val="00FC0D92"/>
    <w:rsid w:val="00FC242D"/>
    <w:rsid w:val="00FC28F6"/>
    <w:rsid w:val="00FC3AF3"/>
    <w:rsid w:val="00FC3E54"/>
    <w:rsid w:val="00FC4133"/>
    <w:rsid w:val="00FC4EBB"/>
    <w:rsid w:val="00FC55BA"/>
    <w:rsid w:val="00FC6328"/>
    <w:rsid w:val="00FC7C91"/>
    <w:rsid w:val="00FD03AA"/>
    <w:rsid w:val="00FD0A53"/>
    <w:rsid w:val="00FD0DE7"/>
    <w:rsid w:val="00FD2B7F"/>
    <w:rsid w:val="00FD3BEB"/>
    <w:rsid w:val="00FD4B44"/>
    <w:rsid w:val="00FD6D5B"/>
    <w:rsid w:val="00FD7971"/>
    <w:rsid w:val="00FE33B6"/>
    <w:rsid w:val="00FE37C4"/>
    <w:rsid w:val="00FE50F4"/>
    <w:rsid w:val="00FE52CB"/>
    <w:rsid w:val="00FE649E"/>
    <w:rsid w:val="00FE6A6F"/>
    <w:rsid w:val="00FE72EE"/>
    <w:rsid w:val="00FF0549"/>
    <w:rsid w:val="00FF0654"/>
    <w:rsid w:val="00FF1CD3"/>
    <w:rsid w:val="00FF2A68"/>
    <w:rsid w:val="00FF2E30"/>
    <w:rsid w:val="00FF3A6B"/>
    <w:rsid w:val="00FF4BBB"/>
    <w:rsid w:val="00FF7E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List Bullet" w:uiPriority="0"/>
    <w:lsdException w:name="Title" w:semiHidden="0" w:unhideWhenUsed="0"/>
    <w:lsdException w:name="Default Paragraph Font" w:uiPriority="1"/>
    <w:lsdException w:name="Subtitl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rsid w:val="00477754"/>
    <w:pPr>
      <w:spacing w:before="120" w:after="120" w:line="300" w:lineRule="auto"/>
    </w:pPr>
    <w:rPr>
      <w:rFonts w:eastAsia="Times New Roman" w:cs="Times New Roman"/>
      <w:szCs w:val="24"/>
      <w:lang w:eastAsia="en-AU"/>
    </w:rPr>
  </w:style>
  <w:style w:type="paragraph" w:styleId="Heading1">
    <w:name w:val="heading 1"/>
    <w:basedOn w:val="Normal"/>
    <w:next w:val="Normal"/>
    <w:link w:val="Heading1Char"/>
    <w:uiPriority w:val="99"/>
    <w:rsid w:val="00063EE0"/>
    <w:pPr>
      <w:keepNext/>
      <w:keepLines/>
      <w:pBdr>
        <w:bottom w:val="single" w:sz="8" w:space="1" w:color="165788"/>
      </w:pBdr>
      <w:spacing w:before="480" w:line="440" w:lineRule="exact"/>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9"/>
    <w:rsid w:val="00063EE0"/>
    <w:pPr>
      <w:keepNext/>
      <w:keepLines/>
      <w:tabs>
        <w:tab w:val="left" w:pos="567"/>
      </w:tabs>
      <w:spacing w:before="240" w:line="240" w:lineRule="auto"/>
      <w:outlineLvl w:val="1"/>
    </w:pPr>
    <w:rPr>
      <w:rFonts w:ascii="Calibri" w:eastAsiaTheme="majorEastAsia" w:hAnsi="Calibri" w:cstheme="majorBidi"/>
      <w:b/>
      <w:bCs/>
      <w:color w:val="000000" w:themeColor="text1"/>
      <w:sz w:val="32"/>
      <w:szCs w:val="26"/>
    </w:rPr>
  </w:style>
  <w:style w:type="paragraph" w:styleId="Heading3">
    <w:name w:val="heading 3"/>
    <w:basedOn w:val="Normal"/>
    <w:next w:val="Normal"/>
    <w:link w:val="Heading3Char"/>
    <w:uiPriority w:val="99"/>
    <w:rsid w:val="001C74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rsid w:val="001C74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rsid w:val="001C74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rsid w:val="001C74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7B3E6A"/>
    <w:pPr>
      <w:keepNext/>
      <w:tabs>
        <w:tab w:val="left" w:pos="2137"/>
        <w:tab w:val="left" w:pos="7807"/>
      </w:tabs>
      <w:spacing w:before="40" w:after="0" w:line="240" w:lineRule="auto"/>
      <w:ind w:right="318"/>
      <w:jc w:val="right"/>
      <w:outlineLvl w:val="6"/>
    </w:pPr>
    <w:rPr>
      <w:rFonts w:ascii="Arial" w:hAnsi="Arial"/>
      <w:b/>
      <w:sz w:val="20"/>
      <w:szCs w:val="20"/>
    </w:rPr>
  </w:style>
  <w:style w:type="paragraph" w:styleId="Heading8">
    <w:name w:val="heading 8"/>
    <w:basedOn w:val="Normal"/>
    <w:next w:val="Normal"/>
    <w:link w:val="Heading8Char"/>
    <w:uiPriority w:val="99"/>
    <w:rsid w:val="007B3E6A"/>
    <w:pPr>
      <w:keepNext/>
      <w:tabs>
        <w:tab w:val="left" w:pos="3696"/>
        <w:tab w:val="left" w:pos="7807"/>
      </w:tabs>
      <w:spacing w:before="80" w:after="0" w:line="240" w:lineRule="auto"/>
      <w:jc w:val="right"/>
      <w:outlineLvl w:val="7"/>
    </w:pPr>
    <w:rPr>
      <w:rFonts w:ascii="Arial" w:hAnsi="Arial"/>
      <w:b/>
      <w:sz w:val="18"/>
      <w:szCs w:val="20"/>
    </w:rPr>
  </w:style>
  <w:style w:type="paragraph" w:styleId="Heading9">
    <w:name w:val="heading 9"/>
    <w:basedOn w:val="Normal"/>
    <w:next w:val="Normal"/>
    <w:link w:val="Heading9Char"/>
    <w:uiPriority w:val="99"/>
    <w:rsid w:val="007B3E6A"/>
    <w:pPr>
      <w:keepNext/>
      <w:spacing w:before="100" w:after="0" w:line="240" w:lineRule="auto"/>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EE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E0"/>
    <w:rPr>
      <w:rFonts w:ascii="Tahoma" w:eastAsia="Times New Roman" w:hAnsi="Tahoma" w:cs="Tahoma"/>
      <w:sz w:val="16"/>
      <w:szCs w:val="16"/>
      <w:lang w:eastAsia="en-AU"/>
    </w:rPr>
  </w:style>
  <w:style w:type="character" w:customStyle="1" w:styleId="Heading1Char">
    <w:name w:val="Heading 1 Char"/>
    <w:basedOn w:val="DefaultParagraphFont"/>
    <w:link w:val="Heading1"/>
    <w:uiPriority w:val="9"/>
    <w:rsid w:val="00EA346C"/>
    <w:rPr>
      <w:rFonts w:ascii="Calibri" w:eastAsiaTheme="majorEastAsia" w:hAnsi="Calibri" w:cstheme="majorBidi"/>
      <w:b/>
      <w:bCs/>
      <w:color w:val="165788"/>
      <w:sz w:val="40"/>
      <w:szCs w:val="28"/>
      <w:lang w:eastAsia="en-AU"/>
    </w:rPr>
  </w:style>
  <w:style w:type="character" w:customStyle="1" w:styleId="Heading2Char">
    <w:name w:val="Heading 2 Char"/>
    <w:basedOn w:val="DefaultParagraphFont"/>
    <w:link w:val="Heading2"/>
    <w:uiPriority w:val="9"/>
    <w:semiHidden/>
    <w:rsid w:val="00EA346C"/>
    <w:rPr>
      <w:rFonts w:ascii="Calibri" w:eastAsiaTheme="majorEastAsia" w:hAnsi="Calibri" w:cstheme="majorBidi"/>
      <w:b/>
      <w:bCs/>
      <w:color w:val="000000" w:themeColor="text1"/>
      <w:sz w:val="32"/>
      <w:szCs w:val="26"/>
      <w:lang w:eastAsia="en-AU"/>
    </w:rPr>
  </w:style>
  <w:style w:type="paragraph" w:customStyle="1" w:styleId="GSLTitle">
    <w:name w:val="GSL_Title"/>
    <w:basedOn w:val="Normal"/>
    <w:qFormat/>
    <w:rsid w:val="009D5B48"/>
    <w:pPr>
      <w:spacing w:before="2000" w:line="700" w:lineRule="exact"/>
      <w:ind w:left="340"/>
      <w:contextualSpacing/>
    </w:pPr>
    <w:rPr>
      <w:rFonts w:ascii="Calibri" w:eastAsiaTheme="majorEastAsia" w:hAnsi="Calibri" w:cstheme="majorBidi"/>
      <w:b/>
      <w:color w:val="000000" w:themeColor="text1"/>
      <w:kern w:val="28"/>
      <w:sz w:val="68"/>
      <w:szCs w:val="52"/>
    </w:rPr>
  </w:style>
  <w:style w:type="paragraph" w:customStyle="1" w:styleId="GSLSubtitle">
    <w:name w:val="GSL_Subtitle"/>
    <w:basedOn w:val="Normal"/>
    <w:qFormat/>
    <w:rsid w:val="009D5B48"/>
    <w:pPr>
      <w:numPr>
        <w:ilvl w:val="1"/>
      </w:numPr>
      <w:spacing w:before="6000"/>
      <w:ind w:right="284"/>
      <w:jc w:val="right"/>
    </w:pPr>
    <w:rPr>
      <w:rFonts w:eastAsiaTheme="majorEastAsia" w:cstheme="majorBidi"/>
      <w:b/>
      <w:iCs/>
      <w:color w:val="165788"/>
      <w:spacing w:val="15"/>
      <w:sz w:val="40"/>
    </w:rPr>
  </w:style>
  <w:style w:type="character" w:customStyle="1" w:styleId="Heading3Char">
    <w:name w:val="Heading 3 Char"/>
    <w:basedOn w:val="DefaultParagraphFont"/>
    <w:link w:val="Heading3"/>
    <w:uiPriority w:val="9"/>
    <w:semiHidden/>
    <w:rsid w:val="00EA346C"/>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link w:val="Heading4"/>
    <w:uiPriority w:val="9"/>
    <w:semiHidden/>
    <w:rsid w:val="001C747F"/>
    <w:rPr>
      <w:rFonts w:asciiTheme="majorHAnsi" w:eastAsiaTheme="majorEastAsia" w:hAnsiTheme="majorHAnsi" w:cstheme="majorBidi"/>
      <w:b/>
      <w:bCs/>
      <w:i/>
      <w:iCs/>
      <w:color w:val="4F81BD" w:themeColor="accent1"/>
      <w:szCs w:val="24"/>
      <w:lang w:eastAsia="en-AU"/>
    </w:rPr>
  </w:style>
  <w:style w:type="character" w:customStyle="1" w:styleId="Heading5Char">
    <w:name w:val="Heading 5 Char"/>
    <w:basedOn w:val="DefaultParagraphFont"/>
    <w:link w:val="Heading5"/>
    <w:uiPriority w:val="9"/>
    <w:semiHidden/>
    <w:rsid w:val="001C747F"/>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link w:val="Heading6"/>
    <w:uiPriority w:val="9"/>
    <w:semiHidden/>
    <w:rsid w:val="001C747F"/>
    <w:rPr>
      <w:rFonts w:asciiTheme="majorHAnsi" w:eastAsiaTheme="majorEastAsia" w:hAnsiTheme="majorHAnsi" w:cstheme="majorBidi"/>
      <w:i/>
      <w:iCs/>
      <w:color w:val="243F60" w:themeColor="accent1" w:themeShade="7F"/>
      <w:szCs w:val="24"/>
      <w:lang w:eastAsia="en-AU"/>
    </w:rPr>
  </w:style>
  <w:style w:type="paragraph" w:customStyle="1" w:styleId="keypointbullet">
    <w:name w:val="key point bullet"/>
    <w:basedOn w:val="ListBullet"/>
    <w:semiHidden/>
    <w:rsid w:val="001C747F"/>
    <w:pPr>
      <w:tabs>
        <w:tab w:val="num" w:pos="360"/>
      </w:tabs>
      <w:ind w:left="360"/>
    </w:pPr>
  </w:style>
  <w:style w:type="paragraph" w:styleId="ListBullet">
    <w:name w:val="List Bullet"/>
    <w:basedOn w:val="Normal"/>
    <w:link w:val="ListBulletChar"/>
    <w:semiHidden/>
    <w:rsid w:val="001C747F"/>
    <w:pPr>
      <w:numPr>
        <w:numId w:val="1"/>
      </w:numPr>
      <w:spacing w:before="0" w:line="240" w:lineRule="auto"/>
      <w:jc w:val="both"/>
    </w:pPr>
    <w:rPr>
      <w:rFonts w:ascii="Calibri" w:eastAsia="Calibri" w:hAnsi="Calibri"/>
      <w:sz w:val="24"/>
      <w:szCs w:val="20"/>
      <w:lang w:eastAsia="en-US"/>
    </w:rPr>
  </w:style>
  <w:style w:type="character" w:customStyle="1" w:styleId="ListBulletChar">
    <w:name w:val="List Bullet Char"/>
    <w:link w:val="ListBullet"/>
    <w:semiHidden/>
    <w:rsid w:val="00EA346C"/>
    <w:rPr>
      <w:rFonts w:ascii="Calibri" w:eastAsia="Calibri" w:hAnsi="Calibri" w:cs="Times New Roman"/>
      <w:sz w:val="24"/>
      <w:szCs w:val="20"/>
    </w:rPr>
  </w:style>
  <w:style w:type="paragraph" w:styleId="ListBullet2">
    <w:name w:val="List Bullet 2"/>
    <w:basedOn w:val="ListBullet"/>
    <w:link w:val="ListBullet2Char"/>
    <w:uiPriority w:val="99"/>
    <w:semiHidden/>
    <w:rsid w:val="001C747F"/>
    <w:pPr>
      <w:numPr>
        <w:numId w:val="2"/>
      </w:numPr>
      <w:spacing w:line="260" w:lineRule="atLeast"/>
    </w:pPr>
    <w:rPr>
      <w:szCs w:val="22"/>
    </w:rPr>
  </w:style>
  <w:style w:type="character" w:customStyle="1" w:styleId="ListBullet2Char">
    <w:name w:val="List Bullet 2 Char"/>
    <w:link w:val="ListBullet2"/>
    <w:uiPriority w:val="99"/>
    <w:semiHidden/>
    <w:rsid w:val="00EA346C"/>
    <w:rPr>
      <w:rFonts w:ascii="Calibri" w:eastAsia="Calibri" w:hAnsi="Calibri" w:cs="Times New Roman"/>
      <w:sz w:val="24"/>
    </w:rPr>
  </w:style>
  <w:style w:type="paragraph" w:customStyle="1" w:styleId="Heading70">
    <w:name w:val="Heading7"/>
    <w:basedOn w:val="Heading6"/>
    <w:link w:val="Heading7Char0"/>
    <w:semiHidden/>
    <w:qFormat/>
    <w:rsid w:val="001C747F"/>
    <w:pPr>
      <w:keepNext w:val="0"/>
      <w:keepLines w:val="0"/>
      <w:spacing w:before="0" w:line="240" w:lineRule="auto"/>
    </w:pPr>
    <w:rPr>
      <w:rFonts w:ascii="Calibri" w:eastAsia="Calibri" w:hAnsi="Calibri" w:cs="Times New Roman"/>
      <w:bCs/>
      <w:i w:val="0"/>
      <w:iCs w:val="0"/>
      <w:color w:val="000000"/>
      <w:sz w:val="24"/>
      <w:szCs w:val="22"/>
      <w:u w:val="single"/>
      <w:lang w:eastAsia="en-US"/>
    </w:rPr>
  </w:style>
  <w:style w:type="character" w:customStyle="1" w:styleId="Heading7Char0">
    <w:name w:val="Heading7 Char"/>
    <w:link w:val="Heading70"/>
    <w:semiHidden/>
    <w:rsid w:val="00EA346C"/>
    <w:rPr>
      <w:rFonts w:ascii="Calibri" w:eastAsia="Calibri" w:hAnsi="Calibri" w:cs="Times New Roman"/>
      <w:bCs/>
      <w:color w:val="000000"/>
      <w:sz w:val="24"/>
      <w:u w:val="single"/>
    </w:rPr>
  </w:style>
  <w:style w:type="paragraph" w:customStyle="1" w:styleId="GSLHeading1">
    <w:name w:val="GSL_Heading 1"/>
    <w:basedOn w:val="Heading1"/>
    <w:qFormat/>
    <w:rsid w:val="0065298D"/>
    <w:pPr>
      <w:keepLines w:val="0"/>
      <w:pBdr>
        <w:bottom w:val="none" w:sz="0" w:space="0" w:color="auto"/>
      </w:pBdr>
      <w:tabs>
        <w:tab w:val="left" w:pos="426"/>
        <w:tab w:val="left" w:pos="709"/>
      </w:tabs>
      <w:spacing w:before="160" w:after="60" w:line="460" w:lineRule="exact"/>
    </w:pPr>
    <w:rPr>
      <w:sz w:val="44"/>
    </w:rPr>
  </w:style>
  <w:style w:type="paragraph" w:customStyle="1" w:styleId="GSLHeading2">
    <w:name w:val="GSL_Heading 2"/>
    <w:basedOn w:val="Heading2"/>
    <w:qFormat/>
    <w:rsid w:val="0065298D"/>
    <w:pPr>
      <w:keepLines w:val="0"/>
      <w:tabs>
        <w:tab w:val="clear" w:pos="567"/>
        <w:tab w:val="left" w:pos="709"/>
      </w:tabs>
      <w:spacing w:before="160" w:after="60"/>
    </w:pPr>
    <w:rPr>
      <w:color w:val="165788"/>
      <w:sz w:val="28"/>
    </w:rPr>
  </w:style>
  <w:style w:type="paragraph" w:customStyle="1" w:styleId="GSLBodyText">
    <w:name w:val="GSL_Body Text"/>
    <w:basedOn w:val="Normal"/>
    <w:uiPriority w:val="99"/>
    <w:qFormat/>
    <w:rsid w:val="00381E48"/>
    <w:pPr>
      <w:spacing w:before="0" w:after="240" w:line="300" w:lineRule="exact"/>
    </w:pPr>
  </w:style>
  <w:style w:type="paragraph" w:customStyle="1" w:styleId="GSLHeading3">
    <w:name w:val="GSL_Heading 3"/>
    <w:basedOn w:val="Heading3"/>
    <w:qFormat/>
    <w:rsid w:val="00381E48"/>
    <w:pPr>
      <w:keepLines w:val="0"/>
      <w:tabs>
        <w:tab w:val="left" w:pos="993"/>
      </w:tabs>
      <w:spacing w:before="0" w:after="60" w:line="360" w:lineRule="exact"/>
    </w:pPr>
    <w:rPr>
      <w:rFonts w:asciiTheme="minorHAnsi" w:hAnsiTheme="minorHAnsi"/>
      <w:color w:val="000000" w:themeColor="text1"/>
      <w:sz w:val="24"/>
    </w:rPr>
  </w:style>
  <w:style w:type="paragraph" w:customStyle="1" w:styleId="GSLHeading4">
    <w:name w:val="GSL_Heading 4"/>
    <w:basedOn w:val="Heading4"/>
    <w:qFormat/>
    <w:rsid w:val="00381E48"/>
    <w:pPr>
      <w:keepNext w:val="0"/>
      <w:keepLines w:val="0"/>
      <w:numPr>
        <w:ilvl w:val="3"/>
      </w:numPr>
      <w:spacing w:before="0" w:after="60" w:line="280" w:lineRule="exact"/>
    </w:pPr>
    <w:rPr>
      <w:rFonts w:asciiTheme="minorHAnsi" w:hAnsiTheme="minorHAnsi"/>
      <w:i w:val="0"/>
      <w:color w:val="000000" w:themeColor="text1"/>
      <w:sz w:val="24"/>
    </w:rPr>
  </w:style>
  <w:style w:type="paragraph" w:customStyle="1" w:styleId="GSLHeading5">
    <w:name w:val="GSL_Heading 5"/>
    <w:basedOn w:val="Heading5"/>
    <w:qFormat/>
    <w:rsid w:val="00D90B53"/>
    <w:pPr>
      <w:spacing w:before="0" w:after="60" w:line="280" w:lineRule="exact"/>
    </w:pPr>
    <w:rPr>
      <w:rFonts w:asciiTheme="minorHAnsi" w:hAnsiTheme="minorHAnsi"/>
      <w:b/>
      <w:i/>
      <w:color w:val="165788"/>
      <w:sz w:val="26"/>
    </w:rPr>
  </w:style>
  <w:style w:type="paragraph" w:customStyle="1" w:styleId="GSLHeading6">
    <w:name w:val="GSL_Heading 6"/>
    <w:basedOn w:val="Heading6"/>
    <w:qFormat/>
    <w:rsid w:val="00D90B53"/>
    <w:pPr>
      <w:spacing w:before="0" w:after="60" w:line="280" w:lineRule="exact"/>
    </w:pPr>
    <w:rPr>
      <w:rFonts w:asciiTheme="minorHAnsi" w:hAnsiTheme="minorHAnsi"/>
      <w:b/>
      <w:color w:val="593160"/>
      <w:sz w:val="26"/>
    </w:rPr>
  </w:style>
  <w:style w:type="paragraph" w:customStyle="1" w:styleId="GSLHeading7">
    <w:name w:val="GSL_Heading 7"/>
    <w:basedOn w:val="Heading70"/>
    <w:qFormat/>
    <w:rsid w:val="00D90B53"/>
    <w:pPr>
      <w:spacing w:after="60" w:line="280" w:lineRule="exact"/>
    </w:pPr>
    <w:rPr>
      <w:color w:val="165788"/>
      <w:sz w:val="26"/>
    </w:rPr>
  </w:style>
  <w:style w:type="character" w:customStyle="1" w:styleId="GSLCharacterBold">
    <w:name w:val="GSL_*Character_Bold"/>
    <w:basedOn w:val="DefaultParagraphFont"/>
    <w:qFormat/>
    <w:rsid w:val="009D5B48"/>
    <w:rPr>
      <w:b/>
      <w:bCs/>
    </w:rPr>
  </w:style>
  <w:style w:type="character" w:customStyle="1" w:styleId="GSLCharacterBoldItalic">
    <w:name w:val="GSL_*Character_Bold Italic"/>
    <w:basedOn w:val="IntenseEmphasis"/>
    <w:qFormat/>
    <w:rsid w:val="009B44D8"/>
    <w:rPr>
      <w:b/>
      <w:bCs/>
      <w:i/>
      <w:iCs/>
      <w:color w:val="auto"/>
    </w:rPr>
  </w:style>
  <w:style w:type="character" w:customStyle="1" w:styleId="GSLCharacterItalic">
    <w:name w:val="GSL_*Character_Italic"/>
    <w:basedOn w:val="Emphasis"/>
    <w:qFormat/>
    <w:rsid w:val="009B44D8"/>
    <w:rPr>
      <w:b w:val="0"/>
      <w:bCs w:val="0"/>
      <w:i/>
      <w:iCs/>
    </w:rPr>
  </w:style>
  <w:style w:type="character" w:styleId="IntenseEmphasis">
    <w:name w:val="Intense Emphasis"/>
    <w:basedOn w:val="DefaultParagraphFont"/>
    <w:uiPriority w:val="21"/>
    <w:semiHidden/>
    <w:qFormat/>
    <w:rsid w:val="009B44D8"/>
    <w:rPr>
      <w:b/>
      <w:bCs/>
      <w:i/>
      <w:iCs/>
      <w:color w:val="4F81BD" w:themeColor="accent1"/>
    </w:rPr>
  </w:style>
  <w:style w:type="paragraph" w:styleId="List">
    <w:name w:val="List"/>
    <w:basedOn w:val="Normal"/>
    <w:uiPriority w:val="99"/>
    <w:semiHidden/>
    <w:rsid w:val="009B44D8"/>
    <w:pPr>
      <w:ind w:left="283" w:hanging="283"/>
      <w:contextualSpacing/>
    </w:pPr>
  </w:style>
  <w:style w:type="character" w:styleId="Emphasis">
    <w:name w:val="Emphasis"/>
    <w:basedOn w:val="DefaultParagraphFont"/>
    <w:uiPriority w:val="20"/>
    <w:semiHidden/>
    <w:qFormat/>
    <w:rsid w:val="009B44D8"/>
    <w:rPr>
      <w:i/>
      <w:iCs/>
    </w:rPr>
  </w:style>
  <w:style w:type="paragraph" w:styleId="List2">
    <w:name w:val="List 2"/>
    <w:basedOn w:val="Normal"/>
    <w:uiPriority w:val="99"/>
    <w:semiHidden/>
    <w:rsid w:val="009B44D8"/>
    <w:pPr>
      <w:ind w:left="566" w:hanging="283"/>
      <w:contextualSpacing/>
    </w:pPr>
  </w:style>
  <w:style w:type="paragraph" w:styleId="List3">
    <w:name w:val="List 3"/>
    <w:basedOn w:val="Normal"/>
    <w:uiPriority w:val="99"/>
    <w:semiHidden/>
    <w:rsid w:val="009B44D8"/>
    <w:pPr>
      <w:ind w:left="849" w:hanging="283"/>
      <w:contextualSpacing/>
    </w:pPr>
  </w:style>
  <w:style w:type="paragraph" w:styleId="List4">
    <w:name w:val="List 4"/>
    <w:basedOn w:val="Normal"/>
    <w:uiPriority w:val="99"/>
    <w:semiHidden/>
    <w:rsid w:val="009B44D8"/>
    <w:pPr>
      <w:ind w:left="1132" w:hanging="283"/>
      <w:contextualSpacing/>
    </w:pPr>
  </w:style>
  <w:style w:type="paragraph" w:styleId="ListNumber2">
    <w:name w:val="List Number 2"/>
    <w:basedOn w:val="Normal"/>
    <w:uiPriority w:val="99"/>
    <w:semiHidden/>
    <w:rsid w:val="009B44D8"/>
    <w:pPr>
      <w:numPr>
        <w:numId w:val="5"/>
      </w:numPr>
      <w:contextualSpacing/>
    </w:pPr>
  </w:style>
  <w:style w:type="paragraph" w:styleId="ListNumber">
    <w:name w:val="List Number"/>
    <w:basedOn w:val="Normal"/>
    <w:uiPriority w:val="99"/>
    <w:semiHidden/>
    <w:rsid w:val="009B44D8"/>
    <w:pPr>
      <w:numPr>
        <w:numId w:val="4"/>
      </w:numPr>
      <w:contextualSpacing/>
    </w:pPr>
  </w:style>
  <w:style w:type="paragraph" w:customStyle="1" w:styleId="GSLList1">
    <w:name w:val="GSL_List 1"/>
    <w:basedOn w:val="ListNumber"/>
    <w:qFormat/>
    <w:rsid w:val="001A41BF"/>
    <w:pPr>
      <w:numPr>
        <w:numId w:val="12"/>
      </w:numPr>
      <w:spacing w:before="60" w:after="60" w:line="300" w:lineRule="exact"/>
      <w:contextualSpacing w:val="0"/>
    </w:pPr>
  </w:style>
  <w:style w:type="paragraph" w:customStyle="1" w:styleId="GSLNotes">
    <w:name w:val="GSL_Notes"/>
    <w:basedOn w:val="GSLBodyText"/>
    <w:qFormat/>
    <w:rsid w:val="00076D27"/>
    <w:pPr>
      <w:ind w:left="397"/>
    </w:pPr>
    <w:rPr>
      <w:i/>
    </w:rPr>
  </w:style>
  <w:style w:type="paragraph" w:customStyle="1" w:styleId="GSLList2">
    <w:name w:val="GSL_List 2"/>
    <w:basedOn w:val="List2"/>
    <w:qFormat/>
    <w:rsid w:val="00251976"/>
    <w:pPr>
      <w:numPr>
        <w:numId w:val="6"/>
      </w:numPr>
      <w:spacing w:before="60" w:after="60" w:line="300" w:lineRule="exact"/>
      <w:contextualSpacing w:val="0"/>
    </w:pPr>
    <w:rPr>
      <w:sz w:val="24"/>
    </w:rPr>
  </w:style>
  <w:style w:type="paragraph" w:customStyle="1" w:styleId="GSLNotesList1">
    <w:name w:val="GSL_Notes List 1"/>
    <w:basedOn w:val="ListNumber"/>
    <w:qFormat/>
    <w:rsid w:val="00C37848"/>
    <w:pPr>
      <w:numPr>
        <w:numId w:val="7"/>
      </w:numPr>
      <w:spacing w:before="60" w:after="60" w:line="300" w:lineRule="exact"/>
      <w:contextualSpacing w:val="0"/>
    </w:pPr>
    <w:rPr>
      <w:i/>
      <w:sz w:val="24"/>
    </w:rPr>
  </w:style>
  <w:style w:type="paragraph" w:customStyle="1" w:styleId="GSLNotesList2">
    <w:name w:val="GSL_Notes List 2"/>
    <w:basedOn w:val="ListNumber2"/>
    <w:qFormat/>
    <w:rsid w:val="00C37848"/>
    <w:pPr>
      <w:numPr>
        <w:numId w:val="8"/>
      </w:numPr>
      <w:spacing w:before="60" w:after="60" w:line="300" w:lineRule="exact"/>
      <w:contextualSpacing w:val="0"/>
    </w:pPr>
    <w:rPr>
      <w:i/>
      <w:sz w:val="24"/>
    </w:rPr>
  </w:style>
  <w:style w:type="character" w:customStyle="1" w:styleId="GSLCharacterHyperlink">
    <w:name w:val="GSL_*Character_Hyperlink"/>
    <w:basedOn w:val="DefaultParagraphFont"/>
    <w:qFormat/>
    <w:rsid w:val="00D106DE"/>
    <w:rPr>
      <w:color w:val="0000FF"/>
      <w:sz w:val="24"/>
      <w:u w:val="single"/>
    </w:rPr>
  </w:style>
  <w:style w:type="paragraph" w:customStyle="1" w:styleId="GSLListBullet1">
    <w:name w:val="GSL_List Bullet 1"/>
    <w:basedOn w:val="ListBullet"/>
    <w:qFormat/>
    <w:rsid w:val="00C6149C"/>
    <w:pPr>
      <w:spacing w:before="60" w:after="60" w:line="300" w:lineRule="exact"/>
      <w:jc w:val="left"/>
    </w:pPr>
  </w:style>
  <w:style w:type="paragraph" w:customStyle="1" w:styleId="GSLListBullet2">
    <w:name w:val="GSL_List Bullet 2"/>
    <w:basedOn w:val="ListBullet2"/>
    <w:qFormat/>
    <w:rsid w:val="00D945D6"/>
    <w:pPr>
      <w:numPr>
        <w:numId w:val="9"/>
      </w:numPr>
      <w:spacing w:before="60" w:after="60" w:line="300" w:lineRule="exact"/>
      <w:jc w:val="left"/>
    </w:pPr>
  </w:style>
  <w:style w:type="paragraph" w:styleId="ListBullet3">
    <w:name w:val="List Bullet 3"/>
    <w:basedOn w:val="Normal"/>
    <w:uiPriority w:val="99"/>
    <w:semiHidden/>
    <w:rsid w:val="00214874"/>
    <w:pPr>
      <w:numPr>
        <w:numId w:val="3"/>
      </w:numPr>
      <w:contextualSpacing/>
    </w:pPr>
  </w:style>
  <w:style w:type="paragraph" w:customStyle="1" w:styleId="GSLListBullet3">
    <w:name w:val="GSL_List Bullet 3"/>
    <w:basedOn w:val="ListBullet3"/>
    <w:qFormat/>
    <w:rsid w:val="004B13F6"/>
    <w:pPr>
      <w:numPr>
        <w:numId w:val="10"/>
      </w:numPr>
      <w:spacing w:before="60" w:after="60" w:line="300" w:lineRule="exact"/>
      <w:contextualSpacing w:val="0"/>
    </w:pPr>
    <w:rPr>
      <w:sz w:val="24"/>
    </w:rPr>
  </w:style>
  <w:style w:type="paragraph" w:customStyle="1" w:styleId="GSLFooter">
    <w:name w:val="GSL_Footer"/>
    <w:basedOn w:val="Normal"/>
    <w:qFormat/>
    <w:rsid w:val="00750FBD"/>
    <w:pPr>
      <w:tabs>
        <w:tab w:val="center" w:pos="4513"/>
        <w:tab w:val="right" w:pos="9026"/>
      </w:tabs>
      <w:spacing w:before="0" w:after="0" w:line="240" w:lineRule="auto"/>
      <w:jc w:val="center"/>
    </w:pPr>
  </w:style>
  <w:style w:type="paragraph" w:customStyle="1" w:styleId="GSLHeader">
    <w:name w:val="GSL_Header"/>
    <w:basedOn w:val="Normal"/>
    <w:qFormat/>
    <w:rsid w:val="009D5B48"/>
    <w:pPr>
      <w:tabs>
        <w:tab w:val="center" w:pos="4513"/>
        <w:tab w:val="right" w:pos="9026"/>
      </w:tabs>
      <w:spacing w:before="0" w:after="0" w:line="240" w:lineRule="auto"/>
      <w:jc w:val="center"/>
    </w:pPr>
  </w:style>
  <w:style w:type="character" w:styleId="IntenseReference">
    <w:name w:val="Intense Reference"/>
    <w:basedOn w:val="DefaultParagraphFont"/>
    <w:uiPriority w:val="32"/>
    <w:semiHidden/>
    <w:qFormat/>
    <w:rsid w:val="00DC0F32"/>
    <w:rPr>
      <w:b/>
      <w:bCs/>
      <w:smallCaps/>
      <w:color w:val="C0504D" w:themeColor="accent2"/>
      <w:spacing w:val="5"/>
      <w:u w:val="single"/>
    </w:rPr>
  </w:style>
  <w:style w:type="character" w:customStyle="1" w:styleId="GSLCharacterBoldUnderline">
    <w:name w:val="GSL_*Character_Bold Underline"/>
    <w:basedOn w:val="GSLCharacterBold"/>
    <w:qFormat/>
    <w:rsid w:val="00DC0F32"/>
    <w:rPr>
      <w:b/>
      <w:bCs/>
      <w:u w:val="single"/>
    </w:rPr>
  </w:style>
  <w:style w:type="character" w:customStyle="1" w:styleId="GSLCharacterUnderlined">
    <w:name w:val="GSL_*Character_Underlined"/>
    <w:basedOn w:val="GSLCharacterBoldUnderline"/>
    <w:qFormat/>
    <w:rsid w:val="00DC0F32"/>
    <w:rPr>
      <w:b w:val="0"/>
      <w:bCs/>
      <w:u w:val="single"/>
    </w:rPr>
  </w:style>
  <w:style w:type="paragraph" w:customStyle="1" w:styleId="GSLList1Last">
    <w:name w:val="GSL_List 1 Last"/>
    <w:basedOn w:val="GSLList1"/>
    <w:qFormat/>
    <w:rsid w:val="00C37848"/>
    <w:pPr>
      <w:spacing w:after="240"/>
    </w:pPr>
  </w:style>
  <w:style w:type="character" w:styleId="PlaceholderText">
    <w:name w:val="Placeholder Text"/>
    <w:basedOn w:val="DefaultParagraphFont"/>
    <w:uiPriority w:val="99"/>
    <w:semiHidden/>
    <w:rsid w:val="00DC0F32"/>
    <w:rPr>
      <w:color w:val="808080"/>
    </w:rPr>
  </w:style>
  <w:style w:type="paragraph" w:customStyle="1" w:styleId="GSLList2Last">
    <w:name w:val="GSL_List 2 Last"/>
    <w:basedOn w:val="GSLList2"/>
    <w:qFormat/>
    <w:rsid w:val="00573B45"/>
    <w:pPr>
      <w:spacing w:after="240"/>
    </w:pPr>
  </w:style>
  <w:style w:type="character" w:styleId="SubtleEmphasis">
    <w:name w:val="Subtle Emphasis"/>
    <w:basedOn w:val="DefaultParagraphFont"/>
    <w:uiPriority w:val="19"/>
    <w:semiHidden/>
    <w:qFormat/>
    <w:rsid w:val="00DC0F32"/>
    <w:rPr>
      <w:i/>
      <w:iCs/>
      <w:color w:val="808080" w:themeColor="text1" w:themeTint="7F"/>
    </w:rPr>
  </w:style>
  <w:style w:type="paragraph" w:customStyle="1" w:styleId="GSLNotesList1Last">
    <w:name w:val="GSL_Notes List 1 Last"/>
    <w:basedOn w:val="GSLNotesList1"/>
    <w:qFormat/>
    <w:rsid w:val="00C6149C"/>
    <w:pPr>
      <w:spacing w:after="240"/>
    </w:pPr>
  </w:style>
  <w:style w:type="paragraph" w:customStyle="1" w:styleId="GSLNotesList2Last">
    <w:name w:val="GSL_Notes List 2 Last"/>
    <w:basedOn w:val="GSLNotesList2"/>
    <w:qFormat/>
    <w:rsid w:val="00C6149C"/>
    <w:pPr>
      <w:spacing w:after="240"/>
    </w:pPr>
  </w:style>
  <w:style w:type="paragraph" w:customStyle="1" w:styleId="GSLListBullet1Last">
    <w:name w:val="GSL_List Bullet 1 Last"/>
    <w:basedOn w:val="GSLListBullet1"/>
    <w:qFormat/>
    <w:rsid w:val="00C6149C"/>
    <w:pPr>
      <w:spacing w:after="240"/>
    </w:pPr>
  </w:style>
  <w:style w:type="paragraph" w:customStyle="1" w:styleId="GSLListBullet2Last">
    <w:name w:val="GSL_List Bullet 2 Last"/>
    <w:basedOn w:val="GSLListBullet2"/>
    <w:qFormat/>
    <w:rsid w:val="00C6149C"/>
    <w:pPr>
      <w:spacing w:after="240"/>
    </w:pPr>
  </w:style>
  <w:style w:type="paragraph" w:customStyle="1" w:styleId="GSLListBullet3Last">
    <w:name w:val="GSL_List Bullet 3 Last"/>
    <w:basedOn w:val="GSLListBullet3"/>
    <w:qFormat/>
    <w:rsid w:val="00C6149C"/>
    <w:pPr>
      <w:spacing w:after="240"/>
    </w:pPr>
  </w:style>
  <w:style w:type="paragraph" w:customStyle="1" w:styleId="GSLBodyTextBeforeList">
    <w:name w:val="GSL_Body Text Before List"/>
    <w:basedOn w:val="GSLBodyText"/>
    <w:qFormat/>
    <w:rsid w:val="00626AC1"/>
    <w:pPr>
      <w:spacing w:after="0"/>
    </w:pPr>
  </w:style>
  <w:style w:type="paragraph" w:styleId="TOCHeading">
    <w:name w:val="TOC Heading"/>
    <w:basedOn w:val="Heading1"/>
    <w:next w:val="Normal"/>
    <w:uiPriority w:val="39"/>
    <w:semiHidden/>
    <w:unhideWhenUsed/>
    <w:qFormat/>
    <w:rsid w:val="000007D9"/>
    <w:pPr>
      <w:pBdr>
        <w:bottom w:val="none" w:sz="0" w:space="0" w:color="auto"/>
      </w:pBdr>
      <w:spacing w:after="0" w:line="276" w:lineRule="auto"/>
      <w:outlineLvl w:val="9"/>
    </w:pPr>
    <w:rPr>
      <w:rFonts w:asciiTheme="majorHAnsi" w:hAnsiTheme="majorHAnsi"/>
      <w:color w:val="365F91" w:themeColor="accent1" w:themeShade="BF"/>
      <w:sz w:val="28"/>
      <w:lang w:val="en-US" w:eastAsia="ja-JP"/>
    </w:rPr>
  </w:style>
  <w:style w:type="table" w:styleId="TableGrid">
    <w:name w:val="Table Grid"/>
    <w:basedOn w:val="TableNormal"/>
    <w:uiPriority w:val="59"/>
    <w:rsid w:val="003F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SLCharacterItalic11pt">
    <w:name w:val="GSL_*Character_Italic_11pt"/>
    <w:basedOn w:val="GSLCharacterItalic"/>
    <w:uiPriority w:val="1"/>
    <w:qFormat/>
    <w:rsid w:val="00B102AE"/>
    <w:rPr>
      <w:b w:val="0"/>
      <w:bCs w:val="0"/>
      <w:i/>
      <w:iCs/>
      <w:sz w:val="22"/>
    </w:rPr>
  </w:style>
  <w:style w:type="character" w:customStyle="1" w:styleId="GSLCharacterHyperlink11ptitalic">
    <w:name w:val="GSL_*Character_Hyperlink_11pt_italic"/>
    <w:basedOn w:val="GSLCharacterHyperlink"/>
    <w:uiPriority w:val="1"/>
    <w:qFormat/>
    <w:rsid w:val="00B102AE"/>
    <w:rPr>
      <w:i/>
      <w:color w:val="0000FF"/>
      <w:sz w:val="22"/>
      <w:szCs w:val="22"/>
      <w:u w:val="single"/>
    </w:rPr>
  </w:style>
  <w:style w:type="table" w:customStyle="1" w:styleId="TableGrid1">
    <w:name w:val="Table Grid1"/>
    <w:basedOn w:val="TableNormal"/>
    <w:next w:val="TableGrid"/>
    <w:uiPriority w:val="59"/>
    <w:rsid w:val="00492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A1E9D"/>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C24A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F1448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C1B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OPCBodyList">
    <w:name w:val="OPCBodyList"/>
    <w:rsid w:val="00D45915"/>
    <w:pPr>
      <w:numPr>
        <w:numId w:val="11"/>
      </w:numPr>
    </w:pPr>
  </w:style>
  <w:style w:type="table" w:styleId="MediumShading1-Accent1">
    <w:name w:val="Medium Shading 1 Accent 1"/>
    <w:basedOn w:val="TableNormal"/>
    <w:uiPriority w:val="63"/>
    <w:rsid w:val="00DC10C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DE5655"/>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5">
    <w:name w:val="Table Grid5"/>
    <w:basedOn w:val="TableNormal"/>
    <w:next w:val="TableGrid"/>
    <w:rsid w:val="00DE565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E565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2">
    <w:name w:val="Medium Shading 1 - Accent 12"/>
    <w:basedOn w:val="TableNormal"/>
    <w:next w:val="MediumShading1-Accent1"/>
    <w:uiPriority w:val="63"/>
    <w:rsid w:val="00867894"/>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7">
    <w:name w:val="Table Grid7"/>
    <w:basedOn w:val="TableNormal"/>
    <w:next w:val="TableGrid"/>
    <w:rsid w:val="0086789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5AD9"/>
    <w:rPr>
      <w:color w:val="0000FF" w:themeColor="hyperlink"/>
      <w:u w:val="single"/>
    </w:rPr>
  </w:style>
  <w:style w:type="paragraph" w:styleId="FootnoteText">
    <w:name w:val="footnote text"/>
    <w:basedOn w:val="Normal"/>
    <w:link w:val="FootnoteTextChar"/>
    <w:uiPriority w:val="99"/>
    <w:semiHidden/>
    <w:unhideWhenUsed/>
    <w:rsid w:val="00E52295"/>
    <w:pPr>
      <w:spacing w:before="0" w:after="0" w:line="240" w:lineRule="auto"/>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semiHidden/>
    <w:rsid w:val="00E522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2295"/>
    <w:rPr>
      <w:rFonts w:ascii="Times New Roman" w:hAnsi="Times New Roman" w:cs="Times New Roman" w:hint="default"/>
      <w:vertAlign w:val="superscript"/>
    </w:rPr>
  </w:style>
  <w:style w:type="character" w:styleId="HTMLCite">
    <w:name w:val="HTML Cite"/>
    <w:basedOn w:val="DefaultParagraphFont"/>
    <w:uiPriority w:val="99"/>
    <w:semiHidden/>
    <w:unhideWhenUsed/>
    <w:rsid w:val="00925295"/>
    <w:rPr>
      <w:i w:val="0"/>
      <w:iCs w:val="0"/>
      <w:color w:val="00802A"/>
    </w:rPr>
  </w:style>
  <w:style w:type="numbering" w:customStyle="1" w:styleId="OPCBodyList1">
    <w:name w:val="OPCBodyList1"/>
    <w:rsid w:val="00256529"/>
  </w:style>
  <w:style w:type="table" w:customStyle="1" w:styleId="TableGrid8">
    <w:name w:val="Table Grid8"/>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3">
    <w:name w:val="Medium Shading 1 - Accent 13"/>
    <w:basedOn w:val="TableNormal"/>
    <w:next w:val="MediumShading1-Accent1"/>
    <w:uiPriority w:val="63"/>
    <w:rsid w:val="0072120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9">
    <w:name w:val="Table Grid9"/>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4">
    <w:name w:val="Medium Shading 1 - Accent 14"/>
    <w:basedOn w:val="TableNormal"/>
    <w:next w:val="MediumShading1-Accent1"/>
    <w:uiPriority w:val="63"/>
    <w:rsid w:val="0072120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0">
    <w:name w:val="Table Grid10"/>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5">
    <w:name w:val="Medium Shading 1 - Accent 15"/>
    <w:basedOn w:val="TableNormal"/>
    <w:next w:val="MediumShading1-Accent1"/>
    <w:uiPriority w:val="63"/>
    <w:rsid w:val="0072120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6">
    <w:name w:val="Medium Shading 1 - Accent 16"/>
    <w:basedOn w:val="TableNormal"/>
    <w:next w:val="MediumShading1-Accent1"/>
    <w:uiPriority w:val="63"/>
    <w:rsid w:val="00F41EDA"/>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rsid w:val="00F41ED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LFigureHeading">
    <w:name w:val="GSL_Figure_Heading"/>
    <w:basedOn w:val="GSLHeading7"/>
    <w:qFormat/>
    <w:rsid w:val="00D90B53"/>
    <w:pPr>
      <w:spacing w:before="160" w:line="240" w:lineRule="auto"/>
    </w:pPr>
    <w:rPr>
      <w:b/>
      <w:color w:val="000000" w:themeColor="text1"/>
    </w:rPr>
  </w:style>
  <w:style w:type="numbering" w:customStyle="1" w:styleId="OPCBodyList2">
    <w:name w:val="OPCBodyList2"/>
    <w:rsid w:val="0066106B"/>
  </w:style>
  <w:style w:type="numbering" w:customStyle="1" w:styleId="OPCBodyList3">
    <w:name w:val="OPCBodyList3"/>
    <w:rsid w:val="00693566"/>
  </w:style>
  <w:style w:type="numbering" w:customStyle="1" w:styleId="OPCBodyList4">
    <w:name w:val="OPCBodyList4"/>
    <w:rsid w:val="00693566"/>
  </w:style>
  <w:style w:type="numbering" w:customStyle="1" w:styleId="OPCBodyList5">
    <w:name w:val="OPCBodyList5"/>
    <w:rsid w:val="00F6370D"/>
  </w:style>
  <w:style w:type="numbering" w:customStyle="1" w:styleId="OPCBodyList6">
    <w:name w:val="OPCBodyList6"/>
    <w:rsid w:val="00B37139"/>
  </w:style>
  <w:style w:type="numbering" w:customStyle="1" w:styleId="OPCBodyList7">
    <w:name w:val="OPCBodyList7"/>
    <w:rsid w:val="00EF29F4"/>
  </w:style>
  <w:style w:type="table" w:customStyle="1" w:styleId="TableGrid14">
    <w:name w:val="Table Grid14"/>
    <w:basedOn w:val="TableNormal"/>
    <w:next w:val="TableGrid"/>
    <w:rsid w:val="003277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0FE1"/>
    <w:rPr>
      <w:sz w:val="16"/>
      <w:szCs w:val="16"/>
    </w:rPr>
  </w:style>
  <w:style w:type="paragraph" w:styleId="CommentText">
    <w:name w:val="annotation text"/>
    <w:basedOn w:val="Normal"/>
    <w:link w:val="CommentTextChar"/>
    <w:uiPriority w:val="99"/>
    <w:semiHidden/>
    <w:unhideWhenUsed/>
    <w:rsid w:val="00810FE1"/>
    <w:pPr>
      <w:spacing w:line="240" w:lineRule="auto"/>
    </w:pPr>
    <w:rPr>
      <w:sz w:val="20"/>
      <w:szCs w:val="20"/>
    </w:rPr>
  </w:style>
  <w:style w:type="character" w:customStyle="1" w:styleId="CommentTextChar">
    <w:name w:val="Comment Text Char"/>
    <w:basedOn w:val="DefaultParagraphFont"/>
    <w:link w:val="CommentText"/>
    <w:uiPriority w:val="99"/>
    <w:semiHidden/>
    <w:rsid w:val="00810FE1"/>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10FE1"/>
    <w:rPr>
      <w:b/>
      <w:bCs/>
    </w:rPr>
  </w:style>
  <w:style w:type="character" w:customStyle="1" w:styleId="CommentSubjectChar">
    <w:name w:val="Comment Subject Char"/>
    <w:basedOn w:val="CommentTextChar"/>
    <w:link w:val="CommentSubject"/>
    <w:uiPriority w:val="99"/>
    <w:semiHidden/>
    <w:rsid w:val="00810FE1"/>
    <w:rPr>
      <w:rFonts w:eastAsia="Times New Roman" w:cs="Times New Roman"/>
      <w:b/>
      <w:bCs/>
      <w:sz w:val="20"/>
      <w:szCs w:val="20"/>
      <w:lang w:eastAsia="en-AU"/>
    </w:rPr>
  </w:style>
  <w:style w:type="paragraph" w:styleId="Revision">
    <w:name w:val="Revision"/>
    <w:hidden/>
    <w:uiPriority w:val="99"/>
    <w:semiHidden/>
    <w:rsid w:val="00C82155"/>
    <w:pPr>
      <w:spacing w:after="0" w:line="240" w:lineRule="auto"/>
    </w:pPr>
    <w:rPr>
      <w:rFonts w:eastAsia="Times New Roman" w:cs="Times New Roman"/>
      <w:szCs w:val="24"/>
      <w:lang w:eastAsia="en-AU"/>
    </w:rPr>
  </w:style>
  <w:style w:type="character" w:customStyle="1" w:styleId="Heading7Char">
    <w:name w:val="Heading 7 Char"/>
    <w:basedOn w:val="DefaultParagraphFont"/>
    <w:link w:val="Heading7"/>
    <w:uiPriority w:val="99"/>
    <w:rsid w:val="007B3E6A"/>
    <w:rPr>
      <w:rFonts w:ascii="Arial" w:eastAsia="Times New Roman" w:hAnsi="Arial" w:cs="Times New Roman"/>
      <w:b/>
      <w:sz w:val="20"/>
      <w:szCs w:val="20"/>
      <w:lang w:eastAsia="en-AU"/>
    </w:rPr>
  </w:style>
  <w:style w:type="character" w:customStyle="1" w:styleId="Heading8Char">
    <w:name w:val="Heading 8 Char"/>
    <w:basedOn w:val="DefaultParagraphFont"/>
    <w:link w:val="Heading8"/>
    <w:uiPriority w:val="99"/>
    <w:rsid w:val="007B3E6A"/>
    <w:rPr>
      <w:rFonts w:ascii="Arial" w:eastAsia="Times New Roman" w:hAnsi="Arial" w:cs="Times New Roman"/>
      <w:b/>
      <w:sz w:val="18"/>
      <w:szCs w:val="20"/>
      <w:lang w:eastAsia="en-AU"/>
    </w:rPr>
  </w:style>
  <w:style w:type="character" w:customStyle="1" w:styleId="Heading9Char">
    <w:name w:val="Heading 9 Char"/>
    <w:basedOn w:val="DefaultParagraphFont"/>
    <w:link w:val="Heading9"/>
    <w:uiPriority w:val="99"/>
    <w:rsid w:val="007B3E6A"/>
    <w:rPr>
      <w:rFonts w:ascii="Arial" w:eastAsia="Times New Roman" w:hAnsi="Arial" w:cs="Times New Roman"/>
      <w:b/>
      <w:sz w:val="36"/>
      <w:szCs w:val="20"/>
      <w:lang w:eastAsia="en-AU"/>
    </w:rPr>
  </w:style>
  <w:style w:type="numbering" w:customStyle="1" w:styleId="NoList1">
    <w:name w:val="No List1"/>
    <w:next w:val="NoList"/>
    <w:uiPriority w:val="99"/>
    <w:semiHidden/>
    <w:unhideWhenUsed/>
    <w:rsid w:val="007B3E6A"/>
  </w:style>
  <w:style w:type="table" w:customStyle="1" w:styleId="TableNormal1">
    <w:name w:val="Table Normal1"/>
    <w:next w:val="TableNormal"/>
    <w:uiPriority w:val="99"/>
    <w:semiHidden/>
    <w:rsid w:val="007B3E6A"/>
    <w:pPr>
      <w:spacing w:after="0" w:line="240" w:lineRule="auto"/>
    </w:pPr>
    <w:rPr>
      <w:rFonts w:ascii="Times" w:eastAsia="Times New Roman" w:hAnsi="Times" w:cs="Times New Roman"/>
      <w:sz w:val="20"/>
      <w:szCs w:val="20"/>
      <w:lang w:eastAsia="en-AU"/>
    </w:rPr>
    <w:tblPr>
      <w:tblInd w:w="0" w:type="dxa"/>
      <w:tblCellMar>
        <w:top w:w="0" w:type="dxa"/>
        <w:left w:w="108" w:type="dxa"/>
        <w:bottom w:w="0" w:type="dxa"/>
        <w:right w:w="108" w:type="dxa"/>
      </w:tblCellMar>
    </w:tblPr>
  </w:style>
  <w:style w:type="paragraph" w:styleId="MacroText">
    <w:name w:val="macro"/>
    <w:basedOn w:val="Normal"/>
    <w:link w:val="MacroTextChar"/>
    <w:uiPriority w:val="99"/>
    <w:semiHidden/>
    <w:rsid w:val="007B3E6A"/>
    <w:pPr>
      <w:tabs>
        <w:tab w:val="left" w:pos="284"/>
        <w:tab w:val="left" w:pos="567"/>
        <w:tab w:val="left" w:pos="851"/>
        <w:tab w:val="left" w:pos="1134"/>
        <w:tab w:val="left" w:pos="1418"/>
        <w:tab w:val="left" w:pos="1701"/>
        <w:tab w:val="left" w:pos="1985"/>
        <w:tab w:val="left" w:pos="2268"/>
      </w:tabs>
      <w:spacing w:before="0" w:after="0" w:line="240" w:lineRule="auto"/>
    </w:pPr>
    <w:rPr>
      <w:rFonts w:ascii="Times New Roman" w:hAnsi="Times New Roman"/>
      <w:szCs w:val="20"/>
      <w:lang w:eastAsia="en-US"/>
    </w:rPr>
  </w:style>
  <w:style w:type="character" w:customStyle="1" w:styleId="MacroTextChar">
    <w:name w:val="Macro Text Char"/>
    <w:basedOn w:val="DefaultParagraphFont"/>
    <w:link w:val="MacroText"/>
    <w:uiPriority w:val="99"/>
    <w:semiHidden/>
    <w:rsid w:val="007B3E6A"/>
    <w:rPr>
      <w:rFonts w:ascii="Times New Roman" w:eastAsia="Times New Roman" w:hAnsi="Times New Roman" w:cs="Times New Roman"/>
      <w:szCs w:val="20"/>
    </w:rPr>
  </w:style>
  <w:style w:type="table" w:customStyle="1" w:styleId="TableGrid15">
    <w:name w:val="Table Grid15"/>
    <w:basedOn w:val="TableNormal"/>
    <w:next w:val="TableGrid"/>
    <w:uiPriority w:val="99"/>
    <w:rsid w:val="007B3E6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73A4"/>
    <w:rPr>
      <w:rFonts w:ascii="Times New Roman" w:hAnsi="Times New Roman"/>
      <w:sz w:val="24"/>
    </w:rPr>
  </w:style>
  <w:style w:type="character" w:styleId="FollowedHyperlink">
    <w:name w:val="FollowedHyperlink"/>
    <w:basedOn w:val="DefaultParagraphFont"/>
    <w:uiPriority w:val="99"/>
    <w:semiHidden/>
    <w:unhideWhenUsed/>
    <w:rsid w:val="00B83A4B"/>
    <w:rPr>
      <w:color w:val="800080" w:themeColor="followedHyperlink"/>
      <w:u w:val="single"/>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6D6D60"/>
    <w:pPr>
      <w:spacing w:before="0" w:after="0" w:line="240" w:lineRule="auto"/>
      <w:ind w:left="720"/>
    </w:pPr>
    <w:rPr>
      <w:rFonts w:ascii="Calibri" w:eastAsiaTheme="minorHAnsi" w:hAnsi="Calibri" w:cs="Calibri"/>
      <w:szCs w:val="22"/>
      <w:lang w:eastAsia="en-US"/>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locked/>
    <w:rsid w:val="006D6D60"/>
    <w:rPr>
      <w:rFonts w:ascii="Calibri" w:hAnsi="Calibri" w:cs="Calibri"/>
    </w:rPr>
  </w:style>
  <w:style w:type="table" w:customStyle="1" w:styleId="TableGrid16">
    <w:name w:val="Table Grid16"/>
    <w:basedOn w:val="TableNormal"/>
    <w:next w:val="TableGrid"/>
    <w:rsid w:val="00193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CE4E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5A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5A51"/>
    <w:rPr>
      <w:rFonts w:eastAsia="Times New Roman" w:cs="Times New Roman"/>
      <w:szCs w:val="24"/>
      <w:lang w:eastAsia="en-AU"/>
    </w:rPr>
  </w:style>
  <w:style w:type="table" w:customStyle="1" w:styleId="TableGrid18">
    <w:name w:val="Table Grid18"/>
    <w:basedOn w:val="TableNormal"/>
    <w:next w:val="TableGrid"/>
    <w:uiPriority w:val="59"/>
    <w:rsid w:val="009F5A5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F5A51"/>
    <w:pPr>
      <w:tabs>
        <w:tab w:val="center" w:pos="4513"/>
        <w:tab w:val="right" w:pos="9026"/>
      </w:tabs>
      <w:spacing w:before="0" w:after="0" w:line="240" w:lineRule="auto"/>
    </w:pPr>
    <w:rPr>
      <w:rFonts w:ascii="Calibri" w:eastAsiaTheme="minorHAnsi" w:hAnsi="Calibri" w:cs="Calibri"/>
      <w:szCs w:val="22"/>
      <w:lang w:eastAsia="en-US"/>
    </w:rPr>
  </w:style>
  <w:style w:type="character" w:customStyle="1" w:styleId="FooterChar">
    <w:name w:val="Footer Char"/>
    <w:basedOn w:val="DefaultParagraphFont"/>
    <w:link w:val="Footer"/>
    <w:uiPriority w:val="99"/>
    <w:rsid w:val="009F5A51"/>
    <w:rPr>
      <w:rFonts w:ascii="Calibri" w:hAnsi="Calibri" w:cs="Calibri"/>
    </w:rPr>
  </w:style>
  <w:style w:type="paragraph" w:styleId="NoSpacing">
    <w:name w:val="No Spacing"/>
    <w:uiPriority w:val="1"/>
    <w:qFormat/>
    <w:rsid w:val="00BE7D5A"/>
    <w:pPr>
      <w:spacing w:after="0" w:line="240" w:lineRule="auto"/>
    </w:pPr>
    <w:rPr>
      <w:rFonts w:eastAsiaTheme="minorEastAsia"/>
      <w:lang w:eastAsia="zh-CN"/>
    </w:rPr>
  </w:style>
  <w:style w:type="table" w:customStyle="1" w:styleId="TableGrid19">
    <w:name w:val="Table Grid19"/>
    <w:basedOn w:val="TableNormal"/>
    <w:next w:val="TableGrid"/>
    <w:uiPriority w:val="59"/>
    <w:rsid w:val="00BE7D5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List Bullet" w:uiPriority="0"/>
    <w:lsdException w:name="Title" w:semiHidden="0" w:unhideWhenUsed="0"/>
    <w:lsdException w:name="Default Paragraph Font" w:uiPriority="1"/>
    <w:lsdException w:name="Subtitl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rsid w:val="00477754"/>
    <w:pPr>
      <w:spacing w:before="120" w:after="120" w:line="300" w:lineRule="auto"/>
    </w:pPr>
    <w:rPr>
      <w:rFonts w:eastAsia="Times New Roman" w:cs="Times New Roman"/>
      <w:szCs w:val="24"/>
      <w:lang w:eastAsia="en-AU"/>
    </w:rPr>
  </w:style>
  <w:style w:type="paragraph" w:styleId="Heading1">
    <w:name w:val="heading 1"/>
    <w:basedOn w:val="Normal"/>
    <w:next w:val="Normal"/>
    <w:link w:val="Heading1Char"/>
    <w:uiPriority w:val="99"/>
    <w:rsid w:val="00063EE0"/>
    <w:pPr>
      <w:keepNext/>
      <w:keepLines/>
      <w:pBdr>
        <w:bottom w:val="single" w:sz="8" w:space="1" w:color="165788"/>
      </w:pBdr>
      <w:spacing w:before="480" w:line="440" w:lineRule="exact"/>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9"/>
    <w:rsid w:val="00063EE0"/>
    <w:pPr>
      <w:keepNext/>
      <w:keepLines/>
      <w:tabs>
        <w:tab w:val="left" w:pos="567"/>
      </w:tabs>
      <w:spacing w:before="240" w:line="240" w:lineRule="auto"/>
      <w:outlineLvl w:val="1"/>
    </w:pPr>
    <w:rPr>
      <w:rFonts w:ascii="Calibri" w:eastAsiaTheme="majorEastAsia" w:hAnsi="Calibri" w:cstheme="majorBidi"/>
      <w:b/>
      <w:bCs/>
      <w:color w:val="000000" w:themeColor="text1"/>
      <w:sz w:val="32"/>
      <w:szCs w:val="26"/>
    </w:rPr>
  </w:style>
  <w:style w:type="paragraph" w:styleId="Heading3">
    <w:name w:val="heading 3"/>
    <w:basedOn w:val="Normal"/>
    <w:next w:val="Normal"/>
    <w:link w:val="Heading3Char"/>
    <w:uiPriority w:val="99"/>
    <w:rsid w:val="001C74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rsid w:val="001C74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rsid w:val="001C74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rsid w:val="001C74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7B3E6A"/>
    <w:pPr>
      <w:keepNext/>
      <w:tabs>
        <w:tab w:val="left" w:pos="2137"/>
        <w:tab w:val="left" w:pos="7807"/>
      </w:tabs>
      <w:spacing w:before="40" w:after="0" w:line="240" w:lineRule="auto"/>
      <w:ind w:right="318"/>
      <w:jc w:val="right"/>
      <w:outlineLvl w:val="6"/>
    </w:pPr>
    <w:rPr>
      <w:rFonts w:ascii="Arial" w:hAnsi="Arial"/>
      <w:b/>
      <w:sz w:val="20"/>
      <w:szCs w:val="20"/>
    </w:rPr>
  </w:style>
  <w:style w:type="paragraph" w:styleId="Heading8">
    <w:name w:val="heading 8"/>
    <w:basedOn w:val="Normal"/>
    <w:next w:val="Normal"/>
    <w:link w:val="Heading8Char"/>
    <w:uiPriority w:val="99"/>
    <w:rsid w:val="007B3E6A"/>
    <w:pPr>
      <w:keepNext/>
      <w:tabs>
        <w:tab w:val="left" w:pos="3696"/>
        <w:tab w:val="left" w:pos="7807"/>
      </w:tabs>
      <w:spacing w:before="80" w:after="0" w:line="240" w:lineRule="auto"/>
      <w:jc w:val="right"/>
      <w:outlineLvl w:val="7"/>
    </w:pPr>
    <w:rPr>
      <w:rFonts w:ascii="Arial" w:hAnsi="Arial"/>
      <w:b/>
      <w:sz w:val="18"/>
      <w:szCs w:val="20"/>
    </w:rPr>
  </w:style>
  <w:style w:type="paragraph" w:styleId="Heading9">
    <w:name w:val="heading 9"/>
    <w:basedOn w:val="Normal"/>
    <w:next w:val="Normal"/>
    <w:link w:val="Heading9Char"/>
    <w:uiPriority w:val="99"/>
    <w:rsid w:val="007B3E6A"/>
    <w:pPr>
      <w:keepNext/>
      <w:spacing w:before="100" w:after="0" w:line="240" w:lineRule="auto"/>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EE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E0"/>
    <w:rPr>
      <w:rFonts w:ascii="Tahoma" w:eastAsia="Times New Roman" w:hAnsi="Tahoma" w:cs="Tahoma"/>
      <w:sz w:val="16"/>
      <w:szCs w:val="16"/>
      <w:lang w:eastAsia="en-AU"/>
    </w:rPr>
  </w:style>
  <w:style w:type="character" w:customStyle="1" w:styleId="Heading1Char">
    <w:name w:val="Heading 1 Char"/>
    <w:basedOn w:val="DefaultParagraphFont"/>
    <w:link w:val="Heading1"/>
    <w:uiPriority w:val="9"/>
    <w:rsid w:val="00EA346C"/>
    <w:rPr>
      <w:rFonts w:ascii="Calibri" w:eastAsiaTheme="majorEastAsia" w:hAnsi="Calibri" w:cstheme="majorBidi"/>
      <w:b/>
      <w:bCs/>
      <w:color w:val="165788"/>
      <w:sz w:val="40"/>
      <w:szCs w:val="28"/>
      <w:lang w:eastAsia="en-AU"/>
    </w:rPr>
  </w:style>
  <w:style w:type="character" w:customStyle="1" w:styleId="Heading2Char">
    <w:name w:val="Heading 2 Char"/>
    <w:basedOn w:val="DefaultParagraphFont"/>
    <w:link w:val="Heading2"/>
    <w:uiPriority w:val="9"/>
    <w:semiHidden/>
    <w:rsid w:val="00EA346C"/>
    <w:rPr>
      <w:rFonts w:ascii="Calibri" w:eastAsiaTheme="majorEastAsia" w:hAnsi="Calibri" w:cstheme="majorBidi"/>
      <w:b/>
      <w:bCs/>
      <w:color w:val="000000" w:themeColor="text1"/>
      <w:sz w:val="32"/>
      <w:szCs w:val="26"/>
      <w:lang w:eastAsia="en-AU"/>
    </w:rPr>
  </w:style>
  <w:style w:type="paragraph" w:customStyle="1" w:styleId="GSLTitle">
    <w:name w:val="GSL_Title"/>
    <w:basedOn w:val="Normal"/>
    <w:qFormat/>
    <w:rsid w:val="009D5B48"/>
    <w:pPr>
      <w:spacing w:before="2000" w:line="700" w:lineRule="exact"/>
      <w:ind w:left="340"/>
      <w:contextualSpacing/>
    </w:pPr>
    <w:rPr>
      <w:rFonts w:ascii="Calibri" w:eastAsiaTheme="majorEastAsia" w:hAnsi="Calibri" w:cstheme="majorBidi"/>
      <w:b/>
      <w:color w:val="000000" w:themeColor="text1"/>
      <w:kern w:val="28"/>
      <w:sz w:val="68"/>
      <w:szCs w:val="52"/>
    </w:rPr>
  </w:style>
  <w:style w:type="paragraph" w:customStyle="1" w:styleId="GSLSubtitle">
    <w:name w:val="GSL_Subtitle"/>
    <w:basedOn w:val="Normal"/>
    <w:qFormat/>
    <w:rsid w:val="009D5B48"/>
    <w:pPr>
      <w:numPr>
        <w:ilvl w:val="1"/>
      </w:numPr>
      <w:spacing w:before="6000"/>
      <w:ind w:right="284"/>
      <w:jc w:val="right"/>
    </w:pPr>
    <w:rPr>
      <w:rFonts w:eastAsiaTheme="majorEastAsia" w:cstheme="majorBidi"/>
      <w:b/>
      <w:iCs/>
      <w:color w:val="165788"/>
      <w:spacing w:val="15"/>
      <w:sz w:val="40"/>
    </w:rPr>
  </w:style>
  <w:style w:type="character" w:customStyle="1" w:styleId="Heading3Char">
    <w:name w:val="Heading 3 Char"/>
    <w:basedOn w:val="DefaultParagraphFont"/>
    <w:link w:val="Heading3"/>
    <w:uiPriority w:val="9"/>
    <w:semiHidden/>
    <w:rsid w:val="00EA346C"/>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link w:val="Heading4"/>
    <w:uiPriority w:val="9"/>
    <w:semiHidden/>
    <w:rsid w:val="001C747F"/>
    <w:rPr>
      <w:rFonts w:asciiTheme="majorHAnsi" w:eastAsiaTheme="majorEastAsia" w:hAnsiTheme="majorHAnsi" w:cstheme="majorBidi"/>
      <w:b/>
      <w:bCs/>
      <w:i/>
      <w:iCs/>
      <w:color w:val="4F81BD" w:themeColor="accent1"/>
      <w:szCs w:val="24"/>
      <w:lang w:eastAsia="en-AU"/>
    </w:rPr>
  </w:style>
  <w:style w:type="character" w:customStyle="1" w:styleId="Heading5Char">
    <w:name w:val="Heading 5 Char"/>
    <w:basedOn w:val="DefaultParagraphFont"/>
    <w:link w:val="Heading5"/>
    <w:uiPriority w:val="9"/>
    <w:semiHidden/>
    <w:rsid w:val="001C747F"/>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link w:val="Heading6"/>
    <w:uiPriority w:val="9"/>
    <w:semiHidden/>
    <w:rsid w:val="001C747F"/>
    <w:rPr>
      <w:rFonts w:asciiTheme="majorHAnsi" w:eastAsiaTheme="majorEastAsia" w:hAnsiTheme="majorHAnsi" w:cstheme="majorBidi"/>
      <w:i/>
      <w:iCs/>
      <w:color w:val="243F60" w:themeColor="accent1" w:themeShade="7F"/>
      <w:szCs w:val="24"/>
      <w:lang w:eastAsia="en-AU"/>
    </w:rPr>
  </w:style>
  <w:style w:type="paragraph" w:customStyle="1" w:styleId="keypointbullet">
    <w:name w:val="key point bullet"/>
    <w:basedOn w:val="ListBullet"/>
    <w:semiHidden/>
    <w:rsid w:val="001C747F"/>
    <w:pPr>
      <w:tabs>
        <w:tab w:val="num" w:pos="360"/>
      </w:tabs>
      <w:ind w:left="360"/>
    </w:pPr>
  </w:style>
  <w:style w:type="paragraph" w:styleId="ListBullet">
    <w:name w:val="List Bullet"/>
    <w:basedOn w:val="Normal"/>
    <w:link w:val="ListBulletChar"/>
    <w:semiHidden/>
    <w:rsid w:val="001C747F"/>
    <w:pPr>
      <w:numPr>
        <w:numId w:val="1"/>
      </w:numPr>
      <w:spacing w:before="0" w:line="240" w:lineRule="auto"/>
      <w:jc w:val="both"/>
    </w:pPr>
    <w:rPr>
      <w:rFonts w:ascii="Calibri" w:eastAsia="Calibri" w:hAnsi="Calibri"/>
      <w:sz w:val="24"/>
      <w:szCs w:val="20"/>
      <w:lang w:eastAsia="en-US"/>
    </w:rPr>
  </w:style>
  <w:style w:type="character" w:customStyle="1" w:styleId="ListBulletChar">
    <w:name w:val="List Bullet Char"/>
    <w:link w:val="ListBullet"/>
    <w:semiHidden/>
    <w:rsid w:val="00EA346C"/>
    <w:rPr>
      <w:rFonts w:ascii="Calibri" w:eastAsia="Calibri" w:hAnsi="Calibri" w:cs="Times New Roman"/>
      <w:sz w:val="24"/>
      <w:szCs w:val="20"/>
    </w:rPr>
  </w:style>
  <w:style w:type="paragraph" w:styleId="ListBullet2">
    <w:name w:val="List Bullet 2"/>
    <w:basedOn w:val="ListBullet"/>
    <w:link w:val="ListBullet2Char"/>
    <w:uiPriority w:val="99"/>
    <w:semiHidden/>
    <w:rsid w:val="001C747F"/>
    <w:pPr>
      <w:numPr>
        <w:numId w:val="2"/>
      </w:numPr>
      <w:spacing w:line="260" w:lineRule="atLeast"/>
    </w:pPr>
    <w:rPr>
      <w:szCs w:val="22"/>
    </w:rPr>
  </w:style>
  <w:style w:type="character" w:customStyle="1" w:styleId="ListBullet2Char">
    <w:name w:val="List Bullet 2 Char"/>
    <w:link w:val="ListBullet2"/>
    <w:uiPriority w:val="99"/>
    <w:semiHidden/>
    <w:rsid w:val="00EA346C"/>
    <w:rPr>
      <w:rFonts w:ascii="Calibri" w:eastAsia="Calibri" w:hAnsi="Calibri" w:cs="Times New Roman"/>
      <w:sz w:val="24"/>
    </w:rPr>
  </w:style>
  <w:style w:type="paragraph" w:customStyle="1" w:styleId="Heading70">
    <w:name w:val="Heading7"/>
    <w:basedOn w:val="Heading6"/>
    <w:link w:val="Heading7Char0"/>
    <w:semiHidden/>
    <w:qFormat/>
    <w:rsid w:val="001C747F"/>
    <w:pPr>
      <w:keepNext w:val="0"/>
      <w:keepLines w:val="0"/>
      <w:spacing w:before="0" w:line="240" w:lineRule="auto"/>
    </w:pPr>
    <w:rPr>
      <w:rFonts w:ascii="Calibri" w:eastAsia="Calibri" w:hAnsi="Calibri" w:cs="Times New Roman"/>
      <w:bCs/>
      <w:i w:val="0"/>
      <w:iCs w:val="0"/>
      <w:color w:val="000000"/>
      <w:sz w:val="24"/>
      <w:szCs w:val="22"/>
      <w:u w:val="single"/>
      <w:lang w:eastAsia="en-US"/>
    </w:rPr>
  </w:style>
  <w:style w:type="character" w:customStyle="1" w:styleId="Heading7Char0">
    <w:name w:val="Heading7 Char"/>
    <w:link w:val="Heading70"/>
    <w:semiHidden/>
    <w:rsid w:val="00EA346C"/>
    <w:rPr>
      <w:rFonts w:ascii="Calibri" w:eastAsia="Calibri" w:hAnsi="Calibri" w:cs="Times New Roman"/>
      <w:bCs/>
      <w:color w:val="000000"/>
      <w:sz w:val="24"/>
      <w:u w:val="single"/>
    </w:rPr>
  </w:style>
  <w:style w:type="paragraph" w:customStyle="1" w:styleId="GSLHeading1">
    <w:name w:val="GSL_Heading 1"/>
    <w:basedOn w:val="Heading1"/>
    <w:qFormat/>
    <w:rsid w:val="0065298D"/>
    <w:pPr>
      <w:keepLines w:val="0"/>
      <w:pBdr>
        <w:bottom w:val="none" w:sz="0" w:space="0" w:color="auto"/>
      </w:pBdr>
      <w:tabs>
        <w:tab w:val="left" w:pos="426"/>
        <w:tab w:val="left" w:pos="709"/>
      </w:tabs>
      <w:spacing w:before="160" w:after="60" w:line="460" w:lineRule="exact"/>
    </w:pPr>
    <w:rPr>
      <w:sz w:val="44"/>
    </w:rPr>
  </w:style>
  <w:style w:type="paragraph" w:customStyle="1" w:styleId="GSLHeading2">
    <w:name w:val="GSL_Heading 2"/>
    <w:basedOn w:val="Heading2"/>
    <w:qFormat/>
    <w:rsid w:val="0065298D"/>
    <w:pPr>
      <w:keepLines w:val="0"/>
      <w:tabs>
        <w:tab w:val="clear" w:pos="567"/>
        <w:tab w:val="left" w:pos="709"/>
      </w:tabs>
      <w:spacing w:before="160" w:after="60"/>
    </w:pPr>
    <w:rPr>
      <w:color w:val="165788"/>
      <w:sz w:val="28"/>
    </w:rPr>
  </w:style>
  <w:style w:type="paragraph" w:customStyle="1" w:styleId="GSLBodyText">
    <w:name w:val="GSL_Body Text"/>
    <w:basedOn w:val="Normal"/>
    <w:uiPriority w:val="99"/>
    <w:qFormat/>
    <w:rsid w:val="00381E48"/>
    <w:pPr>
      <w:spacing w:before="0" w:after="240" w:line="300" w:lineRule="exact"/>
    </w:pPr>
  </w:style>
  <w:style w:type="paragraph" w:customStyle="1" w:styleId="GSLHeading3">
    <w:name w:val="GSL_Heading 3"/>
    <w:basedOn w:val="Heading3"/>
    <w:qFormat/>
    <w:rsid w:val="00381E48"/>
    <w:pPr>
      <w:keepLines w:val="0"/>
      <w:tabs>
        <w:tab w:val="left" w:pos="993"/>
      </w:tabs>
      <w:spacing w:before="0" w:after="60" w:line="360" w:lineRule="exact"/>
    </w:pPr>
    <w:rPr>
      <w:rFonts w:asciiTheme="minorHAnsi" w:hAnsiTheme="minorHAnsi"/>
      <w:color w:val="000000" w:themeColor="text1"/>
      <w:sz w:val="24"/>
    </w:rPr>
  </w:style>
  <w:style w:type="paragraph" w:customStyle="1" w:styleId="GSLHeading4">
    <w:name w:val="GSL_Heading 4"/>
    <w:basedOn w:val="Heading4"/>
    <w:qFormat/>
    <w:rsid w:val="00381E48"/>
    <w:pPr>
      <w:keepNext w:val="0"/>
      <w:keepLines w:val="0"/>
      <w:numPr>
        <w:ilvl w:val="3"/>
      </w:numPr>
      <w:spacing w:before="0" w:after="60" w:line="280" w:lineRule="exact"/>
    </w:pPr>
    <w:rPr>
      <w:rFonts w:asciiTheme="minorHAnsi" w:hAnsiTheme="minorHAnsi"/>
      <w:i w:val="0"/>
      <w:color w:val="000000" w:themeColor="text1"/>
      <w:sz w:val="24"/>
    </w:rPr>
  </w:style>
  <w:style w:type="paragraph" w:customStyle="1" w:styleId="GSLHeading5">
    <w:name w:val="GSL_Heading 5"/>
    <w:basedOn w:val="Heading5"/>
    <w:qFormat/>
    <w:rsid w:val="00D90B53"/>
    <w:pPr>
      <w:spacing w:before="0" w:after="60" w:line="280" w:lineRule="exact"/>
    </w:pPr>
    <w:rPr>
      <w:rFonts w:asciiTheme="minorHAnsi" w:hAnsiTheme="minorHAnsi"/>
      <w:b/>
      <w:i/>
      <w:color w:val="165788"/>
      <w:sz w:val="26"/>
    </w:rPr>
  </w:style>
  <w:style w:type="paragraph" w:customStyle="1" w:styleId="GSLHeading6">
    <w:name w:val="GSL_Heading 6"/>
    <w:basedOn w:val="Heading6"/>
    <w:qFormat/>
    <w:rsid w:val="00D90B53"/>
    <w:pPr>
      <w:spacing w:before="0" w:after="60" w:line="280" w:lineRule="exact"/>
    </w:pPr>
    <w:rPr>
      <w:rFonts w:asciiTheme="minorHAnsi" w:hAnsiTheme="minorHAnsi"/>
      <w:b/>
      <w:color w:val="593160"/>
      <w:sz w:val="26"/>
    </w:rPr>
  </w:style>
  <w:style w:type="paragraph" w:customStyle="1" w:styleId="GSLHeading7">
    <w:name w:val="GSL_Heading 7"/>
    <w:basedOn w:val="Heading70"/>
    <w:qFormat/>
    <w:rsid w:val="00D90B53"/>
    <w:pPr>
      <w:spacing w:after="60" w:line="280" w:lineRule="exact"/>
    </w:pPr>
    <w:rPr>
      <w:color w:val="165788"/>
      <w:sz w:val="26"/>
    </w:rPr>
  </w:style>
  <w:style w:type="character" w:customStyle="1" w:styleId="GSLCharacterBold">
    <w:name w:val="GSL_*Character_Bold"/>
    <w:basedOn w:val="DefaultParagraphFont"/>
    <w:qFormat/>
    <w:rsid w:val="009D5B48"/>
    <w:rPr>
      <w:b/>
      <w:bCs/>
    </w:rPr>
  </w:style>
  <w:style w:type="character" w:customStyle="1" w:styleId="GSLCharacterBoldItalic">
    <w:name w:val="GSL_*Character_Bold Italic"/>
    <w:basedOn w:val="IntenseEmphasis"/>
    <w:qFormat/>
    <w:rsid w:val="009B44D8"/>
    <w:rPr>
      <w:b/>
      <w:bCs/>
      <w:i/>
      <w:iCs/>
      <w:color w:val="auto"/>
    </w:rPr>
  </w:style>
  <w:style w:type="character" w:customStyle="1" w:styleId="GSLCharacterItalic">
    <w:name w:val="GSL_*Character_Italic"/>
    <w:basedOn w:val="Emphasis"/>
    <w:qFormat/>
    <w:rsid w:val="009B44D8"/>
    <w:rPr>
      <w:b w:val="0"/>
      <w:bCs w:val="0"/>
      <w:i/>
      <w:iCs/>
    </w:rPr>
  </w:style>
  <w:style w:type="character" w:styleId="IntenseEmphasis">
    <w:name w:val="Intense Emphasis"/>
    <w:basedOn w:val="DefaultParagraphFont"/>
    <w:uiPriority w:val="21"/>
    <w:semiHidden/>
    <w:qFormat/>
    <w:rsid w:val="009B44D8"/>
    <w:rPr>
      <w:b/>
      <w:bCs/>
      <w:i/>
      <w:iCs/>
      <w:color w:val="4F81BD" w:themeColor="accent1"/>
    </w:rPr>
  </w:style>
  <w:style w:type="paragraph" w:styleId="List">
    <w:name w:val="List"/>
    <w:basedOn w:val="Normal"/>
    <w:uiPriority w:val="99"/>
    <w:semiHidden/>
    <w:rsid w:val="009B44D8"/>
    <w:pPr>
      <w:ind w:left="283" w:hanging="283"/>
      <w:contextualSpacing/>
    </w:pPr>
  </w:style>
  <w:style w:type="character" w:styleId="Emphasis">
    <w:name w:val="Emphasis"/>
    <w:basedOn w:val="DefaultParagraphFont"/>
    <w:uiPriority w:val="20"/>
    <w:semiHidden/>
    <w:qFormat/>
    <w:rsid w:val="009B44D8"/>
    <w:rPr>
      <w:i/>
      <w:iCs/>
    </w:rPr>
  </w:style>
  <w:style w:type="paragraph" w:styleId="List2">
    <w:name w:val="List 2"/>
    <w:basedOn w:val="Normal"/>
    <w:uiPriority w:val="99"/>
    <w:semiHidden/>
    <w:rsid w:val="009B44D8"/>
    <w:pPr>
      <w:ind w:left="566" w:hanging="283"/>
      <w:contextualSpacing/>
    </w:pPr>
  </w:style>
  <w:style w:type="paragraph" w:styleId="List3">
    <w:name w:val="List 3"/>
    <w:basedOn w:val="Normal"/>
    <w:uiPriority w:val="99"/>
    <w:semiHidden/>
    <w:rsid w:val="009B44D8"/>
    <w:pPr>
      <w:ind w:left="849" w:hanging="283"/>
      <w:contextualSpacing/>
    </w:pPr>
  </w:style>
  <w:style w:type="paragraph" w:styleId="List4">
    <w:name w:val="List 4"/>
    <w:basedOn w:val="Normal"/>
    <w:uiPriority w:val="99"/>
    <w:semiHidden/>
    <w:rsid w:val="009B44D8"/>
    <w:pPr>
      <w:ind w:left="1132" w:hanging="283"/>
      <w:contextualSpacing/>
    </w:pPr>
  </w:style>
  <w:style w:type="paragraph" w:styleId="ListNumber2">
    <w:name w:val="List Number 2"/>
    <w:basedOn w:val="Normal"/>
    <w:uiPriority w:val="99"/>
    <w:semiHidden/>
    <w:rsid w:val="009B44D8"/>
    <w:pPr>
      <w:numPr>
        <w:numId w:val="5"/>
      </w:numPr>
      <w:contextualSpacing/>
    </w:pPr>
  </w:style>
  <w:style w:type="paragraph" w:styleId="ListNumber">
    <w:name w:val="List Number"/>
    <w:basedOn w:val="Normal"/>
    <w:uiPriority w:val="99"/>
    <w:semiHidden/>
    <w:rsid w:val="009B44D8"/>
    <w:pPr>
      <w:numPr>
        <w:numId w:val="4"/>
      </w:numPr>
      <w:contextualSpacing/>
    </w:pPr>
  </w:style>
  <w:style w:type="paragraph" w:customStyle="1" w:styleId="GSLList1">
    <w:name w:val="GSL_List 1"/>
    <w:basedOn w:val="ListNumber"/>
    <w:qFormat/>
    <w:rsid w:val="001A41BF"/>
    <w:pPr>
      <w:numPr>
        <w:numId w:val="12"/>
      </w:numPr>
      <w:spacing w:before="60" w:after="60" w:line="300" w:lineRule="exact"/>
      <w:contextualSpacing w:val="0"/>
    </w:pPr>
  </w:style>
  <w:style w:type="paragraph" w:customStyle="1" w:styleId="GSLNotes">
    <w:name w:val="GSL_Notes"/>
    <w:basedOn w:val="GSLBodyText"/>
    <w:qFormat/>
    <w:rsid w:val="00076D27"/>
    <w:pPr>
      <w:ind w:left="397"/>
    </w:pPr>
    <w:rPr>
      <w:i/>
    </w:rPr>
  </w:style>
  <w:style w:type="paragraph" w:customStyle="1" w:styleId="GSLList2">
    <w:name w:val="GSL_List 2"/>
    <w:basedOn w:val="List2"/>
    <w:qFormat/>
    <w:rsid w:val="00251976"/>
    <w:pPr>
      <w:numPr>
        <w:numId w:val="6"/>
      </w:numPr>
      <w:spacing w:before="60" w:after="60" w:line="300" w:lineRule="exact"/>
      <w:contextualSpacing w:val="0"/>
    </w:pPr>
    <w:rPr>
      <w:sz w:val="24"/>
    </w:rPr>
  </w:style>
  <w:style w:type="paragraph" w:customStyle="1" w:styleId="GSLNotesList1">
    <w:name w:val="GSL_Notes List 1"/>
    <w:basedOn w:val="ListNumber"/>
    <w:qFormat/>
    <w:rsid w:val="00C37848"/>
    <w:pPr>
      <w:numPr>
        <w:numId w:val="7"/>
      </w:numPr>
      <w:spacing w:before="60" w:after="60" w:line="300" w:lineRule="exact"/>
      <w:contextualSpacing w:val="0"/>
    </w:pPr>
    <w:rPr>
      <w:i/>
      <w:sz w:val="24"/>
    </w:rPr>
  </w:style>
  <w:style w:type="paragraph" w:customStyle="1" w:styleId="GSLNotesList2">
    <w:name w:val="GSL_Notes List 2"/>
    <w:basedOn w:val="ListNumber2"/>
    <w:qFormat/>
    <w:rsid w:val="00C37848"/>
    <w:pPr>
      <w:numPr>
        <w:numId w:val="8"/>
      </w:numPr>
      <w:spacing w:before="60" w:after="60" w:line="300" w:lineRule="exact"/>
      <w:contextualSpacing w:val="0"/>
    </w:pPr>
    <w:rPr>
      <w:i/>
      <w:sz w:val="24"/>
    </w:rPr>
  </w:style>
  <w:style w:type="character" w:customStyle="1" w:styleId="GSLCharacterHyperlink">
    <w:name w:val="GSL_*Character_Hyperlink"/>
    <w:basedOn w:val="DefaultParagraphFont"/>
    <w:qFormat/>
    <w:rsid w:val="00D106DE"/>
    <w:rPr>
      <w:color w:val="0000FF"/>
      <w:sz w:val="24"/>
      <w:u w:val="single"/>
    </w:rPr>
  </w:style>
  <w:style w:type="paragraph" w:customStyle="1" w:styleId="GSLListBullet1">
    <w:name w:val="GSL_List Bullet 1"/>
    <w:basedOn w:val="ListBullet"/>
    <w:qFormat/>
    <w:rsid w:val="00C6149C"/>
    <w:pPr>
      <w:spacing w:before="60" w:after="60" w:line="300" w:lineRule="exact"/>
      <w:jc w:val="left"/>
    </w:pPr>
  </w:style>
  <w:style w:type="paragraph" w:customStyle="1" w:styleId="GSLListBullet2">
    <w:name w:val="GSL_List Bullet 2"/>
    <w:basedOn w:val="ListBullet2"/>
    <w:qFormat/>
    <w:rsid w:val="00D945D6"/>
    <w:pPr>
      <w:numPr>
        <w:numId w:val="9"/>
      </w:numPr>
      <w:spacing w:before="60" w:after="60" w:line="300" w:lineRule="exact"/>
      <w:jc w:val="left"/>
    </w:pPr>
  </w:style>
  <w:style w:type="paragraph" w:styleId="ListBullet3">
    <w:name w:val="List Bullet 3"/>
    <w:basedOn w:val="Normal"/>
    <w:uiPriority w:val="99"/>
    <w:semiHidden/>
    <w:rsid w:val="00214874"/>
    <w:pPr>
      <w:numPr>
        <w:numId w:val="3"/>
      </w:numPr>
      <w:contextualSpacing/>
    </w:pPr>
  </w:style>
  <w:style w:type="paragraph" w:customStyle="1" w:styleId="GSLListBullet3">
    <w:name w:val="GSL_List Bullet 3"/>
    <w:basedOn w:val="ListBullet3"/>
    <w:qFormat/>
    <w:rsid w:val="004B13F6"/>
    <w:pPr>
      <w:numPr>
        <w:numId w:val="10"/>
      </w:numPr>
      <w:spacing w:before="60" w:after="60" w:line="300" w:lineRule="exact"/>
      <w:contextualSpacing w:val="0"/>
    </w:pPr>
    <w:rPr>
      <w:sz w:val="24"/>
    </w:rPr>
  </w:style>
  <w:style w:type="paragraph" w:customStyle="1" w:styleId="GSLFooter">
    <w:name w:val="GSL_Footer"/>
    <w:basedOn w:val="Normal"/>
    <w:qFormat/>
    <w:rsid w:val="00750FBD"/>
    <w:pPr>
      <w:tabs>
        <w:tab w:val="center" w:pos="4513"/>
        <w:tab w:val="right" w:pos="9026"/>
      </w:tabs>
      <w:spacing w:before="0" w:after="0" w:line="240" w:lineRule="auto"/>
      <w:jc w:val="center"/>
    </w:pPr>
  </w:style>
  <w:style w:type="paragraph" w:customStyle="1" w:styleId="GSLHeader">
    <w:name w:val="GSL_Header"/>
    <w:basedOn w:val="Normal"/>
    <w:qFormat/>
    <w:rsid w:val="009D5B48"/>
    <w:pPr>
      <w:tabs>
        <w:tab w:val="center" w:pos="4513"/>
        <w:tab w:val="right" w:pos="9026"/>
      </w:tabs>
      <w:spacing w:before="0" w:after="0" w:line="240" w:lineRule="auto"/>
      <w:jc w:val="center"/>
    </w:pPr>
  </w:style>
  <w:style w:type="character" w:styleId="IntenseReference">
    <w:name w:val="Intense Reference"/>
    <w:basedOn w:val="DefaultParagraphFont"/>
    <w:uiPriority w:val="32"/>
    <w:semiHidden/>
    <w:qFormat/>
    <w:rsid w:val="00DC0F32"/>
    <w:rPr>
      <w:b/>
      <w:bCs/>
      <w:smallCaps/>
      <w:color w:val="C0504D" w:themeColor="accent2"/>
      <w:spacing w:val="5"/>
      <w:u w:val="single"/>
    </w:rPr>
  </w:style>
  <w:style w:type="character" w:customStyle="1" w:styleId="GSLCharacterBoldUnderline">
    <w:name w:val="GSL_*Character_Bold Underline"/>
    <w:basedOn w:val="GSLCharacterBold"/>
    <w:qFormat/>
    <w:rsid w:val="00DC0F32"/>
    <w:rPr>
      <w:b/>
      <w:bCs/>
      <w:u w:val="single"/>
    </w:rPr>
  </w:style>
  <w:style w:type="character" w:customStyle="1" w:styleId="GSLCharacterUnderlined">
    <w:name w:val="GSL_*Character_Underlined"/>
    <w:basedOn w:val="GSLCharacterBoldUnderline"/>
    <w:qFormat/>
    <w:rsid w:val="00DC0F32"/>
    <w:rPr>
      <w:b w:val="0"/>
      <w:bCs/>
      <w:u w:val="single"/>
    </w:rPr>
  </w:style>
  <w:style w:type="paragraph" w:customStyle="1" w:styleId="GSLList1Last">
    <w:name w:val="GSL_List 1 Last"/>
    <w:basedOn w:val="GSLList1"/>
    <w:qFormat/>
    <w:rsid w:val="00C37848"/>
    <w:pPr>
      <w:spacing w:after="240"/>
    </w:pPr>
  </w:style>
  <w:style w:type="character" w:styleId="PlaceholderText">
    <w:name w:val="Placeholder Text"/>
    <w:basedOn w:val="DefaultParagraphFont"/>
    <w:uiPriority w:val="99"/>
    <w:semiHidden/>
    <w:rsid w:val="00DC0F32"/>
    <w:rPr>
      <w:color w:val="808080"/>
    </w:rPr>
  </w:style>
  <w:style w:type="paragraph" w:customStyle="1" w:styleId="GSLList2Last">
    <w:name w:val="GSL_List 2 Last"/>
    <w:basedOn w:val="GSLList2"/>
    <w:qFormat/>
    <w:rsid w:val="00573B45"/>
    <w:pPr>
      <w:spacing w:after="240"/>
    </w:pPr>
  </w:style>
  <w:style w:type="character" w:styleId="SubtleEmphasis">
    <w:name w:val="Subtle Emphasis"/>
    <w:basedOn w:val="DefaultParagraphFont"/>
    <w:uiPriority w:val="19"/>
    <w:semiHidden/>
    <w:qFormat/>
    <w:rsid w:val="00DC0F32"/>
    <w:rPr>
      <w:i/>
      <w:iCs/>
      <w:color w:val="808080" w:themeColor="text1" w:themeTint="7F"/>
    </w:rPr>
  </w:style>
  <w:style w:type="paragraph" w:customStyle="1" w:styleId="GSLNotesList1Last">
    <w:name w:val="GSL_Notes List 1 Last"/>
    <w:basedOn w:val="GSLNotesList1"/>
    <w:qFormat/>
    <w:rsid w:val="00C6149C"/>
    <w:pPr>
      <w:spacing w:after="240"/>
    </w:pPr>
  </w:style>
  <w:style w:type="paragraph" w:customStyle="1" w:styleId="GSLNotesList2Last">
    <w:name w:val="GSL_Notes List 2 Last"/>
    <w:basedOn w:val="GSLNotesList2"/>
    <w:qFormat/>
    <w:rsid w:val="00C6149C"/>
    <w:pPr>
      <w:spacing w:after="240"/>
    </w:pPr>
  </w:style>
  <w:style w:type="paragraph" w:customStyle="1" w:styleId="GSLListBullet1Last">
    <w:name w:val="GSL_List Bullet 1 Last"/>
    <w:basedOn w:val="GSLListBullet1"/>
    <w:qFormat/>
    <w:rsid w:val="00C6149C"/>
    <w:pPr>
      <w:spacing w:after="240"/>
    </w:pPr>
  </w:style>
  <w:style w:type="paragraph" w:customStyle="1" w:styleId="GSLListBullet2Last">
    <w:name w:val="GSL_List Bullet 2 Last"/>
    <w:basedOn w:val="GSLListBullet2"/>
    <w:qFormat/>
    <w:rsid w:val="00C6149C"/>
    <w:pPr>
      <w:spacing w:after="240"/>
    </w:pPr>
  </w:style>
  <w:style w:type="paragraph" w:customStyle="1" w:styleId="GSLListBullet3Last">
    <w:name w:val="GSL_List Bullet 3 Last"/>
    <w:basedOn w:val="GSLListBullet3"/>
    <w:qFormat/>
    <w:rsid w:val="00C6149C"/>
    <w:pPr>
      <w:spacing w:after="240"/>
    </w:pPr>
  </w:style>
  <w:style w:type="paragraph" w:customStyle="1" w:styleId="GSLBodyTextBeforeList">
    <w:name w:val="GSL_Body Text Before List"/>
    <w:basedOn w:val="GSLBodyText"/>
    <w:qFormat/>
    <w:rsid w:val="00626AC1"/>
    <w:pPr>
      <w:spacing w:after="0"/>
    </w:pPr>
  </w:style>
  <w:style w:type="paragraph" w:styleId="TOCHeading">
    <w:name w:val="TOC Heading"/>
    <w:basedOn w:val="Heading1"/>
    <w:next w:val="Normal"/>
    <w:uiPriority w:val="39"/>
    <w:semiHidden/>
    <w:unhideWhenUsed/>
    <w:qFormat/>
    <w:rsid w:val="000007D9"/>
    <w:pPr>
      <w:pBdr>
        <w:bottom w:val="none" w:sz="0" w:space="0" w:color="auto"/>
      </w:pBdr>
      <w:spacing w:after="0" w:line="276" w:lineRule="auto"/>
      <w:outlineLvl w:val="9"/>
    </w:pPr>
    <w:rPr>
      <w:rFonts w:asciiTheme="majorHAnsi" w:hAnsiTheme="majorHAnsi"/>
      <w:color w:val="365F91" w:themeColor="accent1" w:themeShade="BF"/>
      <w:sz w:val="28"/>
      <w:lang w:val="en-US" w:eastAsia="ja-JP"/>
    </w:rPr>
  </w:style>
  <w:style w:type="table" w:styleId="TableGrid">
    <w:name w:val="Table Grid"/>
    <w:basedOn w:val="TableNormal"/>
    <w:uiPriority w:val="59"/>
    <w:rsid w:val="003F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SLCharacterItalic11pt">
    <w:name w:val="GSL_*Character_Italic_11pt"/>
    <w:basedOn w:val="GSLCharacterItalic"/>
    <w:uiPriority w:val="1"/>
    <w:qFormat/>
    <w:rsid w:val="00B102AE"/>
    <w:rPr>
      <w:b w:val="0"/>
      <w:bCs w:val="0"/>
      <w:i/>
      <w:iCs/>
      <w:sz w:val="22"/>
    </w:rPr>
  </w:style>
  <w:style w:type="character" w:customStyle="1" w:styleId="GSLCharacterHyperlink11ptitalic">
    <w:name w:val="GSL_*Character_Hyperlink_11pt_italic"/>
    <w:basedOn w:val="GSLCharacterHyperlink"/>
    <w:uiPriority w:val="1"/>
    <w:qFormat/>
    <w:rsid w:val="00B102AE"/>
    <w:rPr>
      <w:i/>
      <w:color w:val="0000FF"/>
      <w:sz w:val="22"/>
      <w:szCs w:val="22"/>
      <w:u w:val="single"/>
    </w:rPr>
  </w:style>
  <w:style w:type="table" w:customStyle="1" w:styleId="TableGrid1">
    <w:name w:val="Table Grid1"/>
    <w:basedOn w:val="TableNormal"/>
    <w:next w:val="TableGrid"/>
    <w:uiPriority w:val="59"/>
    <w:rsid w:val="00492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A1E9D"/>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C24A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F1448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C1B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OPCBodyList">
    <w:name w:val="OPCBodyList"/>
    <w:rsid w:val="00D45915"/>
    <w:pPr>
      <w:numPr>
        <w:numId w:val="11"/>
      </w:numPr>
    </w:pPr>
  </w:style>
  <w:style w:type="table" w:styleId="MediumShading1-Accent1">
    <w:name w:val="Medium Shading 1 Accent 1"/>
    <w:basedOn w:val="TableNormal"/>
    <w:uiPriority w:val="63"/>
    <w:rsid w:val="00DC10C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DE5655"/>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5">
    <w:name w:val="Table Grid5"/>
    <w:basedOn w:val="TableNormal"/>
    <w:next w:val="TableGrid"/>
    <w:rsid w:val="00DE565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E565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2">
    <w:name w:val="Medium Shading 1 - Accent 12"/>
    <w:basedOn w:val="TableNormal"/>
    <w:next w:val="MediumShading1-Accent1"/>
    <w:uiPriority w:val="63"/>
    <w:rsid w:val="00867894"/>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7">
    <w:name w:val="Table Grid7"/>
    <w:basedOn w:val="TableNormal"/>
    <w:next w:val="TableGrid"/>
    <w:rsid w:val="0086789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5AD9"/>
    <w:rPr>
      <w:color w:val="0000FF" w:themeColor="hyperlink"/>
      <w:u w:val="single"/>
    </w:rPr>
  </w:style>
  <w:style w:type="paragraph" w:styleId="FootnoteText">
    <w:name w:val="footnote text"/>
    <w:basedOn w:val="Normal"/>
    <w:link w:val="FootnoteTextChar"/>
    <w:uiPriority w:val="99"/>
    <w:semiHidden/>
    <w:unhideWhenUsed/>
    <w:rsid w:val="00E52295"/>
    <w:pPr>
      <w:spacing w:before="0" w:after="0" w:line="240" w:lineRule="auto"/>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semiHidden/>
    <w:rsid w:val="00E522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2295"/>
    <w:rPr>
      <w:rFonts w:ascii="Times New Roman" w:hAnsi="Times New Roman" w:cs="Times New Roman" w:hint="default"/>
      <w:vertAlign w:val="superscript"/>
    </w:rPr>
  </w:style>
  <w:style w:type="character" w:styleId="HTMLCite">
    <w:name w:val="HTML Cite"/>
    <w:basedOn w:val="DefaultParagraphFont"/>
    <w:uiPriority w:val="99"/>
    <w:semiHidden/>
    <w:unhideWhenUsed/>
    <w:rsid w:val="00925295"/>
    <w:rPr>
      <w:i w:val="0"/>
      <w:iCs w:val="0"/>
      <w:color w:val="00802A"/>
    </w:rPr>
  </w:style>
  <w:style w:type="numbering" w:customStyle="1" w:styleId="OPCBodyList1">
    <w:name w:val="OPCBodyList1"/>
    <w:rsid w:val="00256529"/>
  </w:style>
  <w:style w:type="table" w:customStyle="1" w:styleId="TableGrid8">
    <w:name w:val="Table Grid8"/>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3">
    <w:name w:val="Medium Shading 1 - Accent 13"/>
    <w:basedOn w:val="TableNormal"/>
    <w:next w:val="MediumShading1-Accent1"/>
    <w:uiPriority w:val="63"/>
    <w:rsid w:val="0072120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9">
    <w:name w:val="Table Grid9"/>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4">
    <w:name w:val="Medium Shading 1 - Accent 14"/>
    <w:basedOn w:val="TableNormal"/>
    <w:next w:val="MediumShading1-Accent1"/>
    <w:uiPriority w:val="63"/>
    <w:rsid w:val="0072120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0">
    <w:name w:val="Table Grid10"/>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5">
    <w:name w:val="Medium Shading 1 - Accent 15"/>
    <w:basedOn w:val="TableNormal"/>
    <w:next w:val="MediumShading1-Accent1"/>
    <w:uiPriority w:val="63"/>
    <w:rsid w:val="0072120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rsid w:val="0072120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6">
    <w:name w:val="Medium Shading 1 - Accent 16"/>
    <w:basedOn w:val="TableNormal"/>
    <w:next w:val="MediumShading1-Accent1"/>
    <w:uiPriority w:val="63"/>
    <w:rsid w:val="00F41EDA"/>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rsid w:val="00F41ED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LFigureHeading">
    <w:name w:val="GSL_Figure_Heading"/>
    <w:basedOn w:val="GSLHeading7"/>
    <w:qFormat/>
    <w:rsid w:val="00D90B53"/>
    <w:pPr>
      <w:spacing w:before="160" w:line="240" w:lineRule="auto"/>
    </w:pPr>
    <w:rPr>
      <w:b/>
      <w:color w:val="000000" w:themeColor="text1"/>
    </w:rPr>
  </w:style>
  <w:style w:type="numbering" w:customStyle="1" w:styleId="OPCBodyList2">
    <w:name w:val="OPCBodyList2"/>
    <w:rsid w:val="0066106B"/>
  </w:style>
  <w:style w:type="numbering" w:customStyle="1" w:styleId="OPCBodyList3">
    <w:name w:val="OPCBodyList3"/>
    <w:rsid w:val="00693566"/>
  </w:style>
  <w:style w:type="numbering" w:customStyle="1" w:styleId="OPCBodyList4">
    <w:name w:val="OPCBodyList4"/>
    <w:rsid w:val="00693566"/>
  </w:style>
  <w:style w:type="numbering" w:customStyle="1" w:styleId="OPCBodyList5">
    <w:name w:val="OPCBodyList5"/>
    <w:rsid w:val="00F6370D"/>
  </w:style>
  <w:style w:type="numbering" w:customStyle="1" w:styleId="OPCBodyList6">
    <w:name w:val="OPCBodyList6"/>
    <w:rsid w:val="00B37139"/>
  </w:style>
  <w:style w:type="numbering" w:customStyle="1" w:styleId="OPCBodyList7">
    <w:name w:val="OPCBodyList7"/>
    <w:rsid w:val="00EF29F4"/>
  </w:style>
  <w:style w:type="table" w:customStyle="1" w:styleId="TableGrid14">
    <w:name w:val="Table Grid14"/>
    <w:basedOn w:val="TableNormal"/>
    <w:next w:val="TableGrid"/>
    <w:rsid w:val="003277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0FE1"/>
    <w:rPr>
      <w:sz w:val="16"/>
      <w:szCs w:val="16"/>
    </w:rPr>
  </w:style>
  <w:style w:type="paragraph" w:styleId="CommentText">
    <w:name w:val="annotation text"/>
    <w:basedOn w:val="Normal"/>
    <w:link w:val="CommentTextChar"/>
    <w:uiPriority w:val="99"/>
    <w:semiHidden/>
    <w:unhideWhenUsed/>
    <w:rsid w:val="00810FE1"/>
    <w:pPr>
      <w:spacing w:line="240" w:lineRule="auto"/>
    </w:pPr>
    <w:rPr>
      <w:sz w:val="20"/>
      <w:szCs w:val="20"/>
    </w:rPr>
  </w:style>
  <w:style w:type="character" w:customStyle="1" w:styleId="CommentTextChar">
    <w:name w:val="Comment Text Char"/>
    <w:basedOn w:val="DefaultParagraphFont"/>
    <w:link w:val="CommentText"/>
    <w:uiPriority w:val="99"/>
    <w:semiHidden/>
    <w:rsid w:val="00810FE1"/>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10FE1"/>
    <w:rPr>
      <w:b/>
      <w:bCs/>
    </w:rPr>
  </w:style>
  <w:style w:type="character" w:customStyle="1" w:styleId="CommentSubjectChar">
    <w:name w:val="Comment Subject Char"/>
    <w:basedOn w:val="CommentTextChar"/>
    <w:link w:val="CommentSubject"/>
    <w:uiPriority w:val="99"/>
    <w:semiHidden/>
    <w:rsid w:val="00810FE1"/>
    <w:rPr>
      <w:rFonts w:eastAsia="Times New Roman" w:cs="Times New Roman"/>
      <w:b/>
      <w:bCs/>
      <w:sz w:val="20"/>
      <w:szCs w:val="20"/>
      <w:lang w:eastAsia="en-AU"/>
    </w:rPr>
  </w:style>
  <w:style w:type="paragraph" w:styleId="Revision">
    <w:name w:val="Revision"/>
    <w:hidden/>
    <w:uiPriority w:val="99"/>
    <w:semiHidden/>
    <w:rsid w:val="00C82155"/>
    <w:pPr>
      <w:spacing w:after="0" w:line="240" w:lineRule="auto"/>
    </w:pPr>
    <w:rPr>
      <w:rFonts w:eastAsia="Times New Roman" w:cs="Times New Roman"/>
      <w:szCs w:val="24"/>
      <w:lang w:eastAsia="en-AU"/>
    </w:rPr>
  </w:style>
  <w:style w:type="character" w:customStyle="1" w:styleId="Heading7Char">
    <w:name w:val="Heading 7 Char"/>
    <w:basedOn w:val="DefaultParagraphFont"/>
    <w:link w:val="Heading7"/>
    <w:uiPriority w:val="99"/>
    <w:rsid w:val="007B3E6A"/>
    <w:rPr>
      <w:rFonts w:ascii="Arial" w:eastAsia="Times New Roman" w:hAnsi="Arial" w:cs="Times New Roman"/>
      <w:b/>
      <w:sz w:val="20"/>
      <w:szCs w:val="20"/>
      <w:lang w:eastAsia="en-AU"/>
    </w:rPr>
  </w:style>
  <w:style w:type="character" w:customStyle="1" w:styleId="Heading8Char">
    <w:name w:val="Heading 8 Char"/>
    <w:basedOn w:val="DefaultParagraphFont"/>
    <w:link w:val="Heading8"/>
    <w:uiPriority w:val="99"/>
    <w:rsid w:val="007B3E6A"/>
    <w:rPr>
      <w:rFonts w:ascii="Arial" w:eastAsia="Times New Roman" w:hAnsi="Arial" w:cs="Times New Roman"/>
      <w:b/>
      <w:sz w:val="18"/>
      <w:szCs w:val="20"/>
      <w:lang w:eastAsia="en-AU"/>
    </w:rPr>
  </w:style>
  <w:style w:type="character" w:customStyle="1" w:styleId="Heading9Char">
    <w:name w:val="Heading 9 Char"/>
    <w:basedOn w:val="DefaultParagraphFont"/>
    <w:link w:val="Heading9"/>
    <w:uiPriority w:val="99"/>
    <w:rsid w:val="007B3E6A"/>
    <w:rPr>
      <w:rFonts w:ascii="Arial" w:eastAsia="Times New Roman" w:hAnsi="Arial" w:cs="Times New Roman"/>
      <w:b/>
      <w:sz w:val="36"/>
      <w:szCs w:val="20"/>
      <w:lang w:eastAsia="en-AU"/>
    </w:rPr>
  </w:style>
  <w:style w:type="numbering" w:customStyle="1" w:styleId="NoList1">
    <w:name w:val="No List1"/>
    <w:next w:val="NoList"/>
    <w:uiPriority w:val="99"/>
    <w:semiHidden/>
    <w:unhideWhenUsed/>
    <w:rsid w:val="007B3E6A"/>
  </w:style>
  <w:style w:type="table" w:customStyle="1" w:styleId="TableNormal1">
    <w:name w:val="Table Normal1"/>
    <w:next w:val="TableNormal"/>
    <w:uiPriority w:val="99"/>
    <w:semiHidden/>
    <w:rsid w:val="007B3E6A"/>
    <w:pPr>
      <w:spacing w:after="0" w:line="240" w:lineRule="auto"/>
    </w:pPr>
    <w:rPr>
      <w:rFonts w:ascii="Times" w:eastAsia="Times New Roman" w:hAnsi="Times" w:cs="Times New Roman"/>
      <w:sz w:val="20"/>
      <w:szCs w:val="20"/>
      <w:lang w:eastAsia="en-AU"/>
    </w:rPr>
    <w:tblPr>
      <w:tblInd w:w="0" w:type="dxa"/>
      <w:tblCellMar>
        <w:top w:w="0" w:type="dxa"/>
        <w:left w:w="108" w:type="dxa"/>
        <w:bottom w:w="0" w:type="dxa"/>
        <w:right w:w="108" w:type="dxa"/>
      </w:tblCellMar>
    </w:tblPr>
  </w:style>
  <w:style w:type="paragraph" w:styleId="MacroText">
    <w:name w:val="macro"/>
    <w:basedOn w:val="Normal"/>
    <w:link w:val="MacroTextChar"/>
    <w:uiPriority w:val="99"/>
    <w:semiHidden/>
    <w:rsid w:val="007B3E6A"/>
    <w:pPr>
      <w:tabs>
        <w:tab w:val="left" w:pos="284"/>
        <w:tab w:val="left" w:pos="567"/>
        <w:tab w:val="left" w:pos="851"/>
        <w:tab w:val="left" w:pos="1134"/>
        <w:tab w:val="left" w:pos="1418"/>
        <w:tab w:val="left" w:pos="1701"/>
        <w:tab w:val="left" w:pos="1985"/>
        <w:tab w:val="left" w:pos="2268"/>
      </w:tabs>
      <w:spacing w:before="0" w:after="0" w:line="240" w:lineRule="auto"/>
    </w:pPr>
    <w:rPr>
      <w:rFonts w:ascii="Times New Roman" w:hAnsi="Times New Roman"/>
      <w:szCs w:val="20"/>
      <w:lang w:eastAsia="en-US"/>
    </w:rPr>
  </w:style>
  <w:style w:type="character" w:customStyle="1" w:styleId="MacroTextChar">
    <w:name w:val="Macro Text Char"/>
    <w:basedOn w:val="DefaultParagraphFont"/>
    <w:link w:val="MacroText"/>
    <w:uiPriority w:val="99"/>
    <w:semiHidden/>
    <w:rsid w:val="007B3E6A"/>
    <w:rPr>
      <w:rFonts w:ascii="Times New Roman" w:eastAsia="Times New Roman" w:hAnsi="Times New Roman" w:cs="Times New Roman"/>
      <w:szCs w:val="20"/>
    </w:rPr>
  </w:style>
  <w:style w:type="table" w:customStyle="1" w:styleId="TableGrid15">
    <w:name w:val="Table Grid15"/>
    <w:basedOn w:val="TableNormal"/>
    <w:next w:val="TableGrid"/>
    <w:uiPriority w:val="99"/>
    <w:rsid w:val="007B3E6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73A4"/>
    <w:rPr>
      <w:rFonts w:ascii="Times New Roman" w:hAnsi="Times New Roman"/>
      <w:sz w:val="24"/>
    </w:rPr>
  </w:style>
  <w:style w:type="character" w:styleId="FollowedHyperlink">
    <w:name w:val="FollowedHyperlink"/>
    <w:basedOn w:val="DefaultParagraphFont"/>
    <w:uiPriority w:val="99"/>
    <w:semiHidden/>
    <w:unhideWhenUsed/>
    <w:rsid w:val="00B83A4B"/>
    <w:rPr>
      <w:color w:val="800080" w:themeColor="followedHyperlink"/>
      <w:u w:val="single"/>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6D6D60"/>
    <w:pPr>
      <w:spacing w:before="0" w:after="0" w:line="240" w:lineRule="auto"/>
      <w:ind w:left="720"/>
    </w:pPr>
    <w:rPr>
      <w:rFonts w:ascii="Calibri" w:eastAsiaTheme="minorHAnsi" w:hAnsi="Calibri" w:cs="Calibri"/>
      <w:szCs w:val="22"/>
      <w:lang w:eastAsia="en-US"/>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locked/>
    <w:rsid w:val="006D6D60"/>
    <w:rPr>
      <w:rFonts w:ascii="Calibri" w:hAnsi="Calibri" w:cs="Calibri"/>
    </w:rPr>
  </w:style>
  <w:style w:type="table" w:customStyle="1" w:styleId="TableGrid16">
    <w:name w:val="Table Grid16"/>
    <w:basedOn w:val="TableNormal"/>
    <w:next w:val="TableGrid"/>
    <w:rsid w:val="00193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CE4E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5A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5A51"/>
    <w:rPr>
      <w:rFonts w:eastAsia="Times New Roman" w:cs="Times New Roman"/>
      <w:szCs w:val="24"/>
      <w:lang w:eastAsia="en-AU"/>
    </w:rPr>
  </w:style>
  <w:style w:type="table" w:customStyle="1" w:styleId="TableGrid18">
    <w:name w:val="Table Grid18"/>
    <w:basedOn w:val="TableNormal"/>
    <w:next w:val="TableGrid"/>
    <w:uiPriority w:val="59"/>
    <w:rsid w:val="009F5A5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F5A51"/>
    <w:pPr>
      <w:tabs>
        <w:tab w:val="center" w:pos="4513"/>
        <w:tab w:val="right" w:pos="9026"/>
      </w:tabs>
      <w:spacing w:before="0" w:after="0" w:line="240" w:lineRule="auto"/>
    </w:pPr>
    <w:rPr>
      <w:rFonts w:ascii="Calibri" w:eastAsiaTheme="minorHAnsi" w:hAnsi="Calibri" w:cs="Calibri"/>
      <w:szCs w:val="22"/>
      <w:lang w:eastAsia="en-US"/>
    </w:rPr>
  </w:style>
  <w:style w:type="character" w:customStyle="1" w:styleId="FooterChar">
    <w:name w:val="Footer Char"/>
    <w:basedOn w:val="DefaultParagraphFont"/>
    <w:link w:val="Footer"/>
    <w:uiPriority w:val="99"/>
    <w:rsid w:val="009F5A51"/>
    <w:rPr>
      <w:rFonts w:ascii="Calibri" w:hAnsi="Calibri" w:cs="Calibri"/>
    </w:rPr>
  </w:style>
  <w:style w:type="paragraph" w:styleId="NoSpacing">
    <w:name w:val="No Spacing"/>
    <w:uiPriority w:val="1"/>
    <w:qFormat/>
    <w:rsid w:val="00BE7D5A"/>
    <w:pPr>
      <w:spacing w:after="0" w:line="240" w:lineRule="auto"/>
    </w:pPr>
    <w:rPr>
      <w:rFonts w:eastAsiaTheme="minorEastAsia"/>
      <w:lang w:eastAsia="zh-CN"/>
    </w:rPr>
  </w:style>
  <w:style w:type="table" w:customStyle="1" w:styleId="TableGrid19">
    <w:name w:val="Table Grid19"/>
    <w:basedOn w:val="TableNormal"/>
    <w:next w:val="TableGrid"/>
    <w:uiPriority w:val="59"/>
    <w:rsid w:val="00BE7D5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6529">
      <w:bodyDiv w:val="1"/>
      <w:marLeft w:val="0"/>
      <w:marRight w:val="0"/>
      <w:marTop w:val="0"/>
      <w:marBottom w:val="0"/>
      <w:divBdr>
        <w:top w:val="none" w:sz="0" w:space="0" w:color="auto"/>
        <w:left w:val="none" w:sz="0" w:space="0" w:color="auto"/>
        <w:bottom w:val="none" w:sz="0" w:space="0" w:color="auto"/>
        <w:right w:val="none" w:sz="0" w:space="0" w:color="auto"/>
      </w:divBdr>
      <w:divsChild>
        <w:div w:id="480387415">
          <w:marLeft w:val="0"/>
          <w:marRight w:val="0"/>
          <w:marTop w:val="0"/>
          <w:marBottom w:val="0"/>
          <w:divBdr>
            <w:top w:val="none" w:sz="0" w:space="0" w:color="auto"/>
            <w:left w:val="none" w:sz="0" w:space="0" w:color="auto"/>
            <w:bottom w:val="none" w:sz="0" w:space="0" w:color="auto"/>
            <w:right w:val="none" w:sz="0" w:space="0" w:color="auto"/>
          </w:divBdr>
          <w:divsChild>
            <w:div w:id="3361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782">
      <w:bodyDiv w:val="1"/>
      <w:marLeft w:val="0"/>
      <w:marRight w:val="0"/>
      <w:marTop w:val="0"/>
      <w:marBottom w:val="0"/>
      <w:divBdr>
        <w:top w:val="none" w:sz="0" w:space="0" w:color="auto"/>
        <w:left w:val="none" w:sz="0" w:space="0" w:color="auto"/>
        <w:bottom w:val="none" w:sz="0" w:space="0" w:color="auto"/>
        <w:right w:val="none" w:sz="0" w:space="0" w:color="auto"/>
      </w:divBdr>
    </w:div>
    <w:div w:id="191498965">
      <w:bodyDiv w:val="1"/>
      <w:marLeft w:val="0"/>
      <w:marRight w:val="0"/>
      <w:marTop w:val="0"/>
      <w:marBottom w:val="0"/>
      <w:divBdr>
        <w:top w:val="none" w:sz="0" w:space="0" w:color="auto"/>
        <w:left w:val="none" w:sz="0" w:space="0" w:color="auto"/>
        <w:bottom w:val="none" w:sz="0" w:space="0" w:color="auto"/>
        <w:right w:val="none" w:sz="0" w:space="0" w:color="auto"/>
      </w:divBdr>
    </w:div>
    <w:div w:id="267851724">
      <w:bodyDiv w:val="1"/>
      <w:marLeft w:val="0"/>
      <w:marRight w:val="0"/>
      <w:marTop w:val="0"/>
      <w:marBottom w:val="0"/>
      <w:divBdr>
        <w:top w:val="none" w:sz="0" w:space="0" w:color="auto"/>
        <w:left w:val="none" w:sz="0" w:space="0" w:color="auto"/>
        <w:bottom w:val="none" w:sz="0" w:space="0" w:color="auto"/>
        <w:right w:val="none" w:sz="0" w:space="0" w:color="auto"/>
      </w:divBdr>
    </w:div>
    <w:div w:id="331103143">
      <w:bodyDiv w:val="1"/>
      <w:marLeft w:val="0"/>
      <w:marRight w:val="0"/>
      <w:marTop w:val="0"/>
      <w:marBottom w:val="0"/>
      <w:divBdr>
        <w:top w:val="none" w:sz="0" w:space="0" w:color="auto"/>
        <w:left w:val="none" w:sz="0" w:space="0" w:color="auto"/>
        <w:bottom w:val="none" w:sz="0" w:space="0" w:color="auto"/>
        <w:right w:val="none" w:sz="0" w:space="0" w:color="auto"/>
      </w:divBdr>
    </w:div>
    <w:div w:id="369689563">
      <w:bodyDiv w:val="1"/>
      <w:marLeft w:val="0"/>
      <w:marRight w:val="0"/>
      <w:marTop w:val="0"/>
      <w:marBottom w:val="0"/>
      <w:divBdr>
        <w:top w:val="none" w:sz="0" w:space="0" w:color="auto"/>
        <w:left w:val="none" w:sz="0" w:space="0" w:color="auto"/>
        <w:bottom w:val="none" w:sz="0" w:space="0" w:color="auto"/>
        <w:right w:val="none" w:sz="0" w:space="0" w:color="auto"/>
      </w:divBdr>
    </w:div>
    <w:div w:id="552035090">
      <w:bodyDiv w:val="1"/>
      <w:marLeft w:val="0"/>
      <w:marRight w:val="0"/>
      <w:marTop w:val="0"/>
      <w:marBottom w:val="0"/>
      <w:divBdr>
        <w:top w:val="none" w:sz="0" w:space="0" w:color="auto"/>
        <w:left w:val="none" w:sz="0" w:space="0" w:color="auto"/>
        <w:bottom w:val="none" w:sz="0" w:space="0" w:color="auto"/>
        <w:right w:val="none" w:sz="0" w:space="0" w:color="auto"/>
      </w:divBdr>
    </w:div>
    <w:div w:id="834419218">
      <w:bodyDiv w:val="1"/>
      <w:marLeft w:val="0"/>
      <w:marRight w:val="0"/>
      <w:marTop w:val="0"/>
      <w:marBottom w:val="0"/>
      <w:divBdr>
        <w:top w:val="none" w:sz="0" w:space="0" w:color="auto"/>
        <w:left w:val="none" w:sz="0" w:space="0" w:color="auto"/>
        <w:bottom w:val="none" w:sz="0" w:space="0" w:color="auto"/>
        <w:right w:val="none" w:sz="0" w:space="0" w:color="auto"/>
      </w:divBdr>
      <w:divsChild>
        <w:div w:id="1421027642">
          <w:marLeft w:val="0"/>
          <w:marRight w:val="0"/>
          <w:marTop w:val="0"/>
          <w:marBottom w:val="0"/>
          <w:divBdr>
            <w:top w:val="none" w:sz="0" w:space="0" w:color="auto"/>
            <w:left w:val="none" w:sz="0" w:space="0" w:color="auto"/>
            <w:bottom w:val="none" w:sz="0" w:space="0" w:color="auto"/>
            <w:right w:val="none" w:sz="0" w:space="0" w:color="auto"/>
          </w:divBdr>
          <w:divsChild>
            <w:div w:id="1553497332">
              <w:marLeft w:val="0"/>
              <w:marRight w:val="0"/>
              <w:marTop w:val="0"/>
              <w:marBottom w:val="0"/>
              <w:divBdr>
                <w:top w:val="none" w:sz="0" w:space="0" w:color="auto"/>
                <w:left w:val="none" w:sz="0" w:space="0" w:color="auto"/>
                <w:bottom w:val="none" w:sz="0" w:space="0" w:color="auto"/>
                <w:right w:val="none" w:sz="0" w:space="0" w:color="auto"/>
              </w:divBdr>
              <w:divsChild>
                <w:div w:id="966859103">
                  <w:marLeft w:val="0"/>
                  <w:marRight w:val="0"/>
                  <w:marTop w:val="0"/>
                  <w:marBottom w:val="0"/>
                  <w:divBdr>
                    <w:top w:val="none" w:sz="0" w:space="0" w:color="auto"/>
                    <w:left w:val="none" w:sz="0" w:space="0" w:color="auto"/>
                    <w:bottom w:val="none" w:sz="0" w:space="0" w:color="auto"/>
                    <w:right w:val="none" w:sz="0" w:space="0" w:color="auto"/>
                  </w:divBdr>
                  <w:divsChild>
                    <w:div w:id="2099905134">
                      <w:marLeft w:val="0"/>
                      <w:marRight w:val="0"/>
                      <w:marTop w:val="0"/>
                      <w:marBottom w:val="0"/>
                      <w:divBdr>
                        <w:top w:val="none" w:sz="0" w:space="0" w:color="auto"/>
                        <w:left w:val="none" w:sz="0" w:space="0" w:color="auto"/>
                        <w:bottom w:val="none" w:sz="0" w:space="0" w:color="auto"/>
                        <w:right w:val="none" w:sz="0" w:space="0" w:color="auto"/>
                      </w:divBdr>
                      <w:divsChild>
                        <w:div w:id="545457986">
                          <w:marLeft w:val="0"/>
                          <w:marRight w:val="0"/>
                          <w:marTop w:val="0"/>
                          <w:marBottom w:val="0"/>
                          <w:divBdr>
                            <w:top w:val="none" w:sz="0" w:space="0" w:color="auto"/>
                            <w:left w:val="none" w:sz="0" w:space="0" w:color="auto"/>
                            <w:bottom w:val="none" w:sz="0" w:space="0" w:color="auto"/>
                            <w:right w:val="none" w:sz="0" w:space="0" w:color="auto"/>
                          </w:divBdr>
                          <w:divsChild>
                            <w:div w:id="1080761096">
                              <w:marLeft w:val="0"/>
                              <w:marRight w:val="0"/>
                              <w:marTop w:val="0"/>
                              <w:marBottom w:val="0"/>
                              <w:divBdr>
                                <w:top w:val="none" w:sz="0" w:space="0" w:color="auto"/>
                                <w:left w:val="none" w:sz="0" w:space="0" w:color="auto"/>
                                <w:bottom w:val="none" w:sz="0" w:space="0" w:color="auto"/>
                                <w:right w:val="none" w:sz="0" w:space="0" w:color="auto"/>
                              </w:divBdr>
                              <w:divsChild>
                                <w:div w:id="383332300">
                                  <w:marLeft w:val="0"/>
                                  <w:marRight w:val="0"/>
                                  <w:marTop w:val="0"/>
                                  <w:marBottom w:val="0"/>
                                  <w:divBdr>
                                    <w:top w:val="none" w:sz="0" w:space="0" w:color="auto"/>
                                    <w:left w:val="none" w:sz="0" w:space="0" w:color="auto"/>
                                    <w:bottom w:val="none" w:sz="0" w:space="0" w:color="auto"/>
                                    <w:right w:val="none" w:sz="0" w:space="0" w:color="auto"/>
                                  </w:divBdr>
                                  <w:divsChild>
                                    <w:div w:id="1494374000">
                                      <w:marLeft w:val="0"/>
                                      <w:marRight w:val="0"/>
                                      <w:marTop w:val="0"/>
                                      <w:marBottom w:val="0"/>
                                      <w:divBdr>
                                        <w:top w:val="none" w:sz="0" w:space="0" w:color="auto"/>
                                        <w:left w:val="none" w:sz="0" w:space="0" w:color="auto"/>
                                        <w:bottom w:val="none" w:sz="0" w:space="0" w:color="auto"/>
                                        <w:right w:val="none" w:sz="0" w:space="0" w:color="auto"/>
                                      </w:divBdr>
                                      <w:divsChild>
                                        <w:div w:id="947082271">
                                          <w:marLeft w:val="0"/>
                                          <w:marRight w:val="0"/>
                                          <w:marTop w:val="0"/>
                                          <w:marBottom w:val="0"/>
                                          <w:divBdr>
                                            <w:top w:val="none" w:sz="0" w:space="0" w:color="auto"/>
                                            <w:left w:val="none" w:sz="0" w:space="0" w:color="auto"/>
                                            <w:bottom w:val="none" w:sz="0" w:space="0" w:color="auto"/>
                                            <w:right w:val="none" w:sz="0" w:space="0" w:color="auto"/>
                                          </w:divBdr>
                                          <w:divsChild>
                                            <w:div w:id="6593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10422">
      <w:bodyDiv w:val="1"/>
      <w:marLeft w:val="0"/>
      <w:marRight w:val="0"/>
      <w:marTop w:val="0"/>
      <w:marBottom w:val="0"/>
      <w:divBdr>
        <w:top w:val="none" w:sz="0" w:space="0" w:color="auto"/>
        <w:left w:val="none" w:sz="0" w:space="0" w:color="auto"/>
        <w:bottom w:val="none" w:sz="0" w:space="0" w:color="auto"/>
        <w:right w:val="none" w:sz="0" w:space="0" w:color="auto"/>
      </w:divBdr>
    </w:div>
    <w:div w:id="1143621073">
      <w:bodyDiv w:val="1"/>
      <w:marLeft w:val="0"/>
      <w:marRight w:val="0"/>
      <w:marTop w:val="0"/>
      <w:marBottom w:val="0"/>
      <w:divBdr>
        <w:top w:val="none" w:sz="0" w:space="0" w:color="auto"/>
        <w:left w:val="none" w:sz="0" w:space="0" w:color="auto"/>
        <w:bottom w:val="none" w:sz="0" w:space="0" w:color="auto"/>
        <w:right w:val="none" w:sz="0" w:space="0" w:color="auto"/>
      </w:divBdr>
    </w:div>
    <w:div w:id="1342658050">
      <w:bodyDiv w:val="1"/>
      <w:marLeft w:val="0"/>
      <w:marRight w:val="0"/>
      <w:marTop w:val="0"/>
      <w:marBottom w:val="0"/>
      <w:divBdr>
        <w:top w:val="none" w:sz="0" w:space="0" w:color="auto"/>
        <w:left w:val="none" w:sz="0" w:space="0" w:color="auto"/>
        <w:bottom w:val="none" w:sz="0" w:space="0" w:color="auto"/>
        <w:right w:val="none" w:sz="0" w:space="0" w:color="auto"/>
      </w:divBdr>
    </w:div>
    <w:div w:id="1389497515">
      <w:bodyDiv w:val="1"/>
      <w:marLeft w:val="0"/>
      <w:marRight w:val="0"/>
      <w:marTop w:val="0"/>
      <w:marBottom w:val="0"/>
      <w:divBdr>
        <w:top w:val="none" w:sz="0" w:space="0" w:color="auto"/>
        <w:left w:val="none" w:sz="0" w:space="0" w:color="auto"/>
        <w:bottom w:val="none" w:sz="0" w:space="0" w:color="auto"/>
        <w:right w:val="none" w:sz="0" w:space="0" w:color="auto"/>
      </w:divBdr>
      <w:divsChild>
        <w:div w:id="2028677222">
          <w:marLeft w:val="0"/>
          <w:marRight w:val="0"/>
          <w:marTop w:val="0"/>
          <w:marBottom w:val="0"/>
          <w:divBdr>
            <w:top w:val="none" w:sz="0" w:space="0" w:color="auto"/>
            <w:left w:val="none" w:sz="0" w:space="0" w:color="auto"/>
            <w:bottom w:val="none" w:sz="0" w:space="0" w:color="auto"/>
            <w:right w:val="none" w:sz="0" w:space="0" w:color="auto"/>
          </w:divBdr>
          <w:divsChild>
            <w:div w:id="245505009">
              <w:marLeft w:val="0"/>
              <w:marRight w:val="0"/>
              <w:marTop w:val="0"/>
              <w:marBottom w:val="0"/>
              <w:divBdr>
                <w:top w:val="none" w:sz="0" w:space="0" w:color="auto"/>
                <w:left w:val="none" w:sz="0" w:space="0" w:color="auto"/>
                <w:bottom w:val="none" w:sz="0" w:space="0" w:color="auto"/>
                <w:right w:val="none" w:sz="0" w:space="0" w:color="auto"/>
              </w:divBdr>
              <w:divsChild>
                <w:div w:id="926420036">
                  <w:marLeft w:val="0"/>
                  <w:marRight w:val="0"/>
                  <w:marTop w:val="0"/>
                  <w:marBottom w:val="0"/>
                  <w:divBdr>
                    <w:top w:val="none" w:sz="0" w:space="0" w:color="auto"/>
                    <w:left w:val="none" w:sz="0" w:space="0" w:color="auto"/>
                    <w:bottom w:val="none" w:sz="0" w:space="0" w:color="auto"/>
                    <w:right w:val="none" w:sz="0" w:space="0" w:color="auto"/>
                  </w:divBdr>
                  <w:divsChild>
                    <w:div w:id="1810828230">
                      <w:marLeft w:val="0"/>
                      <w:marRight w:val="0"/>
                      <w:marTop w:val="0"/>
                      <w:marBottom w:val="0"/>
                      <w:divBdr>
                        <w:top w:val="none" w:sz="0" w:space="0" w:color="auto"/>
                        <w:left w:val="none" w:sz="0" w:space="0" w:color="auto"/>
                        <w:bottom w:val="none" w:sz="0" w:space="0" w:color="auto"/>
                        <w:right w:val="none" w:sz="0" w:space="0" w:color="auto"/>
                      </w:divBdr>
                      <w:divsChild>
                        <w:div w:id="1914970027">
                          <w:marLeft w:val="0"/>
                          <w:marRight w:val="0"/>
                          <w:marTop w:val="0"/>
                          <w:marBottom w:val="0"/>
                          <w:divBdr>
                            <w:top w:val="single" w:sz="6" w:space="0" w:color="828282"/>
                            <w:left w:val="single" w:sz="6" w:space="0" w:color="828282"/>
                            <w:bottom w:val="single" w:sz="6" w:space="0" w:color="828282"/>
                            <w:right w:val="single" w:sz="6" w:space="0" w:color="828282"/>
                          </w:divBdr>
                          <w:divsChild>
                            <w:div w:id="1074159409">
                              <w:marLeft w:val="0"/>
                              <w:marRight w:val="0"/>
                              <w:marTop w:val="0"/>
                              <w:marBottom w:val="0"/>
                              <w:divBdr>
                                <w:top w:val="none" w:sz="0" w:space="0" w:color="auto"/>
                                <w:left w:val="none" w:sz="0" w:space="0" w:color="auto"/>
                                <w:bottom w:val="none" w:sz="0" w:space="0" w:color="auto"/>
                                <w:right w:val="none" w:sz="0" w:space="0" w:color="auto"/>
                              </w:divBdr>
                              <w:divsChild>
                                <w:div w:id="575818298">
                                  <w:marLeft w:val="0"/>
                                  <w:marRight w:val="0"/>
                                  <w:marTop w:val="0"/>
                                  <w:marBottom w:val="0"/>
                                  <w:divBdr>
                                    <w:top w:val="none" w:sz="0" w:space="0" w:color="auto"/>
                                    <w:left w:val="none" w:sz="0" w:space="0" w:color="auto"/>
                                    <w:bottom w:val="none" w:sz="0" w:space="0" w:color="auto"/>
                                    <w:right w:val="none" w:sz="0" w:space="0" w:color="auto"/>
                                  </w:divBdr>
                                  <w:divsChild>
                                    <w:div w:id="2037922230">
                                      <w:marLeft w:val="0"/>
                                      <w:marRight w:val="0"/>
                                      <w:marTop w:val="0"/>
                                      <w:marBottom w:val="0"/>
                                      <w:divBdr>
                                        <w:top w:val="none" w:sz="0" w:space="0" w:color="auto"/>
                                        <w:left w:val="none" w:sz="0" w:space="0" w:color="auto"/>
                                        <w:bottom w:val="none" w:sz="0" w:space="0" w:color="auto"/>
                                        <w:right w:val="none" w:sz="0" w:space="0" w:color="auto"/>
                                      </w:divBdr>
                                      <w:divsChild>
                                        <w:div w:id="1962950547">
                                          <w:marLeft w:val="0"/>
                                          <w:marRight w:val="0"/>
                                          <w:marTop w:val="0"/>
                                          <w:marBottom w:val="0"/>
                                          <w:divBdr>
                                            <w:top w:val="none" w:sz="0" w:space="0" w:color="auto"/>
                                            <w:left w:val="none" w:sz="0" w:space="0" w:color="auto"/>
                                            <w:bottom w:val="none" w:sz="0" w:space="0" w:color="auto"/>
                                            <w:right w:val="none" w:sz="0" w:space="0" w:color="auto"/>
                                          </w:divBdr>
                                          <w:divsChild>
                                            <w:div w:id="584193412">
                                              <w:marLeft w:val="0"/>
                                              <w:marRight w:val="0"/>
                                              <w:marTop w:val="0"/>
                                              <w:marBottom w:val="0"/>
                                              <w:divBdr>
                                                <w:top w:val="none" w:sz="0" w:space="0" w:color="auto"/>
                                                <w:left w:val="none" w:sz="0" w:space="0" w:color="auto"/>
                                                <w:bottom w:val="none" w:sz="0" w:space="0" w:color="auto"/>
                                                <w:right w:val="none" w:sz="0" w:space="0" w:color="auto"/>
                                              </w:divBdr>
                                              <w:divsChild>
                                                <w:div w:id="13866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446195">
      <w:bodyDiv w:val="1"/>
      <w:marLeft w:val="0"/>
      <w:marRight w:val="0"/>
      <w:marTop w:val="0"/>
      <w:marBottom w:val="0"/>
      <w:divBdr>
        <w:top w:val="none" w:sz="0" w:space="0" w:color="auto"/>
        <w:left w:val="none" w:sz="0" w:space="0" w:color="auto"/>
        <w:bottom w:val="none" w:sz="0" w:space="0" w:color="auto"/>
        <w:right w:val="none" w:sz="0" w:space="0" w:color="auto"/>
      </w:divBdr>
      <w:divsChild>
        <w:div w:id="603850541">
          <w:marLeft w:val="0"/>
          <w:marRight w:val="0"/>
          <w:marTop w:val="0"/>
          <w:marBottom w:val="0"/>
          <w:divBdr>
            <w:top w:val="none" w:sz="0" w:space="0" w:color="auto"/>
            <w:left w:val="none" w:sz="0" w:space="0" w:color="auto"/>
            <w:bottom w:val="none" w:sz="0" w:space="0" w:color="auto"/>
            <w:right w:val="none" w:sz="0" w:space="0" w:color="auto"/>
          </w:divBdr>
          <w:divsChild>
            <w:div w:id="2102022644">
              <w:marLeft w:val="0"/>
              <w:marRight w:val="0"/>
              <w:marTop w:val="0"/>
              <w:marBottom w:val="0"/>
              <w:divBdr>
                <w:top w:val="none" w:sz="0" w:space="0" w:color="auto"/>
                <w:left w:val="none" w:sz="0" w:space="0" w:color="auto"/>
                <w:bottom w:val="none" w:sz="0" w:space="0" w:color="auto"/>
                <w:right w:val="none" w:sz="0" w:space="0" w:color="auto"/>
              </w:divBdr>
              <w:divsChild>
                <w:div w:id="10371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9070">
      <w:bodyDiv w:val="1"/>
      <w:marLeft w:val="0"/>
      <w:marRight w:val="0"/>
      <w:marTop w:val="0"/>
      <w:marBottom w:val="0"/>
      <w:divBdr>
        <w:top w:val="none" w:sz="0" w:space="0" w:color="auto"/>
        <w:left w:val="none" w:sz="0" w:space="0" w:color="auto"/>
        <w:bottom w:val="none" w:sz="0" w:space="0" w:color="auto"/>
        <w:right w:val="none" w:sz="0" w:space="0" w:color="auto"/>
      </w:divBdr>
      <w:divsChild>
        <w:div w:id="183831161">
          <w:marLeft w:val="0"/>
          <w:marRight w:val="0"/>
          <w:marTop w:val="0"/>
          <w:marBottom w:val="0"/>
          <w:divBdr>
            <w:top w:val="none" w:sz="0" w:space="0" w:color="auto"/>
            <w:left w:val="none" w:sz="0" w:space="0" w:color="auto"/>
            <w:bottom w:val="none" w:sz="0" w:space="0" w:color="auto"/>
            <w:right w:val="none" w:sz="0" w:space="0" w:color="auto"/>
          </w:divBdr>
          <w:divsChild>
            <w:div w:id="823859572">
              <w:marLeft w:val="0"/>
              <w:marRight w:val="0"/>
              <w:marTop w:val="0"/>
              <w:marBottom w:val="0"/>
              <w:divBdr>
                <w:top w:val="none" w:sz="0" w:space="0" w:color="auto"/>
                <w:left w:val="none" w:sz="0" w:space="0" w:color="auto"/>
                <w:bottom w:val="none" w:sz="0" w:space="0" w:color="auto"/>
                <w:right w:val="none" w:sz="0" w:space="0" w:color="auto"/>
              </w:divBdr>
              <w:divsChild>
                <w:div w:id="10450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4677">
      <w:bodyDiv w:val="1"/>
      <w:marLeft w:val="0"/>
      <w:marRight w:val="0"/>
      <w:marTop w:val="0"/>
      <w:marBottom w:val="0"/>
      <w:divBdr>
        <w:top w:val="none" w:sz="0" w:space="0" w:color="auto"/>
        <w:left w:val="none" w:sz="0" w:space="0" w:color="auto"/>
        <w:bottom w:val="none" w:sz="0" w:space="0" w:color="auto"/>
        <w:right w:val="none" w:sz="0" w:space="0" w:color="auto"/>
      </w:divBdr>
    </w:div>
    <w:div w:id="1589607799">
      <w:bodyDiv w:val="1"/>
      <w:marLeft w:val="0"/>
      <w:marRight w:val="0"/>
      <w:marTop w:val="0"/>
      <w:marBottom w:val="0"/>
      <w:divBdr>
        <w:top w:val="none" w:sz="0" w:space="0" w:color="auto"/>
        <w:left w:val="none" w:sz="0" w:space="0" w:color="auto"/>
        <w:bottom w:val="none" w:sz="0" w:space="0" w:color="auto"/>
        <w:right w:val="none" w:sz="0" w:space="0" w:color="auto"/>
      </w:divBdr>
    </w:div>
    <w:div w:id="1607467357">
      <w:bodyDiv w:val="1"/>
      <w:marLeft w:val="0"/>
      <w:marRight w:val="0"/>
      <w:marTop w:val="0"/>
      <w:marBottom w:val="0"/>
      <w:divBdr>
        <w:top w:val="none" w:sz="0" w:space="0" w:color="auto"/>
        <w:left w:val="none" w:sz="0" w:space="0" w:color="auto"/>
        <w:bottom w:val="none" w:sz="0" w:space="0" w:color="auto"/>
        <w:right w:val="none" w:sz="0" w:space="0" w:color="auto"/>
      </w:divBdr>
    </w:div>
    <w:div w:id="2053111981">
      <w:bodyDiv w:val="1"/>
      <w:marLeft w:val="0"/>
      <w:marRight w:val="0"/>
      <w:marTop w:val="0"/>
      <w:marBottom w:val="0"/>
      <w:divBdr>
        <w:top w:val="none" w:sz="0" w:space="0" w:color="auto"/>
        <w:left w:val="none" w:sz="0" w:space="0" w:color="auto"/>
        <w:bottom w:val="none" w:sz="0" w:space="0" w:color="auto"/>
        <w:right w:val="none" w:sz="0" w:space="0" w:color="auto"/>
      </w:divBdr>
    </w:div>
    <w:div w:id="2100364555">
      <w:bodyDiv w:val="1"/>
      <w:marLeft w:val="0"/>
      <w:marRight w:val="0"/>
      <w:marTop w:val="0"/>
      <w:marBottom w:val="0"/>
      <w:divBdr>
        <w:top w:val="none" w:sz="0" w:space="0" w:color="auto"/>
        <w:left w:val="none" w:sz="0" w:space="0" w:color="auto"/>
        <w:bottom w:val="none" w:sz="0" w:space="0" w:color="auto"/>
        <w:right w:val="none" w:sz="0" w:space="0" w:color="auto"/>
      </w:divBdr>
      <w:divsChild>
        <w:div w:id="1168911486">
          <w:marLeft w:val="0"/>
          <w:marRight w:val="0"/>
          <w:marTop w:val="0"/>
          <w:marBottom w:val="0"/>
          <w:divBdr>
            <w:top w:val="none" w:sz="0" w:space="0" w:color="auto"/>
            <w:left w:val="none" w:sz="0" w:space="0" w:color="auto"/>
            <w:bottom w:val="none" w:sz="0" w:space="0" w:color="auto"/>
            <w:right w:val="none" w:sz="0" w:space="0" w:color="auto"/>
          </w:divBdr>
          <w:divsChild>
            <w:div w:id="738286590">
              <w:marLeft w:val="0"/>
              <w:marRight w:val="0"/>
              <w:marTop w:val="0"/>
              <w:marBottom w:val="0"/>
              <w:divBdr>
                <w:top w:val="none" w:sz="0" w:space="0" w:color="auto"/>
                <w:left w:val="none" w:sz="0" w:space="0" w:color="auto"/>
                <w:bottom w:val="none" w:sz="0" w:space="0" w:color="auto"/>
                <w:right w:val="none" w:sz="0" w:space="0" w:color="auto"/>
              </w:divBdr>
              <w:divsChild>
                <w:div w:id="10459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8374">
      <w:bodyDiv w:val="1"/>
      <w:marLeft w:val="0"/>
      <w:marRight w:val="0"/>
      <w:marTop w:val="0"/>
      <w:marBottom w:val="0"/>
      <w:divBdr>
        <w:top w:val="none" w:sz="0" w:space="0" w:color="auto"/>
        <w:left w:val="none" w:sz="0" w:space="0" w:color="auto"/>
        <w:bottom w:val="none" w:sz="0" w:space="0" w:color="auto"/>
        <w:right w:val="none" w:sz="0" w:space="0" w:color="auto"/>
      </w:divBdr>
    </w:div>
    <w:div w:id="21393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ocs.education.gov.au/system/files/doc/other/explaining_australian_education_act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Page  2of 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E5BE27-90C8-4E51-8EA0-E808E71AE32D}">
  <ds:schemaRefs>
    <ds:schemaRef ds:uri="http://schemas.microsoft.com/sharepoint/v3/contenttype/forms"/>
  </ds:schemaRefs>
</ds:datastoreItem>
</file>

<file path=customXml/itemProps3.xml><?xml version="1.0" encoding="utf-8"?>
<ds:datastoreItem xmlns:ds="http://schemas.openxmlformats.org/officeDocument/2006/customXml" ds:itemID="{72FDD5B3-55FB-4D3F-8B23-7230E6CB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3C68E1-832C-4F9E-9C10-6CE1041D4D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8E30ED-E473-4474-AAE2-352E6B84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EBDAAE80.dotm</Template>
  <TotalTime>192</TotalTime>
  <Pages>1</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Ashton</dc:creator>
  <cp:lastModifiedBy>Susan Aitkin</cp:lastModifiedBy>
  <cp:revision>26</cp:revision>
  <cp:lastPrinted>2014-06-25T06:52:00Z</cp:lastPrinted>
  <dcterms:created xsi:type="dcterms:W3CDTF">2014-06-25T05:43:00Z</dcterms:created>
  <dcterms:modified xsi:type="dcterms:W3CDTF">2014-06-27T01:01:00Z</dcterms:modified>
</cp:coreProperties>
</file>