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F48F196">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056F1386" w:rsidR="00221D8F" w:rsidRDefault="00694923" w:rsidP="00893A34">
          <w:pPr>
            <w:pStyle w:val="Heading1"/>
          </w:pPr>
          <w:r>
            <w:t>Frequently asked questions</w:t>
          </w:r>
        </w:p>
      </w:sdtContent>
    </w:sdt>
    <w:bookmarkEnd w:id="0" w:displacedByCustomXml="prev"/>
    <w:bookmarkEnd w:id="1" w:displacedByCustomXml="prev"/>
    <w:p w14:paraId="21C1556E" w14:textId="723C2B9A" w:rsidR="0017134D" w:rsidRDefault="1F6C6FE6" w:rsidP="00EB4C2F">
      <w:pPr>
        <w:pStyle w:val="Subtitle"/>
      </w:pPr>
      <w:r>
        <w:t xml:space="preserve">Ex-Tropical </w:t>
      </w:r>
      <w:r w:rsidR="00694923">
        <w:t xml:space="preserve">Cyclone Alfred Support Payments </w:t>
      </w:r>
    </w:p>
    <w:p w14:paraId="7D30A9F5" w14:textId="7ABCDADB" w:rsidR="0017134D" w:rsidRDefault="5F691EB6" w:rsidP="216083E6">
      <w:pPr>
        <w:pStyle w:val="Heading2"/>
        <w:rPr>
          <w:rFonts w:ascii="Calibri Light" w:eastAsia="Calibri Light" w:hAnsi="Calibri Light" w:cs="Calibri Light"/>
          <w:bCs/>
          <w:szCs w:val="44"/>
        </w:rPr>
      </w:pPr>
      <w:r w:rsidRPr="216083E6">
        <w:rPr>
          <w:rFonts w:ascii="Calibri Light" w:eastAsia="Calibri Light" w:hAnsi="Calibri Light" w:cs="Calibri Light"/>
          <w:bCs/>
          <w:szCs w:val="44"/>
        </w:rPr>
        <w:t>Overview</w:t>
      </w:r>
    </w:p>
    <w:p w14:paraId="2A66304C" w14:textId="36CB1D53" w:rsidR="0017134D" w:rsidRDefault="5F691EB6" w:rsidP="68330CB3">
      <w:pPr>
        <w:pStyle w:val="Heading3"/>
        <w:rPr>
          <w:rFonts w:ascii="Calibri Light" w:eastAsia="Calibri Light" w:hAnsi="Calibri Light" w:cs="Calibri Light"/>
          <w:bCs/>
          <w:szCs w:val="32"/>
        </w:rPr>
      </w:pPr>
      <w:r w:rsidRPr="68330CB3">
        <w:rPr>
          <w:rFonts w:ascii="Calibri Light" w:eastAsia="Calibri Light" w:hAnsi="Calibri Light" w:cs="Calibri Light"/>
          <w:bCs/>
          <w:color w:val="008499"/>
          <w:szCs w:val="32"/>
        </w:rPr>
        <w:t xml:space="preserve">What is the </w:t>
      </w:r>
      <w:r w:rsidR="004377A8">
        <w:rPr>
          <w:rFonts w:ascii="Calibri Light" w:eastAsia="Calibri Light" w:hAnsi="Calibri Light" w:cs="Calibri Light"/>
          <w:bCs/>
          <w:color w:val="008499"/>
          <w:szCs w:val="32"/>
        </w:rPr>
        <w:t>e</w:t>
      </w:r>
      <w:r w:rsidRPr="68330CB3">
        <w:rPr>
          <w:rFonts w:ascii="Calibri Light" w:eastAsia="Calibri Light" w:hAnsi="Calibri Light" w:cs="Calibri Light"/>
          <w:bCs/>
          <w:color w:val="008499"/>
          <w:szCs w:val="32"/>
        </w:rPr>
        <w:t xml:space="preserve">x-Tropical Cyclone Alfred Support Payment? </w:t>
      </w:r>
    </w:p>
    <w:p w14:paraId="706FA559" w14:textId="757360E4" w:rsidR="0017134D" w:rsidRDefault="5F691EB6" w:rsidP="68330CB3">
      <w:pPr>
        <w:rPr>
          <w:rFonts w:ascii="Calibri" w:eastAsia="Calibri" w:hAnsi="Calibri" w:cs="Calibri"/>
          <w:color w:val="000000" w:themeColor="text1"/>
        </w:rPr>
      </w:pPr>
      <w:r w:rsidRPr="2398D081">
        <w:rPr>
          <w:rFonts w:ascii="Calibri" w:eastAsia="Calibri" w:hAnsi="Calibri" w:cs="Calibri"/>
          <w:color w:val="000000" w:themeColor="text1"/>
        </w:rPr>
        <w:t xml:space="preserve">The </w:t>
      </w:r>
      <w:r w:rsidR="4862A4C6" w:rsidRPr="2398D081">
        <w:rPr>
          <w:rFonts w:ascii="Calibri" w:eastAsia="Calibri" w:hAnsi="Calibri" w:cs="Calibri"/>
          <w:color w:val="000000" w:themeColor="text1"/>
        </w:rPr>
        <w:t>e</w:t>
      </w:r>
      <w:r w:rsidRPr="2398D081">
        <w:rPr>
          <w:rFonts w:ascii="Calibri" w:eastAsia="Calibri" w:hAnsi="Calibri" w:cs="Calibri"/>
          <w:color w:val="000000" w:themeColor="text1"/>
        </w:rPr>
        <w:t xml:space="preserve">x-Tropical Cyclone Alfred Support Payment (the Payment) is a one-off payment of $10,000 per service for services impacted by </w:t>
      </w:r>
      <w:r w:rsidR="1643ABB0" w:rsidRPr="2398D081">
        <w:rPr>
          <w:rFonts w:ascii="Calibri" w:eastAsia="Calibri" w:hAnsi="Calibri" w:cs="Calibri"/>
          <w:color w:val="000000" w:themeColor="text1"/>
        </w:rPr>
        <w:t>e</w:t>
      </w:r>
      <w:r w:rsidRPr="2398D081">
        <w:rPr>
          <w:rFonts w:ascii="Calibri" w:eastAsia="Calibri" w:hAnsi="Calibri" w:cs="Calibri"/>
          <w:color w:val="000000" w:themeColor="text1"/>
        </w:rPr>
        <w:t xml:space="preserve">x-Tropical Cyclone Alfred in March 2025. </w:t>
      </w:r>
    </w:p>
    <w:p w14:paraId="325A1550" w14:textId="3531D07F" w:rsidR="0017134D" w:rsidRDefault="5F691EB6" w:rsidP="216083E6">
      <w:r w:rsidRPr="2398D081">
        <w:rPr>
          <w:rFonts w:ascii="Calibri" w:eastAsia="Calibri" w:hAnsi="Calibri" w:cs="Calibri"/>
          <w:color w:val="000000" w:themeColor="text1"/>
        </w:rPr>
        <w:t xml:space="preserve">The Payment will assist providers to waive the gap fees for families and assist providers where revenue has been impacted by service closures due to the impacts of </w:t>
      </w:r>
      <w:r w:rsidR="4B32FC67" w:rsidRPr="2398D081">
        <w:rPr>
          <w:rFonts w:ascii="Calibri" w:eastAsia="Calibri" w:hAnsi="Calibri" w:cs="Calibri"/>
          <w:color w:val="000000" w:themeColor="text1"/>
        </w:rPr>
        <w:t>e</w:t>
      </w:r>
      <w:r w:rsidRPr="2398D081">
        <w:rPr>
          <w:rFonts w:ascii="Calibri" w:eastAsia="Calibri" w:hAnsi="Calibri" w:cs="Calibri"/>
          <w:color w:val="000000" w:themeColor="text1"/>
        </w:rPr>
        <w:t xml:space="preserve">x-Tropical Cyclone Alfred. </w:t>
      </w:r>
    </w:p>
    <w:p w14:paraId="24270C5F" w14:textId="1C42B4D2" w:rsidR="0017134D" w:rsidRDefault="00DD38AB" w:rsidP="00DD38AB">
      <w:pPr>
        <w:pStyle w:val="Heading2"/>
      </w:pPr>
      <w:r>
        <w:t xml:space="preserve">Eligibility </w:t>
      </w:r>
    </w:p>
    <w:p w14:paraId="5CA15A3E" w14:textId="0BE74D91" w:rsidR="7D5E75F1" w:rsidRDefault="7D5E75F1" w:rsidP="216083E6">
      <w:pPr>
        <w:pStyle w:val="Heading3"/>
        <w:rPr>
          <w:rFonts w:ascii="Calibri Light" w:eastAsia="Calibri Light" w:hAnsi="Calibri Light" w:cs="Calibri Light"/>
          <w:bCs/>
          <w:szCs w:val="32"/>
        </w:rPr>
      </w:pPr>
      <w:r w:rsidRPr="216083E6">
        <w:rPr>
          <w:rFonts w:ascii="Calibri Light" w:eastAsia="Calibri Light" w:hAnsi="Calibri Light" w:cs="Calibri Light"/>
          <w:bCs/>
          <w:szCs w:val="32"/>
        </w:rPr>
        <w:t xml:space="preserve">Who is eligible? </w:t>
      </w:r>
    </w:p>
    <w:p w14:paraId="50EB5789" w14:textId="753E28A7" w:rsidR="7D5E75F1" w:rsidRDefault="7D5E75F1" w:rsidP="216083E6">
      <w:pPr>
        <w:rPr>
          <w:rFonts w:ascii="Calibri" w:eastAsia="Calibri" w:hAnsi="Calibri" w:cs="Calibri"/>
          <w:color w:val="000000" w:themeColor="text1"/>
        </w:rPr>
      </w:pPr>
      <w:r w:rsidRPr="216083E6">
        <w:rPr>
          <w:rFonts w:ascii="Calibri" w:eastAsia="Calibri" w:hAnsi="Calibri" w:cs="Calibri"/>
          <w:color w:val="000000" w:themeColor="text1"/>
        </w:rPr>
        <w:t xml:space="preserve">Services are eligible, if the service: </w:t>
      </w:r>
    </w:p>
    <w:p w14:paraId="1BDC1079" w14:textId="0F22C1D8" w:rsidR="7D5E75F1" w:rsidRDefault="7D5E75F1" w:rsidP="4DB73C64">
      <w:pPr>
        <w:pStyle w:val="ListParagraph"/>
        <w:numPr>
          <w:ilvl w:val="0"/>
          <w:numId w:val="2"/>
        </w:numPr>
      </w:pPr>
      <w:r>
        <w:t xml:space="preserve">is CCS-approved </w:t>
      </w:r>
    </w:p>
    <w:p w14:paraId="275FE01A" w14:textId="6BFEEA70" w:rsidR="7D5E75F1" w:rsidRDefault="5ED9A92F" w:rsidP="68330CB3">
      <w:pPr>
        <w:pStyle w:val="ListParagraph"/>
        <w:numPr>
          <w:ilvl w:val="0"/>
          <w:numId w:val="2"/>
        </w:numPr>
      </w:pPr>
      <w:r>
        <w:t>is</w:t>
      </w:r>
      <w:r w:rsidR="7D5E75F1">
        <w:t xml:space="preserve"> in a local government area (LGA) covered by</w:t>
      </w:r>
      <w:r w:rsidR="4BCB7727">
        <w:t xml:space="preserve"> </w:t>
      </w:r>
      <w:r w:rsidR="7D5E75F1">
        <w:t xml:space="preserve">a </w:t>
      </w:r>
      <w:hyperlink r:id="rId14">
        <w:r w:rsidR="7D5E75F1" w:rsidRPr="2398D081">
          <w:rPr>
            <w:rStyle w:val="Hyperlink"/>
          </w:rPr>
          <w:t>CCS period of emergency</w:t>
        </w:r>
      </w:hyperlink>
      <w:r w:rsidR="7D5E75F1">
        <w:t xml:space="preserve"> </w:t>
      </w:r>
      <w:r w:rsidR="1151E4DF">
        <w:t>in relation to ex-Tropical Cyclone Alfred</w:t>
      </w:r>
    </w:p>
    <w:p w14:paraId="2BD2E404" w14:textId="6256BFD1" w:rsidR="7D5E75F1" w:rsidRDefault="7D5E75F1" w:rsidP="68330CB3">
      <w:pPr>
        <w:pStyle w:val="ListParagraph"/>
        <w:numPr>
          <w:ilvl w:val="0"/>
          <w:numId w:val="2"/>
        </w:numPr>
        <w:rPr>
          <w:rFonts w:ascii="Aptos" w:eastAsia="Aptos" w:hAnsi="Aptos" w:cs="Aptos"/>
          <w:color w:val="000000" w:themeColor="text1"/>
        </w:rPr>
      </w:pPr>
      <w:r>
        <w:t>w</w:t>
      </w:r>
      <w:r w:rsidR="1660DCC3">
        <w:t>as</w:t>
      </w:r>
      <w:r>
        <w:t xml:space="preserve"> closed, or partially closed, for 8 days or more during the period of emergency </w:t>
      </w:r>
    </w:p>
    <w:p w14:paraId="4E949473" w14:textId="28678B18" w:rsidR="7D5E75F1" w:rsidRPr="008363B3" w:rsidRDefault="7D5E75F1" w:rsidP="216083E6">
      <w:pPr>
        <w:pStyle w:val="ListParagraph"/>
        <w:numPr>
          <w:ilvl w:val="0"/>
          <w:numId w:val="2"/>
        </w:numPr>
        <w:rPr>
          <w:rFonts w:ascii="Aptos" w:eastAsia="Aptos" w:hAnsi="Aptos" w:cs="Aptos"/>
          <w:color w:val="000000" w:themeColor="text1"/>
        </w:rPr>
      </w:pPr>
      <w:r>
        <w:t xml:space="preserve">agreed to waive gap fees for families while closed during the period of emergency.  </w:t>
      </w:r>
    </w:p>
    <w:p w14:paraId="23D6A373" w14:textId="035D4E3B" w:rsidR="003275C8" w:rsidRPr="008363B3" w:rsidRDefault="00A137AB" w:rsidP="34EC832A">
      <w:pPr>
        <w:rPr>
          <w:rFonts w:ascii="Calibri" w:eastAsia="Calibri" w:hAnsi="Calibri" w:cs="Calibri"/>
          <w:color w:val="000000" w:themeColor="text1"/>
        </w:rPr>
      </w:pPr>
      <w:r w:rsidRPr="4DB73C64">
        <w:rPr>
          <w:rFonts w:ascii="Calibri" w:eastAsia="Calibri" w:hAnsi="Calibri" w:cs="Calibri"/>
          <w:color w:val="000000" w:themeColor="text1"/>
        </w:rPr>
        <w:t xml:space="preserve">Providers </w:t>
      </w:r>
      <w:r w:rsidR="007934B8" w:rsidRPr="4DB73C64">
        <w:rPr>
          <w:rFonts w:ascii="Calibri" w:eastAsia="Calibri" w:hAnsi="Calibri" w:cs="Calibri"/>
          <w:color w:val="000000" w:themeColor="text1"/>
        </w:rPr>
        <w:t xml:space="preserve">with services in an LGA covered by the </w:t>
      </w:r>
      <w:r w:rsidR="00EF168D" w:rsidRPr="4DB73C64">
        <w:rPr>
          <w:rFonts w:ascii="Calibri" w:eastAsia="Calibri" w:hAnsi="Calibri" w:cs="Calibri"/>
          <w:color w:val="000000" w:themeColor="text1"/>
        </w:rPr>
        <w:t xml:space="preserve">ex-cyclone </w:t>
      </w:r>
      <w:r w:rsidR="007934B8" w:rsidRPr="4DB73C64">
        <w:rPr>
          <w:rFonts w:ascii="Calibri" w:eastAsia="Calibri" w:hAnsi="Calibri" w:cs="Calibri"/>
          <w:color w:val="000000" w:themeColor="text1"/>
        </w:rPr>
        <w:t>period of emergency have been</w:t>
      </w:r>
      <w:r w:rsidR="00591672" w:rsidRPr="4DB73C64">
        <w:rPr>
          <w:rFonts w:ascii="Calibri" w:eastAsia="Calibri" w:hAnsi="Calibri" w:cs="Calibri"/>
          <w:color w:val="000000" w:themeColor="text1"/>
        </w:rPr>
        <w:t xml:space="preserve"> </w:t>
      </w:r>
      <w:r w:rsidR="00DA2602" w:rsidRPr="4DB73C64">
        <w:rPr>
          <w:rFonts w:ascii="Calibri" w:eastAsia="Calibri" w:hAnsi="Calibri" w:cs="Calibri"/>
          <w:color w:val="000000" w:themeColor="text1"/>
        </w:rPr>
        <w:t>sent payment offer</w:t>
      </w:r>
      <w:r w:rsidR="00694C8A" w:rsidRPr="4DB73C64">
        <w:rPr>
          <w:rFonts w:ascii="Calibri" w:eastAsia="Calibri" w:hAnsi="Calibri" w:cs="Calibri"/>
          <w:color w:val="000000" w:themeColor="text1"/>
        </w:rPr>
        <w:t>s</w:t>
      </w:r>
      <w:r w:rsidR="001A3086" w:rsidRPr="4DB73C64">
        <w:rPr>
          <w:rFonts w:ascii="Calibri" w:eastAsia="Calibri" w:hAnsi="Calibri" w:cs="Calibri"/>
          <w:color w:val="000000" w:themeColor="text1"/>
        </w:rPr>
        <w:t xml:space="preserve"> for </w:t>
      </w:r>
      <w:r w:rsidR="007934B8" w:rsidRPr="4DB73C64">
        <w:rPr>
          <w:rFonts w:ascii="Calibri" w:eastAsia="Calibri" w:hAnsi="Calibri" w:cs="Calibri"/>
          <w:color w:val="000000" w:themeColor="text1"/>
        </w:rPr>
        <w:t xml:space="preserve">these </w:t>
      </w:r>
      <w:r w:rsidR="001A3086" w:rsidRPr="4DB73C64">
        <w:rPr>
          <w:rFonts w:ascii="Calibri" w:eastAsia="Calibri" w:hAnsi="Calibri" w:cs="Calibri"/>
          <w:color w:val="000000" w:themeColor="text1"/>
        </w:rPr>
        <w:t>services</w:t>
      </w:r>
      <w:r w:rsidR="00A95DF4" w:rsidRPr="4DB73C64">
        <w:rPr>
          <w:rFonts w:ascii="Calibri" w:eastAsia="Calibri" w:hAnsi="Calibri" w:cs="Calibri"/>
          <w:color w:val="000000" w:themeColor="text1"/>
        </w:rPr>
        <w:t xml:space="preserve">. The provider </w:t>
      </w:r>
      <w:r w:rsidR="00694C8A" w:rsidRPr="4DB73C64">
        <w:rPr>
          <w:rFonts w:ascii="Calibri" w:eastAsia="Calibri" w:hAnsi="Calibri" w:cs="Calibri"/>
          <w:color w:val="000000" w:themeColor="text1"/>
        </w:rPr>
        <w:t xml:space="preserve">can </w:t>
      </w:r>
      <w:r w:rsidR="00873CB2" w:rsidRPr="4DB73C64">
        <w:rPr>
          <w:rFonts w:ascii="Calibri" w:eastAsia="Calibri" w:hAnsi="Calibri" w:cs="Calibri"/>
          <w:color w:val="000000" w:themeColor="text1"/>
        </w:rPr>
        <w:t>accept the offer for any of</w:t>
      </w:r>
      <w:r w:rsidR="00D665BA" w:rsidRPr="4DB73C64">
        <w:rPr>
          <w:rFonts w:ascii="Calibri" w:eastAsia="Calibri" w:hAnsi="Calibri" w:cs="Calibri"/>
          <w:color w:val="000000" w:themeColor="text1"/>
        </w:rPr>
        <w:t xml:space="preserve"> those services </w:t>
      </w:r>
      <w:r w:rsidR="00003921" w:rsidRPr="4DB73C64">
        <w:rPr>
          <w:rFonts w:ascii="Calibri" w:eastAsia="Calibri" w:hAnsi="Calibri" w:cs="Calibri"/>
          <w:color w:val="000000" w:themeColor="text1"/>
        </w:rPr>
        <w:t xml:space="preserve">that </w:t>
      </w:r>
      <w:r w:rsidR="00873CB2" w:rsidRPr="4DB73C64">
        <w:rPr>
          <w:rFonts w:ascii="Calibri" w:eastAsia="Calibri" w:hAnsi="Calibri" w:cs="Calibri"/>
          <w:color w:val="000000" w:themeColor="text1"/>
        </w:rPr>
        <w:t xml:space="preserve">the provider </w:t>
      </w:r>
      <w:r w:rsidR="00003921" w:rsidRPr="4DB73C64">
        <w:rPr>
          <w:rFonts w:ascii="Calibri" w:eastAsia="Calibri" w:hAnsi="Calibri" w:cs="Calibri"/>
          <w:color w:val="000000" w:themeColor="text1"/>
        </w:rPr>
        <w:t>thinks meets</w:t>
      </w:r>
      <w:r w:rsidR="00D665BA" w:rsidRPr="4DB73C64">
        <w:rPr>
          <w:rFonts w:ascii="Calibri" w:eastAsia="Calibri" w:hAnsi="Calibri" w:cs="Calibri"/>
          <w:color w:val="000000" w:themeColor="text1"/>
        </w:rPr>
        <w:t xml:space="preserve"> all the eligibility criteria. </w:t>
      </w:r>
    </w:p>
    <w:p w14:paraId="577A3BBA" w14:textId="43183490" w:rsidR="40B8E146" w:rsidRDefault="40B8E146" w:rsidP="68330CB3">
      <w:pPr>
        <w:pStyle w:val="Heading3"/>
        <w:rPr>
          <w:rFonts w:ascii="Calibri Light" w:eastAsia="Calibri Light" w:hAnsi="Calibri Light" w:cs="Calibri Light"/>
          <w:bCs/>
          <w:color w:val="008499"/>
          <w:szCs w:val="32"/>
        </w:rPr>
      </w:pPr>
      <w:r w:rsidRPr="68330CB3">
        <w:rPr>
          <w:rFonts w:ascii="Calibri Light" w:eastAsia="Calibri Light" w:hAnsi="Calibri Light" w:cs="Calibri Light"/>
          <w:bCs/>
          <w:color w:val="008499"/>
          <w:szCs w:val="32"/>
        </w:rPr>
        <w:t xml:space="preserve">How do I know if my service is in a period of emergency? </w:t>
      </w:r>
    </w:p>
    <w:p w14:paraId="7DF24047" w14:textId="77777777" w:rsidR="00FD5991" w:rsidRDefault="00FD5991" w:rsidP="00FD5991">
      <w:pPr>
        <w:rPr>
          <w:rFonts w:ascii="Calibri" w:eastAsia="Calibri" w:hAnsi="Calibri" w:cs="Calibri"/>
          <w:color w:val="000000" w:themeColor="text1"/>
        </w:rPr>
      </w:pPr>
      <w:r>
        <w:t>The CCS period of emergency relating to ex-Tropical Cyclone Alfred was in place from 5 to 18 March 2025 and covered 34 LGAs in Queensland and New South Wales.</w:t>
      </w:r>
    </w:p>
    <w:p w14:paraId="033D2AEA" w14:textId="08325510" w:rsidR="40B8E146" w:rsidRDefault="40B8E146" w:rsidP="68330CB3">
      <w:pPr>
        <w:rPr>
          <w:rFonts w:ascii="Calibri" w:eastAsia="Calibri" w:hAnsi="Calibri" w:cs="Calibri"/>
          <w:color w:val="000000" w:themeColor="text1"/>
        </w:rPr>
      </w:pPr>
      <w:r w:rsidRPr="4DB73C64">
        <w:rPr>
          <w:rFonts w:ascii="Calibri" w:eastAsia="Calibri" w:hAnsi="Calibri" w:cs="Calibri"/>
          <w:color w:val="000000" w:themeColor="text1"/>
        </w:rPr>
        <w:lastRenderedPageBreak/>
        <w:t xml:space="preserve">Local Government Areas </w:t>
      </w:r>
      <w:r w:rsidR="51902389" w:rsidRPr="4DB73C64">
        <w:rPr>
          <w:rFonts w:ascii="Calibri" w:eastAsia="Calibri" w:hAnsi="Calibri" w:cs="Calibri"/>
          <w:color w:val="000000" w:themeColor="text1"/>
        </w:rPr>
        <w:t xml:space="preserve">(LGAs) </w:t>
      </w:r>
      <w:r w:rsidRPr="4DB73C64">
        <w:rPr>
          <w:rFonts w:ascii="Calibri" w:eastAsia="Calibri" w:hAnsi="Calibri" w:cs="Calibri"/>
          <w:color w:val="000000" w:themeColor="text1"/>
        </w:rPr>
        <w:t>in periods of emergency area</w:t>
      </w:r>
      <w:r w:rsidR="00C01C52" w:rsidRPr="4DB73C64">
        <w:rPr>
          <w:rFonts w:ascii="Calibri" w:eastAsia="Calibri" w:hAnsi="Calibri" w:cs="Calibri"/>
          <w:color w:val="000000" w:themeColor="text1"/>
        </w:rPr>
        <w:t xml:space="preserve">s are </w:t>
      </w:r>
      <w:r w:rsidRPr="4DB73C64">
        <w:rPr>
          <w:rFonts w:ascii="Calibri" w:eastAsia="Calibri" w:hAnsi="Calibri" w:cs="Calibri"/>
          <w:color w:val="000000" w:themeColor="text1"/>
        </w:rPr>
        <w:t xml:space="preserve">listed on our website </w:t>
      </w:r>
      <w:hyperlink r:id="rId15">
        <w:r w:rsidRPr="4DB73C64">
          <w:rPr>
            <w:rStyle w:val="Hyperlink"/>
            <w:rFonts w:ascii="Calibri" w:eastAsia="Calibri" w:hAnsi="Calibri" w:cs="Calibri"/>
          </w:rPr>
          <w:t>here</w:t>
        </w:r>
      </w:hyperlink>
      <w:r w:rsidRPr="4DB73C64">
        <w:rPr>
          <w:rFonts w:ascii="Calibri" w:eastAsia="Calibri" w:hAnsi="Calibri" w:cs="Calibri"/>
          <w:color w:val="000000" w:themeColor="text1"/>
        </w:rPr>
        <w:t>.</w:t>
      </w:r>
    </w:p>
    <w:p w14:paraId="04F757AA" w14:textId="279654D5" w:rsidR="7D5E75F1" w:rsidRDefault="7D5E75F1" w:rsidP="4DB73C64">
      <w:pPr>
        <w:pStyle w:val="Heading3"/>
        <w:rPr>
          <w:rFonts w:ascii="Calibri Light" w:eastAsia="Calibri Light" w:hAnsi="Calibri Light" w:cs="Calibri Light"/>
        </w:rPr>
      </w:pPr>
      <w:r w:rsidRPr="4DB73C64">
        <w:rPr>
          <w:rFonts w:ascii="Calibri Light" w:eastAsia="Calibri Light" w:hAnsi="Calibri Light" w:cs="Calibri Light"/>
        </w:rPr>
        <w:t xml:space="preserve">Does my service need to be damaged to be eligible? </w:t>
      </w:r>
    </w:p>
    <w:p w14:paraId="363B7D63" w14:textId="59C87D7F" w:rsidR="7D5E75F1" w:rsidRDefault="7D5E75F1" w:rsidP="216083E6">
      <w:pPr>
        <w:rPr>
          <w:rFonts w:ascii="Calibri" w:eastAsia="Calibri" w:hAnsi="Calibri" w:cs="Calibri"/>
          <w:color w:val="000000" w:themeColor="text1"/>
        </w:rPr>
      </w:pPr>
      <w:r w:rsidRPr="216083E6">
        <w:rPr>
          <w:rFonts w:ascii="Calibri" w:eastAsia="Calibri" w:hAnsi="Calibri" w:cs="Calibri"/>
          <w:color w:val="000000" w:themeColor="text1"/>
        </w:rPr>
        <w:t>No.</w:t>
      </w:r>
    </w:p>
    <w:p w14:paraId="001F8371" w14:textId="21EEE63F" w:rsidR="7D5E75F1" w:rsidRDefault="7D5E75F1" w:rsidP="216083E6">
      <w:pPr>
        <w:rPr>
          <w:rFonts w:ascii="Calibri" w:eastAsia="Calibri" w:hAnsi="Calibri" w:cs="Calibri"/>
          <w:color w:val="000000" w:themeColor="text1"/>
        </w:rPr>
      </w:pPr>
      <w:r w:rsidRPr="4DB73C64">
        <w:rPr>
          <w:rFonts w:ascii="Calibri" w:eastAsia="Calibri" w:hAnsi="Calibri" w:cs="Calibri"/>
          <w:color w:val="000000" w:themeColor="text1"/>
        </w:rPr>
        <w:t xml:space="preserve">Your service does not need to be damaged to be eligible for the Payment, though it is anticipated that many services closed for 8 or more days will have been damaged or unable to meet </w:t>
      </w:r>
      <w:r w:rsidR="00AF7295" w:rsidRPr="4DB73C64">
        <w:rPr>
          <w:rFonts w:ascii="Calibri" w:eastAsia="Calibri" w:hAnsi="Calibri" w:cs="Calibri"/>
          <w:color w:val="000000" w:themeColor="text1"/>
        </w:rPr>
        <w:t xml:space="preserve">National Quality Framework (NQF) </w:t>
      </w:r>
      <w:proofErr w:type="spellStart"/>
      <w:r w:rsidRPr="4DB73C64">
        <w:rPr>
          <w:rFonts w:ascii="Calibri" w:eastAsia="Calibri" w:hAnsi="Calibri" w:cs="Calibri"/>
          <w:color w:val="000000" w:themeColor="text1"/>
        </w:rPr>
        <w:t>staff:child</w:t>
      </w:r>
      <w:proofErr w:type="spellEnd"/>
      <w:r w:rsidRPr="4DB73C64">
        <w:rPr>
          <w:rFonts w:ascii="Calibri" w:eastAsia="Calibri" w:hAnsi="Calibri" w:cs="Calibri"/>
          <w:color w:val="000000" w:themeColor="text1"/>
        </w:rPr>
        <w:t xml:space="preserve"> ratios due to local community impacts. </w:t>
      </w:r>
    </w:p>
    <w:p w14:paraId="24646337" w14:textId="50F1E548" w:rsidR="7D5E75F1" w:rsidRDefault="7D5E75F1" w:rsidP="216083E6">
      <w:pPr>
        <w:pStyle w:val="Heading3"/>
        <w:rPr>
          <w:rFonts w:ascii="Calibri Light" w:eastAsia="Calibri Light" w:hAnsi="Calibri Light" w:cs="Calibri Light"/>
          <w:bCs/>
          <w:szCs w:val="32"/>
        </w:rPr>
      </w:pPr>
      <w:r w:rsidRPr="216083E6">
        <w:rPr>
          <w:rFonts w:ascii="Calibri Light" w:eastAsia="Calibri Light" w:hAnsi="Calibri Light" w:cs="Calibri Light"/>
          <w:bCs/>
          <w:szCs w:val="32"/>
        </w:rPr>
        <w:t xml:space="preserve">Are all service types eligible for the Payments? </w:t>
      </w:r>
    </w:p>
    <w:p w14:paraId="4D3B68D6" w14:textId="13588B97" w:rsidR="7D5E75F1" w:rsidRDefault="7D5E75F1" w:rsidP="216083E6">
      <w:pPr>
        <w:rPr>
          <w:rFonts w:ascii="Calibri" w:eastAsia="Calibri" w:hAnsi="Calibri" w:cs="Calibri"/>
          <w:color w:val="000000" w:themeColor="text1"/>
        </w:rPr>
      </w:pPr>
      <w:r w:rsidRPr="216083E6">
        <w:rPr>
          <w:rFonts w:ascii="Calibri" w:eastAsia="Calibri" w:hAnsi="Calibri" w:cs="Calibri"/>
          <w:color w:val="000000" w:themeColor="text1"/>
        </w:rPr>
        <w:t xml:space="preserve">Yes. </w:t>
      </w:r>
    </w:p>
    <w:p w14:paraId="742B6E56" w14:textId="201EF7DB" w:rsidR="7D5E75F1" w:rsidRDefault="7D5E75F1">
      <w:r w:rsidRPr="216083E6">
        <w:rPr>
          <w:rFonts w:ascii="Calibri" w:eastAsia="Calibri" w:hAnsi="Calibri" w:cs="Calibri"/>
          <w:color w:val="000000" w:themeColor="text1"/>
        </w:rPr>
        <w:t>All four service types (Centre Based Day Care (CBDC), Outside School Hours Care (OSHC), Family Day Care (FDC) and In Home Care (IHC)) will be considered for eligibility. </w:t>
      </w:r>
    </w:p>
    <w:p w14:paraId="2433B111" w14:textId="39F7CCD9" w:rsidR="1A4E43E9" w:rsidRDefault="1A4E43E9" w:rsidP="6D628300">
      <w:pPr>
        <w:keepNext/>
        <w:keepLines/>
        <w:spacing w:before="320" w:after="60"/>
        <w:rPr>
          <w:rFonts w:ascii="Calibri Light" w:eastAsia="Calibri Light" w:hAnsi="Calibri Light" w:cs="Calibri Light"/>
          <w:b/>
          <w:bCs/>
          <w:color w:val="008599" w:themeColor="accent1"/>
          <w:sz w:val="32"/>
          <w:szCs w:val="32"/>
        </w:rPr>
      </w:pPr>
      <w:r w:rsidRPr="6D628300">
        <w:rPr>
          <w:rFonts w:ascii="Calibri Light" w:eastAsia="Calibri Light" w:hAnsi="Calibri Light" w:cs="Calibri Light"/>
          <w:b/>
          <w:bCs/>
          <w:color w:val="008499"/>
          <w:sz w:val="32"/>
          <w:szCs w:val="32"/>
        </w:rPr>
        <w:t>How will the location of Family Day Care and In Home Care services be considered for eligibility?</w:t>
      </w:r>
    </w:p>
    <w:p w14:paraId="116E2686" w14:textId="6B172107" w:rsidR="00A93729" w:rsidRDefault="52573C8A">
      <w:pPr>
        <w:rPr>
          <w:rFonts w:ascii="Calibri" w:eastAsia="Calibri" w:hAnsi="Calibri" w:cs="Calibri"/>
          <w:color w:val="000000" w:themeColor="text1"/>
        </w:rPr>
      </w:pPr>
      <w:r w:rsidRPr="624E1BD1">
        <w:rPr>
          <w:rFonts w:ascii="Calibri" w:eastAsia="Calibri" w:hAnsi="Calibri" w:cs="Calibri"/>
          <w:color w:val="000000" w:themeColor="text1"/>
        </w:rPr>
        <w:t xml:space="preserve">For FDC and IHC, the head office of the service must be located within one of the Local Government Areas (LGAs) covered by a </w:t>
      </w:r>
      <w:r w:rsidR="403DCFDB" w:rsidRPr="624E1BD1">
        <w:rPr>
          <w:rFonts w:ascii="Calibri" w:eastAsia="Calibri" w:hAnsi="Calibri" w:cs="Calibri"/>
          <w:color w:val="000000" w:themeColor="text1"/>
        </w:rPr>
        <w:t xml:space="preserve">Child Care Subsidy </w:t>
      </w:r>
      <w:r w:rsidRPr="624E1BD1">
        <w:rPr>
          <w:rFonts w:ascii="Calibri" w:eastAsia="Calibri" w:hAnsi="Calibri" w:cs="Calibri"/>
          <w:color w:val="000000" w:themeColor="text1"/>
        </w:rPr>
        <w:t>period of emergency for the service to be eligible.</w:t>
      </w:r>
      <w:r w:rsidR="187829C1" w:rsidRPr="624E1BD1">
        <w:rPr>
          <w:rFonts w:ascii="Calibri" w:eastAsia="Calibri" w:hAnsi="Calibri" w:cs="Calibri"/>
          <w:color w:val="000000" w:themeColor="text1"/>
        </w:rPr>
        <w:t xml:space="preserve"> </w:t>
      </w:r>
      <w:r w:rsidR="01E026E4" w:rsidRPr="624E1BD1">
        <w:rPr>
          <w:rFonts w:ascii="Calibri" w:eastAsia="Calibri" w:hAnsi="Calibri" w:cs="Calibri"/>
          <w:color w:val="000000" w:themeColor="text1"/>
        </w:rPr>
        <w:t xml:space="preserve">One payment will be </w:t>
      </w:r>
      <w:r w:rsidR="015FEA85" w:rsidRPr="624E1BD1">
        <w:rPr>
          <w:rFonts w:ascii="Calibri" w:eastAsia="Calibri" w:hAnsi="Calibri" w:cs="Calibri"/>
          <w:color w:val="000000" w:themeColor="text1"/>
        </w:rPr>
        <w:t xml:space="preserve">made </w:t>
      </w:r>
      <w:r w:rsidR="01E026E4" w:rsidRPr="624E1BD1">
        <w:rPr>
          <w:rFonts w:ascii="Calibri" w:eastAsia="Calibri" w:hAnsi="Calibri" w:cs="Calibri"/>
          <w:color w:val="000000" w:themeColor="text1"/>
        </w:rPr>
        <w:t xml:space="preserve">per service, with the </w:t>
      </w:r>
      <w:r w:rsidR="6D0EA0B0" w:rsidRPr="624E1BD1">
        <w:rPr>
          <w:rFonts w:ascii="Calibri" w:eastAsia="Calibri" w:hAnsi="Calibri" w:cs="Calibri"/>
          <w:color w:val="000000" w:themeColor="text1"/>
        </w:rPr>
        <w:t>expectation that the</w:t>
      </w:r>
      <w:r w:rsidR="40D329E4" w:rsidRPr="624E1BD1">
        <w:rPr>
          <w:rFonts w:ascii="Calibri" w:eastAsia="Calibri" w:hAnsi="Calibri" w:cs="Calibri"/>
          <w:color w:val="000000" w:themeColor="text1"/>
        </w:rPr>
        <w:t xml:space="preserve"> payment will support the waiving of gap fees for families and </w:t>
      </w:r>
      <w:r w:rsidR="6D0EA0B0" w:rsidRPr="624E1BD1">
        <w:rPr>
          <w:rFonts w:ascii="Calibri" w:eastAsia="Calibri" w:hAnsi="Calibri" w:cs="Calibri"/>
          <w:color w:val="000000" w:themeColor="text1"/>
        </w:rPr>
        <w:t xml:space="preserve">be shared with </w:t>
      </w:r>
      <w:r w:rsidR="65BA9A1F" w:rsidRPr="624E1BD1">
        <w:rPr>
          <w:rFonts w:ascii="Calibri" w:eastAsia="Calibri" w:hAnsi="Calibri" w:cs="Calibri"/>
          <w:color w:val="000000" w:themeColor="text1"/>
        </w:rPr>
        <w:t>educators</w:t>
      </w:r>
      <w:r w:rsidR="0EA8DD2D" w:rsidRPr="624E1BD1">
        <w:rPr>
          <w:rFonts w:ascii="Calibri" w:eastAsia="Calibri" w:hAnsi="Calibri" w:cs="Calibri"/>
          <w:color w:val="000000" w:themeColor="text1"/>
        </w:rPr>
        <w:t xml:space="preserve"> employed/contracted by the service</w:t>
      </w:r>
      <w:r w:rsidR="65BA9A1F" w:rsidRPr="624E1BD1">
        <w:rPr>
          <w:rFonts w:ascii="Calibri" w:eastAsia="Calibri" w:hAnsi="Calibri" w:cs="Calibri"/>
          <w:color w:val="000000" w:themeColor="text1"/>
        </w:rPr>
        <w:t xml:space="preserve"> located in </w:t>
      </w:r>
      <w:r w:rsidR="7110C3AF" w:rsidRPr="624E1BD1">
        <w:rPr>
          <w:rFonts w:ascii="Calibri" w:eastAsia="Calibri" w:hAnsi="Calibri" w:cs="Calibri"/>
          <w:color w:val="000000" w:themeColor="text1"/>
        </w:rPr>
        <w:t xml:space="preserve">relevant LGAs. </w:t>
      </w:r>
    </w:p>
    <w:p w14:paraId="73F4D97A" w14:textId="76BAA0A8" w:rsidR="4871FD0B" w:rsidRPr="00A93729" w:rsidRDefault="5EC1839A">
      <w:pPr>
        <w:rPr>
          <w:rFonts w:ascii="Calibri" w:eastAsia="Calibri" w:hAnsi="Calibri" w:cs="Calibri"/>
          <w:color w:val="000000" w:themeColor="text1"/>
        </w:rPr>
      </w:pPr>
      <w:r w:rsidRPr="2398D081">
        <w:rPr>
          <w:rFonts w:ascii="Calibri" w:eastAsia="Calibri" w:hAnsi="Calibri" w:cs="Calibri"/>
          <w:color w:val="000000" w:themeColor="text1"/>
        </w:rPr>
        <w:t xml:space="preserve">If an </w:t>
      </w:r>
      <w:r w:rsidR="32034E6F" w:rsidRPr="2398D081">
        <w:rPr>
          <w:rFonts w:ascii="Calibri" w:eastAsia="Calibri" w:hAnsi="Calibri" w:cs="Calibri"/>
          <w:color w:val="000000" w:themeColor="text1"/>
        </w:rPr>
        <w:t>FDC or IHC servic</w:t>
      </w:r>
      <w:r w:rsidR="245B4E09" w:rsidRPr="2398D081">
        <w:rPr>
          <w:rFonts w:ascii="Calibri" w:eastAsia="Calibri" w:hAnsi="Calibri" w:cs="Calibri"/>
          <w:color w:val="000000" w:themeColor="text1"/>
        </w:rPr>
        <w:t xml:space="preserve">e is </w:t>
      </w:r>
      <w:r w:rsidR="32034E6F" w:rsidRPr="2398D081">
        <w:rPr>
          <w:rFonts w:ascii="Calibri" w:eastAsia="Calibri" w:hAnsi="Calibri" w:cs="Calibri"/>
          <w:color w:val="000000" w:themeColor="text1"/>
        </w:rPr>
        <w:t>not located within the relevant LGAs</w:t>
      </w:r>
      <w:r w:rsidR="4FE77F8D" w:rsidRPr="2398D081">
        <w:rPr>
          <w:rFonts w:ascii="Calibri" w:eastAsia="Calibri" w:hAnsi="Calibri" w:cs="Calibri"/>
          <w:color w:val="000000" w:themeColor="text1"/>
        </w:rPr>
        <w:t xml:space="preserve"> but has concerns about their service’s financial viability as a result of </w:t>
      </w:r>
      <w:r w:rsidR="00DB3343" w:rsidRPr="2398D081">
        <w:rPr>
          <w:rFonts w:ascii="Calibri" w:eastAsia="Calibri" w:hAnsi="Calibri" w:cs="Calibri"/>
          <w:color w:val="000000" w:themeColor="text1"/>
        </w:rPr>
        <w:t>e</w:t>
      </w:r>
      <w:r w:rsidR="4FE77F8D" w:rsidRPr="2398D081">
        <w:rPr>
          <w:rFonts w:ascii="Calibri" w:eastAsia="Calibri" w:hAnsi="Calibri" w:cs="Calibri"/>
          <w:color w:val="000000" w:themeColor="text1"/>
        </w:rPr>
        <w:t>x-Tropical</w:t>
      </w:r>
      <w:r w:rsidR="6D2C4595" w:rsidRPr="2398D081">
        <w:rPr>
          <w:rFonts w:ascii="Calibri" w:eastAsia="Calibri" w:hAnsi="Calibri" w:cs="Calibri"/>
          <w:color w:val="000000" w:themeColor="text1"/>
        </w:rPr>
        <w:t xml:space="preserve"> Cyclone Alfred, </w:t>
      </w:r>
      <w:r w:rsidR="42E22A8F" w:rsidRPr="2398D081">
        <w:rPr>
          <w:rFonts w:ascii="Calibri" w:eastAsia="Calibri" w:hAnsi="Calibri" w:cs="Calibri"/>
          <w:color w:val="000000" w:themeColor="text1"/>
        </w:rPr>
        <w:t>the</w:t>
      </w:r>
      <w:r w:rsidR="6D2C4595" w:rsidRPr="2398D081">
        <w:rPr>
          <w:rFonts w:ascii="Calibri" w:eastAsia="Calibri" w:hAnsi="Calibri" w:cs="Calibri"/>
          <w:color w:val="000000" w:themeColor="text1"/>
        </w:rPr>
        <w:t xml:space="preserve"> service may be eligible for a </w:t>
      </w:r>
      <w:hyperlink r:id="rId16" w:history="1">
        <w:r w:rsidR="6D2C4595" w:rsidRPr="2398D081">
          <w:rPr>
            <w:rStyle w:val="Hyperlink"/>
            <w:rFonts w:ascii="Calibri" w:eastAsia="Calibri" w:hAnsi="Calibri" w:cs="Calibri"/>
          </w:rPr>
          <w:t>CCCF Special Circumstances grant</w:t>
        </w:r>
      </w:hyperlink>
      <w:r w:rsidR="6D2C4595" w:rsidRPr="2398D081">
        <w:rPr>
          <w:rFonts w:ascii="Calibri" w:eastAsia="Calibri" w:hAnsi="Calibri" w:cs="Calibri"/>
          <w:color w:val="000000" w:themeColor="text1"/>
        </w:rPr>
        <w:t>.</w:t>
      </w:r>
    </w:p>
    <w:p w14:paraId="61951294" w14:textId="6D5D9550" w:rsidR="3B51DAD5" w:rsidRDefault="3B51DAD5" w:rsidP="681BD102">
      <w:pPr>
        <w:rPr>
          <w:rFonts w:ascii="Calibri" w:eastAsia="Calibri" w:hAnsi="Calibri" w:cs="Calibri"/>
          <w:color w:val="000000" w:themeColor="text1"/>
        </w:rPr>
      </w:pPr>
      <w:r w:rsidRPr="216083E6">
        <w:rPr>
          <w:rFonts w:ascii="Calibri" w:eastAsia="Calibri" w:hAnsi="Calibri" w:cs="Calibri"/>
          <w:color w:val="000000" w:themeColor="text1"/>
        </w:rPr>
        <w:t>Individual</w:t>
      </w:r>
      <w:r w:rsidR="337211BE" w:rsidRPr="216083E6">
        <w:rPr>
          <w:rFonts w:ascii="Calibri" w:eastAsia="Calibri" w:hAnsi="Calibri" w:cs="Calibri"/>
          <w:color w:val="000000" w:themeColor="text1"/>
        </w:rPr>
        <w:t xml:space="preserve"> educators</w:t>
      </w:r>
      <w:r w:rsidR="53428E26" w:rsidRPr="216083E6">
        <w:rPr>
          <w:rFonts w:ascii="Calibri" w:eastAsia="Calibri" w:hAnsi="Calibri" w:cs="Calibri"/>
          <w:color w:val="000000" w:themeColor="text1"/>
        </w:rPr>
        <w:t xml:space="preserve"> may also be eligible to receive Disaster Recovery Allowance or Australian Government Disaster Recovery Payment if they live in an affected area and meet the eligibility criteria.</w:t>
      </w:r>
    </w:p>
    <w:p w14:paraId="1E35556B" w14:textId="6D024CBC" w:rsidR="00A56201" w:rsidRDefault="00A56201" w:rsidP="00A56201">
      <w:pPr>
        <w:pStyle w:val="Heading3"/>
      </w:pPr>
      <w:r>
        <w:t xml:space="preserve">My service is new, will it be eligible for support? </w:t>
      </w:r>
    </w:p>
    <w:p w14:paraId="198DEF76" w14:textId="77777777" w:rsidR="00A56201" w:rsidRDefault="00A56201" w:rsidP="00A56201">
      <w:r w:rsidRPr="00A56201">
        <w:t>Yes</w:t>
      </w:r>
      <w:r>
        <w:t xml:space="preserve">. </w:t>
      </w:r>
    </w:p>
    <w:p w14:paraId="7567FA21" w14:textId="23E8A60C" w:rsidR="00A56201" w:rsidRPr="00A56201" w:rsidRDefault="00A56201" w:rsidP="00A56201">
      <w:r>
        <w:t>N</w:t>
      </w:r>
      <w:r w:rsidRPr="00A56201">
        <w:t xml:space="preserve">ew CCS-eligible services will receive support if they meet the eligibility criteria, so long as their CCS approval commenced before or during the </w:t>
      </w:r>
      <w:r w:rsidR="004F7316">
        <w:t>period of emergency</w:t>
      </w:r>
      <w:r w:rsidRPr="00A56201">
        <w:t>.  </w:t>
      </w:r>
    </w:p>
    <w:p w14:paraId="30F3B61B" w14:textId="1840B6CC" w:rsidR="00A56201" w:rsidRPr="00A56201" w:rsidRDefault="00A56201" w:rsidP="00A56201">
      <w:r>
        <w:t xml:space="preserve">Your new service will also be eligible if it was due to open for CCS-approved care during the period of </w:t>
      </w:r>
      <w:r w:rsidR="004F7316">
        <w:t>emergency</w:t>
      </w:r>
      <w:r>
        <w:t xml:space="preserve"> but had to postpone opening by </w:t>
      </w:r>
      <w:r w:rsidR="0030014D">
        <w:t xml:space="preserve">8 </w:t>
      </w:r>
      <w:r>
        <w:t xml:space="preserve">or more days due to </w:t>
      </w:r>
      <w:r w:rsidR="004F7316">
        <w:t xml:space="preserve">the impacts of </w:t>
      </w:r>
      <w:r w:rsidR="7B9520F5">
        <w:t>e</w:t>
      </w:r>
      <w:r w:rsidR="004F7316">
        <w:t>x-Tropical Cyclone Alfred</w:t>
      </w:r>
      <w:r>
        <w:t>. </w:t>
      </w:r>
    </w:p>
    <w:p w14:paraId="4FA67663" w14:textId="1FF5BDE9" w:rsidR="00A56201" w:rsidRDefault="00A56201" w:rsidP="00A56201">
      <w:pPr>
        <w:pStyle w:val="Heading3"/>
      </w:pPr>
      <w:r>
        <w:t xml:space="preserve">My service ownership has just been transferred, will it be eligible for support? </w:t>
      </w:r>
    </w:p>
    <w:p w14:paraId="510E4975" w14:textId="77777777" w:rsidR="00A56201" w:rsidRDefault="00A56201" w:rsidP="00A56201">
      <w:r w:rsidRPr="00A56201">
        <w:t>Yes</w:t>
      </w:r>
      <w:r>
        <w:t xml:space="preserve">. </w:t>
      </w:r>
    </w:p>
    <w:p w14:paraId="2B0B24CD" w14:textId="7CD497DE" w:rsidR="00A56201" w:rsidRPr="00A56201" w:rsidRDefault="00A56201" w:rsidP="00A56201">
      <w:r>
        <w:lastRenderedPageBreak/>
        <w:t xml:space="preserve">Each </w:t>
      </w:r>
      <w:r w:rsidR="004F7316">
        <w:t xml:space="preserve">potentially </w:t>
      </w:r>
      <w:r>
        <w:t>eligible service will receive an offer for the Payment.  </w:t>
      </w:r>
    </w:p>
    <w:p w14:paraId="64F28536" w14:textId="1B9821B6" w:rsidR="57072701" w:rsidRDefault="75F3B497">
      <w:r>
        <w:t>There may be a lag between changes in a provider’s approval status for a service, when a service is transferred from one provider (the former provider) to another provider (the receiving provider). If th</w:t>
      </w:r>
      <w:r w:rsidR="601422A8">
        <w:t>e</w:t>
      </w:r>
      <w:r>
        <w:t xml:space="preserve"> Payment has already been made to the former provider prior to the transfer being finalised, there will be no adjustment to account for these circumstances. This will be a matter for providers to resolve. </w:t>
      </w:r>
    </w:p>
    <w:p w14:paraId="3A221626" w14:textId="17855BFA" w:rsidR="058AD86B" w:rsidRDefault="52D34BAD" w:rsidP="1E8D7C9A">
      <w:pPr>
        <w:pStyle w:val="Heading3"/>
        <w:rPr>
          <w:rFonts w:ascii="Calibri Light" w:eastAsia="Calibri Light" w:hAnsi="Calibri Light" w:cs="Calibri Light"/>
        </w:rPr>
      </w:pPr>
      <w:r w:rsidRPr="2398D081">
        <w:rPr>
          <w:rFonts w:ascii="Calibri Light" w:eastAsia="Calibri Light" w:hAnsi="Calibri Light" w:cs="Calibri Light"/>
          <w:color w:val="008499"/>
        </w:rPr>
        <w:t xml:space="preserve">Should I prioritise places for families and children affected by </w:t>
      </w:r>
      <w:r w:rsidR="7EDDD61F" w:rsidRPr="2398D081">
        <w:rPr>
          <w:rFonts w:ascii="Calibri Light" w:eastAsia="Calibri Light" w:hAnsi="Calibri Light" w:cs="Calibri Light"/>
          <w:color w:val="008499"/>
        </w:rPr>
        <w:t>e</w:t>
      </w:r>
      <w:r w:rsidRPr="2398D081">
        <w:rPr>
          <w:rFonts w:ascii="Calibri Light" w:eastAsia="Calibri Light" w:hAnsi="Calibri Light" w:cs="Calibri Light"/>
          <w:color w:val="008499"/>
        </w:rPr>
        <w:t xml:space="preserve">x-Tropical Cyclone Alfred? </w:t>
      </w:r>
    </w:p>
    <w:p w14:paraId="78968A27" w14:textId="688A7C6D" w:rsidR="058AD86B" w:rsidRDefault="058AD86B" w:rsidP="216083E6">
      <w:pPr>
        <w:rPr>
          <w:rFonts w:ascii="Calibri" w:eastAsia="Calibri" w:hAnsi="Calibri" w:cs="Calibri"/>
          <w:color w:val="000000" w:themeColor="text1"/>
        </w:rPr>
      </w:pPr>
      <w:r w:rsidRPr="216083E6">
        <w:rPr>
          <w:rFonts w:ascii="Calibri" w:eastAsia="Calibri" w:hAnsi="Calibri" w:cs="Calibri"/>
          <w:color w:val="000000" w:themeColor="text1"/>
        </w:rPr>
        <w:t xml:space="preserve">Yes. </w:t>
      </w:r>
    </w:p>
    <w:p w14:paraId="09B749D6" w14:textId="122C3724" w:rsidR="058AD86B" w:rsidRDefault="52D34BAD" w:rsidP="68330CB3">
      <w:pPr>
        <w:rPr>
          <w:rFonts w:ascii="Calibri" w:eastAsia="Calibri" w:hAnsi="Calibri" w:cs="Calibri"/>
          <w:color w:val="000000" w:themeColor="text1"/>
        </w:rPr>
      </w:pPr>
      <w:r w:rsidRPr="2398D081">
        <w:rPr>
          <w:rFonts w:ascii="Calibri" w:eastAsia="Calibri" w:hAnsi="Calibri" w:cs="Calibri"/>
          <w:color w:val="000000" w:themeColor="text1"/>
        </w:rPr>
        <w:t xml:space="preserve">Services are encouraged to prioritise places for families with children enrolled at the service that have been </w:t>
      </w:r>
      <w:r w:rsidR="05FD7295" w:rsidRPr="2398D081">
        <w:rPr>
          <w:rFonts w:ascii="Calibri" w:eastAsia="Calibri" w:hAnsi="Calibri" w:cs="Calibri"/>
          <w:color w:val="000000" w:themeColor="text1"/>
        </w:rPr>
        <w:t xml:space="preserve">impacted </w:t>
      </w:r>
      <w:r w:rsidRPr="2398D081">
        <w:rPr>
          <w:rFonts w:ascii="Calibri" w:eastAsia="Calibri" w:hAnsi="Calibri" w:cs="Calibri"/>
          <w:color w:val="000000" w:themeColor="text1"/>
        </w:rPr>
        <w:t xml:space="preserve">by </w:t>
      </w:r>
      <w:r w:rsidR="794C273A" w:rsidRPr="2398D081">
        <w:rPr>
          <w:rFonts w:ascii="Calibri" w:eastAsia="Calibri" w:hAnsi="Calibri" w:cs="Calibri"/>
          <w:color w:val="000000" w:themeColor="text1"/>
        </w:rPr>
        <w:t>e</w:t>
      </w:r>
      <w:r w:rsidRPr="2398D081">
        <w:rPr>
          <w:rFonts w:ascii="Calibri" w:eastAsia="Calibri" w:hAnsi="Calibri" w:cs="Calibri"/>
          <w:color w:val="000000" w:themeColor="text1"/>
        </w:rPr>
        <w:t>x-Tropical Cyclone Alfred.</w:t>
      </w:r>
    </w:p>
    <w:p w14:paraId="5CF0655A" w14:textId="4E0975E2" w:rsidR="005455F4" w:rsidRDefault="62C4F6D5" w:rsidP="005455F4">
      <w:pPr>
        <w:pStyle w:val="Heading2"/>
      </w:pPr>
      <w:r>
        <w:t xml:space="preserve">Service closure </w:t>
      </w:r>
    </w:p>
    <w:p w14:paraId="35C7D211" w14:textId="26CD581A" w:rsidR="005455F4" w:rsidRDefault="391F0F9A" w:rsidP="68330CB3">
      <w:pPr>
        <w:pStyle w:val="Heading3"/>
        <w:rPr>
          <w:rFonts w:ascii="Calibri Light" w:eastAsia="Calibri Light" w:hAnsi="Calibri Light" w:cs="Calibri Light"/>
          <w:bCs/>
          <w:color w:val="008499"/>
          <w:szCs w:val="32"/>
        </w:rPr>
      </w:pPr>
      <w:r w:rsidRPr="68330CB3">
        <w:rPr>
          <w:rFonts w:ascii="Calibri Light" w:eastAsia="Calibri Light" w:hAnsi="Calibri Light" w:cs="Calibri Light"/>
          <w:bCs/>
          <w:color w:val="008499"/>
          <w:szCs w:val="32"/>
        </w:rPr>
        <w:t xml:space="preserve">How will the closure days be counted? </w:t>
      </w:r>
    </w:p>
    <w:p w14:paraId="49650C78" w14:textId="6D538836" w:rsidR="005455F4" w:rsidRDefault="391F0F9A" w:rsidP="68330CB3">
      <w:pPr>
        <w:rPr>
          <w:rFonts w:ascii="Calibri" w:eastAsia="Calibri" w:hAnsi="Calibri" w:cs="Calibri"/>
          <w:color w:val="000000" w:themeColor="text1"/>
        </w:rPr>
      </w:pPr>
      <w:r w:rsidRPr="68330CB3">
        <w:rPr>
          <w:rFonts w:ascii="Calibri" w:eastAsia="Calibri" w:hAnsi="Calibri" w:cs="Calibri"/>
          <w:color w:val="000000" w:themeColor="text1"/>
        </w:rPr>
        <w:t xml:space="preserve">Your service needs to be closed or partially closed for 8 or more days within the period of emergency timeframe, to be eligible for the Payment. Closures, either full or partial, will be deemed to meet the eligibility criteria where they are: </w:t>
      </w:r>
    </w:p>
    <w:p w14:paraId="49B11762" w14:textId="274FE73F" w:rsidR="005455F4" w:rsidRDefault="0591671E" w:rsidP="68330CB3">
      <w:pPr>
        <w:pStyle w:val="ListParagraph"/>
        <w:numPr>
          <w:ilvl w:val="0"/>
          <w:numId w:val="1"/>
        </w:numPr>
        <w:rPr>
          <w:rFonts w:ascii="Calibri" w:eastAsia="Calibri" w:hAnsi="Calibri" w:cs="Calibri"/>
          <w:color w:val="000000" w:themeColor="text1"/>
        </w:rPr>
      </w:pPr>
      <w:r w:rsidRPr="2398D081">
        <w:rPr>
          <w:rFonts w:ascii="Calibri" w:eastAsia="Calibri" w:hAnsi="Calibri" w:cs="Calibri"/>
          <w:color w:val="000000" w:themeColor="text1"/>
        </w:rPr>
        <w:t xml:space="preserve">8 or more consecutive days within </w:t>
      </w:r>
      <w:r w:rsidR="4DFFDC87" w:rsidRPr="2398D081">
        <w:rPr>
          <w:rFonts w:ascii="Calibri" w:eastAsia="Calibri" w:hAnsi="Calibri" w:cs="Calibri"/>
          <w:color w:val="000000" w:themeColor="text1"/>
        </w:rPr>
        <w:t xml:space="preserve">the </w:t>
      </w:r>
      <w:r w:rsidRPr="2398D081">
        <w:rPr>
          <w:rFonts w:ascii="Calibri" w:eastAsia="Calibri" w:hAnsi="Calibri" w:cs="Calibri"/>
          <w:color w:val="000000" w:themeColor="text1"/>
        </w:rPr>
        <w:t xml:space="preserve">period of emergency. The days may include days the services </w:t>
      </w:r>
      <w:proofErr w:type="gramStart"/>
      <w:r w:rsidRPr="2398D081">
        <w:rPr>
          <w:rFonts w:ascii="Calibri" w:eastAsia="Calibri" w:hAnsi="Calibri" w:cs="Calibri"/>
          <w:color w:val="000000" w:themeColor="text1"/>
        </w:rPr>
        <w:t>does</w:t>
      </w:r>
      <w:proofErr w:type="gramEnd"/>
      <w:r w:rsidRPr="2398D081">
        <w:rPr>
          <w:rFonts w:ascii="Calibri" w:eastAsia="Calibri" w:hAnsi="Calibri" w:cs="Calibri"/>
          <w:color w:val="000000" w:themeColor="text1"/>
        </w:rPr>
        <w:t xml:space="preserve"> not usually operate, such as weekends and public holidays, but the closure period must commence on a day the services normally operates. </w:t>
      </w:r>
    </w:p>
    <w:p w14:paraId="545F9285" w14:textId="1D169BD9" w:rsidR="005455F4" w:rsidRDefault="391F0F9A" w:rsidP="68330CB3">
      <w:pPr>
        <w:pStyle w:val="ListParagraph"/>
        <w:numPr>
          <w:ilvl w:val="0"/>
          <w:numId w:val="1"/>
        </w:numPr>
        <w:rPr>
          <w:rFonts w:ascii="Calibri" w:eastAsia="Calibri" w:hAnsi="Calibri" w:cs="Calibri"/>
          <w:color w:val="000000" w:themeColor="text1"/>
        </w:rPr>
      </w:pPr>
      <w:r w:rsidRPr="68330CB3">
        <w:rPr>
          <w:rFonts w:ascii="Calibri" w:eastAsia="Calibri" w:hAnsi="Calibri" w:cs="Calibri"/>
          <w:color w:val="000000" w:themeColor="text1"/>
        </w:rPr>
        <w:t xml:space="preserve">A total of 8 or more days during the period of emergency (whether consecutive or not) on which the services would ordinarily operate. </w:t>
      </w:r>
    </w:p>
    <w:p w14:paraId="5155737B" w14:textId="707216B1" w:rsidR="005455F4" w:rsidRDefault="391F0F9A" w:rsidP="68330CB3">
      <w:pPr>
        <w:rPr>
          <w:rFonts w:ascii="Calibri" w:eastAsia="Calibri" w:hAnsi="Calibri" w:cs="Calibri"/>
          <w:color w:val="000000" w:themeColor="text1"/>
        </w:rPr>
      </w:pPr>
      <w:r w:rsidRPr="68330CB3">
        <w:rPr>
          <w:rFonts w:ascii="Calibri" w:eastAsia="Calibri" w:hAnsi="Calibri" w:cs="Calibri"/>
          <w:color w:val="000000" w:themeColor="text1"/>
        </w:rPr>
        <w:t xml:space="preserve">Providers will not be eligible for the Payment if the period of emergency ends and the service has not been closed for 8 or more days (either consecutive or non-consecutive).  </w:t>
      </w:r>
    </w:p>
    <w:p w14:paraId="491C3999" w14:textId="6FDAB0A2" w:rsidR="005455F4" w:rsidRDefault="391F0F9A" w:rsidP="68330CB3">
      <w:pPr>
        <w:pStyle w:val="Heading3"/>
      </w:pPr>
      <w:r>
        <w:t xml:space="preserve">What constitutes a partial service closure? </w:t>
      </w:r>
    </w:p>
    <w:p w14:paraId="3E7EAA78" w14:textId="3D7B88D9" w:rsidR="005455F4" w:rsidRDefault="391F0F9A" w:rsidP="68330CB3">
      <w:r>
        <w:t xml:space="preserve">Partial service closures may include one or more rooms in a service have been closed/are not operating due to damage or safety concerns, including where the service cannot meet the required </w:t>
      </w:r>
      <w:proofErr w:type="spellStart"/>
      <w:r>
        <w:t>staff:child</w:t>
      </w:r>
      <w:proofErr w:type="spellEnd"/>
      <w:r>
        <w:t xml:space="preserve"> ratios.</w:t>
      </w:r>
    </w:p>
    <w:p w14:paraId="6C21EEDE" w14:textId="7F4807B1" w:rsidR="005455F4" w:rsidRDefault="391F0F9A" w:rsidP="68330CB3">
      <w:r w:rsidRPr="4DB73C64">
        <w:rPr>
          <w:rFonts w:ascii="Calibri" w:eastAsia="Calibri" w:hAnsi="Calibri" w:cs="Calibri"/>
        </w:rPr>
        <w:t xml:space="preserve">An FDC or IHC service will be considered </w:t>
      </w:r>
      <w:r w:rsidR="00B33390" w:rsidRPr="4DB73C64">
        <w:rPr>
          <w:rFonts w:ascii="Calibri" w:eastAsia="Calibri" w:hAnsi="Calibri" w:cs="Calibri"/>
        </w:rPr>
        <w:t xml:space="preserve">partially </w:t>
      </w:r>
      <w:r w:rsidRPr="4DB73C64">
        <w:rPr>
          <w:rFonts w:ascii="Calibri" w:eastAsia="Calibri" w:hAnsi="Calibri" w:cs="Calibri"/>
        </w:rPr>
        <w:t>closed where an educator is unable to provide care at a particular location, even if other educators attached to the FDC or IHC service at other locations are able to provide care.</w:t>
      </w:r>
    </w:p>
    <w:p w14:paraId="0B78A582" w14:textId="335B1C91" w:rsidR="005455F4" w:rsidRDefault="391F0F9A" w:rsidP="4369ACBE">
      <w:pPr>
        <w:spacing w:after="0"/>
        <w:rPr>
          <w:rFonts w:eastAsiaTheme="minorEastAsia"/>
        </w:rPr>
      </w:pPr>
      <w:r w:rsidRPr="68330CB3">
        <w:rPr>
          <w:rFonts w:eastAsiaTheme="minorEastAsia"/>
        </w:rPr>
        <w:t xml:space="preserve">You must </w:t>
      </w:r>
      <w:hyperlink w:anchor="_Where_do_I_1" w:history="1">
        <w:r w:rsidR="008363B3" w:rsidRPr="008363B3">
          <w:rPr>
            <w:rStyle w:val="Hyperlink"/>
            <w:rFonts w:eastAsiaTheme="minorEastAsia"/>
          </w:rPr>
          <w:t>report partial service closures</w:t>
        </w:r>
      </w:hyperlink>
      <w:r w:rsidR="008363B3" w:rsidRPr="008363B3">
        <w:rPr>
          <w:rFonts w:eastAsiaTheme="minorEastAsia"/>
        </w:rPr>
        <w:t>.</w:t>
      </w:r>
    </w:p>
    <w:p w14:paraId="3981F793" w14:textId="4B23B289" w:rsidR="005455F4" w:rsidRDefault="10B0F669" w:rsidP="68330CB3">
      <w:pPr>
        <w:pStyle w:val="Heading3"/>
      </w:pPr>
      <w:bookmarkStart w:id="2" w:name="_Where_do_I_1"/>
      <w:bookmarkStart w:id="3" w:name="_Where_do_I"/>
      <w:bookmarkEnd w:id="2"/>
      <w:r>
        <w:lastRenderedPageBreak/>
        <w:t>Where do I have to report my service closure as evidence of eligibility to receive the Support Payment?</w:t>
      </w:r>
      <w:bookmarkEnd w:id="3"/>
      <w:r>
        <w:t xml:space="preserve"> </w:t>
      </w:r>
    </w:p>
    <w:p w14:paraId="422CFC2B" w14:textId="6158D2E4" w:rsidR="10B0F669" w:rsidRDefault="0AE0E9AE" w:rsidP="624E1BD1">
      <w:pPr>
        <w:rPr>
          <w:rFonts w:eastAsiaTheme="minorEastAsia"/>
        </w:rPr>
      </w:pPr>
      <w:r w:rsidRPr="2398D081">
        <w:rPr>
          <w:rFonts w:eastAsiaTheme="minorEastAsia"/>
        </w:rPr>
        <w:t xml:space="preserve">You are required to report a full-service closure in </w:t>
      </w:r>
      <w:hyperlink r:id="rId17" w:history="1">
        <w:r w:rsidRPr="00A82D3E">
          <w:rPr>
            <w:rStyle w:val="Hyperlink"/>
            <w:rFonts w:eastAsiaTheme="minorEastAsia"/>
          </w:rPr>
          <w:t>Provider Entry Portal (PEP)</w:t>
        </w:r>
      </w:hyperlink>
      <w:r w:rsidRPr="2398D081">
        <w:rPr>
          <w:rFonts w:eastAsiaTheme="minorEastAsia"/>
        </w:rPr>
        <w:t>.</w:t>
      </w:r>
    </w:p>
    <w:p w14:paraId="3E50C320" w14:textId="7E0C74C2" w:rsidR="005455F4" w:rsidRDefault="10B0F669" w:rsidP="2398D081">
      <w:r w:rsidRPr="2398D081">
        <w:rPr>
          <w:rFonts w:eastAsiaTheme="minorEastAsia"/>
        </w:rPr>
        <w:t xml:space="preserve">Approved providers of education and care services must </w:t>
      </w:r>
      <w:r w:rsidR="3D1A2C5C" w:rsidRPr="2398D081">
        <w:rPr>
          <w:rFonts w:eastAsiaTheme="minorEastAsia"/>
        </w:rPr>
        <w:t xml:space="preserve">also </w:t>
      </w:r>
      <w:r w:rsidRPr="2398D081">
        <w:rPr>
          <w:rFonts w:eastAsiaTheme="minorEastAsia"/>
        </w:rPr>
        <w:t xml:space="preserve">notify the regulatory authority of service closures or reduction in numbers due to an incident, i.e. an incident causing the service to reduce the number of children attending (regulation 175). </w:t>
      </w:r>
      <w:r>
        <w:t>A notification can be made via the NQA</w:t>
      </w:r>
      <w:r w:rsidR="19506CB1">
        <w:t xml:space="preserve"> </w:t>
      </w:r>
      <w:r>
        <w:t>ITS or by contacting the regulatory authority directly.</w:t>
      </w:r>
    </w:p>
    <w:p w14:paraId="602B4AEC" w14:textId="22E88E8A" w:rsidR="005455F4" w:rsidRDefault="4BC1C1EA" w:rsidP="68330CB3">
      <w:pPr>
        <w:spacing w:after="0"/>
        <w:rPr>
          <w:rStyle w:val="Hyperlink"/>
          <w:rFonts w:eastAsiaTheme="minorEastAsia"/>
          <w:color w:val="0000FF"/>
        </w:rPr>
      </w:pPr>
      <w:r w:rsidRPr="68330CB3">
        <w:rPr>
          <w:rFonts w:eastAsiaTheme="minorEastAsia"/>
        </w:rPr>
        <w:t xml:space="preserve">There is a full list of regulatory authority contact details on the </w:t>
      </w:r>
      <w:hyperlink r:id="rId18">
        <w:r w:rsidRPr="68330CB3">
          <w:rPr>
            <w:rStyle w:val="Hyperlink"/>
            <w:rFonts w:eastAsia="Aptos"/>
          </w:rPr>
          <w:t>ACECQA website</w:t>
        </w:r>
      </w:hyperlink>
      <w:r w:rsidRPr="68330CB3">
        <w:rPr>
          <w:rFonts w:eastAsiaTheme="minorEastAsia"/>
        </w:rPr>
        <w:t xml:space="preserve">.  </w:t>
      </w:r>
    </w:p>
    <w:p w14:paraId="3AD5B77B" w14:textId="55F89743" w:rsidR="005455F4" w:rsidRDefault="1F1EE34B" w:rsidP="2398D081">
      <w:pPr>
        <w:pStyle w:val="Heading3"/>
        <w:rPr>
          <w:rFonts w:ascii="Calibri Light" w:eastAsia="Calibri Light" w:hAnsi="Calibri Light" w:cs="Calibri Light"/>
          <w:color w:val="008499"/>
        </w:rPr>
      </w:pPr>
      <w:r w:rsidRPr="2398D081">
        <w:rPr>
          <w:rFonts w:ascii="Calibri Light" w:eastAsia="Calibri Light" w:hAnsi="Calibri Light" w:cs="Calibri Light"/>
          <w:color w:val="008499"/>
        </w:rPr>
        <w:t xml:space="preserve">My service was closed for less than 8 days but has incurred financial costs due to the event – what do I do? </w:t>
      </w:r>
    </w:p>
    <w:p w14:paraId="44F19F09" w14:textId="118B5707" w:rsidR="005455F4" w:rsidRDefault="1F1EE34B" w:rsidP="68330CB3">
      <w:pPr>
        <w:rPr>
          <w:rFonts w:ascii="Calibri" w:eastAsia="Calibri" w:hAnsi="Calibri" w:cs="Calibri"/>
          <w:color w:val="000000" w:themeColor="text1"/>
        </w:rPr>
      </w:pPr>
      <w:r w:rsidRPr="624E1BD1">
        <w:rPr>
          <w:rFonts w:ascii="Calibri" w:eastAsia="Calibri" w:hAnsi="Calibri" w:cs="Calibri"/>
          <w:color w:val="000000" w:themeColor="text1"/>
        </w:rPr>
        <w:t xml:space="preserve">If your service viability is impacted </w:t>
      </w:r>
      <w:proofErr w:type="gramStart"/>
      <w:r w:rsidRPr="624E1BD1">
        <w:rPr>
          <w:rFonts w:ascii="Calibri" w:eastAsia="Calibri" w:hAnsi="Calibri" w:cs="Calibri"/>
          <w:color w:val="000000" w:themeColor="text1"/>
        </w:rPr>
        <w:t>as a result of</w:t>
      </w:r>
      <w:proofErr w:type="gramEnd"/>
      <w:r w:rsidRPr="624E1BD1">
        <w:rPr>
          <w:rFonts w:ascii="Calibri" w:eastAsia="Calibri" w:hAnsi="Calibri" w:cs="Calibri"/>
          <w:color w:val="000000" w:themeColor="text1"/>
        </w:rPr>
        <w:t xml:space="preserve"> </w:t>
      </w:r>
      <w:r w:rsidR="00A45126">
        <w:rPr>
          <w:rFonts w:ascii="Calibri" w:eastAsia="Calibri" w:hAnsi="Calibri" w:cs="Calibri"/>
          <w:color w:val="000000" w:themeColor="text1"/>
        </w:rPr>
        <w:t>ex-Tropical</w:t>
      </w:r>
      <w:r w:rsidRPr="624E1BD1">
        <w:rPr>
          <w:rFonts w:ascii="Calibri" w:eastAsia="Calibri" w:hAnsi="Calibri" w:cs="Calibri"/>
          <w:color w:val="000000" w:themeColor="text1"/>
        </w:rPr>
        <w:t xml:space="preserve"> Cyclone Alfred, your service may be eligible for a CCCF Special Circumstances grant. </w:t>
      </w:r>
    </w:p>
    <w:p w14:paraId="20884089" w14:textId="41AFEFFA" w:rsidR="005455F4" w:rsidRDefault="1F1EE34B" w:rsidP="68330CB3">
      <w:pPr>
        <w:rPr>
          <w:rFonts w:ascii="Calibri" w:eastAsia="Calibri" w:hAnsi="Calibri" w:cs="Calibri"/>
          <w:color w:val="000000" w:themeColor="text1"/>
        </w:rPr>
      </w:pPr>
      <w:r w:rsidRPr="68330CB3">
        <w:rPr>
          <w:rFonts w:ascii="Calibri" w:eastAsia="Calibri" w:hAnsi="Calibri" w:cs="Calibri"/>
          <w:color w:val="000000" w:themeColor="text1"/>
        </w:rPr>
        <w:t xml:space="preserve">More information is available at </w:t>
      </w:r>
      <w:hyperlink r:id="rId19">
        <w:r w:rsidRPr="68330CB3">
          <w:rPr>
            <w:rStyle w:val="Hyperlink"/>
            <w:rFonts w:ascii="Calibri" w:eastAsia="Calibri" w:hAnsi="Calibri" w:cs="Calibri"/>
          </w:rPr>
          <w:t>Community Child Care Fund</w:t>
        </w:r>
      </w:hyperlink>
      <w:r w:rsidRPr="68330CB3">
        <w:rPr>
          <w:rFonts w:ascii="Calibri" w:eastAsia="Calibri" w:hAnsi="Calibri" w:cs="Calibri"/>
          <w:color w:val="000000" w:themeColor="text1"/>
        </w:rPr>
        <w:t>.</w:t>
      </w:r>
    </w:p>
    <w:p w14:paraId="1C312C6F" w14:textId="6A14CDF3" w:rsidR="005455F4" w:rsidRDefault="0F471A79" w:rsidP="2398D081">
      <w:pPr>
        <w:pStyle w:val="Heading3"/>
        <w:rPr>
          <w:rFonts w:ascii="Calibri Light" w:eastAsia="Calibri Light" w:hAnsi="Calibri Light" w:cs="Calibri Light"/>
          <w:color w:val="008499"/>
        </w:rPr>
      </w:pPr>
      <w:r w:rsidRPr="2398D081">
        <w:rPr>
          <w:rFonts w:ascii="Calibri Light" w:eastAsia="Calibri Light" w:hAnsi="Calibri Light" w:cs="Calibri Light"/>
          <w:color w:val="008499"/>
        </w:rPr>
        <w:t xml:space="preserve">If my service has been closed for a reason other than the effects of </w:t>
      </w:r>
      <w:r w:rsidR="15F74668" w:rsidRPr="2398D081">
        <w:rPr>
          <w:rFonts w:ascii="Calibri Light" w:eastAsia="Calibri Light" w:hAnsi="Calibri Light" w:cs="Calibri Light"/>
          <w:color w:val="008499"/>
        </w:rPr>
        <w:t>e</w:t>
      </w:r>
      <w:r w:rsidRPr="2398D081">
        <w:rPr>
          <w:rFonts w:ascii="Calibri Light" w:eastAsia="Calibri Light" w:hAnsi="Calibri Light" w:cs="Calibri Light"/>
          <w:color w:val="008499"/>
        </w:rPr>
        <w:t xml:space="preserve">x-Tropical Cyclone Alfred, will it be eligible? </w:t>
      </w:r>
    </w:p>
    <w:p w14:paraId="41032952" w14:textId="628D3A47" w:rsidR="005455F4" w:rsidRDefault="0F471A79" w:rsidP="68330CB3">
      <w:pPr>
        <w:rPr>
          <w:rFonts w:ascii="Calibri" w:eastAsia="Calibri" w:hAnsi="Calibri" w:cs="Calibri"/>
          <w:color w:val="000000" w:themeColor="text1"/>
        </w:rPr>
      </w:pPr>
      <w:r w:rsidRPr="68330CB3">
        <w:rPr>
          <w:rFonts w:ascii="Calibri" w:eastAsia="Calibri" w:hAnsi="Calibri" w:cs="Calibri"/>
          <w:color w:val="000000" w:themeColor="text1"/>
        </w:rPr>
        <w:t xml:space="preserve">No. </w:t>
      </w:r>
    </w:p>
    <w:p w14:paraId="3CAE967E" w14:textId="1C292AB5" w:rsidR="005455F4" w:rsidRDefault="0F471A79" w:rsidP="68330CB3">
      <w:pPr>
        <w:rPr>
          <w:rFonts w:ascii="Calibri" w:eastAsia="Calibri" w:hAnsi="Calibri" w:cs="Calibri"/>
          <w:color w:val="000000" w:themeColor="text1"/>
        </w:rPr>
      </w:pPr>
      <w:r w:rsidRPr="2398D081">
        <w:rPr>
          <w:rFonts w:ascii="Calibri" w:eastAsia="Calibri" w:hAnsi="Calibri" w:cs="Calibri"/>
          <w:color w:val="000000" w:themeColor="text1"/>
        </w:rPr>
        <w:t xml:space="preserve">This support is specifically in place to provide timely financial assistance to services that were closed </w:t>
      </w:r>
      <w:proofErr w:type="gramStart"/>
      <w:r w:rsidRPr="2398D081">
        <w:rPr>
          <w:rFonts w:ascii="Calibri" w:eastAsia="Calibri" w:hAnsi="Calibri" w:cs="Calibri"/>
          <w:color w:val="000000" w:themeColor="text1"/>
        </w:rPr>
        <w:t>due to the effects</w:t>
      </w:r>
      <w:proofErr w:type="gramEnd"/>
      <w:r w:rsidRPr="2398D081">
        <w:rPr>
          <w:rFonts w:ascii="Calibri" w:eastAsia="Calibri" w:hAnsi="Calibri" w:cs="Calibri"/>
          <w:color w:val="000000" w:themeColor="text1"/>
        </w:rPr>
        <w:t xml:space="preserve"> of </w:t>
      </w:r>
      <w:r w:rsidR="5FB65574" w:rsidRPr="2398D081">
        <w:rPr>
          <w:rFonts w:ascii="Calibri" w:eastAsia="Calibri" w:hAnsi="Calibri" w:cs="Calibri"/>
          <w:color w:val="000000" w:themeColor="text1"/>
        </w:rPr>
        <w:t>e</w:t>
      </w:r>
      <w:r w:rsidRPr="2398D081">
        <w:rPr>
          <w:rFonts w:ascii="Calibri" w:eastAsia="Calibri" w:hAnsi="Calibri" w:cs="Calibri"/>
          <w:color w:val="000000" w:themeColor="text1"/>
        </w:rPr>
        <w:t>x-Tropical Cyclone Alfred.</w:t>
      </w:r>
    </w:p>
    <w:p w14:paraId="1BBAE3DC" w14:textId="01AC8BED" w:rsidR="005455F4" w:rsidRDefault="005455F4" w:rsidP="68330CB3"/>
    <w:p w14:paraId="5105A0F5" w14:textId="4902A17C" w:rsidR="005455F4" w:rsidRDefault="719F271D" w:rsidP="68330CB3">
      <w:pPr>
        <w:pStyle w:val="Heading2"/>
        <w:rPr>
          <w:rFonts w:ascii="Calibri Light" w:eastAsia="Calibri Light" w:hAnsi="Calibri Light" w:cs="Calibri Light"/>
          <w:bCs/>
          <w:color w:val="004B6C"/>
          <w:szCs w:val="44"/>
        </w:rPr>
      </w:pPr>
      <w:r w:rsidRPr="68330CB3">
        <w:rPr>
          <w:rFonts w:ascii="Calibri Light" w:eastAsia="Calibri Light" w:hAnsi="Calibri Light" w:cs="Calibri Light"/>
          <w:bCs/>
          <w:color w:val="004B6C"/>
          <w:szCs w:val="44"/>
        </w:rPr>
        <w:t>Requirement to waive gap fees</w:t>
      </w:r>
    </w:p>
    <w:p w14:paraId="473B6209" w14:textId="24F40AA6" w:rsidR="005455F4" w:rsidRDefault="719F271D" w:rsidP="68330CB3">
      <w:pPr>
        <w:pStyle w:val="Heading3"/>
        <w:rPr>
          <w:rFonts w:ascii="Calibri Light" w:eastAsia="Calibri Light" w:hAnsi="Calibri Light" w:cs="Calibri Light"/>
          <w:bCs/>
          <w:color w:val="008499"/>
          <w:szCs w:val="32"/>
        </w:rPr>
      </w:pPr>
      <w:r w:rsidRPr="68330CB3">
        <w:rPr>
          <w:rFonts w:ascii="Calibri Light" w:eastAsia="Calibri Light" w:hAnsi="Calibri Light" w:cs="Calibri Light"/>
          <w:bCs/>
          <w:color w:val="008499"/>
          <w:szCs w:val="32"/>
        </w:rPr>
        <w:t xml:space="preserve">Can I waive gap fees retrospectively to receive this support? </w:t>
      </w:r>
    </w:p>
    <w:p w14:paraId="3A42FEC3" w14:textId="35C2FD42" w:rsidR="005455F4" w:rsidRDefault="719F271D" w:rsidP="68330CB3">
      <w:pPr>
        <w:rPr>
          <w:rFonts w:ascii="Calibri" w:eastAsia="Calibri" w:hAnsi="Calibri" w:cs="Calibri"/>
          <w:color w:val="000000" w:themeColor="text1"/>
        </w:rPr>
      </w:pPr>
      <w:r w:rsidRPr="68330CB3">
        <w:rPr>
          <w:rFonts w:ascii="Calibri" w:eastAsia="Calibri" w:hAnsi="Calibri" w:cs="Calibri"/>
          <w:color w:val="000000" w:themeColor="text1"/>
        </w:rPr>
        <w:t xml:space="preserve">Yes. </w:t>
      </w:r>
    </w:p>
    <w:p w14:paraId="10B9843B" w14:textId="6D21EB11" w:rsidR="005455F4" w:rsidRDefault="719F271D" w:rsidP="68330CB3">
      <w:pPr>
        <w:rPr>
          <w:rFonts w:ascii="Calibri" w:eastAsia="Calibri" w:hAnsi="Calibri" w:cs="Calibri"/>
          <w:color w:val="000000" w:themeColor="text1"/>
        </w:rPr>
      </w:pPr>
      <w:r w:rsidRPr="4DB73C64">
        <w:rPr>
          <w:rFonts w:ascii="Calibri" w:eastAsia="Calibri" w:hAnsi="Calibri" w:cs="Calibri"/>
          <w:color w:val="000000" w:themeColor="text1"/>
        </w:rPr>
        <w:t>To be eligible for the Payment, services can retrospectively waive gap fees for families where the service has been closed and/or partially closed during the period of emergency.</w:t>
      </w:r>
    </w:p>
    <w:p w14:paraId="63AE0A4B" w14:textId="1D7ACF87" w:rsidR="00D65E0E" w:rsidRDefault="00D65E0E" w:rsidP="68330CB3">
      <w:pPr>
        <w:rPr>
          <w:rFonts w:ascii="Calibri" w:eastAsia="Calibri" w:hAnsi="Calibri" w:cs="Calibri"/>
          <w:color w:val="000000" w:themeColor="text1"/>
        </w:rPr>
      </w:pPr>
      <w:r w:rsidRPr="4DB73C64">
        <w:rPr>
          <w:rFonts w:ascii="Calibri" w:eastAsia="Calibri" w:hAnsi="Calibri" w:cs="Calibri"/>
          <w:color w:val="000000" w:themeColor="text1"/>
        </w:rPr>
        <w:t>It is a requirement of receiving the payment that you waive the gap fees for families within 14 days of submitting the form to accept the payment. The department may ask you to provide evidence that you have waived the gap fees and failure to comply may impact your continued provider approval.</w:t>
      </w:r>
    </w:p>
    <w:p w14:paraId="4D255192" w14:textId="06DD24C4" w:rsidR="005455F4" w:rsidRDefault="719F271D" w:rsidP="68330CB3">
      <w:pPr>
        <w:pStyle w:val="Heading3"/>
      </w:pPr>
      <w:r>
        <w:lastRenderedPageBreak/>
        <w:t xml:space="preserve">My service was partially closed during the declared period of emergency and children attended. Do I need to waive the gap fee? </w:t>
      </w:r>
    </w:p>
    <w:p w14:paraId="269CC386" w14:textId="2287D51D" w:rsidR="005455F4" w:rsidRDefault="019EE455" w:rsidP="624E1BD1">
      <w:pPr>
        <w:spacing w:after="160" w:line="276" w:lineRule="auto"/>
        <w:rPr>
          <w:rFonts w:eastAsiaTheme="minorEastAsia"/>
        </w:rPr>
      </w:pPr>
      <w:r w:rsidRPr="624E1BD1">
        <w:rPr>
          <w:rFonts w:eastAsiaTheme="minorEastAsia"/>
        </w:rPr>
        <w:t xml:space="preserve">To be eligible to receive the Payment, if a service is partially closed, services are required to waive the gap fee if a child cannot attend due to room closures. </w:t>
      </w:r>
    </w:p>
    <w:p w14:paraId="2CCD0ED6" w14:textId="212CCA83" w:rsidR="005455F4" w:rsidRDefault="719F271D" w:rsidP="34EC832A">
      <w:pPr>
        <w:spacing w:after="160" w:line="276" w:lineRule="auto"/>
        <w:rPr>
          <w:rFonts w:eastAsiaTheme="minorEastAsia"/>
        </w:rPr>
      </w:pPr>
      <w:r>
        <w:t xml:space="preserve">Gap fees </w:t>
      </w:r>
      <w:r w:rsidRPr="34EC832A">
        <w:rPr>
          <w:b/>
          <w:bCs/>
        </w:rPr>
        <w:t xml:space="preserve">cannot be waived </w:t>
      </w:r>
      <w:r>
        <w:t>where children attend care.</w:t>
      </w:r>
    </w:p>
    <w:p w14:paraId="0924ABE3" w14:textId="0EC93D13" w:rsidR="005455F4" w:rsidRDefault="005455F4" w:rsidP="68330CB3">
      <w:pPr>
        <w:pStyle w:val="Heading2"/>
      </w:pPr>
      <w:r>
        <w:t xml:space="preserve">Accessing the support </w:t>
      </w:r>
    </w:p>
    <w:p w14:paraId="38A93E2F" w14:textId="407EFD24" w:rsidR="58DF3490" w:rsidRDefault="58DF3490" w:rsidP="68330CB3">
      <w:pPr>
        <w:pStyle w:val="Heading3"/>
        <w:rPr>
          <w:rFonts w:ascii="Calibri Light" w:eastAsia="Calibri Light" w:hAnsi="Calibri Light" w:cs="Calibri Light"/>
          <w:bCs/>
          <w:color w:val="008499"/>
          <w:szCs w:val="32"/>
        </w:rPr>
      </w:pPr>
      <w:r w:rsidRPr="68330CB3">
        <w:rPr>
          <w:rFonts w:ascii="Calibri Light" w:eastAsia="Calibri Light" w:hAnsi="Calibri Light" w:cs="Calibri Light"/>
          <w:bCs/>
          <w:color w:val="008499"/>
          <w:szCs w:val="32"/>
        </w:rPr>
        <w:t>What do I need to do to apply?</w:t>
      </w:r>
    </w:p>
    <w:p w14:paraId="712F7684" w14:textId="526CDC96" w:rsidR="00536004" w:rsidRDefault="58DF3490" w:rsidP="68330CB3">
      <w:pPr>
        <w:rPr>
          <w:rFonts w:ascii="Calibri" w:eastAsia="Calibri" w:hAnsi="Calibri" w:cs="Calibri"/>
          <w:color w:val="000000" w:themeColor="text1"/>
        </w:rPr>
      </w:pPr>
      <w:r w:rsidRPr="4DB73C64">
        <w:rPr>
          <w:rFonts w:ascii="Calibri" w:eastAsia="Calibri" w:hAnsi="Calibri" w:cs="Calibri"/>
          <w:color w:val="000000" w:themeColor="text1"/>
        </w:rPr>
        <w:t xml:space="preserve">The Department of Education </w:t>
      </w:r>
      <w:r w:rsidR="00897B98" w:rsidRPr="4DB73C64">
        <w:rPr>
          <w:rFonts w:ascii="Calibri" w:eastAsia="Calibri" w:hAnsi="Calibri" w:cs="Calibri"/>
          <w:color w:val="000000" w:themeColor="text1"/>
        </w:rPr>
        <w:t xml:space="preserve">has emailed </w:t>
      </w:r>
      <w:r w:rsidRPr="4DB73C64">
        <w:rPr>
          <w:rFonts w:ascii="Calibri" w:eastAsia="Calibri" w:hAnsi="Calibri" w:cs="Calibri"/>
          <w:color w:val="000000" w:themeColor="text1"/>
        </w:rPr>
        <w:t xml:space="preserve">providers that have services in the affected LGAs </w:t>
      </w:r>
      <w:r w:rsidR="000C125A" w:rsidRPr="4DB73C64">
        <w:rPr>
          <w:rFonts w:ascii="Calibri" w:eastAsia="Calibri" w:hAnsi="Calibri" w:cs="Calibri"/>
          <w:color w:val="000000" w:themeColor="text1"/>
        </w:rPr>
        <w:t>with an offer for them to accept the payment for their eligible services</w:t>
      </w:r>
      <w:r w:rsidR="000F0436" w:rsidRPr="4DB73C64">
        <w:rPr>
          <w:rFonts w:ascii="Calibri" w:eastAsia="Calibri" w:hAnsi="Calibri" w:cs="Calibri"/>
          <w:color w:val="000000" w:themeColor="text1"/>
        </w:rPr>
        <w:t xml:space="preserve"> </w:t>
      </w:r>
      <w:r w:rsidRPr="4DB73C64">
        <w:rPr>
          <w:rFonts w:ascii="Calibri" w:eastAsia="Calibri" w:hAnsi="Calibri" w:cs="Calibri"/>
          <w:color w:val="000000" w:themeColor="text1"/>
        </w:rPr>
        <w:t xml:space="preserve">via a </w:t>
      </w:r>
      <w:r w:rsidR="03A4B52E" w:rsidRPr="4DB73C64">
        <w:rPr>
          <w:rFonts w:ascii="Calibri" w:eastAsia="Calibri" w:hAnsi="Calibri" w:cs="Calibri"/>
          <w:color w:val="000000" w:themeColor="text1"/>
        </w:rPr>
        <w:t>secure online</w:t>
      </w:r>
      <w:r w:rsidRPr="4DB73C64">
        <w:rPr>
          <w:rFonts w:ascii="Calibri" w:eastAsia="Calibri" w:hAnsi="Calibri" w:cs="Calibri"/>
          <w:color w:val="000000" w:themeColor="text1"/>
        </w:rPr>
        <w:t xml:space="preserve"> form. </w:t>
      </w:r>
    </w:p>
    <w:p w14:paraId="651B9489" w14:textId="3ED88A04" w:rsidR="58DF3490" w:rsidRDefault="000C125A" w:rsidP="68330CB3">
      <w:pPr>
        <w:rPr>
          <w:rFonts w:ascii="Calibri" w:eastAsia="Calibri" w:hAnsi="Calibri" w:cs="Calibri"/>
          <w:color w:val="000000" w:themeColor="text1"/>
        </w:rPr>
      </w:pPr>
      <w:r w:rsidRPr="4DB73C64">
        <w:rPr>
          <w:rFonts w:ascii="Calibri" w:eastAsia="Calibri" w:hAnsi="Calibri" w:cs="Calibri"/>
          <w:color w:val="000000" w:themeColor="text1"/>
        </w:rPr>
        <w:t>The payment offers were</w:t>
      </w:r>
      <w:r w:rsidR="58DF3490" w:rsidRPr="4DB73C64">
        <w:rPr>
          <w:rFonts w:ascii="Calibri" w:eastAsia="Calibri" w:hAnsi="Calibri" w:cs="Calibri"/>
          <w:color w:val="000000" w:themeColor="text1"/>
        </w:rPr>
        <w:t xml:space="preserve"> emailed to the provider-level email addresses registered in the Child Care Subsidy System (CCSS). </w:t>
      </w:r>
      <w:r w:rsidR="00536004" w:rsidRPr="4DB73C64">
        <w:rPr>
          <w:rFonts w:eastAsiaTheme="minorEastAsia"/>
        </w:rPr>
        <w:t xml:space="preserve">Providers with more than one service in the affected LGAs may </w:t>
      </w:r>
      <w:r w:rsidR="00E82714" w:rsidRPr="4DB73C64">
        <w:rPr>
          <w:rFonts w:eastAsiaTheme="minorEastAsia"/>
        </w:rPr>
        <w:t>receive</w:t>
      </w:r>
      <w:r w:rsidR="00536004" w:rsidRPr="4DB73C64">
        <w:rPr>
          <w:rFonts w:eastAsiaTheme="minorEastAsia"/>
        </w:rPr>
        <w:t xml:space="preserve"> more than one </w:t>
      </w:r>
      <w:r w:rsidR="00D51FAF" w:rsidRPr="4DB73C64">
        <w:rPr>
          <w:rFonts w:eastAsiaTheme="minorEastAsia"/>
        </w:rPr>
        <w:t xml:space="preserve">payment </w:t>
      </w:r>
      <w:r w:rsidR="00E82714" w:rsidRPr="4DB73C64">
        <w:rPr>
          <w:rFonts w:eastAsiaTheme="minorEastAsia"/>
        </w:rPr>
        <w:t>offer</w:t>
      </w:r>
      <w:r w:rsidR="00536004" w:rsidRPr="4DB73C64">
        <w:rPr>
          <w:rFonts w:eastAsiaTheme="minorEastAsia"/>
        </w:rPr>
        <w:t>.</w:t>
      </w:r>
    </w:p>
    <w:p w14:paraId="09E80327" w14:textId="3AA66117" w:rsidR="58DF3490" w:rsidRDefault="58DF3490" w:rsidP="68330CB3">
      <w:pPr>
        <w:rPr>
          <w:rFonts w:ascii="Calibri" w:eastAsia="Calibri" w:hAnsi="Calibri" w:cs="Calibri"/>
          <w:color w:val="000000" w:themeColor="text1"/>
        </w:rPr>
      </w:pPr>
      <w:r w:rsidRPr="4DB73C64">
        <w:rPr>
          <w:rFonts w:ascii="Calibri" w:eastAsia="Calibri" w:hAnsi="Calibri" w:cs="Calibri"/>
          <w:color w:val="000000" w:themeColor="text1"/>
        </w:rPr>
        <w:t xml:space="preserve">Please ensure you have updated your contact details in the </w:t>
      </w:r>
      <w:r w:rsidR="00E82714" w:rsidRPr="4DB73C64">
        <w:rPr>
          <w:rFonts w:ascii="Calibri" w:eastAsia="Calibri" w:hAnsi="Calibri" w:cs="Calibri"/>
          <w:color w:val="000000" w:themeColor="text1"/>
        </w:rPr>
        <w:t>CCSS</w:t>
      </w:r>
      <w:r w:rsidRPr="4DB73C64">
        <w:rPr>
          <w:rFonts w:ascii="Calibri" w:eastAsia="Calibri" w:hAnsi="Calibri" w:cs="Calibri"/>
          <w:color w:val="000000" w:themeColor="text1"/>
        </w:rPr>
        <w:t xml:space="preserve"> via the Provider Entry Point (PEP) or your third-party software</w:t>
      </w:r>
      <w:r w:rsidR="00E82714" w:rsidRPr="4DB73C64">
        <w:rPr>
          <w:rFonts w:ascii="Calibri" w:eastAsia="Calibri" w:hAnsi="Calibri" w:cs="Calibri"/>
          <w:color w:val="000000" w:themeColor="text1"/>
        </w:rPr>
        <w:t>.</w:t>
      </w:r>
    </w:p>
    <w:p w14:paraId="1C1E28C8" w14:textId="6989DC4E" w:rsidR="58DF3490" w:rsidRDefault="58DF3490" w:rsidP="68330CB3">
      <w:pPr>
        <w:rPr>
          <w:rFonts w:ascii="Calibri" w:eastAsia="Calibri" w:hAnsi="Calibri" w:cs="Calibri"/>
          <w:color w:val="000000" w:themeColor="text1"/>
        </w:rPr>
      </w:pPr>
      <w:r w:rsidRPr="4DB73C64">
        <w:rPr>
          <w:rFonts w:ascii="Calibri" w:eastAsia="Calibri" w:hAnsi="Calibri" w:cs="Calibri"/>
          <w:color w:val="000000" w:themeColor="text1"/>
        </w:rPr>
        <w:t xml:space="preserve"> It is the responsibility of the provider to monitor their emails.</w:t>
      </w:r>
    </w:p>
    <w:p w14:paraId="05E34765" w14:textId="22CFB407" w:rsidR="00F530EA" w:rsidRDefault="00F530EA" w:rsidP="68330CB3">
      <w:pPr>
        <w:rPr>
          <w:rFonts w:ascii="Calibri" w:eastAsia="Calibri" w:hAnsi="Calibri" w:cs="Calibri"/>
          <w:color w:val="000000" w:themeColor="text1"/>
        </w:rPr>
      </w:pPr>
      <w:r w:rsidRPr="4DB73C64">
        <w:rPr>
          <w:rFonts w:ascii="Calibri" w:eastAsia="Calibri" w:hAnsi="Calibri" w:cs="Calibri"/>
          <w:color w:val="000000" w:themeColor="text1"/>
        </w:rPr>
        <w:t xml:space="preserve">Not all providers that receive the offer will have services that meet the eligibility criteria. If you receive an offer for a service that does not meet the eligibility criteria, you </w:t>
      </w:r>
      <w:r w:rsidR="00DA688F" w:rsidRPr="4DB73C64">
        <w:rPr>
          <w:rFonts w:ascii="Calibri" w:eastAsia="Calibri" w:hAnsi="Calibri" w:cs="Calibri"/>
          <w:color w:val="000000" w:themeColor="text1"/>
        </w:rPr>
        <w:t>should not</w:t>
      </w:r>
      <w:r w:rsidRPr="4DB73C64">
        <w:rPr>
          <w:rFonts w:ascii="Calibri" w:eastAsia="Calibri" w:hAnsi="Calibri" w:cs="Calibri"/>
          <w:color w:val="000000" w:themeColor="text1"/>
        </w:rPr>
        <w:t xml:space="preserve"> complete the online form </w:t>
      </w:r>
      <w:r w:rsidR="00DA688F" w:rsidRPr="4DB73C64">
        <w:rPr>
          <w:rFonts w:ascii="Calibri" w:eastAsia="Calibri" w:hAnsi="Calibri" w:cs="Calibri"/>
          <w:color w:val="000000" w:themeColor="text1"/>
        </w:rPr>
        <w:t>to accept the offer for that service</w:t>
      </w:r>
      <w:r w:rsidRPr="4DB73C64">
        <w:rPr>
          <w:rFonts w:ascii="Calibri" w:eastAsia="Calibri" w:hAnsi="Calibri" w:cs="Calibri"/>
          <w:color w:val="000000" w:themeColor="text1"/>
        </w:rPr>
        <w:t>.</w:t>
      </w:r>
    </w:p>
    <w:p w14:paraId="155E02A4" w14:textId="70CD0BB4" w:rsidR="00A5611D" w:rsidRDefault="2CD26A80" w:rsidP="00A5611D">
      <w:pPr>
        <w:pStyle w:val="Heading3"/>
      </w:pPr>
      <w:r>
        <w:t xml:space="preserve">How and when will payments be made? </w:t>
      </w:r>
    </w:p>
    <w:p w14:paraId="275ADF50" w14:textId="2B561C8D" w:rsidR="006E126E" w:rsidRDefault="2F00759A" w:rsidP="4DB73C64">
      <w:pPr>
        <w:rPr>
          <w:rFonts w:eastAsiaTheme="minorEastAsia"/>
        </w:rPr>
      </w:pPr>
      <w:r w:rsidRPr="4DB73C64">
        <w:rPr>
          <w:rFonts w:eastAsiaTheme="minorEastAsia"/>
        </w:rPr>
        <w:t xml:space="preserve">The payment </w:t>
      </w:r>
      <w:r w:rsidR="00DA688F" w:rsidRPr="4DB73C64">
        <w:rPr>
          <w:rFonts w:eastAsiaTheme="minorEastAsia"/>
        </w:rPr>
        <w:t xml:space="preserve">will </w:t>
      </w:r>
      <w:r w:rsidRPr="4DB73C64">
        <w:rPr>
          <w:rFonts w:eastAsiaTheme="minorEastAsia"/>
        </w:rPr>
        <w:t xml:space="preserve">be made after providers complete and submit </w:t>
      </w:r>
      <w:r w:rsidR="0020128D" w:rsidRPr="4DB73C64">
        <w:rPr>
          <w:rFonts w:eastAsiaTheme="minorEastAsia"/>
        </w:rPr>
        <w:t xml:space="preserve">the online </w:t>
      </w:r>
      <w:r w:rsidRPr="4DB73C64">
        <w:rPr>
          <w:rFonts w:eastAsiaTheme="minorEastAsia"/>
        </w:rPr>
        <w:t xml:space="preserve">forms for any services </w:t>
      </w:r>
      <w:r w:rsidR="0020128D" w:rsidRPr="4DB73C64">
        <w:rPr>
          <w:rFonts w:eastAsiaTheme="minorEastAsia"/>
        </w:rPr>
        <w:t>that</w:t>
      </w:r>
      <w:r w:rsidRPr="4DB73C64">
        <w:rPr>
          <w:rFonts w:eastAsiaTheme="minorEastAsia"/>
        </w:rPr>
        <w:t xml:space="preserve"> meet all the eligibility criteria. </w:t>
      </w:r>
    </w:p>
    <w:p w14:paraId="0A82F17F" w14:textId="7EF63877" w:rsidR="00AD3937" w:rsidRDefault="09E5975E" w:rsidP="4DB73C64">
      <w:pPr>
        <w:rPr>
          <w:rFonts w:eastAsiaTheme="minorEastAsia"/>
        </w:rPr>
      </w:pPr>
      <w:r w:rsidRPr="4DB73C64">
        <w:rPr>
          <w:rFonts w:eastAsiaTheme="minorEastAsia"/>
        </w:rPr>
        <w:t xml:space="preserve">The payment will be paid directly to each service </w:t>
      </w:r>
      <w:r w:rsidR="0083245B" w:rsidRPr="4DB73C64">
        <w:rPr>
          <w:rFonts w:eastAsiaTheme="minorEastAsia"/>
        </w:rPr>
        <w:t xml:space="preserve">confirmed to be </w:t>
      </w:r>
      <w:r w:rsidRPr="4DB73C64">
        <w:rPr>
          <w:rFonts w:eastAsiaTheme="minorEastAsia"/>
        </w:rPr>
        <w:t xml:space="preserve">eligible. </w:t>
      </w:r>
    </w:p>
    <w:p w14:paraId="30D136F9" w14:textId="510E057E" w:rsidR="00A5611D" w:rsidRPr="00A669DB" w:rsidRDefault="00A5611D" w:rsidP="34EC832A">
      <w:r>
        <w:t>Payments will be paid</w:t>
      </w:r>
      <w:r w:rsidR="00D26091">
        <w:t xml:space="preserve"> directly to services</w:t>
      </w:r>
      <w:r>
        <w:t xml:space="preserve"> into the bank account currently nominated for </w:t>
      </w:r>
      <w:r w:rsidR="00D26091">
        <w:t>the</w:t>
      </w:r>
      <w:r>
        <w:t xml:space="preserve"> service in the </w:t>
      </w:r>
      <w:r w:rsidR="007D50F0">
        <w:t>Child Care Subsidy System (CCSS)</w:t>
      </w:r>
      <w:r w:rsidR="00D26091">
        <w:t xml:space="preserve">. This </w:t>
      </w:r>
      <w:r w:rsidR="00BB0825">
        <w:t>is the same account</w:t>
      </w:r>
      <w:r>
        <w:t xml:space="preserve"> used to pay CCS. Services should ensure their bank account details in the CCSS are up to date. </w:t>
      </w:r>
    </w:p>
    <w:p w14:paraId="6536B470" w14:textId="6E73346A" w:rsidR="00A5611D" w:rsidRDefault="00A5611D" w:rsidP="00A5611D">
      <w:r>
        <w:t xml:space="preserve">Payments will </w:t>
      </w:r>
      <w:r w:rsidR="001524B1">
        <w:t xml:space="preserve">usually </w:t>
      </w:r>
      <w:r>
        <w:t xml:space="preserve">be made within </w:t>
      </w:r>
      <w:r w:rsidR="00F63B7F">
        <w:t xml:space="preserve">three </w:t>
      </w:r>
      <w:r>
        <w:t xml:space="preserve">weeks of </w:t>
      </w:r>
      <w:r w:rsidR="00243B84">
        <w:t>submitting a</w:t>
      </w:r>
      <w:r>
        <w:t xml:space="preserve"> completed form</w:t>
      </w:r>
      <w:r w:rsidR="00BB2F70">
        <w:t xml:space="preserve"> for an eligible service</w:t>
      </w:r>
      <w:r>
        <w:t>. </w:t>
      </w:r>
    </w:p>
    <w:p w14:paraId="43876FB5" w14:textId="0140F462" w:rsidR="00A5611D" w:rsidRDefault="2CD26A80" w:rsidP="00A5611D">
      <w:pPr>
        <w:pStyle w:val="Heading3"/>
      </w:pPr>
      <w:r>
        <w:t xml:space="preserve">My service is in a </w:t>
      </w:r>
      <w:r w:rsidR="40C943AA">
        <w:t>period of emergency</w:t>
      </w:r>
      <w:r>
        <w:t xml:space="preserve"> area</w:t>
      </w:r>
      <w:r w:rsidR="00FA0E46">
        <w:t xml:space="preserve"> relating to the ex-cyclone</w:t>
      </w:r>
      <w:r>
        <w:t xml:space="preserve"> but has not received an offer – what do I do? </w:t>
      </w:r>
    </w:p>
    <w:p w14:paraId="256D9EDD" w14:textId="54574C76" w:rsidR="003B6349" w:rsidRPr="00377B51" w:rsidRDefault="003B6349" w:rsidP="003B6349">
      <w:r>
        <w:t>Emails with the payment offer have been sent to the email address registered for your provider in the CCSS.</w:t>
      </w:r>
    </w:p>
    <w:p w14:paraId="0823CB05" w14:textId="77777777" w:rsidR="00146D33" w:rsidRPr="00377B51" w:rsidRDefault="00146D33" w:rsidP="00146D33">
      <w:r>
        <w:lastRenderedPageBreak/>
        <w:t>If you have services in the affected LGAs and haven’t received an email offering the payment, you should:</w:t>
      </w:r>
    </w:p>
    <w:p w14:paraId="2D1D906E" w14:textId="77777777" w:rsidR="00146D33" w:rsidRPr="0052455E" w:rsidRDefault="00146D33" w:rsidP="00146D33">
      <w:pPr>
        <w:pStyle w:val="ListParagraph"/>
        <w:numPr>
          <w:ilvl w:val="0"/>
          <w:numId w:val="29"/>
        </w:numPr>
        <w:spacing w:after="200" w:line="240" w:lineRule="auto"/>
      </w:pPr>
      <w:r>
        <w:t>check your junk mail</w:t>
      </w:r>
    </w:p>
    <w:p w14:paraId="3E6EBC4D" w14:textId="607843B6" w:rsidR="00146D33" w:rsidRDefault="00146D33" w:rsidP="00146D33">
      <w:pPr>
        <w:pStyle w:val="ListParagraph"/>
        <w:numPr>
          <w:ilvl w:val="0"/>
          <w:numId w:val="29"/>
        </w:numPr>
        <w:spacing w:after="200" w:line="240" w:lineRule="auto"/>
      </w:pPr>
      <w:r>
        <w:t>check the email address for your provider registered in CCSS via the Provider Entry Point (PEP) or your third-party software</w:t>
      </w:r>
    </w:p>
    <w:p w14:paraId="6030269A" w14:textId="2E546A48" w:rsidR="00146D33" w:rsidRPr="00377B51" w:rsidRDefault="00146D33" w:rsidP="00146D33">
      <w:pPr>
        <w:pStyle w:val="ListParagraph"/>
        <w:numPr>
          <w:ilvl w:val="0"/>
          <w:numId w:val="29"/>
        </w:numPr>
        <w:spacing w:after="200" w:line="240" w:lineRule="auto"/>
      </w:pPr>
      <w:r>
        <w:t xml:space="preserve">update </w:t>
      </w:r>
      <w:r w:rsidR="000863B6">
        <w:t>your provider email</w:t>
      </w:r>
      <w:r>
        <w:t xml:space="preserve"> address</w:t>
      </w:r>
      <w:r w:rsidR="000863B6">
        <w:t xml:space="preserve"> if you don’t have one</w:t>
      </w:r>
      <w:r>
        <w:t xml:space="preserve"> registered or </w:t>
      </w:r>
      <w:r w:rsidR="007E0267">
        <w:t>it</w:t>
      </w:r>
      <w:r>
        <w:t xml:space="preserve"> is out of date</w:t>
      </w:r>
    </w:p>
    <w:p w14:paraId="3AD9E1D1" w14:textId="77777777" w:rsidR="00146D33" w:rsidRPr="00377B51" w:rsidRDefault="00146D33" w:rsidP="00146D33">
      <w:pPr>
        <w:pStyle w:val="ListParagraph"/>
        <w:numPr>
          <w:ilvl w:val="0"/>
          <w:numId w:val="29"/>
        </w:numPr>
        <w:spacing w:after="200" w:line="240" w:lineRule="auto"/>
      </w:pPr>
      <w:r>
        <w:t xml:space="preserve">contact the helpdesk at </w:t>
      </w:r>
      <w:hyperlink r:id="rId20" w:history="1">
        <w:r w:rsidRPr="4DB73C64">
          <w:rPr>
            <w:rStyle w:val="Hyperlink"/>
          </w:rPr>
          <w:t>CCShelpdesk@education.gov.au</w:t>
        </w:r>
      </w:hyperlink>
      <w:r>
        <w:t>.</w:t>
      </w:r>
    </w:p>
    <w:p w14:paraId="173582F7" w14:textId="563388E1" w:rsidR="00A5611D" w:rsidRPr="00A5611D" w:rsidRDefault="00A5611D" w:rsidP="4DB73C64">
      <w:r>
        <w:t>Please note, there may be a delay in extending offers to new services</w:t>
      </w:r>
      <w:r w:rsidR="003A7071">
        <w:t xml:space="preserve"> or those where ownership has recently transferred</w:t>
      </w:r>
      <w:r>
        <w:t>.  </w:t>
      </w:r>
    </w:p>
    <w:p w14:paraId="7AEE08F5" w14:textId="079747DE" w:rsidR="00A5611D" w:rsidRPr="00A5611D" w:rsidRDefault="2CD26A80" w:rsidP="00A5611D">
      <w:r>
        <w:t>Once you have confirmed you have not received an offer, please email</w:t>
      </w:r>
      <w:r w:rsidR="1F26BF91">
        <w:t xml:space="preserve"> </w:t>
      </w:r>
      <w:hyperlink r:id="rId21">
        <w:r w:rsidR="0096676F" w:rsidRPr="4DB73C64">
          <w:rPr>
            <w:rStyle w:val="Hyperlink"/>
          </w:rPr>
          <w:t>ccshelpdesk@education.gov.au</w:t>
        </w:r>
      </w:hyperlink>
      <w:r w:rsidR="0096676F">
        <w:t xml:space="preserve"> </w:t>
      </w:r>
      <w:r w:rsidR="000F2787">
        <w:t>asking to receive one</w:t>
      </w:r>
      <w:r>
        <w:t>. </w:t>
      </w:r>
    </w:p>
    <w:p w14:paraId="1D413BA9" w14:textId="6202E8EB" w:rsidR="510AC011" w:rsidRDefault="510AC011" w:rsidP="68330CB3">
      <w:pPr>
        <w:pStyle w:val="Heading2"/>
      </w:pPr>
      <w:r>
        <w:t>Other available support</w:t>
      </w:r>
    </w:p>
    <w:p w14:paraId="0289568A" w14:textId="69BA952D" w:rsidR="211C68C1" w:rsidRDefault="211C68C1" w:rsidP="624E1BD1">
      <w:pPr>
        <w:pStyle w:val="Heading3"/>
        <w:rPr>
          <w:rFonts w:ascii="Calibri Light" w:eastAsia="Calibri Light" w:hAnsi="Calibri Light" w:cs="Calibri Light"/>
        </w:rPr>
      </w:pPr>
      <w:r w:rsidRPr="2398D081">
        <w:rPr>
          <w:rFonts w:ascii="Calibri Light" w:eastAsia="Calibri Light" w:hAnsi="Calibri Light" w:cs="Calibri Light"/>
        </w:rPr>
        <w:t xml:space="preserve">What if this payment is not sufficient to cover related costs and/or make my business financially viable? </w:t>
      </w:r>
    </w:p>
    <w:p w14:paraId="16045AA4" w14:textId="67CD9250" w:rsidR="63729477" w:rsidRDefault="63729477" w:rsidP="0F5E678C">
      <w:pPr>
        <w:rPr>
          <w:rFonts w:ascii="Calibri" w:eastAsia="Calibri" w:hAnsi="Calibri" w:cs="Calibri"/>
          <w:color w:val="000000" w:themeColor="text1"/>
        </w:rPr>
      </w:pPr>
      <w:r w:rsidRPr="0F5E678C">
        <w:rPr>
          <w:rFonts w:ascii="Calibri" w:eastAsia="Calibri" w:hAnsi="Calibri" w:cs="Calibri"/>
          <w:color w:val="000000" w:themeColor="text1"/>
        </w:rPr>
        <w:t>You may be able to lodge a claim with your insurer if you are covered against disasters and for business disruption. This may help you cover your losses during the recovery period.</w:t>
      </w:r>
    </w:p>
    <w:p w14:paraId="6996D180" w14:textId="37AA491F" w:rsidR="211C68C1" w:rsidRDefault="211C68C1" w:rsidP="68330CB3">
      <w:pPr>
        <w:rPr>
          <w:rFonts w:ascii="Calibri" w:eastAsia="Calibri" w:hAnsi="Calibri" w:cs="Calibri"/>
          <w:color w:val="000000" w:themeColor="text1"/>
        </w:rPr>
      </w:pPr>
      <w:r w:rsidRPr="2398D081">
        <w:rPr>
          <w:rFonts w:ascii="Calibri" w:eastAsia="Calibri" w:hAnsi="Calibri" w:cs="Calibri"/>
          <w:color w:val="000000" w:themeColor="text1"/>
        </w:rPr>
        <w:t xml:space="preserve">If your service viability is impacted </w:t>
      </w:r>
      <w:proofErr w:type="gramStart"/>
      <w:r w:rsidRPr="2398D081">
        <w:rPr>
          <w:rFonts w:ascii="Calibri" w:eastAsia="Calibri" w:hAnsi="Calibri" w:cs="Calibri"/>
          <w:color w:val="000000" w:themeColor="text1"/>
        </w:rPr>
        <w:t>as a result of</w:t>
      </w:r>
      <w:proofErr w:type="gramEnd"/>
      <w:r w:rsidRPr="2398D081">
        <w:rPr>
          <w:rFonts w:ascii="Calibri" w:eastAsia="Calibri" w:hAnsi="Calibri" w:cs="Calibri"/>
          <w:color w:val="000000" w:themeColor="text1"/>
        </w:rPr>
        <w:t xml:space="preserve"> </w:t>
      </w:r>
      <w:r w:rsidR="78E1D439" w:rsidRPr="2398D081">
        <w:rPr>
          <w:rFonts w:ascii="Calibri" w:eastAsia="Calibri" w:hAnsi="Calibri" w:cs="Calibri"/>
          <w:color w:val="000000" w:themeColor="text1"/>
        </w:rPr>
        <w:t>e</w:t>
      </w:r>
      <w:r w:rsidR="75DC8DFA" w:rsidRPr="2398D081">
        <w:rPr>
          <w:rFonts w:ascii="Calibri" w:eastAsia="Calibri" w:hAnsi="Calibri" w:cs="Calibri"/>
          <w:color w:val="000000" w:themeColor="text1"/>
        </w:rPr>
        <w:t xml:space="preserve">x-Tropical </w:t>
      </w:r>
      <w:r w:rsidRPr="2398D081">
        <w:rPr>
          <w:rFonts w:ascii="Calibri" w:eastAsia="Calibri" w:hAnsi="Calibri" w:cs="Calibri"/>
          <w:color w:val="000000" w:themeColor="text1"/>
        </w:rPr>
        <w:t xml:space="preserve">Cyclone Alfred, your service may be eligible for a CCCF Special Circumstances grant. </w:t>
      </w:r>
    </w:p>
    <w:p w14:paraId="72CE7A6B" w14:textId="69CFFB8B" w:rsidR="211C68C1" w:rsidRDefault="211C68C1" w:rsidP="68330CB3">
      <w:pPr>
        <w:rPr>
          <w:rFonts w:ascii="Calibri" w:eastAsia="Calibri" w:hAnsi="Calibri" w:cs="Calibri"/>
          <w:color w:val="000000" w:themeColor="text1"/>
        </w:rPr>
      </w:pPr>
      <w:r w:rsidRPr="68330CB3">
        <w:rPr>
          <w:rFonts w:ascii="Calibri" w:eastAsia="Calibri" w:hAnsi="Calibri" w:cs="Calibri"/>
          <w:color w:val="000000" w:themeColor="text1"/>
        </w:rPr>
        <w:t xml:space="preserve">More information is available at </w:t>
      </w:r>
      <w:hyperlink r:id="rId22">
        <w:r w:rsidRPr="68330CB3">
          <w:rPr>
            <w:rStyle w:val="Hyperlink"/>
            <w:rFonts w:ascii="Calibri" w:eastAsia="Calibri" w:hAnsi="Calibri" w:cs="Calibri"/>
          </w:rPr>
          <w:t>Community Child Care Fund</w:t>
        </w:r>
      </w:hyperlink>
      <w:r w:rsidRPr="68330CB3">
        <w:rPr>
          <w:rFonts w:ascii="Calibri" w:eastAsia="Calibri" w:hAnsi="Calibri" w:cs="Calibri"/>
          <w:color w:val="000000" w:themeColor="text1"/>
        </w:rPr>
        <w:t>. </w:t>
      </w:r>
    </w:p>
    <w:p w14:paraId="02311325" w14:textId="3B0FB9D5" w:rsidR="157011DC" w:rsidRDefault="157011DC" w:rsidP="68330CB3">
      <w:pPr>
        <w:pStyle w:val="Heading3"/>
      </w:pPr>
      <w:r>
        <w:t xml:space="preserve">Does the payment affect my service accessing other government support? </w:t>
      </w:r>
    </w:p>
    <w:p w14:paraId="6F27AB92" w14:textId="1172E6F9" w:rsidR="157011DC" w:rsidRDefault="157011DC">
      <w:r>
        <w:t xml:space="preserve">No. </w:t>
      </w:r>
    </w:p>
    <w:p w14:paraId="085F5A78" w14:textId="3A3EC76A" w:rsidR="157011DC" w:rsidRDefault="157011DC">
      <w:r>
        <w:t xml:space="preserve">Applying for or receiving other State and Territory or Australian Government support for businesses or individuals does not affect your eligibility for the support payment. </w:t>
      </w:r>
    </w:p>
    <w:p w14:paraId="7EDA382F" w14:textId="13BDE921" w:rsidR="157011DC" w:rsidRDefault="157011DC">
      <w:r>
        <w:t>However, it is the responsibility of providers/services to review and consider whether receiving this one-off payment will affect eligibility for other government grants and supports.</w:t>
      </w:r>
    </w:p>
    <w:p w14:paraId="6A24ABDD" w14:textId="23E88C70" w:rsidR="68330CB3" w:rsidRDefault="68330CB3" w:rsidP="68330CB3">
      <w:pPr>
        <w:rPr>
          <w:rFonts w:ascii="Calibri" w:eastAsia="Calibri" w:hAnsi="Calibri" w:cs="Calibri"/>
          <w:color w:val="000000" w:themeColor="text1"/>
        </w:rPr>
      </w:pPr>
    </w:p>
    <w:p w14:paraId="34F76B06" w14:textId="5D7605A7" w:rsidR="216083E6" w:rsidRDefault="216083E6" w:rsidP="216083E6">
      <w:pPr>
        <w:rPr>
          <w:rFonts w:eastAsiaTheme="minorEastAsia"/>
        </w:rPr>
      </w:pPr>
    </w:p>
    <w:sectPr w:rsidR="216083E6" w:rsidSect="00D86284">
      <w:footerReference w:type="default" r:id="rId23"/>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DE9F0" w14:textId="77777777" w:rsidR="00643C46" w:rsidRDefault="00643C46" w:rsidP="000A6228">
      <w:pPr>
        <w:spacing w:after="0" w:line="240" w:lineRule="auto"/>
      </w:pPr>
      <w:r>
        <w:separator/>
      </w:r>
    </w:p>
  </w:endnote>
  <w:endnote w:type="continuationSeparator" w:id="0">
    <w:p w14:paraId="2BAED51A" w14:textId="77777777" w:rsidR="00643C46" w:rsidRDefault="00643C46" w:rsidP="000A6228">
      <w:pPr>
        <w:spacing w:after="0" w:line="240" w:lineRule="auto"/>
      </w:pPr>
      <w:r>
        <w:continuationSeparator/>
      </w:r>
    </w:p>
  </w:endnote>
  <w:endnote w:type="continuationNotice" w:id="1">
    <w:p w14:paraId="37833CE4" w14:textId="77777777" w:rsidR="00643C46" w:rsidRDefault="00643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03033"/>
      <w:docPartObj>
        <w:docPartGallery w:val="Page Numbers (Bottom of Page)"/>
        <w:docPartUnique/>
      </w:docPartObj>
    </w:sdtPr>
    <w:sdtEndPr/>
    <w:sdtContent>
      <w:sdt>
        <w:sdtPr>
          <w:id w:val="1728636285"/>
          <w:docPartObj>
            <w:docPartGallery w:val="Page Numbers (Top of Page)"/>
            <w:docPartUnique/>
          </w:docPartObj>
        </w:sdtPr>
        <w:sdtEndPr/>
        <w:sdtContent>
          <w:p w14:paraId="1FBA73C0" w14:textId="4AA398AC" w:rsidR="00A56201" w:rsidRDefault="00A5620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304C76" w14:textId="681243A8" w:rsidR="00D86284" w:rsidRDefault="00D8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EBEE7" w14:textId="77777777" w:rsidR="00643C46" w:rsidRDefault="00643C46" w:rsidP="000A6228">
      <w:pPr>
        <w:spacing w:after="0" w:line="240" w:lineRule="auto"/>
      </w:pPr>
      <w:r>
        <w:separator/>
      </w:r>
    </w:p>
  </w:footnote>
  <w:footnote w:type="continuationSeparator" w:id="0">
    <w:p w14:paraId="51A591BC" w14:textId="77777777" w:rsidR="00643C46" w:rsidRDefault="00643C46" w:rsidP="000A6228">
      <w:pPr>
        <w:spacing w:after="0" w:line="240" w:lineRule="auto"/>
      </w:pPr>
      <w:r>
        <w:continuationSeparator/>
      </w:r>
    </w:p>
  </w:footnote>
  <w:footnote w:type="continuationNotice" w:id="1">
    <w:p w14:paraId="1481C78E" w14:textId="77777777" w:rsidR="00643C46" w:rsidRDefault="00643C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487126"/>
    <w:multiLevelType w:val="multilevel"/>
    <w:tmpl w:val="15A0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FED266"/>
    <w:multiLevelType w:val="hybridMultilevel"/>
    <w:tmpl w:val="129AEE3A"/>
    <w:lvl w:ilvl="0" w:tplc="C1FEBC52">
      <w:start w:val="1"/>
      <w:numFmt w:val="bullet"/>
      <w:lvlText w:val=""/>
      <w:lvlJc w:val="left"/>
      <w:pPr>
        <w:ind w:left="720" w:hanging="360"/>
      </w:pPr>
      <w:rPr>
        <w:rFonts w:ascii="Symbol" w:hAnsi="Symbol" w:hint="default"/>
      </w:rPr>
    </w:lvl>
    <w:lvl w:ilvl="1" w:tplc="36BA009A">
      <w:start w:val="1"/>
      <w:numFmt w:val="bullet"/>
      <w:lvlText w:val="o"/>
      <w:lvlJc w:val="left"/>
      <w:pPr>
        <w:ind w:left="1440" w:hanging="360"/>
      </w:pPr>
      <w:rPr>
        <w:rFonts w:ascii="Courier New" w:hAnsi="Courier New" w:hint="default"/>
      </w:rPr>
    </w:lvl>
    <w:lvl w:ilvl="2" w:tplc="85360A94">
      <w:start w:val="1"/>
      <w:numFmt w:val="bullet"/>
      <w:lvlText w:val=""/>
      <w:lvlJc w:val="left"/>
      <w:pPr>
        <w:ind w:left="2160" w:hanging="360"/>
      </w:pPr>
      <w:rPr>
        <w:rFonts w:ascii="Wingdings" w:hAnsi="Wingdings" w:hint="default"/>
      </w:rPr>
    </w:lvl>
    <w:lvl w:ilvl="3" w:tplc="46FEF68C">
      <w:start w:val="1"/>
      <w:numFmt w:val="bullet"/>
      <w:lvlText w:val=""/>
      <w:lvlJc w:val="left"/>
      <w:pPr>
        <w:ind w:left="2880" w:hanging="360"/>
      </w:pPr>
      <w:rPr>
        <w:rFonts w:ascii="Symbol" w:hAnsi="Symbol" w:hint="default"/>
      </w:rPr>
    </w:lvl>
    <w:lvl w:ilvl="4" w:tplc="09E2660A">
      <w:start w:val="1"/>
      <w:numFmt w:val="bullet"/>
      <w:lvlText w:val="o"/>
      <w:lvlJc w:val="left"/>
      <w:pPr>
        <w:ind w:left="3600" w:hanging="360"/>
      </w:pPr>
      <w:rPr>
        <w:rFonts w:ascii="Courier New" w:hAnsi="Courier New" w:hint="default"/>
      </w:rPr>
    </w:lvl>
    <w:lvl w:ilvl="5" w:tplc="F4C60866">
      <w:start w:val="1"/>
      <w:numFmt w:val="bullet"/>
      <w:lvlText w:val=""/>
      <w:lvlJc w:val="left"/>
      <w:pPr>
        <w:ind w:left="4320" w:hanging="360"/>
      </w:pPr>
      <w:rPr>
        <w:rFonts w:ascii="Wingdings" w:hAnsi="Wingdings" w:hint="default"/>
      </w:rPr>
    </w:lvl>
    <w:lvl w:ilvl="6" w:tplc="78FE406A">
      <w:start w:val="1"/>
      <w:numFmt w:val="bullet"/>
      <w:lvlText w:val=""/>
      <w:lvlJc w:val="left"/>
      <w:pPr>
        <w:ind w:left="5040" w:hanging="360"/>
      </w:pPr>
      <w:rPr>
        <w:rFonts w:ascii="Symbol" w:hAnsi="Symbol" w:hint="default"/>
      </w:rPr>
    </w:lvl>
    <w:lvl w:ilvl="7" w:tplc="B57003A2">
      <w:start w:val="1"/>
      <w:numFmt w:val="bullet"/>
      <w:lvlText w:val="o"/>
      <w:lvlJc w:val="left"/>
      <w:pPr>
        <w:ind w:left="5760" w:hanging="360"/>
      </w:pPr>
      <w:rPr>
        <w:rFonts w:ascii="Courier New" w:hAnsi="Courier New" w:hint="default"/>
      </w:rPr>
    </w:lvl>
    <w:lvl w:ilvl="8" w:tplc="D21C15B8">
      <w:start w:val="1"/>
      <w:numFmt w:val="bullet"/>
      <w:lvlText w:val=""/>
      <w:lvlJc w:val="left"/>
      <w:pPr>
        <w:ind w:left="6480" w:hanging="360"/>
      </w:pPr>
      <w:rPr>
        <w:rFonts w:ascii="Wingdings" w:hAnsi="Wingdings" w:hint="default"/>
      </w:rPr>
    </w:lvl>
  </w:abstractNum>
  <w:abstractNum w:abstractNumId="14" w15:restartNumberingAfterBreak="0">
    <w:nsid w:val="2D7F2828"/>
    <w:multiLevelType w:val="multilevel"/>
    <w:tmpl w:val="5E28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6"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077158"/>
    <w:multiLevelType w:val="hybridMultilevel"/>
    <w:tmpl w:val="12968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797C02"/>
    <w:multiLevelType w:val="hybridMultilevel"/>
    <w:tmpl w:val="7448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4B0D96"/>
    <w:multiLevelType w:val="hybridMultilevel"/>
    <w:tmpl w:val="D6C0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8B1A26"/>
    <w:multiLevelType w:val="multilevel"/>
    <w:tmpl w:val="95B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474E48"/>
    <w:multiLevelType w:val="multilevel"/>
    <w:tmpl w:val="B8A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68482B"/>
    <w:multiLevelType w:val="hybridMultilevel"/>
    <w:tmpl w:val="1262A1C8"/>
    <w:lvl w:ilvl="0" w:tplc="25CC4B6E">
      <w:start w:val="1"/>
      <w:numFmt w:val="bullet"/>
      <w:lvlText w:val=""/>
      <w:lvlJc w:val="left"/>
      <w:pPr>
        <w:ind w:left="720" w:hanging="360"/>
      </w:pPr>
      <w:rPr>
        <w:rFonts w:ascii="Symbol" w:hAnsi="Symbol" w:hint="default"/>
      </w:rPr>
    </w:lvl>
    <w:lvl w:ilvl="1" w:tplc="4202A4C8">
      <w:start w:val="1"/>
      <w:numFmt w:val="bullet"/>
      <w:lvlText w:val="o"/>
      <w:lvlJc w:val="left"/>
      <w:pPr>
        <w:ind w:left="1440" w:hanging="360"/>
      </w:pPr>
      <w:rPr>
        <w:rFonts w:ascii="Courier New" w:hAnsi="Courier New" w:hint="default"/>
      </w:rPr>
    </w:lvl>
    <w:lvl w:ilvl="2" w:tplc="136EC3DE">
      <w:start w:val="1"/>
      <w:numFmt w:val="bullet"/>
      <w:lvlText w:val=""/>
      <w:lvlJc w:val="left"/>
      <w:pPr>
        <w:ind w:left="2160" w:hanging="360"/>
      </w:pPr>
      <w:rPr>
        <w:rFonts w:ascii="Wingdings" w:hAnsi="Wingdings" w:hint="default"/>
      </w:rPr>
    </w:lvl>
    <w:lvl w:ilvl="3" w:tplc="A9C2062A">
      <w:start w:val="1"/>
      <w:numFmt w:val="bullet"/>
      <w:lvlText w:val=""/>
      <w:lvlJc w:val="left"/>
      <w:pPr>
        <w:ind w:left="2880" w:hanging="360"/>
      </w:pPr>
      <w:rPr>
        <w:rFonts w:ascii="Symbol" w:hAnsi="Symbol" w:hint="default"/>
      </w:rPr>
    </w:lvl>
    <w:lvl w:ilvl="4" w:tplc="BB763624">
      <w:start w:val="1"/>
      <w:numFmt w:val="bullet"/>
      <w:lvlText w:val="o"/>
      <w:lvlJc w:val="left"/>
      <w:pPr>
        <w:ind w:left="3600" w:hanging="360"/>
      </w:pPr>
      <w:rPr>
        <w:rFonts w:ascii="Courier New" w:hAnsi="Courier New" w:hint="default"/>
      </w:rPr>
    </w:lvl>
    <w:lvl w:ilvl="5" w:tplc="5CACA5BC">
      <w:start w:val="1"/>
      <w:numFmt w:val="bullet"/>
      <w:lvlText w:val=""/>
      <w:lvlJc w:val="left"/>
      <w:pPr>
        <w:ind w:left="4320" w:hanging="360"/>
      </w:pPr>
      <w:rPr>
        <w:rFonts w:ascii="Wingdings" w:hAnsi="Wingdings" w:hint="default"/>
      </w:rPr>
    </w:lvl>
    <w:lvl w:ilvl="6" w:tplc="A338240E">
      <w:start w:val="1"/>
      <w:numFmt w:val="bullet"/>
      <w:lvlText w:val=""/>
      <w:lvlJc w:val="left"/>
      <w:pPr>
        <w:ind w:left="5040" w:hanging="360"/>
      </w:pPr>
      <w:rPr>
        <w:rFonts w:ascii="Symbol" w:hAnsi="Symbol" w:hint="default"/>
      </w:rPr>
    </w:lvl>
    <w:lvl w:ilvl="7" w:tplc="B0B0FE78">
      <w:start w:val="1"/>
      <w:numFmt w:val="bullet"/>
      <w:lvlText w:val="o"/>
      <w:lvlJc w:val="left"/>
      <w:pPr>
        <w:ind w:left="5760" w:hanging="360"/>
      </w:pPr>
      <w:rPr>
        <w:rFonts w:ascii="Courier New" w:hAnsi="Courier New" w:hint="default"/>
      </w:rPr>
    </w:lvl>
    <w:lvl w:ilvl="8" w:tplc="ED1291D4">
      <w:start w:val="1"/>
      <w:numFmt w:val="bullet"/>
      <w:lvlText w:val=""/>
      <w:lvlJc w:val="left"/>
      <w:pPr>
        <w:ind w:left="6480" w:hanging="360"/>
      </w:pPr>
      <w:rPr>
        <w:rFonts w:ascii="Wingdings" w:hAnsi="Wingdings" w:hint="default"/>
      </w:rPr>
    </w:lvl>
  </w:abstractNum>
  <w:abstractNum w:abstractNumId="25"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E183748"/>
    <w:multiLevelType w:val="multilevel"/>
    <w:tmpl w:val="FCFC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4744190">
    <w:abstractNumId w:val="13"/>
  </w:num>
  <w:num w:numId="2" w16cid:durableId="1800613361">
    <w:abstractNumId w:val="24"/>
  </w:num>
  <w:num w:numId="3" w16cid:durableId="1870803065">
    <w:abstractNumId w:val="12"/>
  </w:num>
  <w:num w:numId="4" w16cid:durableId="1144616732">
    <w:abstractNumId w:val="5"/>
  </w:num>
  <w:num w:numId="5" w16cid:durableId="979309186">
    <w:abstractNumId w:val="4"/>
  </w:num>
  <w:num w:numId="6" w16cid:durableId="144787752">
    <w:abstractNumId w:val="3"/>
  </w:num>
  <w:num w:numId="7" w16cid:durableId="934556078">
    <w:abstractNumId w:val="16"/>
  </w:num>
  <w:num w:numId="8" w16cid:durableId="816344236">
    <w:abstractNumId w:val="2"/>
  </w:num>
  <w:num w:numId="9" w16cid:durableId="1908612059">
    <w:abstractNumId w:val="1"/>
  </w:num>
  <w:num w:numId="10" w16cid:durableId="1618215078">
    <w:abstractNumId w:val="0"/>
  </w:num>
  <w:num w:numId="11" w16cid:durableId="1850677422">
    <w:abstractNumId w:val="15"/>
  </w:num>
  <w:num w:numId="12" w16cid:durableId="1599946406">
    <w:abstractNumId w:val="8"/>
  </w:num>
  <w:num w:numId="13" w16cid:durableId="714038629">
    <w:abstractNumId w:val="25"/>
  </w:num>
  <w:num w:numId="14" w16cid:durableId="1728914001">
    <w:abstractNumId w:val="11"/>
  </w:num>
  <w:num w:numId="15" w16cid:durableId="1785611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7727262">
    <w:abstractNumId w:val="10"/>
  </w:num>
  <w:num w:numId="17" w16cid:durableId="268391646">
    <w:abstractNumId w:val="6"/>
  </w:num>
  <w:num w:numId="18" w16cid:durableId="1261833621">
    <w:abstractNumId w:val="26"/>
  </w:num>
  <w:num w:numId="19" w16cid:durableId="2029670193">
    <w:abstractNumId w:val="17"/>
  </w:num>
  <w:num w:numId="20" w16cid:durableId="887570554">
    <w:abstractNumId w:val="9"/>
  </w:num>
  <w:num w:numId="21" w16cid:durableId="147789394">
    <w:abstractNumId w:val="21"/>
  </w:num>
  <w:num w:numId="22" w16cid:durableId="1102920592">
    <w:abstractNumId w:val="20"/>
  </w:num>
  <w:num w:numId="23" w16cid:durableId="1068840981">
    <w:abstractNumId w:val="14"/>
  </w:num>
  <w:num w:numId="24" w16cid:durableId="1416169606">
    <w:abstractNumId w:val="7"/>
  </w:num>
  <w:num w:numId="25" w16cid:durableId="2130586846">
    <w:abstractNumId w:val="22"/>
  </w:num>
  <w:num w:numId="26" w16cid:durableId="1854606207">
    <w:abstractNumId w:val="18"/>
  </w:num>
  <w:num w:numId="27" w16cid:durableId="828984874">
    <w:abstractNumId w:val="27"/>
  </w:num>
  <w:num w:numId="28" w16cid:durableId="551623014">
    <w:abstractNumId w:val="23"/>
  </w:num>
  <w:num w:numId="29" w16cid:durableId="6260852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3921"/>
    <w:rsid w:val="00012366"/>
    <w:rsid w:val="00012DF6"/>
    <w:rsid w:val="00021FBE"/>
    <w:rsid w:val="00022ED6"/>
    <w:rsid w:val="00031F76"/>
    <w:rsid w:val="0004027F"/>
    <w:rsid w:val="00046ABE"/>
    <w:rsid w:val="00051CA0"/>
    <w:rsid w:val="000521D7"/>
    <w:rsid w:val="00053E35"/>
    <w:rsid w:val="00064C38"/>
    <w:rsid w:val="00065986"/>
    <w:rsid w:val="000764A6"/>
    <w:rsid w:val="00076580"/>
    <w:rsid w:val="000765C9"/>
    <w:rsid w:val="00084D69"/>
    <w:rsid w:val="000863B6"/>
    <w:rsid w:val="0009095E"/>
    <w:rsid w:val="00092FCF"/>
    <w:rsid w:val="00095175"/>
    <w:rsid w:val="00096AD8"/>
    <w:rsid w:val="0009715B"/>
    <w:rsid w:val="000A0B58"/>
    <w:rsid w:val="000A2623"/>
    <w:rsid w:val="000A6228"/>
    <w:rsid w:val="000B0C91"/>
    <w:rsid w:val="000B2B12"/>
    <w:rsid w:val="000B5D40"/>
    <w:rsid w:val="000B7EC6"/>
    <w:rsid w:val="000C0338"/>
    <w:rsid w:val="000C125A"/>
    <w:rsid w:val="000C3991"/>
    <w:rsid w:val="000D14A9"/>
    <w:rsid w:val="000D14B0"/>
    <w:rsid w:val="000D569A"/>
    <w:rsid w:val="000D5B90"/>
    <w:rsid w:val="000E1764"/>
    <w:rsid w:val="000E4737"/>
    <w:rsid w:val="000E58D8"/>
    <w:rsid w:val="000E7D26"/>
    <w:rsid w:val="000F0436"/>
    <w:rsid w:val="000F1255"/>
    <w:rsid w:val="000F18A3"/>
    <w:rsid w:val="000F1B4E"/>
    <w:rsid w:val="000F2787"/>
    <w:rsid w:val="001024FE"/>
    <w:rsid w:val="00102C99"/>
    <w:rsid w:val="00107D87"/>
    <w:rsid w:val="00107DD5"/>
    <w:rsid w:val="00117654"/>
    <w:rsid w:val="0012343A"/>
    <w:rsid w:val="0013048D"/>
    <w:rsid w:val="00130EB9"/>
    <w:rsid w:val="00133B8D"/>
    <w:rsid w:val="0013611E"/>
    <w:rsid w:val="001415BD"/>
    <w:rsid w:val="00146D33"/>
    <w:rsid w:val="001515BF"/>
    <w:rsid w:val="001524B1"/>
    <w:rsid w:val="00153710"/>
    <w:rsid w:val="001627B6"/>
    <w:rsid w:val="00165571"/>
    <w:rsid w:val="0016754A"/>
    <w:rsid w:val="00167A0F"/>
    <w:rsid w:val="00170701"/>
    <w:rsid w:val="0017134D"/>
    <w:rsid w:val="00173A86"/>
    <w:rsid w:val="001765D1"/>
    <w:rsid w:val="00193732"/>
    <w:rsid w:val="00195EC8"/>
    <w:rsid w:val="001A27C4"/>
    <w:rsid w:val="001A3086"/>
    <w:rsid w:val="001C0BED"/>
    <w:rsid w:val="001C1523"/>
    <w:rsid w:val="001C62AC"/>
    <w:rsid w:val="001C67EE"/>
    <w:rsid w:val="001D0C0E"/>
    <w:rsid w:val="001D2E44"/>
    <w:rsid w:val="001D589D"/>
    <w:rsid w:val="001D6B2F"/>
    <w:rsid w:val="001E1BBD"/>
    <w:rsid w:val="0020128D"/>
    <w:rsid w:val="0020384F"/>
    <w:rsid w:val="00210AAA"/>
    <w:rsid w:val="00215856"/>
    <w:rsid w:val="00221B24"/>
    <w:rsid w:val="00221D8F"/>
    <w:rsid w:val="0022487C"/>
    <w:rsid w:val="002272DB"/>
    <w:rsid w:val="002352FD"/>
    <w:rsid w:val="00237B32"/>
    <w:rsid w:val="00243B84"/>
    <w:rsid w:val="00243CDB"/>
    <w:rsid w:val="00246904"/>
    <w:rsid w:val="00252A4F"/>
    <w:rsid w:val="002574EE"/>
    <w:rsid w:val="002665AC"/>
    <w:rsid w:val="0027138E"/>
    <w:rsid w:val="00273886"/>
    <w:rsid w:val="00276047"/>
    <w:rsid w:val="002771E1"/>
    <w:rsid w:val="002A4458"/>
    <w:rsid w:val="002A72E8"/>
    <w:rsid w:val="002B4889"/>
    <w:rsid w:val="002B58ED"/>
    <w:rsid w:val="002C1EF3"/>
    <w:rsid w:val="002C34AE"/>
    <w:rsid w:val="002D161A"/>
    <w:rsid w:val="002D4F2B"/>
    <w:rsid w:val="002D589A"/>
    <w:rsid w:val="002D6162"/>
    <w:rsid w:val="002E491A"/>
    <w:rsid w:val="002F7C67"/>
    <w:rsid w:val="0030011D"/>
    <w:rsid w:val="0030014D"/>
    <w:rsid w:val="00303163"/>
    <w:rsid w:val="003046AF"/>
    <w:rsid w:val="00304BF8"/>
    <w:rsid w:val="00304EBB"/>
    <w:rsid w:val="00313A54"/>
    <w:rsid w:val="0032065C"/>
    <w:rsid w:val="003275C8"/>
    <w:rsid w:val="003354F5"/>
    <w:rsid w:val="003428FA"/>
    <w:rsid w:val="0034499B"/>
    <w:rsid w:val="00352B87"/>
    <w:rsid w:val="00354F63"/>
    <w:rsid w:val="003662CA"/>
    <w:rsid w:val="00371EA8"/>
    <w:rsid w:val="003726F3"/>
    <w:rsid w:val="00374B84"/>
    <w:rsid w:val="00375D9B"/>
    <w:rsid w:val="00377B51"/>
    <w:rsid w:val="00381288"/>
    <w:rsid w:val="003832D9"/>
    <w:rsid w:val="003A134D"/>
    <w:rsid w:val="003A6F8B"/>
    <w:rsid w:val="003A7071"/>
    <w:rsid w:val="003B6349"/>
    <w:rsid w:val="003B6B02"/>
    <w:rsid w:val="003C0A97"/>
    <w:rsid w:val="003D5637"/>
    <w:rsid w:val="003E2DC7"/>
    <w:rsid w:val="003E4EF4"/>
    <w:rsid w:val="003F25A1"/>
    <w:rsid w:val="0040155D"/>
    <w:rsid w:val="00414A5B"/>
    <w:rsid w:val="0041565E"/>
    <w:rsid w:val="0041713E"/>
    <w:rsid w:val="00421D3F"/>
    <w:rsid w:val="004227A5"/>
    <w:rsid w:val="00423785"/>
    <w:rsid w:val="00425C2C"/>
    <w:rsid w:val="004339B1"/>
    <w:rsid w:val="004377A8"/>
    <w:rsid w:val="00451619"/>
    <w:rsid w:val="00452D26"/>
    <w:rsid w:val="00455D2A"/>
    <w:rsid w:val="00463827"/>
    <w:rsid w:val="0047223D"/>
    <w:rsid w:val="0047475A"/>
    <w:rsid w:val="00477A9C"/>
    <w:rsid w:val="004A06CD"/>
    <w:rsid w:val="004A3394"/>
    <w:rsid w:val="004A4B6F"/>
    <w:rsid w:val="004A4CF9"/>
    <w:rsid w:val="004B032D"/>
    <w:rsid w:val="004C3324"/>
    <w:rsid w:val="004D2965"/>
    <w:rsid w:val="004D2D9D"/>
    <w:rsid w:val="004D3630"/>
    <w:rsid w:val="004D44E9"/>
    <w:rsid w:val="004E0FAD"/>
    <w:rsid w:val="004E6622"/>
    <w:rsid w:val="004F7316"/>
    <w:rsid w:val="0050472E"/>
    <w:rsid w:val="005077A1"/>
    <w:rsid w:val="00507859"/>
    <w:rsid w:val="00520F97"/>
    <w:rsid w:val="00521A24"/>
    <w:rsid w:val="00534110"/>
    <w:rsid w:val="00536004"/>
    <w:rsid w:val="005455F4"/>
    <w:rsid w:val="0054636C"/>
    <w:rsid w:val="00557A42"/>
    <w:rsid w:val="0057417E"/>
    <w:rsid w:val="00576A30"/>
    <w:rsid w:val="005870FD"/>
    <w:rsid w:val="00590FB6"/>
    <w:rsid w:val="00591672"/>
    <w:rsid w:val="00593BD4"/>
    <w:rsid w:val="005959DE"/>
    <w:rsid w:val="005A11FF"/>
    <w:rsid w:val="005A2F94"/>
    <w:rsid w:val="005A5379"/>
    <w:rsid w:val="005A75C9"/>
    <w:rsid w:val="005B187D"/>
    <w:rsid w:val="005B2863"/>
    <w:rsid w:val="005B4B43"/>
    <w:rsid w:val="005D6963"/>
    <w:rsid w:val="005E5662"/>
    <w:rsid w:val="005F4B81"/>
    <w:rsid w:val="00605EF6"/>
    <w:rsid w:val="00606D4B"/>
    <w:rsid w:val="00620E16"/>
    <w:rsid w:val="00621CF5"/>
    <w:rsid w:val="006232DC"/>
    <w:rsid w:val="0062491A"/>
    <w:rsid w:val="0063094F"/>
    <w:rsid w:val="00635139"/>
    <w:rsid w:val="0063740C"/>
    <w:rsid w:val="00640F6D"/>
    <w:rsid w:val="00643C46"/>
    <w:rsid w:val="006725DA"/>
    <w:rsid w:val="00683F6C"/>
    <w:rsid w:val="006923C1"/>
    <w:rsid w:val="00694923"/>
    <w:rsid w:val="00694C8A"/>
    <w:rsid w:val="006A4A93"/>
    <w:rsid w:val="006A5495"/>
    <w:rsid w:val="006B5EF0"/>
    <w:rsid w:val="006B5FCE"/>
    <w:rsid w:val="006B6B3A"/>
    <w:rsid w:val="006B6CB4"/>
    <w:rsid w:val="006C651F"/>
    <w:rsid w:val="006D1B11"/>
    <w:rsid w:val="006D4731"/>
    <w:rsid w:val="006D64C7"/>
    <w:rsid w:val="006D67F3"/>
    <w:rsid w:val="006E0D17"/>
    <w:rsid w:val="006E126E"/>
    <w:rsid w:val="006F094C"/>
    <w:rsid w:val="006F1FFF"/>
    <w:rsid w:val="006F23A0"/>
    <w:rsid w:val="006F6D10"/>
    <w:rsid w:val="00704CD6"/>
    <w:rsid w:val="00711F0E"/>
    <w:rsid w:val="0071212A"/>
    <w:rsid w:val="00712B94"/>
    <w:rsid w:val="00727F8D"/>
    <w:rsid w:val="0074613F"/>
    <w:rsid w:val="00747C4C"/>
    <w:rsid w:val="007500B7"/>
    <w:rsid w:val="00751466"/>
    <w:rsid w:val="007567CA"/>
    <w:rsid w:val="00763D3A"/>
    <w:rsid w:val="00763E66"/>
    <w:rsid w:val="00773788"/>
    <w:rsid w:val="00785B1E"/>
    <w:rsid w:val="007934B8"/>
    <w:rsid w:val="007A303F"/>
    <w:rsid w:val="007B2CA1"/>
    <w:rsid w:val="007B323C"/>
    <w:rsid w:val="007C02A4"/>
    <w:rsid w:val="007D0ABC"/>
    <w:rsid w:val="007D50F0"/>
    <w:rsid w:val="007D5BF7"/>
    <w:rsid w:val="007E0267"/>
    <w:rsid w:val="007E0D89"/>
    <w:rsid w:val="007E113E"/>
    <w:rsid w:val="007E65B9"/>
    <w:rsid w:val="007F0474"/>
    <w:rsid w:val="00801603"/>
    <w:rsid w:val="008022C1"/>
    <w:rsid w:val="008042F5"/>
    <w:rsid w:val="00806168"/>
    <w:rsid w:val="00810FA6"/>
    <w:rsid w:val="00813FFE"/>
    <w:rsid w:val="008165A6"/>
    <w:rsid w:val="0082144E"/>
    <w:rsid w:val="00823318"/>
    <w:rsid w:val="0083245B"/>
    <w:rsid w:val="008363B3"/>
    <w:rsid w:val="00837F74"/>
    <w:rsid w:val="0084360F"/>
    <w:rsid w:val="00843F27"/>
    <w:rsid w:val="00855BF5"/>
    <w:rsid w:val="008669A2"/>
    <w:rsid w:val="008738BA"/>
    <w:rsid w:val="00873CB2"/>
    <w:rsid w:val="0087600D"/>
    <w:rsid w:val="00884DA0"/>
    <w:rsid w:val="00886959"/>
    <w:rsid w:val="00893A34"/>
    <w:rsid w:val="00897B98"/>
    <w:rsid w:val="008A335C"/>
    <w:rsid w:val="008A36E1"/>
    <w:rsid w:val="008A37A7"/>
    <w:rsid w:val="008A43F7"/>
    <w:rsid w:val="008A448E"/>
    <w:rsid w:val="008A6AB7"/>
    <w:rsid w:val="008A71CD"/>
    <w:rsid w:val="008A7CAB"/>
    <w:rsid w:val="008B0736"/>
    <w:rsid w:val="008B71FA"/>
    <w:rsid w:val="008C0D8B"/>
    <w:rsid w:val="008C4C42"/>
    <w:rsid w:val="008C6F77"/>
    <w:rsid w:val="008D087B"/>
    <w:rsid w:val="008D18D0"/>
    <w:rsid w:val="008E1237"/>
    <w:rsid w:val="008E4279"/>
    <w:rsid w:val="008E70F5"/>
    <w:rsid w:val="008F698B"/>
    <w:rsid w:val="008F7141"/>
    <w:rsid w:val="00901CD5"/>
    <w:rsid w:val="00906D08"/>
    <w:rsid w:val="00907BEC"/>
    <w:rsid w:val="009140A9"/>
    <w:rsid w:val="00916D20"/>
    <w:rsid w:val="00924467"/>
    <w:rsid w:val="00933180"/>
    <w:rsid w:val="009360FF"/>
    <w:rsid w:val="00943392"/>
    <w:rsid w:val="00950B06"/>
    <w:rsid w:val="00954FC1"/>
    <w:rsid w:val="009618A2"/>
    <w:rsid w:val="0096514B"/>
    <w:rsid w:val="0096676F"/>
    <w:rsid w:val="00970069"/>
    <w:rsid w:val="009721EB"/>
    <w:rsid w:val="009840D5"/>
    <w:rsid w:val="009A0A68"/>
    <w:rsid w:val="009A176D"/>
    <w:rsid w:val="009A220A"/>
    <w:rsid w:val="009B3871"/>
    <w:rsid w:val="009B6DB2"/>
    <w:rsid w:val="009B706E"/>
    <w:rsid w:val="009C423A"/>
    <w:rsid w:val="009D0B6A"/>
    <w:rsid w:val="009D1CD3"/>
    <w:rsid w:val="009D571E"/>
    <w:rsid w:val="009D580C"/>
    <w:rsid w:val="009E14CB"/>
    <w:rsid w:val="009E35F4"/>
    <w:rsid w:val="009E366D"/>
    <w:rsid w:val="009E6E2E"/>
    <w:rsid w:val="009E79ED"/>
    <w:rsid w:val="009F0A45"/>
    <w:rsid w:val="009F5AA5"/>
    <w:rsid w:val="00A00C06"/>
    <w:rsid w:val="00A0186B"/>
    <w:rsid w:val="00A02E41"/>
    <w:rsid w:val="00A0604E"/>
    <w:rsid w:val="00A07596"/>
    <w:rsid w:val="00A1377F"/>
    <w:rsid w:val="00A137AB"/>
    <w:rsid w:val="00A13F48"/>
    <w:rsid w:val="00A17A08"/>
    <w:rsid w:val="00A213E8"/>
    <w:rsid w:val="00A23550"/>
    <w:rsid w:val="00A248BD"/>
    <w:rsid w:val="00A25E2D"/>
    <w:rsid w:val="00A4306F"/>
    <w:rsid w:val="00A44FD0"/>
    <w:rsid w:val="00A45126"/>
    <w:rsid w:val="00A5611D"/>
    <w:rsid w:val="00A56201"/>
    <w:rsid w:val="00A566C4"/>
    <w:rsid w:val="00A60673"/>
    <w:rsid w:val="00A62F6C"/>
    <w:rsid w:val="00A669DB"/>
    <w:rsid w:val="00A7042E"/>
    <w:rsid w:val="00A73239"/>
    <w:rsid w:val="00A73B0A"/>
    <w:rsid w:val="00A82D3E"/>
    <w:rsid w:val="00A85B30"/>
    <w:rsid w:val="00A93729"/>
    <w:rsid w:val="00A95DF4"/>
    <w:rsid w:val="00AA474E"/>
    <w:rsid w:val="00AA5696"/>
    <w:rsid w:val="00AB1439"/>
    <w:rsid w:val="00AB166A"/>
    <w:rsid w:val="00AC1872"/>
    <w:rsid w:val="00AC49E0"/>
    <w:rsid w:val="00AD2DEC"/>
    <w:rsid w:val="00AD2F99"/>
    <w:rsid w:val="00AD34E4"/>
    <w:rsid w:val="00AD3937"/>
    <w:rsid w:val="00AD631F"/>
    <w:rsid w:val="00AE0B94"/>
    <w:rsid w:val="00AE21FF"/>
    <w:rsid w:val="00AF0E57"/>
    <w:rsid w:val="00AF1F18"/>
    <w:rsid w:val="00AF3904"/>
    <w:rsid w:val="00AF6443"/>
    <w:rsid w:val="00AF7295"/>
    <w:rsid w:val="00B01D9D"/>
    <w:rsid w:val="00B046C4"/>
    <w:rsid w:val="00B05B00"/>
    <w:rsid w:val="00B0726E"/>
    <w:rsid w:val="00B219D1"/>
    <w:rsid w:val="00B264DE"/>
    <w:rsid w:val="00B27106"/>
    <w:rsid w:val="00B33390"/>
    <w:rsid w:val="00B431B6"/>
    <w:rsid w:val="00B54809"/>
    <w:rsid w:val="00B60086"/>
    <w:rsid w:val="00B6083E"/>
    <w:rsid w:val="00B63B9C"/>
    <w:rsid w:val="00B63E99"/>
    <w:rsid w:val="00B70B7D"/>
    <w:rsid w:val="00B728BA"/>
    <w:rsid w:val="00B73C95"/>
    <w:rsid w:val="00B75C06"/>
    <w:rsid w:val="00B81FA4"/>
    <w:rsid w:val="00B820E4"/>
    <w:rsid w:val="00B87080"/>
    <w:rsid w:val="00B871AE"/>
    <w:rsid w:val="00B8794C"/>
    <w:rsid w:val="00B95EF4"/>
    <w:rsid w:val="00BA6665"/>
    <w:rsid w:val="00BB0825"/>
    <w:rsid w:val="00BB2F70"/>
    <w:rsid w:val="00BB6509"/>
    <w:rsid w:val="00BC248C"/>
    <w:rsid w:val="00BC70DB"/>
    <w:rsid w:val="00BE7530"/>
    <w:rsid w:val="00BE7BFE"/>
    <w:rsid w:val="00BF520C"/>
    <w:rsid w:val="00BF55B3"/>
    <w:rsid w:val="00C01C52"/>
    <w:rsid w:val="00C01EC0"/>
    <w:rsid w:val="00C12350"/>
    <w:rsid w:val="00C17608"/>
    <w:rsid w:val="00C20337"/>
    <w:rsid w:val="00C244EE"/>
    <w:rsid w:val="00C4247B"/>
    <w:rsid w:val="00C648D5"/>
    <w:rsid w:val="00C717B0"/>
    <w:rsid w:val="00C72224"/>
    <w:rsid w:val="00C724A4"/>
    <w:rsid w:val="00C74F32"/>
    <w:rsid w:val="00C75706"/>
    <w:rsid w:val="00C75A5F"/>
    <w:rsid w:val="00CA0824"/>
    <w:rsid w:val="00CA4815"/>
    <w:rsid w:val="00CB5F28"/>
    <w:rsid w:val="00CB608E"/>
    <w:rsid w:val="00CC660D"/>
    <w:rsid w:val="00CD2ACE"/>
    <w:rsid w:val="00CD49FB"/>
    <w:rsid w:val="00CD5DE5"/>
    <w:rsid w:val="00CE410E"/>
    <w:rsid w:val="00CE5138"/>
    <w:rsid w:val="00CE7E78"/>
    <w:rsid w:val="00CF6562"/>
    <w:rsid w:val="00CF7499"/>
    <w:rsid w:val="00D0038C"/>
    <w:rsid w:val="00D00611"/>
    <w:rsid w:val="00D15E4B"/>
    <w:rsid w:val="00D26091"/>
    <w:rsid w:val="00D37CF2"/>
    <w:rsid w:val="00D4046E"/>
    <w:rsid w:val="00D40847"/>
    <w:rsid w:val="00D437E4"/>
    <w:rsid w:val="00D51FAF"/>
    <w:rsid w:val="00D52CD6"/>
    <w:rsid w:val="00D5688A"/>
    <w:rsid w:val="00D62A8E"/>
    <w:rsid w:val="00D64139"/>
    <w:rsid w:val="00D65E0E"/>
    <w:rsid w:val="00D665BA"/>
    <w:rsid w:val="00D72D32"/>
    <w:rsid w:val="00D81B2B"/>
    <w:rsid w:val="00D8492B"/>
    <w:rsid w:val="00D850D9"/>
    <w:rsid w:val="00D86284"/>
    <w:rsid w:val="00DA1C72"/>
    <w:rsid w:val="00DA2602"/>
    <w:rsid w:val="00DA688F"/>
    <w:rsid w:val="00DB3343"/>
    <w:rsid w:val="00DB3444"/>
    <w:rsid w:val="00DC10C2"/>
    <w:rsid w:val="00DC5980"/>
    <w:rsid w:val="00DD0C03"/>
    <w:rsid w:val="00DD2B46"/>
    <w:rsid w:val="00DD38AB"/>
    <w:rsid w:val="00DF0C24"/>
    <w:rsid w:val="00DF4CDE"/>
    <w:rsid w:val="00DF7711"/>
    <w:rsid w:val="00E02D59"/>
    <w:rsid w:val="00E041B4"/>
    <w:rsid w:val="00E06ED6"/>
    <w:rsid w:val="00E13444"/>
    <w:rsid w:val="00E24479"/>
    <w:rsid w:val="00E345F8"/>
    <w:rsid w:val="00E506ED"/>
    <w:rsid w:val="00E529E5"/>
    <w:rsid w:val="00E547EC"/>
    <w:rsid w:val="00E55B23"/>
    <w:rsid w:val="00E63B97"/>
    <w:rsid w:val="00E642CC"/>
    <w:rsid w:val="00E66F61"/>
    <w:rsid w:val="00E71A8A"/>
    <w:rsid w:val="00E74075"/>
    <w:rsid w:val="00E82714"/>
    <w:rsid w:val="00E901F6"/>
    <w:rsid w:val="00E90C00"/>
    <w:rsid w:val="00EA5F25"/>
    <w:rsid w:val="00EA729A"/>
    <w:rsid w:val="00EB1AC7"/>
    <w:rsid w:val="00EB4C2F"/>
    <w:rsid w:val="00EC1B82"/>
    <w:rsid w:val="00ED0DDF"/>
    <w:rsid w:val="00ED5181"/>
    <w:rsid w:val="00ED5504"/>
    <w:rsid w:val="00EE1FB3"/>
    <w:rsid w:val="00EE55EB"/>
    <w:rsid w:val="00EF168D"/>
    <w:rsid w:val="00EF1989"/>
    <w:rsid w:val="00EF2D78"/>
    <w:rsid w:val="00EF6E45"/>
    <w:rsid w:val="00F1000D"/>
    <w:rsid w:val="00F10CBA"/>
    <w:rsid w:val="00F11E7F"/>
    <w:rsid w:val="00F12AF2"/>
    <w:rsid w:val="00F14BDE"/>
    <w:rsid w:val="00F2134D"/>
    <w:rsid w:val="00F311A4"/>
    <w:rsid w:val="00F32971"/>
    <w:rsid w:val="00F37500"/>
    <w:rsid w:val="00F4106E"/>
    <w:rsid w:val="00F45E4C"/>
    <w:rsid w:val="00F52683"/>
    <w:rsid w:val="00F530EA"/>
    <w:rsid w:val="00F55FDD"/>
    <w:rsid w:val="00F63B7F"/>
    <w:rsid w:val="00F82C2C"/>
    <w:rsid w:val="00F83A66"/>
    <w:rsid w:val="00F83AE4"/>
    <w:rsid w:val="00F850EF"/>
    <w:rsid w:val="00F85913"/>
    <w:rsid w:val="00F90B8D"/>
    <w:rsid w:val="00FA0E46"/>
    <w:rsid w:val="00FA2F6E"/>
    <w:rsid w:val="00FB6B09"/>
    <w:rsid w:val="00FC12E7"/>
    <w:rsid w:val="00FC26A7"/>
    <w:rsid w:val="00FC2BCD"/>
    <w:rsid w:val="00FC41E7"/>
    <w:rsid w:val="00FC7233"/>
    <w:rsid w:val="00FD1A11"/>
    <w:rsid w:val="00FD4D6E"/>
    <w:rsid w:val="00FD5991"/>
    <w:rsid w:val="00FD6383"/>
    <w:rsid w:val="00FE1884"/>
    <w:rsid w:val="00FF0A6C"/>
    <w:rsid w:val="00FF25F4"/>
    <w:rsid w:val="00FF3133"/>
    <w:rsid w:val="00FF5BC8"/>
    <w:rsid w:val="00FF6E7F"/>
    <w:rsid w:val="010094B4"/>
    <w:rsid w:val="015FEA85"/>
    <w:rsid w:val="018E12BB"/>
    <w:rsid w:val="0196FF3D"/>
    <w:rsid w:val="019EE455"/>
    <w:rsid w:val="01AF30B6"/>
    <w:rsid w:val="01E026E4"/>
    <w:rsid w:val="022F2CAC"/>
    <w:rsid w:val="0271E248"/>
    <w:rsid w:val="02CE9188"/>
    <w:rsid w:val="02E26DE3"/>
    <w:rsid w:val="0301629A"/>
    <w:rsid w:val="03460DB3"/>
    <w:rsid w:val="037D8D19"/>
    <w:rsid w:val="03A4B52E"/>
    <w:rsid w:val="03A6CCAD"/>
    <w:rsid w:val="03D39137"/>
    <w:rsid w:val="03FD23F1"/>
    <w:rsid w:val="04F4513F"/>
    <w:rsid w:val="050BB2F8"/>
    <w:rsid w:val="0511589F"/>
    <w:rsid w:val="05752657"/>
    <w:rsid w:val="058AD86B"/>
    <w:rsid w:val="0591671E"/>
    <w:rsid w:val="05DBC44D"/>
    <w:rsid w:val="05FD7295"/>
    <w:rsid w:val="064C0201"/>
    <w:rsid w:val="06AC1612"/>
    <w:rsid w:val="06C60EB2"/>
    <w:rsid w:val="06D92A93"/>
    <w:rsid w:val="06E5998A"/>
    <w:rsid w:val="0748FC5D"/>
    <w:rsid w:val="0762E18E"/>
    <w:rsid w:val="0776231B"/>
    <w:rsid w:val="07AE4583"/>
    <w:rsid w:val="07C6BEF6"/>
    <w:rsid w:val="07D0D532"/>
    <w:rsid w:val="07EBF26F"/>
    <w:rsid w:val="08042094"/>
    <w:rsid w:val="0871F928"/>
    <w:rsid w:val="08B5394B"/>
    <w:rsid w:val="0934FFC0"/>
    <w:rsid w:val="09CF3FBD"/>
    <w:rsid w:val="09E5975E"/>
    <w:rsid w:val="0A3601C6"/>
    <w:rsid w:val="0A768731"/>
    <w:rsid w:val="0A8DC43E"/>
    <w:rsid w:val="0AA3DC79"/>
    <w:rsid w:val="0AB50E50"/>
    <w:rsid w:val="0AE0E9AE"/>
    <w:rsid w:val="0B3014B1"/>
    <w:rsid w:val="0B609FBC"/>
    <w:rsid w:val="0BC545C3"/>
    <w:rsid w:val="0C2C1A9A"/>
    <w:rsid w:val="0C540685"/>
    <w:rsid w:val="0CC8982F"/>
    <w:rsid w:val="0CCEA462"/>
    <w:rsid w:val="0D7F06F1"/>
    <w:rsid w:val="0D98568A"/>
    <w:rsid w:val="0E5D9877"/>
    <w:rsid w:val="0E7662A2"/>
    <w:rsid w:val="0E98D295"/>
    <w:rsid w:val="0EA82EF6"/>
    <w:rsid w:val="0EA8DD2D"/>
    <w:rsid w:val="0EFBFB2E"/>
    <w:rsid w:val="0F15BF03"/>
    <w:rsid w:val="0F471A79"/>
    <w:rsid w:val="0F5E678C"/>
    <w:rsid w:val="0F92D4FB"/>
    <w:rsid w:val="0FD276C0"/>
    <w:rsid w:val="1028B0FA"/>
    <w:rsid w:val="10B0F669"/>
    <w:rsid w:val="1107A7AE"/>
    <w:rsid w:val="110E2234"/>
    <w:rsid w:val="114EF54A"/>
    <w:rsid w:val="1151E4DF"/>
    <w:rsid w:val="122F1D1C"/>
    <w:rsid w:val="12310D6C"/>
    <w:rsid w:val="126768BC"/>
    <w:rsid w:val="129CD24F"/>
    <w:rsid w:val="12A70D68"/>
    <w:rsid w:val="12AB7028"/>
    <w:rsid w:val="12B7ADED"/>
    <w:rsid w:val="12D3C8A5"/>
    <w:rsid w:val="12F2C556"/>
    <w:rsid w:val="1303A87A"/>
    <w:rsid w:val="130D7532"/>
    <w:rsid w:val="131C14F4"/>
    <w:rsid w:val="13E7F5BA"/>
    <w:rsid w:val="14772BDF"/>
    <w:rsid w:val="14A85D6A"/>
    <w:rsid w:val="14ACB061"/>
    <w:rsid w:val="1511AA12"/>
    <w:rsid w:val="154B7F24"/>
    <w:rsid w:val="157011DC"/>
    <w:rsid w:val="1597BF9D"/>
    <w:rsid w:val="15A48CE8"/>
    <w:rsid w:val="15AF45AF"/>
    <w:rsid w:val="15F74668"/>
    <w:rsid w:val="1618A487"/>
    <w:rsid w:val="1620FA37"/>
    <w:rsid w:val="1643ABB0"/>
    <w:rsid w:val="1660DCC3"/>
    <w:rsid w:val="1689367D"/>
    <w:rsid w:val="168C7C3A"/>
    <w:rsid w:val="16975F2C"/>
    <w:rsid w:val="16B3FC2F"/>
    <w:rsid w:val="170C3685"/>
    <w:rsid w:val="17296B0C"/>
    <w:rsid w:val="187829C1"/>
    <w:rsid w:val="18E3A9FD"/>
    <w:rsid w:val="18F72AC7"/>
    <w:rsid w:val="18FD35B5"/>
    <w:rsid w:val="190D525D"/>
    <w:rsid w:val="19506CB1"/>
    <w:rsid w:val="19798EB5"/>
    <w:rsid w:val="19A3F43E"/>
    <w:rsid w:val="1A02C836"/>
    <w:rsid w:val="1A46696F"/>
    <w:rsid w:val="1A4E43E9"/>
    <w:rsid w:val="1A7896E7"/>
    <w:rsid w:val="1A7A09F3"/>
    <w:rsid w:val="1A8C158C"/>
    <w:rsid w:val="1AD38509"/>
    <w:rsid w:val="1B2454E6"/>
    <w:rsid w:val="1B614862"/>
    <w:rsid w:val="1B96B6EB"/>
    <w:rsid w:val="1BC300F4"/>
    <w:rsid w:val="1BD0C3EF"/>
    <w:rsid w:val="1BDB33AD"/>
    <w:rsid w:val="1C69313E"/>
    <w:rsid w:val="1C8459B3"/>
    <w:rsid w:val="1CBE5BB4"/>
    <w:rsid w:val="1CF59712"/>
    <w:rsid w:val="1D2D3900"/>
    <w:rsid w:val="1D5EFA83"/>
    <w:rsid w:val="1DE47060"/>
    <w:rsid w:val="1DF7677F"/>
    <w:rsid w:val="1E8D7C9A"/>
    <w:rsid w:val="1F00BA10"/>
    <w:rsid w:val="1F1EE34B"/>
    <w:rsid w:val="1F26BF91"/>
    <w:rsid w:val="1F436EAF"/>
    <w:rsid w:val="1F6C6FE6"/>
    <w:rsid w:val="1FA92BC4"/>
    <w:rsid w:val="1FDD43FC"/>
    <w:rsid w:val="20115F26"/>
    <w:rsid w:val="206078D3"/>
    <w:rsid w:val="20B89B0C"/>
    <w:rsid w:val="20DFD323"/>
    <w:rsid w:val="211995DA"/>
    <w:rsid w:val="211C68C1"/>
    <w:rsid w:val="2123D7C8"/>
    <w:rsid w:val="214AC5DC"/>
    <w:rsid w:val="216083E6"/>
    <w:rsid w:val="21A80FD1"/>
    <w:rsid w:val="21F5B9EB"/>
    <w:rsid w:val="21FCD7B6"/>
    <w:rsid w:val="220BCC96"/>
    <w:rsid w:val="223B793F"/>
    <w:rsid w:val="22404362"/>
    <w:rsid w:val="22CF44D8"/>
    <w:rsid w:val="2308AE6F"/>
    <w:rsid w:val="231E105E"/>
    <w:rsid w:val="231F8639"/>
    <w:rsid w:val="2398D081"/>
    <w:rsid w:val="23AF9332"/>
    <w:rsid w:val="23F24A18"/>
    <w:rsid w:val="23F6CC3A"/>
    <w:rsid w:val="24361EEB"/>
    <w:rsid w:val="244DC316"/>
    <w:rsid w:val="245B4E09"/>
    <w:rsid w:val="24A71896"/>
    <w:rsid w:val="24E72B73"/>
    <w:rsid w:val="255F279F"/>
    <w:rsid w:val="257F1173"/>
    <w:rsid w:val="2640A987"/>
    <w:rsid w:val="267B7A4E"/>
    <w:rsid w:val="2738803D"/>
    <w:rsid w:val="278CF057"/>
    <w:rsid w:val="27DA3B7A"/>
    <w:rsid w:val="283DCAEF"/>
    <w:rsid w:val="2889C88B"/>
    <w:rsid w:val="289BF3F8"/>
    <w:rsid w:val="28F20302"/>
    <w:rsid w:val="2914A6A9"/>
    <w:rsid w:val="295006E1"/>
    <w:rsid w:val="296B375A"/>
    <w:rsid w:val="2987F1C7"/>
    <w:rsid w:val="29B89902"/>
    <w:rsid w:val="2A7301F7"/>
    <w:rsid w:val="2AA6F392"/>
    <w:rsid w:val="2AEB9968"/>
    <w:rsid w:val="2B51737E"/>
    <w:rsid w:val="2B9D444E"/>
    <w:rsid w:val="2C30F04A"/>
    <w:rsid w:val="2CD26A80"/>
    <w:rsid w:val="2D2CACEE"/>
    <w:rsid w:val="2D3964DD"/>
    <w:rsid w:val="2D725B12"/>
    <w:rsid w:val="2DA74FEC"/>
    <w:rsid w:val="2DB04DB7"/>
    <w:rsid w:val="2DC10DCF"/>
    <w:rsid w:val="2E013576"/>
    <w:rsid w:val="2E458458"/>
    <w:rsid w:val="2E4AFD75"/>
    <w:rsid w:val="2EA0E541"/>
    <w:rsid w:val="2EABEBAF"/>
    <w:rsid w:val="2ED5A123"/>
    <w:rsid w:val="2ED8880D"/>
    <w:rsid w:val="2EF4E3EF"/>
    <w:rsid w:val="2F00759A"/>
    <w:rsid w:val="2F5EEE29"/>
    <w:rsid w:val="2F6E466E"/>
    <w:rsid w:val="2F720DCA"/>
    <w:rsid w:val="2F72E4A2"/>
    <w:rsid w:val="2FB87F64"/>
    <w:rsid w:val="2FC115D0"/>
    <w:rsid w:val="30849AFB"/>
    <w:rsid w:val="312A449A"/>
    <w:rsid w:val="3135E689"/>
    <w:rsid w:val="3142D218"/>
    <w:rsid w:val="32034E6F"/>
    <w:rsid w:val="32AED0A2"/>
    <w:rsid w:val="32DF2615"/>
    <w:rsid w:val="32E4CF53"/>
    <w:rsid w:val="3358CFE9"/>
    <w:rsid w:val="337211BE"/>
    <w:rsid w:val="33DFD34E"/>
    <w:rsid w:val="3408B371"/>
    <w:rsid w:val="34253F61"/>
    <w:rsid w:val="342D5470"/>
    <w:rsid w:val="3499578F"/>
    <w:rsid w:val="34EC832A"/>
    <w:rsid w:val="350A2BA3"/>
    <w:rsid w:val="3529451D"/>
    <w:rsid w:val="35386B4C"/>
    <w:rsid w:val="356C2A02"/>
    <w:rsid w:val="356EDDF8"/>
    <w:rsid w:val="35788D63"/>
    <w:rsid w:val="36586B7E"/>
    <w:rsid w:val="367CAE0C"/>
    <w:rsid w:val="36BB9F59"/>
    <w:rsid w:val="36BC8E62"/>
    <w:rsid w:val="36DA1ABC"/>
    <w:rsid w:val="36DBBC38"/>
    <w:rsid w:val="376AD236"/>
    <w:rsid w:val="38000525"/>
    <w:rsid w:val="38600B1E"/>
    <w:rsid w:val="3875F2B4"/>
    <w:rsid w:val="3878C0A6"/>
    <w:rsid w:val="391BD3B5"/>
    <w:rsid w:val="391F0F9A"/>
    <w:rsid w:val="395CD6BD"/>
    <w:rsid w:val="395FC04D"/>
    <w:rsid w:val="3A0E8988"/>
    <w:rsid w:val="3A1D9DB3"/>
    <w:rsid w:val="3A937C14"/>
    <w:rsid w:val="3AC27E29"/>
    <w:rsid w:val="3AD60215"/>
    <w:rsid w:val="3AF0092E"/>
    <w:rsid w:val="3B26F8E8"/>
    <w:rsid w:val="3B43EA7F"/>
    <w:rsid w:val="3B51DAD5"/>
    <w:rsid w:val="3B6C83BC"/>
    <w:rsid w:val="3B6CF7A1"/>
    <w:rsid w:val="3BA2D815"/>
    <w:rsid w:val="3BE1EBAE"/>
    <w:rsid w:val="3C1583CC"/>
    <w:rsid w:val="3C2C6236"/>
    <w:rsid w:val="3C9F0485"/>
    <w:rsid w:val="3CEF9006"/>
    <w:rsid w:val="3D074A76"/>
    <w:rsid w:val="3D1A2C5C"/>
    <w:rsid w:val="3D3FAA96"/>
    <w:rsid w:val="3D9454CE"/>
    <w:rsid w:val="3DEF0919"/>
    <w:rsid w:val="3E05930A"/>
    <w:rsid w:val="3E322D31"/>
    <w:rsid w:val="3E5CBF85"/>
    <w:rsid w:val="3E7724E8"/>
    <w:rsid w:val="3E8FFD10"/>
    <w:rsid w:val="3EE1815B"/>
    <w:rsid w:val="3EE18FB7"/>
    <w:rsid w:val="3F122130"/>
    <w:rsid w:val="3F738A54"/>
    <w:rsid w:val="3F96DF3D"/>
    <w:rsid w:val="3F9C619E"/>
    <w:rsid w:val="3FC20F48"/>
    <w:rsid w:val="402B981E"/>
    <w:rsid w:val="403DCFDB"/>
    <w:rsid w:val="40B8E146"/>
    <w:rsid w:val="40C943AA"/>
    <w:rsid w:val="40D329E4"/>
    <w:rsid w:val="40E49116"/>
    <w:rsid w:val="40E5CC39"/>
    <w:rsid w:val="41C8959F"/>
    <w:rsid w:val="41FA871E"/>
    <w:rsid w:val="420C8A28"/>
    <w:rsid w:val="423AEF89"/>
    <w:rsid w:val="4286E917"/>
    <w:rsid w:val="42955124"/>
    <w:rsid w:val="42B194C2"/>
    <w:rsid w:val="42E22A8F"/>
    <w:rsid w:val="4304EABA"/>
    <w:rsid w:val="434A852E"/>
    <w:rsid w:val="435366E1"/>
    <w:rsid w:val="4369ACBE"/>
    <w:rsid w:val="436E7021"/>
    <w:rsid w:val="43FA665A"/>
    <w:rsid w:val="440BA2A5"/>
    <w:rsid w:val="44571549"/>
    <w:rsid w:val="44B8838A"/>
    <w:rsid w:val="44E2BC5C"/>
    <w:rsid w:val="45119EA1"/>
    <w:rsid w:val="458D7FC1"/>
    <w:rsid w:val="45EF1054"/>
    <w:rsid w:val="460911FA"/>
    <w:rsid w:val="466C0948"/>
    <w:rsid w:val="46864C4E"/>
    <w:rsid w:val="46A9041B"/>
    <w:rsid w:val="4708655B"/>
    <w:rsid w:val="472C1C99"/>
    <w:rsid w:val="47ADFDFB"/>
    <w:rsid w:val="47E5DA1E"/>
    <w:rsid w:val="480F0A79"/>
    <w:rsid w:val="481F6B07"/>
    <w:rsid w:val="4862A4C6"/>
    <w:rsid w:val="4871FD0B"/>
    <w:rsid w:val="492B6078"/>
    <w:rsid w:val="4946727F"/>
    <w:rsid w:val="49588EAF"/>
    <w:rsid w:val="4958CD3A"/>
    <w:rsid w:val="49F42524"/>
    <w:rsid w:val="49F71D17"/>
    <w:rsid w:val="49FF74D3"/>
    <w:rsid w:val="4A0FE461"/>
    <w:rsid w:val="4AA5CEE8"/>
    <w:rsid w:val="4ABC8FF5"/>
    <w:rsid w:val="4AD4950C"/>
    <w:rsid w:val="4B20BEEE"/>
    <w:rsid w:val="4B32FC67"/>
    <w:rsid w:val="4B34C5E3"/>
    <w:rsid w:val="4B840A0D"/>
    <w:rsid w:val="4BC1C1EA"/>
    <w:rsid w:val="4BCB7727"/>
    <w:rsid w:val="4BCE36A3"/>
    <w:rsid w:val="4BFD0595"/>
    <w:rsid w:val="4C78F314"/>
    <w:rsid w:val="4CADA2CB"/>
    <w:rsid w:val="4CDD11EF"/>
    <w:rsid w:val="4D83DFD9"/>
    <w:rsid w:val="4DB73C64"/>
    <w:rsid w:val="4DFFDC87"/>
    <w:rsid w:val="4E507BB6"/>
    <w:rsid w:val="4E669682"/>
    <w:rsid w:val="4E9D41DE"/>
    <w:rsid w:val="4EAAC4CA"/>
    <w:rsid w:val="4EB2C4E0"/>
    <w:rsid w:val="4ED10CC1"/>
    <w:rsid w:val="4EEDD8CA"/>
    <w:rsid w:val="4F02BAC4"/>
    <w:rsid w:val="4FAD662E"/>
    <w:rsid w:val="4FE77F8D"/>
    <w:rsid w:val="4FF54F3F"/>
    <w:rsid w:val="500A6B95"/>
    <w:rsid w:val="5038F93E"/>
    <w:rsid w:val="504D8938"/>
    <w:rsid w:val="510AC011"/>
    <w:rsid w:val="51168463"/>
    <w:rsid w:val="51549575"/>
    <w:rsid w:val="51902389"/>
    <w:rsid w:val="51A0ECDA"/>
    <w:rsid w:val="51C2366B"/>
    <w:rsid w:val="51DCF44F"/>
    <w:rsid w:val="520697FA"/>
    <w:rsid w:val="52573C8A"/>
    <w:rsid w:val="525EFB5E"/>
    <w:rsid w:val="52802D0D"/>
    <w:rsid w:val="52D34BAD"/>
    <w:rsid w:val="53428E26"/>
    <w:rsid w:val="5409E89D"/>
    <w:rsid w:val="5422CF09"/>
    <w:rsid w:val="54342431"/>
    <w:rsid w:val="54923D64"/>
    <w:rsid w:val="549B41B8"/>
    <w:rsid w:val="5507FEB4"/>
    <w:rsid w:val="559B7CBE"/>
    <w:rsid w:val="55A2F900"/>
    <w:rsid w:val="55BC4A8A"/>
    <w:rsid w:val="560BB536"/>
    <w:rsid w:val="56163CF7"/>
    <w:rsid w:val="56700340"/>
    <w:rsid w:val="56BD01D6"/>
    <w:rsid w:val="56E80FB3"/>
    <w:rsid w:val="57072701"/>
    <w:rsid w:val="57743A8E"/>
    <w:rsid w:val="5778809B"/>
    <w:rsid w:val="57BB355C"/>
    <w:rsid w:val="57FDD9CF"/>
    <w:rsid w:val="57FEC259"/>
    <w:rsid w:val="5820AFB1"/>
    <w:rsid w:val="58437214"/>
    <w:rsid w:val="586E940E"/>
    <w:rsid w:val="588180DE"/>
    <w:rsid w:val="58934C37"/>
    <w:rsid w:val="58A96544"/>
    <w:rsid w:val="58DF3490"/>
    <w:rsid w:val="597C6E39"/>
    <w:rsid w:val="59C9C42C"/>
    <w:rsid w:val="5A0DC072"/>
    <w:rsid w:val="5A565EB1"/>
    <w:rsid w:val="5A73DCDD"/>
    <w:rsid w:val="5AE33028"/>
    <w:rsid w:val="5B260074"/>
    <w:rsid w:val="5B6E738E"/>
    <w:rsid w:val="5BA78920"/>
    <w:rsid w:val="5C12E57C"/>
    <w:rsid w:val="5C4893A5"/>
    <w:rsid w:val="5CC38C84"/>
    <w:rsid w:val="5CDBAED2"/>
    <w:rsid w:val="5D049147"/>
    <w:rsid w:val="5D06883B"/>
    <w:rsid w:val="5D5B0156"/>
    <w:rsid w:val="5D5B73F1"/>
    <w:rsid w:val="5D5D2229"/>
    <w:rsid w:val="5D70128D"/>
    <w:rsid w:val="5D72319C"/>
    <w:rsid w:val="5D8C04AF"/>
    <w:rsid w:val="5DB60F1C"/>
    <w:rsid w:val="5DB9D20F"/>
    <w:rsid w:val="5DBB3D12"/>
    <w:rsid w:val="5DF201A5"/>
    <w:rsid w:val="5E23EBD9"/>
    <w:rsid w:val="5E3413EE"/>
    <w:rsid w:val="5E3FE833"/>
    <w:rsid w:val="5EC1839A"/>
    <w:rsid w:val="5EC82452"/>
    <w:rsid w:val="5ED9A92F"/>
    <w:rsid w:val="5EE1FEE9"/>
    <w:rsid w:val="5EE3B745"/>
    <w:rsid w:val="5F192540"/>
    <w:rsid w:val="5F691EB6"/>
    <w:rsid w:val="5F8FA233"/>
    <w:rsid w:val="5FB65574"/>
    <w:rsid w:val="601422A8"/>
    <w:rsid w:val="6016A954"/>
    <w:rsid w:val="60529B84"/>
    <w:rsid w:val="60C191C1"/>
    <w:rsid w:val="60D71EF9"/>
    <w:rsid w:val="6122010D"/>
    <w:rsid w:val="613869AD"/>
    <w:rsid w:val="619C7502"/>
    <w:rsid w:val="619D8AC5"/>
    <w:rsid w:val="61BEA90D"/>
    <w:rsid w:val="61C73076"/>
    <w:rsid w:val="61D1B48D"/>
    <w:rsid w:val="620F3F9F"/>
    <w:rsid w:val="624E1BD1"/>
    <w:rsid w:val="62585F24"/>
    <w:rsid w:val="628E7461"/>
    <w:rsid w:val="62A0C12A"/>
    <w:rsid w:val="62C4F6D5"/>
    <w:rsid w:val="63502E16"/>
    <w:rsid w:val="63729477"/>
    <w:rsid w:val="639A01F0"/>
    <w:rsid w:val="640BA468"/>
    <w:rsid w:val="642A54B6"/>
    <w:rsid w:val="65554489"/>
    <w:rsid w:val="65BA9A1F"/>
    <w:rsid w:val="65C8D7FD"/>
    <w:rsid w:val="65CF2466"/>
    <w:rsid w:val="65D70122"/>
    <w:rsid w:val="663CD29E"/>
    <w:rsid w:val="6640C2ED"/>
    <w:rsid w:val="665C8A50"/>
    <w:rsid w:val="665E8C0B"/>
    <w:rsid w:val="66608498"/>
    <w:rsid w:val="6691D22E"/>
    <w:rsid w:val="66D23445"/>
    <w:rsid w:val="66F3E7D5"/>
    <w:rsid w:val="66F4CA2D"/>
    <w:rsid w:val="678D2BD4"/>
    <w:rsid w:val="679333AB"/>
    <w:rsid w:val="67EE8CEA"/>
    <w:rsid w:val="67F31B26"/>
    <w:rsid w:val="681BD102"/>
    <w:rsid w:val="68330CB3"/>
    <w:rsid w:val="68F1EDEB"/>
    <w:rsid w:val="68F897A6"/>
    <w:rsid w:val="691A58C6"/>
    <w:rsid w:val="69316346"/>
    <w:rsid w:val="697DA3AA"/>
    <w:rsid w:val="69E0DDD3"/>
    <w:rsid w:val="69F2E5AA"/>
    <w:rsid w:val="6A0B4D5D"/>
    <w:rsid w:val="6AC4B1C4"/>
    <w:rsid w:val="6B10E285"/>
    <w:rsid w:val="6B3611B8"/>
    <w:rsid w:val="6B6178EB"/>
    <w:rsid w:val="6BBED14E"/>
    <w:rsid w:val="6C6B8EE0"/>
    <w:rsid w:val="6C97FE4C"/>
    <w:rsid w:val="6CB77204"/>
    <w:rsid w:val="6D0EA0B0"/>
    <w:rsid w:val="6D0F9680"/>
    <w:rsid w:val="6D2C4595"/>
    <w:rsid w:val="6D3C4DDA"/>
    <w:rsid w:val="6D628300"/>
    <w:rsid w:val="6D7186B1"/>
    <w:rsid w:val="6D8EE5D0"/>
    <w:rsid w:val="6DAFD6E8"/>
    <w:rsid w:val="6DEAA7FD"/>
    <w:rsid w:val="6F4B2BFC"/>
    <w:rsid w:val="702D79C9"/>
    <w:rsid w:val="708E3DE4"/>
    <w:rsid w:val="70BE0DCB"/>
    <w:rsid w:val="70E86023"/>
    <w:rsid w:val="7110C3AF"/>
    <w:rsid w:val="719F271D"/>
    <w:rsid w:val="71C915BE"/>
    <w:rsid w:val="71F43082"/>
    <w:rsid w:val="722CF9A6"/>
    <w:rsid w:val="724FE1AD"/>
    <w:rsid w:val="72586E23"/>
    <w:rsid w:val="72A91C72"/>
    <w:rsid w:val="72C9AB4B"/>
    <w:rsid w:val="72D680C2"/>
    <w:rsid w:val="732662B1"/>
    <w:rsid w:val="7333D10D"/>
    <w:rsid w:val="733B0C13"/>
    <w:rsid w:val="7345DE6E"/>
    <w:rsid w:val="736EC463"/>
    <w:rsid w:val="7463037E"/>
    <w:rsid w:val="74A327BF"/>
    <w:rsid w:val="74F7F00B"/>
    <w:rsid w:val="7509BE31"/>
    <w:rsid w:val="752022D8"/>
    <w:rsid w:val="752EEBDB"/>
    <w:rsid w:val="75777C33"/>
    <w:rsid w:val="7594B7B3"/>
    <w:rsid w:val="75DC8DFA"/>
    <w:rsid w:val="75DE46B4"/>
    <w:rsid w:val="75F3B497"/>
    <w:rsid w:val="763480BA"/>
    <w:rsid w:val="7679093D"/>
    <w:rsid w:val="76A2CE22"/>
    <w:rsid w:val="76B2A044"/>
    <w:rsid w:val="7789A2B4"/>
    <w:rsid w:val="77973299"/>
    <w:rsid w:val="77B32F1A"/>
    <w:rsid w:val="78711A43"/>
    <w:rsid w:val="7878A5E7"/>
    <w:rsid w:val="78C06C21"/>
    <w:rsid w:val="78E1D439"/>
    <w:rsid w:val="794C273A"/>
    <w:rsid w:val="797C959F"/>
    <w:rsid w:val="7990DA36"/>
    <w:rsid w:val="79CB0437"/>
    <w:rsid w:val="79D7DE35"/>
    <w:rsid w:val="7ABFA2DA"/>
    <w:rsid w:val="7B9520F5"/>
    <w:rsid w:val="7BA02A20"/>
    <w:rsid w:val="7BAD9D75"/>
    <w:rsid w:val="7BBFB112"/>
    <w:rsid w:val="7BC60B07"/>
    <w:rsid w:val="7C161E4C"/>
    <w:rsid w:val="7C353B95"/>
    <w:rsid w:val="7C898002"/>
    <w:rsid w:val="7D5E75F1"/>
    <w:rsid w:val="7DDD183A"/>
    <w:rsid w:val="7E2C15DF"/>
    <w:rsid w:val="7E787C00"/>
    <w:rsid w:val="7E98A0D9"/>
    <w:rsid w:val="7E9B6572"/>
    <w:rsid w:val="7EA46033"/>
    <w:rsid w:val="7EDDD61F"/>
    <w:rsid w:val="7F064733"/>
    <w:rsid w:val="7F4E4148"/>
    <w:rsid w:val="7F59FBEE"/>
    <w:rsid w:val="7F738B5A"/>
    <w:rsid w:val="7F8CAD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5649FCC4-572B-441A-A836-D213ECE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21"/>
      </w:numPr>
      <w:spacing w:after="200"/>
      <w:contextualSpacing/>
    </w:pPr>
  </w:style>
  <w:style w:type="paragraph" w:styleId="List2">
    <w:name w:val="List 2"/>
    <w:basedOn w:val="Normal"/>
    <w:uiPriority w:val="98"/>
    <w:qFormat/>
    <w:rsid w:val="00F85913"/>
    <w:pPr>
      <w:numPr>
        <w:ilvl w:val="1"/>
        <w:numId w:val="21"/>
      </w:numPr>
      <w:spacing w:after="200"/>
      <w:contextualSpacing/>
    </w:pPr>
  </w:style>
  <w:style w:type="paragraph" w:styleId="List3">
    <w:name w:val="List 3"/>
    <w:basedOn w:val="Normal"/>
    <w:uiPriority w:val="98"/>
    <w:qFormat/>
    <w:rsid w:val="00BC248C"/>
    <w:pPr>
      <w:numPr>
        <w:ilvl w:val="2"/>
        <w:numId w:val="21"/>
      </w:numPr>
      <w:spacing w:after="200"/>
      <w:contextualSpacing/>
    </w:pPr>
  </w:style>
  <w:style w:type="paragraph" w:styleId="List4">
    <w:name w:val="List 4"/>
    <w:basedOn w:val="Normal"/>
    <w:uiPriority w:val="98"/>
    <w:qFormat/>
    <w:rsid w:val="00BC248C"/>
    <w:pPr>
      <w:numPr>
        <w:ilvl w:val="3"/>
        <w:numId w:val="21"/>
      </w:numPr>
      <w:spacing w:after="200"/>
      <w:contextualSpacing/>
    </w:pPr>
  </w:style>
  <w:style w:type="paragraph" w:styleId="ListNumber">
    <w:name w:val="List Number"/>
    <w:basedOn w:val="Normal"/>
    <w:uiPriority w:val="98"/>
    <w:qFormat/>
    <w:rsid w:val="00276047"/>
    <w:pPr>
      <w:numPr>
        <w:numId w:val="7"/>
      </w:numPr>
      <w:spacing w:after="200"/>
      <w:contextualSpacing/>
    </w:pPr>
  </w:style>
  <w:style w:type="paragraph" w:styleId="ListNumber2">
    <w:name w:val="List Number 2"/>
    <w:basedOn w:val="Normal"/>
    <w:uiPriority w:val="98"/>
    <w:qFormat/>
    <w:rsid w:val="00276047"/>
    <w:pPr>
      <w:numPr>
        <w:ilvl w:val="1"/>
        <w:numId w:val="7"/>
      </w:numPr>
      <w:spacing w:after="200"/>
      <w:contextualSpacing/>
    </w:pPr>
  </w:style>
  <w:style w:type="paragraph" w:styleId="ListBullet3">
    <w:name w:val="List Bullet 3"/>
    <w:basedOn w:val="Normal"/>
    <w:uiPriority w:val="98"/>
    <w:qFormat/>
    <w:rsid w:val="008A36E1"/>
    <w:pPr>
      <w:numPr>
        <w:numId w:val="18"/>
      </w:numPr>
      <w:spacing w:after="200"/>
      <w:ind w:left="851" w:hanging="284"/>
      <w:contextualSpacing/>
    </w:pPr>
  </w:style>
  <w:style w:type="paragraph" w:styleId="ListNumber3">
    <w:name w:val="List Number 3"/>
    <w:basedOn w:val="Normal"/>
    <w:uiPriority w:val="98"/>
    <w:qFormat/>
    <w:rsid w:val="00950B06"/>
    <w:pPr>
      <w:numPr>
        <w:ilvl w:val="2"/>
        <w:numId w:val="7"/>
      </w:numPr>
      <w:spacing w:after="200"/>
      <w:contextualSpacing/>
    </w:pPr>
  </w:style>
  <w:style w:type="paragraph" w:styleId="ListNumber4">
    <w:name w:val="List Number 4"/>
    <w:basedOn w:val="Normal"/>
    <w:uiPriority w:val="98"/>
    <w:qFormat/>
    <w:rsid w:val="0012343A"/>
    <w:pPr>
      <w:numPr>
        <w:ilvl w:val="3"/>
        <w:numId w:val="7"/>
      </w:numPr>
      <w:spacing w:after="200"/>
      <w:contextualSpacing/>
    </w:pPr>
  </w:style>
  <w:style w:type="paragraph" w:styleId="ListBullet">
    <w:name w:val="List Bullet"/>
    <w:basedOn w:val="Normal"/>
    <w:uiPriority w:val="98"/>
    <w:qFormat/>
    <w:rsid w:val="008A36E1"/>
    <w:pPr>
      <w:numPr>
        <w:numId w:val="3"/>
      </w:numPr>
      <w:spacing w:after="200"/>
      <w:ind w:left="284" w:hanging="284"/>
      <w:contextualSpacing/>
    </w:pPr>
  </w:style>
  <w:style w:type="paragraph" w:styleId="ListBullet2">
    <w:name w:val="List Bullet 2"/>
    <w:basedOn w:val="Normal"/>
    <w:uiPriority w:val="98"/>
    <w:qFormat/>
    <w:rsid w:val="00C75706"/>
    <w:pPr>
      <w:numPr>
        <w:ilvl w:val="1"/>
        <w:numId w:val="3"/>
      </w:numPr>
      <w:spacing w:after="200"/>
      <w:ind w:left="568" w:hanging="284"/>
      <w:contextualSpacing/>
    </w:pPr>
  </w:style>
  <w:style w:type="paragraph" w:styleId="ListBullet4">
    <w:name w:val="List Bullet 4"/>
    <w:basedOn w:val="Normal"/>
    <w:uiPriority w:val="98"/>
    <w:qFormat/>
    <w:rsid w:val="00C75706"/>
    <w:pPr>
      <w:numPr>
        <w:numId w:val="16"/>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character" w:styleId="CommentReference">
    <w:name w:val="annotation reference"/>
    <w:basedOn w:val="DefaultParagraphFont"/>
    <w:uiPriority w:val="99"/>
    <w:semiHidden/>
    <w:unhideWhenUsed/>
    <w:rsid w:val="008C0D8B"/>
    <w:rPr>
      <w:sz w:val="16"/>
      <w:szCs w:val="16"/>
    </w:rPr>
  </w:style>
  <w:style w:type="paragraph" w:styleId="CommentText">
    <w:name w:val="annotation text"/>
    <w:basedOn w:val="Normal"/>
    <w:link w:val="CommentTextChar"/>
    <w:uiPriority w:val="99"/>
    <w:unhideWhenUsed/>
    <w:rsid w:val="008C0D8B"/>
    <w:pPr>
      <w:spacing w:line="240" w:lineRule="auto"/>
    </w:pPr>
    <w:rPr>
      <w:sz w:val="20"/>
      <w:szCs w:val="20"/>
    </w:rPr>
  </w:style>
  <w:style w:type="character" w:customStyle="1" w:styleId="CommentTextChar">
    <w:name w:val="Comment Text Char"/>
    <w:basedOn w:val="DefaultParagraphFont"/>
    <w:link w:val="CommentText"/>
    <w:uiPriority w:val="99"/>
    <w:rsid w:val="008C0D8B"/>
    <w:rPr>
      <w:sz w:val="20"/>
      <w:szCs w:val="20"/>
    </w:rPr>
  </w:style>
  <w:style w:type="paragraph" w:styleId="CommentSubject">
    <w:name w:val="annotation subject"/>
    <w:basedOn w:val="CommentText"/>
    <w:next w:val="CommentText"/>
    <w:link w:val="CommentSubjectChar"/>
    <w:uiPriority w:val="99"/>
    <w:semiHidden/>
    <w:unhideWhenUsed/>
    <w:rsid w:val="008C0D8B"/>
    <w:rPr>
      <w:b/>
      <w:bCs/>
    </w:rPr>
  </w:style>
  <w:style w:type="character" w:customStyle="1" w:styleId="CommentSubjectChar">
    <w:name w:val="Comment Subject Char"/>
    <w:basedOn w:val="CommentTextChar"/>
    <w:link w:val="CommentSubject"/>
    <w:uiPriority w:val="99"/>
    <w:semiHidden/>
    <w:rsid w:val="008C0D8B"/>
    <w:rPr>
      <w:b/>
      <w:bCs/>
      <w:sz w:val="20"/>
      <w:szCs w:val="20"/>
    </w:rPr>
  </w:style>
  <w:style w:type="paragraph" w:styleId="ListParagraph">
    <w:name w:val="List Paragraph"/>
    <w:aliases w:val="List Paragraph1,Recommendation,List Paragraph11,Bullet point,List Paragraph Number,L,Number,#List Paragraph,Bullet Point,List Bullet 1,Body Bullets 1,Bulleted Para,NFP GP Bulleted List,bullet point list,Bullet points,Content descriptions"/>
    <w:basedOn w:val="Normal"/>
    <w:link w:val="ListParagraphChar"/>
    <w:uiPriority w:val="34"/>
    <w:qFormat/>
    <w:rsid w:val="008C0D8B"/>
    <w:pPr>
      <w:ind w:left="720"/>
      <w:contextualSpacing/>
    </w:pPr>
  </w:style>
  <w:style w:type="paragraph" w:styleId="Revision">
    <w:name w:val="Revision"/>
    <w:hidden/>
    <w:uiPriority w:val="99"/>
    <w:semiHidden/>
    <w:rsid w:val="00A5611D"/>
    <w:pPr>
      <w:spacing w:after="0" w:line="240" w:lineRule="auto"/>
    </w:pPr>
  </w:style>
  <w:style w:type="character" w:styleId="FollowedHyperlink">
    <w:name w:val="FollowedHyperlink"/>
    <w:basedOn w:val="DefaultParagraphFont"/>
    <w:uiPriority w:val="99"/>
    <w:semiHidden/>
    <w:unhideWhenUsed/>
    <w:rsid w:val="006F094C"/>
    <w:rPr>
      <w:color w:val="CE372F" w:themeColor="followedHyperlink"/>
      <w:u w:val="single"/>
    </w:rPr>
  </w:style>
  <w:style w:type="character" w:customStyle="1" w:styleId="ListParagraphChar">
    <w:name w:val="List Paragraph Char"/>
    <w:aliases w:val="List Paragraph1 Char,Recommendation Char,List Paragraph11 Char,Bullet point Char,List Paragraph Number Char,L Char,Number Char,#List Paragraph Char,Bullet Point Char,List Bullet 1 Char,Body Bullets 1 Char,Bulleted Para Char"/>
    <w:basedOn w:val="DefaultParagraphFont"/>
    <w:link w:val="ListParagraph"/>
    <w:uiPriority w:val="34"/>
    <w:qFormat/>
    <w:locked/>
    <w:rsid w:val="0014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8058">
      <w:bodyDiv w:val="1"/>
      <w:marLeft w:val="0"/>
      <w:marRight w:val="0"/>
      <w:marTop w:val="0"/>
      <w:marBottom w:val="0"/>
      <w:divBdr>
        <w:top w:val="none" w:sz="0" w:space="0" w:color="auto"/>
        <w:left w:val="none" w:sz="0" w:space="0" w:color="auto"/>
        <w:bottom w:val="none" w:sz="0" w:space="0" w:color="auto"/>
        <w:right w:val="none" w:sz="0" w:space="0" w:color="auto"/>
      </w:divBdr>
      <w:divsChild>
        <w:div w:id="163858654">
          <w:marLeft w:val="0"/>
          <w:marRight w:val="0"/>
          <w:marTop w:val="0"/>
          <w:marBottom w:val="0"/>
          <w:divBdr>
            <w:top w:val="none" w:sz="0" w:space="0" w:color="auto"/>
            <w:left w:val="none" w:sz="0" w:space="0" w:color="auto"/>
            <w:bottom w:val="none" w:sz="0" w:space="0" w:color="auto"/>
            <w:right w:val="none" w:sz="0" w:space="0" w:color="auto"/>
          </w:divBdr>
        </w:div>
        <w:div w:id="1638604064">
          <w:marLeft w:val="0"/>
          <w:marRight w:val="0"/>
          <w:marTop w:val="0"/>
          <w:marBottom w:val="0"/>
          <w:divBdr>
            <w:top w:val="none" w:sz="0" w:space="0" w:color="auto"/>
            <w:left w:val="none" w:sz="0" w:space="0" w:color="auto"/>
            <w:bottom w:val="none" w:sz="0" w:space="0" w:color="auto"/>
            <w:right w:val="none" w:sz="0" w:space="0" w:color="auto"/>
          </w:divBdr>
        </w:div>
      </w:divsChild>
    </w:div>
    <w:div w:id="199829942">
      <w:bodyDiv w:val="1"/>
      <w:marLeft w:val="0"/>
      <w:marRight w:val="0"/>
      <w:marTop w:val="0"/>
      <w:marBottom w:val="0"/>
      <w:divBdr>
        <w:top w:val="none" w:sz="0" w:space="0" w:color="auto"/>
        <w:left w:val="none" w:sz="0" w:space="0" w:color="auto"/>
        <w:bottom w:val="none" w:sz="0" w:space="0" w:color="auto"/>
        <w:right w:val="none" w:sz="0" w:space="0" w:color="auto"/>
      </w:divBdr>
      <w:divsChild>
        <w:div w:id="2053066320">
          <w:marLeft w:val="0"/>
          <w:marRight w:val="0"/>
          <w:marTop w:val="0"/>
          <w:marBottom w:val="0"/>
          <w:divBdr>
            <w:top w:val="none" w:sz="0" w:space="0" w:color="auto"/>
            <w:left w:val="none" w:sz="0" w:space="0" w:color="auto"/>
            <w:bottom w:val="none" w:sz="0" w:space="0" w:color="auto"/>
            <w:right w:val="none" w:sz="0" w:space="0" w:color="auto"/>
          </w:divBdr>
        </w:div>
        <w:div w:id="2145156218">
          <w:marLeft w:val="0"/>
          <w:marRight w:val="0"/>
          <w:marTop w:val="0"/>
          <w:marBottom w:val="0"/>
          <w:divBdr>
            <w:top w:val="none" w:sz="0" w:space="0" w:color="auto"/>
            <w:left w:val="none" w:sz="0" w:space="0" w:color="auto"/>
            <w:bottom w:val="none" w:sz="0" w:space="0" w:color="auto"/>
            <w:right w:val="none" w:sz="0" w:space="0" w:color="auto"/>
          </w:divBdr>
        </w:div>
      </w:divsChild>
    </w:div>
    <w:div w:id="316347733">
      <w:bodyDiv w:val="1"/>
      <w:marLeft w:val="0"/>
      <w:marRight w:val="0"/>
      <w:marTop w:val="0"/>
      <w:marBottom w:val="0"/>
      <w:divBdr>
        <w:top w:val="none" w:sz="0" w:space="0" w:color="auto"/>
        <w:left w:val="none" w:sz="0" w:space="0" w:color="auto"/>
        <w:bottom w:val="none" w:sz="0" w:space="0" w:color="auto"/>
        <w:right w:val="none" w:sz="0" w:space="0" w:color="auto"/>
      </w:divBdr>
      <w:divsChild>
        <w:div w:id="1083334298">
          <w:marLeft w:val="0"/>
          <w:marRight w:val="0"/>
          <w:marTop w:val="0"/>
          <w:marBottom w:val="0"/>
          <w:divBdr>
            <w:top w:val="none" w:sz="0" w:space="0" w:color="auto"/>
            <w:left w:val="none" w:sz="0" w:space="0" w:color="auto"/>
            <w:bottom w:val="none" w:sz="0" w:space="0" w:color="auto"/>
            <w:right w:val="none" w:sz="0" w:space="0" w:color="auto"/>
          </w:divBdr>
        </w:div>
        <w:div w:id="1427732262">
          <w:marLeft w:val="0"/>
          <w:marRight w:val="0"/>
          <w:marTop w:val="0"/>
          <w:marBottom w:val="0"/>
          <w:divBdr>
            <w:top w:val="none" w:sz="0" w:space="0" w:color="auto"/>
            <w:left w:val="none" w:sz="0" w:space="0" w:color="auto"/>
            <w:bottom w:val="none" w:sz="0" w:space="0" w:color="auto"/>
            <w:right w:val="none" w:sz="0" w:space="0" w:color="auto"/>
          </w:divBdr>
        </w:div>
      </w:divsChild>
    </w:div>
    <w:div w:id="363292240">
      <w:bodyDiv w:val="1"/>
      <w:marLeft w:val="0"/>
      <w:marRight w:val="0"/>
      <w:marTop w:val="0"/>
      <w:marBottom w:val="0"/>
      <w:divBdr>
        <w:top w:val="none" w:sz="0" w:space="0" w:color="auto"/>
        <w:left w:val="none" w:sz="0" w:space="0" w:color="auto"/>
        <w:bottom w:val="none" w:sz="0" w:space="0" w:color="auto"/>
        <w:right w:val="none" w:sz="0" w:space="0" w:color="auto"/>
      </w:divBdr>
      <w:divsChild>
        <w:div w:id="301159518">
          <w:marLeft w:val="0"/>
          <w:marRight w:val="0"/>
          <w:marTop w:val="0"/>
          <w:marBottom w:val="0"/>
          <w:divBdr>
            <w:top w:val="none" w:sz="0" w:space="0" w:color="auto"/>
            <w:left w:val="none" w:sz="0" w:space="0" w:color="auto"/>
            <w:bottom w:val="none" w:sz="0" w:space="0" w:color="auto"/>
            <w:right w:val="none" w:sz="0" w:space="0" w:color="auto"/>
          </w:divBdr>
        </w:div>
        <w:div w:id="626475517">
          <w:marLeft w:val="0"/>
          <w:marRight w:val="0"/>
          <w:marTop w:val="0"/>
          <w:marBottom w:val="0"/>
          <w:divBdr>
            <w:top w:val="none" w:sz="0" w:space="0" w:color="auto"/>
            <w:left w:val="none" w:sz="0" w:space="0" w:color="auto"/>
            <w:bottom w:val="none" w:sz="0" w:space="0" w:color="auto"/>
            <w:right w:val="none" w:sz="0" w:space="0" w:color="auto"/>
          </w:divBdr>
        </w:div>
        <w:div w:id="851456541">
          <w:marLeft w:val="0"/>
          <w:marRight w:val="0"/>
          <w:marTop w:val="0"/>
          <w:marBottom w:val="0"/>
          <w:divBdr>
            <w:top w:val="none" w:sz="0" w:space="0" w:color="auto"/>
            <w:left w:val="none" w:sz="0" w:space="0" w:color="auto"/>
            <w:bottom w:val="none" w:sz="0" w:space="0" w:color="auto"/>
            <w:right w:val="none" w:sz="0" w:space="0" w:color="auto"/>
          </w:divBdr>
        </w:div>
      </w:divsChild>
    </w:div>
    <w:div w:id="367993796">
      <w:bodyDiv w:val="1"/>
      <w:marLeft w:val="0"/>
      <w:marRight w:val="0"/>
      <w:marTop w:val="0"/>
      <w:marBottom w:val="0"/>
      <w:divBdr>
        <w:top w:val="none" w:sz="0" w:space="0" w:color="auto"/>
        <w:left w:val="none" w:sz="0" w:space="0" w:color="auto"/>
        <w:bottom w:val="none" w:sz="0" w:space="0" w:color="auto"/>
        <w:right w:val="none" w:sz="0" w:space="0" w:color="auto"/>
      </w:divBdr>
      <w:divsChild>
        <w:div w:id="1117606837">
          <w:marLeft w:val="0"/>
          <w:marRight w:val="0"/>
          <w:marTop w:val="0"/>
          <w:marBottom w:val="0"/>
          <w:divBdr>
            <w:top w:val="none" w:sz="0" w:space="0" w:color="auto"/>
            <w:left w:val="none" w:sz="0" w:space="0" w:color="auto"/>
            <w:bottom w:val="none" w:sz="0" w:space="0" w:color="auto"/>
            <w:right w:val="none" w:sz="0" w:space="0" w:color="auto"/>
          </w:divBdr>
        </w:div>
        <w:div w:id="1554199419">
          <w:marLeft w:val="0"/>
          <w:marRight w:val="0"/>
          <w:marTop w:val="0"/>
          <w:marBottom w:val="0"/>
          <w:divBdr>
            <w:top w:val="none" w:sz="0" w:space="0" w:color="auto"/>
            <w:left w:val="none" w:sz="0" w:space="0" w:color="auto"/>
            <w:bottom w:val="none" w:sz="0" w:space="0" w:color="auto"/>
            <w:right w:val="none" w:sz="0" w:space="0" w:color="auto"/>
          </w:divBdr>
        </w:div>
      </w:divsChild>
    </w:div>
    <w:div w:id="380440923">
      <w:bodyDiv w:val="1"/>
      <w:marLeft w:val="0"/>
      <w:marRight w:val="0"/>
      <w:marTop w:val="0"/>
      <w:marBottom w:val="0"/>
      <w:divBdr>
        <w:top w:val="none" w:sz="0" w:space="0" w:color="auto"/>
        <w:left w:val="none" w:sz="0" w:space="0" w:color="auto"/>
        <w:bottom w:val="none" w:sz="0" w:space="0" w:color="auto"/>
        <w:right w:val="none" w:sz="0" w:space="0" w:color="auto"/>
      </w:divBdr>
    </w:div>
    <w:div w:id="382141605">
      <w:bodyDiv w:val="1"/>
      <w:marLeft w:val="0"/>
      <w:marRight w:val="0"/>
      <w:marTop w:val="0"/>
      <w:marBottom w:val="0"/>
      <w:divBdr>
        <w:top w:val="none" w:sz="0" w:space="0" w:color="auto"/>
        <w:left w:val="none" w:sz="0" w:space="0" w:color="auto"/>
        <w:bottom w:val="none" w:sz="0" w:space="0" w:color="auto"/>
        <w:right w:val="none" w:sz="0" w:space="0" w:color="auto"/>
      </w:divBdr>
    </w:div>
    <w:div w:id="401878885">
      <w:bodyDiv w:val="1"/>
      <w:marLeft w:val="0"/>
      <w:marRight w:val="0"/>
      <w:marTop w:val="0"/>
      <w:marBottom w:val="0"/>
      <w:divBdr>
        <w:top w:val="none" w:sz="0" w:space="0" w:color="auto"/>
        <w:left w:val="none" w:sz="0" w:space="0" w:color="auto"/>
        <w:bottom w:val="none" w:sz="0" w:space="0" w:color="auto"/>
        <w:right w:val="none" w:sz="0" w:space="0" w:color="auto"/>
      </w:divBdr>
      <w:divsChild>
        <w:div w:id="285546154">
          <w:marLeft w:val="0"/>
          <w:marRight w:val="0"/>
          <w:marTop w:val="0"/>
          <w:marBottom w:val="0"/>
          <w:divBdr>
            <w:top w:val="none" w:sz="0" w:space="0" w:color="auto"/>
            <w:left w:val="none" w:sz="0" w:space="0" w:color="auto"/>
            <w:bottom w:val="none" w:sz="0" w:space="0" w:color="auto"/>
            <w:right w:val="none" w:sz="0" w:space="0" w:color="auto"/>
          </w:divBdr>
        </w:div>
        <w:div w:id="330840295">
          <w:marLeft w:val="0"/>
          <w:marRight w:val="0"/>
          <w:marTop w:val="0"/>
          <w:marBottom w:val="0"/>
          <w:divBdr>
            <w:top w:val="none" w:sz="0" w:space="0" w:color="auto"/>
            <w:left w:val="none" w:sz="0" w:space="0" w:color="auto"/>
            <w:bottom w:val="none" w:sz="0" w:space="0" w:color="auto"/>
            <w:right w:val="none" w:sz="0" w:space="0" w:color="auto"/>
          </w:divBdr>
        </w:div>
      </w:divsChild>
    </w:div>
    <w:div w:id="403070382">
      <w:bodyDiv w:val="1"/>
      <w:marLeft w:val="0"/>
      <w:marRight w:val="0"/>
      <w:marTop w:val="0"/>
      <w:marBottom w:val="0"/>
      <w:divBdr>
        <w:top w:val="none" w:sz="0" w:space="0" w:color="auto"/>
        <w:left w:val="none" w:sz="0" w:space="0" w:color="auto"/>
        <w:bottom w:val="none" w:sz="0" w:space="0" w:color="auto"/>
        <w:right w:val="none" w:sz="0" w:space="0" w:color="auto"/>
      </w:divBdr>
      <w:divsChild>
        <w:div w:id="144398843">
          <w:marLeft w:val="0"/>
          <w:marRight w:val="0"/>
          <w:marTop w:val="0"/>
          <w:marBottom w:val="0"/>
          <w:divBdr>
            <w:top w:val="none" w:sz="0" w:space="0" w:color="auto"/>
            <w:left w:val="none" w:sz="0" w:space="0" w:color="auto"/>
            <w:bottom w:val="none" w:sz="0" w:space="0" w:color="auto"/>
            <w:right w:val="none" w:sz="0" w:space="0" w:color="auto"/>
          </w:divBdr>
        </w:div>
        <w:div w:id="153960307">
          <w:marLeft w:val="0"/>
          <w:marRight w:val="0"/>
          <w:marTop w:val="0"/>
          <w:marBottom w:val="0"/>
          <w:divBdr>
            <w:top w:val="none" w:sz="0" w:space="0" w:color="auto"/>
            <w:left w:val="none" w:sz="0" w:space="0" w:color="auto"/>
            <w:bottom w:val="none" w:sz="0" w:space="0" w:color="auto"/>
            <w:right w:val="none" w:sz="0" w:space="0" w:color="auto"/>
          </w:divBdr>
        </w:div>
        <w:div w:id="404182029">
          <w:marLeft w:val="0"/>
          <w:marRight w:val="0"/>
          <w:marTop w:val="0"/>
          <w:marBottom w:val="0"/>
          <w:divBdr>
            <w:top w:val="none" w:sz="0" w:space="0" w:color="auto"/>
            <w:left w:val="none" w:sz="0" w:space="0" w:color="auto"/>
            <w:bottom w:val="none" w:sz="0" w:space="0" w:color="auto"/>
            <w:right w:val="none" w:sz="0" w:space="0" w:color="auto"/>
          </w:divBdr>
        </w:div>
        <w:div w:id="725181162">
          <w:marLeft w:val="0"/>
          <w:marRight w:val="0"/>
          <w:marTop w:val="0"/>
          <w:marBottom w:val="0"/>
          <w:divBdr>
            <w:top w:val="none" w:sz="0" w:space="0" w:color="auto"/>
            <w:left w:val="none" w:sz="0" w:space="0" w:color="auto"/>
            <w:bottom w:val="none" w:sz="0" w:space="0" w:color="auto"/>
            <w:right w:val="none" w:sz="0" w:space="0" w:color="auto"/>
          </w:divBdr>
        </w:div>
        <w:div w:id="1305624377">
          <w:marLeft w:val="0"/>
          <w:marRight w:val="0"/>
          <w:marTop w:val="0"/>
          <w:marBottom w:val="0"/>
          <w:divBdr>
            <w:top w:val="none" w:sz="0" w:space="0" w:color="auto"/>
            <w:left w:val="none" w:sz="0" w:space="0" w:color="auto"/>
            <w:bottom w:val="none" w:sz="0" w:space="0" w:color="auto"/>
            <w:right w:val="none" w:sz="0" w:space="0" w:color="auto"/>
          </w:divBdr>
        </w:div>
      </w:divsChild>
    </w:div>
    <w:div w:id="583731886">
      <w:bodyDiv w:val="1"/>
      <w:marLeft w:val="0"/>
      <w:marRight w:val="0"/>
      <w:marTop w:val="0"/>
      <w:marBottom w:val="0"/>
      <w:divBdr>
        <w:top w:val="none" w:sz="0" w:space="0" w:color="auto"/>
        <w:left w:val="none" w:sz="0" w:space="0" w:color="auto"/>
        <w:bottom w:val="none" w:sz="0" w:space="0" w:color="auto"/>
        <w:right w:val="none" w:sz="0" w:space="0" w:color="auto"/>
      </w:divBdr>
      <w:divsChild>
        <w:div w:id="730539228">
          <w:marLeft w:val="0"/>
          <w:marRight w:val="0"/>
          <w:marTop w:val="0"/>
          <w:marBottom w:val="0"/>
          <w:divBdr>
            <w:top w:val="none" w:sz="0" w:space="0" w:color="auto"/>
            <w:left w:val="none" w:sz="0" w:space="0" w:color="auto"/>
            <w:bottom w:val="none" w:sz="0" w:space="0" w:color="auto"/>
            <w:right w:val="none" w:sz="0" w:space="0" w:color="auto"/>
          </w:divBdr>
        </w:div>
        <w:div w:id="1351105407">
          <w:marLeft w:val="0"/>
          <w:marRight w:val="0"/>
          <w:marTop w:val="0"/>
          <w:marBottom w:val="0"/>
          <w:divBdr>
            <w:top w:val="none" w:sz="0" w:space="0" w:color="auto"/>
            <w:left w:val="none" w:sz="0" w:space="0" w:color="auto"/>
            <w:bottom w:val="none" w:sz="0" w:space="0" w:color="auto"/>
            <w:right w:val="none" w:sz="0" w:space="0" w:color="auto"/>
          </w:divBdr>
        </w:div>
        <w:div w:id="1411469425">
          <w:marLeft w:val="0"/>
          <w:marRight w:val="0"/>
          <w:marTop w:val="0"/>
          <w:marBottom w:val="0"/>
          <w:divBdr>
            <w:top w:val="none" w:sz="0" w:space="0" w:color="auto"/>
            <w:left w:val="none" w:sz="0" w:space="0" w:color="auto"/>
            <w:bottom w:val="none" w:sz="0" w:space="0" w:color="auto"/>
            <w:right w:val="none" w:sz="0" w:space="0" w:color="auto"/>
          </w:divBdr>
        </w:div>
        <w:div w:id="1557207117">
          <w:marLeft w:val="0"/>
          <w:marRight w:val="0"/>
          <w:marTop w:val="0"/>
          <w:marBottom w:val="0"/>
          <w:divBdr>
            <w:top w:val="none" w:sz="0" w:space="0" w:color="auto"/>
            <w:left w:val="none" w:sz="0" w:space="0" w:color="auto"/>
            <w:bottom w:val="none" w:sz="0" w:space="0" w:color="auto"/>
            <w:right w:val="none" w:sz="0" w:space="0" w:color="auto"/>
          </w:divBdr>
        </w:div>
        <w:div w:id="1593466281">
          <w:marLeft w:val="0"/>
          <w:marRight w:val="0"/>
          <w:marTop w:val="0"/>
          <w:marBottom w:val="0"/>
          <w:divBdr>
            <w:top w:val="none" w:sz="0" w:space="0" w:color="auto"/>
            <w:left w:val="none" w:sz="0" w:space="0" w:color="auto"/>
            <w:bottom w:val="none" w:sz="0" w:space="0" w:color="auto"/>
            <w:right w:val="none" w:sz="0" w:space="0" w:color="auto"/>
          </w:divBdr>
        </w:div>
      </w:divsChild>
    </w:div>
    <w:div w:id="797994002">
      <w:bodyDiv w:val="1"/>
      <w:marLeft w:val="0"/>
      <w:marRight w:val="0"/>
      <w:marTop w:val="0"/>
      <w:marBottom w:val="0"/>
      <w:divBdr>
        <w:top w:val="none" w:sz="0" w:space="0" w:color="auto"/>
        <w:left w:val="none" w:sz="0" w:space="0" w:color="auto"/>
        <w:bottom w:val="none" w:sz="0" w:space="0" w:color="auto"/>
        <w:right w:val="none" w:sz="0" w:space="0" w:color="auto"/>
      </w:divBdr>
      <w:divsChild>
        <w:div w:id="55784952">
          <w:marLeft w:val="0"/>
          <w:marRight w:val="0"/>
          <w:marTop w:val="0"/>
          <w:marBottom w:val="0"/>
          <w:divBdr>
            <w:top w:val="none" w:sz="0" w:space="0" w:color="auto"/>
            <w:left w:val="none" w:sz="0" w:space="0" w:color="auto"/>
            <w:bottom w:val="none" w:sz="0" w:space="0" w:color="auto"/>
            <w:right w:val="none" w:sz="0" w:space="0" w:color="auto"/>
          </w:divBdr>
        </w:div>
        <w:div w:id="2013070971">
          <w:marLeft w:val="0"/>
          <w:marRight w:val="0"/>
          <w:marTop w:val="0"/>
          <w:marBottom w:val="0"/>
          <w:divBdr>
            <w:top w:val="none" w:sz="0" w:space="0" w:color="auto"/>
            <w:left w:val="none" w:sz="0" w:space="0" w:color="auto"/>
            <w:bottom w:val="none" w:sz="0" w:space="0" w:color="auto"/>
            <w:right w:val="none" w:sz="0" w:space="0" w:color="auto"/>
          </w:divBdr>
        </w:div>
      </w:divsChild>
    </w:div>
    <w:div w:id="838426978">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4">
          <w:marLeft w:val="0"/>
          <w:marRight w:val="0"/>
          <w:marTop w:val="0"/>
          <w:marBottom w:val="0"/>
          <w:divBdr>
            <w:top w:val="none" w:sz="0" w:space="0" w:color="auto"/>
            <w:left w:val="none" w:sz="0" w:space="0" w:color="auto"/>
            <w:bottom w:val="none" w:sz="0" w:space="0" w:color="auto"/>
            <w:right w:val="none" w:sz="0" w:space="0" w:color="auto"/>
          </w:divBdr>
        </w:div>
        <w:div w:id="2077429247">
          <w:marLeft w:val="0"/>
          <w:marRight w:val="0"/>
          <w:marTop w:val="0"/>
          <w:marBottom w:val="0"/>
          <w:divBdr>
            <w:top w:val="none" w:sz="0" w:space="0" w:color="auto"/>
            <w:left w:val="none" w:sz="0" w:space="0" w:color="auto"/>
            <w:bottom w:val="none" w:sz="0" w:space="0" w:color="auto"/>
            <w:right w:val="none" w:sz="0" w:space="0" w:color="auto"/>
          </w:divBdr>
        </w:div>
      </w:divsChild>
    </w:div>
    <w:div w:id="1115827662">
      <w:bodyDiv w:val="1"/>
      <w:marLeft w:val="0"/>
      <w:marRight w:val="0"/>
      <w:marTop w:val="0"/>
      <w:marBottom w:val="0"/>
      <w:divBdr>
        <w:top w:val="none" w:sz="0" w:space="0" w:color="auto"/>
        <w:left w:val="none" w:sz="0" w:space="0" w:color="auto"/>
        <w:bottom w:val="none" w:sz="0" w:space="0" w:color="auto"/>
        <w:right w:val="none" w:sz="0" w:space="0" w:color="auto"/>
      </w:divBdr>
      <w:divsChild>
        <w:div w:id="1004288437">
          <w:marLeft w:val="0"/>
          <w:marRight w:val="0"/>
          <w:marTop w:val="0"/>
          <w:marBottom w:val="0"/>
          <w:divBdr>
            <w:top w:val="none" w:sz="0" w:space="0" w:color="auto"/>
            <w:left w:val="none" w:sz="0" w:space="0" w:color="auto"/>
            <w:bottom w:val="none" w:sz="0" w:space="0" w:color="auto"/>
            <w:right w:val="none" w:sz="0" w:space="0" w:color="auto"/>
          </w:divBdr>
        </w:div>
        <w:div w:id="1948271682">
          <w:marLeft w:val="0"/>
          <w:marRight w:val="0"/>
          <w:marTop w:val="0"/>
          <w:marBottom w:val="0"/>
          <w:divBdr>
            <w:top w:val="none" w:sz="0" w:space="0" w:color="auto"/>
            <w:left w:val="none" w:sz="0" w:space="0" w:color="auto"/>
            <w:bottom w:val="none" w:sz="0" w:space="0" w:color="auto"/>
            <w:right w:val="none" w:sz="0" w:space="0" w:color="auto"/>
          </w:divBdr>
        </w:div>
        <w:div w:id="2027517933">
          <w:marLeft w:val="0"/>
          <w:marRight w:val="0"/>
          <w:marTop w:val="0"/>
          <w:marBottom w:val="0"/>
          <w:divBdr>
            <w:top w:val="none" w:sz="0" w:space="0" w:color="auto"/>
            <w:left w:val="none" w:sz="0" w:space="0" w:color="auto"/>
            <w:bottom w:val="none" w:sz="0" w:space="0" w:color="auto"/>
            <w:right w:val="none" w:sz="0" w:space="0" w:color="auto"/>
          </w:divBdr>
        </w:div>
      </w:divsChild>
    </w:div>
    <w:div w:id="1183667409">
      <w:bodyDiv w:val="1"/>
      <w:marLeft w:val="0"/>
      <w:marRight w:val="0"/>
      <w:marTop w:val="0"/>
      <w:marBottom w:val="0"/>
      <w:divBdr>
        <w:top w:val="none" w:sz="0" w:space="0" w:color="auto"/>
        <w:left w:val="none" w:sz="0" w:space="0" w:color="auto"/>
        <w:bottom w:val="none" w:sz="0" w:space="0" w:color="auto"/>
        <w:right w:val="none" w:sz="0" w:space="0" w:color="auto"/>
      </w:divBdr>
      <w:divsChild>
        <w:div w:id="278296453">
          <w:marLeft w:val="0"/>
          <w:marRight w:val="0"/>
          <w:marTop w:val="0"/>
          <w:marBottom w:val="0"/>
          <w:divBdr>
            <w:top w:val="none" w:sz="0" w:space="0" w:color="auto"/>
            <w:left w:val="none" w:sz="0" w:space="0" w:color="auto"/>
            <w:bottom w:val="none" w:sz="0" w:space="0" w:color="auto"/>
            <w:right w:val="none" w:sz="0" w:space="0" w:color="auto"/>
          </w:divBdr>
        </w:div>
        <w:div w:id="899556931">
          <w:marLeft w:val="0"/>
          <w:marRight w:val="0"/>
          <w:marTop w:val="0"/>
          <w:marBottom w:val="0"/>
          <w:divBdr>
            <w:top w:val="none" w:sz="0" w:space="0" w:color="auto"/>
            <w:left w:val="none" w:sz="0" w:space="0" w:color="auto"/>
            <w:bottom w:val="none" w:sz="0" w:space="0" w:color="auto"/>
            <w:right w:val="none" w:sz="0" w:space="0" w:color="auto"/>
          </w:divBdr>
        </w:div>
        <w:div w:id="1682200679">
          <w:marLeft w:val="0"/>
          <w:marRight w:val="0"/>
          <w:marTop w:val="0"/>
          <w:marBottom w:val="0"/>
          <w:divBdr>
            <w:top w:val="none" w:sz="0" w:space="0" w:color="auto"/>
            <w:left w:val="none" w:sz="0" w:space="0" w:color="auto"/>
            <w:bottom w:val="none" w:sz="0" w:space="0" w:color="auto"/>
            <w:right w:val="none" w:sz="0" w:space="0" w:color="auto"/>
          </w:divBdr>
        </w:div>
        <w:div w:id="1963803777">
          <w:marLeft w:val="0"/>
          <w:marRight w:val="0"/>
          <w:marTop w:val="0"/>
          <w:marBottom w:val="0"/>
          <w:divBdr>
            <w:top w:val="none" w:sz="0" w:space="0" w:color="auto"/>
            <w:left w:val="none" w:sz="0" w:space="0" w:color="auto"/>
            <w:bottom w:val="none" w:sz="0" w:space="0" w:color="auto"/>
            <w:right w:val="none" w:sz="0" w:space="0" w:color="auto"/>
          </w:divBdr>
        </w:div>
      </w:divsChild>
    </w:div>
    <w:div w:id="1223785508">
      <w:bodyDiv w:val="1"/>
      <w:marLeft w:val="0"/>
      <w:marRight w:val="0"/>
      <w:marTop w:val="0"/>
      <w:marBottom w:val="0"/>
      <w:divBdr>
        <w:top w:val="none" w:sz="0" w:space="0" w:color="auto"/>
        <w:left w:val="none" w:sz="0" w:space="0" w:color="auto"/>
        <w:bottom w:val="none" w:sz="0" w:space="0" w:color="auto"/>
        <w:right w:val="none" w:sz="0" w:space="0" w:color="auto"/>
      </w:divBdr>
      <w:divsChild>
        <w:div w:id="756101876">
          <w:marLeft w:val="0"/>
          <w:marRight w:val="0"/>
          <w:marTop w:val="0"/>
          <w:marBottom w:val="0"/>
          <w:divBdr>
            <w:top w:val="none" w:sz="0" w:space="0" w:color="auto"/>
            <w:left w:val="none" w:sz="0" w:space="0" w:color="auto"/>
            <w:bottom w:val="none" w:sz="0" w:space="0" w:color="auto"/>
            <w:right w:val="none" w:sz="0" w:space="0" w:color="auto"/>
          </w:divBdr>
        </w:div>
        <w:div w:id="1315834699">
          <w:marLeft w:val="0"/>
          <w:marRight w:val="0"/>
          <w:marTop w:val="0"/>
          <w:marBottom w:val="0"/>
          <w:divBdr>
            <w:top w:val="none" w:sz="0" w:space="0" w:color="auto"/>
            <w:left w:val="none" w:sz="0" w:space="0" w:color="auto"/>
            <w:bottom w:val="none" w:sz="0" w:space="0" w:color="auto"/>
            <w:right w:val="none" w:sz="0" w:space="0" w:color="auto"/>
          </w:divBdr>
        </w:div>
        <w:div w:id="1585722299">
          <w:marLeft w:val="0"/>
          <w:marRight w:val="0"/>
          <w:marTop w:val="0"/>
          <w:marBottom w:val="0"/>
          <w:divBdr>
            <w:top w:val="none" w:sz="0" w:space="0" w:color="auto"/>
            <w:left w:val="none" w:sz="0" w:space="0" w:color="auto"/>
            <w:bottom w:val="none" w:sz="0" w:space="0" w:color="auto"/>
            <w:right w:val="none" w:sz="0" w:space="0" w:color="auto"/>
          </w:divBdr>
        </w:div>
      </w:divsChild>
    </w:div>
    <w:div w:id="1352415883">
      <w:bodyDiv w:val="1"/>
      <w:marLeft w:val="0"/>
      <w:marRight w:val="0"/>
      <w:marTop w:val="0"/>
      <w:marBottom w:val="0"/>
      <w:divBdr>
        <w:top w:val="none" w:sz="0" w:space="0" w:color="auto"/>
        <w:left w:val="none" w:sz="0" w:space="0" w:color="auto"/>
        <w:bottom w:val="none" w:sz="0" w:space="0" w:color="auto"/>
        <w:right w:val="none" w:sz="0" w:space="0" w:color="auto"/>
      </w:divBdr>
      <w:divsChild>
        <w:div w:id="116602353">
          <w:marLeft w:val="0"/>
          <w:marRight w:val="0"/>
          <w:marTop w:val="0"/>
          <w:marBottom w:val="0"/>
          <w:divBdr>
            <w:top w:val="none" w:sz="0" w:space="0" w:color="auto"/>
            <w:left w:val="none" w:sz="0" w:space="0" w:color="auto"/>
            <w:bottom w:val="none" w:sz="0" w:space="0" w:color="auto"/>
            <w:right w:val="none" w:sz="0" w:space="0" w:color="auto"/>
          </w:divBdr>
        </w:div>
        <w:div w:id="743912177">
          <w:marLeft w:val="0"/>
          <w:marRight w:val="0"/>
          <w:marTop w:val="0"/>
          <w:marBottom w:val="0"/>
          <w:divBdr>
            <w:top w:val="none" w:sz="0" w:space="0" w:color="auto"/>
            <w:left w:val="none" w:sz="0" w:space="0" w:color="auto"/>
            <w:bottom w:val="none" w:sz="0" w:space="0" w:color="auto"/>
            <w:right w:val="none" w:sz="0" w:space="0" w:color="auto"/>
          </w:divBdr>
        </w:div>
        <w:div w:id="1286737281">
          <w:marLeft w:val="0"/>
          <w:marRight w:val="0"/>
          <w:marTop w:val="0"/>
          <w:marBottom w:val="0"/>
          <w:divBdr>
            <w:top w:val="none" w:sz="0" w:space="0" w:color="auto"/>
            <w:left w:val="none" w:sz="0" w:space="0" w:color="auto"/>
            <w:bottom w:val="none" w:sz="0" w:space="0" w:color="auto"/>
            <w:right w:val="none" w:sz="0" w:space="0" w:color="auto"/>
          </w:divBdr>
        </w:div>
        <w:div w:id="1895003650">
          <w:marLeft w:val="0"/>
          <w:marRight w:val="0"/>
          <w:marTop w:val="0"/>
          <w:marBottom w:val="0"/>
          <w:divBdr>
            <w:top w:val="none" w:sz="0" w:space="0" w:color="auto"/>
            <w:left w:val="none" w:sz="0" w:space="0" w:color="auto"/>
            <w:bottom w:val="none" w:sz="0" w:space="0" w:color="auto"/>
            <w:right w:val="none" w:sz="0" w:space="0" w:color="auto"/>
          </w:divBdr>
        </w:div>
      </w:divsChild>
    </w:div>
    <w:div w:id="1458060483">
      <w:bodyDiv w:val="1"/>
      <w:marLeft w:val="0"/>
      <w:marRight w:val="0"/>
      <w:marTop w:val="0"/>
      <w:marBottom w:val="0"/>
      <w:divBdr>
        <w:top w:val="none" w:sz="0" w:space="0" w:color="auto"/>
        <w:left w:val="none" w:sz="0" w:space="0" w:color="auto"/>
        <w:bottom w:val="none" w:sz="0" w:space="0" w:color="auto"/>
        <w:right w:val="none" w:sz="0" w:space="0" w:color="auto"/>
      </w:divBdr>
      <w:divsChild>
        <w:div w:id="269289502">
          <w:marLeft w:val="0"/>
          <w:marRight w:val="0"/>
          <w:marTop w:val="0"/>
          <w:marBottom w:val="0"/>
          <w:divBdr>
            <w:top w:val="none" w:sz="0" w:space="0" w:color="auto"/>
            <w:left w:val="none" w:sz="0" w:space="0" w:color="auto"/>
            <w:bottom w:val="none" w:sz="0" w:space="0" w:color="auto"/>
            <w:right w:val="none" w:sz="0" w:space="0" w:color="auto"/>
          </w:divBdr>
        </w:div>
        <w:div w:id="1192693323">
          <w:marLeft w:val="0"/>
          <w:marRight w:val="0"/>
          <w:marTop w:val="0"/>
          <w:marBottom w:val="0"/>
          <w:divBdr>
            <w:top w:val="none" w:sz="0" w:space="0" w:color="auto"/>
            <w:left w:val="none" w:sz="0" w:space="0" w:color="auto"/>
            <w:bottom w:val="none" w:sz="0" w:space="0" w:color="auto"/>
            <w:right w:val="none" w:sz="0" w:space="0" w:color="auto"/>
          </w:divBdr>
        </w:div>
        <w:div w:id="1733771854">
          <w:marLeft w:val="0"/>
          <w:marRight w:val="0"/>
          <w:marTop w:val="0"/>
          <w:marBottom w:val="0"/>
          <w:divBdr>
            <w:top w:val="none" w:sz="0" w:space="0" w:color="auto"/>
            <w:left w:val="none" w:sz="0" w:space="0" w:color="auto"/>
            <w:bottom w:val="none" w:sz="0" w:space="0" w:color="auto"/>
            <w:right w:val="none" w:sz="0" w:space="0" w:color="auto"/>
          </w:divBdr>
        </w:div>
        <w:div w:id="1805614070">
          <w:marLeft w:val="0"/>
          <w:marRight w:val="0"/>
          <w:marTop w:val="0"/>
          <w:marBottom w:val="0"/>
          <w:divBdr>
            <w:top w:val="none" w:sz="0" w:space="0" w:color="auto"/>
            <w:left w:val="none" w:sz="0" w:space="0" w:color="auto"/>
            <w:bottom w:val="none" w:sz="0" w:space="0" w:color="auto"/>
            <w:right w:val="none" w:sz="0" w:space="0" w:color="auto"/>
          </w:divBdr>
        </w:div>
      </w:divsChild>
    </w:div>
    <w:div w:id="1491562763">
      <w:bodyDiv w:val="1"/>
      <w:marLeft w:val="0"/>
      <w:marRight w:val="0"/>
      <w:marTop w:val="0"/>
      <w:marBottom w:val="0"/>
      <w:divBdr>
        <w:top w:val="none" w:sz="0" w:space="0" w:color="auto"/>
        <w:left w:val="none" w:sz="0" w:space="0" w:color="auto"/>
        <w:bottom w:val="none" w:sz="0" w:space="0" w:color="auto"/>
        <w:right w:val="none" w:sz="0" w:space="0" w:color="auto"/>
      </w:divBdr>
      <w:divsChild>
        <w:div w:id="1641495885">
          <w:marLeft w:val="0"/>
          <w:marRight w:val="0"/>
          <w:marTop w:val="0"/>
          <w:marBottom w:val="0"/>
          <w:divBdr>
            <w:top w:val="none" w:sz="0" w:space="0" w:color="auto"/>
            <w:left w:val="none" w:sz="0" w:space="0" w:color="auto"/>
            <w:bottom w:val="none" w:sz="0" w:space="0" w:color="auto"/>
            <w:right w:val="none" w:sz="0" w:space="0" w:color="auto"/>
          </w:divBdr>
        </w:div>
        <w:div w:id="2033916532">
          <w:marLeft w:val="0"/>
          <w:marRight w:val="0"/>
          <w:marTop w:val="0"/>
          <w:marBottom w:val="0"/>
          <w:divBdr>
            <w:top w:val="none" w:sz="0" w:space="0" w:color="auto"/>
            <w:left w:val="none" w:sz="0" w:space="0" w:color="auto"/>
            <w:bottom w:val="none" w:sz="0" w:space="0" w:color="auto"/>
            <w:right w:val="none" w:sz="0" w:space="0" w:color="auto"/>
          </w:divBdr>
        </w:div>
      </w:divsChild>
    </w:div>
    <w:div w:id="1509490738">
      <w:bodyDiv w:val="1"/>
      <w:marLeft w:val="0"/>
      <w:marRight w:val="0"/>
      <w:marTop w:val="0"/>
      <w:marBottom w:val="0"/>
      <w:divBdr>
        <w:top w:val="none" w:sz="0" w:space="0" w:color="auto"/>
        <w:left w:val="none" w:sz="0" w:space="0" w:color="auto"/>
        <w:bottom w:val="none" w:sz="0" w:space="0" w:color="auto"/>
        <w:right w:val="none" w:sz="0" w:space="0" w:color="auto"/>
      </w:divBdr>
      <w:divsChild>
        <w:div w:id="964701764">
          <w:marLeft w:val="0"/>
          <w:marRight w:val="0"/>
          <w:marTop w:val="0"/>
          <w:marBottom w:val="0"/>
          <w:divBdr>
            <w:top w:val="none" w:sz="0" w:space="0" w:color="auto"/>
            <w:left w:val="none" w:sz="0" w:space="0" w:color="auto"/>
            <w:bottom w:val="none" w:sz="0" w:space="0" w:color="auto"/>
            <w:right w:val="none" w:sz="0" w:space="0" w:color="auto"/>
          </w:divBdr>
        </w:div>
        <w:div w:id="993143800">
          <w:marLeft w:val="0"/>
          <w:marRight w:val="0"/>
          <w:marTop w:val="0"/>
          <w:marBottom w:val="0"/>
          <w:divBdr>
            <w:top w:val="none" w:sz="0" w:space="0" w:color="auto"/>
            <w:left w:val="none" w:sz="0" w:space="0" w:color="auto"/>
            <w:bottom w:val="none" w:sz="0" w:space="0" w:color="auto"/>
            <w:right w:val="none" w:sz="0" w:space="0" w:color="auto"/>
          </w:divBdr>
        </w:div>
        <w:div w:id="1908953118">
          <w:marLeft w:val="0"/>
          <w:marRight w:val="0"/>
          <w:marTop w:val="0"/>
          <w:marBottom w:val="0"/>
          <w:divBdr>
            <w:top w:val="none" w:sz="0" w:space="0" w:color="auto"/>
            <w:left w:val="none" w:sz="0" w:space="0" w:color="auto"/>
            <w:bottom w:val="none" w:sz="0" w:space="0" w:color="auto"/>
            <w:right w:val="none" w:sz="0" w:space="0" w:color="auto"/>
          </w:divBdr>
        </w:div>
      </w:divsChild>
    </w:div>
    <w:div w:id="1525821092">
      <w:bodyDiv w:val="1"/>
      <w:marLeft w:val="0"/>
      <w:marRight w:val="0"/>
      <w:marTop w:val="0"/>
      <w:marBottom w:val="0"/>
      <w:divBdr>
        <w:top w:val="none" w:sz="0" w:space="0" w:color="auto"/>
        <w:left w:val="none" w:sz="0" w:space="0" w:color="auto"/>
        <w:bottom w:val="none" w:sz="0" w:space="0" w:color="auto"/>
        <w:right w:val="none" w:sz="0" w:space="0" w:color="auto"/>
      </w:divBdr>
      <w:divsChild>
        <w:div w:id="221334406">
          <w:marLeft w:val="0"/>
          <w:marRight w:val="0"/>
          <w:marTop w:val="0"/>
          <w:marBottom w:val="0"/>
          <w:divBdr>
            <w:top w:val="none" w:sz="0" w:space="0" w:color="auto"/>
            <w:left w:val="none" w:sz="0" w:space="0" w:color="auto"/>
            <w:bottom w:val="none" w:sz="0" w:space="0" w:color="auto"/>
            <w:right w:val="none" w:sz="0" w:space="0" w:color="auto"/>
          </w:divBdr>
        </w:div>
        <w:div w:id="278799764">
          <w:marLeft w:val="0"/>
          <w:marRight w:val="0"/>
          <w:marTop w:val="0"/>
          <w:marBottom w:val="0"/>
          <w:divBdr>
            <w:top w:val="none" w:sz="0" w:space="0" w:color="auto"/>
            <w:left w:val="none" w:sz="0" w:space="0" w:color="auto"/>
            <w:bottom w:val="none" w:sz="0" w:space="0" w:color="auto"/>
            <w:right w:val="none" w:sz="0" w:space="0" w:color="auto"/>
          </w:divBdr>
        </w:div>
        <w:div w:id="496310589">
          <w:marLeft w:val="0"/>
          <w:marRight w:val="0"/>
          <w:marTop w:val="0"/>
          <w:marBottom w:val="0"/>
          <w:divBdr>
            <w:top w:val="none" w:sz="0" w:space="0" w:color="auto"/>
            <w:left w:val="none" w:sz="0" w:space="0" w:color="auto"/>
            <w:bottom w:val="none" w:sz="0" w:space="0" w:color="auto"/>
            <w:right w:val="none" w:sz="0" w:space="0" w:color="auto"/>
          </w:divBdr>
        </w:div>
        <w:div w:id="524246587">
          <w:marLeft w:val="0"/>
          <w:marRight w:val="0"/>
          <w:marTop w:val="0"/>
          <w:marBottom w:val="0"/>
          <w:divBdr>
            <w:top w:val="none" w:sz="0" w:space="0" w:color="auto"/>
            <w:left w:val="none" w:sz="0" w:space="0" w:color="auto"/>
            <w:bottom w:val="none" w:sz="0" w:space="0" w:color="auto"/>
            <w:right w:val="none" w:sz="0" w:space="0" w:color="auto"/>
          </w:divBdr>
        </w:div>
        <w:div w:id="526136628">
          <w:marLeft w:val="0"/>
          <w:marRight w:val="0"/>
          <w:marTop w:val="0"/>
          <w:marBottom w:val="0"/>
          <w:divBdr>
            <w:top w:val="none" w:sz="0" w:space="0" w:color="auto"/>
            <w:left w:val="none" w:sz="0" w:space="0" w:color="auto"/>
            <w:bottom w:val="none" w:sz="0" w:space="0" w:color="auto"/>
            <w:right w:val="none" w:sz="0" w:space="0" w:color="auto"/>
          </w:divBdr>
        </w:div>
        <w:div w:id="596259020">
          <w:marLeft w:val="0"/>
          <w:marRight w:val="0"/>
          <w:marTop w:val="0"/>
          <w:marBottom w:val="0"/>
          <w:divBdr>
            <w:top w:val="none" w:sz="0" w:space="0" w:color="auto"/>
            <w:left w:val="none" w:sz="0" w:space="0" w:color="auto"/>
            <w:bottom w:val="none" w:sz="0" w:space="0" w:color="auto"/>
            <w:right w:val="none" w:sz="0" w:space="0" w:color="auto"/>
          </w:divBdr>
        </w:div>
        <w:div w:id="602417943">
          <w:marLeft w:val="0"/>
          <w:marRight w:val="0"/>
          <w:marTop w:val="0"/>
          <w:marBottom w:val="0"/>
          <w:divBdr>
            <w:top w:val="none" w:sz="0" w:space="0" w:color="auto"/>
            <w:left w:val="none" w:sz="0" w:space="0" w:color="auto"/>
            <w:bottom w:val="none" w:sz="0" w:space="0" w:color="auto"/>
            <w:right w:val="none" w:sz="0" w:space="0" w:color="auto"/>
          </w:divBdr>
        </w:div>
        <w:div w:id="651712919">
          <w:marLeft w:val="0"/>
          <w:marRight w:val="0"/>
          <w:marTop w:val="0"/>
          <w:marBottom w:val="0"/>
          <w:divBdr>
            <w:top w:val="none" w:sz="0" w:space="0" w:color="auto"/>
            <w:left w:val="none" w:sz="0" w:space="0" w:color="auto"/>
            <w:bottom w:val="none" w:sz="0" w:space="0" w:color="auto"/>
            <w:right w:val="none" w:sz="0" w:space="0" w:color="auto"/>
          </w:divBdr>
        </w:div>
        <w:div w:id="661398986">
          <w:marLeft w:val="0"/>
          <w:marRight w:val="0"/>
          <w:marTop w:val="0"/>
          <w:marBottom w:val="0"/>
          <w:divBdr>
            <w:top w:val="none" w:sz="0" w:space="0" w:color="auto"/>
            <w:left w:val="none" w:sz="0" w:space="0" w:color="auto"/>
            <w:bottom w:val="none" w:sz="0" w:space="0" w:color="auto"/>
            <w:right w:val="none" w:sz="0" w:space="0" w:color="auto"/>
          </w:divBdr>
        </w:div>
        <w:div w:id="821039845">
          <w:marLeft w:val="0"/>
          <w:marRight w:val="0"/>
          <w:marTop w:val="0"/>
          <w:marBottom w:val="0"/>
          <w:divBdr>
            <w:top w:val="none" w:sz="0" w:space="0" w:color="auto"/>
            <w:left w:val="none" w:sz="0" w:space="0" w:color="auto"/>
            <w:bottom w:val="none" w:sz="0" w:space="0" w:color="auto"/>
            <w:right w:val="none" w:sz="0" w:space="0" w:color="auto"/>
          </w:divBdr>
        </w:div>
        <w:div w:id="945499779">
          <w:marLeft w:val="0"/>
          <w:marRight w:val="0"/>
          <w:marTop w:val="0"/>
          <w:marBottom w:val="0"/>
          <w:divBdr>
            <w:top w:val="none" w:sz="0" w:space="0" w:color="auto"/>
            <w:left w:val="none" w:sz="0" w:space="0" w:color="auto"/>
            <w:bottom w:val="none" w:sz="0" w:space="0" w:color="auto"/>
            <w:right w:val="none" w:sz="0" w:space="0" w:color="auto"/>
          </w:divBdr>
        </w:div>
        <w:div w:id="1028532556">
          <w:marLeft w:val="0"/>
          <w:marRight w:val="0"/>
          <w:marTop w:val="0"/>
          <w:marBottom w:val="0"/>
          <w:divBdr>
            <w:top w:val="none" w:sz="0" w:space="0" w:color="auto"/>
            <w:left w:val="none" w:sz="0" w:space="0" w:color="auto"/>
            <w:bottom w:val="none" w:sz="0" w:space="0" w:color="auto"/>
            <w:right w:val="none" w:sz="0" w:space="0" w:color="auto"/>
          </w:divBdr>
        </w:div>
        <w:div w:id="1038623364">
          <w:marLeft w:val="0"/>
          <w:marRight w:val="0"/>
          <w:marTop w:val="0"/>
          <w:marBottom w:val="0"/>
          <w:divBdr>
            <w:top w:val="none" w:sz="0" w:space="0" w:color="auto"/>
            <w:left w:val="none" w:sz="0" w:space="0" w:color="auto"/>
            <w:bottom w:val="none" w:sz="0" w:space="0" w:color="auto"/>
            <w:right w:val="none" w:sz="0" w:space="0" w:color="auto"/>
          </w:divBdr>
        </w:div>
        <w:div w:id="1319112632">
          <w:marLeft w:val="0"/>
          <w:marRight w:val="0"/>
          <w:marTop w:val="0"/>
          <w:marBottom w:val="0"/>
          <w:divBdr>
            <w:top w:val="none" w:sz="0" w:space="0" w:color="auto"/>
            <w:left w:val="none" w:sz="0" w:space="0" w:color="auto"/>
            <w:bottom w:val="none" w:sz="0" w:space="0" w:color="auto"/>
            <w:right w:val="none" w:sz="0" w:space="0" w:color="auto"/>
          </w:divBdr>
        </w:div>
        <w:div w:id="1462110644">
          <w:marLeft w:val="0"/>
          <w:marRight w:val="0"/>
          <w:marTop w:val="0"/>
          <w:marBottom w:val="0"/>
          <w:divBdr>
            <w:top w:val="none" w:sz="0" w:space="0" w:color="auto"/>
            <w:left w:val="none" w:sz="0" w:space="0" w:color="auto"/>
            <w:bottom w:val="none" w:sz="0" w:space="0" w:color="auto"/>
            <w:right w:val="none" w:sz="0" w:space="0" w:color="auto"/>
          </w:divBdr>
        </w:div>
        <w:div w:id="1477330704">
          <w:marLeft w:val="0"/>
          <w:marRight w:val="0"/>
          <w:marTop w:val="0"/>
          <w:marBottom w:val="0"/>
          <w:divBdr>
            <w:top w:val="none" w:sz="0" w:space="0" w:color="auto"/>
            <w:left w:val="none" w:sz="0" w:space="0" w:color="auto"/>
            <w:bottom w:val="none" w:sz="0" w:space="0" w:color="auto"/>
            <w:right w:val="none" w:sz="0" w:space="0" w:color="auto"/>
          </w:divBdr>
        </w:div>
        <w:div w:id="1609581496">
          <w:marLeft w:val="0"/>
          <w:marRight w:val="0"/>
          <w:marTop w:val="0"/>
          <w:marBottom w:val="0"/>
          <w:divBdr>
            <w:top w:val="none" w:sz="0" w:space="0" w:color="auto"/>
            <w:left w:val="none" w:sz="0" w:space="0" w:color="auto"/>
            <w:bottom w:val="none" w:sz="0" w:space="0" w:color="auto"/>
            <w:right w:val="none" w:sz="0" w:space="0" w:color="auto"/>
          </w:divBdr>
        </w:div>
        <w:div w:id="1650554885">
          <w:marLeft w:val="0"/>
          <w:marRight w:val="0"/>
          <w:marTop w:val="0"/>
          <w:marBottom w:val="0"/>
          <w:divBdr>
            <w:top w:val="none" w:sz="0" w:space="0" w:color="auto"/>
            <w:left w:val="none" w:sz="0" w:space="0" w:color="auto"/>
            <w:bottom w:val="none" w:sz="0" w:space="0" w:color="auto"/>
            <w:right w:val="none" w:sz="0" w:space="0" w:color="auto"/>
          </w:divBdr>
        </w:div>
        <w:div w:id="1686857736">
          <w:marLeft w:val="0"/>
          <w:marRight w:val="0"/>
          <w:marTop w:val="0"/>
          <w:marBottom w:val="0"/>
          <w:divBdr>
            <w:top w:val="none" w:sz="0" w:space="0" w:color="auto"/>
            <w:left w:val="none" w:sz="0" w:space="0" w:color="auto"/>
            <w:bottom w:val="none" w:sz="0" w:space="0" w:color="auto"/>
            <w:right w:val="none" w:sz="0" w:space="0" w:color="auto"/>
          </w:divBdr>
        </w:div>
        <w:div w:id="1807694644">
          <w:marLeft w:val="0"/>
          <w:marRight w:val="0"/>
          <w:marTop w:val="0"/>
          <w:marBottom w:val="0"/>
          <w:divBdr>
            <w:top w:val="none" w:sz="0" w:space="0" w:color="auto"/>
            <w:left w:val="none" w:sz="0" w:space="0" w:color="auto"/>
            <w:bottom w:val="none" w:sz="0" w:space="0" w:color="auto"/>
            <w:right w:val="none" w:sz="0" w:space="0" w:color="auto"/>
          </w:divBdr>
        </w:div>
        <w:div w:id="1986079819">
          <w:marLeft w:val="0"/>
          <w:marRight w:val="0"/>
          <w:marTop w:val="0"/>
          <w:marBottom w:val="0"/>
          <w:divBdr>
            <w:top w:val="none" w:sz="0" w:space="0" w:color="auto"/>
            <w:left w:val="none" w:sz="0" w:space="0" w:color="auto"/>
            <w:bottom w:val="none" w:sz="0" w:space="0" w:color="auto"/>
            <w:right w:val="none" w:sz="0" w:space="0" w:color="auto"/>
          </w:divBdr>
        </w:div>
      </w:divsChild>
    </w:div>
    <w:div w:id="1595360291">
      <w:bodyDiv w:val="1"/>
      <w:marLeft w:val="0"/>
      <w:marRight w:val="0"/>
      <w:marTop w:val="0"/>
      <w:marBottom w:val="0"/>
      <w:divBdr>
        <w:top w:val="none" w:sz="0" w:space="0" w:color="auto"/>
        <w:left w:val="none" w:sz="0" w:space="0" w:color="auto"/>
        <w:bottom w:val="none" w:sz="0" w:space="0" w:color="auto"/>
        <w:right w:val="none" w:sz="0" w:space="0" w:color="auto"/>
      </w:divBdr>
      <w:divsChild>
        <w:div w:id="915212913">
          <w:marLeft w:val="0"/>
          <w:marRight w:val="0"/>
          <w:marTop w:val="0"/>
          <w:marBottom w:val="0"/>
          <w:divBdr>
            <w:top w:val="none" w:sz="0" w:space="0" w:color="auto"/>
            <w:left w:val="none" w:sz="0" w:space="0" w:color="auto"/>
            <w:bottom w:val="none" w:sz="0" w:space="0" w:color="auto"/>
            <w:right w:val="none" w:sz="0" w:space="0" w:color="auto"/>
          </w:divBdr>
        </w:div>
        <w:div w:id="1974750346">
          <w:marLeft w:val="0"/>
          <w:marRight w:val="0"/>
          <w:marTop w:val="0"/>
          <w:marBottom w:val="0"/>
          <w:divBdr>
            <w:top w:val="none" w:sz="0" w:space="0" w:color="auto"/>
            <w:left w:val="none" w:sz="0" w:space="0" w:color="auto"/>
            <w:bottom w:val="none" w:sz="0" w:space="0" w:color="auto"/>
            <w:right w:val="none" w:sz="0" w:space="0" w:color="auto"/>
          </w:divBdr>
        </w:div>
      </w:divsChild>
    </w:div>
    <w:div w:id="1617176472">
      <w:bodyDiv w:val="1"/>
      <w:marLeft w:val="0"/>
      <w:marRight w:val="0"/>
      <w:marTop w:val="0"/>
      <w:marBottom w:val="0"/>
      <w:divBdr>
        <w:top w:val="none" w:sz="0" w:space="0" w:color="auto"/>
        <w:left w:val="none" w:sz="0" w:space="0" w:color="auto"/>
        <w:bottom w:val="none" w:sz="0" w:space="0" w:color="auto"/>
        <w:right w:val="none" w:sz="0" w:space="0" w:color="auto"/>
      </w:divBdr>
      <w:divsChild>
        <w:div w:id="957371404">
          <w:marLeft w:val="0"/>
          <w:marRight w:val="0"/>
          <w:marTop w:val="0"/>
          <w:marBottom w:val="0"/>
          <w:divBdr>
            <w:top w:val="none" w:sz="0" w:space="0" w:color="auto"/>
            <w:left w:val="none" w:sz="0" w:space="0" w:color="auto"/>
            <w:bottom w:val="none" w:sz="0" w:space="0" w:color="auto"/>
            <w:right w:val="none" w:sz="0" w:space="0" w:color="auto"/>
          </w:divBdr>
        </w:div>
        <w:div w:id="1284387234">
          <w:marLeft w:val="0"/>
          <w:marRight w:val="0"/>
          <w:marTop w:val="0"/>
          <w:marBottom w:val="0"/>
          <w:divBdr>
            <w:top w:val="none" w:sz="0" w:space="0" w:color="auto"/>
            <w:left w:val="none" w:sz="0" w:space="0" w:color="auto"/>
            <w:bottom w:val="none" w:sz="0" w:space="0" w:color="auto"/>
            <w:right w:val="none" w:sz="0" w:space="0" w:color="auto"/>
          </w:divBdr>
        </w:div>
        <w:div w:id="1844541264">
          <w:marLeft w:val="0"/>
          <w:marRight w:val="0"/>
          <w:marTop w:val="0"/>
          <w:marBottom w:val="0"/>
          <w:divBdr>
            <w:top w:val="none" w:sz="0" w:space="0" w:color="auto"/>
            <w:left w:val="none" w:sz="0" w:space="0" w:color="auto"/>
            <w:bottom w:val="none" w:sz="0" w:space="0" w:color="auto"/>
            <w:right w:val="none" w:sz="0" w:space="0" w:color="auto"/>
          </w:divBdr>
        </w:div>
        <w:div w:id="1939827758">
          <w:marLeft w:val="0"/>
          <w:marRight w:val="0"/>
          <w:marTop w:val="0"/>
          <w:marBottom w:val="0"/>
          <w:divBdr>
            <w:top w:val="none" w:sz="0" w:space="0" w:color="auto"/>
            <w:left w:val="none" w:sz="0" w:space="0" w:color="auto"/>
            <w:bottom w:val="none" w:sz="0" w:space="0" w:color="auto"/>
            <w:right w:val="none" w:sz="0" w:space="0" w:color="auto"/>
          </w:divBdr>
        </w:div>
      </w:divsChild>
    </w:div>
    <w:div w:id="1673944344">
      <w:bodyDiv w:val="1"/>
      <w:marLeft w:val="0"/>
      <w:marRight w:val="0"/>
      <w:marTop w:val="0"/>
      <w:marBottom w:val="0"/>
      <w:divBdr>
        <w:top w:val="none" w:sz="0" w:space="0" w:color="auto"/>
        <w:left w:val="none" w:sz="0" w:space="0" w:color="auto"/>
        <w:bottom w:val="none" w:sz="0" w:space="0" w:color="auto"/>
        <w:right w:val="none" w:sz="0" w:space="0" w:color="auto"/>
      </w:divBdr>
      <w:divsChild>
        <w:div w:id="790592549">
          <w:marLeft w:val="0"/>
          <w:marRight w:val="0"/>
          <w:marTop w:val="0"/>
          <w:marBottom w:val="0"/>
          <w:divBdr>
            <w:top w:val="none" w:sz="0" w:space="0" w:color="auto"/>
            <w:left w:val="none" w:sz="0" w:space="0" w:color="auto"/>
            <w:bottom w:val="none" w:sz="0" w:space="0" w:color="auto"/>
            <w:right w:val="none" w:sz="0" w:space="0" w:color="auto"/>
          </w:divBdr>
        </w:div>
        <w:div w:id="1408110389">
          <w:marLeft w:val="0"/>
          <w:marRight w:val="0"/>
          <w:marTop w:val="0"/>
          <w:marBottom w:val="0"/>
          <w:divBdr>
            <w:top w:val="none" w:sz="0" w:space="0" w:color="auto"/>
            <w:left w:val="none" w:sz="0" w:space="0" w:color="auto"/>
            <w:bottom w:val="none" w:sz="0" w:space="0" w:color="auto"/>
            <w:right w:val="none" w:sz="0" w:space="0" w:color="auto"/>
          </w:divBdr>
        </w:div>
      </w:divsChild>
    </w:div>
    <w:div w:id="1875118279">
      <w:bodyDiv w:val="1"/>
      <w:marLeft w:val="0"/>
      <w:marRight w:val="0"/>
      <w:marTop w:val="0"/>
      <w:marBottom w:val="0"/>
      <w:divBdr>
        <w:top w:val="none" w:sz="0" w:space="0" w:color="auto"/>
        <w:left w:val="none" w:sz="0" w:space="0" w:color="auto"/>
        <w:bottom w:val="none" w:sz="0" w:space="0" w:color="auto"/>
        <w:right w:val="none" w:sz="0" w:space="0" w:color="auto"/>
      </w:divBdr>
      <w:divsChild>
        <w:div w:id="57630979">
          <w:marLeft w:val="0"/>
          <w:marRight w:val="0"/>
          <w:marTop w:val="0"/>
          <w:marBottom w:val="0"/>
          <w:divBdr>
            <w:top w:val="none" w:sz="0" w:space="0" w:color="auto"/>
            <w:left w:val="none" w:sz="0" w:space="0" w:color="auto"/>
            <w:bottom w:val="none" w:sz="0" w:space="0" w:color="auto"/>
            <w:right w:val="none" w:sz="0" w:space="0" w:color="auto"/>
          </w:divBdr>
        </w:div>
        <w:div w:id="210307188">
          <w:marLeft w:val="0"/>
          <w:marRight w:val="0"/>
          <w:marTop w:val="0"/>
          <w:marBottom w:val="0"/>
          <w:divBdr>
            <w:top w:val="none" w:sz="0" w:space="0" w:color="auto"/>
            <w:left w:val="none" w:sz="0" w:space="0" w:color="auto"/>
            <w:bottom w:val="none" w:sz="0" w:space="0" w:color="auto"/>
            <w:right w:val="none" w:sz="0" w:space="0" w:color="auto"/>
          </w:divBdr>
        </w:div>
        <w:div w:id="410781414">
          <w:marLeft w:val="0"/>
          <w:marRight w:val="0"/>
          <w:marTop w:val="0"/>
          <w:marBottom w:val="0"/>
          <w:divBdr>
            <w:top w:val="none" w:sz="0" w:space="0" w:color="auto"/>
            <w:left w:val="none" w:sz="0" w:space="0" w:color="auto"/>
            <w:bottom w:val="none" w:sz="0" w:space="0" w:color="auto"/>
            <w:right w:val="none" w:sz="0" w:space="0" w:color="auto"/>
          </w:divBdr>
        </w:div>
        <w:div w:id="520162776">
          <w:marLeft w:val="0"/>
          <w:marRight w:val="0"/>
          <w:marTop w:val="0"/>
          <w:marBottom w:val="0"/>
          <w:divBdr>
            <w:top w:val="none" w:sz="0" w:space="0" w:color="auto"/>
            <w:left w:val="none" w:sz="0" w:space="0" w:color="auto"/>
            <w:bottom w:val="none" w:sz="0" w:space="0" w:color="auto"/>
            <w:right w:val="none" w:sz="0" w:space="0" w:color="auto"/>
          </w:divBdr>
        </w:div>
        <w:div w:id="559362188">
          <w:marLeft w:val="0"/>
          <w:marRight w:val="0"/>
          <w:marTop w:val="0"/>
          <w:marBottom w:val="0"/>
          <w:divBdr>
            <w:top w:val="none" w:sz="0" w:space="0" w:color="auto"/>
            <w:left w:val="none" w:sz="0" w:space="0" w:color="auto"/>
            <w:bottom w:val="none" w:sz="0" w:space="0" w:color="auto"/>
            <w:right w:val="none" w:sz="0" w:space="0" w:color="auto"/>
          </w:divBdr>
        </w:div>
        <w:div w:id="603270677">
          <w:marLeft w:val="0"/>
          <w:marRight w:val="0"/>
          <w:marTop w:val="0"/>
          <w:marBottom w:val="0"/>
          <w:divBdr>
            <w:top w:val="none" w:sz="0" w:space="0" w:color="auto"/>
            <w:left w:val="none" w:sz="0" w:space="0" w:color="auto"/>
            <w:bottom w:val="none" w:sz="0" w:space="0" w:color="auto"/>
            <w:right w:val="none" w:sz="0" w:space="0" w:color="auto"/>
          </w:divBdr>
        </w:div>
        <w:div w:id="697315102">
          <w:marLeft w:val="0"/>
          <w:marRight w:val="0"/>
          <w:marTop w:val="0"/>
          <w:marBottom w:val="0"/>
          <w:divBdr>
            <w:top w:val="none" w:sz="0" w:space="0" w:color="auto"/>
            <w:left w:val="none" w:sz="0" w:space="0" w:color="auto"/>
            <w:bottom w:val="none" w:sz="0" w:space="0" w:color="auto"/>
            <w:right w:val="none" w:sz="0" w:space="0" w:color="auto"/>
          </w:divBdr>
        </w:div>
        <w:div w:id="763845376">
          <w:marLeft w:val="0"/>
          <w:marRight w:val="0"/>
          <w:marTop w:val="0"/>
          <w:marBottom w:val="0"/>
          <w:divBdr>
            <w:top w:val="none" w:sz="0" w:space="0" w:color="auto"/>
            <w:left w:val="none" w:sz="0" w:space="0" w:color="auto"/>
            <w:bottom w:val="none" w:sz="0" w:space="0" w:color="auto"/>
            <w:right w:val="none" w:sz="0" w:space="0" w:color="auto"/>
          </w:divBdr>
        </w:div>
        <w:div w:id="775716193">
          <w:marLeft w:val="0"/>
          <w:marRight w:val="0"/>
          <w:marTop w:val="0"/>
          <w:marBottom w:val="0"/>
          <w:divBdr>
            <w:top w:val="none" w:sz="0" w:space="0" w:color="auto"/>
            <w:left w:val="none" w:sz="0" w:space="0" w:color="auto"/>
            <w:bottom w:val="none" w:sz="0" w:space="0" w:color="auto"/>
            <w:right w:val="none" w:sz="0" w:space="0" w:color="auto"/>
          </w:divBdr>
        </w:div>
        <w:div w:id="1019235327">
          <w:marLeft w:val="0"/>
          <w:marRight w:val="0"/>
          <w:marTop w:val="0"/>
          <w:marBottom w:val="0"/>
          <w:divBdr>
            <w:top w:val="none" w:sz="0" w:space="0" w:color="auto"/>
            <w:left w:val="none" w:sz="0" w:space="0" w:color="auto"/>
            <w:bottom w:val="none" w:sz="0" w:space="0" w:color="auto"/>
            <w:right w:val="none" w:sz="0" w:space="0" w:color="auto"/>
          </w:divBdr>
        </w:div>
        <w:div w:id="1292593697">
          <w:marLeft w:val="0"/>
          <w:marRight w:val="0"/>
          <w:marTop w:val="0"/>
          <w:marBottom w:val="0"/>
          <w:divBdr>
            <w:top w:val="none" w:sz="0" w:space="0" w:color="auto"/>
            <w:left w:val="none" w:sz="0" w:space="0" w:color="auto"/>
            <w:bottom w:val="none" w:sz="0" w:space="0" w:color="auto"/>
            <w:right w:val="none" w:sz="0" w:space="0" w:color="auto"/>
          </w:divBdr>
        </w:div>
        <w:div w:id="1318682099">
          <w:marLeft w:val="0"/>
          <w:marRight w:val="0"/>
          <w:marTop w:val="0"/>
          <w:marBottom w:val="0"/>
          <w:divBdr>
            <w:top w:val="none" w:sz="0" w:space="0" w:color="auto"/>
            <w:left w:val="none" w:sz="0" w:space="0" w:color="auto"/>
            <w:bottom w:val="none" w:sz="0" w:space="0" w:color="auto"/>
            <w:right w:val="none" w:sz="0" w:space="0" w:color="auto"/>
          </w:divBdr>
        </w:div>
        <w:div w:id="1340960546">
          <w:marLeft w:val="0"/>
          <w:marRight w:val="0"/>
          <w:marTop w:val="0"/>
          <w:marBottom w:val="0"/>
          <w:divBdr>
            <w:top w:val="none" w:sz="0" w:space="0" w:color="auto"/>
            <w:left w:val="none" w:sz="0" w:space="0" w:color="auto"/>
            <w:bottom w:val="none" w:sz="0" w:space="0" w:color="auto"/>
            <w:right w:val="none" w:sz="0" w:space="0" w:color="auto"/>
          </w:divBdr>
        </w:div>
        <w:div w:id="1450201615">
          <w:marLeft w:val="0"/>
          <w:marRight w:val="0"/>
          <w:marTop w:val="0"/>
          <w:marBottom w:val="0"/>
          <w:divBdr>
            <w:top w:val="none" w:sz="0" w:space="0" w:color="auto"/>
            <w:left w:val="none" w:sz="0" w:space="0" w:color="auto"/>
            <w:bottom w:val="none" w:sz="0" w:space="0" w:color="auto"/>
            <w:right w:val="none" w:sz="0" w:space="0" w:color="auto"/>
          </w:divBdr>
        </w:div>
        <w:div w:id="1490243541">
          <w:marLeft w:val="0"/>
          <w:marRight w:val="0"/>
          <w:marTop w:val="0"/>
          <w:marBottom w:val="0"/>
          <w:divBdr>
            <w:top w:val="none" w:sz="0" w:space="0" w:color="auto"/>
            <w:left w:val="none" w:sz="0" w:space="0" w:color="auto"/>
            <w:bottom w:val="none" w:sz="0" w:space="0" w:color="auto"/>
            <w:right w:val="none" w:sz="0" w:space="0" w:color="auto"/>
          </w:divBdr>
        </w:div>
        <w:div w:id="1560903061">
          <w:marLeft w:val="0"/>
          <w:marRight w:val="0"/>
          <w:marTop w:val="0"/>
          <w:marBottom w:val="0"/>
          <w:divBdr>
            <w:top w:val="none" w:sz="0" w:space="0" w:color="auto"/>
            <w:left w:val="none" w:sz="0" w:space="0" w:color="auto"/>
            <w:bottom w:val="none" w:sz="0" w:space="0" w:color="auto"/>
            <w:right w:val="none" w:sz="0" w:space="0" w:color="auto"/>
          </w:divBdr>
        </w:div>
        <w:div w:id="1624076773">
          <w:marLeft w:val="0"/>
          <w:marRight w:val="0"/>
          <w:marTop w:val="0"/>
          <w:marBottom w:val="0"/>
          <w:divBdr>
            <w:top w:val="none" w:sz="0" w:space="0" w:color="auto"/>
            <w:left w:val="none" w:sz="0" w:space="0" w:color="auto"/>
            <w:bottom w:val="none" w:sz="0" w:space="0" w:color="auto"/>
            <w:right w:val="none" w:sz="0" w:space="0" w:color="auto"/>
          </w:divBdr>
        </w:div>
        <w:div w:id="1866675713">
          <w:marLeft w:val="0"/>
          <w:marRight w:val="0"/>
          <w:marTop w:val="0"/>
          <w:marBottom w:val="0"/>
          <w:divBdr>
            <w:top w:val="none" w:sz="0" w:space="0" w:color="auto"/>
            <w:left w:val="none" w:sz="0" w:space="0" w:color="auto"/>
            <w:bottom w:val="none" w:sz="0" w:space="0" w:color="auto"/>
            <w:right w:val="none" w:sz="0" w:space="0" w:color="auto"/>
          </w:divBdr>
        </w:div>
        <w:div w:id="1895776693">
          <w:marLeft w:val="0"/>
          <w:marRight w:val="0"/>
          <w:marTop w:val="0"/>
          <w:marBottom w:val="0"/>
          <w:divBdr>
            <w:top w:val="none" w:sz="0" w:space="0" w:color="auto"/>
            <w:left w:val="none" w:sz="0" w:space="0" w:color="auto"/>
            <w:bottom w:val="none" w:sz="0" w:space="0" w:color="auto"/>
            <w:right w:val="none" w:sz="0" w:space="0" w:color="auto"/>
          </w:divBdr>
        </w:div>
        <w:div w:id="1976177495">
          <w:marLeft w:val="0"/>
          <w:marRight w:val="0"/>
          <w:marTop w:val="0"/>
          <w:marBottom w:val="0"/>
          <w:divBdr>
            <w:top w:val="none" w:sz="0" w:space="0" w:color="auto"/>
            <w:left w:val="none" w:sz="0" w:space="0" w:color="auto"/>
            <w:bottom w:val="none" w:sz="0" w:space="0" w:color="auto"/>
            <w:right w:val="none" w:sz="0" w:space="0" w:color="auto"/>
          </w:divBdr>
        </w:div>
        <w:div w:id="2024474254">
          <w:marLeft w:val="0"/>
          <w:marRight w:val="0"/>
          <w:marTop w:val="0"/>
          <w:marBottom w:val="0"/>
          <w:divBdr>
            <w:top w:val="none" w:sz="0" w:space="0" w:color="auto"/>
            <w:left w:val="none" w:sz="0" w:space="0" w:color="auto"/>
            <w:bottom w:val="none" w:sz="0" w:space="0" w:color="auto"/>
            <w:right w:val="none" w:sz="0" w:space="0" w:color="auto"/>
          </w:divBdr>
        </w:div>
      </w:divsChild>
    </w:div>
    <w:div w:id="1984038159">
      <w:bodyDiv w:val="1"/>
      <w:marLeft w:val="0"/>
      <w:marRight w:val="0"/>
      <w:marTop w:val="0"/>
      <w:marBottom w:val="0"/>
      <w:divBdr>
        <w:top w:val="none" w:sz="0" w:space="0" w:color="auto"/>
        <w:left w:val="none" w:sz="0" w:space="0" w:color="auto"/>
        <w:bottom w:val="none" w:sz="0" w:space="0" w:color="auto"/>
        <w:right w:val="none" w:sz="0" w:space="0" w:color="auto"/>
      </w:divBdr>
      <w:divsChild>
        <w:div w:id="78606230">
          <w:marLeft w:val="0"/>
          <w:marRight w:val="0"/>
          <w:marTop w:val="0"/>
          <w:marBottom w:val="0"/>
          <w:divBdr>
            <w:top w:val="none" w:sz="0" w:space="0" w:color="auto"/>
            <w:left w:val="none" w:sz="0" w:space="0" w:color="auto"/>
            <w:bottom w:val="none" w:sz="0" w:space="0" w:color="auto"/>
            <w:right w:val="none" w:sz="0" w:space="0" w:color="auto"/>
          </w:divBdr>
        </w:div>
        <w:div w:id="608004460">
          <w:marLeft w:val="0"/>
          <w:marRight w:val="0"/>
          <w:marTop w:val="0"/>
          <w:marBottom w:val="0"/>
          <w:divBdr>
            <w:top w:val="none" w:sz="0" w:space="0" w:color="auto"/>
            <w:left w:val="none" w:sz="0" w:space="0" w:color="auto"/>
            <w:bottom w:val="none" w:sz="0" w:space="0" w:color="auto"/>
            <w:right w:val="none" w:sz="0" w:space="0" w:color="auto"/>
          </w:divBdr>
        </w:div>
        <w:div w:id="2086758952">
          <w:marLeft w:val="0"/>
          <w:marRight w:val="0"/>
          <w:marTop w:val="0"/>
          <w:marBottom w:val="0"/>
          <w:divBdr>
            <w:top w:val="none" w:sz="0" w:space="0" w:color="auto"/>
            <w:left w:val="none" w:sz="0" w:space="0" w:color="auto"/>
            <w:bottom w:val="none" w:sz="0" w:space="0" w:color="auto"/>
            <w:right w:val="none" w:sz="0" w:space="0" w:color="auto"/>
          </w:divBdr>
        </w:div>
      </w:divsChild>
    </w:div>
    <w:div w:id="2101675387">
      <w:bodyDiv w:val="1"/>
      <w:marLeft w:val="0"/>
      <w:marRight w:val="0"/>
      <w:marTop w:val="0"/>
      <w:marBottom w:val="0"/>
      <w:divBdr>
        <w:top w:val="none" w:sz="0" w:space="0" w:color="auto"/>
        <w:left w:val="none" w:sz="0" w:space="0" w:color="auto"/>
        <w:bottom w:val="none" w:sz="0" w:space="0" w:color="auto"/>
        <w:right w:val="none" w:sz="0" w:space="0" w:color="auto"/>
      </w:divBdr>
      <w:divsChild>
        <w:div w:id="1698970881">
          <w:marLeft w:val="0"/>
          <w:marRight w:val="0"/>
          <w:marTop w:val="0"/>
          <w:marBottom w:val="0"/>
          <w:divBdr>
            <w:top w:val="none" w:sz="0" w:space="0" w:color="auto"/>
            <w:left w:val="none" w:sz="0" w:space="0" w:color="auto"/>
            <w:bottom w:val="none" w:sz="0" w:space="0" w:color="auto"/>
            <w:right w:val="none" w:sz="0" w:space="0" w:color="auto"/>
          </w:divBdr>
        </w:div>
        <w:div w:id="1791119546">
          <w:marLeft w:val="0"/>
          <w:marRight w:val="0"/>
          <w:marTop w:val="0"/>
          <w:marBottom w:val="0"/>
          <w:divBdr>
            <w:top w:val="none" w:sz="0" w:space="0" w:color="auto"/>
            <w:left w:val="none" w:sz="0" w:space="0" w:color="auto"/>
            <w:bottom w:val="none" w:sz="0" w:space="0" w:color="auto"/>
            <w:right w:val="none" w:sz="0" w:space="0" w:color="auto"/>
          </w:divBdr>
        </w:div>
        <w:div w:id="204767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acecqa.gov.au/regulatory-authorities1/contact-your-regulatory-author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cshelpdesk@education.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roda.humanservices.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ducation.gov.au/early-childhood/providers/extra-support/community-child-care-fund/special-circumstances-grant" TargetMode="External"/><Relationship Id="rId20" Type="http://schemas.openxmlformats.org/officeDocument/2006/relationships/hyperlink" Target="mailto:CCShelpdesk@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gov.au/early-childhood/providers/extra-support/emergency/support-reg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ucation.gov.au/early-childhood/providers/extra-support/community-child-care-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early-childhood/providers/extra-support/emergency/support-region" TargetMode="External"/><Relationship Id="rId22" Type="http://schemas.openxmlformats.org/officeDocument/2006/relationships/hyperlink" Target="https://www.education.gov.au/early-childhood/providers/extra-support/community-child-care-fu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A2623"/>
    <w:rsid w:val="002B3ACA"/>
    <w:rsid w:val="002C5AC9"/>
    <w:rsid w:val="002F7C67"/>
    <w:rsid w:val="003A6F8B"/>
    <w:rsid w:val="003C0A97"/>
    <w:rsid w:val="003C4EFB"/>
    <w:rsid w:val="004339B1"/>
    <w:rsid w:val="0047223D"/>
    <w:rsid w:val="005751E6"/>
    <w:rsid w:val="00596248"/>
    <w:rsid w:val="005A355D"/>
    <w:rsid w:val="005B705D"/>
    <w:rsid w:val="006104A0"/>
    <w:rsid w:val="00763D3A"/>
    <w:rsid w:val="00785B1E"/>
    <w:rsid w:val="008738BA"/>
    <w:rsid w:val="008A6AB7"/>
    <w:rsid w:val="008C4C42"/>
    <w:rsid w:val="00906D08"/>
    <w:rsid w:val="009140A9"/>
    <w:rsid w:val="00A62F6C"/>
    <w:rsid w:val="00A73BA4"/>
    <w:rsid w:val="00AA474E"/>
    <w:rsid w:val="00AB166A"/>
    <w:rsid w:val="00AF3904"/>
    <w:rsid w:val="00B209B5"/>
    <w:rsid w:val="00B60086"/>
    <w:rsid w:val="00B615CC"/>
    <w:rsid w:val="00B73C95"/>
    <w:rsid w:val="00BA5225"/>
    <w:rsid w:val="00C006E4"/>
    <w:rsid w:val="00C67545"/>
    <w:rsid w:val="00D850D9"/>
    <w:rsid w:val="00DD01B5"/>
    <w:rsid w:val="00E54E2B"/>
    <w:rsid w:val="00E960B6"/>
    <w:rsid w:val="00F25817"/>
    <w:rsid w:val="00F267E8"/>
    <w:rsid w:val="00FD1A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2" ma:contentTypeDescription="Create a new document." ma:contentTypeScope="" ma:versionID="e6b011259b6fa8a197d031687640c849">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7933651bead50ec3f68efb3e1b734a05"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opic"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format="Dropdown" ma:internalName="Topic">
      <xsd:simpleType>
        <xsd:restriction base="dms:Text">
          <xsd:maxLength value="255"/>
        </xsd:restriction>
      </xsd:simpleType>
    </xsd:element>
    <xsd:element name="Status" ma:index="29" nillable="true" ma:displayName="Status" ma:format="Dropdown" ma:internalName="Status">
      <xsd:simpleType>
        <xsd:restriction base="dms:Choice">
          <xsd:enumeration value="Ongoing"/>
          <xsd:enumeration value="Complete"/>
          <xsd:enumeration value="Implementing"/>
          <xsd:enumeration value="Template"/>
          <xsd:enumeration value="SOP"/>
          <xsd:enumeration value="WPR"/>
          <xsd:enumeration value="Draft"/>
          <xsd:enumeration value="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Topic xmlns="5f4485f1-0608-40f2-b649-7dde6654a8bf" xsi:nil="true"/>
    <_Flow_SignoffStatus xmlns="5f4485f1-0608-40f2-b649-7dde6654a8bf" xsi:nil="true"/>
    <TaxCatchAll xmlns="60988540-e91d-41bb-b7bc-24ab8c39df10" xsi:nil="true"/>
    <Status xmlns="5f4485f1-0608-40f2-b649-7dde6654a8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86BA5-C051-4F8D-9B57-C027DB9A3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C3C2E-A515-472E-882F-E756B5F9BD2B}">
  <ds:schemaRefs>
    <ds:schemaRef ds:uri="http://schemas.microsoft.com/sharepoint/v3/contenttype/forms"/>
  </ds:schemaRefs>
</ds:datastoreItem>
</file>

<file path=customXml/itemProps3.xml><?xml version="1.0" encoding="utf-8"?>
<ds:datastoreItem xmlns:ds="http://schemas.openxmlformats.org/officeDocument/2006/customXml" ds:itemID="{8823D9E4-32DC-4084-B08A-28A0DE6BBCF8}">
  <ds:schemaRefs>
    <ds:schemaRef ds:uri="http://purl.org/dc/elements/1.1/"/>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60988540-e91d-41bb-b7bc-24ab8c39df10"/>
    <ds:schemaRef ds:uri="5f4485f1-0608-40f2-b649-7dde6654a8bf"/>
    <ds:schemaRef ds:uri="http://schemas.microsoft.com/office/2006/metadata/propertie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ASHTON,Michael</dc:creator>
  <cp:keywords/>
  <dc:description/>
  <cp:lastModifiedBy>DOBELL,Grace</cp:lastModifiedBy>
  <cp:revision>2</cp:revision>
  <cp:lastPrinted>2025-04-07T02:16:00Z</cp:lastPrinted>
  <dcterms:created xsi:type="dcterms:W3CDTF">2025-04-07T02:17:00Z</dcterms:created>
  <dcterms:modified xsi:type="dcterms:W3CDTF">2025-04-07T02:17:00Z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0x010100DBE4CFC06C38FD429762EA454E4407CB</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