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62F3" w14:textId="4B64EC86" w:rsidR="00107DD5" w:rsidRDefault="00221D8F" w:rsidP="00CA4815">
      <w:r w:rsidRPr="00CA4815">
        <w:rPr>
          <w:b/>
          <w:bCs/>
          <w:noProof/>
        </w:rPr>
        <w:drawing>
          <wp:anchor distT="0" distB="0" distL="114300" distR="114300" simplePos="0" relativeHeight="251658240" behindDoc="1" locked="1" layoutInCell="1" allowOverlap="1" wp14:anchorId="719F8F9E" wp14:editId="1155901F">
            <wp:simplePos x="0" y="0"/>
            <wp:positionH relativeFrom="column">
              <wp:posOffset>-914400</wp:posOffset>
            </wp:positionH>
            <wp:positionV relativeFrom="paragraph">
              <wp:posOffset>-914400</wp:posOffset>
            </wp:positionV>
            <wp:extent cx="10692000" cy="756000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7560000"/>
                    </a:xfrm>
                    <a:prstGeom prst="rect">
                      <a:avLst/>
                    </a:prstGeom>
                  </pic:spPr>
                </pic:pic>
              </a:graphicData>
            </a:graphic>
            <wp14:sizeRelH relativeFrom="page">
              <wp14:pctWidth>0</wp14:pctWidth>
            </wp14:sizeRelH>
            <wp14:sizeRelV relativeFrom="page">
              <wp14:pctHeight>0</wp14:pctHeight>
            </wp14:sizeRelV>
          </wp:anchor>
        </w:drawing>
      </w:r>
      <w:r w:rsidR="00C178B4">
        <w:rPr>
          <w:b/>
          <w:bCs/>
          <w:noProof/>
        </w:rPr>
        <w:drawing>
          <wp:anchor distT="0" distB="0" distL="114300" distR="114300" simplePos="0" relativeHeight="251658241" behindDoc="1" locked="0" layoutInCell="1" allowOverlap="1" wp14:anchorId="7F9FF267" wp14:editId="362368C2">
            <wp:simplePos x="0" y="0"/>
            <wp:positionH relativeFrom="column">
              <wp:posOffset>0</wp:posOffset>
            </wp:positionH>
            <wp:positionV relativeFrom="page">
              <wp:posOffset>914400</wp:posOffset>
            </wp:positionV>
            <wp:extent cx="4763135" cy="787400"/>
            <wp:effectExtent l="0" t="0" r="0" b="0"/>
            <wp:wrapTight wrapText="bothSides">
              <wp:wrapPolygon edited="0">
                <wp:start x="0" y="0"/>
                <wp:lineTo x="0" y="20903"/>
                <wp:lineTo x="21511" y="20903"/>
                <wp:lineTo x="21511"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763135" cy="78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1522">
        <w:rPr>
          <w:b/>
          <w:bCs/>
          <w:noProof/>
        </w:rPr>
        <w:t xml:space="preserve"> </w:t>
      </w:r>
    </w:p>
    <w:p w14:paraId="3F40F412" w14:textId="4BBA8AEE" w:rsidR="00221D8F" w:rsidRDefault="0071023C" w:rsidP="00221D8F">
      <w:pPr>
        <w:pStyle w:val="Heading1"/>
      </w:pPr>
      <w:bookmarkStart w:id="0" w:name="_Toc126923146"/>
      <w:bookmarkStart w:id="1" w:name="_Toc126923157"/>
      <w:r>
        <w:rPr>
          <w:rFonts w:eastAsiaTheme="minorHAnsi"/>
        </w:rPr>
        <w:t xml:space="preserve">                 National Industry PhD Program</w:t>
      </w:r>
      <w:bookmarkEnd w:id="0"/>
      <w:bookmarkEnd w:id="1"/>
    </w:p>
    <w:p w14:paraId="39E030AE" w14:textId="137A11F4" w:rsidR="0017134D" w:rsidRDefault="00C178B4" w:rsidP="001A116B">
      <w:pPr>
        <w:pStyle w:val="Subtitle"/>
        <w:spacing w:after="0"/>
      </w:pPr>
      <w:r>
        <w:t>Bi-Annual Summary Report</w:t>
      </w:r>
    </w:p>
    <w:p w14:paraId="71DCC7E5" w14:textId="1DA1D36C" w:rsidR="00107D87" w:rsidRDefault="005D50C6" w:rsidP="001A116B">
      <w:pPr>
        <w:tabs>
          <w:tab w:val="left" w:pos="945"/>
        </w:tabs>
        <w:rPr>
          <w:color w:val="FFFFFF" w:themeColor="background1"/>
          <w:sz w:val="32"/>
          <w:szCs w:val="32"/>
        </w:rPr>
      </w:pPr>
      <w:r>
        <w:rPr>
          <w:color w:val="FFFFFF" w:themeColor="background1"/>
          <w:sz w:val="32"/>
          <w:szCs w:val="32"/>
        </w:rPr>
        <w:t>February</w:t>
      </w:r>
      <w:r w:rsidR="004C12B3" w:rsidRPr="004C12B3">
        <w:rPr>
          <w:color w:val="FFFFFF" w:themeColor="background1"/>
          <w:sz w:val="32"/>
          <w:szCs w:val="32"/>
        </w:rPr>
        <w:t xml:space="preserve"> </w:t>
      </w:r>
      <w:r>
        <w:rPr>
          <w:color w:val="FFFFFF" w:themeColor="background1"/>
          <w:sz w:val="32"/>
          <w:szCs w:val="32"/>
        </w:rPr>
        <w:t>2025</w:t>
      </w:r>
    </w:p>
    <w:p w14:paraId="17C498B2" w14:textId="77777777" w:rsidR="00FE3094" w:rsidRDefault="00FE3094" w:rsidP="004C12B3">
      <w:pPr>
        <w:rPr>
          <w:color w:val="FFFFFF" w:themeColor="background1"/>
          <w:sz w:val="32"/>
          <w:szCs w:val="32"/>
        </w:rPr>
      </w:pPr>
    </w:p>
    <w:p w14:paraId="73B7470A" w14:textId="77777777" w:rsidR="00FE3094" w:rsidRDefault="00FE3094" w:rsidP="004C12B3">
      <w:pPr>
        <w:rPr>
          <w:color w:val="FFFFFF" w:themeColor="background1"/>
          <w:sz w:val="32"/>
          <w:szCs w:val="32"/>
        </w:rPr>
      </w:pPr>
    </w:p>
    <w:p w14:paraId="57B28EB1" w14:textId="77777777" w:rsidR="00FE3094" w:rsidRDefault="00FE3094" w:rsidP="004C12B3">
      <w:pPr>
        <w:rPr>
          <w:color w:val="FFFFFF" w:themeColor="background1"/>
          <w:sz w:val="32"/>
          <w:szCs w:val="32"/>
        </w:rPr>
      </w:pPr>
    </w:p>
    <w:p w14:paraId="68B84A64" w14:textId="15D33406" w:rsidR="00107D87" w:rsidRPr="002B1A87" w:rsidRDefault="00FE3094">
      <w:pPr>
        <w:rPr>
          <w:sz w:val="14"/>
          <w:szCs w:val="14"/>
        </w:rPr>
        <w:sectPr w:rsidR="00107D87" w:rsidRPr="002B1A87" w:rsidSect="001C2BC9">
          <w:pgSz w:w="16838" w:h="11906" w:orient="landscape"/>
          <w:pgMar w:top="1440" w:right="1814" w:bottom="1440" w:left="1440" w:header="709" w:footer="709" w:gutter="0"/>
          <w:cols w:space="708"/>
          <w:docGrid w:linePitch="360"/>
        </w:sectPr>
      </w:pPr>
      <w:r>
        <w:rPr>
          <w:color w:val="FFFFFF" w:themeColor="background1"/>
          <w:sz w:val="20"/>
          <w:szCs w:val="20"/>
        </w:rPr>
        <w:t xml:space="preserve"> </w:t>
      </w:r>
      <w:r w:rsidR="009112C2" w:rsidRPr="002B1A87">
        <w:rPr>
          <w:color w:val="FFFFFF" w:themeColor="background1"/>
          <w:sz w:val="16"/>
          <w:szCs w:val="16"/>
        </w:rPr>
        <w:t xml:space="preserve">Data as </w:t>
      </w:r>
      <w:r w:rsidR="00563267">
        <w:rPr>
          <w:color w:val="FFFFFF" w:themeColor="background1"/>
          <w:sz w:val="16"/>
          <w:szCs w:val="16"/>
        </w:rPr>
        <w:t>at</w:t>
      </w:r>
      <w:r w:rsidR="00272A89">
        <w:rPr>
          <w:color w:val="FFFFFF" w:themeColor="background1"/>
          <w:sz w:val="16"/>
          <w:szCs w:val="16"/>
        </w:rPr>
        <w:t xml:space="preserve">: </w:t>
      </w:r>
      <w:r w:rsidR="009112C2" w:rsidRPr="002B1A87">
        <w:rPr>
          <w:color w:val="FFFFFF" w:themeColor="background1"/>
          <w:sz w:val="16"/>
          <w:szCs w:val="16"/>
        </w:rPr>
        <w:t xml:space="preserve"> </w:t>
      </w:r>
      <w:r w:rsidR="00272A89">
        <w:rPr>
          <w:color w:val="FFFFFF" w:themeColor="background1"/>
          <w:sz w:val="16"/>
          <w:szCs w:val="16"/>
        </w:rPr>
        <w:t xml:space="preserve">31 </w:t>
      </w:r>
      <w:r w:rsidR="009112C2" w:rsidRPr="002B1A87">
        <w:rPr>
          <w:color w:val="FFFFFF" w:themeColor="background1"/>
          <w:sz w:val="16"/>
          <w:szCs w:val="16"/>
        </w:rPr>
        <w:t>January</w:t>
      </w:r>
      <w:r w:rsidR="00272A89">
        <w:rPr>
          <w:color w:val="FFFFFF" w:themeColor="background1"/>
          <w:sz w:val="16"/>
          <w:szCs w:val="16"/>
        </w:rPr>
        <w:t xml:space="preserve"> 2025</w:t>
      </w:r>
    </w:p>
    <w:p w14:paraId="3AB260E4" w14:textId="77777777" w:rsidR="00D445E5" w:rsidRDefault="00D445E5" w:rsidP="00D445E5">
      <w:pPr>
        <w:pStyle w:val="Heading2"/>
        <w:spacing w:before="0"/>
      </w:pPr>
      <w:r>
        <w:lastRenderedPageBreak/>
        <w:t>Introduction</w:t>
      </w:r>
    </w:p>
    <w:p w14:paraId="757FAD32" w14:textId="46E61342" w:rsidR="008D1BB5" w:rsidRDefault="008D1BB5" w:rsidP="00D445E5">
      <w:r w:rsidRPr="008D1BB5">
        <w:t>The Australian Government is investing $296 million to build a bedrock of research talent skilled in university–industry collaboration across the sector under the Increase Workforce Mobility initiative. This includes funding to establish the National Industry PhD Program</w:t>
      </w:r>
      <w:r>
        <w:t xml:space="preserve"> (the Program)</w:t>
      </w:r>
      <w:r w:rsidRPr="008D1BB5">
        <w:t xml:space="preserve"> to support the Government’s commitment to add 1,800 Industry PhDs over 10 years.</w:t>
      </w:r>
      <w:r>
        <w:t xml:space="preserve"> </w:t>
      </w:r>
    </w:p>
    <w:p w14:paraId="1D50CBCC" w14:textId="0F795C30" w:rsidR="00E62F2C" w:rsidRDefault="00E62F2C" w:rsidP="00D445E5">
      <w:r w:rsidRPr="00E62F2C">
        <w:t>The Program support</w:t>
      </w:r>
      <w:r w:rsidR="005608FE">
        <w:t>s</w:t>
      </w:r>
      <w:r w:rsidRPr="00E62F2C">
        <w:t xml:space="preserve"> PhD candidates to undertake industry-focused research projects</w:t>
      </w:r>
      <w:r w:rsidR="009B0790">
        <w:t xml:space="preserve">, </w:t>
      </w:r>
      <w:r w:rsidRPr="00E62F2C">
        <w:t>equipp</w:t>
      </w:r>
      <w:r w:rsidR="009B0790">
        <w:t>ing them</w:t>
      </w:r>
      <w:r w:rsidRPr="00E62F2C">
        <w:t xml:space="preserve"> with the knowledge and skills to better translate university research into commercialisation outcomes</w:t>
      </w:r>
      <w:r w:rsidR="009B0790">
        <w:t>.</w:t>
      </w:r>
      <w:r w:rsidRPr="00E62F2C">
        <w:t xml:space="preserve"> </w:t>
      </w:r>
      <w:r w:rsidR="00B078BE">
        <w:t>Upon completing</w:t>
      </w:r>
      <w:r w:rsidR="000C6D19">
        <w:t xml:space="preserve"> the Program, PhD candidates </w:t>
      </w:r>
      <w:r w:rsidRPr="00E62F2C">
        <w:t>wi</w:t>
      </w:r>
      <w:r w:rsidR="000C6D19">
        <w:t>ll have</w:t>
      </w:r>
      <w:r w:rsidRPr="00E62F2C">
        <w:t xml:space="preserve"> the strong potential to work at the interface of research and industry, and across the sectors in the future. This program will add 1,300 PhDs to the innovation ecosystem over 10 years. </w:t>
      </w:r>
    </w:p>
    <w:p w14:paraId="4BE5E207" w14:textId="5D944CBD" w:rsidR="00D445E5" w:rsidRPr="00D445E5" w:rsidRDefault="00D445E5" w:rsidP="00D445E5">
      <w:r w:rsidRPr="00D445E5">
        <w:t>The Program consists of two streams:</w:t>
      </w:r>
    </w:p>
    <w:p w14:paraId="4D1D1763" w14:textId="76A8B651" w:rsidR="00D445E5" w:rsidRPr="00D445E5" w:rsidRDefault="00D445E5" w:rsidP="00D445E5">
      <w:pPr>
        <w:numPr>
          <w:ilvl w:val="0"/>
          <w:numId w:val="22"/>
        </w:numPr>
      </w:pPr>
      <w:r w:rsidRPr="00D445E5">
        <w:rPr>
          <w:b/>
          <w:bCs/>
        </w:rPr>
        <w:t>Industry Linked PhD stream</w:t>
      </w:r>
      <w:r w:rsidRPr="00D445E5">
        <w:t>: is for outstanding PhD candidates to undertake research projects co-designed by university and industry, with opportunities to be embedded in an industry setting and participate in a 12-week training program.</w:t>
      </w:r>
    </w:p>
    <w:p w14:paraId="70171092" w14:textId="316D2DE3" w:rsidR="00D445E5" w:rsidRDefault="00D445E5" w:rsidP="00D445E5">
      <w:pPr>
        <w:numPr>
          <w:ilvl w:val="0"/>
          <w:numId w:val="22"/>
        </w:numPr>
      </w:pPr>
      <w:r w:rsidRPr="00D445E5">
        <w:rPr>
          <w:b/>
          <w:bCs/>
        </w:rPr>
        <w:t>Industry Researcher PhD stream</w:t>
      </w:r>
      <w:r w:rsidRPr="00D445E5">
        <w:t>: is for highly capable industry professionals who are supported by their employers to undertake PhD projects in partnership with a university while retaining industry employment and salary benefits.</w:t>
      </w:r>
    </w:p>
    <w:p w14:paraId="7B63F951" w14:textId="0974C76D" w:rsidR="006D129E" w:rsidRDefault="002F5320" w:rsidP="006D129E">
      <w:r>
        <w:t>As at January 2025</w:t>
      </w:r>
      <w:r w:rsidR="004C12B3">
        <w:t>, the Program has funded a total of 1</w:t>
      </w:r>
      <w:r w:rsidR="00DC2DAD" w:rsidRPr="002B1A87">
        <w:t>9</w:t>
      </w:r>
      <w:r w:rsidR="004C12B3">
        <w:t>8 industry PhD projects</w:t>
      </w:r>
      <w:r w:rsidR="004F40BF">
        <w:t xml:space="preserve"> </w:t>
      </w:r>
      <w:r>
        <w:t xml:space="preserve">over four rounds, </w:t>
      </w:r>
      <w:r w:rsidR="00D445E5">
        <w:t>with a total of 5</w:t>
      </w:r>
      <w:r w:rsidR="00643830" w:rsidRPr="002B1A87">
        <w:t>37</w:t>
      </w:r>
      <w:r w:rsidR="00D445E5">
        <w:t xml:space="preserve"> applications </w:t>
      </w:r>
      <w:r w:rsidR="01056A7E">
        <w:t>assessed</w:t>
      </w:r>
      <w:r w:rsidR="00D26644">
        <w:t xml:space="preserve"> </w:t>
      </w:r>
      <w:r w:rsidR="009B1F88">
        <w:t xml:space="preserve">from </w:t>
      </w:r>
      <w:r w:rsidR="00D26644">
        <w:t xml:space="preserve">36 </w:t>
      </w:r>
      <w:r w:rsidR="009B1F88">
        <w:t>different</w:t>
      </w:r>
      <w:r w:rsidR="00D26644">
        <w:t xml:space="preserve"> universities</w:t>
      </w:r>
      <w:r>
        <w:t>.</w:t>
      </w:r>
    </w:p>
    <w:tbl>
      <w:tblPr>
        <w:tblStyle w:val="EDU-Basic"/>
        <w:tblW w:w="0" w:type="auto"/>
        <w:tblLook w:val="04A0" w:firstRow="1" w:lastRow="0" w:firstColumn="1" w:lastColumn="0" w:noHBand="0" w:noVBand="1"/>
      </w:tblPr>
      <w:tblGrid>
        <w:gridCol w:w="3612"/>
        <w:gridCol w:w="2087"/>
        <w:gridCol w:w="2087"/>
        <w:gridCol w:w="2087"/>
        <w:gridCol w:w="2131"/>
        <w:gridCol w:w="1944"/>
      </w:tblGrid>
      <w:tr w:rsidR="001366E3" w14:paraId="7CAC3F9D" w14:textId="025A6075" w:rsidTr="171AB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dxa"/>
            <w:shd w:val="clear" w:color="auto" w:fill="auto"/>
          </w:tcPr>
          <w:p w14:paraId="7E612C4D" w14:textId="77777777" w:rsidR="004B66EB" w:rsidRDefault="004B66EB" w:rsidP="004C12B3">
            <w:pPr>
              <w:spacing w:beforeAutospacing="0" w:after="0" w:afterAutospacing="0"/>
            </w:pPr>
          </w:p>
        </w:tc>
        <w:tc>
          <w:tcPr>
            <w:tcW w:w="2088" w:type="dxa"/>
          </w:tcPr>
          <w:p w14:paraId="70ED6F3F" w14:textId="02DC1168" w:rsidR="004B66EB" w:rsidRPr="00EB6344" w:rsidRDefault="004B66EB" w:rsidP="00B20DB9">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rPr>
            </w:pPr>
            <w:r w:rsidRPr="00EB6344">
              <w:rPr>
                <w:b/>
                <w:bCs/>
              </w:rPr>
              <w:t>Round 1</w:t>
            </w:r>
          </w:p>
        </w:tc>
        <w:tc>
          <w:tcPr>
            <w:tcW w:w="2088" w:type="dxa"/>
          </w:tcPr>
          <w:p w14:paraId="5FD1A5AB" w14:textId="11D5D601" w:rsidR="004B66EB" w:rsidRPr="00EB6344" w:rsidRDefault="004B66EB" w:rsidP="00B20DB9">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rPr>
            </w:pPr>
            <w:r w:rsidRPr="00EB6344">
              <w:rPr>
                <w:b/>
                <w:bCs/>
              </w:rPr>
              <w:t>Round 2</w:t>
            </w:r>
          </w:p>
        </w:tc>
        <w:tc>
          <w:tcPr>
            <w:tcW w:w="2088" w:type="dxa"/>
          </w:tcPr>
          <w:p w14:paraId="08CD6C9D" w14:textId="7688C570" w:rsidR="004B66EB" w:rsidRPr="00EB6344" w:rsidRDefault="004B66EB" w:rsidP="00B20DB9">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rPr>
            </w:pPr>
            <w:r w:rsidRPr="00EB6344">
              <w:rPr>
                <w:b/>
                <w:bCs/>
              </w:rPr>
              <w:t xml:space="preserve">Round </w:t>
            </w:r>
            <w:r>
              <w:rPr>
                <w:b/>
                <w:bCs/>
              </w:rPr>
              <w:t>3</w:t>
            </w:r>
          </w:p>
        </w:tc>
        <w:tc>
          <w:tcPr>
            <w:tcW w:w="2132" w:type="dxa"/>
          </w:tcPr>
          <w:p w14:paraId="4BCC6E32" w14:textId="18D1912F" w:rsidR="004B66EB" w:rsidRPr="00EB6344" w:rsidRDefault="004B66EB" w:rsidP="00B20DB9">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rPr>
            </w:pPr>
            <w:r w:rsidRPr="00EB6344">
              <w:rPr>
                <w:b/>
                <w:bCs/>
              </w:rPr>
              <w:t xml:space="preserve">Round </w:t>
            </w:r>
            <w:r w:rsidR="00B20DB9">
              <w:rPr>
                <w:b/>
                <w:bCs/>
              </w:rPr>
              <w:t>4</w:t>
            </w:r>
          </w:p>
        </w:tc>
        <w:tc>
          <w:tcPr>
            <w:tcW w:w="1945" w:type="dxa"/>
          </w:tcPr>
          <w:p w14:paraId="603315FC" w14:textId="016E029B" w:rsidR="004B66EB" w:rsidRPr="002B1A87" w:rsidRDefault="00DC2DAD" w:rsidP="004C12B3">
            <w:pPr>
              <w:spacing w:after="0"/>
              <w:jc w:val="center"/>
              <w:cnfStyle w:val="100000000000" w:firstRow="1" w:lastRow="0" w:firstColumn="0" w:lastColumn="0" w:oddVBand="0" w:evenVBand="0" w:oddHBand="0" w:evenHBand="0" w:firstRowFirstColumn="0" w:firstRowLastColumn="0" w:lastRowFirstColumn="0" w:lastRowLastColumn="0"/>
              <w:rPr>
                <w:b/>
                <w:bCs/>
                <w:color w:val="auto"/>
              </w:rPr>
            </w:pPr>
            <w:r w:rsidRPr="00643830">
              <w:rPr>
                <w:b/>
                <w:bCs/>
              </w:rPr>
              <w:t>Total</w:t>
            </w:r>
          </w:p>
        </w:tc>
      </w:tr>
      <w:tr w:rsidR="004B66EB" w14:paraId="59D0C1AB" w14:textId="22DF4835" w:rsidTr="171AB0AA">
        <w:tc>
          <w:tcPr>
            <w:cnfStyle w:val="001000000000" w:firstRow="0" w:lastRow="0" w:firstColumn="1" w:lastColumn="0" w:oddVBand="0" w:evenVBand="0" w:oddHBand="0" w:evenHBand="0" w:firstRowFirstColumn="0" w:firstRowLastColumn="0" w:lastRowFirstColumn="0" w:lastRowLastColumn="0"/>
            <w:tcW w:w="3612" w:type="dxa"/>
            <w:tcBorders>
              <w:top w:val="single" w:sz="4" w:space="0" w:color="auto"/>
              <w:bottom w:val="single" w:sz="4" w:space="0" w:color="auto"/>
            </w:tcBorders>
          </w:tcPr>
          <w:p w14:paraId="771166DD" w14:textId="35EB2B08" w:rsidR="004B66EB" w:rsidRPr="003C41F1" w:rsidRDefault="5205A221" w:rsidP="00D445E5">
            <w:pPr>
              <w:rPr>
                <w:b/>
                <w:bCs/>
              </w:rPr>
            </w:pPr>
            <w:r w:rsidRPr="171AB0AA">
              <w:rPr>
                <w:b/>
                <w:bCs/>
              </w:rPr>
              <w:t xml:space="preserve">Total </w:t>
            </w:r>
            <w:r w:rsidR="39BFB118" w:rsidRPr="171AB0AA">
              <w:rPr>
                <w:b/>
                <w:bCs/>
              </w:rPr>
              <w:t>A</w:t>
            </w:r>
            <w:r w:rsidRPr="171AB0AA">
              <w:rPr>
                <w:b/>
                <w:bCs/>
              </w:rPr>
              <w:t xml:space="preserve">pplications </w:t>
            </w:r>
            <w:r w:rsidR="097FA230" w:rsidRPr="171AB0AA">
              <w:rPr>
                <w:b/>
                <w:bCs/>
              </w:rPr>
              <w:t>A</w:t>
            </w:r>
            <w:r w:rsidR="052C2CAC" w:rsidRPr="171AB0AA">
              <w:rPr>
                <w:b/>
                <w:bCs/>
              </w:rPr>
              <w:t>ssessed</w:t>
            </w:r>
          </w:p>
        </w:tc>
        <w:tc>
          <w:tcPr>
            <w:tcW w:w="2088" w:type="dxa"/>
            <w:tcBorders>
              <w:top w:val="single" w:sz="4" w:space="0" w:color="FFFFFF" w:themeColor="background1"/>
            </w:tcBorders>
          </w:tcPr>
          <w:p w14:paraId="71A41DCC" w14:textId="19DEABE6" w:rsidR="004B66EB" w:rsidRDefault="004B66EB" w:rsidP="00BE4FC9">
            <w:pPr>
              <w:jc w:val="center"/>
              <w:cnfStyle w:val="000000000000" w:firstRow="0" w:lastRow="0" w:firstColumn="0" w:lastColumn="0" w:oddVBand="0" w:evenVBand="0" w:oddHBand="0" w:evenHBand="0" w:firstRowFirstColumn="0" w:firstRowLastColumn="0" w:lastRowFirstColumn="0" w:lastRowLastColumn="0"/>
            </w:pPr>
            <w:r>
              <w:t>8</w:t>
            </w:r>
            <w:r w:rsidR="00DC2DAD">
              <w:t>3</w:t>
            </w:r>
          </w:p>
        </w:tc>
        <w:tc>
          <w:tcPr>
            <w:tcW w:w="2088" w:type="dxa"/>
            <w:tcBorders>
              <w:top w:val="single" w:sz="4" w:space="0" w:color="FFFFFF" w:themeColor="background1"/>
            </w:tcBorders>
          </w:tcPr>
          <w:p w14:paraId="40182281" w14:textId="5B67E752" w:rsidR="004B66EB" w:rsidRDefault="004B66EB" w:rsidP="00BE4FC9">
            <w:pPr>
              <w:jc w:val="center"/>
              <w:cnfStyle w:val="000000000000" w:firstRow="0" w:lastRow="0" w:firstColumn="0" w:lastColumn="0" w:oddVBand="0" w:evenVBand="0" w:oddHBand="0" w:evenHBand="0" w:firstRowFirstColumn="0" w:firstRowLastColumn="0" w:lastRowFirstColumn="0" w:lastRowLastColumn="0"/>
            </w:pPr>
            <w:r>
              <w:t>128</w:t>
            </w:r>
          </w:p>
        </w:tc>
        <w:tc>
          <w:tcPr>
            <w:tcW w:w="2088" w:type="dxa"/>
            <w:tcBorders>
              <w:top w:val="single" w:sz="4" w:space="0" w:color="FFFFFF" w:themeColor="background1"/>
            </w:tcBorders>
          </w:tcPr>
          <w:p w14:paraId="78F09164" w14:textId="22DA0D5F" w:rsidR="004B66EB" w:rsidRPr="00643830" w:rsidRDefault="00643830" w:rsidP="00BE4FC9">
            <w:pPr>
              <w:jc w:val="center"/>
              <w:cnfStyle w:val="000000000000" w:firstRow="0" w:lastRow="0" w:firstColumn="0" w:lastColumn="0" w:oddVBand="0" w:evenVBand="0" w:oddHBand="0" w:evenHBand="0" w:firstRowFirstColumn="0" w:firstRowLastColumn="0" w:lastRowFirstColumn="0" w:lastRowLastColumn="0"/>
            </w:pPr>
            <w:r w:rsidRPr="002B1A87">
              <w:t>1</w:t>
            </w:r>
            <w:r w:rsidR="00EC4AAB" w:rsidRPr="00643830">
              <w:t>43</w:t>
            </w:r>
          </w:p>
        </w:tc>
        <w:tc>
          <w:tcPr>
            <w:tcW w:w="2132" w:type="dxa"/>
            <w:tcBorders>
              <w:top w:val="single" w:sz="4" w:space="0" w:color="FFFFFF" w:themeColor="background1"/>
            </w:tcBorders>
          </w:tcPr>
          <w:p w14:paraId="4006A410" w14:textId="3CD38EEC" w:rsidR="004B66EB" w:rsidRPr="00643830" w:rsidRDefault="004B66EB" w:rsidP="00BE4FC9">
            <w:pPr>
              <w:jc w:val="center"/>
              <w:cnfStyle w:val="000000000000" w:firstRow="0" w:lastRow="0" w:firstColumn="0" w:lastColumn="0" w:oddVBand="0" w:evenVBand="0" w:oddHBand="0" w:evenHBand="0" w:firstRowFirstColumn="0" w:firstRowLastColumn="0" w:lastRowFirstColumn="0" w:lastRowLastColumn="0"/>
            </w:pPr>
            <w:r w:rsidRPr="00643830">
              <w:t>18</w:t>
            </w:r>
            <w:r w:rsidR="005827AB" w:rsidRPr="002B1A87">
              <w:t>3</w:t>
            </w:r>
          </w:p>
        </w:tc>
        <w:tc>
          <w:tcPr>
            <w:tcW w:w="1945" w:type="dxa"/>
            <w:tcBorders>
              <w:top w:val="single" w:sz="4" w:space="0" w:color="auto"/>
            </w:tcBorders>
          </w:tcPr>
          <w:p w14:paraId="6AE1D3B2" w14:textId="04FE48E5" w:rsidR="004B66EB" w:rsidRPr="00643830" w:rsidRDefault="00B20DB9" w:rsidP="00BE4FC9">
            <w:pPr>
              <w:jc w:val="center"/>
              <w:cnfStyle w:val="000000000000" w:firstRow="0" w:lastRow="0" w:firstColumn="0" w:lastColumn="0" w:oddVBand="0" w:evenVBand="0" w:oddHBand="0" w:evenHBand="0" w:firstRowFirstColumn="0" w:firstRowLastColumn="0" w:lastRowFirstColumn="0" w:lastRowLastColumn="0"/>
              <w:rPr>
                <w:b/>
                <w:bCs/>
              </w:rPr>
            </w:pPr>
            <w:r w:rsidRPr="00643830">
              <w:rPr>
                <w:b/>
                <w:bCs/>
              </w:rPr>
              <w:t>5</w:t>
            </w:r>
            <w:r w:rsidR="00643830" w:rsidRPr="002B1A87">
              <w:rPr>
                <w:b/>
                <w:bCs/>
              </w:rPr>
              <w:t>37</w:t>
            </w:r>
          </w:p>
        </w:tc>
      </w:tr>
      <w:tr w:rsidR="004B66EB" w14:paraId="43811E5B" w14:textId="74834793" w:rsidTr="171AB0AA">
        <w:trPr>
          <w:trHeight w:val="70"/>
        </w:trPr>
        <w:tc>
          <w:tcPr>
            <w:cnfStyle w:val="001000000000" w:firstRow="0" w:lastRow="0" w:firstColumn="1" w:lastColumn="0" w:oddVBand="0" w:evenVBand="0" w:oddHBand="0" w:evenHBand="0" w:firstRowFirstColumn="0" w:firstRowLastColumn="0" w:lastRowFirstColumn="0" w:lastRowLastColumn="0"/>
            <w:tcW w:w="3612" w:type="dxa"/>
            <w:tcBorders>
              <w:bottom w:val="single" w:sz="4" w:space="0" w:color="auto"/>
            </w:tcBorders>
          </w:tcPr>
          <w:p w14:paraId="38A29E61" w14:textId="03058231" w:rsidR="004B66EB" w:rsidRPr="003C41F1" w:rsidRDefault="2DBE949C" w:rsidP="00D445E5">
            <w:pPr>
              <w:rPr>
                <w:b/>
                <w:bCs/>
              </w:rPr>
            </w:pPr>
            <w:r w:rsidRPr="171AB0AA">
              <w:rPr>
                <w:b/>
                <w:bCs/>
              </w:rPr>
              <w:t xml:space="preserve">Target </w:t>
            </w:r>
            <w:r w:rsidR="51140BA8" w:rsidRPr="171AB0AA">
              <w:rPr>
                <w:b/>
                <w:bCs/>
              </w:rPr>
              <w:t>N</w:t>
            </w:r>
            <w:r w:rsidR="3367803E" w:rsidRPr="171AB0AA">
              <w:rPr>
                <w:b/>
                <w:bCs/>
              </w:rPr>
              <w:t xml:space="preserve">umber of </w:t>
            </w:r>
            <w:r w:rsidR="3144C71E" w:rsidRPr="171AB0AA">
              <w:rPr>
                <w:b/>
                <w:bCs/>
              </w:rPr>
              <w:t>A</w:t>
            </w:r>
            <w:r w:rsidRPr="171AB0AA">
              <w:rPr>
                <w:b/>
                <w:bCs/>
              </w:rPr>
              <w:t>ward</w:t>
            </w:r>
            <w:r w:rsidR="3367803E" w:rsidRPr="171AB0AA">
              <w:rPr>
                <w:b/>
                <w:bCs/>
              </w:rPr>
              <w:t>s</w:t>
            </w:r>
          </w:p>
        </w:tc>
        <w:tc>
          <w:tcPr>
            <w:tcW w:w="2088" w:type="dxa"/>
            <w:tcBorders>
              <w:bottom w:val="single" w:sz="4" w:space="0" w:color="auto"/>
            </w:tcBorders>
          </w:tcPr>
          <w:p w14:paraId="51A2C03C" w14:textId="05603565" w:rsidR="004B66EB" w:rsidRDefault="0023416A" w:rsidP="00BE4FC9">
            <w:pPr>
              <w:jc w:val="center"/>
              <w:cnfStyle w:val="000000000000" w:firstRow="0" w:lastRow="0" w:firstColumn="0" w:lastColumn="0" w:oddVBand="0" w:evenVBand="0" w:oddHBand="0" w:evenHBand="0" w:firstRowFirstColumn="0" w:firstRowLastColumn="0" w:lastRowFirstColumn="0" w:lastRowLastColumn="0"/>
            </w:pPr>
            <w:r>
              <w:t>26</w:t>
            </w:r>
          </w:p>
        </w:tc>
        <w:tc>
          <w:tcPr>
            <w:tcW w:w="2088" w:type="dxa"/>
          </w:tcPr>
          <w:p w14:paraId="6BB5A532" w14:textId="6239C2CB" w:rsidR="004B66EB" w:rsidRDefault="0023416A" w:rsidP="00BE4FC9">
            <w:pPr>
              <w:jc w:val="center"/>
              <w:cnfStyle w:val="000000000000" w:firstRow="0" w:lastRow="0" w:firstColumn="0" w:lastColumn="0" w:oddVBand="0" w:evenVBand="0" w:oddHBand="0" w:evenHBand="0" w:firstRowFirstColumn="0" w:firstRowLastColumn="0" w:lastRowFirstColumn="0" w:lastRowLastColumn="0"/>
            </w:pPr>
            <w:r>
              <w:t>44</w:t>
            </w:r>
          </w:p>
        </w:tc>
        <w:tc>
          <w:tcPr>
            <w:tcW w:w="2088" w:type="dxa"/>
          </w:tcPr>
          <w:p w14:paraId="328F627B" w14:textId="5CF2BF49" w:rsidR="004B66EB" w:rsidRDefault="00E23EE2" w:rsidP="00BE4FC9">
            <w:pPr>
              <w:jc w:val="center"/>
              <w:cnfStyle w:val="000000000000" w:firstRow="0" w:lastRow="0" w:firstColumn="0" w:lastColumn="0" w:oddVBand="0" w:evenVBand="0" w:oddHBand="0" w:evenHBand="0" w:firstRowFirstColumn="0" w:firstRowLastColumn="0" w:lastRowFirstColumn="0" w:lastRowLastColumn="0"/>
            </w:pPr>
            <w:r>
              <w:t>40</w:t>
            </w:r>
          </w:p>
        </w:tc>
        <w:tc>
          <w:tcPr>
            <w:tcW w:w="2132" w:type="dxa"/>
          </w:tcPr>
          <w:p w14:paraId="41C1D124" w14:textId="67A12FAE" w:rsidR="004B66EB" w:rsidRDefault="00D65AB0" w:rsidP="00BE4FC9">
            <w:pPr>
              <w:jc w:val="center"/>
              <w:cnfStyle w:val="000000000000" w:firstRow="0" w:lastRow="0" w:firstColumn="0" w:lastColumn="0" w:oddVBand="0" w:evenVBand="0" w:oddHBand="0" w:evenHBand="0" w:firstRowFirstColumn="0" w:firstRowLastColumn="0" w:lastRowFirstColumn="0" w:lastRowLastColumn="0"/>
            </w:pPr>
            <w:r>
              <w:t>60</w:t>
            </w:r>
          </w:p>
        </w:tc>
        <w:tc>
          <w:tcPr>
            <w:tcW w:w="1945" w:type="dxa"/>
          </w:tcPr>
          <w:p w14:paraId="6B5DD29A" w14:textId="2DAF1016" w:rsidR="004B66EB" w:rsidRPr="002B1A87" w:rsidRDefault="005A36BE" w:rsidP="00BE4FC9">
            <w:pPr>
              <w:jc w:val="center"/>
              <w:cnfStyle w:val="000000000000" w:firstRow="0" w:lastRow="0" w:firstColumn="0" w:lastColumn="0" w:oddVBand="0" w:evenVBand="0" w:oddHBand="0" w:evenHBand="0" w:firstRowFirstColumn="0" w:firstRowLastColumn="0" w:lastRowFirstColumn="0" w:lastRowLastColumn="0"/>
              <w:rPr>
                <w:b/>
                <w:bCs/>
                <w:highlight w:val="yellow"/>
              </w:rPr>
            </w:pPr>
            <w:r w:rsidRPr="00DC2DAD">
              <w:rPr>
                <w:b/>
                <w:bCs/>
              </w:rPr>
              <w:t>170</w:t>
            </w:r>
          </w:p>
        </w:tc>
      </w:tr>
      <w:tr w:rsidR="00FF337A" w14:paraId="64A6A508" w14:textId="77777777" w:rsidTr="171AB0AA">
        <w:trPr>
          <w:trHeight w:val="70"/>
        </w:trPr>
        <w:tc>
          <w:tcPr>
            <w:cnfStyle w:val="001000000000" w:firstRow="0" w:lastRow="0" w:firstColumn="1" w:lastColumn="0" w:oddVBand="0" w:evenVBand="0" w:oddHBand="0" w:evenHBand="0" w:firstRowFirstColumn="0" w:firstRowLastColumn="0" w:lastRowFirstColumn="0" w:lastRowLastColumn="0"/>
            <w:tcW w:w="3612" w:type="dxa"/>
            <w:tcBorders>
              <w:bottom w:val="single" w:sz="4" w:space="0" w:color="auto"/>
            </w:tcBorders>
          </w:tcPr>
          <w:p w14:paraId="10B1C64B" w14:textId="3008E8B8" w:rsidR="00FF337A" w:rsidRPr="003C41F1" w:rsidRDefault="005827AB" w:rsidP="00FF337A">
            <w:pPr>
              <w:rPr>
                <w:b/>
                <w:bCs/>
              </w:rPr>
            </w:pPr>
            <w:r w:rsidRPr="5132BBDB">
              <w:rPr>
                <w:b/>
                <w:bCs/>
              </w:rPr>
              <w:t>F</w:t>
            </w:r>
            <w:r w:rsidR="00D40019" w:rsidRPr="5132BBDB">
              <w:rPr>
                <w:b/>
                <w:bCs/>
              </w:rPr>
              <w:t>unded</w:t>
            </w:r>
            <w:r w:rsidR="00FF337A" w:rsidRPr="5132BBDB">
              <w:rPr>
                <w:b/>
                <w:bCs/>
              </w:rPr>
              <w:t xml:space="preserve"> </w:t>
            </w:r>
            <w:r w:rsidR="00EC394E">
              <w:rPr>
                <w:b/>
                <w:bCs/>
              </w:rPr>
              <w:t>A</w:t>
            </w:r>
            <w:r w:rsidRPr="5132BBDB">
              <w:rPr>
                <w:b/>
                <w:bCs/>
              </w:rPr>
              <w:t>ward</w:t>
            </w:r>
            <w:r w:rsidR="3B7B0679" w:rsidRPr="5132BBDB">
              <w:rPr>
                <w:b/>
                <w:bCs/>
              </w:rPr>
              <w:t>s</w:t>
            </w:r>
          </w:p>
        </w:tc>
        <w:tc>
          <w:tcPr>
            <w:tcW w:w="2088" w:type="dxa"/>
            <w:tcBorders>
              <w:bottom w:val="single" w:sz="4" w:space="0" w:color="auto"/>
            </w:tcBorders>
          </w:tcPr>
          <w:p w14:paraId="0F10E2EC" w14:textId="12318FE6" w:rsidR="00FF337A" w:rsidRDefault="00FF337A" w:rsidP="00FF337A">
            <w:pPr>
              <w:jc w:val="center"/>
              <w:cnfStyle w:val="000000000000" w:firstRow="0" w:lastRow="0" w:firstColumn="0" w:lastColumn="0" w:oddVBand="0" w:evenVBand="0" w:oddHBand="0" w:evenHBand="0" w:firstRowFirstColumn="0" w:firstRowLastColumn="0" w:lastRowFirstColumn="0" w:lastRowLastColumn="0"/>
            </w:pPr>
            <w:r>
              <w:t>32</w:t>
            </w:r>
          </w:p>
        </w:tc>
        <w:tc>
          <w:tcPr>
            <w:tcW w:w="2088" w:type="dxa"/>
          </w:tcPr>
          <w:p w14:paraId="15DE29A4" w14:textId="11C9DADC" w:rsidR="00FF337A" w:rsidRDefault="005827AB" w:rsidP="00FF337A">
            <w:pPr>
              <w:jc w:val="center"/>
              <w:cnfStyle w:val="000000000000" w:firstRow="0" w:lastRow="0" w:firstColumn="0" w:lastColumn="0" w:oddVBand="0" w:evenVBand="0" w:oddHBand="0" w:evenHBand="0" w:firstRowFirstColumn="0" w:firstRowLastColumn="0" w:lastRowFirstColumn="0" w:lastRowLastColumn="0"/>
            </w:pPr>
            <w:r>
              <w:t>5</w:t>
            </w:r>
            <w:r w:rsidR="00FF337A">
              <w:t>0</w:t>
            </w:r>
          </w:p>
        </w:tc>
        <w:tc>
          <w:tcPr>
            <w:tcW w:w="2088" w:type="dxa"/>
          </w:tcPr>
          <w:p w14:paraId="06F02B02" w14:textId="6895E896" w:rsidR="00FF337A" w:rsidRDefault="00FF337A" w:rsidP="00FF337A">
            <w:pPr>
              <w:jc w:val="center"/>
              <w:cnfStyle w:val="000000000000" w:firstRow="0" w:lastRow="0" w:firstColumn="0" w:lastColumn="0" w:oddVBand="0" w:evenVBand="0" w:oddHBand="0" w:evenHBand="0" w:firstRowFirstColumn="0" w:firstRowLastColumn="0" w:lastRowFirstColumn="0" w:lastRowLastColumn="0"/>
            </w:pPr>
            <w:r>
              <w:t>48</w:t>
            </w:r>
          </w:p>
        </w:tc>
        <w:tc>
          <w:tcPr>
            <w:tcW w:w="2132" w:type="dxa"/>
          </w:tcPr>
          <w:p w14:paraId="46AEA891" w14:textId="5A08C3F8" w:rsidR="00FF337A" w:rsidRDefault="00FF337A" w:rsidP="00FF337A">
            <w:pPr>
              <w:jc w:val="center"/>
              <w:cnfStyle w:val="000000000000" w:firstRow="0" w:lastRow="0" w:firstColumn="0" w:lastColumn="0" w:oddVBand="0" w:evenVBand="0" w:oddHBand="0" w:evenHBand="0" w:firstRowFirstColumn="0" w:firstRowLastColumn="0" w:lastRowFirstColumn="0" w:lastRowLastColumn="0"/>
            </w:pPr>
            <w:r>
              <w:t>68</w:t>
            </w:r>
          </w:p>
        </w:tc>
        <w:tc>
          <w:tcPr>
            <w:tcW w:w="1945" w:type="dxa"/>
          </w:tcPr>
          <w:p w14:paraId="3585AF66" w14:textId="6CF6F30D" w:rsidR="00FF337A" w:rsidRPr="002B1A87" w:rsidRDefault="00FF337A" w:rsidP="00FF337A">
            <w:pPr>
              <w:jc w:val="center"/>
              <w:cnfStyle w:val="000000000000" w:firstRow="0" w:lastRow="0" w:firstColumn="0" w:lastColumn="0" w:oddVBand="0" w:evenVBand="0" w:oddHBand="0" w:evenHBand="0" w:firstRowFirstColumn="0" w:firstRowLastColumn="0" w:lastRowFirstColumn="0" w:lastRowLastColumn="0"/>
              <w:rPr>
                <w:b/>
                <w:bCs/>
                <w:highlight w:val="yellow"/>
              </w:rPr>
            </w:pPr>
            <w:r w:rsidRPr="00DC2DAD">
              <w:rPr>
                <w:b/>
                <w:bCs/>
              </w:rPr>
              <w:t>1</w:t>
            </w:r>
            <w:r w:rsidR="00DC2DAD" w:rsidRPr="002B1A87">
              <w:rPr>
                <w:b/>
                <w:bCs/>
              </w:rPr>
              <w:t>9</w:t>
            </w:r>
            <w:r w:rsidRPr="00DC2DAD">
              <w:rPr>
                <w:b/>
                <w:bCs/>
              </w:rPr>
              <w:t>8</w:t>
            </w:r>
          </w:p>
        </w:tc>
      </w:tr>
    </w:tbl>
    <w:p w14:paraId="5A34B675" w14:textId="62D1A94D" w:rsidR="00BE4FC9" w:rsidRPr="004C12B3" w:rsidRDefault="004C12B3" w:rsidP="00D445E5">
      <w:pPr>
        <w:rPr>
          <w:b/>
          <w:bCs/>
        </w:rPr>
      </w:pPr>
      <w:r w:rsidRPr="171AB0AA">
        <w:rPr>
          <w:b/>
          <w:bCs/>
        </w:rPr>
        <w:t xml:space="preserve">Table 1. </w:t>
      </w:r>
      <w:r w:rsidR="00B20DB9">
        <w:t xml:space="preserve">Total </w:t>
      </w:r>
      <w:r w:rsidR="00CB5E94">
        <w:t>Program applications assessed and funded awards</w:t>
      </w:r>
      <w:r w:rsidR="518EA1FC">
        <w:t xml:space="preserve"> </w:t>
      </w:r>
      <w:r w:rsidR="00B20DB9">
        <w:t xml:space="preserve">as of January 2025. </w:t>
      </w:r>
    </w:p>
    <w:p w14:paraId="3C7FAEB7" w14:textId="5F5EE3A5" w:rsidR="00F3707E" w:rsidRDefault="00652382" w:rsidP="00D445E5">
      <w:r>
        <w:t xml:space="preserve">Case studies </w:t>
      </w:r>
      <w:r w:rsidR="002B6E1C">
        <w:t>highlighting selected</w:t>
      </w:r>
      <w:r>
        <w:t xml:space="preserve"> research projects </w:t>
      </w:r>
      <w:r w:rsidR="00C5276B">
        <w:t xml:space="preserve">are </w:t>
      </w:r>
      <w:r w:rsidR="002B6E1C">
        <w:t>available</w:t>
      </w:r>
      <w:r w:rsidR="00CB5E94">
        <w:t xml:space="preserve"> on the</w:t>
      </w:r>
      <w:r>
        <w:t xml:space="preserve"> </w:t>
      </w:r>
      <w:hyperlink r:id="rId13" w:history="1">
        <w:r w:rsidR="00CB5E94">
          <w:rPr>
            <w:rStyle w:val="Hyperlink"/>
          </w:rPr>
          <w:t>Campus Plus website</w:t>
        </w:r>
      </w:hyperlink>
      <w:r w:rsidR="00270FF9">
        <w:t xml:space="preserve">, </w:t>
      </w:r>
      <w:r w:rsidR="003A7DA9">
        <w:t>with detailed funding outcomes from each application round accessible</w:t>
      </w:r>
      <w:r w:rsidR="00792B66">
        <w:t xml:space="preserve"> at</w:t>
      </w:r>
      <w:r w:rsidR="003A7DA9">
        <w:t xml:space="preserve"> </w:t>
      </w:r>
      <w:hyperlink r:id="rId14" w:history="1">
        <w:r w:rsidR="00792B66">
          <w:rPr>
            <w:rStyle w:val="Hyperlink"/>
          </w:rPr>
          <w:t>Funding Outcomes</w:t>
        </w:r>
      </w:hyperlink>
      <w:r w:rsidR="003A7DA9">
        <w:t xml:space="preserve">. </w:t>
      </w:r>
    </w:p>
    <w:p w14:paraId="4347D4A4" w14:textId="77777777" w:rsidR="00BB3F3D" w:rsidRDefault="00BB3F3D" w:rsidP="00D445E5"/>
    <w:p w14:paraId="711E48FB" w14:textId="196ADC57" w:rsidR="00BB3F3D" w:rsidRDefault="00BB3F3D" w:rsidP="00D445E5">
      <w:pPr>
        <w:sectPr w:rsidR="00BB3F3D" w:rsidSect="001C2BC9">
          <w:footerReference w:type="default" r:id="rId15"/>
          <w:pgSz w:w="16838" w:h="11906" w:orient="landscape"/>
          <w:pgMar w:top="1440" w:right="1440" w:bottom="1440" w:left="1440" w:header="708" w:footer="708" w:gutter="0"/>
          <w:cols w:space="708"/>
          <w:docGrid w:linePitch="360"/>
        </w:sectPr>
      </w:pPr>
    </w:p>
    <w:p w14:paraId="7AC956BD" w14:textId="12201BD9" w:rsidR="00C178B4" w:rsidRPr="00AD631F" w:rsidRDefault="00792B66" w:rsidP="00D445E5">
      <w:r>
        <w:rPr>
          <w:rStyle w:val="Heading2Char"/>
          <w:noProof/>
        </w:rPr>
        <w:lastRenderedPageBreak/>
        <w:drawing>
          <wp:anchor distT="0" distB="0" distL="114300" distR="114300" simplePos="0" relativeHeight="251659267" behindDoc="1" locked="0" layoutInCell="1" allowOverlap="1" wp14:anchorId="63A6F2C4" wp14:editId="091C2D7C">
            <wp:simplePos x="0" y="0"/>
            <wp:positionH relativeFrom="column">
              <wp:posOffset>-9525</wp:posOffset>
            </wp:positionH>
            <wp:positionV relativeFrom="paragraph">
              <wp:posOffset>447675</wp:posOffset>
            </wp:positionV>
            <wp:extent cx="8448675" cy="4672937"/>
            <wp:effectExtent l="0" t="0" r="0" b="0"/>
            <wp:wrapNone/>
            <wp:docPr id="955212496" name="Picture 2" descr="Figure 1: The graph shows the proportion of successful applications to submitted applications, including success rate, by university for the National Industry Ph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12496" name="Picture 2" descr="Figure 1: The graph shows the proportion of successful applications to submitted applications, including success rate, by university for the National Industry PhD Pro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48675" cy="4672937"/>
                    </a:xfrm>
                    <a:prstGeom prst="rect">
                      <a:avLst/>
                    </a:prstGeom>
                    <a:noFill/>
                    <a:ln>
                      <a:noFill/>
                    </a:ln>
                  </pic:spPr>
                </pic:pic>
              </a:graphicData>
            </a:graphic>
            <wp14:sizeRelH relativeFrom="page">
              <wp14:pctWidth>0</wp14:pctWidth>
            </wp14:sizeRelH>
            <wp14:sizeRelV relativeFrom="page">
              <wp14:pctHeight>0</wp14:pctHeight>
            </wp14:sizeRelV>
          </wp:anchor>
        </w:drawing>
      </w:r>
      <w:r w:rsidR="007C68F7">
        <w:rPr>
          <w:rStyle w:val="Heading2Char"/>
        </w:rPr>
        <w:t>Assesse</w:t>
      </w:r>
      <w:r w:rsidR="00C178B4" w:rsidRPr="00D445E5">
        <w:rPr>
          <w:rStyle w:val="Heading2Char"/>
        </w:rPr>
        <w:t>d Applications</w:t>
      </w:r>
    </w:p>
    <w:p w14:paraId="0D37C414" w14:textId="6F022506" w:rsidR="00C178B4" w:rsidRDefault="00A76DE1" w:rsidP="002B1A87">
      <w:pPr>
        <w:tabs>
          <w:tab w:val="left" w:pos="7785"/>
        </w:tabs>
      </w:pPr>
      <w:r>
        <w:tab/>
      </w:r>
    </w:p>
    <w:p w14:paraId="15D856B1" w14:textId="77777777" w:rsidR="00426F06" w:rsidRDefault="00426F06" w:rsidP="00C178B4">
      <w:pPr>
        <w:rPr>
          <w:b/>
          <w:bCs/>
          <w:i/>
          <w:iCs/>
        </w:rPr>
      </w:pPr>
    </w:p>
    <w:p w14:paraId="31CA54C5" w14:textId="77777777" w:rsidR="00426F06" w:rsidRDefault="00426F06" w:rsidP="00C178B4">
      <w:pPr>
        <w:rPr>
          <w:b/>
          <w:bCs/>
          <w:i/>
          <w:iCs/>
        </w:rPr>
      </w:pPr>
    </w:p>
    <w:p w14:paraId="39A654D4" w14:textId="77777777" w:rsidR="00426F06" w:rsidRDefault="00426F06" w:rsidP="00C178B4">
      <w:pPr>
        <w:rPr>
          <w:b/>
          <w:bCs/>
          <w:i/>
          <w:iCs/>
        </w:rPr>
      </w:pPr>
    </w:p>
    <w:p w14:paraId="12537B24" w14:textId="77777777" w:rsidR="00426F06" w:rsidRDefault="00426F06" w:rsidP="00C178B4">
      <w:pPr>
        <w:rPr>
          <w:b/>
          <w:bCs/>
          <w:i/>
          <w:iCs/>
        </w:rPr>
      </w:pPr>
    </w:p>
    <w:p w14:paraId="1D75F48C" w14:textId="77777777" w:rsidR="00426F06" w:rsidRDefault="00426F06" w:rsidP="00C178B4">
      <w:pPr>
        <w:rPr>
          <w:b/>
          <w:bCs/>
          <w:i/>
          <w:iCs/>
        </w:rPr>
      </w:pPr>
    </w:p>
    <w:p w14:paraId="3CB7DE78" w14:textId="77777777" w:rsidR="00426F06" w:rsidRDefault="00426F06" w:rsidP="00C178B4">
      <w:pPr>
        <w:rPr>
          <w:b/>
          <w:bCs/>
          <w:i/>
          <w:iCs/>
        </w:rPr>
      </w:pPr>
    </w:p>
    <w:p w14:paraId="735A8BDD" w14:textId="77777777" w:rsidR="00426F06" w:rsidRDefault="00426F06" w:rsidP="00C178B4">
      <w:pPr>
        <w:rPr>
          <w:b/>
          <w:bCs/>
          <w:i/>
          <w:iCs/>
        </w:rPr>
      </w:pPr>
    </w:p>
    <w:p w14:paraId="381728B9" w14:textId="77777777" w:rsidR="00426F06" w:rsidRDefault="00426F06" w:rsidP="00C178B4">
      <w:pPr>
        <w:rPr>
          <w:b/>
          <w:bCs/>
          <w:i/>
          <w:iCs/>
        </w:rPr>
      </w:pPr>
    </w:p>
    <w:p w14:paraId="52665B77" w14:textId="77777777" w:rsidR="00426F06" w:rsidRDefault="00426F06" w:rsidP="00C178B4">
      <w:pPr>
        <w:rPr>
          <w:b/>
          <w:bCs/>
          <w:i/>
          <w:iCs/>
        </w:rPr>
      </w:pPr>
    </w:p>
    <w:p w14:paraId="31FB7F54" w14:textId="77777777" w:rsidR="00426F06" w:rsidRDefault="00426F06" w:rsidP="00C178B4">
      <w:pPr>
        <w:rPr>
          <w:b/>
          <w:bCs/>
          <w:i/>
          <w:iCs/>
        </w:rPr>
      </w:pPr>
    </w:p>
    <w:p w14:paraId="11A60E7C" w14:textId="77777777" w:rsidR="00426F06" w:rsidRDefault="00426F06" w:rsidP="00C178B4">
      <w:pPr>
        <w:rPr>
          <w:b/>
          <w:bCs/>
          <w:i/>
          <w:iCs/>
        </w:rPr>
      </w:pPr>
    </w:p>
    <w:p w14:paraId="32A965FF" w14:textId="77777777" w:rsidR="00426F06" w:rsidRDefault="00426F06" w:rsidP="00C178B4">
      <w:pPr>
        <w:rPr>
          <w:b/>
          <w:bCs/>
          <w:i/>
          <w:iCs/>
        </w:rPr>
      </w:pPr>
    </w:p>
    <w:p w14:paraId="30E15329" w14:textId="77777777" w:rsidR="00792B66" w:rsidRDefault="00792B66" w:rsidP="00C178B4">
      <w:pPr>
        <w:rPr>
          <w:b/>
          <w:bCs/>
          <w:i/>
          <w:iCs/>
        </w:rPr>
      </w:pPr>
    </w:p>
    <w:p w14:paraId="439EBB54" w14:textId="69151206" w:rsidR="00792B66" w:rsidRPr="00792B66" w:rsidRDefault="00316CE7" w:rsidP="00792B66">
      <w:pPr>
        <w:rPr>
          <w:i/>
          <w:iCs/>
        </w:rPr>
      </w:pPr>
      <w:r w:rsidRPr="00F703CF">
        <w:rPr>
          <w:b/>
          <w:bCs/>
          <w:i/>
          <w:iCs/>
        </w:rPr>
        <w:t>Figure 1</w:t>
      </w:r>
      <w:r>
        <w:rPr>
          <w:i/>
          <w:iCs/>
        </w:rPr>
        <w:t xml:space="preserve">: </w:t>
      </w:r>
      <w:r w:rsidR="00792B66" w:rsidRPr="00792B66">
        <w:rPr>
          <w:i/>
          <w:iCs/>
        </w:rPr>
        <w:t xml:space="preserve">The graph shows the proportion of successful applications to </w:t>
      </w:r>
      <w:r w:rsidR="006D0BDB">
        <w:rPr>
          <w:i/>
          <w:iCs/>
        </w:rPr>
        <w:t>assessed</w:t>
      </w:r>
      <w:r w:rsidR="00792B66" w:rsidRPr="00792B66">
        <w:rPr>
          <w:i/>
          <w:iCs/>
        </w:rPr>
        <w:t xml:space="preserve"> applications, including success rate, by university for the National Industry PhD Program.</w:t>
      </w:r>
    </w:p>
    <w:p w14:paraId="5AA86C17" w14:textId="718A9105" w:rsidR="006B28BD" w:rsidRPr="003C41F1" w:rsidRDefault="006B28BD" w:rsidP="00C178B4">
      <w:pPr>
        <w:rPr>
          <w:i/>
          <w:iCs/>
        </w:rPr>
      </w:pPr>
    </w:p>
    <w:p w14:paraId="1E343AA4" w14:textId="6DEE56F9" w:rsidR="00426F06" w:rsidRDefault="00792B66" w:rsidP="00C178B4">
      <w:pPr>
        <w:tabs>
          <w:tab w:val="left" w:pos="10035"/>
        </w:tabs>
      </w:pPr>
      <w:r>
        <w:rPr>
          <w:noProof/>
        </w:rPr>
        <w:drawing>
          <wp:inline distT="0" distB="0" distL="0" distR="0" wp14:anchorId="2A042295" wp14:editId="7DCD13CF">
            <wp:extent cx="8715375" cy="4017813"/>
            <wp:effectExtent l="0" t="0" r="0" b="0"/>
            <wp:docPr id="1354662812" name="Picture 3" descr="Figure 2: The graph shows the proportion of assessed applications to successful applications, including the success rate, by Field of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62812" name="Picture 3" descr="Figure 2: The graph shows the proportion of assessed applications to successful applications, including the success rate, by Field of Stud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15375" cy="4017813"/>
                    </a:xfrm>
                    <a:prstGeom prst="rect">
                      <a:avLst/>
                    </a:prstGeom>
                    <a:noFill/>
                    <a:ln>
                      <a:noFill/>
                    </a:ln>
                  </pic:spPr>
                </pic:pic>
              </a:graphicData>
            </a:graphic>
          </wp:inline>
        </w:drawing>
      </w:r>
    </w:p>
    <w:p w14:paraId="6B14E428" w14:textId="15CAC919" w:rsidR="00792B66" w:rsidRPr="00792B66" w:rsidRDefault="00316CE7" w:rsidP="00792B66">
      <w:pPr>
        <w:rPr>
          <w:i/>
          <w:iCs/>
        </w:rPr>
      </w:pPr>
      <w:r w:rsidRPr="00F703CF">
        <w:rPr>
          <w:b/>
          <w:bCs/>
          <w:i/>
          <w:iCs/>
        </w:rPr>
        <w:t>Figure 2:</w:t>
      </w:r>
      <w:r>
        <w:rPr>
          <w:i/>
          <w:iCs/>
        </w:rPr>
        <w:t xml:space="preserve"> </w:t>
      </w:r>
      <w:r w:rsidR="00792B66" w:rsidRPr="00792B66">
        <w:rPr>
          <w:i/>
          <w:iCs/>
        </w:rPr>
        <w:t xml:space="preserve">The graph shows the proportion of </w:t>
      </w:r>
      <w:r w:rsidR="006D0BDB" w:rsidRPr="00792B66">
        <w:rPr>
          <w:i/>
          <w:iCs/>
        </w:rPr>
        <w:t xml:space="preserve">successful applications to </w:t>
      </w:r>
      <w:r w:rsidR="006D0BDB">
        <w:rPr>
          <w:i/>
          <w:iCs/>
        </w:rPr>
        <w:t>assessed</w:t>
      </w:r>
      <w:r w:rsidR="006D0BDB" w:rsidRPr="00792B66">
        <w:rPr>
          <w:i/>
          <w:iCs/>
        </w:rPr>
        <w:t xml:space="preserve"> applications</w:t>
      </w:r>
      <w:r w:rsidR="00792B66" w:rsidRPr="00792B66">
        <w:rPr>
          <w:i/>
          <w:iCs/>
        </w:rPr>
        <w:t>, including the success rate, by Field of Study.</w:t>
      </w:r>
    </w:p>
    <w:p w14:paraId="3EA7EF34" w14:textId="2CBD7750" w:rsidR="00AB1389" w:rsidRDefault="005B6A39" w:rsidP="00C178B4">
      <w:r>
        <w:rPr>
          <w:noProof/>
        </w:rPr>
        <w:lastRenderedPageBreak/>
        <w:drawing>
          <wp:inline distT="0" distB="0" distL="0" distR="0" wp14:anchorId="3D533D9F" wp14:editId="02441667">
            <wp:extent cx="8765515" cy="3771900"/>
            <wp:effectExtent l="0" t="0" r="0" b="9525"/>
            <wp:docPr id="492453550" name="Picture 4" descr="Figure 3: The graph shows the proportion of successful applications to submitted applications, including the success rate, by National Reconstruction Fund Priority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53550" name="Picture 4" descr="Figure 3: The graph shows the proportion of successful applications to submitted applications, including the success rate, by National Reconstruction Fund Priority Are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5515" cy="3771900"/>
                    </a:xfrm>
                    <a:prstGeom prst="rect">
                      <a:avLst/>
                    </a:prstGeom>
                    <a:noFill/>
                    <a:ln>
                      <a:noFill/>
                    </a:ln>
                  </pic:spPr>
                </pic:pic>
              </a:graphicData>
            </a:graphic>
          </wp:inline>
        </w:drawing>
      </w:r>
    </w:p>
    <w:p w14:paraId="2CCC96A3" w14:textId="29372968" w:rsidR="00792B66" w:rsidRPr="00792B66" w:rsidRDefault="00316CE7" w:rsidP="00792B66">
      <w:pPr>
        <w:rPr>
          <w:i/>
          <w:iCs/>
        </w:rPr>
      </w:pPr>
      <w:r w:rsidRPr="00F703CF">
        <w:rPr>
          <w:b/>
          <w:bCs/>
          <w:i/>
          <w:iCs/>
        </w:rPr>
        <w:t>Figure 3:</w:t>
      </w:r>
      <w:r>
        <w:rPr>
          <w:i/>
          <w:iCs/>
        </w:rPr>
        <w:t xml:space="preserve"> </w:t>
      </w:r>
      <w:r w:rsidR="00792B66" w:rsidRPr="00792B66">
        <w:rPr>
          <w:i/>
          <w:iCs/>
        </w:rPr>
        <w:t xml:space="preserve">The graph shows the proportion of </w:t>
      </w:r>
      <w:r w:rsidR="006D0BDB" w:rsidRPr="00792B66">
        <w:rPr>
          <w:i/>
          <w:iCs/>
        </w:rPr>
        <w:t xml:space="preserve">successful applications to </w:t>
      </w:r>
      <w:r w:rsidR="006D0BDB">
        <w:rPr>
          <w:i/>
          <w:iCs/>
        </w:rPr>
        <w:t>assessed</w:t>
      </w:r>
      <w:r w:rsidR="006D0BDB" w:rsidRPr="00792B66">
        <w:rPr>
          <w:i/>
          <w:iCs/>
        </w:rPr>
        <w:t xml:space="preserve"> applications</w:t>
      </w:r>
      <w:r w:rsidR="00792B66" w:rsidRPr="00792B66">
        <w:rPr>
          <w:i/>
          <w:iCs/>
        </w:rPr>
        <w:t>, including the success rate, by National Reconstruction Fund Priority Area.</w:t>
      </w:r>
    </w:p>
    <w:p w14:paraId="20AA3AAB" w14:textId="77777777" w:rsidR="00041ECE" w:rsidRDefault="00041ECE" w:rsidP="001A116B">
      <w:pPr>
        <w:rPr>
          <w:rFonts w:asciiTheme="majorHAnsi" w:eastAsiaTheme="majorEastAsia" w:hAnsiTheme="majorHAnsi" w:cstheme="majorBidi"/>
          <w:b/>
          <w:color w:val="55437E" w:themeColor="accent2"/>
          <w:sz w:val="44"/>
          <w:szCs w:val="26"/>
        </w:rPr>
      </w:pPr>
      <w:r>
        <w:br w:type="page"/>
      </w:r>
    </w:p>
    <w:p w14:paraId="4E9FF2AA" w14:textId="32414966" w:rsidR="00041ECE" w:rsidRDefault="00FE36C4" w:rsidP="00F703CF">
      <w:pPr>
        <w:pStyle w:val="Heading2"/>
        <w:spacing w:before="0" w:after="0"/>
      </w:pPr>
      <w:r>
        <w:lastRenderedPageBreak/>
        <w:t>Demographics and Resubmission Rate</w:t>
      </w:r>
      <w:r w:rsidR="00041ECE" w:rsidRPr="008510CE">
        <w:t>s</w:t>
      </w:r>
    </w:p>
    <w:p w14:paraId="26A45822" w14:textId="69E34376" w:rsidR="00C178B4" w:rsidRDefault="0078063D" w:rsidP="00F703CF">
      <w:pPr>
        <w:pStyle w:val="Heading4"/>
        <w:spacing w:before="0"/>
      </w:pPr>
      <w:r>
        <w:t>Resubmission Success Rates</w:t>
      </w:r>
    </w:p>
    <w:tbl>
      <w:tblPr>
        <w:tblStyle w:val="EDU-Basic"/>
        <w:tblW w:w="0" w:type="auto"/>
        <w:tblLook w:val="04A0" w:firstRow="1" w:lastRow="0" w:firstColumn="1" w:lastColumn="0" w:noHBand="0" w:noVBand="1"/>
      </w:tblPr>
      <w:tblGrid>
        <w:gridCol w:w="3487"/>
        <w:gridCol w:w="3487"/>
        <w:gridCol w:w="3487"/>
        <w:gridCol w:w="3487"/>
      </w:tblGrid>
      <w:tr w:rsidR="00EC15B1" w14:paraId="2B0072C8" w14:textId="77777777" w:rsidTr="001A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FBBD03C" w14:textId="77777777" w:rsidR="00EC15B1" w:rsidRDefault="00EC15B1" w:rsidP="00C178B4"/>
        </w:tc>
        <w:tc>
          <w:tcPr>
            <w:tcW w:w="0" w:type="dxa"/>
          </w:tcPr>
          <w:p w14:paraId="33304193" w14:textId="72E273ED" w:rsidR="00EC15B1" w:rsidRPr="0078063D" w:rsidRDefault="0078063D" w:rsidP="0078063D">
            <w:pPr>
              <w:jc w:val="center"/>
              <w:cnfStyle w:val="100000000000" w:firstRow="1" w:lastRow="0" w:firstColumn="0" w:lastColumn="0" w:oddVBand="0" w:evenVBand="0" w:oddHBand="0" w:evenHBand="0" w:firstRowFirstColumn="0" w:firstRowLastColumn="0" w:lastRowFirstColumn="0" w:lastRowLastColumn="0"/>
              <w:rPr>
                <w:b/>
                <w:bCs/>
              </w:rPr>
            </w:pPr>
            <w:r w:rsidRPr="0078063D">
              <w:rPr>
                <w:b/>
                <w:bCs/>
              </w:rPr>
              <w:t>Round 2</w:t>
            </w:r>
          </w:p>
        </w:tc>
        <w:tc>
          <w:tcPr>
            <w:tcW w:w="0" w:type="dxa"/>
          </w:tcPr>
          <w:p w14:paraId="5D506B95" w14:textId="0123C32C" w:rsidR="00EC15B1" w:rsidRPr="0078063D" w:rsidRDefault="0078063D" w:rsidP="0078063D">
            <w:pPr>
              <w:jc w:val="center"/>
              <w:cnfStyle w:val="100000000000" w:firstRow="1" w:lastRow="0" w:firstColumn="0" w:lastColumn="0" w:oddVBand="0" w:evenVBand="0" w:oddHBand="0" w:evenHBand="0" w:firstRowFirstColumn="0" w:firstRowLastColumn="0" w:lastRowFirstColumn="0" w:lastRowLastColumn="0"/>
              <w:rPr>
                <w:b/>
                <w:bCs/>
              </w:rPr>
            </w:pPr>
            <w:r w:rsidRPr="0078063D">
              <w:rPr>
                <w:b/>
                <w:bCs/>
              </w:rPr>
              <w:t>Round 3</w:t>
            </w:r>
          </w:p>
        </w:tc>
        <w:tc>
          <w:tcPr>
            <w:tcW w:w="0" w:type="dxa"/>
          </w:tcPr>
          <w:p w14:paraId="713C2265" w14:textId="108A9714" w:rsidR="00EC15B1" w:rsidRPr="0078063D" w:rsidRDefault="0078063D" w:rsidP="0078063D">
            <w:pPr>
              <w:jc w:val="center"/>
              <w:cnfStyle w:val="100000000000" w:firstRow="1" w:lastRow="0" w:firstColumn="0" w:lastColumn="0" w:oddVBand="0" w:evenVBand="0" w:oddHBand="0" w:evenHBand="0" w:firstRowFirstColumn="0" w:firstRowLastColumn="0" w:lastRowFirstColumn="0" w:lastRowLastColumn="0"/>
              <w:rPr>
                <w:b/>
                <w:bCs/>
              </w:rPr>
            </w:pPr>
            <w:r w:rsidRPr="0078063D">
              <w:rPr>
                <w:b/>
                <w:bCs/>
              </w:rPr>
              <w:t>Round 4</w:t>
            </w:r>
          </w:p>
        </w:tc>
      </w:tr>
      <w:tr w:rsidR="00C0366F" w14:paraId="43CC65BE" w14:textId="77777777" w:rsidTr="001A116B">
        <w:tc>
          <w:tcPr>
            <w:cnfStyle w:val="001000000000" w:firstRow="0" w:lastRow="0" w:firstColumn="1" w:lastColumn="0" w:oddVBand="0" w:evenVBand="0" w:oddHBand="0" w:evenHBand="0" w:firstRowFirstColumn="0" w:firstRowLastColumn="0" w:lastRowFirstColumn="0" w:lastRowLastColumn="0"/>
            <w:tcW w:w="0" w:type="dxa"/>
          </w:tcPr>
          <w:p w14:paraId="15C51549" w14:textId="35676E13" w:rsidR="00C0366F" w:rsidRDefault="00C0366F" w:rsidP="00C0366F">
            <w:r w:rsidRPr="171AB0AA">
              <w:rPr>
                <w:b/>
                <w:bCs/>
              </w:rPr>
              <w:t xml:space="preserve">Total </w:t>
            </w:r>
            <w:r w:rsidR="4D71AB57" w:rsidRPr="171AB0AA">
              <w:rPr>
                <w:b/>
                <w:bCs/>
              </w:rPr>
              <w:t>N</w:t>
            </w:r>
            <w:r w:rsidRPr="171AB0AA">
              <w:rPr>
                <w:b/>
                <w:bCs/>
              </w:rPr>
              <w:t xml:space="preserve">umber of </w:t>
            </w:r>
            <w:r w:rsidR="419230E0" w:rsidRPr="171AB0AA">
              <w:rPr>
                <w:b/>
                <w:bCs/>
              </w:rPr>
              <w:t>R</w:t>
            </w:r>
            <w:r w:rsidRPr="171AB0AA">
              <w:rPr>
                <w:b/>
                <w:bCs/>
              </w:rPr>
              <w:t>esubmitted</w:t>
            </w:r>
          </w:p>
        </w:tc>
        <w:tc>
          <w:tcPr>
            <w:tcW w:w="0" w:type="dxa"/>
          </w:tcPr>
          <w:p w14:paraId="44CE5435" w14:textId="59A66926" w:rsidR="00C0366F" w:rsidRPr="0078063D" w:rsidRDefault="00C0366F" w:rsidP="00C0366F">
            <w:pPr>
              <w:jc w:val="center"/>
              <w:cnfStyle w:val="000000000000" w:firstRow="0" w:lastRow="0" w:firstColumn="0" w:lastColumn="0" w:oddVBand="0" w:evenVBand="0" w:oddHBand="0" w:evenHBand="0" w:firstRowFirstColumn="0" w:firstRowLastColumn="0" w:lastRowFirstColumn="0" w:lastRowLastColumn="0"/>
              <w:rPr>
                <w:b/>
                <w:bCs/>
              </w:rPr>
            </w:pPr>
            <w:r w:rsidRPr="00F703CF">
              <w:rPr>
                <w:b/>
                <w:bCs/>
              </w:rPr>
              <w:t>26</w:t>
            </w:r>
          </w:p>
        </w:tc>
        <w:tc>
          <w:tcPr>
            <w:tcW w:w="0" w:type="dxa"/>
          </w:tcPr>
          <w:p w14:paraId="3A81420E" w14:textId="601CB30A" w:rsidR="00C0366F" w:rsidRPr="0078063D" w:rsidRDefault="00C0366F" w:rsidP="00C0366F">
            <w:pPr>
              <w:jc w:val="center"/>
              <w:cnfStyle w:val="000000000000" w:firstRow="0" w:lastRow="0" w:firstColumn="0" w:lastColumn="0" w:oddVBand="0" w:evenVBand="0" w:oddHBand="0" w:evenHBand="0" w:firstRowFirstColumn="0" w:firstRowLastColumn="0" w:lastRowFirstColumn="0" w:lastRowLastColumn="0"/>
              <w:rPr>
                <w:b/>
                <w:bCs/>
              </w:rPr>
            </w:pPr>
            <w:r w:rsidRPr="00F703CF">
              <w:rPr>
                <w:b/>
                <w:bCs/>
              </w:rPr>
              <w:t>21</w:t>
            </w:r>
          </w:p>
        </w:tc>
        <w:tc>
          <w:tcPr>
            <w:tcW w:w="0" w:type="dxa"/>
          </w:tcPr>
          <w:p w14:paraId="0BCFF3E6" w14:textId="480D777A" w:rsidR="00C0366F" w:rsidRPr="0078063D" w:rsidRDefault="00C0366F" w:rsidP="00C0366F">
            <w:pPr>
              <w:jc w:val="center"/>
              <w:cnfStyle w:val="000000000000" w:firstRow="0" w:lastRow="0" w:firstColumn="0" w:lastColumn="0" w:oddVBand="0" w:evenVBand="0" w:oddHBand="0" w:evenHBand="0" w:firstRowFirstColumn="0" w:firstRowLastColumn="0" w:lastRowFirstColumn="0" w:lastRowLastColumn="0"/>
              <w:rPr>
                <w:b/>
                <w:bCs/>
              </w:rPr>
            </w:pPr>
            <w:r w:rsidRPr="00F703CF">
              <w:rPr>
                <w:b/>
                <w:bCs/>
              </w:rPr>
              <w:t>34</w:t>
            </w:r>
          </w:p>
        </w:tc>
      </w:tr>
      <w:tr w:rsidR="00EC15B1" w14:paraId="63435895" w14:textId="77777777" w:rsidTr="001A116B">
        <w:tc>
          <w:tcPr>
            <w:cnfStyle w:val="001000000000" w:firstRow="0" w:lastRow="0" w:firstColumn="1" w:lastColumn="0" w:oddVBand="0" w:evenVBand="0" w:oddHBand="0" w:evenHBand="0" w:firstRowFirstColumn="0" w:firstRowLastColumn="0" w:lastRowFirstColumn="0" w:lastRowLastColumn="0"/>
            <w:tcW w:w="0" w:type="dxa"/>
          </w:tcPr>
          <w:p w14:paraId="4B402052" w14:textId="5CBFD912" w:rsidR="0078063D" w:rsidRPr="0078063D" w:rsidRDefault="0078063D" w:rsidP="00C178B4">
            <w:pPr>
              <w:rPr>
                <w:b/>
                <w:bCs/>
              </w:rPr>
            </w:pPr>
            <w:r w:rsidRPr="0078063D">
              <w:rPr>
                <w:b/>
                <w:bCs/>
              </w:rPr>
              <w:t>Successful</w:t>
            </w:r>
          </w:p>
        </w:tc>
        <w:tc>
          <w:tcPr>
            <w:tcW w:w="0" w:type="dxa"/>
          </w:tcPr>
          <w:p w14:paraId="7624D66F" w14:textId="5BF691D0" w:rsidR="00EC15B1" w:rsidRDefault="00BE539A" w:rsidP="0078063D">
            <w:pPr>
              <w:jc w:val="center"/>
              <w:cnfStyle w:val="000000000000" w:firstRow="0" w:lastRow="0" w:firstColumn="0" w:lastColumn="0" w:oddVBand="0" w:evenVBand="0" w:oddHBand="0" w:evenHBand="0" w:firstRowFirstColumn="0" w:firstRowLastColumn="0" w:lastRowFirstColumn="0" w:lastRowLastColumn="0"/>
            </w:pPr>
            <w:r w:rsidRPr="004632CF">
              <w:t>38%</w:t>
            </w:r>
          </w:p>
        </w:tc>
        <w:tc>
          <w:tcPr>
            <w:tcW w:w="0" w:type="dxa"/>
          </w:tcPr>
          <w:p w14:paraId="7E4348B2" w14:textId="1D44BA45" w:rsidR="00EC15B1" w:rsidRDefault="004F6491" w:rsidP="0078063D">
            <w:pPr>
              <w:jc w:val="center"/>
              <w:cnfStyle w:val="000000000000" w:firstRow="0" w:lastRow="0" w:firstColumn="0" w:lastColumn="0" w:oddVBand="0" w:evenVBand="0" w:oddHBand="0" w:evenHBand="0" w:firstRowFirstColumn="0" w:firstRowLastColumn="0" w:lastRowFirstColumn="0" w:lastRowLastColumn="0"/>
            </w:pPr>
            <w:r>
              <w:t>4</w:t>
            </w:r>
            <w:r w:rsidR="0054705F">
              <w:t>3</w:t>
            </w:r>
            <w:r>
              <w:t>%</w:t>
            </w:r>
          </w:p>
        </w:tc>
        <w:tc>
          <w:tcPr>
            <w:tcW w:w="0" w:type="dxa"/>
          </w:tcPr>
          <w:p w14:paraId="7648D5EA" w14:textId="70AABD82" w:rsidR="00EC15B1" w:rsidRDefault="00F547EA" w:rsidP="0078063D">
            <w:pPr>
              <w:jc w:val="center"/>
              <w:cnfStyle w:val="000000000000" w:firstRow="0" w:lastRow="0" w:firstColumn="0" w:lastColumn="0" w:oddVBand="0" w:evenVBand="0" w:oddHBand="0" w:evenHBand="0" w:firstRowFirstColumn="0" w:firstRowLastColumn="0" w:lastRowFirstColumn="0" w:lastRowLastColumn="0"/>
            </w:pPr>
            <w:r>
              <w:t>5</w:t>
            </w:r>
            <w:r w:rsidR="0054705F">
              <w:t>3</w:t>
            </w:r>
            <w:r>
              <w:t>%</w:t>
            </w:r>
          </w:p>
        </w:tc>
      </w:tr>
      <w:tr w:rsidR="00EC15B1" w14:paraId="6F63CE5C" w14:textId="77777777" w:rsidTr="001A116B">
        <w:tc>
          <w:tcPr>
            <w:cnfStyle w:val="001000000000" w:firstRow="0" w:lastRow="0" w:firstColumn="1" w:lastColumn="0" w:oddVBand="0" w:evenVBand="0" w:oddHBand="0" w:evenHBand="0" w:firstRowFirstColumn="0" w:firstRowLastColumn="0" w:lastRowFirstColumn="0" w:lastRowLastColumn="0"/>
            <w:tcW w:w="3487" w:type="dxa"/>
          </w:tcPr>
          <w:p w14:paraId="29AA3F98" w14:textId="2C2D87B3" w:rsidR="00EC15B1" w:rsidRPr="0078063D" w:rsidRDefault="0078063D" w:rsidP="00C178B4">
            <w:pPr>
              <w:rPr>
                <w:b/>
                <w:bCs/>
              </w:rPr>
            </w:pPr>
            <w:r w:rsidRPr="0078063D">
              <w:rPr>
                <w:b/>
                <w:bCs/>
              </w:rPr>
              <w:t>Unsuccessful</w:t>
            </w:r>
          </w:p>
        </w:tc>
        <w:tc>
          <w:tcPr>
            <w:tcW w:w="3487" w:type="dxa"/>
          </w:tcPr>
          <w:p w14:paraId="0356808A" w14:textId="61351943" w:rsidR="00EC15B1" w:rsidRDefault="003919DE" w:rsidP="0078063D">
            <w:pPr>
              <w:jc w:val="center"/>
              <w:cnfStyle w:val="000000000000" w:firstRow="0" w:lastRow="0" w:firstColumn="0" w:lastColumn="0" w:oddVBand="0" w:evenVBand="0" w:oddHBand="0" w:evenHBand="0" w:firstRowFirstColumn="0" w:firstRowLastColumn="0" w:lastRowFirstColumn="0" w:lastRowLastColumn="0"/>
            </w:pPr>
            <w:r>
              <w:t>6</w:t>
            </w:r>
            <w:r w:rsidR="00623D33">
              <w:t>2</w:t>
            </w:r>
            <w:r>
              <w:t>%</w:t>
            </w:r>
          </w:p>
        </w:tc>
        <w:tc>
          <w:tcPr>
            <w:tcW w:w="3487" w:type="dxa"/>
          </w:tcPr>
          <w:p w14:paraId="288DEB33" w14:textId="4D17150D" w:rsidR="00EC15B1" w:rsidRDefault="004F6491" w:rsidP="0078063D">
            <w:pPr>
              <w:jc w:val="center"/>
              <w:cnfStyle w:val="000000000000" w:firstRow="0" w:lastRow="0" w:firstColumn="0" w:lastColumn="0" w:oddVBand="0" w:evenVBand="0" w:oddHBand="0" w:evenHBand="0" w:firstRowFirstColumn="0" w:firstRowLastColumn="0" w:lastRowFirstColumn="0" w:lastRowLastColumn="0"/>
            </w:pPr>
            <w:r>
              <w:t>57%</w:t>
            </w:r>
          </w:p>
        </w:tc>
        <w:tc>
          <w:tcPr>
            <w:tcW w:w="3487" w:type="dxa"/>
          </w:tcPr>
          <w:p w14:paraId="6784DECA" w14:textId="098F7B47" w:rsidR="00EC15B1" w:rsidRDefault="00B67F89" w:rsidP="0078063D">
            <w:pPr>
              <w:jc w:val="center"/>
              <w:cnfStyle w:val="000000000000" w:firstRow="0" w:lastRow="0" w:firstColumn="0" w:lastColumn="0" w:oddVBand="0" w:evenVBand="0" w:oddHBand="0" w:evenHBand="0" w:firstRowFirstColumn="0" w:firstRowLastColumn="0" w:lastRowFirstColumn="0" w:lastRowLastColumn="0"/>
            </w:pPr>
            <w:r>
              <w:t>47%</w:t>
            </w:r>
          </w:p>
        </w:tc>
      </w:tr>
    </w:tbl>
    <w:p w14:paraId="67A3EBD3" w14:textId="1E1A94EE" w:rsidR="00041ECE" w:rsidRPr="00041ECE" w:rsidRDefault="00041ECE" w:rsidP="00F703CF">
      <w:pPr>
        <w:pStyle w:val="Heading4"/>
        <w:spacing w:before="0" w:after="240"/>
      </w:pPr>
      <w:r w:rsidRPr="00F703CF">
        <w:rPr>
          <w:rFonts w:asciiTheme="minorHAnsi" w:eastAsiaTheme="minorHAnsi" w:hAnsiTheme="minorHAnsi" w:cstheme="minorBidi"/>
          <w:bCs/>
          <w:iCs w:val="0"/>
          <w:color w:val="auto"/>
          <w:sz w:val="22"/>
        </w:rPr>
        <w:t xml:space="preserve">Table </w:t>
      </w:r>
      <w:r w:rsidR="00FE36C4" w:rsidRPr="00F703CF">
        <w:rPr>
          <w:rFonts w:asciiTheme="minorHAnsi" w:eastAsiaTheme="minorHAnsi" w:hAnsiTheme="minorHAnsi" w:cstheme="minorBidi"/>
          <w:bCs/>
          <w:iCs w:val="0"/>
          <w:color w:val="auto"/>
          <w:sz w:val="22"/>
        </w:rPr>
        <w:t>2</w:t>
      </w:r>
      <w:r>
        <w:rPr>
          <w:rFonts w:asciiTheme="minorHAnsi" w:eastAsiaTheme="minorHAnsi" w:hAnsiTheme="minorHAnsi" w:cstheme="minorBidi"/>
          <w:b w:val="0"/>
          <w:iCs w:val="0"/>
          <w:color w:val="auto"/>
          <w:sz w:val="22"/>
        </w:rPr>
        <w:t xml:space="preserve">. </w:t>
      </w:r>
      <w:r w:rsidR="000B0ABE">
        <w:rPr>
          <w:rFonts w:asciiTheme="minorHAnsi" w:eastAsiaTheme="minorHAnsi" w:hAnsiTheme="minorHAnsi" w:cstheme="minorBidi"/>
          <w:b w:val="0"/>
          <w:iCs w:val="0"/>
          <w:color w:val="auto"/>
          <w:sz w:val="22"/>
        </w:rPr>
        <w:t>Resubmi</w:t>
      </w:r>
      <w:r w:rsidR="00492CF1">
        <w:rPr>
          <w:rFonts w:asciiTheme="minorHAnsi" w:eastAsiaTheme="minorHAnsi" w:hAnsiTheme="minorHAnsi" w:cstheme="minorBidi"/>
          <w:b w:val="0"/>
          <w:iCs w:val="0"/>
          <w:color w:val="auto"/>
          <w:sz w:val="22"/>
        </w:rPr>
        <w:t>tted Application</w:t>
      </w:r>
      <w:r w:rsidR="000B0ABE">
        <w:rPr>
          <w:rFonts w:asciiTheme="minorHAnsi" w:eastAsiaTheme="minorHAnsi" w:hAnsiTheme="minorHAnsi" w:cstheme="minorBidi"/>
          <w:b w:val="0"/>
          <w:iCs w:val="0"/>
          <w:color w:val="auto"/>
          <w:sz w:val="22"/>
        </w:rPr>
        <w:t xml:space="preserve"> Success Rates by Program Round.</w:t>
      </w:r>
      <w:r w:rsidR="000B221F">
        <w:rPr>
          <w:rStyle w:val="FootnoteReference"/>
          <w:rFonts w:asciiTheme="minorHAnsi" w:eastAsiaTheme="minorHAnsi" w:hAnsiTheme="minorHAnsi" w:cstheme="minorBidi"/>
          <w:b w:val="0"/>
          <w:iCs w:val="0"/>
          <w:color w:val="auto"/>
          <w:sz w:val="22"/>
        </w:rPr>
        <w:footnoteReference w:id="2"/>
      </w:r>
    </w:p>
    <w:p w14:paraId="4DE2FB5C" w14:textId="7CD03484" w:rsidR="00C178B4" w:rsidRDefault="00041ECE" w:rsidP="00041ECE">
      <w:pPr>
        <w:pStyle w:val="Heading4"/>
        <w:spacing w:before="0"/>
      </w:pPr>
      <w:r>
        <w:t>Successful A</w:t>
      </w:r>
      <w:r w:rsidR="00AB7BFF">
        <w:t>wards</w:t>
      </w:r>
      <w:r>
        <w:t xml:space="preserve"> by </w:t>
      </w:r>
      <w:r w:rsidR="00DB187F">
        <w:t>Location</w:t>
      </w:r>
    </w:p>
    <w:tbl>
      <w:tblPr>
        <w:tblStyle w:val="EDU-Basic"/>
        <w:tblW w:w="0" w:type="auto"/>
        <w:tblLayout w:type="fixed"/>
        <w:tblLook w:val="04A0" w:firstRow="1" w:lastRow="0" w:firstColumn="1" w:lastColumn="0" w:noHBand="0" w:noVBand="1"/>
      </w:tblPr>
      <w:tblGrid>
        <w:gridCol w:w="1843"/>
        <w:gridCol w:w="1701"/>
        <w:gridCol w:w="2587"/>
        <w:gridCol w:w="2587"/>
        <w:gridCol w:w="2587"/>
        <w:gridCol w:w="2587"/>
      </w:tblGrid>
      <w:tr w:rsidR="002B1A87" w:rsidRPr="00DB187F" w14:paraId="4496C1F2" w14:textId="3C4A1573" w:rsidTr="001A11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tcBorders>
            <w:noWrap/>
            <w:hideMark/>
          </w:tcPr>
          <w:p w14:paraId="4059701A" w14:textId="4F67325F" w:rsidR="00B21BC5" w:rsidRPr="00DB187F" w:rsidRDefault="00B21BC5" w:rsidP="00DB187F">
            <w:pPr>
              <w:rPr>
                <w:b/>
                <w:bCs/>
              </w:rPr>
            </w:pPr>
          </w:p>
        </w:tc>
        <w:tc>
          <w:tcPr>
            <w:tcW w:w="1701" w:type="dxa"/>
          </w:tcPr>
          <w:p w14:paraId="0320C024" w14:textId="77777777" w:rsidR="00B21BC5" w:rsidRPr="00DB187F" w:rsidRDefault="00B21BC5" w:rsidP="00DB187F">
            <w:pPr>
              <w:jc w:val="center"/>
              <w:cnfStyle w:val="100000000000" w:firstRow="1" w:lastRow="0" w:firstColumn="0" w:lastColumn="0" w:oddVBand="0" w:evenVBand="0" w:oddHBand="0" w:evenHBand="0" w:firstRowFirstColumn="0" w:firstRowLastColumn="0" w:lastRowFirstColumn="0" w:lastRowLastColumn="0"/>
              <w:rPr>
                <w:b/>
                <w:bCs/>
              </w:rPr>
            </w:pPr>
          </w:p>
        </w:tc>
        <w:tc>
          <w:tcPr>
            <w:tcW w:w="2587" w:type="dxa"/>
            <w:noWrap/>
            <w:hideMark/>
          </w:tcPr>
          <w:p w14:paraId="422E7C66" w14:textId="200BE36E" w:rsidR="00B21BC5" w:rsidRPr="00DB187F" w:rsidRDefault="00B21BC5" w:rsidP="00DB187F">
            <w:pPr>
              <w:jc w:val="center"/>
              <w:cnfStyle w:val="100000000000" w:firstRow="1" w:lastRow="0" w:firstColumn="0" w:lastColumn="0" w:oddVBand="0" w:evenVBand="0" w:oddHBand="0" w:evenHBand="0" w:firstRowFirstColumn="0" w:firstRowLastColumn="0" w:lastRowFirstColumn="0" w:lastRowLastColumn="0"/>
              <w:rPr>
                <w:b/>
                <w:bCs/>
              </w:rPr>
            </w:pPr>
            <w:r w:rsidRPr="00DB187F">
              <w:rPr>
                <w:b/>
                <w:bCs/>
              </w:rPr>
              <w:t>Round 1</w:t>
            </w:r>
          </w:p>
        </w:tc>
        <w:tc>
          <w:tcPr>
            <w:tcW w:w="2587" w:type="dxa"/>
            <w:noWrap/>
            <w:hideMark/>
          </w:tcPr>
          <w:p w14:paraId="0C671E90" w14:textId="77777777" w:rsidR="00B21BC5" w:rsidRPr="00DB187F" w:rsidRDefault="00B21BC5" w:rsidP="00DB187F">
            <w:pPr>
              <w:jc w:val="center"/>
              <w:cnfStyle w:val="100000000000" w:firstRow="1" w:lastRow="0" w:firstColumn="0" w:lastColumn="0" w:oddVBand="0" w:evenVBand="0" w:oddHBand="0" w:evenHBand="0" w:firstRowFirstColumn="0" w:firstRowLastColumn="0" w:lastRowFirstColumn="0" w:lastRowLastColumn="0"/>
              <w:rPr>
                <w:b/>
                <w:bCs/>
              </w:rPr>
            </w:pPr>
            <w:r w:rsidRPr="00DB187F">
              <w:rPr>
                <w:b/>
                <w:bCs/>
              </w:rPr>
              <w:t>Round 2</w:t>
            </w:r>
          </w:p>
        </w:tc>
        <w:tc>
          <w:tcPr>
            <w:tcW w:w="2587" w:type="dxa"/>
            <w:noWrap/>
            <w:hideMark/>
          </w:tcPr>
          <w:p w14:paraId="6B0C350E" w14:textId="77777777" w:rsidR="00B21BC5" w:rsidRPr="00DB187F" w:rsidRDefault="00B21BC5" w:rsidP="00DB187F">
            <w:pPr>
              <w:jc w:val="center"/>
              <w:cnfStyle w:val="100000000000" w:firstRow="1" w:lastRow="0" w:firstColumn="0" w:lastColumn="0" w:oddVBand="0" w:evenVBand="0" w:oddHBand="0" w:evenHBand="0" w:firstRowFirstColumn="0" w:firstRowLastColumn="0" w:lastRowFirstColumn="0" w:lastRowLastColumn="0"/>
              <w:rPr>
                <w:b/>
                <w:bCs/>
              </w:rPr>
            </w:pPr>
            <w:r w:rsidRPr="00DB187F">
              <w:rPr>
                <w:b/>
                <w:bCs/>
              </w:rPr>
              <w:t>Round 3</w:t>
            </w:r>
          </w:p>
        </w:tc>
        <w:tc>
          <w:tcPr>
            <w:tcW w:w="2587" w:type="dxa"/>
            <w:noWrap/>
            <w:hideMark/>
          </w:tcPr>
          <w:p w14:paraId="4E5C4382" w14:textId="77777777" w:rsidR="00B21BC5" w:rsidRPr="00DB187F" w:rsidRDefault="00B21BC5" w:rsidP="00DB187F">
            <w:pPr>
              <w:jc w:val="center"/>
              <w:cnfStyle w:val="100000000000" w:firstRow="1" w:lastRow="0" w:firstColumn="0" w:lastColumn="0" w:oddVBand="0" w:evenVBand="0" w:oddHBand="0" w:evenHBand="0" w:firstRowFirstColumn="0" w:firstRowLastColumn="0" w:lastRowFirstColumn="0" w:lastRowLastColumn="0"/>
              <w:rPr>
                <w:b/>
                <w:bCs/>
              </w:rPr>
            </w:pPr>
            <w:r w:rsidRPr="00DB187F">
              <w:rPr>
                <w:b/>
                <w:bCs/>
              </w:rPr>
              <w:t>Round 4</w:t>
            </w:r>
          </w:p>
        </w:tc>
      </w:tr>
      <w:tr w:rsidR="002B1A87" w:rsidRPr="00DB187F" w14:paraId="1ED7D329" w14:textId="208DA98B" w:rsidTr="001A116B">
        <w:trPr>
          <w:trHeight w:val="300"/>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noWrap/>
            <w:hideMark/>
          </w:tcPr>
          <w:p w14:paraId="669B3415" w14:textId="77777777" w:rsidR="00B21BC5" w:rsidRPr="00DB187F" w:rsidRDefault="00B21BC5">
            <w:pPr>
              <w:rPr>
                <w:b/>
                <w:bCs/>
              </w:rPr>
            </w:pPr>
            <w:r w:rsidRPr="00DB187F">
              <w:rPr>
                <w:b/>
                <w:bCs/>
              </w:rPr>
              <w:t>Major City</w:t>
            </w:r>
          </w:p>
        </w:tc>
        <w:tc>
          <w:tcPr>
            <w:tcW w:w="1701" w:type="dxa"/>
          </w:tcPr>
          <w:p w14:paraId="033FCB51" w14:textId="0B328F2C" w:rsidR="00B21BC5" w:rsidRPr="00DB187F" w:rsidRDefault="00B21BC5" w:rsidP="00F703CF">
            <w:pPr>
              <w:cnfStyle w:val="000000000000" w:firstRow="0" w:lastRow="0" w:firstColumn="0" w:lastColumn="0" w:oddVBand="0" w:evenVBand="0" w:oddHBand="0" w:evenHBand="0" w:firstRowFirstColumn="0" w:firstRowLastColumn="0" w:lastRowFirstColumn="0" w:lastRowLastColumn="0"/>
            </w:pPr>
            <w:r>
              <w:t>University</w:t>
            </w:r>
          </w:p>
        </w:tc>
        <w:tc>
          <w:tcPr>
            <w:tcW w:w="2587" w:type="dxa"/>
            <w:noWrap/>
            <w:hideMark/>
          </w:tcPr>
          <w:p w14:paraId="6B29FB4B" w14:textId="5493F758" w:rsidR="00B21BC5" w:rsidRPr="00DB187F" w:rsidRDefault="00B21BC5" w:rsidP="00DB187F">
            <w:pPr>
              <w:jc w:val="center"/>
              <w:cnfStyle w:val="000000000000" w:firstRow="0" w:lastRow="0" w:firstColumn="0" w:lastColumn="0" w:oddVBand="0" w:evenVBand="0" w:oddHBand="0" w:evenHBand="0" w:firstRowFirstColumn="0" w:firstRowLastColumn="0" w:lastRowFirstColumn="0" w:lastRowLastColumn="0"/>
            </w:pPr>
            <w:r>
              <w:t>88%</w:t>
            </w:r>
          </w:p>
        </w:tc>
        <w:tc>
          <w:tcPr>
            <w:tcW w:w="2587" w:type="dxa"/>
            <w:noWrap/>
            <w:hideMark/>
          </w:tcPr>
          <w:p w14:paraId="449A5B24" w14:textId="4B84D751" w:rsidR="00B21BC5" w:rsidRPr="00DB187F" w:rsidRDefault="00B21BC5" w:rsidP="00DB187F">
            <w:pPr>
              <w:jc w:val="center"/>
              <w:cnfStyle w:val="000000000000" w:firstRow="0" w:lastRow="0" w:firstColumn="0" w:lastColumn="0" w:oddVBand="0" w:evenVBand="0" w:oddHBand="0" w:evenHBand="0" w:firstRowFirstColumn="0" w:firstRowLastColumn="0" w:lastRowFirstColumn="0" w:lastRowLastColumn="0"/>
            </w:pPr>
            <w:r>
              <w:t>66%</w:t>
            </w:r>
          </w:p>
        </w:tc>
        <w:tc>
          <w:tcPr>
            <w:tcW w:w="2587" w:type="dxa"/>
            <w:noWrap/>
            <w:hideMark/>
          </w:tcPr>
          <w:p w14:paraId="70A74752" w14:textId="42450AEE" w:rsidR="00B21BC5" w:rsidRPr="00DB187F" w:rsidRDefault="00B21BC5" w:rsidP="00DB187F">
            <w:pPr>
              <w:jc w:val="center"/>
              <w:cnfStyle w:val="000000000000" w:firstRow="0" w:lastRow="0" w:firstColumn="0" w:lastColumn="0" w:oddVBand="0" w:evenVBand="0" w:oddHBand="0" w:evenHBand="0" w:firstRowFirstColumn="0" w:firstRowLastColumn="0" w:lastRowFirstColumn="0" w:lastRowLastColumn="0"/>
            </w:pPr>
            <w:r>
              <w:t>92%</w:t>
            </w:r>
          </w:p>
        </w:tc>
        <w:tc>
          <w:tcPr>
            <w:tcW w:w="2587" w:type="dxa"/>
            <w:noWrap/>
            <w:hideMark/>
          </w:tcPr>
          <w:p w14:paraId="5C680D6C" w14:textId="6DC11164" w:rsidR="00B21BC5" w:rsidRPr="00DB187F" w:rsidRDefault="00B21BC5" w:rsidP="00DB187F">
            <w:pPr>
              <w:jc w:val="center"/>
              <w:cnfStyle w:val="000000000000" w:firstRow="0" w:lastRow="0" w:firstColumn="0" w:lastColumn="0" w:oddVBand="0" w:evenVBand="0" w:oddHBand="0" w:evenHBand="0" w:firstRowFirstColumn="0" w:firstRowLastColumn="0" w:lastRowFirstColumn="0" w:lastRowLastColumn="0"/>
            </w:pPr>
            <w:r>
              <w:t>77%</w:t>
            </w:r>
          </w:p>
        </w:tc>
      </w:tr>
      <w:tr w:rsidR="002B1A87" w:rsidRPr="00DB187F" w14:paraId="0510BFB0" w14:textId="30D296CE" w:rsidTr="001A116B">
        <w:trPr>
          <w:trHeight w:val="30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auto"/>
            </w:tcBorders>
            <w:noWrap/>
          </w:tcPr>
          <w:p w14:paraId="37E82AE5" w14:textId="77777777" w:rsidR="00B21BC5" w:rsidRPr="00DB187F" w:rsidRDefault="00B21BC5" w:rsidP="00041ECE">
            <w:pPr>
              <w:rPr>
                <w:b/>
                <w:bCs/>
              </w:rPr>
            </w:pPr>
          </w:p>
        </w:tc>
        <w:tc>
          <w:tcPr>
            <w:tcW w:w="1701" w:type="dxa"/>
          </w:tcPr>
          <w:p w14:paraId="3BE64800" w14:textId="71F240BE" w:rsidR="00B21BC5" w:rsidRPr="00DB187F" w:rsidRDefault="00B21BC5" w:rsidP="00F703CF">
            <w:pPr>
              <w:cnfStyle w:val="000000000000" w:firstRow="0" w:lastRow="0" w:firstColumn="0" w:lastColumn="0" w:oddVBand="0" w:evenVBand="0" w:oddHBand="0" w:evenHBand="0" w:firstRowFirstColumn="0" w:firstRowLastColumn="0" w:lastRowFirstColumn="0" w:lastRowLastColumn="0"/>
            </w:pPr>
            <w:r>
              <w:t>Industry Partner</w:t>
            </w:r>
          </w:p>
        </w:tc>
        <w:tc>
          <w:tcPr>
            <w:tcW w:w="2587" w:type="dxa"/>
            <w:noWrap/>
          </w:tcPr>
          <w:p w14:paraId="60C2629D" w14:textId="22C52DBB"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81%</w:t>
            </w:r>
          </w:p>
        </w:tc>
        <w:tc>
          <w:tcPr>
            <w:tcW w:w="2587" w:type="dxa"/>
            <w:noWrap/>
          </w:tcPr>
          <w:p w14:paraId="1C4E0F8F" w14:textId="017810EA"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66%</w:t>
            </w:r>
          </w:p>
        </w:tc>
        <w:tc>
          <w:tcPr>
            <w:tcW w:w="2587" w:type="dxa"/>
            <w:noWrap/>
          </w:tcPr>
          <w:p w14:paraId="79B7915A" w14:textId="762D9A66"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75%</w:t>
            </w:r>
          </w:p>
        </w:tc>
        <w:tc>
          <w:tcPr>
            <w:tcW w:w="2587" w:type="dxa"/>
            <w:noWrap/>
          </w:tcPr>
          <w:p w14:paraId="12501093" w14:textId="4E894081"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67%</w:t>
            </w:r>
          </w:p>
        </w:tc>
      </w:tr>
      <w:tr w:rsidR="002B1A87" w:rsidRPr="00DB187F" w14:paraId="12EE8F52" w14:textId="3054522D" w:rsidTr="001A116B">
        <w:trPr>
          <w:trHeight w:val="300"/>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noWrap/>
            <w:hideMark/>
          </w:tcPr>
          <w:p w14:paraId="58CC8716" w14:textId="77777777" w:rsidR="00B21BC5" w:rsidRPr="00DB187F" w:rsidRDefault="00B21BC5" w:rsidP="00041ECE">
            <w:pPr>
              <w:rPr>
                <w:b/>
                <w:bCs/>
              </w:rPr>
            </w:pPr>
            <w:r w:rsidRPr="00DB187F">
              <w:rPr>
                <w:b/>
                <w:bCs/>
              </w:rPr>
              <w:t>Regional</w:t>
            </w:r>
          </w:p>
        </w:tc>
        <w:tc>
          <w:tcPr>
            <w:tcW w:w="1701" w:type="dxa"/>
          </w:tcPr>
          <w:p w14:paraId="1A3264B6" w14:textId="70B0CBD4" w:rsidR="00B21BC5" w:rsidRPr="00DB187F" w:rsidRDefault="00B21BC5" w:rsidP="00F703CF">
            <w:pPr>
              <w:cnfStyle w:val="000000000000" w:firstRow="0" w:lastRow="0" w:firstColumn="0" w:lastColumn="0" w:oddVBand="0" w:evenVBand="0" w:oddHBand="0" w:evenHBand="0" w:firstRowFirstColumn="0" w:firstRowLastColumn="0" w:lastRowFirstColumn="0" w:lastRowLastColumn="0"/>
            </w:pPr>
            <w:r>
              <w:t>University</w:t>
            </w:r>
          </w:p>
        </w:tc>
        <w:tc>
          <w:tcPr>
            <w:tcW w:w="2587" w:type="dxa"/>
            <w:noWrap/>
            <w:hideMark/>
          </w:tcPr>
          <w:p w14:paraId="396743DD" w14:textId="027C6737"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12%</w:t>
            </w:r>
          </w:p>
        </w:tc>
        <w:tc>
          <w:tcPr>
            <w:tcW w:w="2587" w:type="dxa"/>
            <w:noWrap/>
            <w:hideMark/>
          </w:tcPr>
          <w:p w14:paraId="49A34C34" w14:textId="79904DFE"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34%</w:t>
            </w:r>
          </w:p>
        </w:tc>
        <w:tc>
          <w:tcPr>
            <w:tcW w:w="2587" w:type="dxa"/>
            <w:noWrap/>
            <w:hideMark/>
          </w:tcPr>
          <w:p w14:paraId="18AF3558" w14:textId="300CFF24"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8%</w:t>
            </w:r>
          </w:p>
        </w:tc>
        <w:tc>
          <w:tcPr>
            <w:tcW w:w="2587" w:type="dxa"/>
            <w:noWrap/>
            <w:hideMark/>
          </w:tcPr>
          <w:p w14:paraId="149E2B44" w14:textId="7DA4C7D7"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23%</w:t>
            </w:r>
          </w:p>
        </w:tc>
      </w:tr>
      <w:tr w:rsidR="002B1A87" w:rsidRPr="00DB187F" w14:paraId="6AD5E68C" w14:textId="37058534" w:rsidTr="001A116B">
        <w:trPr>
          <w:trHeight w:val="300"/>
        </w:trPr>
        <w:tc>
          <w:tcPr>
            <w:cnfStyle w:val="001000000000" w:firstRow="0" w:lastRow="0" w:firstColumn="1" w:lastColumn="0" w:oddVBand="0" w:evenVBand="0" w:oddHBand="0" w:evenHBand="0" w:firstRowFirstColumn="0" w:firstRowLastColumn="0" w:lastRowFirstColumn="0" w:lastRowLastColumn="0"/>
            <w:tcW w:w="1843" w:type="dxa"/>
            <w:tcBorders>
              <w:top w:val="nil"/>
            </w:tcBorders>
            <w:noWrap/>
          </w:tcPr>
          <w:p w14:paraId="57D4F1AF" w14:textId="77777777" w:rsidR="00B21BC5" w:rsidRPr="00DB187F" w:rsidRDefault="00B21BC5" w:rsidP="00041ECE">
            <w:pPr>
              <w:rPr>
                <w:b/>
                <w:bCs/>
              </w:rPr>
            </w:pPr>
          </w:p>
        </w:tc>
        <w:tc>
          <w:tcPr>
            <w:tcW w:w="1701" w:type="dxa"/>
          </w:tcPr>
          <w:p w14:paraId="4A90400B" w14:textId="603CE7C9" w:rsidR="00B21BC5" w:rsidRPr="00DB187F" w:rsidRDefault="00B21BC5" w:rsidP="00F703CF">
            <w:pPr>
              <w:cnfStyle w:val="000000000000" w:firstRow="0" w:lastRow="0" w:firstColumn="0" w:lastColumn="0" w:oddVBand="0" w:evenVBand="0" w:oddHBand="0" w:evenHBand="0" w:firstRowFirstColumn="0" w:firstRowLastColumn="0" w:lastRowFirstColumn="0" w:lastRowLastColumn="0"/>
            </w:pPr>
            <w:r>
              <w:t>Industry Partner</w:t>
            </w:r>
          </w:p>
        </w:tc>
        <w:tc>
          <w:tcPr>
            <w:tcW w:w="2587" w:type="dxa"/>
            <w:noWrap/>
          </w:tcPr>
          <w:p w14:paraId="1F489D6B" w14:textId="3593730D"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19%</w:t>
            </w:r>
          </w:p>
        </w:tc>
        <w:tc>
          <w:tcPr>
            <w:tcW w:w="2587" w:type="dxa"/>
            <w:noWrap/>
          </w:tcPr>
          <w:p w14:paraId="3FCBD95A" w14:textId="74B17B95"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34%</w:t>
            </w:r>
          </w:p>
        </w:tc>
        <w:tc>
          <w:tcPr>
            <w:tcW w:w="2587" w:type="dxa"/>
            <w:noWrap/>
          </w:tcPr>
          <w:p w14:paraId="0A5E367A" w14:textId="57DEF65E"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25%</w:t>
            </w:r>
          </w:p>
        </w:tc>
        <w:tc>
          <w:tcPr>
            <w:tcW w:w="2587" w:type="dxa"/>
            <w:noWrap/>
          </w:tcPr>
          <w:p w14:paraId="5B5CA58F" w14:textId="1F9E5C14" w:rsidR="00B21BC5" w:rsidRPr="00DB187F" w:rsidRDefault="00B21BC5" w:rsidP="00041ECE">
            <w:pPr>
              <w:jc w:val="center"/>
              <w:cnfStyle w:val="000000000000" w:firstRow="0" w:lastRow="0" w:firstColumn="0" w:lastColumn="0" w:oddVBand="0" w:evenVBand="0" w:oddHBand="0" w:evenHBand="0" w:firstRowFirstColumn="0" w:firstRowLastColumn="0" w:lastRowFirstColumn="0" w:lastRowLastColumn="0"/>
            </w:pPr>
            <w:r>
              <w:t>33%</w:t>
            </w:r>
          </w:p>
        </w:tc>
      </w:tr>
    </w:tbl>
    <w:p w14:paraId="42AED400" w14:textId="7A14CE93" w:rsidR="00217136" w:rsidRDefault="00041ECE" w:rsidP="00F703CF">
      <w:pPr>
        <w:pStyle w:val="Heading4"/>
        <w:spacing w:before="0" w:after="240"/>
      </w:pPr>
      <w:r w:rsidRPr="00F703CF">
        <w:rPr>
          <w:rFonts w:asciiTheme="minorHAnsi" w:eastAsiaTheme="minorHAnsi" w:hAnsiTheme="minorHAnsi" w:cstheme="minorBidi"/>
          <w:bCs/>
          <w:iCs w:val="0"/>
          <w:color w:val="auto"/>
          <w:sz w:val="22"/>
        </w:rPr>
        <w:t xml:space="preserve">Table </w:t>
      </w:r>
      <w:r w:rsidR="00FE36C4" w:rsidRPr="00F703CF">
        <w:rPr>
          <w:rFonts w:asciiTheme="minorHAnsi" w:eastAsiaTheme="minorHAnsi" w:hAnsiTheme="minorHAnsi" w:cstheme="minorBidi"/>
          <w:bCs/>
          <w:iCs w:val="0"/>
          <w:color w:val="auto"/>
          <w:sz w:val="22"/>
        </w:rPr>
        <w:t>3</w:t>
      </w:r>
      <w:r>
        <w:rPr>
          <w:rFonts w:asciiTheme="minorHAnsi" w:eastAsiaTheme="minorHAnsi" w:hAnsiTheme="minorHAnsi" w:cstheme="minorBidi"/>
          <w:b w:val="0"/>
          <w:iCs w:val="0"/>
          <w:color w:val="auto"/>
          <w:sz w:val="22"/>
        </w:rPr>
        <w:t xml:space="preserve">. </w:t>
      </w:r>
      <w:r w:rsidR="009234F6">
        <w:rPr>
          <w:rFonts w:asciiTheme="minorHAnsi" w:eastAsiaTheme="minorHAnsi" w:hAnsiTheme="minorHAnsi" w:cstheme="minorBidi"/>
          <w:b w:val="0"/>
          <w:iCs w:val="0"/>
          <w:color w:val="auto"/>
          <w:sz w:val="22"/>
        </w:rPr>
        <w:t>L</w:t>
      </w:r>
      <w:r w:rsidR="000B0ABE">
        <w:rPr>
          <w:rFonts w:asciiTheme="minorHAnsi" w:eastAsiaTheme="minorHAnsi" w:hAnsiTheme="minorHAnsi" w:cstheme="minorBidi"/>
          <w:b w:val="0"/>
          <w:iCs w:val="0"/>
          <w:color w:val="auto"/>
          <w:sz w:val="22"/>
        </w:rPr>
        <w:t xml:space="preserve">ocation of </w:t>
      </w:r>
      <w:r w:rsidR="00792B66">
        <w:rPr>
          <w:rFonts w:asciiTheme="minorHAnsi" w:eastAsiaTheme="minorHAnsi" w:hAnsiTheme="minorHAnsi" w:cstheme="minorBidi"/>
          <w:b w:val="0"/>
          <w:iCs w:val="0"/>
          <w:color w:val="auto"/>
          <w:sz w:val="22"/>
        </w:rPr>
        <w:t>S</w:t>
      </w:r>
      <w:r w:rsidR="000B0ABE">
        <w:rPr>
          <w:rFonts w:asciiTheme="minorHAnsi" w:eastAsiaTheme="minorHAnsi" w:hAnsiTheme="minorHAnsi" w:cstheme="minorBidi"/>
          <w:b w:val="0"/>
          <w:iCs w:val="0"/>
          <w:color w:val="auto"/>
          <w:sz w:val="22"/>
        </w:rPr>
        <w:t xml:space="preserve">uccessful </w:t>
      </w:r>
      <w:r w:rsidR="00792B66">
        <w:rPr>
          <w:rFonts w:asciiTheme="minorHAnsi" w:eastAsiaTheme="minorHAnsi" w:hAnsiTheme="minorHAnsi" w:cstheme="minorBidi"/>
          <w:b w:val="0"/>
          <w:iCs w:val="0"/>
          <w:color w:val="auto"/>
          <w:sz w:val="22"/>
        </w:rPr>
        <w:t>A</w:t>
      </w:r>
      <w:r w:rsidR="000B0ABE">
        <w:rPr>
          <w:rFonts w:asciiTheme="minorHAnsi" w:eastAsiaTheme="minorHAnsi" w:hAnsiTheme="minorHAnsi" w:cstheme="minorBidi"/>
          <w:b w:val="0"/>
          <w:iCs w:val="0"/>
          <w:color w:val="auto"/>
          <w:sz w:val="22"/>
        </w:rPr>
        <w:t>pplications</w:t>
      </w:r>
      <w:r w:rsidR="009234F6">
        <w:rPr>
          <w:rFonts w:asciiTheme="minorHAnsi" w:eastAsiaTheme="minorHAnsi" w:hAnsiTheme="minorHAnsi" w:cstheme="minorBidi"/>
          <w:b w:val="0"/>
          <w:iCs w:val="0"/>
          <w:color w:val="auto"/>
          <w:sz w:val="22"/>
        </w:rPr>
        <w:t xml:space="preserve"> by Program Round</w:t>
      </w:r>
      <w:r w:rsidR="000B0ABE">
        <w:rPr>
          <w:rFonts w:asciiTheme="minorHAnsi" w:eastAsiaTheme="minorHAnsi" w:hAnsiTheme="minorHAnsi" w:cstheme="minorBidi"/>
          <w:b w:val="0"/>
          <w:iCs w:val="0"/>
          <w:color w:val="auto"/>
          <w:sz w:val="22"/>
        </w:rPr>
        <w:t xml:space="preserve">. </w:t>
      </w:r>
    </w:p>
    <w:p w14:paraId="5C044550" w14:textId="0B45E64D" w:rsidR="00D8319D" w:rsidRPr="00DB187F" w:rsidRDefault="00041ECE" w:rsidP="003C41F1">
      <w:pPr>
        <w:pStyle w:val="Heading4"/>
        <w:spacing w:before="0"/>
      </w:pPr>
      <w:r>
        <w:t xml:space="preserve">Commenced </w:t>
      </w:r>
      <w:r w:rsidR="00792B66">
        <w:t>Awards</w:t>
      </w:r>
      <w:r>
        <w:t xml:space="preserve"> by </w:t>
      </w:r>
      <w:r w:rsidR="00FD2BEB" w:rsidRPr="003C41F1">
        <w:t xml:space="preserve">Researcher </w:t>
      </w:r>
      <w:r w:rsidR="00D8319D" w:rsidRPr="008510CE">
        <w:t xml:space="preserve">Gender </w:t>
      </w:r>
    </w:p>
    <w:tbl>
      <w:tblPr>
        <w:tblStyle w:val="EDU-Basic"/>
        <w:tblW w:w="0" w:type="auto"/>
        <w:tblLayout w:type="fixed"/>
        <w:tblLook w:val="04A0" w:firstRow="1" w:lastRow="0" w:firstColumn="1" w:lastColumn="0" w:noHBand="0" w:noVBand="1"/>
      </w:tblPr>
      <w:tblGrid>
        <w:gridCol w:w="3539"/>
        <w:gridCol w:w="3449"/>
        <w:gridCol w:w="3449"/>
        <w:gridCol w:w="3450"/>
      </w:tblGrid>
      <w:tr w:rsidR="00B21BC5" w:rsidRPr="00392BBC" w14:paraId="2BA0745A" w14:textId="77777777" w:rsidTr="001A11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AE40859" w14:textId="77777777" w:rsidR="004C21B1" w:rsidRPr="00392BBC" w:rsidRDefault="004C21B1">
            <w:pPr>
              <w:rPr>
                <w:b/>
                <w:bCs/>
              </w:rPr>
            </w:pPr>
          </w:p>
        </w:tc>
        <w:tc>
          <w:tcPr>
            <w:tcW w:w="0" w:type="dxa"/>
            <w:noWrap/>
            <w:hideMark/>
          </w:tcPr>
          <w:p w14:paraId="09210298" w14:textId="77777777" w:rsidR="004C21B1" w:rsidRPr="00392BBC" w:rsidRDefault="004C21B1">
            <w:pPr>
              <w:jc w:val="center"/>
              <w:cnfStyle w:val="100000000000" w:firstRow="1" w:lastRow="0" w:firstColumn="0" w:lastColumn="0" w:oddVBand="0" w:evenVBand="0" w:oddHBand="0" w:evenHBand="0" w:firstRowFirstColumn="0" w:firstRowLastColumn="0" w:lastRowFirstColumn="0" w:lastRowLastColumn="0"/>
              <w:rPr>
                <w:b/>
                <w:bCs/>
              </w:rPr>
            </w:pPr>
            <w:r w:rsidRPr="00392BBC">
              <w:rPr>
                <w:b/>
                <w:bCs/>
              </w:rPr>
              <w:t>Round 1</w:t>
            </w:r>
          </w:p>
        </w:tc>
        <w:tc>
          <w:tcPr>
            <w:tcW w:w="0" w:type="dxa"/>
            <w:noWrap/>
            <w:hideMark/>
          </w:tcPr>
          <w:p w14:paraId="526D46E7" w14:textId="77777777" w:rsidR="004C21B1" w:rsidRPr="00392BBC" w:rsidRDefault="004C21B1">
            <w:pPr>
              <w:jc w:val="center"/>
              <w:cnfStyle w:val="100000000000" w:firstRow="1" w:lastRow="0" w:firstColumn="0" w:lastColumn="0" w:oddVBand="0" w:evenVBand="0" w:oddHBand="0" w:evenHBand="0" w:firstRowFirstColumn="0" w:firstRowLastColumn="0" w:lastRowFirstColumn="0" w:lastRowLastColumn="0"/>
              <w:rPr>
                <w:b/>
                <w:bCs/>
              </w:rPr>
            </w:pPr>
            <w:r w:rsidRPr="00392BBC">
              <w:rPr>
                <w:b/>
                <w:bCs/>
              </w:rPr>
              <w:t>Round 2</w:t>
            </w:r>
          </w:p>
        </w:tc>
        <w:tc>
          <w:tcPr>
            <w:tcW w:w="0" w:type="dxa"/>
          </w:tcPr>
          <w:p w14:paraId="4545E2E9" w14:textId="77777777" w:rsidR="004C21B1" w:rsidRPr="00392BBC" w:rsidRDefault="004C21B1">
            <w:pPr>
              <w:jc w:val="center"/>
              <w:cnfStyle w:val="100000000000" w:firstRow="1" w:lastRow="0" w:firstColumn="0" w:lastColumn="0" w:oddVBand="0" w:evenVBand="0" w:oddHBand="0" w:evenHBand="0" w:firstRowFirstColumn="0" w:firstRowLastColumn="0" w:lastRowFirstColumn="0" w:lastRowLastColumn="0"/>
              <w:rPr>
                <w:b/>
                <w:bCs/>
              </w:rPr>
            </w:pPr>
            <w:r>
              <w:rPr>
                <w:b/>
                <w:bCs/>
              </w:rPr>
              <w:t>Round 3</w:t>
            </w:r>
          </w:p>
        </w:tc>
      </w:tr>
      <w:tr w:rsidR="00AB3F47" w:rsidRPr="00392BBC" w14:paraId="3983E2A7" w14:textId="77777777" w:rsidTr="001A116B">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59C60AF" w14:textId="77777777" w:rsidR="004C21B1" w:rsidRPr="00392BBC" w:rsidRDefault="004C21B1">
            <w:pPr>
              <w:rPr>
                <w:b/>
                <w:bCs/>
              </w:rPr>
            </w:pPr>
            <w:r w:rsidRPr="00392BBC">
              <w:rPr>
                <w:b/>
                <w:bCs/>
              </w:rPr>
              <w:t>Female</w:t>
            </w:r>
          </w:p>
        </w:tc>
        <w:tc>
          <w:tcPr>
            <w:tcW w:w="0" w:type="dxa"/>
            <w:noWrap/>
            <w:hideMark/>
          </w:tcPr>
          <w:p w14:paraId="1B35F810" w14:textId="4EE7D481" w:rsidR="004C21B1" w:rsidRPr="00392BBC" w:rsidRDefault="004C21B1">
            <w:pPr>
              <w:jc w:val="center"/>
              <w:cnfStyle w:val="000000000000" w:firstRow="0" w:lastRow="0" w:firstColumn="0" w:lastColumn="0" w:oddVBand="0" w:evenVBand="0" w:oddHBand="0" w:evenHBand="0" w:firstRowFirstColumn="0" w:firstRowLastColumn="0" w:lastRowFirstColumn="0" w:lastRowLastColumn="0"/>
            </w:pPr>
            <w:r w:rsidRPr="00392BBC">
              <w:t>1</w:t>
            </w:r>
            <w:r w:rsidR="00563267">
              <w:t>3</w:t>
            </w:r>
          </w:p>
        </w:tc>
        <w:tc>
          <w:tcPr>
            <w:tcW w:w="0" w:type="dxa"/>
            <w:noWrap/>
            <w:hideMark/>
          </w:tcPr>
          <w:p w14:paraId="007A332A" w14:textId="3E4EC9CC" w:rsidR="004C21B1" w:rsidRPr="00392BBC" w:rsidRDefault="004C21B1">
            <w:pPr>
              <w:jc w:val="center"/>
              <w:cnfStyle w:val="000000000000" w:firstRow="0" w:lastRow="0" w:firstColumn="0" w:lastColumn="0" w:oddVBand="0" w:evenVBand="0" w:oddHBand="0" w:evenHBand="0" w:firstRowFirstColumn="0" w:firstRowLastColumn="0" w:lastRowFirstColumn="0" w:lastRowLastColumn="0"/>
            </w:pPr>
            <w:r w:rsidRPr="00392BBC">
              <w:t>1</w:t>
            </w:r>
            <w:r w:rsidR="00563267">
              <w:t>1</w:t>
            </w:r>
          </w:p>
        </w:tc>
        <w:tc>
          <w:tcPr>
            <w:tcW w:w="0" w:type="dxa"/>
          </w:tcPr>
          <w:p w14:paraId="6B099252" w14:textId="46C52DEB" w:rsidR="004C21B1" w:rsidRPr="00392BBC" w:rsidRDefault="004C21B1">
            <w:pPr>
              <w:jc w:val="center"/>
              <w:cnfStyle w:val="000000000000" w:firstRow="0" w:lastRow="0" w:firstColumn="0" w:lastColumn="0" w:oddVBand="0" w:evenVBand="0" w:oddHBand="0" w:evenHBand="0" w:firstRowFirstColumn="0" w:firstRowLastColumn="0" w:lastRowFirstColumn="0" w:lastRowLastColumn="0"/>
            </w:pPr>
            <w:r w:rsidRPr="00392BBC">
              <w:t>1</w:t>
            </w:r>
            <w:r w:rsidR="00BB1CB9">
              <w:t>2</w:t>
            </w:r>
          </w:p>
        </w:tc>
      </w:tr>
      <w:tr w:rsidR="00AB3F47" w:rsidRPr="00392BBC" w14:paraId="11ACE57C" w14:textId="77777777" w:rsidTr="001A116B">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39B066C" w14:textId="77777777" w:rsidR="004C21B1" w:rsidRPr="00392BBC" w:rsidRDefault="004C21B1">
            <w:pPr>
              <w:rPr>
                <w:b/>
                <w:bCs/>
              </w:rPr>
            </w:pPr>
            <w:r w:rsidRPr="00392BBC">
              <w:rPr>
                <w:b/>
                <w:bCs/>
              </w:rPr>
              <w:t>Male</w:t>
            </w:r>
          </w:p>
        </w:tc>
        <w:tc>
          <w:tcPr>
            <w:tcW w:w="3449" w:type="dxa"/>
            <w:noWrap/>
            <w:hideMark/>
          </w:tcPr>
          <w:p w14:paraId="3D522A56" w14:textId="07CAEBD0" w:rsidR="004C21B1" w:rsidRPr="00392BBC" w:rsidRDefault="004C21B1">
            <w:pPr>
              <w:jc w:val="center"/>
              <w:cnfStyle w:val="000000000000" w:firstRow="0" w:lastRow="0" w:firstColumn="0" w:lastColumn="0" w:oddVBand="0" w:evenVBand="0" w:oddHBand="0" w:evenHBand="0" w:firstRowFirstColumn="0" w:firstRowLastColumn="0" w:lastRowFirstColumn="0" w:lastRowLastColumn="0"/>
            </w:pPr>
            <w:r w:rsidRPr="00392BBC">
              <w:t>1</w:t>
            </w:r>
            <w:r w:rsidR="00563267">
              <w:t>5</w:t>
            </w:r>
          </w:p>
        </w:tc>
        <w:tc>
          <w:tcPr>
            <w:tcW w:w="3449" w:type="dxa"/>
            <w:noWrap/>
            <w:hideMark/>
          </w:tcPr>
          <w:p w14:paraId="142EFB90" w14:textId="7B1C74CC" w:rsidR="004C21B1" w:rsidRPr="00392BBC" w:rsidRDefault="004C21B1">
            <w:pPr>
              <w:jc w:val="center"/>
              <w:cnfStyle w:val="000000000000" w:firstRow="0" w:lastRow="0" w:firstColumn="0" w:lastColumn="0" w:oddVBand="0" w:evenVBand="0" w:oddHBand="0" w:evenHBand="0" w:firstRowFirstColumn="0" w:firstRowLastColumn="0" w:lastRowFirstColumn="0" w:lastRowLastColumn="0"/>
            </w:pPr>
            <w:r w:rsidRPr="00392BBC">
              <w:t>2</w:t>
            </w:r>
            <w:r w:rsidR="00563267">
              <w:t>3</w:t>
            </w:r>
          </w:p>
        </w:tc>
        <w:tc>
          <w:tcPr>
            <w:tcW w:w="3450" w:type="dxa"/>
          </w:tcPr>
          <w:p w14:paraId="69758060" w14:textId="4FFA6805" w:rsidR="004C21B1" w:rsidRPr="00392BBC" w:rsidRDefault="004C21B1">
            <w:pPr>
              <w:jc w:val="center"/>
              <w:cnfStyle w:val="000000000000" w:firstRow="0" w:lastRow="0" w:firstColumn="0" w:lastColumn="0" w:oddVBand="0" w:evenVBand="0" w:oddHBand="0" w:evenHBand="0" w:firstRowFirstColumn="0" w:firstRowLastColumn="0" w:lastRowFirstColumn="0" w:lastRowLastColumn="0"/>
            </w:pPr>
            <w:r w:rsidRPr="00392BBC">
              <w:t>1</w:t>
            </w:r>
            <w:r w:rsidR="00BB1CB9">
              <w:t>1</w:t>
            </w:r>
          </w:p>
        </w:tc>
      </w:tr>
      <w:tr w:rsidR="00AB3F47" w:rsidRPr="00392BBC" w14:paraId="2A61833D" w14:textId="77777777" w:rsidTr="001A116B">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0EC7780" w14:textId="3B20B658" w:rsidR="004C21B1" w:rsidRPr="00392BBC" w:rsidRDefault="000B0ABE">
            <w:pPr>
              <w:rPr>
                <w:b/>
                <w:bCs/>
              </w:rPr>
            </w:pPr>
            <w:r>
              <w:rPr>
                <w:b/>
                <w:bCs/>
              </w:rPr>
              <w:t>Not Provided</w:t>
            </w:r>
            <w:r w:rsidR="004C21B1">
              <w:rPr>
                <w:b/>
                <w:bCs/>
              </w:rPr>
              <w:t xml:space="preserve"> </w:t>
            </w:r>
          </w:p>
        </w:tc>
        <w:tc>
          <w:tcPr>
            <w:tcW w:w="3449" w:type="dxa"/>
            <w:noWrap/>
            <w:hideMark/>
          </w:tcPr>
          <w:p w14:paraId="7AB13ED7" w14:textId="3AFFA072" w:rsidR="004C21B1" w:rsidRPr="00392BBC" w:rsidRDefault="004C21B1">
            <w:pPr>
              <w:jc w:val="center"/>
              <w:cnfStyle w:val="000000000000" w:firstRow="0" w:lastRow="0" w:firstColumn="0" w:lastColumn="0" w:oddVBand="0" w:evenVBand="0" w:oddHBand="0" w:evenHBand="0" w:firstRowFirstColumn="0" w:firstRowLastColumn="0" w:lastRowFirstColumn="0" w:lastRowLastColumn="0"/>
            </w:pPr>
            <w:r w:rsidRPr="00392BBC">
              <w:t>1</w:t>
            </w:r>
          </w:p>
        </w:tc>
        <w:tc>
          <w:tcPr>
            <w:tcW w:w="3449" w:type="dxa"/>
            <w:noWrap/>
            <w:hideMark/>
          </w:tcPr>
          <w:p w14:paraId="7CC4BA09" w14:textId="40622AE5" w:rsidR="004C21B1" w:rsidRPr="00392BBC" w:rsidRDefault="00563267">
            <w:pPr>
              <w:jc w:val="center"/>
              <w:cnfStyle w:val="000000000000" w:firstRow="0" w:lastRow="0" w:firstColumn="0" w:lastColumn="0" w:oddVBand="0" w:evenVBand="0" w:oddHBand="0" w:evenHBand="0" w:firstRowFirstColumn="0" w:firstRowLastColumn="0" w:lastRowFirstColumn="0" w:lastRowLastColumn="0"/>
            </w:pPr>
            <w:r>
              <w:t>11</w:t>
            </w:r>
          </w:p>
        </w:tc>
        <w:tc>
          <w:tcPr>
            <w:tcW w:w="3450" w:type="dxa"/>
          </w:tcPr>
          <w:p w14:paraId="2221D5E5" w14:textId="29D2461C" w:rsidR="004C21B1" w:rsidRPr="00392BBC" w:rsidRDefault="004C21B1">
            <w:pPr>
              <w:jc w:val="center"/>
              <w:cnfStyle w:val="000000000000" w:firstRow="0" w:lastRow="0" w:firstColumn="0" w:lastColumn="0" w:oddVBand="0" w:evenVBand="0" w:oddHBand="0" w:evenHBand="0" w:firstRowFirstColumn="0" w:firstRowLastColumn="0" w:lastRowFirstColumn="0" w:lastRowLastColumn="0"/>
            </w:pPr>
            <w:r w:rsidRPr="00392BBC">
              <w:t>25</w:t>
            </w:r>
          </w:p>
        </w:tc>
      </w:tr>
    </w:tbl>
    <w:p w14:paraId="2ADA6D7B" w14:textId="19DAD5C3" w:rsidR="00041ECE" w:rsidRDefault="00041ECE" w:rsidP="00041ECE">
      <w:pPr>
        <w:pStyle w:val="Heading4"/>
        <w:spacing w:before="0"/>
      </w:pPr>
      <w:r w:rsidRPr="00F703CF">
        <w:rPr>
          <w:rFonts w:asciiTheme="minorHAnsi" w:eastAsiaTheme="minorHAnsi" w:hAnsiTheme="minorHAnsi" w:cstheme="minorBidi"/>
          <w:bCs/>
          <w:iCs w:val="0"/>
          <w:color w:val="auto"/>
          <w:sz w:val="22"/>
        </w:rPr>
        <w:t xml:space="preserve">Table </w:t>
      </w:r>
      <w:r w:rsidR="00FE36C4" w:rsidRPr="00F703CF">
        <w:rPr>
          <w:rFonts w:asciiTheme="minorHAnsi" w:eastAsiaTheme="minorHAnsi" w:hAnsiTheme="minorHAnsi" w:cstheme="minorBidi"/>
          <w:bCs/>
          <w:iCs w:val="0"/>
          <w:color w:val="auto"/>
          <w:sz w:val="22"/>
        </w:rPr>
        <w:t>4</w:t>
      </w:r>
      <w:r w:rsidRPr="00F703CF">
        <w:rPr>
          <w:rFonts w:asciiTheme="minorHAnsi" w:eastAsiaTheme="minorHAnsi" w:hAnsiTheme="minorHAnsi" w:cstheme="minorBidi"/>
          <w:bCs/>
          <w:iCs w:val="0"/>
          <w:color w:val="auto"/>
          <w:sz w:val="22"/>
        </w:rPr>
        <w:t>.</w:t>
      </w:r>
      <w:r>
        <w:rPr>
          <w:rFonts w:asciiTheme="minorHAnsi" w:eastAsiaTheme="minorHAnsi" w:hAnsiTheme="minorHAnsi" w:cstheme="minorBidi"/>
          <w:b w:val="0"/>
          <w:iCs w:val="0"/>
          <w:color w:val="auto"/>
          <w:sz w:val="22"/>
        </w:rPr>
        <w:t xml:space="preserve"> </w:t>
      </w:r>
      <w:r w:rsidR="000B0ABE">
        <w:rPr>
          <w:rFonts w:asciiTheme="minorHAnsi" w:eastAsiaTheme="minorHAnsi" w:hAnsiTheme="minorHAnsi" w:cstheme="minorBidi"/>
          <w:b w:val="0"/>
          <w:iCs w:val="0"/>
          <w:color w:val="auto"/>
          <w:sz w:val="22"/>
        </w:rPr>
        <w:t>Research</w:t>
      </w:r>
      <w:r w:rsidR="00EC599F">
        <w:rPr>
          <w:rFonts w:asciiTheme="minorHAnsi" w:eastAsiaTheme="minorHAnsi" w:hAnsiTheme="minorHAnsi" w:cstheme="minorBidi"/>
          <w:b w:val="0"/>
          <w:iCs w:val="0"/>
          <w:color w:val="auto"/>
          <w:sz w:val="22"/>
        </w:rPr>
        <w:t>er</w:t>
      </w:r>
      <w:r w:rsidR="000B0ABE">
        <w:rPr>
          <w:rFonts w:asciiTheme="minorHAnsi" w:eastAsiaTheme="minorHAnsi" w:hAnsiTheme="minorHAnsi" w:cstheme="minorBidi"/>
          <w:b w:val="0"/>
          <w:iCs w:val="0"/>
          <w:color w:val="auto"/>
          <w:sz w:val="22"/>
        </w:rPr>
        <w:t xml:space="preserve"> Gender </w:t>
      </w:r>
      <w:r w:rsidR="00EC599F">
        <w:rPr>
          <w:rFonts w:asciiTheme="minorHAnsi" w:eastAsiaTheme="minorHAnsi" w:hAnsiTheme="minorHAnsi" w:cstheme="minorBidi"/>
          <w:b w:val="0"/>
          <w:iCs w:val="0"/>
          <w:color w:val="auto"/>
          <w:sz w:val="22"/>
        </w:rPr>
        <w:t xml:space="preserve">on </w:t>
      </w:r>
      <w:r w:rsidR="009234F6">
        <w:rPr>
          <w:rFonts w:asciiTheme="minorHAnsi" w:eastAsiaTheme="minorHAnsi" w:hAnsiTheme="minorHAnsi" w:cstheme="minorBidi"/>
          <w:b w:val="0"/>
          <w:iCs w:val="0"/>
          <w:color w:val="auto"/>
          <w:sz w:val="22"/>
        </w:rPr>
        <w:t>C</w:t>
      </w:r>
      <w:r w:rsidR="000B0ABE">
        <w:rPr>
          <w:rFonts w:asciiTheme="minorHAnsi" w:eastAsiaTheme="minorHAnsi" w:hAnsiTheme="minorHAnsi" w:cstheme="minorBidi"/>
          <w:b w:val="0"/>
          <w:iCs w:val="0"/>
          <w:color w:val="auto"/>
          <w:sz w:val="22"/>
        </w:rPr>
        <w:t>ommenced</w:t>
      </w:r>
      <w:r w:rsidR="00EC599F">
        <w:rPr>
          <w:rFonts w:asciiTheme="minorHAnsi" w:eastAsiaTheme="minorHAnsi" w:hAnsiTheme="minorHAnsi" w:cstheme="minorBidi"/>
          <w:b w:val="0"/>
          <w:iCs w:val="0"/>
          <w:color w:val="auto"/>
          <w:sz w:val="22"/>
        </w:rPr>
        <w:t xml:space="preserve"> </w:t>
      </w:r>
      <w:r w:rsidR="00792B66">
        <w:rPr>
          <w:rFonts w:asciiTheme="minorHAnsi" w:eastAsiaTheme="minorHAnsi" w:hAnsiTheme="minorHAnsi" w:cstheme="minorBidi"/>
          <w:b w:val="0"/>
          <w:iCs w:val="0"/>
          <w:color w:val="auto"/>
          <w:sz w:val="22"/>
        </w:rPr>
        <w:t>Awards</w:t>
      </w:r>
      <w:r w:rsidR="009234F6">
        <w:rPr>
          <w:rFonts w:asciiTheme="minorHAnsi" w:eastAsiaTheme="minorHAnsi" w:hAnsiTheme="minorHAnsi" w:cstheme="minorBidi"/>
          <w:b w:val="0"/>
          <w:iCs w:val="0"/>
          <w:color w:val="auto"/>
          <w:sz w:val="22"/>
        </w:rPr>
        <w:t xml:space="preserve"> by Program Round</w:t>
      </w:r>
      <w:r>
        <w:rPr>
          <w:rFonts w:asciiTheme="minorHAnsi" w:eastAsiaTheme="minorHAnsi" w:hAnsiTheme="minorHAnsi" w:cstheme="minorBidi"/>
          <w:b w:val="0"/>
          <w:iCs w:val="0"/>
          <w:color w:val="auto"/>
          <w:sz w:val="22"/>
        </w:rPr>
        <w:t>.</w:t>
      </w:r>
      <w:r>
        <w:rPr>
          <w:rStyle w:val="FootnoteReference"/>
          <w:rFonts w:asciiTheme="minorHAnsi" w:eastAsiaTheme="minorHAnsi" w:hAnsiTheme="minorHAnsi" w:cstheme="minorBidi"/>
          <w:b w:val="0"/>
          <w:iCs w:val="0"/>
          <w:color w:val="auto"/>
          <w:sz w:val="22"/>
        </w:rPr>
        <w:footnoteReference w:id="3"/>
      </w:r>
    </w:p>
    <w:p w14:paraId="0845A2B5" w14:textId="00D0BDF7" w:rsidR="006F1DBD" w:rsidRPr="003C41F1" w:rsidRDefault="006F1DBD" w:rsidP="003C41F1">
      <w:pPr>
        <w:spacing w:before="240"/>
        <w:rPr>
          <w:i/>
          <w:iCs/>
        </w:rPr>
      </w:pPr>
      <w:r w:rsidRPr="003C41F1">
        <w:rPr>
          <w:i/>
          <w:iCs/>
        </w:rPr>
        <w:t xml:space="preserve"> </w:t>
      </w:r>
    </w:p>
    <w:p w14:paraId="2436E4E7" w14:textId="77777777" w:rsidR="00C178B4" w:rsidRDefault="00C178B4" w:rsidP="00D36ACB">
      <w:pPr>
        <w:pStyle w:val="Heading2"/>
        <w:spacing w:before="0" w:after="0"/>
      </w:pPr>
      <w:r>
        <w:lastRenderedPageBreak/>
        <w:t>Data Methodology and Notes</w:t>
      </w:r>
    </w:p>
    <w:p w14:paraId="68F825FE" w14:textId="77777777" w:rsidR="00C178B4" w:rsidRDefault="00C178B4" w:rsidP="00C178B4">
      <w:pPr>
        <w:pStyle w:val="Heading3"/>
      </w:pPr>
      <w:r>
        <w:t>Understanding the Data:</w:t>
      </w:r>
    </w:p>
    <w:p w14:paraId="12D66455" w14:textId="4E3F16A3" w:rsidR="00C178B4" w:rsidRDefault="00C178B4" w:rsidP="00C178B4">
      <w:r>
        <w:t xml:space="preserve">Information regarding the Participating University, Field of </w:t>
      </w:r>
      <w:r w:rsidR="00C0366F">
        <w:t>Study</w:t>
      </w:r>
      <w:r>
        <w:t>, and Government N</w:t>
      </w:r>
      <w:r w:rsidR="000B0ABE">
        <w:t xml:space="preserve">ational </w:t>
      </w:r>
      <w:r>
        <w:t>R</w:t>
      </w:r>
      <w:r w:rsidR="000B0ABE">
        <w:t xml:space="preserve">econstruction </w:t>
      </w:r>
      <w:r>
        <w:t>F</w:t>
      </w:r>
      <w:r w:rsidR="000B0ABE">
        <w:t>und</w:t>
      </w:r>
      <w:r>
        <w:t xml:space="preserve"> Priority are identified in the project application. </w:t>
      </w:r>
      <w:r w:rsidR="00E743F8">
        <w:t>Resubmission data is collected by the Department and the program service provider, Campus Plus.</w:t>
      </w:r>
    </w:p>
    <w:p w14:paraId="4FABAF53" w14:textId="77777777" w:rsidR="00C178B4" w:rsidRDefault="00C178B4" w:rsidP="00C178B4">
      <w:r w:rsidRPr="00BF2A3D">
        <w:t xml:space="preserve">While due care has been taken in its preparation, the </w:t>
      </w:r>
      <w:r>
        <w:t>Department of Education</w:t>
      </w:r>
      <w:r w:rsidRPr="00BF2A3D">
        <w:t xml:space="preserve"> cannot guarantee and assumes no legal liability or responsibility for the accuracy, currency, completeness or interpretation of the information.</w:t>
      </w:r>
    </w:p>
    <w:p w14:paraId="0871F2CD" w14:textId="77777777" w:rsidR="00C178B4" w:rsidRPr="000E0872" w:rsidRDefault="00C178B4" w:rsidP="00C178B4">
      <w:pPr>
        <w:pStyle w:val="Heading3"/>
      </w:pPr>
      <w:r>
        <w:t>Methodology:</w:t>
      </w:r>
    </w:p>
    <w:p w14:paraId="38EEF47D" w14:textId="770B2980" w:rsidR="00C178B4" w:rsidRPr="00397AE9" w:rsidRDefault="00C178B4" w:rsidP="00C178B4">
      <w:pPr>
        <w:rPr>
          <w:rFonts w:cs="Arial"/>
        </w:rPr>
      </w:pPr>
      <w:r w:rsidRPr="00B0151E">
        <w:t xml:space="preserve">The information </w:t>
      </w:r>
      <w:r>
        <w:t>presented</w:t>
      </w:r>
      <w:r w:rsidRPr="00B0151E">
        <w:t xml:space="preserve"> in this dataset is limited to what was current at the time </w:t>
      </w:r>
      <w:r w:rsidR="000B0ABE">
        <w:t>Program</w:t>
      </w:r>
      <w:r w:rsidRPr="00B0151E">
        <w:t xml:space="preserve"> applications were approved and announced for funding </w:t>
      </w:r>
      <w:r>
        <w:t xml:space="preserve">for each round. </w:t>
      </w:r>
      <w:r w:rsidRPr="00B0151E">
        <w:t xml:space="preserve"> </w:t>
      </w:r>
      <w:r>
        <w:t>A</w:t>
      </w:r>
      <w:r w:rsidRPr="00B0151E">
        <w:t>ccordingly</w:t>
      </w:r>
      <w:r>
        <w:t>,</w:t>
      </w:r>
      <w:r w:rsidRPr="00B0151E">
        <w:t xml:space="preserve"> any post-award variations that may subsequently have been approved</w:t>
      </w:r>
      <w:r>
        <w:t xml:space="preserve"> </w:t>
      </w:r>
      <w:r w:rsidR="000B0ABE">
        <w:t>are</w:t>
      </w:r>
      <w:r>
        <w:t xml:space="preserve"> not</w:t>
      </w:r>
      <w:r w:rsidR="00563267">
        <w:t xml:space="preserve"> </w:t>
      </w:r>
      <w:r>
        <w:t>reflected</w:t>
      </w:r>
      <w:r w:rsidRPr="00397AE9">
        <w:t>.</w:t>
      </w:r>
      <w:r w:rsidR="00E743F8">
        <w:t xml:space="preserve"> </w:t>
      </w:r>
      <w:r w:rsidR="000B0ABE">
        <w:t>Examples of post-award variations include</w:t>
      </w:r>
      <w:r w:rsidRPr="00397AE9">
        <w:rPr>
          <w:rFonts w:cs="Arial"/>
        </w:rPr>
        <w:t>:</w:t>
      </w:r>
    </w:p>
    <w:p w14:paraId="42262791" w14:textId="77777777" w:rsidR="00C178B4" w:rsidRPr="00397AE9" w:rsidRDefault="00C178B4" w:rsidP="00C178B4">
      <w:pPr>
        <w:numPr>
          <w:ilvl w:val="0"/>
          <w:numId w:val="20"/>
        </w:numPr>
        <w:spacing w:after="0"/>
        <w:rPr>
          <w:rFonts w:cs="Arial"/>
        </w:rPr>
      </w:pPr>
      <w:r w:rsidRPr="00CE7BEC">
        <w:rPr>
          <w:rFonts w:cs="Arial"/>
        </w:rPr>
        <w:t>the funding may not have been taken up after the project was awarded;</w:t>
      </w:r>
    </w:p>
    <w:p w14:paraId="4CC8BC71" w14:textId="77777777" w:rsidR="00C178B4" w:rsidRPr="00CE7BEC" w:rsidRDefault="00C178B4" w:rsidP="00C178B4">
      <w:pPr>
        <w:numPr>
          <w:ilvl w:val="0"/>
          <w:numId w:val="20"/>
        </w:numPr>
        <w:shd w:val="clear" w:color="auto" w:fill="FFFFFF"/>
        <w:spacing w:before="100" w:beforeAutospacing="1" w:after="0" w:line="240" w:lineRule="auto"/>
        <w:rPr>
          <w:rFonts w:eastAsia="Times New Roman" w:cs="Arial"/>
          <w:color w:val="212529"/>
          <w:lang w:eastAsia="en-AU"/>
        </w:rPr>
      </w:pPr>
      <w:r>
        <w:rPr>
          <w:rFonts w:eastAsia="Times New Roman" w:cs="Arial"/>
          <w:color w:val="212529"/>
          <w:lang w:eastAsia="en-AU"/>
        </w:rPr>
        <w:t>personnel</w:t>
      </w:r>
      <w:r w:rsidRPr="00CE7BEC">
        <w:rPr>
          <w:rFonts w:eastAsia="Times New Roman" w:cs="Arial"/>
          <w:color w:val="212529"/>
          <w:lang w:eastAsia="en-AU"/>
        </w:rPr>
        <w:t xml:space="preserve"> may have been added to, or removed, from the project;</w:t>
      </w:r>
    </w:p>
    <w:p w14:paraId="4BF221ED" w14:textId="77777777" w:rsidR="00C178B4" w:rsidRPr="00CE7BEC" w:rsidRDefault="00C178B4" w:rsidP="00C178B4">
      <w:pPr>
        <w:numPr>
          <w:ilvl w:val="0"/>
          <w:numId w:val="20"/>
        </w:numPr>
        <w:shd w:val="clear" w:color="auto" w:fill="FFFFFF"/>
        <w:spacing w:before="100" w:beforeAutospacing="1" w:after="0" w:line="240" w:lineRule="auto"/>
        <w:rPr>
          <w:rFonts w:eastAsia="Times New Roman" w:cs="Arial"/>
          <w:color w:val="212529"/>
          <w:lang w:eastAsia="en-AU"/>
        </w:rPr>
      </w:pPr>
      <w:r w:rsidRPr="00CE7BEC">
        <w:rPr>
          <w:rFonts w:eastAsia="Times New Roman" w:cs="Arial"/>
          <w:color w:val="212529"/>
          <w:lang w:eastAsia="en-AU"/>
        </w:rPr>
        <w:t>a project may have prematurely ceased;</w:t>
      </w:r>
    </w:p>
    <w:p w14:paraId="77317B0A" w14:textId="58ABD52F" w:rsidR="00C178B4" w:rsidRDefault="00C178B4" w:rsidP="00F703CF">
      <w:pPr>
        <w:numPr>
          <w:ilvl w:val="0"/>
          <w:numId w:val="20"/>
        </w:numPr>
        <w:spacing w:after="0"/>
        <w:rPr>
          <w:rFonts w:cs="Arial"/>
        </w:rPr>
      </w:pPr>
      <w:r w:rsidRPr="00397AE9">
        <w:rPr>
          <w:rFonts w:cs="Arial"/>
        </w:rPr>
        <w:t>a project may not meet the requirements before the compulsory commencement date and withdraw from the program.</w:t>
      </w:r>
    </w:p>
    <w:p w14:paraId="269C8A33" w14:textId="77777777" w:rsidR="00792B66" w:rsidRDefault="00792B66" w:rsidP="00792B66">
      <w:pPr>
        <w:spacing w:after="0"/>
        <w:ind w:left="720"/>
        <w:rPr>
          <w:rFonts w:cs="Arial"/>
        </w:rPr>
      </w:pPr>
    </w:p>
    <w:p w14:paraId="19D7D67A" w14:textId="77777777" w:rsidR="00792B66" w:rsidRDefault="00792B66" w:rsidP="00792B66">
      <w:pPr>
        <w:spacing w:after="0"/>
        <w:ind w:left="720"/>
        <w:rPr>
          <w:rFonts w:cs="Arial"/>
        </w:rPr>
      </w:pPr>
    </w:p>
    <w:p w14:paraId="5BA0DA58" w14:textId="77777777" w:rsidR="00792B66" w:rsidRDefault="00792B66" w:rsidP="00792B66">
      <w:pPr>
        <w:spacing w:after="0"/>
        <w:ind w:left="720"/>
        <w:rPr>
          <w:rFonts w:cs="Arial"/>
        </w:rPr>
      </w:pPr>
    </w:p>
    <w:p w14:paraId="78D15BA9" w14:textId="77777777" w:rsidR="00792B66" w:rsidRDefault="00792B66" w:rsidP="00792B66">
      <w:pPr>
        <w:spacing w:after="0"/>
        <w:ind w:left="720"/>
        <w:rPr>
          <w:rFonts w:cs="Arial"/>
        </w:rPr>
      </w:pPr>
    </w:p>
    <w:p w14:paraId="5E742681" w14:textId="77777777" w:rsidR="00792B66" w:rsidRDefault="00792B66" w:rsidP="00792B66">
      <w:pPr>
        <w:spacing w:after="0"/>
        <w:ind w:left="720"/>
        <w:rPr>
          <w:rFonts w:cs="Arial"/>
        </w:rPr>
      </w:pPr>
    </w:p>
    <w:p w14:paraId="326B9D8B" w14:textId="77777777" w:rsidR="00792B66" w:rsidRDefault="00792B66" w:rsidP="00792B66">
      <w:pPr>
        <w:spacing w:after="0"/>
        <w:ind w:left="720"/>
        <w:rPr>
          <w:rFonts w:cs="Arial"/>
        </w:rPr>
      </w:pPr>
    </w:p>
    <w:p w14:paraId="41141302" w14:textId="77777777" w:rsidR="00792B66" w:rsidRDefault="00792B66" w:rsidP="001A116B">
      <w:pPr>
        <w:spacing w:after="0"/>
        <w:ind w:left="720"/>
        <w:rPr>
          <w:rFonts w:cs="Arial"/>
        </w:rPr>
      </w:pPr>
    </w:p>
    <w:p w14:paraId="79FEED62" w14:textId="531E5A25" w:rsidR="00C178B4" w:rsidRDefault="00C178B4" w:rsidP="00C178B4">
      <w:pPr>
        <w:pStyle w:val="Heading3"/>
      </w:pPr>
      <w:r>
        <w:lastRenderedPageBreak/>
        <w:t>Definitions</w:t>
      </w:r>
    </w:p>
    <w:tbl>
      <w:tblPr>
        <w:tblStyle w:val="EDU-Basic"/>
        <w:tblW w:w="13745" w:type="dxa"/>
        <w:tblLook w:val="04A0" w:firstRow="1" w:lastRow="0" w:firstColumn="1" w:lastColumn="0" w:noHBand="0" w:noVBand="1"/>
      </w:tblPr>
      <w:tblGrid>
        <w:gridCol w:w="3823"/>
        <w:gridCol w:w="9922"/>
      </w:tblGrid>
      <w:tr w:rsidR="00C178B4" w:rsidRPr="00C13D5F" w14:paraId="33F0A278" w14:textId="77777777" w:rsidTr="001A116B">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5C8BB" w14:textId="77777777" w:rsidR="00C178B4" w:rsidRPr="00C13D5F" w:rsidRDefault="00C178B4">
            <w:pPr>
              <w:spacing w:line="259" w:lineRule="auto"/>
              <w:rPr>
                <w:b/>
                <w:bCs/>
              </w:rPr>
            </w:pPr>
            <w:r w:rsidRPr="00C13D5F">
              <w:rPr>
                <w:b/>
                <w:bCs/>
              </w:rPr>
              <w:t>Term</w:t>
            </w:r>
          </w:p>
        </w:tc>
        <w:tc>
          <w:tcPr>
            <w:tcW w:w="9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278C9" w14:textId="77777777" w:rsidR="00C178B4" w:rsidRPr="00C13D5F" w:rsidRDefault="00C178B4">
            <w:pPr>
              <w:spacing w:line="259" w:lineRule="auto"/>
              <w:cnfStyle w:val="100000000000" w:firstRow="1" w:lastRow="0" w:firstColumn="0" w:lastColumn="0" w:oddVBand="0" w:evenVBand="0" w:oddHBand="0" w:evenHBand="0" w:firstRowFirstColumn="0" w:firstRowLastColumn="0" w:lastRowFirstColumn="0" w:lastRowLastColumn="0"/>
              <w:rPr>
                <w:b/>
                <w:bCs/>
              </w:rPr>
            </w:pPr>
            <w:r w:rsidRPr="00C13D5F">
              <w:rPr>
                <w:b/>
                <w:bCs/>
              </w:rPr>
              <w:t>Definition</w:t>
            </w:r>
          </w:p>
        </w:tc>
      </w:tr>
      <w:tr w:rsidR="00C178B4" w:rsidRPr="00C13D5F" w14:paraId="076D8F8D" w14:textId="77777777" w:rsidTr="001A116B">
        <w:trPr>
          <w:trHeight w:val="568"/>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tcBorders>
          </w:tcPr>
          <w:p w14:paraId="31959B34" w14:textId="77777777" w:rsidR="00C178B4" w:rsidRPr="00C13D5F" w:rsidRDefault="00C178B4">
            <w:pPr>
              <w:spacing w:line="259" w:lineRule="auto"/>
            </w:pPr>
            <w:r w:rsidRPr="00C13D5F">
              <w:t>Application</w:t>
            </w:r>
          </w:p>
        </w:tc>
        <w:tc>
          <w:tcPr>
            <w:tcW w:w="9922" w:type="dxa"/>
            <w:tcBorders>
              <w:top w:val="single" w:sz="4" w:space="0" w:color="FFFFFF" w:themeColor="background1"/>
            </w:tcBorders>
          </w:tcPr>
          <w:p w14:paraId="536FE9EA" w14:textId="77777777" w:rsidR="00C178B4" w:rsidRPr="00C13D5F" w:rsidRDefault="00C178B4">
            <w:pPr>
              <w:spacing w:line="259" w:lineRule="auto"/>
              <w:cnfStyle w:val="000000000000" w:firstRow="0" w:lastRow="0" w:firstColumn="0" w:lastColumn="0" w:oddVBand="0" w:evenVBand="0" w:oddHBand="0" w:evenHBand="0" w:firstRowFirstColumn="0" w:firstRowLastColumn="0" w:lastRowFirstColumn="0" w:lastRowLastColumn="0"/>
            </w:pPr>
            <w:r w:rsidRPr="00C13D5F">
              <w:t xml:space="preserve">means a formal proposal </w:t>
            </w:r>
            <w:r>
              <w:t xml:space="preserve">for a </w:t>
            </w:r>
            <w:r w:rsidRPr="00C13D5F">
              <w:t>single or multiple research projects that are suitable for PhD Candidates to undertake with a potential industry application</w:t>
            </w:r>
            <w:r>
              <w:t xml:space="preserve">, </w:t>
            </w:r>
            <w:r w:rsidRPr="00C13D5F">
              <w:t xml:space="preserve">to be considered under the National Industry PhD Program. </w:t>
            </w:r>
          </w:p>
        </w:tc>
      </w:tr>
      <w:tr w:rsidR="00792B66" w:rsidRPr="00C13D5F" w14:paraId="725959BE" w14:textId="77777777" w:rsidTr="001A116B">
        <w:trPr>
          <w:trHeight w:val="315"/>
        </w:trPr>
        <w:tc>
          <w:tcPr>
            <w:cnfStyle w:val="001000000000" w:firstRow="0" w:lastRow="0" w:firstColumn="1" w:lastColumn="0" w:oddVBand="0" w:evenVBand="0" w:oddHBand="0" w:evenHBand="0" w:firstRowFirstColumn="0" w:firstRowLastColumn="0" w:lastRowFirstColumn="0" w:lastRowLastColumn="0"/>
            <w:tcW w:w="3823" w:type="dxa"/>
          </w:tcPr>
          <w:p w14:paraId="41B98F51" w14:textId="2CE63420" w:rsidR="00792B66" w:rsidRPr="00C13D5F" w:rsidRDefault="00792B66">
            <w:r>
              <w:t>Award</w:t>
            </w:r>
          </w:p>
        </w:tc>
        <w:tc>
          <w:tcPr>
            <w:tcW w:w="9922" w:type="dxa"/>
          </w:tcPr>
          <w:p w14:paraId="06BBEBFF" w14:textId="77F8BE88" w:rsidR="00792B66" w:rsidRPr="00C13D5F" w:rsidRDefault="00792B66">
            <w:pPr>
              <w:cnfStyle w:val="000000000000" w:firstRow="0" w:lastRow="0" w:firstColumn="0" w:lastColumn="0" w:oddVBand="0" w:evenVBand="0" w:oddHBand="0" w:evenHBand="0" w:firstRowFirstColumn="0" w:firstRowLastColumn="0" w:lastRowFirstColumn="0" w:lastRowLastColumn="0"/>
            </w:pPr>
            <w:r>
              <w:t>Means a gran awarded to a successful application in the National Industry PhD Program, providing financial support for a single PhD candidate.</w:t>
            </w:r>
          </w:p>
        </w:tc>
      </w:tr>
      <w:tr w:rsidR="00C178B4" w:rsidRPr="00C13D5F" w14:paraId="425C5207" w14:textId="77777777" w:rsidTr="001A116B">
        <w:trPr>
          <w:trHeight w:val="315"/>
        </w:trPr>
        <w:tc>
          <w:tcPr>
            <w:cnfStyle w:val="001000000000" w:firstRow="0" w:lastRow="0" w:firstColumn="1" w:lastColumn="0" w:oddVBand="0" w:evenVBand="0" w:oddHBand="0" w:evenHBand="0" w:firstRowFirstColumn="0" w:firstRowLastColumn="0" w:lastRowFirstColumn="0" w:lastRowLastColumn="0"/>
            <w:tcW w:w="3823" w:type="dxa"/>
          </w:tcPr>
          <w:p w14:paraId="1128CA06" w14:textId="77777777" w:rsidR="00C178B4" w:rsidRPr="00C13D5F" w:rsidRDefault="00C178B4">
            <w:pPr>
              <w:spacing w:line="259" w:lineRule="auto"/>
            </w:pPr>
            <w:r w:rsidRPr="00C13D5F">
              <w:t>the Department</w:t>
            </w:r>
          </w:p>
        </w:tc>
        <w:tc>
          <w:tcPr>
            <w:tcW w:w="9922" w:type="dxa"/>
          </w:tcPr>
          <w:p w14:paraId="64DB0BB0" w14:textId="77777777" w:rsidR="00C178B4" w:rsidRPr="00C13D5F" w:rsidRDefault="00C178B4">
            <w:pPr>
              <w:spacing w:line="259" w:lineRule="auto"/>
              <w:cnfStyle w:val="000000000000" w:firstRow="0" w:lastRow="0" w:firstColumn="0" w:lastColumn="0" w:oddVBand="0" w:evenVBand="0" w:oddHBand="0" w:evenHBand="0" w:firstRowFirstColumn="0" w:firstRowLastColumn="0" w:lastRowFirstColumn="0" w:lastRowLastColumn="0"/>
            </w:pPr>
            <w:r w:rsidRPr="00C13D5F">
              <w:t xml:space="preserve">means the Commonwealth Department of Education. </w:t>
            </w:r>
          </w:p>
        </w:tc>
      </w:tr>
      <w:tr w:rsidR="00A63EAB" w:rsidRPr="00C13D5F" w14:paraId="528161B7" w14:textId="77777777" w:rsidTr="001A116B">
        <w:trPr>
          <w:trHeight w:val="315"/>
        </w:trPr>
        <w:tc>
          <w:tcPr>
            <w:cnfStyle w:val="001000000000" w:firstRow="0" w:lastRow="0" w:firstColumn="1" w:lastColumn="0" w:oddVBand="0" w:evenVBand="0" w:oddHBand="0" w:evenHBand="0" w:firstRowFirstColumn="0" w:firstRowLastColumn="0" w:lastRowFirstColumn="0" w:lastRowLastColumn="0"/>
            <w:tcW w:w="3823" w:type="dxa"/>
          </w:tcPr>
          <w:p w14:paraId="133CB918" w14:textId="65545323" w:rsidR="00A63EAB" w:rsidRPr="00C13D5F" w:rsidRDefault="00A63EAB" w:rsidP="00A63EAB">
            <w:r>
              <w:t xml:space="preserve">Field of </w:t>
            </w:r>
            <w:r w:rsidR="00474030">
              <w:t>Study</w:t>
            </w:r>
          </w:p>
        </w:tc>
        <w:tc>
          <w:tcPr>
            <w:tcW w:w="9922" w:type="dxa"/>
          </w:tcPr>
          <w:p w14:paraId="1B9587A4" w14:textId="7DEE38A7" w:rsidR="00A63EAB" w:rsidRPr="00C13D5F" w:rsidRDefault="00A63EAB" w:rsidP="00A63EAB">
            <w:pPr>
              <w:cnfStyle w:val="000000000000" w:firstRow="0" w:lastRow="0" w:firstColumn="0" w:lastColumn="0" w:oddVBand="0" w:evenVBand="0" w:oddHBand="0" w:evenHBand="0" w:firstRowFirstColumn="0" w:firstRowLastColumn="0" w:lastRowFirstColumn="0" w:lastRowLastColumn="0"/>
            </w:pPr>
            <w:r>
              <w:t>m</w:t>
            </w:r>
            <w:r w:rsidRPr="009972F0">
              <w:t>eans</w:t>
            </w:r>
            <w:r w:rsidRPr="00A63EAB">
              <w:t xml:space="preserve"> the subject matter of an educational activity</w:t>
            </w:r>
            <w:r w:rsidR="00492F5D">
              <w:t>, also called Field of Education</w:t>
            </w:r>
            <w:r w:rsidRPr="00A63EAB">
              <w:t>. Fields of education are related to each other through the similarity of subject matter, through the broad purpose for which the education is undertaken, and through the theoretical content which underpins the subject matte</w:t>
            </w:r>
            <w:r>
              <w:t xml:space="preserve">r. </w:t>
            </w:r>
            <w:r w:rsidRPr="009972F0">
              <w:t>Broad, Narrow and Detailed Fields of education a</w:t>
            </w:r>
            <w:r>
              <w:t>re</w:t>
            </w:r>
            <w:r w:rsidRPr="009972F0">
              <w:t xml:space="preserve"> listed and defined by the</w:t>
            </w:r>
            <w:r>
              <w:rPr>
                <w:b/>
                <w:bCs/>
              </w:rPr>
              <w:t xml:space="preserve"> </w:t>
            </w:r>
            <w:hyperlink r:id="rId19" w:history="1">
              <w:r w:rsidRPr="00F703CF">
                <w:rPr>
                  <w:rStyle w:val="Hyperlink"/>
                </w:rPr>
                <w:t>Australian Standard Classification of Education (ASCED)</w:t>
              </w:r>
            </w:hyperlink>
            <w:r w:rsidRPr="00F703CF">
              <w:t>.</w:t>
            </w:r>
            <w:r>
              <w:rPr>
                <w:b/>
                <w:bCs/>
              </w:rPr>
              <w:t xml:space="preserve"> </w:t>
            </w:r>
          </w:p>
        </w:tc>
      </w:tr>
      <w:tr w:rsidR="00C178B4" w:rsidRPr="00C13D5F" w14:paraId="25D063D2" w14:textId="77777777" w:rsidTr="001A116B">
        <w:trPr>
          <w:trHeight w:val="532"/>
        </w:trPr>
        <w:tc>
          <w:tcPr>
            <w:cnfStyle w:val="001000000000" w:firstRow="0" w:lastRow="0" w:firstColumn="1" w:lastColumn="0" w:oddVBand="0" w:evenVBand="0" w:oddHBand="0" w:evenHBand="0" w:firstRowFirstColumn="0" w:firstRowLastColumn="0" w:lastRowFirstColumn="0" w:lastRowLastColumn="0"/>
            <w:tcW w:w="3823" w:type="dxa"/>
          </w:tcPr>
          <w:p w14:paraId="6AC3B061" w14:textId="77777777" w:rsidR="00C178B4" w:rsidRPr="00C13D5F" w:rsidRDefault="00C178B4">
            <w:pPr>
              <w:spacing w:line="259" w:lineRule="auto"/>
            </w:pPr>
            <w:r w:rsidRPr="00C13D5F">
              <w:t>Industry Partner</w:t>
            </w:r>
          </w:p>
        </w:tc>
        <w:tc>
          <w:tcPr>
            <w:tcW w:w="9922" w:type="dxa"/>
          </w:tcPr>
          <w:p w14:paraId="70527145" w14:textId="77777777" w:rsidR="00C178B4" w:rsidRPr="00C13D5F" w:rsidRDefault="00C178B4">
            <w:pPr>
              <w:spacing w:line="259" w:lineRule="auto"/>
              <w:cnfStyle w:val="000000000000" w:firstRow="0" w:lastRow="0" w:firstColumn="0" w:lastColumn="0" w:oddVBand="0" w:evenVBand="0" w:oddHBand="0" w:evenHBand="0" w:firstRowFirstColumn="0" w:firstRowLastColumn="0" w:lastRowFirstColumn="0" w:lastRowLastColumn="0"/>
            </w:pPr>
            <w:r w:rsidRPr="00C13D5F">
              <w:t xml:space="preserve">means a single or multiple businesses or companies that will partner with a university and a PhD candidate to undertake a PhD Research Project. </w:t>
            </w:r>
          </w:p>
        </w:tc>
      </w:tr>
      <w:tr w:rsidR="00A63EAB" w:rsidRPr="00C13D5F" w14:paraId="2D47A399" w14:textId="77777777" w:rsidTr="001A116B">
        <w:trPr>
          <w:trHeight w:val="532"/>
        </w:trPr>
        <w:tc>
          <w:tcPr>
            <w:cnfStyle w:val="001000000000" w:firstRow="0" w:lastRow="0" w:firstColumn="1" w:lastColumn="0" w:oddVBand="0" w:evenVBand="0" w:oddHBand="0" w:evenHBand="0" w:firstRowFirstColumn="0" w:firstRowLastColumn="0" w:lastRowFirstColumn="0" w:lastRowLastColumn="0"/>
            <w:tcW w:w="3823" w:type="dxa"/>
          </w:tcPr>
          <w:p w14:paraId="04BF3729" w14:textId="012208AC" w:rsidR="00A63EAB" w:rsidRPr="00C13D5F" w:rsidRDefault="00A63EAB" w:rsidP="00A63EAB">
            <w:r>
              <w:t>National Reconstruction Fund Priorities</w:t>
            </w:r>
          </w:p>
        </w:tc>
        <w:tc>
          <w:tcPr>
            <w:tcW w:w="9922" w:type="dxa"/>
          </w:tcPr>
          <w:p w14:paraId="36B3DD90" w14:textId="2112F9A4" w:rsidR="00A63EAB" w:rsidRPr="00C13D5F" w:rsidRDefault="00A63EAB" w:rsidP="00A63EAB">
            <w:pPr>
              <w:cnfStyle w:val="000000000000" w:firstRow="0" w:lastRow="0" w:firstColumn="0" w:lastColumn="0" w:oddVBand="0" w:evenVBand="0" w:oddHBand="0" w:evenHBand="0" w:firstRowFirstColumn="0" w:firstRowLastColumn="0" w:lastRowFirstColumn="0" w:lastRowLastColumn="0"/>
            </w:pPr>
            <w:r>
              <w:t xml:space="preserve">means the </w:t>
            </w:r>
            <w:hyperlink r:id="rId20" w:history="1">
              <w:r w:rsidRPr="00A63EAB">
                <w:rPr>
                  <w:rStyle w:val="Hyperlink"/>
                </w:rPr>
                <w:t>seven priority areas</w:t>
              </w:r>
            </w:hyperlink>
            <w:r>
              <w:t xml:space="preserve"> of the Australian economy which are supported by the </w:t>
            </w:r>
            <w:r w:rsidRPr="00A34145">
              <w:t xml:space="preserve">National Reconstruction Fund Corporation (NRFC) </w:t>
            </w:r>
            <w:r>
              <w:t xml:space="preserve">by </w:t>
            </w:r>
            <w:r w:rsidRPr="00A34145">
              <w:t>provid</w:t>
            </w:r>
            <w:r>
              <w:t>ing</w:t>
            </w:r>
            <w:r w:rsidRPr="00A34145">
              <w:t xml:space="preserve"> finance in the form of debt, equity and guarantees to support Australian projects that drive high-value industry transformation.</w:t>
            </w:r>
          </w:p>
        </w:tc>
      </w:tr>
      <w:tr w:rsidR="00C178B4" w:rsidRPr="00C13D5F" w14:paraId="1CF0A1A0" w14:textId="77777777" w:rsidTr="001A116B">
        <w:trPr>
          <w:trHeight w:val="532"/>
        </w:trPr>
        <w:tc>
          <w:tcPr>
            <w:cnfStyle w:val="001000000000" w:firstRow="0" w:lastRow="0" w:firstColumn="1" w:lastColumn="0" w:oddVBand="0" w:evenVBand="0" w:oddHBand="0" w:evenHBand="0" w:firstRowFirstColumn="0" w:firstRowLastColumn="0" w:lastRowFirstColumn="0" w:lastRowLastColumn="0"/>
            <w:tcW w:w="3823" w:type="dxa"/>
          </w:tcPr>
          <w:p w14:paraId="46923D97" w14:textId="77777777" w:rsidR="00C178B4" w:rsidRPr="00C13D5F" w:rsidRDefault="00C178B4">
            <w:pPr>
              <w:spacing w:line="259" w:lineRule="auto"/>
            </w:pPr>
            <w:r w:rsidRPr="00C13D5F">
              <w:t xml:space="preserve">Participating University </w:t>
            </w:r>
          </w:p>
        </w:tc>
        <w:tc>
          <w:tcPr>
            <w:tcW w:w="9922" w:type="dxa"/>
          </w:tcPr>
          <w:p w14:paraId="73519C93" w14:textId="77777777" w:rsidR="00C178B4" w:rsidRPr="00C13D5F" w:rsidRDefault="00C178B4">
            <w:pPr>
              <w:spacing w:line="259" w:lineRule="auto"/>
              <w:cnfStyle w:val="000000000000" w:firstRow="0" w:lastRow="0" w:firstColumn="0" w:lastColumn="0" w:oddVBand="0" w:evenVBand="0" w:oddHBand="0" w:evenHBand="0" w:firstRowFirstColumn="0" w:firstRowLastColumn="0" w:lastRowFirstColumn="0" w:lastRowLastColumn="0"/>
            </w:pPr>
            <w:r w:rsidRPr="00C13D5F">
              <w:t xml:space="preserve">means a single or multiple universities that participate in the Program and must be listed as a higher education provider under section 16-15 (Table A providers) or section 16-20 (Table B providers) in the </w:t>
            </w:r>
            <w:r w:rsidRPr="00C13D5F">
              <w:rPr>
                <w:i/>
                <w:iCs/>
              </w:rPr>
              <w:t xml:space="preserve">Higher Education Support Act 2003. </w:t>
            </w:r>
            <w:r w:rsidRPr="00C13D5F">
              <w:t xml:space="preserve"> </w:t>
            </w:r>
            <w:r>
              <w:t>The university</w:t>
            </w:r>
            <w:r w:rsidRPr="00C13D5F">
              <w:t xml:space="preserve"> is responsible for submitting an application for the Program</w:t>
            </w:r>
            <w:r>
              <w:t xml:space="preserve"> and</w:t>
            </w:r>
            <w:r w:rsidRPr="00C13D5F">
              <w:t xml:space="preserve"> will be the main point of contact for an application.</w:t>
            </w:r>
          </w:p>
        </w:tc>
      </w:tr>
      <w:tr w:rsidR="00A34145" w:rsidRPr="00C13D5F" w14:paraId="4D83C76C" w14:textId="77777777" w:rsidTr="001A116B">
        <w:trPr>
          <w:trHeight w:val="532"/>
        </w:trPr>
        <w:tc>
          <w:tcPr>
            <w:cnfStyle w:val="001000000000" w:firstRow="0" w:lastRow="0" w:firstColumn="1" w:lastColumn="0" w:oddVBand="0" w:evenVBand="0" w:oddHBand="0" w:evenHBand="0" w:firstRowFirstColumn="0" w:firstRowLastColumn="0" w:lastRowFirstColumn="0" w:lastRowLastColumn="0"/>
            <w:tcW w:w="3823" w:type="dxa"/>
          </w:tcPr>
          <w:p w14:paraId="593B58C5" w14:textId="3DC27A63" w:rsidR="00A34145" w:rsidRPr="00C13D5F" w:rsidRDefault="00A34145">
            <w:r>
              <w:t>Program Stream</w:t>
            </w:r>
          </w:p>
        </w:tc>
        <w:tc>
          <w:tcPr>
            <w:tcW w:w="9922" w:type="dxa"/>
          </w:tcPr>
          <w:p w14:paraId="359E9C80" w14:textId="7251C60E" w:rsidR="00A34145" w:rsidRPr="00F703CF" w:rsidRDefault="00A34145" w:rsidP="002B1A87">
            <w:pPr>
              <w:spacing w:after="0" w:afterAutospacing="0"/>
              <w:cnfStyle w:val="000000000000" w:firstRow="0" w:lastRow="0" w:firstColumn="0" w:lastColumn="0" w:oddVBand="0" w:evenVBand="0" w:oddHBand="0" w:evenHBand="0" w:firstRowFirstColumn="0" w:firstRowLastColumn="0" w:lastRowFirstColumn="0" w:lastRowLastColumn="0"/>
            </w:pPr>
            <w:r>
              <w:t xml:space="preserve">means </w:t>
            </w:r>
            <w:r w:rsidR="00A63EAB">
              <w:t>the PhD Streams under the National Industry PhD Program:</w:t>
            </w:r>
          </w:p>
          <w:p w14:paraId="0BDD7A79" w14:textId="0F1BB941" w:rsidR="00A34145" w:rsidRPr="00A34145" w:rsidRDefault="00A34145" w:rsidP="002B1A87">
            <w:pPr>
              <w:numPr>
                <w:ilvl w:val="0"/>
                <w:numId w:val="23"/>
              </w:num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F703CF">
              <w:rPr>
                <w:b/>
                <w:bCs/>
              </w:rPr>
              <w:t>Industry Linked PhD stream:</w:t>
            </w:r>
            <w:r w:rsidRPr="00A34145">
              <w:t> This stream is for outstanding PhD candidates to undertake research projects co-designed by university and industry, with opportunities to be embedded in an industry setting and participate in a 12-week training program.</w:t>
            </w:r>
          </w:p>
          <w:p w14:paraId="54C96711" w14:textId="3E58E327" w:rsidR="00A34145" w:rsidRPr="00C13D5F" w:rsidRDefault="00A34145" w:rsidP="002B1A87">
            <w:pPr>
              <w:numPr>
                <w:ilvl w:val="0"/>
                <w:numId w:val="23"/>
              </w:numPr>
              <w:spacing w:after="0" w:afterAutospacing="0"/>
              <w:cnfStyle w:val="000000000000" w:firstRow="0" w:lastRow="0" w:firstColumn="0" w:lastColumn="0" w:oddVBand="0" w:evenVBand="0" w:oddHBand="0" w:evenHBand="0" w:firstRowFirstColumn="0" w:firstRowLastColumn="0" w:lastRowFirstColumn="0" w:lastRowLastColumn="0"/>
            </w:pPr>
            <w:r w:rsidRPr="00F703CF">
              <w:rPr>
                <w:b/>
                <w:bCs/>
              </w:rPr>
              <w:t>Industry Researcher PhD stream:</w:t>
            </w:r>
            <w:r w:rsidRPr="00A34145">
              <w:t> This stream is for highly capable industry professionals who are supported by their employers to undertake PhD projects in partnership with a university while retaining industry employment and salary benefits.</w:t>
            </w:r>
          </w:p>
        </w:tc>
      </w:tr>
    </w:tbl>
    <w:p w14:paraId="56753218" w14:textId="0F180EDB" w:rsidR="00C178B4" w:rsidRDefault="00C178B4" w:rsidP="00F703CF"/>
    <w:sectPr w:rsidR="00C178B4" w:rsidSect="001C2BC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2ED6F" w14:textId="77777777" w:rsidR="00C854D1" w:rsidRDefault="00C854D1" w:rsidP="000A6228">
      <w:pPr>
        <w:spacing w:after="0" w:line="240" w:lineRule="auto"/>
      </w:pPr>
      <w:r>
        <w:separator/>
      </w:r>
    </w:p>
  </w:endnote>
  <w:endnote w:type="continuationSeparator" w:id="0">
    <w:p w14:paraId="580B8771" w14:textId="77777777" w:rsidR="00C854D1" w:rsidRDefault="00C854D1" w:rsidP="000A6228">
      <w:pPr>
        <w:spacing w:after="0" w:line="240" w:lineRule="auto"/>
      </w:pPr>
      <w:r>
        <w:continuationSeparator/>
      </w:r>
    </w:p>
  </w:endnote>
  <w:endnote w:type="continuationNotice" w:id="1">
    <w:p w14:paraId="401D6455" w14:textId="77777777" w:rsidR="00C854D1" w:rsidRDefault="00C85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AC87" w14:textId="0F70CCC5" w:rsidR="00221D8F" w:rsidRDefault="00C178B4">
    <w:pPr>
      <w:pStyle w:val="Footer"/>
    </w:pPr>
    <w:r>
      <w:t xml:space="preserve">Bi-Annual Summary Report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745478B0" wp14:editId="67A6EBA0">
          <wp:simplePos x="0" y="0"/>
          <wp:positionH relativeFrom="page">
            <wp:align>right</wp:align>
          </wp:positionH>
          <wp:positionV relativeFrom="page">
            <wp:align>bottom</wp:align>
          </wp:positionV>
          <wp:extent cx="1208405" cy="645160"/>
          <wp:effectExtent l="0" t="0" r="0" b="2540"/>
          <wp:wrapNone/>
          <wp:docPr id="235563436" name="Picture 235563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8933"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B1C0" w14:textId="77777777" w:rsidR="00C854D1" w:rsidRDefault="00C854D1" w:rsidP="000A6228">
      <w:pPr>
        <w:spacing w:after="0" w:line="240" w:lineRule="auto"/>
      </w:pPr>
      <w:r>
        <w:separator/>
      </w:r>
    </w:p>
  </w:footnote>
  <w:footnote w:type="continuationSeparator" w:id="0">
    <w:p w14:paraId="1656DB89" w14:textId="77777777" w:rsidR="00C854D1" w:rsidRDefault="00C854D1" w:rsidP="000A6228">
      <w:pPr>
        <w:spacing w:after="0" w:line="240" w:lineRule="auto"/>
      </w:pPr>
      <w:r>
        <w:continuationSeparator/>
      </w:r>
    </w:p>
  </w:footnote>
  <w:footnote w:type="continuationNotice" w:id="1">
    <w:p w14:paraId="75EDCBFC" w14:textId="77777777" w:rsidR="00C854D1" w:rsidRDefault="00C854D1">
      <w:pPr>
        <w:spacing w:after="0" w:line="240" w:lineRule="auto"/>
      </w:pPr>
    </w:p>
  </w:footnote>
  <w:footnote w:id="2">
    <w:p w14:paraId="0DD08706" w14:textId="0767A2C0" w:rsidR="000B221F" w:rsidRDefault="000B221F">
      <w:pPr>
        <w:pStyle w:val="FootnoteText"/>
      </w:pPr>
      <w:r>
        <w:rPr>
          <w:rStyle w:val="FootnoteReference"/>
        </w:rPr>
        <w:footnoteRef/>
      </w:r>
      <w:r>
        <w:t xml:space="preserve"> </w:t>
      </w:r>
      <w:r w:rsidR="00C73097" w:rsidRPr="002B1A87">
        <w:rPr>
          <w:i/>
          <w:iCs/>
        </w:rPr>
        <w:t>Resubmissions refer to applications submitted for the identified round that were unsuccessful in a previous application round(s).</w:t>
      </w:r>
    </w:p>
  </w:footnote>
  <w:footnote w:id="3">
    <w:p w14:paraId="3CB69980" w14:textId="59977995" w:rsidR="00041ECE" w:rsidRDefault="00041ECE">
      <w:pPr>
        <w:pStyle w:val="FootnoteText"/>
      </w:pPr>
      <w:r>
        <w:rPr>
          <w:rStyle w:val="FootnoteReference"/>
        </w:rPr>
        <w:footnoteRef/>
      </w:r>
      <w:r>
        <w:t xml:space="preserve"> </w:t>
      </w:r>
      <w:r w:rsidRPr="003C41F1">
        <w:rPr>
          <w:i/>
          <w:iCs/>
        </w:rPr>
        <w:t>The data on</w:t>
      </w:r>
      <w:r>
        <w:rPr>
          <w:i/>
          <w:iCs/>
        </w:rPr>
        <w:t xml:space="preserve"> researcher </w:t>
      </w:r>
      <w:r w:rsidRPr="003C41F1">
        <w:rPr>
          <w:i/>
          <w:iCs/>
        </w:rPr>
        <w:t xml:space="preserve">gender is based on projects </w:t>
      </w:r>
      <w:r>
        <w:rPr>
          <w:i/>
          <w:iCs/>
        </w:rPr>
        <w:t xml:space="preserve">that commenced </w:t>
      </w:r>
      <w:r w:rsidRPr="003C41F1">
        <w:rPr>
          <w:i/>
          <w:iCs/>
        </w:rPr>
        <w:t xml:space="preserve">as of </w:t>
      </w:r>
      <w:r w:rsidR="00A63EAB">
        <w:rPr>
          <w:i/>
          <w:iCs/>
          <w:u w:val="single"/>
        </w:rPr>
        <w:t>31 January</w:t>
      </w:r>
      <w:r w:rsidRPr="003C41F1">
        <w:rPr>
          <w:i/>
          <w:iCs/>
          <w:u w:val="single"/>
        </w:rPr>
        <w:t xml:space="preserve"> 2025</w:t>
      </w:r>
      <w:r w:rsidRPr="003C41F1">
        <w:rPr>
          <w:i/>
          <w:iCs/>
        </w:rPr>
        <w:t xml:space="preserve">. Please note that the total number </w:t>
      </w:r>
      <w:r w:rsidRPr="114D6A95">
        <w:rPr>
          <w:i/>
          <w:iCs/>
        </w:rPr>
        <w:t>of researchers may differ from the number of successful applications</w:t>
      </w:r>
      <w:r>
        <w:rPr>
          <w:i/>
          <w:iCs/>
        </w:rPr>
        <w:t>,</w:t>
      </w:r>
      <w:r w:rsidRPr="003C41F1">
        <w:rPr>
          <w:i/>
          <w:iCs/>
        </w:rPr>
        <w:t xml:space="preserve"> as it </w:t>
      </w:r>
      <w:r>
        <w:rPr>
          <w:i/>
          <w:iCs/>
        </w:rPr>
        <w:t>includes</w:t>
      </w:r>
      <w:r w:rsidRPr="003C41F1">
        <w:rPr>
          <w:i/>
          <w:iCs/>
        </w:rPr>
        <w:t xml:space="preserve"> awards</w:t>
      </w:r>
      <w:r>
        <w:rPr>
          <w:i/>
          <w:iCs/>
        </w:rPr>
        <w:t xml:space="preserve"> that were withdrawn or did</w:t>
      </w:r>
      <w:r w:rsidRPr="003C41F1">
        <w:rPr>
          <w:i/>
          <w:iCs/>
        </w:rPr>
        <w:t xml:space="preserve"> not commence due to unforeseen circumstances.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97DEC"/>
    <w:multiLevelType w:val="hybridMultilevel"/>
    <w:tmpl w:val="42DC4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1110C75"/>
    <w:multiLevelType w:val="multilevel"/>
    <w:tmpl w:val="2CA4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62961C2"/>
    <w:multiLevelType w:val="multilevel"/>
    <w:tmpl w:val="598A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E530E0"/>
    <w:multiLevelType w:val="multilevel"/>
    <w:tmpl w:val="9476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6686204">
    <w:abstractNumId w:val="14"/>
  </w:num>
  <w:num w:numId="2" w16cid:durableId="2132937452">
    <w:abstractNumId w:val="5"/>
  </w:num>
  <w:num w:numId="3" w16cid:durableId="1862619481">
    <w:abstractNumId w:val="4"/>
  </w:num>
  <w:num w:numId="4" w16cid:durableId="556165201">
    <w:abstractNumId w:val="3"/>
  </w:num>
  <w:num w:numId="5" w16cid:durableId="85225610">
    <w:abstractNumId w:val="17"/>
  </w:num>
  <w:num w:numId="6" w16cid:durableId="2125271952">
    <w:abstractNumId w:val="2"/>
  </w:num>
  <w:num w:numId="7" w16cid:durableId="2026322972">
    <w:abstractNumId w:val="1"/>
  </w:num>
  <w:num w:numId="8" w16cid:durableId="1069964833">
    <w:abstractNumId w:val="0"/>
  </w:num>
  <w:num w:numId="9" w16cid:durableId="1681350634">
    <w:abstractNumId w:val="16"/>
  </w:num>
  <w:num w:numId="10" w16cid:durableId="344283407">
    <w:abstractNumId w:val="9"/>
  </w:num>
  <w:num w:numId="11" w16cid:durableId="2077624745">
    <w:abstractNumId w:val="20"/>
  </w:num>
  <w:num w:numId="12" w16cid:durableId="1827015788">
    <w:abstractNumId w:val="13"/>
  </w:num>
  <w:num w:numId="13" w16cid:durableId="15757060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14899">
    <w:abstractNumId w:val="11"/>
  </w:num>
  <w:num w:numId="15" w16cid:durableId="1963153062">
    <w:abstractNumId w:val="6"/>
  </w:num>
  <w:num w:numId="16" w16cid:durableId="797407747">
    <w:abstractNumId w:val="21"/>
  </w:num>
  <w:num w:numId="17" w16cid:durableId="112019369">
    <w:abstractNumId w:val="18"/>
  </w:num>
  <w:num w:numId="18" w16cid:durableId="69280257">
    <w:abstractNumId w:val="10"/>
  </w:num>
  <w:num w:numId="19" w16cid:durableId="560942078">
    <w:abstractNumId w:val="19"/>
  </w:num>
  <w:num w:numId="20" w16cid:durableId="880171650">
    <w:abstractNumId w:val="8"/>
  </w:num>
  <w:num w:numId="21" w16cid:durableId="1412583402">
    <w:abstractNumId w:val="7"/>
  </w:num>
  <w:num w:numId="22" w16cid:durableId="569462983">
    <w:abstractNumId w:val="15"/>
  </w:num>
  <w:num w:numId="23" w16cid:durableId="6926155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B4"/>
    <w:rsid w:val="000038FA"/>
    <w:rsid w:val="00011680"/>
    <w:rsid w:val="00012366"/>
    <w:rsid w:val="00016CD9"/>
    <w:rsid w:val="000172DC"/>
    <w:rsid w:val="00017ECE"/>
    <w:rsid w:val="0002006C"/>
    <w:rsid w:val="000219A0"/>
    <w:rsid w:val="00021FBE"/>
    <w:rsid w:val="00022C86"/>
    <w:rsid w:val="00024AE6"/>
    <w:rsid w:val="0002624C"/>
    <w:rsid w:val="00026479"/>
    <w:rsid w:val="00041ECE"/>
    <w:rsid w:val="00045B7E"/>
    <w:rsid w:val="000521D7"/>
    <w:rsid w:val="00052CA9"/>
    <w:rsid w:val="000547D4"/>
    <w:rsid w:val="000549E9"/>
    <w:rsid w:val="00067DDA"/>
    <w:rsid w:val="00070D25"/>
    <w:rsid w:val="00070DF2"/>
    <w:rsid w:val="00071049"/>
    <w:rsid w:val="000731C5"/>
    <w:rsid w:val="00073C1D"/>
    <w:rsid w:val="000817DF"/>
    <w:rsid w:val="00084E7B"/>
    <w:rsid w:val="000905AA"/>
    <w:rsid w:val="00091E3B"/>
    <w:rsid w:val="00091F63"/>
    <w:rsid w:val="00092777"/>
    <w:rsid w:val="00093AA0"/>
    <w:rsid w:val="00097A58"/>
    <w:rsid w:val="000A0B58"/>
    <w:rsid w:val="000A14C8"/>
    <w:rsid w:val="000A24D4"/>
    <w:rsid w:val="000A479D"/>
    <w:rsid w:val="000A6228"/>
    <w:rsid w:val="000B0ABE"/>
    <w:rsid w:val="000B18AD"/>
    <w:rsid w:val="000B221F"/>
    <w:rsid w:val="000B5D40"/>
    <w:rsid w:val="000B6D3A"/>
    <w:rsid w:val="000B7EC6"/>
    <w:rsid w:val="000C6D19"/>
    <w:rsid w:val="000D1BBA"/>
    <w:rsid w:val="000D6E59"/>
    <w:rsid w:val="000D7BBA"/>
    <w:rsid w:val="000E2D38"/>
    <w:rsid w:val="000E799D"/>
    <w:rsid w:val="000F2433"/>
    <w:rsid w:val="000F375E"/>
    <w:rsid w:val="000F417B"/>
    <w:rsid w:val="000F69C7"/>
    <w:rsid w:val="0010144E"/>
    <w:rsid w:val="00103DA4"/>
    <w:rsid w:val="00106233"/>
    <w:rsid w:val="001077DE"/>
    <w:rsid w:val="00107C2F"/>
    <w:rsid w:val="00107D87"/>
    <w:rsid w:val="00107DD5"/>
    <w:rsid w:val="0012343A"/>
    <w:rsid w:val="00123CB7"/>
    <w:rsid w:val="001260D7"/>
    <w:rsid w:val="00127CAD"/>
    <w:rsid w:val="00132147"/>
    <w:rsid w:val="00132B55"/>
    <w:rsid w:val="00133B8D"/>
    <w:rsid w:val="0013611E"/>
    <w:rsid w:val="001366E3"/>
    <w:rsid w:val="00143194"/>
    <w:rsid w:val="00145888"/>
    <w:rsid w:val="001515BF"/>
    <w:rsid w:val="00152F77"/>
    <w:rsid w:val="001563A8"/>
    <w:rsid w:val="00164799"/>
    <w:rsid w:val="00164BBF"/>
    <w:rsid w:val="00165659"/>
    <w:rsid w:val="0017134D"/>
    <w:rsid w:val="001725C5"/>
    <w:rsid w:val="00175277"/>
    <w:rsid w:val="0018548C"/>
    <w:rsid w:val="00187233"/>
    <w:rsid w:val="00187649"/>
    <w:rsid w:val="00192475"/>
    <w:rsid w:val="00192B09"/>
    <w:rsid w:val="001A09BB"/>
    <w:rsid w:val="001A116B"/>
    <w:rsid w:val="001B2454"/>
    <w:rsid w:val="001B4459"/>
    <w:rsid w:val="001B4533"/>
    <w:rsid w:val="001B62FA"/>
    <w:rsid w:val="001B64BD"/>
    <w:rsid w:val="001B76B3"/>
    <w:rsid w:val="001C0318"/>
    <w:rsid w:val="001C1523"/>
    <w:rsid w:val="001C2BC9"/>
    <w:rsid w:val="001C369E"/>
    <w:rsid w:val="001C62E7"/>
    <w:rsid w:val="001D08E7"/>
    <w:rsid w:val="001D3C8B"/>
    <w:rsid w:val="001D3E64"/>
    <w:rsid w:val="001D7E68"/>
    <w:rsid w:val="001E0E82"/>
    <w:rsid w:val="001E21C8"/>
    <w:rsid w:val="001E25BF"/>
    <w:rsid w:val="001E6975"/>
    <w:rsid w:val="001E74BC"/>
    <w:rsid w:val="001F7C41"/>
    <w:rsid w:val="001F7D73"/>
    <w:rsid w:val="00201E21"/>
    <w:rsid w:val="002039D6"/>
    <w:rsid w:val="002040C2"/>
    <w:rsid w:val="002053E9"/>
    <w:rsid w:val="00217136"/>
    <w:rsid w:val="00220A50"/>
    <w:rsid w:val="00221377"/>
    <w:rsid w:val="00221D8F"/>
    <w:rsid w:val="002226F8"/>
    <w:rsid w:val="00224A94"/>
    <w:rsid w:val="00225E3D"/>
    <w:rsid w:val="002272DB"/>
    <w:rsid w:val="002277C7"/>
    <w:rsid w:val="0023416A"/>
    <w:rsid w:val="00234B54"/>
    <w:rsid w:val="0023545B"/>
    <w:rsid w:val="00237E35"/>
    <w:rsid w:val="00240653"/>
    <w:rsid w:val="00244E34"/>
    <w:rsid w:val="002451F7"/>
    <w:rsid w:val="0024742A"/>
    <w:rsid w:val="00251970"/>
    <w:rsid w:val="00253F81"/>
    <w:rsid w:val="00256D91"/>
    <w:rsid w:val="002575F1"/>
    <w:rsid w:val="0026125D"/>
    <w:rsid w:val="00261D50"/>
    <w:rsid w:val="00265407"/>
    <w:rsid w:val="00270FF9"/>
    <w:rsid w:val="00272A89"/>
    <w:rsid w:val="002744C2"/>
    <w:rsid w:val="00276047"/>
    <w:rsid w:val="0027698A"/>
    <w:rsid w:val="00276A6D"/>
    <w:rsid w:val="00277D7E"/>
    <w:rsid w:val="00280688"/>
    <w:rsid w:val="00281A2A"/>
    <w:rsid w:val="00282BBB"/>
    <w:rsid w:val="0028517F"/>
    <w:rsid w:val="002866ED"/>
    <w:rsid w:val="00292165"/>
    <w:rsid w:val="002942DF"/>
    <w:rsid w:val="002A4458"/>
    <w:rsid w:val="002A4D06"/>
    <w:rsid w:val="002B194B"/>
    <w:rsid w:val="002B1A87"/>
    <w:rsid w:val="002B44EC"/>
    <w:rsid w:val="002B577A"/>
    <w:rsid w:val="002B6E1C"/>
    <w:rsid w:val="002B770C"/>
    <w:rsid w:val="002C40BF"/>
    <w:rsid w:val="002C4DEC"/>
    <w:rsid w:val="002C51CC"/>
    <w:rsid w:val="002D33EF"/>
    <w:rsid w:val="002D3CE8"/>
    <w:rsid w:val="002D589A"/>
    <w:rsid w:val="002E26D9"/>
    <w:rsid w:val="002F0906"/>
    <w:rsid w:val="002F39C2"/>
    <w:rsid w:val="002F49D3"/>
    <w:rsid w:val="002F5320"/>
    <w:rsid w:val="002F646F"/>
    <w:rsid w:val="002F67B9"/>
    <w:rsid w:val="00303340"/>
    <w:rsid w:val="003038CC"/>
    <w:rsid w:val="003059E7"/>
    <w:rsid w:val="00305F77"/>
    <w:rsid w:val="00306B39"/>
    <w:rsid w:val="00313304"/>
    <w:rsid w:val="003134A1"/>
    <w:rsid w:val="00316CE7"/>
    <w:rsid w:val="00320BFF"/>
    <w:rsid w:val="0032116D"/>
    <w:rsid w:val="003236BB"/>
    <w:rsid w:val="0032453F"/>
    <w:rsid w:val="0032559C"/>
    <w:rsid w:val="00330125"/>
    <w:rsid w:val="00340268"/>
    <w:rsid w:val="00345387"/>
    <w:rsid w:val="00353605"/>
    <w:rsid w:val="00353B33"/>
    <w:rsid w:val="003745E7"/>
    <w:rsid w:val="0038153E"/>
    <w:rsid w:val="003919DE"/>
    <w:rsid w:val="00392BBC"/>
    <w:rsid w:val="00395B43"/>
    <w:rsid w:val="003A12DD"/>
    <w:rsid w:val="003A436F"/>
    <w:rsid w:val="003A49DC"/>
    <w:rsid w:val="003A6D45"/>
    <w:rsid w:val="003A7DA9"/>
    <w:rsid w:val="003C26F6"/>
    <w:rsid w:val="003C41F1"/>
    <w:rsid w:val="003C60EF"/>
    <w:rsid w:val="003D0D95"/>
    <w:rsid w:val="003E1CFB"/>
    <w:rsid w:val="003E4D47"/>
    <w:rsid w:val="00400FC7"/>
    <w:rsid w:val="004010BC"/>
    <w:rsid w:val="004010DE"/>
    <w:rsid w:val="0040155D"/>
    <w:rsid w:val="00402A70"/>
    <w:rsid w:val="004044DD"/>
    <w:rsid w:val="00405486"/>
    <w:rsid w:val="0041308A"/>
    <w:rsid w:val="0041713E"/>
    <w:rsid w:val="00421D3F"/>
    <w:rsid w:val="00421D95"/>
    <w:rsid w:val="004227E7"/>
    <w:rsid w:val="00423785"/>
    <w:rsid w:val="00426F06"/>
    <w:rsid w:val="004275A3"/>
    <w:rsid w:val="00433AE5"/>
    <w:rsid w:val="00434B9E"/>
    <w:rsid w:val="004364CA"/>
    <w:rsid w:val="00437C9E"/>
    <w:rsid w:val="00441725"/>
    <w:rsid w:val="00442A8B"/>
    <w:rsid w:val="0044327F"/>
    <w:rsid w:val="00447545"/>
    <w:rsid w:val="00450DF8"/>
    <w:rsid w:val="0045290C"/>
    <w:rsid w:val="00452D26"/>
    <w:rsid w:val="00453073"/>
    <w:rsid w:val="00453400"/>
    <w:rsid w:val="0046087E"/>
    <w:rsid w:val="004625DD"/>
    <w:rsid w:val="004632CF"/>
    <w:rsid w:val="0046394E"/>
    <w:rsid w:val="004707EE"/>
    <w:rsid w:val="004710AA"/>
    <w:rsid w:val="004717ED"/>
    <w:rsid w:val="00474030"/>
    <w:rsid w:val="00477CCE"/>
    <w:rsid w:val="004831D3"/>
    <w:rsid w:val="004845FA"/>
    <w:rsid w:val="00492CF1"/>
    <w:rsid w:val="00492F5D"/>
    <w:rsid w:val="00493D4F"/>
    <w:rsid w:val="00493EF2"/>
    <w:rsid w:val="0049461B"/>
    <w:rsid w:val="00494930"/>
    <w:rsid w:val="004A06CD"/>
    <w:rsid w:val="004A113F"/>
    <w:rsid w:val="004A3522"/>
    <w:rsid w:val="004A4B6F"/>
    <w:rsid w:val="004A4CF9"/>
    <w:rsid w:val="004A64F3"/>
    <w:rsid w:val="004B2484"/>
    <w:rsid w:val="004B66EB"/>
    <w:rsid w:val="004B77AE"/>
    <w:rsid w:val="004B7837"/>
    <w:rsid w:val="004B7F38"/>
    <w:rsid w:val="004C0B38"/>
    <w:rsid w:val="004C0B6F"/>
    <w:rsid w:val="004C12B3"/>
    <w:rsid w:val="004C21B1"/>
    <w:rsid w:val="004C7D4B"/>
    <w:rsid w:val="004D2965"/>
    <w:rsid w:val="004D36D6"/>
    <w:rsid w:val="004D3C29"/>
    <w:rsid w:val="004D6D35"/>
    <w:rsid w:val="004E0E2B"/>
    <w:rsid w:val="004E1A1C"/>
    <w:rsid w:val="004E6AE6"/>
    <w:rsid w:val="004E77BB"/>
    <w:rsid w:val="004F0CD7"/>
    <w:rsid w:val="004F358D"/>
    <w:rsid w:val="004F40BF"/>
    <w:rsid w:val="004F554B"/>
    <w:rsid w:val="004F6491"/>
    <w:rsid w:val="005007C3"/>
    <w:rsid w:val="00502957"/>
    <w:rsid w:val="00505A6D"/>
    <w:rsid w:val="005065FA"/>
    <w:rsid w:val="00513924"/>
    <w:rsid w:val="005152CC"/>
    <w:rsid w:val="0052636F"/>
    <w:rsid w:val="00533BA0"/>
    <w:rsid w:val="00533FD6"/>
    <w:rsid w:val="00534DDB"/>
    <w:rsid w:val="00536B10"/>
    <w:rsid w:val="00544C01"/>
    <w:rsid w:val="00545F09"/>
    <w:rsid w:val="0054705F"/>
    <w:rsid w:val="005565AA"/>
    <w:rsid w:val="0055722B"/>
    <w:rsid w:val="00560548"/>
    <w:rsid w:val="005608FE"/>
    <w:rsid w:val="00563267"/>
    <w:rsid w:val="005702A6"/>
    <w:rsid w:val="00573663"/>
    <w:rsid w:val="00576346"/>
    <w:rsid w:val="00582462"/>
    <w:rsid w:val="005825A7"/>
    <w:rsid w:val="0058269A"/>
    <w:rsid w:val="005827AB"/>
    <w:rsid w:val="00582DD0"/>
    <w:rsid w:val="005858B3"/>
    <w:rsid w:val="00585B63"/>
    <w:rsid w:val="00590C47"/>
    <w:rsid w:val="00591039"/>
    <w:rsid w:val="005A02D1"/>
    <w:rsid w:val="005A0BC5"/>
    <w:rsid w:val="005A3303"/>
    <w:rsid w:val="005A36BE"/>
    <w:rsid w:val="005A654A"/>
    <w:rsid w:val="005A75C9"/>
    <w:rsid w:val="005B187D"/>
    <w:rsid w:val="005B23D2"/>
    <w:rsid w:val="005B499C"/>
    <w:rsid w:val="005B6A39"/>
    <w:rsid w:val="005C2FA6"/>
    <w:rsid w:val="005C77B1"/>
    <w:rsid w:val="005D50C6"/>
    <w:rsid w:val="005E156B"/>
    <w:rsid w:val="005E1DDA"/>
    <w:rsid w:val="005E6797"/>
    <w:rsid w:val="005F1D0A"/>
    <w:rsid w:val="005F25F7"/>
    <w:rsid w:val="005F528C"/>
    <w:rsid w:val="00602AB2"/>
    <w:rsid w:val="00612E0B"/>
    <w:rsid w:val="006232DC"/>
    <w:rsid w:val="00623D33"/>
    <w:rsid w:val="006307A0"/>
    <w:rsid w:val="0063094F"/>
    <w:rsid w:val="006400C9"/>
    <w:rsid w:val="00640D3D"/>
    <w:rsid w:val="00643830"/>
    <w:rsid w:val="006453F6"/>
    <w:rsid w:val="006457E2"/>
    <w:rsid w:val="00646D06"/>
    <w:rsid w:val="00650CF2"/>
    <w:rsid w:val="00652382"/>
    <w:rsid w:val="0065651C"/>
    <w:rsid w:val="006570E2"/>
    <w:rsid w:val="00663119"/>
    <w:rsid w:val="006641DE"/>
    <w:rsid w:val="00664BC9"/>
    <w:rsid w:val="006669FC"/>
    <w:rsid w:val="00673184"/>
    <w:rsid w:val="00677222"/>
    <w:rsid w:val="00680D34"/>
    <w:rsid w:val="00684697"/>
    <w:rsid w:val="00685891"/>
    <w:rsid w:val="006A0140"/>
    <w:rsid w:val="006A038D"/>
    <w:rsid w:val="006A3DC3"/>
    <w:rsid w:val="006A4B46"/>
    <w:rsid w:val="006B0817"/>
    <w:rsid w:val="006B28BD"/>
    <w:rsid w:val="006B5D8B"/>
    <w:rsid w:val="006C6658"/>
    <w:rsid w:val="006D0BDB"/>
    <w:rsid w:val="006D129E"/>
    <w:rsid w:val="006D238C"/>
    <w:rsid w:val="006D67F3"/>
    <w:rsid w:val="006E2B32"/>
    <w:rsid w:val="006E366F"/>
    <w:rsid w:val="006E6997"/>
    <w:rsid w:val="006F13FB"/>
    <w:rsid w:val="006F184B"/>
    <w:rsid w:val="006F1DBD"/>
    <w:rsid w:val="006F1FFF"/>
    <w:rsid w:val="006F3EBE"/>
    <w:rsid w:val="006F6D10"/>
    <w:rsid w:val="00703692"/>
    <w:rsid w:val="00704C6D"/>
    <w:rsid w:val="00706524"/>
    <w:rsid w:val="00707ED7"/>
    <w:rsid w:val="0071023C"/>
    <w:rsid w:val="00712B94"/>
    <w:rsid w:val="0071539D"/>
    <w:rsid w:val="0072157E"/>
    <w:rsid w:val="007216B0"/>
    <w:rsid w:val="00721CA4"/>
    <w:rsid w:val="00723CCD"/>
    <w:rsid w:val="007241BD"/>
    <w:rsid w:val="007276F2"/>
    <w:rsid w:val="007305EC"/>
    <w:rsid w:val="00731F2E"/>
    <w:rsid w:val="00732C8F"/>
    <w:rsid w:val="00733DD8"/>
    <w:rsid w:val="00737C33"/>
    <w:rsid w:val="007426B3"/>
    <w:rsid w:val="00743FFF"/>
    <w:rsid w:val="00745AC7"/>
    <w:rsid w:val="00745F26"/>
    <w:rsid w:val="00753710"/>
    <w:rsid w:val="00760883"/>
    <w:rsid w:val="00760947"/>
    <w:rsid w:val="007640B1"/>
    <w:rsid w:val="00771E65"/>
    <w:rsid w:val="007731AF"/>
    <w:rsid w:val="0078063D"/>
    <w:rsid w:val="007806C8"/>
    <w:rsid w:val="00784BD1"/>
    <w:rsid w:val="00784CD7"/>
    <w:rsid w:val="00785CD3"/>
    <w:rsid w:val="00786740"/>
    <w:rsid w:val="00790188"/>
    <w:rsid w:val="00792B66"/>
    <w:rsid w:val="007951FF"/>
    <w:rsid w:val="007A2EA2"/>
    <w:rsid w:val="007B29B6"/>
    <w:rsid w:val="007B2CA1"/>
    <w:rsid w:val="007B38A7"/>
    <w:rsid w:val="007B38B5"/>
    <w:rsid w:val="007B3C19"/>
    <w:rsid w:val="007B40AA"/>
    <w:rsid w:val="007B4F8C"/>
    <w:rsid w:val="007B6A30"/>
    <w:rsid w:val="007B6BCA"/>
    <w:rsid w:val="007B6F22"/>
    <w:rsid w:val="007B6FEA"/>
    <w:rsid w:val="007C20FB"/>
    <w:rsid w:val="007C5489"/>
    <w:rsid w:val="007C68F7"/>
    <w:rsid w:val="007D08FB"/>
    <w:rsid w:val="007D0ABC"/>
    <w:rsid w:val="007D24F3"/>
    <w:rsid w:val="007D4374"/>
    <w:rsid w:val="007E2451"/>
    <w:rsid w:val="007E345E"/>
    <w:rsid w:val="007F18CA"/>
    <w:rsid w:val="007F29B8"/>
    <w:rsid w:val="008042F5"/>
    <w:rsid w:val="0080733D"/>
    <w:rsid w:val="00814232"/>
    <w:rsid w:val="00814988"/>
    <w:rsid w:val="008169B5"/>
    <w:rsid w:val="008221EE"/>
    <w:rsid w:val="00822869"/>
    <w:rsid w:val="00830EA6"/>
    <w:rsid w:val="00834FD1"/>
    <w:rsid w:val="00843486"/>
    <w:rsid w:val="0084372A"/>
    <w:rsid w:val="0084793A"/>
    <w:rsid w:val="00847A4B"/>
    <w:rsid w:val="008506CB"/>
    <w:rsid w:val="008510CE"/>
    <w:rsid w:val="00854114"/>
    <w:rsid w:val="00855738"/>
    <w:rsid w:val="008607BB"/>
    <w:rsid w:val="00864AAD"/>
    <w:rsid w:val="00867735"/>
    <w:rsid w:val="0087457E"/>
    <w:rsid w:val="00884545"/>
    <w:rsid w:val="00886959"/>
    <w:rsid w:val="00895A6C"/>
    <w:rsid w:val="008A1DD8"/>
    <w:rsid w:val="008A36E1"/>
    <w:rsid w:val="008A37A7"/>
    <w:rsid w:val="008A6384"/>
    <w:rsid w:val="008B0736"/>
    <w:rsid w:val="008B0891"/>
    <w:rsid w:val="008B2694"/>
    <w:rsid w:val="008B4C0C"/>
    <w:rsid w:val="008B7808"/>
    <w:rsid w:val="008C19E3"/>
    <w:rsid w:val="008D10DC"/>
    <w:rsid w:val="008D12E5"/>
    <w:rsid w:val="008D1BB5"/>
    <w:rsid w:val="008D36F8"/>
    <w:rsid w:val="008E1F27"/>
    <w:rsid w:val="008E4C01"/>
    <w:rsid w:val="008E66C0"/>
    <w:rsid w:val="008E6A4E"/>
    <w:rsid w:val="008F0568"/>
    <w:rsid w:val="008F06EE"/>
    <w:rsid w:val="008F1DF2"/>
    <w:rsid w:val="008F45A4"/>
    <w:rsid w:val="008F6B10"/>
    <w:rsid w:val="00900B6C"/>
    <w:rsid w:val="00901C32"/>
    <w:rsid w:val="009112C2"/>
    <w:rsid w:val="00913BEF"/>
    <w:rsid w:val="009153AD"/>
    <w:rsid w:val="00921F42"/>
    <w:rsid w:val="009234F6"/>
    <w:rsid w:val="009259A4"/>
    <w:rsid w:val="00950B06"/>
    <w:rsid w:val="00954719"/>
    <w:rsid w:val="00955D51"/>
    <w:rsid w:val="00956747"/>
    <w:rsid w:val="00964088"/>
    <w:rsid w:val="00970069"/>
    <w:rsid w:val="00971A32"/>
    <w:rsid w:val="009721EB"/>
    <w:rsid w:val="0098189F"/>
    <w:rsid w:val="00983DBC"/>
    <w:rsid w:val="0098603A"/>
    <w:rsid w:val="00991E09"/>
    <w:rsid w:val="00992F9F"/>
    <w:rsid w:val="009939B3"/>
    <w:rsid w:val="009950C5"/>
    <w:rsid w:val="009955D2"/>
    <w:rsid w:val="009A0884"/>
    <w:rsid w:val="009A13FC"/>
    <w:rsid w:val="009A1AF1"/>
    <w:rsid w:val="009A5334"/>
    <w:rsid w:val="009B0790"/>
    <w:rsid w:val="009B1F88"/>
    <w:rsid w:val="009B2315"/>
    <w:rsid w:val="009B267D"/>
    <w:rsid w:val="009B3392"/>
    <w:rsid w:val="009B3972"/>
    <w:rsid w:val="009B6E28"/>
    <w:rsid w:val="009B6F0D"/>
    <w:rsid w:val="009B706E"/>
    <w:rsid w:val="009C423A"/>
    <w:rsid w:val="009C4942"/>
    <w:rsid w:val="009D588D"/>
    <w:rsid w:val="009D6B54"/>
    <w:rsid w:val="009E156C"/>
    <w:rsid w:val="009E59BD"/>
    <w:rsid w:val="009E6136"/>
    <w:rsid w:val="009E7274"/>
    <w:rsid w:val="009E79ED"/>
    <w:rsid w:val="009F1E63"/>
    <w:rsid w:val="009F4A79"/>
    <w:rsid w:val="009F4E50"/>
    <w:rsid w:val="009F7F1F"/>
    <w:rsid w:val="00A028FF"/>
    <w:rsid w:val="00A063C3"/>
    <w:rsid w:val="00A07596"/>
    <w:rsid w:val="00A11C88"/>
    <w:rsid w:val="00A12181"/>
    <w:rsid w:val="00A16045"/>
    <w:rsid w:val="00A16A03"/>
    <w:rsid w:val="00A16D2A"/>
    <w:rsid w:val="00A17A08"/>
    <w:rsid w:val="00A17D5B"/>
    <w:rsid w:val="00A20B57"/>
    <w:rsid w:val="00A21A1E"/>
    <w:rsid w:val="00A34145"/>
    <w:rsid w:val="00A3530C"/>
    <w:rsid w:val="00A354E0"/>
    <w:rsid w:val="00A375E2"/>
    <w:rsid w:val="00A401BD"/>
    <w:rsid w:val="00A44ED2"/>
    <w:rsid w:val="00A45B28"/>
    <w:rsid w:val="00A55E59"/>
    <w:rsid w:val="00A5609C"/>
    <w:rsid w:val="00A60673"/>
    <w:rsid w:val="00A622FC"/>
    <w:rsid w:val="00A63EAB"/>
    <w:rsid w:val="00A64E06"/>
    <w:rsid w:val="00A76DE1"/>
    <w:rsid w:val="00A84CDD"/>
    <w:rsid w:val="00A91A4C"/>
    <w:rsid w:val="00A945AA"/>
    <w:rsid w:val="00A9597C"/>
    <w:rsid w:val="00AA0647"/>
    <w:rsid w:val="00AA0AFB"/>
    <w:rsid w:val="00AA0FB3"/>
    <w:rsid w:val="00AA1F4E"/>
    <w:rsid w:val="00AA51AF"/>
    <w:rsid w:val="00AB1384"/>
    <w:rsid w:val="00AB1389"/>
    <w:rsid w:val="00AB13EB"/>
    <w:rsid w:val="00AB2284"/>
    <w:rsid w:val="00AB3F47"/>
    <w:rsid w:val="00AB7BFF"/>
    <w:rsid w:val="00AC1872"/>
    <w:rsid w:val="00AC6DFA"/>
    <w:rsid w:val="00AC7C83"/>
    <w:rsid w:val="00AD06B8"/>
    <w:rsid w:val="00AD5FF5"/>
    <w:rsid w:val="00AD631F"/>
    <w:rsid w:val="00AE21FF"/>
    <w:rsid w:val="00AE4493"/>
    <w:rsid w:val="00AE4DF5"/>
    <w:rsid w:val="00AF082C"/>
    <w:rsid w:val="00AF1F18"/>
    <w:rsid w:val="00AF26FB"/>
    <w:rsid w:val="00AF4280"/>
    <w:rsid w:val="00AF5A45"/>
    <w:rsid w:val="00AF5DC8"/>
    <w:rsid w:val="00B00981"/>
    <w:rsid w:val="00B01A14"/>
    <w:rsid w:val="00B022B2"/>
    <w:rsid w:val="00B0571A"/>
    <w:rsid w:val="00B060E6"/>
    <w:rsid w:val="00B0726E"/>
    <w:rsid w:val="00B078BE"/>
    <w:rsid w:val="00B07F97"/>
    <w:rsid w:val="00B1068B"/>
    <w:rsid w:val="00B1251D"/>
    <w:rsid w:val="00B15EBB"/>
    <w:rsid w:val="00B167C5"/>
    <w:rsid w:val="00B2052C"/>
    <w:rsid w:val="00B20DB9"/>
    <w:rsid w:val="00B219D1"/>
    <w:rsid w:val="00B21BC5"/>
    <w:rsid w:val="00B247F8"/>
    <w:rsid w:val="00B25866"/>
    <w:rsid w:val="00B31A54"/>
    <w:rsid w:val="00B31F42"/>
    <w:rsid w:val="00B34504"/>
    <w:rsid w:val="00B37622"/>
    <w:rsid w:val="00B37F5D"/>
    <w:rsid w:val="00B40B99"/>
    <w:rsid w:val="00B42D5D"/>
    <w:rsid w:val="00B447B2"/>
    <w:rsid w:val="00B510B0"/>
    <w:rsid w:val="00B5507A"/>
    <w:rsid w:val="00B56DAD"/>
    <w:rsid w:val="00B6346A"/>
    <w:rsid w:val="00B64555"/>
    <w:rsid w:val="00B67F89"/>
    <w:rsid w:val="00B70A42"/>
    <w:rsid w:val="00B76579"/>
    <w:rsid w:val="00B80FB8"/>
    <w:rsid w:val="00B81FA4"/>
    <w:rsid w:val="00B86A59"/>
    <w:rsid w:val="00B8794C"/>
    <w:rsid w:val="00B9572B"/>
    <w:rsid w:val="00B95EF4"/>
    <w:rsid w:val="00BA59AA"/>
    <w:rsid w:val="00BA7766"/>
    <w:rsid w:val="00BB1CB9"/>
    <w:rsid w:val="00BB3F3D"/>
    <w:rsid w:val="00BB425C"/>
    <w:rsid w:val="00BB4484"/>
    <w:rsid w:val="00BB6509"/>
    <w:rsid w:val="00BC07F8"/>
    <w:rsid w:val="00BC248C"/>
    <w:rsid w:val="00BC4914"/>
    <w:rsid w:val="00BC7353"/>
    <w:rsid w:val="00BD0325"/>
    <w:rsid w:val="00BD0E0B"/>
    <w:rsid w:val="00BD2660"/>
    <w:rsid w:val="00BD38B3"/>
    <w:rsid w:val="00BD5148"/>
    <w:rsid w:val="00BD7CBD"/>
    <w:rsid w:val="00BE2964"/>
    <w:rsid w:val="00BE2CFC"/>
    <w:rsid w:val="00BE47B7"/>
    <w:rsid w:val="00BE4FC9"/>
    <w:rsid w:val="00BE539A"/>
    <w:rsid w:val="00BF3826"/>
    <w:rsid w:val="00BF3C99"/>
    <w:rsid w:val="00BF5E27"/>
    <w:rsid w:val="00C004E9"/>
    <w:rsid w:val="00C00BAE"/>
    <w:rsid w:val="00C01EC0"/>
    <w:rsid w:val="00C0366F"/>
    <w:rsid w:val="00C049E3"/>
    <w:rsid w:val="00C06F65"/>
    <w:rsid w:val="00C07DC8"/>
    <w:rsid w:val="00C11731"/>
    <w:rsid w:val="00C12054"/>
    <w:rsid w:val="00C162E3"/>
    <w:rsid w:val="00C16651"/>
    <w:rsid w:val="00C178B4"/>
    <w:rsid w:val="00C20A1C"/>
    <w:rsid w:val="00C244EE"/>
    <w:rsid w:val="00C25BA0"/>
    <w:rsid w:val="00C2609C"/>
    <w:rsid w:val="00C317EA"/>
    <w:rsid w:val="00C318E5"/>
    <w:rsid w:val="00C40214"/>
    <w:rsid w:val="00C407AC"/>
    <w:rsid w:val="00C4215E"/>
    <w:rsid w:val="00C4371C"/>
    <w:rsid w:val="00C45B55"/>
    <w:rsid w:val="00C4687E"/>
    <w:rsid w:val="00C479E4"/>
    <w:rsid w:val="00C5080A"/>
    <w:rsid w:val="00C50D2D"/>
    <w:rsid w:val="00C5276B"/>
    <w:rsid w:val="00C60E54"/>
    <w:rsid w:val="00C667A2"/>
    <w:rsid w:val="00C71522"/>
    <w:rsid w:val="00C72224"/>
    <w:rsid w:val="00C725E6"/>
    <w:rsid w:val="00C73097"/>
    <w:rsid w:val="00C75706"/>
    <w:rsid w:val="00C768CA"/>
    <w:rsid w:val="00C854D1"/>
    <w:rsid w:val="00C857F3"/>
    <w:rsid w:val="00C960C0"/>
    <w:rsid w:val="00C96E4F"/>
    <w:rsid w:val="00CA1444"/>
    <w:rsid w:val="00CA1E0F"/>
    <w:rsid w:val="00CA2322"/>
    <w:rsid w:val="00CA4815"/>
    <w:rsid w:val="00CB1CB2"/>
    <w:rsid w:val="00CB29AB"/>
    <w:rsid w:val="00CB2FDD"/>
    <w:rsid w:val="00CB44D7"/>
    <w:rsid w:val="00CB5AB0"/>
    <w:rsid w:val="00CB5E94"/>
    <w:rsid w:val="00CC03A1"/>
    <w:rsid w:val="00CC5F99"/>
    <w:rsid w:val="00CC6E31"/>
    <w:rsid w:val="00CD0E0F"/>
    <w:rsid w:val="00CD2CB3"/>
    <w:rsid w:val="00CD46A3"/>
    <w:rsid w:val="00CD68B0"/>
    <w:rsid w:val="00CE0607"/>
    <w:rsid w:val="00CF6562"/>
    <w:rsid w:val="00D01093"/>
    <w:rsid w:val="00D06CC5"/>
    <w:rsid w:val="00D06E60"/>
    <w:rsid w:val="00D12F4A"/>
    <w:rsid w:val="00D21689"/>
    <w:rsid w:val="00D23AA0"/>
    <w:rsid w:val="00D26644"/>
    <w:rsid w:val="00D36ACB"/>
    <w:rsid w:val="00D37F9A"/>
    <w:rsid w:val="00D40019"/>
    <w:rsid w:val="00D43EAB"/>
    <w:rsid w:val="00D445E5"/>
    <w:rsid w:val="00D4474D"/>
    <w:rsid w:val="00D52A71"/>
    <w:rsid w:val="00D52F59"/>
    <w:rsid w:val="00D55C16"/>
    <w:rsid w:val="00D5688A"/>
    <w:rsid w:val="00D57D26"/>
    <w:rsid w:val="00D6583D"/>
    <w:rsid w:val="00D65AB0"/>
    <w:rsid w:val="00D700D2"/>
    <w:rsid w:val="00D7079B"/>
    <w:rsid w:val="00D762F1"/>
    <w:rsid w:val="00D765B1"/>
    <w:rsid w:val="00D82671"/>
    <w:rsid w:val="00D8319D"/>
    <w:rsid w:val="00D84041"/>
    <w:rsid w:val="00DA0559"/>
    <w:rsid w:val="00DB187F"/>
    <w:rsid w:val="00DB3AF4"/>
    <w:rsid w:val="00DB441C"/>
    <w:rsid w:val="00DB570F"/>
    <w:rsid w:val="00DC2DAD"/>
    <w:rsid w:val="00DC55AC"/>
    <w:rsid w:val="00DC5980"/>
    <w:rsid w:val="00DC624F"/>
    <w:rsid w:val="00DD2AC7"/>
    <w:rsid w:val="00DD2B46"/>
    <w:rsid w:val="00DD2F24"/>
    <w:rsid w:val="00DF4AC8"/>
    <w:rsid w:val="00DF5691"/>
    <w:rsid w:val="00DF6F46"/>
    <w:rsid w:val="00E03195"/>
    <w:rsid w:val="00E14368"/>
    <w:rsid w:val="00E15A00"/>
    <w:rsid w:val="00E15C50"/>
    <w:rsid w:val="00E20676"/>
    <w:rsid w:val="00E2068E"/>
    <w:rsid w:val="00E20B48"/>
    <w:rsid w:val="00E23EE2"/>
    <w:rsid w:val="00E27E5A"/>
    <w:rsid w:val="00E320E6"/>
    <w:rsid w:val="00E37B93"/>
    <w:rsid w:val="00E41E26"/>
    <w:rsid w:val="00E507DC"/>
    <w:rsid w:val="00E529E5"/>
    <w:rsid w:val="00E62F2C"/>
    <w:rsid w:val="00E63E4B"/>
    <w:rsid w:val="00E671AB"/>
    <w:rsid w:val="00E70275"/>
    <w:rsid w:val="00E743F8"/>
    <w:rsid w:val="00E748CC"/>
    <w:rsid w:val="00E7613A"/>
    <w:rsid w:val="00E80BA6"/>
    <w:rsid w:val="00E844B6"/>
    <w:rsid w:val="00E866F4"/>
    <w:rsid w:val="00E872D0"/>
    <w:rsid w:val="00EA7B02"/>
    <w:rsid w:val="00EB4740"/>
    <w:rsid w:val="00EB4BE2"/>
    <w:rsid w:val="00EB4C2F"/>
    <w:rsid w:val="00EB54B1"/>
    <w:rsid w:val="00EB6344"/>
    <w:rsid w:val="00EC15B1"/>
    <w:rsid w:val="00EC394E"/>
    <w:rsid w:val="00EC490F"/>
    <w:rsid w:val="00EC4AAB"/>
    <w:rsid w:val="00EC599F"/>
    <w:rsid w:val="00ED0DDF"/>
    <w:rsid w:val="00ED1C4D"/>
    <w:rsid w:val="00ED2D40"/>
    <w:rsid w:val="00ED47AC"/>
    <w:rsid w:val="00ED4A33"/>
    <w:rsid w:val="00EE02FD"/>
    <w:rsid w:val="00EE24B2"/>
    <w:rsid w:val="00EE56DF"/>
    <w:rsid w:val="00EE6300"/>
    <w:rsid w:val="00EF3506"/>
    <w:rsid w:val="00EF5EA0"/>
    <w:rsid w:val="00EF787B"/>
    <w:rsid w:val="00F025D1"/>
    <w:rsid w:val="00F03FA4"/>
    <w:rsid w:val="00F07DFA"/>
    <w:rsid w:val="00F1000D"/>
    <w:rsid w:val="00F1109B"/>
    <w:rsid w:val="00F11FDD"/>
    <w:rsid w:val="00F1331D"/>
    <w:rsid w:val="00F149DA"/>
    <w:rsid w:val="00F20C6C"/>
    <w:rsid w:val="00F21DB0"/>
    <w:rsid w:val="00F25B9D"/>
    <w:rsid w:val="00F30914"/>
    <w:rsid w:val="00F311A4"/>
    <w:rsid w:val="00F346A9"/>
    <w:rsid w:val="00F35E88"/>
    <w:rsid w:val="00F3707E"/>
    <w:rsid w:val="00F41BC3"/>
    <w:rsid w:val="00F46A83"/>
    <w:rsid w:val="00F502D2"/>
    <w:rsid w:val="00F50A9F"/>
    <w:rsid w:val="00F5381E"/>
    <w:rsid w:val="00F547EA"/>
    <w:rsid w:val="00F54F28"/>
    <w:rsid w:val="00F554C0"/>
    <w:rsid w:val="00F555C8"/>
    <w:rsid w:val="00F57C9F"/>
    <w:rsid w:val="00F62DA8"/>
    <w:rsid w:val="00F6493C"/>
    <w:rsid w:val="00F703CF"/>
    <w:rsid w:val="00F70E13"/>
    <w:rsid w:val="00F74401"/>
    <w:rsid w:val="00F745A1"/>
    <w:rsid w:val="00F755CB"/>
    <w:rsid w:val="00F75D70"/>
    <w:rsid w:val="00F77E7F"/>
    <w:rsid w:val="00F82C2C"/>
    <w:rsid w:val="00F85470"/>
    <w:rsid w:val="00F85913"/>
    <w:rsid w:val="00F86267"/>
    <w:rsid w:val="00F86F1A"/>
    <w:rsid w:val="00F87D1D"/>
    <w:rsid w:val="00F922D3"/>
    <w:rsid w:val="00F93EB5"/>
    <w:rsid w:val="00F94F3E"/>
    <w:rsid w:val="00F9701F"/>
    <w:rsid w:val="00F972C1"/>
    <w:rsid w:val="00F9732B"/>
    <w:rsid w:val="00FA1A3E"/>
    <w:rsid w:val="00FA1B41"/>
    <w:rsid w:val="00FA3762"/>
    <w:rsid w:val="00FA3E18"/>
    <w:rsid w:val="00FA5AD2"/>
    <w:rsid w:val="00FA66D5"/>
    <w:rsid w:val="00FA6963"/>
    <w:rsid w:val="00FA7FEA"/>
    <w:rsid w:val="00FB1F69"/>
    <w:rsid w:val="00FC364D"/>
    <w:rsid w:val="00FC3825"/>
    <w:rsid w:val="00FC6883"/>
    <w:rsid w:val="00FD2BEB"/>
    <w:rsid w:val="00FD3AF9"/>
    <w:rsid w:val="00FD4D6E"/>
    <w:rsid w:val="00FE2B6E"/>
    <w:rsid w:val="00FE3094"/>
    <w:rsid w:val="00FE36C4"/>
    <w:rsid w:val="00FE3881"/>
    <w:rsid w:val="00FF0642"/>
    <w:rsid w:val="00FF337A"/>
    <w:rsid w:val="00FF4A86"/>
    <w:rsid w:val="00FF5BC8"/>
    <w:rsid w:val="01056A7E"/>
    <w:rsid w:val="0278869C"/>
    <w:rsid w:val="052992AB"/>
    <w:rsid w:val="052C2CAC"/>
    <w:rsid w:val="06834EA8"/>
    <w:rsid w:val="097FA230"/>
    <w:rsid w:val="0DEFCB27"/>
    <w:rsid w:val="114D6A95"/>
    <w:rsid w:val="132EA144"/>
    <w:rsid w:val="14673156"/>
    <w:rsid w:val="171AB0AA"/>
    <w:rsid w:val="17F511CD"/>
    <w:rsid w:val="1BFC02E1"/>
    <w:rsid w:val="20FE7B97"/>
    <w:rsid w:val="26503FCB"/>
    <w:rsid w:val="2DBE949C"/>
    <w:rsid w:val="3144C71E"/>
    <w:rsid w:val="3367803E"/>
    <w:rsid w:val="39BFB118"/>
    <w:rsid w:val="3B7B0679"/>
    <w:rsid w:val="414ABA70"/>
    <w:rsid w:val="419230E0"/>
    <w:rsid w:val="4263C271"/>
    <w:rsid w:val="4506F317"/>
    <w:rsid w:val="45D099ED"/>
    <w:rsid w:val="48BB8183"/>
    <w:rsid w:val="4BE30337"/>
    <w:rsid w:val="4D71AB57"/>
    <w:rsid w:val="4E659410"/>
    <w:rsid w:val="51140BA8"/>
    <w:rsid w:val="5132BBDB"/>
    <w:rsid w:val="518EA1FC"/>
    <w:rsid w:val="5205A221"/>
    <w:rsid w:val="532D0193"/>
    <w:rsid w:val="54D0334E"/>
    <w:rsid w:val="55AF4060"/>
    <w:rsid w:val="57215C8F"/>
    <w:rsid w:val="6072438F"/>
    <w:rsid w:val="60737B8F"/>
    <w:rsid w:val="61F7E78D"/>
    <w:rsid w:val="6285D1E7"/>
    <w:rsid w:val="637B2FCF"/>
    <w:rsid w:val="63A79ABA"/>
    <w:rsid w:val="6430A60B"/>
    <w:rsid w:val="66D0F539"/>
    <w:rsid w:val="68E7C080"/>
    <w:rsid w:val="6EA4EFEF"/>
    <w:rsid w:val="7A713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FE271"/>
  <w15:chartTrackingRefBased/>
  <w15:docId w15:val="{6F7F2D1C-D21B-461E-8553-7749C8F9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C4"/>
    <w:pPr>
      <w:spacing w:after="240"/>
    </w:pPr>
  </w:style>
  <w:style w:type="paragraph" w:styleId="Heading1">
    <w:name w:val="heading 1"/>
    <w:basedOn w:val="Normal"/>
    <w:next w:val="Normal"/>
    <w:link w:val="Heading1Char"/>
    <w:uiPriority w:val="9"/>
    <w:qFormat/>
    <w:rsid w:val="00D12F4A"/>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D12F4A"/>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2F4A"/>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D12F4A"/>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D12F4A"/>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D12F4A"/>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DB187F"/>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1C2BC9"/>
    <w:pPr>
      <w:spacing w:after="100"/>
    </w:pPr>
    <w:rPr>
      <w:noProof/>
    </w:r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Dot points,Bullet point IRU,Recommendation,List Paragraph1,List Paragraph11,L,NFP GP Bulleted List,FooterText,numbered,Paragraphe de liste1,Bulletr List Paragraph,列出段落,列出段落1,List Paragraph2,List Paragraph21,Listeafsnit1"/>
    <w:basedOn w:val="Normal"/>
    <w:link w:val="ListParagraphChar"/>
    <w:uiPriority w:val="34"/>
    <w:qFormat/>
    <w:rsid w:val="00C178B4"/>
    <w:pPr>
      <w:ind w:left="720"/>
      <w:contextualSpacing/>
    </w:pPr>
  </w:style>
  <w:style w:type="character" w:customStyle="1" w:styleId="ListParagraphChar">
    <w:name w:val="List Paragraph Char"/>
    <w:aliases w:val="Dot points Char,Bullet point IRU Char,Recommendation Char,List Paragraph1 Char,List Paragraph11 Char,L Char,NFP GP Bulleted List Char,FooterText Char,numbered Char,Paragraphe de liste1 Char,Bulletr List Paragraph Char,列出段落 Char"/>
    <w:basedOn w:val="DefaultParagraphFont"/>
    <w:link w:val="ListParagraph"/>
    <w:uiPriority w:val="34"/>
    <w:locked/>
    <w:rsid w:val="00C178B4"/>
  </w:style>
  <w:style w:type="character" w:styleId="CommentReference">
    <w:name w:val="annotation reference"/>
    <w:basedOn w:val="DefaultParagraphFont"/>
    <w:uiPriority w:val="99"/>
    <w:semiHidden/>
    <w:unhideWhenUsed/>
    <w:rsid w:val="00E866F4"/>
    <w:rPr>
      <w:sz w:val="16"/>
      <w:szCs w:val="16"/>
    </w:rPr>
  </w:style>
  <w:style w:type="paragraph" w:styleId="CommentText">
    <w:name w:val="annotation text"/>
    <w:basedOn w:val="Normal"/>
    <w:link w:val="CommentTextChar"/>
    <w:uiPriority w:val="99"/>
    <w:unhideWhenUsed/>
    <w:rsid w:val="00E866F4"/>
    <w:pPr>
      <w:spacing w:line="240" w:lineRule="auto"/>
    </w:pPr>
    <w:rPr>
      <w:sz w:val="20"/>
      <w:szCs w:val="20"/>
    </w:rPr>
  </w:style>
  <w:style w:type="character" w:customStyle="1" w:styleId="CommentTextChar">
    <w:name w:val="Comment Text Char"/>
    <w:basedOn w:val="DefaultParagraphFont"/>
    <w:link w:val="CommentText"/>
    <w:uiPriority w:val="99"/>
    <w:rsid w:val="00E866F4"/>
    <w:rPr>
      <w:sz w:val="20"/>
      <w:szCs w:val="20"/>
    </w:rPr>
  </w:style>
  <w:style w:type="paragraph" w:styleId="CommentSubject">
    <w:name w:val="annotation subject"/>
    <w:basedOn w:val="CommentText"/>
    <w:next w:val="CommentText"/>
    <w:link w:val="CommentSubjectChar"/>
    <w:uiPriority w:val="99"/>
    <w:semiHidden/>
    <w:unhideWhenUsed/>
    <w:rsid w:val="00E866F4"/>
    <w:rPr>
      <w:b/>
      <w:bCs/>
    </w:rPr>
  </w:style>
  <w:style w:type="character" w:customStyle="1" w:styleId="CommentSubjectChar">
    <w:name w:val="Comment Subject Char"/>
    <w:basedOn w:val="CommentTextChar"/>
    <w:link w:val="CommentSubject"/>
    <w:uiPriority w:val="99"/>
    <w:semiHidden/>
    <w:rsid w:val="00E866F4"/>
    <w:rPr>
      <w:b/>
      <w:bCs/>
      <w:sz w:val="20"/>
      <w:szCs w:val="20"/>
    </w:rPr>
  </w:style>
  <w:style w:type="paragraph" w:styleId="Revision">
    <w:name w:val="Revision"/>
    <w:hidden/>
    <w:uiPriority w:val="99"/>
    <w:semiHidden/>
    <w:rsid w:val="001725C5"/>
    <w:pPr>
      <w:spacing w:after="0" w:line="240" w:lineRule="auto"/>
    </w:pPr>
  </w:style>
  <w:style w:type="character" w:styleId="FollowedHyperlink">
    <w:name w:val="FollowedHyperlink"/>
    <w:basedOn w:val="DefaultParagraphFont"/>
    <w:uiPriority w:val="99"/>
    <w:semiHidden/>
    <w:unhideWhenUsed/>
    <w:rsid w:val="00BE47B7"/>
    <w:rPr>
      <w:color w:val="CE372F" w:themeColor="followedHyperlink"/>
      <w:u w:val="single"/>
    </w:rPr>
  </w:style>
  <w:style w:type="paragraph" w:styleId="FootnoteText">
    <w:name w:val="footnote text"/>
    <w:basedOn w:val="Normal"/>
    <w:link w:val="FootnoteTextChar"/>
    <w:uiPriority w:val="99"/>
    <w:semiHidden/>
    <w:unhideWhenUsed/>
    <w:rsid w:val="00041E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ECE"/>
    <w:rPr>
      <w:sz w:val="20"/>
      <w:szCs w:val="20"/>
    </w:rPr>
  </w:style>
  <w:style w:type="character" w:styleId="FootnoteReference">
    <w:name w:val="footnote reference"/>
    <w:basedOn w:val="DefaultParagraphFont"/>
    <w:uiPriority w:val="99"/>
    <w:semiHidden/>
    <w:unhideWhenUsed/>
    <w:rsid w:val="00041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9508">
      <w:bodyDiv w:val="1"/>
      <w:marLeft w:val="0"/>
      <w:marRight w:val="0"/>
      <w:marTop w:val="0"/>
      <w:marBottom w:val="0"/>
      <w:divBdr>
        <w:top w:val="none" w:sz="0" w:space="0" w:color="auto"/>
        <w:left w:val="none" w:sz="0" w:space="0" w:color="auto"/>
        <w:bottom w:val="none" w:sz="0" w:space="0" w:color="auto"/>
        <w:right w:val="none" w:sz="0" w:space="0" w:color="auto"/>
      </w:divBdr>
    </w:div>
    <w:div w:id="257568296">
      <w:bodyDiv w:val="1"/>
      <w:marLeft w:val="0"/>
      <w:marRight w:val="0"/>
      <w:marTop w:val="0"/>
      <w:marBottom w:val="0"/>
      <w:divBdr>
        <w:top w:val="none" w:sz="0" w:space="0" w:color="auto"/>
        <w:left w:val="none" w:sz="0" w:space="0" w:color="auto"/>
        <w:bottom w:val="none" w:sz="0" w:space="0" w:color="auto"/>
        <w:right w:val="none" w:sz="0" w:space="0" w:color="auto"/>
      </w:divBdr>
    </w:div>
    <w:div w:id="299117894">
      <w:bodyDiv w:val="1"/>
      <w:marLeft w:val="0"/>
      <w:marRight w:val="0"/>
      <w:marTop w:val="0"/>
      <w:marBottom w:val="0"/>
      <w:divBdr>
        <w:top w:val="none" w:sz="0" w:space="0" w:color="auto"/>
        <w:left w:val="none" w:sz="0" w:space="0" w:color="auto"/>
        <w:bottom w:val="none" w:sz="0" w:space="0" w:color="auto"/>
        <w:right w:val="none" w:sz="0" w:space="0" w:color="auto"/>
      </w:divBdr>
    </w:div>
    <w:div w:id="458300142">
      <w:bodyDiv w:val="1"/>
      <w:marLeft w:val="0"/>
      <w:marRight w:val="0"/>
      <w:marTop w:val="0"/>
      <w:marBottom w:val="0"/>
      <w:divBdr>
        <w:top w:val="none" w:sz="0" w:space="0" w:color="auto"/>
        <w:left w:val="none" w:sz="0" w:space="0" w:color="auto"/>
        <w:bottom w:val="none" w:sz="0" w:space="0" w:color="auto"/>
        <w:right w:val="none" w:sz="0" w:space="0" w:color="auto"/>
      </w:divBdr>
      <w:divsChild>
        <w:div w:id="815605486">
          <w:marLeft w:val="0"/>
          <w:marRight w:val="0"/>
          <w:marTop w:val="0"/>
          <w:marBottom w:val="0"/>
          <w:divBdr>
            <w:top w:val="none" w:sz="0" w:space="0" w:color="auto"/>
            <w:left w:val="none" w:sz="0" w:space="0" w:color="auto"/>
            <w:bottom w:val="none" w:sz="0" w:space="0" w:color="auto"/>
            <w:right w:val="none" w:sz="0" w:space="0" w:color="auto"/>
          </w:divBdr>
          <w:divsChild>
            <w:div w:id="1789156343">
              <w:marLeft w:val="0"/>
              <w:marRight w:val="0"/>
              <w:marTop w:val="0"/>
              <w:marBottom w:val="0"/>
              <w:divBdr>
                <w:top w:val="none" w:sz="0" w:space="0" w:color="auto"/>
                <w:left w:val="none" w:sz="0" w:space="0" w:color="auto"/>
                <w:bottom w:val="none" w:sz="0" w:space="0" w:color="auto"/>
                <w:right w:val="none" w:sz="0" w:space="0" w:color="auto"/>
              </w:divBdr>
              <w:divsChild>
                <w:div w:id="7202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8541">
      <w:bodyDiv w:val="1"/>
      <w:marLeft w:val="0"/>
      <w:marRight w:val="0"/>
      <w:marTop w:val="0"/>
      <w:marBottom w:val="0"/>
      <w:divBdr>
        <w:top w:val="none" w:sz="0" w:space="0" w:color="auto"/>
        <w:left w:val="none" w:sz="0" w:space="0" w:color="auto"/>
        <w:bottom w:val="none" w:sz="0" w:space="0" w:color="auto"/>
        <w:right w:val="none" w:sz="0" w:space="0" w:color="auto"/>
      </w:divBdr>
    </w:div>
    <w:div w:id="702024780">
      <w:bodyDiv w:val="1"/>
      <w:marLeft w:val="0"/>
      <w:marRight w:val="0"/>
      <w:marTop w:val="0"/>
      <w:marBottom w:val="0"/>
      <w:divBdr>
        <w:top w:val="none" w:sz="0" w:space="0" w:color="auto"/>
        <w:left w:val="none" w:sz="0" w:space="0" w:color="auto"/>
        <w:bottom w:val="none" w:sz="0" w:space="0" w:color="auto"/>
        <w:right w:val="none" w:sz="0" w:space="0" w:color="auto"/>
      </w:divBdr>
      <w:divsChild>
        <w:div w:id="243495982">
          <w:marLeft w:val="0"/>
          <w:marRight w:val="0"/>
          <w:marTop w:val="0"/>
          <w:marBottom w:val="0"/>
          <w:divBdr>
            <w:top w:val="none" w:sz="0" w:space="0" w:color="auto"/>
            <w:left w:val="none" w:sz="0" w:space="0" w:color="auto"/>
            <w:bottom w:val="none" w:sz="0" w:space="0" w:color="auto"/>
            <w:right w:val="none" w:sz="0" w:space="0" w:color="auto"/>
          </w:divBdr>
          <w:divsChild>
            <w:div w:id="590431544">
              <w:marLeft w:val="0"/>
              <w:marRight w:val="0"/>
              <w:marTop w:val="0"/>
              <w:marBottom w:val="0"/>
              <w:divBdr>
                <w:top w:val="none" w:sz="0" w:space="0" w:color="auto"/>
                <w:left w:val="none" w:sz="0" w:space="0" w:color="auto"/>
                <w:bottom w:val="none" w:sz="0" w:space="0" w:color="auto"/>
                <w:right w:val="none" w:sz="0" w:space="0" w:color="auto"/>
              </w:divBdr>
              <w:divsChild>
                <w:div w:id="4877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39326">
      <w:bodyDiv w:val="1"/>
      <w:marLeft w:val="0"/>
      <w:marRight w:val="0"/>
      <w:marTop w:val="0"/>
      <w:marBottom w:val="0"/>
      <w:divBdr>
        <w:top w:val="none" w:sz="0" w:space="0" w:color="auto"/>
        <w:left w:val="none" w:sz="0" w:space="0" w:color="auto"/>
        <w:bottom w:val="none" w:sz="0" w:space="0" w:color="auto"/>
        <w:right w:val="none" w:sz="0" w:space="0" w:color="auto"/>
      </w:divBdr>
      <w:divsChild>
        <w:div w:id="1079136850">
          <w:marLeft w:val="0"/>
          <w:marRight w:val="0"/>
          <w:marTop w:val="0"/>
          <w:marBottom w:val="0"/>
          <w:divBdr>
            <w:top w:val="none" w:sz="0" w:space="0" w:color="auto"/>
            <w:left w:val="none" w:sz="0" w:space="0" w:color="auto"/>
            <w:bottom w:val="none" w:sz="0" w:space="0" w:color="auto"/>
            <w:right w:val="none" w:sz="0" w:space="0" w:color="auto"/>
          </w:divBdr>
          <w:divsChild>
            <w:div w:id="955793624">
              <w:marLeft w:val="0"/>
              <w:marRight w:val="0"/>
              <w:marTop w:val="0"/>
              <w:marBottom w:val="0"/>
              <w:divBdr>
                <w:top w:val="none" w:sz="0" w:space="0" w:color="auto"/>
                <w:left w:val="none" w:sz="0" w:space="0" w:color="auto"/>
                <w:bottom w:val="none" w:sz="0" w:space="0" w:color="auto"/>
                <w:right w:val="none" w:sz="0" w:space="0" w:color="auto"/>
              </w:divBdr>
              <w:divsChild>
                <w:div w:id="442041529">
                  <w:marLeft w:val="0"/>
                  <w:marRight w:val="0"/>
                  <w:marTop w:val="0"/>
                  <w:marBottom w:val="0"/>
                  <w:divBdr>
                    <w:top w:val="none" w:sz="0" w:space="0" w:color="auto"/>
                    <w:left w:val="none" w:sz="0" w:space="0" w:color="auto"/>
                    <w:bottom w:val="none" w:sz="0" w:space="0" w:color="auto"/>
                    <w:right w:val="none" w:sz="0" w:space="0" w:color="auto"/>
                  </w:divBdr>
                  <w:divsChild>
                    <w:div w:id="2145613503">
                      <w:marLeft w:val="0"/>
                      <w:marRight w:val="0"/>
                      <w:marTop w:val="0"/>
                      <w:marBottom w:val="0"/>
                      <w:divBdr>
                        <w:top w:val="none" w:sz="0" w:space="0" w:color="auto"/>
                        <w:left w:val="none" w:sz="0" w:space="0" w:color="auto"/>
                        <w:bottom w:val="none" w:sz="0" w:space="0" w:color="auto"/>
                        <w:right w:val="none" w:sz="0" w:space="0" w:color="auto"/>
                      </w:divBdr>
                      <w:divsChild>
                        <w:div w:id="2133550717">
                          <w:marLeft w:val="0"/>
                          <w:marRight w:val="0"/>
                          <w:marTop w:val="0"/>
                          <w:marBottom w:val="0"/>
                          <w:divBdr>
                            <w:top w:val="none" w:sz="0" w:space="0" w:color="auto"/>
                            <w:left w:val="none" w:sz="0" w:space="0" w:color="auto"/>
                            <w:bottom w:val="none" w:sz="0" w:space="0" w:color="auto"/>
                            <w:right w:val="none" w:sz="0" w:space="0" w:color="auto"/>
                          </w:divBdr>
                          <w:divsChild>
                            <w:div w:id="1867712402">
                              <w:marLeft w:val="0"/>
                              <w:marRight w:val="0"/>
                              <w:marTop w:val="0"/>
                              <w:marBottom w:val="0"/>
                              <w:divBdr>
                                <w:top w:val="none" w:sz="0" w:space="0" w:color="auto"/>
                                <w:left w:val="none" w:sz="0" w:space="0" w:color="auto"/>
                                <w:bottom w:val="none" w:sz="0" w:space="0" w:color="auto"/>
                                <w:right w:val="none" w:sz="0" w:space="0" w:color="auto"/>
                              </w:divBdr>
                              <w:divsChild>
                                <w:div w:id="16044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15073">
          <w:marLeft w:val="0"/>
          <w:marRight w:val="0"/>
          <w:marTop w:val="0"/>
          <w:marBottom w:val="0"/>
          <w:divBdr>
            <w:top w:val="none" w:sz="0" w:space="0" w:color="auto"/>
            <w:left w:val="none" w:sz="0" w:space="0" w:color="auto"/>
            <w:bottom w:val="none" w:sz="0" w:space="0" w:color="auto"/>
            <w:right w:val="none" w:sz="0" w:space="0" w:color="auto"/>
          </w:divBdr>
          <w:divsChild>
            <w:div w:id="513570076">
              <w:marLeft w:val="0"/>
              <w:marRight w:val="0"/>
              <w:marTop w:val="0"/>
              <w:marBottom w:val="0"/>
              <w:divBdr>
                <w:top w:val="none" w:sz="0" w:space="0" w:color="auto"/>
                <w:left w:val="none" w:sz="0" w:space="0" w:color="auto"/>
                <w:bottom w:val="none" w:sz="0" w:space="0" w:color="auto"/>
                <w:right w:val="none" w:sz="0" w:space="0" w:color="auto"/>
              </w:divBdr>
              <w:divsChild>
                <w:div w:id="11099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6403">
      <w:bodyDiv w:val="1"/>
      <w:marLeft w:val="0"/>
      <w:marRight w:val="0"/>
      <w:marTop w:val="0"/>
      <w:marBottom w:val="0"/>
      <w:divBdr>
        <w:top w:val="none" w:sz="0" w:space="0" w:color="auto"/>
        <w:left w:val="none" w:sz="0" w:space="0" w:color="auto"/>
        <w:bottom w:val="none" w:sz="0" w:space="0" w:color="auto"/>
        <w:right w:val="none" w:sz="0" w:space="0" w:color="auto"/>
      </w:divBdr>
    </w:div>
    <w:div w:id="1243296306">
      <w:bodyDiv w:val="1"/>
      <w:marLeft w:val="0"/>
      <w:marRight w:val="0"/>
      <w:marTop w:val="0"/>
      <w:marBottom w:val="0"/>
      <w:divBdr>
        <w:top w:val="none" w:sz="0" w:space="0" w:color="auto"/>
        <w:left w:val="none" w:sz="0" w:space="0" w:color="auto"/>
        <w:bottom w:val="none" w:sz="0" w:space="0" w:color="auto"/>
        <w:right w:val="none" w:sz="0" w:space="0" w:color="auto"/>
      </w:divBdr>
    </w:div>
    <w:div w:id="1360349801">
      <w:bodyDiv w:val="1"/>
      <w:marLeft w:val="0"/>
      <w:marRight w:val="0"/>
      <w:marTop w:val="0"/>
      <w:marBottom w:val="0"/>
      <w:divBdr>
        <w:top w:val="none" w:sz="0" w:space="0" w:color="auto"/>
        <w:left w:val="none" w:sz="0" w:space="0" w:color="auto"/>
        <w:bottom w:val="none" w:sz="0" w:space="0" w:color="auto"/>
        <w:right w:val="none" w:sz="0" w:space="0" w:color="auto"/>
      </w:divBdr>
      <w:divsChild>
        <w:div w:id="560869622">
          <w:marLeft w:val="0"/>
          <w:marRight w:val="0"/>
          <w:marTop w:val="0"/>
          <w:marBottom w:val="0"/>
          <w:divBdr>
            <w:top w:val="none" w:sz="0" w:space="0" w:color="auto"/>
            <w:left w:val="none" w:sz="0" w:space="0" w:color="auto"/>
            <w:bottom w:val="none" w:sz="0" w:space="0" w:color="auto"/>
            <w:right w:val="none" w:sz="0" w:space="0" w:color="auto"/>
          </w:divBdr>
          <w:divsChild>
            <w:div w:id="633407102">
              <w:marLeft w:val="0"/>
              <w:marRight w:val="0"/>
              <w:marTop w:val="0"/>
              <w:marBottom w:val="0"/>
              <w:divBdr>
                <w:top w:val="none" w:sz="0" w:space="0" w:color="auto"/>
                <w:left w:val="none" w:sz="0" w:space="0" w:color="auto"/>
                <w:bottom w:val="none" w:sz="0" w:space="0" w:color="auto"/>
                <w:right w:val="none" w:sz="0" w:space="0" w:color="auto"/>
              </w:divBdr>
              <w:divsChild>
                <w:div w:id="2115174811">
                  <w:marLeft w:val="0"/>
                  <w:marRight w:val="0"/>
                  <w:marTop w:val="0"/>
                  <w:marBottom w:val="0"/>
                  <w:divBdr>
                    <w:top w:val="none" w:sz="0" w:space="0" w:color="auto"/>
                    <w:left w:val="none" w:sz="0" w:space="0" w:color="auto"/>
                    <w:bottom w:val="none" w:sz="0" w:space="0" w:color="auto"/>
                    <w:right w:val="none" w:sz="0" w:space="0" w:color="auto"/>
                  </w:divBdr>
                  <w:divsChild>
                    <w:div w:id="1815831102">
                      <w:marLeft w:val="0"/>
                      <w:marRight w:val="0"/>
                      <w:marTop w:val="0"/>
                      <w:marBottom w:val="0"/>
                      <w:divBdr>
                        <w:top w:val="none" w:sz="0" w:space="0" w:color="auto"/>
                        <w:left w:val="none" w:sz="0" w:space="0" w:color="auto"/>
                        <w:bottom w:val="none" w:sz="0" w:space="0" w:color="auto"/>
                        <w:right w:val="none" w:sz="0" w:space="0" w:color="auto"/>
                      </w:divBdr>
                      <w:divsChild>
                        <w:div w:id="1636834098">
                          <w:marLeft w:val="0"/>
                          <w:marRight w:val="0"/>
                          <w:marTop w:val="0"/>
                          <w:marBottom w:val="0"/>
                          <w:divBdr>
                            <w:top w:val="none" w:sz="0" w:space="0" w:color="auto"/>
                            <w:left w:val="none" w:sz="0" w:space="0" w:color="auto"/>
                            <w:bottom w:val="none" w:sz="0" w:space="0" w:color="auto"/>
                            <w:right w:val="none" w:sz="0" w:space="0" w:color="auto"/>
                          </w:divBdr>
                          <w:divsChild>
                            <w:div w:id="752163731">
                              <w:marLeft w:val="0"/>
                              <w:marRight w:val="0"/>
                              <w:marTop w:val="0"/>
                              <w:marBottom w:val="0"/>
                              <w:divBdr>
                                <w:top w:val="none" w:sz="0" w:space="0" w:color="auto"/>
                                <w:left w:val="none" w:sz="0" w:space="0" w:color="auto"/>
                                <w:bottom w:val="none" w:sz="0" w:space="0" w:color="auto"/>
                                <w:right w:val="none" w:sz="0" w:space="0" w:color="auto"/>
                              </w:divBdr>
                              <w:divsChild>
                                <w:div w:id="20819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09225">
          <w:marLeft w:val="0"/>
          <w:marRight w:val="0"/>
          <w:marTop w:val="0"/>
          <w:marBottom w:val="0"/>
          <w:divBdr>
            <w:top w:val="none" w:sz="0" w:space="0" w:color="auto"/>
            <w:left w:val="none" w:sz="0" w:space="0" w:color="auto"/>
            <w:bottom w:val="none" w:sz="0" w:space="0" w:color="auto"/>
            <w:right w:val="none" w:sz="0" w:space="0" w:color="auto"/>
          </w:divBdr>
          <w:divsChild>
            <w:div w:id="1622610019">
              <w:marLeft w:val="0"/>
              <w:marRight w:val="0"/>
              <w:marTop w:val="0"/>
              <w:marBottom w:val="0"/>
              <w:divBdr>
                <w:top w:val="none" w:sz="0" w:space="0" w:color="auto"/>
                <w:left w:val="none" w:sz="0" w:space="0" w:color="auto"/>
                <w:bottom w:val="none" w:sz="0" w:space="0" w:color="auto"/>
                <w:right w:val="none" w:sz="0" w:space="0" w:color="auto"/>
              </w:divBdr>
              <w:divsChild>
                <w:div w:id="809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3414">
      <w:bodyDiv w:val="1"/>
      <w:marLeft w:val="0"/>
      <w:marRight w:val="0"/>
      <w:marTop w:val="0"/>
      <w:marBottom w:val="0"/>
      <w:divBdr>
        <w:top w:val="none" w:sz="0" w:space="0" w:color="auto"/>
        <w:left w:val="none" w:sz="0" w:space="0" w:color="auto"/>
        <w:bottom w:val="none" w:sz="0" w:space="0" w:color="auto"/>
        <w:right w:val="none" w:sz="0" w:space="0" w:color="auto"/>
      </w:divBdr>
    </w:div>
    <w:div w:id="1679038842">
      <w:bodyDiv w:val="1"/>
      <w:marLeft w:val="0"/>
      <w:marRight w:val="0"/>
      <w:marTop w:val="0"/>
      <w:marBottom w:val="0"/>
      <w:divBdr>
        <w:top w:val="none" w:sz="0" w:space="0" w:color="auto"/>
        <w:left w:val="none" w:sz="0" w:space="0" w:color="auto"/>
        <w:bottom w:val="none" w:sz="0" w:space="0" w:color="auto"/>
        <w:right w:val="none" w:sz="0" w:space="0" w:color="auto"/>
      </w:divBdr>
    </w:div>
    <w:div w:id="1868643164">
      <w:bodyDiv w:val="1"/>
      <w:marLeft w:val="0"/>
      <w:marRight w:val="0"/>
      <w:marTop w:val="0"/>
      <w:marBottom w:val="0"/>
      <w:divBdr>
        <w:top w:val="none" w:sz="0" w:space="0" w:color="auto"/>
        <w:left w:val="none" w:sz="0" w:space="0" w:color="auto"/>
        <w:bottom w:val="none" w:sz="0" w:space="0" w:color="auto"/>
        <w:right w:val="none" w:sz="0" w:space="0" w:color="auto"/>
      </w:divBdr>
    </w:div>
    <w:div w:id="20641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pusplus.com.au/about-niphd/case-studies/"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nrf.gov.au/what-we-do/our-priority-are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bs.gov.au/statistics/classifications/australian-standard-classification-education-asced/2001/field-education-structure-and-definitions/structure/broad-narrow-and-detailed-fiel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national-industry-phd-program/funding-outcom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3244\Downloads\A4%20landscape%20report%20template%20-%20dark.dotx"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Props1.xml><?xml version="1.0" encoding="utf-8"?>
<ds:datastoreItem xmlns:ds="http://schemas.openxmlformats.org/officeDocument/2006/customXml" ds:itemID="{28E2D633-BA5D-4651-A6A6-BCDFB7AF3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2E6FC-2334-4495-B2A8-3DCB59E1A9CF}">
  <ds:schemaRefs>
    <ds:schemaRef ds:uri="http://schemas.microsoft.com/sharepoint/v3/contenttype/form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0F193B95-95A9-4547-BA97-342D0BC69846}">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docProps/app.xml><?xml version="1.0" encoding="utf-8"?>
<Properties xmlns="http://schemas.openxmlformats.org/officeDocument/2006/extended-properties" xmlns:vt="http://schemas.openxmlformats.org/officeDocument/2006/docPropsVTypes">
  <Template>A4 landscape report template - dark.dotx</Template>
  <TotalTime>81</TotalTime>
  <Pages>8</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National Industry PhD Program</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Industry PhD Program</dc:title>
  <dc:subject/>
  <dc:creator>LUCIC,Sara</dc:creator>
  <cp:keywords/>
  <dc:description/>
  <cp:lastModifiedBy>LUCIC,Sara</cp:lastModifiedBy>
  <cp:revision>232</cp:revision>
  <dcterms:created xsi:type="dcterms:W3CDTF">2025-01-22T09:09:00Z</dcterms:created>
  <dcterms:modified xsi:type="dcterms:W3CDTF">2025-02-07T04:31:00Z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