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46FEB" w14:textId="3C469B40" w:rsidR="00107DD5" w:rsidRDefault="00221D8F" w:rsidP="00CA4815">
      <w:r w:rsidRPr="00CA4815">
        <w:rPr>
          <w:b/>
          <w:bCs/>
          <w:noProof/>
        </w:rPr>
        <w:drawing>
          <wp:anchor distT="0" distB="0" distL="114300" distR="114300" simplePos="0" relativeHeight="251658240" behindDoc="1" locked="1" layoutInCell="1" allowOverlap="1" wp14:anchorId="7B7492F8" wp14:editId="58E83491">
            <wp:simplePos x="0" y="0"/>
            <wp:positionH relativeFrom="page">
              <wp:align>left</wp:align>
            </wp:positionH>
            <wp:positionV relativeFrom="page">
              <wp:align>top</wp:align>
            </wp:positionV>
            <wp:extent cx="7541895" cy="10665460"/>
            <wp:effectExtent l="0" t="0" r="190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546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9686A2B" wp14:editId="15BDD2A2">
            <wp:extent cx="2269172" cy="554400"/>
            <wp:effectExtent l="0" t="0" r="0" b="0"/>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28089C98" w14:textId="7BCB2A7F" w:rsidR="00C363D8" w:rsidRPr="00D0006A" w:rsidRDefault="00C363D8" w:rsidP="00D0006A">
      <w:pPr>
        <w:pStyle w:val="Heading1"/>
      </w:pPr>
      <w:bookmarkStart w:id="0" w:name="_Toc135745431"/>
      <w:bookmarkStart w:id="1" w:name="_Toc182236171"/>
      <w:r>
        <w:t>Early Childhood Education and Care</w:t>
      </w:r>
      <w:r w:rsidR="00EB5755">
        <w:t xml:space="preserve"> (ECEC)</w:t>
      </w:r>
      <w:r>
        <w:t xml:space="preserve"> Workforc</w:t>
      </w:r>
      <w:bookmarkStart w:id="2" w:name="_Toc135745432"/>
      <w:bookmarkEnd w:id="0"/>
      <w:r>
        <w:t>e</w:t>
      </w:r>
      <w:bookmarkEnd w:id="1"/>
      <w:r w:rsidR="00350FC3">
        <w:t xml:space="preserve">  </w:t>
      </w:r>
    </w:p>
    <w:p w14:paraId="5673FE22" w14:textId="77777777" w:rsidR="002F3CA9" w:rsidRDefault="002F3CA9" w:rsidP="00A05AE4">
      <w:pPr>
        <w:pStyle w:val="Subtitle"/>
      </w:pPr>
      <w:r>
        <w:t>Practicum Exchange Living Allowance</w:t>
      </w:r>
    </w:p>
    <w:bookmarkEnd w:id="2"/>
    <w:p w14:paraId="550C1335" w14:textId="3AE954AA" w:rsidR="00C363D8" w:rsidRPr="00741CFF" w:rsidRDefault="00592EA7" w:rsidP="00A05AE4">
      <w:pPr>
        <w:pStyle w:val="Subtitle"/>
      </w:pPr>
      <w:r>
        <w:t>Grant Opportunity</w:t>
      </w:r>
      <w:r w:rsidR="09C94187">
        <w:t xml:space="preserve"> Guidelines</w:t>
      </w:r>
      <w:r w:rsidR="0541C729">
        <w:t xml:space="preserve"> </w:t>
      </w:r>
      <w:r w:rsidR="0AA0F572">
        <w:t>(</w:t>
      </w:r>
      <w:r w:rsidR="0541C729">
        <w:t>20</w:t>
      </w:r>
      <w:r w:rsidR="0AA0F572">
        <w:t>24-2025)</w:t>
      </w:r>
    </w:p>
    <w:p w14:paraId="63D60217" w14:textId="3099637F" w:rsidR="0017134D" w:rsidRPr="00C363D8" w:rsidRDefault="0017134D" w:rsidP="00EB4C2F">
      <w:pPr>
        <w:pStyle w:val="Subtitle"/>
        <w:rPr>
          <w:szCs w:val="40"/>
        </w:rPr>
      </w:pPr>
    </w:p>
    <w:p w14:paraId="241B0B71" w14:textId="644AC49B" w:rsidR="00107D87" w:rsidRDefault="00C363D8" w:rsidP="00C363D8">
      <w:pPr>
        <w:tabs>
          <w:tab w:val="left" w:pos="2366"/>
        </w:tabs>
        <w:sectPr w:rsidR="00107D87" w:rsidSect="007A2C32">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r>
        <w:tab/>
      </w:r>
    </w:p>
    <w:p w14:paraId="33B77288" w14:textId="155E2D25" w:rsidR="00AB7275" w:rsidRPr="00FA600F" w:rsidRDefault="00EB5755" w:rsidP="00AB7275">
      <w:pPr>
        <w:pStyle w:val="Heading4"/>
        <w:rPr>
          <w:rFonts w:ascii="Arial" w:hAnsi="Arial" w:cs="Arial"/>
        </w:rPr>
      </w:pPr>
      <w:r>
        <w:rPr>
          <w:rFonts w:ascii="Arial" w:hAnsi="Arial" w:cs="Arial"/>
        </w:rPr>
        <w:lastRenderedPageBreak/>
        <w:t>ECEC</w:t>
      </w:r>
      <w:r w:rsidR="00AB7275" w:rsidRPr="00FA600F">
        <w:rPr>
          <w:rFonts w:ascii="Arial" w:hAnsi="Arial" w:cs="Arial"/>
        </w:rPr>
        <w:t xml:space="preserve"> Workforce</w:t>
      </w:r>
    </w:p>
    <w:p w14:paraId="79A21BA5" w14:textId="6BA11323" w:rsidR="00AB7275" w:rsidRPr="00FA600F" w:rsidRDefault="000C4781" w:rsidP="00C55E03">
      <w:pPr>
        <w:pStyle w:val="Heading4"/>
        <w:spacing w:before="120"/>
        <w:rPr>
          <w:rFonts w:ascii="Arial" w:hAnsi="Arial" w:cs="Arial"/>
        </w:rPr>
      </w:pPr>
      <w:r>
        <w:rPr>
          <w:rFonts w:ascii="Arial" w:hAnsi="Arial" w:cs="Arial"/>
        </w:rPr>
        <w:t>Practicum Exchange Living Allowance</w:t>
      </w:r>
      <w:r w:rsidR="00AB7275" w:rsidRPr="00FA600F">
        <w:rPr>
          <w:rFonts w:ascii="Arial" w:hAnsi="Arial" w:cs="Arial"/>
        </w:rPr>
        <w:t xml:space="preserve"> </w:t>
      </w:r>
      <w:r w:rsidR="00C81449" w:rsidRPr="00FA600F">
        <w:rPr>
          <w:rFonts w:ascii="Arial" w:hAnsi="Arial" w:cs="Arial"/>
        </w:rPr>
        <w:t>Guidelines</w:t>
      </w:r>
    </w:p>
    <w:p w14:paraId="66428F0C" w14:textId="77777777" w:rsidR="00AB7275" w:rsidRPr="00FA600F" w:rsidRDefault="00AB7275" w:rsidP="00AB7275">
      <w:pPr>
        <w:rPr>
          <w:rFonts w:ascii="Arial" w:hAnsi="Arial" w:cs="Arial"/>
        </w:rPr>
      </w:pPr>
    </w:p>
    <w:tbl>
      <w:tblPr>
        <w:tblStyle w:val="PlainTable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Caption w:val="Details of Grant Opportunity"/>
        <w:tblDescription w:val="Basic details of Grant Opportunity"/>
      </w:tblPr>
      <w:tblGrid>
        <w:gridCol w:w="2852"/>
        <w:gridCol w:w="5937"/>
      </w:tblGrid>
      <w:tr w:rsidR="00AB7275" w:rsidRPr="00FA600F" w14:paraId="2055FBB9"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2276A39E" w14:textId="269F4F28" w:rsidR="00AB7275" w:rsidRPr="009E73B5" w:rsidRDefault="00AB7275">
            <w:pPr>
              <w:rPr>
                <w:rFonts w:cs="Arial"/>
              </w:rPr>
            </w:pPr>
            <w:r w:rsidRPr="009E73B5">
              <w:rPr>
                <w:rFonts w:cs="Arial"/>
              </w:rPr>
              <w:t>Opening date</w:t>
            </w:r>
            <w:r w:rsidR="00A864BC" w:rsidRPr="009E73B5">
              <w:rPr>
                <w:rFonts w:cs="Arial"/>
              </w:rPr>
              <w:t>s</w:t>
            </w:r>
            <w:r w:rsidRPr="009E73B5">
              <w:rPr>
                <w:rFonts w:cs="Arial"/>
              </w:rPr>
              <w:t>:</w:t>
            </w:r>
          </w:p>
        </w:tc>
        <w:tc>
          <w:tcPr>
            <w:tcW w:w="5937" w:type="dxa"/>
          </w:tcPr>
          <w:p w14:paraId="3C6F9939" w14:textId="09D58CDB" w:rsidR="00A864BC" w:rsidRPr="009E73B5" w:rsidRDefault="008A552A">
            <w:pPr>
              <w:cnfStyle w:val="100000000000" w:firstRow="1" w:lastRow="0" w:firstColumn="0" w:lastColumn="0" w:oddVBand="0" w:evenVBand="0" w:oddHBand="0" w:evenHBand="0" w:firstRowFirstColumn="0" w:firstRowLastColumn="0" w:lastRowFirstColumn="0" w:lastRowLastColumn="0"/>
              <w:rPr>
                <w:rFonts w:cs="Arial"/>
                <w:b w:val="0"/>
              </w:rPr>
            </w:pPr>
            <w:r w:rsidRPr="009E73B5">
              <w:rPr>
                <w:rFonts w:cs="Arial"/>
              </w:rPr>
              <w:t>13</w:t>
            </w:r>
            <w:r w:rsidR="00A864BC" w:rsidRPr="009E73B5">
              <w:rPr>
                <w:rFonts w:cs="Arial"/>
              </w:rPr>
              <w:t>/01/2025</w:t>
            </w:r>
          </w:p>
        </w:tc>
      </w:tr>
      <w:tr w:rsidR="00AB7275" w:rsidRPr="00FA600F" w14:paraId="560FEB78" w14:textId="77777777" w:rsidTr="00562F42">
        <w:trPr>
          <w:cnfStyle w:val="100000000000" w:firstRow="1" w:lastRow="0" w:firstColumn="0" w:lastColumn="0" w:oddVBand="0" w:evenVBand="0" w:oddHBand="0" w:evenHBand="0" w:firstRowFirstColumn="0" w:firstRowLastColumn="0" w:lastRowFirstColumn="0" w:lastRowLastColumn="0"/>
          <w:trHeight w:val="972"/>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DA69DC8" w14:textId="08DC43F1" w:rsidR="00AB7275" w:rsidRPr="009E73B5" w:rsidRDefault="00AB7275">
            <w:pPr>
              <w:rPr>
                <w:rFonts w:cs="Arial"/>
              </w:rPr>
            </w:pPr>
            <w:r w:rsidRPr="009E73B5">
              <w:rPr>
                <w:rFonts w:cs="Arial"/>
              </w:rPr>
              <w:t>Closing date</w:t>
            </w:r>
            <w:r w:rsidR="00A864BC" w:rsidRPr="009E73B5">
              <w:rPr>
                <w:rFonts w:cs="Arial"/>
              </w:rPr>
              <w:t>s</w:t>
            </w:r>
            <w:r w:rsidR="00240B63" w:rsidRPr="009E73B5">
              <w:rPr>
                <w:rFonts w:cs="Arial"/>
              </w:rPr>
              <w:t>:</w:t>
            </w:r>
            <w:r w:rsidRPr="009E73B5">
              <w:rPr>
                <w:rFonts w:cs="Arial"/>
              </w:rPr>
              <w:t xml:space="preserve"> </w:t>
            </w:r>
          </w:p>
        </w:tc>
        <w:tc>
          <w:tcPr>
            <w:tcW w:w="5937" w:type="dxa"/>
            <w:shd w:val="clear" w:color="auto" w:fill="auto"/>
          </w:tcPr>
          <w:p w14:paraId="4CF45FE6" w14:textId="2419DC93" w:rsidR="00562F42" w:rsidRPr="009E73B5" w:rsidRDefault="00562F42" w:rsidP="00562F42">
            <w:pPr>
              <w:cnfStyle w:val="100000000000" w:firstRow="1" w:lastRow="0" w:firstColumn="0" w:lastColumn="0" w:oddVBand="0" w:evenVBand="0" w:oddHBand="0" w:evenHBand="0" w:firstRowFirstColumn="0" w:firstRowLastColumn="0" w:lastRowFirstColumn="0" w:lastRowLastColumn="0"/>
              <w:rPr>
                <w:rFonts w:cs="Arial"/>
              </w:rPr>
            </w:pPr>
            <w:r w:rsidRPr="009E73B5">
              <w:rPr>
                <w:rFonts w:cs="Arial"/>
              </w:rPr>
              <w:t>14/03/2025</w:t>
            </w:r>
          </w:p>
        </w:tc>
      </w:tr>
      <w:tr w:rsidR="00AB7275" w:rsidRPr="00FA600F" w14:paraId="257AC807"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BC95088" w14:textId="77777777" w:rsidR="00AB7275" w:rsidRPr="009E73B5" w:rsidRDefault="00AB7275">
            <w:pPr>
              <w:rPr>
                <w:rFonts w:cs="Arial"/>
              </w:rPr>
            </w:pPr>
            <w:r w:rsidRPr="009E73B5">
              <w:rPr>
                <w:rFonts w:cs="Arial"/>
              </w:rPr>
              <w:t>Commonwealth policy entity:</w:t>
            </w:r>
          </w:p>
        </w:tc>
        <w:tc>
          <w:tcPr>
            <w:tcW w:w="5937" w:type="dxa"/>
            <w:shd w:val="clear" w:color="auto" w:fill="auto"/>
          </w:tcPr>
          <w:p w14:paraId="35234780" w14:textId="609ED0E7" w:rsidR="00AB7275" w:rsidRPr="009E73B5"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9E73B5">
              <w:rPr>
                <w:rFonts w:cs="Arial"/>
                <w:b w:val="0"/>
              </w:rPr>
              <w:t xml:space="preserve">Department of Education </w:t>
            </w:r>
          </w:p>
        </w:tc>
      </w:tr>
      <w:tr w:rsidR="00AB7275" w:rsidRPr="00FA600F" w14:paraId="27A2DD75"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25875CE" w14:textId="77777777" w:rsidR="00AB7275" w:rsidRPr="009E73B5" w:rsidRDefault="00AB7275">
            <w:pPr>
              <w:rPr>
                <w:rFonts w:cs="Arial"/>
              </w:rPr>
            </w:pPr>
            <w:r w:rsidRPr="009E73B5">
              <w:rPr>
                <w:rFonts w:cs="Arial"/>
              </w:rPr>
              <w:t>Enquiries:</w:t>
            </w:r>
          </w:p>
        </w:tc>
        <w:tc>
          <w:tcPr>
            <w:tcW w:w="5937" w:type="dxa"/>
            <w:shd w:val="clear" w:color="auto" w:fill="auto"/>
          </w:tcPr>
          <w:p w14:paraId="7A2990BF" w14:textId="076D3AB0" w:rsidR="00BE7D17" w:rsidRPr="009E73B5" w:rsidRDefault="00AB7275">
            <w:pPr>
              <w:cnfStyle w:val="100000000000" w:firstRow="1" w:lastRow="0" w:firstColumn="0" w:lastColumn="0" w:oddVBand="0" w:evenVBand="0" w:oddHBand="0" w:evenHBand="0" w:firstRowFirstColumn="0" w:firstRowLastColumn="0" w:lastRowFirstColumn="0" w:lastRowLastColumn="0"/>
              <w:rPr>
                <w:rFonts w:cs="Arial"/>
                <w:b w:val="0"/>
                <w:bCs w:val="0"/>
              </w:rPr>
            </w:pPr>
            <w:r w:rsidRPr="009E73B5">
              <w:rPr>
                <w:rFonts w:cs="Arial"/>
                <w:b w:val="0"/>
                <w:bCs w:val="0"/>
              </w:rPr>
              <w:t xml:space="preserve">If you have any </w:t>
            </w:r>
            <w:r w:rsidR="7A8BADA3" w:rsidRPr="009E73B5">
              <w:rPr>
                <w:rFonts w:cs="Arial"/>
                <w:b w:val="0"/>
                <w:bCs w:val="0"/>
              </w:rPr>
              <w:t>enquir</w:t>
            </w:r>
            <w:r w:rsidR="5E69A940" w:rsidRPr="009E73B5">
              <w:rPr>
                <w:rFonts w:cs="Arial"/>
                <w:b w:val="0"/>
                <w:bCs w:val="0"/>
              </w:rPr>
              <w:t>i</w:t>
            </w:r>
            <w:r w:rsidR="7A8BADA3" w:rsidRPr="009E73B5">
              <w:rPr>
                <w:rFonts w:cs="Arial"/>
                <w:b w:val="0"/>
                <w:bCs w:val="0"/>
              </w:rPr>
              <w:t>es</w:t>
            </w:r>
            <w:r w:rsidR="66E4B5FE" w:rsidRPr="009E73B5">
              <w:rPr>
                <w:rFonts w:cs="Arial"/>
                <w:b w:val="0"/>
                <w:bCs w:val="0"/>
              </w:rPr>
              <w:t>,</w:t>
            </w:r>
            <w:r w:rsidR="7A8BADA3" w:rsidRPr="009E73B5">
              <w:rPr>
                <w:rFonts w:cs="Arial"/>
                <w:b w:val="0"/>
                <w:bCs w:val="0"/>
              </w:rPr>
              <w:t xml:space="preserve"> please</w:t>
            </w:r>
            <w:r w:rsidRPr="009E73B5">
              <w:rPr>
                <w:rFonts w:cs="Arial"/>
                <w:b w:val="0"/>
                <w:bCs w:val="0"/>
              </w:rPr>
              <w:t xml:space="preserve"> contact </w:t>
            </w:r>
            <w:r w:rsidR="001F158A" w:rsidRPr="009E73B5">
              <w:rPr>
                <w:rFonts w:cs="Arial"/>
                <w:b w:val="0"/>
                <w:bCs w:val="0"/>
                <w:u w:val="single"/>
              </w:rPr>
              <w:t>ececgrants@deloitte.com.au</w:t>
            </w:r>
          </w:p>
        </w:tc>
      </w:tr>
      <w:tr w:rsidR="00AB7275" w:rsidRPr="00FA600F" w14:paraId="45217A5F"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E16A4E7" w14:textId="77777777" w:rsidR="00AB7275" w:rsidRPr="009E73B5" w:rsidRDefault="00AB7275">
            <w:pPr>
              <w:rPr>
                <w:rFonts w:cs="Arial"/>
              </w:rPr>
            </w:pPr>
            <w:r w:rsidRPr="009E73B5">
              <w:rPr>
                <w:rFonts w:cs="Arial"/>
              </w:rPr>
              <w:t>Date guidelines released:</w:t>
            </w:r>
          </w:p>
        </w:tc>
        <w:tc>
          <w:tcPr>
            <w:tcW w:w="5937" w:type="dxa"/>
            <w:shd w:val="clear" w:color="auto" w:fill="auto"/>
          </w:tcPr>
          <w:p w14:paraId="35C0EBC3" w14:textId="187025E7" w:rsidR="00AB7275" w:rsidRPr="000C4781" w:rsidRDefault="00832B53">
            <w:pPr>
              <w:cnfStyle w:val="100000000000" w:firstRow="1" w:lastRow="0" w:firstColumn="0" w:lastColumn="0" w:oddVBand="0" w:evenVBand="0" w:oddHBand="0" w:evenHBand="0" w:firstRowFirstColumn="0" w:firstRowLastColumn="0" w:lastRowFirstColumn="0" w:lastRowLastColumn="0"/>
              <w:rPr>
                <w:rFonts w:cs="Arial"/>
                <w:highlight w:val="yellow"/>
              </w:rPr>
            </w:pPr>
            <w:r w:rsidRPr="00832B53">
              <w:rPr>
                <w:rFonts w:cs="Arial"/>
              </w:rPr>
              <w:t>09</w:t>
            </w:r>
            <w:r w:rsidR="00240B63" w:rsidRPr="00832B53">
              <w:rPr>
                <w:rFonts w:cs="Arial"/>
              </w:rPr>
              <w:t>/</w:t>
            </w:r>
            <w:r w:rsidRPr="00832B53">
              <w:rPr>
                <w:rFonts w:cs="Arial"/>
              </w:rPr>
              <w:t>12</w:t>
            </w:r>
            <w:r w:rsidR="00240B63" w:rsidRPr="00832B53">
              <w:rPr>
                <w:rFonts w:cs="Arial"/>
              </w:rPr>
              <w:t>/202</w:t>
            </w:r>
            <w:r w:rsidRPr="00832B53">
              <w:rPr>
                <w:rFonts w:cs="Arial"/>
              </w:rPr>
              <w:t>4</w:t>
            </w:r>
          </w:p>
        </w:tc>
      </w:tr>
      <w:tr w:rsidR="00AB7275" w:rsidRPr="00FA600F" w14:paraId="29A2BB85"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06062E2" w14:textId="11C0F1FE" w:rsidR="00AB7275" w:rsidRPr="00FA600F" w:rsidRDefault="00AB7275">
            <w:pPr>
              <w:rPr>
                <w:rFonts w:cs="Arial"/>
              </w:rPr>
            </w:pPr>
            <w:r w:rsidRPr="00FA600F">
              <w:rPr>
                <w:rFonts w:cs="Arial"/>
              </w:rPr>
              <w:t xml:space="preserve">Type of </w:t>
            </w:r>
            <w:r w:rsidR="00481490">
              <w:rPr>
                <w:rFonts w:cs="Arial"/>
              </w:rPr>
              <w:t>Grant</w:t>
            </w:r>
            <w:r w:rsidRPr="00FA600F">
              <w:rPr>
                <w:rFonts w:cs="Arial"/>
              </w:rPr>
              <w:t xml:space="preserve"> opportunity:</w:t>
            </w:r>
          </w:p>
        </w:tc>
        <w:tc>
          <w:tcPr>
            <w:tcW w:w="5937" w:type="dxa"/>
            <w:shd w:val="clear" w:color="auto" w:fill="auto"/>
          </w:tcPr>
          <w:p w14:paraId="7CBE3FCE" w14:textId="77777777" w:rsidR="00AB7275" w:rsidRPr="00FA600F"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FA600F">
              <w:rPr>
                <w:rFonts w:cs="Arial"/>
                <w:b w:val="0"/>
              </w:rPr>
              <w:t>Demand-driven (Eligibility-based)</w:t>
            </w:r>
          </w:p>
        </w:tc>
      </w:tr>
    </w:tbl>
    <w:p w14:paraId="6300B68E" w14:textId="77777777" w:rsidR="00AB7275" w:rsidRPr="00FA600F" w:rsidRDefault="00AB7275" w:rsidP="00AB7275">
      <w:pPr>
        <w:rPr>
          <w:rFonts w:ascii="Arial" w:hAnsi="Arial" w:cs="Arial"/>
        </w:rPr>
      </w:pPr>
      <w:r w:rsidRPr="00FA600F">
        <w:rPr>
          <w:rFonts w:ascii="Arial" w:hAnsi="Arial" w:cs="Arial"/>
        </w:rPr>
        <w:br w:type="page"/>
      </w:r>
    </w:p>
    <w:sdt>
      <w:sdtPr>
        <w:rPr>
          <w:rFonts w:asciiTheme="minorHAnsi" w:eastAsiaTheme="minorEastAsia" w:hAnsiTheme="minorHAnsi" w:cstheme="minorBidi"/>
          <w:b w:val="0"/>
          <w:color w:val="auto"/>
          <w:sz w:val="22"/>
          <w:szCs w:val="22"/>
          <w:lang w:val="en-AU"/>
        </w:rPr>
        <w:id w:val="1808915991"/>
        <w:docPartObj>
          <w:docPartGallery w:val="Table of Contents"/>
          <w:docPartUnique/>
        </w:docPartObj>
      </w:sdtPr>
      <w:sdtEndPr/>
      <w:sdtContent>
        <w:p w14:paraId="7F9E12F2" w14:textId="14330516" w:rsidR="008C2911" w:rsidRPr="00FA600F" w:rsidRDefault="008C2911">
          <w:pPr>
            <w:pStyle w:val="TOCHeading"/>
            <w:rPr>
              <w:rFonts w:ascii="Arial" w:hAnsi="Arial" w:cs="Arial"/>
            </w:rPr>
          </w:pPr>
          <w:r w:rsidRPr="6A915795">
            <w:rPr>
              <w:rFonts w:ascii="Arial" w:hAnsi="Arial" w:cs="Arial"/>
            </w:rPr>
            <w:t>Contents</w:t>
          </w:r>
        </w:p>
        <w:p w14:paraId="6C16B12D" w14:textId="4D139628" w:rsidR="00A64A8D" w:rsidRDefault="00EC55AA">
          <w:pPr>
            <w:pStyle w:val="TOC1"/>
            <w:rPr>
              <w:rFonts w:eastAsiaTheme="minorEastAsia"/>
              <w:noProof/>
              <w:kern w:val="2"/>
              <w:sz w:val="24"/>
              <w:szCs w:val="24"/>
              <w:lang w:eastAsia="en-AU"/>
              <w14:ligatures w14:val="standardContextual"/>
            </w:rPr>
          </w:pPr>
          <w:r>
            <w:fldChar w:fldCharType="begin"/>
          </w:r>
          <w:r w:rsidR="46ED666E">
            <w:instrText>TOC \o "1-3" \h \z \u</w:instrText>
          </w:r>
          <w:r>
            <w:fldChar w:fldCharType="separate"/>
          </w:r>
          <w:hyperlink w:anchor="_Toc182236171" w:history="1">
            <w:r w:rsidR="00A64A8D" w:rsidRPr="00574E55">
              <w:rPr>
                <w:rStyle w:val="Hyperlink"/>
                <w:noProof/>
              </w:rPr>
              <w:t>Early Childhood Education and Care (ECEC) Workforce</w:t>
            </w:r>
            <w:r w:rsidR="00A64A8D">
              <w:rPr>
                <w:noProof/>
                <w:webHidden/>
              </w:rPr>
              <w:tab/>
            </w:r>
            <w:r w:rsidR="00A64A8D">
              <w:rPr>
                <w:noProof/>
                <w:webHidden/>
              </w:rPr>
              <w:fldChar w:fldCharType="begin"/>
            </w:r>
            <w:r w:rsidR="00A64A8D">
              <w:rPr>
                <w:noProof/>
                <w:webHidden/>
              </w:rPr>
              <w:instrText xml:space="preserve"> PAGEREF _Toc182236171 \h </w:instrText>
            </w:r>
            <w:r w:rsidR="00A64A8D">
              <w:rPr>
                <w:noProof/>
                <w:webHidden/>
              </w:rPr>
            </w:r>
            <w:r w:rsidR="00A64A8D">
              <w:rPr>
                <w:noProof/>
                <w:webHidden/>
              </w:rPr>
              <w:fldChar w:fldCharType="separate"/>
            </w:r>
            <w:r w:rsidR="007C3361">
              <w:rPr>
                <w:noProof/>
                <w:webHidden/>
              </w:rPr>
              <w:t>1</w:t>
            </w:r>
            <w:r w:rsidR="00A64A8D">
              <w:rPr>
                <w:noProof/>
                <w:webHidden/>
              </w:rPr>
              <w:fldChar w:fldCharType="end"/>
            </w:r>
          </w:hyperlink>
        </w:p>
        <w:p w14:paraId="3D97ED34" w14:textId="7889F710" w:rsidR="00A64A8D" w:rsidRDefault="00A64A8D">
          <w:pPr>
            <w:pStyle w:val="TOC2"/>
            <w:rPr>
              <w:rFonts w:eastAsiaTheme="minorEastAsia"/>
              <w:noProof/>
              <w:kern w:val="2"/>
              <w:sz w:val="24"/>
              <w:szCs w:val="24"/>
              <w:lang w:eastAsia="en-AU"/>
              <w14:ligatures w14:val="standardContextual"/>
            </w:rPr>
          </w:pPr>
          <w:hyperlink w:anchor="_Toc182236172" w:history="1">
            <w:r w:rsidRPr="00574E55">
              <w:rPr>
                <w:rStyle w:val="Hyperlink"/>
                <w:noProof/>
              </w:rPr>
              <w:t>ECEC Workforce – Practicum Exchange Living Allowance Grant processes</w:t>
            </w:r>
            <w:r>
              <w:rPr>
                <w:noProof/>
                <w:webHidden/>
              </w:rPr>
              <w:tab/>
            </w:r>
            <w:r>
              <w:rPr>
                <w:noProof/>
                <w:webHidden/>
              </w:rPr>
              <w:fldChar w:fldCharType="begin"/>
            </w:r>
            <w:r>
              <w:rPr>
                <w:noProof/>
                <w:webHidden/>
              </w:rPr>
              <w:instrText xml:space="preserve"> PAGEREF _Toc182236172 \h </w:instrText>
            </w:r>
            <w:r>
              <w:rPr>
                <w:noProof/>
                <w:webHidden/>
              </w:rPr>
            </w:r>
            <w:r>
              <w:rPr>
                <w:noProof/>
                <w:webHidden/>
              </w:rPr>
              <w:fldChar w:fldCharType="separate"/>
            </w:r>
            <w:r w:rsidR="007C3361">
              <w:rPr>
                <w:noProof/>
                <w:webHidden/>
              </w:rPr>
              <w:t>5</w:t>
            </w:r>
            <w:r>
              <w:rPr>
                <w:noProof/>
                <w:webHidden/>
              </w:rPr>
              <w:fldChar w:fldCharType="end"/>
            </w:r>
          </w:hyperlink>
        </w:p>
        <w:p w14:paraId="0873C66D" w14:textId="7E4FAC9D" w:rsidR="00A64A8D" w:rsidRDefault="00A64A8D">
          <w:pPr>
            <w:pStyle w:val="TOC2"/>
            <w:rPr>
              <w:rFonts w:eastAsiaTheme="minorEastAsia"/>
              <w:noProof/>
              <w:kern w:val="2"/>
              <w:sz w:val="24"/>
              <w:szCs w:val="24"/>
              <w:lang w:eastAsia="en-AU"/>
              <w14:ligatures w14:val="standardContextual"/>
            </w:rPr>
          </w:pPr>
          <w:hyperlink w:anchor="_Toc182236173" w:history="1">
            <w:r w:rsidRPr="00574E55">
              <w:rPr>
                <w:rStyle w:val="Hyperlink"/>
                <w:noProof/>
              </w:rPr>
              <w:t>1.</w:t>
            </w:r>
            <w:r>
              <w:rPr>
                <w:rFonts w:eastAsiaTheme="minorEastAsia"/>
                <w:noProof/>
                <w:kern w:val="2"/>
                <w:sz w:val="24"/>
                <w:szCs w:val="24"/>
                <w:lang w:eastAsia="en-AU"/>
                <w14:ligatures w14:val="standardContextual"/>
              </w:rPr>
              <w:tab/>
            </w:r>
            <w:r w:rsidRPr="00574E55">
              <w:rPr>
                <w:rStyle w:val="Hyperlink"/>
                <w:noProof/>
              </w:rPr>
              <w:t>Introduction</w:t>
            </w:r>
            <w:r>
              <w:rPr>
                <w:noProof/>
                <w:webHidden/>
              </w:rPr>
              <w:tab/>
            </w:r>
            <w:r>
              <w:rPr>
                <w:noProof/>
                <w:webHidden/>
              </w:rPr>
              <w:fldChar w:fldCharType="begin"/>
            </w:r>
            <w:r>
              <w:rPr>
                <w:noProof/>
                <w:webHidden/>
              </w:rPr>
              <w:instrText xml:space="preserve"> PAGEREF _Toc182236173 \h </w:instrText>
            </w:r>
            <w:r>
              <w:rPr>
                <w:noProof/>
                <w:webHidden/>
              </w:rPr>
            </w:r>
            <w:r>
              <w:rPr>
                <w:noProof/>
                <w:webHidden/>
              </w:rPr>
              <w:fldChar w:fldCharType="separate"/>
            </w:r>
            <w:r w:rsidR="007C3361">
              <w:rPr>
                <w:noProof/>
                <w:webHidden/>
              </w:rPr>
              <w:t>6</w:t>
            </w:r>
            <w:r>
              <w:rPr>
                <w:noProof/>
                <w:webHidden/>
              </w:rPr>
              <w:fldChar w:fldCharType="end"/>
            </w:r>
          </w:hyperlink>
        </w:p>
        <w:p w14:paraId="5C8FF19A" w14:textId="3345CBA2" w:rsidR="00A64A8D" w:rsidRDefault="00A64A8D">
          <w:pPr>
            <w:pStyle w:val="TOC2"/>
            <w:rPr>
              <w:rFonts w:eastAsiaTheme="minorEastAsia"/>
              <w:noProof/>
              <w:kern w:val="2"/>
              <w:sz w:val="24"/>
              <w:szCs w:val="24"/>
              <w:lang w:eastAsia="en-AU"/>
              <w14:ligatures w14:val="standardContextual"/>
            </w:rPr>
          </w:pPr>
          <w:hyperlink w:anchor="_Toc182236174" w:history="1">
            <w:r w:rsidRPr="00574E55">
              <w:rPr>
                <w:rStyle w:val="Hyperlink"/>
                <w:noProof/>
              </w:rPr>
              <w:t>2.</w:t>
            </w:r>
            <w:r>
              <w:rPr>
                <w:rFonts w:eastAsiaTheme="minorEastAsia"/>
                <w:noProof/>
                <w:kern w:val="2"/>
                <w:sz w:val="24"/>
                <w:szCs w:val="24"/>
                <w:lang w:eastAsia="en-AU"/>
                <w14:ligatures w14:val="standardContextual"/>
              </w:rPr>
              <w:tab/>
            </w:r>
            <w:r w:rsidRPr="00574E55">
              <w:rPr>
                <w:rStyle w:val="Hyperlink"/>
                <w:noProof/>
              </w:rPr>
              <w:t>About the ECEC Workforce grant programs</w:t>
            </w:r>
            <w:r>
              <w:rPr>
                <w:noProof/>
                <w:webHidden/>
              </w:rPr>
              <w:tab/>
            </w:r>
            <w:r>
              <w:rPr>
                <w:noProof/>
                <w:webHidden/>
              </w:rPr>
              <w:fldChar w:fldCharType="begin"/>
            </w:r>
            <w:r>
              <w:rPr>
                <w:noProof/>
                <w:webHidden/>
              </w:rPr>
              <w:instrText xml:space="preserve"> PAGEREF _Toc182236174 \h </w:instrText>
            </w:r>
            <w:r>
              <w:rPr>
                <w:noProof/>
                <w:webHidden/>
              </w:rPr>
            </w:r>
            <w:r>
              <w:rPr>
                <w:noProof/>
                <w:webHidden/>
              </w:rPr>
              <w:fldChar w:fldCharType="separate"/>
            </w:r>
            <w:r w:rsidR="007C3361">
              <w:rPr>
                <w:noProof/>
                <w:webHidden/>
              </w:rPr>
              <w:t>6</w:t>
            </w:r>
            <w:r>
              <w:rPr>
                <w:noProof/>
                <w:webHidden/>
              </w:rPr>
              <w:fldChar w:fldCharType="end"/>
            </w:r>
          </w:hyperlink>
        </w:p>
        <w:p w14:paraId="19348F05" w14:textId="36F88785" w:rsidR="00A64A8D" w:rsidRDefault="00A64A8D">
          <w:pPr>
            <w:pStyle w:val="TOC3"/>
            <w:rPr>
              <w:rFonts w:eastAsiaTheme="minorEastAsia"/>
              <w:noProof/>
              <w:kern w:val="2"/>
              <w:sz w:val="24"/>
              <w:szCs w:val="24"/>
              <w:lang w:eastAsia="en-AU"/>
              <w14:ligatures w14:val="standardContextual"/>
            </w:rPr>
          </w:pPr>
          <w:hyperlink w:anchor="_Toc182236175" w:history="1">
            <w:r w:rsidRPr="00574E55">
              <w:rPr>
                <w:rStyle w:val="Hyperlink"/>
                <w:noProof/>
              </w:rPr>
              <w:t>2.1</w:t>
            </w:r>
            <w:r>
              <w:rPr>
                <w:rFonts w:eastAsiaTheme="minorEastAsia"/>
                <w:noProof/>
                <w:kern w:val="2"/>
                <w:sz w:val="24"/>
                <w:szCs w:val="24"/>
                <w:lang w:eastAsia="en-AU"/>
                <w14:ligatures w14:val="standardContextual"/>
              </w:rPr>
              <w:tab/>
            </w:r>
            <w:r w:rsidRPr="00574E55">
              <w:rPr>
                <w:rStyle w:val="Hyperlink"/>
                <w:noProof/>
              </w:rPr>
              <w:t>About the grant opportunity</w:t>
            </w:r>
            <w:r>
              <w:rPr>
                <w:noProof/>
                <w:webHidden/>
              </w:rPr>
              <w:tab/>
            </w:r>
            <w:r>
              <w:rPr>
                <w:noProof/>
                <w:webHidden/>
              </w:rPr>
              <w:fldChar w:fldCharType="begin"/>
            </w:r>
            <w:r>
              <w:rPr>
                <w:noProof/>
                <w:webHidden/>
              </w:rPr>
              <w:instrText xml:space="preserve"> PAGEREF _Toc182236175 \h </w:instrText>
            </w:r>
            <w:r>
              <w:rPr>
                <w:noProof/>
                <w:webHidden/>
              </w:rPr>
            </w:r>
            <w:r>
              <w:rPr>
                <w:noProof/>
                <w:webHidden/>
              </w:rPr>
              <w:fldChar w:fldCharType="separate"/>
            </w:r>
            <w:r w:rsidR="007C3361">
              <w:rPr>
                <w:noProof/>
                <w:webHidden/>
              </w:rPr>
              <w:t>7</w:t>
            </w:r>
            <w:r>
              <w:rPr>
                <w:noProof/>
                <w:webHidden/>
              </w:rPr>
              <w:fldChar w:fldCharType="end"/>
            </w:r>
          </w:hyperlink>
        </w:p>
        <w:p w14:paraId="105F5FC7" w14:textId="2E117E64" w:rsidR="00A64A8D" w:rsidRDefault="00A64A8D">
          <w:pPr>
            <w:pStyle w:val="TOC2"/>
            <w:rPr>
              <w:rFonts w:eastAsiaTheme="minorEastAsia"/>
              <w:noProof/>
              <w:kern w:val="2"/>
              <w:sz w:val="24"/>
              <w:szCs w:val="24"/>
              <w:lang w:eastAsia="en-AU"/>
              <w14:ligatures w14:val="standardContextual"/>
            </w:rPr>
          </w:pPr>
          <w:hyperlink w:anchor="_Toc182236176" w:history="1">
            <w:r w:rsidRPr="00574E55">
              <w:rPr>
                <w:rStyle w:val="Hyperlink"/>
                <w:noProof/>
              </w:rPr>
              <w:t>3.</w:t>
            </w:r>
            <w:r>
              <w:rPr>
                <w:rFonts w:eastAsiaTheme="minorEastAsia"/>
                <w:noProof/>
                <w:kern w:val="2"/>
                <w:sz w:val="24"/>
                <w:szCs w:val="24"/>
                <w:lang w:eastAsia="en-AU"/>
                <w14:ligatures w14:val="standardContextual"/>
              </w:rPr>
              <w:tab/>
            </w:r>
            <w:r w:rsidRPr="00574E55">
              <w:rPr>
                <w:rStyle w:val="Hyperlink"/>
                <w:noProof/>
              </w:rPr>
              <w:t>Practicum Exchange Network website</w:t>
            </w:r>
            <w:r>
              <w:rPr>
                <w:noProof/>
                <w:webHidden/>
              </w:rPr>
              <w:tab/>
            </w:r>
            <w:r>
              <w:rPr>
                <w:noProof/>
                <w:webHidden/>
              </w:rPr>
              <w:fldChar w:fldCharType="begin"/>
            </w:r>
            <w:r>
              <w:rPr>
                <w:noProof/>
                <w:webHidden/>
              </w:rPr>
              <w:instrText xml:space="preserve"> PAGEREF _Toc182236176 \h </w:instrText>
            </w:r>
            <w:r>
              <w:rPr>
                <w:noProof/>
                <w:webHidden/>
              </w:rPr>
            </w:r>
            <w:r>
              <w:rPr>
                <w:noProof/>
                <w:webHidden/>
              </w:rPr>
              <w:fldChar w:fldCharType="separate"/>
            </w:r>
            <w:r w:rsidR="007C3361">
              <w:rPr>
                <w:noProof/>
                <w:webHidden/>
              </w:rPr>
              <w:t>8</w:t>
            </w:r>
            <w:r>
              <w:rPr>
                <w:noProof/>
                <w:webHidden/>
              </w:rPr>
              <w:fldChar w:fldCharType="end"/>
            </w:r>
          </w:hyperlink>
        </w:p>
        <w:p w14:paraId="35EA082C" w14:textId="2B0F8DD1" w:rsidR="00A64A8D" w:rsidRDefault="00A64A8D">
          <w:pPr>
            <w:pStyle w:val="TOC2"/>
            <w:rPr>
              <w:rFonts w:eastAsiaTheme="minorEastAsia"/>
              <w:noProof/>
              <w:kern w:val="2"/>
              <w:sz w:val="24"/>
              <w:szCs w:val="24"/>
              <w:lang w:eastAsia="en-AU"/>
              <w14:ligatures w14:val="standardContextual"/>
            </w:rPr>
          </w:pPr>
          <w:hyperlink w:anchor="_Toc182236177" w:history="1">
            <w:r w:rsidRPr="00574E55">
              <w:rPr>
                <w:rStyle w:val="Hyperlink"/>
                <w:noProof/>
              </w:rPr>
              <w:t>4.</w:t>
            </w:r>
            <w:r>
              <w:rPr>
                <w:rFonts w:eastAsiaTheme="minorEastAsia"/>
                <w:noProof/>
                <w:kern w:val="2"/>
                <w:sz w:val="24"/>
                <w:szCs w:val="24"/>
                <w:lang w:eastAsia="en-AU"/>
                <w14:ligatures w14:val="standardContextual"/>
              </w:rPr>
              <w:tab/>
            </w:r>
            <w:r w:rsidRPr="00574E55">
              <w:rPr>
                <w:rStyle w:val="Hyperlink"/>
                <w:noProof/>
              </w:rPr>
              <w:t>Grant amount and grant period</w:t>
            </w:r>
            <w:r>
              <w:rPr>
                <w:noProof/>
                <w:webHidden/>
              </w:rPr>
              <w:tab/>
            </w:r>
            <w:r>
              <w:rPr>
                <w:noProof/>
                <w:webHidden/>
              </w:rPr>
              <w:fldChar w:fldCharType="begin"/>
            </w:r>
            <w:r>
              <w:rPr>
                <w:noProof/>
                <w:webHidden/>
              </w:rPr>
              <w:instrText xml:space="preserve"> PAGEREF _Toc182236177 \h </w:instrText>
            </w:r>
            <w:r>
              <w:rPr>
                <w:noProof/>
                <w:webHidden/>
              </w:rPr>
            </w:r>
            <w:r>
              <w:rPr>
                <w:noProof/>
                <w:webHidden/>
              </w:rPr>
              <w:fldChar w:fldCharType="separate"/>
            </w:r>
            <w:r w:rsidR="007C3361">
              <w:rPr>
                <w:noProof/>
                <w:webHidden/>
              </w:rPr>
              <w:t>8</w:t>
            </w:r>
            <w:r>
              <w:rPr>
                <w:noProof/>
                <w:webHidden/>
              </w:rPr>
              <w:fldChar w:fldCharType="end"/>
            </w:r>
          </w:hyperlink>
        </w:p>
        <w:p w14:paraId="6E484045" w14:textId="0220B055" w:rsidR="00A64A8D" w:rsidRDefault="00A64A8D">
          <w:pPr>
            <w:pStyle w:val="TOC2"/>
            <w:rPr>
              <w:rFonts w:eastAsiaTheme="minorEastAsia"/>
              <w:noProof/>
              <w:kern w:val="2"/>
              <w:sz w:val="24"/>
              <w:szCs w:val="24"/>
              <w:lang w:eastAsia="en-AU"/>
              <w14:ligatures w14:val="standardContextual"/>
            </w:rPr>
          </w:pPr>
          <w:hyperlink w:anchor="_Toc182236178" w:history="1">
            <w:r w:rsidRPr="00574E55">
              <w:rPr>
                <w:rStyle w:val="Hyperlink"/>
                <w:noProof/>
              </w:rPr>
              <w:t>5.</w:t>
            </w:r>
            <w:r>
              <w:rPr>
                <w:rFonts w:eastAsiaTheme="minorEastAsia"/>
                <w:noProof/>
                <w:kern w:val="2"/>
                <w:sz w:val="24"/>
                <w:szCs w:val="24"/>
                <w:lang w:eastAsia="en-AU"/>
                <w14:ligatures w14:val="standardContextual"/>
              </w:rPr>
              <w:tab/>
            </w:r>
            <w:r w:rsidRPr="00574E55">
              <w:rPr>
                <w:rStyle w:val="Hyperlink"/>
                <w:noProof/>
              </w:rPr>
              <w:t>Eligibility criteria</w:t>
            </w:r>
            <w:r>
              <w:rPr>
                <w:noProof/>
                <w:webHidden/>
              </w:rPr>
              <w:tab/>
            </w:r>
            <w:r>
              <w:rPr>
                <w:noProof/>
                <w:webHidden/>
              </w:rPr>
              <w:fldChar w:fldCharType="begin"/>
            </w:r>
            <w:r>
              <w:rPr>
                <w:noProof/>
                <w:webHidden/>
              </w:rPr>
              <w:instrText xml:space="preserve"> PAGEREF _Toc182236178 \h </w:instrText>
            </w:r>
            <w:r>
              <w:rPr>
                <w:noProof/>
                <w:webHidden/>
              </w:rPr>
            </w:r>
            <w:r>
              <w:rPr>
                <w:noProof/>
                <w:webHidden/>
              </w:rPr>
              <w:fldChar w:fldCharType="separate"/>
            </w:r>
            <w:r w:rsidR="007C3361">
              <w:rPr>
                <w:noProof/>
                <w:webHidden/>
              </w:rPr>
              <w:t>9</w:t>
            </w:r>
            <w:r>
              <w:rPr>
                <w:noProof/>
                <w:webHidden/>
              </w:rPr>
              <w:fldChar w:fldCharType="end"/>
            </w:r>
          </w:hyperlink>
        </w:p>
        <w:p w14:paraId="64D6916C" w14:textId="580B0F4D" w:rsidR="00A64A8D" w:rsidRDefault="00A64A8D">
          <w:pPr>
            <w:pStyle w:val="TOC3"/>
            <w:rPr>
              <w:rFonts w:eastAsiaTheme="minorEastAsia"/>
              <w:noProof/>
              <w:kern w:val="2"/>
              <w:sz w:val="24"/>
              <w:szCs w:val="24"/>
              <w:lang w:eastAsia="en-AU"/>
              <w14:ligatures w14:val="standardContextual"/>
            </w:rPr>
          </w:pPr>
          <w:hyperlink w:anchor="_Toc182236179" w:history="1">
            <w:r w:rsidRPr="00574E55">
              <w:rPr>
                <w:rStyle w:val="Hyperlink"/>
                <w:noProof/>
              </w:rPr>
              <w:t>5.1</w:t>
            </w:r>
            <w:r>
              <w:rPr>
                <w:rFonts w:eastAsiaTheme="minorEastAsia"/>
                <w:noProof/>
                <w:kern w:val="2"/>
                <w:sz w:val="24"/>
                <w:szCs w:val="24"/>
                <w:lang w:eastAsia="en-AU"/>
                <w14:ligatures w14:val="standardContextual"/>
              </w:rPr>
              <w:tab/>
            </w:r>
            <w:r w:rsidRPr="00574E55">
              <w:rPr>
                <w:rStyle w:val="Hyperlink"/>
                <w:noProof/>
              </w:rPr>
              <w:t>Who is eligible to apply for a grant?</w:t>
            </w:r>
            <w:r>
              <w:rPr>
                <w:noProof/>
                <w:webHidden/>
              </w:rPr>
              <w:tab/>
            </w:r>
            <w:r>
              <w:rPr>
                <w:noProof/>
                <w:webHidden/>
              </w:rPr>
              <w:fldChar w:fldCharType="begin"/>
            </w:r>
            <w:r>
              <w:rPr>
                <w:noProof/>
                <w:webHidden/>
              </w:rPr>
              <w:instrText xml:space="preserve"> PAGEREF _Toc182236179 \h </w:instrText>
            </w:r>
            <w:r>
              <w:rPr>
                <w:noProof/>
                <w:webHidden/>
              </w:rPr>
            </w:r>
            <w:r>
              <w:rPr>
                <w:noProof/>
                <w:webHidden/>
              </w:rPr>
              <w:fldChar w:fldCharType="separate"/>
            </w:r>
            <w:r w:rsidR="007C3361">
              <w:rPr>
                <w:noProof/>
                <w:webHidden/>
              </w:rPr>
              <w:t>9</w:t>
            </w:r>
            <w:r>
              <w:rPr>
                <w:noProof/>
                <w:webHidden/>
              </w:rPr>
              <w:fldChar w:fldCharType="end"/>
            </w:r>
          </w:hyperlink>
        </w:p>
        <w:p w14:paraId="1695CDE7" w14:textId="0DEBD632" w:rsidR="00A64A8D" w:rsidRDefault="00A64A8D">
          <w:pPr>
            <w:pStyle w:val="TOC3"/>
            <w:rPr>
              <w:rFonts w:eastAsiaTheme="minorEastAsia"/>
              <w:noProof/>
              <w:kern w:val="2"/>
              <w:sz w:val="24"/>
              <w:szCs w:val="24"/>
              <w:lang w:eastAsia="en-AU"/>
              <w14:ligatures w14:val="standardContextual"/>
            </w:rPr>
          </w:pPr>
          <w:hyperlink w:anchor="_Toc182236180" w:history="1">
            <w:r w:rsidRPr="00574E55">
              <w:rPr>
                <w:rStyle w:val="Hyperlink"/>
                <w:noProof/>
              </w:rPr>
              <w:t xml:space="preserve">5.2 </w:t>
            </w:r>
            <w:r>
              <w:rPr>
                <w:rFonts w:eastAsiaTheme="minorEastAsia"/>
                <w:noProof/>
                <w:kern w:val="2"/>
                <w:sz w:val="24"/>
                <w:szCs w:val="24"/>
                <w:lang w:eastAsia="en-AU"/>
                <w14:ligatures w14:val="standardContextual"/>
              </w:rPr>
              <w:tab/>
            </w:r>
            <w:r w:rsidRPr="00574E55">
              <w:rPr>
                <w:rStyle w:val="Hyperlink"/>
                <w:noProof/>
              </w:rPr>
              <w:t>Who is not eligible to apply for a grant?</w:t>
            </w:r>
            <w:r>
              <w:rPr>
                <w:noProof/>
                <w:webHidden/>
              </w:rPr>
              <w:tab/>
            </w:r>
            <w:r>
              <w:rPr>
                <w:noProof/>
                <w:webHidden/>
              </w:rPr>
              <w:fldChar w:fldCharType="begin"/>
            </w:r>
            <w:r>
              <w:rPr>
                <w:noProof/>
                <w:webHidden/>
              </w:rPr>
              <w:instrText xml:space="preserve"> PAGEREF _Toc182236180 \h </w:instrText>
            </w:r>
            <w:r>
              <w:rPr>
                <w:noProof/>
                <w:webHidden/>
              </w:rPr>
            </w:r>
            <w:r>
              <w:rPr>
                <w:noProof/>
                <w:webHidden/>
              </w:rPr>
              <w:fldChar w:fldCharType="separate"/>
            </w:r>
            <w:r w:rsidR="007C3361">
              <w:rPr>
                <w:noProof/>
                <w:webHidden/>
              </w:rPr>
              <w:t>10</w:t>
            </w:r>
            <w:r>
              <w:rPr>
                <w:noProof/>
                <w:webHidden/>
              </w:rPr>
              <w:fldChar w:fldCharType="end"/>
            </w:r>
          </w:hyperlink>
        </w:p>
        <w:p w14:paraId="0C08DF74" w14:textId="24C22593" w:rsidR="00A64A8D" w:rsidRDefault="00A64A8D">
          <w:pPr>
            <w:pStyle w:val="TOC3"/>
            <w:rPr>
              <w:rFonts w:eastAsiaTheme="minorEastAsia"/>
              <w:noProof/>
              <w:kern w:val="2"/>
              <w:sz w:val="24"/>
              <w:szCs w:val="24"/>
              <w:lang w:eastAsia="en-AU"/>
              <w14:ligatures w14:val="standardContextual"/>
            </w:rPr>
          </w:pPr>
          <w:hyperlink w:anchor="_Toc182236181" w:history="1">
            <w:r w:rsidRPr="00574E55">
              <w:rPr>
                <w:rStyle w:val="Hyperlink"/>
                <w:noProof/>
              </w:rPr>
              <w:t>5.3</w:t>
            </w:r>
            <w:r>
              <w:rPr>
                <w:rFonts w:eastAsiaTheme="minorEastAsia"/>
                <w:noProof/>
                <w:kern w:val="2"/>
                <w:sz w:val="24"/>
                <w:szCs w:val="24"/>
                <w:lang w:eastAsia="en-AU"/>
                <w14:ligatures w14:val="standardContextual"/>
              </w:rPr>
              <w:tab/>
            </w:r>
            <w:r w:rsidRPr="00574E55">
              <w:rPr>
                <w:rStyle w:val="Hyperlink"/>
                <w:noProof/>
              </w:rPr>
              <w:t xml:space="preserve"> General eligibility requirements of ECEC Employees</w:t>
            </w:r>
            <w:r>
              <w:rPr>
                <w:noProof/>
                <w:webHidden/>
              </w:rPr>
              <w:tab/>
            </w:r>
            <w:r>
              <w:rPr>
                <w:noProof/>
                <w:webHidden/>
              </w:rPr>
              <w:fldChar w:fldCharType="begin"/>
            </w:r>
            <w:r>
              <w:rPr>
                <w:noProof/>
                <w:webHidden/>
              </w:rPr>
              <w:instrText xml:space="preserve"> PAGEREF _Toc182236181 \h </w:instrText>
            </w:r>
            <w:r>
              <w:rPr>
                <w:noProof/>
                <w:webHidden/>
              </w:rPr>
            </w:r>
            <w:r>
              <w:rPr>
                <w:noProof/>
                <w:webHidden/>
              </w:rPr>
              <w:fldChar w:fldCharType="separate"/>
            </w:r>
            <w:r w:rsidR="007C3361">
              <w:rPr>
                <w:noProof/>
                <w:webHidden/>
              </w:rPr>
              <w:t>10</w:t>
            </w:r>
            <w:r>
              <w:rPr>
                <w:noProof/>
                <w:webHidden/>
              </w:rPr>
              <w:fldChar w:fldCharType="end"/>
            </w:r>
          </w:hyperlink>
        </w:p>
        <w:p w14:paraId="4B711206" w14:textId="6B75C4EA" w:rsidR="00A64A8D" w:rsidRDefault="00A64A8D">
          <w:pPr>
            <w:pStyle w:val="TOC2"/>
            <w:rPr>
              <w:rFonts w:eastAsiaTheme="minorEastAsia"/>
              <w:noProof/>
              <w:kern w:val="2"/>
              <w:sz w:val="24"/>
              <w:szCs w:val="24"/>
              <w:lang w:eastAsia="en-AU"/>
              <w14:ligatures w14:val="standardContextual"/>
            </w:rPr>
          </w:pPr>
          <w:hyperlink w:anchor="_Toc182236182" w:history="1">
            <w:r w:rsidRPr="00574E55">
              <w:rPr>
                <w:rStyle w:val="Hyperlink"/>
                <w:noProof/>
              </w:rPr>
              <w:t>6.</w:t>
            </w:r>
            <w:r>
              <w:rPr>
                <w:rFonts w:eastAsiaTheme="minorEastAsia"/>
                <w:noProof/>
                <w:kern w:val="2"/>
                <w:sz w:val="24"/>
                <w:szCs w:val="24"/>
                <w:lang w:eastAsia="en-AU"/>
                <w14:ligatures w14:val="standardContextual"/>
              </w:rPr>
              <w:tab/>
            </w:r>
            <w:r w:rsidRPr="00574E55">
              <w:rPr>
                <w:rStyle w:val="Hyperlink"/>
                <w:noProof/>
              </w:rPr>
              <w:t>What the Grant money can be used for</w:t>
            </w:r>
            <w:r>
              <w:rPr>
                <w:noProof/>
                <w:webHidden/>
              </w:rPr>
              <w:tab/>
            </w:r>
            <w:r>
              <w:rPr>
                <w:noProof/>
                <w:webHidden/>
              </w:rPr>
              <w:fldChar w:fldCharType="begin"/>
            </w:r>
            <w:r>
              <w:rPr>
                <w:noProof/>
                <w:webHidden/>
              </w:rPr>
              <w:instrText xml:space="preserve"> PAGEREF _Toc182236182 \h </w:instrText>
            </w:r>
            <w:r>
              <w:rPr>
                <w:noProof/>
                <w:webHidden/>
              </w:rPr>
            </w:r>
            <w:r>
              <w:rPr>
                <w:noProof/>
                <w:webHidden/>
              </w:rPr>
              <w:fldChar w:fldCharType="separate"/>
            </w:r>
            <w:r w:rsidR="007C3361">
              <w:rPr>
                <w:noProof/>
                <w:webHidden/>
              </w:rPr>
              <w:t>11</w:t>
            </w:r>
            <w:r>
              <w:rPr>
                <w:noProof/>
                <w:webHidden/>
              </w:rPr>
              <w:fldChar w:fldCharType="end"/>
            </w:r>
          </w:hyperlink>
        </w:p>
        <w:p w14:paraId="4BCD4273" w14:textId="2BBD5479" w:rsidR="00A64A8D" w:rsidRDefault="00A64A8D">
          <w:pPr>
            <w:pStyle w:val="TOC3"/>
            <w:rPr>
              <w:rFonts w:eastAsiaTheme="minorEastAsia"/>
              <w:noProof/>
              <w:kern w:val="2"/>
              <w:sz w:val="24"/>
              <w:szCs w:val="24"/>
              <w:lang w:eastAsia="en-AU"/>
              <w14:ligatures w14:val="standardContextual"/>
            </w:rPr>
          </w:pPr>
          <w:hyperlink w:anchor="_Toc182236183" w:history="1">
            <w:r w:rsidRPr="00574E55">
              <w:rPr>
                <w:rStyle w:val="Hyperlink"/>
                <w:noProof/>
              </w:rPr>
              <w:t xml:space="preserve">6.1 </w:t>
            </w:r>
            <w:r>
              <w:rPr>
                <w:rFonts w:eastAsiaTheme="minorEastAsia"/>
                <w:noProof/>
                <w:kern w:val="2"/>
                <w:sz w:val="24"/>
                <w:szCs w:val="24"/>
                <w:lang w:eastAsia="en-AU"/>
                <w14:ligatures w14:val="standardContextual"/>
              </w:rPr>
              <w:tab/>
            </w:r>
            <w:r w:rsidRPr="00574E55">
              <w:rPr>
                <w:rStyle w:val="Hyperlink"/>
                <w:noProof/>
              </w:rPr>
              <w:t>Providers</w:t>
            </w:r>
            <w:r>
              <w:rPr>
                <w:noProof/>
                <w:webHidden/>
              </w:rPr>
              <w:tab/>
            </w:r>
            <w:r>
              <w:rPr>
                <w:noProof/>
                <w:webHidden/>
              </w:rPr>
              <w:fldChar w:fldCharType="begin"/>
            </w:r>
            <w:r>
              <w:rPr>
                <w:noProof/>
                <w:webHidden/>
              </w:rPr>
              <w:instrText xml:space="preserve"> PAGEREF _Toc182236183 \h </w:instrText>
            </w:r>
            <w:r>
              <w:rPr>
                <w:noProof/>
                <w:webHidden/>
              </w:rPr>
            </w:r>
            <w:r>
              <w:rPr>
                <w:noProof/>
                <w:webHidden/>
              </w:rPr>
              <w:fldChar w:fldCharType="separate"/>
            </w:r>
            <w:r w:rsidR="007C3361">
              <w:rPr>
                <w:noProof/>
                <w:webHidden/>
              </w:rPr>
              <w:t>11</w:t>
            </w:r>
            <w:r>
              <w:rPr>
                <w:noProof/>
                <w:webHidden/>
              </w:rPr>
              <w:fldChar w:fldCharType="end"/>
            </w:r>
          </w:hyperlink>
        </w:p>
        <w:p w14:paraId="1C7B208D" w14:textId="547CDEC7" w:rsidR="00A64A8D" w:rsidRDefault="00A64A8D">
          <w:pPr>
            <w:pStyle w:val="TOC3"/>
            <w:rPr>
              <w:rFonts w:eastAsiaTheme="minorEastAsia"/>
              <w:noProof/>
              <w:kern w:val="2"/>
              <w:sz w:val="24"/>
              <w:szCs w:val="24"/>
              <w:lang w:eastAsia="en-AU"/>
              <w14:ligatures w14:val="standardContextual"/>
            </w:rPr>
          </w:pPr>
          <w:hyperlink w:anchor="_Toc182236184" w:history="1">
            <w:r w:rsidRPr="00574E55">
              <w:rPr>
                <w:rStyle w:val="Hyperlink"/>
                <w:noProof/>
              </w:rPr>
              <w:t>6.2</w:t>
            </w:r>
            <w:r>
              <w:rPr>
                <w:rFonts w:eastAsiaTheme="minorEastAsia"/>
                <w:noProof/>
                <w:kern w:val="2"/>
                <w:sz w:val="24"/>
                <w:szCs w:val="24"/>
                <w:lang w:eastAsia="en-AU"/>
                <w14:ligatures w14:val="standardContextual"/>
              </w:rPr>
              <w:tab/>
            </w:r>
            <w:r w:rsidRPr="00574E55">
              <w:rPr>
                <w:rStyle w:val="Hyperlink"/>
                <w:noProof/>
              </w:rPr>
              <w:t>ECEC employees</w:t>
            </w:r>
            <w:r>
              <w:rPr>
                <w:noProof/>
                <w:webHidden/>
              </w:rPr>
              <w:tab/>
            </w:r>
            <w:r>
              <w:rPr>
                <w:noProof/>
                <w:webHidden/>
              </w:rPr>
              <w:fldChar w:fldCharType="begin"/>
            </w:r>
            <w:r>
              <w:rPr>
                <w:noProof/>
                <w:webHidden/>
              </w:rPr>
              <w:instrText xml:space="preserve"> PAGEREF _Toc182236184 \h </w:instrText>
            </w:r>
            <w:r>
              <w:rPr>
                <w:noProof/>
                <w:webHidden/>
              </w:rPr>
            </w:r>
            <w:r>
              <w:rPr>
                <w:noProof/>
                <w:webHidden/>
              </w:rPr>
              <w:fldChar w:fldCharType="separate"/>
            </w:r>
            <w:r w:rsidR="007C3361">
              <w:rPr>
                <w:noProof/>
                <w:webHidden/>
              </w:rPr>
              <w:t>11</w:t>
            </w:r>
            <w:r>
              <w:rPr>
                <w:noProof/>
                <w:webHidden/>
              </w:rPr>
              <w:fldChar w:fldCharType="end"/>
            </w:r>
          </w:hyperlink>
        </w:p>
        <w:p w14:paraId="3A9C94D8" w14:textId="79ED72C9" w:rsidR="00A64A8D" w:rsidRDefault="00A64A8D">
          <w:pPr>
            <w:pStyle w:val="TOC2"/>
            <w:rPr>
              <w:rFonts w:eastAsiaTheme="minorEastAsia"/>
              <w:noProof/>
              <w:kern w:val="2"/>
              <w:sz w:val="24"/>
              <w:szCs w:val="24"/>
              <w:lang w:eastAsia="en-AU"/>
              <w14:ligatures w14:val="standardContextual"/>
            </w:rPr>
          </w:pPr>
          <w:hyperlink w:anchor="_Toc182236185" w:history="1">
            <w:r w:rsidRPr="00574E55">
              <w:rPr>
                <w:rStyle w:val="Hyperlink"/>
                <w:noProof/>
              </w:rPr>
              <w:t>7.</w:t>
            </w:r>
            <w:r>
              <w:rPr>
                <w:rFonts w:eastAsiaTheme="minorEastAsia"/>
                <w:noProof/>
                <w:kern w:val="2"/>
                <w:sz w:val="24"/>
                <w:szCs w:val="24"/>
                <w:lang w:eastAsia="en-AU"/>
                <w14:ligatures w14:val="standardContextual"/>
              </w:rPr>
              <w:tab/>
            </w:r>
            <w:r w:rsidRPr="00574E55">
              <w:rPr>
                <w:rStyle w:val="Hyperlink"/>
                <w:noProof/>
              </w:rPr>
              <w:t>How to apply</w:t>
            </w:r>
            <w:r>
              <w:rPr>
                <w:noProof/>
                <w:webHidden/>
              </w:rPr>
              <w:tab/>
            </w:r>
            <w:r>
              <w:rPr>
                <w:noProof/>
                <w:webHidden/>
              </w:rPr>
              <w:fldChar w:fldCharType="begin"/>
            </w:r>
            <w:r>
              <w:rPr>
                <w:noProof/>
                <w:webHidden/>
              </w:rPr>
              <w:instrText xml:space="preserve"> PAGEREF _Toc182236185 \h </w:instrText>
            </w:r>
            <w:r>
              <w:rPr>
                <w:noProof/>
                <w:webHidden/>
              </w:rPr>
            </w:r>
            <w:r>
              <w:rPr>
                <w:noProof/>
                <w:webHidden/>
              </w:rPr>
              <w:fldChar w:fldCharType="separate"/>
            </w:r>
            <w:r w:rsidR="007C3361">
              <w:rPr>
                <w:noProof/>
                <w:webHidden/>
              </w:rPr>
              <w:t>13</w:t>
            </w:r>
            <w:r>
              <w:rPr>
                <w:noProof/>
                <w:webHidden/>
              </w:rPr>
              <w:fldChar w:fldCharType="end"/>
            </w:r>
          </w:hyperlink>
        </w:p>
        <w:p w14:paraId="2406F138" w14:textId="7362EA86" w:rsidR="00A64A8D" w:rsidRDefault="00A64A8D">
          <w:pPr>
            <w:pStyle w:val="TOC3"/>
            <w:rPr>
              <w:rFonts w:eastAsiaTheme="minorEastAsia"/>
              <w:noProof/>
              <w:kern w:val="2"/>
              <w:sz w:val="24"/>
              <w:szCs w:val="24"/>
              <w:lang w:eastAsia="en-AU"/>
              <w14:ligatures w14:val="standardContextual"/>
            </w:rPr>
          </w:pPr>
          <w:hyperlink w:anchor="_Toc182236186" w:history="1">
            <w:r w:rsidRPr="00574E55">
              <w:rPr>
                <w:rStyle w:val="Hyperlink"/>
                <w:noProof/>
              </w:rPr>
              <w:t>7.1</w:t>
            </w:r>
            <w:r>
              <w:rPr>
                <w:rFonts w:eastAsiaTheme="minorEastAsia"/>
                <w:noProof/>
                <w:kern w:val="2"/>
                <w:sz w:val="24"/>
                <w:szCs w:val="24"/>
                <w:lang w:eastAsia="en-AU"/>
                <w14:ligatures w14:val="standardContextual"/>
              </w:rPr>
              <w:tab/>
            </w:r>
            <w:r w:rsidRPr="00574E55">
              <w:rPr>
                <w:rStyle w:val="Hyperlink"/>
                <w:noProof/>
              </w:rPr>
              <w:t>The application</w:t>
            </w:r>
            <w:r>
              <w:rPr>
                <w:noProof/>
                <w:webHidden/>
              </w:rPr>
              <w:tab/>
            </w:r>
            <w:r>
              <w:rPr>
                <w:noProof/>
                <w:webHidden/>
              </w:rPr>
              <w:fldChar w:fldCharType="begin"/>
            </w:r>
            <w:r>
              <w:rPr>
                <w:noProof/>
                <w:webHidden/>
              </w:rPr>
              <w:instrText xml:space="preserve"> PAGEREF _Toc182236186 \h </w:instrText>
            </w:r>
            <w:r>
              <w:rPr>
                <w:noProof/>
                <w:webHidden/>
              </w:rPr>
            </w:r>
            <w:r>
              <w:rPr>
                <w:noProof/>
                <w:webHidden/>
              </w:rPr>
              <w:fldChar w:fldCharType="separate"/>
            </w:r>
            <w:r w:rsidR="007C3361">
              <w:rPr>
                <w:noProof/>
                <w:webHidden/>
              </w:rPr>
              <w:t>13</w:t>
            </w:r>
            <w:r>
              <w:rPr>
                <w:noProof/>
                <w:webHidden/>
              </w:rPr>
              <w:fldChar w:fldCharType="end"/>
            </w:r>
          </w:hyperlink>
        </w:p>
        <w:p w14:paraId="3960C783" w14:textId="1129F55F" w:rsidR="00A64A8D" w:rsidRDefault="00A64A8D">
          <w:pPr>
            <w:pStyle w:val="TOC3"/>
            <w:rPr>
              <w:rFonts w:eastAsiaTheme="minorEastAsia"/>
              <w:noProof/>
              <w:kern w:val="2"/>
              <w:sz w:val="24"/>
              <w:szCs w:val="24"/>
              <w:lang w:eastAsia="en-AU"/>
              <w14:ligatures w14:val="standardContextual"/>
            </w:rPr>
          </w:pPr>
          <w:hyperlink w:anchor="_Toc182236187" w:history="1">
            <w:r w:rsidRPr="00574E55">
              <w:rPr>
                <w:rStyle w:val="Hyperlink"/>
                <w:noProof/>
              </w:rPr>
              <w:t>7.2</w:t>
            </w:r>
            <w:r>
              <w:rPr>
                <w:rFonts w:eastAsiaTheme="minorEastAsia"/>
                <w:noProof/>
                <w:kern w:val="2"/>
                <w:sz w:val="24"/>
                <w:szCs w:val="24"/>
                <w:lang w:eastAsia="en-AU"/>
                <w14:ligatures w14:val="standardContextual"/>
              </w:rPr>
              <w:tab/>
            </w:r>
            <w:r w:rsidRPr="00574E55">
              <w:rPr>
                <w:rStyle w:val="Hyperlink"/>
                <w:noProof/>
              </w:rPr>
              <w:t>Timing of Grant opportunity</w:t>
            </w:r>
            <w:r>
              <w:rPr>
                <w:noProof/>
                <w:webHidden/>
              </w:rPr>
              <w:tab/>
            </w:r>
            <w:r>
              <w:rPr>
                <w:noProof/>
                <w:webHidden/>
              </w:rPr>
              <w:fldChar w:fldCharType="begin"/>
            </w:r>
            <w:r>
              <w:rPr>
                <w:noProof/>
                <w:webHidden/>
              </w:rPr>
              <w:instrText xml:space="preserve"> PAGEREF _Toc182236187 \h </w:instrText>
            </w:r>
            <w:r>
              <w:rPr>
                <w:noProof/>
                <w:webHidden/>
              </w:rPr>
            </w:r>
            <w:r>
              <w:rPr>
                <w:noProof/>
                <w:webHidden/>
              </w:rPr>
              <w:fldChar w:fldCharType="separate"/>
            </w:r>
            <w:r w:rsidR="007C3361">
              <w:rPr>
                <w:noProof/>
                <w:webHidden/>
              </w:rPr>
              <w:t>14</w:t>
            </w:r>
            <w:r>
              <w:rPr>
                <w:noProof/>
                <w:webHidden/>
              </w:rPr>
              <w:fldChar w:fldCharType="end"/>
            </w:r>
          </w:hyperlink>
        </w:p>
        <w:p w14:paraId="50D2C215" w14:textId="32F183F4" w:rsidR="00A64A8D" w:rsidRDefault="00A64A8D">
          <w:pPr>
            <w:pStyle w:val="TOC3"/>
            <w:rPr>
              <w:rFonts w:eastAsiaTheme="minorEastAsia"/>
              <w:noProof/>
              <w:kern w:val="2"/>
              <w:sz w:val="24"/>
              <w:szCs w:val="24"/>
              <w:lang w:eastAsia="en-AU"/>
              <w14:ligatures w14:val="standardContextual"/>
            </w:rPr>
          </w:pPr>
          <w:hyperlink w:anchor="_Toc182236188" w:history="1">
            <w:r w:rsidRPr="00574E55">
              <w:rPr>
                <w:rStyle w:val="Hyperlink"/>
                <w:noProof/>
              </w:rPr>
              <w:t>7.3</w:t>
            </w:r>
            <w:r>
              <w:rPr>
                <w:rFonts w:eastAsiaTheme="minorEastAsia"/>
                <w:noProof/>
                <w:kern w:val="2"/>
                <w:sz w:val="24"/>
                <w:szCs w:val="24"/>
                <w:lang w:eastAsia="en-AU"/>
                <w14:ligatures w14:val="standardContextual"/>
              </w:rPr>
              <w:tab/>
            </w:r>
            <w:r w:rsidRPr="00574E55">
              <w:rPr>
                <w:rStyle w:val="Hyperlink"/>
                <w:noProof/>
              </w:rPr>
              <w:t>Questions during the application process</w:t>
            </w:r>
            <w:r>
              <w:rPr>
                <w:noProof/>
                <w:webHidden/>
              </w:rPr>
              <w:tab/>
            </w:r>
            <w:r>
              <w:rPr>
                <w:noProof/>
                <w:webHidden/>
              </w:rPr>
              <w:fldChar w:fldCharType="begin"/>
            </w:r>
            <w:r>
              <w:rPr>
                <w:noProof/>
                <w:webHidden/>
              </w:rPr>
              <w:instrText xml:space="preserve"> PAGEREF _Toc182236188 \h </w:instrText>
            </w:r>
            <w:r>
              <w:rPr>
                <w:noProof/>
                <w:webHidden/>
              </w:rPr>
            </w:r>
            <w:r>
              <w:rPr>
                <w:noProof/>
                <w:webHidden/>
              </w:rPr>
              <w:fldChar w:fldCharType="separate"/>
            </w:r>
            <w:r w:rsidR="007C3361">
              <w:rPr>
                <w:noProof/>
                <w:webHidden/>
              </w:rPr>
              <w:t>14</w:t>
            </w:r>
            <w:r>
              <w:rPr>
                <w:noProof/>
                <w:webHidden/>
              </w:rPr>
              <w:fldChar w:fldCharType="end"/>
            </w:r>
          </w:hyperlink>
        </w:p>
        <w:p w14:paraId="406C8322" w14:textId="5A231481" w:rsidR="00A64A8D" w:rsidRDefault="00A64A8D">
          <w:pPr>
            <w:pStyle w:val="TOC2"/>
            <w:rPr>
              <w:rFonts w:eastAsiaTheme="minorEastAsia"/>
              <w:noProof/>
              <w:kern w:val="2"/>
              <w:sz w:val="24"/>
              <w:szCs w:val="24"/>
              <w:lang w:eastAsia="en-AU"/>
              <w14:ligatures w14:val="standardContextual"/>
            </w:rPr>
          </w:pPr>
          <w:hyperlink w:anchor="_Toc182236189" w:history="1">
            <w:r w:rsidRPr="00574E55">
              <w:rPr>
                <w:rStyle w:val="Hyperlink"/>
                <w:noProof/>
              </w:rPr>
              <w:t>8.</w:t>
            </w:r>
            <w:r>
              <w:rPr>
                <w:rFonts w:eastAsiaTheme="minorEastAsia"/>
                <w:noProof/>
                <w:kern w:val="2"/>
                <w:sz w:val="24"/>
                <w:szCs w:val="24"/>
                <w:lang w:eastAsia="en-AU"/>
                <w14:ligatures w14:val="standardContextual"/>
              </w:rPr>
              <w:tab/>
            </w:r>
            <w:r w:rsidRPr="00574E55">
              <w:rPr>
                <w:rStyle w:val="Hyperlink"/>
                <w:noProof/>
              </w:rPr>
              <w:t>The Grant selection process</w:t>
            </w:r>
            <w:r>
              <w:rPr>
                <w:noProof/>
                <w:webHidden/>
              </w:rPr>
              <w:tab/>
            </w:r>
            <w:r>
              <w:rPr>
                <w:noProof/>
                <w:webHidden/>
              </w:rPr>
              <w:fldChar w:fldCharType="begin"/>
            </w:r>
            <w:r>
              <w:rPr>
                <w:noProof/>
                <w:webHidden/>
              </w:rPr>
              <w:instrText xml:space="preserve"> PAGEREF _Toc182236189 \h </w:instrText>
            </w:r>
            <w:r>
              <w:rPr>
                <w:noProof/>
                <w:webHidden/>
              </w:rPr>
            </w:r>
            <w:r>
              <w:rPr>
                <w:noProof/>
                <w:webHidden/>
              </w:rPr>
              <w:fldChar w:fldCharType="separate"/>
            </w:r>
            <w:r w:rsidR="007C3361">
              <w:rPr>
                <w:noProof/>
                <w:webHidden/>
              </w:rPr>
              <w:t>14</w:t>
            </w:r>
            <w:r>
              <w:rPr>
                <w:noProof/>
                <w:webHidden/>
              </w:rPr>
              <w:fldChar w:fldCharType="end"/>
            </w:r>
          </w:hyperlink>
        </w:p>
        <w:p w14:paraId="1DEF9196" w14:textId="553D2694" w:rsidR="00A64A8D" w:rsidRDefault="00A64A8D">
          <w:pPr>
            <w:pStyle w:val="TOC3"/>
            <w:rPr>
              <w:rFonts w:eastAsiaTheme="minorEastAsia"/>
              <w:noProof/>
              <w:kern w:val="2"/>
              <w:sz w:val="24"/>
              <w:szCs w:val="24"/>
              <w:lang w:eastAsia="en-AU"/>
              <w14:ligatures w14:val="standardContextual"/>
            </w:rPr>
          </w:pPr>
          <w:hyperlink w:anchor="_Toc182236190" w:history="1">
            <w:r w:rsidRPr="00574E55">
              <w:rPr>
                <w:rStyle w:val="Hyperlink"/>
                <w:noProof/>
              </w:rPr>
              <w:t>8.1</w:t>
            </w:r>
            <w:r>
              <w:rPr>
                <w:rFonts w:eastAsiaTheme="minorEastAsia"/>
                <w:noProof/>
                <w:kern w:val="2"/>
                <w:sz w:val="24"/>
                <w:szCs w:val="24"/>
                <w:lang w:eastAsia="en-AU"/>
                <w14:ligatures w14:val="standardContextual"/>
              </w:rPr>
              <w:tab/>
            </w:r>
            <w:r w:rsidRPr="00574E55">
              <w:rPr>
                <w:rStyle w:val="Hyperlink"/>
                <w:noProof/>
              </w:rPr>
              <w:t>Approval of Grants</w:t>
            </w:r>
            <w:r>
              <w:rPr>
                <w:noProof/>
                <w:webHidden/>
              </w:rPr>
              <w:tab/>
            </w:r>
            <w:r>
              <w:rPr>
                <w:noProof/>
                <w:webHidden/>
              </w:rPr>
              <w:fldChar w:fldCharType="begin"/>
            </w:r>
            <w:r>
              <w:rPr>
                <w:noProof/>
                <w:webHidden/>
              </w:rPr>
              <w:instrText xml:space="preserve"> PAGEREF _Toc182236190 \h </w:instrText>
            </w:r>
            <w:r>
              <w:rPr>
                <w:noProof/>
                <w:webHidden/>
              </w:rPr>
            </w:r>
            <w:r>
              <w:rPr>
                <w:noProof/>
                <w:webHidden/>
              </w:rPr>
              <w:fldChar w:fldCharType="separate"/>
            </w:r>
            <w:r w:rsidR="007C3361">
              <w:rPr>
                <w:noProof/>
                <w:webHidden/>
              </w:rPr>
              <w:t>15</w:t>
            </w:r>
            <w:r>
              <w:rPr>
                <w:noProof/>
                <w:webHidden/>
              </w:rPr>
              <w:fldChar w:fldCharType="end"/>
            </w:r>
          </w:hyperlink>
        </w:p>
        <w:p w14:paraId="0AB0DFFE" w14:textId="15B92FD4" w:rsidR="00A64A8D" w:rsidRDefault="00A64A8D">
          <w:pPr>
            <w:pStyle w:val="TOC2"/>
            <w:rPr>
              <w:rFonts w:eastAsiaTheme="minorEastAsia"/>
              <w:noProof/>
              <w:kern w:val="2"/>
              <w:sz w:val="24"/>
              <w:szCs w:val="24"/>
              <w:lang w:eastAsia="en-AU"/>
              <w14:ligatures w14:val="standardContextual"/>
            </w:rPr>
          </w:pPr>
          <w:hyperlink w:anchor="_Toc182236191" w:history="1">
            <w:r w:rsidRPr="00574E55">
              <w:rPr>
                <w:rStyle w:val="Hyperlink"/>
                <w:noProof/>
              </w:rPr>
              <w:t>9.</w:t>
            </w:r>
            <w:r>
              <w:rPr>
                <w:rFonts w:eastAsiaTheme="minorEastAsia"/>
                <w:noProof/>
                <w:kern w:val="2"/>
                <w:sz w:val="24"/>
                <w:szCs w:val="24"/>
                <w:lang w:eastAsia="en-AU"/>
                <w14:ligatures w14:val="standardContextual"/>
              </w:rPr>
              <w:tab/>
            </w:r>
            <w:r w:rsidRPr="00574E55">
              <w:rPr>
                <w:rStyle w:val="Hyperlink"/>
                <w:noProof/>
              </w:rPr>
              <w:t>Successful Grant applications</w:t>
            </w:r>
            <w:r>
              <w:rPr>
                <w:noProof/>
                <w:webHidden/>
              </w:rPr>
              <w:tab/>
            </w:r>
            <w:r>
              <w:rPr>
                <w:noProof/>
                <w:webHidden/>
              </w:rPr>
              <w:fldChar w:fldCharType="begin"/>
            </w:r>
            <w:r>
              <w:rPr>
                <w:noProof/>
                <w:webHidden/>
              </w:rPr>
              <w:instrText xml:space="preserve"> PAGEREF _Toc182236191 \h </w:instrText>
            </w:r>
            <w:r>
              <w:rPr>
                <w:noProof/>
                <w:webHidden/>
              </w:rPr>
            </w:r>
            <w:r>
              <w:rPr>
                <w:noProof/>
                <w:webHidden/>
              </w:rPr>
              <w:fldChar w:fldCharType="separate"/>
            </w:r>
            <w:r w:rsidR="007C3361">
              <w:rPr>
                <w:noProof/>
                <w:webHidden/>
              </w:rPr>
              <w:t>15</w:t>
            </w:r>
            <w:r>
              <w:rPr>
                <w:noProof/>
                <w:webHidden/>
              </w:rPr>
              <w:fldChar w:fldCharType="end"/>
            </w:r>
          </w:hyperlink>
        </w:p>
        <w:p w14:paraId="3E8DC51A" w14:textId="6D359B2A" w:rsidR="00A64A8D" w:rsidRDefault="00A64A8D">
          <w:pPr>
            <w:pStyle w:val="TOC3"/>
            <w:rPr>
              <w:rFonts w:eastAsiaTheme="minorEastAsia"/>
              <w:noProof/>
              <w:kern w:val="2"/>
              <w:sz w:val="24"/>
              <w:szCs w:val="24"/>
              <w:lang w:eastAsia="en-AU"/>
              <w14:ligatures w14:val="standardContextual"/>
            </w:rPr>
          </w:pPr>
          <w:hyperlink w:anchor="_Toc182236192" w:history="1">
            <w:r w:rsidRPr="00574E55">
              <w:rPr>
                <w:rStyle w:val="Hyperlink"/>
                <w:noProof/>
              </w:rPr>
              <w:t>9.1</w:t>
            </w:r>
            <w:r>
              <w:rPr>
                <w:rFonts w:eastAsiaTheme="minorEastAsia"/>
                <w:noProof/>
                <w:kern w:val="2"/>
                <w:sz w:val="24"/>
                <w:szCs w:val="24"/>
                <w:lang w:eastAsia="en-AU"/>
                <w14:ligatures w14:val="standardContextual"/>
              </w:rPr>
              <w:tab/>
            </w:r>
            <w:r w:rsidRPr="00574E55">
              <w:rPr>
                <w:rStyle w:val="Hyperlink"/>
                <w:noProof/>
              </w:rPr>
              <w:t>How the Grant will be paid</w:t>
            </w:r>
            <w:r>
              <w:rPr>
                <w:noProof/>
                <w:webHidden/>
              </w:rPr>
              <w:tab/>
            </w:r>
            <w:r>
              <w:rPr>
                <w:noProof/>
                <w:webHidden/>
              </w:rPr>
              <w:fldChar w:fldCharType="begin"/>
            </w:r>
            <w:r>
              <w:rPr>
                <w:noProof/>
                <w:webHidden/>
              </w:rPr>
              <w:instrText xml:space="preserve"> PAGEREF _Toc182236192 \h </w:instrText>
            </w:r>
            <w:r>
              <w:rPr>
                <w:noProof/>
                <w:webHidden/>
              </w:rPr>
            </w:r>
            <w:r>
              <w:rPr>
                <w:noProof/>
                <w:webHidden/>
              </w:rPr>
              <w:fldChar w:fldCharType="separate"/>
            </w:r>
            <w:r w:rsidR="007C3361">
              <w:rPr>
                <w:noProof/>
                <w:webHidden/>
              </w:rPr>
              <w:t>16</w:t>
            </w:r>
            <w:r>
              <w:rPr>
                <w:noProof/>
                <w:webHidden/>
              </w:rPr>
              <w:fldChar w:fldCharType="end"/>
            </w:r>
          </w:hyperlink>
        </w:p>
        <w:p w14:paraId="5FCF4844" w14:textId="43CE8960" w:rsidR="00A64A8D" w:rsidRDefault="00A64A8D">
          <w:pPr>
            <w:pStyle w:val="TOC3"/>
            <w:rPr>
              <w:rFonts w:eastAsiaTheme="minorEastAsia"/>
              <w:noProof/>
              <w:kern w:val="2"/>
              <w:sz w:val="24"/>
              <w:szCs w:val="24"/>
              <w:lang w:eastAsia="en-AU"/>
              <w14:ligatures w14:val="standardContextual"/>
            </w:rPr>
          </w:pPr>
          <w:hyperlink w:anchor="_Toc182236193" w:history="1">
            <w:r w:rsidRPr="00574E55">
              <w:rPr>
                <w:rStyle w:val="Hyperlink"/>
                <w:noProof/>
              </w:rPr>
              <w:t>9.2</w:t>
            </w:r>
            <w:r>
              <w:rPr>
                <w:rFonts w:eastAsiaTheme="minorEastAsia"/>
                <w:noProof/>
                <w:kern w:val="2"/>
                <w:sz w:val="24"/>
                <w:szCs w:val="24"/>
                <w:lang w:eastAsia="en-AU"/>
                <w14:ligatures w14:val="standardContextual"/>
              </w:rPr>
              <w:tab/>
            </w:r>
            <w:r w:rsidRPr="00574E55">
              <w:rPr>
                <w:rStyle w:val="Hyperlink"/>
                <w:noProof/>
              </w:rPr>
              <w:t>Grant Payments and GST</w:t>
            </w:r>
            <w:r>
              <w:rPr>
                <w:noProof/>
                <w:webHidden/>
              </w:rPr>
              <w:tab/>
            </w:r>
            <w:r>
              <w:rPr>
                <w:noProof/>
                <w:webHidden/>
              </w:rPr>
              <w:fldChar w:fldCharType="begin"/>
            </w:r>
            <w:r>
              <w:rPr>
                <w:noProof/>
                <w:webHidden/>
              </w:rPr>
              <w:instrText xml:space="preserve"> PAGEREF _Toc182236193 \h </w:instrText>
            </w:r>
            <w:r>
              <w:rPr>
                <w:noProof/>
                <w:webHidden/>
              </w:rPr>
            </w:r>
            <w:r>
              <w:rPr>
                <w:noProof/>
                <w:webHidden/>
              </w:rPr>
              <w:fldChar w:fldCharType="separate"/>
            </w:r>
            <w:r w:rsidR="007C3361">
              <w:rPr>
                <w:noProof/>
                <w:webHidden/>
              </w:rPr>
              <w:t>16</w:t>
            </w:r>
            <w:r>
              <w:rPr>
                <w:noProof/>
                <w:webHidden/>
              </w:rPr>
              <w:fldChar w:fldCharType="end"/>
            </w:r>
          </w:hyperlink>
        </w:p>
        <w:p w14:paraId="2E144008" w14:textId="6EB3B61B" w:rsidR="00A64A8D" w:rsidRDefault="00A64A8D">
          <w:pPr>
            <w:pStyle w:val="TOC3"/>
            <w:rPr>
              <w:rFonts w:eastAsiaTheme="minorEastAsia"/>
              <w:noProof/>
              <w:kern w:val="2"/>
              <w:sz w:val="24"/>
              <w:szCs w:val="24"/>
              <w:lang w:eastAsia="en-AU"/>
              <w14:ligatures w14:val="standardContextual"/>
            </w:rPr>
          </w:pPr>
          <w:hyperlink w:anchor="_Toc182236194" w:history="1">
            <w:r w:rsidRPr="00574E55">
              <w:rPr>
                <w:rStyle w:val="Hyperlink"/>
                <w:noProof/>
              </w:rPr>
              <w:t>9.3</w:t>
            </w:r>
            <w:r>
              <w:rPr>
                <w:rFonts w:eastAsiaTheme="minorEastAsia"/>
                <w:noProof/>
                <w:kern w:val="2"/>
                <w:sz w:val="24"/>
                <w:szCs w:val="24"/>
                <w:lang w:eastAsia="en-AU"/>
                <w14:ligatures w14:val="standardContextual"/>
              </w:rPr>
              <w:tab/>
            </w:r>
            <w:r w:rsidRPr="00574E55">
              <w:rPr>
                <w:rStyle w:val="Hyperlink"/>
                <w:noProof/>
              </w:rPr>
              <w:t>Transfer of ownership</w:t>
            </w:r>
            <w:r>
              <w:rPr>
                <w:noProof/>
                <w:webHidden/>
              </w:rPr>
              <w:tab/>
            </w:r>
            <w:r>
              <w:rPr>
                <w:noProof/>
                <w:webHidden/>
              </w:rPr>
              <w:fldChar w:fldCharType="begin"/>
            </w:r>
            <w:r>
              <w:rPr>
                <w:noProof/>
                <w:webHidden/>
              </w:rPr>
              <w:instrText xml:space="preserve"> PAGEREF _Toc182236194 \h </w:instrText>
            </w:r>
            <w:r>
              <w:rPr>
                <w:noProof/>
                <w:webHidden/>
              </w:rPr>
            </w:r>
            <w:r>
              <w:rPr>
                <w:noProof/>
                <w:webHidden/>
              </w:rPr>
              <w:fldChar w:fldCharType="separate"/>
            </w:r>
            <w:r w:rsidR="007C3361">
              <w:rPr>
                <w:noProof/>
                <w:webHidden/>
              </w:rPr>
              <w:t>16</w:t>
            </w:r>
            <w:r>
              <w:rPr>
                <w:noProof/>
                <w:webHidden/>
              </w:rPr>
              <w:fldChar w:fldCharType="end"/>
            </w:r>
          </w:hyperlink>
        </w:p>
        <w:p w14:paraId="59E938E3" w14:textId="59567415" w:rsidR="00A64A8D" w:rsidRDefault="00A64A8D">
          <w:pPr>
            <w:pStyle w:val="TOC2"/>
            <w:rPr>
              <w:rFonts w:eastAsiaTheme="minorEastAsia"/>
              <w:noProof/>
              <w:kern w:val="2"/>
              <w:sz w:val="24"/>
              <w:szCs w:val="24"/>
              <w:lang w:eastAsia="en-AU"/>
              <w14:ligatures w14:val="standardContextual"/>
            </w:rPr>
          </w:pPr>
          <w:hyperlink w:anchor="_Toc182236195" w:history="1">
            <w:r w:rsidRPr="00574E55">
              <w:rPr>
                <w:rStyle w:val="Hyperlink"/>
                <w:noProof/>
              </w:rPr>
              <w:t>10.</w:t>
            </w:r>
            <w:r>
              <w:rPr>
                <w:rFonts w:eastAsiaTheme="minorEastAsia"/>
                <w:noProof/>
                <w:kern w:val="2"/>
                <w:sz w:val="24"/>
                <w:szCs w:val="24"/>
                <w:lang w:eastAsia="en-AU"/>
                <w14:ligatures w14:val="standardContextual"/>
              </w:rPr>
              <w:tab/>
            </w:r>
            <w:r w:rsidRPr="00574E55">
              <w:rPr>
                <w:rStyle w:val="Hyperlink"/>
                <w:noProof/>
              </w:rPr>
              <w:t>Announcement of Grants</w:t>
            </w:r>
            <w:r>
              <w:rPr>
                <w:noProof/>
                <w:webHidden/>
              </w:rPr>
              <w:tab/>
            </w:r>
            <w:r>
              <w:rPr>
                <w:noProof/>
                <w:webHidden/>
              </w:rPr>
              <w:fldChar w:fldCharType="begin"/>
            </w:r>
            <w:r>
              <w:rPr>
                <w:noProof/>
                <w:webHidden/>
              </w:rPr>
              <w:instrText xml:space="preserve"> PAGEREF _Toc182236195 \h </w:instrText>
            </w:r>
            <w:r>
              <w:rPr>
                <w:noProof/>
                <w:webHidden/>
              </w:rPr>
            </w:r>
            <w:r>
              <w:rPr>
                <w:noProof/>
                <w:webHidden/>
              </w:rPr>
              <w:fldChar w:fldCharType="separate"/>
            </w:r>
            <w:r w:rsidR="007C3361">
              <w:rPr>
                <w:noProof/>
                <w:webHidden/>
              </w:rPr>
              <w:t>16</w:t>
            </w:r>
            <w:r>
              <w:rPr>
                <w:noProof/>
                <w:webHidden/>
              </w:rPr>
              <w:fldChar w:fldCharType="end"/>
            </w:r>
          </w:hyperlink>
        </w:p>
        <w:p w14:paraId="63384F54" w14:textId="549E00A5" w:rsidR="00A64A8D" w:rsidRDefault="00A64A8D">
          <w:pPr>
            <w:pStyle w:val="TOC2"/>
            <w:rPr>
              <w:rFonts w:eastAsiaTheme="minorEastAsia"/>
              <w:noProof/>
              <w:kern w:val="2"/>
              <w:sz w:val="24"/>
              <w:szCs w:val="24"/>
              <w:lang w:eastAsia="en-AU"/>
              <w14:ligatures w14:val="standardContextual"/>
            </w:rPr>
          </w:pPr>
          <w:hyperlink w:anchor="_Toc182236196" w:history="1">
            <w:r w:rsidRPr="00574E55">
              <w:rPr>
                <w:rStyle w:val="Hyperlink"/>
                <w:noProof/>
              </w:rPr>
              <w:t>11.</w:t>
            </w:r>
            <w:r>
              <w:rPr>
                <w:rFonts w:eastAsiaTheme="minorEastAsia"/>
                <w:noProof/>
                <w:kern w:val="2"/>
                <w:sz w:val="24"/>
                <w:szCs w:val="24"/>
                <w:lang w:eastAsia="en-AU"/>
                <w14:ligatures w14:val="standardContextual"/>
              </w:rPr>
              <w:tab/>
            </w:r>
            <w:r w:rsidRPr="00574E55">
              <w:rPr>
                <w:rStyle w:val="Hyperlink"/>
                <w:noProof/>
              </w:rPr>
              <w:t>How the department will monitor your Grant activity</w:t>
            </w:r>
            <w:r>
              <w:rPr>
                <w:noProof/>
                <w:webHidden/>
              </w:rPr>
              <w:tab/>
            </w:r>
            <w:r>
              <w:rPr>
                <w:noProof/>
                <w:webHidden/>
              </w:rPr>
              <w:fldChar w:fldCharType="begin"/>
            </w:r>
            <w:r>
              <w:rPr>
                <w:noProof/>
                <w:webHidden/>
              </w:rPr>
              <w:instrText xml:space="preserve"> PAGEREF _Toc182236196 \h </w:instrText>
            </w:r>
            <w:r>
              <w:rPr>
                <w:noProof/>
                <w:webHidden/>
              </w:rPr>
            </w:r>
            <w:r>
              <w:rPr>
                <w:noProof/>
                <w:webHidden/>
              </w:rPr>
              <w:fldChar w:fldCharType="separate"/>
            </w:r>
            <w:r w:rsidR="007C3361">
              <w:rPr>
                <w:noProof/>
                <w:webHidden/>
              </w:rPr>
              <w:t>16</w:t>
            </w:r>
            <w:r>
              <w:rPr>
                <w:noProof/>
                <w:webHidden/>
              </w:rPr>
              <w:fldChar w:fldCharType="end"/>
            </w:r>
          </w:hyperlink>
        </w:p>
        <w:p w14:paraId="024834D1" w14:textId="219472A0" w:rsidR="00A64A8D" w:rsidRDefault="00A64A8D">
          <w:pPr>
            <w:pStyle w:val="TOC3"/>
            <w:rPr>
              <w:rFonts w:eastAsiaTheme="minorEastAsia"/>
              <w:noProof/>
              <w:kern w:val="2"/>
              <w:sz w:val="24"/>
              <w:szCs w:val="24"/>
              <w:lang w:eastAsia="en-AU"/>
              <w14:ligatures w14:val="standardContextual"/>
            </w:rPr>
          </w:pPr>
          <w:hyperlink w:anchor="_Toc182236197" w:history="1">
            <w:r w:rsidRPr="00574E55">
              <w:rPr>
                <w:rStyle w:val="Hyperlink"/>
                <w:noProof/>
              </w:rPr>
              <w:t>11.1</w:t>
            </w:r>
            <w:r>
              <w:rPr>
                <w:rFonts w:eastAsiaTheme="minorEastAsia"/>
                <w:noProof/>
                <w:kern w:val="2"/>
                <w:sz w:val="24"/>
                <w:szCs w:val="24"/>
                <w:lang w:eastAsia="en-AU"/>
                <w14:ligatures w14:val="standardContextual"/>
              </w:rPr>
              <w:tab/>
            </w:r>
            <w:r w:rsidRPr="00574E55">
              <w:rPr>
                <w:rStyle w:val="Hyperlink"/>
                <w:noProof/>
              </w:rPr>
              <w:t>Evaluation</w:t>
            </w:r>
            <w:r>
              <w:rPr>
                <w:noProof/>
                <w:webHidden/>
              </w:rPr>
              <w:tab/>
            </w:r>
            <w:r>
              <w:rPr>
                <w:noProof/>
                <w:webHidden/>
              </w:rPr>
              <w:fldChar w:fldCharType="begin"/>
            </w:r>
            <w:r>
              <w:rPr>
                <w:noProof/>
                <w:webHidden/>
              </w:rPr>
              <w:instrText xml:space="preserve"> PAGEREF _Toc182236197 \h </w:instrText>
            </w:r>
            <w:r>
              <w:rPr>
                <w:noProof/>
                <w:webHidden/>
              </w:rPr>
            </w:r>
            <w:r>
              <w:rPr>
                <w:noProof/>
                <w:webHidden/>
              </w:rPr>
              <w:fldChar w:fldCharType="separate"/>
            </w:r>
            <w:r w:rsidR="007C3361">
              <w:rPr>
                <w:noProof/>
                <w:webHidden/>
              </w:rPr>
              <w:t>16</w:t>
            </w:r>
            <w:r>
              <w:rPr>
                <w:noProof/>
                <w:webHidden/>
              </w:rPr>
              <w:fldChar w:fldCharType="end"/>
            </w:r>
          </w:hyperlink>
        </w:p>
        <w:p w14:paraId="271EED99" w14:textId="6D383C7A" w:rsidR="00A64A8D" w:rsidRDefault="00A64A8D">
          <w:pPr>
            <w:pStyle w:val="TOC3"/>
            <w:rPr>
              <w:rFonts w:eastAsiaTheme="minorEastAsia"/>
              <w:noProof/>
              <w:kern w:val="2"/>
              <w:sz w:val="24"/>
              <w:szCs w:val="24"/>
              <w:lang w:eastAsia="en-AU"/>
              <w14:ligatures w14:val="standardContextual"/>
            </w:rPr>
          </w:pPr>
          <w:hyperlink w:anchor="_Toc182236198" w:history="1">
            <w:r w:rsidRPr="00574E55">
              <w:rPr>
                <w:rStyle w:val="Hyperlink"/>
                <w:noProof/>
              </w:rPr>
              <w:t>11.2</w:t>
            </w:r>
            <w:r>
              <w:rPr>
                <w:rFonts w:eastAsiaTheme="minorEastAsia"/>
                <w:noProof/>
                <w:kern w:val="2"/>
                <w:sz w:val="24"/>
                <w:szCs w:val="24"/>
                <w:lang w:eastAsia="en-AU"/>
                <w14:ligatures w14:val="standardContextual"/>
              </w:rPr>
              <w:tab/>
            </w:r>
            <w:r w:rsidRPr="00574E55">
              <w:rPr>
                <w:rStyle w:val="Hyperlink"/>
                <w:noProof/>
              </w:rPr>
              <w:t>Grant Acquittal Process</w:t>
            </w:r>
            <w:r>
              <w:rPr>
                <w:noProof/>
                <w:webHidden/>
              </w:rPr>
              <w:tab/>
            </w:r>
            <w:r>
              <w:rPr>
                <w:noProof/>
                <w:webHidden/>
              </w:rPr>
              <w:fldChar w:fldCharType="begin"/>
            </w:r>
            <w:r>
              <w:rPr>
                <w:noProof/>
                <w:webHidden/>
              </w:rPr>
              <w:instrText xml:space="preserve"> PAGEREF _Toc182236198 \h </w:instrText>
            </w:r>
            <w:r>
              <w:rPr>
                <w:noProof/>
                <w:webHidden/>
              </w:rPr>
            </w:r>
            <w:r>
              <w:rPr>
                <w:noProof/>
                <w:webHidden/>
              </w:rPr>
              <w:fldChar w:fldCharType="separate"/>
            </w:r>
            <w:r w:rsidR="007C3361">
              <w:rPr>
                <w:noProof/>
                <w:webHidden/>
              </w:rPr>
              <w:t>17</w:t>
            </w:r>
            <w:r>
              <w:rPr>
                <w:noProof/>
                <w:webHidden/>
              </w:rPr>
              <w:fldChar w:fldCharType="end"/>
            </w:r>
          </w:hyperlink>
        </w:p>
        <w:p w14:paraId="688DDED9" w14:textId="210C082C" w:rsidR="00A64A8D" w:rsidRDefault="00A64A8D">
          <w:pPr>
            <w:pStyle w:val="TOC3"/>
            <w:rPr>
              <w:rFonts w:eastAsiaTheme="minorEastAsia"/>
              <w:noProof/>
              <w:kern w:val="2"/>
              <w:sz w:val="24"/>
              <w:szCs w:val="24"/>
              <w:lang w:eastAsia="en-AU"/>
              <w14:ligatures w14:val="standardContextual"/>
            </w:rPr>
          </w:pPr>
          <w:hyperlink w:anchor="_Toc182236199" w:history="1">
            <w:r w:rsidRPr="00574E55">
              <w:rPr>
                <w:rStyle w:val="Hyperlink"/>
                <w:noProof/>
              </w:rPr>
              <w:t xml:space="preserve">11.3 </w:t>
            </w:r>
            <w:r>
              <w:rPr>
                <w:rFonts w:eastAsiaTheme="minorEastAsia"/>
                <w:noProof/>
                <w:kern w:val="2"/>
                <w:sz w:val="24"/>
                <w:szCs w:val="24"/>
                <w:lang w:eastAsia="en-AU"/>
                <w14:ligatures w14:val="standardContextual"/>
              </w:rPr>
              <w:tab/>
            </w:r>
            <w:r w:rsidRPr="00574E55">
              <w:rPr>
                <w:rStyle w:val="Hyperlink"/>
                <w:noProof/>
              </w:rPr>
              <w:t>Grant Recovery Process</w:t>
            </w:r>
            <w:r>
              <w:rPr>
                <w:noProof/>
                <w:webHidden/>
              </w:rPr>
              <w:tab/>
            </w:r>
            <w:r>
              <w:rPr>
                <w:noProof/>
                <w:webHidden/>
              </w:rPr>
              <w:fldChar w:fldCharType="begin"/>
            </w:r>
            <w:r>
              <w:rPr>
                <w:noProof/>
                <w:webHidden/>
              </w:rPr>
              <w:instrText xml:space="preserve"> PAGEREF _Toc182236199 \h </w:instrText>
            </w:r>
            <w:r>
              <w:rPr>
                <w:noProof/>
                <w:webHidden/>
              </w:rPr>
            </w:r>
            <w:r>
              <w:rPr>
                <w:noProof/>
                <w:webHidden/>
              </w:rPr>
              <w:fldChar w:fldCharType="separate"/>
            </w:r>
            <w:r w:rsidR="007C3361">
              <w:rPr>
                <w:noProof/>
                <w:webHidden/>
              </w:rPr>
              <w:t>17</w:t>
            </w:r>
            <w:r>
              <w:rPr>
                <w:noProof/>
                <w:webHidden/>
              </w:rPr>
              <w:fldChar w:fldCharType="end"/>
            </w:r>
          </w:hyperlink>
        </w:p>
        <w:p w14:paraId="25AB1AA1" w14:textId="1FA7AD79" w:rsidR="00A64A8D" w:rsidRDefault="00A64A8D">
          <w:pPr>
            <w:pStyle w:val="TOC2"/>
            <w:rPr>
              <w:rFonts w:eastAsiaTheme="minorEastAsia"/>
              <w:noProof/>
              <w:kern w:val="2"/>
              <w:sz w:val="24"/>
              <w:szCs w:val="24"/>
              <w:lang w:eastAsia="en-AU"/>
              <w14:ligatures w14:val="standardContextual"/>
            </w:rPr>
          </w:pPr>
          <w:hyperlink w:anchor="_Toc182236200" w:history="1">
            <w:r w:rsidRPr="00574E55">
              <w:rPr>
                <w:rStyle w:val="Hyperlink"/>
                <w:noProof/>
              </w:rPr>
              <w:t>12.</w:t>
            </w:r>
            <w:r>
              <w:rPr>
                <w:rFonts w:eastAsiaTheme="minorEastAsia"/>
                <w:noProof/>
                <w:kern w:val="2"/>
                <w:sz w:val="24"/>
                <w:szCs w:val="24"/>
                <w:lang w:eastAsia="en-AU"/>
                <w14:ligatures w14:val="standardContextual"/>
              </w:rPr>
              <w:tab/>
            </w:r>
            <w:r w:rsidRPr="00574E55">
              <w:rPr>
                <w:rStyle w:val="Hyperlink"/>
                <w:noProof/>
              </w:rPr>
              <w:t>Probity</w:t>
            </w:r>
            <w:r>
              <w:rPr>
                <w:noProof/>
                <w:webHidden/>
              </w:rPr>
              <w:tab/>
            </w:r>
            <w:r>
              <w:rPr>
                <w:noProof/>
                <w:webHidden/>
              </w:rPr>
              <w:fldChar w:fldCharType="begin"/>
            </w:r>
            <w:r>
              <w:rPr>
                <w:noProof/>
                <w:webHidden/>
              </w:rPr>
              <w:instrText xml:space="preserve"> PAGEREF _Toc182236200 \h </w:instrText>
            </w:r>
            <w:r>
              <w:rPr>
                <w:noProof/>
                <w:webHidden/>
              </w:rPr>
            </w:r>
            <w:r>
              <w:rPr>
                <w:noProof/>
                <w:webHidden/>
              </w:rPr>
              <w:fldChar w:fldCharType="separate"/>
            </w:r>
            <w:r w:rsidR="007C3361">
              <w:rPr>
                <w:noProof/>
                <w:webHidden/>
              </w:rPr>
              <w:t>17</w:t>
            </w:r>
            <w:r>
              <w:rPr>
                <w:noProof/>
                <w:webHidden/>
              </w:rPr>
              <w:fldChar w:fldCharType="end"/>
            </w:r>
          </w:hyperlink>
        </w:p>
        <w:p w14:paraId="30294644" w14:textId="45A717F2" w:rsidR="00A64A8D" w:rsidRDefault="00A64A8D">
          <w:pPr>
            <w:pStyle w:val="TOC3"/>
            <w:rPr>
              <w:rFonts w:eastAsiaTheme="minorEastAsia"/>
              <w:noProof/>
              <w:kern w:val="2"/>
              <w:sz w:val="24"/>
              <w:szCs w:val="24"/>
              <w:lang w:eastAsia="en-AU"/>
              <w14:ligatures w14:val="standardContextual"/>
            </w:rPr>
          </w:pPr>
          <w:hyperlink w:anchor="_Toc182236201" w:history="1">
            <w:r w:rsidRPr="00574E55">
              <w:rPr>
                <w:rStyle w:val="Hyperlink"/>
                <w:noProof/>
              </w:rPr>
              <w:t>12.1</w:t>
            </w:r>
            <w:r>
              <w:rPr>
                <w:rFonts w:eastAsiaTheme="minorEastAsia"/>
                <w:noProof/>
                <w:kern w:val="2"/>
                <w:sz w:val="24"/>
                <w:szCs w:val="24"/>
                <w:lang w:eastAsia="en-AU"/>
                <w14:ligatures w14:val="standardContextual"/>
              </w:rPr>
              <w:tab/>
            </w:r>
            <w:r w:rsidRPr="00574E55">
              <w:rPr>
                <w:rStyle w:val="Hyperlink"/>
                <w:noProof/>
              </w:rPr>
              <w:t>Enquiries and feedback</w:t>
            </w:r>
            <w:r>
              <w:rPr>
                <w:noProof/>
                <w:webHidden/>
              </w:rPr>
              <w:tab/>
            </w:r>
            <w:r>
              <w:rPr>
                <w:noProof/>
                <w:webHidden/>
              </w:rPr>
              <w:fldChar w:fldCharType="begin"/>
            </w:r>
            <w:r>
              <w:rPr>
                <w:noProof/>
                <w:webHidden/>
              </w:rPr>
              <w:instrText xml:space="preserve"> PAGEREF _Toc182236201 \h </w:instrText>
            </w:r>
            <w:r>
              <w:rPr>
                <w:noProof/>
                <w:webHidden/>
              </w:rPr>
            </w:r>
            <w:r>
              <w:rPr>
                <w:noProof/>
                <w:webHidden/>
              </w:rPr>
              <w:fldChar w:fldCharType="separate"/>
            </w:r>
            <w:r w:rsidR="007C3361">
              <w:rPr>
                <w:noProof/>
                <w:webHidden/>
              </w:rPr>
              <w:t>18</w:t>
            </w:r>
            <w:r>
              <w:rPr>
                <w:noProof/>
                <w:webHidden/>
              </w:rPr>
              <w:fldChar w:fldCharType="end"/>
            </w:r>
          </w:hyperlink>
        </w:p>
        <w:p w14:paraId="3A7965E3" w14:textId="7DE27A1B" w:rsidR="00A64A8D" w:rsidRDefault="00A64A8D">
          <w:pPr>
            <w:pStyle w:val="TOC3"/>
            <w:rPr>
              <w:rFonts w:eastAsiaTheme="minorEastAsia"/>
              <w:noProof/>
              <w:kern w:val="2"/>
              <w:sz w:val="24"/>
              <w:szCs w:val="24"/>
              <w:lang w:eastAsia="en-AU"/>
              <w14:ligatures w14:val="standardContextual"/>
            </w:rPr>
          </w:pPr>
          <w:hyperlink w:anchor="_Toc182236202" w:history="1">
            <w:r w:rsidRPr="00574E55">
              <w:rPr>
                <w:rStyle w:val="Hyperlink"/>
                <w:noProof/>
              </w:rPr>
              <w:t>12.2</w:t>
            </w:r>
            <w:r>
              <w:rPr>
                <w:rFonts w:eastAsiaTheme="minorEastAsia"/>
                <w:noProof/>
                <w:kern w:val="2"/>
                <w:sz w:val="24"/>
                <w:szCs w:val="24"/>
                <w:lang w:eastAsia="en-AU"/>
                <w14:ligatures w14:val="standardContextual"/>
              </w:rPr>
              <w:tab/>
            </w:r>
            <w:r w:rsidRPr="00574E55">
              <w:rPr>
                <w:rStyle w:val="Hyperlink"/>
                <w:noProof/>
              </w:rPr>
              <w:t>Conflicts of interest</w:t>
            </w:r>
            <w:r>
              <w:rPr>
                <w:noProof/>
                <w:webHidden/>
              </w:rPr>
              <w:tab/>
            </w:r>
            <w:r>
              <w:rPr>
                <w:noProof/>
                <w:webHidden/>
              </w:rPr>
              <w:fldChar w:fldCharType="begin"/>
            </w:r>
            <w:r>
              <w:rPr>
                <w:noProof/>
                <w:webHidden/>
              </w:rPr>
              <w:instrText xml:space="preserve"> PAGEREF _Toc182236202 \h </w:instrText>
            </w:r>
            <w:r>
              <w:rPr>
                <w:noProof/>
                <w:webHidden/>
              </w:rPr>
            </w:r>
            <w:r>
              <w:rPr>
                <w:noProof/>
                <w:webHidden/>
              </w:rPr>
              <w:fldChar w:fldCharType="separate"/>
            </w:r>
            <w:r w:rsidR="007C3361">
              <w:rPr>
                <w:noProof/>
                <w:webHidden/>
              </w:rPr>
              <w:t>18</w:t>
            </w:r>
            <w:r>
              <w:rPr>
                <w:noProof/>
                <w:webHidden/>
              </w:rPr>
              <w:fldChar w:fldCharType="end"/>
            </w:r>
          </w:hyperlink>
        </w:p>
        <w:p w14:paraId="5E467E5E" w14:textId="08EA6AD7" w:rsidR="00A64A8D" w:rsidRDefault="00A64A8D">
          <w:pPr>
            <w:pStyle w:val="TOC3"/>
            <w:rPr>
              <w:rFonts w:eastAsiaTheme="minorEastAsia"/>
              <w:noProof/>
              <w:kern w:val="2"/>
              <w:sz w:val="24"/>
              <w:szCs w:val="24"/>
              <w:lang w:eastAsia="en-AU"/>
              <w14:ligatures w14:val="standardContextual"/>
            </w:rPr>
          </w:pPr>
          <w:hyperlink w:anchor="_Toc182236203" w:history="1">
            <w:r w:rsidRPr="00574E55">
              <w:rPr>
                <w:rStyle w:val="Hyperlink"/>
                <w:noProof/>
              </w:rPr>
              <w:t>12.3</w:t>
            </w:r>
            <w:r>
              <w:rPr>
                <w:rFonts w:eastAsiaTheme="minorEastAsia"/>
                <w:noProof/>
                <w:kern w:val="2"/>
                <w:sz w:val="24"/>
                <w:szCs w:val="24"/>
                <w:lang w:eastAsia="en-AU"/>
                <w14:ligatures w14:val="standardContextual"/>
              </w:rPr>
              <w:tab/>
            </w:r>
            <w:r w:rsidRPr="00574E55">
              <w:rPr>
                <w:rStyle w:val="Hyperlink"/>
                <w:noProof/>
              </w:rPr>
              <w:t>Privacy</w:t>
            </w:r>
            <w:r>
              <w:rPr>
                <w:noProof/>
                <w:webHidden/>
              </w:rPr>
              <w:tab/>
            </w:r>
            <w:r>
              <w:rPr>
                <w:noProof/>
                <w:webHidden/>
              </w:rPr>
              <w:fldChar w:fldCharType="begin"/>
            </w:r>
            <w:r>
              <w:rPr>
                <w:noProof/>
                <w:webHidden/>
              </w:rPr>
              <w:instrText xml:space="preserve"> PAGEREF _Toc182236203 \h </w:instrText>
            </w:r>
            <w:r>
              <w:rPr>
                <w:noProof/>
                <w:webHidden/>
              </w:rPr>
            </w:r>
            <w:r>
              <w:rPr>
                <w:noProof/>
                <w:webHidden/>
              </w:rPr>
              <w:fldChar w:fldCharType="separate"/>
            </w:r>
            <w:r w:rsidR="007C3361">
              <w:rPr>
                <w:noProof/>
                <w:webHidden/>
              </w:rPr>
              <w:t>19</w:t>
            </w:r>
            <w:r>
              <w:rPr>
                <w:noProof/>
                <w:webHidden/>
              </w:rPr>
              <w:fldChar w:fldCharType="end"/>
            </w:r>
          </w:hyperlink>
        </w:p>
        <w:p w14:paraId="516AD23C" w14:textId="4CA2B36B" w:rsidR="00A64A8D" w:rsidRDefault="00A64A8D">
          <w:pPr>
            <w:pStyle w:val="TOC3"/>
            <w:rPr>
              <w:rFonts w:eastAsiaTheme="minorEastAsia"/>
              <w:noProof/>
              <w:kern w:val="2"/>
              <w:sz w:val="24"/>
              <w:szCs w:val="24"/>
              <w:lang w:eastAsia="en-AU"/>
              <w14:ligatures w14:val="standardContextual"/>
            </w:rPr>
          </w:pPr>
          <w:hyperlink w:anchor="_Toc182236204" w:history="1">
            <w:r w:rsidRPr="00574E55">
              <w:rPr>
                <w:rStyle w:val="Hyperlink"/>
                <w:noProof/>
              </w:rPr>
              <w:t>12.4</w:t>
            </w:r>
            <w:r>
              <w:rPr>
                <w:rFonts w:eastAsiaTheme="minorEastAsia"/>
                <w:noProof/>
                <w:kern w:val="2"/>
                <w:sz w:val="24"/>
                <w:szCs w:val="24"/>
                <w:lang w:eastAsia="en-AU"/>
                <w14:ligatures w14:val="standardContextual"/>
              </w:rPr>
              <w:tab/>
            </w:r>
            <w:r w:rsidRPr="00574E55">
              <w:rPr>
                <w:rStyle w:val="Hyperlink"/>
                <w:noProof/>
              </w:rPr>
              <w:t>Confidential Information</w:t>
            </w:r>
            <w:r>
              <w:rPr>
                <w:noProof/>
                <w:webHidden/>
              </w:rPr>
              <w:tab/>
            </w:r>
            <w:r>
              <w:rPr>
                <w:noProof/>
                <w:webHidden/>
              </w:rPr>
              <w:fldChar w:fldCharType="begin"/>
            </w:r>
            <w:r>
              <w:rPr>
                <w:noProof/>
                <w:webHidden/>
              </w:rPr>
              <w:instrText xml:space="preserve"> PAGEREF _Toc182236204 \h </w:instrText>
            </w:r>
            <w:r>
              <w:rPr>
                <w:noProof/>
                <w:webHidden/>
              </w:rPr>
            </w:r>
            <w:r>
              <w:rPr>
                <w:noProof/>
                <w:webHidden/>
              </w:rPr>
              <w:fldChar w:fldCharType="separate"/>
            </w:r>
            <w:r w:rsidR="007C3361">
              <w:rPr>
                <w:noProof/>
                <w:webHidden/>
              </w:rPr>
              <w:t>19</w:t>
            </w:r>
            <w:r>
              <w:rPr>
                <w:noProof/>
                <w:webHidden/>
              </w:rPr>
              <w:fldChar w:fldCharType="end"/>
            </w:r>
          </w:hyperlink>
        </w:p>
        <w:p w14:paraId="0A102BD4" w14:textId="182B595B" w:rsidR="00A64A8D" w:rsidRDefault="00A64A8D">
          <w:pPr>
            <w:pStyle w:val="TOC3"/>
            <w:rPr>
              <w:rFonts w:eastAsiaTheme="minorEastAsia"/>
              <w:noProof/>
              <w:kern w:val="2"/>
              <w:sz w:val="24"/>
              <w:szCs w:val="24"/>
              <w:lang w:eastAsia="en-AU"/>
              <w14:ligatures w14:val="standardContextual"/>
            </w:rPr>
          </w:pPr>
          <w:hyperlink w:anchor="_Toc182236205" w:history="1">
            <w:r w:rsidRPr="00574E55">
              <w:rPr>
                <w:rStyle w:val="Hyperlink"/>
                <w:noProof/>
              </w:rPr>
              <w:t>12.5</w:t>
            </w:r>
            <w:r>
              <w:rPr>
                <w:rFonts w:eastAsiaTheme="minorEastAsia"/>
                <w:noProof/>
                <w:kern w:val="2"/>
                <w:sz w:val="24"/>
                <w:szCs w:val="24"/>
                <w:lang w:eastAsia="en-AU"/>
                <w14:ligatures w14:val="standardContextual"/>
              </w:rPr>
              <w:tab/>
            </w:r>
            <w:r w:rsidRPr="00574E55">
              <w:rPr>
                <w:rStyle w:val="Hyperlink"/>
                <w:noProof/>
              </w:rPr>
              <w:t>Freedom of information</w:t>
            </w:r>
            <w:r>
              <w:rPr>
                <w:noProof/>
                <w:webHidden/>
              </w:rPr>
              <w:tab/>
            </w:r>
            <w:r>
              <w:rPr>
                <w:noProof/>
                <w:webHidden/>
              </w:rPr>
              <w:fldChar w:fldCharType="begin"/>
            </w:r>
            <w:r>
              <w:rPr>
                <w:noProof/>
                <w:webHidden/>
              </w:rPr>
              <w:instrText xml:space="preserve"> PAGEREF _Toc182236205 \h </w:instrText>
            </w:r>
            <w:r>
              <w:rPr>
                <w:noProof/>
                <w:webHidden/>
              </w:rPr>
            </w:r>
            <w:r>
              <w:rPr>
                <w:noProof/>
                <w:webHidden/>
              </w:rPr>
              <w:fldChar w:fldCharType="separate"/>
            </w:r>
            <w:r w:rsidR="007C3361">
              <w:rPr>
                <w:noProof/>
                <w:webHidden/>
              </w:rPr>
              <w:t>20</w:t>
            </w:r>
            <w:r>
              <w:rPr>
                <w:noProof/>
                <w:webHidden/>
              </w:rPr>
              <w:fldChar w:fldCharType="end"/>
            </w:r>
          </w:hyperlink>
        </w:p>
        <w:p w14:paraId="296E2A4D" w14:textId="4164D3B7" w:rsidR="00A64A8D" w:rsidRDefault="00A64A8D">
          <w:pPr>
            <w:pStyle w:val="TOC2"/>
            <w:rPr>
              <w:rFonts w:eastAsiaTheme="minorEastAsia"/>
              <w:noProof/>
              <w:kern w:val="2"/>
              <w:sz w:val="24"/>
              <w:szCs w:val="24"/>
              <w:lang w:eastAsia="en-AU"/>
              <w14:ligatures w14:val="standardContextual"/>
            </w:rPr>
          </w:pPr>
          <w:hyperlink w:anchor="_Toc182236206" w:history="1">
            <w:r w:rsidRPr="00574E55">
              <w:rPr>
                <w:rStyle w:val="Hyperlink"/>
                <w:noProof/>
              </w:rPr>
              <w:t xml:space="preserve">13. </w:t>
            </w:r>
            <w:r>
              <w:rPr>
                <w:rFonts w:eastAsiaTheme="minorEastAsia"/>
                <w:noProof/>
                <w:kern w:val="2"/>
                <w:sz w:val="24"/>
                <w:szCs w:val="24"/>
                <w:lang w:eastAsia="en-AU"/>
                <w14:ligatures w14:val="standardContextual"/>
              </w:rPr>
              <w:tab/>
            </w:r>
            <w:r w:rsidRPr="00574E55">
              <w:rPr>
                <w:rStyle w:val="Hyperlink"/>
                <w:noProof/>
              </w:rPr>
              <w:t>Glossary</w:t>
            </w:r>
            <w:r>
              <w:rPr>
                <w:noProof/>
                <w:webHidden/>
              </w:rPr>
              <w:tab/>
            </w:r>
            <w:r>
              <w:rPr>
                <w:noProof/>
                <w:webHidden/>
              </w:rPr>
              <w:fldChar w:fldCharType="begin"/>
            </w:r>
            <w:r>
              <w:rPr>
                <w:noProof/>
                <w:webHidden/>
              </w:rPr>
              <w:instrText xml:space="preserve"> PAGEREF _Toc182236206 \h </w:instrText>
            </w:r>
            <w:r>
              <w:rPr>
                <w:noProof/>
                <w:webHidden/>
              </w:rPr>
            </w:r>
            <w:r>
              <w:rPr>
                <w:noProof/>
                <w:webHidden/>
              </w:rPr>
              <w:fldChar w:fldCharType="separate"/>
            </w:r>
            <w:r w:rsidR="007C3361">
              <w:rPr>
                <w:noProof/>
                <w:webHidden/>
              </w:rPr>
              <w:t>21</w:t>
            </w:r>
            <w:r>
              <w:rPr>
                <w:noProof/>
                <w:webHidden/>
              </w:rPr>
              <w:fldChar w:fldCharType="end"/>
            </w:r>
          </w:hyperlink>
        </w:p>
        <w:p w14:paraId="40FD18AB" w14:textId="02598DFD" w:rsidR="00254E0C" w:rsidRDefault="00EC55AA" w:rsidP="6A915795">
          <w:pPr>
            <w:pStyle w:val="TOC2"/>
            <w:rPr>
              <w:rStyle w:val="Hyperlink"/>
              <w:noProof/>
              <w:kern w:val="2"/>
              <w:lang w:eastAsia="en-AU"/>
              <w14:ligatures w14:val="standardContextual"/>
            </w:rPr>
          </w:pPr>
          <w:r>
            <w:fldChar w:fldCharType="end"/>
          </w:r>
        </w:p>
      </w:sdtContent>
    </w:sdt>
    <w:p w14:paraId="0BA0CBD5" w14:textId="37FAF2B2" w:rsidR="00F61579" w:rsidRDefault="00F61579" w:rsidP="00C55E03">
      <w:pPr>
        <w:pStyle w:val="TOC2"/>
        <w:rPr>
          <w:rStyle w:val="Hyperlink"/>
          <w:noProof/>
          <w:kern w:val="2"/>
          <w:lang w:eastAsia="en-AU"/>
          <w14:ligatures w14:val="standardContextual"/>
        </w:rPr>
      </w:pPr>
    </w:p>
    <w:p w14:paraId="6E49C87F" w14:textId="7F0BC394" w:rsidR="008C2911" w:rsidRDefault="008C2911"/>
    <w:p w14:paraId="6BDB7EF2" w14:textId="09E417EF" w:rsidR="008C2911" w:rsidRDefault="008C2911">
      <w:pPr>
        <w:spacing w:after="160"/>
        <w:rPr>
          <w:rFonts w:cs="Arial"/>
          <w:b/>
        </w:rPr>
      </w:pPr>
      <w:r>
        <w:rPr>
          <w:rFonts w:cs="Arial"/>
          <w:b/>
        </w:rPr>
        <w:br w:type="page"/>
      </w:r>
    </w:p>
    <w:p w14:paraId="5EA1FA3B" w14:textId="1C652DCB" w:rsidR="00202E97" w:rsidRPr="00D76FEC" w:rsidRDefault="1FF382CF" w:rsidP="6A915795">
      <w:pPr>
        <w:pStyle w:val="Heading2"/>
        <w:numPr>
          <w:ilvl w:val="0"/>
          <w:numId w:val="0"/>
        </w:numPr>
        <w:ind w:left="714" w:hanging="357"/>
      </w:pPr>
      <w:bookmarkStart w:id="3" w:name="_Toc155869042"/>
      <w:bookmarkStart w:id="4" w:name="_Toc155869269"/>
      <w:bookmarkStart w:id="5" w:name="_Toc155869364"/>
      <w:bookmarkStart w:id="6" w:name="_Toc155869492"/>
      <w:bookmarkStart w:id="7" w:name="_Toc155869597"/>
      <w:bookmarkStart w:id="8" w:name="_Toc155869691"/>
      <w:bookmarkStart w:id="9" w:name="_Toc155869785"/>
      <w:bookmarkStart w:id="10" w:name="_Toc155869870"/>
      <w:bookmarkStart w:id="11" w:name="_Toc155883604"/>
      <w:bookmarkStart w:id="12" w:name="_Toc155884115"/>
      <w:bookmarkStart w:id="13" w:name="_Toc155884253"/>
      <w:bookmarkStart w:id="14" w:name="_Toc155884341"/>
      <w:bookmarkStart w:id="15" w:name="_Toc155884427"/>
      <w:bookmarkStart w:id="16" w:name="_Toc155884513"/>
      <w:bookmarkStart w:id="17" w:name="_Toc155884669"/>
      <w:bookmarkStart w:id="18" w:name="_Toc155939183"/>
      <w:bookmarkStart w:id="19" w:name="_Toc155941853"/>
      <w:bookmarkStart w:id="20" w:name="_Toc155946906"/>
      <w:bookmarkStart w:id="21" w:name="_Toc155947000"/>
      <w:bookmarkStart w:id="22" w:name="_Toc155947086"/>
      <w:bookmarkStart w:id="23" w:name="_Toc512856112"/>
      <w:bookmarkStart w:id="24" w:name="_Toc512856261"/>
      <w:bookmarkStart w:id="25" w:name="_Toc512856343"/>
      <w:bookmarkStart w:id="26" w:name="_Toc512857143"/>
      <w:bookmarkStart w:id="27" w:name="_Toc512857214"/>
      <w:bookmarkStart w:id="28" w:name="_Toc135745433"/>
      <w:bookmarkStart w:id="29" w:name="_Toc18223617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ECEC</w:t>
      </w:r>
      <w:r w:rsidR="00202E97">
        <w:t xml:space="preserve"> Workforce </w:t>
      </w:r>
      <w:r w:rsidR="000C4781">
        <w:t>–</w:t>
      </w:r>
      <w:r w:rsidR="00202E97">
        <w:t xml:space="preserve"> </w:t>
      </w:r>
      <w:r w:rsidR="000C4781">
        <w:t>Practicum Exchange Living Allowance</w:t>
      </w:r>
      <w:r w:rsidR="00202E97">
        <w:t xml:space="preserve"> </w:t>
      </w:r>
      <w:r w:rsidR="00DB1CE3">
        <w:t xml:space="preserve">Grant </w:t>
      </w:r>
      <w:bookmarkEnd w:id="28"/>
      <w:r w:rsidR="00202E97">
        <w:t>proces</w:t>
      </w:r>
      <w:r w:rsidR="7B69C584">
        <w:t>s</w:t>
      </w:r>
      <w:r w:rsidR="2F623E58">
        <w:t>es</w:t>
      </w:r>
      <w:bookmarkEnd w:id="29"/>
    </w:p>
    <w:p w14:paraId="07098E11" w14:textId="509C3614" w:rsidR="00202E97" w:rsidRPr="00FA600F" w:rsidRDefault="00202E97" w:rsidP="3D73A5EB">
      <w:pPr>
        <w:pBdr>
          <w:top w:val="single" w:sz="4" w:space="1" w:color="auto"/>
          <w:left w:val="single" w:sz="4" w:space="4" w:color="auto"/>
          <w:bottom w:val="single" w:sz="4" w:space="1" w:color="auto"/>
          <w:right w:val="single" w:sz="4" w:space="4" w:color="auto"/>
        </w:pBdr>
        <w:spacing w:before="40" w:after="0"/>
        <w:jc w:val="center"/>
        <w:rPr>
          <w:rFonts w:ascii="Arial" w:hAnsi="Arial" w:cs="Arial"/>
          <w:b/>
          <w:bCs/>
        </w:rPr>
      </w:pPr>
      <w:r w:rsidRPr="3D73A5EB">
        <w:rPr>
          <w:rFonts w:ascii="Arial" w:eastAsia="Times New Roman" w:hAnsi="Arial" w:cs="Arial"/>
          <w:b/>
          <w:bCs/>
          <w:sz w:val="20"/>
          <w:szCs w:val="20"/>
        </w:rPr>
        <w:t xml:space="preserve">The </w:t>
      </w:r>
      <w:r w:rsidR="008859B9" w:rsidRPr="008859B9">
        <w:rPr>
          <w:rFonts w:ascii="Arial" w:eastAsia="Times New Roman" w:hAnsi="Arial" w:cs="Arial"/>
          <w:b/>
          <w:bCs/>
          <w:sz w:val="20"/>
          <w:szCs w:val="20"/>
        </w:rPr>
        <w:t xml:space="preserve">Early Childhood Education and Care (ECEC) Workforce </w:t>
      </w:r>
      <w:r w:rsidR="00D2327C" w:rsidRPr="78175CE8">
        <w:rPr>
          <w:rFonts w:ascii="Arial" w:eastAsia="Times New Roman" w:hAnsi="Arial" w:cs="Arial"/>
          <w:b/>
          <w:bCs/>
          <w:sz w:val="20"/>
          <w:szCs w:val="20"/>
        </w:rPr>
        <w:t>measure</w:t>
      </w:r>
      <w:r w:rsidR="76FE0206" w:rsidRPr="78175CE8">
        <w:rPr>
          <w:rFonts w:ascii="Arial" w:eastAsia="Times New Roman" w:hAnsi="Arial" w:cs="Arial"/>
          <w:b/>
          <w:bCs/>
          <w:sz w:val="20"/>
          <w:szCs w:val="20"/>
        </w:rPr>
        <w:t>s</w:t>
      </w:r>
      <w:r w:rsidR="00D2327C">
        <w:rPr>
          <w:rFonts w:ascii="Arial" w:eastAsia="Times New Roman" w:hAnsi="Arial" w:cs="Arial"/>
          <w:b/>
          <w:bCs/>
          <w:sz w:val="20"/>
          <w:szCs w:val="20"/>
        </w:rPr>
        <w:t xml:space="preserve"> are</w:t>
      </w:r>
      <w:r w:rsidR="008D293B">
        <w:rPr>
          <w:rFonts w:ascii="Arial" w:eastAsia="Times New Roman" w:hAnsi="Arial" w:cs="Arial"/>
          <w:b/>
          <w:bCs/>
          <w:sz w:val="20"/>
          <w:szCs w:val="20"/>
        </w:rPr>
        <w:t xml:space="preserve"> </w:t>
      </w:r>
      <w:r w:rsidRPr="3D73A5EB">
        <w:rPr>
          <w:rFonts w:ascii="Arial" w:eastAsia="Times New Roman" w:hAnsi="Arial" w:cs="Arial"/>
          <w:b/>
          <w:bCs/>
          <w:sz w:val="20"/>
          <w:szCs w:val="20"/>
        </w:rPr>
        <w:t>designed to achieve</w:t>
      </w:r>
      <w:r w:rsidR="007770CD">
        <w:rPr>
          <w:rFonts w:ascii="Arial" w:eastAsia="Times New Roman" w:hAnsi="Arial" w:cs="Arial"/>
          <w:b/>
          <w:bCs/>
          <w:sz w:val="20"/>
          <w:szCs w:val="20"/>
        </w:rPr>
        <w:t xml:space="preserve"> </w:t>
      </w:r>
      <w:r w:rsidR="0296E7F5" w:rsidRPr="23A9F726">
        <w:rPr>
          <w:rFonts w:ascii="Arial" w:eastAsia="Times New Roman" w:hAnsi="Arial" w:cs="Arial"/>
          <w:b/>
          <w:bCs/>
          <w:sz w:val="20"/>
          <w:szCs w:val="20"/>
        </w:rPr>
        <w:t>the</w:t>
      </w:r>
      <w:r w:rsidR="004B53C9">
        <w:rPr>
          <w:rFonts w:ascii="Arial" w:eastAsia="Times New Roman" w:hAnsi="Arial" w:cs="Arial"/>
          <w:b/>
          <w:bCs/>
          <w:sz w:val="20"/>
          <w:szCs w:val="20"/>
        </w:rPr>
        <w:t xml:space="preserve"> Australian</w:t>
      </w:r>
      <w:r w:rsidR="0296E7F5" w:rsidRPr="23A9F726">
        <w:rPr>
          <w:rFonts w:ascii="Arial" w:eastAsia="Times New Roman" w:hAnsi="Arial" w:cs="Arial"/>
          <w:b/>
          <w:bCs/>
          <w:sz w:val="20"/>
          <w:szCs w:val="20"/>
        </w:rPr>
        <w:t xml:space="preserve"> </w:t>
      </w:r>
      <w:r w:rsidR="007770CD">
        <w:rPr>
          <w:rFonts w:ascii="Arial" w:eastAsia="Times New Roman" w:hAnsi="Arial" w:cs="Arial"/>
          <w:b/>
          <w:bCs/>
          <w:sz w:val="20"/>
          <w:szCs w:val="20"/>
        </w:rPr>
        <w:t>Government</w:t>
      </w:r>
      <w:r w:rsidR="35C1192B" w:rsidRPr="4421ACBF">
        <w:rPr>
          <w:rFonts w:ascii="Arial" w:eastAsia="Times New Roman" w:hAnsi="Arial" w:cs="Arial"/>
          <w:b/>
          <w:bCs/>
          <w:sz w:val="20"/>
          <w:szCs w:val="20"/>
        </w:rPr>
        <w:t>’s</w:t>
      </w:r>
      <w:r w:rsidR="007770CD">
        <w:rPr>
          <w:rFonts w:ascii="Arial" w:eastAsia="Times New Roman" w:hAnsi="Arial" w:cs="Arial"/>
          <w:b/>
          <w:bCs/>
          <w:sz w:val="20"/>
          <w:szCs w:val="20"/>
        </w:rPr>
        <w:t xml:space="preserve"> </w:t>
      </w:r>
      <w:r w:rsidRPr="3D73A5EB">
        <w:rPr>
          <w:rFonts w:ascii="Arial" w:eastAsia="Times New Roman" w:hAnsi="Arial" w:cs="Arial"/>
          <w:b/>
          <w:bCs/>
          <w:sz w:val="20"/>
          <w:szCs w:val="20"/>
        </w:rPr>
        <w:t xml:space="preserve">objectives </w:t>
      </w:r>
    </w:p>
    <w:p w14:paraId="149BD37B" w14:textId="6CB477F0" w:rsidR="00202E97" w:rsidRPr="00C30E87" w:rsidRDefault="006E122B" w:rsidP="00C55E03">
      <w:pPr>
        <w:pBdr>
          <w:top w:val="single" w:sz="4" w:space="1" w:color="auto"/>
          <w:left w:val="single" w:sz="4" w:space="4" w:color="auto"/>
          <w:bottom w:val="single" w:sz="4" w:space="1" w:color="auto"/>
          <w:right w:val="single" w:sz="4" w:space="4" w:color="auto"/>
        </w:pBdr>
        <w:spacing w:before="40" w:after="0"/>
        <w:jc w:val="center"/>
        <w:rPr>
          <w:rFonts w:ascii="Arial" w:eastAsia="Times New Roman" w:hAnsi="Arial" w:cs="Arial"/>
          <w:sz w:val="20"/>
          <w:szCs w:val="20"/>
        </w:rPr>
      </w:pPr>
      <w:r>
        <w:rPr>
          <w:rFonts w:ascii="Arial" w:eastAsia="Times New Roman" w:hAnsi="Arial" w:cs="Arial"/>
          <w:sz w:val="20"/>
          <w:szCs w:val="20"/>
        </w:rPr>
        <w:t xml:space="preserve">The ECEC Workforce </w:t>
      </w:r>
      <w:r w:rsidR="00D2327C">
        <w:rPr>
          <w:rFonts w:ascii="Arial" w:eastAsia="Times New Roman" w:hAnsi="Arial" w:cs="Arial"/>
          <w:sz w:val="20"/>
          <w:szCs w:val="20"/>
        </w:rPr>
        <w:t>measure</w:t>
      </w:r>
      <w:r w:rsidR="00ED56B1">
        <w:rPr>
          <w:rFonts w:ascii="Arial" w:eastAsia="Times New Roman" w:hAnsi="Arial" w:cs="Arial"/>
          <w:sz w:val="20"/>
          <w:szCs w:val="20"/>
        </w:rPr>
        <w:t>s</w:t>
      </w:r>
      <w:r w:rsidR="00411B27">
        <w:rPr>
          <w:rFonts w:ascii="Arial" w:eastAsia="Times New Roman" w:hAnsi="Arial" w:cs="Arial"/>
          <w:sz w:val="20"/>
          <w:szCs w:val="20"/>
        </w:rPr>
        <w:t xml:space="preserve"> include</w:t>
      </w:r>
      <w:r w:rsidR="00202E97" w:rsidRPr="00FA600F">
        <w:rPr>
          <w:rFonts w:ascii="Arial" w:eastAsia="Times New Roman" w:hAnsi="Arial" w:cs="Arial"/>
          <w:sz w:val="20"/>
          <w:szCs w:val="20"/>
        </w:rPr>
        <w:t xml:space="preserve"> grant opportunit</w:t>
      </w:r>
      <w:r w:rsidR="0012127C">
        <w:rPr>
          <w:rFonts w:ascii="Arial" w:eastAsia="Times New Roman" w:hAnsi="Arial" w:cs="Arial"/>
          <w:sz w:val="20"/>
          <w:szCs w:val="20"/>
        </w:rPr>
        <w:t xml:space="preserve">ies </w:t>
      </w:r>
      <w:r w:rsidR="007A4DD8">
        <w:rPr>
          <w:rFonts w:ascii="Arial" w:eastAsia="Times New Roman" w:hAnsi="Arial" w:cs="Arial"/>
          <w:sz w:val="20"/>
          <w:szCs w:val="20"/>
        </w:rPr>
        <w:t xml:space="preserve">for the </w:t>
      </w:r>
      <w:r w:rsidR="000C4781">
        <w:rPr>
          <w:rFonts w:ascii="Arial" w:eastAsia="Times New Roman" w:hAnsi="Arial" w:cs="Arial"/>
          <w:sz w:val="20"/>
          <w:szCs w:val="20"/>
        </w:rPr>
        <w:t xml:space="preserve">Practicum Exchange Living Allowance </w:t>
      </w:r>
      <w:r w:rsidR="00202E97" w:rsidRPr="00FA600F">
        <w:rPr>
          <w:rFonts w:ascii="Arial" w:eastAsia="Times New Roman" w:hAnsi="Arial" w:cs="Arial"/>
          <w:sz w:val="20"/>
          <w:szCs w:val="20"/>
        </w:rPr>
        <w:t xml:space="preserve">which </w:t>
      </w:r>
      <w:r w:rsidR="00202E97" w:rsidRPr="022632A5">
        <w:rPr>
          <w:rFonts w:ascii="Arial" w:eastAsia="Times New Roman" w:hAnsi="Arial" w:cs="Arial"/>
          <w:sz w:val="20"/>
          <w:szCs w:val="20"/>
        </w:rPr>
        <w:t>contribute</w:t>
      </w:r>
      <w:r w:rsidR="00F54132">
        <w:rPr>
          <w:rFonts w:ascii="Arial" w:eastAsia="Times New Roman" w:hAnsi="Arial" w:cs="Arial"/>
          <w:sz w:val="20"/>
          <w:szCs w:val="20"/>
        </w:rPr>
        <w:t>s</w:t>
      </w:r>
      <w:r w:rsidR="00202E97" w:rsidRPr="00FA600F">
        <w:rPr>
          <w:rFonts w:ascii="Arial" w:eastAsia="Times New Roman" w:hAnsi="Arial" w:cs="Arial"/>
          <w:sz w:val="20"/>
          <w:szCs w:val="20"/>
        </w:rPr>
        <w:t xml:space="preserve"> to the Department of Education’s Outcome 1</w:t>
      </w:r>
      <w:r w:rsidR="0046208C" w:rsidRPr="00C30E87">
        <w:rPr>
          <w:rFonts w:ascii="Arial" w:eastAsia="Times New Roman" w:hAnsi="Arial" w:cs="Arial"/>
          <w:sz w:val="20"/>
          <w:szCs w:val="20"/>
        </w:rPr>
        <w:t>.</w:t>
      </w:r>
      <w:r w:rsidR="00F76DC2" w:rsidRPr="00C30E87">
        <w:rPr>
          <w:rFonts w:ascii="Arial" w:eastAsia="Times New Roman" w:hAnsi="Arial" w:cs="Arial"/>
          <w:sz w:val="20"/>
          <w:szCs w:val="20"/>
        </w:rPr>
        <w:t xml:space="preserve"> </w:t>
      </w:r>
      <w:r w:rsidR="00F76DC2" w:rsidRPr="00C55E03">
        <w:rPr>
          <w:rFonts w:ascii="Arial" w:eastAsia="Times New Roman" w:hAnsi="Arial" w:cs="Arial"/>
          <w:sz w:val="20"/>
          <w:szCs w:val="20"/>
        </w:rPr>
        <w:t xml:space="preserve">The </w:t>
      </w:r>
      <w:r w:rsidR="00D064FF">
        <w:rPr>
          <w:rFonts w:ascii="Arial" w:eastAsia="Times New Roman" w:hAnsi="Arial" w:cs="Arial"/>
          <w:sz w:val="20"/>
          <w:szCs w:val="20"/>
        </w:rPr>
        <w:t xml:space="preserve">Department of Education (the department) </w:t>
      </w:r>
      <w:r w:rsidR="00F76DC2" w:rsidRPr="00C55E03">
        <w:rPr>
          <w:rFonts w:ascii="Arial" w:eastAsia="Times New Roman" w:hAnsi="Arial" w:cs="Arial"/>
          <w:sz w:val="20"/>
          <w:szCs w:val="20"/>
        </w:rPr>
        <w:t xml:space="preserve">works with stakeholders to plan and design the grant program according to the </w:t>
      </w:r>
      <w:hyperlink r:id="rId20" w:history="1">
        <w:r w:rsidR="0064113C" w:rsidRPr="00D86617">
          <w:rPr>
            <w:rStyle w:val="Hyperlink"/>
            <w:rFonts w:ascii="Arial" w:eastAsia="Times New Roman" w:hAnsi="Arial" w:cs="Arial"/>
            <w:i/>
            <w:iCs/>
            <w:sz w:val="20"/>
            <w:szCs w:val="20"/>
          </w:rPr>
          <w:t xml:space="preserve">Commonwealth Grants Rules and </w:t>
        </w:r>
        <w:r w:rsidR="002D7214">
          <w:rPr>
            <w:rStyle w:val="Hyperlink"/>
            <w:rFonts w:ascii="Arial" w:eastAsia="Times New Roman" w:hAnsi="Arial" w:cs="Arial"/>
            <w:i/>
            <w:iCs/>
            <w:sz w:val="20"/>
            <w:szCs w:val="20"/>
          </w:rPr>
          <w:t>Principles</w:t>
        </w:r>
        <w:r w:rsidR="0064113C">
          <w:rPr>
            <w:rStyle w:val="Hyperlink"/>
            <w:rFonts w:ascii="Arial" w:eastAsia="Times New Roman" w:hAnsi="Arial" w:cs="Arial"/>
            <w:sz w:val="20"/>
            <w:szCs w:val="20"/>
          </w:rPr>
          <w:t xml:space="preserve"> </w:t>
        </w:r>
      </w:hyperlink>
    </w:p>
    <w:p w14:paraId="07F74A5D" w14:textId="77777777" w:rsidR="00B67C0B" w:rsidRPr="00763440" w:rsidRDefault="00B67C0B"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D8A992B" w14:textId="65639060" w:rsidR="00202E97" w:rsidRPr="00FA600F" w:rsidRDefault="565B3FB8" w:rsidP="3D73A5EB">
      <w:pPr>
        <w:pBdr>
          <w:top w:val="single" w:sz="2" w:space="1" w:color="auto"/>
          <w:left w:val="single" w:sz="2" w:space="4" w:color="auto"/>
          <w:bottom w:val="single" w:sz="2" w:space="1" w:color="auto"/>
          <w:right w:val="single" w:sz="2" w:space="4" w:color="auto"/>
        </w:pBdr>
        <w:spacing w:before="40" w:after="0"/>
        <w:jc w:val="center"/>
        <w:rPr>
          <w:rFonts w:ascii="Arial" w:hAnsi="Arial" w:cs="Arial"/>
          <w:b/>
          <w:bCs/>
          <w:sz w:val="20"/>
          <w:szCs w:val="20"/>
        </w:rPr>
      </w:pPr>
      <w:r w:rsidRPr="3D73A5EB">
        <w:rPr>
          <w:rFonts w:ascii="Arial" w:hAnsi="Arial" w:cs="Arial"/>
          <w:b/>
          <w:bCs/>
          <w:sz w:val="20"/>
          <w:szCs w:val="20"/>
        </w:rPr>
        <w:t xml:space="preserve">The grant opportunity opens </w:t>
      </w:r>
      <w:r w:rsidR="00FF521F">
        <w:rPr>
          <w:rFonts w:ascii="Arial" w:hAnsi="Arial" w:cs="Arial"/>
          <w:b/>
          <w:bCs/>
          <w:sz w:val="20"/>
          <w:szCs w:val="20"/>
        </w:rPr>
        <w:t xml:space="preserve">as per the dates on Page </w:t>
      </w:r>
      <w:r w:rsidR="00A07B0F">
        <w:rPr>
          <w:rFonts w:ascii="Arial" w:hAnsi="Arial" w:cs="Arial"/>
          <w:b/>
          <w:bCs/>
          <w:sz w:val="20"/>
          <w:szCs w:val="20"/>
        </w:rPr>
        <w:t>2</w:t>
      </w:r>
      <w:r w:rsidRPr="3D73A5EB">
        <w:rPr>
          <w:rFonts w:ascii="Arial" w:hAnsi="Arial" w:cs="Arial"/>
          <w:b/>
          <w:bCs/>
          <w:sz w:val="20"/>
          <w:szCs w:val="20"/>
        </w:rPr>
        <w:t xml:space="preserve"> </w:t>
      </w:r>
    </w:p>
    <w:p w14:paraId="2D865DD9" w14:textId="6864F1BC" w:rsidR="00D13173" w:rsidRPr="00974183" w:rsidRDefault="114FC423" w:rsidP="0097418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3D73A5EB">
        <w:rPr>
          <w:rFonts w:ascii="Arial" w:hAnsi="Arial" w:cs="Arial"/>
          <w:sz w:val="20"/>
          <w:szCs w:val="20"/>
        </w:rPr>
        <w:t xml:space="preserve">The department </w:t>
      </w:r>
      <w:r w:rsidR="007770CD" w:rsidRPr="3D73A5EB">
        <w:rPr>
          <w:rFonts w:ascii="Arial" w:hAnsi="Arial" w:cs="Arial"/>
          <w:sz w:val="20"/>
          <w:szCs w:val="20"/>
        </w:rPr>
        <w:t>will publish</w:t>
      </w:r>
      <w:r w:rsidR="00202E97" w:rsidRPr="3D73A5EB">
        <w:rPr>
          <w:rFonts w:ascii="Arial" w:hAnsi="Arial" w:cs="Arial"/>
          <w:sz w:val="20"/>
          <w:szCs w:val="20"/>
        </w:rPr>
        <w:t xml:space="preserve"> the grant guidelines on </w:t>
      </w:r>
      <w:hyperlink r:id="rId21">
        <w:proofErr w:type="spellStart"/>
        <w:r w:rsidR="00202E97" w:rsidRPr="3D73A5EB">
          <w:rPr>
            <w:rStyle w:val="Hyperlink"/>
            <w:rFonts w:ascii="Arial" w:hAnsi="Arial" w:cs="Arial"/>
            <w:sz w:val="20"/>
            <w:szCs w:val="20"/>
          </w:rPr>
          <w:t>GrantConnect</w:t>
        </w:r>
        <w:proofErr w:type="spellEnd"/>
      </w:hyperlink>
      <w:r w:rsidR="00202E97" w:rsidRPr="3D73A5EB">
        <w:rPr>
          <w:rFonts w:ascii="Arial" w:hAnsi="Arial" w:cs="Arial"/>
          <w:sz w:val="20"/>
          <w:szCs w:val="20"/>
        </w:rPr>
        <w:t xml:space="preserve">. </w:t>
      </w:r>
    </w:p>
    <w:p w14:paraId="6ACF435C" w14:textId="77777777" w:rsidR="00EB757E" w:rsidRPr="00763440" w:rsidRDefault="00EB757E"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360A656" w14:textId="75735A0E" w:rsidR="00202E97" w:rsidRPr="00FA600F" w:rsidRDefault="467A3680" w:rsidP="3D73A5EB">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sidRPr="07B2B633">
        <w:rPr>
          <w:rFonts w:ascii="Arial" w:hAnsi="Arial" w:cs="Arial"/>
          <w:b/>
          <w:bCs/>
          <w:sz w:val="20"/>
          <w:szCs w:val="20"/>
        </w:rPr>
        <w:t xml:space="preserve">ECEC </w:t>
      </w:r>
      <w:r w:rsidR="00A369F2">
        <w:rPr>
          <w:rFonts w:ascii="Arial" w:hAnsi="Arial" w:cs="Arial"/>
          <w:b/>
          <w:bCs/>
          <w:sz w:val="20"/>
          <w:szCs w:val="20"/>
        </w:rPr>
        <w:t>P</w:t>
      </w:r>
      <w:r w:rsidR="1C5FBBDE" w:rsidRPr="46799C2B">
        <w:rPr>
          <w:rFonts w:ascii="Arial" w:hAnsi="Arial" w:cs="Arial"/>
          <w:b/>
          <w:bCs/>
          <w:sz w:val="20"/>
          <w:szCs w:val="20"/>
        </w:rPr>
        <w:t>roviders</w:t>
      </w:r>
      <w:r w:rsidR="00202E97" w:rsidRPr="3D73A5EB">
        <w:rPr>
          <w:rFonts w:ascii="Arial" w:hAnsi="Arial" w:cs="Arial"/>
          <w:b/>
          <w:bCs/>
          <w:sz w:val="20"/>
          <w:szCs w:val="20"/>
        </w:rPr>
        <w:t xml:space="preserve"> submit a grant application</w:t>
      </w:r>
      <w:r w:rsidR="49C46E6C" w:rsidRPr="3D73A5EB">
        <w:rPr>
          <w:rFonts w:ascii="Arial" w:hAnsi="Arial" w:cs="Arial"/>
          <w:b/>
          <w:bCs/>
          <w:sz w:val="20"/>
          <w:szCs w:val="20"/>
        </w:rPr>
        <w:t xml:space="preserve"> </w:t>
      </w:r>
      <w:r w:rsidR="00D605BC" w:rsidRPr="3D73A5EB">
        <w:rPr>
          <w:rFonts w:ascii="Arial" w:hAnsi="Arial" w:cs="Arial"/>
          <w:b/>
          <w:bCs/>
          <w:sz w:val="20"/>
          <w:szCs w:val="20"/>
        </w:rPr>
        <w:t>electronically</w:t>
      </w:r>
      <w:r w:rsidR="00F54132">
        <w:rPr>
          <w:rFonts w:ascii="Arial" w:hAnsi="Arial" w:cs="Arial"/>
          <w:b/>
          <w:bCs/>
          <w:sz w:val="20"/>
          <w:szCs w:val="20"/>
        </w:rPr>
        <w:t xml:space="preserve"> on behalf of the ECEC employee</w:t>
      </w:r>
    </w:p>
    <w:p w14:paraId="5EB4B1A9" w14:textId="77777777" w:rsidR="00396861" w:rsidRDefault="00396861"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510CBE55" w14:textId="2A7A855D" w:rsidR="00676FA3" w:rsidRDefault="00676FA3" w:rsidP="00676FA3">
      <w:pPr>
        <w:pBdr>
          <w:top w:val="single" w:sz="2" w:space="1" w:color="auto"/>
          <w:left w:val="single" w:sz="2" w:space="4" w:color="auto"/>
          <w:bottom w:val="single" w:sz="2" w:space="1" w:color="auto"/>
          <w:right w:val="single" w:sz="2" w:space="4" w:color="auto"/>
        </w:pBdr>
        <w:spacing w:before="40" w:after="0"/>
        <w:jc w:val="center"/>
        <w:rPr>
          <w:rFonts w:ascii="Arial" w:hAnsi="Arial" w:cs="Arial"/>
          <w:b/>
          <w:sz w:val="20"/>
          <w:szCs w:val="20"/>
        </w:rPr>
      </w:pPr>
      <w:r>
        <w:rPr>
          <w:rFonts w:ascii="Arial" w:hAnsi="Arial" w:cs="Arial"/>
          <w:b/>
          <w:bCs/>
          <w:sz w:val="20"/>
          <w:szCs w:val="20"/>
        </w:rPr>
        <w:t>Confirmation of Exchange occurring</w:t>
      </w:r>
    </w:p>
    <w:p w14:paraId="70EEA602" w14:textId="3ACF337D" w:rsidR="00676FA3" w:rsidRPr="00C55E03" w:rsidRDefault="00676FA3" w:rsidP="00676FA3">
      <w:pPr>
        <w:pBdr>
          <w:top w:val="single" w:sz="2" w:space="1" w:color="auto"/>
          <w:left w:val="single" w:sz="2" w:space="4" w:color="auto"/>
          <w:bottom w:val="single" w:sz="2" w:space="1" w:color="auto"/>
          <w:right w:val="single" w:sz="2" w:space="4" w:color="auto"/>
        </w:pBdr>
        <w:spacing w:before="40" w:after="0"/>
        <w:jc w:val="center"/>
        <w:rPr>
          <w:rFonts w:ascii="Arial" w:hAnsi="Arial" w:cs="Arial"/>
          <w:bCs/>
          <w:sz w:val="20"/>
          <w:szCs w:val="20"/>
        </w:rPr>
      </w:pPr>
      <w:r>
        <w:rPr>
          <w:rFonts w:ascii="Arial" w:hAnsi="Arial" w:cs="Arial"/>
          <w:bCs/>
          <w:sz w:val="20"/>
          <w:szCs w:val="20"/>
        </w:rPr>
        <w:t>Confirmation of exchange agreements for ECEC employee-educators and ECEC service</w:t>
      </w:r>
      <w:r w:rsidR="00C96977">
        <w:rPr>
          <w:rFonts w:ascii="Arial" w:hAnsi="Arial" w:cs="Arial"/>
          <w:bCs/>
          <w:sz w:val="20"/>
          <w:szCs w:val="20"/>
        </w:rPr>
        <w:t>s</w:t>
      </w:r>
      <w:r>
        <w:rPr>
          <w:rFonts w:ascii="Arial" w:hAnsi="Arial" w:cs="Arial"/>
          <w:bCs/>
          <w:sz w:val="20"/>
          <w:szCs w:val="20"/>
        </w:rPr>
        <w:t xml:space="preserve"> has been agreed to and organised by all the relevant parties</w:t>
      </w:r>
    </w:p>
    <w:p w14:paraId="39901E5D" w14:textId="2072E936" w:rsidR="00676FA3" w:rsidRPr="00676FA3" w:rsidRDefault="00676FA3" w:rsidP="00676FA3">
      <w:pPr>
        <w:spacing w:before="40" w:after="120"/>
        <w:jc w:val="center"/>
        <w:rPr>
          <w:rFonts w:ascii="Arial" w:eastAsia="Times New Roman" w:hAnsi="Arial" w:cs="Arial"/>
          <w:sz w:val="20"/>
          <w:szCs w:val="20"/>
        </w:rPr>
      </w:pPr>
      <w:r w:rsidRPr="00763440">
        <w:rPr>
          <w:rFonts w:ascii="Wingdings" w:eastAsia="Times New Roman" w:hAnsi="Wingdings"/>
          <w:sz w:val="20"/>
          <w:szCs w:val="20"/>
        </w:rPr>
        <w:t></w:t>
      </w:r>
    </w:p>
    <w:p w14:paraId="785C841E" w14:textId="60CFC180" w:rsidR="00A52C3B" w:rsidRDefault="02A0C3CC" w:rsidP="00202E97">
      <w:pPr>
        <w:pBdr>
          <w:top w:val="single" w:sz="2" w:space="1" w:color="auto"/>
          <w:left w:val="single" w:sz="2" w:space="4" w:color="auto"/>
          <w:bottom w:val="single" w:sz="2" w:space="1" w:color="auto"/>
          <w:right w:val="single" w:sz="2" w:space="4" w:color="auto"/>
        </w:pBdr>
        <w:spacing w:before="40" w:after="0"/>
        <w:jc w:val="center"/>
        <w:rPr>
          <w:rFonts w:ascii="Arial" w:hAnsi="Arial" w:cs="Arial"/>
          <w:b/>
          <w:sz w:val="20"/>
          <w:szCs w:val="20"/>
        </w:rPr>
      </w:pPr>
      <w:r w:rsidRPr="23A9F726">
        <w:rPr>
          <w:rFonts w:ascii="Arial" w:hAnsi="Arial" w:cs="Arial"/>
          <w:b/>
          <w:bCs/>
          <w:sz w:val="20"/>
          <w:szCs w:val="20"/>
        </w:rPr>
        <w:t xml:space="preserve">The </w:t>
      </w:r>
      <w:r w:rsidR="00F61579" w:rsidRPr="23A9F726">
        <w:rPr>
          <w:rFonts w:ascii="Arial" w:hAnsi="Arial" w:cs="Arial"/>
          <w:b/>
          <w:bCs/>
          <w:sz w:val="20"/>
          <w:szCs w:val="20"/>
        </w:rPr>
        <w:t xml:space="preserve">grant </w:t>
      </w:r>
      <w:r w:rsidR="00F61579" w:rsidRPr="001A7624">
        <w:rPr>
          <w:rFonts w:ascii="Arial" w:hAnsi="Arial" w:cs="Arial"/>
          <w:b/>
          <w:sz w:val="20"/>
          <w:szCs w:val="20"/>
        </w:rPr>
        <w:t>application</w:t>
      </w:r>
      <w:r w:rsidR="00BA6915" w:rsidRPr="001A7624">
        <w:rPr>
          <w:rFonts w:ascii="Arial" w:hAnsi="Arial" w:cs="Arial"/>
          <w:b/>
          <w:sz w:val="20"/>
          <w:szCs w:val="20"/>
        </w:rPr>
        <w:t xml:space="preserve"> is </w:t>
      </w:r>
      <w:r w:rsidR="00150826">
        <w:rPr>
          <w:rFonts w:ascii="Arial" w:hAnsi="Arial" w:cs="Arial"/>
          <w:b/>
          <w:sz w:val="20"/>
          <w:szCs w:val="20"/>
        </w:rPr>
        <w:t>checked</w:t>
      </w:r>
    </w:p>
    <w:p w14:paraId="1E0B370B" w14:textId="1D3F354D" w:rsidR="00202E97" w:rsidRPr="00C55E03" w:rsidRDefault="00BA6915" w:rsidP="00F01A80">
      <w:pPr>
        <w:pBdr>
          <w:top w:val="single" w:sz="2" w:space="1" w:color="auto"/>
          <w:left w:val="single" w:sz="2" w:space="4" w:color="auto"/>
          <w:bottom w:val="single" w:sz="2" w:space="1" w:color="auto"/>
          <w:right w:val="single" w:sz="2" w:space="4" w:color="auto"/>
        </w:pBdr>
        <w:spacing w:before="40" w:after="0"/>
        <w:jc w:val="center"/>
        <w:rPr>
          <w:rFonts w:ascii="Arial" w:hAnsi="Arial" w:cs="Arial"/>
          <w:bCs/>
          <w:sz w:val="20"/>
          <w:szCs w:val="20"/>
        </w:rPr>
      </w:pPr>
      <w:r w:rsidRPr="00C55E03">
        <w:rPr>
          <w:rFonts w:ascii="Arial" w:hAnsi="Arial" w:cs="Arial"/>
          <w:bCs/>
          <w:sz w:val="20"/>
          <w:szCs w:val="20"/>
        </w:rPr>
        <w:t xml:space="preserve"> </w:t>
      </w:r>
      <w:r w:rsidR="00BA68E2" w:rsidRPr="00C55E03">
        <w:rPr>
          <w:rFonts w:ascii="Arial" w:hAnsi="Arial" w:cs="Arial"/>
          <w:bCs/>
          <w:sz w:val="20"/>
          <w:szCs w:val="20"/>
        </w:rPr>
        <w:t xml:space="preserve">The </w:t>
      </w:r>
      <w:r w:rsidR="00BA68E2">
        <w:rPr>
          <w:rFonts w:ascii="Arial" w:hAnsi="Arial" w:cs="Arial"/>
          <w:bCs/>
          <w:sz w:val="20"/>
          <w:szCs w:val="20"/>
        </w:rPr>
        <w:t xml:space="preserve">department will </w:t>
      </w:r>
      <w:r w:rsidR="00150826">
        <w:rPr>
          <w:rFonts w:ascii="Arial" w:hAnsi="Arial" w:cs="Arial"/>
          <w:bCs/>
          <w:sz w:val="20"/>
          <w:szCs w:val="20"/>
        </w:rPr>
        <w:t>check</w:t>
      </w:r>
      <w:r w:rsidR="00443AB7">
        <w:rPr>
          <w:rFonts w:ascii="Arial" w:hAnsi="Arial" w:cs="Arial"/>
          <w:bCs/>
          <w:sz w:val="20"/>
          <w:szCs w:val="20"/>
        </w:rPr>
        <w:t xml:space="preserve"> the application against </w:t>
      </w:r>
      <w:r w:rsidR="00C01B42" w:rsidRPr="00C55E03">
        <w:rPr>
          <w:rFonts w:ascii="Arial" w:hAnsi="Arial" w:cs="Arial"/>
          <w:bCs/>
          <w:sz w:val="20"/>
          <w:szCs w:val="20"/>
        </w:rPr>
        <w:t xml:space="preserve">eligibility </w:t>
      </w:r>
      <w:r w:rsidR="007224A6" w:rsidRPr="00C55E03">
        <w:rPr>
          <w:rFonts w:ascii="Arial" w:hAnsi="Arial" w:cs="Arial"/>
          <w:bCs/>
          <w:sz w:val="20"/>
          <w:szCs w:val="20"/>
        </w:rPr>
        <w:t>criteria.</w:t>
      </w:r>
      <w:r w:rsidR="00C01B42" w:rsidRPr="00C55E03">
        <w:rPr>
          <w:rFonts w:ascii="Arial" w:hAnsi="Arial" w:cs="Arial"/>
          <w:bCs/>
          <w:sz w:val="20"/>
          <w:szCs w:val="20"/>
        </w:rPr>
        <w:t xml:space="preserve"> </w:t>
      </w:r>
    </w:p>
    <w:p w14:paraId="77A11B60" w14:textId="316170AE" w:rsidR="00202E97" w:rsidRDefault="00E101CA" w:rsidP="00C55E03">
      <w:pPr>
        <w:spacing w:before="40" w:after="120"/>
        <w:jc w:val="center"/>
        <w:rPr>
          <w:rFonts w:ascii="Arial" w:eastAsia="Times New Roman" w:hAnsi="Arial" w:cs="Arial"/>
          <w:sz w:val="20"/>
          <w:szCs w:val="20"/>
        </w:rPr>
      </w:pPr>
      <w:r w:rsidRPr="00763440">
        <w:rPr>
          <w:rFonts w:ascii="Wingdings" w:eastAsia="Times New Roman" w:hAnsi="Wingdings"/>
          <w:sz w:val="20"/>
          <w:szCs w:val="20"/>
        </w:rPr>
        <w:t></w:t>
      </w:r>
    </w:p>
    <w:p w14:paraId="40DF8698" w14:textId="5AC13DEF" w:rsidR="00960310" w:rsidRDefault="00960310" w:rsidP="00960310">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Pr>
          <w:rFonts w:ascii="Arial" w:hAnsi="Arial" w:cs="Arial"/>
          <w:b/>
          <w:bCs/>
          <w:sz w:val="20"/>
          <w:szCs w:val="20"/>
        </w:rPr>
        <w:t>Grant decisions are made</w:t>
      </w:r>
    </w:p>
    <w:p w14:paraId="47A1039C" w14:textId="6C9A5334" w:rsidR="00960310" w:rsidRPr="00C55E03" w:rsidRDefault="00960310" w:rsidP="00C55E0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C55E03">
        <w:rPr>
          <w:rFonts w:ascii="Arial" w:hAnsi="Arial" w:cs="Arial"/>
          <w:sz w:val="20"/>
          <w:szCs w:val="20"/>
        </w:rPr>
        <w:t xml:space="preserve">The </w:t>
      </w:r>
      <w:r>
        <w:rPr>
          <w:rFonts w:ascii="Arial" w:hAnsi="Arial" w:cs="Arial"/>
          <w:sz w:val="20"/>
          <w:szCs w:val="20"/>
        </w:rPr>
        <w:t>decision maker (</w:t>
      </w:r>
      <w:r w:rsidR="00B77B2C">
        <w:rPr>
          <w:rFonts w:ascii="Arial" w:hAnsi="Arial" w:cs="Arial"/>
          <w:sz w:val="20"/>
          <w:szCs w:val="20"/>
        </w:rPr>
        <w:t xml:space="preserve">delegate) </w:t>
      </w:r>
      <w:proofErr w:type="gramStart"/>
      <w:r w:rsidR="00B77B2C">
        <w:rPr>
          <w:rFonts w:ascii="Arial" w:hAnsi="Arial" w:cs="Arial"/>
          <w:sz w:val="20"/>
          <w:szCs w:val="20"/>
        </w:rPr>
        <w:t>makes a decision</w:t>
      </w:r>
      <w:proofErr w:type="gramEnd"/>
      <w:r w:rsidR="00B77B2C">
        <w:rPr>
          <w:rFonts w:ascii="Arial" w:hAnsi="Arial" w:cs="Arial"/>
          <w:sz w:val="20"/>
          <w:szCs w:val="20"/>
        </w:rPr>
        <w:t xml:space="preserve"> about the grant(s)</w:t>
      </w:r>
    </w:p>
    <w:p w14:paraId="07451CFD" w14:textId="0C6A7565" w:rsidR="00960310" w:rsidRPr="00C55E03"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7AA4360C" w14:textId="0E8AD117" w:rsidR="00202E97" w:rsidRPr="00FA600F" w:rsidRDefault="00B77B2C"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Pr>
          <w:rFonts w:ascii="Arial" w:hAnsi="Arial" w:cs="Arial"/>
          <w:b/>
          <w:bCs/>
          <w:sz w:val="20"/>
          <w:szCs w:val="20"/>
        </w:rPr>
        <w:t>T</w:t>
      </w:r>
      <w:r w:rsidR="5CD53147" w:rsidRPr="07B2B633">
        <w:rPr>
          <w:rFonts w:ascii="Arial" w:hAnsi="Arial" w:cs="Arial"/>
          <w:b/>
          <w:bCs/>
          <w:sz w:val="20"/>
          <w:szCs w:val="20"/>
        </w:rPr>
        <w:t>he department notifies</w:t>
      </w:r>
      <w:r w:rsidR="00202E97" w:rsidRPr="00FA600F">
        <w:rPr>
          <w:rFonts w:ascii="Arial" w:hAnsi="Arial" w:cs="Arial"/>
          <w:b/>
          <w:sz w:val="20"/>
          <w:szCs w:val="20"/>
        </w:rPr>
        <w:t xml:space="preserve"> </w:t>
      </w:r>
      <w:r w:rsidR="5D2B2871" w:rsidRPr="23A9F726">
        <w:rPr>
          <w:rFonts w:ascii="Arial" w:hAnsi="Arial" w:cs="Arial"/>
          <w:b/>
          <w:bCs/>
          <w:sz w:val="20"/>
          <w:szCs w:val="20"/>
        </w:rPr>
        <w:t xml:space="preserve">the </w:t>
      </w:r>
      <w:r>
        <w:rPr>
          <w:rFonts w:ascii="Arial" w:hAnsi="Arial" w:cs="Arial"/>
          <w:b/>
          <w:bCs/>
          <w:sz w:val="20"/>
          <w:szCs w:val="20"/>
        </w:rPr>
        <w:t xml:space="preserve">ECEC </w:t>
      </w:r>
      <w:r w:rsidR="00A369F2">
        <w:rPr>
          <w:rFonts w:ascii="Arial" w:hAnsi="Arial" w:cs="Arial"/>
          <w:b/>
          <w:bCs/>
          <w:sz w:val="20"/>
          <w:szCs w:val="20"/>
        </w:rPr>
        <w:t>P</w:t>
      </w:r>
      <w:r w:rsidR="5D2B2871" w:rsidRPr="23A9F726">
        <w:rPr>
          <w:rFonts w:ascii="Arial" w:hAnsi="Arial" w:cs="Arial"/>
          <w:b/>
          <w:bCs/>
          <w:sz w:val="20"/>
          <w:szCs w:val="20"/>
        </w:rPr>
        <w:t xml:space="preserve">rovider </w:t>
      </w:r>
      <w:r w:rsidR="00202E97" w:rsidRPr="00FA600F">
        <w:rPr>
          <w:rFonts w:ascii="Arial" w:hAnsi="Arial" w:cs="Arial"/>
          <w:b/>
          <w:sz w:val="20"/>
          <w:szCs w:val="20"/>
        </w:rPr>
        <w:t xml:space="preserve">of the </w:t>
      </w:r>
      <w:r w:rsidR="00C01B42" w:rsidRPr="00FA600F">
        <w:rPr>
          <w:rFonts w:ascii="Arial" w:hAnsi="Arial" w:cs="Arial"/>
          <w:b/>
          <w:sz w:val="20"/>
          <w:szCs w:val="20"/>
        </w:rPr>
        <w:t>outcome</w:t>
      </w:r>
    </w:p>
    <w:p w14:paraId="2443B4B5"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6F388EDB" w14:textId="73798A49" w:rsidR="00202E97" w:rsidRPr="00FA600F" w:rsidRDefault="00972835"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Pr>
          <w:rFonts w:ascii="Arial" w:hAnsi="Arial" w:cs="Arial"/>
          <w:b/>
          <w:sz w:val="20"/>
          <w:szCs w:val="20"/>
        </w:rPr>
        <w:t>Grant Outcome and Agreement letter</w:t>
      </w:r>
      <w:r w:rsidR="00202E97" w:rsidRPr="00FA600F">
        <w:rPr>
          <w:rFonts w:ascii="Arial" w:hAnsi="Arial" w:cs="Arial"/>
          <w:b/>
          <w:sz w:val="20"/>
          <w:szCs w:val="20"/>
        </w:rPr>
        <w:t xml:space="preserve"> </w:t>
      </w:r>
    </w:p>
    <w:p w14:paraId="67CD509B" w14:textId="77777777" w:rsidR="00202E97" w:rsidRPr="00FA600F" w:rsidRDefault="00202E97" w:rsidP="00C55E0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FA600F">
        <w:rPr>
          <w:rFonts w:ascii="Arial" w:hAnsi="Arial" w:cs="Arial"/>
          <w:sz w:val="20"/>
          <w:szCs w:val="20"/>
        </w:rPr>
        <w:t xml:space="preserve">A simplified grant agreement setting out the terms and conditions for the grant will be provided to successful grant applicants. </w:t>
      </w:r>
    </w:p>
    <w:p w14:paraId="51B52C04"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0EBCD1E" w14:textId="008DB737" w:rsidR="001A7624" w:rsidRDefault="00202E97" w:rsidP="3D73A5EB">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3D73A5EB">
        <w:rPr>
          <w:rFonts w:ascii="Arial" w:hAnsi="Arial" w:cs="Arial"/>
          <w:b/>
          <w:bCs/>
          <w:sz w:val="20"/>
          <w:szCs w:val="20"/>
        </w:rPr>
        <w:t xml:space="preserve">Delivery of </w:t>
      </w:r>
      <w:r w:rsidR="00B02105">
        <w:rPr>
          <w:rFonts w:ascii="Arial" w:hAnsi="Arial" w:cs="Arial"/>
          <w:b/>
          <w:bCs/>
          <w:sz w:val="20"/>
          <w:szCs w:val="20"/>
        </w:rPr>
        <w:t xml:space="preserve">the </w:t>
      </w:r>
      <w:r w:rsidRPr="3D73A5EB">
        <w:rPr>
          <w:rFonts w:ascii="Arial" w:hAnsi="Arial" w:cs="Arial"/>
          <w:b/>
          <w:bCs/>
          <w:sz w:val="20"/>
          <w:szCs w:val="20"/>
        </w:rPr>
        <w:t xml:space="preserve">grant </w:t>
      </w:r>
    </w:p>
    <w:p w14:paraId="1A3AEB82" w14:textId="4686474B" w:rsidR="00202E97" w:rsidRDefault="70E489B1">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6FE8654">
        <w:rPr>
          <w:rFonts w:ascii="Arial" w:hAnsi="Arial" w:cs="Arial"/>
          <w:sz w:val="20"/>
          <w:szCs w:val="20"/>
        </w:rPr>
        <w:t xml:space="preserve">The </w:t>
      </w:r>
      <w:r w:rsidR="00642DD4">
        <w:rPr>
          <w:rFonts w:ascii="Arial" w:hAnsi="Arial" w:cs="Arial"/>
          <w:sz w:val="20"/>
          <w:szCs w:val="20"/>
        </w:rPr>
        <w:t xml:space="preserve">ECEC </w:t>
      </w:r>
      <w:r w:rsidR="00A369F2">
        <w:rPr>
          <w:rFonts w:ascii="Arial" w:hAnsi="Arial" w:cs="Arial"/>
          <w:sz w:val="20"/>
          <w:szCs w:val="20"/>
        </w:rPr>
        <w:t>P</w:t>
      </w:r>
      <w:r w:rsidRPr="06FE8654">
        <w:rPr>
          <w:rFonts w:ascii="Arial" w:hAnsi="Arial" w:cs="Arial"/>
          <w:sz w:val="20"/>
          <w:szCs w:val="20"/>
        </w:rPr>
        <w:t xml:space="preserve">rovider undertakes the grant activity as set out in the Grant Agreement. </w:t>
      </w:r>
    </w:p>
    <w:p w14:paraId="2009DC6E" w14:textId="45F9BD0A" w:rsidR="00D633B7" w:rsidRPr="00C55E03" w:rsidRDefault="00CB6C9F" w:rsidP="6A915795">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6A915795">
        <w:rPr>
          <w:rFonts w:ascii="Arial" w:hAnsi="Arial" w:cs="Arial"/>
          <w:sz w:val="20"/>
          <w:szCs w:val="20"/>
        </w:rPr>
        <w:t xml:space="preserve">Providers are required to acquit the grant funding within </w:t>
      </w:r>
      <w:r w:rsidR="00792D47">
        <w:rPr>
          <w:rFonts w:ascii="Arial" w:hAnsi="Arial" w:cs="Arial"/>
          <w:sz w:val="20"/>
          <w:szCs w:val="20"/>
        </w:rPr>
        <w:t>6</w:t>
      </w:r>
      <w:r w:rsidR="1B1E68A2" w:rsidRPr="6A915795">
        <w:rPr>
          <w:rFonts w:ascii="Arial" w:hAnsi="Arial" w:cs="Arial"/>
          <w:sz w:val="20"/>
          <w:szCs w:val="20"/>
        </w:rPr>
        <w:t xml:space="preserve"> </w:t>
      </w:r>
      <w:r w:rsidR="4B3FC6F9" w:rsidRPr="6A915795">
        <w:rPr>
          <w:rFonts w:ascii="Arial" w:hAnsi="Arial" w:cs="Arial"/>
          <w:sz w:val="20"/>
          <w:szCs w:val="20"/>
        </w:rPr>
        <w:t xml:space="preserve">months </w:t>
      </w:r>
      <w:r w:rsidRPr="6A915795">
        <w:rPr>
          <w:rFonts w:ascii="Arial" w:hAnsi="Arial" w:cs="Arial"/>
          <w:sz w:val="20"/>
          <w:szCs w:val="20"/>
        </w:rPr>
        <w:t xml:space="preserve">and demonstrate that the activity has been undertaken and keep accurate records.   </w:t>
      </w:r>
    </w:p>
    <w:p w14:paraId="269F6FFA"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215252F" w14:textId="0643D237" w:rsidR="00202E97" w:rsidRPr="00FA600F" w:rsidRDefault="00202E97"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sidRPr="00FA600F">
        <w:rPr>
          <w:rFonts w:ascii="Arial" w:hAnsi="Arial" w:cs="Arial"/>
          <w:b/>
          <w:sz w:val="20"/>
          <w:szCs w:val="20"/>
        </w:rPr>
        <w:t xml:space="preserve">Evaluation of the </w:t>
      </w:r>
      <w:r w:rsidR="00F6516C">
        <w:rPr>
          <w:rFonts w:ascii="Arial" w:hAnsi="Arial" w:cs="Arial"/>
          <w:b/>
          <w:sz w:val="20"/>
          <w:szCs w:val="20"/>
        </w:rPr>
        <w:t xml:space="preserve">ECEC Workforce </w:t>
      </w:r>
      <w:r w:rsidR="00792D47">
        <w:rPr>
          <w:rFonts w:ascii="Arial" w:hAnsi="Arial" w:cs="Arial"/>
          <w:b/>
          <w:sz w:val="20"/>
          <w:szCs w:val="20"/>
        </w:rPr>
        <w:t>Practicum Exchange Living Allowance Grants</w:t>
      </w:r>
      <w:r w:rsidRPr="00FA600F">
        <w:rPr>
          <w:rFonts w:ascii="Arial" w:hAnsi="Arial" w:cs="Arial"/>
          <w:b/>
          <w:sz w:val="20"/>
          <w:szCs w:val="20"/>
        </w:rPr>
        <w:t xml:space="preserve"> </w:t>
      </w:r>
    </w:p>
    <w:p w14:paraId="00403061" w14:textId="5B2D9977" w:rsidR="00202E97" w:rsidRPr="00FA600F" w:rsidRDefault="507A9E0C" w:rsidP="00816F15">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06FE8654">
        <w:rPr>
          <w:rFonts w:ascii="Arial" w:hAnsi="Arial" w:cs="Arial"/>
          <w:sz w:val="20"/>
          <w:szCs w:val="20"/>
        </w:rPr>
        <w:t>The department</w:t>
      </w:r>
      <w:r w:rsidR="15E1164F" w:rsidRPr="06FE8654">
        <w:rPr>
          <w:rFonts w:ascii="Arial" w:hAnsi="Arial" w:cs="Arial"/>
          <w:sz w:val="20"/>
          <w:szCs w:val="20"/>
        </w:rPr>
        <w:t xml:space="preserve"> will</w:t>
      </w:r>
      <w:r w:rsidR="0430232F" w:rsidRPr="06FE8654">
        <w:rPr>
          <w:rFonts w:ascii="Arial" w:hAnsi="Arial" w:cs="Arial"/>
          <w:sz w:val="20"/>
          <w:szCs w:val="20"/>
        </w:rPr>
        <w:t xml:space="preserve"> evaluate the specific grant activity and </w:t>
      </w:r>
      <w:r w:rsidR="3E7062A1" w:rsidRPr="06FE8654">
        <w:rPr>
          <w:rFonts w:ascii="Arial" w:hAnsi="Arial" w:cs="Arial"/>
          <w:sz w:val="20"/>
          <w:szCs w:val="20"/>
        </w:rPr>
        <w:t>program</w:t>
      </w:r>
      <w:r w:rsidR="0430232F" w:rsidRPr="06FE8654">
        <w:rPr>
          <w:rFonts w:ascii="Arial" w:hAnsi="Arial" w:cs="Arial"/>
          <w:sz w:val="20"/>
          <w:szCs w:val="20"/>
        </w:rPr>
        <w:t xml:space="preserve">. </w:t>
      </w:r>
      <w:r w:rsidR="63C90784" w:rsidRPr="06FE8654">
        <w:rPr>
          <w:rFonts w:ascii="Arial" w:hAnsi="Arial" w:cs="Arial"/>
          <w:sz w:val="20"/>
          <w:szCs w:val="20"/>
        </w:rPr>
        <w:t xml:space="preserve">The evaluation will </w:t>
      </w:r>
      <w:r w:rsidR="093605B5" w:rsidRPr="06FE8654">
        <w:rPr>
          <w:rFonts w:ascii="Arial" w:hAnsi="Arial" w:cs="Arial"/>
          <w:sz w:val="20"/>
          <w:szCs w:val="20"/>
        </w:rPr>
        <w:t>be based</w:t>
      </w:r>
      <w:r w:rsidR="0430232F" w:rsidRPr="06FE8654">
        <w:rPr>
          <w:rFonts w:ascii="Arial" w:hAnsi="Arial" w:cs="Arial"/>
          <w:sz w:val="20"/>
          <w:szCs w:val="20"/>
        </w:rPr>
        <w:t xml:space="preserve"> on</w:t>
      </w:r>
      <w:r w:rsidR="093605B5" w:rsidRPr="06FE8654">
        <w:rPr>
          <w:rFonts w:ascii="Arial" w:hAnsi="Arial" w:cs="Arial"/>
          <w:sz w:val="20"/>
          <w:szCs w:val="20"/>
        </w:rPr>
        <w:t xml:space="preserve"> the</w:t>
      </w:r>
      <w:r w:rsidR="0430232F" w:rsidRPr="06FE8654">
        <w:rPr>
          <w:rFonts w:ascii="Arial" w:hAnsi="Arial" w:cs="Arial"/>
          <w:sz w:val="20"/>
          <w:szCs w:val="20"/>
        </w:rPr>
        <w:t xml:space="preserve"> information provide</w:t>
      </w:r>
      <w:r w:rsidR="0064604C">
        <w:rPr>
          <w:rFonts w:ascii="Arial" w:hAnsi="Arial" w:cs="Arial"/>
          <w:sz w:val="20"/>
          <w:szCs w:val="20"/>
        </w:rPr>
        <w:t>d by ECEC Providers</w:t>
      </w:r>
      <w:r w:rsidR="0430232F" w:rsidRPr="06FE8654">
        <w:rPr>
          <w:rFonts w:ascii="Arial" w:hAnsi="Arial" w:cs="Arial"/>
          <w:sz w:val="20"/>
          <w:szCs w:val="20"/>
        </w:rPr>
        <w:t xml:space="preserve"> and </w:t>
      </w:r>
      <w:r w:rsidR="00F215A7">
        <w:rPr>
          <w:rFonts w:ascii="Arial" w:hAnsi="Arial" w:cs="Arial"/>
          <w:sz w:val="20"/>
          <w:szCs w:val="20"/>
        </w:rPr>
        <w:t xml:space="preserve">information </w:t>
      </w:r>
      <w:r w:rsidR="00EC1820">
        <w:rPr>
          <w:rFonts w:ascii="Arial" w:hAnsi="Arial" w:cs="Arial"/>
          <w:sz w:val="20"/>
          <w:szCs w:val="20"/>
        </w:rPr>
        <w:t>the department</w:t>
      </w:r>
      <w:r w:rsidR="0430232F" w:rsidRPr="06FE8654">
        <w:rPr>
          <w:rFonts w:ascii="Arial" w:hAnsi="Arial" w:cs="Arial"/>
          <w:sz w:val="20"/>
          <w:szCs w:val="20"/>
        </w:rPr>
        <w:t xml:space="preserve"> collect</w:t>
      </w:r>
      <w:r w:rsidR="00EC1820">
        <w:rPr>
          <w:rFonts w:ascii="Arial" w:hAnsi="Arial" w:cs="Arial"/>
          <w:sz w:val="20"/>
          <w:szCs w:val="20"/>
        </w:rPr>
        <w:t>s</w:t>
      </w:r>
      <w:r w:rsidR="0430232F" w:rsidRPr="06FE8654">
        <w:rPr>
          <w:rFonts w:ascii="Arial" w:hAnsi="Arial" w:cs="Arial"/>
          <w:sz w:val="20"/>
          <w:szCs w:val="20"/>
        </w:rPr>
        <w:t xml:space="preserve"> from various sources. </w:t>
      </w:r>
    </w:p>
    <w:p w14:paraId="398CA47A" w14:textId="77777777" w:rsidR="00202E97" w:rsidRPr="00FA600F" w:rsidRDefault="00202E97" w:rsidP="00202E97">
      <w:pPr>
        <w:spacing w:after="0" w:line="240" w:lineRule="auto"/>
        <w:rPr>
          <w:rFonts w:ascii="Arial" w:hAnsi="Arial" w:cs="Arial"/>
          <w:b/>
          <w:bCs/>
          <w:sz w:val="28"/>
          <w:szCs w:val="26"/>
        </w:rPr>
      </w:pPr>
      <w:r w:rsidRPr="00FA600F">
        <w:rPr>
          <w:rFonts w:ascii="Arial" w:hAnsi="Arial" w:cs="Arial"/>
        </w:rPr>
        <w:br w:type="page"/>
      </w:r>
    </w:p>
    <w:p w14:paraId="638E9F60" w14:textId="40435DCE" w:rsidR="00202E97" w:rsidRPr="00AA6BD4" w:rsidRDefault="00202E97" w:rsidP="00066DE8">
      <w:pPr>
        <w:pStyle w:val="Heading2"/>
        <w:ind w:left="714" w:hanging="357"/>
      </w:pPr>
      <w:bookmarkStart w:id="30" w:name="_Toc135745434"/>
      <w:r>
        <w:lastRenderedPageBreak/>
        <w:tab/>
      </w:r>
      <w:bookmarkStart w:id="31" w:name="_Toc182236173"/>
      <w:r>
        <w:t>Introduction</w:t>
      </w:r>
      <w:bookmarkEnd w:id="30"/>
      <w:bookmarkEnd w:id="31"/>
    </w:p>
    <w:p w14:paraId="5B44DD3D" w14:textId="6651111C" w:rsidR="00F112F8" w:rsidRPr="00F112F8" w:rsidRDefault="00F112F8" w:rsidP="00F112F8">
      <w:pPr>
        <w:spacing w:before="120" w:after="120"/>
        <w:rPr>
          <w:rFonts w:ascii="Arial" w:hAnsi="Arial" w:cs="Arial"/>
          <w:szCs w:val="24"/>
        </w:rPr>
      </w:pPr>
      <w:r w:rsidRPr="00F112F8">
        <w:rPr>
          <w:rFonts w:ascii="Arial" w:hAnsi="Arial" w:cs="Arial"/>
          <w:szCs w:val="24"/>
        </w:rPr>
        <w:t>These guidelines contain information for the Practicum Exchange Living Allowance (PELA) grant. You must read these guidelines before applying for a grant. </w:t>
      </w:r>
    </w:p>
    <w:p w14:paraId="1C6B14F9" w14:textId="3DB7332F" w:rsidR="00F112F8" w:rsidRPr="00F112F8" w:rsidRDefault="00F112F8" w:rsidP="00D86617">
      <w:pPr>
        <w:spacing w:before="120" w:after="120" w:line="240" w:lineRule="auto"/>
        <w:rPr>
          <w:rFonts w:ascii="Arial" w:hAnsi="Arial" w:cs="Arial"/>
          <w:szCs w:val="24"/>
        </w:rPr>
      </w:pPr>
      <w:r w:rsidRPr="00F112F8">
        <w:rPr>
          <w:rFonts w:ascii="Arial" w:hAnsi="Arial" w:cs="Arial"/>
          <w:szCs w:val="24"/>
        </w:rPr>
        <w:t>This document sets out: </w:t>
      </w:r>
    </w:p>
    <w:p w14:paraId="53104862" w14:textId="77777777" w:rsidR="00F112F8" w:rsidRPr="00F112F8" w:rsidRDefault="00F112F8" w:rsidP="00046C01">
      <w:pPr>
        <w:numPr>
          <w:ilvl w:val="0"/>
          <w:numId w:val="26"/>
        </w:numPr>
        <w:spacing w:before="120" w:after="120"/>
        <w:rPr>
          <w:rFonts w:ascii="Arial" w:hAnsi="Arial" w:cs="Arial"/>
          <w:szCs w:val="24"/>
        </w:rPr>
      </w:pPr>
      <w:r w:rsidRPr="00F112F8">
        <w:rPr>
          <w:rFonts w:ascii="Arial" w:hAnsi="Arial" w:cs="Arial"/>
          <w:szCs w:val="24"/>
        </w:rPr>
        <w:t>the purpose of the grant opportunity </w:t>
      </w:r>
    </w:p>
    <w:p w14:paraId="32B5ACB9" w14:textId="77777777" w:rsidR="00F112F8" w:rsidRPr="00F112F8" w:rsidRDefault="00F112F8" w:rsidP="00046C01">
      <w:pPr>
        <w:numPr>
          <w:ilvl w:val="0"/>
          <w:numId w:val="27"/>
        </w:numPr>
        <w:spacing w:before="120" w:after="120"/>
        <w:rPr>
          <w:rFonts w:ascii="Arial" w:hAnsi="Arial" w:cs="Arial"/>
          <w:szCs w:val="24"/>
        </w:rPr>
      </w:pPr>
      <w:r w:rsidRPr="00F112F8">
        <w:rPr>
          <w:rFonts w:ascii="Arial" w:hAnsi="Arial" w:cs="Arial"/>
          <w:szCs w:val="24"/>
        </w:rPr>
        <w:t>the eligibility criteria </w:t>
      </w:r>
    </w:p>
    <w:p w14:paraId="7EAFF5DE" w14:textId="77777777" w:rsidR="00F112F8" w:rsidRPr="00F112F8" w:rsidRDefault="00F112F8" w:rsidP="00046C01">
      <w:pPr>
        <w:numPr>
          <w:ilvl w:val="0"/>
          <w:numId w:val="28"/>
        </w:numPr>
        <w:spacing w:before="120" w:after="120"/>
        <w:rPr>
          <w:rFonts w:ascii="Arial" w:hAnsi="Arial" w:cs="Arial"/>
          <w:szCs w:val="24"/>
        </w:rPr>
      </w:pPr>
      <w:r w:rsidRPr="00F112F8">
        <w:rPr>
          <w:rFonts w:ascii="Arial" w:hAnsi="Arial" w:cs="Arial"/>
          <w:szCs w:val="24"/>
        </w:rPr>
        <w:t>how grant applications are considered and selected </w:t>
      </w:r>
    </w:p>
    <w:p w14:paraId="3F783C7C" w14:textId="77777777" w:rsidR="00F112F8" w:rsidRPr="00F112F8" w:rsidRDefault="00F112F8" w:rsidP="00046C01">
      <w:pPr>
        <w:numPr>
          <w:ilvl w:val="0"/>
          <w:numId w:val="29"/>
        </w:numPr>
        <w:spacing w:before="120" w:after="120"/>
        <w:rPr>
          <w:rFonts w:ascii="Arial" w:hAnsi="Arial" w:cs="Arial"/>
          <w:szCs w:val="24"/>
        </w:rPr>
      </w:pPr>
      <w:r w:rsidRPr="00F112F8">
        <w:rPr>
          <w:rFonts w:ascii="Arial" w:hAnsi="Arial" w:cs="Arial"/>
          <w:szCs w:val="24"/>
        </w:rPr>
        <w:t>how grantees will be monitored and evaluated </w:t>
      </w:r>
    </w:p>
    <w:p w14:paraId="7E1F6271" w14:textId="4C32FC04" w:rsidR="00F112F8" w:rsidRDefault="00F112F8" w:rsidP="00A60DC6">
      <w:pPr>
        <w:numPr>
          <w:ilvl w:val="0"/>
          <w:numId w:val="30"/>
        </w:numPr>
        <w:spacing w:line="240" w:lineRule="auto"/>
        <w:ind w:left="714" w:hanging="357"/>
        <w:rPr>
          <w:rFonts w:ascii="Arial" w:hAnsi="Arial" w:cs="Arial"/>
          <w:szCs w:val="24"/>
        </w:rPr>
      </w:pPr>
      <w:r w:rsidRPr="00F112F8">
        <w:rPr>
          <w:rFonts w:ascii="Arial" w:hAnsi="Arial" w:cs="Arial"/>
          <w:szCs w:val="24"/>
        </w:rPr>
        <w:t>responsibilities and expectations in relation to the opportunity.  </w:t>
      </w:r>
    </w:p>
    <w:p w14:paraId="1510934C" w14:textId="263B2CD1" w:rsidR="00F112F8" w:rsidRPr="00F112F8" w:rsidRDefault="00F112F8" w:rsidP="00F112F8">
      <w:pPr>
        <w:spacing w:before="120" w:after="120"/>
        <w:rPr>
          <w:rFonts w:ascii="Arial" w:hAnsi="Arial" w:cs="Arial"/>
          <w:szCs w:val="24"/>
        </w:rPr>
      </w:pPr>
      <w:r w:rsidRPr="00F112F8">
        <w:rPr>
          <w:rFonts w:ascii="Arial" w:hAnsi="Arial" w:cs="Arial"/>
          <w:szCs w:val="24"/>
        </w:rPr>
        <w:t xml:space="preserve">This grant opportunity will be administered by the Department of Education (the department). Grant payments for successful applicants will be processed by Services Australia and paid to Providers. The Provider’s subsidiary services will </w:t>
      </w:r>
      <w:r w:rsidR="00F57D41">
        <w:rPr>
          <w:rFonts w:ascii="Arial" w:hAnsi="Arial" w:cs="Arial"/>
          <w:szCs w:val="24"/>
        </w:rPr>
        <w:t>pass</w:t>
      </w:r>
      <w:r w:rsidR="00AA5635">
        <w:rPr>
          <w:rFonts w:ascii="Arial" w:hAnsi="Arial" w:cs="Arial"/>
          <w:szCs w:val="24"/>
        </w:rPr>
        <w:t xml:space="preserve"> </w:t>
      </w:r>
      <w:r w:rsidR="00F57D41">
        <w:rPr>
          <w:rFonts w:ascii="Arial" w:hAnsi="Arial" w:cs="Arial"/>
          <w:szCs w:val="24"/>
        </w:rPr>
        <w:t>this funding</w:t>
      </w:r>
      <w:r w:rsidR="00023E49">
        <w:rPr>
          <w:rFonts w:ascii="Arial" w:hAnsi="Arial" w:cs="Arial"/>
          <w:szCs w:val="24"/>
        </w:rPr>
        <w:t>, in full,</w:t>
      </w:r>
      <w:r w:rsidR="00AA5635" w:rsidRPr="00F112F8">
        <w:rPr>
          <w:rFonts w:ascii="Arial" w:hAnsi="Arial" w:cs="Arial"/>
          <w:szCs w:val="24"/>
        </w:rPr>
        <w:t xml:space="preserve"> </w:t>
      </w:r>
      <w:r w:rsidR="00F57D41">
        <w:rPr>
          <w:rFonts w:ascii="Arial" w:hAnsi="Arial" w:cs="Arial"/>
          <w:szCs w:val="24"/>
        </w:rPr>
        <w:t>on</w:t>
      </w:r>
      <w:r w:rsidR="00023E49">
        <w:rPr>
          <w:rFonts w:ascii="Arial" w:hAnsi="Arial" w:cs="Arial"/>
          <w:szCs w:val="24"/>
        </w:rPr>
        <w:t xml:space="preserve"> </w:t>
      </w:r>
      <w:r w:rsidR="00F57D41">
        <w:rPr>
          <w:rFonts w:ascii="Arial" w:hAnsi="Arial" w:cs="Arial"/>
          <w:szCs w:val="24"/>
        </w:rPr>
        <w:t xml:space="preserve">to </w:t>
      </w:r>
      <w:r w:rsidRPr="00F112F8">
        <w:rPr>
          <w:rFonts w:ascii="Arial" w:hAnsi="Arial" w:cs="Arial"/>
          <w:szCs w:val="24"/>
        </w:rPr>
        <w:t>participating employees directly, where applicable. The program will be evaluated by the department. </w:t>
      </w:r>
    </w:p>
    <w:p w14:paraId="3158AF14" w14:textId="67B9F6D9" w:rsidR="00F112F8" w:rsidRDefault="00F112F8" w:rsidP="7F5C15AF">
      <w:pPr>
        <w:spacing w:before="120" w:after="120"/>
        <w:rPr>
          <w:rFonts w:ascii="Arial" w:hAnsi="Arial" w:cs="Arial"/>
        </w:rPr>
      </w:pPr>
      <w:r w:rsidRPr="7F5C15AF">
        <w:rPr>
          <w:rFonts w:ascii="Arial" w:hAnsi="Arial" w:cs="Arial"/>
        </w:rPr>
        <w:t>A glossary of defined terms is included at section 1</w:t>
      </w:r>
      <w:r w:rsidR="590D6E96" w:rsidRPr="7F5C15AF">
        <w:rPr>
          <w:rFonts w:ascii="Arial" w:hAnsi="Arial" w:cs="Arial"/>
        </w:rPr>
        <w:t>3</w:t>
      </w:r>
      <w:r w:rsidRPr="7F5C15AF">
        <w:rPr>
          <w:rFonts w:ascii="Arial" w:hAnsi="Arial" w:cs="Arial"/>
        </w:rPr>
        <w:t xml:space="preserve"> of these Grant Guidelines. </w:t>
      </w:r>
    </w:p>
    <w:p w14:paraId="631E2DBC" w14:textId="77777777" w:rsidR="001962FC" w:rsidRDefault="001962FC" w:rsidP="00B9516D">
      <w:pPr>
        <w:spacing w:before="120" w:after="120"/>
        <w:rPr>
          <w:rFonts w:ascii="Arial" w:hAnsi="Arial" w:cs="Arial"/>
          <w:szCs w:val="24"/>
        </w:rPr>
      </w:pPr>
    </w:p>
    <w:p w14:paraId="173D7DB2" w14:textId="730961C2" w:rsidR="001962FC" w:rsidRPr="001962FC" w:rsidRDefault="001962FC" w:rsidP="001962FC">
      <w:pPr>
        <w:rPr>
          <w:rFonts w:ascii="Arial" w:hAnsi="Arial" w:cs="Arial"/>
        </w:rPr>
      </w:pPr>
      <w:r>
        <w:rPr>
          <w:rFonts w:ascii="Arial" w:hAnsi="Arial" w:cs="Arial"/>
          <w:b/>
          <w:bCs/>
          <w:szCs w:val="24"/>
        </w:rPr>
        <w:t>IMPORTANT NOTE:</w:t>
      </w:r>
      <w:r>
        <w:rPr>
          <w:rFonts w:ascii="Arial" w:hAnsi="Arial" w:cs="Arial"/>
          <w:b/>
          <w:bCs/>
          <w:szCs w:val="24"/>
        </w:rPr>
        <w:br/>
      </w:r>
      <w:r w:rsidRPr="001962FC">
        <w:rPr>
          <w:rFonts w:ascii="Arial" w:hAnsi="Arial" w:cs="Arial"/>
          <w:b/>
          <w:bCs/>
          <w:szCs w:val="24"/>
        </w:rPr>
        <w:br/>
      </w:r>
      <w:r w:rsidRPr="001962FC">
        <w:rPr>
          <w:rFonts w:ascii="Arial" w:hAnsi="Arial" w:cs="Arial"/>
          <w:b/>
          <w:bCs/>
        </w:rPr>
        <w:t>All emails regarding these grants</w:t>
      </w:r>
      <w:r w:rsidR="004E0570">
        <w:rPr>
          <w:rFonts w:ascii="Arial" w:hAnsi="Arial" w:cs="Arial"/>
          <w:b/>
          <w:bCs/>
        </w:rPr>
        <w:t xml:space="preserve"> are to be sent to </w:t>
      </w:r>
      <w:r w:rsidR="004E0570" w:rsidRPr="004E0570">
        <w:rPr>
          <w:rFonts w:ascii="Arial" w:hAnsi="Arial" w:cs="Arial"/>
          <w:b/>
          <w:bCs/>
          <w:u w:val="single"/>
        </w:rPr>
        <w:t>ececgrants@deloitte.com.au</w:t>
      </w:r>
      <w:r w:rsidR="004E0570">
        <w:rPr>
          <w:rFonts w:ascii="Arial" w:hAnsi="Arial" w:cs="Arial"/>
          <w:b/>
          <w:bCs/>
        </w:rPr>
        <w:t xml:space="preserve"> and </w:t>
      </w:r>
      <w:r w:rsidRPr="001962FC">
        <w:rPr>
          <w:rFonts w:ascii="Arial" w:hAnsi="Arial" w:cs="Arial"/>
          <w:b/>
          <w:bCs/>
        </w:rPr>
        <w:t xml:space="preserve">should contain the unique </w:t>
      </w:r>
      <w:r w:rsidR="00127D14">
        <w:rPr>
          <w:rFonts w:ascii="Arial" w:hAnsi="Arial" w:cs="Arial"/>
          <w:b/>
          <w:bCs/>
        </w:rPr>
        <w:t>P</w:t>
      </w:r>
      <w:r w:rsidRPr="001962FC">
        <w:rPr>
          <w:rFonts w:ascii="Arial" w:hAnsi="Arial" w:cs="Arial"/>
          <w:b/>
          <w:bCs/>
        </w:rPr>
        <w:t>rovider CRN (also known as CCS Provider ID) in the subject line and address block of your inquiry. This is used for identification matching and program record keeping of your Grant application.</w:t>
      </w:r>
      <w:r w:rsidRPr="208F04A1">
        <w:rPr>
          <w:rFonts w:ascii="Arial" w:hAnsi="Arial" w:cs="Arial"/>
        </w:rPr>
        <w:t xml:space="preserve"> </w:t>
      </w:r>
    </w:p>
    <w:p w14:paraId="256A9C5A" w14:textId="246B1FA3" w:rsidR="00202E97" w:rsidRPr="00AA6BD4" w:rsidRDefault="00202E97" w:rsidP="6A915795">
      <w:pPr>
        <w:pStyle w:val="Heading2"/>
        <w:ind w:left="714" w:hanging="357"/>
      </w:pPr>
      <w:bookmarkStart w:id="32" w:name="_Toc135745435"/>
      <w:bookmarkStart w:id="33" w:name="_Toc182236174"/>
      <w:r>
        <w:t xml:space="preserve">About the </w:t>
      </w:r>
      <w:r w:rsidR="00D87825">
        <w:t>ECEC</w:t>
      </w:r>
      <w:r w:rsidR="00556DE6">
        <w:t xml:space="preserve"> </w:t>
      </w:r>
      <w:r w:rsidR="00D87825">
        <w:t xml:space="preserve">Workforce </w:t>
      </w:r>
      <w:r>
        <w:t xml:space="preserve">grant </w:t>
      </w:r>
      <w:bookmarkEnd w:id="32"/>
      <w:r>
        <w:t>program</w:t>
      </w:r>
      <w:r w:rsidR="00231480">
        <w:t>s</w:t>
      </w:r>
      <w:bookmarkEnd w:id="33"/>
    </w:p>
    <w:p w14:paraId="74BE5A0C" w14:textId="6689DC0C" w:rsidR="00280EA9" w:rsidRPr="00280EA9" w:rsidRDefault="007D2314" w:rsidP="7FB29CC8">
      <w:pPr>
        <w:rPr>
          <w:rFonts w:ascii="Arial" w:hAnsi="Arial" w:cs="Arial"/>
          <w:b/>
          <w:bCs/>
        </w:rPr>
      </w:pPr>
      <w:r w:rsidRPr="00C55E03">
        <w:rPr>
          <w:rFonts w:ascii="Arial" w:hAnsi="Arial" w:cs="Arial"/>
          <w:b/>
          <w:bCs/>
        </w:rPr>
        <w:t>Background</w:t>
      </w:r>
    </w:p>
    <w:p w14:paraId="48EB5158" w14:textId="77777777" w:rsidR="00280EA9" w:rsidRPr="00280EA9" w:rsidRDefault="00280EA9" w:rsidP="00280EA9">
      <w:pPr>
        <w:rPr>
          <w:rFonts w:ascii="Arial" w:hAnsi="Arial" w:cs="Arial"/>
        </w:rPr>
      </w:pPr>
      <w:r w:rsidRPr="00280EA9">
        <w:rPr>
          <w:rFonts w:ascii="Arial" w:hAnsi="Arial" w:cs="Arial"/>
        </w:rPr>
        <w:t>On 3 May 2023, the Australian Government announced a package of workforce measures to deliver $72.4 million over five years to support the skills and training of Early Childhood Education and Care (ECEC) employees in the ECEC sector.  </w:t>
      </w:r>
    </w:p>
    <w:p w14:paraId="069C79CF" w14:textId="77777777" w:rsidR="00280EA9" w:rsidRPr="00280EA9" w:rsidRDefault="00280EA9" w:rsidP="00280EA9">
      <w:pPr>
        <w:rPr>
          <w:rFonts w:ascii="Arial" w:hAnsi="Arial" w:cs="Arial"/>
        </w:rPr>
      </w:pPr>
      <w:r w:rsidRPr="00280EA9">
        <w:rPr>
          <w:rFonts w:ascii="Arial" w:hAnsi="Arial" w:cs="Arial"/>
        </w:rPr>
        <w:t xml:space="preserve">This grant program is one of three measures in this package which are designed to help build a sustainable, skilled ECEC workforce that delivers high quality early childhood education. The workforce measures package also complements the </w:t>
      </w:r>
      <w:hyperlink r:id="rId22" w:tgtFrame="_blank" w:history="1">
        <w:r w:rsidRPr="00280EA9">
          <w:rPr>
            <w:rStyle w:val="Hyperlink"/>
            <w:rFonts w:ascii="Arial" w:hAnsi="Arial" w:cs="Arial"/>
          </w:rPr>
          <w:t>government’s broader ECEC reforms</w:t>
        </w:r>
      </w:hyperlink>
      <w:r w:rsidRPr="00280EA9">
        <w:rPr>
          <w:rFonts w:ascii="Arial" w:hAnsi="Arial" w:cs="Arial"/>
        </w:rPr>
        <w:t xml:space="preserve"> and workforce actions being undertaken across state and territory governments. </w:t>
      </w:r>
    </w:p>
    <w:p w14:paraId="3BF9AFB3" w14:textId="77777777" w:rsidR="00280EA9" w:rsidRPr="00280EA9" w:rsidRDefault="00280EA9" w:rsidP="00D86617">
      <w:pPr>
        <w:spacing w:after="120" w:line="240" w:lineRule="auto"/>
        <w:rPr>
          <w:rFonts w:ascii="Arial" w:hAnsi="Arial" w:cs="Arial"/>
        </w:rPr>
      </w:pPr>
      <w:r w:rsidRPr="00280EA9">
        <w:rPr>
          <w:rFonts w:ascii="Arial" w:hAnsi="Arial" w:cs="Arial"/>
        </w:rPr>
        <w:t>The three measures are the: </w:t>
      </w:r>
    </w:p>
    <w:p w14:paraId="74D63406" w14:textId="22C6B280" w:rsidR="00280EA9" w:rsidRPr="00280EA9" w:rsidRDefault="00280EA9" w:rsidP="00046C01">
      <w:pPr>
        <w:numPr>
          <w:ilvl w:val="0"/>
          <w:numId w:val="31"/>
        </w:numPr>
        <w:spacing w:after="120"/>
        <w:ind w:left="714" w:hanging="357"/>
        <w:rPr>
          <w:rFonts w:ascii="Arial" w:hAnsi="Arial" w:cs="Arial"/>
        </w:rPr>
      </w:pPr>
      <w:r w:rsidRPr="00280EA9">
        <w:rPr>
          <w:rFonts w:ascii="Arial" w:hAnsi="Arial" w:cs="Arial"/>
        </w:rPr>
        <w:t xml:space="preserve">Practicum Exchange </w:t>
      </w:r>
      <w:r w:rsidR="00D86617">
        <w:rPr>
          <w:rFonts w:ascii="Arial" w:hAnsi="Arial" w:cs="Arial"/>
        </w:rPr>
        <w:t>network</w:t>
      </w:r>
      <w:r w:rsidRPr="00280EA9">
        <w:rPr>
          <w:rFonts w:ascii="Arial" w:hAnsi="Arial" w:cs="Arial"/>
        </w:rPr>
        <w:t>  </w:t>
      </w:r>
    </w:p>
    <w:p w14:paraId="5896CDC1" w14:textId="77777777" w:rsidR="00280EA9" w:rsidRPr="00280EA9" w:rsidRDefault="00280EA9" w:rsidP="00046C01">
      <w:pPr>
        <w:numPr>
          <w:ilvl w:val="0"/>
          <w:numId w:val="32"/>
        </w:numPr>
        <w:spacing w:after="120"/>
        <w:ind w:left="714" w:hanging="357"/>
        <w:rPr>
          <w:rFonts w:ascii="Arial" w:hAnsi="Arial" w:cs="Arial"/>
        </w:rPr>
      </w:pPr>
      <w:r w:rsidRPr="00280EA9">
        <w:rPr>
          <w:rFonts w:ascii="Arial" w:hAnsi="Arial" w:cs="Arial"/>
        </w:rPr>
        <w:t>Professional Development program </w:t>
      </w:r>
    </w:p>
    <w:p w14:paraId="2C603D75" w14:textId="77777777" w:rsidR="00280EA9" w:rsidRPr="00280EA9" w:rsidRDefault="00280EA9" w:rsidP="00046C01">
      <w:pPr>
        <w:numPr>
          <w:ilvl w:val="0"/>
          <w:numId w:val="33"/>
        </w:numPr>
        <w:spacing w:after="120"/>
        <w:ind w:left="714" w:hanging="357"/>
        <w:rPr>
          <w:rFonts w:ascii="Arial" w:hAnsi="Arial" w:cs="Arial"/>
        </w:rPr>
      </w:pPr>
      <w:r w:rsidRPr="00280EA9">
        <w:rPr>
          <w:rFonts w:ascii="Arial" w:hAnsi="Arial" w:cs="Arial"/>
        </w:rPr>
        <w:t>Paid Practicum program. </w:t>
      </w:r>
    </w:p>
    <w:p w14:paraId="5A6BD8A3" w14:textId="61A96E30" w:rsidR="00280EA9" w:rsidRPr="00280EA9" w:rsidRDefault="00280EA9" w:rsidP="00280EA9">
      <w:pPr>
        <w:rPr>
          <w:rFonts w:ascii="Arial" w:hAnsi="Arial" w:cs="Arial"/>
        </w:rPr>
      </w:pPr>
      <w:r w:rsidRPr="00280EA9">
        <w:rPr>
          <w:rFonts w:ascii="Arial" w:hAnsi="Arial" w:cs="Arial"/>
        </w:rPr>
        <w:t xml:space="preserve">Further information on the Professional Development and Paid Practicum programs can be found at </w:t>
      </w:r>
      <w:hyperlink r:id="rId23" w:tgtFrame="_blank" w:history="1">
        <w:r w:rsidR="00665267">
          <w:rPr>
            <w:rStyle w:val="Hyperlink"/>
            <w:rFonts w:ascii="Arial" w:hAnsi="Arial" w:cs="Arial"/>
          </w:rPr>
          <w:t>Guidelines for professional development and paid practicum subsidies</w:t>
        </w:r>
      </w:hyperlink>
      <w:r w:rsidRPr="00280EA9">
        <w:rPr>
          <w:rFonts w:ascii="Arial" w:hAnsi="Arial" w:cs="Arial"/>
        </w:rPr>
        <w:t> </w:t>
      </w:r>
    </w:p>
    <w:p w14:paraId="7662D24F" w14:textId="77777777" w:rsidR="00280EA9" w:rsidRPr="00280EA9" w:rsidRDefault="00280EA9" w:rsidP="00D86617">
      <w:pPr>
        <w:spacing w:after="120" w:line="240" w:lineRule="auto"/>
        <w:rPr>
          <w:rFonts w:ascii="Arial" w:hAnsi="Arial" w:cs="Arial"/>
        </w:rPr>
      </w:pPr>
      <w:r w:rsidRPr="00280EA9">
        <w:rPr>
          <w:rFonts w:ascii="Arial" w:hAnsi="Arial" w:cs="Arial"/>
        </w:rPr>
        <w:lastRenderedPageBreak/>
        <w:t>The combined objectives of these programs are to: </w:t>
      </w:r>
    </w:p>
    <w:p w14:paraId="482B2386" w14:textId="77777777" w:rsidR="00280EA9" w:rsidRPr="00280EA9" w:rsidRDefault="00280EA9" w:rsidP="00046C01">
      <w:pPr>
        <w:numPr>
          <w:ilvl w:val="0"/>
          <w:numId w:val="34"/>
        </w:numPr>
        <w:spacing w:after="120"/>
        <w:ind w:left="714" w:hanging="357"/>
        <w:rPr>
          <w:rFonts w:ascii="Arial" w:hAnsi="Arial" w:cs="Arial"/>
        </w:rPr>
      </w:pPr>
      <w:r w:rsidRPr="00280EA9">
        <w:rPr>
          <w:rFonts w:ascii="Arial" w:hAnsi="Arial" w:cs="Arial"/>
        </w:rPr>
        <w:t>strengthen skills and professional experience </w:t>
      </w:r>
    </w:p>
    <w:p w14:paraId="39FEAB37" w14:textId="77777777" w:rsidR="00280EA9" w:rsidRPr="00280EA9" w:rsidRDefault="00280EA9" w:rsidP="00046C01">
      <w:pPr>
        <w:numPr>
          <w:ilvl w:val="0"/>
          <w:numId w:val="35"/>
        </w:numPr>
        <w:spacing w:after="120"/>
        <w:ind w:left="714" w:hanging="357"/>
        <w:rPr>
          <w:rFonts w:ascii="Arial" w:hAnsi="Arial" w:cs="Arial"/>
        </w:rPr>
      </w:pPr>
      <w:r w:rsidRPr="00280EA9">
        <w:rPr>
          <w:rFonts w:ascii="Arial" w:hAnsi="Arial" w:cs="Arial"/>
        </w:rPr>
        <w:t>improve staff retention of educators and early childhood teachers in the ECEC sector </w:t>
      </w:r>
    </w:p>
    <w:p w14:paraId="79FB2728" w14:textId="77777777" w:rsidR="00280EA9" w:rsidRPr="00280EA9" w:rsidRDefault="00280EA9" w:rsidP="00A60DC6">
      <w:pPr>
        <w:numPr>
          <w:ilvl w:val="0"/>
          <w:numId w:val="36"/>
        </w:numPr>
        <w:spacing w:line="240" w:lineRule="auto"/>
        <w:ind w:left="714" w:hanging="357"/>
        <w:rPr>
          <w:rFonts w:ascii="Arial" w:hAnsi="Arial" w:cs="Arial"/>
        </w:rPr>
      </w:pPr>
      <w:r w:rsidRPr="00280EA9">
        <w:rPr>
          <w:rFonts w:ascii="Arial" w:hAnsi="Arial" w:cs="Arial"/>
        </w:rPr>
        <w:t>increase ECEC sector capacity and build supply. </w:t>
      </w:r>
    </w:p>
    <w:p w14:paraId="331A22FE" w14:textId="672F868D" w:rsidR="00280EA9" w:rsidRPr="00280EA9" w:rsidRDefault="00280EA9" w:rsidP="00280EA9">
      <w:pPr>
        <w:spacing w:after="120"/>
        <w:rPr>
          <w:rFonts w:ascii="Arial" w:hAnsi="Arial" w:cs="Arial"/>
        </w:rPr>
      </w:pPr>
      <w:r w:rsidRPr="00280EA9">
        <w:rPr>
          <w:rFonts w:ascii="Arial" w:hAnsi="Arial" w:cs="Arial"/>
        </w:rPr>
        <w:t>It is intended that over 75,000 eligible qualified staff will benefit from these programs.  </w:t>
      </w:r>
    </w:p>
    <w:p w14:paraId="7A1B8732" w14:textId="47331D5A" w:rsidR="00280EA9" w:rsidRPr="000B378D" w:rsidRDefault="00280EA9" w:rsidP="7FB29CC8">
      <w:pPr>
        <w:rPr>
          <w:rFonts w:ascii="Arial" w:hAnsi="Arial" w:cs="Arial"/>
        </w:rPr>
      </w:pPr>
      <w:r w:rsidRPr="00280EA9">
        <w:rPr>
          <w:rFonts w:ascii="Arial" w:hAnsi="Arial" w:cs="Arial"/>
        </w:rPr>
        <w:t xml:space="preserve">The PELA grant will run over three financial years from 2024-25 to 2026-27. These guidelines apply to 2024-25 </w:t>
      </w:r>
      <w:r w:rsidR="00CC5AA0">
        <w:rPr>
          <w:rFonts w:ascii="Arial" w:hAnsi="Arial" w:cs="Arial"/>
        </w:rPr>
        <w:t>ECEC</w:t>
      </w:r>
      <w:r w:rsidR="004D06E7">
        <w:rPr>
          <w:rFonts w:ascii="Arial" w:hAnsi="Arial" w:cs="Arial"/>
        </w:rPr>
        <w:t xml:space="preserve"> providers and employees </w:t>
      </w:r>
      <w:r w:rsidRPr="00280EA9">
        <w:rPr>
          <w:rFonts w:ascii="Arial" w:hAnsi="Arial" w:cs="Arial"/>
        </w:rPr>
        <w:t xml:space="preserve">only. New </w:t>
      </w:r>
      <w:r w:rsidR="0060002C">
        <w:rPr>
          <w:rFonts w:ascii="Arial" w:hAnsi="Arial" w:cs="Arial"/>
        </w:rPr>
        <w:t>g</w:t>
      </w:r>
      <w:r w:rsidR="0060002C" w:rsidRPr="00280EA9">
        <w:rPr>
          <w:rFonts w:ascii="Arial" w:hAnsi="Arial" w:cs="Arial"/>
        </w:rPr>
        <w:t xml:space="preserve">uidelines </w:t>
      </w:r>
      <w:r w:rsidRPr="00280EA9">
        <w:rPr>
          <w:rFonts w:ascii="Arial" w:hAnsi="Arial" w:cs="Arial"/>
        </w:rPr>
        <w:t>for 2025-26 onwards will be released following consultation with stakeholders and agreement by the Minister for Early Childhood Education. </w:t>
      </w:r>
    </w:p>
    <w:p w14:paraId="37244921" w14:textId="40E5C919" w:rsidR="00202E97" w:rsidRPr="008E36E1" w:rsidRDefault="00BE12C3" w:rsidP="008E36E1">
      <w:pPr>
        <w:pStyle w:val="Heading3"/>
      </w:pPr>
      <w:bookmarkStart w:id="34" w:name="_Toc155869046"/>
      <w:bookmarkStart w:id="35" w:name="_Toc155869273"/>
      <w:bookmarkStart w:id="36" w:name="_Toc155869368"/>
      <w:bookmarkStart w:id="37" w:name="_Toc155869496"/>
      <w:bookmarkStart w:id="38" w:name="_Toc155869601"/>
      <w:bookmarkStart w:id="39" w:name="_Toc155869695"/>
      <w:bookmarkStart w:id="40" w:name="_Toc155869789"/>
      <w:bookmarkStart w:id="41" w:name="_Toc155869874"/>
      <w:bookmarkStart w:id="42" w:name="_Toc155869047"/>
      <w:bookmarkStart w:id="43" w:name="_Toc155869274"/>
      <w:bookmarkStart w:id="44" w:name="_Toc155869369"/>
      <w:bookmarkStart w:id="45" w:name="_Toc155869497"/>
      <w:bookmarkStart w:id="46" w:name="_Toc155869602"/>
      <w:bookmarkStart w:id="47" w:name="_Toc155869696"/>
      <w:bookmarkStart w:id="48" w:name="_Toc155869790"/>
      <w:bookmarkStart w:id="49" w:name="_Toc155869875"/>
      <w:bookmarkStart w:id="50" w:name="_Toc155869048"/>
      <w:bookmarkStart w:id="51" w:name="_Toc155869275"/>
      <w:bookmarkStart w:id="52" w:name="_Toc155869370"/>
      <w:bookmarkStart w:id="53" w:name="_Toc155869498"/>
      <w:bookmarkStart w:id="54" w:name="_Toc155869603"/>
      <w:bookmarkStart w:id="55" w:name="_Toc155869697"/>
      <w:bookmarkStart w:id="56" w:name="_Toc155869791"/>
      <w:bookmarkStart w:id="57" w:name="_Toc155869876"/>
      <w:bookmarkStart w:id="58" w:name="_Toc155869049"/>
      <w:bookmarkStart w:id="59" w:name="_Toc155869276"/>
      <w:bookmarkStart w:id="60" w:name="_Toc155869371"/>
      <w:bookmarkStart w:id="61" w:name="_Toc155869499"/>
      <w:bookmarkStart w:id="62" w:name="_Toc155869604"/>
      <w:bookmarkStart w:id="63" w:name="_Toc155869698"/>
      <w:bookmarkStart w:id="64" w:name="_Toc155869792"/>
      <w:bookmarkStart w:id="65" w:name="_Toc155869877"/>
      <w:bookmarkStart w:id="66" w:name="_Toc135745437"/>
      <w:bookmarkStart w:id="67" w:name="_Toc182236175"/>
      <w:bookmarkStart w:id="68" w:name="_Toc421777594"/>
      <w:bookmarkStart w:id="69" w:name="_Ref42826697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2.1</w:t>
      </w:r>
      <w:r>
        <w:tab/>
      </w:r>
      <w:r w:rsidR="0051507F">
        <w:t>About the grant opportunity</w:t>
      </w:r>
      <w:bookmarkEnd w:id="66"/>
      <w:bookmarkEnd w:id="67"/>
    </w:p>
    <w:p w14:paraId="129D61DD" w14:textId="1EB283A4" w:rsidR="0007216A" w:rsidRPr="0007216A" w:rsidRDefault="0007216A" w:rsidP="0007216A">
      <w:pPr>
        <w:pStyle w:val="ListBullet"/>
        <w:numPr>
          <w:ilvl w:val="0"/>
          <w:numId w:val="0"/>
        </w:numPr>
        <w:spacing w:after="80" w:line="280" w:lineRule="atLeast"/>
        <w:rPr>
          <w:rFonts w:ascii="Arial" w:eastAsia="Arial" w:hAnsi="Arial" w:cs="Arial"/>
        </w:rPr>
      </w:pPr>
      <w:r w:rsidRPr="7F5C15AF">
        <w:rPr>
          <w:rFonts w:ascii="Arial" w:eastAsia="Arial" w:hAnsi="Arial" w:cs="Arial"/>
        </w:rPr>
        <w:t>As part of an ECEC workforce development package</w:t>
      </w:r>
      <w:r w:rsidR="4A52FFAB" w:rsidRPr="7F5C15AF">
        <w:rPr>
          <w:rFonts w:ascii="Arial" w:eastAsia="Arial" w:hAnsi="Arial" w:cs="Arial"/>
        </w:rPr>
        <w:t>,</w:t>
      </w:r>
      <w:r w:rsidRPr="7F5C15AF">
        <w:rPr>
          <w:rFonts w:ascii="Arial" w:eastAsia="Arial" w:hAnsi="Arial" w:cs="Arial"/>
        </w:rPr>
        <w:t xml:space="preserve"> the Australian Government announced funding to support up to 2,000 ECEC employees to undertake a practicum exchange at a different service</w:t>
      </w:r>
      <w:r w:rsidR="1D733117" w:rsidRPr="7F5C15AF">
        <w:rPr>
          <w:rFonts w:ascii="Arial" w:eastAsia="Arial" w:hAnsi="Arial" w:cs="Arial"/>
        </w:rPr>
        <w:t>. This</w:t>
      </w:r>
      <w:r w:rsidRPr="7F5C15AF">
        <w:rPr>
          <w:rFonts w:ascii="Arial" w:eastAsia="Arial" w:hAnsi="Arial" w:cs="Arial"/>
        </w:rPr>
        <w:t xml:space="preserve"> includes a trial component to provide a living allowance for up to 350 students undertaking a practicum</w:t>
      </w:r>
      <w:r w:rsidR="00D463FD">
        <w:rPr>
          <w:rFonts w:ascii="Arial" w:eastAsia="Arial" w:hAnsi="Arial" w:cs="Arial"/>
        </w:rPr>
        <w:t xml:space="preserve"> as part of study or training</w:t>
      </w:r>
      <w:r w:rsidR="0040484F">
        <w:rPr>
          <w:rFonts w:ascii="Arial" w:eastAsia="Arial" w:hAnsi="Arial" w:cs="Arial"/>
        </w:rPr>
        <w:t xml:space="preserve"> for ECEC qualifications</w:t>
      </w:r>
      <w:r w:rsidRPr="7F5C15AF">
        <w:rPr>
          <w:rFonts w:ascii="Arial" w:eastAsia="Arial" w:hAnsi="Arial" w:cs="Arial"/>
        </w:rPr>
        <w:t xml:space="preserve"> in a regional, rural or remote location that is not the employees home location for work purposes. </w:t>
      </w:r>
    </w:p>
    <w:p w14:paraId="42872876" w14:textId="77777777" w:rsidR="0007216A" w:rsidRDefault="0007216A" w:rsidP="0007216A">
      <w:pPr>
        <w:pStyle w:val="ListBullet"/>
        <w:numPr>
          <w:ilvl w:val="0"/>
          <w:numId w:val="0"/>
        </w:numPr>
        <w:spacing w:after="80" w:line="280" w:lineRule="atLeast"/>
        <w:rPr>
          <w:rFonts w:ascii="Arial" w:eastAsia="Arial" w:hAnsi="Arial" w:cs="Arial"/>
          <w:lang w:val="en-GB"/>
        </w:rPr>
      </w:pPr>
    </w:p>
    <w:p w14:paraId="3AC02491" w14:textId="50CBE8E3" w:rsidR="0007216A" w:rsidRPr="0007216A" w:rsidRDefault="0007216A" w:rsidP="0007216A">
      <w:pPr>
        <w:pStyle w:val="ListBullet"/>
        <w:numPr>
          <w:ilvl w:val="0"/>
          <w:numId w:val="0"/>
        </w:numPr>
        <w:spacing w:after="80" w:line="280" w:lineRule="atLeast"/>
        <w:rPr>
          <w:rFonts w:ascii="Arial" w:eastAsia="Arial" w:hAnsi="Arial" w:cs="Arial"/>
        </w:rPr>
      </w:pPr>
      <w:r w:rsidRPr="7F5C15AF">
        <w:rPr>
          <w:rFonts w:ascii="Arial" w:eastAsia="Arial" w:hAnsi="Arial" w:cs="Arial"/>
          <w:lang w:val="en-GB"/>
        </w:rPr>
        <w:t>The intended objectives of the PELA are to support current students to complete their ECEC qualifications</w:t>
      </w:r>
      <w:r w:rsidR="4E910F2A" w:rsidRPr="7F5C15AF">
        <w:rPr>
          <w:rFonts w:ascii="Arial" w:eastAsia="Arial" w:hAnsi="Arial" w:cs="Arial"/>
          <w:lang w:val="en-GB"/>
        </w:rPr>
        <w:t>.</w:t>
      </w:r>
      <w:r w:rsidRPr="7F5C15AF">
        <w:rPr>
          <w:rFonts w:ascii="Arial" w:eastAsia="Arial" w:hAnsi="Arial" w:cs="Arial"/>
          <w:lang w:val="en-GB"/>
        </w:rPr>
        <w:t xml:space="preserve"> </w:t>
      </w:r>
      <w:r w:rsidR="440C3E98" w:rsidRPr="7F5C15AF">
        <w:rPr>
          <w:rFonts w:ascii="Arial" w:eastAsia="Arial" w:hAnsi="Arial" w:cs="Arial"/>
          <w:lang w:val="en-GB"/>
        </w:rPr>
        <w:t>T</w:t>
      </w:r>
      <w:r w:rsidRPr="7F5C15AF">
        <w:rPr>
          <w:rFonts w:ascii="Arial" w:eastAsia="Arial" w:hAnsi="Arial" w:cs="Arial"/>
          <w:lang w:val="en-GB"/>
        </w:rPr>
        <w:t>his is critical to increasing and future-proofing the ECEC workforce and sustaining a pipeline of qualified educators. </w:t>
      </w:r>
      <w:r w:rsidRPr="7F5C15AF">
        <w:rPr>
          <w:rFonts w:ascii="Arial" w:eastAsia="Arial" w:hAnsi="Arial" w:cs="Arial"/>
        </w:rPr>
        <w:t>  </w:t>
      </w:r>
    </w:p>
    <w:p w14:paraId="7C8A09B8" w14:textId="77777777" w:rsidR="0007216A" w:rsidRDefault="0007216A" w:rsidP="0007216A">
      <w:pPr>
        <w:pStyle w:val="ListBullet"/>
        <w:numPr>
          <w:ilvl w:val="0"/>
          <w:numId w:val="0"/>
        </w:numPr>
        <w:spacing w:after="80" w:line="280" w:lineRule="atLeast"/>
        <w:rPr>
          <w:rFonts w:ascii="Arial" w:eastAsia="Arial" w:hAnsi="Arial" w:cs="Arial"/>
          <w:lang w:val="en-GB"/>
        </w:rPr>
      </w:pPr>
    </w:p>
    <w:p w14:paraId="6E0D7929" w14:textId="20050B2A" w:rsidR="0007216A" w:rsidRPr="0007216A" w:rsidRDefault="0007216A" w:rsidP="0007216A">
      <w:pPr>
        <w:pStyle w:val="ListBullet"/>
        <w:numPr>
          <w:ilvl w:val="0"/>
          <w:numId w:val="0"/>
        </w:numPr>
        <w:spacing w:after="80" w:line="280" w:lineRule="atLeast"/>
        <w:rPr>
          <w:rFonts w:ascii="Arial" w:eastAsia="Arial" w:hAnsi="Arial" w:cs="Arial"/>
        </w:rPr>
      </w:pPr>
      <w:r w:rsidRPr="0007216A">
        <w:rPr>
          <w:rFonts w:ascii="Arial" w:eastAsia="Arial" w:hAnsi="Arial" w:cs="Arial"/>
        </w:rPr>
        <w:t>Completing a practicum at another ECEC service is necessary for some students as part of their study towards gaining recognised ECEC qualifications.   </w:t>
      </w:r>
    </w:p>
    <w:p w14:paraId="18B89032" w14:textId="77777777" w:rsidR="0007216A" w:rsidRDefault="0007216A" w:rsidP="0007216A">
      <w:pPr>
        <w:pStyle w:val="ListBullet"/>
        <w:numPr>
          <w:ilvl w:val="0"/>
          <w:numId w:val="0"/>
        </w:numPr>
        <w:spacing w:after="80" w:line="280" w:lineRule="atLeast"/>
        <w:rPr>
          <w:rFonts w:ascii="Arial" w:eastAsia="Arial" w:hAnsi="Arial" w:cs="Arial"/>
          <w:lang w:val="en-GB"/>
        </w:rPr>
      </w:pPr>
    </w:p>
    <w:p w14:paraId="67C5A159" w14:textId="19317094" w:rsidR="0007216A" w:rsidRPr="0007216A" w:rsidRDefault="0007216A" w:rsidP="0007216A">
      <w:pPr>
        <w:pStyle w:val="ListBullet"/>
        <w:numPr>
          <w:ilvl w:val="0"/>
          <w:numId w:val="0"/>
        </w:numPr>
        <w:spacing w:after="80" w:line="280" w:lineRule="atLeast"/>
        <w:rPr>
          <w:rFonts w:ascii="Arial" w:eastAsia="Arial" w:hAnsi="Arial" w:cs="Arial"/>
        </w:rPr>
      </w:pPr>
      <w:r w:rsidRPr="0007216A">
        <w:rPr>
          <w:rFonts w:ascii="Arial" w:eastAsia="Arial" w:hAnsi="Arial" w:cs="Arial"/>
          <w:lang w:val="en-GB"/>
        </w:rPr>
        <w:t>Many students living in regional, rural and remote locations can face significant barriers in completing their academic practicum requirements, including but not limited to, costs for accommodation and travel to undertake a placement at another ECEC service. </w:t>
      </w:r>
      <w:r w:rsidRPr="0007216A">
        <w:rPr>
          <w:rFonts w:ascii="Arial" w:eastAsia="Arial" w:hAnsi="Arial" w:cs="Arial"/>
        </w:rPr>
        <w:t> </w:t>
      </w:r>
    </w:p>
    <w:p w14:paraId="68C5971B" w14:textId="77777777" w:rsidR="0007216A" w:rsidRDefault="0007216A" w:rsidP="0007216A">
      <w:pPr>
        <w:pStyle w:val="ListBullet"/>
        <w:numPr>
          <w:ilvl w:val="0"/>
          <w:numId w:val="0"/>
        </w:numPr>
        <w:spacing w:after="80" w:line="280" w:lineRule="atLeast"/>
        <w:rPr>
          <w:rFonts w:ascii="Arial" w:eastAsia="Arial" w:hAnsi="Arial" w:cs="Arial"/>
        </w:rPr>
      </w:pPr>
    </w:p>
    <w:p w14:paraId="5ABEC020" w14:textId="40A454AE" w:rsidR="0007216A" w:rsidRPr="0007216A" w:rsidRDefault="0007216A" w:rsidP="0007216A">
      <w:pPr>
        <w:pStyle w:val="ListBullet"/>
        <w:numPr>
          <w:ilvl w:val="0"/>
          <w:numId w:val="0"/>
        </w:numPr>
        <w:spacing w:after="80" w:line="280" w:lineRule="atLeast"/>
        <w:rPr>
          <w:rFonts w:ascii="Arial" w:eastAsia="Arial" w:hAnsi="Arial" w:cs="Arial"/>
        </w:rPr>
      </w:pPr>
      <w:r w:rsidRPr="7F5C15AF">
        <w:rPr>
          <w:rFonts w:ascii="Arial" w:eastAsia="Arial" w:hAnsi="Arial" w:cs="Arial"/>
          <w:lang w:val="en-GB"/>
        </w:rPr>
        <w:t xml:space="preserve">Under the PELA program, </w:t>
      </w:r>
      <w:r w:rsidRPr="7F5C15AF">
        <w:rPr>
          <w:rFonts w:ascii="Arial" w:eastAsia="Arial" w:hAnsi="Arial" w:cs="Arial"/>
        </w:rPr>
        <w:t>ECEC staff can receive a living and travel allowance of $</w:t>
      </w:r>
      <w:r w:rsidR="00460B4F">
        <w:rPr>
          <w:rFonts w:ascii="Arial" w:eastAsia="Arial" w:hAnsi="Arial" w:cs="Arial"/>
        </w:rPr>
        <w:t>1,5</w:t>
      </w:r>
      <w:r w:rsidR="007C0CF5">
        <w:rPr>
          <w:rFonts w:ascii="Arial" w:eastAsia="Arial" w:hAnsi="Arial" w:cs="Arial"/>
        </w:rPr>
        <w:t>43.50</w:t>
      </w:r>
      <w:r w:rsidRPr="7F5C15AF">
        <w:rPr>
          <w:rFonts w:ascii="Arial" w:eastAsia="Arial" w:hAnsi="Arial" w:cs="Arial"/>
        </w:rPr>
        <w:t xml:space="preserve"> per week (up to a maximum of four weeks) from their employer as a contribution towards costs associated with undertaking a practicum placement at another approved ECEC service. This allowance is to address the need for some employees to temporarily relocate to complete their practicum placement requirements. </w:t>
      </w:r>
    </w:p>
    <w:p w14:paraId="62DD713A" w14:textId="77777777" w:rsidR="0007216A" w:rsidRPr="0007216A" w:rsidRDefault="0007216A" w:rsidP="0007216A">
      <w:pPr>
        <w:pStyle w:val="ListBullet"/>
        <w:numPr>
          <w:ilvl w:val="0"/>
          <w:numId w:val="0"/>
        </w:numPr>
        <w:spacing w:after="80" w:line="280" w:lineRule="atLeast"/>
        <w:ind w:left="360"/>
        <w:rPr>
          <w:rFonts w:ascii="Arial" w:eastAsia="Arial" w:hAnsi="Arial" w:cs="Arial"/>
        </w:rPr>
      </w:pPr>
      <w:r w:rsidRPr="0007216A">
        <w:rPr>
          <w:rFonts w:ascii="Arial" w:eastAsia="Arial" w:hAnsi="Arial" w:cs="Arial"/>
        </w:rPr>
        <w:t> </w:t>
      </w:r>
    </w:p>
    <w:p w14:paraId="644DA399" w14:textId="77777777" w:rsidR="0007216A" w:rsidRPr="0007216A" w:rsidRDefault="0007216A" w:rsidP="0056451F">
      <w:pPr>
        <w:pStyle w:val="ListBullet"/>
        <w:numPr>
          <w:ilvl w:val="0"/>
          <w:numId w:val="0"/>
        </w:numPr>
        <w:spacing w:after="120" w:line="240" w:lineRule="auto"/>
        <w:contextualSpacing w:val="0"/>
        <w:rPr>
          <w:rFonts w:ascii="Arial" w:eastAsia="Arial" w:hAnsi="Arial" w:cs="Arial"/>
        </w:rPr>
      </w:pPr>
      <w:r w:rsidRPr="0007216A">
        <w:rPr>
          <w:rFonts w:ascii="Arial" w:eastAsia="Arial" w:hAnsi="Arial" w:cs="Arial"/>
        </w:rPr>
        <w:t>The intended objectives of the PELA are to: </w:t>
      </w:r>
    </w:p>
    <w:p w14:paraId="118A0325" w14:textId="45D2E586" w:rsidR="0007216A" w:rsidRPr="0007216A" w:rsidRDefault="0007216A" w:rsidP="00046C01">
      <w:pPr>
        <w:pStyle w:val="ListBullet"/>
        <w:numPr>
          <w:ilvl w:val="0"/>
          <w:numId w:val="37"/>
        </w:numPr>
        <w:spacing w:after="80" w:line="280" w:lineRule="atLeast"/>
        <w:rPr>
          <w:rFonts w:ascii="Arial" w:eastAsia="Arial" w:hAnsi="Arial" w:cs="Arial"/>
        </w:rPr>
      </w:pPr>
      <w:r w:rsidRPr="0007216A">
        <w:rPr>
          <w:rFonts w:ascii="Arial" w:eastAsia="Arial" w:hAnsi="Arial" w:cs="Arial"/>
        </w:rPr>
        <w:t xml:space="preserve">allow </w:t>
      </w:r>
      <w:r w:rsidR="000747BB">
        <w:rPr>
          <w:rFonts w:ascii="Arial" w:eastAsia="Arial" w:hAnsi="Arial" w:cs="Arial"/>
        </w:rPr>
        <w:t xml:space="preserve">existing </w:t>
      </w:r>
      <w:r w:rsidRPr="0007216A">
        <w:rPr>
          <w:rFonts w:ascii="Arial" w:eastAsia="Arial" w:hAnsi="Arial" w:cs="Arial"/>
        </w:rPr>
        <w:t xml:space="preserve">educators to gain knowledge from unique experiences based at </w:t>
      </w:r>
      <w:r w:rsidR="00B15905">
        <w:rPr>
          <w:rFonts w:ascii="Arial" w:eastAsia="Arial" w:hAnsi="Arial" w:cs="Arial"/>
        </w:rPr>
        <w:t>other</w:t>
      </w:r>
      <w:r w:rsidR="00B15905" w:rsidRPr="0007216A">
        <w:rPr>
          <w:rFonts w:ascii="Arial" w:eastAsia="Arial" w:hAnsi="Arial" w:cs="Arial"/>
        </w:rPr>
        <w:t xml:space="preserve"> </w:t>
      </w:r>
      <w:r w:rsidRPr="0007216A">
        <w:rPr>
          <w:rFonts w:ascii="Arial" w:eastAsia="Arial" w:hAnsi="Arial" w:cs="Arial"/>
        </w:rPr>
        <w:t xml:space="preserve">ECEC </w:t>
      </w:r>
      <w:r w:rsidR="00B15905">
        <w:rPr>
          <w:rFonts w:ascii="Arial" w:eastAsia="Arial" w:hAnsi="Arial" w:cs="Arial"/>
        </w:rPr>
        <w:t>service</w:t>
      </w:r>
      <w:r w:rsidR="00B15905" w:rsidRPr="0007216A">
        <w:rPr>
          <w:rFonts w:ascii="Arial" w:eastAsia="Arial" w:hAnsi="Arial" w:cs="Arial"/>
        </w:rPr>
        <w:t xml:space="preserve">s </w:t>
      </w:r>
      <w:r w:rsidRPr="0007216A">
        <w:rPr>
          <w:rFonts w:ascii="Arial" w:eastAsia="Arial" w:hAnsi="Arial" w:cs="Arial"/>
        </w:rPr>
        <w:t>in different parts of Australia. </w:t>
      </w:r>
    </w:p>
    <w:p w14:paraId="76A75EC1" w14:textId="77777777" w:rsidR="0007216A" w:rsidRPr="0007216A" w:rsidRDefault="0007216A" w:rsidP="00046C01">
      <w:pPr>
        <w:pStyle w:val="ListBullet"/>
        <w:numPr>
          <w:ilvl w:val="0"/>
          <w:numId w:val="38"/>
        </w:numPr>
        <w:spacing w:after="80" w:line="280" w:lineRule="atLeast"/>
        <w:rPr>
          <w:rFonts w:ascii="Arial" w:eastAsia="Arial" w:hAnsi="Arial" w:cs="Arial"/>
        </w:rPr>
      </w:pPr>
      <w:r w:rsidRPr="0007216A">
        <w:rPr>
          <w:rFonts w:ascii="Arial" w:eastAsia="Arial" w:hAnsi="Arial" w:cs="Arial"/>
        </w:rPr>
        <w:t>remove financial barriers to completing a practicum in regional, rural and remote areas </w:t>
      </w:r>
    </w:p>
    <w:p w14:paraId="0F6F507D" w14:textId="6E18C9EC" w:rsidR="0007216A" w:rsidRDefault="0007216A" w:rsidP="00046C01">
      <w:pPr>
        <w:pStyle w:val="ListBullet"/>
        <w:numPr>
          <w:ilvl w:val="0"/>
          <w:numId w:val="39"/>
        </w:numPr>
        <w:spacing w:after="80" w:line="280" w:lineRule="atLeast"/>
        <w:rPr>
          <w:rFonts w:ascii="Arial" w:eastAsia="Arial" w:hAnsi="Arial" w:cs="Arial"/>
        </w:rPr>
      </w:pPr>
      <w:r w:rsidRPr="0007216A">
        <w:rPr>
          <w:rFonts w:ascii="Arial" w:eastAsia="Arial" w:hAnsi="Arial" w:cs="Arial"/>
        </w:rPr>
        <w:t>allow services to maintain adult-to-child ratios while staff complete practicum training. </w:t>
      </w:r>
    </w:p>
    <w:p w14:paraId="5E65A331" w14:textId="77777777" w:rsidR="0007216A" w:rsidRPr="0007216A" w:rsidRDefault="0007216A" w:rsidP="0007216A">
      <w:pPr>
        <w:pStyle w:val="ListBullet"/>
        <w:numPr>
          <w:ilvl w:val="0"/>
          <w:numId w:val="0"/>
        </w:numPr>
        <w:spacing w:after="80" w:line="280" w:lineRule="atLeast"/>
        <w:ind w:left="720"/>
        <w:rPr>
          <w:rFonts w:ascii="Arial" w:eastAsia="Arial" w:hAnsi="Arial" w:cs="Arial"/>
        </w:rPr>
      </w:pPr>
    </w:p>
    <w:p w14:paraId="3C6F791E" w14:textId="77777777" w:rsidR="0007216A" w:rsidRPr="0007216A" w:rsidRDefault="0007216A" w:rsidP="0056451F">
      <w:pPr>
        <w:pStyle w:val="ListBullet"/>
        <w:numPr>
          <w:ilvl w:val="0"/>
          <w:numId w:val="0"/>
        </w:numPr>
        <w:spacing w:after="120" w:line="240" w:lineRule="auto"/>
        <w:ind w:left="357" w:hanging="357"/>
        <w:contextualSpacing w:val="0"/>
        <w:rPr>
          <w:rFonts w:ascii="Arial" w:eastAsia="Arial" w:hAnsi="Arial" w:cs="Arial"/>
        </w:rPr>
      </w:pPr>
      <w:r w:rsidRPr="0007216A">
        <w:rPr>
          <w:rFonts w:ascii="Arial" w:eastAsia="Arial" w:hAnsi="Arial" w:cs="Arial"/>
        </w:rPr>
        <w:t>The intended outcomes are: </w:t>
      </w:r>
    </w:p>
    <w:p w14:paraId="1B864619" w14:textId="77777777" w:rsidR="0007216A" w:rsidRPr="0007216A" w:rsidRDefault="0007216A" w:rsidP="00046C01">
      <w:pPr>
        <w:pStyle w:val="ListBullet"/>
        <w:numPr>
          <w:ilvl w:val="0"/>
          <w:numId w:val="40"/>
        </w:numPr>
        <w:spacing w:after="80" w:line="280" w:lineRule="atLeast"/>
        <w:rPr>
          <w:rFonts w:ascii="Arial" w:eastAsia="Arial" w:hAnsi="Arial" w:cs="Arial"/>
        </w:rPr>
      </w:pPr>
      <w:r w:rsidRPr="0007216A">
        <w:rPr>
          <w:rFonts w:ascii="Arial" w:eastAsia="Arial" w:hAnsi="Arial" w:cs="Arial"/>
        </w:rPr>
        <w:t>increased overall completion rates of ECEC qualifications </w:t>
      </w:r>
    </w:p>
    <w:p w14:paraId="093BEA87" w14:textId="77777777" w:rsidR="0007216A" w:rsidRPr="0007216A" w:rsidRDefault="0007216A" w:rsidP="00046C01">
      <w:pPr>
        <w:pStyle w:val="ListBullet"/>
        <w:numPr>
          <w:ilvl w:val="0"/>
          <w:numId w:val="41"/>
        </w:numPr>
        <w:spacing w:after="80" w:line="280" w:lineRule="atLeast"/>
        <w:rPr>
          <w:rFonts w:ascii="Arial" w:eastAsia="Arial" w:hAnsi="Arial" w:cs="Arial"/>
        </w:rPr>
      </w:pPr>
      <w:r w:rsidRPr="0007216A">
        <w:rPr>
          <w:rFonts w:ascii="Arial" w:eastAsia="Arial" w:hAnsi="Arial" w:cs="Arial"/>
        </w:rPr>
        <w:lastRenderedPageBreak/>
        <w:t>building ECEC sector capacity and supply through completion of practicum opportunities. </w:t>
      </w:r>
    </w:p>
    <w:p w14:paraId="5AA0EE6B" w14:textId="7C327766" w:rsidR="0007216A" w:rsidRPr="0007216A" w:rsidRDefault="0007216A" w:rsidP="0007216A">
      <w:pPr>
        <w:pStyle w:val="ListBullet"/>
        <w:numPr>
          <w:ilvl w:val="0"/>
          <w:numId w:val="0"/>
        </w:numPr>
        <w:spacing w:after="80" w:line="280" w:lineRule="atLeast"/>
        <w:rPr>
          <w:rFonts w:ascii="Arial" w:eastAsia="Arial" w:hAnsi="Arial" w:cs="Arial"/>
        </w:rPr>
      </w:pPr>
    </w:p>
    <w:p w14:paraId="615E321A" w14:textId="5D5A963E" w:rsidR="0007216A" w:rsidRPr="00C55E03" w:rsidRDefault="0007216A" w:rsidP="009E45D8">
      <w:pPr>
        <w:pStyle w:val="ListBullet"/>
        <w:numPr>
          <w:ilvl w:val="0"/>
          <w:numId w:val="0"/>
        </w:numPr>
        <w:spacing w:after="80" w:line="280" w:lineRule="atLeast"/>
        <w:rPr>
          <w:rFonts w:ascii="Arial" w:eastAsia="Arial" w:hAnsi="Arial" w:cs="Arial"/>
        </w:rPr>
      </w:pPr>
      <w:r w:rsidRPr="0007216A">
        <w:rPr>
          <w:rFonts w:ascii="Arial" w:eastAsia="Arial" w:hAnsi="Arial" w:cs="Arial"/>
        </w:rPr>
        <w:t xml:space="preserve">The PELA grant is targeted to services and employees that </w:t>
      </w:r>
      <w:proofErr w:type="gramStart"/>
      <w:r w:rsidRPr="0007216A">
        <w:rPr>
          <w:rFonts w:ascii="Arial" w:eastAsia="Arial" w:hAnsi="Arial" w:cs="Arial"/>
        </w:rPr>
        <w:t>are located in</w:t>
      </w:r>
      <w:proofErr w:type="gramEnd"/>
      <w:r w:rsidRPr="0007216A">
        <w:rPr>
          <w:rFonts w:ascii="Arial" w:eastAsia="Arial" w:hAnsi="Arial" w:cs="Arial"/>
        </w:rPr>
        <w:t xml:space="preserve"> regional, remote, or very remote communities. </w:t>
      </w:r>
    </w:p>
    <w:p w14:paraId="5C7EE858" w14:textId="5A13CCB8" w:rsidR="00C44768" w:rsidRPr="00D7058B" w:rsidRDefault="00E51E1F" w:rsidP="6A915795">
      <w:pPr>
        <w:pStyle w:val="Heading2"/>
        <w:ind w:left="714" w:hanging="357"/>
      </w:pPr>
      <w:bookmarkStart w:id="70" w:name="_Toc182236176"/>
      <w:r>
        <w:t xml:space="preserve">Practicum Exchange </w:t>
      </w:r>
      <w:r w:rsidR="00310D65">
        <w:t>Network</w:t>
      </w:r>
      <w:r w:rsidR="00730779">
        <w:t xml:space="preserve"> website</w:t>
      </w:r>
      <w:bookmarkEnd w:id="70"/>
    </w:p>
    <w:p w14:paraId="68D0ABA5" w14:textId="6F4F1AB5" w:rsidR="00F743D8" w:rsidRPr="00F743D8" w:rsidRDefault="00F743D8" w:rsidP="00F743D8">
      <w:pPr>
        <w:rPr>
          <w:rFonts w:ascii="Arial" w:hAnsi="Arial" w:cs="Arial"/>
        </w:rPr>
      </w:pPr>
      <w:r w:rsidRPr="7F5C15AF">
        <w:rPr>
          <w:rFonts w:ascii="Arial" w:hAnsi="Arial" w:cs="Arial"/>
        </w:rPr>
        <w:t xml:space="preserve">To support the Practicum Exchange </w:t>
      </w:r>
      <w:r w:rsidR="00310D65">
        <w:rPr>
          <w:rFonts w:ascii="Arial" w:hAnsi="Arial" w:cs="Arial"/>
        </w:rPr>
        <w:t>network</w:t>
      </w:r>
      <w:r w:rsidRPr="7F5C15AF">
        <w:rPr>
          <w:rFonts w:ascii="Arial" w:hAnsi="Arial" w:cs="Arial"/>
        </w:rPr>
        <w:t xml:space="preserve">, a dedicated website has been developed to enable ECEC students and approved </w:t>
      </w:r>
      <w:proofErr w:type="gramStart"/>
      <w:r w:rsidRPr="7F5C15AF">
        <w:rPr>
          <w:rFonts w:ascii="Arial" w:hAnsi="Arial" w:cs="Arial"/>
        </w:rPr>
        <w:t>child care</w:t>
      </w:r>
      <w:proofErr w:type="gramEnd"/>
      <w:r w:rsidRPr="7F5C15AF">
        <w:rPr>
          <w:rFonts w:ascii="Arial" w:hAnsi="Arial" w:cs="Arial"/>
        </w:rPr>
        <w:t xml:space="preserve"> services to search and arrange practicum exchange opportunities. The department is not involved in the matching process or exchange arrangements between ECEC students and services.  </w:t>
      </w:r>
    </w:p>
    <w:p w14:paraId="2855C01F" w14:textId="7EE7E80A" w:rsidR="00F743D8" w:rsidRPr="00F743D8" w:rsidRDefault="00F743D8" w:rsidP="00F743D8">
      <w:pPr>
        <w:rPr>
          <w:rFonts w:ascii="Arial" w:hAnsi="Arial" w:cs="Arial"/>
        </w:rPr>
      </w:pPr>
      <w:r w:rsidRPr="7F5C15AF">
        <w:rPr>
          <w:rFonts w:ascii="Arial" w:hAnsi="Arial" w:cs="Arial"/>
        </w:rPr>
        <w:t>ECEC students can be those already working in the sector or those only studying and not yet working in the sector</w:t>
      </w:r>
      <w:r w:rsidR="40F61AAB" w:rsidRPr="7F5C15AF">
        <w:rPr>
          <w:rFonts w:ascii="Arial" w:hAnsi="Arial" w:cs="Arial"/>
        </w:rPr>
        <w:t>.</w:t>
      </w:r>
      <w:r w:rsidRPr="7F5C15AF">
        <w:rPr>
          <w:rFonts w:ascii="Arial" w:hAnsi="Arial" w:cs="Arial"/>
        </w:rPr>
        <w:t> </w:t>
      </w:r>
    </w:p>
    <w:p w14:paraId="7CB81D4E" w14:textId="77777777" w:rsidR="00F743D8" w:rsidRPr="00F743D8" w:rsidRDefault="00F743D8" w:rsidP="00310D65">
      <w:pPr>
        <w:spacing w:after="120" w:line="240" w:lineRule="auto"/>
        <w:rPr>
          <w:rFonts w:ascii="Arial" w:hAnsi="Arial" w:cs="Arial"/>
        </w:rPr>
      </w:pPr>
      <w:r w:rsidRPr="00F743D8">
        <w:rPr>
          <w:rFonts w:ascii="Arial" w:hAnsi="Arial" w:cs="Arial"/>
        </w:rPr>
        <w:t>The dedicated Practicum Exchange website will:      </w:t>
      </w:r>
    </w:p>
    <w:p w14:paraId="3E493472" w14:textId="77777777" w:rsidR="00F743D8" w:rsidRPr="00F743D8" w:rsidRDefault="00F743D8" w:rsidP="00046C01">
      <w:pPr>
        <w:numPr>
          <w:ilvl w:val="0"/>
          <w:numId w:val="42"/>
        </w:numPr>
        <w:spacing w:after="120"/>
        <w:ind w:left="714" w:hanging="357"/>
        <w:rPr>
          <w:rFonts w:ascii="Arial" w:hAnsi="Arial" w:cs="Arial"/>
        </w:rPr>
      </w:pPr>
      <w:r w:rsidRPr="00F743D8">
        <w:rPr>
          <w:rFonts w:ascii="Arial" w:hAnsi="Arial" w:cs="Arial"/>
        </w:rPr>
        <w:t>allow services and ECEC students to create profiles </w:t>
      </w:r>
    </w:p>
    <w:p w14:paraId="196DBDAD" w14:textId="77777777" w:rsidR="00F743D8" w:rsidRPr="00F743D8" w:rsidRDefault="00F743D8" w:rsidP="00046C01">
      <w:pPr>
        <w:numPr>
          <w:ilvl w:val="0"/>
          <w:numId w:val="43"/>
        </w:numPr>
        <w:spacing w:after="120"/>
        <w:ind w:left="714" w:hanging="357"/>
        <w:rPr>
          <w:rFonts w:ascii="Arial" w:hAnsi="Arial" w:cs="Arial"/>
        </w:rPr>
      </w:pPr>
      <w:r w:rsidRPr="00F743D8">
        <w:rPr>
          <w:rFonts w:ascii="Arial" w:hAnsi="Arial" w:cs="Arial"/>
        </w:rPr>
        <w:t>allow services and students to submit expressions of interest                   </w:t>
      </w:r>
    </w:p>
    <w:p w14:paraId="22125B88" w14:textId="38D6AD66" w:rsidR="00F743D8" w:rsidRPr="00F743D8" w:rsidRDefault="00F743D8" w:rsidP="00046C01">
      <w:pPr>
        <w:numPr>
          <w:ilvl w:val="0"/>
          <w:numId w:val="44"/>
        </w:numPr>
        <w:spacing w:after="120"/>
        <w:ind w:left="714" w:hanging="357"/>
        <w:rPr>
          <w:rFonts w:ascii="Arial" w:hAnsi="Arial" w:cs="Arial"/>
        </w:rPr>
      </w:pPr>
      <w:r w:rsidRPr="00F743D8">
        <w:rPr>
          <w:rFonts w:ascii="Arial" w:hAnsi="Arial" w:cs="Arial"/>
        </w:rPr>
        <w:t>allow services and students to connect with each other</w:t>
      </w:r>
      <w:r w:rsidR="005F6B1B">
        <w:rPr>
          <w:rFonts w:ascii="Arial" w:hAnsi="Arial" w:cs="Arial"/>
        </w:rPr>
        <w:t>.</w:t>
      </w:r>
      <w:r w:rsidRPr="00F743D8">
        <w:rPr>
          <w:rFonts w:ascii="Arial" w:hAnsi="Arial" w:cs="Arial"/>
        </w:rPr>
        <w:t>                   </w:t>
      </w:r>
    </w:p>
    <w:p w14:paraId="1EA364DE" w14:textId="31B30B74" w:rsidR="00F743D8" w:rsidRDefault="00F743D8" w:rsidP="00876661">
      <w:pPr>
        <w:rPr>
          <w:rFonts w:ascii="Arial" w:hAnsi="Arial" w:cs="Arial"/>
        </w:rPr>
      </w:pPr>
      <w:r w:rsidRPr="00F743D8">
        <w:rPr>
          <w:rFonts w:ascii="Arial" w:hAnsi="Arial" w:cs="Arial"/>
        </w:rPr>
        <w:t xml:space="preserve">For further information on the Practicum Exchange website, see </w:t>
      </w:r>
      <w:hyperlink r:id="rId24" w:tgtFrame="_blank" w:history="1">
        <w:r w:rsidR="007C3936">
          <w:rPr>
            <w:rStyle w:val="Hyperlink"/>
            <w:rFonts w:ascii="Arial" w:hAnsi="Arial" w:cs="Arial"/>
          </w:rPr>
          <w:t>Practicum exchange network</w:t>
        </w:r>
      </w:hyperlink>
      <w:r w:rsidRPr="00F743D8">
        <w:rPr>
          <w:rFonts w:ascii="Arial" w:hAnsi="Arial" w:cs="Arial"/>
        </w:rPr>
        <w:t> </w:t>
      </w:r>
    </w:p>
    <w:p w14:paraId="429763EB" w14:textId="1BE5E878" w:rsidR="00C44768" w:rsidRPr="007E75FB" w:rsidRDefault="00F743D8" w:rsidP="00C44768">
      <w:pPr>
        <w:pStyle w:val="Heading2"/>
      </w:pPr>
      <w:bookmarkStart w:id="71" w:name="_Toc182236177"/>
      <w:r>
        <w:t>Grant amount and grant period</w:t>
      </w:r>
      <w:bookmarkStart w:id="72" w:name="_Toc136588972"/>
      <w:bookmarkEnd w:id="71"/>
      <w:r w:rsidR="00C44768">
        <w:t xml:space="preserve"> </w:t>
      </w:r>
      <w:bookmarkEnd w:id="72"/>
    </w:p>
    <w:p w14:paraId="20D55050" w14:textId="574B0930" w:rsidR="00140FF5" w:rsidRDefault="00140FF5" w:rsidP="00140FF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In 2024-25, the Australian Government will provide funding to eligible providers to support up to 50 ECEC students</w:t>
      </w:r>
      <w:r w:rsidR="00A64A8D">
        <w:rPr>
          <w:rStyle w:val="normaltextrun"/>
          <w:rFonts w:ascii="Arial" w:hAnsi="Arial" w:cs="Arial"/>
          <w:sz w:val="22"/>
          <w:szCs w:val="22"/>
        </w:rPr>
        <w:t xml:space="preserve"> already working in the ECEC sector</w:t>
      </w:r>
      <w:r>
        <w:rPr>
          <w:rStyle w:val="normaltextrun"/>
          <w:rFonts w:ascii="Arial" w:hAnsi="Arial" w:cs="Arial"/>
          <w:sz w:val="22"/>
          <w:szCs w:val="22"/>
        </w:rPr>
        <w:t xml:space="preserve"> with a living and travel allowance to assist students complete a practicum placement away from their home location.</w:t>
      </w:r>
      <w:r>
        <w:rPr>
          <w:rStyle w:val="eop"/>
          <w:rFonts w:ascii="Arial" w:hAnsi="Arial" w:cs="Arial"/>
          <w:sz w:val="22"/>
          <w:szCs w:val="22"/>
        </w:rPr>
        <w:t> </w:t>
      </w:r>
    </w:p>
    <w:p w14:paraId="76F681B4" w14:textId="77777777" w:rsidR="00140FF5" w:rsidRDefault="00140FF5" w:rsidP="00140FF5">
      <w:pPr>
        <w:pStyle w:val="paragraph"/>
        <w:spacing w:before="0" w:beforeAutospacing="0" w:after="0" w:afterAutospacing="0"/>
        <w:textAlignment w:val="baseline"/>
        <w:rPr>
          <w:rFonts w:ascii="Segoe UI" w:hAnsi="Segoe UI" w:cs="Segoe UI"/>
          <w:sz w:val="18"/>
          <w:szCs w:val="18"/>
        </w:rPr>
      </w:pPr>
    </w:p>
    <w:p w14:paraId="3276D25F" w14:textId="77777777" w:rsidR="00140FF5" w:rsidRDefault="00140FF5" w:rsidP="00140FF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This is a demand driven grant opportunity and funding may be exhausted prior to the final date for applications for each funding round. Should this occur, updated information will be published on </w:t>
      </w:r>
      <w:proofErr w:type="spellStart"/>
      <w:r>
        <w:rPr>
          <w:rStyle w:val="normaltextrun"/>
          <w:rFonts w:ascii="Arial" w:hAnsi="Arial" w:cs="Arial"/>
          <w:sz w:val="22"/>
          <w:szCs w:val="22"/>
        </w:rPr>
        <w:t>GrantConnect</w:t>
      </w:r>
      <w:proofErr w:type="spellEnd"/>
      <w:r>
        <w:rPr>
          <w:rStyle w:val="normaltextrun"/>
          <w:rFonts w:ascii="Arial" w:hAnsi="Arial" w:cs="Arial"/>
          <w:sz w:val="22"/>
          <w:szCs w:val="22"/>
        </w:rPr>
        <w:t xml:space="preserve"> and the department’s website.</w:t>
      </w:r>
      <w:r>
        <w:rPr>
          <w:rStyle w:val="eop"/>
          <w:rFonts w:ascii="Arial" w:hAnsi="Arial" w:cs="Arial"/>
          <w:sz w:val="22"/>
          <w:szCs w:val="22"/>
        </w:rPr>
        <w:t> </w:t>
      </w:r>
    </w:p>
    <w:p w14:paraId="52106BF8" w14:textId="77777777" w:rsidR="00140FF5" w:rsidRDefault="00140FF5" w:rsidP="00140FF5">
      <w:pPr>
        <w:pStyle w:val="paragraph"/>
        <w:spacing w:before="0" w:beforeAutospacing="0" w:after="0" w:afterAutospacing="0"/>
        <w:textAlignment w:val="baseline"/>
        <w:rPr>
          <w:rFonts w:ascii="Segoe UI" w:hAnsi="Segoe UI" w:cs="Segoe UI"/>
          <w:sz w:val="18"/>
          <w:szCs w:val="18"/>
        </w:rPr>
      </w:pPr>
    </w:p>
    <w:p w14:paraId="4B324230" w14:textId="01391AE6" w:rsidR="00140FF5" w:rsidRDefault="00140FF5" w:rsidP="00140FF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Funding is not designed to </w:t>
      </w:r>
      <w:r w:rsidR="006C0E28">
        <w:rPr>
          <w:rStyle w:val="normaltextrun"/>
          <w:rFonts w:ascii="Arial" w:hAnsi="Arial" w:cs="Arial"/>
          <w:sz w:val="22"/>
          <w:szCs w:val="22"/>
        </w:rPr>
        <w:t xml:space="preserve">fully </w:t>
      </w:r>
      <w:r>
        <w:rPr>
          <w:rStyle w:val="normaltextrun"/>
          <w:rFonts w:ascii="Arial" w:hAnsi="Arial" w:cs="Arial"/>
          <w:sz w:val="22"/>
          <w:szCs w:val="22"/>
        </w:rPr>
        <w:t>cover the exact cost of a student’s travel and living expenses whilst on their practicum exchange. The grant will be calculated based on a weekly amount of $</w:t>
      </w:r>
      <w:r w:rsidR="009E202D">
        <w:rPr>
          <w:rStyle w:val="normaltextrun"/>
          <w:rFonts w:ascii="Arial" w:hAnsi="Arial" w:cs="Arial"/>
          <w:sz w:val="22"/>
          <w:szCs w:val="22"/>
        </w:rPr>
        <w:t>1,</w:t>
      </w:r>
      <w:r w:rsidR="007779D1">
        <w:rPr>
          <w:rStyle w:val="normaltextrun"/>
          <w:rFonts w:ascii="Arial" w:hAnsi="Arial" w:cs="Arial"/>
          <w:sz w:val="22"/>
          <w:szCs w:val="22"/>
        </w:rPr>
        <w:t>543.50</w:t>
      </w:r>
      <w:r w:rsidR="009E202D">
        <w:rPr>
          <w:rStyle w:val="normaltextrun"/>
          <w:rFonts w:ascii="Arial" w:hAnsi="Arial" w:cs="Arial"/>
          <w:sz w:val="22"/>
          <w:szCs w:val="22"/>
        </w:rPr>
        <w:t xml:space="preserve"> </w:t>
      </w:r>
      <w:r>
        <w:rPr>
          <w:rStyle w:val="normaltextrun"/>
          <w:rFonts w:ascii="Arial" w:hAnsi="Arial" w:cs="Arial"/>
          <w:sz w:val="22"/>
          <w:szCs w:val="22"/>
        </w:rPr>
        <w:t>per week for up to four weeks.</w:t>
      </w:r>
      <w:r w:rsidR="00310D65">
        <w:rPr>
          <w:rStyle w:val="normaltextrun"/>
          <w:rFonts w:ascii="Arial" w:hAnsi="Arial" w:cs="Arial"/>
          <w:sz w:val="22"/>
          <w:szCs w:val="22"/>
        </w:rPr>
        <w:t xml:space="preserve"> </w:t>
      </w:r>
      <w:r w:rsidR="00C847E9">
        <w:rPr>
          <w:rStyle w:val="normaltextrun"/>
          <w:rFonts w:ascii="Arial" w:hAnsi="Arial" w:cs="Arial"/>
          <w:sz w:val="22"/>
          <w:szCs w:val="22"/>
        </w:rPr>
        <w:t xml:space="preserve">The weekly amount will be </w:t>
      </w:r>
      <w:r w:rsidR="00FB7729">
        <w:rPr>
          <w:rStyle w:val="normaltextrun"/>
          <w:rFonts w:ascii="Arial" w:hAnsi="Arial" w:cs="Arial"/>
          <w:sz w:val="22"/>
          <w:szCs w:val="22"/>
        </w:rPr>
        <w:t xml:space="preserve">indexed </w:t>
      </w:r>
      <w:r w:rsidR="007C6274">
        <w:rPr>
          <w:rStyle w:val="normaltextrun"/>
          <w:rFonts w:ascii="Arial" w:hAnsi="Arial" w:cs="Arial"/>
          <w:sz w:val="22"/>
          <w:szCs w:val="22"/>
        </w:rPr>
        <w:t>annually</w:t>
      </w:r>
      <w:r w:rsidR="00D7618D">
        <w:rPr>
          <w:rStyle w:val="normaltextrun"/>
          <w:rFonts w:ascii="Arial" w:hAnsi="Arial" w:cs="Arial"/>
          <w:sz w:val="22"/>
          <w:szCs w:val="22"/>
        </w:rPr>
        <w:t xml:space="preserve">, </w:t>
      </w:r>
      <w:r w:rsidR="00310D65">
        <w:rPr>
          <w:rStyle w:val="normaltextrun"/>
          <w:rFonts w:ascii="Arial" w:hAnsi="Arial" w:cs="Arial"/>
          <w:sz w:val="22"/>
          <w:szCs w:val="22"/>
        </w:rPr>
        <w:t>and this figure relates to the 2024-25 financial year only.</w:t>
      </w:r>
      <w:r w:rsidR="00880618">
        <w:rPr>
          <w:rStyle w:val="normaltextrun"/>
          <w:rFonts w:ascii="Arial" w:hAnsi="Arial" w:cs="Arial"/>
          <w:sz w:val="22"/>
          <w:szCs w:val="22"/>
        </w:rPr>
        <w:t xml:space="preserve"> </w:t>
      </w:r>
    </w:p>
    <w:p w14:paraId="13716107" w14:textId="5B0ADFA2" w:rsidR="00140FF5" w:rsidRDefault="00140FF5" w:rsidP="00140FF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8D9959" w14:textId="77777777" w:rsidR="00140FF5" w:rsidRDefault="00140FF5" w:rsidP="00140FF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Making travel and accommodation arrangements is the responsibility of the practicum exchange participant. Participants are encouraged to retain receipts of expenditure associated with the placement for record keeping purposes.</w:t>
      </w:r>
    </w:p>
    <w:p w14:paraId="7FA40D33" w14:textId="6221FA56" w:rsidR="00140FF5" w:rsidRDefault="00140FF5" w:rsidP="00140FF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9B5E8E" w14:textId="09156994" w:rsidR="00140FF5" w:rsidRDefault="00140FF5" w:rsidP="00140FF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department will </w:t>
      </w:r>
      <w:r w:rsidR="00955397">
        <w:rPr>
          <w:rStyle w:val="normaltextrun"/>
          <w:rFonts w:ascii="Arial" w:hAnsi="Arial" w:cs="Arial"/>
          <w:sz w:val="22"/>
          <w:szCs w:val="22"/>
        </w:rPr>
        <w:t xml:space="preserve">provide </w:t>
      </w:r>
      <w:r>
        <w:rPr>
          <w:rStyle w:val="normaltextrun"/>
          <w:rFonts w:ascii="Arial" w:hAnsi="Arial" w:cs="Arial"/>
          <w:sz w:val="22"/>
          <w:szCs w:val="22"/>
        </w:rPr>
        <w:t xml:space="preserve">up to four weeks of practicum exchange </w:t>
      </w:r>
      <w:r w:rsidR="004F2C38">
        <w:rPr>
          <w:rStyle w:val="normaltextrun"/>
          <w:rFonts w:ascii="Arial" w:hAnsi="Arial" w:cs="Arial"/>
          <w:sz w:val="22"/>
          <w:szCs w:val="22"/>
        </w:rPr>
        <w:t xml:space="preserve">grant </w:t>
      </w:r>
      <w:r w:rsidR="001F6ED9">
        <w:rPr>
          <w:rStyle w:val="normaltextrun"/>
          <w:rFonts w:ascii="Arial" w:hAnsi="Arial" w:cs="Arial"/>
          <w:sz w:val="22"/>
          <w:szCs w:val="22"/>
        </w:rPr>
        <w:t xml:space="preserve">funding </w:t>
      </w:r>
      <w:r>
        <w:rPr>
          <w:rStyle w:val="normaltextrun"/>
          <w:rFonts w:ascii="Arial" w:hAnsi="Arial" w:cs="Arial"/>
          <w:sz w:val="22"/>
          <w:szCs w:val="22"/>
        </w:rPr>
        <w:t>per semester per student under the PELA. The funding amount</w:t>
      </w:r>
      <w:r w:rsidR="008C69A8">
        <w:rPr>
          <w:rStyle w:val="normaltextrun"/>
          <w:rFonts w:ascii="Arial" w:hAnsi="Arial" w:cs="Arial"/>
          <w:sz w:val="22"/>
          <w:szCs w:val="22"/>
        </w:rPr>
        <w:t xml:space="preserve"> (paid in week blocks)</w:t>
      </w:r>
      <w:r>
        <w:rPr>
          <w:rStyle w:val="normaltextrun"/>
          <w:rFonts w:ascii="Arial" w:hAnsi="Arial" w:cs="Arial"/>
          <w:sz w:val="22"/>
          <w:szCs w:val="22"/>
        </w:rPr>
        <w:t xml:space="preserve"> will be based on the student’s practicum requirements for that semester. Approved providers as the applicants</w:t>
      </w:r>
      <w:r w:rsidR="000149BE">
        <w:rPr>
          <w:rStyle w:val="normaltextrun"/>
          <w:rFonts w:ascii="Arial" w:hAnsi="Arial" w:cs="Arial"/>
          <w:sz w:val="22"/>
          <w:szCs w:val="22"/>
        </w:rPr>
        <w:t>,</w:t>
      </w:r>
      <w:r>
        <w:rPr>
          <w:rStyle w:val="normaltextrun"/>
          <w:rFonts w:ascii="Arial" w:hAnsi="Arial" w:cs="Arial"/>
          <w:sz w:val="22"/>
          <w:szCs w:val="22"/>
        </w:rPr>
        <w:t xml:space="preserve"> will be asked to provide indicative dates for the placement of their staff member</w:t>
      </w:r>
      <w:r w:rsidR="00C87F32">
        <w:rPr>
          <w:rStyle w:val="normaltextrun"/>
          <w:rFonts w:ascii="Arial" w:hAnsi="Arial" w:cs="Arial"/>
          <w:sz w:val="22"/>
          <w:szCs w:val="22"/>
        </w:rPr>
        <w:t>.</w:t>
      </w:r>
      <w:r>
        <w:rPr>
          <w:rStyle w:val="normaltextrun"/>
          <w:rFonts w:ascii="Arial" w:hAnsi="Arial" w:cs="Arial"/>
          <w:sz w:val="22"/>
          <w:szCs w:val="22"/>
        </w:rPr>
        <w:t xml:space="preserve"> </w:t>
      </w:r>
      <w:r w:rsidR="00C87F32">
        <w:rPr>
          <w:rStyle w:val="normaltextrun"/>
          <w:rFonts w:ascii="Arial" w:hAnsi="Arial" w:cs="Arial"/>
          <w:sz w:val="22"/>
          <w:szCs w:val="22"/>
        </w:rPr>
        <w:t>F</w:t>
      </w:r>
      <w:r>
        <w:rPr>
          <w:rStyle w:val="normaltextrun"/>
          <w:rFonts w:ascii="Arial" w:hAnsi="Arial" w:cs="Arial"/>
          <w:sz w:val="22"/>
          <w:szCs w:val="22"/>
        </w:rPr>
        <w:t>urther evidence of placements occurring may be collected after the placement has been completed.</w:t>
      </w:r>
      <w:r>
        <w:rPr>
          <w:rStyle w:val="eop"/>
          <w:rFonts w:ascii="Arial" w:hAnsi="Arial" w:cs="Arial"/>
          <w:sz w:val="22"/>
          <w:szCs w:val="22"/>
        </w:rPr>
        <w:t> </w:t>
      </w:r>
    </w:p>
    <w:p w14:paraId="20F61063" w14:textId="77777777" w:rsidR="00140FF5" w:rsidRDefault="00140FF5" w:rsidP="00140FF5">
      <w:pPr>
        <w:pStyle w:val="paragraph"/>
        <w:spacing w:before="0" w:beforeAutospacing="0" w:after="0" w:afterAutospacing="0"/>
        <w:textAlignment w:val="baseline"/>
        <w:rPr>
          <w:rFonts w:ascii="Segoe UI" w:hAnsi="Segoe UI" w:cs="Segoe UI"/>
          <w:sz w:val="18"/>
          <w:szCs w:val="18"/>
        </w:rPr>
      </w:pPr>
    </w:p>
    <w:p w14:paraId="0A873F56" w14:textId="77777777" w:rsidR="00140FF5" w:rsidRDefault="00140FF5" w:rsidP="00140FF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lastRenderedPageBreak/>
        <w:t>ECEC employees can receive support for multiple practicum placements in 2024-25 in a minimum of one-week blocks. Practicums must commence between 1 July 2024 and 30 June 2025. Practicums do not need be completed by 30 June 2025.  </w:t>
      </w:r>
      <w:r>
        <w:rPr>
          <w:rStyle w:val="eop"/>
          <w:rFonts w:ascii="Arial" w:hAnsi="Arial" w:cs="Arial"/>
          <w:sz w:val="22"/>
          <w:szCs w:val="22"/>
        </w:rPr>
        <w:t> </w:t>
      </w:r>
    </w:p>
    <w:p w14:paraId="05B09324" w14:textId="77777777" w:rsidR="00140FF5" w:rsidRDefault="00140FF5" w:rsidP="00140FF5">
      <w:pPr>
        <w:pStyle w:val="paragraph"/>
        <w:spacing w:before="0" w:beforeAutospacing="0" w:after="0" w:afterAutospacing="0"/>
        <w:textAlignment w:val="baseline"/>
        <w:rPr>
          <w:rFonts w:ascii="Segoe UI" w:hAnsi="Segoe UI" w:cs="Segoe UI"/>
          <w:sz w:val="18"/>
          <w:szCs w:val="18"/>
        </w:rPr>
      </w:pPr>
    </w:p>
    <w:p w14:paraId="50690997" w14:textId="1580099E" w:rsidR="00140FF5" w:rsidRPr="00140FF5" w:rsidRDefault="00140FF5" w:rsidP="00140FF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Funding provided to the service as part of an employee’s practicum exchange must be </w:t>
      </w:r>
      <w:r w:rsidR="0016382A">
        <w:rPr>
          <w:rStyle w:val="normaltextrun"/>
          <w:rFonts w:ascii="Arial" w:hAnsi="Arial" w:cs="Arial"/>
          <w:sz w:val="22"/>
          <w:szCs w:val="22"/>
        </w:rPr>
        <w:t xml:space="preserve">passed on </w:t>
      </w:r>
      <w:r>
        <w:rPr>
          <w:rStyle w:val="normaltextrun"/>
          <w:rFonts w:ascii="Arial" w:hAnsi="Arial" w:cs="Arial"/>
          <w:sz w:val="22"/>
          <w:szCs w:val="22"/>
        </w:rPr>
        <w:t>to the individual student in full, in addition to their agreed wages or salary set out in the recognised Industry Award or employment contract. Receiving this grant does not end or change any other legal and tax obligations a Provider has towards their employee.</w:t>
      </w:r>
      <w:r>
        <w:rPr>
          <w:rStyle w:val="eop"/>
          <w:rFonts w:ascii="Arial" w:hAnsi="Arial" w:cs="Arial"/>
          <w:sz w:val="22"/>
          <w:szCs w:val="22"/>
        </w:rPr>
        <w:t> </w:t>
      </w:r>
    </w:p>
    <w:p w14:paraId="2D80E9CB" w14:textId="3544C82C" w:rsidR="00202E97" w:rsidRPr="007E75FB" w:rsidRDefault="00202E97" w:rsidP="6A915795">
      <w:pPr>
        <w:pStyle w:val="Heading2"/>
      </w:pPr>
      <w:bookmarkStart w:id="73" w:name="_Toc509326678"/>
      <w:bookmarkStart w:id="74" w:name="_Toc135745439"/>
      <w:bookmarkStart w:id="75" w:name="_Toc182236178"/>
      <w:bookmarkStart w:id="76" w:name="_Ref414285977"/>
      <w:bookmarkStart w:id="77" w:name="_Ref421696970"/>
      <w:bookmarkStart w:id="78" w:name="_Toc421777595"/>
      <w:bookmarkEnd w:id="68"/>
      <w:bookmarkEnd w:id="69"/>
      <w:r>
        <w:t>Eligibility criteria</w:t>
      </w:r>
      <w:bookmarkEnd w:id="73"/>
      <w:bookmarkEnd w:id="74"/>
      <w:bookmarkEnd w:id="75"/>
    </w:p>
    <w:p w14:paraId="4595D1DC" w14:textId="6A575F0F" w:rsidR="00202E97" w:rsidRDefault="005E2F09" w:rsidP="004B1126">
      <w:pPr>
        <w:spacing w:after="120"/>
        <w:rPr>
          <w:rFonts w:ascii="Arial" w:hAnsi="Arial" w:cs="Arial"/>
        </w:rPr>
      </w:pPr>
      <w:r>
        <w:rPr>
          <w:rFonts w:ascii="Arial" w:hAnsi="Arial" w:cs="Arial"/>
        </w:rPr>
        <w:t>A</w:t>
      </w:r>
      <w:r w:rsidR="00037268" w:rsidRPr="503B53DF">
        <w:rPr>
          <w:rFonts w:ascii="Arial" w:hAnsi="Arial" w:cs="Arial"/>
        </w:rPr>
        <w:t xml:space="preserve">pplications </w:t>
      </w:r>
      <w:r w:rsidR="6BC71C8B" w:rsidRPr="503B53DF">
        <w:rPr>
          <w:rFonts w:ascii="Arial" w:hAnsi="Arial" w:cs="Arial"/>
        </w:rPr>
        <w:t>that</w:t>
      </w:r>
      <w:r w:rsidR="00202E97" w:rsidRPr="503B53DF">
        <w:rPr>
          <w:rFonts w:ascii="Arial" w:hAnsi="Arial" w:cs="Arial"/>
        </w:rPr>
        <w:t xml:space="preserve"> do not satisfy </w:t>
      </w:r>
      <w:r w:rsidR="00AB525E" w:rsidRPr="503B53DF">
        <w:rPr>
          <w:rFonts w:ascii="Arial" w:hAnsi="Arial" w:cs="Arial"/>
        </w:rPr>
        <w:t>all the required</w:t>
      </w:r>
      <w:r w:rsidR="00202E97" w:rsidRPr="503B53DF">
        <w:rPr>
          <w:rFonts w:ascii="Arial" w:hAnsi="Arial" w:cs="Arial"/>
        </w:rPr>
        <w:t xml:space="preserve"> eligibility criteria</w:t>
      </w:r>
      <w:r w:rsidR="00776DB9">
        <w:rPr>
          <w:rFonts w:ascii="Arial" w:hAnsi="Arial" w:cs="Arial"/>
        </w:rPr>
        <w:t xml:space="preserve"> will not be considered</w:t>
      </w:r>
      <w:r w:rsidR="00202E97" w:rsidRPr="503B53DF">
        <w:rPr>
          <w:rFonts w:ascii="Arial" w:hAnsi="Arial" w:cs="Arial"/>
        </w:rPr>
        <w:t xml:space="preserve">. </w:t>
      </w:r>
    </w:p>
    <w:p w14:paraId="5C5B05B8" w14:textId="7C97D6A1" w:rsidR="0041053B" w:rsidRDefault="0041053B" w:rsidP="004B1126">
      <w:pPr>
        <w:spacing w:after="120"/>
        <w:rPr>
          <w:rFonts w:ascii="Arial" w:hAnsi="Arial" w:cs="Arial"/>
        </w:rPr>
      </w:pPr>
      <w:r w:rsidRPr="0041053B">
        <w:rPr>
          <w:rFonts w:ascii="Arial" w:hAnsi="Arial" w:cs="Arial"/>
        </w:rPr>
        <w:t xml:space="preserve">The department cannot agree to provide grant </w:t>
      </w:r>
      <w:r w:rsidR="00700793">
        <w:rPr>
          <w:rFonts w:ascii="Arial" w:hAnsi="Arial" w:cs="Arial"/>
        </w:rPr>
        <w:t>funding</w:t>
      </w:r>
      <w:r w:rsidR="00700793" w:rsidRPr="0041053B">
        <w:rPr>
          <w:rFonts w:ascii="Arial" w:hAnsi="Arial" w:cs="Arial"/>
        </w:rPr>
        <w:t xml:space="preserve"> </w:t>
      </w:r>
      <w:r w:rsidRPr="0041053B">
        <w:rPr>
          <w:rFonts w:ascii="Arial" w:hAnsi="Arial" w:cs="Arial"/>
        </w:rPr>
        <w:t>if a Provider and its services are receiving funding for the same employee from another government source for the same purpose. If the employee is receiving a bursary or scholarship from a not-for-profit charity to support their ECEC studies, the ECEC provider can still apply for a PELA grant on the employee’s behalf. The application must confirm if the intended recipient is applying or has applied for practicum placement support payments from the non-government sector if the amount is higher than $250 dollars.   </w:t>
      </w:r>
    </w:p>
    <w:p w14:paraId="7E58B662" w14:textId="36BBCFCB" w:rsidR="00C052D8" w:rsidRPr="007E75FB" w:rsidRDefault="002419E0" w:rsidP="004B1126">
      <w:pPr>
        <w:pStyle w:val="Heading3"/>
      </w:pPr>
      <w:bookmarkStart w:id="79" w:name="_Toc182236179"/>
      <w:r>
        <w:t>5</w:t>
      </w:r>
      <w:r w:rsidR="00C052D8">
        <w:t>.1</w:t>
      </w:r>
      <w:r w:rsidR="00C052D8">
        <w:tab/>
        <w:t>Who is eligible to apply for a grant?</w:t>
      </w:r>
      <w:bookmarkEnd w:id="79"/>
    </w:p>
    <w:p w14:paraId="0A02CD42" w14:textId="77777777" w:rsidR="002821EE" w:rsidRPr="002821EE" w:rsidRDefault="002821EE" w:rsidP="002821EE">
      <w:pPr>
        <w:rPr>
          <w:rFonts w:ascii="Arial" w:hAnsi="Arial" w:cs="Arial"/>
        </w:rPr>
      </w:pPr>
      <w:r w:rsidRPr="002821EE">
        <w:rPr>
          <w:rFonts w:ascii="Arial" w:hAnsi="Arial" w:cs="Arial"/>
          <w:b/>
          <w:bCs/>
        </w:rPr>
        <w:t>Basic eligibility</w:t>
      </w:r>
      <w:r w:rsidRPr="002821EE">
        <w:rPr>
          <w:rFonts w:ascii="Arial" w:hAnsi="Arial" w:cs="Arial"/>
        </w:rPr>
        <w:t> </w:t>
      </w:r>
    </w:p>
    <w:p w14:paraId="211519DF" w14:textId="4D80DAF4" w:rsidR="00E90E01" w:rsidRDefault="002821EE" w:rsidP="002821EE">
      <w:pPr>
        <w:rPr>
          <w:rFonts w:ascii="Arial" w:hAnsi="Arial" w:cs="Arial"/>
        </w:rPr>
      </w:pPr>
      <w:r w:rsidRPr="002821EE">
        <w:rPr>
          <w:rFonts w:ascii="Arial" w:hAnsi="Arial" w:cs="Arial"/>
        </w:rPr>
        <w:t xml:space="preserve">Only ECEC Providers currently </w:t>
      </w:r>
      <w:r w:rsidRPr="002821EE">
        <w:rPr>
          <w:rFonts w:ascii="Arial" w:hAnsi="Arial" w:cs="Arial"/>
          <w:u w:val="single"/>
        </w:rPr>
        <w:t>approved for and receiving</w:t>
      </w:r>
      <w:r w:rsidRPr="002821EE">
        <w:rPr>
          <w:rFonts w:ascii="Arial" w:hAnsi="Arial" w:cs="Arial"/>
        </w:rPr>
        <w:t xml:space="preserve"> the Childcare Subsidy (CCS) under Family Assistance Law will be considered eligible</w:t>
      </w:r>
      <w:r w:rsidR="00E36619">
        <w:rPr>
          <w:rFonts w:ascii="Arial" w:hAnsi="Arial" w:cs="Arial"/>
        </w:rPr>
        <w:t xml:space="preserve"> applicants</w:t>
      </w:r>
      <w:r w:rsidR="00BC0768">
        <w:rPr>
          <w:rFonts w:ascii="Arial" w:hAnsi="Arial" w:cs="Arial"/>
        </w:rPr>
        <w:t xml:space="preserve"> and </w:t>
      </w:r>
      <w:r w:rsidRPr="002821EE">
        <w:rPr>
          <w:rFonts w:ascii="Arial" w:hAnsi="Arial" w:cs="Arial"/>
        </w:rPr>
        <w:t xml:space="preserve">can apply for PELA grants for </w:t>
      </w:r>
      <w:r w:rsidR="005761E1">
        <w:rPr>
          <w:rFonts w:ascii="Arial" w:hAnsi="Arial" w:cs="Arial"/>
        </w:rPr>
        <w:t xml:space="preserve">their </w:t>
      </w:r>
      <w:r w:rsidRPr="002821EE">
        <w:rPr>
          <w:rFonts w:ascii="Arial" w:hAnsi="Arial" w:cs="Arial"/>
        </w:rPr>
        <w:t>employees</w:t>
      </w:r>
      <w:r w:rsidR="00E90E01">
        <w:rPr>
          <w:rFonts w:ascii="Arial" w:hAnsi="Arial" w:cs="Arial"/>
        </w:rPr>
        <w:t>.</w:t>
      </w:r>
    </w:p>
    <w:p w14:paraId="56C7EFA3" w14:textId="688EEDDD" w:rsidR="00E90E01" w:rsidRDefault="00E90E01" w:rsidP="002821EE">
      <w:pPr>
        <w:rPr>
          <w:rFonts w:ascii="Arial" w:hAnsi="Arial" w:cs="Arial"/>
        </w:rPr>
      </w:pPr>
      <w:r>
        <w:rPr>
          <w:rFonts w:ascii="Arial" w:hAnsi="Arial" w:cs="Arial"/>
        </w:rPr>
        <w:t xml:space="preserve">To be eligible for a grant </w:t>
      </w:r>
      <w:r w:rsidR="007556B1">
        <w:rPr>
          <w:rFonts w:ascii="Arial" w:hAnsi="Arial" w:cs="Arial"/>
        </w:rPr>
        <w:t>employee</w:t>
      </w:r>
      <w:r>
        <w:rPr>
          <w:rFonts w:ascii="Arial" w:hAnsi="Arial" w:cs="Arial"/>
        </w:rPr>
        <w:t xml:space="preserve"> must:</w:t>
      </w:r>
    </w:p>
    <w:p w14:paraId="5B2A53E3" w14:textId="1519C3A1" w:rsidR="00E90E01" w:rsidRDefault="00E90E01" w:rsidP="00E90E01">
      <w:pPr>
        <w:pStyle w:val="ListParagraph"/>
        <w:numPr>
          <w:ilvl w:val="0"/>
          <w:numId w:val="67"/>
        </w:numPr>
        <w:rPr>
          <w:rFonts w:ascii="Arial" w:hAnsi="Arial" w:cs="Arial"/>
        </w:rPr>
      </w:pPr>
      <w:r>
        <w:rPr>
          <w:rFonts w:ascii="Arial" w:hAnsi="Arial" w:cs="Arial"/>
        </w:rPr>
        <w:t xml:space="preserve">be </w:t>
      </w:r>
      <w:r w:rsidR="002821EE" w:rsidRPr="00E90E01">
        <w:rPr>
          <w:rFonts w:ascii="Arial" w:hAnsi="Arial" w:cs="Arial"/>
        </w:rPr>
        <w:t xml:space="preserve">undertaking </w:t>
      </w:r>
      <w:r>
        <w:rPr>
          <w:rFonts w:ascii="Arial" w:hAnsi="Arial" w:cs="Arial"/>
        </w:rPr>
        <w:t>their</w:t>
      </w:r>
      <w:r w:rsidR="002821EE" w:rsidRPr="00E90E01">
        <w:rPr>
          <w:rFonts w:ascii="Arial" w:hAnsi="Arial" w:cs="Arial"/>
        </w:rPr>
        <w:t xml:space="preserve"> practicum exchange</w:t>
      </w:r>
      <w:r w:rsidR="00D633DE" w:rsidRPr="00E90E01">
        <w:rPr>
          <w:rFonts w:ascii="Arial" w:hAnsi="Arial" w:cs="Arial"/>
        </w:rPr>
        <w:t xml:space="preserve"> in a re</w:t>
      </w:r>
      <w:r w:rsidR="00D22CBE" w:rsidRPr="00E90E01">
        <w:rPr>
          <w:rFonts w:ascii="Arial" w:hAnsi="Arial" w:cs="Arial"/>
        </w:rPr>
        <w:t>gional, remote or very remote location other than their home location</w:t>
      </w:r>
    </w:p>
    <w:p w14:paraId="4C1288AA" w14:textId="20E71001" w:rsidR="00E90E01" w:rsidRDefault="002821EE" w:rsidP="00E90E01">
      <w:pPr>
        <w:pStyle w:val="ListParagraph"/>
        <w:numPr>
          <w:ilvl w:val="0"/>
          <w:numId w:val="67"/>
        </w:numPr>
        <w:rPr>
          <w:rFonts w:ascii="Arial" w:hAnsi="Arial" w:cs="Arial"/>
        </w:rPr>
      </w:pPr>
      <w:r w:rsidRPr="00E90E01">
        <w:rPr>
          <w:rFonts w:ascii="Arial" w:hAnsi="Arial" w:cs="Arial"/>
        </w:rPr>
        <w:t xml:space="preserve">be </w:t>
      </w:r>
      <w:r w:rsidR="00C567C2">
        <w:rPr>
          <w:rFonts w:ascii="Arial" w:hAnsi="Arial" w:cs="Arial"/>
        </w:rPr>
        <w:t xml:space="preserve">currently </w:t>
      </w:r>
      <w:r w:rsidRPr="00E90E01">
        <w:rPr>
          <w:rFonts w:ascii="Arial" w:hAnsi="Arial" w:cs="Arial"/>
        </w:rPr>
        <w:t>employed by the Provider and work at least 40 hours in the Service in a 3-month period</w:t>
      </w:r>
    </w:p>
    <w:p w14:paraId="718459F4" w14:textId="64FD4341" w:rsidR="00E90E01" w:rsidRPr="00E90E01" w:rsidRDefault="00E90E01" w:rsidP="00E90E01">
      <w:pPr>
        <w:pStyle w:val="ListParagraph"/>
        <w:numPr>
          <w:ilvl w:val="0"/>
          <w:numId w:val="67"/>
        </w:numPr>
        <w:rPr>
          <w:rFonts w:ascii="Arial" w:hAnsi="Arial" w:cs="Arial"/>
        </w:rPr>
      </w:pPr>
      <w:r>
        <w:rPr>
          <w:rFonts w:ascii="Arial" w:hAnsi="Arial" w:cs="Arial"/>
        </w:rPr>
        <w:t xml:space="preserve">have </w:t>
      </w:r>
      <w:r w:rsidRPr="002821EE">
        <w:rPr>
          <w:rFonts w:ascii="Arial" w:hAnsi="Arial" w:cs="Arial"/>
        </w:rPr>
        <w:t>used the Practicum Exchange website to be matched to a service for their practicum period. </w:t>
      </w:r>
    </w:p>
    <w:p w14:paraId="2B57BA30" w14:textId="7E11CF86" w:rsidR="002821EE" w:rsidRPr="00E90E01" w:rsidRDefault="002821EE" w:rsidP="00E90E01">
      <w:pPr>
        <w:rPr>
          <w:rFonts w:ascii="Arial" w:hAnsi="Arial" w:cs="Arial"/>
        </w:rPr>
      </w:pPr>
      <w:r w:rsidRPr="00E90E01">
        <w:rPr>
          <w:rFonts w:ascii="Arial" w:hAnsi="Arial" w:cs="Arial"/>
        </w:rPr>
        <w:t xml:space="preserve">The Provider </w:t>
      </w:r>
      <w:r w:rsidRPr="00E90E01">
        <w:rPr>
          <w:rFonts w:ascii="Arial" w:hAnsi="Arial" w:cs="Arial"/>
          <w:b/>
          <w:bCs/>
        </w:rPr>
        <w:t>must not</w:t>
      </w:r>
      <w:r w:rsidRPr="00E90E01">
        <w:rPr>
          <w:rFonts w:ascii="Arial" w:hAnsi="Arial" w:cs="Arial"/>
        </w:rPr>
        <w:t xml:space="preserve"> be receiving any funding from another source for the same practicum exchange activity, see section </w:t>
      </w:r>
      <w:r w:rsidR="00957AFD" w:rsidRPr="00E90E01">
        <w:rPr>
          <w:rFonts w:ascii="Arial" w:hAnsi="Arial" w:cs="Arial"/>
        </w:rPr>
        <w:t>5</w:t>
      </w:r>
      <w:r w:rsidRPr="00E90E01">
        <w:rPr>
          <w:rFonts w:ascii="Arial" w:hAnsi="Arial" w:cs="Arial"/>
        </w:rPr>
        <w:t>.</w:t>
      </w:r>
      <w:r w:rsidR="003E0E63" w:rsidRPr="00E90E01">
        <w:rPr>
          <w:rFonts w:ascii="Arial" w:hAnsi="Arial" w:cs="Arial"/>
        </w:rPr>
        <w:t>2</w:t>
      </w:r>
      <w:r w:rsidR="00957AFD" w:rsidRPr="00E90E01">
        <w:rPr>
          <w:rFonts w:ascii="Arial" w:hAnsi="Arial" w:cs="Arial"/>
        </w:rPr>
        <w:t>.</w:t>
      </w:r>
    </w:p>
    <w:p w14:paraId="7ABEFAC9" w14:textId="256ED9FD" w:rsidR="002821EE" w:rsidRPr="002821EE" w:rsidRDefault="002821EE" w:rsidP="002821EE">
      <w:pPr>
        <w:rPr>
          <w:rFonts w:ascii="Arial" w:hAnsi="Arial" w:cs="Arial"/>
        </w:rPr>
      </w:pPr>
      <w:r w:rsidRPr="002821EE">
        <w:rPr>
          <w:rFonts w:ascii="Arial" w:hAnsi="Arial" w:cs="Arial"/>
          <w:b/>
          <w:bCs/>
        </w:rPr>
        <w:t>Service types</w:t>
      </w:r>
      <w:r w:rsidRPr="002821EE">
        <w:rPr>
          <w:rFonts w:ascii="Arial" w:hAnsi="Arial" w:cs="Arial"/>
        </w:rPr>
        <w:t> </w:t>
      </w:r>
    </w:p>
    <w:p w14:paraId="53682BD3" w14:textId="0622C381" w:rsidR="000F1ED2" w:rsidRDefault="002821EE" w:rsidP="002821EE">
      <w:pPr>
        <w:rPr>
          <w:rFonts w:ascii="Arial" w:hAnsi="Arial" w:cs="Arial"/>
        </w:rPr>
      </w:pPr>
      <w:r w:rsidRPr="002821EE">
        <w:rPr>
          <w:rFonts w:ascii="Arial" w:hAnsi="Arial" w:cs="Arial"/>
        </w:rPr>
        <w:t xml:space="preserve">Only CCS approved services, including long day care, family day care, in-home care, centre-based day care and outside school hours care services are eligible for this grant. Eligibility will be determined through the Government’s CCS records and payments made to the approved service. </w:t>
      </w:r>
      <w:r w:rsidR="00AD324B">
        <w:rPr>
          <w:rFonts w:ascii="Arial" w:hAnsi="Arial" w:cs="Arial"/>
        </w:rPr>
        <w:t>Stand-alone p</w:t>
      </w:r>
      <w:r w:rsidRPr="002821EE">
        <w:rPr>
          <w:rFonts w:ascii="Arial" w:hAnsi="Arial" w:cs="Arial"/>
        </w:rPr>
        <w:t xml:space="preserve">reschool and </w:t>
      </w:r>
      <w:r w:rsidR="00AD324B">
        <w:rPr>
          <w:rFonts w:ascii="Arial" w:hAnsi="Arial" w:cs="Arial"/>
        </w:rPr>
        <w:t xml:space="preserve">stand-alone </w:t>
      </w:r>
      <w:r w:rsidRPr="002821EE">
        <w:rPr>
          <w:rFonts w:ascii="Arial" w:hAnsi="Arial" w:cs="Arial"/>
        </w:rPr>
        <w:t>kindergarten services are not eligible to receive this grant. </w:t>
      </w:r>
    </w:p>
    <w:p w14:paraId="6A922311" w14:textId="77777777" w:rsidR="007556B1" w:rsidRDefault="007556B1" w:rsidP="002821EE">
      <w:pPr>
        <w:rPr>
          <w:rFonts w:ascii="Arial" w:hAnsi="Arial" w:cs="Arial"/>
          <w:b/>
          <w:bCs/>
        </w:rPr>
      </w:pPr>
    </w:p>
    <w:p w14:paraId="4DD7C898" w14:textId="50230560" w:rsidR="002821EE" w:rsidRPr="002821EE" w:rsidRDefault="002821EE" w:rsidP="002821EE">
      <w:pPr>
        <w:rPr>
          <w:rFonts w:ascii="Arial" w:hAnsi="Arial" w:cs="Arial"/>
        </w:rPr>
      </w:pPr>
      <w:r w:rsidRPr="002821EE">
        <w:rPr>
          <w:rFonts w:ascii="Arial" w:hAnsi="Arial" w:cs="Arial"/>
          <w:b/>
          <w:bCs/>
        </w:rPr>
        <w:lastRenderedPageBreak/>
        <w:t>Location</w:t>
      </w:r>
      <w:r w:rsidRPr="002821EE">
        <w:rPr>
          <w:rFonts w:ascii="Arial" w:hAnsi="Arial" w:cs="Arial"/>
        </w:rPr>
        <w:t> </w:t>
      </w:r>
    </w:p>
    <w:p w14:paraId="6A374B01" w14:textId="77777777" w:rsidR="002821EE" w:rsidRPr="002821EE" w:rsidRDefault="002821EE" w:rsidP="006B1210">
      <w:pPr>
        <w:spacing w:after="120" w:line="240" w:lineRule="auto"/>
        <w:rPr>
          <w:rFonts w:ascii="Arial" w:hAnsi="Arial" w:cs="Arial"/>
        </w:rPr>
      </w:pPr>
      <w:r w:rsidRPr="002821EE">
        <w:rPr>
          <w:rFonts w:ascii="Arial" w:hAnsi="Arial" w:cs="Arial"/>
        </w:rPr>
        <w:t>The grant is targeted to services who have employees that will provide education and care as part of their practicum exchange in one of the following remoteness categories:  </w:t>
      </w:r>
    </w:p>
    <w:p w14:paraId="664552C2" w14:textId="77777777" w:rsidR="002821EE" w:rsidRPr="002821EE" w:rsidRDefault="002821EE" w:rsidP="006B1210">
      <w:pPr>
        <w:numPr>
          <w:ilvl w:val="0"/>
          <w:numId w:val="45"/>
        </w:numPr>
        <w:spacing w:after="120"/>
        <w:ind w:left="714" w:hanging="357"/>
        <w:rPr>
          <w:rFonts w:ascii="Arial" w:hAnsi="Arial" w:cs="Arial"/>
        </w:rPr>
      </w:pPr>
      <w:r w:rsidRPr="002821EE">
        <w:rPr>
          <w:rFonts w:ascii="Arial" w:hAnsi="Arial" w:cs="Arial"/>
        </w:rPr>
        <w:t>Inner regional Australia </w:t>
      </w:r>
    </w:p>
    <w:p w14:paraId="0C84BDD0" w14:textId="77777777" w:rsidR="002821EE" w:rsidRPr="002821EE" w:rsidRDefault="002821EE" w:rsidP="006B1210">
      <w:pPr>
        <w:numPr>
          <w:ilvl w:val="0"/>
          <w:numId w:val="45"/>
        </w:numPr>
        <w:spacing w:after="120"/>
        <w:ind w:left="714" w:hanging="357"/>
        <w:rPr>
          <w:rFonts w:ascii="Arial" w:hAnsi="Arial" w:cs="Arial"/>
        </w:rPr>
      </w:pPr>
      <w:r w:rsidRPr="002821EE">
        <w:rPr>
          <w:rFonts w:ascii="Arial" w:hAnsi="Arial" w:cs="Arial"/>
        </w:rPr>
        <w:t>Outer regional Australia </w:t>
      </w:r>
    </w:p>
    <w:p w14:paraId="5B72862A" w14:textId="77777777" w:rsidR="002821EE" w:rsidRPr="002821EE" w:rsidRDefault="002821EE" w:rsidP="006B1210">
      <w:pPr>
        <w:numPr>
          <w:ilvl w:val="0"/>
          <w:numId w:val="45"/>
        </w:numPr>
        <w:spacing w:after="120"/>
        <w:ind w:left="714" w:hanging="357"/>
        <w:rPr>
          <w:rFonts w:ascii="Arial" w:hAnsi="Arial" w:cs="Arial"/>
        </w:rPr>
      </w:pPr>
      <w:r w:rsidRPr="002821EE">
        <w:rPr>
          <w:rFonts w:ascii="Arial" w:hAnsi="Arial" w:cs="Arial"/>
        </w:rPr>
        <w:t>Remote Australia </w:t>
      </w:r>
    </w:p>
    <w:p w14:paraId="5391DC89" w14:textId="77777777" w:rsidR="002821EE" w:rsidRPr="002821EE" w:rsidRDefault="002821EE" w:rsidP="006B1210">
      <w:pPr>
        <w:numPr>
          <w:ilvl w:val="0"/>
          <w:numId w:val="45"/>
        </w:numPr>
        <w:spacing w:after="120"/>
        <w:ind w:left="714" w:hanging="357"/>
        <w:rPr>
          <w:rFonts w:ascii="Arial" w:hAnsi="Arial" w:cs="Arial"/>
        </w:rPr>
      </w:pPr>
      <w:r w:rsidRPr="002821EE">
        <w:rPr>
          <w:rFonts w:ascii="Arial" w:hAnsi="Arial" w:cs="Arial"/>
        </w:rPr>
        <w:t>Very remote Australia. </w:t>
      </w:r>
    </w:p>
    <w:p w14:paraId="1DC66776" w14:textId="3056531B" w:rsidR="002821EE" w:rsidRPr="002821EE" w:rsidRDefault="002821EE" w:rsidP="002821EE">
      <w:pPr>
        <w:rPr>
          <w:rFonts w:ascii="Arial" w:hAnsi="Arial" w:cs="Arial"/>
        </w:rPr>
      </w:pPr>
      <w:r w:rsidRPr="002821EE">
        <w:rPr>
          <w:rFonts w:ascii="Arial" w:hAnsi="Arial" w:cs="Arial"/>
        </w:rPr>
        <w:t>Remoteness categories are determined by the Australian Bureau of Statistics (ABS). More details can be found at: </w:t>
      </w:r>
      <w:hyperlink r:id="rId25" w:anchor="cite-window1" w:history="1">
        <w:r w:rsidR="00E12656" w:rsidRPr="00E12656">
          <w:rPr>
            <w:rStyle w:val="Hyperlink"/>
            <w:rFonts w:ascii="Arial" w:hAnsi="Arial" w:cs="Arial"/>
          </w:rPr>
          <w:t>Remoteness Structure | Australian Bureau of Statistics (abs.gov.au)</w:t>
        </w:r>
      </w:hyperlink>
    </w:p>
    <w:p w14:paraId="4A315513" w14:textId="765C7B71" w:rsidR="00915544" w:rsidRPr="00F63A0C" w:rsidRDefault="002419E0" w:rsidP="004B1126">
      <w:pPr>
        <w:pStyle w:val="Heading3"/>
      </w:pPr>
      <w:bookmarkStart w:id="80" w:name="_Toc182236180"/>
      <w:r>
        <w:t>5</w:t>
      </w:r>
      <w:r w:rsidR="00F63A0C">
        <w:t>.</w:t>
      </w:r>
      <w:r w:rsidR="00C052D8">
        <w:t xml:space="preserve">2 </w:t>
      </w:r>
      <w:r w:rsidR="00F63A0C">
        <w:tab/>
      </w:r>
      <w:r w:rsidR="00915544">
        <w:t xml:space="preserve">Who is </w:t>
      </w:r>
      <w:r w:rsidR="00915544" w:rsidRPr="6A915795">
        <w:rPr>
          <w:u w:val="single"/>
        </w:rPr>
        <w:t>not</w:t>
      </w:r>
      <w:r w:rsidR="00915544">
        <w:t xml:space="preserve"> eligible to apply for a grant?</w:t>
      </w:r>
      <w:bookmarkEnd w:id="80"/>
    </w:p>
    <w:p w14:paraId="61999996" w14:textId="77777777" w:rsidR="00915544" w:rsidRPr="00915544" w:rsidRDefault="00915544" w:rsidP="006B1210">
      <w:pPr>
        <w:spacing w:after="120" w:line="240" w:lineRule="auto"/>
        <w:rPr>
          <w:rFonts w:ascii="Arial" w:hAnsi="Arial" w:cs="Arial"/>
        </w:rPr>
      </w:pPr>
      <w:r w:rsidRPr="00915544">
        <w:rPr>
          <w:rFonts w:ascii="Arial" w:hAnsi="Arial" w:cs="Arial"/>
        </w:rPr>
        <w:t xml:space="preserve">You are not eligible to apply if you are: </w:t>
      </w:r>
    </w:p>
    <w:p w14:paraId="5270ED9E" w14:textId="07DF4490" w:rsidR="00914C73" w:rsidRDefault="003301FC" w:rsidP="006B1210">
      <w:pPr>
        <w:pStyle w:val="ListParagraph"/>
        <w:numPr>
          <w:ilvl w:val="0"/>
          <w:numId w:val="24"/>
        </w:numPr>
        <w:spacing w:after="120"/>
        <w:ind w:left="714" w:hanging="357"/>
        <w:rPr>
          <w:rFonts w:ascii="Arial" w:hAnsi="Arial" w:cs="Arial"/>
        </w:rPr>
      </w:pPr>
      <w:r w:rsidRPr="00C55E03">
        <w:rPr>
          <w:rFonts w:ascii="Arial" w:hAnsi="Arial" w:cs="Arial"/>
        </w:rPr>
        <w:t xml:space="preserve">a </w:t>
      </w:r>
      <w:r w:rsidR="00711904">
        <w:rPr>
          <w:rFonts w:ascii="Arial" w:hAnsi="Arial" w:cs="Arial"/>
        </w:rPr>
        <w:t xml:space="preserve">stand-alone </w:t>
      </w:r>
      <w:r w:rsidR="00914C73" w:rsidRPr="00C55E03">
        <w:rPr>
          <w:rFonts w:ascii="Arial" w:hAnsi="Arial" w:cs="Arial"/>
        </w:rPr>
        <w:t>Kindergarten service</w:t>
      </w:r>
    </w:p>
    <w:p w14:paraId="15B5660E" w14:textId="3F4BDA3D" w:rsidR="00711904" w:rsidRPr="00B71034" w:rsidRDefault="00711904" w:rsidP="00046C01">
      <w:pPr>
        <w:pStyle w:val="ListParagraph"/>
        <w:numPr>
          <w:ilvl w:val="0"/>
          <w:numId w:val="24"/>
        </w:numPr>
        <w:spacing w:after="120"/>
        <w:rPr>
          <w:rFonts w:ascii="Arial" w:hAnsi="Arial" w:cs="Arial"/>
        </w:rPr>
      </w:pPr>
      <w:r w:rsidRPr="00B71034">
        <w:rPr>
          <w:rFonts w:ascii="Arial" w:hAnsi="Arial" w:cs="Arial"/>
        </w:rPr>
        <w:t>a stand-alone Pre-School service</w:t>
      </w:r>
    </w:p>
    <w:p w14:paraId="7FF10063" w14:textId="442DE637" w:rsidR="004E7E02" w:rsidRPr="00B71034" w:rsidDel="00C56FAC" w:rsidRDefault="00915544" w:rsidP="00046C01">
      <w:pPr>
        <w:pStyle w:val="ListParagraph"/>
        <w:numPr>
          <w:ilvl w:val="0"/>
          <w:numId w:val="24"/>
        </w:numPr>
        <w:spacing w:after="120"/>
        <w:rPr>
          <w:rFonts w:ascii="Arial" w:hAnsi="Arial" w:cs="Arial"/>
        </w:rPr>
      </w:pPr>
      <w:r w:rsidRPr="00B71034">
        <w:rPr>
          <w:rFonts w:ascii="Arial" w:hAnsi="Arial" w:cs="Arial"/>
        </w:rPr>
        <w:t>an individual</w:t>
      </w:r>
    </w:p>
    <w:p w14:paraId="2A7DF480" w14:textId="12FA65D4" w:rsidR="00C939AE" w:rsidRPr="00B71034" w:rsidRDefault="00C939AE" w:rsidP="00046C01">
      <w:pPr>
        <w:pStyle w:val="ListParagraph"/>
        <w:numPr>
          <w:ilvl w:val="0"/>
          <w:numId w:val="24"/>
        </w:numPr>
        <w:spacing w:after="120"/>
        <w:rPr>
          <w:rFonts w:ascii="Arial" w:hAnsi="Arial" w:cs="Arial"/>
        </w:rPr>
      </w:pPr>
      <w:r w:rsidRPr="00B71034">
        <w:rPr>
          <w:rFonts w:ascii="Arial" w:hAnsi="Arial" w:cs="Arial"/>
        </w:rPr>
        <w:t>a Registered Training Organisation or other entity that is seeking to use the grant funding to provide courses (funding must be used for wages or backfill)</w:t>
      </w:r>
    </w:p>
    <w:p w14:paraId="03FF1EB2" w14:textId="4D2EC843" w:rsidR="5CEB83B7" w:rsidRDefault="5CEB83B7" w:rsidP="00046C01">
      <w:pPr>
        <w:pStyle w:val="ListParagraph"/>
        <w:numPr>
          <w:ilvl w:val="0"/>
          <w:numId w:val="24"/>
        </w:numPr>
        <w:spacing w:after="120"/>
        <w:rPr>
          <w:rFonts w:ascii="Arial" w:hAnsi="Arial" w:cs="Arial"/>
        </w:rPr>
      </w:pPr>
      <w:r w:rsidRPr="46FE58EA">
        <w:rPr>
          <w:rFonts w:ascii="Arial" w:hAnsi="Arial" w:cs="Arial"/>
        </w:rPr>
        <w:t>an organisation, or your project partner is an organisation, included on the National Redress Scheme’s website on the list of ‘Institutions that have not joined or signified their intent to join the Scheme’ (</w:t>
      </w:r>
      <w:hyperlink r:id="rId26" w:history="1">
        <w:hyperlink r:id="rId27" w:history="1">
          <w:r w:rsidRPr="46FE58EA">
            <w:rPr>
              <w:rStyle w:val="Hyperlink"/>
              <w:rFonts w:ascii="Arial" w:hAnsi="Arial" w:cs="Arial"/>
            </w:rPr>
            <w:t>www.nationalredress.gov.au</w:t>
          </w:r>
        </w:hyperlink>
      </w:hyperlink>
      <w:r w:rsidRPr="46FE58EA">
        <w:rPr>
          <w:rFonts w:ascii="Arial" w:hAnsi="Arial" w:cs="Arial"/>
        </w:rPr>
        <w:t xml:space="preserve">) </w:t>
      </w:r>
    </w:p>
    <w:p w14:paraId="606900BA" w14:textId="388C18D2" w:rsidR="001D7BE3" w:rsidRDefault="00F535A6" w:rsidP="00046C01">
      <w:pPr>
        <w:pStyle w:val="ListParagraph"/>
        <w:numPr>
          <w:ilvl w:val="0"/>
          <w:numId w:val="24"/>
        </w:numPr>
        <w:spacing w:after="120"/>
        <w:rPr>
          <w:rFonts w:ascii="Arial" w:hAnsi="Arial" w:cs="Arial"/>
        </w:rPr>
      </w:pPr>
      <w:r w:rsidRPr="00C55E03">
        <w:rPr>
          <w:rFonts w:ascii="Arial" w:hAnsi="Arial" w:cs="Arial"/>
        </w:rPr>
        <w:t xml:space="preserve">any </w:t>
      </w:r>
      <w:r w:rsidR="00F8457B" w:rsidRPr="00C55E03">
        <w:rPr>
          <w:rFonts w:ascii="Arial" w:hAnsi="Arial" w:cs="Arial"/>
        </w:rPr>
        <w:t>entity</w:t>
      </w:r>
      <w:r w:rsidRPr="00C55E03">
        <w:rPr>
          <w:rFonts w:ascii="Arial" w:hAnsi="Arial" w:cs="Arial"/>
        </w:rPr>
        <w:t xml:space="preserve"> that does not meet the criteria in Section </w:t>
      </w:r>
      <w:r w:rsidR="00957AFD">
        <w:rPr>
          <w:rFonts w:ascii="Arial" w:hAnsi="Arial" w:cs="Arial"/>
        </w:rPr>
        <w:t>5</w:t>
      </w:r>
      <w:r w:rsidRPr="00C55E03">
        <w:rPr>
          <w:rFonts w:ascii="Arial" w:hAnsi="Arial" w:cs="Arial"/>
        </w:rPr>
        <w:t>.1</w:t>
      </w:r>
    </w:p>
    <w:p w14:paraId="170CF68D" w14:textId="77777777" w:rsidR="008425BC" w:rsidRDefault="003A04F2" w:rsidP="00046C01">
      <w:pPr>
        <w:pStyle w:val="ListParagraph"/>
        <w:numPr>
          <w:ilvl w:val="0"/>
          <w:numId w:val="24"/>
        </w:numPr>
        <w:spacing w:after="120"/>
        <w:rPr>
          <w:rFonts w:ascii="Arial" w:hAnsi="Arial" w:cs="Arial"/>
        </w:rPr>
      </w:pPr>
      <w:r>
        <w:rPr>
          <w:rFonts w:ascii="Arial" w:hAnsi="Arial" w:cs="Arial"/>
        </w:rPr>
        <w:t xml:space="preserve">any entity that is already receiving </w:t>
      </w:r>
      <w:r w:rsidR="008567C0" w:rsidRPr="008567C0">
        <w:rPr>
          <w:rFonts w:ascii="Arial" w:hAnsi="Arial" w:cs="Arial"/>
          <w:b/>
          <w:bCs/>
        </w:rPr>
        <w:t xml:space="preserve">living and travel allowance funding </w:t>
      </w:r>
      <w:r w:rsidR="008567C0" w:rsidRPr="008567C0">
        <w:rPr>
          <w:rFonts w:ascii="Arial" w:hAnsi="Arial" w:cs="Arial"/>
        </w:rPr>
        <w:t>for a practicum placement for the same individual employee for the same period from a state or territory government</w:t>
      </w:r>
    </w:p>
    <w:p w14:paraId="2822CA66" w14:textId="5CF9621B" w:rsidR="0008533A" w:rsidRPr="007E75FB" w:rsidRDefault="002419E0" w:rsidP="0008533A">
      <w:pPr>
        <w:pStyle w:val="Heading3"/>
      </w:pPr>
      <w:bookmarkStart w:id="81" w:name="_Toc182236181"/>
      <w:r>
        <w:t>5</w:t>
      </w:r>
      <w:r w:rsidR="0008533A">
        <w:t>.3</w:t>
      </w:r>
      <w:r w:rsidR="0008533A">
        <w:tab/>
        <w:t xml:space="preserve"> </w:t>
      </w:r>
      <w:r w:rsidR="006A5DE7">
        <w:t>Gen</w:t>
      </w:r>
      <w:r w:rsidR="00136747">
        <w:t xml:space="preserve">eral </w:t>
      </w:r>
      <w:r w:rsidR="00B03C90">
        <w:t xml:space="preserve">eligibility </w:t>
      </w:r>
      <w:r w:rsidR="00136747">
        <w:t>r</w:t>
      </w:r>
      <w:r w:rsidR="0008533A">
        <w:t xml:space="preserve">equirements of ECEC </w:t>
      </w:r>
      <w:r w:rsidR="00FF2F70">
        <w:t>Employee</w:t>
      </w:r>
      <w:r w:rsidR="00F2425C">
        <w:t>s</w:t>
      </w:r>
      <w:bookmarkEnd w:id="81"/>
      <w:r w:rsidR="0008533A">
        <w:t xml:space="preserve"> </w:t>
      </w:r>
    </w:p>
    <w:p w14:paraId="7D489DBF" w14:textId="77777777" w:rsidR="006A04CA" w:rsidRPr="006A04CA" w:rsidRDefault="006A04CA" w:rsidP="006B1210">
      <w:pPr>
        <w:spacing w:after="120" w:line="240" w:lineRule="auto"/>
        <w:rPr>
          <w:rFonts w:ascii="Arial" w:hAnsi="Arial" w:cs="Arial"/>
        </w:rPr>
      </w:pPr>
      <w:r w:rsidRPr="006A04CA">
        <w:rPr>
          <w:rFonts w:ascii="Arial" w:hAnsi="Arial" w:cs="Arial"/>
        </w:rPr>
        <w:t>To be eligible, ECEC Provider employees must be: </w:t>
      </w:r>
    </w:p>
    <w:p w14:paraId="65D8B074" w14:textId="06E56C1E" w:rsidR="006A04CA" w:rsidRPr="006A04CA" w:rsidRDefault="006A04CA" w:rsidP="006B1210">
      <w:pPr>
        <w:numPr>
          <w:ilvl w:val="0"/>
          <w:numId w:val="49"/>
        </w:numPr>
        <w:spacing w:after="120"/>
        <w:ind w:left="714" w:hanging="357"/>
        <w:rPr>
          <w:rFonts w:ascii="Arial" w:hAnsi="Arial" w:cs="Arial"/>
        </w:rPr>
      </w:pPr>
      <w:r w:rsidRPr="006A04CA">
        <w:rPr>
          <w:rFonts w:ascii="Arial" w:hAnsi="Arial" w:cs="Arial"/>
        </w:rPr>
        <w:t xml:space="preserve">an Australian citizen or permanent resident of Australia or hold a valid work </w:t>
      </w:r>
      <w:r w:rsidR="00CD19CC">
        <w:rPr>
          <w:rFonts w:ascii="Arial" w:hAnsi="Arial" w:cs="Arial"/>
        </w:rPr>
        <w:t xml:space="preserve">visa </w:t>
      </w:r>
      <w:r w:rsidRPr="006A04CA">
        <w:rPr>
          <w:rFonts w:ascii="Arial" w:hAnsi="Arial" w:cs="Arial"/>
        </w:rPr>
        <w:t xml:space="preserve">(including </w:t>
      </w:r>
      <w:r w:rsidR="00D2062F">
        <w:rPr>
          <w:rFonts w:ascii="Arial" w:hAnsi="Arial" w:cs="Arial"/>
        </w:rPr>
        <w:t xml:space="preserve">a </w:t>
      </w:r>
      <w:r w:rsidRPr="006A04CA">
        <w:rPr>
          <w:rFonts w:ascii="Arial" w:hAnsi="Arial" w:cs="Arial"/>
        </w:rPr>
        <w:t>student visa) allowing employment in the ECEC sector </w:t>
      </w:r>
    </w:p>
    <w:p w14:paraId="44F64CF3" w14:textId="74701B4B" w:rsidR="006A04CA" w:rsidRPr="006A04CA" w:rsidRDefault="00F374C7" w:rsidP="006B1210">
      <w:pPr>
        <w:numPr>
          <w:ilvl w:val="0"/>
          <w:numId w:val="49"/>
        </w:numPr>
        <w:spacing w:after="120"/>
        <w:ind w:left="714" w:hanging="357"/>
        <w:rPr>
          <w:rFonts w:ascii="Arial" w:hAnsi="Arial" w:cs="Arial"/>
        </w:rPr>
      </w:pPr>
      <w:r>
        <w:rPr>
          <w:rFonts w:ascii="Arial" w:hAnsi="Arial" w:cs="Arial"/>
        </w:rPr>
        <w:t xml:space="preserve">a </w:t>
      </w:r>
      <w:r w:rsidR="006A04CA" w:rsidRPr="006A04CA">
        <w:rPr>
          <w:rFonts w:ascii="Arial" w:hAnsi="Arial" w:cs="Arial"/>
        </w:rPr>
        <w:t>contact worker</w:t>
      </w:r>
      <w:r w:rsidR="00D61014">
        <w:rPr>
          <w:rFonts w:ascii="Arial" w:hAnsi="Arial" w:cs="Arial"/>
        </w:rPr>
        <w:t xml:space="preserve"> </w:t>
      </w:r>
      <w:r w:rsidR="006A04CA" w:rsidRPr="006A04CA">
        <w:rPr>
          <w:rFonts w:ascii="Arial" w:hAnsi="Arial" w:cs="Arial"/>
        </w:rPr>
        <w:t>- an educator who is part of the adult to child ratio at a Service or who provides direct early childhood education and care, or supervision for children in other care types such as In Home Care (IHC) or Family Day Care (FDC) </w:t>
      </w:r>
    </w:p>
    <w:p w14:paraId="37F2D4F4" w14:textId="2D8F3D6C" w:rsidR="006A04CA" w:rsidRPr="006A04CA" w:rsidRDefault="006A04CA" w:rsidP="00046C01">
      <w:pPr>
        <w:numPr>
          <w:ilvl w:val="0"/>
          <w:numId w:val="51"/>
        </w:numPr>
        <w:rPr>
          <w:rFonts w:ascii="Arial" w:hAnsi="Arial" w:cs="Arial"/>
        </w:rPr>
      </w:pPr>
      <w:r w:rsidRPr="006A04CA">
        <w:rPr>
          <w:rFonts w:ascii="Arial" w:hAnsi="Arial" w:cs="Arial"/>
        </w:rPr>
        <w:t>a full-time, part-time, or casual employee who has worked more than 40 hours in the preceding three months with that Service</w:t>
      </w:r>
      <w:r w:rsidR="00BD4BEC">
        <w:rPr>
          <w:rFonts w:ascii="Arial" w:hAnsi="Arial" w:cs="Arial"/>
        </w:rPr>
        <w:t xml:space="preserve">, </w:t>
      </w:r>
      <w:r w:rsidRPr="006A04CA">
        <w:rPr>
          <w:rFonts w:ascii="Arial" w:hAnsi="Arial" w:cs="Arial"/>
        </w:rPr>
        <w:t xml:space="preserve">who is working towards a recognised and approved Australian Children’s Education and Care Quality Authority (ACECQA) training qualification. Through these qualifications it may be necessary for the student to undertake a practicum at a different work location. Eligible employees must have used the practicum exchange website to be matched to an alternate </w:t>
      </w:r>
      <w:r w:rsidR="000D1BE3">
        <w:rPr>
          <w:rFonts w:ascii="Arial" w:hAnsi="Arial" w:cs="Arial"/>
        </w:rPr>
        <w:t>S</w:t>
      </w:r>
      <w:r w:rsidR="000D1BE3" w:rsidRPr="006A04CA">
        <w:rPr>
          <w:rFonts w:ascii="Arial" w:hAnsi="Arial" w:cs="Arial"/>
        </w:rPr>
        <w:t xml:space="preserve">ervice </w:t>
      </w:r>
      <w:r w:rsidRPr="006A04CA">
        <w:rPr>
          <w:rFonts w:ascii="Arial" w:hAnsi="Arial" w:cs="Arial"/>
        </w:rPr>
        <w:t>for this purpose. </w:t>
      </w:r>
    </w:p>
    <w:p w14:paraId="79E063D6" w14:textId="77777777" w:rsidR="006A04CA" w:rsidRPr="006A04CA" w:rsidRDefault="006A04CA" w:rsidP="006A04CA">
      <w:pPr>
        <w:rPr>
          <w:rFonts w:ascii="Arial" w:hAnsi="Arial" w:cs="Arial"/>
        </w:rPr>
      </w:pPr>
      <w:r w:rsidRPr="006A04CA">
        <w:rPr>
          <w:rFonts w:ascii="Arial" w:hAnsi="Arial" w:cs="Arial"/>
          <w:b/>
          <w:bCs/>
          <w:i/>
          <w:iCs/>
        </w:rPr>
        <w:t>Please note: ECEC employees are not eligible to receive Grant payments directly.</w:t>
      </w:r>
      <w:r w:rsidRPr="006A04CA">
        <w:rPr>
          <w:rFonts w:ascii="Arial" w:hAnsi="Arial" w:cs="Arial"/>
        </w:rPr>
        <w:t> </w:t>
      </w:r>
    </w:p>
    <w:p w14:paraId="306308B9" w14:textId="77777777" w:rsidR="006A04CA" w:rsidRPr="006A04CA" w:rsidRDefault="006A04CA" w:rsidP="006A04CA">
      <w:pPr>
        <w:rPr>
          <w:rFonts w:ascii="Arial" w:hAnsi="Arial" w:cs="Arial"/>
        </w:rPr>
      </w:pPr>
      <w:r w:rsidRPr="006A04CA">
        <w:rPr>
          <w:rFonts w:ascii="Arial" w:hAnsi="Arial" w:cs="Arial"/>
        </w:rPr>
        <w:lastRenderedPageBreak/>
        <w:t>ECEC staff (such as employees and independent contractors who are early childhood educators, early childhood teachers or directors in an eligible Provider’s service) are required to apply through the approved service Provider which contracts them, and their centres that provide an approved type of care. </w:t>
      </w:r>
    </w:p>
    <w:p w14:paraId="62525DF9" w14:textId="227632C0" w:rsidR="006A04CA" w:rsidRPr="006A04CA" w:rsidRDefault="006A04CA" w:rsidP="006A04CA">
      <w:pPr>
        <w:rPr>
          <w:rFonts w:ascii="Arial" w:hAnsi="Arial" w:cs="Arial"/>
        </w:rPr>
      </w:pPr>
      <w:r w:rsidRPr="006A04CA">
        <w:rPr>
          <w:rFonts w:ascii="Arial" w:hAnsi="Arial" w:cs="Arial"/>
        </w:rPr>
        <w:t xml:space="preserve">ECEC employees may commence employment with an approved </w:t>
      </w:r>
      <w:r w:rsidR="003B06BC">
        <w:rPr>
          <w:rFonts w:ascii="Arial" w:hAnsi="Arial" w:cs="Arial"/>
        </w:rPr>
        <w:t>S</w:t>
      </w:r>
      <w:r w:rsidR="003B06BC" w:rsidRPr="006A04CA">
        <w:rPr>
          <w:rFonts w:ascii="Arial" w:hAnsi="Arial" w:cs="Arial"/>
        </w:rPr>
        <w:t xml:space="preserve">ervice </w:t>
      </w:r>
      <w:r w:rsidRPr="006A04CA">
        <w:rPr>
          <w:rFonts w:ascii="Arial" w:hAnsi="Arial" w:cs="Arial"/>
        </w:rPr>
        <w:t>following this grant opportunity opening on 13 January 2025 and still be eligible, provided they meet the required eligibility criteria.  </w:t>
      </w:r>
    </w:p>
    <w:p w14:paraId="0CEBFF37" w14:textId="77777777" w:rsidR="006A04CA" w:rsidRPr="006A04CA" w:rsidRDefault="006A04CA" w:rsidP="006A04CA">
      <w:pPr>
        <w:rPr>
          <w:rFonts w:ascii="Arial" w:hAnsi="Arial" w:cs="Arial"/>
        </w:rPr>
      </w:pPr>
      <w:r w:rsidRPr="006A04CA">
        <w:rPr>
          <w:rFonts w:ascii="Arial" w:hAnsi="Arial" w:cs="Arial"/>
        </w:rPr>
        <w:t>ECEC staff undertaking doctoral-level degrees are not eligible for this grant.  </w:t>
      </w:r>
    </w:p>
    <w:p w14:paraId="11D7A561" w14:textId="30FA0A48" w:rsidR="00202E97" w:rsidRPr="007E75FB" w:rsidRDefault="00202E97" w:rsidP="6A915795">
      <w:pPr>
        <w:pStyle w:val="Heading2"/>
      </w:pPr>
      <w:bookmarkStart w:id="82" w:name="_Toc155869060"/>
      <w:bookmarkStart w:id="83" w:name="_Toc155869287"/>
      <w:bookmarkStart w:id="84" w:name="_Toc155869382"/>
      <w:bookmarkStart w:id="85" w:name="_Toc155869510"/>
      <w:bookmarkStart w:id="86" w:name="_Toc155869615"/>
      <w:bookmarkStart w:id="87" w:name="_Toc155869709"/>
      <w:bookmarkStart w:id="88" w:name="_Toc155869061"/>
      <w:bookmarkStart w:id="89" w:name="_Toc155869288"/>
      <w:bookmarkStart w:id="90" w:name="_Toc155869383"/>
      <w:bookmarkStart w:id="91" w:name="_Toc155869511"/>
      <w:bookmarkStart w:id="92" w:name="_Toc155869616"/>
      <w:bookmarkStart w:id="93" w:name="_Toc155869710"/>
      <w:bookmarkStart w:id="94" w:name="_Toc155869062"/>
      <w:bookmarkStart w:id="95" w:name="_Toc155869289"/>
      <w:bookmarkStart w:id="96" w:name="_Toc155869384"/>
      <w:bookmarkStart w:id="97" w:name="_Toc155869512"/>
      <w:bookmarkStart w:id="98" w:name="_Toc155869617"/>
      <w:bookmarkStart w:id="99" w:name="_Toc155869711"/>
      <w:bookmarkStart w:id="100" w:name="_Toc155869063"/>
      <w:bookmarkStart w:id="101" w:name="_Toc155869290"/>
      <w:bookmarkStart w:id="102" w:name="_Toc155869385"/>
      <w:bookmarkStart w:id="103" w:name="_Toc155869513"/>
      <w:bookmarkStart w:id="104" w:name="_Toc155869618"/>
      <w:bookmarkStart w:id="105" w:name="_Toc155869712"/>
      <w:bookmarkStart w:id="106" w:name="_Toc155869064"/>
      <w:bookmarkStart w:id="107" w:name="_Toc155869291"/>
      <w:bookmarkStart w:id="108" w:name="_Toc155869386"/>
      <w:bookmarkStart w:id="109" w:name="_Toc155869514"/>
      <w:bookmarkStart w:id="110" w:name="_Toc155869619"/>
      <w:bookmarkStart w:id="111" w:name="_Toc155869713"/>
      <w:bookmarkStart w:id="112" w:name="_Toc155869065"/>
      <w:bookmarkStart w:id="113" w:name="_Toc155869292"/>
      <w:bookmarkStart w:id="114" w:name="_Toc155869387"/>
      <w:bookmarkStart w:id="115" w:name="_Toc155869515"/>
      <w:bookmarkStart w:id="116" w:name="_Toc155869620"/>
      <w:bookmarkStart w:id="117" w:name="_Toc155869714"/>
      <w:bookmarkStart w:id="118" w:name="_Toc155869066"/>
      <w:bookmarkStart w:id="119" w:name="_Toc155869293"/>
      <w:bookmarkStart w:id="120" w:name="_Toc155869388"/>
      <w:bookmarkStart w:id="121" w:name="_Toc155869516"/>
      <w:bookmarkStart w:id="122" w:name="_Toc155869621"/>
      <w:bookmarkStart w:id="123" w:name="_Toc155869715"/>
      <w:bookmarkStart w:id="124" w:name="_Toc155869067"/>
      <w:bookmarkStart w:id="125" w:name="_Toc155869294"/>
      <w:bookmarkStart w:id="126" w:name="_Toc155869389"/>
      <w:bookmarkStart w:id="127" w:name="_Toc155869517"/>
      <w:bookmarkStart w:id="128" w:name="_Toc155869622"/>
      <w:bookmarkStart w:id="129" w:name="_Toc155869716"/>
      <w:bookmarkStart w:id="130" w:name="_Toc155869072"/>
      <w:bookmarkStart w:id="131" w:name="_Toc155869299"/>
      <w:bookmarkStart w:id="132" w:name="_Toc155869394"/>
      <w:bookmarkStart w:id="133" w:name="_Toc155869522"/>
      <w:bookmarkStart w:id="134" w:name="_Toc155869626"/>
      <w:bookmarkStart w:id="135" w:name="_Toc155869720"/>
      <w:bookmarkStart w:id="136" w:name="_Toc155869805"/>
      <w:bookmarkStart w:id="137" w:name="_Toc155869890"/>
      <w:bookmarkStart w:id="138" w:name="_Toc155883624"/>
      <w:bookmarkStart w:id="139" w:name="_Toc155884135"/>
      <w:bookmarkStart w:id="140" w:name="_Toc155884273"/>
      <w:bookmarkStart w:id="141" w:name="_Toc155884359"/>
      <w:bookmarkStart w:id="142" w:name="_Toc155884445"/>
      <w:bookmarkStart w:id="143" w:name="_Toc155884531"/>
      <w:bookmarkStart w:id="144" w:name="_Toc155884687"/>
      <w:bookmarkStart w:id="145" w:name="_Toc155939201"/>
      <w:bookmarkStart w:id="146" w:name="_Toc155941871"/>
      <w:bookmarkStart w:id="147" w:name="_Toc155946924"/>
      <w:bookmarkStart w:id="148" w:name="_Toc155947018"/>
      <w:bookmarkStart w:id="149" w:name="_Toc155947104"/>
      <w:bookmarkStart w:id="150" w:name="_Toc155869109"/>
      <w:bookmarkStart w:id="151" w:name="_Toc155869336"/>
      <w:bookmarkStart w:id="152" w:name="_Toc155869431"/>
      <w:bookmarkStart w:id="153" w:name="_Toc155869559"/>
      <w:bookmarkStart w:id="154" w:name="_Toc155869663"/>
      <w:bookmarkStart w:id="155" w:name="_Toc155869757"/>
      <w:bookmarkStart w:id="156" w:name="_Toc155869842"/>
      <w:bookmarkStart w:id="157" w:name="_Toc155869927"/>
      <w:bookmarkStart w:id="158" w:name="_Toc155883661"/>
      <w:bookmarkStart w:id="159" w:name="_Toc155884172"/>
      <w:bookmarkStart w:id="160" w:name="_Toc155884310"/>
      <w:bookmarkStart w:id="161" w:name="_Toc155884396"/>
      <w:bookmarkStart w:id="162" w:name="_Toc155884482"/>
      <w:bookmarkStart w:id="163" w:name="_Toc155884568"/>
      <w:bookmarkStart w:id="164" w:name="_Toc155884724"/>
      <w:bookmarkStart w:id="165" w:name="_Toc155939238"/>
      <w:bookmarkStart w:id="166" w:name="_Toc155941908"/>
      <w:bookmarkStart w:id="167" w:name="_Toc155946961"/>
      <w:bookmarkStart w:id="168" w:name="_Toc155947055"/>
      <w:bookmarkStart w:id="169" w:name="_Toc155947141"/>
      <w:bookmarkStart w:id="170" w:name="_Toc135745444"/>
      <w:bookmarkStart w:id="171" w:name="_Toc182236182"/>
      <w:bookmarkEnd w:id="76"/>
      <w:bookmarkEnd w:id="77"/>
      <w:bookmarkEnd w:id="7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 xml:space="preserve">What the </w:t>
      </w:r>
      <w:r w:rsidR="00481490">
        <w:t>Grant</w:t>
      </w:r>
      <w:r>
        <w:t xml:space="preserve"> money can be used for</w:t>
      </w:r>
      <w:bookmarkEnd w:id="170"/>
      <w:bookmarkEnd w:id="171"/>
    </w:p>
    <w:p w14:paraId="7F62C699" w14:textId="097C079C" w:rsidR="00654925" w:rsidRDefault="0065115E" w:rsidP="004B1126">
      <w:pPr>
        <w:pStyle w:val="Heading3"/>
      </w:pPr>
      <w:bookmarkStart w:id="172" w:name="_Toc182236183"/>
      <w:r>
        <w:t>6</w:t>
      </w:r>
      <w:r w:rsidR="00202E97">
        <w:t xml:space="preserve">.1 </w:t>
      </w:r>
      <w:r>
        <w:tab/>
      </w:r>
      <w:r w:rsidR="00A85D94">
        <w:t>Providers</w:t>
      </w:r>
      <w:bookmarkEnd w:id="172"/>
      <w:r w:rsidR="00366B95">
        <w:t xml:space="preserve"> </w:t>
      </w:r>
    </w:p>
    <w:p w14:paraId="074D1D7A" w14:textId="4BECA113" w:rsidR="00A85D94" w:rsidRPr="00A85D94" w:rsidRDefault="00A85D94" w:rsidP="00A85D94">
      <w:pPr>
        <w:spacing w:after="120"/>
        <w:rPr>
          <w:rFonts w:ascii="Arial" w:hAnsi="Arial" w:cs="Arial"/>
        </w:rPr>
      </w:pPr>
      <w:r w:rsidRPr="00A85D94">
        <w:rPr>
          <w:rFonts w:ascii="Arial" w:hAnsi="Arial" w:cs="Arial"/>
        </w:rPr>
        <w:t xml:space="preserve">The Provider’s subsidiary services will </w:t>
      </w:r>
      <w:r w:rsidR="005C398B">
        <w:rPr>
          <w:rFonts w:ascii="Arial" w:hAnsi="Arial" w:cs="Arial"/>
        </w:rPr>
        <w:t xml:space="preserve">pass on </w:t>
      </w:r>
      <w:r w:rsidR="00045FD1">
        <w:rPr>
          <w:rFonts w:ascii="Arial" w:hAnsi="Arial" w:cs="Arial"/>
        </w:rPr>
        <w:t>the grant funding</w:t>
      </w:r>
      <w:r w:rsidR="00FD7021">
        <w:rPr>
          <w:rFonts w:ascii="Arial" w:hAnsi="Arial" w:cs="Arial"/>
        </w:rPr>
        <w:t xml:space="preserve"> on</w:t>
      </w:r>
      <w:r w:rsidR="00E26C8E">
        <w:rPr>
          <w:rFonts w:ascii="Arial" w:hAnsi="Arial" w:cs="Arial"/>
        </w:rPr>
        <w:t xml:space="preserve"> </w:t>
      </w:r>
      <w:r w:rsidR="00045FD1">
        <w:rPr>
          <w:rFonts w:ascii="Arial" w:hAnsi="Arial" w:cs="Arial"/>
        </w:rPr>
        <w:t xml:space="preserve">to </w:t>
      </w:r>
      <w:r w:rsidRPr="00A85D94">
        <w:rPr>
          <w:rFonts w:ascii="Arial" w:hAnsi="Arial" w:cs="Arial"/>
        </w:rPr>
        <w:t xml:space="preserve">participating employees directly. Services that receive this grant funding </w:t>
      </w:r>
      <w:r w:rsidRPr="00A85D94">
        <w:rPr>
          <w:rFonts w:ascii="Arial" w:hAnsi="Arial" w:cs="Arial"/>
          <w:b/>
          <w:bCs/>
        </w:rPr>
        <w:t>must</w:t>
      </w:r>
      <w:r w:rsidRPr="00A85D94">
        <w:rPr>
          <w:rFonts w:ascii="Arial" w:hAnsi="Arial" w:cs="Arial"/>
        </w:rPr>
        <w:t xml:space="preserve"> pay the grant (PELA) </w:t>
      </w:r>
      <w:r w:rsidRPr="00A85D94">
        <w:rPr>
          <w:rFonts w:ascii="Arial" w:hAnsi="Arial" w:cs="Arial"/>
          <w:b/>
          <w:bCs/>
        </w:rPr>
        <w:t>in full</w:t>
      </w:r>
      <w:r w:rsidRPr="00A85D94">
        <w:rPr>
          <w:rFonts w:ascii="Arial" w:hAnsi="Arial" w:cs="Arial"/>
        </w:rPr>
        <w:t xml:space="preserve"> to the employee’s nominated financial institution upon receiving it through the CCS payment system.  </w:t>
      </w:r>
    </w:p>
    <w:p w14:paraId="34708DF0" w14:textId="77777777" w:rsidR="00A85D94" w:rsidRPr="00A85D94" w:rsidRDefault="00A85D94" w:rsidP="00C1297F">
      <w:pPr>
        <w:spacing w:after="120" w:line="240" w:lineRule="auto"/>
        <w:rPr>
          <w:rFonts w:ascii="Arial" w:hAnsi="Arial" w:cs="Arial"/>
        </w:rPr>
      </w:pPr>
      <w:r w:rsidRPr="00A85D94">
        <w:rPr>
          <w:rFonts w:ascii="Arial" w:hAnsi="Arial" w:cs="Arial"/>
        </w:rPr>
        <w:t>Services will be responsible for:  </w:t>
      </w:r>
    </w:p>
    <w:p w14:paraId="5D020801" w14:textId="77777777" w:rsidR="00A85D94" w:rsidRPr="00A85D94" w:rsidRDefault="00A85D94" w:rsidP="00C1297F">
      <w:pPr>
        <w:numPr>
          <w:ilvl w:val="0"/>
          <w:numId w:val="52"/>
        </w:numPr>
        <w:spacing w:after="120"/>
        <w:ind w:left="714" w:hanging="357"/>
        <w:rPr>
          <w:rFonts w:ascii="Arial" w:hAnsi="Arial" w:cs="Arial"/>
        </w:rPr>
      </w:pPr>
      <w:r w:rsidRPr="00A85D94">
        <w:rPr>
          <w:rFonts w:ascii="Arial" w:hAnsi="Arial" w:cs="Arial"/>
        </w:rPr>
        <w:t>passing the grant to the successful applicant employed at their service </w:t>
      </w:r>
    </w:p>
    <w:p w14:paraId="31F9E3B5" w14:textId="77777777" w:rsidR="00A85D94" w:rsidRPr="00A85D94" w:rsidRDefault="00A85D94" w:rsidP="00046C01">
      <w:pPr>
        <w:numPr>
          <w:ilvl w:val="0"/>
          <w:numId w:val="53"/>
        </w:numPr>
        <w:spacing w:after="120"/>
        <w:rPr>
          <w:rFonts w:ascii="Arial" w:hAnsi="Arial" w:cs="Arial"/>
        </w:rPr>
      </w:pPr>
      <w:r w:rsidRPr="00A85D94">
        <w:rPr>
          <w:rFonts w:ascii="Arial" w:hAnsi="Arial" w:cs="Arial"/>
        </w:rPr>
        <w:t>any costs for a student’s placement already agreed upon with the employee that is not covered by this allowance </w:t>
      </w:r>
    </w:p>
    <w:p w14:paraId="5AA16C52" w14:textId="77777777" w:rsidR="00A85D94" w:rsidRPr="00A85D94" w:rsidRDefault="00A85D94" w:rsidP="00046C01">
      <w:pPr>
        <w:numPr>
          <w:ilvl w:val="0"/>
          <w:numId w:val="54"/>
        </w:numPr>
        <w:spacing w:after="120"/>
        <w:rPr>
          <w:rFonts w:ascii="Arial" w:hAnsi="Arial" w:cs="Arial"/>
        </w:rPr>
      </w:pPr>
      <w:r w:rsidRPr="00A85D94">
        <w:rPr>
          <w:rFonts w:ascii="Arial" w:hAnsi="Arial" w:cs="Arial"/>
        </w:rPr>
        <w:t>ensuring the continued payroll tax and superannuation obligations (if any) for their employee are met at their home service. </w:t>
      </w:r>
    </w:p>
    <w:p w14:paraId="7DC57042" w14:textId="323CC181" w:rsidR="00A85D94" w:rsidRPr="00A85D94" w:rsidRDefault="00A85D94" w:rsidP="00A85D94">
      <w:pPr>
        <w:spacing w:after="120"/>
        <w:rPr>
          <w:rFonts w:ascii="Arial" w:hAnsi="Arial" w:cs="Arial"/>
        </w:rPr>
      </w:pPr>
      <w:r w:rsidRPr="00A85D94">
        <w:rPr>
          <w:rFonts w:ascii="Arial" w:hAnsi="Arial" w:cs="Arial"/>
        </w:rPr>
        <w:t xml:space="preserve">Providers and their subsidiary services cannot hold the grant money in escrow or use the grant provided by the Commonwealth to undertake any investment or </w:t>
      </w:r>
      <w:r w:rsidR="00831E1A" w:rsidRPr="00831E1A">
        <w:rPr>
          <w:rFonts w:ascii="Arial" w:hAnsi="Arial" w:cs="Arial"/>
        </w:rPr>
        <w:t>revenue generating activity with it in the period between receiving and paying their employee.</w:t>
      </w:r>
    </w:p>
    <w:p w14:paraId="18F02CAB" w14:textId="5051AF4D" w:rsidR="00202E97" w:rsidRPr="00FA600F" w:rsidRDefault="004C5617" w:rsidP="004B1126">
      <w:pPr>
        <w:pStyle w:val="Heading3"/>
      </w:pPr>
      <w:bookmarkStart w:id="173" w:name="_Toc182236184"/>
      <w:r w:rsidRPr="003B3A2B">
        <w:t>6.2</w:t>
      </w:r>
      <w:r w:rsidRPr="003B3A2B">
        <w:tab/>
      </w:r>
      <w:r w:rsidR="00A85D94">
        <w:t>ECEC employees</w:t>
      </w:r>
      <w:bookmarkEnd w:id="173"/>
      <w:r w:rsidR="00202E97">
        <w:t xml:space="preserve"> </w:t>
      </w:r>
    </w:p>
    <w:p w14:paraId="1C939621" w14:textId="7621FDE1" w:rsidR="00831E1A" w:rsidRPr="00A60DC6" w:rsidRDefault="00831E1A" w:rsidP="00831E1A">
      <w:pPr>
        <w:pStyle w:val="paragraph"/>
        <w:rPr>
          <w:rFonts w:ascii="Arial" w:hAnsi="Arial" w:cs="Arial"/>
          <w:sz w:val="22"/>
          <w:szCs w:val="22"/>
        </w:rPr>
      </w:pPr>
      <w:bookmarkStart w:id="174" w:name="_Toc506537727"/>
      <w:bookmarkStart w:id="175" w:name="_Toc506537728"/>
      <w:bookmarkStart w:id="176" w:name="_Toc506537729"/>
      <w:bookmarkStart w:id="177" w:name="_Toc506537730"/>
      <w:bookmarkStart w:id="178" w:name="_Toc506537731"/>
      <w:bookmarkStart w:id="179" w:name="_Toc506537732"/>
      <w:bookmarkStart w:id="180" w:name="_Toc506537733"/>
      <w:bookmarkStart w:id="181" w:name="_Toc506537734"/>
      <w:bookmarkStart w:id="182" w:name="_Toc506537735"/>
      <w:bookmarkStart w:id="183" w:name="_Toc506537736"/>
      <w:bookmarkStart w:id="184" w:name="_Toc506537737"/>
      <w:bookmarkStart w:id="185" w:name="_Toc506537738"/>
      <w:bookmarkStart w:id="186" w:name="_Toc506537739"/>
      <w:bookmarkStart w:id="187" w:name="_Toc506537740"/>
      <w:bookmarkStart w:id="188" w:name="_Toc506537741"/>
      <w:bookmarkStart w:id="189" w:name="_Toc506537742"/>
      <w:bookmarkStart w:id="190" w:name="_Toc506990328"/>
      <w:bookmarkStart w:id="191" w:name="_Ref46835581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A60DC6">
        <w:rPr>
          <w:rFonts w:ascii="Arial" w:hAnsi="Arial" w:cs="Arial"/>
          <w:sz w:val="22"/>
          <w:szCs w:val="22"/>
        </w:rPr>
        <w:t xml:space="preserve">ECEC employees, who are students, must use the grant to pay for costs associated with living at and/or traveling to and from an ECEC </w:t>
      </w:r>
      <w:r w:rsidR="009D4A70" w:rsidRPr="00A60DC6">
        <w:rPr>
          <w:rFonts w:ascii="Arial" w:hAnsi="Arial" w:cs="Arial"/>
          <w:sz w:val="22"/>
          <w:szCs w:val="22"/>
        </w:rPr>
        <w:t xml:space="preserve">Service </w:t>
      </w:r>
      <w:r w:rsidRPr="00A60DC6">
        <w:rPr>
          <w:rFonts w:ascii="Arial" w:hAnsi="Arial" w:cs="Arial"/>
          <w:sz w:val="22"/>
          <w:szCs w:val="22"/>
        </w:rPr>
        <w:t>hosting their practicum placement. The practicum placement location cannot be the employees existing primary place of employment or home location. </w:t>
      </w:r>
    </w:p>
    <w:p w14:paraId="64F31F31" w14:textId="1115A36B" w:rsidR="00831E1A" w:rsidRPr="00831E1A" w:rsidRDefault="00831E1A" w:rsidP="002B23C8">
      <w:pPr>
        <w:spacing w:after="120" w:line="240" w:lineRule="auto"/>
        <w:rPr>
          <w:rFonts w:ascii="Arial" w:hAnsi="Arial" w:cs="Arial"/>
        </w:rPr>
      </w:pPr>
      <w:r w:rsidRPr="00831E1A">
        <w:rPr>
          <w:rFonts w:ascii="Arial" w:hAnsi="Arial" w:cs="Arial"/>
        </w:rPr>
        <w:t xml:space="preserve">Costs associated with living and/or travelling to and from an ECEC </w:t>
      </w:r>
      <w:r w:rsidR="00497B3C">
        <w:rPr>
          <w:rFonts w:ascii="Arial" w:hAnsi="Arial" w:cs="Arial"/>
        </w:rPr>
        <w:t>S</w:t>
      </w:r>
      <w:r w:rsidR="00497B3C" w:rsidRPr="00831E1A">
        <w:rPr>
          <w:rFonts w:ascii="Arial" w:hAnsi="Arial" w:cs="Arial"/>
        </w:rPr>
        <w:t>ervice</w:t>
      </w:r>
      <w:r w:rsidRPr="00831E1A">
        <w:rPr>
          <w:rFonts w:ascii="Arial" w:hAnsi="Arial" w:cs="Arial"/>
        </w:rPr>
        <w:t>, may include, but are not limited to: </w:t>
      </w:r>
    </w:p>
    <w:p w14:paraId="5E008546" w14:textId="062AEAF5" w:rsidR="00831E1A" w:rsidRPr="00831E1A" w:rsidRDefault="00831E1A" w:rsidP="002B23C8">
      <w:pPr>
        <w:numPr>
          <w:ilvl w:val="0"/>
          <w:numId w:val="52"/>
        </w:numPr>
        <w:spacing w:after="120"/>
        <w:ind w:left="714" w:hanging="357"/>
        <w:rPr>
          <w:rFonts w:ascii="Arial" w:hAnsi="Arial" w:cs="Arial"/>
        </w:rPr>
      </w:pPr>
      <w:r w:rsidRPr="00831E1A">
        <w:rPr>
          <w:rFonts w:ascii="Arial" w:hAnsi="Arial" w:cs="Arial"/>
        </w:rPr>
        <w:t>paying for a hotel or short-term rental accommodation required by the employee to stay close to the placement location. This could also include any dependents of the employee </w:t>
      </w:r>
    </w:p>
    <w:p w14:paraId="5505AC8A" w14:textId="77777777" w:rsidR="00831E1A" w:rsidRPr="00831E1A" w:rsidRDefault="00831E1A" w:rsidP="002B23C8">
      <w:pPr>
        <w:numPr>
          <w:ilvl w:val="0"/>
          <w:numId w:val="52"/>
        </w:numPr>
        <w:spacing w:after="120"/>
        <w:ind w:left="714" w:hanging="357"/>
        <w:rPr>
          <w:rFonts w:ascii="Arial" w:hAnsi="Arial" w:cs="Arial"/>
        </w:rPr>
      </w:pPr>
      <w:r w:rsidRPr="00831E1A">
        <w:rPr>
          <w:rFonts w:ascii="Arial" w:hAnsi="Arial" w:cs="Arial"/>
        </w:rPr>
        <w:t>paying for food consumed during the period of living away from primary residence for the purposes of the placement </w:t>
      </w:r>
    </w:p>
    <w:p w14:paraId="55B9095E" w14:textId="77777777" w:rsidR="00831E1A" w:rsidRPr="00831E1A" w:rsidRDefault="00831E1A" w:rsidP="002B23C8">
      <w:pPr>
        <w:numPr>
          <w:ilvl w:val="0"/>
          <w:numId w:val="52"/>
        </w:numPr>
        <w:spacing w:after="120"/>
        <w:ind w:left="714" w:hanging="357"/>
        <w:rPr>
          <w:rFonts w:ascii="Arial" w:hAnsi="Arial" w:cs="Arial"/>
        </w:rPr>
      </w:pPr>
      <w:r w:rsidRPr="00831E1A">
        <w:rPr>
          <w:rFonts w:ascii="Arial" w:hAnsi="Arial" w:cs="Arial"/>
        </w:rPr>
        <w:t>paying for fuel or toll costs incurred traveling to and from the placement location </w:t>
      </w:r>
    </w:p>
    <w:p w14:paraId="6176B819" w14:textId="6AB601A1" w:rsidR="00816F1C" w:rsidRPr="002B23C8" w:rsidRDefault="00941B42" w:rsidP="002B23C8">
      <w:pPr>
        <w:numPr>
          <w:ilvl w:val="0"/>
          <w:numId w:val="52"/>
        </w:numPr>
        <w:spacing w:after="120" w:line="240" w:lineRule="auto"/>
        <w:ind w:left="714" w:hanging="357"/>
        <w:rPr>
          <w:rFonts w:ascii="Arial" w:hAnsi="Arial" w:cs="Arial"/>
          <w:lang w:val="en-US"/>
        </w:rPr>
      </w:pPr>
      <w:r w:rsidRPr="354F7398">
        <w:rPr>
          <w:rFonts w:ascii="Arial" w:hAnsi="Arial" w:cs="Arial"/>
        </w:rPr>
        <w:t xml:space="preserve">other </w:t>
      </w:r>
      <w:r w:rsidR="00831E1A" w:rsidRPr="354F7398">
        <w:rPr>
          <w:rFonts w:ascii="Arial" w:hAnsi="Arial" w:cs="Arial"/>
        </w:rPr>
        <w:t xml:space="preserve">associated family costs, for example the cost of </w:t>
      </w:r>
      <w:proofErr w:type="gramStart"/>
      <w:r w:rsidR="00831E1A" w:rsidRPr="354F7398">
        <w:rPr>
          <w:rFonts w:ascii="Arial" w:hAnsi="Arial" w:cs="Arial"/>
        </w:rPr>
        <w:t>child care</w:t>
      </w:r>
      <w:proofErr w:type="gramEnd"/>
      <w:r w:rsidR="00831E1A" w:rsidRPr="354F7398">
        <w:rPr>
          <w:rFonts w:ascii="Arial" w:hAnsi="Arial" w:cs="Arial"/>
        </w:rPr>
        <w:t xml:space="preserve"> services if the employee is temporarily relocating with dependents.</w:t>
      </w:r>
      <w:r w:rsidR="00831E1A" w:rsidRPr="354F7398">
        <w:rPr>
          <w:rFonts w:ascii="Arial" w:hAnsi="Arial" w:cs="Arial"/>
          <w:lang w:val="en-US"/>
        </w:rPr>
        <w:t> </w:t>
      </w:r>
    </w:p>
    <w:p w14:paraId="7C60025D" w14:textId="01E04DC9" w:rsidR="354F7398" w:rsidRPr="00A60DC6" w:rsidRDefault="0001288E" w:rsidP="354F7398">
      <w:pPr>
        <w:pStyle w:val="paragraph"/>
        <w:rPr>
          <w:rFonts w:ascii="Arial" w:hAnsi="Arial" w:cs="Arial"/>
          <w:b/>
          <w:bCs/>
        </w:rPr>
      </w:pPr>
      <w:r>
        <w:rPr>
          <w:rFonts w:ascii="Arial" w:hAnsi="Arial" w:cs="Arial"/>
          <w:b/>
          <w:bCs/>
        </w:rPr>
        <w:lastRenderedPageBreak/>
        <w:t>Practicum placement examples</w:t>
      </w:r>
    </w:p>
    <w:p w14:paraId="139C4882" w14:textId="77777777" w:rsidR="00831E1A" w:rsidRPr="00831E1A" w:rsidRDefault="00831E1A" w:rsidP="00831E1A">
      <w:pPr>
        <w:pStyle w:val="paragraph"/>
        <w:rPr>
          <w:rFonts w:ascii="Arial" w:hAnsi="Arial" w:cs="Arial"/>
        </w:rPr>
      </w:pPr>
      <w:r w:rsidRPr="00831E1A">
        <w:rPr>
          <w:rFonts w:ascii="Arial" w:hAnsi="Arial" w:cs="Arial"/>
          <w:b/>
          <w:bCs/>
          <w:i/>
          <w:iCs/>
        </w:rPr>
        <w:t>Example one</w:t>
      </w:r>
      <w:r w:rsidRPr="00831E1A">
        <w:rPr>
          <w:rFonts w:ascii="Arial" w:hAnsi="Arial" w:cs="Arial"/>
        </w:rPr>
        <w:t> </w:t>
      </w:r>
    </w:p>
    <w:p w14:paraId="72296320" w14:textId="47160A2D" w:rsidR="42CA6709" w:rsidRDefault="00831E1A" w:rsidP="42CA6709">
      <w:pPr>
        <w:pStyle w:val="paragraph"/>
        <w:rPr>
          <w:rFonts w:ascii="Arial" w:hAnsi="Arial" w:cs="Arial"/>
        </w:rPr>
      </w:pPr>
      <w:r w:rsidRPr="42CA6709">
        <w:rPr>
          <w:rFonts w:ascii="Arial" w:hAnsi="Arial" w:cs="Arial"/>
        </w:rPr>
        <w:t xml:space="preserve">Student A needs to undertake a 20-day practicum exchange as part of their studies towards a Bachelor of Education (Early Childhood). Student A used the practicum exchange website to find a suitable service to complete their practicum. They have completed all necessary pre-requisites and are enrolled to undertake their practicum at their agreed service in Semester One 2025. Student A intends to undertake the practicum in one block over a period of four weeks. Student A’s employer can apply for the PELA on behalf of </w:t>
      </w:r>
      <w:r w:rsidR="008C1872" w:rsidRPr="42CA6709">
        <w:rPr>
          <w:rFonts w:ascii="Arial" w:hAnsi="Arial" w:cs="Arial"/>
        </w:rPr>
        <w:t xml:space="preserve">the </w:t>
      </w:r>
      <w:r w:rsidRPr="42CA6709">
        <w:rPr>
          <w:rFonts w:ascii="Arial" w:hAnsi="Arial" w:cs="Arial"/>
        </w:rPr>
        <w:t>student for the duration of their 20-day practicum. </w:t>
      </w:r>
    </w:p>
    <w:p w14:paraId="3DD64E8D" w14:textId="77777777" w:rsidR="00831E1A" w:rsidRPr="00831E1A" w:rsidRDefault="00831E1A" w:rsidP="00831E1A">
      <w:pPr>
        <w:pStyle w:val="paragraph"/>
        <w:rPr>
          <w:rFonts w:ascii="Arial" w:hAnsi="Arial" w:cs="Arial"/>
        </w:rPr>
      </w:pPr>
      <w:r w:rsidRPr="00831E1A">
        <w:rPr>
          <w:rFonts w:ascii="Arial" w:hAnsi="Arial" w:cs="Arial"/>
          <w:b/>
          <w:bCs/>
          <w:i/>
          <w:iCs/>
        </w:rPr>
        <w:t>Example two</w:t>
      </w:r>
      <w:r w:rsidRPr="00831E1A">
        <w:rPr>
          <w:rFonts w:ascii="Arial" w:hAnsi="Arial" w:cs="Arial"/>
        </w:rPr>
        <w:t> </w:t>
      </w:r>
    </w:p>
    <w:p w14:paraId="3C1A96D3" w14:textId="6E0403C5" w:rsidR="354F7398" w:rsidRDefault="00831E1A" w:rsidP="354F7398">
      <w:pPr>
        <w:pStyle w:val="paragraph"/>
        <w:rPr>
          <w:rFonts w:ascii="Arial" w:hAnsi="Arial" w:cs="Arial"/>
        </w:rPr>
      </w:pPr>
      <w:r w:rsidRPr="354F7398">
        <w:rPr>
          <w:rFonts w:ascii="Arial" w:hAnsi="Arial" w:cs="Arial"/>
        </w:rPr>
        <w:t xml:space="preserve">Student B needs to undertake a 10-day practicum as part of their studies towards a Bachelor of Education (Early Learning). Student B used the practicum exchange website to find a suitable service to complete their practicum. They have completed all necessary pre-requisites and are enrolled to undertake their practicum in Semester One 2025. Student B intends to undertake the practicum over ten weeks, spending one day each week at their practicum site. Student B’s employer cannot apply for </w:t>
      </w:r>
      <w:r w:rsidR="003C057C" w:rsidRPr="354F7398">
        <w:rPr>
          <w:rFonts w:ascii="Arial" w:hAnsi="Arial" w:cs="Arial"/>
        </w:rPr>
        <w:t xml:space="preserve">the </w:t>
      </w:r>
      <w:r w:rsidRPr="354F7398">
        <w:rPr>
          <w:rFonts w:ascii="Arial" w:hAnsi="Arial" w:cs="Arial"/>
        </w:rPr>
        <w:t>PELA to contribute towards the duration of their 10-day practicum because it</w:t>
      </w:r>
      <w:r w:rsidR="00A40E11" w:rsidRPr="354F7398">
        <w:rPr>
          <w:rFonts w:ascii="Arial" w:hAnsi="Arial" w:cs="Arial"/>
        </w:rPr>
        <w:t xml:space="preserve"> i</w:t>
      </w:r>
      <w:r w:rsidRPr="354F7398">
        <w:rPr>
          <w:rFonts w:ascii="Arial" w:hAnsi="Arial" w:cs="Arial"/>
        </w:rPr>
        <w:t>s only paid in one-week blocks. </w:t>
      </w:r>
    </w:p>
    <w:p w14:paraId="7854A68D" w14:textId="77777777" w:rsidR="00831E1A" w:rsidRPr="00831E1A" w:rsidRDefault="00831E1A" w:rsidP="00831E1A">
      <w:pPr>
        <w:pStyle w:val="paragraph"/>
        <w:rPr>
          <w:rFonts w:ascii="Arial" w:hAnsi="Arial" w:cs="Arial"/>
        </w:rPr>
      </w:pPr>
      <w:r w:rsidRPr="00831E1A">
        <w:rPr>
          <w:rFonts w:ascii="Arial" w:hAnsi="Arial" w:cs="Arial"/>
          <w:b/>
          <w:bCs/>
          <w:i/>
          <w:iCs/>
        </w:rPr>
        <w:t>Example three</w:t>
      </w:r>
      <w:r w:rsidRPr="00831E1A">
        <w:rPr>
          <w:rFonts w:ascii="Arial" w:hAnsi="Arial" w:cs="Arial"/>
        </w:rPr>
        <w:t> </w:t>
      </w:r>
    </w:p>
    <w:p w14:paraId="2669BB06" w14:textId="071B91B6" w:rsidR="001517B1" w:rsidRDefault="00831E1A" w:rsidP="354F7398">
      <w:pPr>
        <w:pStyle w:val="paragraph"/>
        <w:rPr>
          <w:rFonts w:ascii="Arial" w:hAnsi="Arial" w:cs="Arial"/>
        </w:rPr>
      </w:pPr>
      <w:r w:rsidRPr="354F7398">
        <w:rPr>
          <w:rFonts w:ascii="Arial" w:hAnsi="Arial" w:cs="Arial"/>
        </w:rPr>
        <w:t xml:space="preserve">Student C has three remaining practicums to complete their studies towards a Certificate </w:t>
      </w:r>
      <w:r w:rsidR="0074016E" w:rsidRPr="354F7398">
        <w:rPr>
          <w:rFonts w:ascii="Arial" w:hAnsi="Arial" w:cs="Arial"/>
        </w:rPr>
        <w:t>III</w:t>
      </w:r>
      <w:r w:rsidRPr="354F7398">
        <w:rPr>
          <w:rFonts w:ascii="Arial" w:hAnsi="Arial" w:cs="Arial"/>
        </w:rPr>
        <w:t xml:space="preserve"> in Childcare. They cannot complete their work placement at their current service and are enrolled to undertake a 5-day practicum in Semester One 2025 and another 10-day practicum later in Semester One 2025 at a different service. They intend to undertake their third practicum in Semester Two 2025. Student C used the practicum exchange website to find a suitable service to complete their practicums. Student C’s employer can only apply for a PELA for either of the first two practicums, but not the third practicum commencing in Semester Two of the same year, because the placement period falls in the 2025-2026 financial year and is not eligible under the 2024-25 guidelines.  </w:t>
      </w:r>
    </w:p>
    <w:p w14:paraId="58BE4DBE" w14:textId="77777777" w:rsidR="00831E1A" w:rsidRPr="00831E1A" w:rsidRDefault="00831E1A" w:rsidP="00831E1A">
      <w:pPr>
        <w:pStyle w:val="paragraph"/>
        <w:rPr>
          <w:rFonts w:ascii="Arial" w:hAnsi="Arial" w:cs="Arial"/>
        </w:rPr>
      </w:pPr>
      <w:r w:rsidRPr="00831E1A">
        <w:rPr>
          <w:rFonts w:ascii="Arial" w:hAnsi="Arial" w:cs="Arial"/>
          <w:b/>
          <w:bCs/>
          <w:i/>
          <w:iCs/>
        </w:rPr>
        <w:t>Example four</w:t>
      </w:r>
      <w:r w:rsidRPr="00831E1A">
        <w:rPr>
          <w:rFonts w:ascii="Arial" w:hAnsi="Arial" w:cs="Arial"/>
        </w:rPr>
        <w:t>  </w:t>
      </w:r>
    </w:p>
    <w:p w14:paraId="17B956BB" w14:textId="06A4922C" w:rsidR="00831E1A" w:rsidRPr="00831E1A" w:rsidRDefault="00831E1A" w:rsidP="00831E1A">
      <w:pPr>
        <w:pStyle w:val="paragraph"/>
        <w:rPr>
          <w:rFonts w:ascii="Arial" w:hAnsi="Arial" w:cs="Arial"/>
        </w:rPr>
      </w:pPr>
      <w:r w:rsidRPr="00831E1A">
        <w:rPr>
          <w:rFonts w:ascii="Arial" w:hAnsi="Arial" w:cs="Arial"/>
        </w:rPr>
        <w:t>The department has previously agreed to fund a provider located in Canning Vale, WA under the Paid Practicum program. The staff member will undertake two weeks placement with another provider based in Broome, WA. The staff member used the practicum exchange website to find the service in Broome to complete their practicum. The provider can apply for PELA funding on behalf of the student, to assist with living and travel costs associated with the practicum, on the basis they are undertaking an ACECQA approved ECEC course. </w:t>
      </w:r>
    </w:p>
    <w:p w14:paraId="3F48FA02" w14:textId="1F29C9BA" w:rsidR="00202E97" w:rsidRPr="007E75FB" w:rsidRDefault="00202E97" w:rsidP="6A915795">
      <w:pPr>
        <w:pStyle w:val="Heading2"/>
      </w:pPr>
      <w:bookmarkStart w:id="192" w:name="_Toc414983554"/>
      <w:bookmarkStart w:id="193" w:name="_Toc414983971"/>
      <w:bookmarkStart w:id="194" w:name="_Toc414984731"/>
      <w:bookmarkStart w:id="195" w:name="_Toc414984825"/>
      <w:bookmarkStart w:id="196" w:name="_Toc414984929"/>
      <w:bookmarkStart w:id="197" w:name="_Toc414985033"/>
      <w:bookmarkStart w:id="198" w:name="_Toc414985136"/>
      <w:bookmarkStart w:id="199" w:name="_Toc414985238"/>
      <w:bookmarkStart w:id="200" w:name="_Toc135745447"/>
      <w:bookmarkStart w:id="201" w:name="_Toc182236185"/>
      <w:bookmarkStart w:id="202" w:name="_Toc421777601"/>
      <w:bookmarkEnd w:id="190"/>
      <w:bookmarkEnd w:id="191"/>
      <w:bookmarkEnd w:id="192"/>
      <w:bookmarkEnd w:id="193"/>
      <w:bookmarkEnd w:id="194"/>
      <w:bookmarkEnd w:id="195"/>
      <w:bookmarkEnd w:id="196"/>
      <w:bookmarkEnd w:id="197"/>
      <w:bookmarkEnd w:id="198"/>
      <w:bookmarkEnd w:id="199"/>
      <w:r>
        <w:lastRenderedPageBreak/>
        <w:t>How to apply</w:t>
      </w:r>
      <w:bookmarkEnd w:id="200"/>
      <w:bookmarkEnd w:id="201"/>
    </w:p>
    <w:p w14:paraId="6DABFCFC" w14:textId="37694C7B" w:rsidR="00202E97" w:rsidRPr="00FA600F" w:rsidRDefault="00202E97" w:rsidP="00202E97">
      <w:pPr>
        <w:rPr>
          <w:rFonts w:ascii="Arial" w:hAnsi="Arial" w:cs="Arial"/>
        </w:rPr>
      </w:pPr>
      <w:bookmarkStart w:id="203" w:name="_Toc421777613"/>
      <w:bookmarkStart w:id="204" w:name="_Ref421787098"/>
      <w:bookmarkStart w:id="205" w:name="_Ref422127559"/>
      <w:bookmarkStart w:id="206" w:name="_Ref422128505"/>
      <w:r w:rsidRPr="00FA600F">
        <w:rPr>
          <w:rFonts w:ascii="Arial" w:hAnsi="Arial" w:cs="Arial"/>
        </w:rPr>
        <w:t xml:space="preserve">Before applying, </w:t>
      </w:r>
      <w:r w:rsidR="7D374207" w:rsidRPr="00FA600F">
        <w:rPr>
          <w:rFonts w:ascii="Arial" w:hAnsi="Arial" w:cs="Arial"/>
        </w:rPr>
        <w:t xml:space="preserve">as </w:t>
      </w:r>
      <w:r w:rsidR="201A4D34" w:rsidRPr="00FA600F">
        <w:rPr>
          <w:rFonts w:ascii="Arial" w:hAnsi="Arial" w:cs="Arial"/>
        </w:rPr>
        <w:t xml:space="preserve">the approved </w:t>
      </w:r>
      <w:r w:rsidR="006833CB">
        <w:rPr>
          <w:rFonts w:ascii="Arial" w:hAnsi="Arial" w:cs="Arial"/>
        </w:rPr>
        <w:t>P</w:t>
      </w:r>
      <w:r w:rsidR="201A4D34" w:rsidRPr="00FA600F">
        <w:rPr>
          <w:rFonts w:ascii="Arial" w:hAnsi="Arial" w:cs="Arial"/>
        </w:rPr>
        <w:t>rovider</w:t>
      </w:r>
      <w:r w:rsidR="003F30E6">
        <w:rPr>
          <w:rFonts w:ascii="Arial" w:hAnsi="Arial" w:cs="Arial"/>
        </w:rPr>
        <w:t>,</w:t>
      </w:r>
      <w:r w:rsidR="201A4D34" w:rsidRPr="00FA600F">
        <w:rPr>
          <w:rFonts w:ascii="Arial" w:hAnsi="Arial" w:cs="Arial"/>
        </w:rPr>
        <w:t xml:space="preserve"> </w:t>
      </w:r>
      <w:r w:rsidRPr="00FA600F">
        <w:rPr>
          <w:rFonts w:ascii="Arial" w:hAnsi="Arial" w:cs="Arial"/>
        </w:rPr>
        <w:t xml:space="preserve">you must read and understand these guidelines which can </w:t>
      </w:r>
      <w:r w:rsidR="0B646983" w:rsidRPr="00FA600F">
        <w:rPr>
          <w:rFonts w:ascii="Arial" w:hAnsi="Arial" w:cs="Arial"/>
        </w:rPr>
        <w:t xml:space="preserve">also </w:t>
      </w:r>
      <w:r w:rsidRPr="00FA600F">
        <w:rPr>
          <w:rFonts w:ascii="Arial" w:hAnsi="Arial" w:cs="Arial"/>
        </w:rPr>
        <w:t xml:space="preserve">be found at </w:t>
      </w:r>
      <w:hyperlink r:id="rId28" w:history="1">
        <w:proofErr w:type="spellStart"/>
        <w:r w:rsidRPr="00FA600F">
          <w:rPr>
            <w:rStyle w:val="Hyperlink"/>
            <w:rFonts w:ascii="Arial" w:hAnsi="Arial" w:cs="Arial"/>
          </w:rPr>
          <w:t>GrantConnect</w:t>
        </w:r>
        <w:proofErr w:type="spellEnd"/>
      </w:hyperlink>
      <w:r w:rsidRPr="00FA600F">
        <w:rPr>
          <w:rFonts w:ascii="Arial" w:hAnsi="Arial" w:cs="Arial"/>
        </w:rPr>
        <w:t>. Any alterations</w:t>
      </w:r>
      <w:r w:rsidRPr="00FA600F">
        <w:rPr>
          <w:rStyle w:val="FootnoteReference"/>
          <w:rFonts w:ascii="Arial" w:hAnsi="Arial" w:cs="Arial"/>
        </w:rPr>
        <w:footnoteReference w:id="2"/>
      </w:r>
      <w:r w:rsidRPr="00FA600F">
        <w:rPr>
          <w:rFonts w:ascii="Arial" w:hAnsi="Arial" w:cs="Arial"/>
        </w:rPr>
        <w:t xml:space="preserve"> will be published on </w:t>
      </w:r>
      <w:proofErr w:type="spellStart"/>
      <w:r w:rsidRPr="00FA600F">
        <w:rPr>
          <w:rFonts w:ascii="Arial" w:hAnsi="Arial" w:cs="Arial"/>
        </w:rPr>
        <w:t>GrantConnect</w:t>
      </w:r>
      <w:proofErr w:type="spellEnd"/>
      <w:r w:rsidRPr="00FA600F">
        <w:rPr>
          <w:rFonts w:ascii="Arial" w:hAnsi="Arial" w:cs="Arial"/>
        </w:rPr>
        <w:t xml:space="preserve"> and by registering on this website you will be automatically notified of any </w:t>
      </w:r>
      <w:r w:rsidR="00051D28">
        <w:rPr>
          <w:rFonts w:ascii="Arial" w:hAnsi="Arial" w:cs="Arial"/>
        </w:rPr>
        <w:t>updates</w:t>
      </w:r>
      <w:r w:rsidRPr="00FA600F">
        <w:rPr>
          <w:rFonts w:ascii="Arial" w:hAnsi="Arial" w:cs="Arial"/>
        </w:rPr>
        <w:t xml:space="preserve">. </w:t>
      </w:r>
      <w:proofErr w:type="spellStart"/>
      <w:r w:rsidRPr="00FA600F">
        <w:rPr>
          <w:rFonts w:ascii="Arial" w:hAnsi="Arial" w:cs="Arial"/>
        </w:rPr>
        <w:t>GrantConnect</w:t>
      </w:r>
      <w:proofErr w:type="spellEnd"/>
      <w:r w:rsidRPr="00FA600F">
        <w:rPr>
          <w:rFonts w:ascii="Arial" w:hAnsi="Arial" w:cs="Arial"/>
        </w:rPr>
        <w:t xml:space="preserve"> is the authoritative source for grants information.</w:t>
      </w:r>
    </w:p>
    <w:p w14:paraId="6136031A" w14:textId="2533E228" w:rsidR="00A50E8D" w:rsidRPr="001F158A" w:rsidRDefault="00A50E8D" w:rsidP="00D44680">
      <w:pPr>
        <w:rPr>
          <w:rFonts w:ascii="Arial" w:hAnsi="Arial" w:cs="Arial"/>
        </w:rPr>
      </w:pPr>
      <w:r w:rsidRPr="001F158A">
        <w:rPr>
          <w:rFonts w:ascii="Arial" w:hAnsi="Arial" w:cs="Arial"/>
        </w:rPr>
        <w:t xml:space="preserve">All applications are to be made </w:t>
      </w:r>
      <w:r w:rsidR="004C3616">
        <w:rPr>
          <w:rFonts w:ascii="Arial" w:hAnsi="Arial" w:cs="Arial"/>
        </w:rPr>
        <w:t xml:space="preserve">and </w:t>
      </w:r>
      <w:r w:rsidRPr="001F158A">
        <w:rPr>
          <w:rFonts w:ascii="Arial" w:hAnsi="Arial" w:cs="Arial"/>
        </w:rPr>
        <w:t xml:space="preserve">submitted online at </w:t>
      </w:r>
      <w:hyperlink r:id="rId29" w:history="1">
        <w:r w:rsidRPr="001F158A">
          <w:rPr>
            <w:rFonts w:ascii="Arial" w:hAnsi="Arial" w:cs="Arial"/>
            <w:u w:val="single"/>
          </w:rPr>
          <w:t>www.secure-portal.com.au/ececgrants</w:t>
        </w:r>
      </w:hyperlink>
      <w:r w:rsidRPr="001F158A">
        <w:rPr>
          <w:rFonts w:eastAsia="Times New Roman"/>
        </w:rPr>
        <w:t xml:space="preserve"> </w:t>
      </w:r>
      <w:r w:rsidRPr="001F158A">
        <w:rPr>
          <w:rFonts w:ascii="Arial" w:hAnsi="Arial" w:cs="Arial"/>
        </w:rPr>
        <w:t>where there are step by step instructions to assist approved Providers to navigate the application process.</w:t>
      </w:r>
    </w:p>
    <w:p w14:paraId="7B48928A" w14:textId="2A9C45E5" w:rsidR="00A50E8D" w:rsidRPr="00A50E8D" w:rsidRDefault="00A50E8D" w:rsidP="00D44680">
      <w:pPr>
        <w:rPr>
          <w:rFonts w:ascii="Arial" w:hAnsi="Arial" w:cs="Arial"/>
        </w:rPr>
      </w:pPr>
      <w:r w:rsidRPr="001F158A">
        <w:rPr>
          <w:rFonts w:ascii="Arial" w:hAnsi="Arial" w:cs="Arial"/>
        </w:rPr>
        <w:t xml:space="preserve">Enquiries can be emailed through to </w:t>
      </w:r>
      <w:r w:rsidRPr="001F158A">
        <w:rPr>
          <w:rFonts w:ascii="Arial" w:hAnsi="Arial" w:cs="Arial"/>
          <w:u w:val="single"/>
        </w:rPr>
        <w:t>ececgrants@deloitte.com.au</w:t>
      </w:r>
      <w:r w:rsidRPr="001F158A">
        <w:rPr>
          <w:rFonts w:ascii="Arial" w:hAnsi="Arial" w:cs="Arial"/>
        </w:rPr>
        <w:t xml:space="preserve"> or you</w:t>
      </w:r>
      <w:r w:rsidR="00971707">
        <w:rPr>
          <w:rFonts w:ascii="Arial" w:hAnsi="Arial" w:cs="Arial"/>
        </w:rPr>
        <w:t xml:space="preserve"> can</w:t>
      </w:r>
      <w:r w:rsidRPr="001F158A">
        <w:rPr>
          <w:rFonts w:ascii="Arial" w:hAnsi="Arial" w:cs="Arial"/>
        </w:rPr>
        <w:t xml:space="preserve"> contact the Helpdesk on </w:t>
      </w:r>
      <w:r w:rsidR="008B169D" w:rsidRPr="00A64A8D">
        <w:rPr>
          <w:rFonts w:ascii="Arial" w:hAnsi="Arial" w:cs="Arial"/>
        </w:rPr>
        <w:t>(</w:t>
      </w:r>
      <w:r w:rsidR="00A64A8D" w:rsidRPr="00A64A8D">
        <w:rPr>
          <w:rFonts w:ascii="Arial" w:hAnsi="Arial" w:cs="Arial"/>
        </w:rPr>
        <w:t>03</w:t>
      </w:r>
      <w:r w:rsidR="008B169D" w:rsidRPr="00A64A8D">
        <w:rPr>
          <w:rFonts w:ascii="Arial" w:hAnsi="Arial" w:cs="Arial"/>
        </w:rPr>
        <w:t xml:space="preserve">) </w:t>
      </w:r>
      <w:r w:rsidR="00A64A8D" w:rsidRPr="00A64A8D">
        <w:rPr>
          <w:rFonts w:ascii="Arial" w:hAnsi="Arial" w:cs="Arial"/>
        </w:rPr>
        <w:t>9917 7865</w:t>
      </w:r>
      <w:r w:rsidR="008B169D" w:rsidRPr="008B169D">
        <w:rPr>
          <w:rFonts w:ascii="Arial" w:hAnsi="Arial" w:cs="Arial"/>
        </w:rPr>
        <w:t xml:space="preserve"> </w:t>
      </w:r>
      <w:r w:rsidRPr="008B169D">
        <w:rPr>
          <w:rFonts w:ascii="Arial" w:hAnsi="Arial" w:cs="Arial"/>
        </w:rPr>
        <w:t xml:space="preserve">from </w:t>
      </w:r>
      <w:r w:rsidRPr="001F158A">
        <w:rPr>
          <w:rFonts w:ascii="Arial" w:hAnsi="Arial" w:cs="Arial"/>
        </w:rPr>
        <w:t>9am – 5pm</w:t>
      </w:r>
      <w:r w:rsidR="001F158A">
        <w:rPr>
          <w:rFonts w:ascii="Arial" w:hAnsi="Arial" w:cs="Arial"/>
        </w:rPr>
        <w:t xml:space="preserve"> AEST</w:t>
      </w:r>
      <w:r w:rsidRPr="001F158A">
        <w:rPr>
          <w:rFonts w:ascii="Arial" w:hAnsi="Arial" w:cs="Arial"/>
        </w:rPr>
        <w:t xml:space="preserve"> Monday to Friday (</w:t>
      </w:r>
      <w:r w:rsidR="001F158A">
        <w:rPr>
          <w:rFonts w:ascii="Arial" w:hAnsi="Arial" w:cs="Arial"/>
        </w:rPr>
        <w:t xml:space="preserve">while </w:t>
      </w:r>
      <w:r w:rsidRPr="001F158A">
        <w:rPr>
          <w:rFonts w:ascii="Arial" w:hAnsi="Arial" w:cs="Arial"/>
        </w:rPr>
        <w:t>application</w:t>
      </w:r>
      <w:r w:rsidR="001F158A">
        <w:rPr>
          <w:rFonts w:ascii="Arial" w:hAnsi="Arial" w:cs="Arial"/>
        </w:rPr>
        <w:t>s</w:t>
      </w:r>
      <w:r w:rsidRPr="001F158A">
        <w:rPr>
          <w:rFonts w:ascii="Arial" w:hAnsi="Arial" w:cs="Arial"/>
        </w:rPr>
        <w:t xml:space="preserve"> </w:t>
      </w:r>
      <w:r w:rsidR="001F158A">
        <w:rPr>
          <w:rFonts w:ascii="Arial" w:hAnsi="Arial" w:cs="Arial"/>
        </w:rPr>
        <w:t xml:space="preserve">are </w:t>
      </w:r>
      <w:r w:rsidRPr="001F158A">
        <w:rPr>
          <w:rFonts w:ascii="Arial" w:hAnsi="Arial" w:cs="Arial"/>
        </w:rPr>
        <w:t>open).</w:t>
      </w:r>
      <w:r>
        <w:rPr>
          <w:rFonts w:ascii="Arial" w:hAnsi="Arial" w:cs="Arial"/>
        </w:rPr>
        <w:t xml:space="preserve"> </w:t>
      </w:r>
    </w:p>
    <w:p w14:paraId="59C1DA5E" w14:textId="2B8D5E7D" w:rsidR="00F96D29" w:rsidRDefault="005B78ED" w:rsidP="00C55E03">
      <w:pPr>
        <w:pStyle w:val="Heading3"/>
      </w:pPr>
      <w:bookmarkStart w:id="207" w:name="_Toc182236186"/>
      <w:r>
        <w:t>7</w:t>
      </w:r>
      <w:r w:rsidR="00923DC0">
        <w:t>.1</w:t>
      </w:r>
      <w:r w:rsidR="00923DC0">
        <w:tab/>
        <w:t>The application</w:t>
      </w:r>
      <w:bookmarkEnd w:id="207"/>
    </w:p>
    <w:p w14:paraId="4931C064" w14:textId="1D45CEA1" w:rsidR="00E464A0" w:rsidRPr="00E464A0" w:rsidRDefault="00E464A0" w:rsidP="009D750D">
      <w:pPr>
        <w:spacing w:after="120" w:line="240" w:lineRule="auto"/>
        <w:rPr>
          <w:rFonts w:ascii="Arial" w:hAnsi="Arial" w:cs="Arial"/>
        </w:rPr>
      </w:pPr>
      <w:r w:rsidRPr="00E464A0">
        <w:rPr>
          <w:rFonts w:ascii="Arial" w:hAnsi="Arial" w:cs="Arial"/>
        </w:rPr>
        <w:t xml:space="preserve">To be considered, </w:t>
      </w:r>
      <w:r w:rsidR="00F14BED">
        <w:rPr>
          <w:rFonts w:ascii="Arial" w:hAnsi="Arial" w:cs="Arial"/>
        </w:rPr>
        <w:t>a</w:t>
      </w:r>
      <w:r w:rsidRPr="00E464A0">
        <w:rPr>
          <w:rFonts w:ascii="Arial" w:hAnsi="Arial" w:cs="Arial"/>
        </w:rPr>
        <w:t>pplication</w:t>
      </w:r>
      <w:r w:rsidR="00BE0A99">
        <w:rPr>
          <w:rFonts w:ascii="Arial" w:hAnsi="Arial" w:cs="Arial"/>
        </w:rPr>
        <w:t>s</w:t>
      </w:r>
      <w:r w:rsidRPr="00E464A0">
        <w:rPr>
          <w:rFonts w:ascii="Arial" w:hAnsi="Arial" w:cs="Arial"/>
        </w:rPr>
        <w:t xml:space="preserve"> must include:</w:t>
      </w:r>
    </w:p>
    <w:p w14:paraId="14AEAB26" w14:textId="1A3AE6AB" w:rsidR="00E464A0" w:rsidRDefault="001E51FC" w:rsidP="009D750D">
      <w:pPr>
        <w:numPr>
          <w:ilvl w:val="0"/>
          <w:numId w:val="18"/>
        </w:numPr>
        <w:spacing w:after="120" w:line="240" w:lineRule="auto"/>
        <w:ind w:left="714" w:hanging="357"/>
        <w:rPr>
          <w:rFonts w:ascii="Arial" w:hAnsi="Arial" w:cs="Arial"/>
        </w:rPr>
      </w:pPr>
      <w:r>
        <w:rPr>
          <w:rFonts w:ascii="Arial" w:hAnsi="Arial" w:cs="Arial"/>
        </w:rPr>
        <w:t>c</w:t>
      </w:r>
      <w:r w:rsidR="00E464A0" w:rsidRPr="00E464A0">
        <w:rPr>
          <w:rFonts w:ascii="Arial" w:hAnsi="Arial" w:cs="Arial"/>
        </w:rPr>
        <w:t xml:space="preserve">onfirmation that the </w:t>
      </w:r>
      <w:r w:rsidR="00BE4D65">
        <w:rPr>
          <w:rFonts w:ascii="Arial" w:hAnsi="Arial" w:cs="Arial"/>
        </w:rPr>
        <w:t>Provider</w:t>
      </w:r>
      <w:r w:rsidR="00BE4D65" w:rsidRPr="00E464A0">
        <w:rPr>
          <w:rFonts w:ascii="Arial" w:hAnsi="Arial" w:cs="Arial"/>
        </w:rPr>
        <w:t xml:space="preserve"> </w:t>
      </w:r>
      <w:r w:rsidR="00E464A0" w:rsidRPr="00E464A0">
        <w:rPr>
          <w:rFonts w:ascii="Arial" w:hAnsi="Arial" w:cs="Arial"/>
        </w:rPr>
        <w:t>meets all eligibility criteria</w:t>
      </w:r>
      <w:r w:rsidR="00416FC7">
        <w:rPr>
          <w:rFonts w:ascii="Arial" w:hAnsi="Arial" w:cs="Arial"/>
        </w:rPr>
        <w:t xml:space="preserve"> (these are declarations of eligibility</w:t>
      </w:r>
      <w:r w:rsidR="003C5733">
        <w:rPr>
          <w:rFonts w:ascii="Arial" w:hAnsi="Arial" w:cs="Arial"/>
        </w:rPr>
        <w:t xml:space="preserve"> by the </w:t>
      </w:r>
      <w:r w:rsidR="00CC614F">
        <w:rPr>
          <w:rFonts w:ascii="Arial" w:hAnsi="Arial" w:cs="Arial"/>
        </w:rPr>
        <w:t>P</w:t>
      </w:r>
      <w:r w:rsidR="003C5733">
        <w:rPr>
          <w:rFonts w:ascii="Arial" w:hAnsi="Arial" w:cs="Arial"/>
        </w:rPr>
        <w:t>rovider</w:t>
      </w:r>
      <w:r w:rsidR="00416FC7">
        <w:rPr>
          <w:rFonts w:ascii="Arial" w:hAnsi="Arial" w:cs="Arial"/>
        </w:rPr>
        <w:t>)</w:t>
      </w:r>
    </w:p>
    <w:p w14:paraId="29762C58" w14:textId="0E8718F1" w:rsidR="00E15488" w:rsidRPr="00E464A0" w:rsidRDefault="00E15488" w:rsidP="009D750D">
      <w:pPr>
        <w:numPr>
          <w:ilvl w:val="0"/>
          <w:numId w:val="18"/>
        </w:numPr>
        <w:spacing w:after="120" w:line="240" w:lineRule="auto"/>
        <w:ind w:left="714" w:hanging="357"/>
        <w:rPr>
          <w:rFonts w:ascii="Arial" w:hAnsi="Arial" w:cs="Arial"/>
        </w:rPr>
      </w:pPr>
      <w:r w:rsidRPr="00E15488">
        <w:rPr>
          <w:rFonts w:ascii="Arial" w:hAnsi="Arial" w:cs="Arial"/>
        </w:rPr>
        <w:t xml:space="preserve">confirmation that the employee who will receive the funding is eligible for the grant (refer to Section </w:t>
      </w:r>
      <w:r>
        <w:rPr>
          <w:rFonts w:ascii="Arial" w:hAnsi="Arial" w:cs="Arial"/>
        </w:rPr>
        <w:t>5</w:t>
      </w:r>
      <w:r w:rsidRPr="00E15488">
        <w:rPr>
          <w:rFonts w:ascii="Arial" w:hAnsi="Arial" w:cs="Arial"/>
        </w:rPr>
        <w:t>)  </w:t>
      </w:r>
    </w:p>
    <w:p w14:paraId="051131B2" w14:textId="57B5D3FE" w:rsidR="006F2D4B" w:rsidRPr="00E464A0" w:rsidRDefault="001E51FC" w:rsidP="009D750D">
      <w:pPr>
        <w:numPr>
          <w:ilvl w:val="0"/>
          <w:numId w:val="18"/>
        </w:numPr>
        <w:spacing w:after="120" w:line="240" w:lineRule="auto"/>
        <w:ind w:left="714" w:hanging="357"/>
        <w:rPr>
          <w:rFonts w:ascii="Arial" w:hAnsi="Arial" w:cs="Arial"/>
        </w:rPr>
      </w:pPr>
      <w:r>
        <w:rPr>
          <w:rFonts w:ascii="Arial" w:hAnsi="Arial" w:cs="Arial"/>
        </w:rPr>
        <w:t>d</w:t>
      </w:r>
      <w:r w:rsidR="006F2D4B" w:rsidRPr="00E464A0">
        <w:rPr>
          <w:rFonts w:ascii="Arial" w:hAnsi="Arial" w:cs="Arial"/>
        </w:rPr>
        <w:t xml:space="preserve">etails of the </w:t>
      </w:r>
      <w:r w:rsidR="003C352A">
        <w:rPr>
          <w:rFonts w:ascii="Arial" w:hAnsi="Arial" w:cs="Arial"/>
        </w:rPr>
        <w:t>employee</w:t>
      </w:r>
      <w:r w:rsidR="00452583" w:rsidRPr="3BD6B001">
        <w:rPr>
          <w:rFonts w:ascii="Arial" w:hAnsi="Arial" w:cs="Arial"/>
        </w:rPr>
        <w:t xml:space="preserve"> </w:t>
      </w:r>
      <w:r w:rsidR="006F2D4B" w:rsidRPr="3BD6B001">
        <w:rPr>
          <w:rFonts w:ascii="Arial" w:hAnsi="Arial" w:cs="Arial"/>
        </w:rPr>
        <w:t>for whom</w:t>
      </w:r>
      <w:r w:rsidR="006F2D4B" w:rsidRPr="00E464A0">
        <w:rPr>
          <w:rFonts w:ascii="Arial" w:hAnsi="Arial" w:cs="Arial"/>
        </w:rPr>
        <w:t xml:space="preserve"> the </w:t>
      </w:r>
      <w:r w:rsidR="006F2D4B" w:rsidRPr="1312C03C">
        <w:rPr>
          <w:rFonts w:ascii="Arial" w:hAnsi="Arial" w:cs="Arial"/>
        </w:rPr>
        <w:t xml:space="preserve">Grant </w:t>
      </w:r>
      <w:r w:rsidR="006F2D4B" w:rsidRPr="00E464A0">
        <w:rPr>
          <w:rFonts w:ascii="Arial" w:hAnsi="Arial" w:cs="Arial"/>
        </w:rPr>
        <w:t xml:space="preserve">is sought, including </w:t>
      </w:r>
      <w:r w:rsidR="006F2D4B" w:rsidRPr="3C2987C8">
        <w:rPr>
          <w:rFonts w:ascii="Arial" w:hAnsi="Arial" w:cs="Arial"/>
        </w:rPr>
        <w:t>a statement / declaration that</w:t>
      </w:r>
      <w:r w:rsidR="006F2D4B" w:rsidRPr="00E464A0">
        <w:rPr>
          <w:rFonts w:ascii="Arial" w:hAnsi="Arial" w:cs="Arial"/>
        </w:rPr>
        <w:t xml:space="preserve"> </w:t>
      </w:r>
      <w:r w:rsidR="006F2D4B" w:rsidRPr="0B335838">
        <w:rPr>
          <w:rFonts w:ascii="Arial" w:hAnsi="Arial" w:cs="Arial"/>
        </w:rPr>
        <w:t xml:space="preserve">the </w:t>
      </w:r>
      <w:r w:rsidR="003C352A">
        <w:rPr>
          <w:rFonts w:ascii="Arial" w:hAnsi="Arial" w:cs="Arial"/>
        </w:rPr>
        <w:t>employee</w:t>
      </w:r>
      <w:r w:rsidR="006F2D4B" w:rsidRPr="00E464A0">
        <w:rPr>
          <w:rFonts w:ascii="Arial" w:hAnsi="Arial" w:cs="Arial"/>
        </w:rPr>
        <w:t xml:space="preserve"> meet</w:t>
      </w:r>
      <w:r w:rsidR="000923F5">
        <w:rPr>
          <w:rFonts w:ascii="Arial" w:hAnsi="Arial" w:cs="Arial"/>
        </w:rPr>
        <w:t>s</w:t>
      </w:r>
      <w:r w:rsidR="006F2D4B" w:rsidRPr="00E464A0">
        <w:rPr>
          <w:rFonts w:ascii="Arial" w:hAnsi="Arial" w:cs="Arial"/>
        </w:rPr>
        <w:t xml:space="preserve"> all eligibility criteria (based on Sectio</w:t>
      </w:r>
      <w:r w:rsidR="004A3038">
        <w:rPr>
          <w:rFonts w:ascii="Arial" w:hAnsi="Arial" w:cs="Arial"/>
        </w:rPr>
        <w:t>n</w:t>
      </w:r>
      <w:r w:rsidR="00E15488">
        <w:rPr>
          <w:rFonts w:ascii="Arial" w:hAnsi="Arial" w:cs="Arial"/>
        </w:rPr>
        <w:t xml:space="preserve"> 5)</w:t>
      </w:r>
    </w:p>
    <w:p w14:paraId="2E848B2B" w14:textId="2A199ADF" w:rsidR="0013090A" w:rsidRPr="00E464A0" w:rsidRDefault="001E51FC" w:rsidP="009D750D">
      <w:pPr>
        <w:numPr>
          <w:ilvl w:val="0"/>
          <w:numId w:val="18"/>
        </w:numPr>
        <w:spacing w:after="120" w:line="240" w:lineRule="auto"/>
        <w:ind w:left="714" w:hanging="357"/>
        <w:rPr>
          <w:rFonts w:ascii="Arial" w:hAnsi="Arial" w:cs="Arial"/>
        </w:rPr>
      </w:pPr>
      <w:r>
        <w:rPr>
          <w:rFonts w:ascii="Arial" w:hAnsi="Arial" w:cs="Arial"/>
        </w:rPr>
        <w:t>a</w:t>
      </w:r>
      <w:r w:rsidR="0013090A" w:rsidRPr="00E464A0">
        <w:rPr>
          <w:rFonts w:ascii="Arial" w:hAnsi="Arial" w:cs="Arial"/>
        </w:rPr>
        <w:t xml:space="preserve">greement to undertake required acquittal reporting </w:t>
      </w:r>
      <w:r w:rsidR="0013090A" w:rsidRPr="1269F6A5">
        <w:rPr>
          <w:rFonts w:ascii="Arial" w:hAnsi="Arial" w:cs="Arial"/>
        </w:rPr>
        <w:t xml:space="preserve">of </w:t>
      </w:r>
      <w:r w:rsidR="0013090A" w:rsidRPr="6B7B94CA">
        <w:rPr>
          <w:rFonts w:ascii="Arial" w:hAnsi="Arial" w:cs="Arial"/>
        </w:rPr>
        <w:t xml:space="preserve">the </w:t>
      </w:r>
      <w:r w:rsidR="0013090A" w:rsidRPr="1269F6A5">
        <w:rPr>
          <w:rFonts w:ascii="Arial" w:hAnsi="Arial" w:cs="Arial"/>
        </w:rPr>
        <w:t>expenditure</w:t>
      </w:r>
      <w:r w:rsidR="0013090A" w:rsidRPr="00E464A0">
        <w:rPr>
          <w:rFonts w:ascii="Arial" w:hAnsi="Arial" w:cs="Arial"/>
        </w:rPr>
        <w:t xml:space="preserve"> of funding </w:t>
      </w:r>
      <w:r w:rsidR="0013090A" w:rsidRPr="066EF6DD">
        <w:rPr>
          <w:rFonts w:ascii="Arial" w:hAnsi="Arial" w:cs="Arial"/>
        </w:rPr>
        <w:t xml:space="preserve">(expended </w:t>
      </w:r>
      <w:r w:rsidR="00481490">
        <w:rPr>
          <w:rFonts w:ascii="Arial" w:hAnsi="Arial" w:cs="Arial"/>
        </w:rPr>
        <w:t>Grant</w:t>
      </w:r>
      <w:r w:rsidR="0013090A" w:rsidRPr="066EF6DD">
        <w:rPr>
          <w:rFonts w:ascii="Arial" w:hAnsi="Arial" w:cs="Arial"/>
        </w:rPr>
        <w:t>)</w:t>
      </w:r>
      <w:r w:rsidR="0013090A" w:rsidRPr="6B7B94CA">
        <w:rPr>
          <w:rFonts w:ascii="Arial" w:hAnsi="Arial" w:cs="Arial"/>
        </w:rPr>
        <w:t xml:space="preserve"> </w:t>
      </w:r>
      <w:r w:rsidR="0013090A" w:rsidRPr="00E464A0">
        <w:rPr>
          <w:rFonts w:ascii="Arial" w:hAnsi="Arial" w:cs="Arial"/>
        </w:rPr>
        <w:t xml:space="preserve">within </w:t>
      </w:r>
      <w:r w:rsidR="00A22B25">
        <w:rPr>
          <w:rFonts w:ascii="Arial" w:hAnsi="Arial" w:cs="Arial"/>
        </w:rPr>
        <w:t>6</w:t>
      </w:r>
      <w:r w:rsidR="0013090A" w:rsidRPr="00E464A0">
        <w:rPr>
          <w:rFonts w:ascii="Arial" w:hAnsi="Arial" w:cs="Arial"/>
        </w:rPr>
        <w:t xml:space="preserve"> months</w:t>
      </w:r>
      <w:r w:rsidR="00A76129">
        <w:rPr>
          <w:rFonts w:ascii="Arial" w:hAnsi="Arial" w:cs="Arial"/>
        </w:rPr>
        <w:t xml:space="preserve"> of </w:t>
      </w:r>
      <w:r w:rsidR="006D3AA5">
        <w:rPr>
          <w:rFonts w:ascii="Arial" w:hAnsi="Arial" w:cs="Arial"/>
        </w:rPr>
        <w:t xml:space="preserve">the </w:t>
      </w:r>
      <w:r w:rsidR="00481490">
        <w:rPr>
          <w:rFonts w:ascii="Arial" w:hAnsi="Arial" w:cs="Arial"/>
        </w:rPr>
        <w:t>Grant</w:t>
      </w:r>
      <w:r w:rsidR="00C63D61">
        <w:rPr>
          <w:rFonts w:ascii="Arial" w:hAnsi="Arial" w:cs="Arial"/>
        </w:rPr>
        <w:t xml:space="preserve"> agreement </w:t>
      </w:r>
      <w:r w:rsidR="36A5A77B" w:rsidRPr="6F452217">
        <w:rPr>
          <w:rFonts w:ascii="Arial" w:hAnsi="Arial" w:cs="Arial"/>
        </w:rPr>
        <w:t>being executed</w:t>
      </w:r>
      <w:r w:rsidR="0013090A" w:rsidRPr="00E464A0">
        <w:rPr>
          <w:rFonts w:ascii="Arial" w:hAnsi="Arial" w:cs="Arial"/>
        </w:rPr>
        <w:t xml:space="preserve"> </w:t>
      </w:r>
    </w:p>
    <w:p w14:paraId="2DDBABF7" w14:textId="5FF712D6" w:rsidR="0013090A" w:rsidRPr="00834835" w:rsidRDefault="001E51FC" w:rsidP="009D750D">
      <w:pPr>
        <w:numPr>
          <w:ilvl w:val="0"/>
          <w:numId w:val="18"/>
        </w:numPr>
        <w:spacing w:after="120" w:line="240" w:lineRule="auto"/>
        <w:ind w:left="714" w:hanging="357"/>
        <w:rPr>
          <w:rFonts w:ascii="Arial" w:hAnsi="Arial" w:cs="Arial"/>
        </w:rPr>
      </w:pPr>
      <w:r>
        <w:rPr>
          <w:rFonts w:ascii="Arial" w:hAnsi="Arial" w:cs="Arial"/>
        </w:rPr>
        <w:t>c</w:t>
      </w:r>
      <w:r w:rsidR="0013090A" w:rsidRPr="6A915795">
        <w:rPr>
          <w:rFonts w:ascii="Arial" w:hAnsi="Arial" w:cs="Arial"/>
        </w:rPr>
        <w:t xml:space="preserve">onfirmation that the person signing the application is registered as a Person with Management or Control (PMC) of the </w:t>
      </w:r>
      <w:r w:rsidR="00737077">
        <w:rPr>
          <w:rFonts w:ascii="Arial" w:hAnsi="Arial" w:cs="Arial"/>
        </w:rPr>
        <w:t>P</w:t>
      </w:r>
      <w:r w:rsidR="0013090A" w:rsidRPr="6A915795">
        <w:rPr>
          <w:rFonts w:ascii="Arial" w:hAnsi="Arial" w:cs="Arial"/>
        </w:rPr>
        <w:t>rovider (legal entity)</w:t>
      </w:r>
    </w:p>
    <w:p w14:paraId="6413C41F" w14:textId="537B2378" w:rsidR="00E464A0" w:rsidRPr="00E464A0" w:rsidRDefault="001E51FC" w:rsidP="00046C01">
      <w:pPr>
        <w:numPr>
          <w:ilvl w:val="0"/>
          <w:numId w:val="18"/>
        </w:numPr>
        <w:rPr>
          <w:rFonts w:ascii="Arial" w:hAnsi="Arial" w:cs="Arial"/>
        </w:rPr>
      </w:pPr>
      <w:bookmarkStart w:id="208" w:name="_Hlk174003108"/>
      <w:r>
        <w:rPr>
          <w:rFonts w:ascii="Arial" w:hAnsi="Arial" w:cs="Arial"/>
        </w:rPr>
        <w:t>a</w:t>
      </w:r>
      <w:r w:rsidR="00E464A0" w:rsidRPr="00E464A0">
        <w:rPr>
          <w:rFonts w:ascii="Arial" w:hAnsi="Arial" w:cs="Arial"/>
        </w:rPr>
        <w:t xml:space="preserve">ny other details outlined in the Application Form which includes the </w:t>
      </w:r>
      <w:r w:rsidR="00DC751D">
        <w:rPr>
          <w:rFonts w:ascii="Arial" w:hAnsi="Arial" w:cs="Arial"/>
        </w:rPr>
        <w:t>Provider’s</w:t>
      </w:r>
      <w:r w:rsidR="00E464A0" w:rsidRPr="00E464A0">
        <w:rPr>
          <w:rFonts w:ascii="Arial" w:hAnsi="Arial" w:cs="Arial"/>
        </w:rPr>
        <w:t xml:space="preserve"> unique Customer Reference Number (CRN) -</w:t>
      </w:r>
      <w:r w:rsidR="002569E8">
        <w:rPr>
          <w:rFonts w:ascii="Arial" w:hAnsi="Arial" w:cs="Arial"/>
        </w:rPr>
        <w:t xml:space="preserve"> </w:t>
      </w:r>
      <w:r w:rsidR="00E464A0" w:rsidRPr="00E464A0">
        <w:rPr>
          <w:rFonts w:ascii="Arial" w:hAnsi="Arial" w:cs="Arial"/>
        </w:rPr>
        <w:t xml:space="preserve">also known as the CCS </w:t>
      </w:r>
      <w:r w:rsidR="00DC751D">
        <w:rPr>
          <w:rFonts w:ascii="Arial" w:hAnsi="Arial" w:cs="Arial"/>
        </w:rPr>
        <w:t>Provider</w:t>
      </w:r>
      <w:r w:rsidR="00E464A0" w:rsidRPr="00E464A0">
        <w:rPr>
          <w:rFonts w:ascii="Arial" w:hAnsi="Arial" w:cs="Arial"/>
        </w:rPr>
        <w:t xml:space="preserve"> ID (example 190000000S)</w:t>
      </w:r>
      <w:r w:rsidR="003575C9">
        <w:rPr>
          <w:rFonts w:ascii="Arial" w:hAnsi="Arial" w:cs="Arial"/>
        </w:rPr>
        <w:t>.</w:t>
      </w:r>
    </w:p>
    <w:bookmarkEnd w:id="208"/>
    <w:p w14:paraId="07E4450B" w14:textId="67409B4E" w:rsidR="00202E97" w:rsidRPr="00FA600F" w:rsidRDefault="00202E97" w:rsidP="00202E97">
      <w:pPr>
        <w:rPr>
          <w:rFonts w:ascii="Arial" w:hAnsi="Arial" w:cs="Arial"/>
        </w:rPr>
      </w:pPr>
      <w:r w:rsidRPr="6A915795">
        <w:rPr>
          <w:rFonts w:ascii="Arial" w:hAnsi="Arial" w:cs="Arial"/>
        </w:rPr>
        <w:t xml:space="preserve">Submitting a completed </w:t>
      </w:r>
      <w:r w:rsidR="001E51FC">
        <w:rPr>
          <w:rFonts w:ascii="Arial" w:hAnsi="Arial" w:cs="Arial"/>
        </w:rPr>
        <w:t>a</w:t>
      </w:r>
      <w:r w:rsidRPr="6A915795">
        <w:rPr>
          <w:rFonts w:ascii="Arial" w:hAnsi="Arial" w:cs="Arial"/>
        </w:rPr>
        <w:t xml:space="preserve">pplication </w:t>
      </w:r>
      <w:r w:rsidR="001E51FC">
        <w:rPr>
          <w:rFonts w:ascii="Arial" w:hAnsi="Arial" w:cs="Arial"/>
        </w:rPr>
        <w:t>f</w:t>
      </w:r>
      <w:r w:rsidRPr="6A915795">
        <w:rPr>
          <w:rFonts w:ascii="Arial" w:hAnsi="Arial" w:cs="Arial"/>
        </w:rPr>
        <w:t xml:space="preserve">orm does not guarantee funding. </w:t>
      </w:r>
    </w:p>
    <w:p w14:paraId="7E3249C3" w14:textId="0CFD2C0C" w:rsidR="002E6980" w:rsidRPr="0064239A" w:rsidRDefault="007969BA" w:rsidP="002E6980">
      <w:pPr>
        <w:rPr>
          <w:rFonts w:ascii="Arial" w:hAnsi="Arial" w:cs="Arial"/>
        </w:rPr>
      </w:pPr>
      <w:r w:rsidRPr="3D73A5EB">
        <w:rPr>
          <w:rFonts w:ascii="Arial" w:hAnsi="Arial" w:cs="Arial"/>
        </w:rPr>
        <w:t xml:space="preserve">If you find an error in your application after submitting it, you should </w:t>
      </w:r>
      <w:r w:rsidR="00A50E8D">
        <w:rPr>
          <w:rFonts w:ascii="Arial" w:hAnsi="Arial" w:cs="Arial"/>
        </w:rPr>
        <w:t xml:space="preserve">email us at </w:t>
      </w:r>
      <w:hyperlink r:id="rId30" w:history="1">
        <w:r w:rsidR="00A50E8D" w:rsidRPr="001F158A">
          <w:rPr>
            <w:rStyle w:val="Hyperlink"/>
            <w:rFonts w:ascii="Arial" w:hAnsi="Arial" w:cs="Arial"/>
          </w:rPr>
          <w:t>ececgrants@deloitte.com.au</w:t>
        </w:r>
      </w:hyperlink>
      <w:r w:rsidR="00A50E8D">
        <w:rPr>
          <w:rFonts w:ascii="Arial" w:hAnsi="Arial" w:cs="Arial"/>
        </w:rPr>
        <w:t xml:space="preserve"> </w:t>
      </w:r>
      <w:r w:rsidR="00275A90" w:rsidRPr="00275A90">
        <w:rPr>
          <w:rStyle w:val="Hyperlink"/>
          <w:rFonts w:ascii="Arial" w:hAnsi="Arial" w:cs="Arial"/>
          <w:color w:val="auto"/>
          <w:u w:val="none"/>
        </w:rPr>
        <w:t>immediately</w:t>
      </w:r>
      <w:r w:rsidRPr="00275A90">
        <w:rPr>
          <w:rFonts w:ascii="Arial" w:hAnsi="Arial" w:cs="Arial"/>
        </w:rPr>
        <w:t>.</w:t>
      </w:r>
      <w:r w:rsidRPr="3D73A5EB">
        <w:rPr>
          <w:rFonts w:ascii="Arial" w:hAnsi="Arial" w:cs="Arial"/>
        </w:rPr>
        <w:t xml:space="preserve"> </w:t>
      </w:r>
      <w:r w:rsidR="002E6980" w:rsidRPr="0064239A">
        <w:rPr>
          <w:rFonts w:ascii="Arial" w:hAnsi="Arial" w:cs="Arial"/>
        </w:rPr>
        <w:t xml:space="preserve">You cannot change your application after the closing date and time. </w:t>
      </w:r>
    </w:p>
    <w:p w14:paraId="4474589A" w14:textId="4099B8EF" w:rsidR="00202E97" w:rsidRPr="00FA600F" w:rsidRDefault="00C84E15" w:rsidP="00202E97">
      <w:pPr>
        <w:rPr>
          <w:rFonts w:ascii="Arial" w:hAnsi="Arial" w:cs="Arial"/>
        </w:rPr>
      </w:pPr>
      <w:r>
        <w:rPr>
          <w:rFonts w:ascii="Arial" w:hAnsi="Arial" w:cs="Arial"/>
        </w:rPr>
        <w:t>If an application i</w:t>
      </w:r>
      <w:r w:rsidR="00B43067">
        <w:rPr>
          <w:rFonts w:ascii="Arial" w:hAnsi="Arial" w:cs="Arial"/>
        </w:rPr>
        <w:t>s</w:t>
      </w:r>
      <w:r>
        <w:rPr>
          <w:rFonts w:ascii="Arial" w:hAnsi="Arial" w:cs="Arial"/>
        </w:rPr>
        <w:t xml:space="preserve"> incomplete or has incorrect information</w:t>
      </w:r>
      <w:r w:rsidR="007F7214">
        <w:rPr>
          <w:rFonts w:ascii="Arial" w:hAnsi="Arial" w:cs="Arial"/>
        </w:rPr>
        <w:t>,</w:t>
      </w:r>
      <w:r>
        <w:rPr>
          <w:rFonts w:ascii="Arial" w:hAnsi="Arial" w:cs="Arial"/>
        </w:rPr>
        <w:t xml:space="preserve"> this may impact </w:t>
      </w:r>
      <w:r w:rsidR="0089171B">
        <w:rPr>
          <w:rFonts w:ascii="Arial" w:hAnsi="Arial" w:cs="Arial"/>
        </w:rPr>
        <w:t>the timing of t</w:t>
      </w:r>
      <w:r w:rsidR="00A377FB">
        <w:rPr>
          <w:rFonts w:ascii="Arial" w:hAnsi="Arial" w:cs="Arial"/>
        </w:rPr>
        <w:t xml:space="preserve">he </w:t>
      </w:r>
      <w:r w:rsidR="00F466A7">
        <w:rPr>
          <w:rFonts w:ascii="Arial" w:hAnsi="Arial" w:cs="Arial"/>
        </w:rPr>
        <w:t>G</w:t>
      </w:r>
      <w:r w:rsidR="00A377FB">
        <w:rPr>
          <w:rFonts w:ascii="Arial" w:hAnsi="Arial" w:cs="Arial"/>
        </w:rPr>
        <w:t>rant payment</w:t>
      </w:r>
      <w:r w:rsidR="00CC210C">
        <w:rPr>
          <w:rFonts w:ascii="Arial" w:hAnsi="Arial" w:cs="Arial"/>
        </w:rPr>
        <w:t>.</w:t>
      </w:r>
    </w:p>
    <w:p w14:paraId="3E77F765" w14:textId="2D2CCA09" w:rsidR="00202E97" w:rsidRPr="00FA600F" w:rsidRDefault="0E66659A" w:rsidP="00202E97">
      <w:pPr>
        <w:rPr>
          <w:rFonts w:ascii="Arial" w:hAnsi="Arial" w:cs="Arial"/>
        </w:rPr>
      </w:pPr>
      <w:r w:rsidRPr="503B53DF">
        <w:rPr>
          <w:rFonts w:ascii="Arial" w:hAnsi="Arial" w:cs="Arial"/>
        </w:rPr>
        <w:t xml:space="preserve">Providers </w:t>
      </w:r>
      <w:r w:rsidR="006B5BD1" w:rsidRPr="503B53DF">
        <w:rPr>
          <w:rFonts w:ascii="Arial" w:hAnsi="Arial" w:cs="Arial"/>
        </w:rPr>
        <w:t>are</w:t>
      </w:r>
      <w:r w:rsidR="00202E97" w:rsidRPr="503B53DF">
        <w:rPr>
          <w:rFonts w:ascii="Arial" w:hAnsi="Arial" w:cs="Arial"/>
        </w:rPr>
        <w:t xml:space="preserve"> responsible for ensuring that </w:t>
      </w:r>
      <w:r w:rsidR="00530982" w:rsidRPr="503B53DF">
        <w:rPr>
          <w:rFonts w:ascii="Arial" w:hAnsi="Arial" w:cs="Arial"/>
        </w:rPr>
        <w:t xml:space="preserve">their </w:t>
      </w:r>
      <w:r w:rsidR="00202E97" w:rsidRPr="503B53DF">
        <w:rPr>
          <w:rFonts w:ascii="Arial" w:hAnsi="Arial" w:cs="Arial"/>
        </w:rPr>
        <w:t xml:space="preserve">application </w:t>
      </w:r>
      <w:r w:rsidR="00F9574A" w:rsidRPr="503B53DF">
        <w:rPr>
          <w:rFonts w:ascii="Arial" w:hAnsi="Arial" w:cs="Arial"/>
        </w:rPr>
        <w:t xml:space="preserve">is </w:t>
      </w:r>
      <w:r w:rsidR="00202E97" w:rsidRPr="503B53DF">
        <w:rPr>
          <w:rFonts w:ascii="Arial" w:hAnsi="Arial" w:cs="Arial"/>
        </w:rPr>
        <w:t xml:space="preserve">complete and accurate. Giving false or misleading information is a serious offence under the </w:t>
      </w:r>
      <w:hyperlink r:id="rId31">
        <w:r w:rsidR="00202E97" w:rsidRPr="503B53DF">
          <w:rPr>
            <w:rStyle w:val="Hyperlink"/>
            <w:rFonts w:ascii="Arial" w:hAnsi="Arial" w:cs="Arial"/>
            <w:i/>
            <w:iCs/>
          </w:rPr>
          <w:t>Criminal Code 1995</w:t>
        </w:r>
      </w:hyperlink>
      <w:r w:rsidR="00C247BB">
        <w:rPr>
          <w:rStyle w:val="Hyperlink"/>
          <w:rFonts w:ascii="Arial" w:hAnsi="Arial" w:cs="Arial"/>
          <w:i/>
          <w:iCs/>
        </w:rPr>
        <w:t>.</w:t>
      </w:r>
      <w:r w:rsidR="00202E97" w:rsidRPr="503B53DF">
        <w:rPr>
          <w:rFonts w:ascii="Arial" w:hAnsi="Arial" w:cs="Arial"/>
        </w:rPr>
        <w:t xml:space="preserve"> </w:t>
      </w:r>
      <w:r w:rsidR="00C247BB">
        <w:rPr>
          <w:rFonts w:ascii="Arial" w:hAnsi="Arial" w:cs="Arial"/>
        </w:rPr>
        <w:t>T</w:t>
      </w:r>
      <w:r w:rsidR="16C65528" w:rsidRPr="503B53DF">
        <w:rPr>
          <w:rFonts w:ascii="Arial" w:hAnsi="Arial" w:cs="Arial"/>
        </w:rPr>
        <w:t xml:space="preserve">he department </w:t>
      </w:r>
      <w:r w:rsidR="00202E97" w:rsidRPr="503B53DF">
        <w:rPr>
          <w:rFonts w:ascii="Arial" w:hAnsi="Arial" w:cs="Arial"/>
        </w:rPr>
        <w:t>will investigate any false or misleading information and may exclude your application from further consideration</w:t>
      </w:r>
      <w:r w:rsidR="00AF1FAD" w:rsidRPr="503B53DF">
        <w:rPr>
          <w:rFonts w:ascii="Arial" w:hAnsi="Arial" w:cs="Arial"/>
        </w:rPr>
        <w:t xml:space="preserve"> and future funding rounds under the program</w:t>
      </w:r>
      <w:r w:rsidR="00202E97" w:rsidRPr="503B53DF">
        <w:rPr>
          <w:rFonts w:ascii="Arial" w:hAnsi="Arial" w:cs="Arial"/>
        </w:rPr>
        <w:t>.</w:t>
      </w:r>
    </w:p>
    <w:p w14:paraId="68F07A95" w14:textId="77777777" w:rsidR="00202E97" w:rsidRPr="00FA600F" w:rsidRDefault="00202E97" w:rsidP="00202E97">
      <w:pPr>
        <w:rPr>
          <w:rFonts w:ascii="Arial" w:hAnsi="Arial" w:cs="Arial"/>
        </w:rPr>
      </w:pPr>
      <w:r w:rsidRPr="00FA600F">
        <w:rPr>
          <w:rFonts w:ascii="Arial" w:hAnsi="Arial" w:cs="Arial"/>
        </w:rPr>
        <w:lastRenderedPageBreak/>
        <w:t xml:space="preserve">You should keep a copy of your application and any supporting documents. </w:t>
      </w:r>
    </w:p>
    <w:p w14:paraId="27FB9710" w14:textId="5956810F" w:rsidR="00202E97" w:rsidRPr="007E75FB" w:rsidRDefault="007A54A4" w:rsidP="004B1126">
      <w:pPr>
        <w:pStyle w:val="Heading3"/>
      </w:pPr>
      <w:bookmarkStart w:id="209" w:name="_Toc135745448"/>
      <w:bookmarkStart w:id="210" w:name="_Toc182236187"/>
      <w:bookmarkStart w:id="211" w:name="_Toc464739956"/>
      <w:bookmarkStart w:id="212" w:name="_Toc453161542"/>
      <w:bookmarkEnd w:id="202"/>
      <w:bookmarkEnd w:id="203"/>
      <w:bookmarkEnd w:id="204"/>
      <w:bookmarkEnd w:id="205"/>
      <w:bookmarkEnd w:id="206"/>
      <w:r>
        <w:t>7</w:t>
      </w:r>
      <w:r w:rsidR="003B1C60">
        <w:t>.2</w:t>
      </w:r>
      <w:r w:rsidR="003B1C60">
        <w:tab/>
      </w:r>
      <w:r w:rsidR="00202E97">
        <w:t xml:space="preserve">Timing of </w:t>
      </w:r>
      <w:r w:rsidR="00481490">
        <w:t>Grant</w:t>
      </w:r>
      <w:r w:rsidR="00202E97">
        <w:t xml:space="preserve"> opportunity</w:t>
      </w:r>
      <w:bookmarkEnd w:id="209"/>
      <w:bookmarkEnd w:id="210"/>
    </w:p>
    <w:p w14:paraId="30C5C038" w14:textId="77777777" w:rsidR="00784B6A" w:rsidRPr="00784B6A" w:rsidRDefault="00784B6A" w:rsidP="00784B6A">
      <w:pPr>
        <w:rPr>
          <w:rFonts w:ascii="Arial" w:hAnsi="Arial" w:cs="Arial"/>
        </w:rPr>
      </w:pPr>
      <w:r w:rsidRPr="00784B6A">
        <w:rPr>
          <w:rFonts w:ascii="Arial" w:hAnsi="Arial" w:cs="Arial"/>
        </w:rPr>
        <w:t>From 13 January 2025 to 14 March 2025, Providers will be able to apply for the grant.  </w:t>
      </w:r>
    </w:p>
    <w:p w14:paraId="2D6BFF3C" w14:textId="1F99B0DD" w:rsidR="00784B6A" w:rsidRPr="00784B6A" w:rsidRDefault="00784B6A" w:rsidP="00784B6A">
      <w:pPr>
        <w:rPr>
          <w:rFonts w:ascii="Arial" w:hAnsi="Arial" w:cs="Arial"/>
        </w:rPr>
      </w:pPr>
      <w:r w:rsidRPr="00784B6A">
        <w:rPr>
          <w:rFonts w:ascii="Arial" w:hAnsi="Arial" w:cs="Arial"/>
        </w:rPr>
        <w:t>Once an</w:t>
      </w:r>
      <w:r w:rsidR="00150826">
        <w:rPr>
          <w:rFonts w:ascii="Arial" w:hAnsi="Arial" w:cs="Arial"/>
        </w:rPr>
        <w:t xml:space="preserve"> application has been checked against eligibility criteria</w:t>
      </w:r>
      <w:r w:rsidRPr="00784B6A">
        <w:rPr>
          <w:rFonts w:ascii="Arial" w:hAnsi="Arial" w:cs="Arial"/>
        </w:rPr>
        <w:t>, if approved, the Provider will be sent a Grant Outcome and Agreement Letter.  </w:t>
      </w:r>
    </w:p>
    <w:p w14:paraId="232B60F0" w14:textId="77777777" w:rsidR="00784B6A" w:rsidRPr="00784B6A" w:rsidRDefault="00784B6A" w:rsidP="00F0603E">
      <w:pPr>
        <w:spacing w:after="120" w:line="240" w:lineRule="auto"/>
        <w:rPr>
          <w:rFonts w:ascii="Arial" w:hAnsi="Arial" w:cs="Arial"/>
        </w:rPr>
      </w:pPr>
      <w:r w:rsidRPr="00784B6A">
        <w:rPr>
          <w:rFonts w:ascii="Arial" w:hAnsi="Arial" w:cs="Arial"/>
        </w:rPr>
        <w:t xml:space="preserve">All offers of grants by the department remain </w:t>
      </w:r>
      <w:r w:rsidRPr="00784B6A">
        <w:rPr>
          <w:rFonts w:ascii="Arial" w:hAnsi="Arial" w:cs="Arial"/>
          <w:b/>
          <w:bCs/>
          <w:i/>
          <w:iCs/>
        </w:rPr>
        <w:t>provisional</w:t>
      </w:r>
      <w:r w:rsidRPr="00784B6A">
        <w:rPr>
          <w:rFonts w:ascii="Arial" w:hAnsi="Arial" w:cs="Arial"/>
        </w:rPr>
        <w:t xml:space="preserve"> until the Grant Outcome and Agreement Letters are: </w:t>
      </w:r>
    </w:p>
    <w:p w14:paraId="52329D3F" w14:textId="77777777" w:rsidR="00784B6A" w:rsidRPr="00784B6A" w:rsidRDefault="00784B6A" w:rsidP="00F0603E">
      <w:pPr>
        <w:numPr>
          <w:ilvl w:val="0"/>
          <w:numId w:val="59"/>
        </w:numPr>
        <w:spacing w:after="120" w:line="240" w:lineRule="auto"/>
        <w:ind w:left="714" w:hanging="357"/>
        <w:rPr>
          <w:rFonts w:ascii="Arial" w:hAnsi="Arial" w:cs="Arial"/>
        </w:rPr>
      </w:pPr>
      <w:r w:rsidRPr="00784B6A">
        <w:rPr>
          <w:rFonts w:ascii="Arial" w:hAnsi="Arial" w:cs="Arial"/>
        </w:rPr>
        <w:t>signed by the correct PMC (registered and current in CCS system) </w:t>
      </w:r>
    </w:p>
    <w:p w14:paraId="7AC74D5B" w14:textId="1A14B043" w:rsidR="00784B6A" w:rsidRPr="00784B6A" w:rsidRDefault="00784B6A" w:rsidP="00F0603E">
      <w:pPr>
        <w:numPr>
          <w:ilvl w:val="0"/>
          <w:numId w:val="59"/>
        </w:numPr>
        <w:spacing w:after="120" w:line="240" w:lineRule="auto"/>
        <w:ind w:left="714" w:hanging="357"/>
        <w:rPr>
          <w:rFonts w:ascii="Arial" w:hAnsi="Arial" w:cs="Arial"/>
        </w:rPr>
      </w:pPr>
      <w:r w:rsidRPr="00784B6A">
        <w:rPr>
          <w:rFonts w:ascii="Arial" w:hAnsi="Arial" w:cs="Arial"/>
        </w:rPr>
        <w:t xml:space="preserve">returned and received by the department’s grant </w:t>
      </w:r>
      <w:r w:rsidR="00D654D8">
        <w:rPr>
          <w:rFonts w:ascii="Arial" w:hAnsi="Arial" w:cs="Arial"/>
        </w:rPr>
        <w:t>administrator</w:t>
      </w:r>
      <w:r w:rsidR="000E1C66">
        <w:rPr>
          <w:rFonts w:ascii="Arial" w:hAnsi="Arial" w:cs="Arial"/>
        </w:rPr>
        <w:t>; and</w:t>
      </w:r>
      <w:r w:rsidR="00D654D8" w:rsidRPr="00784B6A">
        <w:rPr>
          <w:rFonts w:ascii="Arial" w:hAnsi="Arial" w:cs="Arial"/>
        </w:rPr>
        <w:t> </w:t>
      </w:r>
    </w:p>
    <w:p w14:paraId="4AEF833C" w14:textId="77777777" w:rsidR="00784B6A" w:rsidRPr="00784B6A" w:rsidRDefault="00784B6A" w:rsidP="00F0603E">
      <w:pPr>
        <w:numPr>
          <w:ilvl w:val="0"/>
          <w:numId w:val="59"/>
        </w:numPr>
        <w:spacing w:after="120" w:line="240" w:lineRule="auto"/>
        <w:ind w:left="714" w:hanging="357"/>
        <w:rPr>
          <w:rFonts w:ascii="Arial" w:hAnsi="Arial" w:cs="Arial"/>
        </w:rPr>
      </w:pPr>
      <w:r w:rsidRPr="00784B6A">
        <w:rPr>
          <w:rFonts w:ascii="Arial" w:hAnsi="Arial" w:cs="Arial"/>
        </w:rPr>
        <w:t>executed and witnessed by departmental representatives.  </w:t>
      </w:r>
    </w:p>
    <w:p w14:paraId="618A7348" w14:textId="26BAAF8A" w:rsidR="00784B6A" w:rsidRPr="00784B6A" w:rsidRDefault="00784B6A" w:rsidP="00784B6A">
      <w:pPr>
        <w:rPr>
          <w:rFonts w:ascii="Arial" w:hAnsi="Arial" w:cs="Arial"/>
        </w:rPr>
      </w:pPr>
      <w:r w:rsidRPr="00784B6A">
        <w:rPr>
          <w:rFonts w:ascii="Arial" w:hAnsi="Arial" w:cs="Arial"/>
        </w:rPr>
        <w:t xml:space="preserve">The Grant Outcome and Agreement Letter will be sent to successful applicants. Providers will be required to sign the Grant Outcome and Agreement Letter within 7 days of receiving it. </w:t>
      </w:r>
      <w:r w:rsidR="00CF6C3C">
        <w:rPr>
          <w:rFonts w:ascii="Arial" w:hAnsi="Arial" w:cs="Arial"/>
        </w:rPr>
        <w:t xml:space="preserve">Regardless of </w:t>
      </w:r>
      <w:r w:rsidR="00855557">
        <w:rPr>
          <w:rFonts w:ascii="Arial" w:hAnsi="Arial" w:cs="Arial"/>
        </w:rPr>
        <w:t>practicum completion dates, p</w:t>
      </w:r>
      <w:r w:rsidRPr="00784B6A">
        <w:rPr>
          <w:rFonts w:ascii="Arial" w:hAnsi="Arial" w:cs="Arial"/>
        </w:rPr>
        <w:t>ayments are scheduled to be made in April or May 2025, subject to available funding.  </w:t>
      </w:r>
    </w:p>
    <w:p w14:paraId="5CC59D1C" w14:textId="3722D37F" w:rsidR="00202E97" w:rsidRPr="007E75FB" w:rsidRDefault="00784B6A" w:rsidP="6A915795">
      <w:pPr>
        <w:pStyle w:val="Heading3"/>
        <w:rPr>
          <w:highlight w:val="yellow"/>
        </w:rPr>
      </w:pPr>
      <w:bookmarkStart w:id="213" w:name="_Toc135745449"/>
      <w:bookmarkStart w:id="214" w:name="_Toc182236188"/>
      <w:r>
        <w:t>7</w:t>
      </w:r>
      <w:r w:rsidR="003B1C60">
        <w:t>.3</w:t>
      </w:r>
      <w:r w:rsidR="003B1C60">
        <w:tab/>
      </w:r>
      <w:r w:rsidR="00202E97" w:rsidRPr="00E677B7">
        <w:t>Questions during the application process</w:t>
      </w:r>
      <w:bookmarkEnd w:id="213"/>
      <w:bookmarkEnd w:id="214"/>
    </w:p>
    <w:p w14:paraId="35821815" w14:textId="0439D6DF" w:rsidR="006A54A6" w:rsidRDefault="00202E97" w:rsidP="00F0603E">
      <w:pPr>
        <w:spacing w:after="120" w:line="240" w:lineRule="auto"/>
        <w:rPr>
          <w:rFonts w:ascii="Arial" w:hAnsi="Arial" w:cs="Arial"/>
        </w:rPr>
      </w:pPr>
      <w:r w:rsidRPr="3D73A5EB">
        <w:rPr>
          <w:rFonts w:ascii="Arial" w:hAnsi="Arial" w:cs="Arial"/>
        </w:rPr>
        <w:t xml:space="preserve">If </w:t>
      </w:r>
      <w:r w:rsidR="00260FE0">
        <w:rPr>
          <w:rFonts w:ascii="Arial" w:hAnsi="Arial" w:cs="Arial"/>
        </w:rPr>
        <w:t>Provider’s</w:t>
      </w:r>
      <w:r w:rsidRPr="3D73A5EB">
        <w:rPr>
          <w:rFonts w:ascii="Arial" w:hAnsi="Arial" w:cs="Arial"/>
        </w:rPr>
        <w:t xml:space="preserve"> have any questions during the application </w:t>
      </w:r>
      <w:r w:rsidR="00E15CC1">
        <w:rPr>
          <w:rFonts w:ascii="Arial" w:hAnsi="Arial" w:cs="Arial"/>
        </w:rPr>
        <w:t>process</w:t>
      </w:r>
      <w:r w:rsidRPr="3D73A5EB">
        <w:rPr>
          <w:rFonts w:ascii="Arial" w:hAnsi="Arial" w:cs="Arial"/>
        </w:rPr>
        <w:t xml:space="preserve">, please </w:t>
      </w:r>
      <w:r w:rsidR="004A4A87" w:rsidRPr="3D73A5EB">
        <w:rPr>
          <w:rFonts w:ascii="Arial" w:hAnsi="Arial" w:cs="Arial"/>
        </w:rPr>
        <w:t>contact</w:t>
      </w:r>
      <w:r w:rsidR="013AE703" w:rsidRPr="1312C03C">
        <w:rPr>
          <w:rFonts w:ascii="Arial" w:hAnsi="Arial" w:cs="Arial"/>
        </w:rPr>
        <w:t>:</w:t>
      </w:r>
      <w:r w:rsidRPr="3D73A5EB">
        <w:rPr>
          <w:rFonts w:ascii="Arial" w:hAnsi="Arial" w:cs="Arial"/>
        </w:rPr>
        <w:t xml:space="preserve"> </w:t>
      </w:r>
    </w:p>
    <w:p w14:paraId="1F6AEA82" w14:textId="1C3A71A9" w:rsidR="006A54A6" w:rsidRPr="000929AA" w:rsidRDefault="000929AA" w:rsidP="00F0603E">
      <w:pPr>
        <w:pStyle w:val="ListParagraph"/>
        <w:numPr>
          <w:ilvl w:val="0"/>
          <w:numId w:val="25"/>
        </w:numPr>
        <w:spacing w:after="120" w:line="240" w:lineRule="auto"/>
        <w:ind w:left="714" w:hanging="357"/>
        <w:rPr>
          <w:rFonts w:ascii="Arial" w:hAnsi="Arial" w:cs="Arial"/>
        </w:rPr>
      </w:pPr>
      <w:r w:rsidRPr="000929AA">
        <w:rPr>
          <w:rFonts w:ascii="Arial" w:hAnsi="Arial" w:cs="Arial"/>
        </w:rPr>
        <w:t xml:space="preserve">Via </w:t>
      </w:r>
      <w:r w:rsidRPr="000929AA">
        <w:rPr>
          <w:rFonts w:ascii="Arial" w:eastAsiaTheme="minorHAnsi" w:hAnsi="Arial" w:cs="Arial"/>
        </w:rPr>
        <w:t xml:space="preserve">email at </w:t>
      </w:r>
      <w:hyperlink r:id="rId32" w:history="1">
        <w:r w:rsidRPr="001F158A">
          <w:rPr>
            <w:rFonts w:ascii="Arial" w:eastAsiaTheme="minorHAnsi" w:hAnsi="Arial" w:cs="Arial"/>
            <w:u w:val="single"/>
          </w:rPr>
          <w:t>ececgrants@deloitte.com.au</w:t>
        </w:r>
      </w:hyperlink>
      <w:r w:rsidR="001F158A">
        <w:rPr>
          <w:rFonts w:ascii="Arial" w:eastAsiaTheme="minorHAnsi" w:hAnsi="Arial" w:cs="Arial"/>
        </w:rPr>
        <w:t xml:space="preserve"> </w:t>
      </w:r>
      <w:r>
        <w:rPr>
          <w:rFonts w:ascii="Arial" w:hAnsi="Arial" w:cs="Arial"/>
        </w:rPr>
        <w:t xml:space="preserve"> </w:t>
      </w:r>
    </w:p>
    <w:p w14:paraId="77C32A11" w14:textId="34BA88B5" w:rsidR="00045E8B" w:rsidRPr="00045E8B" w:rsidRDefault="000929AA" w:rsidP="00045E8B">
      <w:pPr>
        <w:pStyle w:val="ListParagraph"/>
        <w:numPr>
          <w:ilvl w:val="0"/>
          <w:numId w:val="25"/>
        </w:numPr>
        <w:spacing w:after="120" w:line="240" w:lineRule="auto"/>
        <w:ind w:left="714" w:hanging="357"/>
        <w:rPr>
          <w:rFonts w:ascii="Arial" w:hAnsi="Arial" w:cs="Arial"/>
        </w:rPr>
      </w:pPr>
      <w:r w:rsidRPr="000C6060">
        <w:rPr>
          <w:rFonts w:ascii="Arial" w:hAnsi="Arial" w:cs="Arial"/>
        </w:rPr>
        <w:t xml:space="preserve">Via phone at </w:t>
      </w:r>
      <w:r w:rsidR="00F0603E" w:rsidRPr="00037037">
        <w:rPr>
          <w:rFonts w:ascii="Arial" w:hAnsi="Arial" w:cs="Arial"/>
        </w:rPr>
        <w:t>(</w:t>
      </w:r>
      <w:r w:rsidR="00A651A9" w:rsidRPr="00037037">
        <w:rPr>
          <w:rFonts w:ascii="Arial" w:hAnsi="Arial" w:cs="Arial"/>
        </w:rPr>
        <w:t>0</w:t>
      </w:r>
      <w:r w:rsidR="00037037" w:rsidRPr="00037037">
        <w:rPr>
          <w:rFonts w:ascii="Arial" w:hAnsi="Arial" w:cs="Arial"/>
        </w:rPr>
        <w:t>3</w:t>
      </w:r>
      <w:r w:rsidR="000C6060" w:rsidRPr="00037037">
        <w:rPr>
          <w:rFonts w:ascii="Arial" w:hAnsi="Arial" w:cs="Arial"/>
        </w:rPr>
        <w:t xml:space="preserve">) </w:t>
      </w:r>
      <w:r w:rsidR="00037037" w:rsidRPr="00037037">
        <w:rPr>
          <w:rFonts w:ascii="Arial" w:hAnsi="Arial" w:cs="Arial"/>
        </w:rPr>
        <w:t>9917</w:t>
      </w:r>
      <w:r w:rsidR="000C6060" w:rsidRPr="00037037">
        <w:rPr>
          <w:rFonts w:ascii="Arial" w:hAnsi="Arial" w:cs="Arial"/>
        </w:rPr>
        <w:t xml:space="preserve"> </w:t>
      </w:r>
      <w:r w:rsidR="00037037">
        <w:rPr>
          <w:rFonts w:ascii="Arial" w:hAnsi="Arial" w:cs="Arial"/>
        </w:rPr>
        <w:t>7865</w:t>
      </w:r>
    </w:p>
    <w:p w14:paraId="24292E30" w14:textId="64C52265" w:rsidR="00202E97" w:rsidRPr="00FA600F" w:rsidRDefault="004B0A74" w:rsidP="00202E97">
      <w:pPr>
        <w:rPr>
          <w:rFonts w:ascii="Arial" w:hAnsi="Arial" w:cs="Arial"/>
        </w:rPr>
      </w:pPr>
      <w:r>
        <w:rPr>
          <w:rFonts w:ascii="Arial" w:hAnsi="Arial" w:cs="Arial"/>
        </w:rPr>
        <w:t>Please</w:t>
      </w:r>
      <w:r w:rsidR="239CE18E" w:rsidRPr="3D73A5EB">
        <w:rPr>
          <w:rFonts w:ascii="Arial" w:hAnsi="Arial" w:cs="Arial"/>
        </w:rPr>
        <w:t xml:space="preserve"> include your unique </w:t>
      </w:r>
      <w:r w:rsidR="0094257D">
        <w:rPr>
          <w:rFonts w:ascii="Arial" w:hAnsi="Arial" w:cs="Arial"/>
        </w:rPr>
        <w:t>P</w:t>
      </w:r>
      <w:r w:rsidR="239CE18E" w:rsidRPr="3D73A5EB">
        <w:rPr>
          <w:rFonts w:ascii="Arial" w:hAnsi="Arial" w:cs="Arial"/>
        </w:rPr>
        <w:t xml:space="preserve">rovider CRN </w:t>
      </w:r>
      <w:r w:rsidR="45970EA4" w:rsidRPr="50628A49">
        <w:rPr>
          <w:rFonts w:ascii="Arial" w:hAnsi="Arial" w:cs="Arial"/>
        </w:rPr>
        <w:t xml:space="preserve">(or </w:t>
      </w:r>
      <w:r w:rsidR="45970EA4" w:rsidRPr="69409FA5">
        <w:rPr>
          <w:rFonts w:ascii="Arial" w:hAnsi="Arial" w:cs="Arial"/>
        </w:rPr>
        <w:t xml:space="preserve">CCS </w:t>
      </w:r>
      <w:r w:rsidR="45970EA4" w:rsidRPr="50628A49">
        <w:rPr>
          <w:rFonts w:ascii="Arial" w:hAnsi="Arial" w:cs="Arial"/>
        </w:rPr>
        <w:t>Provider</w:t>
      </w:r>
      <w:r w:rsidR="45970EA4" w:rsidRPr="66DF6B94">
        <w:rPr>
          <w:rFonts w:ascii="Arial" w:hAnsi="Arial" w:cs="Arial"/>
        </w:rPr>
        <w:t xml:space="preserve"> ID)</w:t>
      </w:r>
      <w:r w:rsidR="45970EA4" w:rsidRPr="129725FD">
        <w:rPr>
          <w:rFonts w:ascii="Arial" w:hAnsi="Arial" w:cs="Arial"/>
        </w:rPr>
        <w:t xml:space="preserve"> </w:t>
      </w:r>
      <w:r w:rsidR="239CE18E" w:rsidRPr="3D73A5EB">
        <w:rPr>
          <w:rFonts w:ascii="Arial" w:hAnsi="Arial" w:cs="Arial"/>
        </w:rPr>
        <w:t xml:space="preserve">in </w:t>
      </w:r>
      <w:r w:rsidR="5905223B" w:rsidRPr="4289EB5A">
        <w:rPr>
          <w:rFonts w:ascii="Arial" w:hAnsi="Arial" w:cs="Arial"/>
        </w:rPr>
        <w:t xml:space="preserve">the subject line </w:t>
      </w:r>
      <w:r w:rsidR="5905223B" w:rsidRPr="0687EC69">
        <w:rPr>
          <w:rFonts w:ascii="Arial" w:hAnsi="Arial" w:cs="Arial"/>
        </w:rPr>
        <w:t xml:space="preserve">and in </w:t>
      </w:r>
      <w:r w:rsidR="6AE190FC" w:rsidRPr="4289EB5A">
        <w:rPr>
          <w:rFonts w:ascii="Arial" w:hAnsi="Arial" w:cs="Arial"/>
        </w:rPr>
        <w:t>your</w:t>
      </w:r>
      <w:r w:rsidR="6AE190FC" w:rsidRPr="3D73A5EB">
        <w:rPr>
          <w:rFonts w:ascii="Arial" w:hAnsi="Arial" w:cs="Arial"/>
        </w:rPr>
        <w:t xml:space="preserve"> address block </w:t>
      </w:r>
      <w:r w:rsidR="000F3AA5">
        <w:rPr>
          <w:rFonts w:ascii="Arial" w:hAnsi="Arial" w:cs="Arial"/>
        </w:rPr>
        <w:t>for all email</w:t>
      </w:r>
      <w:r w:rsidR="239CE18E" w:rsidRPr="3D73A5EB">
        <w:rPr>
          <w:rFonts w:ascii="Arial" w:hAnsi="Arial" w:cs="Arial"/>
        </w:rPr>
        <w:t xml:space="preserve"> corre</w:t>
      </w:r>
      <w:r w:rsidR="5BF099D3" w:rsidRPr="3D73A5EB">
        <w:rPr>
          <w:rFonts w:ascii="Arial" w:hAnsi="Arial" w:cs="Arial"/>
        </w:rPr>
        <w:t>spondence</w:t>
      </w:r>
      <w:r w:rsidR="0773A751" w:rsidRPr="3D73A5EB">
        <w:rPr>
          <w:rFonts w:ascii="Arial" w:hAnsi="Arial" w:cs="Arial"/>
        </w:rPr>
        <w:t xml:space="preserve"> </w:t>
      </w:r>
      <w:r w:rsidR="000F3AA5">
        <w:rPr>
          <w:rFonts w:ascii="Arial" w:hAnsi="Arial" w:cs="Arial"/>
        </w:rPr>
        <w:t>regarding your Grant application or process</w:t>
      </w:r>
      <w:r w:rsidR="0773A751" w:rsidRPr="3D73A5EB">
        <w:rPr>
          <w:rFonts w:ascii="Arial" w:hAnsi="Arial" w:cs="Arial"/>
        </w:rPr>
        <w:t xml:space="preserve">. </w:t>
      </w:r>
    </w:p>
    <w:p w14:paraId="07413E7F" w14:textId="01B39EDB" w:rsidR="00202E97" w:rsidRPr="00FA600F" w:rsidRDefault="00202E97" w:rsidP="6A915795">
      <w:pPr>
        <w:pStyle w:val="Heading2"/>
      </w:pPr>
      <w:bookmarkStart w:id="215" w:name="_Toc135745450"/>
      <w:bookmarkStart w:id="216" w:name="_Toc182236189"/>
      <w:bookmarkStart w:id="217" w:name="_Toc464739958"/>
      <w:bookmarkStart w:id="218" w:name="_Toc453161543"/>
      <w:bookmarkStart w:id="219" w:name="_Toc421777622"/>
      <w:bookmarkStart w:id="220" w:name="_Toc433641183"/>
      <w:bookmarkEnd w:id="211"/>
      <w:bookmarkEnd w:id="212"/>
      <w:r>
        <w:t xml:space="preserve">The </w:t>
      </w:r>
      <w:r w:rsidR="00481490">
        <w:t>Grant</w:t>
      </w:r>
      <w:r>
        <w:t xml:space="preserve"> selection process</w:t>
      </w:r>
      <w:bookmarkEnd w:id="215"/>
      <w:bookmarkEnd w:id="216"/>
    </w:p>
    <w:p w14:paraId="4C15A67B" w14:textId="709B8AED" w:rsidR="000E0451" w:rsidRDefault="000E0451" w:rsidP="6A915795">
      <w:pPr>
        <w:rPr>
          <w:rFonts w:ascii="Arial" w:hAnsi="Arial" w:cs="Arial"/>
        </w:rPr>
      </w:pPr>
      <w:bookmarkStart w:id="221" w:name="_Toc453161533"/>
      <w:bookmarkStart w:id="222" w:name="_Toc464739960"/>
      <w:bookmarkEnd w:id="217"/>
      <w:r w:rsidRPr="000E0451">
        <w:rPr>
          <w:rFonts w:ascii="Arial" w:hAnsi="Arial" w:cs="Arial"/>
        </w:rPr>
        <w:t>Your application will be considered through a demand driven grant process. Successful eligible applications will receive funding once a Grant Outcome and Agreement Letter has been signed, provided sufficient grant funding is available. </w:t>
      </w:r>
    </w:p>
    <w:p w14:paraId="6C5891F7" w14:textId="624E0D02" w:rsidR="00B80B56" w:rsidRPr="00B80B56" w:rsidRDefault="00B80B56">
      <w:pPr>
        <w:pStyle w:val="ListBullet"/>
        <w:numPr>
          <w:ilvl w:val="0"/>
          <w:numId w:val="0"/>
        </w:numPr>
        <w:spacing w:before="240" w:after="120" w:line="280" w:lineRule="atLeast"/>
        <w:rPr>
          <w:rFonts w:ascii="Arial" w:hAnsi="Arial" w:cs="Arial"/>
        </w:rPr>
      </w:pPr>
      <w:bookmarkStart w:id="223" w:name="_Toc135745451"/>
      <w:r w:rsidRPr="00B80B56">
        <w:rPr>
          <w:rFonts w:ascii="Arial" w:hAnsi="Arial" w:cs="Arial"/>
          <w:lang w:val="en-US"/>
        </w:rPr>
        <w:t>Applications will be</w:t>
      </w:r>
      <w:r w:rsidR="00FE7F6D">
        <w:rPr>
          <w:rFonts w:ascii="Arial" w:hAnsi="Arial" w:cs="Arial"/>
          <w:lang w:val="en-US"/>
        </w:rPr>
        <w:t xml:space="preserve"> checked to ensure relevant eligibility criteria are met </w:t>
      </w:r>
      <w:r w:rsidR="000C73E6">
        <w:rPr>
          <w:rFonts w:ascii="Arial" w:hAnsi="Arial" w:cs="Arial"/>
          <w:lang w:val="en-US"/>
        </w:rPr>
        <w:t>and</w:t>
      </w:r>
      <w:r w:rsidR="000C73E6" w:rsidRPr="00B80B56">
        <w:rPr>
          <w:rFonts w:ascii="Arial" w:hAnsi="Arial" w:cs="Arial"/>
          <w:lang w:val="en-US"/>
        </w:rPr>
        <w:t>, in the order,</w:t>
      </w:r>
      <w:r w:rsidRPr="00B80B56">
        <w:rPr>
          <w:rFonts w:ascii="Arial" w:hAnsi="Arial" w:cs="Arial"/>
          <w:lang w:val="en-US"/>
        </w:rPr>
        <w:t xml:space="preserve"> </w:t>
      </w:r>
      <w:r w:rsidR="00FE7F6D">
        <w:rPr>
          <w:rFonts w:ascii="Arial" w:hAnsi="Arial" w:cs="Arial"/>
          <w:lang w:val="en-US"/>
        </w:rPr>
        <w:t>applications</w:t>
      </w:r>
      <w:r w:rsidRPr="00B80B56">
        <w:rPr>
          <w:rFonts w:ascii="Arial" w:hAnsi="Arial" w:cs="Arial"/>
          <w:lang w:val="en-US"/>
        </w:rPr>
        <w:t xml:space="preserve"> are received.</w:t>
      </w:r>
    </w:p>
    <w:p w14:paraId="1CE4B402" w14:textId="77777777" w:rsidR="00B80B56" w:rsidRPr="00B80B56" w:rsidRDefault="00B80B56" w:rsidP="00B80B56">
      <w:pPr>
        <w:pStyle w:val="ListBullet"/>
        <w:numPr>
          <w:ilvl w:val="0"/>
          <w:numId w:val="0"/>
        </w:numPr>
        <w:spacing w:before="240" w:after="120" w:line="280" w:lineRule="atLeast"/>
        <w:rPr>
          <w:rFonts w:ascii="Arial" w:hAnsi="Arial" w:cs="Arial"/>
        </w:rPr>
      </w:pPr>
      <w:r w:rsidRPr="00B80B56">
        <w:rPr>
          <w:rFonts w:ascii="Arial" w:hAnsi="Arial" w:cs="Arial"/>
        </w:rPr>
        <w:t> </w:t>
      </w:r>
    </w:p>
    <w:p w14:paraId="0CDA6D32" w14:textId="0B9E0809" w:rsidR="00B80B56" w:rsidRDefault="00B80B56" w:rsidP="00B80B56">
      <w:pPr>
        <w:pStyle w:val="ListBullet"/>
        <w:numPr>
          <w:ilvl w:val="0"/>
          <w:numId w:val="0"/>
        </w:numPr>
        <w:spacing w:before="240" w:after="120" w:line="280" w:lineRule="atLeast"/>
        <w:rPr>
          <w:rFonts w:ascii="Arial" w:hAnsi="Arial" w:cs="Arial"/>
          <w:lang w:val="en-US"/>
        </w:rPr>
      </w:pPr>
      <w:r w:rsidRPr="00B80B56">
        <w:rPr>
          <w:rFonts w:ascii="Arial" w:hAnsi="Arial" w:cs="Arial"/>
          <w:lang w:val="en-US"/>
        </w:rPr>
        <w:t xml:space="preserve">The employee listed in the grant application must be employed by the Provider and work at least 40 hours in the service in a 3-month period. The employee must be undertaking an eligible practicum exchange as set out in section </w:t>
      </w:r>
      <w:r w:rsidR="00B04DA1">
        <w:rPr>
          <w:rFonts w:ascii="Arial" w:hAnsi="Arial" w:cs="Arial"/>
          <w:lang w:val="en-US"/>
        </w:rPr>
        <w:t>5</w:t>
      </w:r>
      <w:r w:rsidR="006E1354">
        <w:rPr>
          <w:rFonts w:ascii="Arial" w:hAnsi="Arial" w:cs="Arial"/>
          <w:lang w:val="en-US"/>
        </w:rPr>
        <w:t>.</w:t>
      </w:r>
    </w:p>
    <w:p w14:paraId="6E2855D0" w14:textId="77777777" w:rsidR="00FE7F6D" w:rsidRDefault="00FE7F6D" w:rsidP="00B80B56">
      <w:pPr>
        <w:pStyle w:val="ListBullet"/>
        <w:numPr>
          <w:ilvl w:val="0"/>
          <w:numId w:val="0"/>
        </w:numPr>
        <w:spacing w:before="240" w:after="120" w:line="280" w:lineRule="atLeast"/>
        <w:rPr>
          <w:rFonts w:ascii="Arial" w:hAnsi="Arial" w:cs="Arial"/>
          <w:lang w:val="en-US"/>
        </w:rPr>
      </w:pPr>
    </w:p>
    <w:p w14:paraId="2D1A1DDA" w14:textId="48A6FBA3" w:rsidR="00FE7F6D" w:rsidRPr="00B80B56" w:rsidRDefault="00FE7F6D" w:rsidP="00B80B56">
      <w:pPr>
        <w:pStyle w:val="ListBullet"/>
        <w:numPr>
          <w:ilvl w:val="0"/>
          <w:numId w:val="0"/>
        </w:numPr>
        <w:spacing w:before="240" w:after="120" w:line="280" w:lineRule="atLeast"/>
        <w:rPr>
          <w:rFonts w:ascii="Arial" w:hAnsi="Arial" w:cs="Arial"/>
        </w:rPr>
      </w:pPr>
      <w:r w:rsidRPr="00B80B56">
        <w:rPr>
          <w:rFonts w:ascii="Arial" w:hAnsi="Arial" w:cs="Arial"/>
          <w:lang w:val="en-US"/>
        </w:rPr>
        <w:t xml:space="preserve">Applications will </w:t>
      </w:r>
      <w:r>
        <w:rPr>
          <w:rFonts w:ascii="Arial" w:hAnsi="Arial" w:cs="Arial"/>
          <w:lang w:val="en-US"/>
        </w:rPr>
        <w:t xml:space="preserve">also </w:t>
      </w:r>
      <w:r w:rsidRPr="00B80B56">
        <w:rPr>
          <w:rFonts w:ascii="Arial" w:hAnsi="Arial" w:cs="Arial"/>
          <w:lang w:val="en-US"/>
        </w:rPr>
        <w:t xml:space="preserve">be </w:t>
      </w:r>
      <w:r>
        <w:rPr>
          <w:rFonts w:ascii="Arial" w:hAnsi="Arial" w:cs="Arial"/>
          <w:lang w:val="en-US"/>
        </w:rPr>
        <w:t>considered</w:t>
      </w:r>
      <w:r w:rsidRPr="00B80B56">
        <w:rPr>
          <w:rFonts w:ascii="Arial" w:hAnsi="Arial" w:cs="Arial"/>
          <w:lang w:val="en-US"/>
        </w:rPr>
        <w:t xml:space="preserve"> against value</w:t>
      </w:r>
      <w:r w:rsidR="00150826">
        <w:rPr>
          <w:rFonts w:ascii="Arial" w:hAnsi="Arial" w:cs="Arial"/>
          <w:lang w:val="en-US"/>
        </w:rPr>
        <w:t xml:space="preserve"> </w:t>
      </w:r>
      <w:r w:rsidR="001B2814">
        <w:rPr>
          <w:rFonts w:ascii="Arial" w:hAnsi="Arial" w:cs="Arial"/>
          <w:lang w:val="en-US"/>
        </w:rPr>
        <w:t>with</w:t>
      </w:r>
      <w:r w:rsidRPr="00B80B56">
        <w:rPr>
          <w:rFonts w:ascii="Arial" w:hAnsi="Arial" w:cs="Arial"/>
          <w:lang w:val="en-US"/>
        </w:rPr>
        <w:t xml:space="preserve"> money principles.</w:t>
      </w:r>
      <w:r w:rsidR="00150826">
        <w:rPr>
          <w:rFonts w:ascii="Arial" w:hAnsi="Arial" w:cs="Arial"/>
          <w:lang w:val="en-US"/>
        </w:rPr>
        <w:t xml:space="preserve"> T</w:t>
      </w:r>
      <w:r w:rsidR="00150826" w:rsidRPr="00150826">
        <w:rPr>
          <w:rFonts w:ascii="Arial" w:hAnsi="Arial" w:cs="Arial"/>
        </w:rPr>
        <w:t xml:space="preserve">he Public Governance, Performance and Accountability Act (PGPA Act) and the Commonwealth Grants Rules and Principles </w:t>
      </w:r>
      <w:r w:rsidR="00150826">
        <w:rPr>
          <w:rFonts w:ascii="Arial" w:hAnsi="Arial" w:cs="Arial"/>
        </w:rPr>
        <w:t>(</w:t>
      </w:r>
      <w:r w:rsidR="00150826" w:rsidRPr="00150826">
        <w:rPr>
          <w:rFonts w:ascii="Arial" w:hAnsi="Arial" w:cs="Arial"/>
        </w:rPr>
        <w:t>CGRPs</w:t>
      </w:r>
      <w:r w:rsidR="00150826">
        <w:rPr>
          <w:rFonts w:ascii="Arial" w:hAnsi="Arial" w:cs="Arial"/>
        </w:rPr>
        <w:t>)</w:t>
      </w:r>
      <w:r w:rsidR="00150826" w:rsidRPr="00150826">
        <w:rPr>
          <w:rFonts w:ascii="Arial" w:hAnsi="Arial" w:cs="Arial"/>
        </w:rPr>
        <w:t xml:space="preserve"> require all commitments of public resources to be efficient, effective, economical and ethical.</w:t>
      </w:r>
    </w:p>
    <w:p w14:paraId="329BE10B" w14:textId="77777777" w:rsidR="00B80B56" w:rsidRPr="00B80B56" w:rsidRDefault="00B80B56" w:rsidP="00B80B56">
      <w:pPr>
        <w:pStyle w:val="ListBullet"/>
        <w:numPr>
          <w:ilvl w:val="0"/>
          <w:numId w:val="0"/>
        </w:numPr>
        <w:spacing w:before="240" w:after="120" w:line="280" w:lineRule="atLeast"/>
        <w:ind w:left="360" w:hanging="360"/>
        <w:rPr>
          <w:rFonts w:ascii="Arial" w:hAnsi="Arial" w:cs="Arial"/>
        </w:rPr>
      </w:pPr>
      <w:r w:rsidRPr="00B80B56">
        <w:rPr>
          <w:rFonts w:ascii="Arial" w:hAnsi="Arial" w:cs="Arial"/>
        </w:rPr>
        <w:t> </w:t>
      </w:r>
    </w:p>
    <w:p w14:paraId="21154095" w14:textId="49108929" w:rsidR="00B80B56" w:rsidRPr="00B80B56" w:rsidRDefault="00B80B56" w:rsidP="00B80B56">
      <w:pPr>
        <w:pStyle w:val="ListBullet"/>
        <w:numPr>
          <w:ilvl w:val="0"/>
          <w:numId w:val="0"/>
        </w:numPr>
        <w:spacing w:before="240" w:after="120" w:line="280" w:lineRule="atLeast"/>
        <w:rPr>
          <w:rFonts w:ascii="Arial" w:hAnsi="Arial" w:cs="Arial"/>
        </w:rPr>
      </w:pPr>
      <w:r w:rsidRPr="00B80B56">
        <w:rPr>
          <w:rFonts w:ascii="Arial" w:hAnsi="Arial" w:cs="Arial"/>
          <w:lang w:val="en-US"/>
        </w:rPr>
        <w:t xml:space="preserve">If the </w:t>
      </w:r>
      <w:r w:rsidR="00FE7F6D">
        <w:rPr>
          <w:rFonts w:ascii="Arial" w:hAnsi="Arial" w:cs="Arial"/>
          <w:lang w:val="en-US"/>
        </w:rPr>
        <w:t xml:space="preserve">grant selection </w:t>
      </w:r>
      <w:r w:rsidRPr="00B80B56">
        <w:rPr>
          <w:rFonts w:ascii="Arial" w:hAnsi="Arial" w:cs="Arial"/>
          <w:lang w:val="en-US"/>
        </w:rPr>
        <w:t xml:space="preserve">process identifies unintentional errors and/or further information is required in the application, the Provider will be contacted to correct them and/or to provide additional information. If the information requested is not provided in a timely manner (within </w:t>
      </w:r>
      <w:r w:rsidR="003D75D6">
        <w:rPr>
          <w:rFonts w:ascii="Arial" w:hAnsi="Arial" w:cs="Arial"/>
          <w:lang w:val="en-US"/>
        </w:rPr>
        <w:lastRenderedPageBreak/>
        <w:t>10</w:t>
      </w:r>
      <w:r w:rsidRPr="00B80B56">
        <w:rPr>
          <w:rFonts w:ascii="Arial" w:hAnsi="Arial" w:cs="Arial"/>
          <w:lang w:val="en-US"/>
        </w:rPr>
        <w:t xml:space="preserve"> business days), the application will be </w:t>
      </w:r>
      <w:r w:rsidR="00602C09" w:rsidRPr="00B80B56">
        <w:rPr>
          <w:rFonts w:ascii="Arial" w:hAnsi="Arial" w:cs="Arial"/>
          <w:lang w:val="en-US"/>
        </w:rPr>
        <w:t>voided,</w:t>
      </w:r>
      <w:r w:rsidRPr="00B80B56">
        <w:rPr>
          <w:rFonts w:ascii="Arial" w:hAnsi="Arial" w:cs="Arial"/>
          <w:lang w:val="en-US"/>
        </w:rPr>
        <w:t xml:space="preserve"> and the applicant will be advised in writing to submit a new application. </w:t>
      </w:r>
      <w:r w:rsidRPr="00B80B56">
        <w:rPr>
          <w:rFonts w:ascii="Arial" w:hAnsi="Arial" w:cs="Arial"/>
        </w:rPr>
        <w:t> </w:t>
      </w:r>
    </w:p>
    <w:p w14:paraId="4A4D5721" w14:textId="1A6AC7C8" w:rsidR="00202E97" w:rsidRPr="007E75FB" w:rsidRDefault="00BA0660" w:rsidP="004B1126">
      <w:pPr>
        <w:pStyle w:val="Heading3"/>
      </w:pPr>
      <w:bookmarkStart w:id="224" w:name="_Toc182236190"/>
      <w:r>
        <w:t>8</w:t>
      </w:r>
      <w:r w:rsidR="00201842">
        <w:t>.</w:t>
      </w:r>
      <w:r w:rsidR="005132E7">
        <w:t>1</w:t>
      </w:r>
      <w:r w:rsidR="00201842">
        <w:tab/>
      </w:r>
      <w:r w:rsidR="001B3848">
        <w:t>Approval of</w:t>
      </w:r>
      <w:r w:rsidR="00202E97">
        <w:t xml:space="preserve"> </w:t>
      </w:r>
      <w:r w:rsidR="00481490">
        <w:t>Grant</w:t>
      </w:r>
      <w:r w:rsidR="00202E97">
        <w:t>s</w:t>
      </w:r>
      <w:bookmarkEnd w:id="221"/>
      <w:bookmarkEnd w:id="222"/>
      <w:bookmarkEnd w:id="223"/>
      <w:bookmarkEnd w:id="224"/>
    </w:p>
    <w:p w14:paraId="14146D6D" w14:textId="1D9C649C" w:rsidR="00202E97" w:rsidRPr="00FA600F" w:rsidRDefault="62A81BCE" w:rsidP="00202E97">
      <w:pPr>
        <w:rPr>
          <w:rFonts w:ascii="Arial" w:hAnsi="Arial" w:cs="Arial"/>
        </w:rPr>
      </w:pPr>
      <w:r w:rsidRPr="06FE8654">
        <w:rPr>
          <w:rFonts w:ascii="Arial" w:hAnsi="Arial" w:cs="Arial"/>
        </w:rPr>
        <w:t xml:space="preserve">The </w:t>
      </w:r>
      <w:r w:rsidR="009E4502" w:rsidRPr="06FE8654">
        <w:rPr>
          <w:rFonts w:ascii="Arial" w:hAnsi="Arial" w:cs="Arial"/>
        </w:rPr>
        <w:t>Assistant Secretary of the ECEC Workforce Branch</w:t>
      </w:r>
      <w:r w:rsidR="00E85F72">
        <w:rPr>
          <w:rFonts w:ascii="Arial" w:hAnsi="Arial" w:cs="Arial"/>
        </w:rPr>
        <w:t>, Australian Government Department of Education</w:t>
      </w:r>
      <w:r w:rsidR="009E4502" w:rsidRPr="06FE8654">
        <w:rPr>
          <w:rFonts w:ascii="Arial" w:hAnsi="Arial" w:cs="Arial"/>
        </w:rPr>
        <w:t xml:space="preserve"> </w:t>
      </w:r>
      <w:r w:rsidR="7F338FD4" w:rsidRPr="06FE8654">
        <w:rPr>
          <w:rFonts w:ascii="Arial" w:hAnsi="Arial" w:cs="Arial"/>
        </w:rPr>
        <w:t xml:space="preserve">is the Program </w:t>
      </w:r>
      <w:r w:rsidR="00595C54">
        <w:rPr>
          <w:rFonts w:ascii="Arial" w:hAnsi="Arial" w:cs="Arial"/>
        </w:rPr>
        <w:t>Delegate</w:t>
      </w:r>
      <w:r w:rsidR="7F338FD4" w:rsidRPr="06FE8654">
        <w:rPr>
          <w:rFonts w:ascii="Arial" w:hAnsi="Arial" w:cs="Arial"/>
        </w:rPr>
        <w:t xml:space="preserve"> and </w:t>
      </w:r>
      <w:r w:rsidR="1E1F05B7" w:rsidRPr="06FE8654">
        <w:rPr>
          <w:rFonts w:ascii="Arial" w:hAnsi="Arial" w:cs="Arial"/>
        </w:rPr>
        <w:t>makes the final decision</w:t>
      </w:r>
      <w:r w:rsidR="7F338FD4" w:rsidRPr="06FE8654">
        <w:rPr>
          <w:rFonts w:ascii="Arial" w:hAnsi="Arial" w:cs="Arial"/>
        </w:rPr>
        <w:t xml:space="preserve"> to approve </w:t>
      </w:r>
      <w:r w:rsidR="42A255D0" w:rsidRPr="06FE8654">
        <w:rPr>
          <w:rFonts w:ascii="Arial" w:hAnsi="Arial" w:cs="Arial"/>
        </w:rPr>
        <w:t xml:space="preserve">any </w:t>
      </w:r>
      <w:r w:rsidR="00481490">
        <w:rPr>
          <w:rFonts w:ascii="Arial" w:hAnsi="Arial" w:cs="Arial"/>
        </w:rPr>
        <w:t>Grant</w:t>
      </w:r>
      <w:r w:rsidR="42A255D0" w:rsidRPr="06FE8654">
        <w:rPr>
          <w:rFonts w:ascii="Arial" w:hAnsi="Arial" w:cs="Arial"/>
        </w:rPr>
        <w:t>,</w:t>
      </w:r>
      <w:r w:rsidR="7F338FD4" w:rsidRPr="06FE8654">
        <w:rPr>
          <w:rFonts w:ascii="Arial" w:hAnsi="Arial" w:cs="Arial"/>
        </w:rPr>
        <w:t xml:space="preserve"> </w:t>
      </w:r>
      <w:r w:rsidR="2605315D" w:rsidRPr="06FE8654">
        <w:rPr>
          <w:rFonts w:ascii="Arial" w:hAnsi="Arial" w:cs="Arial"/>
        </w:rPr>
        <w:t>considering</w:t>
      </w:r>
      <w:r w:rsidR="7F338FD4" w:rsidRPr="06FE8654">
        <w:rPr>
          <w:rFonts w:ascii="Arial" w:hAnsi="Arial" w:cs="Arial"/>
        </w:rPr>
        <w:t xml:space="preserve"> the availability of </w:t>
      </w:r>
      <w:r w:rsidR="499F0915" w:rsidRPr="06FE8654">
        <w:rPr>
          <w:rFonts w:ascii="Arial" w:hAnsi="Arial" w:cs="Arial"/>
        </w:rPr>
        <w:t xml:space="preserve">Grant </w:t>
      </w:r>
      <w:r w:rsidR="7F338FD4" w:rsidRPr="06FE8654">
        <w:rPr>
          <w:rFonts w:ascii="Arial" w:hAnsi="Arial" w:cs="Arial"/>
        </w:rPr>
        <w:t>funds for the purposes of the</w:t>
      </w:r>
      <w:r w:rsidR="5E80B971" w:rsidRPr="06FE8654">
        <w:rPr>
          <w:rFonts w:ascii="Arial" w:hAnsi="Arial" w:cs="Arial"/>
        </w:rPr>
        <w:t xml:space="preserve"> </w:t>
      </w:r>
      <w:r w:rsidR="55652BC1" w:rsidRPr="06FE8654">
        <w:rPr>
          <w:rFonts w:ascii="Arial" w:hAnsi="Arial" w:cs="Arial"/>
        </w:rPr>
        <w:t>Grant.</w:t>
      </w:r>
    </w:p>
    <w:p w14:paraId="6B84BFD9" w14:textId="29E9DC1A" w:rsidR="00D2402F" w:rsidRDefault="00202E97" w:rsidP="006E1354">
      <w:pPr>
        <w:spacing w:after="120" w:line="240" w:lineRule="auto"/>
        <w:rPr>
          <w:rFonts w:ascii="Arial" w:hAnsi="Arial" w:cs="Arial"/>
        </w:rPr>
      </w:pPr>
      <w:r w:rsidRPr="00FA600F">
        <w:rPr>
          <w:rFonts w:ascii="Arial" w:hAnsi="Arial" w:cs="Arial"/>
        </w:rPr>
        <w:t>The Program Delegate’s decision is final in all matters, including:</w:t>
      </w:r>
    </w:p>
    <w:p w14:paraId="304C1327" w14:textId="73269293" w:rsidR="00D2402F" w:rsidRDefault="00D2402F" w:rsidP="006E1354">
      <w:pPr>
        <w:pStyle w:val="ListParagraph"/>
        <w:numPr>
          <w:ilvl w:val="0"/>
          <w:numId w:val="23"/>
        </w:numPr>
        <w:spacing w:after="120" w:line="240" w:lineRule="auto"/>
        <w:ind w:left="714" w:hanging="357"/>
        <w:rPr>
          <w:rFonts w:ascii="Arial" w:hAnsi="Arial" w:cs="Arial"/>
        </w:rPr>
      </w:pPr>
      <w:r>
        <w:rPr>
          <w:rFonts w:ascii="Arial" w:hAnsi="Arial" w:cs="Arial"/>
        </w:rPr>
        <w:t>t</w:t>
      </w:r>
      <w:r w:rsidRPr="00C55E03">
        <w:rPr>
          <w:rFonts w:ascii="Arial" w:hAnsi="Arial" w:cs="Arial"/>
        </w:rPr>
        <w:t>he approval of the Grant</w:t>
      </w:r>
    </w:p>
    <w:p w14:paraId="016864F1" w14:textId="64D95820" w:rsidR="00D2402F" w:rsidRDefault="00D2402F" w:rsidP="006E1354">
      <w:pPr>
        <w:pStyle w:val="ListParagraph"/>
        <w:numPr>
          <w:ilvl w:val="0"/>
          <w:numId w:val="23"/>
        </w:numPr>
        <w:spacing w:after="120" w:line="240" w:lineRule="auto"/>
        <w:ind w:left="714" w:hanging="357"/>
        <w:rPr>
          <w:rFonts w:ascii="Arial" w:hAnsi="Arial" w:cs="Arial"/>
        </w:rPr>
      </w:pPr>
      <w:r>
        <w:rPr>
          <w:rFonts w:ascii="Arial" w:hAnsi="Arial" w:cs="Arial"/>
        </w:rPr>
        <w:t>the Grant amount to be awarded</w:t>
      </w:r>
    </w:p>
    <w:p w14:paraId="5B0DAEC7" w14:textId="443BEDA3" w:rsidR="00D2402F" w:rsidRDefault="00D2402F" w:rsidP="006E1354">
      <w:pPr>
        <w:pStyle w:val="ListParagraph"/>
        <w:numPr>
          <w:ilvl w:val="0"/>
          <w:numId w:val="23"/>
        </w:numPr>
        <w:spacing w:after="120" w:line="240" w:lineRule="auto"/>
        <w:ind w:left="714" w:hanging="357"/>
        <w:rPr>
          <w:rFonts w:ascii="Arial" w:hAnsi="Arial" w:cs="Arial"/>
        </w:rPr>
      </w:pPr>
      <w:r>
        <w:rPr>
          <w:rFonts w:ascii="Arial" w:hAnsi="Arial" w:cs="Arial"/>
        </w:rPr>
        <w:t>the terms and conditions of the Grant</w:t>
      </w:r>
    </w:p>
    <w:p w14:paraId="282E90D3" w14:textId="05D96519" w:rsidR="00D2402F" w:rsidRPr="00C55E03" w:rsidRDefault="00D2402F" w:rsidP="006E1354">
      <w:pPr>
        <w:pStyle w:val="ListParagraph"/>
        <w:numPr>
          <w:ilvl w:val="0"/>
          <w:numId w:val="23"/>
        </w:numPr>
        <w:spacing w:after="120" w:line="240" w:lineRule="auto"/>
        <w:ind w:left="714" w:hanging="357"/>
        <w:rPr>
          <w:rFonts w:ascii="Arial" w:hAnsi="Arial" w:cs="Arial"/>
        </w:rPr>
      </w:pPr>
      <w:r>
        <w:rPr>
          <w:rFonts w:ascii="Arial" w:hAnsi="Arial" w:cs="Arial"/>
        </w:rPr>
        <w:t>any other considerations as deemed necessary.</w:t>
      </w:r>
    </w:p>
    <w:p w14:paraId="794B20DF" w14:textId="13ABAE2B" w:rsidR="00202E97" w:rsidRPr="003952A2" w:rsidRDefault="00202E97" w:rsidP="00C55E03">
      <w:pPr>
        <w:pStyle w:val="ListBullet"/>
        <w:numPr>
          <w:ilvl w:val="0"/>
          <w:numId w:val="0"/>
        </w:numPr>
        <w:spacing w:before="240" w:after="120" w:line="280" w:lineRule="atLeast"/>
        <w:rPr>
          <w:rFonts w:ascii="Arial" w:hAnsi="Arial" w:cs="Arial"/>
        </w:rPr>
      </w:pPr>
      <w:r w:rsidRPr="003952A2">
        <w:rPr>
          <w:rFonts w:ascii="Arial" w:hAnsi="Arial" w:cs="Arial"/>
        </w:rPr>
        <w:t xml:space="preserve">There is no appeal mechanism for </w:t>
      </w:r>
      <w:r w:rsidR="7BC8B0EE" w:rsidRPr="003952A2">
        <w:rPr>
          <w:rFonts w:ascii="Arial" w:hAnsi="Arial" w:cs="Arial"/>
        </w:rPr>
        <w:t xml:space="preserve">the </w:t>
      </w:r>
      <w:r w:rsidRPr="003952A2">
        <w:rPr>
          <w:rFonts w:ascii="Arial" w:hAnsi="Arial" w:cs="Arial"/>
        </w:rPr>
        <w:t xml:space="preserve">decision to approve or not </w:t>
      </w:r>
      <w:r w:rsidR="1DE8A311" w:rsidRPr="003952A2">
        <w:rPr>
          <w:rFonts w:ascii="Arial" w:hAnsi="Arial" w:cs="Arial"/>
        </w:rPr>
        <w:t>to</w:t>
      </w:r>
      <w:r w:rsidRPr="003952A2">
        <w:rPr>
          <w:rFonts w:ascii="Arial" w:hAnsi="Arial" w:cs="Arial"/>
        </w:rPr>
        <w:t xml:space="preserve"> approve a </w:t>
      </w:r>
      <w:r w:rsidR="007C5D4A" w:rsidRPr="003952A2">
        <w:rPr>
          <w:rFonts w:ascii="Arial" w:hAnsi="Arial" w:cs="Arial"/>
        </w:rPr>
        <w:t>Grant</w:t>
      </w:r>
      <w:r w:rsidRPr="003952A2">
        <w:rPr>
          <w:rFonts w:ascii="Arial" w:hAnsi="Arial" w:cs="Arial"/>
        </w:rPr>
        <w:t>.</w:t>
      </w:r>
    </w:p>
    <w:p w14:paraId="3111E577" w14:textId="4DA2B43D" w:rsidR="00E26399" w:rsidRPr="00E26399" w:rsidRDefault="003B66B9" w:rsidP="00BA0660">
      <w:pPr>
        <w:pStyle w:val="Heading2"/>
      </w:pPr>
      <w:bookmarkStart w:id="225" w:name="_Toc182236191"/>
      <w:r>
        <w:t>Successful Grant applications</w:t>
      </w:r>
      <w:bookmarkEnd w:id="225"/>
    </w:p>
    <w:bookmarkEnd w:id="218"/>
    <w:p w14:paraId="74E88E9B" w14:textId="00B47931" w:rsidR="00202E97" w:rsidRPr="00FA600F" w:rsidRDefault="00105DB1" w:rsidP="00202E97">
      <w:pPr>
        <w:rPr>
          <w:rFonts w:ascii="Arial" w:hAnsi="Arial" w:cs="Arial"/>
        </w:rPr>
      </w:pPr>
      <w:r>
        <w:rPr>
          <w:rFonts w:ascii="Arial" w:hAnsi="Arial" w:cs="Arial"/>
        </w:rPr>
        <w:t xml:space="preserve">Successful </w:t>
      </w:r>
      <w:r w:rsidR="00481490">
        <w:rPr>
          <w:rFonts w:ascii="Arial" w:hAnsi="Arial" w:cs="Arial"/>
        </w:rPr>
        <w:t>Grant</w:t>
      </w:r>
      <w:r>
        <w:rPr>
          <w:rFonts w:ascii="Arial" w:hAnsi="Arial" w:cs="Arial"/>
        </w:rPr>
        <w:t xml:space="preserve"> applicants </w:t>
      </w:r>
      <w:r w:rsidR="00202E97" w:rsidRPr="3D73A5EB">
        <w:rPr>
          <w:rFonts w:ascii="Arial" w:hAnsi="Arial" w:cs="Arial"/>
        </w:rPr>
        <w:t xml:space="preserve">will receive a </w:t>
      </w:r>
      <w:r w:rsidR="511ECC1B" w:rsidRPr="00A7574D">
        <w:rPr>
          <w:rFonts w:ascii="Arial" w:hAnsi="Arial" w:cs="Arial"/>
        </w:rPr>
        <w:t xml:space="preserve">Grant Agreement and Outcome </w:t>
      </w:r>
      <w:r w:rsidR="00202E97" w:rsidRPr="00A7574D">
        <w:rPr>
          <w:rFonts w:ascii="Arial" w:hAnsi="Arial" w:cs="Arial"/>
        </w:rPr>
        <w:t>letter</w:t>
      </w:r>
      <w:r w:rsidR="00E85F72">
        <w:rPr>
          <w:rFonts w:ascii="Arial" w:hAnsi="Arial" w:cs="Arial"/>
        </w:rPr>
        <w:t>.</w:t>
      </w:r>
    </w:p>
    <w:p w14:paraId="18B3BC0F" w14:textId="62ED199F" w:rsidR="00202E97" w:rsidRPr="00FA600F" w:rsidRDefault="074027BB" w:rsidP="00202E97">
      <w:pPr>
        <w:rPr>
          <w:rFonts w:ascii="Arial" w:hAnsi="Arial" w:cs="Arial"/>
          <w:sz w:val="18"/>
          <w:szCs w:val="18"/>
        </w:rPr>
      </w:pPr>
      <w:bookmarkStart w:id="226" w:name="_Toc462824877"/>
      <w:bookmarkStart w:id="227" w:name="_Toc464739966"/>
      <w:bookmarkStart w:id="228" w:name="_Toc453161547"/>
      <w:bookmarkStart w:id="229" w:name="_Toc421777623"/>
      <w:bookmarkEnd w:id="219"/>
      <w:bookmarkEnd w:id="220"/>
      <w:r w:rsidRPr="4A2BF273">
        <w:rPr>
          <w:rStyle w:val="normaltextrun"/>
          <w:rFonts w:ascii="Arial" w:hAnsi="Arial" w:cs="Arial"/>
        </w:rPr>
        <w:t xml:space="preserve">Providers of ECEC </w:t>
      </w:r>
      <w:r w:rsidR="00191EAF">
        <w:rPr>
          <w:rStyle w:val="normaltextrun"/>
          <w:rFonts w:ascii="Arial" w:hAnsi="Arial" w:cs="Arial"/>
        </w:rPr>
        <w:t>S</w:t>
      </w:r>
      <w:r w:rsidR="00202E97" w:rsidRPr="4A2BF273">
        <w:rPr>
          <w:rStyle w:val="normaltextrun"/>
          <w:rFonts w:ascii="Arial" w:hAnsi="Arial" w:cs="Arial"/>
        </w:rPr>
        <w:t>ervices</w:t>
      </w:r>
      <w:r w:rsidR="00202E97" w:rsidRPr="00FA600F">
        <w:rPr>
          <w:rStyle w:val="normaltextrun"/>
          <w:rFonts w:ascii="Arial" w:hAnsi="Arial" w:cs="Arial"/>
        </w:rPr>
        <w:t xml:space="preserve"> must enter into a legally binding agreement with the Commonwealth. The department will </w:t>
      </w:r>
      <w:r w:rsidR="007D5DE9">
        <w:rPr>
          <w:rStyle w:val="normaltextrun"/>
          <w:rFonts w:ascii="Arial" w:hAnsi="Arial" w:cs="Arial"/>
        </w:rPr>
        <w:t>issue</w:t>
      </w:r>
      <w:r w:rsidR="00202E97" w:rsidRPr="00FA600F">
        <w:rPr>
          <w:rStyle w:val="normaltextrun"/>
          <w:rFonts w:ascii="Arial" w:hAnsi="Arial" w:cs="Arial"/>
        </w:rPr>
        <w:t xml:space="preserve"> a </w:t>
      </w:r>
      <w:r w:rsidR="00202E97" w:rsidRPr="00D40247">
        <w:rPr>
          <w:rStyle w:val="normaltextrun"/>
          <w:rFonts w:ascii="Arial" w:hAnsi="Arial" w:cs="Arial"/>
        </w:rPr>
        <w:t>Grant Outcome and Agreement Letter</w:t>
      </w:r>
      <w:r w:rsidR="00202E97" w:rsidRPr="00FA600F">
        <w:rPr>
          <w:rStyle w:val="normaltextrun"/>
          <w:rFonts w:ascii="Arial" w:hAnsi="Arial" w:cs="Arial"/>
        </w:rPr>
        <w:t xml:space="preserve"> to formalise the </w:t>
      </w:r>
      <w:r w:rsidR="002241F0">
        <w:rPr>
          <w:rStyle w:val="normaltextrun"/>
          <w:rFonts w:ascii="Arial" w:hAnsi="Arial" w:cs="Arial"/>
        </w:rPr>
        <w:t>Grant</w:t>
      </w:r>
      <w:r w:rsidR="002241F0" w:rsidRPr="00FA600F">
        <w:rPr>
          <w:rStyle w:val="normaltextrun"/>
          <w:rFonts w:ascii="Arial" w:hAnsi="Arial" w:cs="Arial"/>
        </w:rPr>
        <w:t xml:space="preserve"> </w:t>
      </w:r>
      <w:r w:rsidR="00202E97" w:rsidRPr="00FA600F">
        <w:rPr>
          <w:rStyle w:val="normaltextrun"/>
          <w:rFonts w:ascii="Arial" w:hAnsi="Arial" w:cs="Arial"/>
        </w:rPr>
        <w:t xml:space="preserve">with general terms and conditions that cannot be </w:t>
      </w:r>
      <w:r w:rsidR="006D4E45">
        <w:rPr>
          <w:rStyle w:val="normaltextrun"/>
          <w:rFonts w:ascii="Arial" w:hAnsi="Arial" w:cs="Arial"/>
        </w:rPr>
        <w:t>negotiated</w:t>
      </w:r>
      <w:r w:rsidR="00202E97" w:rsidRPr="00FA600F">
        <w:rPr>
          <w:rStyle w:val="normaltextrun"/>
          <w:rFonts w:ascii="Arial" w:hAnsi="Arial" w:cs="Arial"/>
        </w:rPr>
        <w:t xml:space="preserve">. </w:t>
      </w:r>
      <w:r w:rsidR="00202E97" w:rsidRPr="00FA600F">
        <w:rPr>
          <w:rStyle w:val="eop"/>
          <w:rFonts w:ascii="Arial" w:hAnsi="Arial" w:cs="Arial"/>
        </w:rPr>
        <w:t> </w:t>
      </w:r>
    </w:p>
    <w:p w14:paraId="3257DA05" w14:textId="218C70DB" w:rsidR="003A6FC5" w:rsidRDefault="00202E97" w:rsidP="00202E97">
      <w:pPr>
        <w:rPr>
          <w:rStyle w:val="normaltextrun"/>
          <w:rFonts w:ascii="Arial" w:hAnsi="Arial" w:cs="Arial"/>
        </w:rPr>
      </w:pPr>
      <w:r w:rsidRPr="3D73A5EB">
        <w:rPr>
          <w:rStyle w:val="normaltextrun"/>
          <w:rFonts w:ascii="Arial" w:hAnsi="Arial" w:cs="Arial"/>
        </w:rPr>
        <w:t xml:space="preserve">The </w:t>
      </w:r>
      <w:r w:rsidRPr="00D40247">
        <w:rPr>
          <w:rStyle w:val="normaltextrun"/>
          <w:rFonts w:ascii="Arial" w:hAnsi="Arial" w:cs="Arial"/>
        </w:rPr>
        <w:t>Grant Outcome and Agreement Letter</w:t>
      </w:r>
      <w:r w:rsidRPr="3D73A5EB">
        <w:rPr>
          <w:rStyle w:val="normaltextrun"/>
          <w:rFonts w:ascii="Arial" w:hAnsi="Arial" w:cs="Arial"/>
        </w:rPr>
        <w:t xml:space="preserve"> </w:t>
      </w:r>
      <w:r w:rsidR="00DA0DA4">
        <w:rPr>
          <w:rStyle w:val="normaltextrun"/>
          <w:rFonts w:ascii="Arial" w:hAnsi="Arial" w:cs="Arial"/>
        </w:rPr>
        <w:t xml:space="preserve">must be executed </w:t>
      </w:r>
      <w:r w:rsidRPr="3D73A5EB">
        <w:rPr>
          <w:rStyle w:val="normaltextrun"/>
          <w:rFonts w:ascii="Arial" w:hAnsi="Arial" w:cs="Arial"/>
        </w:rPr>
        <w:t xml:space="preserve">with a </w:t>
      </w:r>
      <w:r w:rsidR="27AD0829" w:rsidRPr="3A06593F">
        <w:rPr>
          <w:rStyle w:val="normaltextrun"/>
          <w:rFonts w:ascii="Arial" w:hAnsi="Arial" w:cs="Arial"/>
        </w:rPr>
        <w:t xml:space="preserve">Provider </w:t>
      </w:r>
      <w:r w:rsidRPr="3A06593F">
        <w:rPr>
          <w:rStyle w:val="normaltextrun"/>
          <w:rFonts w:ascii="Arial" w:hAnsi="Arial" w:cs="Arial"/>
        </w:rPr>
        <w:t>before</w:t>
      </w:r>
      <w:r w:rsidRPr="3D73A5EB">
        <w:rPr>
          <w:rStyle w:val="normaltextrun"/>
          <w:rFonts w:ascii="Arial" w:hAnsi="Arial" w:cs="Arial"/>
        </w:rPr>
        <w:t xml:space="preserve"> any payments </w:t>
      </w:r>
      <w:r w:rsidR="00887AC5">
        <w:rPr>
          <w:rStyle w:val="normaltextrun"/>
          <w:rFonts w:ascii="Arial" w:hAnsi="Arial" w:cs="Arial"/>
        </w:rPr>
        <w:t xml:space="preserve">can be made </w:t>
      </w:r>
      <w:r w:rsidRPr="3D73A5EB">
        <w:rPr>
          <w:rStyle w:val="normaltextrun"/>
          <w:rFonts w:ascii="Arial" w:hAnsi="Arial" w:cs="Arial"/>
        </w:rPr>
        <w:t xml:space="preserve">to </w:t>
      </w:r>
      <w:r w:rsidR="00887AC5">
        <w:rPr>
          <w:rStyle w:val="normaltextrun"/>
          <w:rFonts w:ascii="Arial" w:hAnsi="Arial" w:cs="Arial"/>
        </w:rPr>
        <w:t>the</w:t>
      </w:r>
      <w:r w:rsidRPr="3D73A5EB">
        <w:rPr>
          <w:rStyle w:val="normaltextrun"/>
          <w:rFonts w:ascii="Arial" w:hAnsi="Arial" w:cs="Arial"/>
        </w:rPr>
        <w:t xml:space="preserve"> </w:t>
      </w:r>
      <w:r w:rsidR="1456975E" w:rsidRPr="15C0B316">
        <w:rPr>
          <w:rStyle w:val="normaltextrun"/>
          <w:rFonts w:ascii="Arial" w:hAnsi="Arial" w:cs="Arial"/>
        </w:rPr>
        <w:t xml:space="preserve">Provider on behalf of their </w:t>
      </w:r>
      <w:r w:rsidRPr="15C0B316">
        <w:rPr>
          <w:rStyle w:val="normaltextrun"/>
          <w:rFonts w:ascii="Arial" w:hAnsi="Arial" w:cs="Arial"/>
        </w:rPr>
        <w:t>Service</w:t>
      </w:r>
      <w:r w:rsidR="0F23A8BF" w:rsidRPr="556CDEB2">
        <w:rPr>
          <w:rStyle w:val="normaltextrun"/>
          <w:rFonts w:ascii="Arial" w:hAnsi="Arial" w:cs="Arial"/>
        </w:rPr>
        <w:t>/s</w:t>
      </w:r>
      <w:r w:rsidRPr="15C0B316">
        <w:rPr>
          <w:rStyle w:val="normaltextrun"/>
          <w:rFonts w:ascii="Arial" w:hAnsi="Arial" w:cs="Arial"/>
        </w:rPr>
        <w:t>.</w:t>
      </w:r>
      <w:r w:rsidRPr="3D73A5EB">
        <w:rPr>
          <w:rStyle w:val="normaltextrun"/>
          <w:rFonts w:ascii="Arial" w:hAnsi="Arial" w:cs="Arial"/>
        </w:rPr>
        <w:t xml:space="preserve"> </w:t>
      </w:r>
      <w:r w:rsidRPr="0DB0772D">
        <w:rPr>
          <w:rStyle w:val="normaltextrun"/>
          <w:rFonts w:ascii="Arial" w:hAnsi="Arial" w:cs="Arial"/>
        </w:rPr>
        <w:t xml:space="preserve">The </w:t>
      </w:r>
      <w:r w:rsidR="58747FC2" w:rsidRPr="0DB0772D">
        <w:rPr>
          <w:rStyle w:val="normaltextrun"/>
          <w:rFonts w:ascii="Arial" w:hAnsi="Arial" w:cs="Arial"/>
        </w:rPr>
        <w:t>d</w:t>
      </w:r>
      <w:r w:rsidRPr="0DB0772D">
        <w:rPr>
          <w:rStyle w:val="normaltextrun"/>
          <w:rFonts w:ascii="Arial" w:hAnsi="Arial" w:cs="Arial"/>
        </w:rPr>
        <w:t>epartment</w:t>
      </w:r>
      <w:r w:rsidRPr="3D73A5EB">
        <w:rPr>
          <w:rStyle w:val="normaltextrun"/>
          <w:rFonts w:ascii="Arial" w:hAnsi="Arial" w:cs="Arial"/>
        </w:rPr>
        <w:t xml:space="preserve"> is not responsible for any expenditure committed by a </w:t>
      </w:r>
      <w:r w:rsidR="000B60F8">
        <w:rPr>
          <w:rStyle w:val="normaltextrun"/>
          <w:rFonts w:ascii="Arial" w:hAnsi="Arial" w:cs="Arial"/>
        </w:rPr>
        <w:t>P</w:t>
      </w:r>
      <w:r w:rsidR="000B60F8" w:rsidRPr="1312C03C">
        <w:rPr>
          <w:rStyle w:val="normaltextrun"/>
          <w:rFonts w:ascii="Arial" w:hAnsi="Arial" w:cs="Arial"/>
        </w:rPr>
        <w:t xml:space="preserve">rovider </w:t>
      </w:r>
      <w:r w:rsidR="5E558B46" w:rsidRPr="1312C03C">
        <w:rPr>
          <w:rStyle w:val="normaltextrun"/>
          <w:rFonts w:ascii="Arial" w:hAnsi="Arial" w:cs="Arial"/>
        </w:rPr>
        <w:t xml:space="preserve">or </w:t>
      </w:r>
      <w:r w:rsidR="00191EAF">
        <w:rPr>
          <w:rStyle w:val="normaltextrun"/>
          <w:rFonts w:ascii="Arial" w:hAnsi="Arial" w:cs="Arial"/>
        </w:rPr>
        <w:t>S</w:t>
      </w:r>
      <w:r w:rsidRPr="1312C03C">
        <w:rPr>
          <w:rStyle w:val="normaltextrun"/>
          <w:rFonts w:ascii="Arial" w:hAnsi="Arial" w:cs="Arial"/>
        </w:rPr>
        <w:t>ervice</w:t>
      </w:r>
      <w:r w:rsidRPr="3D73A5EB">
        <w:rPr>
          <w:rStyle w:val="normaltextrun"/>
          <w:rFonts w:ascii="Arial" w:hAnsi="Arial" w:cs="Arial"/>
        </w:rPr>
        <w:t xml:space="preserve"> for professional development activities until a </w:t>
      </w:r>
      <w:r w:rsidRPr="00D40247">
        <w:rPr>
          <w:rStyle w:val="normaltextrun"/>
          <w:rFonts w:ascii="Arial" w:hAnsi="Arial" w:cs="Arial"/>
        </w:rPr>
        <w:t xml:space="preserve">Grant Outcome and Agreement </w:t>
      </w:r>
      <w:r w:rsidR="207F13A5" w:rsidRPr="00D40247">
        <w:rPr>
          <w:rStyle w:val="normaltextrun"/>
          <w:rFonts w:ascii="Arial" w:hAnsi="Arial" w:cs="Arial"/>
        </w:rPr>
        <w:t>Letter</w:t>
      </w:r>
      <w:r w:rsidR="207F13A5" w:rsidRPr="3D73A5EB">
        <w:rPr>
          <w:rStyle w:val="normaltextrun"/>
          <w:rFonts w:ascii="Arial" w:hAnsi="Arial" w:cs="Arial"/>
        </w:rPr>
        <w:t xml:space="preserve"> is</w:t>
      </w:r>
      <w:r w:rsidRPr="3D73A5EB">
        <w:rPr>
          <w:rStyle w:val="normaltextrun"/>
          <w:rFonts w:ascii="Arial" w:hAnsi="Arial" w:cs="Arial"/>
        </w:rPr>
        <w:t xml:space="preserve"> executed. </w:t>
      </w:r>
    </w:p>
    <w:p w14:paraId="66F7832B" w14:textId="0D7F0DFD" w:rsidR="006E23CB" w:rsidRDefault="006E23CB" w:rsidP="00202E97">
      <w:pPr>
        <w:rPr>
          <w:rStyle w:val="normaltextrun"/>
          <w:rFonts w:ascii="Arial" w:hAnsi="Arial" w:cs="Arial"/>
        </w:rPr>
      </w:pPr>
      <w:r w:rsidRPr="006E23CB">
        <w:rPr>
          <w:rFonts w:ascii="Arial" w:hAnsi="Arial" w:cs="Arial"/>
        </w:rPr>
        <w:t xml:space="preserve">While funding can be sought for any eligible practicum undertaken from </w:t>
      </w:r>
      <w:r w:rsidR="007A7E85" w:rsidRPr="00602C09">
        <w:rPr>
          <w:rFonts w:ascii="Arial" w:hAnsi="Arial" w:cs="Arial"/>
        </w:rPr>
        <w:t xml:space="preserve">1 July </w:t>
      </w:r>
      <w:r w:rsidRPr="00602C09">
        <w:rPr>
          <w:rFonts w:ascii="Arial" w:hAnsi="Arial" w:cs="Arial"/>
        </w:rPr>
        <w:t>2024,</w:t>
      </w:r>
      <w:r w:rsidRPr="006E23CB">
        <w:rPr>
          <w:rFonts w:ascii="Arial" w:hAnsi="Arial" w:cs="Arial"/>
        </w:rPr>
        <w:t xml:space="preserve"> if Providers choose to start an activity nominally covered by this grant before they have an </w:t>
      </w:r>
      <w:r w:rsidRPr="006E23CB">
        <w:rPr>
          <w:rFonts w:ascii="Arial" w:hAnsi="Arial" w:cs="Arial"/>
          <w:b/>
          <w:bCs/>
          <w:i/>
          <w:iCs/>
        </w:rPr>
        <w:t>executed</w:t>
      </w:r>
      <w:r w:rsidRPr="006E23CB">
        <w:rPr>
          <w:rFonts w:ascii="Arial" w:hAnsi="Arial" w:cs="Arial"/>
        </w:rPr>
        <w:t xml:space="preserve"> Grant Outcome and Agreement Letter, they do so at their own risk</w:t>
      </w:r>
      <w:r w:rsidR="00AA27D4">
        <w:rPr>
          <w:rFonts w:ascii="Arial" w:hAnsi="Arial" w:cs="Arial"/>
        </w:rPr>
        <w:t xml:space="preserve"> and will bear any associated costs</w:t>
      </w:r>
      <w:r w:rsidRPr="006E23CB">
        <w:rPr>
          <w:rFonts w:ascii="Arial" w:hAnsi="Arial" w:cs="Arial"/>
        </w:rPr>
        <w:t xml:space="preserve">. For example, when the </w:t>
      </w:r>
      <w:r w:rsidR="00150826">
        <w:rPr>
          <w:rFonts w:ascii="Arial" w:hAnsi="Arial" w:cs="Arial"/>
        </w:rPr>
        <w:t xml:space="preserve">grant selection process </w:t>
      </w:r>
      <w:r w:rsidRPr="006E23CB">
        <w:rPr>
          <w:rFonts w:ascii="Arial" w:hAnsi="Arial" w:cs="Arial"/>
        </w:rPr>
        <w:t>is completed, a Provider may be deemed ineligible or all funds under this grant may have been exhausted. </w:t>
      </w:r>
    </w:p>
    <w:p w14:paraId="0F2331EF" w14:textId="09492940" w:rsidR="00A7574D" w:rsidRPr="00FA600F" w:rsidRDefault="00A7574D" w:rsidP="00202E97">
      <w:pPr>
        <w:rPr>
          <w:rFonts w:ascii="Arial" w:hAnsi="Arial" w:cs="Arial"/>
        </w:rPr>
      </w:pPr>
      <w:r>
        <w:rPr>
          <w:rStyle w:val="normaltextrun"/>
          <w:rFonts w:ascii="Arial" w:hAnsi="Arial" w:cs="Arial"/>
        </w:rPr>
        <w:t xml:space="preserve">Providers will be notified in writing (usually email) of a successful </w:t>
      </w:r>
      <w:r w:rsidR="00542ECB">
        <w:rPr>
          <w:rStyle w:val="normaltextrun"/>
          <w:rFonts w:ascii="Arial" w:hAnsi="Arial" w:cs="Arial"/>
        </w:rPr>
        <w:t xml:space="preserve">and </w:t>
      </w:r>
      <w:r w:rsidR="00BC5A3F">
        <w:rPr>
          <w:rStyle w:val="normaltextrun"/>
          <w:rFonts w:ascii="Arial" w:hAnsi="Arial" w:cs="Arial"/>
        </w:rPr>
        <w:t xml:space="preserve">unsuccessful </w:t>
      </w:r>
      <w:r w:rsidR="00481490">
        <w:rPr>
          <w:rStyle w:val="normaltextrun"/>
          <w:rFonts w:ascii="Arial" w:hAnsi="Arial" w:cs="Arial"/>
        </w:rPr>
        <w:t>G</w:t>
      </w:r>
      <w:r>
        <w:rPr>
          <w:rStyle w:val="normaltextrun"/>
          <w:rFonts w:ascii="Arial" w:hAnsi="Arial" w:cs="Arial"/>
        </w:rPr>
        <w:t>rant application outcome.</w:t>
      </w:r>
    </w:p>
    <w:p w14:paraId="039FCE53" w14:textId="5EA1648E" w:rsidR="00202E97" w:rsidRPr="00FA600F" w:rsidRDefault="00202E97" w:rsidP="00202E97">
      <w:pPr>
        <w:rPr>
          <w:rFonts w:ascii="Arial" w:hAnsi="Arial" w:cs="Arial"/>
          <w:sz w:val="18"/>
          <w:szCs w:val="18"/>
        </w:rPr>
      </w:pPr>
      <w:r w:rsidRPr="00FA600F">
        <w:rPr>
          <w:rStyle w:val="normaltextrun"/>
          <w:rFonts w:ascii="Arial" w:hAnsi="Arial" w:cs="Arial"/>
        </w:rPr>
        <w:t xml:space="preserve">A </w:t>
      </w:r>
      <w:r w:rsidRPr="003A08D1">
        <w:rPr>
          <w:rStyle w:val="normaltextrun"/>
          <w:rFonts w:ascii="Arial" w:hAnsi="Arial" w:cs="Arial"/>
        </w:rPr>
        <w:t>Grant Outcome and Agreement Letter</w:t>
      </w:r>
      <w:r w:rsidRPr="00FA600F">
        <w:rPr>
          <w:rStyle w:val="normaltextrun"/>
          <w:rFonts w:ascii="Arial" w:hAnsi="Arial" w:cs="Arial"/>
        </w:rPr>
        <w:t xml:space="preserve"> may have specific conditions determined by the </w:t>
      </w:r>
      <w:r w:rsidR="00150826">
        <w:rPr>
          <w:rStyle w:val="normaltextrun"/>
          <w:rFonts w:ascii="Arial" w:hAnsi="Arial" w:cs="Arial"/>
        </w:rPr>
        <w:t>grant selection</w:t>
      </w:r>
      <w:r w:rsidR="00DF0DA0">
        <w:rPr>
          <w:rStyle w:val="normaltextrun"/>
          <w:rFonts w:ascii="Arial" w:hAnsi="Arial" w:cs="Arial"/>
        </w:rPr>
        <w:t xml:space="preserve"> </w:t>
      </w:r>
      <w:r w:rsidRPr="00FA600F">
        <w:rPr>
          <w:rStyle w:val="normaltextrun"/>
          <w:rFonts w:ascii="Arial" w:hAnsi="Arial" w:cs="Arial"/>
        </w:rPr>
        <w:t xml:space="preserve">process or other considerations made by the Program Delegate. </w:t>
      </w:r>
    </w:p>
    <w:p w14:paraId="24BAF296" w14:textId="77777777" w:rsidR="00202E97" w:rsidRPr="00FA600F" w:rsidRDefault="00202E97" w:rsidP="006E1354">
      <w:pPr>
        <w:spacing w:after="120" w:line="240" w:lineRule="auto"/>
        <w:rPr>
          <w:rFonts w:ascii="Arial" w:hAnsi="Arial" w:cs="Arial"/>
          <w:sz w:val="18"/>
          <w:szCs w:val="18"/>
        </w:rPr>
      </w:pPr>
      <w:r w:rsidRPr="00FA600F">
        <w:rPr>
          <w:rStyle w:val="normaltextrun"/>
          <w:rFonts w:ascii="Arial" w:hAnsi="Arial" w:cs="Arial"/>
        </w:rPr>
        <w:t xml:space="preserve">The </w:t>
      </w:r>
      <w:r w:rsidRPr="003A08D1">
        <w:rPr>
          <w:rStyle w:val="normaltextrun"/>
          <w:rFonts w:ascii="Arial" w:hAnsi="Arial" w:cs="Arial"/>
        </w:rPr>
        <w:t>Grant Outcome and Agreement Letter</w:t>
      </w:r>
      <w:r w:rsidRPr="00FA600F">
        <w:rPr>
          <w:rStyle w:val="normaltextrun"/>
          <w:rFonts w:ascii="Arial" w:hAnsi="Arial" w:cs="Arial"/>
        </w:rPr>
        <w:t xml:space="preserve"> will state the:</w:t>
      </w:r>
      <w:r w:rsidRPr="00FA600F">
        <w:rPr>
          <w:rStyle w:val="eop"/>
          <w:rFonts w:ascii="Arial" w:hAnsi="Arial" w:cs="Arial"/>
        </w:rPr>
        <w:t> </w:t>
      </w:r>
    </w:p>
    <w:p w14:paraId="32F93351" w14:textId="4E7DF9BE" w:rsidR="00202E97" w:rsidRPr="00FA600F" w:rsidRDefault="00202E97" w:rsidP="006E1354">
      <w:pPr>
        <w:pStyle w:val="ListParagraph"/>
        <w:numPr>
          <w:ilvl w:val="0"/>
          <w:numId w:val="19"/>
        </w:numPr>
        <w:spacing w:after="120" w:line="240" w:lineRule="auto"/>
        <w:ind w:left="714" w:hanging="357"/>
        <w:rPr>
          <w:rFonts w:ascii="Arial" w:hAnsi="Arial" w:cs="Arial"/>
          <w:sz w:val="24"/>
          <w:szCs w:val="24"/>
        </w:rPr>
      </w:pPr>
      <w:r w:rsidRPr="00FA600F">
        <w:rPr>
          <w:rStyle w:val="normaltextrun"/>
          <w:rFonts w:ascii="Arial" w:hAnsi="Arial" w:cs="Arial"/>
        </w:rPr>
        <w:t xml:space="preserve">Maximum </w:t>
      </w:r>
      <w:r w:rsidR="00B75CAF">
        <w:rPr>
          <w:rStyle w:val="normaltextrun"/>
          <w:rFonts w:ascii="Arial" w:hAnsi="Arial" w:cs="Arial"/>
        </w:rPr>
        <w:t>Grant</w:t>
      </w:r>
      <w:r w:rsidR="00B75CAF" w:rsidRPr="00FA600F">
        <w:rPr>
          <w:rStyle w:val="normaltextrun"/>
          <w:rFonts w:ascii="Arial" w:hAnsi="Arial" w:cs="Arial"/>
        </w:rPr>
        <w:t xml:space="preserve"> </w:t>
      </w:r>
      <w:r w:rsidRPr="00FA600F">
        <w:rPr>
          <w:rStyle w:val="normaltextrun"/>
          <w:rFonts w:ascii="Arial" w:hAnsi="Arial" w:cs="Arial"/>
        </w:rPr>
        <w:t>amount to be paid; and</w:t>
      </w:r>
      <w:r w:rsidRPr="00FA600F">
        <w:rPr>
          <w:rStyle w:val="eop"/>
          <w:rFonts w:ascii="Arial" w:eastAsia="Arial" w:hAnsi="Arial" w:cs="Arial"/>
        </w:rPr>
        <w:t> </w:t>
      </w:r>
    </w:p>
    <w:p w14:paraId="1D328790" w14:textId="1C5012C2" w:rsidR="00202E97" w:rsidRPr="00FA600F" w:rsidRDefault="31A33490" w:rsidP="006E1354">
      <w:pPr>
        <w:pStyle w:val="ListParagraph"/>
        <w:numPr>
          <w:ilvl w:val="0"/>
          <w:numId w:val="19"/>
        </w:numPr>
        <w:spacing w:after="120" w:line="240" w:lineRule="auto"/>
        <w:ind w:left="714" w:hanging="357"/>
        <w:rPr>
          <w:rFonts w:ascii="Arial" w:hAnsi="Arial" w:cs="Arial"/>
        </w:rPr>
      </w:pPr>
      <w:r w:rsidRPr="1312C03C">
        <w:rPr>
          <w:rStyle w:val="normaltextrun"/>
          <w:rFonts w:ascii="Arial" w:hAnsi="Arial" w:cs="Arial"/>
        </w:rPr>
        <w:t>P</w:t>
      </w:r>
      <w:r w:rsidR="16CD82E2" w:rsidRPr="1312C03C">
        <w:rPr>
          <w:rStyle w:val="normaltextrun"/>
          <w:rFonts w:ascii="Arial" w:hAnsi="Arial" w:cs="Arial"/>
        </w:rPr>
        <w:t>rovider</w:t>
      </w:r>
      <w:r w:rsidR="00121330">
        <w:rPr>
          <w:rStyle w:val="normaltextrun"/>
          <w:rFonts w:ascii="Arial" w:hAnsi="Arial" w:cs="Arial"/>
        </w:rPr>
        <w:t>’s</w:t>
      </w:r>
      <w:r w:rsidR="00202E97" w:rsidRPr="00FA600F">
        <w:rPr>
          <w:rStyle w:val="normaltextrun"/>
          <w:rFonts w:ascii="Arial" w:hAnsi="Arial" w:cs="Arial"/>
        </w:rPr>
        <w:t xml:space="preserve"> obligations in relation to the </w:t>
      </w:r>
      <w:r w:rsidR="00B75CAF">
        <w:rPr>
          <w:rStyle w:val="normaltextrun"/>
          <w:rFonts w:ascii="Arial" w:hAnsi="Arial" w:cs="Arial"/>
        </w:rPr>
        <w:t>Grant</w:t>
      </w:r>
      <w:r w:rsidR="00202E97" w:rsidRPr="00FA600F">
        <w:rPr>
          <w:rStyle w:val="normaltextrun"/>
          <w:rFonts w:ascii="Arial" w:hAnsi="Arial" w:cs="Arial"/>
        </w:rPr>
        <w:t>, including reporting requirements.</w:t>
      </w:r>
      <w:r w:rsidR="00202E97" w:rsidRPr="00FA600F">
        <w:rPr>
          <w:rStyle w:val="eop"/>
          <w:rFonts w:ascii="Arial" w:eastAsia="Arial" w:hAnsi="Arial" w:cs="Arial"/>
        </w:rPr>
        <w:t> </w:t>
      </w:r>
    </w:p>
    <w:p w14:paraId="368770AF" w14:textId="6FF644DA" w:rsidR="00202E97" w:rsidRPr="002A637B" w:rsidRDefault="006E23CB" w:rsidP="004B1126">
      <w:pPr>
        <w:pStyle w:val="Heading3"/>
      </w:pPr>
      <w:bookmarkStart w:id="230" w:name="_Toc135745454"/>
      <w:bookmarkStart w:id="231" w:name="_Toc182236192"/>
      <w:r>
        <w:lastRenderedPageBreak/>
        <w:t>9</w:t>
      </w:r>
      <w:r w:rsidR="00202E97">
        <w:t>.1</w:t>
      </w:r>
      <w:r w:rsidR="00F253F2">
        <w:tab/>
      </w:r>
      <w:r w:rsidR="00202E97">
        <w:t xml:space="preserve">How </w:t>
      </w:r>
      <w:r w:rsidR="04A223FA">
        <w:t xml:space="preserve">the </w:t>
      </w:r>
      <w:r w:rsidR="00B75CAF">
        <w:t>G</w:t>
      </w:r>
      <w:r w:rsidR="00202E97">
        <w:t>rant</w:t>
      </w:r>
      <w:bookmarkEnd w:id="226"/>
      <w:bookmarkEnd w:id="227"/>
      <w:bookmarkEnd w:id="230"/>
      <w:r w:rsidR="005F5B65">
        <w:t xml:space="preserve"> will </w:t>
      </w:r>
      <w:r w:rsidR="00EF4724">
        <w:t xml:space="preserve">be </w:t>
      </w:r>
      <w:r w:rsidR="005F5B65">
        <w:t>paid</w:t>
      </w:r>
      <w:bookmarkEnd w:id="231"/>
    </w:p>
    <w:p w14:paraId="24A8B9DA" w14:textId="1BA41F2C" w:rsidR="00202E97" w:rsidRPr="00FA600F" w:rsidRDefault="00202E97" w:rsidP="00202E97">
      <w:pPr>
        <w:rPr>
          <w:rFonts w:ascii="Arial" w:hAnsi="Arial" w:cs="Arial"/>
        </w:rPr>
      </w:pPr>
      <w:r w:rsidRPr="00FA600F">
        <w:rPr>
          <w:rFonts w:ascii="Arial" w:hAnsi="Arial" w:cs="Arial"/>
        </w:rPr>
        <w:t xml:space="preserve">The </w:t>
      </w:r>
      <w:r w:rsidR="00DF0255">
        <w:rPr>
          <w:rFonts w:ascii="Arial" w:hAnsi="Arial" w:cs="Arial"/>
        </w:rPr>
        <w:t>Grant</w:t>
      </w:r>
      <w:r w:rsidR="00DF0255" w:rsidRPr="00FA600F">
        <w:rPr>
          <w:rFonts w:ascii="Arial" w:hAnsi="Arial" w:cs="Arial"/>
        </w:rPr>
        <w:t xml:space="preserve"> </w:t>
      </w:r>
      <w:r w:rsidRPr="00FA600F">
        <w:rPr>
          <w:rFonts w:ascii="Arial" w:hAnsi="Arial" w:cs="Arial"/>
        </w:rPr>
        <w:t xml:space="preserve">will be paid into the bank account nominated </w:t>
      </w:r>
      <w:r w:rsidR="004A4A87">
        <w:rPr>
          <w:rFonts w:ascii="Arial" w:hAnsi="Arial" w:cs="Arial"/>
        </w:rPr>
        <w:t xml:space="preserve">by </w:t>
      </w:r>
      <w:r w:rsidR="004A4A87" w:rsidRPr="00FA600F">
        <w:rPr>
          <w:rFonts w:ascii="Arial" w:hAnsi="Arial" w:cs="Arial"/>
        </w:rPr>
        <w:t>the</w:t>
      </w:r>
      <w:r w:rsidRPr="00FA600F">
        <w:rPr>
          <w:rFonts w:ascii="Arial" w:hAnsi="Arial" w:cs="Arial"/>
        </w:rPr>
        <w:t xml:space="preserve"> </w:t>
      </w:r>
      <w:r w:rsidR="00C540B9">
        <w:rPr>
          <w:rFonts w:ascii="Arial" w:hAnsi="Arial" w:cs="Arial"/>
        </w:rPr>
        <w:t>P</w:t>
      </w:r>
      <w:r w:rsidR="00C540B9" w:rsidRPr="23A9F726">
        <w:rPr>
          <w:rFonts w:ascii="Arial" w:hAnsi="Arial" w:cs="Arial"/>
        </w:rPr>
        <w:t xml:space="preserve">rovider </w:t>
      </w:r>
      <w:r w:rsidR="748A8642" w:rsidRPr="23A9F726">
        <w:rPr>
          <w:rFonts w:ascii="Arial" w:hAnsi="Arial" w:cs="Arial"/>
        </w:rPr>
        <w:t>for receiving CCS</w:t>
      </w:r>
      <w:r w:rsidRPr="23A9F726">
        <w:rPr>
          <w:rFonts w:ascii="Arial" w:hAnsi="Arial" w:cs="Arial"/>
        </w:rPr>
        <w:t>.</w:t>
      </w:r>
      <w:r w:rsidRPr="00FA600F">
        <w:rPr>
          <w:rFonts w:ascii="Arial" w:hAnsi="Arial" w:cs="Arial"/>
        </w:rPr>
        <w:t xml:space="preserve"> </w:t>
      </w:r>
      <w:r w:rsidR="721C5672" w:rsidRPr="23A9F726">
        <w:rPr>
          <w:rFonts w:ascii="Arial" w:hAnsi="Arial" w:cs="Arial"/>
        </w:rPr>
        <w:t xml:space="preserve">Providers </w:t>
      </w:r>
      <w:r w:rsidRPr="00FA600F">
        <w:rPr>
          <w:rFonts w:ascii="Arial" w:hAnsi="Arial" w:cs="Arial"/>
        </w:rPr>
        <w:t>should ensure that their bank account details are up to date</w:t>
      </w:r>
      <w:r w:rsidR="00880DB5">
        <w:rPr>
          <w:rFonts w:ascii="Arial" w:hAnsi="Arial" w:cs="Arial"/>
        </w:rPr>
        <w:t xml:space="preserve"> </w:t>
      </w:r>
      <w:r w:rsidR="008B7B2E">
        <w:rPr>
          <w:rFonts w:ascii="Arial" w:hAnsi="Arial" w:cs="Arial"/>
        </w:rPr>
        <w:t>to avoid delayed</w:t>
      </w:r>
      <w:r w:rsidR="00E717F6">
        <w:rPr>
          <w:rFonts w:ascii="Arial" w:hAnsi="Arial" w:cs="Arial"/>
        </w:rPr>
        <w:t xml:space="preserve"> or missed</w:t>
      </w:r>
      <w:r w:rsidR="008B7B2E">
        <w:rPr>
          <w:rFonts w:ascii="Arial" w:hAnsi="Arial" w:cs="Arial"/>
        </w:rPr>
        <w:t xml:space="preserve"> </w:t>
      </w:r>
      <w:r w:rsidR="00FB37BD">
        <w:rPr>
          <w:rFonts w:ascii="Arial" w:hAnsi="Arial" w:cs="Arial"/>
        </w:rPr>
        <w:t>payments</w:t>
      </w:r>
      <w:r w:rsidRPr="00FA600F">
        <w:rPr>
          <w:rFonts w:ascii="Arial" w:hAnsi="Arial" w:cs="Arial"/>
        </w:rPr>
        <w:t>.</w:t>
      </w:r>
    </w:p>
    <w:p w14:paraId="77EEAA72" w14:textId="46E9247E" w:rsidR="00202E97" w:rsidRPr="00FA600F" w:rsidRDefault="787B9167" w:rsidP="00202E97">
      <w:pPr>
        <w:rPr>
          <w:rFonts w:ascii="Arial" w:hAnsi="Arial" w:cs="Arial"/>
        </w:rPr>
      </w:pPr>
      <w:r w:rsidRPr="23A9F726">
        <w:rPr>
          <w:rFonts w:ascii="Arial" w:hAnsi="Arial" w:cs="Arial"/>
        </w:rPr>
        <w:t>Providers</w:t>
      </w:r>
      <w:r w:rsidR="00202E97" w:rsidRPr="3D73A5EB">
        <w:rPr>
          <w:rFonts w:ascii="Arial" w:hAnsi="Arial" w:cs="Arial"/>
        </w:rPr>
        <w:t xml:space="preserve"> who wish to receive a </w:t>
      </w:r>
      <w:r w:rsidR="00DF0255">
        <w:rPr>
          <w:rFonts w:ascii="Arial" w:hAnsi="Arial" w:cs="Arial"/>
        </w:rPr>
        <w:t>Grant</w:t>
      </w:r>
      <w:r w:rsidR="00DF0255" w:rsidRPr="3D73A5EB">
        <w:rPr>
          <w:rFonts w:ascii="Arial" w:hAnsi="Arial" w:cs="Arial"/>
        </w:rPr>
        <w:t xml:space="preserve"> </w:t>
      </w:r>
      <w:r w:rsidR="00202E97" w:rsidRPr="3D73A5EB">
        <w:rPr>
          <w:rFonts w:ascii="Arial" w:hAnsi="Arial" w:cs="Arial"/>
        </w:rPr>
        <w:t>in the 202</w:t>
      </w:r>
      <w:r w:rsidR="00FB37BD" w:rsidRPr="3D73A5EB">
        <w:rPr>
          <w:rFonts w:ascii="Arial" w:hAnsi="Arial" w:cs="Arial"/>
        </w:rPr>
        <w:t>4</w:t>
      </w:r>
      <w:r w:rsidR="00202E97" w:rsidRPr="3D73A5EB">
        <w:rPr>
          <w:rFonts w:ascii="Arial" w:hAnsi="Arial" w:cs="Arial"/>
        </w:rPr>
        <w:t>-2</w:t>
      </w:r>
      <w:r w:rsidR="00FB37BD" w:rsidRPr="3D73A5EB">
        <w:rPr>
          <w:rFonts w:ascii="Arial" w:hAnsi="Arial" w:cs="Arial"/>
        </w:rPr>
        <w:t>5</w:t>
      </w:r>
      <w:r w:rsidR="00202E97" w:rsidRPr="3D73A5EB">
        <w:rPr>
          <w:rFonts w:ascii="Arial" w:hAnsi="Arial" w:cs="Arial"/>
        </w:rPr>
        <w:t xml:space="preserve"> Financial Year are required to complete the Grant Outcome and Agreement Letter sent </w:t>
      </w:r>
      <w:r w:rsidR="00BF1A87">
        <w:rPr>
          <w:rFonts w:ascii="Arial" w:hAnsi="Arial" w:cs="Arial"/>
        </w:rPr>
        <w:t xml:space="preserve">to them </w:t>
      </w:r>
      <w:r w:rsidR="5FF0F78A" w:rsidRPr="23A9F726">
        <w:rPr>
          <w:rFonts w:ascii="Arial" w:hAnsi="Arial" w:cs="Arial"/>
        </w:rPr>
        <w:t xml:space="preserve">by </w:t>
      </w:r>
      <w:r w:rsidR="03A6B37E" w:rsidRPr="3D73A5EB">
        <w:rPr>
          <w:rFonts w:ascii="Arial" w:hAnsi="Arial" w:cs="Arial"/>
        </w:rPr>
        <w:t>the last date for signing</w:t>
      </w:r>
      <w:r w:rsidR="00330524">
        <w:rPr>
          <w:rFonts w:ascii="Arial" w:hAnsi="Arial" w:cs="Arial"/>
        </w:rPr>
        <w:t xml:space="preserve"> as</w:t>
      </w:r>
      <w:r w:rsidR="03A6B37E" w:rsidRPr="3D73A5EB">
        <w:rPr>
          <w:rFonts w:ascii="Arial" w:hAnsi="Arial" w:cs="Arial"/>
        </w:rPr>
        <w:t xml:space="preserve"> </w:t>
      </w:r>
      <w:r w:rsidR="00CA0B18">
        <w:rPr>
          <w:rFonts w:ascii="Arial" w:hAnsi="Arial" w:cs="Arial"/>
        </w:rPr>
        <w:t>outlined</w:t>
      </w:r>
      <w:r w:rsidR="00CA0B18" w:rsidRPr="3D73A5EB">
        <w:rPr>
          <w:rFonts w:ascii="Arial" w:hAnsi="Arial" w:cs="Arial"/>
        </w:rPr>
        <w:t xml:space="preserve"> </w:t>
      </w:r>
      <w:r w:rsidR="03A6B37E" w:rsidRPr="3D73A5EB">
        <w:rPr>
          <w:rFonts w:ascii="Arial" w:hAnsi="Arial" w:cs="Arial"/>
        </w:rPr>
        <w:t xml:space="preserve">in the </w:t>
      </w:r>
      <w:r w:rsidR="004A4A87" w:rsidRPr="3D73A5EB">
        <w:rPr>
          <w:rFonts w:ascii="Arial" w:hAnsi="Arial" w:cs="Arial"/>
        </w:rPr>
        <w:t>letter.</w:t>
      </w:r>
      <w:r w:rsidR="005F0DD8">
        <w:rPr>
          <w:rFonts w:ascii="Arial" w:hAnsi="Arial" w:cs="Arial"/>
        </w:rPr>
        <w:t xml:space="preserve"> </w:t>
      </w:r>
    </w:p>
    <w:p w14:paraId="429D7B58" w14:textId="6F71062F" w:rsidR="00202E97" w:rsidRPr="002A637B" w:rsidRDefault="00631328" w:rsidP="004B1126">
      <w:pPr>
        <w:pStyle w:val="Heading3"/>
      </w:pPr>
      <w:bookmarkStart w:id="232" w:name="_Toc135745455"/>
      <w:bookmarkStart w:id="233" w:name="_Toc182236193"/>
      <w:r>
        <w:t>9</w:t>
      </w:r>
      <w:r w:rsidR="00202E97">
        <w:t>.2</w:t>
      </w:r>
      <w:r w:rsidR="00F253F2">
        <w:tab/>
      </w:r>
      <w:r w:rsidR="00202E97">
        <w:t>Grant Payments and GST</w:t>
      </w:r>
      <w:bookmarkEnd w:id="232"/>
      <w:bookmarkEnd w:id="233"/>
      <w:r w:rsidR="00202E97">
        <w:t xml:space="preserve"> </w:t>
      </w:r>
    </w:p>
    <w:p w14:paraId="2E91A614" w14:textId="12830213" w:rsidR="00202E97" w:rsidRDefault="00D071F3" w:rsidP="00202E97">
      <w:pPr>
        <w:rPr>
          <w:rFonts w:ascii="Arial" w:hAnsi="Arial" w:cs="Arial"/>
        </w:rPr>
      </w:pPr>
      <w:r>
        <w:rPr>
          <w:rFonts w:ascii="Arial" w:hAnsi="Arial" w:cs="Arial"/>
        </w:rPr>
        <w:t xml:space="preserve">These </w:t>
      </w:r>
      <w:r w:rsidR="00481490">
        <w:rPr>
          <w:rFonts w:ascii="Arial" w:hAnsi="Arial" w:cs="Arial"/>
        </w:rPr>
        <w:t>Grant</w:t>
      </w:r>
      <w:r w:rsidR="23CA1019">
        <w:rPr>
          <w:rFonts w:ascii="Arial" w:hAnsi="Arial" w:cs="Arial"/>
        </w:rPr>
        <w:t>s</w:t>
      </w:r>
      <w:r w:rsidR="23CA1019" w:rsidRPr="00FA600F">
        <w:rPr>
          <w:rFonts w:ascii="Arial" w:hAnsi="Arial" w:cs="Arial"/>
        </w:rPr>
        <w:t xml:space="preserve"> </w:t>
      </w:r>
      <w:r w:rsidR="0430232F" w:rsidRPr="00FA600F">
        <w:rPr>
          <w:rFonts w:ascii="Arial" w:hAnsi="Arial" w:cs="Arial"/>
        </w:rPr>
        <w:t xml:space="preserve">are </w:t>
      </w:r>
      <w:r>
        <w:rPr>
          <w:rFonts w:ascii="Arial" w:hAnsi="Arial" w:cs="Arial"/>
        </w:rPr>
        <w:t xml:space="preserve">not assessable </w:t>
      </w:r>
      <w:r w:rsidR="0430232F" w:rsidRPr="00FA600F">
        <w:rPr>
          <w:rFonts w:ascii="Arial" w:hAnsi="Arial" w:cs="Arial"/>
        </w:rPr>
        <w:t>income for taxation purpose</w:t>
      </w:r>
      <w:r>
        <w:rPr>
          <w:rFonts w:ascii="Arial" w:hAnsi="Arial" w:cs="Arial"/>
        </w:rPr>
        <w:t>s</w:t>
      </w:r>
      <w:r w:rsidR="0430232F" w:rsidRPr="00FA600F">
        <w:rPr>
          <w:rFonts w:ascii="Arial" w:hAnsi="Arial" w:cs="Arial"/>
        </w:rPr>
        <w:t>.</w:t>
      </w:r>
      <w:r w:rsidR="00E6370A">
        <w:rPr>
          <w:rFonts w:ascii="Arial" w:hAnsi="Arial" w:cs="Arial"/>
        </w:rPr>
        <w:t xml:space="preserve"> However, b</w:t>
      </w:r>
      <w:r w:rsidR="000952A5">
        <w:rPr>
          <w:rFonts w:ascii="Arial" w:hAnsi="Arial" w:cs="Arial"/>
        </w:rPr>
        <w:t>y</w:t>
      </w:r>
      <w:r w:rsidR="00E6370A">
        <w:rPr>
          <w:rFonts w:ascii="Arial" w:hAnsi="Arial" w:cs="Arial"/>
        </w:rPr>
        <w:t xml:space="preserve"> receiving these </w:t>
      </w:r>
      <w:r w:rsidR="00481490">
        <w:rPr>
          <w:rFonts w:ascii="Arial" w:hAnsi="Arial" w:cs="Arial"/>
        </w:rPr>
        <w:t>G</w:t>
      </w:r>
      <w:r w:rsidR="00E6370A">
        <w:rPr>
          <w:rFonts w:ascii="Arial" w:hAnsi="Arial" w:cs="Arial"/>
        </w:rPr>
        <w:t xml:space="preserve">rants for wage supplementation, you are not exempt from </w:t>
      </w:r>
      <w:r w:rsidR="000952A5">
        <w:rPr>
          <w:rFonts w:ascii="Arial" w:hAnsi="Arial" w:cs="Arial"/>
        </w:rPr>
        <w:t>other employer obligations such as payroll tax and superannuation contributions.</w:t>
      </w:r>
      <w:r w:rsidR="0430232F" w:rsidRPr="00FA600F">
        <w:rPr>
          <w:rFonts w:ascii="Arial" w:hAnsi="Arial" w:cs="Arial"/>
        </w:rPr>
        <w:t xml:space="preserve"> We recommend </w:t>
      </w:r>
      <w:r w:rsidR="00481490">
        <w:rPr>
          <w:rFonts w:ascii="Arial" w:hAnsi="Arial" w:cs="Arial"/>
        </w:rPr>
        <w:t xml:space="preserve">participants </w:t>
      </w:r>
      <w:r w:rsidR="0430232F" w:rsidRPr="00FA600F">
        <w:rPr>
          <w:rFonts w:ascii="Arial" w:hAnsi="Arial" w:cs="Arial"/>
        </w:rPr>
        <w:t xml:space="preserve">seek independent professional advice on your taxation obligations or seek assistance from the </w:t>
      </w:r>
      <w:hyperlink r:id="rId33" w:history="1">
        <w:r w:rsidR="0430232F" w:rsidRPr="00FA600F">
          <w:rPr>
            <w:rStyle w:val="Hyperlink"/>
            <w:rFonts w:ascii="Arial" w:hAnsi="Arial" w:cs="Arial"/>
          </w:rPr>
          <w:t>Australian Taxation Office</w:t>
        </w:r>
      </w:hyperlink>
      <w:r w:rsidR="0430232F" w:rsidRPr="00FA600F">
        <w:rPr>
          <w:rFonts w:ascii="Arial" w:hAnsi="Arial" w:cs="Arial"/>
        </w:rPr>
        <w:t>.</w:t>
      </w:r>
      <w:r w:rsidR="00202E97" w:rsidRPr="00FA600F">
        <w:rPr>
          <w:rStyle w:val="FootnoteReference"/>
          <w:rFonts w:ascii="Arial" w:hAnsi="Arial" w:cs="Arial"/>
        </w:rPr>
        <w:footnoteReference w:id="3"/>
      </w:r>
      <w:r w:rsidR="0430232F" w:rsidRPr="00FA600F">
        <w:rPr>
          <w:rFonts w:ascii="Arial" w:hAnsi="Arial" w:cs="Arial"/>
        </w:rPr>
        <w:t xml:space="preserve"> </w:t>
      </w:r>
      <w:r w:rsidR="2582F176" w:rsidRPr="00FA600F">
        <w:rPr>
          <w:rFonts w:ascii="Arial" w:hAnsi="Arial" w:cs="Arial"/>
        </w:rPr>
        <w:t>The department</w:t>
      </w:r>
      <w:r w:rsidR="0430232F" w:rsidRPr="00FA600F">
        <w:rPr>
          <w:rFonts w:ascii="Arial" w:hAnsi="Arial" w:cs="Arial"/>
        </w:rPr>
        <w:t xml:space="preserve"> </w:t>
      </w:r>
      <w:r w:rsidR="13D4FC50" w:rsidRPr="00FA600F">
        <w:rPr>
          <w:rFonts w:ascii="Arial" w:hAnsi="Arial" w:cs="Arial"/>
        </w:rPr>
        <w:t xml:space="preserve">cannot </w:t>
      </w:r>
      <w:r w:rsidR="0430232F" w:rsidRPr="00FA600F">
        <w:rPr>
          <w:rFonts w:ascii="Arial" w:hAnsi="Arial" w:cs="Arial"/>
        </w:rPr>
        <w:t xml:space="preserve">provide advice on your </w:t>
      </w:r>
      <w:r w:rsidR="001A40F4">
        <w:rPr>
          <w:rFonts w:ascii="Arial" w:hAnsi="Arial" w:cs="Arial"/>
        </w:rPr>
        <w:t xml:space="preserve">specific </w:t>
      </w:r>
      <w:r w:rsidR="11810F4A" w:rsidRPr="00FA600F">
        <w:rPr>
          <w:rFonts w:ascii="Arial" w:hAnsi="Arial" w:cs="Arial"/>
        </w:rPr>
        <w:t>taxation</w:t>
      </w:r>
      <w:r w:rsidR="0430232F" w:rsidRPr="00FA600F">
        <w:rPr>
          <w:rFonts w:ascii="Arial" w:hAnsi="Arial" w:cs="Arial"/>
        </w:rPr>
        <w:t xml:space="preserve"> circumstances.</w:t>
      </w:r>
    </w:p>
    <w:p w14:paraId="548148A9" w14:textId="42F0CB58" w:rsidR="001508F4" w:rsidRPr="002A637B" w:rsidRDefault="00320C7E" w:rsidP="004B1126">
      <w:pPr>
        <w:pStyle w:val="Heading3"/>
      </w:pPr>
      <w:bookmarkStart w:id="234" w:name="_Toc182236194"/>
      <w:r>
        <w:t>9</w:t>
      </w:r>
      <w:r w:rsidR="001508F4">
        <w:t>.3</w:t>
      </w:r>
      <w:r w:rsidR="00F253F2">
        <w:tab/>
      </w:r>
      <w:r w:rsidR="00A62689">
        <w:t>Transfer of ownership</w:t>
      </w:r>
      <w:bookmarkEnd w:id="234"/>
      <w:r w:rsidR="00562F86">
        <w:t xml:space="preserve"> </w:t>
      </w:r>
    </w:p>
    <w:p w14:paraId="494195F5" w14:textId="7B5BBF54" w:rsidR="001508F4" w:rsidRDefault="009E3F75" w:rsidP="001508F4">
      <w:pPr>
        <w:rPr>
          <w:rFonts w:ascii="Arial" w:hAnsi="Arial" w:cs="Arial"/>
        </w:rPr>
      </w:pPr>
      <w:r>
        <w:rPr>
          <w:rFonts w:ascii="Arial" w:hAnsi="Arial" w:cs="Arial"/>
        </w:rPr>
        <w:t xml:space="preserve">If there is a transfer of ECEC </w:t>
      </w:r>
      <w:r w:rsidR="000C3A29">
        <w:rPr>
          <w:rFonts w:ascii="Arial" w:hAnsi="Arial" w:cs="Arial"/>
        </w:rPr>
        <w:t xml:space="preserve">Service </w:t>
      </w:r>
      <w:r>
        <w:rPr>
          <w:rFonts w:ascii="Arial" w:hAnsi="Arial" w:cs="Arial"/>
        </w:rPr>
        <w:t xml:space="preserve">ownership, these </w:t>
      </w:r>
      <w:r w:rsidR="00481490">
        <w:rPr>
          <w:rFonts w:ascii="Arial" w:hAnsi="Arial" w:cs="Arial"/>
        </w:rPr>
        <w:t>Grant</w:t>
      </w:r>
      <w:r>
        <w:rPr>
          <w:rFonts w:ascii="Arial" w:hAnsi="Arial" w:cs="Arial"/>
        </w:rPr>
        <w:t xml:space="preserve">s </w:t>
      </w:r>
      <w:r w:rsidRPr="00D071F3">
        <w:rPr>
          <w:rFonts w:ascii="Arial" w:hAnsi="Arial" w:cs="Arial"/>
          <w:b/>
          <w:bCs/>
        </w:rPr>
        <w:t>cannot be transferred</w:t>
      </w:r>
      <w:r>
        <w:rPr>
          <w:rFonts w:ascii="Arial" w:hAnsi="Arial" w:cs="Arial"/>
        </w:rPr>
        <w:t xml:space="preserve"> as part of the settlement agreement for </w:t>
      </w:r>
      <w:r w:rsidR="002403C3">
        <w:rPr>
          <w:rFonts w:ascii="Arial" w:hAnsi="Arial" w:cs="Arial"/>
        </w:rPr>
        <w:t xml:space="preserve">exchange of ownership. If a change of ownership is to occur, it is the obligation of the ECEC </w:t>
      </w:r>
      <w:r w:rsidR="00EA5201">
        <w:rPr>
          <w:rFonts w:ascii="Arial" w:hAnsi="Arial" w:cs="Arial"/>
        </w:rPr>
        <w:t>P</w:t>
      </w:r>
      <w:r w:rsidR="002403C3">
        <w:rPr>
          <w:rFonts w:ascii="Arial" w:hAnsi="Arial" w:cs="Arial"/>
        </w:rPr>
        <w:t xml:space="preserve">rovider to contact the </w:t>
      </w:r>
      <w:r w:rsidR="00B66262">
        <w:rPr>
          <w:rFonts w:ascii="Arial" w:hAnsi="Arial" w:cs="Arial"/>
        </w:rPr>
        <w:t>department</w:t>
      </w:r>
      <w:r w:rsidR="002E06C3">
        <w:rPr>
          <w:rFonts w:ascii="Arial" w:hAnsi="Arial" w:cs="Arial"/>
        </w:rPr>
        <w:t xml:space="preserve"> early and notify that this is </w:t>
      </w:r>
      <w:r w:rsidR="007C7B89">
        <w:rPr>
          <w:rFonts w:ascii="Arial" w:hAnsi="Arial" w:cs="Arial"/>
        </w:rPr>
        <w:t>occurring.</w:t>
      </w:r>
    </w:p>
    <w:p w14:paraId="0EDF7FCB" w14:textId="09E80BBD" w:rsidR="007C7B89" w:rsidRPr="00FA600F" w:rsidRDefault="007C7B89" w:rsidP="001508F4">
      <w:pPr>
        <w:rPr>
          <w:rFonts w:ascii="Arial" w:hAnsi="Arial" w:cs="Arial"/>
        </w:rPr>
      </w:pPr>
      <w:r>
        <w:rPr>
          <w:rFonts w:ascii="Arial" w:hAnsi="Arial" w:cs="Arial"/>
        </w:rPr>
        <w:t xml:space="preserve">The </w:t>
      </w:r>
      <w:r w:rsidR="005B4093">
        <w:rPr>
          <w:rFonts w:ascii="Arial" w:hAnsi="Arial" w:cs="Arial"/>
        </w:rPr>
        <w:t>department</w:t>
      </w:r>
      <w:r>
        <w:rPr>
          <w:rFonts w:ascii="Arial" w:hAnsi="Arial" w:cs="Arial"/>
        </w:rPr>
        <w:t xml:space="preserve"> will issue an invoice for receipt of an</w:t>
      </w:r>
      <w:r w:rsidR="004843B4">
        <w:rPr>
          <w:rFonts w:ascii="Arial" w:hAnsi="Arial" w:cs="Arial"/>
        </w:rPr>
        <w:t>y</w:t>
      </w:r>
      <w:r>
        <w:rPr>
          <w:rFonts w:ascii="Arial" w:hAnsi="Arial" w:cs="Arial"/>
        </w:rPr>
        <w:t xml:space="preserve"> unused </w:t>
      </w:r>
      <w:r w:rsidR="00D071F3">
        <w:rPr>
          <w:rFonts w:ascii="Arial" w:hAnsi="Arial" w:cs="Arial"/>
        </w:rPr>
        <w:t xml:space="preserve">funds and request an </w:t>
      </w:r>
      <w:r w:rsidR="007C578D">
        <w:rPr>
          <w:rFonts w:ascii="Arial" w:hAnsi="Arial" w:cs="Arial"/>
        </w:rPr>
        <w:t xml:space="preserve">acquittal </w:t>
      </w:r>
      <w:r w:rsidR="00D071F3">
        <w:rPr>
          <w:rFonts w:ascii="Arial" w:hAnsi="Arial" w:cs="Arial"/>
        </w:rPr>
        <w:t>for funds already spent.</w:t>
      </w:r>
    </w:p>
    <w:p w14:paraId="374813D2" w14:textId="0A39EDE0" w:rsidR="00493F81" w:rsidRDefault="00493F81" w:rsidP="00E23842">
      <w:pPr>
        <w:pStyle w:val="Heading2"/>
      </w:pPr>
      <w:bookmarkStart w:id="235" w:name="_Toc182236195"/>
      <w:bookmarkEnd w:id="228"/>
      <w:r>
        <w:t>Announcement of Grants</w:t>
      </w:r>
      <w:bookmarkEnd w:id="235"/>
    </w:p>
    <w:p w14:paraId="385D11BC" w14:textId="13FCBBF2" w:rsidR="00202E97" w:rsidRPr="00FA600F" w:rsidRDefault="0430232F" w:rsidP="586405F5">
      <w:pPr>
        <w:rPr>
          <w:rFonts w:ascii="Arial" w:hAnsi="Arial" w:cs="Arial"/>
          <w:i/>
          <w:iCs/>
        </w:rPr>
      </w:pPr>
      <w:r w:rsidRPr="00FA600F">
        <w:rPr>
          <w:rFonts w:ascii="Arial" w:hAnsi="Arial" w:cs="Arial"/>
        </w:rPr>
        <w:t xml:space="preserve">If </w:t>
      </w:r>
      <w:r w:rsidR="6EAEA0B8" w:rsidRPr="00FA600F">
        <w:rPr>
          <w:rFonts w:ascii="Arial" w:hAnsi="Arial" w:cs="Arial"/>
        </w:rPr>
        <w:t xml:space="preserve">an application for a </w:t>
      </w:r>
      <w:r w:rsidR="000C4DB9">
        <w:rPr>
          <w:rFonts w:ascii="Arial" w:hAnsi="Arial" w:cs="Arial"/>
        </w:rPr>
        <w:t>G</w:t>
      </w:r>
      <w:r w:rsidR="6EAEA0B8" w:rsidRPr="00FA600F">
        <w:rPr>
          <w:rFonts w:ascii="Arial" w:hAnsi="Arial" w:cs="Arial"/>
        </w:rPr>
        <w:t xml:space="preserve">rant is </w:t>
      </w:r>
      <w:r w:rsidR="5E722361" w:rsidRPr="00FA600F">
        <w:rPr>
          <w:rFonts w:ascii="Arial" w:hAnsi="Arial" w:cs="Arial"/>
        </w:rPr>
        <w:t>successful,</w:t>
      </w:r>
      <w:r w:rsidR="0E0DC59C" w:rsidRPr="00FA600F">
        <w:rPr>
          <w:rFonts w:ascii="Arial" w:hAnsi="Arial" w:cs="Arial"/>
        </w:rPr>
        <w:t xml:space="preserve"> </w:t>
      </w:r>
      <w:r w:rsidR="3F57D088" w:rsidRPr="00FA600F">
        <w:rPr>
          <w:rFonts w:ascii="Arial" w:hAnsi="Arial" w:cs="Arial"/>
        </w:rPr>
        <w:t>the approved</w:t>
      </w:r>
      <w:r w:rsidRPr="00FA600F">
        <w:rPr>
          <w:rFonts w:ascii="Arial" w:hAnsi="Arial" w:cs="Arial"/>
        </w:rPr>
        <w:t xml:space="preserve"> </w:t>
      </w:r>
      <w:r w:rsidR="75DC8678">
        <w:rPr>
          <w:rFonts w:ascii="Arial" w:hAnsi="Arial" w:cs="Arial"/>
        </w:rPr>
        <w:t>Grant</w:t>
      </w:r>
      <w:r w:rsidR="75DC8678" w:rsidRPr="00FA600F">
        <w:rPr>
          <w:rFonts w:ascii="Arial" w:hAnsi="Arial" w:cs="Arial"/>
        </w:rPr>
        <w:t xml:space="preserve"> </w:t>
      </w:r>
      <w:r w:rsidR="008B21E1">
        <w:rPr>
          <w:rFonts w:ascii="Arial" w:hAnsi="Arial" w:cs="Arial"/>
        </w:rPr>
        <w:t>and any subsequent variations</w:t>
      </w:r>
      <w:r w:rsidR="00916505">
        <w:rPr>
          <w:rFonts w:ascii="Arial" w:hAnsi="Arial" w:cs="Arial"/>
        </w:rPr>
        <w:t xml:space="preserve"> </w:t>
      </w:r>
      <w:r w:rsidRPr="00FA600F">
        <w:rPr>
          <w:rFonts w:ascii="Arial" w:hAnsi="Arial" w:cs="Arial"/>
        </w:rPr>
        <w:t xml:space="preserve">will be listed on the </w:t>
      </w:r>
      <w:hyperlink r:id="rId34" w:history="1">
        <w:proofErr w:type="spellStart"/>
        <w:r w:rsidRPr="00FA600F">
          <w:rPr>
            <w:rStyle w:val="Hyperlink"/>
            <w:rFonts w:ascii="Arial" w:hAnsi="Arial" w:cs="Arial"/>
          </w:rPr>
          <w:t>GrantConnect</w:t>
        </w:r>
        <w:proofErr w:type="spellEnd"/>
      </w:hyperlink>
      <w:r w:rsidRPr="00FA600F">
        <w:rPr>
          <w:rFonts w:ascii="Arial" w:hAnsi="Arial" w:cs="Arial"/>
        </w:rPr>
        <w:t xml:space="preserve"> website within 21 days after the date of effect</w:t>
      </w:r>
      <w:r w:rsidR="00202E97" w:rsidRPr="00FA600F">
        <w:rPr>
          <w:rStyle w:val="FootnoteReference"/>
          <w:rFonts w:ascii="Arial" w:hAnsi="Arial" w:cs="Arial"/>
        </w:rPr>
        <w:footnoteReference w:id="4"/>
      </w:r>
      <w:r w:rsidRPr="00FA600F">
        <w:rPr>
          <w:rFonts w:ascii="Arial" w:hAnsi="Arial" w:cs="Arial"/>
        </w:rPr>
        <w:t xml:space="preserve"> as required by Section 5.</w:t>
      </w:r>
      <w:r w:rsidR="001D54EE">
        <w:rPr>
          <w:rFonts w:ascii="Arial" w:hAnsi="Arial" w:cs="Arial"/>
        </w:rPr>
        <w:t>4</w:t>
      </w:r>
      <w:r w:rsidRPr="00FA600F">
        <w:rPr>
          <w:rFonts w:ascii="Arial" w:hAnsi="Arial" w:cs="Arial"/>
        </w:rPr>
        <w:t xml:space="preserve"> of the </w:t>
      </w:r>
      <w:hyperlink r:id="rId35" w:history="1">
        <w:r w:rsidR="000C07D8">
          <w:rPr>
            <w:rStyle w:val="Hyperlink"/>
            <w:rFonts w:ascii="Arial" w:hAnsi="Arial" w:cs="Arial"/>
            <w:i/>
            <w:iCs/>
          </w:rPr>
          <w:t xml:space="preserve">Commonwealth Grants Rules and </w:t>
        </w:r>
        <w:r w:rsidR="001D54EE">
          <w:rPr>
            <w:rStyle w:val="Hyperlink"/>
            <w:rFonts w:ascii="Arial" w:hAnsi="Arial" w:cs="Arial"/>
            <w:i/>
            <w:iCs/>
          </w:rPr>
          <w:t>Principles</w:t>
        </w:r>
        <w:r w:rsidR="000C07D8">
          <w:rPr>
            <w:rStyle w:val="Hyperlink"/>
            <w:rFonts w:ascii="Arial" w:hAnsi="Arial" w:cs="Arial"/>
            <w:i/>
            <w:iCs/>
          </w:rPr>
          <w:t xml:space="preserve"> </w:t>
        </w:r>
      </w:hyperlink>
      <w:r w:rsidR="000C07D8" w:rsidRPr="001D54EE">
        <w:rPr>
          <w:rFonts w:ascii="Arial" w:hAnsi="Arial" w:cs="Arial"/>
        </w:rPr>
        <w:t>(</w:t>
      </w:r>
      <w:r w:rsidR="00D80757" w:rsidRPr="001D54EE">
        <w:rPr>
          <w:rFonts w:ascii="Arial" w:hAnsi="Arial" w:cs="Arial"/>
        </w:rPr>
        <w:t>CGR</w:t>
      </w:r>
      <w:r w:rsidR="001D54EE" w:rsidRPr="001D54EE">
        <w:rPr>
          <w:rFonts w:ascii="Arial" w:hAnsi="Arial" w:cs="Arial"/>
        </w:rPr>
        <w:t>P</w:t>
      </w:r>
      <w:r w:rsidR="00D80757" w:rsidRPr="001D54EE">
        <w:rPr>
          <w:rFonts w:ascii="Arial" w:hAnsi="Arial" w:cs="Arial"/>
        </w:rPr>
        <w:t>s)</w:t>
      </w:r>
      <w:r w:rsidRPr="001D54EE">
        <w:rPr>
          <w:rFonts w:ascii="Arial" w:hAnsi="Arial" w:cs="Arial"/>
          <w:i/>
          <w:iCs/>
        </w:rPr>
        <w:t>.</w:t>
      </w:r>
      <w:r w:rsidR="00916505">
        <w:rPr>
          <w:rFonts w:ascii="Arial" w:hAnsi="Arial" w:cs="Arial"/>
        </w:rPr>
        <w:t xml:space="preserve"> </w:t>
      </w:r>
      <w:r w:rsidR="00E952F2">
        <w:rPr>
          <w:rFonts w:ascii="Arial" w:hAnsi="Arial" w:cs="Arial"/>
        </w:rPr>
        <w:t xml:space="preserve">The announcement will include a link to these grant </w:t>
      </w:r>
      <w:r w:rsidR="008B66A5">
        <w:rPr>
          <w:rFonts w:ascii="Arial" w:hAnsi="Arial" w:cs="Arial"/>
        </w:rPr>
        <w:t>opportunity guidelines.</w:t>
      </w:r>
      <w:r w:rsidRPr="001D54EE">
        <w:rPr>
          <w:rFonts w:ascii="Arial" w:hAnsi="Arial" w:cs="Arial"/>
          <w:i/>
          <w:iCs/>
        </w:rPr>
        <w:t xml:space="preserve"> </w:t>
      </w:r>
    </w:p>
    <w:p w14:paraId="657E3CF3" w14:textId="33F1F174" w:rsidR="00202E97" w:rsidRPr="00493F81" w:rsidRDefault="00202E97" w:rsidP="00046C01">
      <w:pPr>
        <w:pStyle w:val="Heading2"/>
      </w:pPr>
      <w:bookmarkStart w:id="236" w:name="_Toc464739968"/>
      <w:bookmarkStart w:id="237" w:name="_Toc135745457"/>
      <w:bookmarkStart w:id="238" w:name="_Toc182236196"/>
      <w:r w:rsidRPr="00493F81">
        <w:t xml:space="preserve">How </w:t>
      </w:r>
      <w:r w:rsidR="21189924" w:rsidRPr="00493F81">
        <w:t xml:space="preserve">the department will </w:t>
      </w:r>
      <w:r w:rsidRPr="00493F81">
        <w:t xml:space="preserve">monitor your </w:t>
      </w:r>
      <w:r w:rsidR="00481490" w:rsidRPr="00493F81">
        <w:t>Grant</w:t>
      </w:r>
      <w:r w:rsidRPr="00493F81">
        <w:t xml:space="preserve"> activity</w:t>
      </w:r>
      <w:bookmarkEnd w:id="229"/>
      <w:bookmarkEnd w:id="236"/>
      <w:bookmarkEnd w:id="237"/>
      <w:bookmarkEnd w:id="238"/>
    </w:p>
    <w:p w14:paraId="36F52672" w14:textId="3D47FB81" w:rsidR="00202E97" w:rsidRPr="002A637B" w:rsidRDefault="0005563B" w:rsidP="004B1126">
      <w:pPr>
        <w:pStyle w:val="Heading3"/>
      </w:pPr>
      <w:bookmarkStart w:id="239" w:name="_Toc453161552"/>
      <w:bookmarkStart w:id="240" w:name="_Toc464739972"/>
      <w:bookmarkStart w:id="241" w:name="_Toc135745458"/>
      <w:bookmarkStart w:id="242" w:name="_Toc182236197"/>
      <w:r>
        <w:t>1</w:t>
      </w:r>
      <w:r w:rsidR="00493F81">
        <w:t>1</w:t>
      </w:r>
      <w:r w:rsidR="00202E97">
        <w:t>.1</w:t>
      </w:r>
      <w:r>
        <w:tab/>
      </w:r>
      <w:r w:rsidR="00202E97">
        <w:t>Evaluation</w:t>
      </w:r>
      <w:bookmarkEnd w:id="239"/>
      <w:bookmarkEnd w:id="240"/>
      <w:bookmarkEnd w:id="241"/>
      <w:bookmarkEnd w:id="242"/>
    </w:p>
    <w:p w14:paraId="584E6E4A" w14:textId="74EA6EF1" w:rsidR="00B62C9E" w:rsidRPr="00B62C9E" w:rsidRDefault="00B62C9E" w:rsidP="00B62C9E">
      <w:pPr>
        <w:rPr>
          <w:rFonts w:ascii="Arial" w:hAnsi="Arial" w:cs="Arial"/>
        </w:rPr>
      </w:pPr>
      <w:bookmarkStart w:id="243" w:name="_Toc453161553"/>
      <w:bookmarkStart w:id="244" w:name="_Toc421777632"/>
      <w:r w:rsidRPr="00B62C9E">
        <w:rPr>
          <w:rFonts w:ascii="Arial" w:hAnsi="Arial" w:cs="Arial"/>
        </w:rPr>
        <w:t>The department will evaluate the Practicum Exchange Living Allowance grant</w:t>
      </w:r>
      <w:r w:rsidRPr="00B62C9E">
        <w:rPr>
          <w:rFonts w:ascii="Arial" w:hAnsi="Arial" w:cs="Arial"/>
          <w:b/>
          <w:bCs/>
        </w:rPr>
        <w:t xml:space="preserve"> </w:t>
      </w:r>
      <w:r w:rsidRPr="00B62C9E">
        <w:rPr>
          <w:rFonts w:ascii="Arial" w:hAnsi="Arial" w:cs="Arial"/>
        </w:rPr>
        <w:t>to measure how well the outcomes and objectives have been achieved each financial year. We may use information from your application for this purpose. The department</w:t>
      </w:r>
      <w:r w:rsidR="002D2FD7">
        <w:rPr>
          <w:rFonts w:ascii="Arial" w:hAnsi="Arial" w:cs="Arial"/>
        </w:rPr>
        <w:t>,</w:t>
      </w:r>
      <w:r w:rsidRPr="00B62C9E">
        <w:rPr>
          <w:rFonts w:ascii="Arial" w:hAnsi="Arial" w:cs="Arial"/>
        </w:rPr>
        <w:t xml:space="preserve"> or a contracted third party</w:t>
      </w:r>
      <w:r w:rsidR="002D2FD7">
        <w:rPr>
          <w:rFonts w:ascii="Arial" w:hAnsi="Arial" w:cs="Arial"/>
        </w:rPr>
        <w:t>,</w:t>
      </w:r>
      <w:r w:rsidRPr="00B62C9E">
        <w:rPr>
          <w:rFonts w:ascii="Arial" w:hAnsi="Arial" w:cs="Arial"/>
        </w:rPr>
        <w:t xml:space="preserve"> may also interview you or ask you to provide relevant information to help us understand how the Grant impacted you as </w:t>
      </w:r>
      <w:r w:rsidR="00E170F3">
        <w:rPr>
          <w:rFonts w:ascii="Arial" w:hAnsi="Arial" w:cs="Arial"/>
        </w:rPr>
        <w:t xml:space="preserve">a </w:t>
      </w:r>
      <w:r w:rsidRPr="00B62C9E">
        <w:rPr>
          <w:rFonts w:ascii="Arial" w:hAnsi="Arial" w:cs="Arial"/>
        </w:rPr>
        <w:t xml:space="preserve">Provider and/or the ECEC workforce and to evaluate how effective the program was in achieving its outcomes. If you believe you have a </w:t>
      </w:r>
      <w:r w:rsidRPr="00B62C9E">
        <w:rPr>
          <w:rFonts w:ascii="Arial" w:hAnsi="Arial" w:cs="Arial"/>
        </w:rPr>
        <w:lastRenderedPageBreak/>
        <w:t xml:space="preserve">valid reason not </w:t>
      </w:r>
      <w:r w:rsidR="00FB3E1F">
        <w:rPr>
          <w:rFonts w:ascii="Arial" w:hAnsi="Arial" w:cs="Arial"/>
        </w:rPr>
        <w:t xml:space="preserve">to </w:t>
      </w:r>
      <w:r w:rsidRPr="00B62C9E">
        <w:rPr>
          <w:rFonts w:ascii="Arial" w:hAnsi="Arial" w:cs="Arial"/>
        </w:rPr>
        <w:t xml:space="preserve">participate in this evaluation when requested to, please inform the </w:t>
      </w:r>
      <w:r w:rsidR="00FB3E1F">
        <w:rPr>
          <w:rFonts w:ascii="Arial" w:hAnsi="Arial" w:cs="Arial"/>
        </w:rPr>
        <w:t>d</w:t>
      </w:r>
      <w:r w:rsidR="00FB3E1F" w:rsidRPr="00B62C9E">
        <w:rPr>
          <w:rFonts w:ascii="Arial" w:hAnsi="Arial" w:cs="Arial"/>
        </w:rPr>
        <w:t xml:space="preserve">epartment </w:t>
      </w:r>
      <w:r w:rsidRPr="00B62C9E">
        <w:rPr>
          <w:rFonts w:ascii="Arial" w:hAnsi="Arial" w:cs="Arial"/>
        </w:rPr>
        <w:t>in writing. </w:t>
      </w:r>
    </w:p>
    <w:p w14:paraId="53E9F87B" w14:textId="77777777" w:rsidR="00B62C9E" w:rsidRPr="00B62C9E" w:rsidRDefault="00B62C9E" w:rsidP="00B62C9E">
      <w:pPr>
        <w:rPr>
          <w:rFonts w:ascii="Arial" w:hAnsi="Arial" w:cs="Arial"/>
        </w:rPr>
      </w:pPr>
      <w:r w:rsidRPr="00B62C9E">
        <w:rPr>
          <w:rFonts w:ascii="Arial" w:hAnsi="Arial" w:cs="Arial"/>
        </w:rPr>
        <w:t>The department may contact Providers up to one year after the Grant period ends for more information to assist with this evaluation. </w:t>
      </w:r>
    </w:p>
    <w:p w14:paraId="51EE5A3A" w14:textId="72FEF6B1" w:rsidR="00B62C9E" w:rsidRPr="00B62C9E" w:rsidRDefault="00B62C9E" w:rsidP="00B62C9E">
      <w:pPr>
        <w:rPr>
          <w:rFonts w:ascii="Arial" w:hAnsi="Arial" w:cs="Arial"/>
        </w:rPr>
      </w:pPr>
      <w:r w:rsidRPr="00B62C9E">
        <w:rPr>
          <w:rFonts w:ascii="Arial" w:hAnsi="Arial" w:cs="Arial"/>
        </w:rPr>
        <w:t xml:space="preserve">Information that Providers submit through the acquittals process will be used as part of the evaluation process and will be organised </w:t>
      </w:r>
      <w:proofErr w:type="gramStart"/>
      <w:r w:rsidRPr="00B62C9E">
        <w:rPr>
          <w:rFonts w:ascii="Arial" w:hAnsi="Arial" w:cs="Arial"/>
        </w:rPr>
        <w:t>through the use of</w:t>
      </w:r>
      <w:proofErr w:type="gramEnd"/>
      <w:r w:rsidRPr="00B62C9E">
        <w:rPr>
          <w:rFonts w:ascii="Arial" w:hAnsi="Arial" w:cs="Arial"/>
        </w:rPr>
        <w:t xml:space="preserve"> ECEC Provider and </w:t>
      </w:r>
      <w:r w:rsidR="0076345B">
        <w:rPr>
          <w:rFonts w:ascii="Arial" w:hAnsi="Arial" w:cs="Arial"/>
        </w:rPr>
        <w:t>S</w:t>
      </w:r>
      <w:r w:rsidR="0076345B" w:rsidRPr="00B62C9E">
        <w:rPr>
          <w:rFonts w:ascii="Arial" w:hAnsi="Arial" w:cs="Arial"/>
        </w:rPr>
        <w:t xml:space="preserve">ervice </w:t>
      </w:r>
      <w:r w:rsidRPr="00B62C9E">
        <w:rPr>
          <w:rFonts w:ascii="Arial" w:hAnsi="Arial" w:cs="Arial"/>
        </w:rPr>
        <w:t xml:space="preserve">Customer Reference Numbers. The department will not use disaggregated employee information for public purposes. However, in instances where acquittals raise concerns about improper use of funds, the department may use personal details provided for internal financial integrity purposes. All information provided will be </w:t>
      </w:r>
      <w:r w:rsidR="003A5BC7">
        <w:rPr>
          <w:rFonts w:ascii="Arial" w:hAnsi="Arial" w:cs="Arial"/>
        </w:rPr>
        <w:t xml:space="preserve">used </w:t>
      </w:r>
      <w:r w:rsidRPr="00B62C9E">
        <w:rPr>
          <w:rFonts w:ascii="Arial" w:hAnsi="Arial" w:cs="Arial"/>
        </w:rPr>
        <w:t>in accordance with the Privacy Act 1988 and other relevant guidelines and principles (see Section 12</w:t>
      </w:r>
      <w:r w:rsidR="008B2E5A">
        <w:rPr>
          <w:rFonts w:ascii="Arial" w:hAnsi="Arial" w:cs="Arial"/>
        </w:rPr>
        <w:t>).</w:t>
      </w:r>
    </w:p>
    <w:p w14:paraId="40085137" w14:textId="77777777" w:rsidR="00B62C9E" w:rsidRPr="00B62C9E" w:rsidRDefault="00B62C9E" w:rsidP="00B62C9E">
      <w:pPr>
        <w:rPr>
          <w:rFonts w:ascii="Arial" w:hAnsi="Arial" w:cs="Arial"/>
        </w:rPr>
      </w:pPr>
      <w:r w:rsidRPr="00B62C9E">
        <w:rPr>
          <w:rFonts w:ascii="Arial" w:hAnsi="Arial" w:cs="Arial"/>
        </w:rPr>
        <w:t>The information provided, if deemed relevant, may be used for reporting purposes in the department’s Annual Report or on its website. It may include examples of PELA, course completions and types of professional development opportunities undertaken by the ECEC workforce/employees.  </w:t>
      </w:r>
    </w:p>
    <w:p w14:paraId="69A92FE1" w14:textId="3FB5B409" w:rsidR="00721E16" w:rsidRPr="002A637B" w:rsidRDefault="00721E16" w:rsidP="004B1126">
      <w:pPr>
        <w:pStyle w:val="Heading3"/>
      </w:pPr>
      <w:bookmarkStart w:id="245" w:name="_Toc182236198"/>
      <w:r>
        <w:t>1</w:t>
      </w:r>
      <w:r w:rsidR="00B62C9E">
        <w:t>1</w:t>
      </w:r>
      <w:r>
        <w:t>.2</w:t>
      </w:r>
      <w:r>
        <w:tab/>
        <w:t xml:space="preserve">Grant </w:t>
      </w:r>
      <w:r w:rsidR="00206C9C">
        <w:t>Acquittal Process</w:t>
      </w:r>
      <w:bookmarkEnd w:id="245"/>
    </w:p>
    <w:p w14:paraId="6E4587B4" w14:textId="42968D13" w:rsidR="00717346" w:rsidRPr="00717346" w:rsidRDefault="00717346" w:rsidP="00717346">
      <w:pPr>
        <w:rPr>
          <w:rFonts w:ascii="Arial" w:hAnsi="Arial" w:cs="Arial"/>
        </w:rPr>
      </w:pPr>
      <w:r>
        <w:rPr>
          <w:rFonts w:ascii="Arial" w:hAnsi="Arial" w:cs="Arial"/>
        </w:rPr>
        <w:br/>
      </w:r>
      <w:r w:rsidRPr="00717346">
        <w:rPr>
          <w:rFonts w:ascii="Arial" w:hAnsi="Arial" w:cs="Arial"/>
        </w:rPr>
        <w:t xml:space="preserve">The grant recipient must hold/retain relevant records of current or former employees who have undertaken </w:t>
      </w:r>
      <w:r w:rsidR="00BD2213">
        <w:rPr>
          <w:rFonts w:ascii="Arial" w:hAnsi="Arial" w:cs="Arial"/>
        </w:rPr>
        <w:t xml:space="preserve">a </w:t>
      </w:r>
      <w:r w:rsidRPr="00717346">
        <w:rPr>
          <w:rFonts w:ascii="Arial" w:hAnsi="Arial" w:cs="Arial"/>
        </w:rPr>
        <w:t>Practicum Exchange with a living allowance from this grant for 12 months after the grant agreement has expired. The department may also request, in writing and at any time, certified copies for audit and validation purposes, that funds were transferred to a student at the service for a practicum exchange and that the grant was used for the intended purposes as outlined in these guidelines.   </w:t>
      </w:r>
    </w:p>
    <w:p w14:paraId="7C73F814" w14:textId="486D4E25" w:rsidR="00717346" w:rsidRPr="00717346" w:rsidRDefault="00717346" w:rsidP="00717346">
      <w:pPr>
        <w:rPr>
          <w:rFonts w:ascii="Arial" w:hAnsi="Arial" w:cs="Arial"/>
        </w:rPr>
      </w:pPr>
      <w:r w:rsidRPr="00717346">
        <w:rPr>
          <w:rFonts w:ascii="Arial" w:hAnsi="Arial" w:cs="Arial"/>
        </w:rPr>
        <w:t xml:space="preserve">As a guide, grants awarded in 2024-25 are to be acquitted within 6 months of the grant agreement being executed. The grant may not be transferred to the Provider’s other </w:t>
      </w:r>
      <w:r w:rsidR="007A37A1">
        <w:rPr>
          <w:rFonts w:ascii="Arial" w:hAnsi="Arial" w:cs="Arial"/>
        </w:rPr>
        <w:t>S</w:t>
      </w:r>
      <w:r w:rsidRPr="00717346">
        <w:rPr>
          <w:rFonts w:ascii="Arial" w:hAnsi="Arial" w:cs="Arial"/>
        </w:rPr>
        <w:t>ervices (if any). </w:t>
      </w:r>
    </w:p>
    <w:p w14:paraId="09715AAB" w14:textId="049625EB" w:rsidR="00AE6C8A" w:rsidRPr="002A637B" w:rsidRDefault="00AE6C8A" w:rsidP="004B1126">
      <w:pPr>
        <w:pStyle w:val="Heading3"/>
      </w:pPr>
      <w:bookmarkStart w:id="246" w:name="_Toc182236199"/>
      <w:r>
        <w:t>1</w:t>
      </w:r>
      <w:r w:rsidR="00717346">
        <w:t>1</w:t>
      </w:r>
      <w:r>
        <w:t>.</w:t>
      </w:r>
      <w:r w:rsidR="53EE90F7">
        <w:t>3</w:t>
      </w:r>
      <w:r>
        <w:t xml:space="preserve"> </w:t>
      </w:r>
      <w:r>
        <w:tab/>
        <w:t xml:space="preserve">Grant </w:t>
      </w:r>
      <w:r w:rsidR="004E1D0F">
        <w:t>Recovery</w:t>
      </w:r>
      <w:r>
        <w:t xml:space="preserve"> Process</w:t>
      </w:r>
      <w:bookmarkEnd w:id="246"/>
    </w:p>
    <w:p w14:paraId="25C4CE2C" w14:textId="7C8E98C2" w:rsidR="00717346" w:rsidRDefault="00717346" w:rsidP="00CC07CC">
      <w:pPr>
        <w:rPr>
          <w:rFonts w:ascii="Arial" w:hAnsi="Arial" w:cs="Arial"/>
        </w:rPr>
      </w:pPr>
      <w:bookmarkStart w:id="247" w:name="_Toc506990371"/>
      <w:bookmarkStart w:id="248" w:name="_Toc135745459"/>
      <w:bookmarkEnd w:id="243"/>
      <w:bookmarkEnd w:id="244"/>
      <w:r w:rsidRPr="00717346">
        <w:rPr>
          <w:rFonts w:ascii="Arial" w:hAnsi="Arial" w:cs="Arial"/>
        </w:rPr>
        <w:t>If required, the department may recover all or part of grant funding if the recipient has been overpaid or has breached the grant agreement. The department will advise in writing if a grant recovery is being considered by the delegate. It will allow reasonable time for the grant recipient to respond before the grant recovery process commences. As a guide, if relevant information is provided within 30 calendar days in response to the notification, the delegate will advise the grant recipient in writing if recovery operations are to proceed.  </w:t>
      </w:r>
    </w:p>
    <w:p w14:paraId="651D58AF" w14:textId="0212D578" w:rsidR="00202E97" w:rsidRPr="002A637B" w:rsidRDefault="00202E97" w:rsidP="00C55E03">
      <w:pPr>
        <w:pStyle w:val="Heading2"/>
        <w:numPr>
          <w:ilvl w:val="0"/>
          <w:numId w:val="0"/>
        </w:numPr>
        <w:ind w:left="714"/>
      </w:pPr>
      <w:bookmarkStart w:id="249" w:name="_Toc182236200"/>
      <w:r>
        <w:t>1</w:t>
      </w:r>
      <w:r w:rsidR="00E23842">
        <w:t>2</w:t>
      </w:r>
      <w:r>
        <w:t>.</w:t>
      </w:r>
      <w:r>
        <w:tab/>
        <w:t>Probity</w:t>
      </w:r>
      <w:bookmarkEnd w:id="247"/>
      <w:bookmarkEnd w:id="248"/>
      <w:bookmarkEnd w:id="249"/>
    </w:p>
    <w:p w14:paraId="31E01D06" w14:textId="5F4E463D" w:rsidR="00202E97" w:rsidRDefault="00202E97" w:rsidP="00202E97">
      <w:pPr>
        <w:rPr>
          <w:rFonts w:ascii="Arial" w:hAnsi="Arial" w:cs="Arial"/>
        </w:rPr>
      </w:pPr>
      <w:bookmarkStart w:id="250" w:name="_Toc464739974"/>
      <w:r w:rsidRPr="00FA600F">
        <w:rPr>
          <w:rFonts w:ascii="Arial" w:hAnsi="Arial" w:cs="Arial"/>
        </w:rPr>
        <w:t xml:space="preserve">The </w:t>
      </w:r>
      <w:r w:rsidR="00460F41">
        <w:rPr>
          <w:rFonts w:ascii="Arial" w:hAnsi="Arial" w:cs="Arial"/>
        </w:rPr>
        <w:t xml:space="preserve">department </w:t>
      </w:r>
      <w:r w:rsidRPr="00FA600F">
        <w:rPr>
          <w:rFonts w:ascii="Arial" w:hAnsi="Arial" w:cs="Arial"/>
        </w:rPr>
        <w:t xml:space="preserve">will </w:t>
      </w:r>
      <w:r w:rsidR="0885550C" w:rsidRPr="23A9F726">
        <w:rPr>
          <w:rFonts w:ascii="Arial" w:hAnsi="Arial" w:cs="Arial"/>
        </w:rPr>
        <w:t>ensure</w:t>
      </w:r>
      <w:r w:rsidRPr="00FA600F">
        <w:rPr>
          <w:rFonts w:ascii="Arial" w:hAnsi="Arial" w:cs="Arial"/>
        </w:rPr>
        <w:t xml:space="preserve"> that the </w:t>
      </w:r>
      <w:r w:rsidR="00481490">
        <w:rPr>
          <w:rFonts w:ascii="Arial" w:hAnsi="Arial" w:cs="Arial"/>
        </w:rPr>
        <w:t>Grant</w:t>
      </w:r>
      <w:r w:rsidRPr="00FA600F">
        <w:rPr>
          <w:rFonts w:ascii="Arial" w:hAnsi="Arial" w:cs="Arial"/>
        </w:rPr>
        <w:t xml:space="preserve"> opportunity process is fair, according to the published guidelines, incorporates appropriate safeguards against fraud, unlawful activities and other inappropriate conduct and is consistent with the CGRGs.</w:t>
      </w:r>
    </w:p>
    <w:p w14:paraId="0FFE6E8D" w14:textId="12369BC1" w:rsidR="00460F41" w:rsidRPr="00FA600F" w:rsidRDefault="00460F41" w:rsidP="00202E97">
      <w:pPr>
        <w:rPr>
          <w:rFonts w:ascii="Arial" w:hAnsi="Arial" w:cs="Arial"/>
        </w:rPr>
      </w:pPr>
      <w:r>
        <w:rPr>
          <w:rFonts w:ascii="Arial" w:hAnsi="Arial" w:cs="Arial"/>
        </w:rPr>
        <w:t xml:space="preserve">The department may require </w:t>
      </w:r>
      <w:r w:rsidR="00481490">
        <w:rPr>
          <w:rFonts w:ascii="Arial" w:hAnsi="Arial" w:cs="Arial"/>
        </w:rPr>
        <w:t>Grant</w:t>
      </w:r>
      <w:r>
        <w:rPr>
          <w:rFonts w:ascii="Arial" w:hAnsi="Arial" w:cs="Arial"/>
        </w:rPr>
        <w:t xml:space="preserve"> applicants and recipients to provide additional evidence in support of an application, for example, requiring </w:t>
      </w:r>
      <w:r w:rsidR="00560984">
        <w:rPr>
          <w:rFonts w:ascii="Arial" w:hAnsi="Arial" w:cs="Arial"/>
        </w:rPr>
        <w:t>P</w:t>
      </w:r>
      <w:r>
        <w:rPr>
          <w:rFonts w:ascii="Arial" w:hAnsi="Arial" w:cs="Arial"/>
        </w:rPr>
        <w:t xml:space="preserve">roviders to complete a Commonwealth </w:t>
      </w:r>
      <w:r>
        <w:rPr>
          <w:rFonts w:ascii="Arial" w:hAnsi="Arial" w:cs="Arial"/>
        </w:rPr>
        <w:lastRenderedPageBreak/>
        <w:t xml:space="preserve">statutory declaration form. Information on Commonwealth statutory declarations can be found at </w:t>
      </w:r>
      <w:hyperlink r:id="rId36" w:history="1">
        <w:r w:rsidRPr="00D42A36">
          <w:rPr>
            <w:rStyle w:val="Hyperlink"/>
            <w:rFonts w:ascii="Arial" w:hAnsi="Arial" w:cs="Arial"/>
          </w:rPr>
          <w:t>https://www.ag.gov.au/legal-system/statutory-declarations</w:t>
        </w:r>
      </w:hyperlink>
      <w:r w:rsidR="00C7188D">
        <w:rPr>
          <w:rStyle w:val="Hyperlink"/>
          <w:rFonts w:ascii="Arial" w:hAnsi="Arial" w:cs="Arial"/>
        </w:rPr>
        <w:t>.</w:t>
      </w:r>
      <w:r>
        <w:rPr>
          <w:rFonts w:ascii="Arial" w:hAnsi="Arial" w:cs="Arial"/>
        </w:rPr>
        <w:t xml:space="preserve"> </w:t>
      </w:r>
    </w:p>
    <w:p w14:paraId="7DC634C9" w14:textId="3E336D30" w:rsidR="00202E97" w:rsidRPr="00FA600F" w:rsidRDefault="0430232F" w:rsidP="00202E97">
      <w:pPr>
        <w:rPr>
          <w:rFonts w:ascii="Arial" w:hAnsi="Arial" w:cs="Arial"/>
        </w:rPr>
      </w:pPr>
      <w:r w:rsidRPr="06FE8654">
        <w:rPr>
          <w:rFonts w:ascii="Arial" w:hAnsi="Arial" w:cs="Arial"/>
        </w:rPr>
        <w:t xml:space="preserve">These guidelines may be changed from time-to-time by the </w:t>
      </w:r>
      <w:r w:rsidR="008079E1">
        <w:rPr>
          <w:rFonts w:ascii="Arial" w:hAnsi="Arial" w:cs="Arial"/>
        </w:rPr>
        <w:t>department</w:t>
      </w:r>
      <w:r w:rsidRPr="06FE8654">
        <w:rPr>
          <w:rFonts w:ascii="Arial" w:hAnsi="Arial" w:cs="Arial"/>
        </w:rPr>
        <w:t xml:space="preserve">. When this happens, the revised guidelines will be published on </w:t>
      </w:r>
      <w:proofErr w:type="spellStart"/>
      <w:r w:rsidRPr="06FE8654">
        <w:rPr>
          <w:rFonts w:ascii="Arial" w:hAnsi="Arial" w:cs="Arial"/>
        </w:rPr>
        <w:t>GrantConnect</w:t>
      </w:r>
      <w:proofErr w:type="spellEnd"/>
      <w:r w:rsidR="7C0E5336" w:rsidRPr="06FE8654">
        <w:rPr>
          <w:rFonts w:ascii="Arial" w:hAnsi="Arial" w:cs="Arial"/>
        </w:rPr>
        <w:t xml:space="preserve"> and on the department’s </w:t>
      </w:r>
      <w:r w:rsidR="682B8C17" w:rsidRPr="06FE8654">
        <w:rPr>
          <w:rFonts w:ascii="Arial" w:hAnsi="Arial" w:cs="Arial"/>
        </w:rPr>
        <w:t>website.</w:t>
      </w:r>
    </w:p>
    <w:p w14:paraId="37E3F968" w14:textId="642A46BE" w:rsidR="00202E97" w:rsidRPr="002A637B" w:rsidRDefault="00202E97" w:rsidP="004B1126">
      <w:pPr>
        <w:pStyle w:val="Heading3"/>
      </w:pPr>
      <w:bookmarkStart w:id="251" w:name="_Toc506990372"/>
      <w:bookmarkStart w:id="252" w:name="_Toc135745460"/>
      <w:bookmarkStart w:id="253" w:name="_Toc182236201"/>
      <w:r>
        <w:t>1</w:t>
      </w:r>
      <w:r w:rsidR="00245F91">
        <w:t>2</w:t>
      </w:r>
      <w:r>
        <w:t>.1</w:t>
      </w:r>
      <w:r>
        <w:tab/>
        <w:t>Enquiries and feedback</w:t>
      </w:r>
      <w:bookmarkEnd w:id="251"/>
      <w:bookmarkEnd w:id="252"/>
      <w:bookmarkEnd w:id="253"/>
    </w:p>
    <w:p w14:paraId="3FE3E452" w14:textId="78B06458" w:rsidR="00202E97" w:rsidRPr="00FA600F" w:rsidRDefault="00202E97" w:rsidP="00202E97">
      <w:pPr>
        <w:rPr>
          <w:rFonts w:ascii="Arial" w:hAnsi="Arial" w:cs="Arial"/>
        </w:rPr>
      </w:pPr>
      <w:r w:rsidRPr="00FA600F">
        <w:rPr>
          <w:rFonts w:ascii="Arial" w:hAnsi="Arial" w:cs="Arial"/>
        </w:rPr>
        <w:t xml:space="preserve">The </w:t>
      </w:r>
      <w:r w:rsidR="005B4093">
        <w:rPr>
          <w:rFonts w:ascii="Arial" w:hAnsi="Arial" w:cs="Arial"/>
        </w:rPr>
        <w:t>department</w:t>
      </w:r>
      <w:r w:rsidRPr="00FA600F">
        <w:rPr>
          <w:rFonts w:ascii="Arial" w:hAnsi="Arial" w:cs="Arial"/>
        </w:rPr>
        <w:t xml:space="preserve">’s </w:t>
      </w:r>
      <w:hyperlink r:id="rId37" w:history="1">
        <w:r w:rsidRPr="00FA600F">
          <w:rPr>
            <w:rStyle w:val="Hyperlink"/>
            <w:rFonts w:ascii="Arial" w:hAnsi="Arial" w:cs="Arial"/>
          </w:rPr>
          <w:t>complaints procedures</w:t>
        </w:r>
      </w:hyperlink>
      <w:r w:rsidRPr="00FA600F">
        <w:rPr>
          <w:rFonts w:ascii="Arial" w:hAnsi="Arial" w:cs="Arial"/>
        </w:rPr>
        <w:t xml:space="preserve"> apply to complaints about this </w:t>
      </w:r>
      <w:r w:rsidR="00481490">
        <w:rPr>
          <w:rFonts w:ascii="Arial" w:hAnsi="Arial" w:cs="Arial"/>
        </w:rPr>
        <w:t>Grant</w:t>
      </w:r>
      <w:r w:rsidRPr="00FA600F">
        <w:rPr>
          <w:rFonts w:ascii="Arial" w:hAnsi="Arial" w:cs="Arial"/>
        </w:rPr>
        <w:t xml:space="preserve"> opportunity.</w:t>
      </w:r>
      <w:r w:rsidRPr="00FA600F">
        <w:rPr>
          <w:rFonts w:ascii="Arial" w:hAnsi="Arial" w:cs="Arial"/>
          <w:b/>
        </w:rPr>
        <w:t xml:space="preserve"> </w:t>
      </w:r>
      <w:r w:rsidRPr="00FA600F">
        <w:rPr>
          <w:rFonts w:ascii="Arial" w:hAnsi="Arial" w:cs="Arial"/>
        </w:rPr>
        <w:t>All complaints about a grant process must be provided in writing.</w:t>
      </w:r>
    </w:p>
    <w:p w14:paraId="24BAF9F4" w14:textId="0A6F6478" w:rsidR="00202E97" w:rsidRPr="00FA600F" w:rsidRDefault="00544786" w:rsidP="00202E97">
      <w:pPr>
        <w:rPr>
          <w:rFonts w:ascii="Arial" w:hAnsi="Arial" w:cs="Arial"/>
        </w:rPr>
      </w:pPr>
      <w:r>
        <w:rPr>
          <w:rFonts w:ascii="Arial" w:hAnsi="Arial" w:cs="Arial"/>
        </w:rPr>
        <w:t>A</w:t>
      </w:r>
      <w:r w:rsidR="0430232F" w:rsidRPr="06FE8654">
        <w:rPr>
          <w:rFonts w:ascii="Arial" w:hAnsi="Arial" w:cs="Arial"/>
        </w:rPr>
        <w:t xml:space="preserve">ny questions </w:t>
      </w:r>
      <w:r w:rsidR="3741CAE1" w:rsidRPr="06FE8654">
        <w:rPr>
          <w:rFonts w:ascii="Arial" w:hAnsi="Arial" w:cs="Arial"/>
        </w:rPr>
        <w:t>about</w:t>
      </w:r>
      <w:r w:rsidR="0430232F" w:rsidRPr="06FE8654">
        <w:rPr>
          <w:rFonts w:ascii="Arial" w:hAnsi="Arial" w:cs="Arial"/>
        </w:rPr>
        <w:t xml:space="preserve"> </w:t>
      </w:r>
      <w:r w:rsidR="00481490">
        <w:rPr>
          <w:rFonts w:ascii="Arial" w:hAnsi="Arial" w:cs="Arial"/>
        </w:rPr>
        <w:t>Grant</w:t>
      </w:r>
      <w:r w:rsidR="0430232F" w:rsidRPr="06FE8654">
        <w:rPr>
          <w:rFonts w:ascii="Arial" w:hAnsi="Arial" w:cs="Arial"/>
        </w:rPr>
        <w:t xml:space="preserve"> decisions </w:t>
      </w:r>
      <w:r w:rsidR="002569AC">
        <w:rPr>
          <w:rFonts w:ascii="Arial" w:hAnsi="Arial" w:cs="Arial"/>
        </w:rPr>
        <w:t>for</w:t>
      </w:r>
      <w:r w:rsidR="7DE3ED08" w:rsidRPr="06FE8654">
        <w:rPr>
          <w:rFonts w:ascii="Arial" w:hAnsi="Arial" w:cs="Arial"/>
        </w:rPr>
        <w:t xml:space="preserve"> </w:t>
      </w:r>
      <w:r w:rsidR="0430232F" w:rsidRPr="06FE8654">
        <w:rPr>
          <w:rFonts w:ascii="Arial" w:hAnsi="Arial" w:cs="Arial"/>
        </w:rPr>
        <w:t xml:space="preserve">this </w:t>
      </w:r>
      <w:r w:rsidR="00481490">
        <w:rPr>
          <w:rFonts w:ascii="Arial" w:hAnsi="Arial" w:cs="Arial"/>
        </w:rPr>
        <w:t>Grant</w:t>
      </w:r>
      <w:r w:rsidR="0430232F" w:rsidRPr="06FE8654">
        <w:rPr>
          <w:rFonts w:ascii="Arial" w:hAnsi="Arial" w:cs="Arial"/>
        </w:rPr>
        <w:t xml:space="preserve"> opportunity</w:t>
      </w:r>
      <w:r w:rsidR="6F769DB2" w:rsidRPr="06FE8654">
        <w:rPr>
          <w:rFonts w:ascii="Arial" w:hAnsi="Arial" w:cs="Arial"/>
        </w:rPr>
        <w:t xml:space="preserve"> </w:t>
      </w:r>
      <w:r w:rsidR="0430232F" w:rsidRPr="06FE8654">
        <w:rPr>
          <w:rFonts w:ascii="Arial" w:hAnsi="Arial" w:cs="Arial"/>
        </w:rPr>
        <w:t xml:space="preserve">should be </w:t>
      </w:r>
      <w:r w:rsidR="53B908DA" w:rsidRPr="06FE8654">
        <w:rPr>
          <w:rFonts w:ascii="Arial" w:hAnsi="Arial" w:cs="Arial"/>
        </w:rPr>
        <w:t xml:space="preserve">emailed </w:t>
      </w:r>
      <w:r w:rsidR="0430232F" w:rsidRPr="06FE8654">
        <w:rPr>
          <w:rFonts w:ascii="Arial" w:hAnsi="Arial" w:cs="Arial"/>
        </w:rPr>
        <w:t xml:space="preserve">to </w:t>
      </w:r>
      <w:r w:rsidR="000929AA" w:rsidRPr="001F158A">
        <w:rPr>
          <w:rFonts w:ascii="Arial" w:hAnsi="Arial" w:cs="Arial"/>
          <w:u w:val="single"/>
        </w:rPr>
        <w:t>ececgrants@deloitte.com.au</w:t>
      </w:r>
      <w:r w:rsidR="000929AA" w:rsidRPr="001F158A">
        <w:rPr>
          <w:rFonts w:ascii="Arial" w:hAnsi="Arial" w:cs="Arial"/>
        </w:rPr>
        <w:t>.</w:t>
      </w:r>
    </w:p>
    <w:p w14:paraId="3413C927" w14:textId="5F3C23D1" w:rsidR="00202E97" w:rsidRPr="00FA600F" w:rsidRDefault="00202E97" w:rsidP="00202E97">
      <w:pPr>
        <w:rPr>
          <w:rFonts w:ascii="Arial" w:hAnsi="Arial" w:cs="Arial"/>
        </w:rPr>
      </w:pPr>
      <w:r w:rsidRPr="00FA600F">
        <w:rPr>
          <w:rFonts w:ascii="Arial" w:hAnsi="Arial" w:cs="Arial"/>
        </w:rPr>
        <w:t xml:space="preserve">If you do not agree with the way </w:t>
      </w:r>
      <w:r w:rsidR="38BF729A" w:rsidRPr="23A9F726">
        <w:rPr>
          <w:rFonts w:ascii="Arial" w:hAnsi="Arial" w:cs="Arial"/>
        </w:rPr>
        <w:t xml:space="preserve">in which </w:t>
      </w:r>
      <w:r w:rsidRPr="00FA600F">
        <w:rPr>
          <w:rFonts w:ascii="Arial" w:hAnsi="Arial" w:cs="Arial"/>
        </w:rPr>
        <w:t xml:space="preserve">the </w:t>
      </w:r>
      <w:r w:rsidR="006D756B">
        <w:rPr>
          <w:rFonts w:ascii="Arial" w:hAnsi="Arial" w:cs="Arial"/>
        </w:rPr>
        <w:t xml:space="preserve">department </w:t>
      </w:r>
      <w:r w:rsidRPr="00FA600F">
        <w:rPr>
          <w:rFonts w:ascii="Arial" w:hAnsi="Arial" w:cs="Arial"/>
        </w:rPr>
        <w:t xml:space="preserve">has handled your complaint, you may </w:t>
      </w:r>
      <w:r w:rsidR="50792406" w:rsidRPr="23A9F726">
        <w:rPr>
          <w:rFonts w:ascii="Arial" w:hAnsi="Arial" w:cs="Arial"/>
        </w:rPr>
        <w:t xml:space="preserve">wish to </w:t>
      </w:r>
      <w:r w:rsidR="03521056" w:rsidRPr="23A9F726">
        <w:rPr>
          <w:rFonts w:ascii="Arial" w:hAnsi="Arial" w:cs="Arial"/>
        </w:rPr>
        <w:t>contact</w:t>
      </w:r>
      <w:r w:rsidRPr="23A9F726">
        <w:rPr>
          <w:rFonts w:ascii="Arial" w:hAnsi="Arial" w:cs="Arial"/>
        </w:rPr>
        <w:t xml:space="preserve"> the </w:t>
      </w:r>
      <w:hyperlink r:id="rId38">
        <w:r w:rsidRPr="23A9F726">
          <w:rPr>
            <w:rStyle w:val="Hyperlink"/>
            <w:rFonts w:ascii="Arial" w:hAnsi="Arial" w:cs="Arial"/>
          </w:rPr>
          <w:t>Commonwealth Ombudsman</w:t>
        </w:r>
      </w:hyperlink>
      <w:r w:rsidR="70618C23" w:rsidRPr="1312C03C">
        <w:rPr>
          <w:rFonts w:ascii="Arial" w:hAnsi="Arial" w:cs="Arial"/>
        </w:rPr>
        <w:t xml:space="preserve"> </w:t>
      </w:r>
      <w:r w:rsidR="00AA3C17">
        <w:rPr>
          <w:rFonts w:ascii="Arial" w:hAnsi="Arial" w:cs="Arial"/>
        </w:rPr>
        <w:t>to discuss further</w:t>
      </w:r>
      <w:r w:rsidRPr="1312C03C">
        <w:rPr>
          <w:rFonts w:ascii="Arial" w:hAnsi="Arial" w:cs="Arial"/>
        </w:rPr>
        <w:t>.</w:t>
      </w:r>
      <w:r w:rsidRPr="00FA600F">
        <w:rPr>
          <w:rFonts w:ascii="Arial" w:hAnsi="Arial" w:cs="Arial"/>
        </w:rPr>
        <w:t xml:space="preserve"> The Ombudsman will not usually </w:t>
      </w:r>
      <w:r w:rsidR="1A740912" w:rsidRPr="23A9F726">
        <w:rPr>
          <w:rFonts w:ascii="Arial" w:hAnsi="Arial" w:cs="Arial"/>
        </w:rPr>
        <w:t>consider</w:t>
      </w:r>
      <w:r w:rsidRPr="00FA600F">
        <w:rPr>
          <w:rFonts w:ascii="Arial" w:hAnsi="Arial" w:cs="Arial"/>
        </w:rPr>
        <w:t xml:space="preserve"> a complaint unless the matter has first been raised directly with the </w:t>
      </w:r>
      <w:r w:rsidR="2F6DC415" w:rsidRPr="23A9F726">
        <w:rPr>
          <w:rFonts w:ascii="Arial" w:hAnsi="Arial" w:cs="Arial"/>
        </w:rPr>
        <w:t xml:space="preserve">relevant </w:t>
      </w:r>
      <w:r w:rsidR="00986A3E" w:rsidRPr="23A9F726">
        <w:rPr>
          <w:rFonts w:ascii="Arial" w:hAnsi="Arial" w:cs="Arial"/>
        </w:rPr>
        <w:t>department,</w:t>
      </w:r>
      <w:r w:rsidR="2F6DC415" w:rsidRPr="23A9F726">
        <w:rPr>
          <w:rFonts w:ascii="Arial" w:hAnsi="Arial" w:cs="Arial"/>
        </w:rPr>
        <w:t xml:space="preserve"> in this instance, the</w:t>
      </w:r>
      <w:r w:rsidRPr="23A9F726">
        <w:rPr>
          <w:rFonts w:ascii="Arial" w:hAnsi="Arial" w:cs="Arial"/>
        </w:rPr>
        <w:t xml:space="preserve"> </w:t>
      </w:r>
      <w:r w:rsidRPr="00FA600F">
        <w:rPr>
          <w:rFonts w:ascii="Arial" w:hAnsi="Arial" w:cs="Arial"/>
        </w:rPr>
        <w:t>Department of Education.</w:t>
      </w:r>
    </w:p>
    <w:p w14:paraId="7618A9E4" w14:textId="7008781A" w:rsidR="00202E97" w:rsidRPr="00FA600F" w:rsidRDefault="00202E97" w:rsidP="003068F0">
      <w:pPr>
        <w:spacing w:after="120" w:line="240" w:lineRule="auto"/>
        <w:ind w:left="5041" w:hanging="5041"/>
        <w:rPr>
          <w:rFonts w:ascii="Arial" w:hAnsi="Arial" w:cs="Arial"/>
        </w:rPr>
      </w:pPr>
      <w:r w:rsidRPr="00FA600F">
        <w:rPr>
          <w:rFonts w:ascii="Arial" w:hAnsi="Arial" w:cs="Arial"/>
        </w:rPr>
        <w:t xml:space="preserve">The Commonwealth Ombudsman can be contacted </w:t>
      </w:r>
      <w:r w:rsidR="5DB1FB19" w:rsidRPr="1312C03C">
        <w:rPr>
          <w:rFonts w:ascii="Arial" w:hAnsi="Arial" w:cs="Arial"/>
        </w:rPr>
        <w:t>by</w:t>
      </w:r>
      <w:r w:rsidRPr="00FA600F">
        <w:rPr>
          <w:rFonts w:ascii="Arial" w:hAnsi="Arial" w:cs="Arial"/>
        </w:rPr>
        <w:t xml:space="preserve">: </w:t>
      </w:r>
    </w:p>
    <w:p w14:paraId="75C4F310" w14:textId="51FADF19" w:rsidR="00202E97" w:rsidRPr="00FA600F" w:rsidRDefault="59740318" w:rsidP="003068F0">
      <w:pPr>
        <w:spacing w:after="120" w:line="240" w:lineRule="auto"/>
        <w:ind w:left="1276" w:hanging="556"/>
        <w:rPr>
          <w:rFonts w:ascii="Arial" w:hAnsi="Arial" w:cs="Arial"/>
        </w:rPr>
      </w:pPr>
      <w:r w:rsidRPr="06FE8654">
        <w:rPr>
          <w:rFonts w:ascii="Arial" w:hAnsi="Arial" w:cs="Arial"/>
        </w:rPr>
        <w:t>Phone:</w:t>
      </w:r>
      <w:r w:rsidR="0430232F" w:rsidRPr="06FE8654">
        <w:rPr>
          <w:rFonts w:ascii="Arial" w:hAnsi="Arial" w:cs="Arial"/>
        </w:rPr>
        <w:t xml:space="preserve"> </w:t>
      </w:r>
      <w:r w:rsidR="006D756B">
        <w:rPr>
          <w:rFonts w:ascii="Arial" w:hAnsi="Arial" w:cs="Arial"/>
        </w:rPr>
        <w:tab/>
      </w:r>
      <w:r w:rsidR="0430232F" w:rsidRPr="06FE8654">
        <w:rPr>
          <w:rFonts w:ascii="Arial" w:hAnsi="Arial" w:cs="Arial"/>
        </w:rPr>
        <w:t>1300 362 072</w:t>
      </w:r>
      <w:r w:rsidR="62552855" w:rsidRPr="06FE8654">
        <w:rPr>
          <w:rFonts w:ascii="Arial" w:hAnsi="Arial" w:cs="Arial"/>
        </w:rPr>
        <w:t xml:space="preserve"> (Toll free)</w:t>
      </w:r>
    </w:p>
    <w:p w14:paraId="002DDD8D" w14:textId="303EA10A" w:rsidR="00202E97" w:rsidRPr="00FA600F" w:rsidRDefault="00202E97" w:rsidP="003068F0">
      <w:pPr>
        <w:spacing w:after="120" w:line="240" w:lineRule="auto"/>
        <w:ind w:left="1276" w:hanging="556"/>
        <w:rPr>
          <w:rFonts w:ascii="Arial" w:hAnsi="Arial" w:cs="Arial"/>
        </w:rPr>
      </w:pPr>
      <w:r w:rsidRPr="00FA600F">
        <w:rPr>
          <w:rFonts w:ascii="Arial" w:hAnsi="Arial" w:cs="Arial"/>
        </w:rPr>
        <w:t xml:space="preserve">Email: </w:t>
      </w:r>
      <w:r w:rsidR="006D756B">
        <w:rPr>
          <w:rFonts w:ascii="Arial" w:hAnsi="Arial" w:cs="Arial"/>
        </w:rPr>
        <w:tab/>
      </w:r>
      <w:r w:rsidR="006D756B">
        <w:rPr>
          <w:rFonts w:ascii="Arial" w:hAnsi="Arial" w:cs="Arial"/>
        </w:rPr>
        <w:tab/>
      </w:r>
      <w:hyperlink r:id="rId39" w:history="1">
        <w:r w:rsidR="006D756B" w:rsidRPr="00055E22">
          <w:rPr>
            <w:rStyle w:val="Hyperlink"/>
            <w:rFonts w:ascii="Arial" w:hAnsi="Arial" w:cs="Arial"/>
          </w:rPr>
          <w:t>ombudsman@ombudsman.gov.au</w:t>
        </w:r>
      </w:hyperlink>
      <w:r w:rsidRPr="00FA600F">
        <w:rPr>
          <w:rFonts w:ascii="Arial" w:hAnsi="Arial" w:cs="Arial"/>
        </w:rPr>
        <w:t xml:space="preserve"> </w:t>
      </w:r>
    </w:p>
    <w:p w14:paraId="2B3A9008" w14:textId="6DB4BC65" w:rsidR="00202E97" w:rsidRPr="00FA600F" w:rsidRDefault="00202E97" w:rsidP="003068F0">
      <w:pPr>
        <w:spacing w:after="120" w:line="240" w:lineRule="auto"/>
        <w:ind w:left="1276" w:hanging="556"/>
        <w:rPr>
          <w:rFonts w:ascii="Arial" w:hAnsi="Arial" w:cs="Arial"/>
        </w:rPr>
      </w:pPr>
      <w:r w:rsidRPr="00FA600F">
        <w:rPr>
          <w:rFonts w:ascii="Arial" w:hAnsi="Arial" w:cs="Arial"/>
        </w:rPr>
        <w:t xml:space="preserve">Website: </w:t>
      </w:r>
      <w:r w:rsidR="006D756B">
        <w:rPr>
          <w:rFonts w:ascii="Arial" w:hAnsi="Arial" w:cs="Arial"/>
        </w:rPr>
        <w:tab/>
      </w:r>
      <w:hyperlink r:id="rId40" w:history="1">
        <w:r w:rsidR="006D756B" w:rsidRPr="00055E22">
          <w:rPr>
            <w:rStyle w:val="Hyperlink"/>
            <w:rFonts w:ascii="Arial" w:hAnsi="Arial" w:cs="Arial"/>
          </w:rPr>
          <w:t>www.ombudsman.gov.au</w:t>
        </w:r>
      </w:hyperlink>
    </w:p>
    <w:p w14:paraId="00B454A8" w14:textId="30C8899F" w:rsidR="00202E97" w:rsidRPr="00FA600F" w:rsidRDefault="00202E97" w:rsidP="004B1126">
      <w:pPr>
        <w:pStyle w:val="Heading3"/>
      </w:pPr>
      <w:bookmarkStart w:id="254" w:name="_Toc506990373"/>
      <w:bookmarkStart w:id="255" w:name="_Toc135745461"/>
      <w:bookmarkStart w:id="256" w:name="_Toc182236202"/>
      <w:r>
        <w:t>1</w:t>
      </w:r>
      <w:r w:rsidR="00245F91">
        <w:t>2</w:t>
      </w:r>
      <w:r>
        <w:t>.2</w:t>
      </w:r>
      <w:r>
        <w:tab/>
        <w:t>Conflicts of interest</w:t>
      </w:r>
      <w:bookmarkEnd w:id="254"/>
      <w:bookmarkEnd w:id="255"/>
      <w:bookmarkEnd w:id="256"/>
    </w:p>
    <w:p w14:paraId="05082C84" w14:textId="739DA2B6" w:rsidR="00245F91" w:rsidRPr="00245F91" w:rsidRDefault="00245F91" w:rsidP="003068F0">
      <w:pPr>
        <w:spacing w:after="120" w:line="240" w:lineRule="auto"/>
        <w:rPr>
          <w:rFonts w:ascii="Arial" w:hAnsi="Arial" w:cs="Arial"/>
        </w:rPr>
      </w:pPr>
      <w:r w:rsidRPr="00245F91">
        <w:rPr>
          <w:rFonts w:ascii="Arial" w:hAnsi="Arial" w:cs="Arial"/>
        </w:rPr>
        <w:t xml:space="preserve">Any conflicts of interest could affect the performance of the grant opportunity or program. There may be a real or perceived </w:t>
      </w:r>
      <w:r w:rsidR="00DF033B" w:rsidRPr="003068F0">
        <w:rPr>
          <w:rFonts w:ascii="Arial" w:hAnsi="Arial" w:cs="Arial"/>
        </w:rPr>
        <w:t>conflict of interest</w:t>
      </w:r>
      <w:r w:rsidRPr="00245F91">
        <w:rPr>
          <w:rFonts w:ascii="Arial" w:hAnsi="Arial" w:cs="Arial"/>
        </w:rPr>
        <w:t>, if an employee of the department, member of a committee or advisor and/or a Provider or any of their employees: </w:t>
      </w:r>
    </w:p>
    <w:p w14:paraId="25A08478" w14:textId="77777777" w:rsidR="00245F91" w:rsidRPr="00245F91" w:rsidRDefault="00245F91" w:rsidP="003068F0">
      <w:pPr>
        <w:numPr>
          <w:ilvl w:val="0"/>
          <w:numId w:val="62"/>
        </w:numPr>
        <w:spacing w:after="120" w:line="240" w:lineRule="auto"/>
        <w:ind w:left="714" w:hanging="357"/>
        <w:rPr>
          <w:rFonts w:ascii="Arial" w:hAnsi="Arial" w:cs="Arial"/>
        </w:rPr>
      </w:pPr>
      <w:r w:rsidRPr="00245F91">
        <w:rPr>
          <w:rFonts w:ascii="Arial" w:hAnsi="Arial" w:cs="Arial"/>
        </w:rPr>
        <w:t>has a professional, commercial or personal relationship with a party who can influence the application selection process, such as an Australian Government officer (or member of an external third-party provider) </w:t>
      </w:r>
    </w:p>
    <w:p w14:paraId="1A06B222" w14:textId="77777777" w:rsidR="00245F91" w:rsidRPr="00245F91" w:rsidRDefault="00245F91" w:rsidP="003068F0">
      <w:pPr>
        <w:numPr>
          <w:ilvl w:val="0"/>
          <w:numId w:val="62"/>
        </w:numPr>
        <w:spacing w:after="120" w:line="240" w:lineRule="auto"/>
        <w:ind w:left="714" w:hanging="357"/>
        <w:rPr>
          <w:rFonts w:ascii="Arial" w:hAnsi="Arial" w:cs="Arial"/>
        </w:rPr>
      </w:pPr>
      <w:r w:rsidRPr="00245F91">
        <w:rPr>
          <w:rFonts w:ascii="Arial" w:hAnsi="Arial" w:cs="Arial"/>
        </w:rPr>
        <w:t>has a relationship with or interest in, an organisation, which is likely to interfere with or restrict the applicants from carrying out the proposed activities fairly and independently </w:t>
      </w:r>
    </w:p>
    <w:p w14:paraId="0DEC8138" w14:textId="77777777" w:rsidR="00245F91" w:rsidRPr="00245F91" w:rsidRDefault="00245F91" w:rsidP="003068F0">
      <w:pPr>
        <w:numPr>
          <w:ilvl w:val="0"/>
          <w:numId w:val="62"/>
        </w:numPr>
        <w:spacing w:after="120" w:line="240" w:lineRule="auto"/>
        <w:ind w:left="714" w:hanging="357"/>
        <w:rPr>
          <w:rFonts w:ascii="Arial" w:hAnsi="Arial" w:cs="Arial"/>
        </w:rPr>
      </w:pPr>
      <w:r w:rsidRPr="00245F91">
        <w:rPr>
          <w:rFonts w:ascii="Arial" w:hAnsi="Arial" w:cs="Arial"/>
        </w:rPr>
        <w:t>has a relationship with, or interest in, an organisation from which they will receive personal gain because the organisation receives a grant under the grant program/grant opportunity. </w:t>
      </w:r>
    </w:p>
    <w:p w14:paraId="45260408" w14:textId="77777777" w:rsidR="00245F91" w:rsidRPr="00245F91" w:rsidRDefault="00245F91" w:rsidP="00245F91">
      <w:pPr>
        <w:rPr>
          <w:rFonts w:ascii="Arial" w:hAnsi="Arial" w:cs="Arial"/>
        </w:rPr>
      </w:pPr>
      <w:r w:rsidRPr="00245F91">
        <w:rPr>
          <w:rFonts w:ascii="Arial" w:hAnsi="Arial" w:cs="Arial"/>
        </w:rPr>
        <w:t>Providers will be asked to declare, as part of their application, any real or perceived existing conflicts of interests or that, to the best of your knowledge, there is no conflict of interest. </w:t>
      </w:r>
    </w:p>
    <w:p w14:paraId="5E7573B5" w14:textId="77777777" w:rsidR="00245F91" w:rsidRPr="00245F91" w:rsidRDefault="00245F91" w:rsidP="00245F91">
      <w:pPr>
        <w:rPr>
          <w:rFonts w:ascii="Arial" w:hAnsi="Arial" w:cs="Arial"/>
        </w:rPr>
      </w:pPr>
      <w:r w:rsidRPr="00245F91">
        <w:rPr>
          <w:rFonts w:ascii="Arial" w:hAnsi="Arial" w:cs="Arial"/>
        </w:rPr>
        <w:t>If a provider later identifies or is informed of a real, apparent, or perceived conflict of interest, they must inform the department in writing immediately.  </w:t>
      </w:r>
    </w:p>
    <w:p w14:paraId="5AE4C78F" w14:textId="5D105EE6" w:rsidR="00245F91" w:rsidRPr="00245F91" w:rsidRDefault="00245F91" w:rsidP="00245F91">
      <w:pPr>
        <w:rPr>
          <w:rFonts w:ascii="Arial" w:hAnsi="Arial" w:cs="Arial"/>
        </w:rPr>
      </w:pPr>
      <w:r w:rsidRPr="00245F91">
        <w:rPr>
          <w:rFonts w:ascii="Arial" w:hAnsi="Arial" w:cs="Arial"/>
        </w:rPr>
        <w:t xml:space="preserve">Australian Government staff </w:t>
      </w:r>
      <w:r w:rsidR="007A060F">
        <w:rPr>
          <w:rFonts w:ascii="Arial" w:hAnsi="Arial" w:cs="Arial"/>
        </w:rPr>
        <w:t>are required</w:t>
      </w:r>
      <w:r w:rsidR="002242EC">
        <w:rPr>
          <w:rFonts w:ascii="Arial" w:hAnsi="Arial" w:cs="Arial"/>
        </w:rPr>
        <w:t xml:space="preserve"> to take reasonable steps to avoid conflicts </w:t>
      </w:r>
      <w:r w:rsidR="005B3F74">
        <w:rPr>
          <w:rFonts w:ascii="Arial" w:hAnsi="Arial" w:cs="Arial"/>
        </w:rPr>
        <w:t xml:space="preserve">of interest </w:t>
      </w:r>
      <w:r w:rsidRPr="00245F91">
        <w:rPr>
          <w:rFonts w:ascii="Arial" w:hAnsi="Arial" w:cs="Arial"/>
        </w:rPr>
        <w:t xml:space="preserve"> as set out in the </w:t>
      </w:r>
      <w:r w:rsidR="004F0734">
        <w:rPr>
          <w:rFonts w:ascii="Arial" w:hAnsi="Arial" w:cs="Arial"/>
        </w:rPr>
        <w:t>Section 13(7)</w:t>
      </w:r>
      <w:r w:rsidR="00F304C9">
        <w:rPr>
          <w:rFonts w:ascii="Arial" w:hAnsi="Arial" w:cs="Arial"/>
        </w:rPr>
        <w:t xml:space="preserve">, </w:t>
      </w:r>
      <w:hyperlink r:id="rId41" w:history="1">
        <w:r w:rsidR="00991A09">
          <w:rPr>
            <w:rStyle w:val="Hyperlink"/>
            <w:rFonts w:ascii="Arial" w:hAnsi="Arial" w:cs="Arial"/>
          </w:rPr>
          <w:t xml:space="preserve">Australian Public Service Commission Code of Conduct </w:t>
        </w:r>
      </w:hyperlink>
      <w:r w:rsidR="000E730B" w:rsidRPr="000E730B">
        <w:rPr>
          <w:rFonts w:ascii="Arial" w:hAnsi="Arial" w:cs="Arial"/>
        </w:rPr>
        <w:t xml:space="preserve"> </w:t>
      </w:r>
      <w:r w:rsidRPr="00245F91">
        <w:rPr>
          <w:rFonts w:ascii="Arial" w:hAnsi="Arial" w:cs="Arial"/>
        </w:rPr>
        <w:t xml:space="preserve">of the </w:t>
      </w:r>
      <w:hyperlink r:id="rId42" w:history="1">
        <w:r w:rsidR="00FD053E" w:rsidRPr="003068F0">
          <w:rPr>
            <w:rStyle w:val="Hyperlink"/>
            <w:rFonts w:ascii="Arial" w:hAnsi="Arial" w:cs="Arial"/>
            <w:i/>
            <w:iCs/>
          </w:rPr>
          <w:t>Public Service Act 1999</w:t>
        </w:r>
      </w:hyperlink>
      <w:r w:rsidR="000E2D6D">
        <w:rPr>
          <w:rFonts w:ascii="Arial" w:hAnsi="Arial" w:cs="Arial"/>
        </w:rPr>
        <w:t>.</w:t>
      </w:r>
      <w:r w:rsidR="00FD053E" w:rsidRPr="00FD053E">
        <w:rPr>
          <w:rFonts w:ascii="Arial" w:hAnsi="Arial" w:cs="Arial"/>
        </w:rPr>
        <w:t xml:space="preserve"> </w:t>
      </w:r>
      <w:r w:rsidR="00CE1822">
        <w:rPr>
          <w:rFonts w:ascii="Arial" w:hAnsi="Arial" w:cs="Arial"/>
        </w:rPr>
        <w:t>Additionally, c</w:t>
      </w:r>
      <w:r w:rsidRPr="00245F91">
        <w:rPr>
          <w:rFonts w:ascii="Arial" w:hAnsi="Arial" w:cs="Arial"/>
        </w:rPr>
        <w:t>ommittee members and other officials including the Grant assessor and decision maker must declare any conflicts of interest. </w:t>
      </w:r>
    </w:p>
    <w:p w14:paraId="1291D835" w14:textId="792801D9" w:rsidR="00202E97" w:rsidRPr="002A637B" w:rsidRDefault="00202E97" w:rsidP="004B1126">
      <w:pPr>
        <w:pStyle w:val="Heading3"/>
      </w:pPr>
      <w:bookmarkStart w:id="257" w:name="_Toc506990374"/>
      <w:bookmarkStart w:id="258" w:name="_Toc135745462"/>
      <w:bookmarkStart w:id="259" w:name="_Toc182236203"/>
      <w:r>
        <w:lastRenderedPageBreak/>
        <w:t>1</w:t>
      </w:r>
      <w:r w:rsidR="00245F91">
        <w:t>2</w:t>
      </w:r>
      <w:r>
        <w:t>.3</w:t>
      </w:r>
      <w:r>
        <w:tab/>
        <w:t>Privacy</w:t>
      </w:r>
      <w:bookmarkEnd w:id="257"/>
      <w:bookmarkEnd w:id="258"/>
      <w:bookmarkEnd w:id="259"/>
    </w:p>
    <w:p w14:paraId="00201BC3" w14:textId="45D503F6" w:rsidR="00202E97" w:rsidRPr="00FA600F" w:rsidRDefault="34D92711" w:rsidP="003068F0">
      <w:pPr>
        <w:spacing w:after="120" w:line="240" w:lineRule="auto"/>
        <w:rPr>
          <w:rFonts w:ascii="Arial" w:hAnsi="Arial" w:cs="Arial"/>
        </w:rPr>
      </w:pPr>
      <w:r w:rsidRPr="23A9F726">
        <w:rPr>
          <w:rFonts w:ascii="Arial" w:hAnsi="Arial" w:cs="Arial"/>
        </w:rPr>
        <w:t>The department will</w:t>
      </w:r>
      <w:r w:rsidR="00202E97" w:rsidRPr="23A9F726">
        <w:rPr>
          <w:rFonts w:ascii="Arial" w:hAnsi="Arial" w:cs="Arial"/>
        </w:rPr>
        <w:t xml:space="preserve"> treat your personal information </w:t>
      </w:r>
      <w:r w:rsidR="33AD736C" w:rsidRPr="23A9F726">
        <w:rPr>
          <w:rFonts w:ascii="Arial" w:hAnsi="Arial" w:cs="Arial"/>
        </w:rPr>
        <w:t>in accordance with</w:t>
      </w:r>
      <w:r w:rsidR="00202E97" w:rsidRPr="23A9F726">
        <w:rPr>
          <w:rFonts w:ascii="Arial" w:hAnsi="Arial" w:cs="Arial"/>
        </w:rPr>
        <w:t xml:space="preserve"> the </w:t>
      </w:r>
      <w:hyperlink r:id="rId43" w:history="1">
        <w:r w:rsidR="005B00BF">
          <w:rPr>
            <w:rStyle w:val="Hyperlink"/>
            <w:rFonts w:ascii="Arial" w:hAnsi="Arial" w:cs="Arial"/>
            <w:i/>
            <w:iCs/>
          </w:rPr>
          <w:t>Privacy Act 1988</w:t>
        </w:r>
      </w:hyperlink>
      <w:r w:rsidR="00E2009F" w:rsidRPr="00E2009F">
        <w:rPr>
          <w:rFonts w:ascii="Arial" w:hAnsi="Arial" w:cs="Arial"/>
          <w:i/>
          <w:iCs/>
        </w:rPr>
        <w:t xml:space="preserve"> </w:t>
      </w:r>
      <w:r w:rsidR="00202E97" w:rsidRPr="23A9F726">
        <w:rPr>
          <w:rFonts w:ascii="Arial" w:hAnsi="Arial" w:cs="Arial"/>
        </w:rPr>
        <w:t xml:space="preserve">and the </w:t>
      </w:r>
      <w:hyperlink r:id="rId44">
        <w:r w:rsidR="00202E97" w:rsidRPr="23A9F726">
          <w:rPr>
            <w:rStyle w:val="Hyperlink"/>
            <w:rFonts w:ascii="Arial" w:hAnsi="Arial" w:cs="Arial"/>
          </w:rPr>
          <w:t>Australian Privacy Principles</w:t>
        </w:r>
      </w:hyperlink>
      <w:r w:rsidR="00202E97" w:rsidRPr="23A9F726">
        <w:rPr>
          <w:rFonts w:ascii="Arial" w:hAnsi="Arial" w:cs="Arial"/>
        </w:rPr>
        <w:t xml:space="preserve">. This includes letting you know: </w:t>
      </w:r>
    </w:p>
    <w:p w14:paraId="6AD5A549" w14:textId="77777777" w:rsidR="00202E97" w:rsidRPr="00FA600F" w:rsidRDefault="00202E97" w:rsidP="003068F0">
      <w:pPr>
        <w:pStyle w:val="Bullet1"/>
        <w:numPr>
          <w:ilvl w:val="0"/>
          <w:numId w:val="21"/>
        </w:numPr>
        <w:spacing w:before="0" w:after="120" w:line="240" w:lineRule="auto"/>
        <w:ind w:left="714" w:hanging="357"/>
        <w:rPr>
          <w:rFonts w:cs="Arial"/>
        </w:rPr>
      </w:pPr>
      <w:r w:rsidRPr="00FA600F">
        <w:rPr>
          <w:rFonts w:cs="Arial"/>
        </w:rPr>
        <w:t>what personal information we collect</w:t>
      </w:r>
    </w:p>
    <w:p w14:paraId="2132CA20" w14:textId="77777777" w:rsidR="00202E97" w:rsidRPr="00FA600F" w:rsidRDefault="00202E97" w:rsidP="003068F0">
      <w:pPr>
        <w:pStyle w:val="Bullet1"/>
        <w:numPr>
          <w:ilvl w:val="0"/>
          <w:numId w:val="21"/>
        </w:numPr>
        <w:spacing w:before="0" w:after="120" w:line="240" w:lineRule="auto"/>
        <w:ind w:left="714" w:hanging="357"/>
        <w:rPr>
          <w:rFonts w:cs="Arial"/>
        </w:rPr>
      </w:pPr>
      <w:r w:rsidRPr="00FA600F">
        <w:rPr>
          <w:rFonts w:cs="Arial"/>
        </w:rPr>
        <w:t>why we collect your personal information</w:t>
      </w:r>
    </w:p>
    <w:p w14:paraId="3480DF01" w14:textId="77777777" w:rsidR="00202E97" w:rsidRPr="00FA600F" w:rsidRDefault="00202E97" w:rsidP="003068F0">
      <w:pPr>
        <w:pStyle w:val="Bullet1"/>
        <w:numPr>
          <w:ilvl w:val="0"/>
          <w:numId w:val="21"/>
        </w:numPr>
        <w:spacing w:before="0" w:after="120" w:line="240" w:lineRule="auto"/>
        <w:ind w:left="714" w:hanging="357"/>
        <w:rPr>
          <w:rFonts w:cs="Arial"/>
        </w:rPr>
      </w:pPr>
      <w:r w:rsidRPr="00FA600F">
        <w:rPr>
          <w:rFonts w:cs="Arial"/>
        </w:rPr>
        <w:t>who we give your personal information to.</w:t>
      </w:r>
    </w:p>
    <w:p w14:paraId="4EF7F7BD" w14:textId="61133EF1" w:rsidR="00202E97" w:rsidRPr="00FA600F" w:rsidRDefault="0430232F" w:rsidP="00C55E03">
      <w:pPr>
        <w:spacing w:before="240"/>
        <w:rPr>
          <w:rFonts w:ascii="Arial" w:hAnsi="Arial" w:cs="Arial"/>
        </w:rPr>
      </w:pPr>
      <w:r w:rsidRPr="06FE8654">
        <w:rPr>
          <w:rFonts w:ascii="Arial" w:hAnsi="Arial" w:cs="Arial"/>
        </w:rPr>
        <w:t xml:space="preserve">Your personal information can only be disclosed to someone for the primary purpose for which it was </w:t>
      </w:r>
      <w:r w:rsidR="6046ED35" w:rsidRPr="06FE8654">
        <w:rPr>
          <w:rFonts w:ascii="Arial" w:hAnsi="Arial" w:cs="Arial"/>
        </w:rPr>
        <w:t>collected unless</w:t>
      </w:r>
      <w:r w:rsidRPr="06FE8654">
        <w:rPr>
          <w:rFonts w:ascii="Arial" w:hAnsi="Arial" w:cs="Arial"/>
        </w:rPr>
        <w:t xml:space="preserve"> an exemption applies.</w:t>
      </w:r>
    </w:p>
    <w:p w14:paraId="19E7E75A" w14:textId="51316A91" w:rsidR="00202E97" w:rsidRPr="00FA600F" w:rsidRDefault="00202E97" w:rsidP="00202E97">
      <w:pPr>
        <w:rPr>
          <w:rFonts w:ascii="Arial" w:hAnsi="Arial" w:cs="Arial"/>
        </w:rPr>
      </w:pPr>
      <w:r w:rsidRPr="00FA600F">
        <w:rPr>
          <w:rFonts w:ascii="Arial" w:hAnsi="Arial" w:cs="Arial"/>
        </w:rPr>
        <w:t xml:space="preserve">The Australian Government may also use and disclose information about </w:t>
      </w:r>
      <w:r w:rsidR="00481490">
        <w:rPr>
          <w:rFonts w:ascii="Arial" w:hAnsi="Arial" w:cs="Arial"/>
        </w:rPr>
        <w:t>Grant</w:t>
      </w:r>
      <w:r w:rsidRPr="00FA600F">
        <w:rPr>
          <w:rFonts w:ascii="Arial" w:hAnsi="Arial" w:cs="Arial"/>
        </w:rPr>
        <w:t xml:space="preserve"> applicants and </w:t>
      </w:r>
      <w:r w:rsidR="00481490">
        <w:rPr>
          <w:rFonts w:ascii="Arial" w:hAnsi="Arial" w:cs="Arial"/>
        </w:rPr>
        <w:t>Grant</w:t>
      </w:r>
      <w:r w:rsidRPr="00FA600F">
        <w:rPr>
          <w:rFonts w:ascii="Arial" w:hAnsi="Arial" w:cs="Arial"/>
        </w:rPr>
        <w:t xml:space="preserve"> recipients under this </w:t>
      </w:r>
      <w:r w:rsidR="00481490">
        <w:rPr>
          <w:rFonts w:ascii="Arial" w:hAnsi="Arial" w:cs="Arial"/>
        </w:rPr>
        <w:t>Grant</w:t>
      </w:r>
      <w:r w:rsidRPr="00FA600F">
        <w:rPr>
          <w:rFonts w:ascii="Arial" w:hAnsi="Arial" w:cs="Arial"/>
        </w:rPr>
        <w:t xml:space="preserve"> opportunity in any other Australian Government business or function. This includes disclosing grant information on </w:t>
      </w:r>
      <w:proofErr w:type="spellStart"/>
      <w:r w:rsidRPr="00FA600F">
        <w:rPr>
          <w:rFonts w:ascii="Arial" w:hAnsi="Arial" w:cs="Arial"/>
        </w:rPr>
        <w:t>GrantConnect</w:t>
      </w:r>
      <w:proofErr w:type="spellEnd"/>
      <w:r w:rsidR="00282935">
        <w:rPr>
          <w:rFonts w:ascii="Arial" w:hAnsi="Arial" w:cs="Arial"/>
        </w:rPr>
        <w:t>,</w:t>
      </w:r>
      <w:r w:rsidRPr="00FA600F">
        <w:rPr>
          <w:rFonts w:ascii="Arial" w:hAnsi="Arial" w:cs="Arial"/>
        </w:rPr>
        <w:t xml:space="preserve"> as required</w:t>
      </w:r>
      <w:r w:rsidR="00282935">
        <w:rPr>
          <w:rFonts w:ascii="Arial" w:hAnsi="Arial" w:cs="Arial"/>
        </w:rPr>
        <w:t>,</w:t>
      </w:r>
      <w:r w:rsidRPr="00FA600F">
        <w:rPr>
          <w:rFonts w:ascii="Arial" w:hAnsi="Arial" w:cs="Arial"/>
        </w:rPr>
        <w:t xml:space="preserve"> for reporting purposes and giving information to the Australian Taxation Office for compliance purposes.</w:t>
      </w:r>
    </w:p>
    <w:p w14:paraId="70A32B6E" w14:textId="280CACC1" w:rsidR="00202E97" w:rsidRPr="00FA600F" w:rsidRDefault="142B99AA" w:rsidP="00202E97">
      <w:pPr>
        <w:rPr>
          <w:rFonts w:ascii="Arial" w:hAnsi="Arial" w:cs="Arial"/>
        </w:rPr>
      </w:pPr>
      <w:r w:rsidRPr="23A9F726">
        <w:rPr>
          <w:rFonts w:ascii="Arial" w:hAnsi="Arial" w:cs="Arial"/>
        </w:rPr>
        <w:t>The department</w:t>
      </w:r>
      <w:r w:rsidR="00202E97" w:rsidRPr="00FA600F">
        <w:rPr>
          <w:rFonts w:ascii="Arial" w:hAnsi="Arial" w:cs="Arial"/>
        </w:rPr>
        <w:t xml:space="preserve"> may share the information you </w:t>
      </w:r>
      <w:r w:rsidR="58B2E31D" w:rsidRPr="23A9F726">
        <w:rPr>
          <w:rFonts w:ascii="Arial" w:hAnsi="Arial" w:cs="Arial"/>
        </w:rPr>
        <w:t>have provided</w:t>
      </w:r>
      <w:r w:rsidR="00202E97" w:rsidRPr="00FA600F">
        <w:rPr>
          <w:rFonts w:ascii="Arial" w:hAnsi="Arial" w:cs="Arial"/>
        </w:rPr>
        <w:t xml:space="preserve"> with other Commonwealth entities</w:t>
      </w:r>
      <w:r w:rsidR="25CFD10D" w:rsidRPr="23A9F726">
        <w:rPr>
          <w:rFonts w:ascii="Arial" w:hAnsi="Arial" w:cs="Arial"/>
        </w:rPr>
        <w:t>,</w:t>
      </w:r>
      <w:r w:rsidR="00202E97" w:rsidRPr="00FA600F">
        <w:rPr>
          <w:rFonts w:ascii="Arial" w:hAnsi="Arial" w:cs="Arial"/>
        </w:rPr>
        <w:t xml:space="preserve"> for </w:t>
      </w:r>
      <w:r w:rsidR="00414E5B">
        <w:rPr>
          <w:rFonts w:ascii="Arial" w:hAnsi="Arial" w:cs="Arial"/>
        </w:rPr>
        <w:t xml:space="preserve">the </w:t>
      </w:r>
      <w:r w:rsidR="00202E97" w:rsidRPr="00FA600F">
        <w:rPr>
          <w:rFonts w:ascii="Arial" w:hAnsi="Arial" w:cs="Arial"/>
        </w:rPr>
        <w:t>purposes</w:t>
      </w:r>
      <w:r w:rsidR="00414E5B">
        <w:rPr>
          <w:rFonts w:ascii="Arial" w:hAnsi="Arial" w:cs="Arial"/>
        </w:rPr>
        <w:t xml:space="preserve"> of</w:t>
      </w:r>
      <w:r w:rsidR="00202E97" w:rsidRPr="00FA600F">
        <w:rPr>
          <w:rFonts w:ascii="Arial" w:hAnsi="Arial" w:cs="Arial"/>
        </w:rPr>
        <w:t xml:space="preserve"> including government administration, research </w:t>
      </w:r>
      <w:r w:rsidR="7BC367E0" w:rsidRPr="23A9F726">
        <w:rPr>
          <w:rFonts w:ascii="Arial" w:hAnsi="Arial" w:cs="Arial"/>
        </w:rPr>
        <w:t>and/</w:t>
      </w:r>
      <w:r w:rsidR="00202E97" w:rsidRPr="00FA600F">
        <w:rPr>
          <w:rFonts w:ascii="Arial" w:hAnsi="Arial" w:cs="Arial"/>
        </w:rPr>
        <w:t xml:space="preserve">or service delivery, </w:t>
      </w:r>
      <w:r w:rsidR="0B634AC6" w:rsidRPr="23A9F726">
        <w:rPr>
          <w:rFonts w:ascii="Arial" w:hAnsi="Arial" w:cs="Arial"/>
        </w:rPr>
        <w:t>in accordance with</w:t>
      </w:r>
      <w:r w:rsidR="00202E97" w:rsidRPr="23A9F726">
        <w:rPr>
          <w:rFonts w:ascii="Arial" w:hAnsi="Arial" w:cs="Arial"/>
        </w:rPr>
        <w:t xml:space="preserve"> </w:t>
      </w:r>
      <w:r w:rsidR="1B6FC162" w:rsidRPr="23A9F726">
        <w:rPr>
          <w:rFonts w:ascii="Arial" w:hAnsi="Arial" w:cs="Arial"/>
        </w:rPr>
        <w:t>relevant</w:t>
      </w:r>
      <w:r w:rsidR="00202E97" w:rsidRPr="00FA600F">
        <w:rPr>
          <w:rFonts w:ascii="Arial" w:hAnsi="Arial" w:cs="Arial"/>
        </w:rPr>
        <w:t xml:space="preserve"> Australian laws</w:t>
      </w:r>
      <w:r w:rsidR="3A42004B" w:rsidRPr="23A9F726">
        <w:rPr>
          <w:rFonts w:ascii="Arial" w:hAnsi="Arial" w:cs="Arial"/>
        </w:rPr>
        <w:t>/legislation</w:t>
      </w:r>
      <w:r w:rsidR="00202E97" w:rsidRPr="00FA600F">
        <w:rPr>
          <w:rFonts w:ascii="Arial" w:hAnsi="Arial" w:cs="Arial"/>
        </w:rPr>
        <w:t>.</w:t>
      </w:r>
    </w:p>
    <w:p w14:paraId="3EC5FC98" w14:textId="27C8A9EC" w:rsidR="00202E97" w:rsidRPr="00FA600F" w:rsidRDefault="00202E97" w:rsidP="00202E97">
      <w:pPr>
        <w:rPr>
          <w:rFonts w:ascii="Arial" w:hAnsi="Arial" w:cs="Arial"/>
        </w:rPr>
      </w:pPr>
      <w:r w:rsidRPr="00FA600F">
        <w:rPr>
          <w:rFonts w:ascii="Arial" w:hAnsi="Arial" w:cs="Arial"/>
        </w:rPr>
        <w:t xml:space="preserve">As part </w:t>
      </w:r>
      <w:r w:rsidR="00D10240" w:rsidRPr="00FA600F">
        <w:rPr>
          <w:rFonts w:ascii="Arial" w:hAnsi="Arial" w:cs="Arial"/>
        </w:rPr>
        <w:t xml:space="preserve">of </w:t>
      </w:r>
      <w:r w:rsidR="00D10240" w:rsidRPr="23A9F726">
        <w:rPr>
          <w:rFonts w:ascii="Arial" w:hAnsi="Arial" w:cs="Arial"/>
        </w:rPr>
        <w:t>the</w:t>
      </w:r>
      <w:r w:rsidR="2DD9FB02" w:rsidRPr="23A9F726">
        <w:rPr>
          <w:rFonts w:ascii="Arial" w:hAnsi="Arial" w:cs="Arial"/>
        </w:rPr>
        <w:t xml:space="preserve"> </w:t>
      </w:r>
      <w:r w:rsidRPr="00FA600F">
        <w:rPr>
          <w:rFonts w:ascii="Arial" w:hAnsi="Arial" w:cs="Arial"/>
        </w:rPr>
        <w:t>application</w:t>
      </w:r>
      <w:r w:rsidR="008E62E1">
        <w:rPr>
          <w:rFonts w:ascii="Arial" w:hAnsi="Arial" w:cs="Arial"/>
        </w:rPr>
        <w:t xml:space="preserve"> process</w:t>
      </w:r>
      <w:r w:rsidRPr="00FA600F">
        <w:rPr>
          <w:rFonts w:ascii="Arial" w:hAnsi="Arial" w:cs="Arial"/>
        </w:rPr>
        <w:t xml:space="preserve">, </w:t>
      </w:r>
      <w:r w:rsidR="08E20096" w:rsidRPr="23A9F726">
        <w:rPr>
          <w:rFonts w:ascii="Arial" w:hAnsi="Arial" w:cs="Arial"/>
        </w:rPr>
        <w:t xml:space="preserve">the </w:t>
      </w:r>
      <w:r w:rsidR="002923A4">
        <w:rPr>
          <w:rFonts w:ascii="Arial" w:hAnsi="Arial" w:cs="Arial"/>
        </w:rPr>
        <w:t>P</w:t>
      </w:r>
      <w:r w:rsidR="08E20096" w:rsidRPr="23A9F726">
        <w:rPr>
          <w:rFonts w:ascii="Arial" w:hAnsi="Arial" w:cs="Arial"/>
        </w:rPr>
        <w:t xml:space="preserve">rovider must </w:t>
      </w:r>
      <w:r w:rsidRPr="23A9F726">
        <w:rPr>
          <w:rFonts w:ascii="Arial" w:hAnsi="Arial" w:cs="Arial"/>
        </w:rPr>
        <w:t xml:space="preserve">declare </w:t>
      </w:r>
      <w:r w:rsidR="2A075959" w:rsidRPr="23A9F726">
        <w:rPr>
          <w:rFonts w:ascii="Arial" w:hAnsi="Arial" w:cs="Arial"/>
        </w:rPr>
        <w:t>their</w:t>
      </w:r>
      <w:r w:rsidRPr="00FA600F">
        <w:rPr>
          <w:rFonts w:ascii="Arial" w:hAnsi="Arial" w:cs="Arial"/>
        </w:rPr>
        <w:t xml:space="preserve"> ability to comply with the </w:t>
      </w:r>
      <w:r w:rsidRPr="00FA600F">
        <w:rPr>
          <w:rFonts w:ascii="Arial" w:hAnsi="Arial" w:cs="Arial"/>
          <w:i/>
        </w:rPr>
        <w:t>Privacy Act 1988</w:t>
      </w:r>
      <w:r w:rsidRPr="00FA600F">
        <w:rPr>
          <w:rFonts w:ascii="Arial" w:hAnsi="Arial" w:cs="Arial"/>
        </w:rPr>
        <w:t xml:space="preserve"> and the Australian Privacy Principles and impose the same privacy obligations on officers, employees, agents and subcontractors that </w:t>
      </w:r>
      <w:r w:rsidR="70C7D6A5" w:rsidRPr="23A9F726">
        <w:rPr>
          <w:rFonts w:ascii="Arial" w:hAnsi="Arial" w:cs="Arial"/>
        </w:rPr>
        <w:t xml:space="preserve">it </w:t>
      </w:r>
      <w:r w:rsidRPr="23A9F726">
        <w:rPr>
          <w:rFonts w:ascii="Arial" w:hAnsi="Arial" w:cs="Arial"/>
        </w:rPr>
        <w:t>engage</w:t>
      </w:r>
      <w:r w:rsidR="42BEB939" w:rsidRPr="23A9F726">
        <w:rPr>
          <w:rFonts w:ascii="Arial" w:hAnsi="Arial" w:cs="Arial"/>
        </w:rPr>
        <w:t>s with,</w:t>
      </w:r>
      <w:r w:rsidRPr="00FA600F">
        <w:rPr>
          <w:rFonts w:ascii="Arial" w:hAnsi="Arial" w:cs="Arial"/>
        </w:rPr>
        <w:t xml:space="preserve"> to assist with the activity, in respect of</w:t>
      </w:r>
      <w:r w:rsidR="4C148B5C" w:rsidRPr="23A9F726">
        <w:rPr>
          <w:rFonts w:ascii="Arial" w:hAnsi="Arial" w:cs="Arial"/>
        </w:rPr>
        <w:t xml:space="preserve">/with reference to the </w:t>
      </w:r>
      <w:r w:rsidRPr="00FA600F">
        <w:rPr>
          <w:rFonts w:ascii="Arial" w:hAnsi="Arial" w:cs="Arial"/>
        </w:rPr>
        <w:t xml:space="preserve">personal information </w:t>
      </w:r>
      <w:r w:rsidRPr="23A9F726">
        <w:rPr>
          <w:rFonts w:ascii="Arial" w:hAnsi="Arial" w:cs="Arial"/>
        </w:rPr>
        <w:t>collect</w:t>
      </w:r>
      <w:r w:rsidR="33BB7852" w:rsidRPr="23A9F726">
        <w:rPr>
          <w:rFonts w:ascii="Arial" w:hAnsi="Arial" w:cs="Arial"/>
        </w:rPr>
        <w:t>ed</w:t>
      </w:r>
      <w:r w:rsidRPr="23A9F726">
        <w:rPr>
          <w:rFonts w:ascii="Arial" w:hAnsi="Arial" w:cs="Arial"/>
        </w:rPr>
        <w:t>, use</w:t>
      </w:r>
      <w:r w:rsidR="388FABC0" w:rsidRPr="23A9F726">
        <w:rPr>
          <w:rFonts w:ascii="Arial" w:hAnsi="Arial" w:cs="Arial"/>
        </w:rPr>
        <w:t>d</w:t>
      </w:r>
      <w:r w:rsidRPr="23A9F726">
        <w:rPr>
          <w:rFonts w:ascii="Arial" w:hAnsi="Arial" w:cs="Arial"/>
        </w:rPr>
        <w:t>, store</w:t>
      </w:r>
      <w:r w:rsidR="34968B17" w:rsidRPr="23A9F726">
        <w:rPr>
          <w:rFonts w:ascii="Arial" w:hAnsi="Arial" w:cs="Arial"/>
        </w:rPr>
        <w:t>d</w:t>
      </w:r>
      <w:r w:rsidRPr="00FA600F">
        <w:rPr>
          <w:rFonts w:ascii="Arial" w:hAnsi="Arial" w:cs="Arial"/>
        </w:rPr>
        <w:t xml:space="preserve">, or </w:t>
      </w:r>
      <w:r w:rsidRPr="23A9F726">
        <w:rPr>
          <w:rFonts w:ascii="Arial" w:hAnsi="Arial" w:cs="Arial"/>
        </w:rPr>
        <w:t>disclose</w:t>
      </w:r>
      <w:r w:rsidR="15FBB7DB" w:rsidRPr="23A9F726">
        <w:rPr>
          <w:rFonts w:ascii="Arial" w:hAnsi="Arial" w:cs="Arial"/>
        </w:rPr>
        <w:t>d</w:t>
      </w:r>
      <w:r w:rsidRPr="00FA600F">
        <w:rPr>
          <w:rFonts w:ascii="Arial" w:hAnsi="Arial" w:cs="Arial"/>
        </w:rPr>
        <w:t xml:space="preserve"> in connection with the activity. Accordingly, </w:t>
      </w:r>
      <w:r w:rsidR="389D54B0" w:rsidRPr="23A9F726">
        <w:rPr>
          <w:rFonts w:ascii="Arial" w:hAnsi="Arial" w:cs="Arial"/>
        </w:rPr>
        <w:t xml:space="preserve">the </w:t>
      </w:r>
      <w:r w:rsidR="002923A4">
        <w:rPr>
          <w:rFonts w:ascii="Arial" w:hAnsi="Arial" w:cs="Arial"/>
        </w:rPr>
        <w:t>P</w:t>
      </w:r>
      <w:r w:rsidR="389D54B0" w:rsidRPr="23A9F726">
        <w:rPr>
          <w:rFonts w:ascii="Arial" w:hAnsi="Arial" w:cs="Arial"/>
        </w:rPr>
        <w:t xml:space="preserve">rovider </w:t>
      </w:r>
      <w:r w:rsidRPr="00FA600F">
        <w:rPr>
          <w:rFonts w:ascii="Arial" w:hAnsi="Arial" w:cs="Arial"/>
        </w:rPr>
        <w:t xml:space="preserve">must not do anything, which if done by the </w:t>
      </w:r>
      <w:r w:rsidR="000D5F9D">
        <w:rPr>
          <w:rFonts w:ascii="Arial" w:hAnsi="Arial" w:cs="Arial"/>
        </w:rPr>
        <w:t>department</w:t>
      </w:r>
      <w:r w:rsidRPr="00FA600F">
        <w:rPr>
          <w:rFonts w:ascii="Arial" w:hAnsi="Arial" w:cs="Arial"/>
        </w:rPr>
        <w:t xml:space="preserve"> would breach an Australian Privacy Principle as defined in the</w:t>
      </w:r>
      <w:r w:rsidRPr="00084641">
        <w:rPr>
          <w:rFonts w:ascii="Arial" w:hAnsi="Arial" w:cs="Arial"/>
          <w:i/>
        </w:rPr>
        <w:t xml:space="preserve"> </w:t>
      </w:r>
      <w:r w:rsidR="37AFF89B" w:rsidRPr="00084641">
        <w:rPr>
          <w:rFonts w:ascii="Arial" w:hAnsi="Arial" w:cs="Arial"/>
          <w:i/>
          <w:iCs/>
        </w:rPr>
        <w:t xml:space="preserve">Privacy </w:t>
      </w:r>
      <w:r w:rsidRPr="00084641">
        <w:rPr>
          <w:rFonts w:ascii="Arial" w:hAnsi="Arial" w:cs="Arial"/>
          <w:i/>
          <w:iCs/>
        </w:rPr>
        <w:t>Act</w:t>
      </w:r>
      <w:r w:rsidR="4BD3F100" w:rsidRPr="00084641">
        <w:rPr>
          <w:rFonts w:ascii="Arial" w:hAnsi="Arial" w:cs="Arial"/>
          <w:i/>
          <w:iCs/>
        </w:rPr>
        <w:t xml:space="preserve"> 1988</w:t>
      </w:r>
      <w:r w:rsidRPr="00FA600F">
        <w:rPr>
          <w:rFonts w:ascii="Arial" w:hAnsi="Arial" w:cs="Arial"/>
        </w:rPr>
        <w:t>.</w:t>
      </w:r>
    </w:p>
    <w:p w14:paraId="4C7820C5" w14:textId="25419C05" w:rsidR="00202E97" w:rsidRPr="00C76580" w:rsidRDefault="00202E97" w:rsidP="004B1126">
      <w:pPr>
        <w:pStyle w:val="Heading3"/>
      </w:pPr>
      <w:bookmarkStart w:id="260" w:name="_Toc135745463"/>
      <w:bookmarkStart w:id="261" w:name="_Toc182236204"/>
      <w:r>
        <w:t>1</w:t>
      </w:r>
      <w:r w:rsidR="00245F91">
        <w:t>2</w:t>
      </w:r>
      <w:r>
        <w:t>.4</w:t>
      </w:r>
      <w:r>
        <w:tab/>
        <w:t>Confidential Information</w:t>
      </w:r>
      <w:bookmarkEnd w:id="260"/>
      <w:bookmarkEnd w:id="261"/>
    </w:p>
    <w:p w14:paraId="378DFF55" w14:textId="18375236" w:rsidR="00202E97" w:rsidRPr="00FA600F" w:rsidRDefault="0430232F" w:rsidP="00202E97">
      <w:pPr>
        <w:rPr>
          <w:rFonts w:ascii="Arial" w:hAnsi="Arial" w:cs="Arial"/>
        </w:rPr>
      </w:pPr>
      <w:r w:rsidRPr="06FE8654">
        <w:rPr>
          <w:rFonts w:ascii="Arial" w:hAnsi="Arial" w:cs="Arial"/>
        </w:rPr>
        <w:t xml:space="preserve">Other than information available in the public domain, </w:t>
      </w:r>
      <w:r w:rsidR="51661263" w:rsidRPr="06FE8654">
        <w:rPr>
          <w:rFonts w:ascii="Arial" w:hAnsi="Arial" w:cs="Arial"/>
        </w:rPr>
        <w:t xml:space="preserve">the </w:t>
      </w:r>
      <w:r w:rsidR="002923A4">
        <w:rPr>
          <w:rFonts w:ascii="Arial" w:hAnsi="Arial" w:cs="Arial"/>
        </w:rPr>
        <w:t>P</w:t>
      </w:r>
      <w:r w:rsidR="51661263" w:rsidRPr="06FE8654">
        <w:rPr>
          <w:rFonts w:ascii="Arial" w:hAnsi="Arial" w:cs="Arial"/>
        </w:rPr>
        <w:t xml:space="preserve">rovider must </w:t>
      </w:r>
      <w:r w:rsidRPr="06FE8654">
        <w:rPr>
          <w:rFonts w:ascii="Arial" w:hAnsi="Arial" w:cs="Arial"/>
        </w:rPr>
        <w:t xml:space="preserve">agree not to disclose to any person, other than </w:t>
      </w:r>
      <w:r w:rsidR="3ED371FC" w:rsidRPr="06FE8654">
        <w:rPr>
          <w:rFonts w:ascii="Arial" w:hAnsi="Arial" w:cs="Arial"/>
        </w:rPr>
        <w:t xml:space="preserve">the </w:t>
      </w:r>
      <w:r w:rsidR="000D5F9D">
        <w:rPr>
          <w:rFonts w:ascii="Arial" w:hAnsi="Arial" w:cs="Arial"/>
        </w:rPr>
        <w:t>department</w:t>
      </w:r>
      <w:r w:rsidRPr="06FE8654">
        <w:rPr>
          <w:rFonts w:ascii="Arial" w:hAnsi="Arial" w:cs="Arial"/>
        </w:rPr>
        <w:t xml:space="preserve">, any confidential information relating to the </w:t>
      </w:r>
      <w:r w:rsidR="00481490">
        <w:rPr>
          <w:rFonts w:ascii="Arial" w:hAnsi="Arial" w:cs="Arial"/>
        </w:rPr>
        <w:t>Grant</w:t>
      </w:r>
      <w:r w:rsidRPr="06FE8654">
        <w:rPr>
          <w:rFonts w:ascii="Arial" w:hAnsi="Arial" w:cs="Arial"/>
        </w:rPr>
        <w:t xml:space="preserve"> application and/or agreement, without prior written approval. The obligation will not be breached where you are required by law, </w:t>
      </w:r>
      <w:r w:rsidR="53ACF2D9" w:rsidRPr="06FE8654">
        <w:rPr>
          <w:rFonts w:ascii="Arial" w:hAnsi="Arial" w:cs="Arial"/>
        </w:rPr>
        <w:t>Parliament,</w:t>
      </w:r>
      <w:r w:rsidRPr="06FE8654">
        <w:rPr>
          <w:rFonts w:ascii="Arial" w:hAnsi="Arial" w:cs="Arial"/>
        </w:rPr>
        <w:t xml:space="preserve"> or a stock exchange to disclose the relevant information or where the relevant information is publicly available (other than through breach of a confidentiality or non-disclosure obligation).</w:t>
      </w:r>
    </w:p>
    <w:p w14:paraId="5D892A95" w14:textId="1D59A774" w:rsidR="00202E97" w:rsidRPr="00FA600F" w:rsidRDefault="4B11B730" w:rsidP="00202E97">
      <w:pPr>
        <w:rPr>
          <w:rFonts w:ascii="Arial" w:hAnsi="Arial" w:cs="Arial"/>
        </w:rPr>
      </w:pPr>
      <w:r w:rsidRPr="06FE8654">
        <w:rPr>
          <w:rFonts w:ascii="Arial" w:hAnsi="Arial" w:cs="Arial"/>
        </w:rPr>
        <w:t>The department</w:t>
      </w:r>
      <w:r w:rsidR="0430232F" w:rsidRPr="06FE8654">
        <w:rPr>
          <w:rFonts w:ascii="Arial" w:hAnsi="Arial" w:cs="Arial"/>
        </w:rPr>
        <w:t xml:space="preserve"> may at any time, require you to arrange for you</w:t>
      </w:r>
      <w:r w:rsidR="51BDE070" w:rsidRPr="06FE8654">
        <w:rPr>
          <w:rFonts w:ascii="Arial" w:hAnsi="Arial" w:cs="Arial"/>
        </w:rPr>
        <w:t xml:space="preserve">rself as the </w:t>
      </w:r>
      <w:r w:rsidR="002923A4">
        <w:rPr>
          <w:rFonts w:ascii="Arial" w:hAnsi="Arial" w:cs="Arial"/>
        </w:rPr>
        <w:t>P</w:t>
      </w:r>
      <w:r w:rsidR="51BDE070" w:rsidRPr="06FE8654">
        <w:rPr>
          <w:rFonts w:ascii="Arial" w:hAnsi="Arial" w:cs="Arial"/>
        </w:rPr>
        <w:t>rovider</w:t>
      </w:r>
      <w:r w:rsidR="00E210B3">
        <w:rPr>
          <w:rFonts w:ascii="Arial" w:hAnsi="Arial" w:cs="Arial"/>
        </w:rPr>
        <w:t>,</w:t>
      </w:r>
      <w:r w:rsidR="0430232F" w:rsidRPr="06FE8654">
        <w:rPr>
          <w:rFonts w:ascii="Arial" w:hAnsi="Arial" w:cs="Arial"/>
        </w:rPr>
        <w:t xml:space="preserve"> or your employees, </w:t>
      </w:r>
      <w:r w:rsidR="32E45D35" w:rsidRPr="06FE8654">
        <w:rPr>
          <w:rFonts w:ascii="Arial" w:hAnsi="Arial" w:cs="Arial"/>
        </w:rPr>
        <w:t>agents,</w:t>
      </w:r>
      <w:r w:rsidR="0430232F" w:rsidRPr="06FE8654">
        <w:rPr>
          <w:rFonts w:ascii="Arial" w:hAnsi="Arial" w:cs="Arial"/>
        </w:rPr>
        <w:t xml:space="preserve"> or subcontractors to give a written undertaking relating to nondisclosure of </w:t>
      </w:r>
      <w:r w:rsidR="2CBFEB4C" w:rsidRPr="06FE8654">
        <w:rPr>
          <w:rFonts w:ascii="Arial" w:hAnsi="Arial" w:cs="Arial"/>
        </w:rPr>
        <w:t xml:space="preserve">the department’s </w:t>
      </w:r>
      <w:r w:rsidR="0430232F" w:rsidRPr="06FE8654">
        <w:rPr>
          <w:rFonts w:ascii="Arial" w:hAnsi="Arial" w:cs="Arial"/>
        </w:rPr>
        <w:t xml:space="preserve">confidential information in a form </w:t>
      </w:r>
      <w:r w:rsidR="78C357CC" w:rsidRPr="06FE8654">
        <w:rPr>
          <w:rFonts w:ascii="Arial" w:hAnsi="Arial" w:cs="Arial"/>
        </w:rPr>
        <w:t xml:space="preserve">it </w:t>
      </w:r>
      <w:r w:rsidR="0430232F" w:rsidRPr="06FE8654">
        <w:rPr>
          <w:rFonts w:ascii="Arial" w:hAnsi="Arial" w:cs="Arial"/>
        </w:rPr>
        <w:t>consider</w:t>
      </w:r>
      <w:r w:rsidR="5FB25F5A" w:rsidRPr="06FE8654">
        <w:rPr>
          <w:rFonts w:ascii="Arial" w:hAnsi="Arial" w:cs="Arial"/>
        </w:rPr>
        <w:t>s</w:t>
      </w:r>
      <w:r w:rsidR="0430232F" w:rsidRPr="06FE8654">
        <w:rPr>
          <w:rFonts w:ascii="Arial" w:hAnsi="Arial" w:cs="Arial"/>
        </w:rPr>
        <w:t xml:space="preserve"> acceptable.</w:t>
      </w:r>
    </w:p>
    <w:p w14:paraId="723373A3" w14:textId="1379CBB5" w:rsidR="00202E97" w:rsidRPr="00FA600F" w:rsidRDefault="17043A3A" w:rsidP="00202E97">
      <w:pPr>
        <w:rPr>
          <w:rFonts w:ascii="Arial" w:hAnsi="Arial" w:cs="Arial"/>
        </w:rPr>
      </w:pPr>
      <w:r w:rsidRPr="23A9F726">
        <w:rPr>
          <w:rFonts w:ascii="Arial" w:hAnsi="Arial" w:cs="Arial"/>
        </w:rPr>
        <w:t>The department</w:t>
      </w:r>
      <w:r w:rsidR="00202E97" w:rsidRPr="00FA600F">
        <w:rPr>
          <w:rFonts w:ascii="Arial" w:hAnsi="Arial" w:cs="Arial"/>
        </w:rPr>
        <w:t xml:space="preserve"> will keep any information in connection with the </w:t>
      </w:r>
      <w:r w:rsidR="00481490">
        <w:rPr>
          <w:rFonts w:ascii="Arial" w:hAnsi="Arial" w:cs="Arial"/>
        </w:rPr>
        <w:t>Grant</w:t>
      </w:r>
      <w:r w:rsidR="00202E97" w:rsidRPr="00FA600F">
        <w:rPr>
          <w:rFonts w:ascii="Arial" w:hAnsi="Arial" w:cs="Arial"/>
        </w:rPr>
        <w:t xml:space="preserve"> agreement confidential to the extent that it meets all the three conditions below:</w:t>
      </w:r>
    </w:p>
    <w:p w14:paraId="3AE8286E" w14:textId="4288ABEE" w:rsidR="00202E97" w:rsidRPr="00FA600F" w:rsidRDefault="0430232F" w:rsidP="003068F0">
      <w:pPr>
        <w:pStyle w:val="ListNumber"/>
        <w:numPr>
          <w:ilvl w:val="0"/>
          <w:numId w:val="16"/>
        </w:numPr>
        <w:spacing w:after="120" w:line="240" w:lineRule="auto"/>
        <w:ind w:left="850"/>
        <w:contextualSpacing w:val="0"/>
        <w:rPr>
          <w:rFonts w:ascii="Arial" w:eastAsia="Arial" w:hAnsi="Arial" w:cs="Arial"/>
        </w:rPr>
      </w:pPr>
      <w:r w:rsidRPr="06FE8654">
        <w:rPr>
          <w:rFonts w:ascii="Arial" w:eastAsia="Arial" w:hAnsi="Arial" w:cs="Arial"/>
        </w:rPr>
        <w:t xml:space="preserve">the information </w:t>
      </w:r>
      <w:r w:rsidR="1EFFC933" w:rsidRPr="06FE8654">
        <w:rPr>
          <w:rFonts w:ascii="Arial" w:eastAsia="Arial" w:hAnsi="Arial" w:cs="Arial"/>
        </w:rPr>
        <w:t xml:space="preserve">is clearly identified </w:t>
      </w:r>
      <w:r w:rsidRPr="06FE8654">
        <w:rPr>
          <w:rFonts w:ascii="Arial" w:eastAsia="Arial" w:hAnsi="Arial" w:cs="Arial"/>
        </w:rPr>
        <w:t xml:space="preserve">as </w:t>
      </w:r>
      <w:r w:rsidR="274C7D67" w:rsidRPr="06FE8654">
        <w:rPr>
          <w:rFonts w:ascii="Arial" w:eastAsia="Arial" w:hAnsi="Arial" w:cs="Arial"/>
        </w:rPr>
        <w:t>confidential,</w:t>
      </w:r>
      <w:r w:rsidRPr="06FE8654">
        <w:rPr>
          <w:rFonts w:ascii="Arial" w:eastAsia="Arial" w:hAnsi="Arial" w:cs="Arial"/>
        </w:rPr>
        <w:t xml:space="preserve"> and </w:t>
      </w:r>
      <w:r w:rsidR="61DC7C9A" w:rsidRPr="06FE8654">
        <w:rPr>
          <w:rFonts w:ascii="Arial" w:eastAsia="Arial" w:hAnsi="Arial" w:cs="Arial"/>
        </w:rPr>
        <w:t xml:space="preserve">an explanation </w:t>
      </w:r>
      <w:r w:rsidR="00A11F87">
        <w:rPr>
          <w:rFonts w:ascii="Arial" w:eastAsia="Arial" w:hAnsi="Arial" w:cs="Arial"/>
        </w:rPr>
        <w:t xml:space="preserve">is </w:t>
      </w:r>
      <w:r w:rsidR="61DC7C9A" w:rsidRPr="06FE8654">
        <w:rPr>
          <w:rFonts w:ascii="Arial" w:eastAsia="Arial" w:hAnsi="Arial" w:cs="Arial"/>
        </w:rPr>
        <w:t>provided as to</w:t>
      </w:r>
      <w:r w:rsidRPr="06FE8654">
        <w:rPr>
          <w:rFonts w:ascii="Arial" w:eastAsia="Arial" w:hAnsi="Arial" w:cs="Arial"/>
        </w:rPr>
        <w:t xml:space="preserve"> why </w:t>
      </w:r>
      <w:r w:rsidR="5470D9A3" w:rsidRPr="06FE8654">
        <w:rPr>
          <w:rFonts w:ascii="Arial" w:eastAsia="Arial" w:hAnsi="Arial" w:cs="Arial"/>
        </w:rPr>
        <w:t xml:space="preserve">it </w:t>
      </w:r>
      <w:r w:rsidRPr="06FE8654">
        <w:rPr>
          <w:rFonts w:ascii="Arial" w:eastAsia="Arial" w:hAnsi="Arial" w:cs="Arial"/>
        </w:rPr>
        <w:t xml:space="preserve">should </w:t>
      </w:r>
      <w:r w:rsidR="406F397C" w:rsidRPr="06FE8654">
        <w:rPr>
          <w:rFonts w:ascii="Arial" w:eastAsia="Arial" w:hAnsi="Arial" w:cs="Arial"/>
        </w:rPr>
        <w:t>be</w:t>
      </w:r>
      <w:r w:rsidRPr="06FE8654">
        <w:rPr>
          <w:rFonts w:ascii="Arial" w:eastAsia="Arial" w:hAnsi="Arial" w:cs="Arial"/>
        </w:rPr>
        <w:t xml:space="preserve"> treat</w:t>
      </w:r>
      <w:r w:rsidR="5F1A6C45" w:rsidRPr="06FE8654">
        <w:rPr>
          <w:rFonts w:ascii="Arial" w:eastAsia="Arial" w:hAnsi="Arial" w:cs="Arial"/>
        </w:rPr>
        <w:t>ed</w:t>
      </w:r>
      <w:r w:rsidRPr="06FE8654">
        <w:rPr>
          <w:rFonts w:ascii="Arial" w:eastAsia="Arial" w:hAnsi="Arial" w:cs="Arial"/>
        </w:rPr>
        <w:t xml:space="preserve"> as confidential</w:t>
      </w:r>
    </w:p>
    <w:p w14:paraId="7763D34F" w14:textId="1038A6C0" w:rsidR="00202E97" w:rsidRPr="00FA600F" w:rsidRDefault="00202E97" w:rsidP="003068F0">
      <w:pPr>
        <w:pStyle w:val="ListNumber"/>
        <w:numPr>
          <w:ilvl w:val="0"/>
          <w:numId w:val="16"/>
        </w:numPr>
        <w:spacing w:after="120" w:line="240" w:lineRule="auto"/>
        <w:ind w:left="850"/>
        <w:contextualSpacing w:val="0"/>
        <w:rPr>
          <w:rFonts w:ascii="Arial" w:eastAsia="Arial" w:hAnsi="Arial" w:cs="Arial"/>
          <w:iCs/>
        </w:rPr>
      </w:pPr>
      <w:r w:rsidRPr="00FA600F">
        <w:rPr>
          <w:rFonts w:ascii="Arial" w:eastAsia="Arial" w:hAnsi="Arial" w:cs="Arial"/>
        </w:rPr>
        <w:t>the information is commercially sensitive</w:t>
      </w:r>
    </w:p>
    <w:p w14:paraId="4BAE6540" w14:textId="6861CCB2" w:rsidR="00202E97" w:rsidRPr="00FA600F" w:rsidRDefault="00202E97" w:rsidP="003068F0">
      <w:pPr>
        <w:pStyle w:val="ListNumber"/>
        <w:numPr>
          <w:ilvl w:val="0"/>
          <w:numId w:val="16"/>
        </w:numPr>
        <w:spacing w:after="120" w:line="240" w:lineRule="auto"/>
        <w:ind w:left="850"/>
        <w:contextualSpacing w:val="0"/>
        <w:rPr>
          <w:rFonts w:ascii="Arial" w:eastAsia="Arial" w:hAnsi="Arial" w:cs="Arial"/>
          <w:iCs/>
        </w:rPr>
      </w:pPr>
      <w:r w:rsidRPr="00FA600F">
        <w:rPr>
          <w:rFonts w:ascii="Arial" w:eastAsia="Arial" w:hAnsi="Arial" w:cs="Arial"/>
        </w:rPr>
        <w:t xml:space="preserve">revealing the information would cause unreasonable harm to you </w:t>
      </w:r>
      <w:r w:rsidR="1DDEFAA0" w:rsidRPr="23A9F726">
        <w:rPr>
          <w:rFonts w:ascii="Arial" w:eastAsia="Arial" w:hAnsi="Arial" w:cs="Arial"/>
        </w:rPr>
        <w:t xml:space="preserve">as the </w:t>
      </w:r>
      <w:r w:rsidR="003F5410">
        <w:rPr>
          <w:rFonts w:ascii="Arial" w:eastAsia="Arial" w:hAnsi="Arial" w:cs="Arial"/>
        </w:rPr>
        <w:t>P</w:t>
      </w:r>
      <w:r w:rsidR="1DDEFAA0" w:rsidRPr="23A9F726">
        <w:rPr>
          <w:rFonts w:ascii="Arial" w:eastAsia="Arial" w:hAnsi="Arial" w:cs="Arial"/>
        </w:rPr>
        <w:t>rovider</w:t>
      </w:r>
      <w:r w:rsidRPr="23A9F726">
        <w:rPr>
          <w:rFonts w:ascii="Arial" w:eastAsia="Arial" w:hAnsi="Arial" w:cs="Arial"/>
        </w:rPr>
        <w:t xml:space="preserve"> </w:t>
      </w:r>
      <w:r w:rsidRPr="00FA600F">
        <w:rPr>
          <w:rFonts w:ascii="Arial" w:eastAsia="Arial" w:hAnsi="Arial" w:cs="Arial"/>
        </w:rPr>
        <w:t>or someone else.</w:t>
      </w:r>
    </w:p>
    <w:p w14:paraId="7C6F2349" w14:textId="6398F9F5" w:rsidR="00202E97" w:rsidRPr="00FA600F" w:rsidRDefault="7803716A" w:rsidP="003068F0">
      <w:pPr>
        <w:spacing w:after="120" w:line="240" w:lineRule="auto"/>
        <w:rPr>
          <w:rFonts w:ascii="Arial" w:hAnsi="Arial" w:cs="Arial"/>
          <w:lang w:eastAsia="en-AU"/>
        </w:rPr>
      </w:pPr>
      <w:r w:rsidRPr="23A9F726">
        <w:rPr>
          <w:rFonts w:ascii="Arial" w:hAnsi="Arial" w:cs="Arial"/>
          <w:lang w:eastAsia="en-AU"/>
        </w:rPr>
        <w:lastRenderedPageBreak/>
        <w:t>The department</w:t>
      </w:r>
      <w:r w:rsidR="00202E97" w:rsidRPr="00FA600F">
        <w:rPr>
          <w:rFonts w:ascii="Arial" w:hAnsi="Arial" w:cs="Arial"/>
          <w:lang w:eastAsia="en-AU"/>
        </w:rPr>
        <w:t xml:space="preserve"> will not be in breach of any confidentiality agreement if the information is disclosed to:</w:t>
      </w:r>
    </w:p>
    <w:p w14:paraId="4EA99BF5" w14:textId="52D25AB3"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other Commonwealth employees and contractors to help manage the program effectively</w:t>
      </w:r>
    </w:p>
    <w:p w14:paraId="5BD0EA55" w14:textId="6AEE7112" w:rsidR="00202E97" w:rsidRPr="00FA600F" w:rsidRDefault="0430232F" w:rsidP="003068F0">
      <w:pPr>
        <w:pStyle w:val="Bullet1"/>
        <w:numPr>
          <w:ilvl w:val="1"/>
          <w:numId w:val="7"/>
        </w:numPr>
        <w:spacing w:before="0" w:after="120" w:line="240" w:lineRule="auto"/>
        <w:ind w:left="851"/>
        <w:rPr>
          <w:rFonts w:cs="Arial"/>
        </w:rPr>
      </w:pPr>
      <w:r w:rsidRPr="06FE8654">
        <w:rPr>
          <w:rFonts w:cs="Arial"/>
        </w:rPr>
        <w:t xml:space="preserve">employees and contractors of </w:t>
      </w:r>
      <w:r w:rsidR="6E2D9CDD" w:rsidRPr="06FE8654">
        <w:rPr>
          <w:rFonts w:cs="Arial"/>
        </w:rPr>
        <w:t xml:space="preserve">the </w:t>
      </w:r>
      <w:r w:rsidRPr="06FE8654">
        <w:rPr>
          <w:rFonts w:cs="Arial"/>
        </w:rPr>
        <w:t xml:space="preserve">department </w:t>
      </w:r>
      <w:r w:rsidR="0F780591" w:rsidRPr="06FE8654">
        <w:rPr>
          <w:rFonts w:cs="Arial"/>
        </w:rPr>
        <w:t>for</w:t>
      </w:r>
      <w:r w:rsidRPr="06FE8654">
        <w:rPr>
          <w:rFonts w:cs="Arial"/>
        </w:rPr>
        <w:t xml:space="preserve"> research, assess</w:t>
      </w:r>
      <w:r w:rsidR="5D505BDB" w:rsidRPr="06FE8654">
        <w:rPr>
          <w:rFonts w:cs="Arial"/>
        </w:rPr>
        <w:t>ment</w:t>
      </w:r>
      <w:r w:rsidRPr="06FE8654">
        <w:rPr>
          <w:rFonts w:cs="Arial"/>
        </w:rPr>
        <w:t>, monitor</w:t>
      </w:r>
      <w:r w:rsidR="75247408" w:rsidRPr="06FE8654">
        <w:rPr>
          <w:rFonts w:cs="Arial"/>
        </w:rPr>
        <w:t>ing</w:t>
      </w:r>
      <w:r w:rsidRPr="06FE8654">
        <w:rPr>
          <w:rFonts w:cs="Arial"/>
        </w:rPr>
        <w:t xml:space="preserve"> and analys</w:t>
      </w:r>
      <w:r w:rsidR="3DB57BC1" w:rsidRPr="06FE8654">
        <w:rPr>
          <w:rFonts w:cs="Arial"/>
        </w:rPr>
        <w:t>is</w:t>
      </w:r>
      <w:r w:rsidRPr="06FE8654">
        <w:rPr>
          <w:rFonts w:cs="Arial"/>
        </w:rPr>
        <w:t xml:space="preserve"> </w:t>
      </w:r>
      <w:r w:rsidR="63BB3140" w:rsidRPr="06FE8654">
        <w:rPr>
          <w:rFonts w:cs="Arial"/>
        </w:rPr>
        <w:t>of its</w:t>
      </w:r>
      <w:r w:rsidRPr="06FE8654">
        <w:rPr>
          <w:rFonts w:cs="Arial"/>
        </w:rPr>
        <w:t xml:space="preserve"> programs and activities</w:t>
      </w:r>
    </w:p>
    <w:p w14:paraId="78BAA108" w14:textId="5874BCE5" w:rsidR="00202E97" w:rsidRPr="00FA600F" w:rsidRDefault="0430232F" w:rsidP="003068F0">
      <w:pPr>
        <w:pStyle w:val="Bullet1"/>
        <w:numPr>
          <w:ilvl w:val="1"/>
          <w:numId w:val="7"/>
        </w:numPr>
        <w:spacing w:before="0" w:after="120" w:line="240" w:lineRule="auto"/>
        <w:ind w:left="851"/>
        <w:rPr>
          <w:rFonts w:cs="Arial"/>
        </w:rPr>
      </w:pPr>
      <w:r w:rsidRPr="06FE8654">
        <w:rPr>
          <w:rFonts w:cs="Arial"/>
        </w:rPr>
        <w:t xml:space="preserve">employees and contractors of other Commonwealth agencies for any purposes, including government administration, </w:t>
      </w:r>
      <w:r w:rsidR="3C340AA5" w:rsidRPr="06FE8654">
        <w:rPr>
          <w:rFonts w:cs="Arial"/>
        </w:rPr>
        <w:t>research,</w:t>
      </w:r>
      <w:r w:rsidRPr="06FE8654">
        <w:rPr>
          <w:rFonts w:cs="Arial"/>
        </w:rPr>
        <w:t xml:space="preserve"> or service delivery</w:t>
      </w:r>
    </w:p>
    <w:p w14:paraId="2AC0AE29" w14:textId="117F72B0"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other Commonwealth, State, Territory or local government agencies in program reports and consultations</w:t>
      </w:r>
    </w:p>
    <w:p w14:paraId="3CE63748" w14:textId="615F8714"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the Auditor-General, Ombudsman or Privacy Commissioner</w:t>
      </w:r>
    </w:p>
    <w:p w14:paraId="66E39D92" w14:textId="28CDEC80"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the responsible Minister or Parliamentary Secretary</w:t>
      </w:r>
    </w:p>
    <w:p w14:paraId="4520D0C4" w14:textId="77777777"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a House or a Committee of the Australian Parliament.</w:t>
      </w:r>
    </w:p>
    <w:p w14:paraId="16F5CA2B" w14:textId="56D7E8D4" w:rsidR="00202E97" w:rsidRPr="00FA600F" w:rsidRDefault="0430232F" w:rsidP="00202E97">
      <w:pPr>
        <w:rPr>
          <w:rFonts w:ascii="Arial" w:hAnsi="Arial" w:cs="Arial"/>
        </w:rPr>
      </w:pPr>
      <w:r w:rsidRPr="06FE8654">
        <w:rPr>
          <w:rFonts w:ascii="Arial" w:hAnsi="Arial" w:cs="Arial"/>
        </w:rPr>
        <w:t xml:space="preserve">The </w:t>
      </w:r>
      <w:r w:rsidR="00481490">
        <w:rPr>
          <w:rFonts w:ascii="Arial" w:hAnsi="Arial" w:cs="Arial"/>
        </w:rPr>
        <w:t>Grant</w:t>
      </w:r>
      <w:r w:rsidRPr="06FE8654">
        <w:rPr>
          <w:rFonts w:ascii="Arial" w:hAnsi="Arial" w:cs="Arial"/>
        </w:rPr>
        <w:t xml:space="preserve"> agreement may also include any specific requirements about special categories of information collected, </w:t>
      </w:r>
      <w:r w:rsidR="0ECB8BA7" w:rsidRPr="06FE8654">
        <w:rPr>
          <w:rFonts w:ascii="Arial" w:hAnsi="Arial" w:cs="Arial"/>
        </w:rPr>
        <w:t>created,</w:t>
      </w:r>
      <w:r w:rsidRPr="06FE8654">
        <w:rPr>
          <w:rFonts w:ascii="Arial" w:hAnsi="Arial" w:cs="Arial"/>
        </w:rPr>
        <w:t xml:space="preserve"> or held under the </w:t>
      </w:r>
      <w:r w:rsidR="00481490">
        <w:rPr>
          <w:rFonts w:ascii="Arial" w:hAnsi="Arial" w:cs="Arial"/>
        </w:rPr>
        <w:t>Grant</w:t>
      </w:r>
      <w:r w:rsidRPr="06FE8654">
        <w:rPr>
          <w:rFonts w:ascii="Arial" w:hAnsi="Arial" w:cs="Arial"/>
        </w:rPr>
        <w:t xml:space="preserve"> agreement. </w:t>
      </w:r>
    </w:p>
    <w:p w14:paraId="6E599ABA" w14:textId="09D79E9B" w:rsidR="00202E97" w:rsidRPr="00C76580" w:rsidRDefault="00202E97" w:rsidP="004B1126">
      <w:pPr>
        <w:pStyle w:val="Heading3"/>
      </w:pPr>
      <w:bookmarkStart w:id="262" w:name="_Toc506990375"/>
      <w:bookmarkStart w:id="263" w:name="_Toc135745464"/>
      <w:bookmarkStart w:id="264" w:name="_Toc182236205"/>
      <w:r>
        <w:t>1</w:t>
      </w:r>
      <w:r w:rsidR="00C07912">
        <w:t>2</w:t>
      </w:r>
      <w:r>
        <w:t>.5</w:t>
      </w:r>
      <w:r>
        <w:tab/>
        <w:t>Freedom of information</w:t>
      </w:r>
      <w:bookmarkEnd w:id="262"/>
      <w:bookmarkEnd w:id="263"/>
      <w:bookmarkEnd w:id="264"/>
    </w:p>
    <w:p w14:paraId="7E91B9DE" w14:textId="340BDEEA" w:rsidR="00202E97" w:rsidRPr="00FA600F" w:rsidRDefault="00202E97" w:rsidP="000920D5">
      <w:pPr>
        <w:rPr>
          <w:rFonts w:ascii="Arial" w:hAnsi="Arial" w:cs="Arial"/>
        </w:rPr>
      </w:pPr>
      <w:r w:rsidRPr="00FA600F">
        <w:rPr>
          <w:rFonts w:ascii="Arial" w:hAnsi="Arial" w:cs="Arial"/>
        </w:rPr>
        <w:t xml:space="preserve">All documents in the possession of the Australian Government, including those about this </w:t>
      </w:r>
      <w:r w:rsidR="00481490">
        <w:rPr>
          <w:rFonts w:ascii="Arial" w:hAnsi="Arial" w:cs="Arial"/>
        </w:rPr>
        <w:t>Grant</w:t>
      </w:r>
      <w:r w:rsidRPr="00FA600F">
        <w:rPr>
          <w:rFonts w:ascii="Arial" w:hAnsi="Arial" w:cs="Arial"/>
        </w:rPr>
        <w:t xml:space="preserve"> opportunity, are subject to the </w:t>
      </w:r>
      <w:hyperlink r:id="rId45" w:history="1">
        <w:r w:rsidRPr="00FA600F">
          <w:rPr>
            <w:rStyle w:val="Hyperlink"/>
            <w:rFonts w:ascii="Arial" w:hAnsi="Arial" w:cs="Arial"/>
            <w:i/>
          </w:rPr>
          <w:t>Freedom of Information Act 1982</w:t>
        </w:r>
      </w:hyperlink>
      <w:r w:rsidRPr="00FA600F">
        <w:rPr>
          <w:rFonts w:ascii="Arial" w:hAnsi="Arial" w:cs="Arial"/>
        </w:rPr>
        <w:t xml:space="preserve"> (FOI Act)</w:t>
      </w:r>
      <w:r w:rsidRPr="00FA600F">
        <w:rPr>
          <w:rFonts w:ascii="Arial" w:hAnsi="Arial" w:cs="Arial"/>
          <w:i/>
        </w:rPr>
        <w:t>.</w:t>
      </w:r>
    </w:p>
    <w:p w14:paraId="379473DB" w14:textId="08368A70" w:rsidR="00202E97" w:rsidRPr="00FA600F" w:rsidRDefault="00202E97" w:rsidP="00202E97">
      <w:pPr>
        <w:rPr>
          <w:rFonts w:ascii="Arial" w:hAnsi="Arial" w:cs="Arial"/>
        </w:rPr>
      </w:pPr>
      <w:r w:rsidRPr="00FA600F">
        <w:rPr>
          <w:rFonts w:ascii="Arial" w:hAnsi="Arial" w:cs="Arial"/>
        </w:rPr>
        <w:t xml:space="preserve">The purpose of the FOI Act is to give members of the public </w:t>
      </w:r>
      <w:r w:rsidR="1A7511AC" w:rsidRPr="23A9F726">
        <w:rPr>
          <w:rFonts w:ascii="Arial" w:hAnsi="Arial" w:cs="Arial"/>
        </w:rPr>
        <w:t>the</w:t>
      </w:r>
      <w:r w:rsidRPr="23A9F726">
        <w:rPr>
          <w:rFonts w:ascii="Arial" w:hAnsi="Arial" w:cs="Arial"/>
        </w:rPr>
        <w:t xml:space="preserve"> </w:t>
      </w:r>
      <w:r w:rsidRPr="00FA600F">
        <w:rPr>
          <w:rFonts w:ascii="Arial" w:hAnsi="Arial" w:cs="Arial"/>
        </w:rPr>
        <w:t xml:space="preserve">right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w:t>
      </w:r>
      <w:r w:rsidR="00FC0AF4">
        <w:rPr>
          <w:rFonts w:ascii="Arial" w:hAnsi="Arial" w:cs="Arial"/>
        </w:rPr>
        <w:t xml:space="preserve">the </w:t>
      </w:r>
      <w:r w:rsidRPr="00FA600F">
        <w:rPr>
          <w:rFonts w:ascii="Arial" w:hAnsi="Arial" w:cs="Arial"/>
        </w:rPr>
        <w:t>private and business affairs of persons in respect of whom the information relates.</w:t>
      </w:r>
    </w:p>
    <w:p w14:paraId="552D7C4A" w14:textId="2BF7DD61" w:rsidR="00202E97" w:rsidRPr="00FA600F" w:rsidRDefault="00202E97" w:rsidP="00202E97">
      <w:pPr>
        <w:rPr>
          <w:rFonts w:ascii="Arial" w:hAnsi="Arial" w:cs="Arial"/>
        </w:rPr>
      </w:pPr>
      <w:r w:rsidRPr="00FA600F">
        <w:rPr>
          <w:rFonts w:ascii="Arial" w:hAnsi="Arial" w:cs="Arial"/>
        </w:rPr>
        <w:t xml:space="preserve">All Freedom of Information requests must be referred to the Freedom of Information Coordinator </w:t>
      </w:r>
      <w:r w:rsidR="06107EEB" w:rsidRPr="23A9F726">
        <w:rPr>
          <w:rFonts w:ascii="Arial" w:hAnsi="Arial" w:cs="Arial"/>
        </w:rPr>
        <w:t>of the department</w:t>
      </w:r>
      <w:r w:rsidRPr="23A9F726">
        <w:rPr>
          <w:rFonts w:ascii="Arial" w:hAnsi="Arial" w:cs="Arial"/>
        </w:rPr>
        <w:t xml:space="preserve"> </w:t>
      </w:r>
      <w:r w:rsidRPr="00FA600F">
        <w:rPr>
          <w:rFonts w:ascii="Arial" w:hAnsi="Arial" w:cs="Arial"/>
        </w:rPr>
        <w:t>in writing</w:t>
      </w:r>
      <w:r w:rsidR="00D10240">
        <w:rPr>
          <w:rFonts w:ascii="Arial" w:hAnsi="Arial" w:cs="Arial"/>
        </w:rPr>
        <w:t xml:space="preserve"> as per the FO</w:t>
      </w:r>
      <w:r w:rsidR="00D21C62">
        <w:rPr>
          <w:rFonts w:ascii="Arial" w:hAnsi="Arial" w:cs="Arial"/>
        </w:rPr>
        <w:t>I guidelines</w:t>
      </w:r>
      <w:r w:rsidR="000137ED">
        <w:rPr>
          <w:rFonts w:ascii="Arial" w:hAnsi="Arial" w:cs="Arial"/>
        </w:rPr>
        <w:t>.</w:t>
      </w:r>
      <w:r w:rsidR="00D21C62">
        <w:rPr>
          <w:rFonts w:ascii="Arial" w:hAnsi="Arial" w:cs="Arial"/>
        </w:rPr>
        <w:t xml:space="preserve"> </w:t>
      </w:r>
    </w:p>
    <w:p w14:paraId="016E243C" w14:textId="4B3DD935" w:rsidR="00571C92" w:rsidRDefault="004534CD" w:rsidP="26D7C7B2">
      <w:pPr>
        <w:tabs>
          <w:tab w:val="left" w:pos="1418"/>
        </w:tabs>
        <w:spacing w:after="0" w:line="240" w:lineRule="auto"/>
        <w:ind w:left="1418" w:hanging="1418"/>
        <w:contextualSpacing/>
      </w:pPr>
      <w:r>
        <w:tab/>
      </w:r>
      <w:r w:rsidR="52384464" w:rsidRPr="26D7C7B2">
        <w:rPr>
          <w:rFonts w:ascii="Arial" w:hAnsi="Arial" w:cs="Arial"/>
        </w:rPr>
        <w:t xml:space="preserve">Department </w:t>
      </w:r>
      <w:r w:rsidR="00571C92" w:rsidRPr="26D7C7B2">
        <w:rPr>
          <w:rFonts w:ascii="Arial" w:hAnsi="Arial" w:cs="Arial"/>
        </w:rPr>
        <w:t xml:space="preserve">of </w:t>
      </w:r>
      <w:r w:rsidR="00571C92">
        <w:rPr>
          <w:rFonts w:ascii="Arial" w:hAnsi="Arial" w:cs="Arial"/>
        </w:rPr>
        <w:t>Education</w:t>
      </w:r>
      <w:r w:rsidR="00202E97">
        <w:tab/>
      </w:r>
    </w:p>
    <w:p w14:paraId="670A5504" w14:textId="1EC2B3E0" w:rsidR="52384464" w:rsidRDefault="004534CD" w:rsidP="26D7C7B2">
      <w:pPr>
        <w:tabs>
          <w:tab w:val="left" w:pos="1418"/>
        </w:tabs>
        <w:spacing w:after="0" w:line="240" w:lineRule="auto"/>
        <w:ind w:left="1418" w:hanging="1418"/>
        <w:contextualSpacing/>
        <w:rPr>
          <w:rFonts w:ascii="Arial" w:hAnsi="Arial" w:cs="Arial"/>
        </w:rPr>
      </w:pPr>
      <w:r>
        <w:rPr>
          <w:rFonts w:ascii="Arial" w:hAnsi="Arial" w:cs="Arial"/>
        </w:rPr>
        <w:tab/>
      </w:r>
      <w:r w:rsidR="00202E97" w:rsidRPr="00FA600F">
        <w:rPr>
          <w:rFonts w:ascii="Arial" w:hAnsi="Arial" w:cs="Arial"/>
        </w:rPr>
        <w:t>Freedom of Information Coordinator</w:t>
      </w:r>
    </w:p>
    <w:p w14:paraId="3C98ABDA" w14:textId="2E7B6840" w:rsidR="31224B79" w:rsidRDefault="00C64925" w:rsidP="31224B79">
      <w:pPr>
        <w:tabs>
          <w:tab w:val="left" w:pos="1418"/>
        </w:tabs>
        <w:spacing w:after="0" w:line="240" w:lineRule="auto"/>
        <w:ind w:left="1418" w:hanging="1418"/>
        <w:contextualSpacing/>
        <w:rPr>
          <w:rFonts w:ascii="Arial" w:hAnsi="Arial" w:cs="Arial"/>
        </w:rPr>
      </w:pPr>
      <w:r>
        <w:tab/>
      </w:r>
      <w:r w:rsidR="7C418BA6" w:rsidRPr="1FCA8428">
        <w:rPr>
          <w:rFonts w:ascii="Arial" w:hAnsi="Arial" w:cs="Arial"/>
        </w:rPr>
        <w:t>Department of Education</w:t>
      </w:r>
    </w:p>
    <w:p w14:paraId="78614686" w14:textId="0657CB1B" w:rsidR="00202E97" w:rsidRPr="00FA600F" w:rsidRDefault="00C64925" w:rsidP="00C55E03">
      <w:pPr>
        <w:tabs>
          <w:tab w:val="left" w:pos="1418"/>
        </w:tabs>
        <w:spacing w:after="0" w:line="240" w:lineRule="auto"/>
        <w:rPr>
          <w:rFonts w:ascii="Arial" w:hAnsi="Arial" w:cs="Arial"/>
        </w:rPr>
      </w:pPr>
      <w:r>
        <w:rPr>
          <w:rFonts w:ascii="Arial" w:hAnsi="Arial" w:cs="Arial"/>
        </w:rPr>
        <w:tab/>
      </w:r>
      <w:r w:rsidR="00202E97" w:rsidRPr="00FA600F">
        <w:rPr>
          <w:rFonts w:ascii="Arial" w:hAnsi="Arial" w:cs="Arial"/>
        </w:rPr>
        <w:t>50 Marcus Clarke Street</w:t>
      </w:r>
    </w:p>
    <w:p w14:paraId="46DB825B" w14:textId="4F5B2ADA" w:rsidR="00202E97" w:rsidRPr="00FA600F" w:rsidRDefault="004534CD" w:rsidP="00C55E03">
      <w:pPr>
        <w:tabs>
          <w:tab w:val="left" w:pos="1418"/>
        </w:tabs>
        <w:spacing w:after="0" w:line="240" w:lineRule="auto"/>
        <w:rPr>
          <w:rFonts w:ascii="Arial" w:hAnsi="Arial" w:cs="Arial"/>
        </w:rPr>
      </w:pPr>
      <w:r>
        <w:rPr>
          <w:rFonts w:ascii="Arial" w:hAnsi="Arial" w:cs="Arial"/>
        </w:rPr>
        <w:tab/>
        <w:t>Ca</w:t>
      </w:r>
      <w:r w:rsidR="00202E97" w:rsidRPr="00FA600F">
        <w:rPr>
          <w:rFonts w:ascii="Arial" w:hAnsi="Arial" w:cs="Arial"/>
        </w:rPr>
        <w:t>nberra ACT 2601</w:t>
      </w:r>
    </w:p>
    <w:p w14:paraId="6E24CAAD" w14:textId="7787D199" w:rsidR="00202E97" w:rsidRPr="00FA600F" w:rsidRDefault="00202E97" w:rsidP="00202E97">
      <w:pPr>
        <w:rPr>
          <w:rFonts w:ascii="Arial" w:hAnsi="Arial" w:cs="Arial"/>
        </w:rPr>
      </w:pPr>
      <w:r w:rsidRPr="00FA600F">
        <w:rPr>
          <w:rFonts w:ascii="Arial" w:hAnsi="Arial" w:cs="Arial"/>
        </w:rPr>
        <w:t>By email:</w:t>
      </w:r>
      <w:r w:rsidR="004534CD">
        <w:rPr>
          <w:rFonts w:ascii="Arial" w:hAnsi="Arial" w:cs="Arial"/>
        </w:rPr>
        <w:tab/>
      </w:r>
      <w:hyperlink r:id="rId46" w:history="1">
        <w:r w:rsidR="004534CD" w:rsidRPr="004534CD">
          <w:rPr>
            <w:rStyle w:val="Hyperlink"/>
            <w:rFonts w:ascii="Arial" w:hAnsi="Arial" w:cs="Arial"/>
          </w:rPr>
          <w:t>FOI@education.gov.au</w:t>
        </w:r>
      </w:hyperlink>
      <w:r w:rsidRPr="00FA600F">
        <w:rPr>
          <w:rFonts w:ascii="Arial" w:hAnsi="Arial" w:cs="Arial"/>
        </w:rPr>
        <w:t xml:space="preserve"> </w:t>
      </w:r>
      <w:bookmarkEnd w:id="250"/>
    </w:p>
    <w:p w14:paraId="72A016A6" w14:textId="77777777" w:rsidR="00C620F8" w:rsidRDefault="00C620F8">
      <w:pPr>
        <w:spacing w:after="160"/>
        <w:rPr>
          <w:rFonts w:asciiTheme="majorHAnsi" w:eastAsiaTheme="majorEastAsia" w:hAnsiTheme="majorHAnsi" w:cstheme="majorBidi"/>
          <w:b/>
          <w:color w:val="F16464" w:themeColor="accent5"/>
          <w:sz w:val="32"/>
          <w:szCs w:val="32"/>
        </w:rPr>
      </w:pPr>
      <w:bookmarkStart w:id="265" w:name="_Toc506990377"/>
      <w:bookmarkStart w:id="266" w:name="_Toc135745465"/>
      <w:r>
        <w:br w:type="page"/>
      </w:r>
    </w:p>
    <w:p w14:paraId="1A12F35E" w14:textId="170C8691" w:rsidR="00202E97" w:rsidRPr="001B69B5" w:rsidRDefault="005602B5" w:rsidP="00C55E03">
      <w:pPr>
        <w:pStyle w:val="Heading2"/>
        <w:numPr>
          <w:ilvl w:val="0"/>
          <w:numId w:val="0"/>
        </w:numPr>
        <w:ind w:left="714"/>
      </w:pPr>
      <w:bookmarkStart w:id="267" w:name="_Toc182236206"/>
      <w:r>
        <w:lastRenderedPageBreak/>
        <w:t>1</w:t>
      </w:r>
      <w:r w:rsidR="00C07912">
        <w:t>3</w:t>
      </w:r>
      <w:r>
        <w:t xml:space="preserve">. </w:t>
      </w:r>
      <w:r>
        <w:tab/>
      </w:r>
      <w:r w:rsidR="00202E97">
        <w:t>Glossary</w:t>
      </w:r>
      <w:bookmarkEnd w:id="265"/>
      <w:bookmarkEnd w:id="266"/>
      <w:bookmarkEnd w:id="26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80" w:firstRow="0" w:lastRow="0" w:firstColumn="1" w:lastColumn="0" w:noHBand="0" w:noVBand="1"/>
        <w:tblCaption w:val="Glossary of terms"/>
        <w:tblDescription w:val="Glossary of terms used in this document."/>
      </w:tblPr>
      <w:tblGrid>
        <w:gridCol w:w="3325"/>
        <w:gridCol w:w="5695"/>
      </w:tblGrid>
      <w:tr w:rsidR="00A2434C" w:rsidRPr="00FA600F" w14:paraId="795B01C8" w14:textId="77777777" w:rsidTr="06FE8654">
        <w:trPr>
          <w:cantSplit/>
          <w:trHeight w:val="300"/>
          <w:tblHeader/>
        </w:trPr>
        <w:tc>
          <w:tcPr>
            <w:tcW w:w="1843" w:type="pct"/>
            <w:shd w:val="clear" w:color="auto" w:fill="264F90"/>
          </w:tcPr>
          <w:p w14:paraId="320BCFA4" w14:textId="45CC49BC" w:rsidR="00202E97" w:rsidRPr="00FA600F" w:rsidRDefault="00202E97">
            <w:pPr>
              <w:pStyle w:val="TableHeadingNumbered"/>
              <w:rPr>
                <w:rFonts w:cs="Arial"/>
              </w:rPr>
            </w:pPr>
            <w:r w:rsidRPr="00FA600F">
              <w:rPr>
                <w:rFonts w:cs="Arial"/>
              </w:rPr>
              <w:t>Term</w:t>
            </w:r>
          </w:p>
        </w:tc>
        <w:tc>
          <w:tcPr>
            <w:tcW w:w="3157" w:type="pct"/>
            <w:shd w:val="clear" w:color="auto" w:fill="264F90"/>
          </w:tcPr>
          <w:p w14:paraId="0A299C3A" w14:textId="77777777" w:rsidR="00202E97" w:rsidRPr="00FA600F" w:rsidRDefault="00202E97">
            <w:pPr>
              <w:pStyle w:val="TableHeadingNumbered"/>
              <w:rPr>
                <w:rFonts w:cs="Arial"/>
              </w:rPr>
            </w:pPr>
            <w:r w:rsidRPr="00FA600F">
              <w:rPr>
                <w:rFonts w:cs="Arial"/>
              </w:rPr>
              <w:t>Definition</w:t>
            </w:r>
          </w:p>
        </w:tc>
      </w:tr>
      <w:tr w:rsidR="00202E97" w:rsidRPr="00FA600F" w14:paraId="038F1644" w14:textId="77777777" w:rsidTr="06FE8654">
        <w:trPr>
          <w:cantSplit/>
          <w:trHeight w:val="300"/>
        </w:trPr>
        <w:tc>
          <w:tcPr>
            <w:tcW w:w="1843" w:type="pct"/>
          </w:tcPr>
          <w:p w14:paraId="33605602" w14:textId="77777777" w:rsidR="00202E97" w:rsidRPr="00FA600F" w:rsidRDefault="00202E97">
            <w:pPr>
              <w:rPr>
                <w:rFonts w:ascii="Arial" w:hAnsi="Arial" w:cs="Arial"/>
              </w:rPr>
            </w:pPr>
            <w:r w:rsidRPr="00FA600F">
              <w:rPr>
                <w:rFonts w:ascii="Arial" w:hAnsi="Arial" w:cs="Arial"/>
              </w:rPr>
              <w:t>accountable authority</w:t>
            </w:r>
          </w:p>
        </w:tc>
        <w:tc>
          <w:tcPr>
            <w:tcW w:w="3157" w:type="pct"/>
          </w:tcPr>
          <w:p w14:paraId="11D06A6A" w14:textId="11714315" w:rsidR="00202E97" w:rsidRPr="00FA600F" w:rsidRDefault="0430232F">
            <w:pPr>
              <w:rPr>
                <w:rFonts w:ascii="Arial" w:hAnsi="Arial" w:cs="Arial"/>
                <w:lang w:eastAsia="en-AU"/>
              </w:rPr>
            </w:pPr>
            <w:r w:rsidRPr="06FE8654">
              <w:rPr>
                <w:rFonts w:ascii="Arial" w:hAnsi="Arial" w:cs="Arial"/>
                <w:lang w:eastAsia="en-AU"/>
              </w:rPr>
              <w:t xml:space="preserve">see subsection 12(2) of the </w:t>
            </w:r>
            <w:hyperlink r:id="rId47" w:history="1">
              <w:r w:rsidR="005B755A">
                <w:rPr>
                  <w:rStyle w:val="Hyperlink"/>
                  <w:rFonts w:ascii="Arial" w:hAnsi="Arial" w:cs="Arial"/>
                  <w:i/>
                  <w:iCs/>
                  <w:lang w:eastAsia="en-AU"/>
                </w:rPr>
                <w:t>Public Governance, Performance and Accountability Act 2013</w:t>
              </w:r>
            </w:hyperlink>
            <w:r w:rsidR="005B755A" w:rsidRPr="005B755A">
              <w:rPr>
                <w:rFonts w:ascii="Arial" w:hAnsi="Arial" w:cs="Arial"/>
                <w:i/>
                <w:iCs/>
                <w:lang w:eastAsia="en-AU"/>
              </w:rPr>
              <w:t xml:space="preserve"> </w:t>
            </w:r>
            <w:r w:rsidRPr="003068F0">
              <w:rPr>
                <w:rFonts w:ascii="Arial" w:hAnsi="Arial" w:cs="Arial"/>
                <w:lang w:eastAsia="en-AU"/>
              </w:rPr>
              <w:t>(</w:t>
            </w:r>
            <w:bookmarkStart w:id="268" w:name="_Int_MmYAyYTf"/>
            <w:r w:rsidRPr="06FE8654">
              <w:rPr>
                <w:rFonts w:ascii="Arial" w:hAnsi="Arial" w:cs="Arial"/>
                <w:lang w:eastAsia="en-AU"/>
              </w:rPr>
              <w:t>PGPA</w:t>
            </w:r>
            <w:bookmarkEnd w:id="268"/>
            <w:r w:rsidRPr="06FE8654">
              <w:rPr>
                <w:rFonts w:ascii="Arial" w:hAnsi="Arial" w:cs="Arial"/>
                <w:lang w:eastAsia="en-AU"/>
              </w:rPr>
              <w:t xml:space="preserve"> Act)</w:t>
            </w:r>
          </w:p>
        </w:tc>
      </w:tr>
      <w:tr w:rsidR="00202E97" w:rsidRPr="00FA600F" w14:paraId="7B8E5EDB" w14:textId="77777777" w:rsidTr="06FE8654">
        <w:trPr>
          <w:cantSplit/>
          <w:trHeight w:val="300"/>
        </w:trPr>
        <w:tc>
          <w:tcPr>
            <w:tcW w:w="1843" w:type="pct"/>
          </w:tcPr>
          <w:p w14:paraId="2355D332" w14:textId="77777777" w:rsidR="00202E97" w:rsidRPr="00FA600F" w:rsidRDefault="00202E97">
            <w:pPr>
              <w:rPr>
                <w:rFonts w:ascii="Arial" w:hAnsi="Arial" w:cs="Arial"/>
              </w:rPr>
            </w:pPr>
            <w:r w:rsidRPr="00FA600F">
              <w:rPr>
                <w:rFonts w:ascii="Arial" w:hAnsi="Arial" w:cs="Arial"/>
              </w:rPr>
              <w:t>administering entity</w:t>
            </w:r>
          </w:p>
        </w:tc>
        <w:tc>
          <w:tcPr>
            <w:tcW w:w="3157" w:type="pct"/>
          </w:tcPr>
          <w:p w14:paraId="2E93EA40" w14:textId="5C7C4BBC" w:rsidR="00202E97" w:rsidRPr="00FA600F" w:rsidRDefault="0430232F">
            <w:pPr>
              <w:rPr>
                <w:rFonts w:ascii="Arial" w:hAnsi="Arial" w:cs="Arial"/>
                <w:lang w:eastAsia="en-AU"/>
              </w:rPr>
            </w:pPr>
            <w:r w:rsidRPr="06FE8654">
              <w:rPr>
                <w:rFonts w:ascii="Arial" w:hAnsi="Arial" w:cs="Arial"/>
                <w:lang w:eastAsia="en-AU"/>
              </w:rPr>
              <w:t xml:space="preserve">when an entity that is not responsible for the policy, is responsible for the administration of part or </w:t>
            </w:r>
            <w:r w:rsidR="41923CC5" w:rsidRPr="06FE8654">
              <w:rPr>
                <w:rFonts w:ascii="Arial" w:hAnsi="Arial" w:cs="Arial"/>
                <w:lang w:eastAsia="en-AU"/>
              </w:rPr>
              <w:t>all</w:t>
            </w:r>
            <w:r w:rsidRPr="06FE8654">
              <w:rPr>
                <w:rFonts w:ascii="Arial" w:hAnsi="Arial" w:cs="Arial"/>
                <w:lang w:eastAsia="en-AU"/>
              </w:rPr>
              <w:t xml:space="preserve"> the </w:t>
            </w:r>
            <w:r w:rsidR="00481490">
              <w:rPr>
                <w:rFonts w:ascii="Arial" w:hAnsi="Arial" w:cs="Arial"/>
                <w:lang w:eastAsia="en-AU"/>
              </w:rPr>
              <w:t>Grant</w:t>
            </w:r>
            <w:r w:rsidRPr="06FE8654">
              <w:rPr>
                <w:rFonts w:ascii="Arial" w:hAnsi="Arial" w:cs="Arial"/>
                <w:lang w:eastAsia="en-AU"/>
              </w:rPr>
              <w:t xml:space="preserve"> administration processes</w:t>
            </w:r>
          </w:p>
        </w:tc>
      </w:tr>
      <w:tr w:rsidR="00202E97" w:rsidRPr="00FA600F" w14:paraId="7F57DC4D" w14:textId="77777777" w:rsidTr="06FE8654">
        <w:trPr>
          <w:cantSplit/>
          <w:trHeight w:val="300"/>
        </w:trPr>
        <w:tc>
          <w:tcPr>
            <w:tcW w:w="1843" w:type="pct"/>
          </w:tcPr>
          <w:p w14:paraId="1FD9EDF3" w14:textId="77777777" w:rsidR="00202E97" w:rsidRPr="00FA600F" w:rsidRDefault="00202E97">
            <w:pPr>
              <w:rPr>
                <w:rFonts w:ascii="Arial" w:hAnsi="Arial" w:cs="Arial"/>
              </w:rPr>
            </w:pPr>
            <w:r w:rsidRPr="00FA600F">
              <w:rPr>
                <w:rFonts w:ascii="Arial" w:hAnsi="Arial" w:cs="Arial"/>
              </w:rPr>
              <w:t>assessment criteria</w:t>
            </w:r>
          </w:p>
        </w:tc>
        <w:tc>
          <w:tcPr>
            <w:tcW w:w="3157" w:type="pct"/>
          </w:tcPr>
          <w:p w14:paraId="068A3675" w14:textId="6951192A" w:rsidR="00202E97" w:rsidRPr="00FA600F" w:rsidRDefault="00202E97">
            <w:pPr>
              <w:rPr>
                <w:rFonts w:ascii="Arial" w:hAnsi="Arial" w:cs="Arial"/>
              </w:rPr>
            </w:pPr>
            <w:r w:rsidRPr="00FA600F">
              <w:rPr>
                <w:rFonts w:ascii="Arial" w:hAnsi="Arial" w:cs="Arial"/>
                <w:lang w:eastAsia="en-AU"/>
              </w:rPr>
              <w:t xml:space="preserve">are the specified principles or standards, against which applications will be judged. These criteria are also used to assess the merits of proposals and, in the case of a competitive </w:t>
            </w:r>
            <w:r w:rsidR="00481490">
              <w:rPr>
                <w:rFonts w:ascii="Arial" w:hAnsi="Arial" w:cs="Arial"/>
                <w:lang w:eastAsia="en-AU"/>
              </w:rPr>
              <w:t>Grant</w:t>
            </w:r>
            <w:r w:rsidRPr="00FA600F">
              <w:rPr>
                <w:rFonts w:ascii="Arial" w:hAnsi="Arial" w:cs="Arial"/>
                <w:lang w:eastAsia="en-AU"/>
              </w:rPr>
              <w:t xml:space="preserve"> opportunity, to determine application rankings</w:t>
            </w:r>
          </w:p>
        </w:tc>
      </w:tr>
      <w:tr w:rsidR="0038291E" w:rsidRPr="00FA600F" w14:paraId="7E875EE2" w14:textId="77777777" w:rsidTr="06FE8654">
        <w:trPr>
          <w:cantSplit/>
          <w:trHeight w:val="300"/>
        </w:trPr>
        <w:tc>
          <w:tcPr>
            <w:tcW w:w="1843" w:type="pct"/>
          </w:tcPr>
          <w:p w14:paraId="175ED45F" w14:textId="7A2D67E1" w:rsidR="0038291E" w:rsidRPr="00FA600F" w:rsidRDefault="000B65AF">
            <w:pPr>
              <w:rPr>
                <w:rFonts w:ascii="Arial" w:hAnsi="Arial" w:cs="Arial"/>
              </w:rPr>
            </w:pPr>
            <w:r>
              <w:rPr>
                <w:rFonts w:ascii="Arial" w:hAnsi="Arial" w:cs="Arial"/>
              </w:rPr>
              <w:t>ACECQA</w:t>
            </w:r>
          </w:p>
        </w:tc>
        <w:tc>
          <w:tcPr>
            <w:tcW w:w="3157" w:type="pct"/>
          </w:tcPr>
          <w:p w14:paraId="2C0608AB" w14:textId="673F5059" w:rsidR="0038291E" w:rsidRPr="00FA600F" w:rsidRDefault="006A690A">
            <w:pPr>
              <w:rPr>
                <w:rFonts w:ascii="Arial" w:hAnsi="Arial" w:cs="Arial"/>
                <w:lang w:eastAsia="en-AU"/>
              </w:rPr>
            </w:pPr>
            <w:r>
              <w:rPr>
                <w:rFonts w:ascii="Arial" w:hAnsi="Arial" w:cs="Arial"/>
                <w:lang w:eastAsia="en-AU"/>
              </w:rPr>
              <w:t xml:space="preserve">Australian </w:t>
            </w:r>
            <w:r w:rsidR="002E359B">
              <w:rPr>
                <w:rFonts w:ascii="Arial" w:hAnsi="Arial" w:cs="Arial"/>
                <w:lang w:eastAsia="en-AU"/>
              </w:rPr>
              <w:t>C</w:t>
            </w:r>
            <w:r>
              <w:rPr>
                <w:rFonts w:ascii="Arial" w:hAnsi="Arial" w:cs="Arial"/>
                <w:lang w:eastAsia="en-AU"/>
              </w:rPr>
              <w:t xml:space="preserve">hildren’s </w:t>
            </w:r>
            <w:r w:rsidR="001C50F3">
              <w:rPr>
                <w:rFonts w:ascii="Arial" w:hAnsi="Arial" w:cs="Arial"/>
                <w:lang w:eastAsia="en-AU"/>
              </w:rPr>
              <w:t>E</w:t>
            </w:r>
            <w:r>
              <w:rPr>
                <w:rFonts w:ascii="Arial" w:hAnsi="Arial" w:cs="Arial"/>
                <w:lang w:eastAsia="en-AU"/>
              </w:rPr>
              <w:t xml:space="preserve">ducation and </w:t>
            </w:r>
            <w:r w:rsidR="00266A54">
              <w:rPr>
                <w:rFonts w:ascii="Arial" w:hAnsi="Arial" w:cs="Arial"/>
                <w:lang w:eastAsia="en-AU"/>
              </w:rPr>
              <w:t>C</w:t>
            </w:r>
            <w:r>
              <w:rPr>
                <w:rFonts w:ascii="Arial" w:hAnsi="Arial" w:cs="Arial"/>
                <w:lang w:eastAsia="en-AU"/>
              </w:rPr>
              <w:t xml:space="preserve">are </w:t>
            </w:r>
            <w:r w:rsidR="00266A54">
              <w:rPr>
                <w:rFonts w:ascii="Arial" w:hAnsi="Arial" w:cs="Arial"/>
                <w:lang w:eastAsia="en-AU"/>
              </w:rPr>
              <w:t>Q</w:t>
            </w:r>
            <w:r>
              <w:rPr>
                <w:rFonts w:ascii="Arial" w:hAnsi="Arial" w:cs="Arial"/>
                <w:lang w:eastAsia="en-AU"/>
              </w:rPr>
              <w:t xml:space="preserve">uality </w:t>
            </w:r>
            <w:r w:rsidR="00266A54">
              <w:rPr>
                <w:rFonts w:ascii="Arial" w:hAnsi="Arial" w:cs="Arial"/>
                <w:lang w:eastAsia="en-AU"/>
              </w:rPr>
              <w:t>A</w:t>
            </w:r>
            <w:r>
              <w:rPr>
                <w:rFonts w:ascii="Arial" w:hAnsi="Arial" w:cs="Arial"/>
                <w:lang w:eastAsia="en-AU"/>
              </w:rPr>
              <w:t>uthority</w:t>
            </w:r>
            <w:r w:rsidR="00925C3A">
              <w:rPr>
                <w:rFonts w:ascii="Arial" w:hAnsi="Arial" w:cs="Arial"/>
                <w:lang w:eastAsia="en-AU"/>
              </w:rPr>
              <w:t xml:space="preserve"> is </w:t>
            </w:r>
            <w:r w:rsidR="006B461F">
              <w:rPr>
                <w:rFonts w:ascii="Arial" w:hAnsi="Arial" w:cs="Arial"/>
                <w:lang w:eastAsia="en-AU"/>
              </w:rPr>
              <w:t xml:space="preserve">an independent statutory authority that assists governments in implementing the </w:t>
            </w:r>
            <w:r w:rsidR="00A6660C">
              <w:rPr>
                <w:rFonts w:ascii="Arial" w:hAnsi="Arial" w:cs="Arial"/>
                <w:lang w:eastAsia="en-AU"/>
              </w:rPr>
              <w:t>National Quality Framework for early childhood education and care</w:t>
            </w:r>
            <w:r w:rsidR="002E359B">
              <w:rPr>
                <w:rFonts w:ascii="Arial" w:hAnsi="Arial" w:cs="Arial"/>
                <w:lang w:eastAsia="en-AU"/>
              </w:rPr>
              <w:t xml:space="preserve"> throughout Australia</w:t>
            </w:r>
          </w:p>
        </w:tc>
      </w:tr>
      <w:tr w:rsidR="00202E97" w:rsidRPr="00FA600F" w14:paraId="49522BA9" w14:textId="77777777" w:rsidTr="06FE8654">
        <w:trPr>
          <w:cantSplit/>
          <w:trHeight w:val="300"/>
        </w:trPr>
        <w:tc>
          <w:tcPr>
            <w:tcW w:w="1843" w:type="pct"/>
          </w:tcPr>
          <w:p w14:paraId="68AB5FD8" w14:textId="77777777" w:rsidR="00202E97" w:rsidRPr="00FA600F" w:rsidRDefault="00202E97">
            <w:pPr>
              <w:rPr>
                <w:rFonts w:ascii="Arial" w:hAnsi="Arial" w:cs="Arial"/>
              </w:rPr>
            </w:pPr>
            <w:r w:rsidRPr="00FA600F">
              <w:rPr>
                <w:rFonts w:ascii="Arial" w:hAnsi="Arial" w:cs="Arial"/>
              </w:rPr>
              <w:t>commencement date</w:t>
            </w:r>
          </w:p>
        </w:tc>
        <w:tc>
          <w:tcPr>
            <w:tcW w:w="3157" w:type="pct"/>
          </w:tcPr>
          <w:p w14:paraId="1188D4A3" w14:textId="02FA5C59" w:rsidR="00202E97" w:rsidRPr="00FA600F" w:rsidRDefault="00202E97">
            <w:pPr>
              <w:rPr>
                <w:rFonts w:ascii="Arial" w:hAnsi="Arial" w:cs="Arial"/>
              </w:rPr>
            </w:pPr>
            <w:r w:rsidRPr="00FA600F">
              <w:rPr>
                <w:rFonts w:ascii="Arial" w:hAnsi="Arial" w:cs="Arial"/>
              </w:rPr>
              <w:t xml:space="preserve">the expected start date for the </w:t>
            </w:r>
            <w:r w:rsidR="00481490">
              <w:rPr>
                <w:rFonts w:ascii="Arial" w:hAnsi="Arial" w:cs="Arial"/>
              </w:rPr>
              <w:t>Grant</w:t>
            </w:r>
            <w:r w:rsidRPr="00FA600F">
              <w:rPr>
                <w:rFonts w:ascii="Arial" w:hAnsi="Arial" w:cs="Arial"/>
              </w:rPr>
              <w:t xml:space="preserve"> activity </w:t>
            </w:r>
          </w:p>
        </w:tc>
      </w:tr>
      <w:tr w:rsidR="00046C01" w:rsidRPr="00FA600F" w14:paraId="32DA1577" w14:textId="77777777" w:rsidTr="06FE8654">
        <w:trPr>
          <w:cantSplit/>
          <w:trHeight w:val="300"/>
        </w:trPr>
        <w:tc>
          <w:tcPr>
            <w:tcW w:w="1843" w:type="pct"/>
          </w:tcPr>
          <w:p w14:paraId="7C98E1EB" w14:textId="759C39A3" w:rsidR="00046C01" w:rsidRPr="00FA600F" w:rsidRDefault="00046C01" w:rsidP="00046C01">
            <w:pPr>
              <w:rPr>
                <w:rFonts w:ascii="Arial" w:hAnsi="Arial" w:cs="Arial"/>
              </w:rPr>
            </w:pPr>
            <w:r w:rsidRPr="00FA600F">
              <w:rPr>
                <w:rFonts w:ascii="Arial" w:hAnsi="Arial" w:cs="Arial"/>
              </w:rPr>
              <w:t>Commonwealth entity</w:t>
            </w:r>
          </w:p>
        </w:tc>
        <w:tc>
          <w:tcPr>
            <w:tcW w:w="3157" w:type="pct"/>
          </w:tcPr>
          <w:p w14:paraId="101FE67D" w14:textId="055C0ECA" w:rsidR="00046C01" w:rsidRPr="00FA600F" w:rsidRDefault="00046C01" w:rsidP="00046C01">
            <w:pPr>
              <w:rPr>
                <w:rFonts w:ascii="Arial" w:hAnsi="Arial" w:cs="Arial"/>
              </w:rPr>
            </w:pPr>
            <w:r w:rsidRPr="00FA600F">
              <w:rPr>
                <w:rFonts w:ascii="Arial" w:hAnsi="Arial" w:cs="Arial"/>
              </w:rPr>
              <w:t>a</w:t>
            </w:r>
            <w:r w:rsidRPr="00FA600F">
              <w:rPr>
                <w:rFonts w:ascii="Arial" w:hAnsi="Arial" w:cs="Arial"/>
                <w:lang w:eastAsia="en-AU"/>
              </w:rPr>
              <w:t xml:space="preserve"> Department of State, or a Parliamentary Department, or a listed entity or a body corporate established by a law of the Commonwealth. See subsections 10(1) and (2) of the PGPA Act</w:t>
            </w:r>
          </w:p>
        </w:tc>
      </w:tr>
      <w:tr w:rsidR="00046C01" w:rsidRPr="00FA600F" w14:paraId="2470CACD" w14:textId="77777777" w:rsidTr="06FE8654">
        <w:trPr>
          <w:cantSplit/>
          <w:trHeight w:val="300"/>
        </w:trPr>
        <w:tc>
          <w:tcPr>
            <w:tcW w:w="1843" w:type="pct"/>
          </w:tcPr>
          <w:p w14:paraId="0B9E1830" w14:textId="7FEF14BD" w:rsidR="00046C01" w:rsidRPr="00FA600F" w:rsidRDefault="00747596" w:rsidP="00046C01">
            <w:pPr>
              <w:rPr>
                <w:rFonts w:ascii="Arial" w:hAnsi="Arial" w:cs="Arial"/>
              </w:rPr>
            </w:pPr>
            <w:hyperlink r:id="rId48" w:history="1">
              <w:r w:rsidRPr="007900DE">
                <w:rPr>
                  <w:rStyle w:val="Hyperlink"/>
                  <w:rFonts w:ascii="Arial" w:eastAsia="Times New Roman" w:hAnsi="Arial" w:cs="Arial"/>
                  <w:i/>
                  <w:iCs/>
                  <w:sz w:val="20"/>
                  <w:szCs w:val="20"/>
                </w:rPr>
                <w:t xml:space="preserve">Commonwealth Grants Rules and </w:t>
              </w:r>
              <w:r w:rsidR="003068F0">
                <w:rPr>
                  <w:rStyle w:val="Hyperlink"/>
                  <w:rFonts w:ascii="Arial" w:eastAsia="Times New Roman" w:hAnsi="Arial" w:cs="Arial"/>
                  <w:i/>
                  <w:iCs/>
                  <w:sz w:val="20"/>
                  <w:szCs w:val="20"/>
                </w:rPr>
                <w:t>P</w:t>
              </w:r>
              <w:r w:rsidR="003068F0" w:rsidRPr="003068F0">
                <w:rPr>
                  <w:rStyle w:val="Hyperlink"/>
                  <w:rFonts w:ascii="Arial" w:eastAsia="Times New Roman" w:hAnsi="Arial" w:cs="Arial"/>
                  <w:i/>
                  <w:iCs/>
                  <w:sz w:val="20"/>
                  <w:szCs w:val="20"/>
                </w:rPr>
                <w:t>rinciples</w:t>
              </w:r>
              <w:r w:rsidRPr="003068F0">
                <w:rPr>
                  <w:rStyle w:val="Hyperlink"/>
                  <w:rFonts w:ascii="Arial" w:eastAsia="Times New Roman" w:hAnsi="Arial" w:cs="Arial"/>
                  <w:i/>
                  <w:iCs/>
                  <w:sz w:val="20"/>
                  <w:szCs w:val="20"/>
                </w:rPr>
                <w:t xml:space="preserve"> </w:t>
              </w:r>
            </w:hyperlink>
          </w:p>
        </w:tc>
        <w:tc>
          <w:tcPr>
            <w:tcW w:w="3157" w:type="pct"/>
          </w:tcPr>
          <w:p w14:paraId="4B129F29" w14:textId="0E583ECA" w:rsidR="00046C01" w:rsidRPr="00FA600F" w:rsidRDefault="00046C01" w:rsidP="00046C01">
            <w:pPr>
              <w:rPr>
                <w:rFonts w:ascii="Arial" w:hAnsi="Arial" w:cs="Arial"/>
              </w:rPr>
            </w:pPr>
            <w:r w:rsidRPr="00FA600F">
              <w:rPr>
                <w:rFonts w:ascii="Arial" w:hAnsi="Arial"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046C01" w:rsidRPr="00FA600F" w14:paraId="2E0E5E11" w14:textId="77777777" w:rsidTr="06FE8654">
        <w:trPr>
          <w:cantSplit/>
          <w:trHeight w:val="300"/>
        </w:trPr>
        <w:tc>
          <w:tcPr>
            <w:tcW w:w="1843" w:type="pct"/>
          </w:tcPr>
          <w:p w14:paraId="7061BFF1" w14:textId="77777777" w:rsidR="00046C01" w:rsidRPr="00FA600F" w:rsidRDefault="00046C01" w:rsidP="00046C01">
            <w:pPr>
              <w:rPr>
                <w:rFonts w:ascii="Arial" w:hAnsi="Arial" w:cs="Arial"/>
              </w:rPr>
            </w:pPr>
            <w:r w:rsidRPr="00FA600F">
              <w:rPr>
                <w:rFonts w:ascii="Arial" w:hAnsi="Arial" w:cs="Arial"/>
              </w:rPr>
              <w:t>completion date</w:t>
            </w:r>
          </w:p>
        </w:tc>
        <w:tc>
          <w:tcPr>
            <w:tcW w:w="3157" w:type="pct"/>
          </w:tcPr>
          <w:p w14:paraId="710D80AD" w14:textId="21F0F251" w:rsidR="00046C01" w:rsidRPr="00FA600F" w:rsidRDefault="00046C01" w:rsidP="00046C01">
            <w:pPr>
              <w:rPr>
                <w:rFonts w:ascii="Arial" w:hAnsi="Arial" w:cs="Arial"/>
              </w:rPr>
            </w:pPr>
            <w:r w:rsidRPr="06FE8654">
              <w:rPr>
                <w:rFonts w:ascii="Arial" w:hAnsi="Arial" w:cs="Arial"/>
              </w:rPr>
              <w:t xml:space="preserve">the expected date that the </w:t>
            </w:r>
            <w:r>
              <w:rPr>
                <w:rFonts w:ascii="Arial" w:hAnsi="Arial" w:cs="Arial"/>
              </w:rPr>
              <w:t>Grant</w:t>
            </w:r>
            <w:r w:rsidRPr="06FE8654">
              <w:rPr>
                <w:rFonts w:ascii="Arial" w:hAnsi="Arial" w:cs="Arial"/>
              </w:rPr>
              <w:t xml:space="preserve"> activity must be completed, and the </w:t>
            </w:r>
            <w:r>
              <w:rPr>
                <w:rFonts w:ascii="Arial" w:hAnsi="Arial" w:cs="Arial"/>
              </w:rPr>
              <w:t>Grant</w:t>
            </w:r>
            <w:r w:rsidRPr="06FE8654">
              <w:rPr>
                <w:rFonts w:ascii="Arial" w:hAnsi="Arial" w:cs="Arial"/>
              </w:rPr>
              <w:t xml:space="preserve"> spent by </w:t>
            </w:r>
          </w:p>
        </w:tc>
      </w:tr>
      <w:tr w:rsidR="00046C01" w:rsidRPr="00FA600F" w14:paraId="5A064657" w14:textId="77777777" w:rsidTr="06FE8654">
        <w:trPr>
          <w:cantSplit/>
          <w:trHeight w:val="300"/>
        </w:trPr>
        <w:tc>
          <w:tcPr>
            <w:tcW w:w="1843" w:type="pct"/>
          </w:tcPr>
          <w:p w14:paraId="783B7755" w14:textId="77777777" w:rsidR="00046C01" w:rsidRPr="00FA600F" w:rsidRDefault="00046C01" w:rsidP="00046C01">
            <w:pPr>
              <w:rPr>
                <w:rFonts w:ascii="Arial" w:hAnsi="Arial" w:cs="Arial"/>
              </w:rPr>
            </w:pPr>
            <w:r w:rsidRPr="00FA600F">
              <w:rPr>
                <w:rFonts w:ascii="Arial" w:hAnsi="Arial" w:cs="Arial"/>
              </w:rPr>
              <w:t>co-sponsoring entity</w:t>
            </w:r>
          </w:p>
        </w:tc>
        <w:tc>
          <w:tcPr>
            <w:tcW w:w="3157" w:type="pct"/>
          </w:tcPr>
          <w:p w14:paraId="1C5DEAD2" w14:textId="77777777" w:rsidR="00046C01" w:rsidRPr="00FA600F" w:rsidRDefault="00046C01" w:rsidP="00046C01">
            <w:pPr>
              <w:rPr>
                <w:rFonts w:ascii="Arial" w:hAnsi="Arial" w:cs="Arial"/>
                <w:lang w:eastAsia="en-AU"/>
              </w:rPr>
            </w:pPr>
            <w:r w:rsidRPr="00FA600F">
              <w:rPr>
                <w:rFonts w:ascii="Arial" w:hAnsi="Arial" w:cs="Arial"/>
                <w:lang w:eastAsia="en-AU"/>
              </w:rPr>
              <w:t>when two or more entities are responsible for the policy and the appropriation for outcomes associated with it</w:t>
            </w:r>
          </w:p>
        </w:tc>
      </w:tr>
      <w:tr w:rsidR="00046C01" w:rsidRPr="00FA600F" w14:paraId="262CA756" w14:textId="77777777" w:rsidTr="06FE8654">
        <w:trPr>
          <w:cantSplit/>
          <w:trHeight w:val="300"/>
        </w:trPr>
        <w:tc>
          <w:tcPr>
            <w:tcW w:w="1843" w:type="pct"/>
          </w:tcPr>
          <w:p w14:paraId="4453C4B6" w14:textId="0FF171C4" w:rsidR="00046C01" w:rsidRPr="00FA600F" w:rsidRDefault="00046C01" w:rsidP="00046C01">
            <w:pPr>
              <w:rPr>
                <w:rFonts w:ascii="Arial" w:hAnsi="Arial" w:cs="Arial"/>
              </w:rPr>
            </w:pPr>
            <w:r>
              <w:rPr>
                <w:rFonts w:ascii="Arial" w:hAnsi="Arial" w:cs="Arial"/>
                <w:lang w:eastAsia="en-AU"/>
              </w:rPr>
              <w:lastRenderedPageBreak/>
              <w:t>Customer Reference Number</w:t>
            </w:r>
            <w:r w:rsidRPr="7C909A5E">
              <w:rPr>
                <w:rFonts w:ascii="Arial" w:hAnsi="Arial" w:cs="Arial"/>
                <w:lang w:eastAsia="en-AU"/>
              </w:rPr>
              <w:t xml:space="preserve"> or </w:t>
            </w:r>
            <w:r w:rsidRPr="5CB39424">
              <w:rPr>
                <w:rFonts w:ascii="Arial" w:hAnsi="Arial" w:cs="Arial"/>
                <w:lang w:eastAsia="en-AU"/>
              </w:rPr>
              <w:t>CRN</w:t>
            </w:r>
          </w:p>
        </w:tc>
        <w:tc>
          <w:tcPr>
            <w:tcW w:w="3157" w:type="pct"/>
          </w:tcPr>
          <w:p w14:paraId="3CA62141" w14:textId="5B10E734" w:rsidR="00046C01" w:rsidRPr="00FA600F" w:rsidRDefault="00046C01" w:rsidP="00046C01">
            <w:pPr>
              <w:spacing w:before="60"/>
              <w:rPr>
                <w:rFonts w:ascii="Arial" w:hAnsi="Arial" w:cs="Arial"/>
              </w:rPr>
            </w:pPr>
            <w:r w:rsidRPr="06FE8654">
              <w:rPr>
                <w:rFonts w:ascii="Arial" w:hAnsi="Arial" w:cs="Arial"/>
              </w:rPr>
              <w:t>A series of identification numbers allocated by Services Australia to organisations receiving funding from the Australian Government including families who are eligible for the Child</w:t>
            </w:r>
            <w:r w:rsidR="00794370">
              <w:rPr>
                <w:rFonts w:ascii="Arial" w:hAnsi="Arial" w:cs="Arial"/>
              </w:rPr>
              <w:t xml:space="preserve"> C</w:t>
            </w:r>
            <w:r w:rsidRPr="06FE8654">
              <w:rPr>
                <w:rFonts w:ascii="Arial" w:hAnsi="Arial" w:cs="Arial"/>
              </w:rPr>
              <w:t xml:space="preserve">are Subsidy through an approved </w:t>
            </w:r>
            <w:proofErr w:type="gramStart"/>
            <w:r w:rsidRPr="06FE8654">
              <w:rPr>
                <w:rFonts w:ascii="Arial" w:hAnsi="Arial" w:cs="Arial"/>
              </w:rPr>
              <w:t>child</w:t>
            </w:r>
            <w:r w:rsidR="00794370">
              <w:rPr>
                <w:rFonts w:ascii="Arial" w:hAnsi="Arial" w:cs="Arial"/>
              </w:rPr>
              <w:t xml:space="preserve"> </w:t>
            </w:r>
            <w:r w:rsidRPr="06FE8654">
              <w:rPr>
                <w:rFonts w:ascii="Arial" w:hAnsi="Arial" w:cs="Arial"/>
              </w:rPr>
              <w:t>care</w:t>
            </w:r>
            <w:proofErr w:type="gramEnd"/>
            <w:r w:rsidRPr="06FE8654">
              <w:rPr>
                <w:rFonts w:ascii="Arial" w:hAnsi="Arial" w:cs="Arial"/>
              </w:rPr>
              <w:t xml:space="preserve"> </w:t>
            </w:r>
            <w:r>
              <w:rPr>
                <w:rFonts w:ascii="Arial" w:hAnsi="Arial" w:cs="Arial"/>
              </w:rPr>
              <w:t>S</w:t>
            </w:r>
            <w:r w:rsidRPr="06FE8654">
              <w:rPr>
                <w:rFonts w:ascii="Arial" w:hAnsi="Arial" w:cs="Arial"/>
              </w:rPr>
              <w:t xml:space="preserve">ervice. </w:t>
            </w:r>
          </w:p>
          <w:p w14:paraId="4C56852B" w14:textId="3282A263" w:rsidR="00046C01" w:rsidRDefault="00046C01" w:rsidP="00046C01">
            <w:pPr>
              <w:spacing w:before="60"/>
              <w:rPr>
                <w:rFonts w:ascii="Arial" w:hAnsi="Arial" w:cs="Arial"/>
              </w:rPr>
            </w:pPr>
            <w:r w:rsidRPr="06FE8654">
              <w:rPr>
                <w:rFonts w:ascii="Arial" w:hAnsi="Arial" w:cs="Arial"/>
              </w:rPr>
              <w:t xml:space="preserve">With reference to grant opportunities/applications, the only </w:t>
            </w:r>
            <w:bookmarkStart w:id="269" w:name="_Int_xGm0ks9r"/>
            <w:r w:rsidRPr="06FE8654">
              <w:rPr>
                <w:rFonts w:ascii="Arial" w:hAnsi="Arial" w:cs="Arial"/>
              </w:rPr>
              <w:t>CRNs</w:t>
            </w:r>
            <w:bookmarkEnd w:id="269"/>
            <w:r w:rsidRPr="06FE8654">
              <w:rPr>
                <w:rFonts w:ascii="Arial" w:hAnsi="Arial" w:cs="Arial"/>
              </w:rPr>
              <w:t xml:space="preserve"> required by the department are also known as the Provider CCS ID and the Service CCS ID which can both be found on the letter / certificate of approval for CCS from the Department of Education.</w:t>
            </w:r>
          </w:p>
          <w:p w14:paraId="2E3F9232" w14:textId="77777777" w:rsidR="00046C01" w:rsidRDefault="00046C01" w:rsidP="00046C01">
            <w:pPr>
              <w:spacing w:before="60"/>
              <w:rPr>
                <w:rFonts w:ascii="Arial" w:hAnsi="Arial" w:cs="Arial"/>
              </w:rPr>
            </w:pPr>
            <w:r>
              <w:rPr>
                <w:rFonts w:ascii="Arial" w:hAnsi="Arial" w:cs="Arial"/>
              </w:rPr>
              <w:t>Service and Provider CRNs will both take the format:</w:t>
            </w:r>
          </w:p>
          <w:p w14:paraId="5CAE4F7F" w14:textId="57D85E41" w:rsidR="00046C01" w:rsidRPr="00FA600F" w:rsidRDefault="00046C01" w:rsidP="00046C01">
            <w:pPr>
              <w:rPr>
                <w:rFonts w:ascii="Arial" w:hAnsi="Arial" w:cs="Arial"/>
                <w:lang w:eastAsia="en-AU"/>
              </w:rPr>
            </w:pPr>
            <w:r>
              <w:rPr>
                <w:rFonts w:ascii="Arial" w:hAnsi="Arial" w:cs="Arial"/>
              </w:rPr>
              <w:t>1900#####A – where # is a numeral from 1 to 9 and A is a letter from A to Z</w:t>
            </w:r>
          </w:p>
        </w:tc>
      </w:tr>
      <w:tr w:rsidR="00046C01" w:rsidRPr="00FA600F" w14:paraId="0E6002F0" w14:textId="77777777" w:rsidTr="06FE8654">
        <w:trPr>
          <w:cantSplit/>
          <w:trHeight w:val="300"/>
        </w:trPr>
        <w:tc>
          <w:tcPr>
            <w:tcW w:w="1843" w:type="pct"/>
          </w:tcPr>
          <w:p w14:paraId="3DC55F75" w14:textId="77777777" w:rsidR="00046C01" w:rsidRPr="00FA600F" w:rsidRDefault="00046C01" w:rsidP="00046C01">
            <w:pPr>
              <w:rPr>
                <w:rFonts w:ascii="Arial" w:hAnsi="Arial" w:cs="Arial"/>
              </w:rPr>
            </w:pPr>
            <w:r w:rsidRPr="00FA600F">
              <w:rPr>
                <w:rFonts w:ascii="Arial" w:hAnsi="Arial" w:cs="Arial"/>
              </w:rPr>
              <w:t>date of effect</w:t>
            </w:r>
          </w:p>
        </w:tc>
        <w:tc>
          <w:tcPr>
            <w:tcW w:w="3157" w:type="pct"/>
          </w:tcPr>
          <w:p w14:paraId="57EBDBE7" w14:textId="44B4EEFF" w:rsidR="00046C01" w:rsidRPr="00FA600F" w:rsidRDefault="00046C01" w:rsidP="00046C01">
            <w:pPr>
              <w:rPr>
                <w:rFonts w:ascii="Arial" w:hAnsi="Arial" w:cs="Arial"/>
                <w:i/>
                <w:iCs/>
              </w:rPr>
            </w:pPr>
            <w:r w:rsidRPr="3D73A5EB">
              <w:rPr>
                <w:rFonts w:ascii="Arial" w:hAnsi="Arial" w:cs="Arial"/>
                <w:lang w:eastAsia="en-AU"/>
              </w:rPr>
              <w:t xml:space="preserve">can be the date on which a </w:t>
            </w:r>
            <w:r>
              <w:rPr>
                <w:rFonts w:ascii="Arial" w:hAnsi="Arial" w:cs="Arial"/>
                <w:lang w:eastAsia="en-AU"/>
              </w:rPr>
              <w:t>Grant</w:t>
            </w:r>
            <w:r w:rsidRPr="3D73A5EB">
              <w:rPr>
                <w:rFonts w:ascii="Arial" w:hAnsi="Arial" w:cs="Arial"/>
                <w:lang w:eastAsia="en-AU"/>
              </w:rPr>
              <w:t xml:space="preserve"> agreement is signed by the delegate or a specified starting date. Where there is no </w:t>
            </w:r>
            <w:r>
              <w:rPr>
                <w:rFonts w:ascii="Arial" w:hAnsi="Arial" w:cs="Arial"/>
                <w:lang w:eastAsia="en-AU"/>
              </w:rPr>
              <w:t>Grant</w:t>
            </w:r>
            <w:r w:rsidRPr="3D73A5EB">
              <w:rPr>
                <w:rFonts w:ascii="Arial" w:hAnsi="Arial" w:cs="Arial"/>
                <w:lang w:eastAsia="en-AU"/>
              </w:rPr>
              <w:t xml:space="preserve"> agreement, entities must publish information on individual grants as soon as practicable </w:t>
            </w:r>
          </w:p>
        </w:tc>
      </w:tr>
      <w:tr w:rsidR="00046C01" w:rsidRPr="00FA600F" w14:paraId="2506F30D" w14:textId="77777777" w:rsidTr="06FE8654">
        <w:trPr>
          <w:cantSplit/>
          <w:trHeight w:val="300"/>
        </w:trPr>
        <w:tc>
          <w:tcPr>
            <w:tcW w:w="1843" w:type="pct"/>
          </w:tcPr>
          <w:p w14:paraId="145D78BF" w14:textId="77777777" w:rsidR="00046C01" w:rsidRPr="00FA600F" w:rsidRDefault="00046C01" w:rsidP="00046C01">
            <w:pPr>
              <w:rPr>
                <w:rFonts w:ascii="Arial" w:hAnsi="Arial" w:cs="Arial"/>
              </w:rPr>
            </w:pPr>
            <w:r w:rsidRPr="00FA600F">
              <w:rPr>
                <w:rFonts w:ascii="Arial" w:hAnsi="Arial" w:cs="Arial"/>
              </w:rPr>
              <w:t>decision maker</w:t>
            </w:r>
          </w:p>
        </w:tc>
        <w:tc>
          <w:tcPr>
            <w:tcW w:w="3157" w:type="pct"/>
          </w:tcPr>
          <w:p w14:paraId="60EDFCC5" w14:textId="262D4663" w:rsidR="00046C01" w:rsidRPr="00FA600F" w:rsidRDefault="00046C01" w:rsidP="00046C01">
            <w:pPr>
              <w:rPr>
                <w:rFonts w:ascii="Arial" w:hAnsi="Arial" w:cs="Arial"/>
              </w:rPr>
            </w:pPr>
            <w:r w:rsidRPr="06FE8654">
              <w:rPr>
                <w:rFonts w:ascii="Arial" w:hAnsi="Arial" w:cs="Arial"/>
                <w:lang w:eastAsia="en-AU"/>
              </w:rPr>
              <w:t xml:space="preserve">the person who decides to award a </w:t>
            </w:r>
            <w:r>
              <w:rPr>
                <w:rFonts w:ascii="Arial" w:hAnsi="Arial" w:cs="Arial"/>
                <w:lang w:eastAsia="en-AU"/>
              </w:rPr>
              <w:t>Grant</w:t>
            </w:r>
          </w:p>
        </w:tc>
      </w:tr>
      <w:tr w:rsidR="00046C01" w:rsidRPr="00FA600F" w14:paraId="2D77D439" w14:textId="77777777" w:rsidTr="06FE8654">
        <w:trPr>
          <w:cantSplit/>
          <w:trHeight w:val="300"/>
        </w:trPr>
        <w:tc>
          <w:tcPr>
            <w:tcW w:w="1843" w:type="pct"/>
          </w:tcPr>
          <w:p w14:paraId="428A9B1C" w14:textId="1504D73B" w:rsidR="00046C01" w:rsidRPr="06FE8654" w:rsidRDefault="00046C01" w:rsidP="00046C01">
            <w:pPr>
              <w:rPr>
                <w:rFonts w:ascii="Arial" w:hAnsi="Arial" w:cs="Arial"/>
              </w:rPr>
            </w:pPr>
            <w:r>
              <w:rPr>
                <w:rFonts w:ascii="Arial" w:hAnsi="Arial" w:cs="Arial"/>
              </w:rPr>
              <w:t>ECEC employee</w:t>
            </w:r>
          </w:p>
        </w:tc>
        <w:tc>
          <w:tcPr>
            <w:tcW w:w="3157" w:type="pct"/>
          </w:tcPr>
          <w:p w14:paraId="5A6D4834" w14:textId="1656ACC9" w:rsidR="00046C01" w:rsidRPr="3D73A5EB" w:rsidRDefault="00046C01" w:rsidP="00046C01">
            <w:pPr>
              <w:rPr>
                <w:rFonts w:ascii="Arial" w:hAnsi="Arial" w:cs="Arial"/>
                <w:lang w:eastAsia="en-AU"/>
              </w:rPr>
            </w:pPr>
            <w:r>
              <w:rPr>
                <w:rFonts w:ascii="Arial" w:hAnsi="Arial" w:cs="Arial"/>
              </w:rPr>
              <w:t xml:space="preserve">a person that works in an ECEC Service, is an </w:t>
            </w:r>
            <w:r w:rsidRPr="001C7A4F">
              <w:rPr>
                <w:rFonts w:ascii="Arial" w:hAnsi="Arial" w:cs="Arial"/>
              </w:rPr>
              <w:t xml:space="preserve">employee </w:t>
            </w:r>
            <w:r>
              <w:rPr>
                <w:rFonts w:ascii="Arial" w:hAnsi="Arial" w:cs="Arial"/>
              </w:rPr>
              <w:t>or</w:t>
            </w:r>
            <w:r w:rsidRPr="001C7A4F">
              <w:rPr>
                <w:rFonts w:ascii="Arial" w:hAnsi="Arial" w:cs="Arial"/>
              </w:rPr>
              <w:t xml:space="preserve"> independent contractor who </w:t>
            </w:r>
            <w:r w:rsidR="00B812CC">
              <w:rPr>
                <w:rFonts w:ascii="Arial" w:hAnsi="Arial" w:cs="Arial"/>
              </w:rPr>
              <w:t>is an</w:t>
            </w:r>
            <w:r w:rsidR="00B812CC" w:rsidRPr="001C7A4F">
              <w:rPr>
                <w:rFonts w:ascii="Arial" w:hAnsi="Arial" w:cs="Arial"/>
              </w:rPr>
              <w:t xml:space="preserve"> </w:t>
            </w:r>
            <w:r w:rsidRPr="001C7A4F">
              <w:rPr>
                <w:rFonts w:ascii="Arial" w:hAnsi="Arial" w:cs="Arial"/>
              </w:rPr>
              <w:t>early childhood educator, early childhood teacher or director</w:t>
            </w:r>
          </w:p>
        </w:tc>
      </w:tr>
      <w:tr w:rsidR="00046C01" w:rsidRPr="00FA600F" w14:paraId="1D33DD36" w14:textId="77777777" w:rsidTr="06FE8654">
        <w:trPr>
          <w:cantSplit/>
          <w:trHeight w:val="300"/>
        </w:trPr>
        <w:tc>
          <w:tcPr>
            <w:tcW w:w="1843" w:type="pct"/>
          </w:tcPr>
          <w:p w14:paraId="4CCA5613" w14:textId="0352CD0B" w:rsidR="00046C01" w:rsidRPr="06FE8654" w:rsidRDefault="00046C01" w:rsidP="00046C01">
            <w:pPr>
              <w:rPr>
                <w:rFonts w:ascii="Arial" w:hAnsi="Arial" w:cs="Arial"/>
              </w:rPr>
            </w:pPr>
            <w:r>
              <w:rPr>
                <w:rFonts w:ascii="Arial" w:hAnsi="Arial" w:cs="Arial"/>
              </w:rPr>
              <w:t>educator</w:t>
            </w:r>
          </w:p>
        </w:tc>
        <w:tc>
          <w:tcPr>
            <w:tcW w:w="3157" w:type="pct"/>
          </w:tcPr>
          <w:p w14:paraId="095501D4" w14:textId="6CE22414" w:rsidR="00046C01" w:rsidRPr="3D73A5EB" w:rsidRDefault="00046C01" w:rsidP="00046C01">
            <w:pPr>
              <w:rPr>
                <w:rFonts w:ascii="Arial" w:hAnsi="Arial" w:cs="Arial"/>
                <w:lang w:eastAsia="en-AU"/>
              </w:rPr>
            </w:pPr>
            <w:r>
              <w:rPr>
                <w:rFonts w:ascii="Arial" w:hAnsi="Arial" w:cs="Arial"/>
              </w:rPr>
              <w:t>a person who is employed as an</w:t>
            </w:r>
            <w:r w:rsidRPr="001C7A4F">
              <w:rPr>
                <w:rFonts w:ascii="Arial" w:hAnsi="Arial" w:cs="Arial"/>
              </w:rPr>
              <w:t xml:space="preserve"> early childhood educator</w:t>
            </w:r>
            <w:r>
              <w:rPr>
                <w:rFonts w:ascii="Arial" w:hAnsi="Arial" w:cs="Arial"/>
              </w:rPr>
              <w:t xml:space="preserve"> and provides care for children in an approved Service</w:t>
            </w:r>
          </w:p>
        </w:tc>
      </w:tr>
      <w:tr w:rsidR="00046C01" w:rsidRPr="00FA600F" w14:paraId="20111529" w14:textId="77777777" w:rsidTr="06FE8654">
        <w:trPr>
          <w:cantSplit/>
          <w:trHeight w:val="300"/>
        </w:trPr>
        <w:tc>
          <w:tcPr>
            <w:tcW w:w="1843" w:type="pct"/>
          </w:tcPr>
          <w:p w14:paraId="28C7263E" w14:textId="77777777" w:rsidR="00046C01" w:rsidRPr="00FA600F" w:rsidRDefault="00046C01" w:rsidP="00046C01">
            <w:pPr>
              <w:rPr>
                <w:rFonts w:ascii="Arial" w:hAnsi="Arial" w:cs="Arial"/>
              </w:rPr>
            </w:pPr>
            <w:r w:rsidRPr="00FA600F">
              <w:rPr>
                <w:rFonts w:ascii="Arial" w:hAnsi="Arial" w:cs="Arial"/>
              </w:rPr>
              <w:t>eligibility criteria</w:t>
            </w:r>
          </w:p>
        </w:tc>
        <w:tc>
          <w:tcPr>
            <w:tcW w:w="3157" w:type="pct"/>
          </w:tcPr>
          <w:p w14:paraId="7B12ECBD" w14:textId="20D3723B" w:rsidR="00046C01" w:rsidRPr="00FA600F" w:rsidRDefault="00046C01" w:rsidP="00046C01">
            <w:pPr>
              <w:rPr>
                <w:rFonts w:ascii="Arial" w:hAnsi="Arial" w:cs="Arial"/>
                <w:bCs/>
              </w:rPr>
            </w:pPr>
            <w:r w:rsidRPr="00FA600F">
              <w:rPr>
                <w:rFonts w:ascii="Arial" w:hAnsi="Arial" w:cs="Arial"/>
                <w:lang w:eastAsia="en-AU"/>
              </w:rPr>
              <w:t xml:space="preserve">refer to the mandatory criteria which must be met to qualify for a </w:t>
            </w:r>
            <w:r>
              <w:rPr>
                <w:rFonts w:ascii="Arial" w:hAnsi="Arial" w:cs="Arial"/>
                <w:lang w:eastAsia="en-AU"/>
              </w:rPr>
              <w:t>Grant</w:t>
            </w:r>
            <w:r w:rsidRPr="00FA600F">
              <w:rPr>
                <w:rFonts w:ascii="Arial" w:hAnsi="Arial" w:cs="Arial"/>
                <w:lang w:eastAsia="en-AU"/>
              </w:rPr>
              <w:t>. Assessment criteria may apply in addition to eligibility criteria</w:t>
            </w:r>
          </w:p>
        </w:tc>
      </w:tr>
      <w:tr w:rsidR="00046C01" w:rsidRPr="00FA600F" w14:paraId="58AF97F3" w14:textId="77777777" w:rsidTr="06FE8654">
        <w:trPr>
          <w:cantSplit/>
          <w:trHeight w:val="300"/>
        </w:trPr>
        <w:tc>
          <w:tcPr>
            <w:tcW w:w="1843" w:type="pct"/>
          </w:tcPr>
          <w:p w14:paraId="2EA6163B" w14:textId="747D7AD6" w:rsidR="00046C01" w:rsidRPr="00FA600F" w:rsidRDefault="00046C01" w:rsidP="00046C01">
            <w:pPr>
              <w:rPr>
                <w:rFonts w:ascii="Arial" w:hAnsi="Arial" w:cs="Arial"/>
              </w:rPr>
            </w:pPr>
            <w:r>
              <w:rPr>
                <w:rFonts w:ascii="Arial" w:hAnsi="Arial" w:cs="Arial"/>
                <w:lang w:eastAsia="en-AU"/>
              </w:rPr>
              <w:t>Grant</w:t>
            </w:r>
            <w:r w:rsidRPr="00FA600F">
              <w:rPr>
                <w:rFonts w:ascii="Arial" w:hAnsi="Arial" w:cs="Arial"/>
                <w:lang w:eastAsia="en-AU"/>
              </w:rPr>
              <w:t xml:space="preserve"> </w:t>
            </w:r>
          </w:p>
        </w:tc>
        <w:tc>
          <w:tcPr>
            <w:tcW w:w="3157" w:type="pct"/>
          </w:tcPr>
          <w:p w14:paraId="34AFA95B" w14:textId="0CDE503E" w:rsidR="00046C01" w:rsidRPr="00FA600F" w:rsidRDefault="00046C01" w:rsidP="003068F0">
            <w:pPr>
              <w:spacing w:after="120"/>
              <w:rPr>
                <w:rFonts w:ascii="Arial" w:hAnsi="Arial" w:cs="Arial"/>
              </w:rPr>
            </w:pPr>
            <w:r w:rsidRPr="00FA600F">
              <w:rPr>
                <w:rFonts w:ascii="Arial" w:hAnsi="Arial" w:cs="Arial"/>
              </w:rPr>
              <w:t>for the purposes of the CGRGs, a ‘</w:t>
            </w:r>
            <w:r>
              <w:rPr>
                <w:rFonts w:ascii="Arial" w:hAnsi="Arial" w:cs="Arial"/>
              </w:rPr>
              <w:t>Grant</w:t>
            </w:r>
            <w:r w:rsidRPr="00FA600F">
              <w:rPr>
                <w:rFonts w:ascii="Arial" w:hAnsi="Arial" w:cs="Arial"/>
              </w:rPr>
              <w:t>’ is an arrangement for the provision of financial assistance by the Commonwealth or on behalf of the Commonwealth:</w:t>
            </w:r>
          </w:p>
          <w:p w14:paraId="5200CC51" w14:textId="627884D5" w:rsidR="00046C01" w:rsidRPr="00FA600F" w:rsidRDefault="00046C01" w:rsidP="003068F0">
            <w:pPr>
              <w:pStyle w:val="NumberedList2"/>
              <w:numPr>
                <w:ilvl w:val="1"/>
                <w:numId w:val="17"/>
              </w:numPr>
              <w:spacing w:before="0" w:after="120" w:line="240" w:lineRule="auto"/>
              <w:ind w:left="1135"/>
              <w:rPr>
                <w:rFonts w:cs="Arial"/>
              </w:rPr>
            </w:pPr>
            <w:r w:rsidRPr="00FA600F">
              <w:rPr>
                <w:rFonts w:cs="Arial"/>
              </w:rPr>
              <w:t>under which relevant money</w:t>
            </w:r>
            <w:r w:rsidRPr="00FA600F">
              <w:rPr>
                <w:rStyle w:val="FootnoteReference"/>
                <w:rFonts w:cs="Arial"/>
              </w:rPr>
              <w:footnoteReference w:id="5"/>
            </w:r>
            <w:r w:rsidRPr="00FA600F">
              <w:rPr>
                <w:rFonts w:cs="Arial"/>
              </w:rPr>
              <w:t xml:space="preserve"> or other </w:t>
            </w:r>
            <w:hyperlink r:id="rId49" w:history="1">
              <w:r w:rsidR="00AC0110">
                <w:rPr>
                  <w:rStyle w:val="Hyperlink"/>
                  <w:rFonts w:cs="Arial"/>
                </w:rPr>
                <w:t>Consolidated Revenue Fund</w:t>
              </w:r>
            </w:hyperlink>
            <w:r w:rsidR="009548C8" w:rsidRPr="009548C8">
              <w:rPr>
                <w:rFonts w:cs="Arial"/>
              </w:rPr>
              <w:t xml:space="preserve"> </w:t>
            </w:r>
            <w:r w:rsidRPr="00FA600F">
              <w:rPr>
                <w:rFonts w:cs="Arial"/>
              </w:rPr>
              <w:t>(CRF) money</w:t>
            </w:r>
            <w:r w:rsidRPr="00FA600F">
              <w:rPr>
                <w:rStyle w:val="FootnoteReference"/>
                <w:rFonts w:cs="Arial"/>
              </w:rPr>
              <w:footnoteReference w:id="6"/>
            </w:r>
            <w:r w:rsidRPr="00FA600F">
              <w:rPr>
                <w:rFonts w:cs="Arial"/>
              </w:rPr>
              <w:t xml:space="preserve"> is to be paid to a grantee other than the Commonwealth; and</w:t>
            </w:r>
          </w:p>
          <w:p w14:paraId="03AB2B7A" w14:textId="77777777" w:rsidR="00046C01" w:rsidRPr="00FA600F" w:rsidRDefault="00046C01" w:rsidP="00046C01">
            <w:pPr>
              <w:pStyle w:val="NumberedList2"/>
              <w:numPr>
                <w:ilvl w:val="1"/>
                <w:numId w:val="17"/>
              </w:numPr>
              <w:spacing w:before="60"/>
              <w:ind w:left="1134"/>
              <w:rPr>
                <w:rFonts w:cs="Arial"/>
              </w:rPr>
            </w:pPr>
            <w:r w:rsidRPr="00FA600F">
              <w:rPr>
                <w:rFonts w:cs="Arial"/>
              </w:rPr>
              <w:t>which is intended to help address one or more of the Australian Government’s policy outcomes while assisting the grantee achieve its objectives.</w:t>
            </w:r>
          </w:p>
        </w:tc>
      </w:tr>
      <w:tr w:rsidR="00046C01" w:rsidRPr="00FA600F" w14:paraId="6B5AB9E1" w14:textId="77777777" w:rsidTr="06FE8654">
        <w:trPr>
          <w:cantSplit/>
          <w:trHeight w:val="300"/>
        </w:trPr>
        <w:tc>
          <w:tcPr>
            <w:tcW w:w="1843" w:type="pct"/>
          </w:tcPr>
          <w:p w14:paraId="63651AB2" w14:textId="47B90E99" w:rsidR="00046C01" w:rsidRPr="00FA600F" w:rsidRDefault="00046C01" w:rsidP="00046C01">
            <w:pPr>
              <w:rPr>
                <w:rFonts w:ascii="Arial" w:hAnsi="Arial" w:cs="Arial"/>
                <w:lang w:eastAsia="en-AU"/>
              </w:rPr>
            </w:pPr>
            <w:r>
              <w:rPr>
                <w:rFonts w:ascii="Arial" w:hAnsi="Arial" w:cs="Arial"/>
              </w:rPr>
              <w:lastRenderedPageBreak/>
              <w:t>Grant</w:t>
            </w:r>
            <w:r w:rsidRPr="00FA600F">
              <w:rPr>
                <w:rFonts w:ascii="Arial" w:hAnsi="Arial" w:cs="Arial"/>
              </w:rPr>
              <w:t xml:space="preserve"> activity/activities</w:t>
            </w:r>
          </w:p>
        </w:tc>
        <w:tc>
          <w:tcPr>
            <w:tcW w:w="3157" w:type="pct"/>
          </w:tcPr>
          <w:p w14:paraId="38BDFB34" w14:textId="6D18A78E" w:rsidR="00046C01" w:rsidRPr="00FA600F" w:rsidRDefault="00046C01" w:rsidP="00046C01">
            <w:pPr>
              <w:rPr>
                <w:rFonts w:ascii="Arial" w:hAnsi="Arial" w:cs="Arial"/>
                <w:lang w:eastAsia="en-AU"/>
              </w:rPr>
            </w:pPr>
            <w:r w:rsidRPr="00FA600F">
              <w:rPr>
                <w:rFonts w:ascii="Arial" w:hAnsi="Arial" w:cs="Arial"/>
              </w:rPr>
              <w:t>refers to the project/tasks/services that the grantee is required to undertake</w:t>
            </w:r>
          </w:p>
        </w:tc>
      </w:tr>
      <w:tr w:rsidR="00AA4D3E" w:rsidRPr="00FA600F" w14:paraId="69F2BE78" w14:textId="77777777" w:rsidTr="06FE8654">
        <w:trPr>
          <w:cantSplit/>
          <w:trHeight w:val="300"/>
        </w:trPr>
        <w:tc>
          <w:tcPr>
            <w:tcW w:w="1843" w:type="pct"/>
          </w:tcPr>
          <w:p w14:paraId="63B2D395" w14:textId="71054D8E" w:rsidR="00AA4D3E" w:rsidRDefault="00546062" w:rsidP="00046C01">
            <w:pPr>
              <w:rPr>
                <w:rFonts w:ascii="Arial" w:hAnsi="Arial" w:cs="Arial"/>
              </w:rPr>
            </w:pPr>
            <w:r>
              <w:rPr>
                <w:rFonts w:ascii="Arial" w:hAnsi="Arial" w:cs="Arial"/>
              </w:rPr>
              <w:t>g</w:t>
            </w:r>
            <w:r w:rsidR="000E7FBB">
              <w:t>rant applicant</w:t>
            </w:r>
          </w:p>
        </w:tc>
        <w:tc>
          <w:tcPr>
            <w:tcW w:w="3157" w:type="pct"/>
          </w:tcPr>
          <w:p w14:paraId="5E6BD5B7" w14:textId="7489C0EA" w:rsidR="00AA4D3E" w:rsidRPr="00FA600F" w:rsidRDefault="00546062" w:rsidP="00046C01">
            <w:pPr>
              <w:rPr>
                <w:rFonts w:ascii="Arial" w:hAnsi="Arial" w:cs="Arial"/>
              </w:rPr>
            </w:pPr>
            <w:r>
              <w:rPr>
                <w:rFonts w:ascii="Arial" w:hAnsi="Arial" w:cs="Arial"/>
              </w:rPr>
              <w:t>r</w:t>
            </w:r>
            <w:r w:rsidR="007C0772">
              <w:t>efers to an eligible Provider</w:t>
            </w:r>
            <w:r>
              <w:t>, not an individual employee</w:t>
            </w:r>
          </w:p>
        </w:tc>
      </w:tr>
      <w:tr w:rsidR="00046C01" w:rsidRPr="00FA600F" w14:paraId="39A9402B" w14:textId="77777777" w:rsidTr="06FE8654">
        <w:trPr>
          <w:cantSplit/>
          <w:trHeight w:val="300"/>
        </w:trPr>
        <w:tc>
          <w:tcPr>
            <w:tcW w:w="1843" w:type="pct"/>
          </w:tcPr>
          <w:p w14:paraId="1299CB3A" w14:textId="2171E6A4" w:rsidR="00046C01" w:rsidRPr="00FA600F" w:rsidRDefault="00046C01" w:rsidP="00046C01">
            <w:pPr>
              <w:rPr>
                <w:rFonts w:ascii="Arial" w:hAnsi="Arial" w:cs="Arial"/>
              </w:rPr>
            </w:pPr>
            <w:r>
              <w:rPr>
                <w:rFonts w:ascii="Arial" w:hAnsi="Arial" w:cs="Arial"/>
              </w:rPr>
              <w:t>Grant Outcome and Agreement Letter</w:t>
            </w:r>
          </w:p>
        </w:tc>
        <w:tc>
          <w:tcPr>
            <w:tcW w:w="3157" w:type="pct"/>
          </w:tcPr>
          <w:p w14:paraId="3116257F" w14:textId="29A9DA00" w:rsidR="00046C01" w:rsidRPr="00FA600F" w:rsidRDefault="00046C01" w:rsidP="00046C01">
            <w:pPr>
              <w:rPr>
                <w:rFonts w:ascii="Arial" w:hAnsi="Arial" w:cs="Arial"/>
              </w:rPr>
            </w:pPr>
            <w:r w:rsidRPr="00FA600F">
              <w:rPr>
                <w:rFonts w:ascii="Arial" w:hAnsi="Arial" w:cs="Arial"/>
              </w:rPr>
              <w:t xml:space="preserve">sets out the </w:t>
            </w:r>
            <w:r>
              <w:rPr>
                <w:rFonts w:ascii="Arial" w:hAnsi="Arial" w:cs="Arial"/>
              </w:rPr>
              <w:t xml:space="preserve">outcome of the Grant, the </w:t>
            </w:r>
            <w:r w:rsidRPr="00FA600F">
              <w:rPr>
                <w:rFonts w:ascii="Arial" w:hAnsi="Arial" w:cs="Arial"/>
              </w:rPr>
              <w:t xml:space="preserve">relationship between the parties to the agreement, and specifies the details of the </w:t>
            </w:r>
            <w:r>
              <w:rPr>
                <w:rFonts w:ascii="Arial" w:hAnsi="Arial" w:cs="Arial"/>
              </w:rPr>
              <w:t>Grant</w:t>
            </w:r>
          </w:p>
        </w:tc>
      </w:tr>
      <w:tr w:rsidR="00046C01" w:rsidRPr="00FA600F" w14:paraId="1F8A8797" w14:textId="77777777" w:rsidTr="06FE8654">
        <w:trPr>
          <w:cantSplit/>
          <w:trHeight w:val="300"/>
        </w:trPr>
        <w:tc>
          <w:tcPr>
            <w:tcW w:w="1843" w:type="pct"/>
          </w:tcPr>
          <w:p w14:paraId="2D0F92F4" w14:textId="77777777" w:rsidR="00046C01" w:rsidRPr="00FA600F" w:rsidRDefault="00046C01" w:rsidP="00046C01">
            <w:pPr>
              <w:rPr>
                <w:rFonts w:ascii="Arial" w:hAnsi="Arial" w:cs="Arial"/>
              </w:rPr>
            </w:pPr>
            <w:hyperlink r:id="rId50" w:history="1">
              <w:proofErr w:type="spellStart"/>
              <w:r w:rsidRPr="00FA600F">
                <w:rPr>
                  <w:rStyle w:val="Hyperlink"/>
                  <w:rFonts w:ascii="Arial" w:hAnsi="Arial" w:cs="Arial"/>
                </w:rPr>
                <w:t>GrantConnect</w:t>
              </w:r>
              <w:proofErr w:type="spellEnd"/>
            </w:hyperlink>
          </w:p>
        </w:tc>
        <w:tc>
          <w:tcPr>
            <w:tcW w:w="3157" w:type="pct"/>
          </w:tcPr>
          <w:p w14:paraId="4985729B" w14:textId="77777777" w:rsidR="00046C01" w:rsidRPr="00FA600F" w:rsidRDefault="00046C01" w:rsidP="00046C01">
            <w:pPr>
              <w:rPr>
                <w:rFonts w:ascii="Arial" w:hAnsi="Arial" w:cs="Arial"/>
              </w:rPr>
            </w:pPr>
            <w:r w:rsidRPr="00FA600F">
              <w:rPr>
                <w:rFonts w:ascii="Arial" w:hAnsi="Arial" w:cs="Arial"/>
              </w:rPr>
              <w:t>is the Australian Government’s whole-of-government grants information system, which centralises the publication and reporting of Commonwealth grants in accordance with the CGRGs</w:t>
            </w:r>
          </w:p>
        </w:tc>
      </w:tr>
      <w:tr w:rsidR="00046C01" w:rsidRPr="00FA600F" w14:paraId="0750DBE5" w14:textId="77777777" w:rsidTr="06FE8654">
        <w:trPr>
          <w:cantSplit/>
          <w:trHeight w:val="300"/>
        </w:trPr>
        <w:tc>
          <w:tcPr>
            <w:tcW w:w="1843" w:type="pct"/>
          </w:tcPr>
          <w:p w14:paraId="2080792F" w14:textId="58B7F2B0" w:rsidR="00046C01" w:rsidRPr="00FA600F" w:rsidRDefault="00046C01" w:rsidP="00046C01">
            <w:pPr>
              <w:rPr>
                <w:rFonts w:ascii="Arial" w:hAnsi="Arial" w:cs="Arial"/>
              </w:rPr>
            </w:pPr>
            <w:r>
              <w:rPr>
                <w:rFonts w:ascii="Arial" w:hAnsi="Arial" w:cs="Arial"/>
              </w:rPr>
              <w:t>Grant</w:t>
            </w:r>
            <w:r w:rsidRPr="00FA600F">
              <w:rPr>
                <w:rFonts w:ascii="Arial" w:hAnsi="Arial" w:cs="Arial"/>
              </w:rPr>
              <w:t xml:space="preserve"> opportunity</w:t>
            </w:r>
          </w:p>
        </w:tc>
        <w:tc>
          <w:tcPr>
            <w:tcW w:w="3157" w:type="pct"/>
          </w:tcPr>
          <w:p w14:paraId="7BB5C4EE" w14:textId="5105634C" w:rsidR="00046C01" w:rsidRPr="00FA600F" w:rsidRDefault="00046C01" w:rsidP="00046C01">
            <w:pPr>
              <w:rPr>
                <w:rFonts w:ascii="Arial" w:hAnsi="Arial" w:cs="Arial"/>
              </w:rPr>
            </w:pPr>
            <w:r w:rsidRPr="00FA600F">
              <w:rPr>
                <w:rFonts w:ascii="Arial" w:hAnsi="Arial" w:cs="Arial"/>
              </w:rPr>
              <w:t xml:space="preserve">refers to the specific </w:t>
            </w:r>
            <w:r>
              <w:rPr>
                <w:rFonts w:ascii="Arial" w:hAnsi="Arial" w:cs="Arial"/>
              </w:rPr>
              <w:t>Grant</w:t>
            </w:r>
            <w:r w:rsidRPr="00FA600F">
              <w:rPr>
                <w:rFonts w:ascii="Arial" w:hAnsi="Arial" w:cs="Arial"/>
              </w:rPr>
              <w:t xml:space="preserve"> round or process where a Commonwealth </w:t>
            </w:r>
            <w:r>
              <w:rPr>
                <w:rFonts w:ascii="Arial" w:hAnsi="Arial" w:cs="Arial"/>
              </w:rPr>
              <w:t>Grant</w:t>
            </w:r>
            <w:r w:rsidRPr="00FA600F">
              <w:rPr>
                <w:rFonts w:ascii="Arial" w:hAnsi="Arial" w:cs="Arial"/>
              </w:rPr>
              <w:t xml:space="preserve"> is made available to potential grantees. Grant opportunities may be open or targeted, and will reflect the relevant grant selection process</w:t>
            </w:r>
          </w:p>
        </w:tc>
      </w:tr>
      <w:tr w:rsidR="00046C01" w:rsidRPr="00FA600F" w14:paraId="0959A134" w14:textId="77777777" w:rsidTr="06FE8654">
        <w:trPr>
          <w:cantSplit/>
          <w:trHeight w:val="300"/>
        </w:trPr>
        <w:tc>
          <w:tcPr>
            <w:tcW w:w="1843" w:type="pct"/>
          </w:tcPr>
          <w:p w14:paraId="4410965D" w14:textId="56BF411C" w:rsidR="00046C01" w:rsidRPr="00FA600F" w:rsidRDefault="00046C01" w:rsidP="00046C01">
            <w:pPr>
              <w:rPr>
                <w:rFonts w:ascii="Arial" w:hAnsi="Arial" w:cs="Arial"/>
              </w:rPr>
            </w:pPr>
            <w:r>
              <w:rPr>
                <w:rFonts w:ascii="Arial" w:hAnsi="Arial" w:cs="Arial"/>
              </w:rPr>
              <w:t>Grant</w:t>
            </w:r>
            <w:r w:rsidRPr="00FA600F">
              <w:rPr>
                <w:rFonts w:ascii="Arial" w:hAnsi="Arial" w:cs="Arial"/>
              </w:rPr>
              <w:t xml:space="preserve"> program</w:t>
            </w:r>
          </w:p>
        </w:tc>
        <w:tc>
          <w:tcPr>
            <w:tcW w:w="3157" w:type="pct"/>
          </w:tcPr>
          <w:p w14:paraId="4B655423" w14:textId="350D0C1E" w:rsidR="00046C01" w:rsidRPr="00FA600F" w:rsidRDefault="00046C01" w:rsidP="00046C01">
            <w:pPr>
              <w:rPr>
                <w:rFonts w:ascii="Arial" w:hAnsi="Arial" w:cs="Arial"/>
              </w:rPr>
            </w:pPr>
            <w:r w:rsidRPr="00FA600F">
              <w:rPr>
                <w:rFonts w:ascii="Arial" w:hAnsi="Arial" w:cs="Arial"/>
              </w:rPr>
              <w:t xml:space="preserve">a ‘program’ carries its natural meaning and is intended to cover a potentially wide range of related activities aimed at achieving government policy outcomes. A </w:t>
            </w:r>
            <w:r>
              <w:rPr>
                <w:rFonts w:ascii="Arial" w:hAnsi="Arial" w:cs="Arial"/>
              </w:rPr>
              <w:t>Grant</w:t>
            </w:r>
            <w:r w:rsidRPr="00FA600F">
              <w:rPr>
                <w:rFonts w:ascii="Arial" w:hAnsi="Arial" w:cs="Arial"/>
              </w:rPr>
              <w:t xml:space="preserve"> program is a group of one or more </w:t>
            </w:r>
            <w:r>
              <w:rPr>
                <w:rFonts w:ascii="Arial" w:hAnsi="Arial" w:cs="Arial"/>
              </w:rPr>
              <w:t>Grant</w:t>
            </w:r>
            <w:r w:rsidRPr="00FA600F">
              <w:rPr>
                <w:rFonts w:ascii="Arial" w:hAnsi="Arial" w:cs="Arial"/>
              </w:rPr>
              <w:t xml:space="preserve"> opportunities under a single Department of Education Portfolio Budget Statement Program</w:t>
            </w:r>
          </w:p>
        </w:tc>
      </w:tr>
      <w:tr w:rsidR="00046C01" w:rsidRPr="00FA600F" w14:paraId="04C1A6F3" w14:textId="77777777" w:rsidTr="06FE8654">
        <w:trPr>
          <w:cantSplit/>
          <w:trHeight w:val="300"/>
        </w:trPr>
        <w:tc>
          <w:tcPr>
            <w:tcW w:w="1843" w:type="pct"/>
          </w:tcPr>
          <w:p w14:paraId="4E89FD3D" w14:textId="77777777" w:rsidR="00046C01" w:rsidRPr="00FA600F" w:rsidRDefault="00046C01" w:rsidP="00046C01">
            <w:pPr>
              <w:rPr>
                <w:rFonts w:ascii="Arial" w:hAnsi="Arial" w:cs="Arial"/>
              </w:rPr>
            </w:pPr>
            <w:r w:rsidRPr="00FA600F">
              <w:rPr>
                <w:rFonts w:ascii="Arial" w:hAnsi="Arial" w:cs="Arial"/>
              </w:rPr>
              <w:t>grantee</w:t>
            </w:r>
          </w:p>
        </w:tc>
        <w:tc>
          <w:tcPr>
            <w:tcW w:w="3157" w:type="pct"/>
          </w:tcPr>
          <w:p w14:paraId="1EC4F397" w14:textId="5096A9F2" w:rsidR="00046C01" w:rsidRPr="00FA600F" w:rsidRDefault="00046C01" w:rsidP="00046C01">
            <w:pPr>
              <w:rPr>
                <w:rFonts w:ascii="Arial" w:hAnsi="Arial" w:cs="Arial"/>
              </w:rPr>
            </w:pPr>
            <w:r w:rsidRPr="00FA600F">
              <w:rPr>
                <w:rFonts w:ascii="Arial" w:hAnsi="Arial" w:cs="Arial"/>
              </w:rPr>
              <w:t xml:space="preserve">the individual/organisation which has been selected to receive a </w:t>
            </w:r>
            <w:r>
              <w:rPr>
                <w:rFonts w:ascii="Arial" w:hAnsi="Arial" w:cs="Arial"/>
              </w:rPr>
              <w:t>Grant</w:t>
            </w:r>
          </w:p>
        </w:tc>
      </w:tr>
      <w:tr w:rsidR="00046C01" w:rsidRPr="00FA600F" w14:paraId="6F41C401" w14:textId="77777777" w:rsidTr="06FE8654">
        <w:trPr>
          <w:cantSplit/>
          <w:trHeight w:val="300"/>
        </w:trPr>
        <w:tc>
          <w:tcPr>
            <w:tcW w:w="1843" w:type="pct"/>
          </w:tcPr>
          <w:p w14:paraId="3FCA68DE" w14:textId="3F029AF5" w:rsidR="00046C01" w:rsidRPr="00FA600F" w:rsidRDefault="00046C01" w:rsidP="00046C01">
            <w:pPr>
              <w:rPr>
                <w:rFonts w:ascii="Arial" w:hAnsi="Arial" w:cs="Arial"/>
              </w:rPr>
            </w:pPr>
            <w:r>
              <w:rPr>
                <w:rFonts w:ascii="Arial" w:hAnsi="Arial" w:cs="Arial"/>
              </w:rPr>
              <w:t xml:space="preserve">PMC </w:t>
            </w:r>
          </w:p>
        </w:tc>
        <w:tc>
          <w:tcPr>
            <w:tcW w:w="3157" w:type="pct"/>
          </w:tcPr>
          <w:p w14:paraId="5325E151" w14:textId="1F2C4E18" w:rsidR="00046C01" w:rsidRPr="00FA600F" w:rsidRDefault="00046C01" w:rsidP="00046C01">
            <w:pPr>
              <w:rPr>
                <w:rFonts w:ascii="Arial" w:hAnsi="Arial" w:cs="Arial"/>
              </w:rPr>
            </w:pPr>
            <w:r w:rsidRPr="06FE8654">
              <w:rPr>
                <w:rFonts w:ascii="Arial" w:hAnsi="Arial" w:cs="Arial"/>
              </w:rPr>
              <w:t xml:space="preserve">person/s with management or control of the </w:t>
            </w:r>
            <w:r>
              <w:rPr>
                <w:rFonts w:ascii="Arial" w:hAnsi="Arial" w:cs="Arial"/>
              </w:rPr>
              <w:t>P</w:t>
            </w:r>
            <w:r w:rsidRPr="06FE8654">
              <w:rPr>
                <w:rFonts w:ascii="Arial" w:hAnsi="Arial" w:cs="Arial"/>
              </w:rPr>
              <w:t xml:space="preserve">rovider, who have significant authority, responsibility, or </w:t>
            </w:r>
            <w:bookmarkStart w:id="270" w:name="_Int_nRGzqaSF"/>
            <w:r w:rsidRPr="06FE8654">
              <w:rPr>
                <w:rFonts w:ascii="Arial" w:hAnsi="Arial" w:cs="Arial"/>
              </w:rPr>
              <w:t>significant influence</w:t>
            </w:r>
            <w:bookmarkEnd w:id="270"/>
            <w:r w:rsidRPr="06FE8654">
              <w:rPr>
                <w:rFonts w:ascii="Arial" w:hAnsi="Arial" w:cs="Arial"/>
              </w:rPr>
              <w:t xml:space="preserve"> over planning, directing, or controlling and take part in the decision-making or management of the </w:t>
            </w:r>
            <w:r>
              <w:rPr>
                <w:rFonts w:ascii="Arial" w:hAnsi="Arial" w:cs="Arial"/>
              </w:rPr>
              <w:t>P</w:t>
            </w:r>
            <w:r w:rsidRPr="06FE8654">
              <w:rPr>
                <w:rFonts w:ascii="Arial" w:hAnsi="Arial" w:cs="Arial"/>
              </w:rPr>
              <w:t>rovider</w:t>
            </w:r>
          </w:p>
        </w:tc>
      </w:tr>
      <w:tr w:rsidR="00046C01" w:rsidRPr="00FA600F" w14:paraId="31933BB1" w14:textId="77777777" w:rsidTr="06FE8654">
        <w:trPr>
          <w:cantSplit/>
          <w:trHeight w:val="300"/>
        </w:trPr>
        <w:tc>
          <w:tcPr>
            <w:tcW w:w="1843" w:type="pct"/>
          </w:tcPr>
          <w:p w14:paraId="142E6982" w14:textId="77777777" w:rsidR="00046C01" w:rsidRPr="00FA600F" w:rsidRDefault="00046C01" w:rsidP="00046C01">
            <w:pPr>
              <w:rPr>
                <w:rFonts w:ascii="Arial" w:hAnsi="Arial" w:cs="Arial"/>
              </w:rPr>
            </w:pPr>
            <w:r w:rsidRPr="00FA600F">
              <w:rPr>
                <w:rFonts w:ascii="Arial" w:hAnsi="Arial" w:cs="Arial"/>
              </w:rPr>
              <w:t>PBS Program</w:t>
            </w:r>
          </w:p>
        </w:tc>
        <w:tc>
          <w:tcPr>
            <w:tcW w:w="3157" w:type="pct"/>
          </w:tcPr>
          <w:p w14:paraId="539260AA" w14:textId="3038D55A" w:rsidR="00046C01" w:rsidRPr="00FA600F" w:rsidRDefault="00046C01" w:rsidP="00046C01">
            <w:pPr>
              <w:rPr>
                <w:rFonts w:ascii="Arial" w:hAnsi="Arial" w:cs="Arial"/>
              </w:rPr>
            </w:pPr>
            <w:r w:rsidRPr="06FE8654">
              <w:rPr>
                <w:rFonts w:ascii="Arial" w:hAnsi="Arial" w:cs="Arial"/>
              </w:rPr>
              <w:t xml:space="preserve">described within the entity’s </w:t>
            </w:r>
            <w:hyperlink r:id="rId51">
              <w:r w:rsidRPr="06FE8654">
                <w:rPr>
                  <w:rStyle w:val="Hyperlink"/>
                  <w:rFonts w:ascii="Arial" w:hAnsi="Arial" w:cs="Arial"/>
                </w:rPr>
                <w:t>Portfolio Budget Statement</w:t>
              </w:r>
            </w:hyperlink>
            <w:r w:rsidRPr="06FE8654">
              <w:rPr>
                <w:rFonts w:ascii="Arial" w:hAnsi="Arial" w:cs="Arial"/>
              </w:rPr>
              <w:t xml:space="preserve">, PBS programs each link to a single outcome and provide transparency for funding decisions. These high-level PBS programs often comprise several lower </w:t>
            </w:r>
            <w:r w:rsidR="008913D4" w:rsidRPr="06FE8654">
              <w:rPr>
                <w:rFonts w:ascii="Arial" w:hAnsi="Arial" w:cs="Arial"/>
              </w:rPr>
              <w:t>levels</w:t>
            </w:r>
            <w:r w:rsidRPr="06FE8654">
              <w:rPr>
                <w:rFonts w:ascii="Arial" w:hAnsi="Arial" w:cs="Arial"/>
              </w:rPr>
              <w:t xml:space="preserve">, more publicly recognised programs, some of which will be Grant Programs. A PBS Program may have more than one Grant Program associated with it, and each of these may have one or more </w:t>
            </w:r>
            <w:r>
              <w:rPr>
                <w:rFonts w:ascii="Arial" w:hAnsi="Arial" w:cs="Arial"/>
              </w:rPr>
              <w:t>Grant</w:t>
            </w:r>
            <w:r w:rsidRPr="06FE8654">
              <w:rPr>
                <w:rFonts w:ascii="Arial" w:hAnsi="Arial" w:cs="Arial"/>
              </w:rPr>
              <w:t xml:space="preserve"> opportunities</w:t>
            </w:r>
          </w:p>
        </w:tc>
      </w:tr>
      <w:tr w:rsidR="00046C01" w:rsidRPr="00FA600F" w14:paraId="4924F05E" w14:textId="77777777" w:rsidTr="06FE8654">
        <w:trPr>
          <w:cantSplit/>
          <w:trHeight w:val="300"/>
        </w:trPr>
        <w:tc>
          <w:tcPr>
            <w:tcW w:w="1843" w:type="pct"/>
          </w:tcPr>
          <w:p w14:paraId="0582F7D0" w14:textId="3378CF3A" w:rsidR="00046C01" w:rsidRDefault="00046C01" w:rsidP="00046C01">
            <w:pPr>
              <w:rPr>
                <w:rFonts w:ascii="Arial" w:hAnsi="Arial" w:cs="Arial"/>
              </w:rPr>
            </w:pPr>
            <w:r>
              <w:rPr>
                <w:rFonts w:ascii="Arial" w:hAnsi="Arial" w:cs="Arial"/>
              </w:rPr>
              <w:t>Provider</w:t>
            </w:r>
          </w:p>
        </w:tc>
        <w:tc>
          <w:tcPr>
            <w:tcW w:w="3157" w:type="pct"/>
          </w:tcPr>
          <w:p w14:paraId="0C699279" w14:textId="43E92877" w:rsidR="00046C01" w:rsidRDefault="00046C01" w:rsidP="00046C01">
            <w:pPr>
              <w:rPr>
                <w:rFonts w:ascii="Arial" w:hAnsi="Arial" w:cs="Arial"/>
              </w:rPr>
            </w:pPr>
            <w:r w:rsidRPr="06FE8654">
              <w:rPr>
                <w:rFonts w:ascii="Arial" w:hAnsi="Arial" w:cs="Arial"/>
              </w:rPr>
              <w:t xml:space="preserve">is the legal entity approved to operate an ECEC </w:t>
            </w:r>
            <w:r>
              <w:rPr>
                <w:rFonts w:ascii="Arial" w:hAnsi="Arial" w:cs="Arial"/>
              </w:rPr>
              <w:t>S</w:t>
            </w:r>
            <w:r w:rsidRPr="06FE8654">
              <w:rPr>
                <w:rFonts w:ascii="Arial" w:hAnsi="Arial" w:cs="Arial"/>
              </w:rPr>
              <w:t>ervice and administer the Child</w:t>
            </w:r>
            <w:r>
              <w:rPr>
                <w:rFonts w:ascii="Arial" w:hAnsi="Arial" w:cs="Arial"/>
              </w:rPr>
              <w:t xml:space="preserve"> C</w:t>
            </w:r>
            <w:r w:rsidRPr="06FE8654">
              <w:rPr>
                <w:rFonts w:ascii="Arial" w:hAnsi="Arial" w:cs="Arial"/>
              </w:rPr>
              <w:t>are Subsidy (CCS)</w:t>
            </w:r>
          </w:p>
        </w:tc>
      </w:tr>
      <w:tr w:rsidR="00046C01" w:rsidRPr="00FA600F" w14:paraId="57AA8F34" w14:textId="77777777" w:rsidTr="06FE8654">
        <w:trPr>
          <w:cantSplit/>
          <w:trHeight w:val="300"/>
        </w:trPr>
        <w:tc>
          <w:tcPr>
            <w:tcW w:w="1843" w:type="pct"/>
          </w:tcPr>
          <w:p w14:paraId="07C5B677" w14:textId="41993D67" w:rsidR="00046C01" w:rsidRPr="00FA600F" w:rsidRDefault="00046C01" w:rsidP="00046C01">
            <w:pPr>
              <w:rPr>
                <w:rFonts w:ascii="Arial" w:hAnsi="Arial" w:cs="Arial"/>
              </w:rPr>
            </w:pPr>
            <w:r>
              <w:rPr>
                <w:rFonts w:ascii="Arial" w:hAnsi="Arial" w:cs="Arial"/>
              </w:rPr>
              <w:t>registered training organisation</w:t>
            </w:r>
          </w:p>
        </w:tc>
        <w:tc>
          <w:tcPr>
            <w:tcW w:w="3157" w:type="pct"/>
          </w:tcPr>
          <w:p w14:paraId="46F59D91" w14:textId="636D49FD" w:rsidR="00046C01" w:rsidRPr="00FA600F" w:rsidRDefault="00046C01" w:rsidP="00046C01">
            <w:pPr>
              <w:rPr>
                <w:rFonts w:ascii="Arial" w:hAnsi="Arial" w:cs="Arial"/>
              </w:rPr>
            </w:pPr>
            <w:r>
              <w:rPr>
                <w:rFonts w:ascii="Arial" w:hAnsi="Arial" w:cs="Arial"/>
              </w:rPr>
              <w:t xml:space="preserve"> a recognised training organisation which has been identified by ACECQA to deliver education training that meets the National Quality Framework (NQF)  </w:t>
            </w:r>
          </w:p>
        </w:tc>
      </w:tr>
      <w:tr w:rsidR="00046C01" w:rsidRPr="00FA600F" w14:paraId="65A99B8F" w14:textId="77777777" w:rsidTr="06FE8654">
        <w:trPr>
          <w:cantSplit/>
          <w:trHeight w:val="300"/>
        </w:trPr>
        <w:tc>
          <w:tcPr>
            <w:tcW w:w="1843" w:type="pct"/>
          </w:tcPr>
          <w:p w14:paraId="7865B849" w14:textId="77777777" w:rsidR="00046C01" w:rsidRPr="00FA600F" w:rsidRDefault="00046C01" w:rsidP="00046C01">
            <w:pPr>
              <w:rPr>
                <w:rFonts w:ascii="Arial" w:hAnsi="Arial" w:cs="Arial"/>
              </w:rPr>
            </w:pPr>
            <w:r w:rsidRPr="00FA600F">
              <w:rPr>
                <w:rFonts w:ascii="Arial" w:hAnsi="Arial" w:cs="Arial"/>
              </w:rPr>
              <w:lastRenderedPageBreak/>
              <w:t>selection criteria</w:t>
            </w:r>
          </w:p>
        </w:tc>
        <w:tc>
          <w:tcPr>
            <w:tcW w:w="3157" w:type="pct"/>
          </w:tcPr>
          <w:p w14:paraId="715BB131" w14:textId="77777777" w:rsidR="00046C01" w:rsidRPr="00FA600F" w:rsidRDefault="00046C01" w:rsidP="00046C01">
            <w:pPr>
              <w:rPr>
                <w:rFonts w:ascii="Arial" w:hAnsi="Arial" w:cs="Arial"/>
              </w:rPr>
            </w:pPr>
            <w:r w:rsidRPr="00FA600F">
              <w:rPr>
                <w:rFonts w:ascii="Arial" w:hAnsi="Arial" w:cs="Arial"/>
              </w:rPr>
              <w:t>comprise eligibility criteria and assessment criteria</w:t>
            </w:r>
          </w:p>
        </w:tc>
      </w:tr>
      <w:tr w:rsidR="00046C01" w:rsidRPr="00FA600F" w14:paraId="35F02CF6" w14:textId="77777777" w:rsidTr="06FE8654">
        <w:trPr>
          <w:cantSplit/>
          <w:trHeight w:val="300"/>
        </w:trPr>
        <w:tc>
          <w:tcPr>
            <w:tcW w:w="1843" w:type="pct"/>
          </w:tcPr>
          <w:p w14:paraId="36C1B968" w14:textId="77777777" w:rsidR="00046C01" w:rsidRPr="00FA600F" w:rsidRDefault="00046C01" w:rsidP="00046C01">
            <w:pPr>
              <w:rPr>
                <w:rFonts w:ascii="Arial" w:hAnsi="Arial" w:cs="Arial"/>
              </w:rPr>
            </w:pPr>
            <w:r w:rsidRPr="00FA600F">
              <w:rPr>
                <w:rFonts w:ascii="Arial" w:hAnsi="Arial" w:cs="Arial"/>
              </w:rPr>
              <w:t>selection process</w:t>
            </w:r>
          </w:p>
        </w:tc>
        <w:tc>
          <w:tcPr>
            <w:tcW w:w="3157" w:type="pct"/>
          </w:tcPr>
          <w:p w14:paraId="40F2994E" w14:textId="3149F9D4" w:rsidR="00046C01" w:rsidRPr="00FA600F" w:rsidRDefault="00046C01" w:rsidP="00046C01">
            <w:pPr>
              <w:rPr>
                <w:rFonts w:ascii="Arial" w:hAnsi="Arial" w:cs="Arial"/>
              </w:rPr>
            </w:pPr>
            <w:r w:rsidRPr="00FA600F">
              <w:rPr>
                <w:rFonts w:ascii="Arial" w:hAnsi="Arial" w:cs="Arial"/>
              </w:rPr>
              <w:t>the method used to select potential grantees. This process may involve comparative assessment of applications or the assessment of applications against the eligibility</w:t>
            </w:r>
            <w:r w:rsidR="00AB0DEA">
              <w:rPr>
                <w:rFonts w:ascii="Arial" w:hAnsi="Arial" w:cs="Arial"/>
              </w:rPr>
              <w:t xml:space="preserve"> </w:t>
            </w:r>
            <w:r w:rsidRPr="00FA600F">
              <w:rPr>
                <w:rFonts w:ascii="Arial" w:hAnsi="Arial" w:cs="Arial"/>
              </w:rPr>
              <w:t>criteria and/or the assessment criteria</w:t>
            </w:r>
          </w:p>
        </w:tc>
      </w:tr>
      <w:tr w:rsidR="00046C01" w:rsidRPr="00FA600F" w14:paraId="2929A4CA" w14:textId="77777777" w:rsidTr="06FE8654">
        <w:trPr>
          <w:cantSplit/>
          <w:trHeight w:val="300"/>
        </w:trPr>
        <w:tc>
          <w:tcPr>
            <w:tcW w:w="1843" w:type="pct"/>
          </w:tcPr>
          <w:p w14:paraId="59F9BB39" w14:textId="62C225FC" w:rsidR="00046C01" w:rsidRPr="00FA600F" w:rsidRDefault="00046C01" w:rsidP="00046C01">
            <w:pPr>
              <w:rPr>
                <w:rFonts w:ascii="Arial" w:hAnsi="Arial" w:cs="Arial"/>
              </w:rPr>
            </w:pPr>
            <w:r w:rsidRPr="00FA600F">
              <w:rPr>
                <w:rFonts w:ascii="Arial" w:hAnsi="Arial" w:cs="Arial"/>
              </w:rPr>
              <w:t>Service</w:t>
            </w:r>
          </w:p>
        </w:tc>
        <w:tc>
          <w:tcPr>
            <w:tcW w:w="3157" w:type="pct"/>
          </w:tcPr>
          <w:p w14:paraId="5C905C16" w14:textId="55D26BF6" w:rsidR="00046C01" w:rsidRPr="00FA600F" w:rsidRDefault="00046C01" w:rsidP="00046C01">
            <w:pPr>
              <w:rPr>
                <w:rFonts w:ascii="Arial" w:hAnsi="Arial" w:cs="Arial"/>
              </w:rPr>
            </w:pPr>
            <w:r>
              <w:rPr>
                <w:rFonts w:ascii="Arial" w:hAnsi="Arial" w:cs="Arial"/>
              </w:rPr>
              <w:t>r</w:t>
            </w:r>
            <w:r w:rsidRPr="00FA600F">
              <w:rPr>
                <w:rFonts w:ascii="Arial" w:hAnsi="Arial" w:cs="Arial"/>
              </w:rPr>
              <w:t>efers to eligible family day-care, in-home care</w:t>
            </w:r>
            <w:r>
              <w:rPr>
                <w:rFonts w:ascii="Arial" w:hAnsi="Arial" w:cs="Arial"/>
              </w:rPr>
              <w:t>,</w:t>
            </w:r>
            <w:r w:rsidRPr="00FA600F">
              <w:rPr>
                <w:rFonts w:ascii="Arial" w:hAnsi="Arial" w:cs="Arial"/>
              </w:rPr>
              <w:t xml:space="preserve"> centre-based day care and outside school hours care </w:t>
            </w:r>
            <w:r>
              <w:rPr>
                <w:rFonts w:ascii="Arial" w:hAnsi="Arial" w:cs="Arial"/>
              </w:rPr>
              <w:t>S</w:t>
            </w:r>
            <w:r w:rsidRPr="00FA600F">
              <w:rPr>
                <w:rFonts w:ascii="Arial" w:hAnsi="Arial" w:cs="Arial"/>
              </w:rPr>
              <w:t>ervices</w:t>
            </w:r>
            <w:r>
              <w:rPr>
                <w:rFonts w:ascii="Arial" w:hAnsi="Arial" w:cs="Arial"/>
              </w:rPr>
              <w:t xml:space="preserve"> that </w:t>
            </w:r>
            <w:r w:rsidR="00F54F9A">
              <w:rPr>
                <w:rFonts w:ascii="Arial" w:hAnsi="Arial" w:cs="Arial"/>
              </w:rPr>
              <w:t xml:space="preserve">provide </w:t>
            </w:r>
            <w:r>
              <w:rPr>
                <w:rFonts w:ascii="Arial" w:hAnsi="Arial" w:cs="Arial"/>
              </w:rPr>
              <w:t>early childhood education and care</w:t>
            </w:r>
            <w:r w:rsidRPr="00FA600F">
              <w:rPr>
                <w:rFonts w:ascii="Arial" w:hAnsi="Arial" w:cs="Arial"/>
              </w:rPr>
              <w:t xml:space="preserve">. </w:t>
            </w:r>
            <w:r w:rsidR="00A520EF">
              <w:rPr>
                <w:rFonts w:ascii="Arial" w:hAnsi="Arial" w:cs="Arial"/>
              </w:rPr>
              <w:t>This e</w:t>
            </w:r>
            <w:r w:rsidR="00A520EF" w:rsidRPr="00FA600F">
              <w:rPr>
                <w:rFonts w:ascii="Arial" w:hAnsi="Arial" w:cs="Arial"/>
              </w:rPr>
              <w:t xml:space="preserve">xcludes </w:t>
            </w:r>
            <w:r w:rsidRPr="00FA600F">
              <w:rPr>
                <w:rFonts w:ascii="Arial" w:hAnsi="Arial" w:cs="Arial"/>
              </w:rPr>
              <w:t xml:space="preserve">preschool and kindergarten </w:t>
            </w:r>
            <w:r w:rsidR="00A520EF">
              <w:rPr>
                <w:rFonts w:ascii="Arial" w:hAnsi="Arial" w:cs="Arial"/>
              </w:rPr>
              <w:t>S</w:t>
            </w:r>
            <w:r w:rsidR="00A520EF" w:rsidRPr="00FA600F">
              <w:rPr>
                <w:rFonts w:ascii="Arial" w:hAnsi="Arial" w:cs="Arial"/>
              </w:rPr>
              <w:t>ervices</w:t>
            </w:r>
            <w:r w:rsidR="00A520EF">
              <w:rPr>
                <w:rFonts w:ascii="Arial" w:hAnsi="Arial" w:cs="Arial"/>
              </w:rPr>
              <w:t xml:space="preserve"> </w:t>
            </w:r>
            <w:r>
              <w:rPr>
                <w:rFonts w:ascii="Arial" w:hAnsi="Arial" w:cs="Arial"/>
              </w:rPr>
              <w:t xml:space="preserve">that are not CCS approved </w:t>
            </w:r>
            <w:r w:rsidR="00EE564E">
              <w:rPr>
                <w:rFonts w:ascii="Arial" w:hAnsi="Arial" w:cs="Arial"/>
              </w:rPr>
              <w:t>Services</w:t>
            </w:r>
            <w:r>
              <w:rPr>
                <w:rFonts w:ascii="Arial" w:hAnsi="Arial" w:cs="Arial"/>
              </w:rPr>
              <w:t>.</w:t>
            </w:r>
            <w:r w:rsidRPr="00FA600F">
              <w:rPr>
                <w:rFonts w:ascii="Arial" w:hAnsi="Arial" w:cs="Arial"/>
              </w:rPr>
              <w:t xml:space="preserve"> </w:t>
            </w:r>
          </w:p>
        </w:tc>
      </w:tr>
      <w:tr w:rsidR="00046C01" w:rsidRPr="00FA600F" w14:paraId="76174E3B" w14:textId="77777777" w:rsidTr="06FE8654">
        <w:trPr>
          <w:cantSplit/>
          <w:trHeight w:val="300"/>
        </w:trPr>
        <w:tc>
          <w:tcPr>
            <w:tcW w:w="1843" w:type="pct"/>
          </w:tcPr>
          <w:p w14:paraId="3DA3A955" w14:textId="77777777" w:rsidR="00046C01" w:rsidRPr="00FA600F" w:rsidRDefault="00046C01" w:rsidP="00046C01">
            <w:pPr>
              <w:rPr>
                <w:rFonts w:ascii="Arial" w:hAnsi="Arial" w:cs="Arial"/>
              </w:rPr>
            </w:pPr>
            <w:r w:rsidRPr="00FA600F">
              <w:rPr>
                <w:rFonts w:ascii="Arial" w:hAnsi="Arial" w:cs="Arial"/>
              </w:rPr>
              <w:t>value with money</w:t>
            </w:r>
          </w:p>
        </w:tc>
        <w:tc>
          <w:tcPr>
            <w:tcW w:w="3157" w:type="pct"/>
          </w:tcPr>
          <w:p w14:paraId="4AA3F473" w14:textId="70C291FF" w:rsidR="00046C01" w:rsidRPr="00FA600F" w:rsidRDefault="00046C01" w:rsidP="00046C01">
            <w:pPr>
              <w:rPr>
                <w:rFonts w:ascii="Arial" w:hAnsi="Arial" w:cs="Arial"/>
              </w:rPr>
            </w:pPr>
            <w:r w:rsidRPr="06FE8654">
              <w:rPr>
                <w:rFonts w:ascii="Arial" w:hAnsi="Arial" w:cs="Arial"/>
              </w:rPr>
              <w:t xml:space="preserve">value with money in this document refers to ‘value with relevant money’ which is a judgement based on the </w:t>
            </w:r>
            <w:r>
              <w:rPr>
                <w:rFonts w:ascii="Arial" w:hAnsi="Arial" w:cs="Arial"/>
              </w:rPr>
              <w:t>Grant</w:t>
            </w:r>
            <w:r w:rsidRPr="06FE8654">
              <w:rPr>
                <w:rFonts w:ascii="Arial" w:hAnsi="Arial" w:cs="Arial"/>
              </w:rPr>
              <w:t xml:space="preserve"> proposal representing an efficient, effective, economical, and ethical use of public resources and determined from a variety of considerations.</w:t>
            </w:r>
          </w:p>
          <w:p w14:paraId="0EE5C010" w14:textId="7367E5C9" w:rsidR="00046C01" w:rsidRPr="00FA600F" w:rsidRDefault="00046C01" w:rsidP="00046C01">
            <w:pPr>
              <w:spacing w:after="40"/>
              <w:rPr>
                <w:rFonts w:ascii="Arial" w:hAnsi="Arial" w:cs="Arial"/>
              </w:rPr>
            </w:pPr>
            <w:r w:rsidRPr="00FA600F">
              <w:rPr>
                <w:rFonts w:ascii="Arial" w:hAnsi="Arial" w:cs="Arial"/>
              </w:rPr>
              <w:t xml:space="preserve">When administering a </w:t>
            </w:r>
            <w:r>
              <w:rPr>
                <w:rFonts w:ascii="Arial" w:hAnsi="Arial" w:cs="Arial"/>
              </w:rPr>
              <w:t>Grant</w:t>
            </w:r>
            <w:r w:rsidRPr="00FA600F">
              <w:rPr>
                <w:rFonts w:ascii="Arial" w:hAnsi="Arial" w:cs="Arial"/>
              </w:rPr>
              <w:t xml:space="preserve"> opportunity, an official should consider the relevant financial and non-financial costs and benefits of each proposal including, but not limited to:</w:t>
            </w:r>
          </w:p>
          <w:p w14:paraId="1F05E8F3" w14:textId="77777777" w:rsidR="00046C01" w:rsidRPr="00FA600F" w:rsidRDefault="00046C01" w:rsidP="003068F0">
            <w:pPr>
              <w:numPr>
                <w:ilvl w:val="0"/>
                <w:numId w:val="15"/>
              </w:numPr>
              <w:spacing w:after="120"/>
              <w:ind w:left="340" w:hanging="340"/>
              <w:rPr>
                <w:rFonts w:ascii="Arial" w:hAnsi="Arial" w:cs="Arial"/>
                <w:lang w:eastAsia="en-AU"/>
              </w:rPr>
            </w:pPr>
            <w:r w:rsidRPr="00FA600F">
              <w:rPr>
                <w:rFonts w:ascii="Arial" w:hAnsi="Arial" w:cs="Arial"/>
                <w:lang w:eastAsia="en-AU"/>
              </w:rPr>
              <w:t xml:space="preserve">the quality of the project proposal and </w:t>
            </w:r>
            <w:proofErr w:type="gramStart"/>
            <w:r w:rsidRPr="00FA600F">
              <w:rPr>
                <w:rFonts w:ascii="Arial" w:hAnsi="Arial" w:cs="Arial"/>
                <w:lang w:eastAsia="en-AU"/>
              </w:rPr>
              <w:t>activities;</w:t>
            </w:r>
            <w:proofErr w:type="gramEnd"/>
          </w:p>
          <w:p w14:paraId="40C68287" w14:textId="77777777" w:rsidR="00046C01" w:rsidRPr="00FA600F" w:rsidRDefault="00046C01" w:rsidP="003068F0">
            <w:pPr>
              <w:numPr>
                <w:ilvl w:val="0"/>
                <w:numId w:val="15"/>
              </w:numPr>
              <w:spacing w:after="120"/>
              <w:ind w:left="340" w:hanging="340"/>
              <w:rPr>
                <w:rFonts w:ascii="Arial" w:hAnsi="Arial" w:cs="Arial"/>
                <w:lang w:eastAsia="en-AU"/>
              </w:rPr>
            </w:pPr>
            <w:r w:rsidRPr="00FA600F">
              <w:rPr>
                <w:rFonts w:ascii="Arial" w:hAnsi="Arial" w:cs="Arial"/>
                <w:lang w:eastAsia="en-AU"/>
              </w:rPr>
              <w:t xml:space="preserve">fitness for purpose of the proposal in contributing to government </w:t>
            </w:r>
            <w:proofErr w:type="gramStart"/>
            <w:r w:rsidRPr="00FA600F">
              <w:rPr>
                <w:rFonts w:ascii="Arial" w:hAnsi="Arial" w:cs="Arial"/>
                <w:lang w:eastAsia="en-AU"/>
              </w:rPr>
              <w:t>objectives;</w:t>
            </w:r>
            <w:proofErr w:type="gramEnd"/>
          </w:p>
          <w:p w14:paraId="1A8A3D20" w14:textId="77777777" w:rsidR="00046C01" w:rsidRPr="00FA600F" w:rsidRDefault="00046C01" w:rsidP="003068F0">
            <w:pPr>
              <w:numPr>
                <w:ilvl w:val="0"/>
                <w:numId w:val="15"/>
              </w:numPr>
              <w:spacing w:after="120"/>
              <w:ind w:left="340" w:hanging="340"/>
              <w:rPr>
                <w:rFonts w:ascii="Arial" w:hAnsi="Arial" w:cs="Arial"/>
              </w:rPr>
            </w:pPr>
            <w:r w:rsidRPr="00FA600F">
              <w:rPr>
                <w:rFonts w:ascii="Arial" w:hAnsi="Arial" w:cs="Arial"/>
                <w:lang w:eastAsia="en-AU"/>
              </w:rPr>
              <w:t>that the absence of a grant is likely to prevent the grantee and government’s outcomes being achieved; and</w:t>
            </w:r>
          </w:p>
          <w:p w14:paraId="4457C46C" w14:textId="77777777" w:rsidR="00046C01" w:rsidRPr="00FA600F" w:rsidRDefault="00046C01" w:rsidP="003068F0">
            <w:pPr>
              <w:numPr>
                <w:ilvl w:val="0"/>
                <w:numId w:val="15"/>
              </w:numPr>
              <w:spacing w:after="120"/>
              <w:ind w:left="340" w:hanging="340"/>
              <w:rPr>
                <w:rFonts w:ascii="Arial" w:hAnsi="Arial" w:cs="Arial"/>
              </w:rPr>
            </w:pPr>
            <w:r w:rsidRPr="00FA600F">
              <w:rPr>
                <w:rFonts w:ascii="Arial" w:hAnsi="Arial" w:cs="Arial"/>
                <w:lang w:eastAsia="en-AU"/>
              </w:rPr>
              <w:t>the potential grantee’s relevant experience and performance history</w:t>
            </w:r>
            <w:r w:rsidRPr="00FA600F">
              <w:rPr>
                <w:rFonts w:ascii="Arial" w:hAnsi="Arial" w:cs="Arial"/>
                <w:sz w:val="24"/>
                <w:szCs w:val="24"/>
                <w:lang w:val="en" w:eastAsia="en-AU"/>
              </w:rPr>
              <w:t>.</w:t>
            </w:r>
          </w:p>
        </w:tc>
      </w:tr>
    </w:tbl>
    <w:p w14:paraId="772115F5" w14:textId="77777777" w:rsidR="00202E97" w:rsidRPr="00FA600F" w:rsidRDefault="00202E97" w:rsidP="00202E97">
      <w:pPr>
        <w:rPr>
          <w:rFonts w:ascii="Arial" w:hAnsi="Arial" w:cs="Arial"/>
        </w:rPr>
      </w:pPr>
    </w:p>
    <w:p w14:paraId="4B5440D4" w14:textId="77777777" w:rsidR="00202E97" w:rsidRPr="00FA600F" w:rsidRDefault="00202E97" w:rsidP="00202E97">
      <w:pPr>
        <w:rPr>
          <w:rFonts w:ascii="Arial" w:hAnsi="Arial" w:cs="Arial"/>
        </w:rPr>
      </w:pPr>
    </w:p>
    <w:p w14:paraId="7A47E359" w14:textId="77777777" w:rsidR="00202E97" w:rsidRPr="00FA600F" w:rsidRDefault="00202E97" w:rsidP="00202E97">
      <w:pPr>
        <w:tabs>
          <w:tab w:val="left" w:pos="2835"/>
        </w:tabs>
        <w:spacing w:after="120"/>
        <w:rPr>
          <w:rFonts w:ascii="Arial" w:hAnsi="Arial" w:cs="Arial"/>
        </w:rPr>
      </w:pPr>
    </w:p>
    <w:p w14:paraId="44BD1C20" w14:textId="14F9A691" w:rsidR="007C3D86" w:rsidRPr="00FA600F" w:rsidRDefault="007C3D86" w:rsidP="001971E1">
      <w:pPr>
        <w:pStyle w:val="Heading2"/>
        <w:numPr>
          <w:ilvl w:val="0"/>
          <w:numId w:val="0"/>
        </w:numPr>
        <w:ind w:left="360"/>
      </w:pPr>
    </w:p>
    <w:sectPr w:rsidR="007C3D86" w:rsidRPr="00FA600F">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EBC6" w14:textId="77777777" w:rsidR="007B18EA" w:rsidRDefault="007B18EA" w:rsidP="000A6228">
      <w:pPr>
        <w:spacing w:after="0" w:line="240" w:lineRule="auto"/>
      </w:pPr>
      <w:r>
        <w:separator/>
      </w:r>
    </w:p>
  </w:endnote>
  <w:endnote w:type="continuationSeparator" w:id="0">
    <w:p w14:paraId="064B3588" w14:textId="77777777" w:rsidR="007B18EA" w:rsidRDefault="007B18EA" w:rsidP="000A6228">
      <w:pPr>
        <w:spacing w:after="0" w:line="240" w:lineRule="auto"/>
      </w:pPr>
      <w:r>
        <w:continuationSeparator/>
      </w:r>
    </w:p>
  </w:endnote>
  <w:endnote w:type="continuationNotice" w:id="1">
    <w:p w14:paraId="62022924" w14:textId="77777777" w:rsidR="007B18EA" w:rsidRDefault="007B1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A4BF" w14:textId="77777777" w:rsidR="00845DA6" w:rsidRDefault="00845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124E" w14:textId="77777777" w:rsidR="00845DA6" w:rsidRDefault="00845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3012" w14:textId="77777777" w:rsidR="00845DA6" w:rsidRDefault="00845D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3870" w14:textId="4084BBDC" w:rsidR="00221D8F" w:rsidRDefault="002F653F">
    <w:pPr>
      <w:pStyle w:val="Footer"/>
    </w:pPr>
    <w:r>
      <w:t xml:space="preserve">ECEC Workforce </w:t>
    </w:r>
    <w:r w:rsidR="00792D47">
      <w:t>Practicum Exchange Living Allowance Guidelines</w:t>
    </w:r>
    <w:r w:rsidR="001459E3">
      <w:t xml:space="preserve">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7216" behindDoc="1" locked="1" layoutInCell="1" allowOverlap="1" wp14:anchorId="793301E5" wp14:editId="34DCAAF3">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5DAE7" w14:textId="77777777" w:rsidR="007B18EA" w:rsidRDefault="007B18EA" w:rsidP="000A6228">
      <w:pPr>
        <w:spacing w:after="0" w:line="240" w:lineRule="auto"/>
      </w:pPr>
      <w:r>
        <w:separator/>
      </w:r>
    </w:p>
  </w:footnote>
  <w:footnote w:type="continuationSeparator" w:id="0">
    <w:p w14:paraId="73874640" w14:textId="77777777" w:rsidR="007B18EA" w:rsidRDefault="007B18EA" w:rsidP="000A6228">
      <w:pPr>
        <w:spacing w:after="0" w:line="240" w:lineRule="auto"/>
      </w:pPr>
      <w:r>
        <w:continuationSeparator/>
      </w:r>
    </w:p>
  </w:footnote>
  <w:footnote w:type="continuationNotice" w:id="1">
    <w:p w14:paraId="1642D746" w14:textId="77777777" w:rsidR="007B18EA" w:rsidRDefault="007B18EA">
      <w:pPr>
        <w:spacing w:after="0" w:line="240" w:lineRule="auto"/>
      </w:pPr>
    </w:p>
  </w:footnote>
  <w:footnote w:id="2">
    <w:p w14:paraId="4CB0076A" w14:textId="041C4E3A" w:rsidR="00202E97" w:rsidRDefault="00202E97" w:rsidP="00202E97">
      <w:pPr>
        <w:pStyle w:val="FootnoteText"/>
      </w:pPr>
      <w:r>
        <w:rPr>
          <w:rStyle w:val="FootnoteReference"/>
        </w:rPr>
        <w:footnoteRef/>
      </w:r>
      <w:r>
        <w:t xml:space="preserve"> Alterations and addenda include but are not limited to corrections to currently published documents, changes to </w:t>
      </w:r>
      <w:r w:rsidR="00587CBA">
        <w:t>closing</w:t>
      </w:r>
      <w:r>
        <w:t xml:space="preserve"> times for applications, Questions and Answers (Q&amp;A) documents and Frequently Asked Questions (FAQ) documents</w:t>
      </w:r>
    </w:p>
  </w:footnote>
  <w:footnote w:id="3">
    <w:p w14:paraId="181939CA" w14:textId="77777777" w:rsidR="00202E97" w:rsidRDefault="00202E97" w:rsidP="00202E97">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4">
    <w:p w14:paraId="1ACAAA6A" w14:textId="77777777" w:rsidR="00202E97" w:rsidRDefault="00202E97" w:rsidP="00202E97">
      <w:pPr>
        <w:pStyle w:val="FootnoteText"/>
      </w:pPr>
      <w:r>
        <w:rPr>
          <w:rStyle w:val="FootnoteReference"/>
        </w:rPr>
        <w:footnoteRef/>
      </w:r>
      <w:r>
        <w:t xml:space="preserve"> See glossary </w:t>
      </w:r>
    </w:p>
  </w:footnote>
  <w:footnote w:id="5">
    <w:p w14:paraId="6BF8688A" w14:textId="77777777" w:rsidR="00046C01" w:rsidRPr="007133C2" w:rsidRDefault="00046C01" w:rsidP="00202E97">
      <w:pPr>
        <w:pStyle w:val="FootnoteText"/>
      </w:pPr>
      <w:r w:rsidRPr="007133C2">
        <w:rPr>
          <w:rStyle w:val="FootnoteReference"/>
        </w:rPr>
        <w:footnoteRef/>
      </w:r>
      <w:r w:rsidRPr="007133C2">
        <w:t xml:space="preserve"> </w:t>
      </w:r>
      <w:r w:rsidRPr="007133C2">
        <w:tab/>
        <w:t>Relevant money is defined in the PGPA Act. See section 8, Dictionary</w:t>
      </w:r>
      <w:r>
        <w:t>.</w:t>
      </w:r>
    </w:p>
  </w:footnote>
  <w:footnote w:id="6">
    <w:p w14:paraId="33CF73A4" w14:textId="12CA8A24" w:rsidR="00046C01" w:rsidRPr="007133C2" w:rsidRDefault="00046C01" w:rsidP="00202E97">
      <w:pPr>
        <w:pStyle w:val="FootnoteText"/>
      </w:pPr>
      <w:r w:rsidRPr="007133C2">
        <w:rPr>
          <w:rStyle w:val="FootnoteReference"/>
        </w:rPr>
        <w:footnoteRef/>
      </w:r>
      <w:r w:rsidRPr="007133C2">
        <w:t xml:space="preserve"> </w:t>
      </w:r>
      <w:r w:rsidRPr="007133C2">
        <w:tab/>
        <w:t>Other CRF money is defined in the PGPA Act. See section 105, Rules in relation to other CRF money</w:t>
      </w:r>
      <w:r w:rsidR="0092354C">
        <w:t xml:space="preserve"> and PGPA Rule section 29 Other CRF money</w:t>
      </w:r>
      <w:r w:rsidRPr="007133C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F035" w14:textId="77777777" w:rsidR="00845DA6" w:rsidRDefault="00845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ED9B4" w14:textId="327874F0" w:rsidR="00845DA6" w:rsidRDefault="00845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8C68" w14:textId="77777777" w:rsidR="00845DA6" w:rsidRDefault="00845DA6">
    <w:pPr>
      <w:pStyle w:val="Header"/>
    </w:pPr>
  </w:p>
</w:hdr>
</file>

<file path=word/intelligence2.xml><?xml version="1.0" encoding="utf-8"?>
<int2:intelligence xmlns:int2="http://schemas.microsoft.com/office/intelligence/2020/intelligence" xmlns:oel="http://schemas.microsoft.com/office/2019/extlst">
  <int2:observations>
    <int2:textHash int2:hashCode="efIYnBcL/eZjfF" int2:id="42AIrqJA">
      <int2:state int2:value="Rejected" int2:type="AugLoop_Text_Critique"/>
    </int2:textHash>
    <int2:textHash int2:hashCode="1eJhzowz3+n2IL" int2:id="9R3LXHiT">
      <int2:state int2:value="Rejected" int2:type="AugLoop_Text_Critique"/>
    </int2:textHash>
    <int2:textHash int2:hashCode="mt2/VEEZ76SmQi" int2:id="hrrnXlZe">
      <int2:state int2:value="Rejected" int2:type="AugLoop_Text_Critique"/>
    </int2:textHash>
    <int2:textHash int2:hashCode="tzb8DgDPABilam" int2:id="kuZTPNbG">
      <int2:state int2:value="Rejected" int2:type="AugLoop_Text_Critique"/>
    </int2:textHash>
    <int2:bookmark int2:bookmarkName="_Int_xGm0ks9r" int2:invalidationBookmarkName="" int2:hashCode="NfpInkAr+pv226" int2:id="suyc5zpe">
      <int2:state int2:value="Rejected" int2:type="AugLoop_Acronyms_AcronymsCritique"/>
    </int2:bookmark>
    <int2:bookmark int2:bookmarkName="_Int_nRGzqaSF" int2:invalidationBookmarkName="" int2:hashCode="MzwRFRAJ2n/k5b" int2:id="PzaCRfNf">
      <int2:state int2:value="Rejected" int2:type="AugLoop_Text_Critique"/>
    </int2:bookmark>
    <int2:bookmark int2:bookmarkName="_Int_MmYAyYTf" int2:invalidationBookmarkName="" int2:hashCode="xutiCMCSyADs9R" int2:id="db5K3qCu">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314"/>
    <w:multiLevelType w:val="hybridMultilevel"/>
    <w:tmpl w:val="6BAC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2F6B80"/>
    <w:multiLevelType w:val="multilevel"/>
    <w:tmpl w:val="AB240ED8"/>
    <w:styleLink w:val="Numberedlist"/>
    <w:lvl w:ilvl="0">
      <w:start w:val="1"/>
      <w:numFmt w:val="decimal"/>
      <w:lvlText w:val="%1."/>
      <w:lvlJc w:val="left"/>
      <w:pPr>
        <w:ind w:left="284" w:hanging="284"/>
      </w:pPr>
      <w:rPr>
        <w:rFonts w:cs="Times New Roman" w:hint="default"/>
      </w:rPr>
    </w:lvl>
    <w:lvl w:ilvl="1">
      <w:start w:val="1"/>
      <w:numFmt w:val="lowerLetter"/>
      <w:pStyle w:val="Heading2Numbered"/>
      <w:lvlText w:val="%2."/>
      <w:lvlJc w:val="left"/>
      <w:pPr>
        <w:ind w:left="568" w:hanging="284"/>
      </w:pPr>
      <w:rPr>
        <w:rFonts w:cs="Times New Roman" w:hint="default"/>
      </w:rPr>
    </w:lvl>
    <w:lvl w:ilvl="2">
      <w:start w:val="1"/>
      <w:numFmt w:val="lowerRoman"/>
      <w:pStyle w:val="Heading3Numbered"/>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0F3736A"/>
    <w:multiLevelType w:val="hybridMultilevel"/>
    <w:tmpl w:val="D6BC9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C37CB"/>
    <w:multiLevelType w:val="multilevel"/>
    <w:tmpl w:val="50E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rPr>
        <w:rFonts w:cs="Times New Roman" w:hint="default"/>
      </w:rPr>
    </w:lvl>
    <w:lvl w:ilvl="5">
      <w:start w:val="1"/>
      <w:numFmt w:val="none"/>
      <w:lvlText w:val=""/>
      <w:lvlJc w:val="left"/>
      <w:pPr>
        <w:tabs>
          <w:tab w:val="num" w:pos="1701"/>
        </w:tabs>
        <w:ind w:left="1701" w:hanging="281"/>
      </w:pPr>
      <w:rPr>
        <w:rFonts w:cs="Times New Roman" w:hint="default"/>
      </w:rPr>
    </w:lvl>
    <w:lvl w:ilvl="6">
      <w:start w:val="1"/>
      <w:numFmt w:val="none"/>
      <w:lvlText w:val=""/>
      <w:lvlJc w:val="left"/>
      <w:pPr>
        <w:tabs>
          <w:tab w:val="num" w:pos="1985"/>
        </w:tabs>
        <w:ind w:left="1985" w:hanging="281"/>
      </w:pPr>
      <w:rPr>
        <w:rFonts w:cs="Times New Roman" w:hint="default"/>
      </w:rPr>
    </w:lvl>
    <w:lvl w:ilvl="7">
      <w:start w:val="1"/>
      <w:numFmt w:val="none"/>
      <w:lvlText w:val=""/>
      <w:lvlJc w:val="left"/>
      <w:pPr>
        <w:tabs>
          <w:tab w:val="num" w:pos="2268"/>
        </w:tabs>
        <w:ind w:left="2268" w:hanging="280"/>
      </w:pPr>
      <w:rPr>
        <w:rFonts w:cs="Times New Roman" w:hint="default"/>
      </w:rPr>
    </w:lvl>
    <w:lvl w:ilvl="8">
      <w:start w:val="1"/>
      <w:numFmt w:val="none"/>
      <w:lvlRestart w:val="0"/>
      <w:lvlText w:val=""/>
      <w:lvlJc w:val="left"/>
      <w:pPr>
        <w:tabs>
          <w:tab w:val="num" w:pos="2552"/>
        </w:tabs>
        <w:ind w:left="2552" w:hanging="280"/>
      </w:pPr>
      <w:rPr>
        <w:rFonts w:cs="Times New Roman" w:hint="default"/>
      </w:rPr>
    </w:lvl>
  </w:abstractNum>
  <w:abstractNum w:abstractNumId="7"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FF21E8"/>
    <w:multiLevelType w:val="multilevel"/>
    <w:tmpl w:val="D21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6200B"/>
    <w:multiLevelType w:val="multilevel"/>
    <w:tmpl w:val="79262C7A"/>
    <w:lvl w:ilvl="0">
      <w:start w:val="1"/>
      <w:numFmt w:val="bullet"/>
      <w:pStyle w:val="NumberedList1"/>
      <w:lvlText w:val=""/>
      <w:lvlJc w:val="left"/>
      <w:pPr>
        <w:ind w:left="568" w:hanging="284"/>
      </w:pPr>
      <w:rPr>
        <w:rFonts w:ascii="Symbol" w:hAnsi="Symbol" w:hint="default"/>
      </w:rPr>
    </w:lvl>
    <w:lvl w:ilvl="1">
      <w:start w:val="1"/>
      <w:numFmt w:val="bullet"/>
      <w:pStyle w:val="NumberedList2"/>
      <w:lvlText w:val="–"/>
      <w:lvlJc w:val="left"/>
      <w:pPr>
        <w:ind w:left="852" w:hanging="284"/>
      </w:pPr>
      <w:rPr>
        <w:rFonts w:ascii="Arial" w:hAnsi="Arial" w:hint="default"/>
      </w:rPr>
    </w:lvl>
    <w:lvl w:ilvl="2">
      <w:start w:val="1"/>
      <w:numFmt w:val="bullet"/>
      <w:pStyle w:val="NumberedList3"/>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10" w15:restartNumberingAfterBreak="0">
    <w:nsid w:val="195639F1"/>
    <w:multiLevelType w:val="hybridMultilevel"/>
    <w:tmpl w:val="2D30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F267A"/>
    <w:multiLevelType w:val="multilevel"/>
    <w:tmpl w:val="B834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B69C5"/>
    <w:multiLevelType w:val="hybridMultilevel"/>
    <w:tmpl w:val="FEC0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B561C"/>
    <w:multiLevelType w:val="multilevel"/>
    <w:tmpl w:val="919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1C0404"/>
    <w:multiLevelType w:val="multilevel"/>
    <w:tmpl w:val="6FD6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E09CE"/>
    <w:multiLevelType w:val="multilevel"/>
    <w:tmpl w:val="8DE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451639"/>
    <w:multiLevelType w:val="multilevel"/>
    <w:tmpl w:val="99C0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63140E"/>
    <w:multiLevelType w:val="multilevel"/>
    <w:tmpl w:val="A64AE402"/>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9525948"/>
    <w:multiLevelType w:val="multilevel"/>
    <w:tmpl w:val="EEB2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6A3A4F"/>
    <w:multiLevelType w:val="multilevel"/>
    <w:tmpl w:val="73C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3914BC"/>
    <w:multiLevelType w:val="hybridMultilevel"/>
    <w:tmpl w:val="4FE8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36B75C15"/>
    <w:multiLevelType w:val="multilevel"/>
    <w:tmpl w:val="A7C4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951768"/>
    <w:multiLevelType w:val="multilevel"/>
    <w:tmpl w:val="6B2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BC4999"/>
    <w:multiLevelType w:val="multilevel"/>
    <w:tmpl w:val="8C7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D04C23"/>
    <w:multiLevelType w:val="multilevel"/>
    <w:tmpl w:val="2418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F566DF"/>
    <w:multiLevelType w:val="multilevel"/>
    <w:tmpl w:val="898E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605D22"/>
    <w:multiLevelType w:val="multilevel"/>
    <w:tmpl w:val="6BDC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271F0E"/>
    <w:multiLevelType w:val="multilevel"/>
    <w:tmpl w:val="0E7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90046A"/>
    <w:multiLevelType w:val="multilevel"/>
    <w:tmpl w:val="0AC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CB797E"/>
    <w:multiLevelType w:val="multilevel"/>
    <w:tmpl w:val="68C0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AB4099"/>
    <w:multiLevelType w:val="hybridMultilevel"/>
    <w:tmpl w:val="F7840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CD4202"/>
    <w:multiLevelType w:val="multilevel"/>
    <w:tmpl w:val="ED5E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82626A"/>
    <w:multiLevelType w:val="multilevel"/>
    <w:tmpl w:val="8E6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891DF9"/>
    <w:multiLevelType w:val="multilevel"/>
    <w:tmpl w:val="0B36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164480"/>
    <w:multiLevelType w:val="hybridMultilevel"/>
    <w:tmpl w:val="06B47378"/>
    <w:lvl w:ilvl="0" w:tplc="FFFFFFFF">
      <w:start w:val="1"/>
      <w:numFmt w:val="bullet"/>
      <w:pStyle w:val="Chrissie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F4B280C"/>
    <w:multiLevelType w:val="hybridMultilevel"/>
    <w:tmpl w:val="363877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51C5306B"/>
    <w:multiLevelType w:val="multilevel"/>
    <w:tmpl w:val="538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CA766C"/>
    <w:multiLevelType w:val="multilevel"/>
    <w:tmpl w:val="B51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EC0ACA"/>
    <w:multiLevelType w:val="multilevel"/>
    <w:tmpl w:val="487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59711E"/>
    <w:multiLevelType w:val="multilevel"/>
    <w:tmpl w:val="C5E2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825C10"/>
    <w:multiLevelType w:val="multilevel"/>
    <w:tmpl w:val="1332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672AB8"/>
    <w:multiLevelType w:val="multilevel"/>
    <w:tmpl w:val="1A60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5D7E15"/>
    <w:multiLevelType w:val="multilevel"/>
    <w:tmpl w:val="5860EE72"/>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48" w15:restartNumberingAfterBreak="0">
    <w:nsid w:val="5A314B3C"/>
    <w:multiLevelType w:val="multilevel"/>
    <w:tmpl w:val="02DE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73332A"/>
    <w:multiLevelType w:val="multilevel"/>
    <w:tmpl w:val="42A2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CE639A"/>
    <w:multiLevelType w:val="multilevel"/>
    <w:tmpl w:val="CBF0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53" w15:restartNumberingAfterBreak="0">
    <w:nsid w:val="5F92330B"/>
    <w:multiLevelType w:val="multilevel"/>
    <w:tmpl w:val="BA7A6588"/>
    <w:lvl w:ilvl="0">
      <w:start w:val="1"/>
      <w:numFmt w:val="decimal"/>
      <w:pStyle w:val="Heading2"/>
      <w:lvlText w:val="%1."/>
      <w:lvlJc w:val="left"/>
      <w:pPr>
        <w:ind w:left="720" w:hanging="360"/>
      </w:pPr>
    </w:lvl>
    <w:lvl w:ilvl="1">
      <w:start w:val="4"/>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4" w15:restartNumberingAfterBreak="0">
    <w:nsid w:val="60793B82"/>
    <w:multiLevelType w:val="multilevel"/>
    <w:tmpl w:val="74B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09E5F24"/>
    <w:multiLevelType w:val="multilevel"/>
    <w:tmpl w:val="6CF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6BF7510"/>
    <w:multiLevelType w:val="multilevel"/>
    <w:tmpl w:val="4C10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B95F8F"/>
    <w:multiLevelType w:val="multilevel"/>
    <w:tmpl w:val="97FC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92A4FF5"/>
    <w:multiLevelType w:val="multilevel"/>
    <w:tmpl w:val="5654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A46810"/>
    <w:multiLevelType w:val="multilevel"/>
    <w:tmpl w:val="0CA8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B057438"/>
    <w:multiLevelType w:val="multilevel"/>
    <w:tmpl w:val="01740CA0"/>
    <w:lvl w:ilvl="0">
      <w:start w:val="1"/>
      <w:numFmt w:val="decimal"/>
      <w:lvlText w:val="%1."/>
      <w:lvlJc w:val="left"/>
      <w:pPr>
        <w:ind w:left="714" w:hanging="357"/>
      </w:pPr>
      <w:rPr>
        <w:rFonts w:cs="Times New Roman"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61" w15:restartNumberingAfterBreak="0">
    <w:nsid w:val="6E3B2D5C"/>
    <w:multiLevelType w:val="multilevel"/>
    <w:tmpl w:val="CA10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3107305"/>
    <w:multiLevelType w:val="multilevel"/>
    <w:tmpl w:val="79262C7A"/>
    <w:styleLink w:val="BulletsList"/>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6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7C632340"/>
    <w:multiLevelType w:val="multilevel"/>
    <w:tmpl w:val="20A6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DE50695"/>
    <w:multiLevelType w:val="multilevel"/>
    <w:tmpl w:val="6F64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5117734">
    <w:abstractNumId w:val="7"/>
  </w:num>
  <w:num w:numId="2" w16cid:durableId="998850450">
    <w:abstractNumId w:val="20"/>
  </w:num>
  <w:num w:numId="3" w16cid:durableId="448165129">
    <w:abstractNumId w:val="3"/>
  </w:num>
  <w:num w:numId="4" w16cid:durableId="863592913">
    <w:abstractNumId w:val="63"/>
  </w:num>
  <w:num w:numId="5" w16cid:durableId="1431926197">
    <w:abstractNumId w:val="51"/>
  </w:num>
  <w:num w:numId="6" w16cid:durableId="1386753015">
    <w:abstractNumId w:val="52"/>
  </w:num>
  <w:num w:numId="7" w16cid:durableId="712652534">
    <w:abstractNumId w:val="62"/>
  </w:num>
  <w:num w:numId="8" w16cid:durableId="822042328">
    <w:abstractNumId w:val="2"/>
  </w:num>
  <w:num w:numId="9" w16cid:durableId="1013992408">
    <w:abstractNumId w:val="19"/>
  </w:num>
  <w:num w:numId="10" w16cid:durableId="1385831330">
    <w:abstractNumId w:val="47"/>
  </w:num>
  <w:num w:numId="11" w16cid:durableId="536746097">
    <w:abstractNumId w:val="6"/>
  </w:num>
  <w:num w:numId="12" w16cid:durableId="148862677">
    <w:abstractNumId w:val="17"/>
  </w:num>
  <w:num w:numId="13" w16cid:durableId="629088433">
    <w:abstractNumId w:val="38"/>
  </w:num>
  <w:num w:numId="14" w16cid:durableId="1271356320">
    <w:abstractNumId w:val="60"/>
  </w:num>
  <w:num w:numId="15" w16cid:durableId="189298225">
    <w:abstractNumId w:val="46"/>
  </w:num>
  <w:num w:numId="16" w16cid:durableId="6064745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43779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4133670">
    <w:abstractNumId w:val="10"/>
  </w:num>
  <w:num w:numId="19" w16cid:durableId="1862551688">
    <w:abstractNumId w:val="0"/>
  </w:num>
  <w:num w:numId="20" w16cid:durableId="678389957">
    <w:abstractNumId w:val="9"/>
  </w:num>
  <w:num w:numId="21" w16cid:durableId="2125542160">
    <w:abstractNumId w:val="22"/>
  </w:num>
  <w:num w:numId="22" w16cid:durableId="674192535">
    <w:abstractNumId w:val="53"/>
  </w:num>
  <w:num w:numId="23" w16cid:durableId="56366197">
    <w:abstractNumId w:val="4"/>
  </w:num>
  <w:num w:numId="24" w16cid:durableId="79259316">
    <w:abstractNumId w:val="34"/>
  </w:num>
  <w:num w:numId="25" w16cid:durableId="1798327388">
    <w:abstractNumId w:val="12"/>
  </w:num>
  <w:num w:numId="26" w16cid:durableId="1342733201">
    <w:abstractNumId w:val="65"/>
  </w:num>
  <w:num w:numId="27" w16cid:durableId="503939048">
    <w:abstractNumId w:val="45"/>
  </w:num>
  <w:num w:numId="28" w16cid:durableId="842164832">
    <w:abstractNumId w:val="32"/>
  </w:num>
  <w:num w:numId="29" w16cid:durableId="1149636330">
    <w:abstractNumId w:val="58"/>
  </w:num>
  <w:num w:numId="30" w16cid:durableId="1340035807">
    <w:abstractNumId w:val="49"/>
  </w:num>
  <w:num w:numId="31" w16cid:durableId="2041733665">
    <w:abstractNumId w:val="44"/>
  </w:num>
  <w:num w:numId="32" w16cid:durableId="1320575825">
    <w:abstractNumId w:val="56"/>
  </w:num>
  <w:num w:numId="33" w16cid:durableId="705836898">
    <w:abstractNumId w:val="37"/>
  </w:num>
  <w:num w:numId="34" w16cid:durableId="660276034">
    <w:abstractNumId w:val="24"/>
  </w:num>
  <w:num w:numId="35" w16cid:durableId="839123080">
    <w:abstractNumId w:val="11"/>
  </w:num>
  <w:num w:numId="36" w16cid:durableId="664279775">
    <w:abstractNumId w:val="31"/>
  </w:num>
  <w:num w:numId="37" w16cid:durableId="808976625">
    <w:abstractNumId w:val="50"/>
  </w:num>
  <w:num w:numId="38" w16cid:durableId="624308938">
    <w:abstractNumId w:val="54"/>
  </w:num>
  <w:num w:numId="39" w16cid:durableId="1725568390">
    <w:abstractNumId w:val="13"/>
  </w:num>
  <w:num w:numId="40" w16cid:durableId="2102946109">
    <w:abstractNumId w:val="8"/>
  </w:num>
  <w:num w:numId="41" w16cid:durableId="245264872">
    <w:abstractNumId w:val="57"/>
  </w:num>
  <w:num w:numId="42" w16cid:durableId="381754243">
    <w:abstractNumId w:val="28"/>
  </w:num>
  <w:num w:numId="43" w16cid:durableId="319306780">
    <w:abstractNumId w:val="29"/>
  </w:num>
  <w:num w:numId="44" w16cid:durableId="589588453">
    <w:abstractNumId w:val="30"/>
  </w:num>
  <w:num w:numId="45" w16cid:durableId="636491804">
    <w:abstractNumId w:val="18"/>
  </w:num>
  <w:num w:numId="46" w16cid:durableId="1096555073">
    <w:abstractNumId w:val="5"/>
  </w:num>
  <w:num w:numId="47" w16cid:durableId="263807623">
    <w:abstractNumId w:val="35"/>
  </w:num>
  <w:num w:numId="48" w16cid:durableId="1061907895">
    <w:abstractNumId w:val="43"/>
  </w:num>
  <w:num w:numId="49" w16cid:durableId="1386366181">
    <w:abstractNumId w:val="40"/>
  </w:num>
  <w:num w:numId="50" w16cid:durableId="145781333">
    <w:abstractNumId w:val="15"/>
  </w:num>
  <w:num w:numId="51" w16cid:durableId="1531993046">
    <w:abstractNumId w:val="16"/>
  </w:num>
  <w:num w:numId="52" w16cid:durableId="1217738571">
    <w:abstractNumId w:val="33"/>
  </w:num>
  <w:num w:numId="53" w16cid:durableId="1955937492">
    <w:abstractNumId w:val="27"/>
  </w:num>
  <w:num w:numId="54" w16cid:durableId="68424995">
    <w:abstractNumId w:val="26"/>
  </w:num>
  <w:num w:numId="55" w16cid:durableId="1330208535">
    <w:abstractNumId w:val="61"/>
  </w:num>
  <w:num w:numId="56" w16cid:durableId="74330180">
    <w:abstractNumId w:val="14"/>
  </w:num>
  <w:num w:numId="57" w16cid:durableId="619990045">
    <w:abstractNumId w:val="48"/>
  </w:num>
  <w:num w:numId="58" w16cid:durableId="1077871521">
    <w:abstractNumId w:val="21"/>
  </w:num>
  <w:num w:numId="59" w16cid:durableId="960647022">
    <w:abstractNumId w:val="59"/>
  </w:num>
  <w:num w:numId="60" w16cid:durableId="441923614">
    <w:abstractNumId w:val="64"/>
  </w:num>
  <w:num w:numId="61" w16cid:durableId="1984776879">
    <w:abstractNumId w:val="41"/>
  </w:num>
  <w:num w:numId="62" w16cid:durableId="1455296831">
    <w:abstractNumId w:val="55"/>
  </w:num>
  <w:num w:numId="63" w16cid:durableId="1313607302">
    <w:abstractNumId w:val="42"/>
  </w:num>
  <w:num w:numId="64" w16cid:durableId="964119181">
    <w:abstractNumId w:val="36"/>
  </w:num>
  <w:num w:numId="65" w16cid:durableId="1161241767">
    <w:abstractNumId w:val="20"/>
  </w:num>
  <w:num w:numId="66" w16cid:durableId="662663568">
    <w:abstractNumId w:val="20"/>
  </w:num>
  <w:num w:numId="67" w16cid:durableId="1509127504">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0A7"/>
    <w:rsid w:val="00000185"/>
    <w:rsid w:val="000008FB"/>
    <w:rsid w:val="00000D6D"/>
    <w:rsid w:val="00000DBA"/>
    <w:rsid w:val="0000107C"/>
    <w:rsid w:val="000010A2"/>
    <w:rsid w:val="000013B9"/>
    <w:rsid w:val="00002528"/>
    <w:rsid w:val="00002665"/>
    <w:rsid w:val="00002AE2"/>
    <w:rsid w:val="00004D54"/>
    <w:rsid w:val="0000522F"/>
    <w:rsid w:val="0000625C"/>
    <w:rsid w:val="000063DB"/>
    <w:rsid w:val="00006777"/>
    <w:rsid w:val="00007518"/>
    <w:rsid w:val="00007EEB"/>
    <w:rsid w:val="00007FCC"/>
    <w:rsid w:val="00010179"/>
    <w:rsid w:val="000103BF"/>
    <w:rsid w:val="00010F88"/>
    <w:rsid w:val="00012366"/>
    <w:rsid w:val="000123D0"/>
    <w:rsid w:val="000125CF"/>
    <w:rsid w:val="0001288E"/>
    <w:rsid w:val="00012AE2"/>
    <w:rsid w:val="00012BD7"/>
    <w:rsid w:val="00012F23"/>
    <w:rsid w:val="000132D1"/>
    <w:rsid w:val="000137ED"/>
    <w:rsid w:val="000149BE"/>
    <w:rsid w:val="0001518D"/>
    <w:rsid w:val="00015A7E"/>
    <w:rsid w:val="00015DAD"/>
    <w:rsid w:val="0001718F"/>
    <w:rsid w:val="00017582"/>
    <w:rsid w:val="00017645"/>
    <w:rsid w:val="00017F9A"/>
    <w:rsid w:val="0002006C"/>
    <w:rsid w:val="000207CE"/>
    <w:rsid w:val="000208BB"/>
    <w:rsid w:val="00020B1F"/>
    <w:rsid w:val="00020E44"/>
    <w:rsid w:val="000213AC"/>
    <w:rsid w:val="00021B27"/>
    <w:rsid w:val="00021FBE"/>
    <w:rsid w:val="0002207E"/>
    <w:rsid w:val="00022328"/>
    <w:rsid w:val="00023058"/>
    <w:rsid w:val="0002350C"/>
    <w:rsid w:val="00023E49"/>
    <w:rsid w:val="000252F9"/>
    <w:rsid w:val="00027D60"/>
    <w:rsid w:val="000304E5"/>
    <w:rsid w:val="00030E48"/>
    <w:rsid w:val="00031089"/>
    <w:rsid w:val="000319D1"/>
    <w:rsid w:val="00031E99"/>
    <w:rsid w:val="00032D70"/>
    <w:rsid w:val="0003384D"/>
    <w:rsid w:val="000338B1"/>
    <w:rsid w:val="000348EB"/>
    <w:rsid w:val="0003504C"/>
    <w:rsid w:val="00035455"/>
    <w:rsid w:val="00036902"/>
    <w:rsid w:val="00036B84"/>
    <w:rsid w:val="00037037"/>
    <w:rsid w:val="00037268"/>
    <w:rsid w:val="00037E90"/>
    <w:rsid w:val="000401AD"/>
    <w:rsid w:val="0004023C"/>
    <w:rsid w:val="00042270"/>
    <w:rsid w:val="00042300"/>
    <w:rsid w:val="00042FC3"/>
    <w:rsid w:val="000434F6"/>
    <w:rsid w:val="00044968"/>
    <w:rsid w:val="00044970"/>
    <w:rsid w:val="000450C4"/>
    <w:rsid w:val="0004532D"/>
    <w:rsid w:val="0004591D"/>
    <w:rsid w:val="00045A4B"/>
    <w:rsid w:val="00045BC9"/>
    <w:rsid w:val="00045E8B"/>
    <w:rsid w:val="00045E8C"/>
    <w:rsid w:val="00045FD1"/>
    <w:rsid w:val="00046C01"/>
    <w:rsid w:val="00047070"/>
    <w:rsid w:val="00047843"/>
    <w:rsid w:val="00050332"/>
    <w:rsid w:val="00051039"/>
    <w:rsid w:val="000519C6"/>
    <w:rsid w:val="00051D28"/>
    <w:rsid w:val="00052056"/>
    <w:rsid w:val="000521D7"/>
    <w:rsid w:val="00054005"/>
    <w:rsid w:val="00054ACA"/>
    <w:rsid w:val="00054FE1"/>
    <w:rsid w:val="00055059"/>
    <w:rsid w:val="0005563B"/>
    <w:rsid w:val="0005630F"/>
    <w:rsid w:val="00056C45"/>
    <w:rsid w:val="00057028"/>
    <w:rsid w:val="00060C58"/>
    <w:rsid w:val="00060EA2"/>
    <w:rsid w:val="00060F5F"/>
    <w:rsid w:val="00061B5C"/>
    <w:rsid w:val="00061E28"/>
    <w:rsid w:val="0006282C"/>
    <w:rsid w:val="000631BC"/>
    <w:rsid w:val="000634E4"/>
    <w:rsid w:val="000640C2"/>
    <w:rsid w:val="00064217"/>
    <w:rsid w:val="0006530E"/>
    <w:rsid w:val="0006620D"/>
    <w:rsid w:val="00066377"/>
    <w:rsid w:val="00066DE8"/>
    <w:rsid w:val="00066E54"/>
    <w:rsid w:val="00067C2D"/>
    <w:rsid w:val="00070421"/>
    <w:rsid w:val="00071051"/>
    <w:rsid w:val="0007216A"/>
    <w:rsid w:val="000738C1"/>
    <w:rsid w:val="00073F9C"/>
    <w:rsid w:val="0007435A"/>
    <w:rsid w:val="000747BB"/>
    <w:rsid w:val="00075A2B"/>
    <w:rsid w:val="000769C1"/>
    <w:rsid w:val="00076CDE"/>
    <w:rsid w:val="00080364"/>
    <w:rsid w:val="00080B76"/>
    <w:rsid w:val="00081182"/>
    <w:rsid w:val="00081732"/>
    <w:rsid w:val="000818C5"/>
    <w:rsid w:val="00081E41"/>
    <w:rsid w:val="00082261"/>
    <w:rsid w:val="0008274D"/>
    <w:rsid w:val="00082CF7"/>
    <w:rsid w:val="0008388C"/>
    <w:rsid w:val="00083DC6"/>
    <w:rsid w:val="00084641"/>
    <w:rsid w:val="00084833"/>
    <w:rsid w:val="00084E54"/>
    <w:rsid w:val="0008533A"/>
    <w:rsid w:val="00085F02"/>
    <w:rsid w:val="00085F0E"/>
    <w:rsid w:val="00086225"/>
    <w:rsid w:val="0009103B"/>
    <w:rsid w:val="000912BD"/>
    <w:rsid w:val="000920D5"/>
    <w:rsid w:val="000923F5"/>
    <w:rsid w:val="000928B6"/>
    <w:rsid w:val="000929AA"/>
    <w:rsid w:val="00092B38"/>
    <w:rsid w:val="00093C8C"/>
    <w:rsid w:val="000942C0"/>
    <w:rsid w:val="000952A5"/>
    <w:rsid w:val="0009622B"/>
    <w:rsid w:val="0009695C"/>
    <w:rsid w:val="0009752D"/>
    <w:rsid w:val="000A08D5"/>
    <w:rsid w:val="000A0947"/>
    <w:rsid w:val="000A0B58"/>
    <w:rsid w:val="000A0BA0"/>
    <w:rsid w:val="000A2DCB"/>
    <w:rsid w:val="000A34BD"/>
    <w:rsid w:val="000A384B"/>
    <w:rsid w:val="000A3A09"/>
    <w:rsid w:val="000A4127"/>
    <w:rsid w:val="000A4C80"/>
    <w:rsid w:val="000A4F7C"/>
    <w:rsid w:val="000A5D2E"/>
    <w:rsid w:val="000A6228"/>
    <w:rsid w:val="000A639F"/>
    <w:rsid w:val="000A6C24"/>
    <w:rsid w:val="000B02D5"/>
    <w:rsid w:val="000B1F68"/>
    <w:rsid w:val="000B2C48"/>
    <w:rsid w:val="000B35B8"/>
    <w:rsid w:val="000B378D"/>
    <w:rsid w:val="000B389F"/>
    <w:rsid w:val="000B410D"/>
    <w:rsid w:val="000B47DE"/>
    <w:rsid w:val="000B485B"/>
    <w:rsid w:val="000B4FCF"/>
    <w:rsid w:val="000B5D40"/>
    <w:rsid w:val="000B60F8"/>
    <w:rsid w:val="000B65AF"/>
    <w:rsid w:val="000B660B"/>
    <w:rsid w:val="000B6674"/>
    <w:rsid w:val="000B69E8"/>
    <w:rsid w:val="000B77AD"/>
    <w:rsid w:val="000B7EC6"/>
    <w:rsid w:val="000C0305"/>
    <w:rsid w:val="000C07D8"/>
    <w:rsid w:val="000C176E"/>
    <w:rsid w:val="000C2691"/>
    <w:rsid w:val="000C2A92"/>
    <w:rsid w:val="000C34B1"/>
    <w:rsid w:val="000C3669"/>
    <w:rsid w:val="000C3A29"/>
    <w:rsid w:val="000C456D"/>
    <w:rsid w:val="000C4781"/>
    <w:rsid w:val="000C47C2"/>
    <w:rsid w:val="000C4851"/>
    <w:rsid w:val="000C4DB9"/>
    <w:rsid w:val="000C5345"/>
    <w:rsid w:val="000C5748"/>
    <w:rsid w:val="000C6060"/>
    <w:rsid w:val="000C6633"/>
    <w:rsid w:val="000C73E6"/>
    <w:rsid w:val="000C777E"/>
    <w:rsid w:val="000D010E"/>
    <w:rsid w:val="000D04EA"/>
    <w:rsid w:val="000D0529"/>
    <w:rsid w:val="000D092A"/>
    <w:rsid w:val="000D1069"/>
    <w:rsid w:val="000D1A36"/>
    <w:rsid w:val="000D1BE3"/>
    <w:rsid w:val="000D1C25"/>
    <w:rsid w:val="000D1D60"/>
    <w:rsid w:val="000D2623"/>
    <w:rsid w:val="000D2CDC"/>
    <w:rsid w:val="000D386F"/>
    <w:rsid w:val="000D3A12"/>
    <w:rsid w:val="000D44B8"/>
    <w:rsid w:val="000D57D7"/>
    <w:rsid w:val="000D5F9D"/>
    <w:rsid w:val="000D643D"/>
    <w:rsid w:val="000E0376"/>
    <w:rsid w:val="000E0451"/>
    <w:rsid w:val="000E104C"/>
    <w:rsid w:val="000E15E9"/>
    <w:rsid w:val="000E15FE"/>
    <w:rsid w:val="000E1917"/>
    <w:rsid w:val="000E1C66"/>
    <w:rsid w:val="000E1DF3"/>
    <w:rsid w:val="000E2C1F"/>
    <w:rsid w:val="000E2D6D"/>
    <w:rsid w:val="000E3D15"/>
    <w:rsid w:val="000E4A13"/>
    <w:rsid w:val="000E4AEA"/>
    <w:rsid w:val="000E4CA9"/>
    <w:rsid w:val="000E5888"/>
    <w:rsid w:val="000E636B"/>
    <w:rsid w:val="000E730B"/>
    <w:rsid w:val="000E7FBB"/>
    <w:rsid w:val="000F08DF"/>
    <w:rsid w:val="000F1ED2"/>
    <w:rsid w:val="000F232B"/>
    <w:rsid w:val="000F2EFF"/>
    <w:rsid w:val="000F2FB1"/>
    <w:rsid w:val="000F3638"/>
    <w:rsid w:val="000F3AA5"/>
    <w:rsid w:val="000F43F9"/>
    <w:rsid w:val="000F4425"/>
    <w:rsid w:val="000F4528"/>
    <w:rsid w:val="000F46DD"/>
    <w:rsid w:val="000F492D"/>
    <w:rsid w:val="000F5056"/>
    <w:rsid w:val="000F507B"/>
    <w:rsid w:val="000F50A7"/>
    <w:rsid w:val="000F5BFC"/>
    <w:rsid w:val="000F5DAE"/>
    <w:rsid w:val="000F6167"/>
    <w:rsid w:val="000F692A"/>
    <w:rsid w:val="00100AF5"/>
    <w:rsid w:val="00100B95"/>
    <w:rsid w:val="00100C36"/>
    <w:rsid w:val="001012F2"/>
    <w:rsid w:val="00101681"/>
    <w:rsid w:val="00101E36"/>
    <w:rsid w:val="00102030"/>
    <w:rsid w:val="001028EC"/>
    <w:rsid w:val="00102B6F"/>
    <w:rsid w:val="00103232"/>
    <w:rsid w:val="00103895"/>
    <w:rsid w:val="00104A32"/>
    <w:rsid w:val="00104A96"/>
    <w:rsid w:val="00105BAB"/>
    <w:rsid w:val="00105DB1"/>
    <w:rsid w:val="0010791D"/>
    <w:rsid w:val="00107D87"/>
    <w:rsid w:val="00107DD5"/>
    <w:rsid w:val="00110F41"/>
    <w:rsid w:val="001127C4"/>
    <w:rsid w:val="0011369A"/>
    <w:rsid w:val="00113CF7"/>
    <w:rsid w:val="0011414C"/>
    <w:rsid w:val="00114489"/>
    <w:rsid w:val="00116191"/>
    <w:rsid w:val="00116364"/>
    <w:rsid w:val="00116C62"/>
    <w:rsid w:val="00117A64"/>
    <w:rsid w:val="001201EA"/>
    <w:rsid w:val="0012127C"/>
    <w:rsid w:val="00121330"/>
    <w:rsid w:val="0012144D"/>
    <w:rsid w:val="00121854"/>
    <w:rsid w:val="00121CE5"/>
    <w:rsid w:val="00121E19"/>
    <w:rsid w:val="00122413"/>
    <w:rsid w:val="00122C89"/>
    <w:rsid w:val="00122DD2"/>
    <w:rsid w:val="00123228"/>
    <w:rsid w:val="0012324D"/>
    <w:rsid w:val="0012343A"/>
    <w:rsid w:val="00123955"/>
    <w:rsid w:val="00123B45"/>
    <w:rsid w:val="00124E93"/>
    <w:rsid w:val="001268B4"/>
    <w:rsid w:val="00127155"/>
    <w:rsid w:val="00127347"/>
    <w:rsid w:val="00127BD0"/>
    <w:rsid w:val="00127D14"/>
    <w:rsid w:val="00130747"/>
    <w:rsid w:val="0013090A"/>
    <w:rsid w:val="00131210"/>
    <w:rsid w:val="00133475"/>
    <w:rsid w:val="0013392C"/>
    <w:rsid w:val="00133B8D"/>
    <w:rsid w:val="0013424B"/>
    <w:rsid w:val="001343FB"/>
    <w:rsid w:val="001356DB"/>
    <w:rsid w:val="00135BB1"/>
    <w:rsid w:val="00135C6C"/>
    <w:rsid w:val="0013611E"/>
    <w:rsid w:val="00136747"/>
    <w:rsid w:val="00136AA4"/>
    <w:rsid w:val="00137130"/>
    <w:rsid w:val="001375AD"/>
    <w:rsid w:val="001409BD"/>
    <w:rsid w:val="00140F39"/>
    <w:rsid w:val="00140FCA"/>
    <w:rsid w:val="00140FF5"/>
    <w:rsid w:val="001411DB"/>
    <w:rsid w:val="001417F8"/>
    <w:rsid w:val="0014195A"/>
    <w:rsid w:val="00142B3B"/>
    <w:rsid w:val="00142CEF"/>
    <w:rsid w:val="00142CFB"/>
    <w:rsid w:val="00143AD6"/>
    <w:rsid w:val="001459E3"/>
    <w:rsid w:val="00145CDE"/>
    <w:rsid w:val="00145D72"/>
    <w:rsid w:val="00145D78"/>
    <w:rsid w:val="00146555"/>
    <w:rsid w:val="0014760B"/>
    <w:rsid w:val="00147D09"/>
    <w:rsid w:val="0015006B"/>
    <w:rsid w:val="00150826"/>
    <w:rsid w:val="001508F4"/>
    <w:rsid w:val="001515BF"/>
    <w:rsid w:val="001516D3"/>
    <w:rsid w:val="001517B1"/>
    <w:rsid w:val="001517D6"/>
    <w:rsid w:val="00152547"/>
    <w:rsid w:val="001530D6"/>
    <w:rsid w:val="00153847"/>
    <w:rsid w:val="00153A16"/>
    <w:rsid w:val="00153C9D"/>
    <w:rsid w:val="00154483"/>
    <w:rsid w:val="0015627D"/>
    <w:rsid w:val="001569A8"/>
    <w:rsid w:val="00156EBD"/>
    <w:rsid w:val="00157111"/>
    <w:rsid w:val="00157CCD"/>
    <w:rsid w:val="00160DAD"/>
    <w:rsid w:val="00162988"/>
    <w:rsid w:val="0016382A"/>
    <w:rsid w:val="00163B8D"/>
    <w:rsid w:val="00163CBA"/>
    <w:rsid w:val="0016423D"/>
    <w:rsid w:val="001649CF"/>
    <w:rsid w:val="00165002"/>
    <w:rsid w:val="0016503B"/>
    <w:rsid w:val="001652F2"/>
    <w:rsid w:val="001663F1"/>
    <w:rsid w:val="0016665C"/>
    <w:rsid w:val="0016686A"/>
    <w:rsid w:val="00166C4A"/>
    <w:rsid w:val="00167B31"/>
    <w:rsid w:val="001704A1"/>
    <w:rsid w:val="00170E70"/>
    <w:rsid w:val="0017134D"/>
    <w:rsid w:val="0017176C"/>
    <w:rsid w:val="001722C5"/>
    <w:rsid w:val="001723D6"/>
    <w:rsid w:val="0017284A"/>
    <w:rsid w:val="00172AE9"/>
    <w:rsid w:val="00173243"/>
    <w:rsid w:val="00173AFE"/>
    <w:rsid w:val="00173CC0"/>
    <w:rsid w:val="00175463"/>
    <w:rsid w:val="00175572"/>
    <w:rsid w:val="00175772"/>
    <w:rsid w:val="00175876"/>
    <w:rsid w:val="00175DA9"/>
    <w:rsid w:val="00177AFD"/>
    <w:rsid w:val="001811A8"/>
    <w:rsid w:val="00181657"/>
    <w:rsid w:val="00181888"/>
    <w:rsid w:val="00181ED8"/>
    <w:rsid w:val="00184120"/>
    <w:rsid w:val="001843DF"/>
    <w:rsid w:val="001847AF"/>
    <w:rsid w:val="0018537D"/>
    <w:rsid w:val="001856E1"/>
    <w:rsid w:val="00185A86"/>
    <w:rsid w:val="00186032"/>
    <w:rsid w:val="001862E8"/>
    <w:rsid w:val="00187912"/>
    <w:rsid w:val="001905CE"/>
    <w:rsid w:val="00190C4F"/>
    <w:rsid w:val="0019142D"/>
    <w:rsid w:val="00191D55"/>
    <w:rsid w:val="00191D9B"/>
    <w:rsid w:val="00191EAF"/>
    <w:rsid w:val="00192512"/>
    <w:rsid w:val="001937C0"/>
    <w:rsid w:val="0019385C"/>
    <w:rsid w:val="00193FF8"/>
    <w:rsid w:val="00194815"/>
    <w:rsid w:val="001962FC"/>
    <w:rsid w:val="0019687C"/>
    <w:rsid w:val="00196FFB"/>
    <w:rsid w:val="001971E1"/>
    <w:rsid w:val="001A0C4D"/>
    <w:rsid w:val="001A1017"/>
    <w:rsid w:val="001A16DE"/>
    <w:rsid w:val="001A2066"/>
    <w:rsid w:val="001A28A0"/>
    <w:rsid w:val="001A2F60"/>
    <w:rsid w:val="001A40F4"/>
    <w:rsid w:val="001A4382"/>
    <w:rsid w:val="001A657A"/>
    <w:rsid w:val="001A691A"/>
    <w:rsid w:val="001A6E16"/>
    <w:rsid w:val="001A747F"/>
    <w:rsid w:val="001A7624"/>
    <w:rsid w:val="001A7A40"/>
    <w:rsid w:val="001A7D6D"/>
    <w:rsid w:val="001B052F"/>
    <w:rsid w:val="001B05C8"/>
    <w:rsid w:val="001B2630"/>
    <w:rsid w:val="001B26E2"/>
    <w:rsid w:val="001B2792"/>
    <w:rsid w:val="001B2814"/>
    <w:rsid w:val="001B2B98"/>
    <w:rsid w:val="001B2C0F"/>
    <w:rsid w:val="001B3848"/>
    <w:rsid w:val="001B3913"/>
    <w:rsid w:val="001B4126"/>
    <w:rsid w:val="001B4526"/>
    <w:rsid w:val="001B5187"/>
    <w:rsid w:val="001B60BE"/>
    <w:rsid w:val="001B6517"/>
    <w:rsid w:val="001B6919"/>
    <w:rsid w:val="001B69B5"/>
    <w:rsid w:val="001B74FF"/>
    <w:rsid w:val="001B7527"/>
    <w:rsid w:val="001C03FA"/>
    <w:rsid w:val="001C0527"/>
    <w:rsid w:val="001C0804"/>
    <w:rsid w:val="001C0DA8"/>
    <w:rsid w:val="001C13DF"/>
    <w:rsid w:val="001C1523"/>
    <w:rsid w:val="001C1F82"/>
    <w:rsid w:val="001C2503"/>
    <w:rsid w:val="001C2642"/>
    <w:rsid w:val="001C2E3D"/>
    <w:rsid w:val="001C2E55"/>
    <w:rsid w:val="001C3FBE"/>
    <w:rsid w:val="001C4041"/>
    <w:rsid w:val="001C412B"/>
    <w:rsid w:val="001C50F3"/>
    <w:rsid w:val="001C5FEC"/>
    <w:rsid w:val="001C743F"/>
    <w:rsid w:val="001C78EF"/>
    <w:rsid w:val="001C7A4F"/>
    <w:rsid w:val="001D0035"/>
    <w:rsid w:val="001D0342"/>
    <w:rsid w:val="001D0CC0"/>
    <w:rsid w:val="001D149A"/>
    <w:rsid w:val="001D1C74"/>
    <w:rsid w:val="001D1DCD"/>
    <w:rsid w:val="001D360F"/>
    <w:rsid w:val="001D3842"/>
    <w:rsid w:val="001D3ADC"/>
    <w:rsid w:val="001D3DF5"/>
    <w:rsid w:val="001D54EE"/>
    <w:rsid w:val="001D56D5"/>
    <w:rsid w:val="001D611E"/>
    <w:rsid w:val="001D61FC"/>
    <w:rsid w:val="001D6235"/>
    <w:rsid w:val="001D64D9"/>
    <w:rsid w:val="001D6771"/>
    <w:rsid w:val="001D6D16"/>
    <w:rsid w:val="001D6F33"/>
    <w:rsid w:val="001D7232"/>
    <w:rsid w:val="001D7B42"/>
    <w:rsid w:val="001D7BE3"/>
    <w:rsid w:val="001E31BC"/>
    <w:rsid w:val="001E4068"/>
    <w:rsid w:val="001E4DD7"/>
    <w:rsid w:val="001E51FC"/>
    <w:rsid w:val="001E5A8C"/>
    <w:rsid w:val="001E5C7C"/>
    <w:rsid w:val="001E6BD5"/>
    <w:rsid w:val="001E6E74"/>
    <w:rsid w:val="001E7987"/>
    <w:rsid w:val="001E7DCE"/>
    <w:rsid w:val="001F158A"/>
    <w:rsid w:val="001F2138"/>
    <w:rsid w:val="001F2630"/>
    <w:rsid w:val="001F2715"/>
    <w:rsid w:val="001F3AEF"/>
    <w:rsid w:val="001F48E8"/>
    <w:rsid w:val="001F4C14"/>
    <w:rsid w:val="001F4D0A"/>
    <w:rsid w:val="001F53D6"/>
    <w:rsid w:val="001F5768"/>
    <w:rsid w:val="001F693D"/>
    <w:rsid w:val="001F6ED9"/>
    <w:rsid w:val="001F7379"/>
    <w:rsid w:val="001F7402"/>
    <w:rsid w:val="0020057A"/>
    <w:rsid w:val="00200966"/>
    <w:rsid w:val="00201842"/>
    <w:rsid w:val="002020CB"/>
    <w:rsid w:val="002028A1"/>
    <w:rsid w:val="00202B90"/>
    <w:rsid w:val="00202E97"/>
    <w:rsid w:val="002030F2"/>
    <w:rsid w:val="0020337E"/>
    <w:rsid w:val="002033C2"/>
    <w:rsid w:val="00203E83"/>
    <w:rsid w:val="002040E5"/>
    <w:rsid w:val="002043DE"/>
    <w:rsid w:val="00204B4D"/>
    <w:rsid w:val="00204F53"/>
    <w:rsid w:val="00205B62"/>
    <w:rsid w:val="00205EA7"/>
    <w:rsid w:val="00206C9C"/>
    <w:rsid w:val="00206EFB"/>
    <w:rsid w:val="0020771F"/>
    <w:rsid w:val="00207B49"/>
    <w:rsid w:val="00211337"/>
    <w:rsid w:val="0021178A"/>
    <w:rsid w:val="00211799"/>
    <w:rsid w:val="00211883"/>
    <w:rsid w:val="00211A6B"/>
    <w:rsid w:val="002132FD"/>
    <w:rsid w:val="00213464"/>
    <w:rsid w:val="002145B2"/>
    <w:rsid w:val="00214935"/>
    <w:rsid w:val="00214983"/>
    <w:rsid w:val="002161F6"/>
    <w:rsid w:val="002167F9"/>
    <w:rsid w:val="00217E82"/>
    <w:rsid w:val="0022053C"/>
    <w:rsid w:val="0022100B"/>
    <w:rsid w:val="0022184D"/>
    <w:rsid w:val="002219E3"/>
    <w:rsid w:val="00221D8F"/>
    <w:rsid w:val="002223A5"/>
    <w:rsid w:val="0022387C"/>
    <w:rsid w:val="00223C8E"/>
    <w:rsid w:val="0022410C"/>
    <w:rsid w:val="002241F0"/>
    <w:rsid w:val="002242EC"/>
    <w:rsid w:val="0022468E"/>
    <w:rsid w:val="0022546B"/>
    <w:rsid w:val="00226882"/>
    <w:rsid w:val="0022719B"/>
    <w:rsid w:val="002272DB"/>
    <w:rsid w:val="002278BB"/>
    <w:rsid w:val="00227E24"/>
    <w:rsid w:val="0022F149"/>
    <w:rsid w:val="002308F4"/>
    <w:rsid w:val="0023097B"/>
    <w:rsid w:val="002310AA"/>
    <w:rsid w:val="0023111C"/>
    <w:rsid w:val="00231480"/>
    <w:rsid w:val="00231F39"/>
    <w:rsid w:val="002324C2"/>
    <w:rsid w:val="00232686"/>
    <w:rsid w:val="00233C84"/>
    <w:rsid w:val="002344C4"/>
    <w:rsid w:val="002345C5"/>
    <w:rsid w:val="00234967"/>
    <w:rsid w:val="00234B49"/>
    <w:rsid w:val="00235783"/>
    <w:rsid w:val="00236AFE"/>
    <w:rsid w:val="00236F18"/>
    <w:rsid w:val="00237A48"/>
    <w:rsid w:val="00237C2D"/>
    <w:rsid w:val="0024035D"/>
    <w:rsid w:val="002403C3"/>
    <w:rsid w:val="002403C9"/>
    <w:rsid w:val="00240870"/>
    <w:rsid w:val="00240B63"/>
    <w:rsid w:val="00240CE9"/>
    <w:rsid w:val="00240E14"/>
    <w:rsid w:val="002419E0"/>
    <w:rsid w:val="00241CAB"/>
    <w:rsid w:val="00241CB1"/>
    <w:rsid w:val="00241F15"/>
    <w:rsid w:val="00242DFF"/>
    <w:rsid w:val="00243B93"/>
    <w:rsid w:val="00243D14"/>
    <w:rsid w:val="00243F84"/>
    <w:rsid w:val="002457B4"/>
    <w:rsid w:val="0024595B"/>
    <w:rsid w:val="00245F91"/>
    <w:rsid w:val="00246242"/>
    <w:rsid w:val="002466FD"/>
    <w:rsid w:val="00246CC5"/>
    <w:rsid w:val="00247506"/>
    <w:rsid w:val="0024794C"/>
    <w:rsid w:val="00247A86"/>
    <w:rsid w:val="0024896B"/>
    <w:rsid w:val="00250F81"/>
    <w:rsid w:val="0025104A"/>
    <w:rsid w:val="0025110A"/>
    <w:rsid w:val="002511C2"/>
    <w:rsid w:val="002514E6"/>
    <w:rsid w:val="00251D26"/>
    <w:rsid w:val="002539DC"/>
    <w:rsid w:val="00253E21"/>
    <w:rsid w:val="00254129"/>
    <w:rsid w:val="002545F4"/>
    <w:rsid w:val="00254E0C"/>
    <w:rsid w:val="00254F09"/>
    <w:rsid w:val="0025612E"/>
    <w:rsid w:val="002569AC"/>
    <w:rsid w:val="002569E8"/>
    <w:rsid w:val="002609C0"/>
    <w:rsid w:val="00260FE0"/>
    <w:rsid w:val="0026123F"/>
    <w:rsid w:val="00261443"/>
    <w:rsid w:val="00261A35"/>
    <w:rsid w:val="00261ACB"/>
    <w:rsid w:val="0026314E"/>
    <w:rsid w:val="00263759"/>
    <w:rsid w:val="00263A9C"/>
    <w:rsid w:val="00265A39"/>
    <w:rsid w:val="00265DF3"/>
    <w:rsid w:val="0026632B"/>
    <w:rsid w:val="00266346"/>
    <w:rsid w:val="002669F5"/>
    <w:rsid w:val="00266A54"/>
    <w:rsid w:val="00266CA6"/>
    <w:rsid w:val="002678D4"/>
    <w:rsid w:val="002679FD"/>
    <w:rsid w:val="00270FF8"/>
    <w:rsid w:val="002718B1"/>
    <w:rsid w:val="00271C53"/>
    <w:rsid w:val="00271D75"/>
    <w:rsid w:val="00271DC6"/>
    <w:rsid w:val="00272C45"/>
    <w:rsid w:val="00273380"/>
    <w:rsid w:val="0027378C"/>
    <w:rsid w:val="0027386A"/>
    <w:rsid w:val="00274499"/>
    <w:rsid w:val="0027562E"/>
    <w:rsid w:val="0027589A"/>
    <w:rsid w:val="00275A90"/>
    <w:rsid w:val="00275D2F"/>
    <w:rsid w:val="00275DCA"/>
    <w:rsid w:val="00275EDD"/>
    <w:rsid w:val="00276047"/>
    <w:rsid w:val="002767B1"/>
    <w:rsid w:val="002768A5"/>
    <w:rsid w:val="00280272"/>
    <w:rsid w:val="00280EA9"/>
    <w:rsid w:val="0028214B"/>
    <w:rsid w:val="00282181"/>
    <w:rsid w:val="002821EE"/>
    <w:rsid w:val="002824D7"/>
    <w:rsid w:val="00282658"/>
    <w:rsid w:val="00282935"/>
    <w:rsid w:val="00282F7A"/>
    <w:rsid w:val="00283332"/>
    <w:rsid w:val="00283F59"/>
    <w:rsid w:val="002847C3"/>
    <w:rsid w:val="00285568"/>
    <w:rsid w:val="00285C69"/>
    <w:rsid w:val="00287922"/>
    <w:rsid w:val="00287EF8"/>
    <w:rsid w:val="00290749"/>
    <w:rsid w:val="00290D0F"/>
    <w:rsid w:val="00290F04"/>
    <w:rsid w:val="00291B20"/>
    <w:rsid w:val="002920D3"/>
    <w:rsid w:val="002923A4"/>
    <w:rsid w:val="00292469"/>
    <w:rsid w:val="00292D0A"/>
    <w:rsid w:val="0029300D"/>
    <w:rsid w:val="00293637"/>
    <w:rsid w:val="0029588F"/>
    <w:rsid w:val="00295988"/>
    <w:rsid w:val="002959AF"/>
    <w:rsid w:val="00295E7C"/>
    <w:rsid w:val="00296324"/>
    <w:rsid w:val="00296737"/>
    <w:rsid w:val="00296EB1"/>
    <w:rsid w:val="0029755E"/>
    <w:rsid w:val="002A065A"/>
    <w:rsid w:val="002A0C1E"/>
    <w:rsid w:val="002A1E7A"/>
    <w:rsid w:val="002A1FE9"/>
    <w:rsid w:val="002A2AA1"/>
    <w:rsid w:val="002A2C3C"/>
    <w:rsid w:val="002A350D"/>
    <w:rsid w:val="002A4455"/>
    <w:rsid w:val="002A4458"/>
    <w:rsid w:val="002A5E41"/>
    <w:rsid w:val="002A5F12"/>
    <w:rsid w:val="002A6124"/>
    <w:rsid w:val="002A637B"/>
    <w:rsid w:val="002A6F3B"/>
    <w:rsid w:val="002A6FC9"/>
    <w:rsid w:val="002A742D"/>
    <w:rsid w:val="002A796E"/>
    <w:rsid w:val="002A7AA7"/>
    <w:rsid w:val="002B1297"/>
    <w:rsid w:val="002B1302"/>
    <w:rsid w:val="002B23C8"/>
    <w:rsid w:val="002B289B"/>
    <w:rsid w:val="002B2BC2"/>
    <w:rsid w:val="002B3714"/>
    <w:rsid w:val="002B3734"/>
    <w:rsid w:val="002B46A0"/>
    <w:rsid w:val="002B4E6F"/>
    <w:rsid w:val="002B509A"/>
    <w:rsid w:val="002B5341"/>
    <w:rsid w:val="002B5E4C"/>
    <w:rsid w:val="002B653D"/>
    <w:rsid w:val="002B7BEF"/>
    <w:rsid w:val="002C1B6C"/>
    <w:rsid w:val="002C1EE6"/>
    <w:rsid w:val="002C200B"/>
    <w:rsid w:val="002C25E0"/>
    <w:rsid w:val="002C3291"/>
    <w:rsid w:val="002C446E"/>
    <w:rsid w:val="002C4F7C"/>
    <w:rsid w:val="002C4FFF"/>
    <w:rsid w:val="002C56E3"/>
    <w:rsid w:val="002C6A3F"/>
    <w:rsid w:val="002C6B16"/>
    <w:rsid w:val="002C6E50"/>
    <w:rsid w:val="002C6FD0"/>
    <w:rsid w:val="002C7E61"/>
    <w:rsid w:val="002D0372"/>
    <w:rsid w:val="002D0959"/>
    <w:rsid w:val="002D09EC"/>
    <w:rsid w:val="002D0F5C"/>
    <w:rsid w:val="002D1F85"/>
    <w:rsid w:val="002D2490"/>
    <w:rsid w:val="002D2FB2"/>
    <w:rsid w:val="002D2FD7"/>
    <w:rsid w:val="002D34AA"/>
    <w:rsid w:val="002D3571"/>
    <w:rsid w:val="002D3DC9"/>
    <w:rsid w:val="002D4A46"/>
    <w:rsid w:val="002D4BA8"/>
    <w:rsid w:val="002D4E1B"/>
    <w:rsid w:val="002D5606"/>
    <w:rsid w:val="002D5664"/>
    <w:rsid w:val="002D589A"/>
    <w:rsid w:val="002D5AA0"/>
    <w:rsid w:val="002D5ACA"/>
    <w:rsid w:val="002D6F30"/>
    <w:rsid w:val="002D7214"/>
    <w:rsid w:val="002E06C3"/>
    <w:rsid w:val="002E0D46"/>
    <w:rsid w:val="002E2C4E"/>
    <w:rsid w:val="002E3184"/>
    <w:rsid w:val="002E32F3"/>
    <w:rsid w:val="002E359B"/>
    <w:rsid w:val="002E3F35"/>
    <w:rsid w:val="002E4741"/>
    <w:rsid w:val="002E56F7"/>
    <w:rsid w:val="002E58D5"/>
    <w:rsid w:val="002E6980"/>
    <w:rsid w:val="002E7423"/>
    <w:rsid w:val="002E7B5D"/>
    <w:rsid w:val="002F067C"/>
    <w:rsid w:val="002F0AC4"/>
    <w:rsid w:val="002F1C72"/>
    <w:rsid w:val="002F1EEF"/>
    <w:rsid w:val="002F2337"/>
    <w:rsid w:val="002F29F3"/>
    <w:rsid w:val="002F308F"/>
    <w:rsid w:val="002F3489"/>
    <w:rsid w:val="002F3CA9"/>
    <w:rsid w:val="002F3D23"/>
    <w:rsid w:val="002F3F9D"/>
    <w:rsid w:val="002F43CC"/>
    <w:rsid w:val="002F447B"/>
    <w:rsid w:val="002F4CD4"/>
    <w:rsid w:val="002F4D04"/>
    <w:rsid w:val="002F4FAF"/>
    <w:rsid w:val="002F5148"/>
    <w:rsid w:val="002F58A7"/>
    <w:rsid w:val="002F5F89"/>
    <w:rsid w:val="002F607F"/>
    <w:rsid w:val="002F6401"/>
    <w:rsid w:val="002F653F"/>
    <w:rsid w:val="002F67A6"/>
    <w:rsid w:val="002F6A1F"/>
    <w:rsid w:val="002F6C40"/>
    <w:rsid w:val="002F7A24"/>
    <w:rsid w:val="002F7EEC"/>
    <w:rsid w:val="00300570"/>
    <w:rsid w:val="003050ED"/>
    <w:rsid w:val="00306083"/>
    <w:rsid w:val="003068F0"/>
    <w:rsid w:val="00307B43"/>
    <w:rsid w:val="00307CAC"/>
    <w:rsid w:val="0031026C"/>
    <w:rsid w:val="00310290"/>
    <w:rsid w:val="00310BDC"/>
    <w:rsid w:val="00310BFA"/>
    <w:rsid w:val="00310D24"/>
    <w:rsid w:val="00310D65"/>
    <w:rsid w:val="00310EB6"/>
    <w:rsid w:val="00311135"/>
    <w:rsid w:val="0031204D"/>
    <w:rsid w:val="0031225E"/>
    <w:rsid w:val="0031295B"/>
    <w:rsid w:val="003132F4"/>
    <w:rsid w:val="00313608"/>
    <w:rsid w:val="0031361C"/>
    <w:rsid w:val="0031415F"/>
    <w:rsid w:val="00314F08"/>
    <w:rsid w:val="00315F1D"/>
    <w:rsid w:val="00316522"/>
    <w:rsid w:val="00316A85"/>
    <w:rsid w:val="00317607"/>
    <w:rsid w:val="00317823"/>
    <w:rsid w:val="00317F40"/>
    <w:rsid w:val="00317FD2"/>
    <w:rsid w:val="0032000E"/>
    <w:rsid w:val="003207A1"/>
    <w:rsid w:val="00320C7E"/>
    <w:rsid w:val="003210A5"/>
    <w:rsid w:val="00321687"/>
    <w:rsid w:val="00321F1E"/>
    <w:rsid w:val="0032212E"/>
    <w:rsid w:val="00322AA8"/>
    <w:rsid w:val="00323531"/>
    <w:rsid w:val="00324BAA"/>
    <w:rsid w:val="0032518D"/>
    <w:rsid w:val="003253A2"/>
    <w:rsid w:val="00325FB0"/>
    <w:rsid w:val="003267D5"/>
    <w:rsid w:val="00327A94"/>
    <w:rsid w:val="00327EEE"/>
    <w:rsid w:val="003301FC"/>
    <w:rsid w:val="00330524"/>
    <w:rsid w:val="00330CB5"/>
    <w:rsid w:val="00331349"/>
    <w:rsid w:val="00331D4A"/>
    <w:rsid w:val="0033299B"/>
    <w:rsid w:val="00332B25"/>
    <w:rsid w:val="00332D98"/>
    <w:rsid w:val="00333607"/>
    <w:rsid w:val="003340E9"/>
    <w:rsid w:val="003349E1"/>
    <w:rsid w:val="00334E65"/>
    <w:rsid w:val="00335271"/>
    <w:rsid w:val="00337060"/>
    <w:rsid w:val="00337697"/>
    <w:rsid w:val="00340853"/>
    <w:rsid w:val="003414B9"/>
    <w:rsid w:val="003414CD"/>
    <w:rsid w:val="00341637"/>
    <w:rsid w:val="00342468"/>
    <w:rsid w:val="00342588"/>
    <w:rsid w:val="003425F0"/>
    <w:rsid w:val="00343BAE"/>
    <w:rsid w:val="003440BD"/>
    <w:rsid w:val="00344BF7"/>
    <w:rsid w:val="00344C6B"/>
    <w:rsid w:val="0034636B"/>
    <w:rsid w:val="00347265"/>
    <w:rsid w:val="00350124"/>
    <w:rsid w:val="003506EF"/>
    <w:rsid w:val="00350D0F"/>
    <w:rsid w:val="00350FC3"/>
    <w:rsid w:val="00352AFB"/>
    <w:rsid w:val="00353F02"/>
    <w:rsid w:val="00353F29"/>
    <w:rsid w:val="00354023"/>
    <w:rsid w:val="003547B4"/>
    <w:rsid w:val="00356523"/>
    <w:rsid w:val="00357581"/>
    <w:rsid w:val="003575C9"/>
    <w:rsid w:val="00360641"/>
    <w:rsid w:val="00360A64"/>
    <w:rsid w:val="00361545"/>
    <w:rsid w:val="00361B86"/>
    <w:rsid w:val="00361EC2"/>
    <w:rsid w:val="00362421"/>
    <w:rsid w:val="00362B9D"/>
    <w:rsid w:val="00362C1F"/>
    <w:rsid w:val="00362D5F"/>
    <w:rsid w:val="00362FC1"/>
    <w:rsid w:val="00363D16"/>
    <w:rsid w:val="00363E37"/>
    <w:rsid w:val="00363E82"/>
    <w:rsid w:val="00364F06"/>
    <w:rsid w:val="00364F9A"/>
    <w:rsid w:val="00365AC4"/>
    <w:rsid w:val="00365FBF"/>
    <w:rsid w:val="003665EA"/>
    <w:rsid w:val="00366B95"/>
    <w:rsid w:val="00370156"/>
    <w:rsid w:val="00370AE2"/>
    <w:rsid w:val="00371072"/>
    <w:rsid w:val="003717CF"/>
    <w:rsid w:val="0037194D"/>
    <w:rsid w:val="0037238D"/>
    <w:rsid w:val="00372E46"/>
    <w:rsid w:val="003732A7"/>
    <w:rsid w:val="00373813"/>
    <w:rsid w:val="003745FA"/>
    <w:rsid w:val="00375722"/>
    <w:rsid w:val="00375E66"/>
    <w:rsid w:val="0037664E"/>
    <w:rsid w:val="00376808"/>
    <w:rsid w:val="0037775F"/>
    <w:rsid w:val="00377C14"/>
    <w:rsid w:val="00377DF7"/>
    <w:rsid w:val="00377F44"/>
    <w:rsid w:val="00380B43"/>
    <w:rsid w:val="00381698"/>
    <w:rsid w:val="00382020"/>
    <w:rsid w:val="0038291E"/>
    <w:rsid w:val="00384254"/>
    <w:rsid w:val="003843E0"/>
    <w:rsid w:val="00384471"/>
    <w:rsid w:val="003845F8"/>
    <w:rsid w:val="00384890"/>
    <w:rsid w:val="00384D36"/>
    <w:rsid w:val="0038507E"/>
    <w:rsid w:val="00385094"/>
    <w:rsid w:val="003853D7"/>
    <w:rsid w:val="00385E95"/>
    <w:rsid w:val="00386B6C"/>
    <w:rsid w:val="00386B86"/>
    <w:rsid w:val="00386EE5"/>
    <w:rsid w:val="0038723F"/>
    <w:rsid w:val="003876F7"/>
    <w:rsid w:val="003877B1"/>
    <w:rsid w:val="00387C03"/>
    <w:rsid w:val="00387C28"/>
    <w:rsid w:val="003901D8"/>
    <w:rsid w:val="003903FD"/>
    <w:rsid w:val="0039078D"/>
    <w:rsid w:val="00390CE0"/>
    <w:rsid w:val="00390F86"/>
    <w:rsid w:val="0039121B"/>
    <w:rsid w:val="00391743"/>
    <w:rsid w:val="00391A18"/>
    <w:rsid w:val="0039212B"/>
    <w:rsid w:val="003921FB"/>
    <w:rsid w:val="0039225A"/>
    <w:rsid w:val="003926B3"/>
    <w:rsid w:val="00393753"/>
    <w:rsid w:val="003938B4"/>
    <w:rsid w:val="00393CBE"/>
    <w:rsid w:val="00394B9F"/>
    <w:rsid w:val="003952A2"/>
    <w:rsid w:val="0039537D"/>
    <w:rsid w:val="00395532"/>
    <w:rsid w:val="00395CF9"/>
    <w:rsid w:val="003962C2"/>
    <w:rsid w:val="0039630A"/>
    <w:rsid w:val="00396861"/>
    <w:rsid w:val="00396CC9"/>
    <w:rsid w:val="00396E1F"/>
    <w:rsid w:val="00396F54"/>
    <w:rsid w:val="00397346"/>
    <w:rsid w:val="00397CF7"/>
    <w:rsid w:val="003A04F2"/>
    <w:rsid w:val="003A08D1"/>
    <w:rsid w:val="003A2534"/>
    <w:rsid w:val="003A26C7"/>
    <w:rsid w:val="003A2B7A"/>
    <w:rsid w:val="003A516B"/>
    <w:rsid w:val="003A5BC7"/>
    <w:rsid w:val="003A5C74"/>
    <w:rsid w:val="003A634F"/>
    <w:rsid w:val="003A6FC5"/>
    <w:rsid w:val="003A78B9"/>
    <w:rsid w:val="003A7C01"/>
    <w:rsid w:val="003A7E9A"/>
    <w:rsid w:val="003B06BC"/>
    <w:rsid w:val="003B10D9"/>
    <w:rsid w:val="003B17A5"/>
    <w:rsid w:val="003B1C60"/>
    <w:rsid w:val="003B1DAE"/>
    <w:rsid w:val="003B2466"/>
    <w:rsid w:val="003B328A"/>
    <w:rsid w:val="003B39C1"/>
    <w:rsid w:val="003B3A2B"/>
    <w:rsid w:val="003B446E"/>
    <w:rsid w:val="003B4B2B"/>
    <w:rsid w:val="003B56B7"/>
    <w:rsid w:val="003B59C4"/>
    <w:rsid w:val="003B5B75"/>
    <w:rsid w:val="003B661C"/>
    <w:rsid w:val="003B66B9"/>
    <w:rsid w:val="003B69EF"/>
    <w:rsid w:val="003B6D04"/>
    <w:rsid w:val="003B71C9"/>
    <w:rsid w:val="003B72B5"/>
    <w:rsid w:val="003B73D5"/>
    <w:rsid w:val="003C057C"/>
    <w:rsid w:val="003C0B6A"/>
    <w:rsid w:val="003C16E9"/>
    <w:rsid w:val="003C3245"/>
    <w:rsid w:val="003C352A"/>
    <w:rsid w:val="003C4057"/>
    <w:rsid w:val="003C4750"/>
    <w:rsid w:val="003C47CB"/>
    <w:rsid w:val="003C4F3D"/>
    <w:rsid w:val="003C5733"/>
    <w:rsid w:val="003C64A9"/>
    <w:rsid w:val="003C75BE"/>
    <w:rsid w:val="003D040B"/>
    <w:rsid w:val="003D1A76"/>
    <w:rsid w:val="003D1AB9"/>
    <w:rsid w:val="003D24C3"/>
    <w:rsid w:val="003D27AF"/>
    <w:rsid w:val="003D28C7"/>
    <w:rsid w:val="003D310F"/>
    <w:rsid w:val="003D31BB"/>
    <w:rsid w:val="003D3465"/>
    <w:rsid w:val="003D3839"/>
    <w:rsid w:val="003D3C1D"/>
    <w:rsid w:val="003D3E09"/>
    <w:rsid w:val="003D3F31"/>
    <w:rsid w:val="003D40AA"/>
    <w:rsid w:val="003D48DE"/>
    <w:rsid w:val="003D4F28"/>
    <w:rsid w:val="003D5828"/>
    <w:rsid w:val="003D608B"/>
    <w:rsid w:val="003D6096"/>
    <w:rsid w:val="003D66ED"/>
    <w:rsid w:val="003D6892"/>
    <w:rsid w:val="003D75D6"/>
    <w:rsid w:val="003D7D89"/>
    <w:rsid w:val="003E005F"/>
    <w:rsid w:val="003E0295"/>
    <w:rsid w:val="003E047B"/>
    <w:rsid w:val="003E050B"/>
    <w:rsid w:val="003E0E63"/>
    <w:rsid w:val="003E1762"/>
    <w:rsid w:val="003E39EC"/>
    <w:rsid w:val="003E449E"/>
    <w:rsid w:val="003E627A"/>
    <w:rsid w:val="003E6CE1"/>
    <w:rsid w:val="003E74AD"/>
    <w:rsid w:val="003F00BC"/>
    <w:rsid w:val="003F08E9"/>
    <w:rsid w:val="003F0AE6"/>
    <w:rsid w:val="003F0D8C"/>
    <w:rsid w:val="003F1A23"/>
    <w:rsid w:val="003F1D78"/>
    <w:rsid w:val="003F21E1"/>
    <w:rsid w:val="003F30E6"/>
    <w:rsid w:val="003F35EF"/>
    <w:rsid w:val="003F4328"/>
    <w:rsid w:val="003F45DC"/>
    <w:rsid w:val="003F4CA9"/>
    <w:rsid w:val="003F5410"/>
    <w:rsid w:val="003F55E9"/>
    <w:rsid w:val="003F5C95"/>
    <w:rsid w:val="003F64CE"/>
    <w:rsid w:val="003F6689"/>
    <w:rsid w:val="004006F1"/>
    <w:rsid w:val="00400D4D"/>
    <w:rsid w:val="0040155D"/>
    <w:rsid w:val="004016B8"/>
    <w:rsid w:val="004021F0"/>
    <w:rsid w:val="00402D9D"/>
    <w:rsid w:val="0040344C"/>
    <w:rsid w:val="0040417A"/>
    <w:rsid w:val="00404679"/>
    <w:rsid w:val="0040484F"/>
    <w:rsid w:val="00404C69"/>
    <w:rsid w:val="004052B9"/>
    <w:rsid w:val="004062CA"/>
    <w:rsid w:val="00406385"/>
    <w:rsid w:val="00410496"/>
    <w:rsid w:val="0041053B"/>
    <w:rsid w:val="00410633"/>
    <w:rsid w:val="00410D64"/>
    <w:rsid w:val="004115D9"/>
    <w:rsid w:val="00411B27"/>
    <w:rsid w:val="00411C8E"/>
    <w:rsid w:val="00411E75"/>
    <w:rsid w:val="00412392"/>
    <w:rsid w:val="004125FA"/>
    <w:rsid w:val="0041269C"/>
    <w:rsid w:val="004137B7"/>
    <w:rsid w:val="00413C6D"/>
    <w:rsid w:val="00414981"/>
    <w:rsid w:val="00414E5B"/>
    <w:rsid w:val="00415184"/>
    <w:rsid w:val="00415AFF"/>
    <w:rsid w:val="00415D97"/>
    <w:rsid w:val="00416B5D"/>
    <w:rsid w:val="00416FC7"/>
    <w:rsid w:val="0041713E"/>
    <w:rsid w:val="00417447"/>
    <w:rsid w:val="0041789D"/>
    <w:rsid w:val="00417FCC"/>
    <w:rsid w:val="0042116B"/>
    <w:rsid w:val="004218E6"/>
    <w:rsid w:val="00421B72"/>
    <w:rsid w:val="00421C47"/>
    <w:rsid w:val="00421D3F"/>
    <w:rsid w:val="00423785"/>
    <w:rsid w:val="0042494E"/>
    <w:rsid w:val="00424A62"/>
    <w:rsid w:val="00425045"/>
    <w:rsid w:val="004254AF"/>
    <w:rsid w:val="004261FA"/>
    <w:rsid w:val="00426998"/>
    <w:rsid w:val="0042766D"/>
    <w:rsid w:val="00427A05"/>
    <w:rsid w:val="00430BB8"/>
    <w:rsid w:val="0043140E"/>
    <w:rsid w:val="00432006"/>
    <w:rsid w:val="004329E6"/>
    <w:rsid w:val="00432BAF"/>
    <w:rsid w:val="00433606"/>
    <w:rsid w:val="00434267"/>
    <w:rsid w:val="00434287"/>
    <w:rsid w:val="0043607C"/>
    <w:rsid w:val="004369E8"/>
    <w:rsid w:val="00437237"/>
    <w:rsid w:val="00437492"/>
    <w:rsid w:val="004377BE"/>
    <w:rsid w:val="00437ECC"/>
    <w:rsid w:val="0044021C"/>
    <w:rsid w:val="004404AA"/>
    <w:rsid w:val="00440BDB"/>
    <w:rsid w:val="00440C10"/>
    <w:rsid w:val="00441241"/>
    <w:rsid w:val="004434D5"/>
    <w:rsid w:val="004437C7"/>
    <w:rsid w:val="00443AB7"/>
    <w:rsid w:val="00443F3D"/>
    <w:rsid w:val="00445540"/>
    <w:rsid w:val="00445DFD"/>
    <w:rsid w:val="00446B5B"/>
    <w:rsid w:val="00446C97"/>
    <w:rsid w:val="0044736D"/>
    <w:rsid w:val="0045015C"/>
    <w:rsid w:val="0045021B"/>
    <w:rsid w:val="0045107D"/>
    <w:rsid w:val="00451106"/>
    <w:rsid w:val="0045132B"/>
    <w:rsid w:val="004518E0"/>
    <w:rsid w:val="00451BB3"/>
    <w:rsid w:val="00451BE6"/>
    <w:rsid w:val="00452583"/>
    <w:rsid w:val="00452D26"/>
    <w:rsid w:val="00452D96"/>
    <w:rsid w:val="00452E5D"/>
    <w:rsid w:val="004534CD"/>
    <w:rsid w:val="004539B9"/>
    <w:rsid w:val="00453B02"/>
    <w:rsid w:val="00453B32"/>
    <w:rsid w:val="0045465A"/>
    <w:rsid w:val="00454A1A"/>
    <w:rsid w:val="004550A8"/>
    <w:rsid w:val="004560F1"/>
    <w:rsid w:val="00456D08"/>
    <w:rsid w:val="00457DED"/>
    <w:rsid w:val="0045A9E6"/>
    <w:rsid w:val="00460847"/>
    <w:rsid w:val="00460B4F"/>
    <w:rsid w:val="00460F41"/>
    <w:rsid w:val="00460FF4"/>
    <w:rsid w:val="004612D6"/>
    <w:rsid w:val="0046208C"/>
    <w:rsid w:val="00462EC2"/>
    <w:rsid w:val="004639BC"/>
    <w:rsid w:val="00464A90"/>
    <w:rsid w:val="00464F15"/>
    <w:rsid w:val="00465374"/>
    <w:rsid w:val="0046563C"/>
    <w:rsid w:val="004656B6"/>
    <w:rsid w:val="00465B73"/>
    <w:rsid w:val="0046616C"/>
    <w:rsid w:val="004673F2"/>
    <w:rsid w:val="00467D15"/>
    <w:rsid w:val="0046A605"/>
    <w:rsid w:val="0047098C"/>
    <w:rsid w:val="00470B71"/>
    <w:rsid w:val="00471985"/>
    <w:rsid w:val="00472307"/>
    <w:rsid w:val="004723B3"/>
    <w:rsid w:val="004725C9"/>
    <w:rsid w:val="00472925"/>
    <w:rsid w:val="0047334D"/>
    <w:rsid w:val="00473717"/>
    <w:rsid w:val="0047380E"/>
    <w:rsid w:val="004739E9"/>
    <w:rsid w:val="00473E0D"/>
    <w:rsid w:val="004741A5"/>
    <w:rsid w:val="00476094"/>
    <w:rsid w:val="0047760F"/>
    <w:rsid w:val="00477AFD"/>
    <w:rsid w:val="00477F51"/>
    <w:rsid w:val="004802DE"/>
    <w:rsid w:val="00480604"/>
    <w:rsid w:val="004809C5"/>
    <w:rsid w:val="00481490"/>
    <w:rsid w:val="0048219A"/>
    <w:rsid w:val="004821F0"/>
    <w:rsid w:val="00482D92"/>
    <w:rsid w:val="00482DB1"/>
    <w:rsid w:val="00482E9A"/>
    <w:rsid w:val="004833A6"/>
    <w:rsid w:val="004835B8"/>
    <w:rsid w:val="00483EE0"/>
    <w:rsid w:val="004842F8"/>
    <w:rsid w:val="00484319"/>
    <w:rsid w:val="004843B4"/>
    <w:rsid w:val="00484984"/>
    <w:rsid w:val="00485287"/>
    <w:rsid w:val="00485F90"/>
    <w:rsid w:val="00486981"/>
    <w:rsid w:val="00486C37"/>
    <w:rsid w:val="0048757B"/>
    <w:rsid w:val="00487714"/>
    <w:rsid w:val="0048774B"/>
    <w:rsid w:val="00487AF3"/>
    <w:rsid w:val="004901BF"/>
    <w:rsid w:val="004907F8"/>
    <w:rsid w:val="00490DEA"/>
    <w:rsid w:val="004912CD"/>
    <w:rsid w:val="004920CB"/>
    <w:rsid w:val="00492AFE"/>
    <w:rsid w:val="00493329"/>
    <w:rsid w:val="0049334E"/>
    <w:rsid w:val="004937E3"/>
    <w:rsid w:val="00493F81"/>
    <w:rsid w:val="00494864"/>
    <w:rsid w:val="004948BB"/>
    <w:rsid w:val="00494B64"/>
    <w:rsid w:val="004954B0"/>
    <w:rsid w:val="00495B6A"/>
    <w:rsid w:val="00497139"/>
    <w:rsid w:val="00497228"/>
    <w:rsid w:val="00497B3C"/>
    <w:rsid w:val="00497C5C"/>
    <w:rsid w:val="00497E57"/>
    <w:rsid w:val="00497E73"/>
    <w:rsid w:val="004A03B6"/>
    <w:rsid w:val="004A064A"/>
    <w:rsid w:val="004A06CD"/>
    <w:rsid w:val="004A1464"/>
    <w:rsid w:val="004A2427"/>
    <w:rsid w:val="004A2A98"/>
    <w:rsid w:val="004A2E99"/>
    <w:rsid w:val="004A3038"/>
    <w:rsid w:val="004A34CC"/>
    <w:rsid w:val="004A4312"/>
    <w:rsid w:val="004A4A87"/>
    <w:rsid w:val="004A4B6F"/>
    <w:rsid w:val="004A4CF9"/>
    <w:rsid w:val="004A5BEC"/>
    <w:rsid w:val="004A66F1"/>
    <w:rsid w:val="004A6889"/>
    <w:rsid w:val="004A6B07"/>
    <w:rsid w:val="004A6EA6"/>
    <w:rsid w:val="004A71D0"/>
    <w:rsid w:val="004A7403"/>
    <w:rsid w:val="004A7CF5"/>
    <w:rsid w:val="004A7E04"/>
    <w:rsid w:val="004B062A"/>
    <w:rsid w:val="004B0636"/>
    <w:rsid w:val="004B0A74"/>
    <w:rsid w:val="004B1126"/>
    <w:rsid w:val="004B1996"/>
    <w:rsid w:val="004B1ED2"/>
    <w:rsid w:val="004B200D"/>
    <w:rsid w:val="004B2790"/>
    <w:rsid w:val="004B316C"/>
    <w:rsid w:val="004B3FF8"/>
    <w:rsid w:val="004B42F8"/>
    <w:rsid w:val="004B49C5"/>
    <w:rsid w:val="004B4D2F"/>
    <w:rsid w:val="004B5307"/>
    <w:rsid w:val="004B53C9"/>
    <w:rsid w:val="004B714B"/>
    <w:rsid w:val="004C021F"/>
    <w:rsid w:val="004C0E4A"/>
    <w:rsid w:val="004C0F6D"/>
    <w:rsid w:val="004C1F9E"/>
    <w:rsid w:val="004C2274"/>
    <w:rsid w:val="004C2B18"/>
    <w:rsid w:val="004C3616"/>
    <w:rsid w:val="004C3C1E"/>
    <w:rsid w:val="004C3CF1"/>
    <w:rsid w:val="004C4E12"/>
    <w:rsid w:val="004C5617"/>
    <w:rsid w:val="004C5AD6"/>
    <w:rsid w:val="004C6376"/>
    <w:rsid w:val="004C6942"/>
    <w:rsid w:val="004C6F30"/>
    <w:rsid w:val="004C735C"/>
    <w:rsid w:val="004C75BA"/>
    <w:rsid w:val="004C76D2"/>
    <w:rsid w:val="004C7813"/>
    <w:rsid w:val="004D06E7"/>
    <w:rsid w:val="004D08D5"/>
    <w:rsid w:val="004D096B"/>
    <w:rsid w:val="004D0C49"/>
    <w:rsid w:val="004D0FC8"/>
    <w:rsid w:val="004D240F"/>
    <w:rsid w:val="004D2965"/>
    <w:rsid w:val="004D4B30"/>
    <w:rsid w:val="004D5600"/>
    <w:rsid w:val="004D5764"/>
    <w:rsid w:val="004D57B5"/>
    <w:rsid w:val="004D618C"/>
    <w:rsid w:val="004D6E3A"/>
    <w:rsid w:val="004D702D"/>
    <w:rsid w:val="004E0294"/>
    <w:rsid w:val="004E0570"/>
    <w:rsid w:val="004E0BA8"/>
    <w:rsid w:val="004E0F68"/>
    <w:rsid w:val="004E1443"/>
    <w:rsid w:val="004E1D0F"/>
    <w:rsid w:val="004E1DB1"/>
    <w:rsid w:val="004E327B"/>
    <w:rsid w:val="004E3BFF"/>
    <w:rsid w:val="004E400F"/>
    <w:rsid w:val="004E4EDC"/>
    <w:rsid w:val="004E69C4"/>
    <w:rsid w:val="004E727E"/>
    <w:rsid w:val="004E793A"/>
    <w:rsid w:val="004E7E02"/>
    <w:rsid w:val="004F0734"/>
    <w:rsid w:val="004F09E4"/>
    <w:rsid w:val="004F149C"/>
    <w:rsid w:val="004F2C38"/>
    <w:rsid w:val="004F3C84"/>
    <w:rsid w:val="004F47D3"/>
    <w:rsid w:val="004F4EFD"/>
    <w:rsid w:val="004F52A3"/>
    <w:rsid w:val="004F55CE"/>
    <w:rsid w:val="004F5834"/>
    <w:rsid w:val="004F7F6B"/>
    <w:rsid w:val="00500185"/>
    <w:rsid w:val="005005C1"/>
    <w:rsid w:val="0050297C"/>
    <w:rsid w:val="00502BA2"/>
    <w:rsid w:val="00502D25"/>
    <w:rsid w:val="00502F4A"/>
    <w:rsid w:val="0050537D"/>
    <w:rsid w:val="0050584D"/>
    <w:rsid w:val="005063F3"/>
    <w:rsid w:val="005074F9"/>
    <w:rsid w:val="005077D4"/>
    <w:rsid w:val="00507EFF"/>
    <w:rsid w:val="005100AE"/>
    <w:rsid w:val="005100F2"/>
    <w:rsid w:val="00511293"/>
    <w:rsid w:val="00512281"/>
    <w:rsid w:val="00512D5D"/>
    <w:rsid w:val="005132E7"/>
    <w:rsid w:val="005134CC"/>
    <w:rsid w:val="005134FA"/>
    <w:rsid w:val="00513E41"/>
    <w:rsid w:val="00514093"/>
    <w:rsid w:val="00514A85"/>
    <w:rsid w:val="0051507F"/>
    <w:rsid w:val="0051509C"/>
    <w:rsid w:val="005157AB"/>
    <w:rsid w:val="0051586B"/>
    <w:rsid w:val="00521631"/>
    <w:rsid w:val="00522436"/>
    <w:rsid w:val="00522CE3"/>
    <w:rsid w:val="00524BF2"/>
    <w:rsid w:val="00525B10"/>
    <w:rsid w:val="00525D2C"/>
    <w:rsid w:val="00526631"/>
    <w:rsid w:val="005266E5"/>
    <w:rsid w:val="0052707D"/>
    <w:rsid w:val="00527C2B"/>
    <w:rsid w:val="00530982"/>
    <w:rsid w:val="00531405"/>
    <w:rsid w:val="00531AC4"/>
    <w:rsid w:val="005323D0"/>
    <w:rsid w:val="00532746"/>
    <w:rsid w:val="00532A08"/>
    <w:rsid w:val="00532E05"/>
    <w:rsid w:val="00533613"/>
    <w:rsid w:val="005337AD"/>
    <w:rsid w:val="005346A0"/>
    <w:rsid w:val="00534AC6"/>
    <w:rsid w:val="00534E79"/>
    <w:rsid w:val="00535675"/>
    <w:rsid w:val="0053590F"/>
    <w:rsid w:val="00535C0A"/>
    <w:rsid w:val="00535D81"/>
    <w:rsid w:val="00537B15"/>
    <w:rsid w:val="00537E89"/>
    <w:rsid w:val="00540C12"/>
    <w:rsid w:val="00541B16"/>
    <w:rsid w:val="00541DF5"/>
    <w:rsid w:val="00542C89"/>
    <w:rsid w:val="00542ECB"/>
    <w:rsid w:val="00544786"/>
    <w:rsid w:val="0054553E"/>
    <w:rsid w:val="00545549"/>
    <w:rsid w:val="00545B7D"/>
    <w:rsid w:val="00545C0C"/>
    <w:rsid w:val="00545DBD"/>
    <w:rsid w:val="00546062"/>
    <w:rsid w:val="005522F0"/>
    <w:rsid w:val="005523AB"/>
    <w:rsid w:val="005527CF"/>
    <w:rsid w:val="00552879"/>
    <w:rsid w:val="00552AF9"/>
    <w:rsid w:val="00553FE9"/>
    <w:rsid w:val="00554713"/>
    <w:rsid w:val="00556DE6"/>
    <w:rsid w:val="00556FB8"/>
    <w:rsid w:val="005601F1"/>
    <w:rsid w:val="005602B5"/>
    <w:rsid w:val="005608D4"/>
    <w:rsid w:val="00560984"/>
    <w:rsid w:val="00560D8D"/>
    <w:rsid w:val="005617B2"/>
    <w:rsid w:val="005621AA"/>
    <w:rsid w:val="00562367"/>
    <w:rsid w:val="00562B88"/>
    <w:rsid w:val="00562F42"/>
    <w:rsid w:val="00562F86"/>
    <w:rsid w:val="00562FB9"/>
    <w:rsid w:val="005639AA"/>
    <w:rsid w:val="00563B7C"/>
    <w:rsid w:val="0056436D"/>
    <w:rsid w:val="0056442F"/>
    <w:rsid w:val="0056451F"/>
    <w:rsid w:val="00564C43"/>
    <w:rsid w:val="0056509E"/>
    <w:rsid w:val="00565ECA"/>
    <w:rsid w:val="0056639C"/>
    <w:rsid w:val="0056699D"/>
    <w:rsid w:val="00570E65"/>
    <w:rsid w:val="0057165D"/>
    <w:rsid w:val="00571766"/>
    <w:rsid w:val="00571AA4"/>
    <w:rsid w:val="00571B7A"/>
    <w:rsid w:val="00571C92"/>
    <w:rsid w:val="00571CB7"/>
    <w:rsid w:val="00572B63"/>
    <w:rsid w:val="00572F21"/>
    <w:rsid w:val="005735A1"/>
    <w:rsid w:val="00573961"/>
    <w:rsid w:val="00573B40"/>
    <w:rsid w:val="00575014"/>
    <w:rsid w:val="00575966"/>
    <w:rsid w:val="00575C10"/>
    <w:rsid w:val="005761E1"/>
    <w:rsid w:val="005766E1"/>
    <w:rsid w:val="00576DC6"/>
    <w:rsid w:val="005808A9"/>
    <w:rsid w:val="005812BC"/>
    <w:rsid w:val="00581BAD"/>
    <w:rsid w:val="0058274A"/>
    <w:rsid w:val="0058296A"/>
    <w:rsid w:val="00583388"/>
    <w:rsid w:val="00583531"/>
    <w:rsid w:val="00583CBB"/>
    <w:rsid w:val="00587111"/>
    <w:rsid w:val="00587CBA"/>
    <w:rsid w:val="00587F93"/>
    <w:rsid w:val="00591093"/>
    <w:rsid w:val="00591257"/>
    <w:rsid w:val="00591CF2"/>
    <w:rsid w:val="005923A1"/>
    <w:rsid w:val="00592433"/>
    <w:rsid w:val="00592EA7"/>
    <w:rsid w:val="005932F3"/>
    <w:rsid w:val="00593318"/>
    <w:rsid w:val="00593403"/>
    <w:rsid w:val="00593924"/>
    <w:rsid w:val="00594404"/>
    <w:rsid w:val="00594BAA"/>
    <w:rsid w:val="005951FD"/>
    <w:rsid w:val="005954F9"/>
    <w:rsid w:val="00595904"/>
    <w:rsid w:val="00595996"/>
    <w:rsid w:val="00595C54"/>
    <w:rsid w:val="005967BD"/>
    <w:rsid w:val="00596FD1"/>
    <w:rsid w:val="0059757E"/>
    <w:rsid w:val="005A0600"/>
    <w:rsid w:val="005A0BB2"/>
    <w:rsid w:val="005A0CC1"/>
    <w:rsid w:val="005A1ACC"/>
    <w:rsid w:val="005A3125"/>
    <w:rsid w:val="005A31FD"/>
    <w:rsid w:val="005A36D8"/>
    <w:rsid w:val="005A3ED0"/>
    <w:rsid w:val="005A438D"/>
    <w:rsid w:val="005A4B14"/>
    <w:rsid w:val="005A5B34"/>
    <w:rsid w:val="005A62B3"/>
    <w:rsid w:val="005A75C9"/>
    <w:rsid w:val="005A7DFD"/>
    <w:rsid w:val="005B00BF"/>
    <w:rsid w:val="005B021F"/>
    <w:rsid w:val="005B187D"/>
    <w:rsid w:val="005B214A"/>
    <w:rsid w:val="005B21D2"/>
    <w:rsid w:val="005B2284"/>
    <w:rsid w:val="005B3061"/>
    <w:rsid w:val="005B3F74"/>
    <w:rsid w:val="005B3FE7"/>
    <w:rsid w:val="005B4093"/>
    <w:rsid w:val="005B4A24"/>
    <w:rsid w:val="005B5990"/>
    <w:rsid w:val="005B62FA"/>
    <w:rsid w:val="005B6456"/>
    <w:rsid w:val="005B67E2"/>
    <w:rsid w:val="005B755A"/>
    <w:rsid w:val="005B7801"/>
    <w:rsid w:val="005B78ED"/>
    <w:rsid w:val="005C09A1"/>
    <w:rsid w:val="005C0CEC"/>
    <w:rsid w:val="005C1448"/>
    <w:rsid w:val="005C167B"/>
    <w:rsid w:val="005C3210"/>
    <w:rsid w:val="005C33E3"/>
    <w:rsid w:val="005C390E"/>
    <w:rsid w:val="005C398B"/>
    <w:rsid w:val="005C3CF6"/>
    <w:rsid w:val="005C3DCD"/>
    <w:rsid w:val="005C3FE6"/>
    <w:rsid w:val="005C503B"/>
    <w:rsid w:val="005C6B16"/>
    <w:rsid w:val="005C6FB1"/>
    <w:rsid w:val="005C6FD1"/>
    <w:rsid w:val="005C76C2"/>
    <w:rsid w:val="005C7CAF"/>
    <w:rsid w:val="005C7EB5"/>
    <w:rsid w:val="005C7F32"/>
    <w:rsid w:val="005D0665"/>
    <w:rsid w:val="005D0DD3"/>
    <w:rsid w:val="005D1252"/>
    <w:rsid w:val="005D14F1"/>
    <w:rsid w:val="005D212C"/>
    <w:rsid w:val="005D2259"/>
    <w:rsid w:val="005D245C"/>
    <w:rsid w:val="005D2F6F"/>
    <w:rsid w:val="005D35C4"/>
    <w:rsid w:val="005D3E28"/>
    <w:rsid w:val="005D4FDA"/>
    <w:rsid w:val="005D527B"/>
    <w:rsid w:val="005D5FFB"/>
    <w:rsid w:val="005D6946"/>
    <w:rsid w:val="005D6DB2"/>
    <w:rsid w:val="005D71D2"/>
    <w:rsid w:val="005D79EC"/>
    <w:rsid w:val="005D7DFE"/>
    <w:rsid w:val="005E1023"/>
    <w:rsid w:val="005E106F"/>
    <w:rsid w:val="005E1CF3"/>
    <w:rsid w:val="005E2509"/>
    <w:rsid w:val="005E2F09"/>
    <w:rsid w:val="005E408E"/>
    <w:rsid w:val="005E4C76"/>
    <w:rsid w:val="005E5544"/>
    <w:rsid w:val="005E65EC"/>
    <w:rsid w:val="005E696A"/>
    <w:rsid w:val="005F014C"/>
    <w:rsid w:val="005F0369"/>
    <w:rsid w:val="005F0DD8"/>
    <w:rsid w:val="005F24A1"/>
    <w:rsid w:val="005F2511"/>
    <w:rsid w:val="005F26A2"/>
    <w:rsid w:val="005F26B6"/>
    <w:rsid w:val="005F3235"/>
    <w:rsid w:val="005F3997"/>
    <w:rsid w:val="005F3AA8"/>
    <w:rsid w:val="005F46ED"/>
    <w:rsid w:val="005F4830"/>
    <w:rsid w:val="005F49B3"/>
    <w:rsid w:val="005F4CAC"/>
    <w:rsid w:val="005F51C4"/>
    <w:rsid w:val="005F5B65"/>
    <w:rsid w:val="005F6158"/>
    <w:rsid w:val="005F630F"/>
    <w:rsid w:val="005F6B1B"/>
    <w:rsid w:val="005F6B34"/>
    <w:rsid w:val="005F6C64"/>
    <w:rsid w:val="005F7E04"/>
    <w:rsid w:val="0060002C"/>
    <w:rsid w:val="0060011C"/>
    <w:rsid w:val="00600A4B"/>
    <w:rsid w:val="00600A7C"/>
    <w:rsid w:val="00601954"/>
    <w:rsid w:val="00601B7E"/>
    <w:rsid w:val="0060290D"/>
    <w:rsid w:val="00602C09"/>
    <w:rsid w:val="00602E25"/>
    <w:rsid w:val="00604042"/>
    <w:rsid w:val="00604110"/>
    <w:rsid w:val="00604AE5"/>
    <w:rsid w:val="00604CA7"/>
    <w:rsid w:val="00606958"/>
    <w:rsid w:val="00606E7B"/>
    <w:rsid w:val="00607BA5"/>
    <w:rsid w:val="00611531"/>
    <w:rsid w:val="0061381D"/>
    <w:rsid w:val="006139BB"/>
    <w:rsid w:val="0061403E"/>
    <w:rsid w:val="0061450F"/>
    <w:rsid w:val="006146E5"/>
    <w:rsid w:val="00614BF4"/>
    <w:rsid w:val="0061516D"/>
    <w:rsid w:val="006153F0"/>
    <w:rsid w:val="006162DD"/>
    <w:rsid w:val="006164F3"/>
    <w:rsid w:val="00616B23"/>
    <w:rsid w:val="006174F5"/>
    <w:rsid w:val="00617E5C"/>
    <w:rsid w:val="006200B2"/>
    <w:rsid w:val="006208A8"/>
    <w:rsid w:val="00622764"/>
    <w:rsid w:val="006232DC"/>
    <w:rsid w:val="006235A0"/>
    <w:rsid w:val="0062383E"/>
    <w:rsid w:val="00624023"/>
    <w:rsid w:val="00624369"/>
    <w:rsid w:val="00624697"/>
    <w:rsid w:val="00624B96"/>
    <w:rsid w:val="006252A7"/>
    <w:rsid w:val="00625431"/>
    <w:rsid w:val="00626000"/>
    <w:rsid w:val="0062629D"/>
    <w:rsid w:val="0062640F"/>
    <w:rsid w:val="006265B4"/>
    <w:rsid w:val="00626BF0"/>
    <w:rsid w:val="006274A3"/>
    <w:rsid w:val="0063013F"/>
    <w:rsid w:val="006304E6"/>
    <w:rsid w:val="0063094F"/>
    <w:rsid w:val="00630BE1"/>
    <w:rsid w:val="00630BF4"/>
    <w:rsid w:val="00631328"/>
    <w:rsid w:val="00631437"/>
    <w:rsid w:val="00631747"/>
    <w:rsid w:val="00631DEF"/>
    <w:rsid w:val="00631ECE"/>
    <w:rsid w:val="0063275A"/>
    <w:rsid w:val="0063289A"/>
    <w:rsid w:val="0063353E"/>
    <w:rsid w:val="00634711"/>
    <w:rsid w:val="0063551D"/>
    <w:rsid w:val="00635BCF"/>
    <w:rsid w:val="0063655E"/>
    <w:rsid w:val="00636F0B"/>
    <w:rsid w:val="006372C7"/>
    <w:rsid w:val="0063753D"/>
    <w:rsid w:val="00637855"/>
    <w:rsid w:val="006400EA"/>
    <w:rsid w:val="00640E9A"/>
    <w:rsid w:val="00641050"/>
    <w:rsid w:val="00641084"/>
    <w:rsid w:val="0064113C"/>
    <w:rsid w:val="00641237"/>
    <w:rsid w:val="00642329"/>
    <w:rsid w:val="0064264E"/>
    <w:rsid w:val="00642714"/>
    <w:rsid w:val="00642948"/>
    <w:rsid w:val="00642CD8"/>
    <w:rsid w:val="00642D48"/>
    <w:rsid w:val="00642DD4"/>
    <w:rsid w:val="00643C72"/>
    <w:rsid w:val="0064439D"/>
    <w:rsid w:val="00644495"/>
    <w:rsid w:val="006455B1"/>
    <w:rsid w:val="00645B3F"/>
    <w:rsid w:val="00645DFA"/>
    <w:rsid w:val="0064604C"/>
    <w:rsid w:val="006464A8"/>
    <w:rsid w:val="0064687D"/>
    <w:rsid w:val="00646905"/>
    <w:rsid w:val="006469C9"/>
    <w:rsid w:val="006469D4"/>
    <w:rsid w:val="0065115E"/>
    <w:rsid w:val="00651860"/>
    <w:rsid w:val="00651CB4"/>
    <w:rsid w:val="00651D6D"/>
    <w:rsid w:val="006521F3"/>
    <w:rsid w:val="006543F1"/>
    <w:rsid w:val="0065441F"/>
    <w:rsid w:val="006545DC"/>
    <w:rsid w:val="00654925"/>
    <w:rsid w:val="00654EA3"/>
    <w:rsid w:val="00656A5F"/>
    <w:rsid w:val="00656B52"/>
    <w:rsid w:val="00657205"/>
    <w:rsid w:val="00657276"/>
    <w:rsid w:val="00657284"/>
    <w:rsid w:val="006579CB"/>
    <w:rsid w:val="006605A4"/>
    <w:rsid w:val="00662CCC"/>
    <w:rsid w:val="00663320"/>
    <w:rsid w:val="00663C5E"/>
    <w:rsid w:val="0066450E"/>
    <w:rsid w:val="0066483E"/>
    <w:rsid w:val="00664B41"/>
    <w:rsid w:val="00665267"/>
    <w:rsid w:val="00665D04"/>
    <w:rsid w:val="00666B80"/>
    <w:rsid w:val="0066758F"/>
    <w:rsid w:val="00670741"/>
    <w:rsid w:val="00670DD0"/>
    <w:rsid w:val="006719E4"/>
    <w:rsid w:val="00671F48"/>
    <w:rsid w:val="006722E1"/>
    <w:rsid w:val="00672DFF"/>
    <w:rsid w:val="00673417"/>
    <w:rsid w:val="006734FC"/>
    <w:rsid w:val="00673A85"/>
    <w:rsid w:val="00673E1A"/>
    <w:rsid w:val="00673F31"/>
    <w:rsid w:val="00675258"/>
    <w:rsid w:val="00675B63"/>
    <w:rsid w:val="00676638"/>
    <w:rsid w:val="00676FA3"/>
    <w:rsid w:val="00676FAF"/>
    <w:rsid w:val="00676FF2"/>
    <w:rsid w:val="00677585"/>
    <w:rsid w:val="00677663"/>
    <w:rsid w:val="006776E4"/>
    <w:rsid w:val="00677FEA"/>
    <w:rsid w:val="00680C13"/>
    <w:rsid w:val="006812B7"/>
    <w:rsid w:val="00681406"/>
    <w:rsid w:val="00681967"/>
    <w:rsid w:val="00681D6A"/>
    <w:rsid w:val="00682497"/>
    <w:rsid w:val="00682AC1"/>
    <w:rsid w:val="006833CB"/>
    <w:rsid w:val="0068395D"/>
    <w:rsid w:val="0068405B"/>
    <w:rsid w:val="00684EFF"/>
    <w:rsid w:val="006856C3"/>
    <w:rsid w:val="00685BD1"/>
    <w:rsid w:val="0068602A"/>
    <w:rsid w:val="0068639B"/>
    <w:rsid w:val="0068686D"/>
    <w:rsid w:val="00686924"/>
    <w:rsid w:val="00686FAC"/>
    <w:rsid w:val="006873AF"/>
    <w:rsid w:val="00687575"/>
    <w:rsid w:val="00689E67"/>
    <w:rsid w:val="00690D8E"/>
    <w:rsid w:val="0069140F"/>
    <w:rsid w:val="00691554"/>
    <w:rsid w:val="006916D6"/>
    <w:rsid w:val="00691EAF"/>
    <w:rsid w:val="006925FD"/>
    <w:rsid w:val="006928D5"/>
    <w:rsid w:val="00693DB3"/>
    <w:rsid w:val="006950FC"/>
    <w:rsid w:val="00695663"/>
    <w:rsid w:val="00695CD4"/>
    <w:rsid w:val="00697022"/>
    <w:rsid w:val="006971F7"/>
    <w:rsid w:val="006978F2"/>
    <w:rsid w:val="00697DA2"/>
    <w:rsid w:val="006A04CA"/>
    <w:rsid w:val="006A1A21"/>
    <w:rsid w:val="006A2126"/>
    <w:rsid w:val="006A2159"/>
    <w:rsid w:val="006A25C6"/>
    <w:rsid w:val="006A44CD"/>
    <w:rsid w:val="006A54A6"/>
    <w:rsid w:val="006A5822"/>
    <w:rsid w:val="006A5DE7"/>
    <w:rsid w:val="006A690A"/>
    <w:rsid w:val="006A6FBE"/>
    <w:rsid w:val="006A711A"/>
    <w:rsid w:val="006A7CE4"/>
    <w:rsid w:val="006B0016"/>
    <w:rsid w:val="006B0963"/>
    <w:rsid w:val="006B0C79"/>
    <w:rsid w:val="006B0F87"/>
    <w:rsid w:val="006B10C8"/>
    <w:rsid w:val="006B1210"/>
    <w:rsid w:val="006B17AD"/>
    <w:rsid w:val="006B1B44"/>
    <w:rsid w:val="006B2120"/>
    <w:rsid w:val="006B2AB2"/>
    <w:rsid w:val="006B2CD2"/>
    <w:rsid w:val="006B2D8F"/>
    <w:rsid w:val="006B31E0"/>
    <w:rsid w:val="006B3DF1"/>
    <w:rsid w:val="006B3F74"/>
    <w:rsid w:val="006B40A6"/>
    <w:rsid w:val="006B4456"/>
    <w:rsid w:val="006B461F"/>
    <w:rsid w:val="006B4750"/>
    <w:rsid w:val="006B4818"/>
    <w:rsid w:val="006B4F69"/>
    <w:rsid w:val="006B57FE"/>
    <w:rsid w:val="006B5BBB"/>
    <w:rsid w:val="006B5BD1"/>
    <w:rsid w:val="006B7804"/>
    <w:rsid w:val="006B7B03"/>
    <w:rsid w:val="006B7C7A"/>
    <w:rsid w:val="006B7D82"/>
    <w:rsid w:val="006BD533"/>
    <w:rsid w:val="006C0868"/>
    <w:rsid w:val="006C0E28"/>
    <w:rsid w:val="006C1A83"/>
    <w:rsid w:val="006C2B16"/>
    <w:rsid w:val="006C3D2A"/>
    <w:rsid w:val="006C55C0"/>
    <w:rsid w:val="006C5A5A"/>
    <w:rsid w:val="006C5BDD"/>
    <w:rsid w:val="006C6269"/>
    <w:rsid w:val="006C6471"/>
    <w:rsid w:val="006CA5DB"/>
    <w:rsid w:val="006CB1BA"/>
    <w:rsid w:val="006D0582"/>
    <w:rsid w:val="006D0717"/>
    <w:rsid w:val="006D128B"/>
    <w:rsid w:val="006D23B0"/>
    <w:rsid w:val="006D2582"/>
    <w:rsid w:val="006D27E2"/>
    <w:rsid w:val="006D2F6D"/>
    <w:rsid w:val="006D3394"/>
    <w:rsid w:val="006D3AA5"/>
    <w:rsid w:val="006D414A"/>
    <w:rsid w:val="006D4472"/>
    <w:rsid w:val="006D4B52"/>
    <w:rsid w:val="006D4E45"/>
    <w:rsid w:val="006D5C5A"/>
    <w:rsid w:val="006D6729"/>
    <w:rsid w:val="006D67F3"/>
    <w:rsid w:val="006D6B0C"/>
    <w:rsid w:val="006D6C83"/>
    <w:rsid w:val="006D6ED3"/>
    <w:rsid w:val="006D6F05"/>
    <w:rsid w:val="006D756B"/>
    <w:rsid w:val="006D75B0"/>
    <w:rsid w:val="006E01AB"/>
    <w:rsid w:val="006E122B"/>
    <w:rsid w:val="006E1354"/>
    <w:rsid w:val="006E1874"/>
    <w:rsid w:val="006E23CB"/>
    <w:rsid w:val="006E2773"/>
    <w:rsid w:val="006E31D7"/>
    <w:rsid w:val="006E5D6C"/>
    <w:rsid w:val="006E6102"/>
    <w:rsid w:val="006E6598"/>
    <w:rsid w:val="006E6D11"/>
    <w:rsid w:val="006E74DC"/>
    <w:rsid w:val="006E77AC"/>
    <w:rsid w:val="006E7D34"/>
    <w:rsid w:val="006F0431"/>
    <w:rsid w:val="006F0729"/>
    <w:rsid w:val="006F1FFF"/>
    <w:rsid w:val="006F2D4B"/>
    <w:rsid w:val="006F2FD3"/>
    <w:rsid w:val="006F38A6"/>
    <w:rsid w:val="006F3D4B"/>
    <w:rsid w:val="006F40E1"/>
    <w:rsid w:val="006F43CE"/>
    <w:rsid w:val="006F50A2"/>
    <w:rsid w:val="006F5D83"/>
    <w:rsid w:val="006F5E0B"/>
    <w:rsid w:val="006F6077"/>
    <w:rsid w:val="006F6351"/>
    <w:rsid w:val="006F6602"/>
    <w:rsid w:val="006F66F3"/>
    <w:rsid w:val="006F6D10"/>
    <w:rsid w:val="006F71BD"/>
    <w:rsid w:val="006F761A"/>
    <w:rsid w:val="006F79E6"/>
    <w:rsid w:val="006F7F1D"/>
    <w:rsid w:val="00700166"/>
    <w:rsid w:val="00700793"/>
    <w:rsid w:val="00700EE4"/>
    <w:rsid w:val="00701A1B"/>
    <w:rsid w:val="00701AA0"/>
    <w:rsid w:val="00701EB5"/>
    <w:rsid w:val="007026CC"/>
    <w:rsid w:val="0070272B"/>
    <w:rsid w:val="00702F78"/>
    <w:rsid w:val="00703217"/>
    <w:rsid w:val="00703581"/>
    <w:rsid w:val="0070527A"/>
    <w:rsid w:val="007056CA"/>
    <w:rsid w:val="00706141"/>
    <w:rsid w:val="0070652B"/>
    <w:rsid w:val="00707255"/>
    <w:rsid w:val="007072F8"/>
    <w:rsid w:val="00707C0B"/>
    <w:rsid w:val="007101A7"/>
    <w:rsid w:val="00711904"/>
    <w:rsid w:val="00711DF4"/>
    <w:rsid w:val="007129D4"/>
    <w:rsid w:val="00712B94"/>
    <w:rsid w:val="00712E6A"/>
    <w:rsid w:val="007134FF"/>
    <w:rsid w:val="00713D3A"/>
    <w:rsid w:val="007142A5"/>
    <w:rsid w:val="007143AC"/>
    <w:rsid w:val="00714F82"/>
    <w:rsid w:val="007150FD"/>
    <w:rsid w:val="00715DA8"/>
    <w:rsid w:val="00716E3A"/>
    <w:rsid w:val="00717346"/>
    <w:rsid w:val="00720073"/>
    <w:rsid w:val="0072010F"/>
    <w:rsid w:val="0072069A"/>
    <w:rsid w:val="00720810"/>
    <w:rsid w:val="00720A76"/>
    <w:rsid w:val="00721344"/>
    <w:rsid w:val="007213BA"/>
    <w:rsid w:val="00721BFD"/>
    <w:rsid w:val="00721D08"/>
    <w:rsid w:val="00721D7A"/>
    <w:rsid w:val="00721DF0"/>
    <w:rsid w:val="00721E16"/>
    <w:rsid w:val="007221ED"/>
    <w:rsid w:val="007223A5"/>
    <w:rsid w:val="007224A3"/>
    <w:rsid w:val="007224A6"/>
    <w:rsid w:val="00722532"/>
    <w:rsid w:val="00723CDF"/>
    <w:rsid w:val="00724054"/>
    <w:rsid w:val="00724D55"/>
    <w:rsid w:val="00724EC0"/>
    <w:rsid w:val="0072535B"/>
    <w:rsid w:val="007258FE"/>
    <w:rsid w:val="00726096"/>
    <w:rsid w:val="0072662E"/>
    <w:rsid w:val="00727494"/>
    <w:rsid w:val="00730779"/>
    <w:rsid w:val="00730934"/>
    <w:rsid w:val="00730D3E"/>
    <w:rsid w:val="00731959"/>
    <w:rsid w:val="00731B15"/>
    <w:rsid w:val="00731D14"/>
    <w:rsid w:val="00731D36"/>
    <w:rsid w:val="00732494"/>
    <w:rsid w:val="00732A9D"/>
    <w:rsid w:val="00734894"/>
    <w:rsid w:val="00734EC3"/>
    <w:rsid w:val="007365CC"/>
    <w:rsid w:val="00736ED1"/>
    <w:rsid w:val="00737077"/>
    <w:rsid w:val="00737135"/>
    <w:rsid w:val="0073731D"/>
    <w:rsid w:val="00737667"/>
    <w:rsid w:val="0074016E"/>
    <w:rsid w:val="00741B0A"/>
    <w:rsid w:val="00741B37"/>
    <w:rsid w:val="00741CFF"/>
    <w:rsid w:val="007425E8"/>
    <w:rsid w:val="00742AB8"/>
    <w:rsid w:val="007438EE"/>
    <w:rsid w:val="00743937"/>
    <w:rsid w:val="00743C44"/>
    <w:rsid w:val="00744C33"/>
    <w:rsid w:val="007454F3"/>
    <w:rsid w:val="00745852"/>
    <w:rsid w:val="007458F7"/>
    <w:rsid w:val="0074625C"/>
    <w:rsid w:val="0074638A"/>
    <w:rsid w:val="00747331"/>
    <w:rsid w:val="00747596"/>
    <w:rsid w:val="0075025D"/>
    <w:rsid w:val="007502D3"/>
    <w:rsid w:val="0075082D"/>
    <w:rsid w:val="00750AA6"/>
    <w:rsid w:val="0075154C"/>
    <w:rsid w:val="00751801"/>
    <w:rsid w:val="00751865"/>
    <w:rsid w:val="00751C03"/>
    <w:rsid w:val="00751CB5"/>
    <w:rsid w:val="007520D9"/>
    <w:rsid w:val="00752AFC"/>
    <w:rsid w:val="00752D94"/>
    <w:rsid w:val="00753165"/>
    <w:rsid w:val="0075366D"/>
    <w:rsid w:val="00753D3E"/>
    <w:rsid w:val="00753F31"/>
    <w:rsid w:val="007543B0"/>
    <w:rsid w:val="00754FB3"/>
    <w:rsid w:val="007556B1"/>
    <w:rsid w:val="00756EF8"/>
    <w:rsid w:val="007609F3"/>
    <w:rsid w:val="00760BD9"/>
    <w:rsid w:val="00760D18"/>
    <w:rsid w:val="00760D4E"/>
    <w:rsid w:val="00760E46"/>
    <w:rsid w:val="00761FB0"/>
    <w:rsid w:val="0076293F"/>
    <w:rsid w:val="00762BC8"/>
    <w:rsid w:val="007631C4"/>
    <w:rsid w:val="0076345B"/>
    <w:rsid w:val="00763737"/>
    <w:rsid w:val="00763A5B"/>
    <w:rsid w:val="00764F87"/>
    <w:rsid w:val="00765667"/>
    <w:rsid w:val="007669AD"/>
    <w:rsid w:val="00766FF9"/>
    <w:rsid w:val="00767CFE"/>
    <w:rsid w:val="00767F47"/>
    <w:rsid w:val="0077177C"/>
    <w:rsid w:val="0077252B"/>
    <w:rsid w:val="00772826"/>
    <w:rsid w:val="00772FD6"/>
    <w:rsid w:val="007737AD"/>
    <w:rsid w:val="00773EF7"/>
    <w:rsid w:val="0077418C"/>
    <w:rsid w:val="00774D4B"/>
    <w:rsid w:val="00776C2A"/>
    <w:rsid w:val="00776D68"/>
    <w:rsid w:val="00776DB9"/>
    <w:rsid w:val="007770CD"/>
    <w:rsid w:val="007771ED"/>
    <w:rsid w:val="00777264"/>
    <w:rsid w:val="0077799B"/>
    <w:rsid w:val="007779D1"/>
    <w:rsid w:val="00777C60"/>
    <w:rsid w:val="00780D8D"/>
    <w:rsid w:val="007813EE"/>
    <w:rsid w:val="007817FC"/>
    <w:rsid w:val="00782559"/>
    <w:rsid w:val="0078325F"/>
    <w:rsid w:val="00783B52"/>
    <w:rsid w:val="00784250"/>
    <w:rsid w:val="00784B6A"/>
    <w:rsid w:val="00784CBC"/>
    <w:rsid w:val="00784F3C"/>
    <w:rsid w:val="00785F28"/>
    <w:rsid w:val="00786420"/>
    <w:rsid w:val="00786A68"/>
    <w:rsid w:val="00786DDD"/>
    <w:rsid w:val="00787A2F"/>
    <w:rsid w:val="00791879"/>
    <w:rsid w:val="00792519"/>
    <w:rsid w:val="00792D47"/>
    <w:rsid w:val="00792FAB"/>
    <w:rsid w:val="007941FB"/>
    <w:rsid w:val="00794370"/>
    <w:rsid w:val="00794736"/>
    <w:rsid w:val="00794B2E"/>
    <w:rsid w:val="00795B9C"/>
    <w:rsid w:val="00795BE5"/>
    <w:rsid w:val="00796474"/>
    <w:rsid w:val="007969BA"/>
    <w:rsid w:val="00796BA9"/>
    <w:rsid w:val="0079728C"/>
    <w:rsid w:val="007972B2"/>
    <w:rsid w:val="007974E4"/>
    <w:rsid w:val="007978F3"/>
    <w:rsid w:val="007A060F"/>
    <w:rsid w:val="007A1032"/>
    <w:rsid w:val="007A160D"/>
    <w:rsid w:val="007A2382"/>
    <w:rsid w:val="007A2437"/>
    <w:rsid w:val="007A2524"/>
    <w:rsid w:val="007A26BF"/>
    <w:rsid w:val="007A28C7"/>
    <w:rsid w:val="007A2C32"/>
    <w:rsid w:val="007A2F11"/>
    <w:rsid w:val="007A31A3"/>
    <w:rsid w:val="007A37A1"/>
    <w:rsid w:val="007A3DE8"/>
    <w:rsid w:val="007A4517"/>
    <w:rsid w:val="007A4DD8"/>
    <w:rsid w:val="007A5398"/>
    <w:rsid w:val="007A54A4"/>
    <w:rsid w:val="007A552D"/>
    <w:rsid w:val="007A565A"/>
    <w:rsid w:val="007A65AD"/>
    <w:rsid w:val="007A667A"/>
    <w:rsid w:val="007A71C5"/>
    <w:rsid w:val="007A7665"/>
    <w:rsid w:val="007A7732"/>
    <w:rsid w:val="007A7D95"/>
    <w:rsid w:val="007A7E85"/>
    <w:rsid w:val="007B0DDE"/>
    <w:rsid w:val="007B0F15"/>
    <w:rsid w:val="007B0F73"/>
    <w:rsid w:val="007B18EA"/>
    <w:rsid w:val="007B1C27"/>
    <w:rsid w:val="007B1CA5"/>
    <w:rsid w:val="007B1F88"/>
    <w:rsid w:val="007B20B6"/>
    <w:rsid w:val="007B2C27"/>
    <w:rsid w:val="007B2C6A"/>
    <w:rsid w:val="007B2CA1"/>
    <w:rsid w:val="007B308A"/>
    <w:rsid w:val="007B58A9"/>
    <w:rsid w:val="007B62B0"/>
    <w:rsid w:val="007B63E7"/>
    <w:rsid w:val="007B6707"/>
    <w:rsid w:val="007B6F27"/>
    <w:rsid w:val="007B75F6"/>
    <w:rsid w:val="007B76C2"/>
    <w:rsid w:val="007C0772"/>
    <w:rsid w:val="007C0CF5"/>
    <w:rsid w:val="007C1174"/>
    <w:rsid w:val="007C127F"/>
    <w:rsid w:val="007C1B46"/>
    <w:rsid w:val="007C2042"/>
    <w:rsid w:val="007C20B2"/>
    <w:rsid w:val="007C2910"/>
    <w:rsid w:val="007C2EB7"/>
    <w:rsid w:val="007C3361"/>
    <w:rsid w:val="007C360A"/>
    <w:rsid w:val="007C36FE"/>
    <w:rsid w:val="007C3936"/>
    <w:rsid w:val="007C3D0E"/>
    <w:rsid w:val="007C3D86"/>
    <w:rsid w:val="007C43BF"/>
    <w:rsid w:val="007C578D"/>
    <w:rsid w:val="007C588A"/>
    <w:rsid w:val="007C5D4A"/>
    <w:rsid w:val="007C5FB3"/>
    <w:rsid w:val="007C6226"/>
    <w:rsid w:val="007C6274"/>
    <w:rsid w:val="007C6362"/>
    <w:rsid w:val="007C71D3"/>
    <w:rsid w:val="007C7B89"/>
    <w:rsid w:val="007D0A04"/>
    <w:rsid w:val="007D0ABC"/>
    <w:rsid w:val="007D10E7"/>
    <w:rsid w:val="007D204F"/>
    <w:rsid w:val="007D22C6"/>
    <w:rsid w:val="007D2314"/>
    <w:rsid w:val="007D2B3B"/>
    <w:rsid w:val="007D312D"/>
    <w:rsid w:val="007D31D9"/>
    <w:rsid w:val="007D3B98"/>
    <w:rsid w:val="007D4559"/>
    <w:rsid w:val="007D4E7D"/>
    <w:rsid w:val="007D5DE9"/>
    <w:rsid w:val="007D60C1"/>
    <w:rsid w:val="007D61D9"/>
    <w:rsid w:val="007D6FF0"/>
    <w:rsid w:val="007D73AE"/>
    <w:rsid w:val="007E02F9"/>
    <w:rsid w:val="007E03EE"/>
    <w:rsid w:val="007E0467"/>
    <w:rsid w:val="007E06BD"/>
    <w:rsid w:val="007E164E"/>
    <w:rsid w:val="007E1D03"/>
    <w:rsid w:val="007E1EED"/>
    <w:rsid w:val="007E1F64"/>
    <w:rsid w:val="007E2299"/>
    <w:rsid w:val="007E2E65"/>
    <w:rsid w:val="007E31B7"/>
    <w:rsid w:val="007E3830"/>
    <w:rsid w:val="007E3AEB"/>
    <w:rsid w:val="007E40EB"/>
    <w:rsid w:val="007E6941"/>
    <w:rsid w:val="007E7483"/>
    <w:rsid w:val="007E75FB"/>
    <w:rsid w:val="007F0C69"/>
    <w:rsid w:val="007F172E"/>
    <w:rsid w:val="007F2857"/>
    <w:rsid w:val="007F2865"/>
    <w:rsid w:val="007F2F70"/>
    <w:rsid w:val="007F31E0"/>
    <w:rsid w:val="007F32A7"/>
    <w:rsid w:val="007F3996"/>
    <w:rsid w:val="007F54A4"/>
    <w:rsid w:val="007F7214"/>
    <w:rsid w:val="007F782C"/>
    <w:rsid w:val="007F7E9C"/>
    <w:rsid w:val="00800098"/>
    <w:rsid w:val="008006E8"/>
    <w:rsid w:val="00800AB0"/>
    <w:rsid w:val="00800D3A"/>
    <w:rsid w:val="00801043"/>
    <w:rsid w:val="0080166F"/>
    <w:rsid w:val="00802871"/>
    <w:rsid w:val="00803792"/>
    <w:rsid w:val="00803796"/>
    <w:rsid w:val="00803A3B"/>
    <w:rsid w:val="00803B63"/>
    <w:rsid w:val="00803E94"/>
    <w:rsid w:val="008042F5"/>
    <w:rsid w:val="00805615"/>
    <w:rsid w:val="00805833"/>
    <w:rsid w:val="00805C94"/>
    <w:rsid w:val="008063E6"/>
    <w:rsid w:val="0080668C"/>
    <w:rsid w:val="008079E1"/>
    <w:rsid w:val="00807E30"/>
    <w:rsid w:val="00810503"/>
    <w:rsid w:val="00810C3D"/>
    <w:rsid w:val="00811731"/>
    <w:rsid w:val="00811E59"/>
    <w:rsid w:val="00811FEA"/>
    <w:rsid w:val="0081202B"/>
    <w:rsid w:val="0081259B"/>
    <w:rsid w:val="008128E4"/>
    <w:rsid w:val="00812E9A"/>
    <w:rsid w:val="00813EBD"/>
    <w:rsid w:val="00814BF1"/>
    <w:rsid w:val="00814F57"/>
    <w:rsid w:val="00815093"/>
    <w:rsid w:val="00815222"/>
    <w:rsid w:val="0081584C"/>
    <w:rsid w:val="00815EE2"/>
    <w:rsid w:val="0081667D"/>
    <w:rsid w:val="00816691"/>
    <w:rsid w:val="00816F15"/>
    <w:rsid w:val="00816F1C"/>
    <w:rsid w:val="0081770C"/>
    <w:rsid w:val="008197A9"/>
    <w:rsid w:val="0082036D"/>
    <w:rsid w:val="00820B94"/>
    <w:rsid w:val="00821A49"/>
    <w:rsid w:val="00821D97"/>
    <w:rsid w:val="00823C63"/>
    <w:rsid w:val="00824AF2"/>
    <w:rsid w:val="00824F08"/>
    <w:rsid w:val="00824FC6"/>
    <w:rsid w:val="008252E2"/>
    <w:rsid w:val="00825B00"/>
    <w:rsid w:val="0082610D"/>
    <w:rsid w:val="00826471"/>
    <w:rsid w:val="008300AB"/>
    <w:rsid w:val="008308FA"/>
    <w:rsid w:val="00830BC5"/>
    <w:rsid w:val="0083124F"/>
    <w:rsid w:val="0083171B"/>
    <w:rsid w:val="0083180F"/>
    <w:rsid w:val="00831AB1"/>
    <w:rsid w:val="00831DBF"/>
    <w:rsid w:val="00831E1A"/>
    <w:rsid w:val="008322F1"/>
    <w:rsid w:val="00832B53"/>
    <w:rsid w:val="00833A8B"/>
    <w:rsid w:val="00834835"/>
    <w:rsid w:val="0083488C"/>
    <w:rsid w:val="00834CC6"/>
    <w:rsid w:val="00835351"/>
    <w:rsid w:val="00835703"/>
    <w:rsid w:val="00835A3C"/>
    <w:rsid w:val="00836564"/>
    <w:rsid w:val="008369D9"/>
    <w:rsid w:val="008370A1"/>
    <w:rsid w:val="00840795"/>
    <w:rsid w:val="00840B12"/>
    <w:rsid w:val="00840EE9"/>
    <w:rsid w:val="00841B11"/>
    <w:rsid w:val="00841E13"/>
    <w:rsid w:val="00842235"/>
    <w:rsid w:val="008425BC"/>
    <w:rsid w:val="00842C14"/>
    <w:rsid w:val="00844E26"/>
    <w:rsid w:val="008453D0"/>
    <w:rsid w:val="008459CB"/>
    <w:rsid w:val="00845A3E"/>
    <w:rsid w:val="00845DA6"/>
    <w:rsid w:val="00845F9C"/>
    <w:rsid w:val="00846883"/>
    <w:rsid w:val="00846993"/>
    <w:rsid w:val="00846AB3"/>
    <w:rsid w:val="00846D8E"/>
    <w:rsid w:val="00847DAF"/>
    <w:rsid w:val="008516D0"/>
    <w:rsid w:val="00851F8D"/>
    <w:rsid w:val="008533D0"/>
    <w:rsid w:val="008540C7"/>
    <w:rsid w:val="0085457E"/>
    <w:rsid w:val="00854792"/>
    <w:rsid w:val="0085507C"/>
    <w:rsid w:val="00855557"/>
    <w:rsid w:val="00855D71"/>
    <w:rsid w:val="008567C0"/>
    <w:rsid w:val="0085715C"/>
    <w:rsid w:val="00857C95"/>
    <w:rsid w:val="00860181"/>
    <w:rsid w:val="00860D2A"/>
    <w:rsid w:val="00860EC3"/>
    <w:rsid w:val="00861005"/>
    <w:rsid w:val="00861DA2"/>
    <w:rsid w:val="00861E1B"/>
    <w:rsid w:val="008630D4"/>
    <w:rsid w:val="0086391C"/>
    <w:rsid w:val="00863C2F"/>
    <w:rsid w:val="00864BFB"/>
    <w:rsid w:val="00865565"/>
    <w:rsid w:val="00865690"/>
    <w:rsid w:val="008658F9"/>
    <w:rsid w:val="0086737A"/>
    <w:rsid w:val="00867542"/>
    <w:rsid w:val="0086799A"/>
    <w:rsid w:val="00867C09"/>
    <w:rsid w:val="00867D35"/>
    <w:rsid w:val="0087032C"/>
    <w:rsid w:val="0087050B"/>
    <w:rsid w:val="008712D1"/>
    <w:rsid w:val="00871ADF"/>
    <w:rsid w:val="008721A2"/>
    <w:rsid w:val="00873A7C"/>
    <w:rsid w:val="00873E75"/>
    <w:rsid w:val="0087425B"/>
    <w:rsid w:val="00874DF3"/>
    <w:rsid w:val="008751B9"/>
    <w:rsid w:val="00875779"/>
    <w:rsid w:val="00875AE6"/>
    <w:rsid w:val="00876661"/>
    <w:rsid w:val="008768C8"/>
    <w:rsid w:val="00876A4C"/>
    <w:rsid w:val="00880332"/>
    <w:rsid w:val="008805DB"/>
    <w:rsid w:val="00880618"/>
    <w:rsid w:val="00880DB5"/>
    <w:rsid w:val="00880ECB"/>
    <w:rsid w:val="00881F29"/>
    <w:rsid w:val="008830D9"/>
    <w:rsid w:val="00883CFF"/>
    <w:rsid w:val="00883D83"/>
    <w:rsid w:val="008852B4"/>
    <w:rsid w:val="008856E2"/>
    <w:rsid w:val="008859B9"/>
    <w:rsid w:val="0088610E"/>
    <w:rsid w:val="00886959"/>
    <w:rsid w:val="00887AC5"/>
    <w:rsid w:val="0088F9A7"/>
    <w:rsid w:val="00890108"/>
    <w:rsid w:val="0089010F"/>
    <w:rsid w:val="00890EEB"/>
    <w:rsid w:val="008913D4"/>
    <w:rsid w:val="0089171B"/>
    <w:rsid w:val="00892248"/>
    <w:rsid w:val="0089272A"/>
    <w:rsid w:val="0089276E"/>
    <w:rsid w:val="00892D56"/>
    <w:rsid w:val="008940B3"/>
    <w:rsid w:val="008948F1"/>
    <w:rsid w:val="008959F7"/>
    <w:rsid w:val="00895B4B"/>
    <w:rsid w:val="008A0580"/>
    <w:rsid w:val="008A0866"/>
    <w:rsid w:val="008A1D70"/>
    <w:rsid w:val="008A218D"/>
    <w:rsid w:val="008A2AB3"/>
    <w:rsid w:val="008A2D3B"/>
    <w:rsid w:val="008A36E1"/>
    <w:rsid w:val="008A37A7"/>
    <w:rsid w:val="008A3D4D"/>
    <w:rsid w:val="008A3EE5"/>
    <w:rsid w:val="008A403F"/>
    <w:rsid w:val="008A517F"/>
    <w:rsid w:val="008A552A"/>
    <w:rsid w:val="008A712B"/>
    <w:rsid w:val="008B0736"/>
    <w:rsid w:val="008B0B97"/>
    <w:rsid w:val="008B0EEF"/>
    <w:rsid w:val="008B1473"/>
    <w:rsid w:val="008B169D"/>
    <w:rsid w:val="008B1BD4"/>
    <w:rsid w:val="008B21E1"/>
    <w:rsid w:val="008B2E5A"/>
    <w:rsid w:val="008B3D83"/>
    <w:rsid w:val="008B4659"/>
    <w:rsid w:val="008B64A7"/>
    <w:rsid w:val="008B66A5"/>
    <w:rsid w:val="008B773B"/>
    <w:rsid w:val="008B7B2E"/>
    <w:rsid w:val="008B7FF0"/>
    <w:rsid w:val="008C0B5B"/>
    <w:rsid w:val="008C0CDF"/>
    <w:rsid w:val="008C1671"/>
    <w:rsid w:val="008C1872"/>
    <w:rsid w:val="008C2911"/>
    <w:rsid w:val="008C2EC7"/>
    <w:rsid w:val="008C4486"/>
    <w:rsid w:val="008C4E2B"/>
    <w:rsid w:val="008C51F5"/>
    <w:rsid w:val="008C69A8"/>
    <w:rsid w:val="008C719E"/>
    <w:rsid w:val="008C71DC"/>
    <w:rsid w:val="008C7A54"/>
    <w:rsid w:val="008D0CEB"/>
    <w:rsid w:val="008D1142"/>
    <w:rsid w:val="008D114C"/>
    <w:rsid w:val="008D1720"/>
    <w:rsid w:val="008D293B"/>
    <w:rsid w:val="008D2995"/>
    <w:rsid w:val="008D4BB6"/>
    <w:rsid w:val="008D4D0E"/>
    <w:rsid w:val="008D4E7B"/>
    <w:rsid w:val="008D6B8F"/>
    <w:rsid w:val="008D7528"/>
    <w:rsid w:val="008D7B26"/>
    <w:rsid w:val="008E0412"/>
    <w:rsid w:val="008E08C4"/>
    <w:rsid w:val="008E0AB9"/>
    <w:rsid w:val="008E1540"/>
    <w:rsid w:val="008E2C42"/>
    <w:rsid w:val="008E36E1"/>
    <w:rsid w:val="008E3A65"/>
    <w:rsid w:val="008E5A52"/>
    <w:rsid w:val="008E62E1"/>
    <w:rsid w:val="008E7237"/>
    <w:rsid w:val="008E7D07"/>
    <w:rsid w:val="008F01AF"/>
    <w:rsid w:val="008F13CF"/>
    <w:rsid w:val="008F1E29"/>
    <w:rsid w:val="008F2270"/>
    <w:rsid w:val="008F246C"/>
    <w:rsid w:val="008F2BA7"/>
    <w:rsid w:val="008F2F12"/>
    <w:rsid w:val="008F430B"/>
    <w:rsid w:val="008F480B"/>
    <w:rsid w:val="008F4DB2"/>
    <w:rsid w:val="008F4EE8"/>
    <w:rsid w:val="008F54A8"/>
    <w:rsid w:val="008F642A"/>
    <w:rsid w:val="008F7EBF"/>
    <w:rsid w:val="0090043D"/>
    <w:rsid w:val="00900CFA"/>
    <w:rsid w:val="0090251A"/>
    <w:rsid w:val="00902FA9"/>
    <w:rsid w:val="00903292"/>
    <w:rsid w:val="0090444E"/>
    <w:rsid w:val="00904469"/>
    <w:rsid w:val="009045AC"/>
    <w:rsid w:val="00904A32"/>
    <w:rsid w:val="00904A9F"/>
    <w:rsid w:val="00906D45"/>
    <w:rsid w:val="00906FF2"/>
    <w:rsid w:val="009070E2"/>
    <w:rsid w:val="0090735A"/>
    <w:rsid w:val="00907918"/>
    <w:rsid w:val="009100B5"/>
    <w:rsid w:val="00911094"/>
    <w:rsid w:val="00912389"/>
    <w:rsid w:val="009126DB"/>
    <w:rsid w:val="009127C8"/>
    <w:rsid w:val="00913F2E"/>
    <w:rsid w:val="00914C73"/>
    <w:rsid w:val="009154CF"/>
    <w:rsid w:val="00915544"/>
    <w:rsid w:val="00916223"/>
    <w:rsid w:val="009163B6"/>
    <w:rsid w:val="009164DD"/>
    <w:rsid w:val="00916505"/>
    <w:rsid w:val="0091681A"/>
    <w:rsid w:val="00916C6B"/>
    <w:rsid w:val="00917233"/>
    <w:rsid w:val="009174CE"/>
    <w:rsid w:val="009205F3"/>
    <w:rsid w:val="009208D4"/>
    <w:rsid w:val="0092100C"/>
    <w:rsid w:val="00921623"/>
    <w:rsid w:val="00921B9D"/>
    <w:rsid w:val="00921EC9"/>
    <w:rsid w:val="00922449"/>
    <w:rsid w:val="00922943"/>
    <w:rsid w:val="00923535"/>
    <w:rsid w:val="0092354C"/>
    <w:rsid w:val="00923B1F"/>
    <w:rsid w:val="00923DC0"/>
    <w:rsid w:val="009242CB"/>
    <w:rsid w:val="00924772"/>
    <w:rsid w:val="00925BA6"/>
    <w:rsid w:val="00925C3A"/>
    <w:rsid w:val="009271D6"/>
    <w:rsid w:val="009277E4"/>
    <w:rsid w:val="00927B37"/>
    <w:rsid w:val="00930624"/>
    <w:rsid w:val="0093220F"/>
    <w:rsid w:val="0093242D"/>
    <w:rsid w:val="009330B7"/>
    <w:rsid w:val="00933754"/>
    <w:rsid w:val="00933CEB"/>
    <w:rsid w:val="00933F7C"/>
    <w:rsid w:val="009343BC"/>
    <w:rsid w:val="009343F6"/>
    <w:rsid w:val="0093456B"/>
    <w:rsid w:val="00934B66"/>
    <w:rsid w:val="00934C02"/>
    <w:rsid w:val="009357F9"/>
    <w:rsid w:val="0093699D"/>
    <w:rsid w:val="009373B8"/>
    <w:rsid w:val="00940BC4"/>
    <w:rsid w:val="00940FC4"/>
    <w:rsid w:val="00941AF8"/>
    <w:rsid w:val="00941B42"/>
    <w:rsid w:val="00942318"/>
    <w:rsid w:val="009423B8"/>
    <w:rsid w:val="0094257D"/>
    <w:rsid w:val="009425D6"/>
    <w:rsid w:val="009428DC"/>
    <w:rsid w:val="00942BED"/>
    <w:rsid w:val="00942DA4"/>
    <w:rsid w:val="009433F0"/>
    <w:rsid w:val="00943470"/>
    <w:rsid w:val="009434E8"/>
    <w:rsid w:val="00943C07"/>
    <w:rsid w:val="009443B9"/>
    <w:rsid w:val="00944D17"/>
    <w:rsid w:val="00944E5D"/>
    <w:rsid w:val="00945932"/>
    <w:rsid w:val="009462CD"/>
    <w:rsid w:val="0094706D"/>
    <w:rsid w:val="00947ADE"/>
    <w:rsid w:val="00947ADF"/>
    <w:rsid w:val="00947B22"/>
    <w:rsid w:val="00947B88"/>
    <w:rsid w:val="00947D59"/>
    <w:rsid w:val="00947F4B"/>
    <w:rsid w:val="0095098D"/>
    <w:rsid w:val="00950B06"/>
    <w:rsid w:val="00950E85"/>
    <w:rsid w:val="0095141F"/>
    <w:rsid w:val="0095174A"/>
    <w:rsid w:val="00951F47"/>
    <w:rsid w:val="00953E79"/>
    <w:rsid w:val="00954330"/>
    <w:rsid w:val="009548C8"/>
    <w:rsid w:val="00954ECF"/>
    <w:rsid w:val="00955394"/>
    <w:rsid w:val="00955397"/>
    <w:rsid w:val="0095574F"/>
    <w:rsid w:val="009569E1"/>
    <w:rsid w:val="00957158"/>
    <w:rsid w:val="0095789A"/>
    <w:rsid w:val="00957AFD"/>
    <w:rsid w:val="00957E9E"/>
    <w:rsid w:val="00960310"/>
    <w:rsid w:val="00960981"/>
    <w:rsid w:val="00960BAE"/>
    <w:rsid w:val="00960E3E"/>
    <w:rsid w:val="009618C3"/>
    <w:rsid w:val="0096222F"/>
    <w:rsid w:val="0096266C"/>
    <w:rsid w:val="00963A71"/>
    <w:rsid w:val="00963CF8"/>
    <w:rsid w:val="0096417E"/>
    <w:rsid w:val="00964DCE"/>
    <w:rsid w:val="00964FDF"/>
    <w:rsid w:val="00965432"/>
    <w:rsid w:val="009655C9"/>
    <w:rsid w:val="009658EF"/>
    <w:rsid w:val="0096600D"/>
    <w:rsid w:val="00966785"/>
    <w:rsid w:val="009679B6"/>
    <w:rsid w:val="00970069"/>
    <w:rsid w:val="00970A3E"/>
    <w:rsid w:val="009710CB"/>
    <w:rsid w:val="00971707"/>
    <w:rsid w:val="00971D8B"/>
    <w:rsid w:val="009721EB"/>
    <w:rsid w:val="00972698"/>
    <w:rsid w:val="00972835"/>
    <w:rsid w:val="00972BAD"/>
    <w:rsid w:val="00973240"/>
    <w:rsid w:val="00974183"/>
    <w:rsid w:val="00974E22"/>
    <w:rsid w:val="009750D6"/>
    <w:rsid w:val="009759E1"/>
    <w:rsid w:val="00975C58"/>
    <w:rsid w:val="0097686E"/>
    <w:rsid w:val="009771F8"/>
    <w:rsid w:val="00980D15"/>
    <w:rsid w:val="00980D84"/>
    <w:rsid w:val="00981C2E"/>
    <w:rsid w:val="009840C1"/>
    <w:rsid w:val="00984AA8"/>
    <w:rsid w:val="00984FB3"/>
    <w:rsid w:val="0098592E"/>
    <w:rsid w:val="009859FB"/>
    <w:rsid w:val="00985A7A"/>
    <w:rsid w:val="00985D41"/>
    <w:rsid w:val="009861E9"/>
    <w:rsid w:val="00986640"/>
    <w:rsid w:val="00986A3E"/>
    <w:rsid w:val="00986FF3"/>
    <w:rsid w:val="0098791B"/>
    <w:rsid w:val="00987FCF"/>
    <w:rsid w:val="00990880"/>
    <w:rsid w:val="00990C29"/>
    <w:rsid w:val="00990CAD"/>
    <w:rsid w:val="00991A09"/>
    <w:rsid w:val="009923B6"/>
    <w:rsid w:val="009929B0"/>
    <w:rsid w:val="00992A01"/>
    <w:rsid w:val="009933FF"/>
    <w:rsid w:val="009934CC"/>
    <w:rsid w:val="00993573"/>
    <w:rsid w:val="00993775"/>
    <w:rsid w:val="00993947"/>
    <w:rsid w:val="0099402D"/>
    <w:rsid w:val="00994E3D"/>
    <w:rsid w:val="009968A4"/>
    <w:rsid w:val="0099715B"/>
    <w:rsid w:val="009977F2"/>
    <w:rsid w:val="0099787E"/>
    <w:rsid w:val="009A097E"/>
    <w:rsid w:val="009A208C"/>
    <w:rsid w:val="009A22F0"/>
    <w:rsid w:val="009A2A73"/>
    <w:rsid w:val="009A3496"/>
    <w:rsid w:val="009A4047"/>
    <w:rsid w:val="009A44AC"/>
    <w:rsid w:val="009A4D84"/>
    <w:rsid w:val="009A506D"/>
    <w:rsid w:val="009A69CF"/>
    <w:rsid w:val="009A6B23"/>
    <w:rsid w:val="009A7368"/>
    <w:rsid w:val="009B0E8E"/>
    <w:rsid w:val="009B1327"/>
    <w:rsid w:val="009B173A"/>
    <w:rsid w:val="009B20BD"/>
    <w:rsid w:val="009B2279"/>
    <w:rsid w:val="009B3544"/>
    <w:rsid w:val="009B3DDA"/>
    <w:rsid w:val="009B4970"/>
    <w:rsid w:val="009B4974"/>
    <w:rsid w:val="009B52CB"/>
    <w:rsid w:val="009B5725"/>
    <w:rsid w:val="009B706E"/>
    <w:rsid w:val="009B7F21"/>
    <w:rsid w:val="009C0099"/>
    <w:rsid w:val="009C04EA"/>
    <w:rsid w:val="009C146E"/>
    <w:rsid w:val="009C158A"/>
    <w:rsid w:val="009C162D"/>
    <w:rsid w:val="009C1B98"/>
    <w:rsid w:val="009C1E77"/>
    <w:rsid w:val="009C225B"/>
    <w:rsid w:val="009C29F7"/>
    <w:rsid w:val="009C2DDF"/>
    <w:rsid w:val="009C3F7A"/>
    <w:rsid w:val="009C40B7"/>
    <w:rsid w:val="009C423A"/>
    <w:rsid w:val="009C598F"/>
    <w:rsid w:val="009C5E95"/>
    <w:rsid w:val="009C63A1"/>
    <w:rsid w:val="009C63D6"/>
    <w:rsid w:val="009C66F7"/>
    <w:rsid w:val="009C6DEA"/>
    <w:rsid w:val="009D02D5"/>
    <w:rsid w:val="009D14D3"/>
    <w:rsid w:val="009D17D7"/>
    <w:rsid w:val="009D1CB8"/>
    <w:rsid w:val="009D3F59"/>
    <w:rsid w:val="009D4196"/>
    <w:rsid w:val="009D4A70"/>
    <w:rsid w:val="009D5142"/>
    <w:rsid w:val="009D5B77"/>
    <w:rsid w:val="009D5EA8"/>
    <w:rsid w:val="009D6719"/>
    <w:rsid w:val="009D6905"/>
    <w:rsid w:val="009D6F8F"/>
    <w:rsid w:val="009D750D"/>
    <w:rsid w:val="009E1019"/>
    <w:rsid w:val="009E202D"/>
    <w:rsid w:val="009E29C2"/>
    <w:rsid w:val="009E2A8D"/>
    <w:rsid w:val="009E3997"/>
    <w:rsid w:val="009E3D20"/>
    <w:rsid w:val="009E3F75"/>
    <w:rsid w:val="009E3F7A"/>
    <w:rsid w:val="009E4502"/>
    <w:rsid w:val="009E45D8"/>
    <w:rsid w:val="009E47E1"/>
    <w:rsid w:val="009E4C71"/>
    <w:rsid w:val="009E5090"/>
    <w:rsid w:val="009E59E4"/>
    <w:rsid w:val="009E62FC"/>
    <w:rsid w:val="009E6A23"/>
    <w:rsid w:val="009E6E5C"/>
    <w:rsid w:val="009E73B5"/>
    <w:rsid w:val="009E79ED"/>
    <w:rsid w:val="009F02A6"/>
    <w:rsid w:val="009F0C91"/>
    <w:rsid w:val="009F0D31"/>
    <w:rsid w:val="009F0D5A"/>
    <w:rsid w:val="009F191E"/>
    <w:rsid w:val="009F1DBF"/>
    <w:rsid w:val="009F244C"/>
    <w:rsid w:val="009F3791"/>
    <w:rsid w:val="009F37F4"/>
    <w:rsid w:val="009F42C3"/>
    <w:rsid w:val="009F463D"/>
    <w:rsid w:val="009F4737"/>
    <w:rsid w:val="009F4988"/>
    <w:rsid w:val="009F55C8"/>
    <w:rsid w:val="009F56AD"/>
    <w:rsid w:val="009F58B8"/>
    <w:rsid w:val="009F58F8"/>
    <w:rsid w:val="009F60F5"/>
    <w:rsid w:val="009F6389"/>
    <w:rsid w:val="009F67C2"/>
    <w:rsid w:val="009F6C6C"/>
    <w:rsid w:val="009F73E5"/>
    <w:rsid w:val="009F7D84"/>
    <w:rsid w:val="00A00074"/>
    <w:rsid w:val="00A0152A"/>
    <w:rsid w:val="00A01990"/>
    <w:rsid w:val="00A01A75"/>
    <w:rsid w:val="00A0239C"/>
    <w:rsid w:val="00A02E17"/>
    <w:rsid w:val="00A037FF"/>
    <w:rsid w:val="00A03CD8"/>
    <w:rsid w:val="00A04242"/>
    <w:rsid w:val="00A04298"/>
    <w:rsid w:val="00A044D8"/>
    <w:rsid w:val="00A046AC"/>
    <w:rsid w:val="00A056D9"/>
    <w:rsid w:val="00A057AA"/>
    <w:rsid w:val="00A05AE4"/>
    <w:rsid w:val="00A06509"/>
    <w:rsid w:val="00A065D7"/>
    <w:rsid w:val="00A066C0"/>
    <w:rsid w:val="00A06C3D"/>
    <w:rsid w:val="00A07596"/>
    <w:rsid w:val="00A07B0F"/>
    <w:rsid w:val="00A10345"/>
    <w:rsid w:val="00A10A32"/>
    <w:rsid w:val="00A10F94"/>
    <w:rsid w:val="00A11F87"/>
    <w:rsid w:val="00A132AA"/>
    <w:rsid w:val="00A13408"/>
    <w:rsid w:val="00A14121"/>
    <w:rsid w:val="00A147CD"/>
    <w:rsid w:val="00A14A0C"/>
    <w:rsid w:val="00A16552"/>
    <w:rsid w:val="00A1691B"/>
    <w:rsid w:val="00A16D9C"/>
    <w:rsid w:val="00A16FD1"/>
    <w:rsid w:val="00A173CF"/>
    <w:rsid w:val="00A17545"/>
    <w:rsid w:val="00A17A08"/>
    <w:rsid w:val="00A17A7D"/>
    <w:rsid w:val="00A20B57"/>
    <w:rsid w:val="00A20E7F"/>
    <w:rsid w:val="00A212E6"/>
    <w:rsid w:val="00A215C3"/>
    <w:rsid w:val="00A220EF"/>
    <w:rsid w:val="00A223BE"/>
    <w:rsid w:val="00A22630"/>
    <w:rsid w:val="00A226F5"/>
    <w:rsid w:val="00A22B25"/>
    <w:rsid w:val="00A22E85"/>
    <w:rsid w:val="00A238BD"/>
    <w:rsid w:val="00A23A49"/>
    <w:rsid w:val="00A23F3B"/>
    <w:rsid w:val="00A2434C"/>
    <w:rsid w:val="00A24DA2"/>
    <w:rsid w:val="00A25D44"/>
    <w:rsid w:val="00A25D95"/>
    <w:rsid w:val="00A2606B"/>
    <w:rsid w:val="00A26406"/>
    <w:rsid w:val="00A27520"/>
    <w:rsid w:val="00A27E14"/>
    <w:rsid w:val="00A30D8B"/>
    <w:rsid w:val="00A3189F"/>
    <w:rsid w:val="00A31986"/>
    <w:rsid w:val="00A31A85"/>
    <w:rsid w:val="00A31B5A"/>
    <w:rsid w:val="00A32B89"/>
    <w:rsid w:val="00A32D33"/>
    <w:rsid w:val="00A34921"/>
    <w:rsid w:val="00A34BDA"/>
    <w:rsid w:val="00A353E7"/>
    <w:rsid w:val="00A3559D"/>
    <w:rsid w:val="00A35D65"/>
    <w:rsid w:val="00A3609A"/>
    <w:rsid w:val="00A36141"/>
    <w:rsid w:val="00A3616B"/>
    <w:rsid w:val="00A3658E"/>
    <w:rsid w:val="00A369F2"/>
    <w:rsid w:val="00A36C69"/>
    <w:rsid w:val="00A377FB"/>
    <w:rsid w:val="00A37959"/>
    <w:rsid w:val="00A37A49"/>
    <w:rsid w:val="00A37AE9"/>
    <w:rsid w:val="00A40A46"/>
    <w:rsid w:val="00A40ADE"/>
    <w:rsid w:val="00A40E11"/>
    <w:rsid w:val="00A40EE2"/>
    <w:rsid w:val="00A42151"/>
    <w:rsid w:val="00A424CB"/>
    <w:rsid w:val="00A42C93"/>
    <w:rsid w:val="00A43683"/>
    <w:rsid w:val="00A43E49"/>
    <w:rsid w:val="00A44135"/>
    <w:rsid w:val="00A441E7"/>
    <w:rsid w:val="00A4464B"/>
    <w:rsid w:val="00A45243"/>
    <w:rsid w:val="00A45F9A"/>
    <w:rsid w:val="00A4689D"/>
    <w:rsid w:val="00A46F98"/>
    <w:rsid w:val="00A50DE4"/>
    <w:rsid w:val="00A50E8D"/>
    <w:rsid w:val="00A51233"/>
    <w:rsid w:val="00A5133B"/>
    <w:rsid w:val="00A520EF"/>
    <w:rsid w:val="00A5215C"/>
    <w:rsid w:val="00A52C3B"/>
    <w:rsid w:val="00A53505"/>
    <w:rsid w:val="00A538BE"/>
    <w:rsid w:val="00A53BFE"/>
    <w:rsid w:val="00A54B15"/>
    <w:rsid w:val="00A552D9"/>
    <w:rsid w:val="00A5543A"/>
    <w:rsid w:val="00A55BA3"/>
    <w:rsid w:val="00A56A16"/>
    <w:rsid w:val="00A57E25"/>
    <w:rsid w:val="00A603F0"/>
    <w:rsid w:val="00A60574"/>
    <w:rsid w:val="00A60673"/>
    <w:rsid w:val="00A60BCF"/>
    <w:rsid w:val="00A60DC6"/>
    <w:rsid w:val="00A61790"/>
    <w:rsid w:val="00A618C0"/>
    <w:rsid w:val="00A619B0"/>
    <w:rsid w:val="00A61A8F"/>
    <w:rsid w:val="00A625E7"/>
    <w:rsid w:val="00A62689"/>
    <w:rsid w:val="00A64268"/>
    <w:rsid w:val="00A64A8D"/>
    <w:rsid w:val="00A651A9"/>
    <w:rsid w:val="00A65412"/>
    <w:rsid w:val="00A6637C"/>
    <w:rsid w:val="00A663D3"/>
    <w:rsid w:val="00A6660C"/>
    <w:rsid w:val="00A667B1"/>
    <w:rsid w:val="00A66A46"/>
    <w:rsid w:val="00A671AD"/>
    <w:rsid w:val="00A671C8"/>
    <w:rsid w:val="00A67B03"/>
    <w:rsid w:val="00A67CAE"/>
    <w:rsid w:val="00A7022B"/>
    <w:rsid w:val="00A70324"/>
    <w:rsid w:val="00A7165C"/>
    <w:rsid w:val="00A72304"/>
    <w:rsid w:val="00A72431"/>
    <w:rsid w:val="00A73D27"/>
    <w:rsid w:val="00A73FF1"/>
    <w:rsid w:val="00A74A4A"/>
    <w:rsid w:val="00A75253"/>
    <w:rsid w:val="00A75596"/>
    <w:rsid w:val="00A755FB"/>
    <w:rsid w:val="00A756F4"/>
    <w:rsid w:val="00A7574D"/>
    <w:rsid w:val="00A75F01"/>
    <w:rsid w:val="00A76129"/>
    <w:rsid w:val="00A76233"/>
    <w:rsid w:val="00A76D31"/>
    <w:rsid w:val="00A76DF1"/>
    <w:rsid w:val="00A76E96"/>
    <w:rsid w:val="00A77617"/>
    <w:rsid w:val="00A7794E"/>
    <w:rsid w:val="00A77F20"/>
    <w:rsid w:val="00A813E2"/>
    <w:rsid w:val="00A81499"/>
    <w:rsid w:val="00A81A73"/>
    <w:rsid w:val="00A81DA1"/>
    <w:rsid w:val="00A8206F"/>
    <w:rsid w:val="00A831CC"/>
    <w:rsid w:val="00A83622"/>
    <w:rsid w:val="00A84B5A"/>
    <w:rsid w:val="00A84F24"/>
    <w:rsid w:val="00A85097"/>
    <w:rsid w:val="00A85894"/>
    <w:rsid w:val="00A85AD8"/>
    <w:rsid w:val="00A85D94"/>
    <w:rsid w:val="00A86458"/>
    <w:rsid w:val="00A864BC"/>
    <w:rsid w:val="00A867DF"/>
    <w:rsid w:val="00A867EC"/>
    <w:rsid w:val="00A86873"/>
    <w:rsid w:val="00A8713C"/>
    <w:rsid w:val="00A87CAC"/>
    <w:rsid w:val="00A87ED6"/>
    <w:rsid w:val="00A9032E"/>
    <w:rsid w:val="00A9043E"/>
    <w:rsid w:val="00A914A4"/>
    <w:rsid w:val="00A91695"/>
    <w:rsid w:val="00A916D1"/>
    <w:rsid w:val="00A916FC"/>
    <w:rsid w:val="00A91A7A"/>
    <w:rsid w:val="00A91B89"/>
    <w:rsid w:val="00A92A0B"/>
    <w:rsid w:val="00A92D6A"/>
    <w:rsid w:val="00A92F0B"/>
    <w:rsid w:val="00A93312"/>
    <w:rsid w:val="00A93C30"/>
    <w:rsid w:val="00A94284"/>
    <w:rsid w:val="00A95B0A"/>
    <w:rsid w:val="00A95EC3"/>
    <w:rsid w:val="00A96A6A"/>
    <w:rsid w:val="00A96D1D"/>
    <w:rsid w:val="00A9720D"/>
    <w:rsid w:val="00A973FF"/>
    <w:rsid w:val="00A97BE2"/>
    <w:rsid w:val="00AA0264"/>
    <w:rsid w:val="00AA04F5"/>
    <w:rsid w:val="00AA27D4"/>
    <w:rsid w:val="00AA35CC"/>
    <w:rsid w:val="00AA37B3"/>
    <w:rsid w:val="00AA3BC9"/>
    <w:rsid w:val="00AA3C17"/>
    <w:rsid w:val="00AA3CE9"/>
    <w:rsid w:val="00AA46C0"/>
    <w:rsid w:val="00AA4856"/>
    <w:rsid w:val="00AA4A7C"/>
    <w:rsid w:val="00AA4D3E"/>
    <w:rsid w:val="00AA4ECE"/>
    <w:rsid w:val="00AA5378"/>
    <w:rsid w:val="00AA5635"/>
    <w:rsid w:val="00AA6095"/>
    <w:rsid w:val="00AA6520"/>
    <w:rsid w:val="00AA656E"/>
    <w:rsid w:val="00AA6BD4"/>
    <w:rsid w:val="00AA6F0D"/>
    <w:rsid w:val="00AB0833"/>
    <w:rsid w:val="00AB0DEA"/>
    <w:rsid w:val="00AB13F2"/>
    <w:rsid w:val="00AB191C"/>
    <w:rsid w:val="00AB1A39"/>
    <w:rsid w:val="00AB233E"/>
    <w:rsid w:val="00AB2554"/>
    <w:rsid w:val="00AB27A7"/>
    <w:rsid w:val="00AB2E9D"/>
    <w:rsid w:val="00AB3C94"/>
    <w:rsid w:val="00AB506B"/>
    <w:rsid w:val="00AB525E"/>
    <w:rsid w:val="00AB5EC7"/>
    <w:rsid w:val="00AB6B86"/>
    <w:rsid w:val="00AB7275"/>
    <w:rsid w:val="00AB7C06"/>
    <w:rsid w:val="00AB7C29"/>
    <w:rsid w:val="00AB7E6C"/>
    <w:rsid w:val="00AC0110"/>
    <w:rsid w:val="00AC0EEF"/>
    <w:rsid w:val="00AC1872"/>
    <w:rsid w:val="00AC24DD"/>
    <w:rsid w:val="00AC2566"/>
    <w:rsid w:val="00AC2667"/>
    <w:rsid w:val="00AC2BBC"/>
    <w:rsid w:val="00AC2CC0"/>
    <w:rsid w:val="00AC33DF"/>
    <w:rsid w:val="00AC3D25"/>
    <w:rsid w:val="00AC4D9A"/>
    <w:rsid w:val="00AC5E1E"/>
    <w:rsid w:val="00AC62D6"/>
    <w:rsid w:val="00AC658A"/>
    <w:rsid w:val="00AC66D2"/>
    <w:rsid w:val="00AC7497"/>
    <w:rsid w:val="00AC7668"/>
    <w:rsid w:val="00AD092D"/>
    <w:rsid w:val="00AD0B18"/>
    <w:rsid w:val="00AD0F2C"/>
    <w:rsid w:val="00AD19FC"/>
    <w:rsid w:val="00AD23F6"/>
    <w:rsid w:val="00AD271A"/>
    <w:rsid w:val="00AD2C6E"/>
    <w:rsid w:val="00AD324B"/>
    <w:rsid w:val="00AD450B"/>
    <w:rsid w:val="00AD4BF4"/>
    <w:rsid w:val="00AD511A"/>
    <w:rsid w:val="00AD5376"/>
    <w:rsid w:val="00AD558D"/>
    <w:rsid w:val="00AD5A51"/>
    <w:rsid w:val="00AD5B0A"/>
    <w:rsid w:val="00AD6179"/>
    <w:rsid w:val="00AD631F"/>
    <w:rsid w:val="00AD68CF"/>
    <w:rsid w:val="00AD7ACA"/>
    <w:rsid w:val="00AE008A"/>
    <w:rsid w:val="00AE0992"/>
    <w:rsid w:val="00AE20EB"/>
    <w:rsid w:val="00AE21FF"/>
    <w:rsid w:val="00AE2F4C"/>
    <w:rsid w:val="00AE37D3"/>
    <w:rsid w:val="00AE388A"/>
    <w:rsid w:val="00AE3E15"/>
    <w:rsid w:val="00AE43CC"/>
    <w:rsid w:val="00AE467E"/>
    <w:rsid w:val="00AE4A1D"/>
    <w:rsid w:val="00AE5F19"/>
    <w:rsid w:val="00AE6C8A"/>
    <w:rsid w:val="00AE714D"/>
    <w:rsid w:val="00AE7290"/>
    <w:rsid w:val="00AE74EB"/>
    <w:rsid w:val="00AE7678"/>
    <w:rsid w:val="00AE777D"/>
    <w:rsid w:val="00AE79F7"/>
    <w:rsid w:val="00AF0BA3"/>
    <w:rsid w:val="00AF0D54"/>
    <w:rsid w:val="00AF18A4"/>
    <w:rsid w:val="00AF1F18"/>
    <w:rsid w:val="00AF1FAD"/>
    <w:rsid w:val="00AF2CED"/>
    <w:rsid w:val="00AF2F26"/>
    <w:rsid w:val="00AF4272"/>
    <w:rsid w:val="00AF4791"/>
    <w:rsid w:val="00AF4ED5"/>
    <w:rsid w:val="00AF513A"/>
    <w:rsid w:val="00AF5E34"/>
    <w:rsid w:val="00AF61AA"/>
    <w:rsid w:val="00AF6F8A"/>
    <w:rsid w:val="00AF723E"/>
    <w:rsid w:val="00AF76E6"/>
    <w:rsid w:val="00AF7A46"/>
    <w:rsid w:val="00AF7FA2"/>
    <w:rsid w:val="00AF7FA9"/>
    <w:rsid w:val="00B00767"/>
    <w:rsid w:val="00B00784"/>
    <w:rsid w:val="00B014D3"/>
    <w:rsid w:val="00B01A40"/>
    <w:rsid w:val="00B02105"/>
    <w:rsid w:val="00B02803"/>
    <w:rsid w:val="00B02BE9"/>
    <w:rsid w:val="00B02C1E"/>
    <w:rsid w:val="00B02FA5"/>
    <w:rsid w:val="00B034CA"/>
    <w:rsid w:val="00B03C90"/>
    <w:rsid w:val="00B047BC"/>
    <w:rsid w:val="00B04DA1"/>
    <w:rsid w:val="00B067ED"/>
    <w:rsid w:val="00B0726E"/>
    <w:rsid w:val="00B072B5"/>
    <w:rsid w:val="00B10D2B"/>
    <w:rsid w:val="00B11396"/>
    <w:rsid w:val="00B11A4D"/>
    <w:rsid w:val="00B125CA"/>
    <w:rsid w:val="00B14530"/>
    <w:rsid w:val="00B14617"/>
    <w:rsid w:val="00B15905"/>
    <w:rsid w:val="00B15EEF"/>
    <w:rsid w:val="00B16558"/>
    <w:rsid w:val="00B16C1C"/>
    <w:rsid w:val="00B16DB8"/>
    <w:rsid w:val="00B17230"/>
    <w:rsid w:val="00B1735D"/>
    <w:rsid w:val="00B20718"/>
    <w:rsid w:val="00B219D1"/>
    <w:rsid w:val="00B21A3C"/>
    <w:rsid w:val="00B229B4"/>
    <w:rsid w:val="00B23108"/>
    <w:rsid w:val="00B2312B"/>
    <w:rsid w:val="00B23B25"/>
    <w:rsid w:val="00B23BB2"/>
    <w:rsid w:val="00B244F1"/>
    <w:rsid w:val="00B25EF7"/>
    <w:rsid w:val="00B26ADE"/>
    <w:rsid w:val="00B27F1D"/>
    <w:rsid w:val="00B30C4B"/>
    <w:rsid w:val="00B31915"/>
    <w:rsid w:val="00B31979"/>
    <w:rsid w:val="00B31A2C"/>
    <w:rsid w:val="00B31C2E"/>
    <w:rsid w:val="00B32109"/>
    <w:rsid w:val="00B321E8"/>
    <w:rsid w:val="00B33DC6"/>
    <w:rsid w:val="00B341B9"/>
    <w:rsid w:val="00B34F0B"/>
    <w:rsid w:val="00B360F1"/>
    <w:rsid w:val="00B36225"/>
    <w:rsid w:val="00B36CCE"/>
    <w:rsid w:val="00B36F88"/>
    <w:rsid w:val="00B37F8B"/>
    <w:rsid w:val="00B38FB2"/>
    <w:rsid w:val="00B404AE"/>
    <w:rsid w:val="00B40AE6"/>
    <w:rsid w:val="00B4138B"/>
    <w:rsid w:val="00B41DA2"/>
    <w:rsid w:val="00B41EB7"/>
    <w:rsid w:val="00B41F51"/>
    <w:rsid w:val="00B42E92"/>
    <w:rsid w:val="00B42F96"/>
    <w:rsid w:val="00B43067"/>
    <w:rsid w:val="00B439C8"/>
    <w:rsid w:val="00B442D1"/>
    <w:rsid w:val="00B44333"/>
    <w:rsid w:val="00B444AC"/>
    <w:rsid w:val="00B45326"/>
    <w:rsid w:val="00B4581E"/>
    <w:rsid w:val="00B46978"/>
    <w:rsid w:val="00B47E92"/>
    <w:rsid w:val="00B47EDD"/>
    <w:rsid w:val="00B47F9A"/>
    <w:rsid w:val="00B50207"/>
    <w:rsid w:val="00B51292"/>
    <w:rsid w:val="00B51C51"/>
    <w:rsid w:val="00B522DB"/>
    <w:rsid w:val="00B534FB"/>
    <w:rsid w:val="00B55096"/>
    <w:rsid w:val="00B550F3"/>
    <w:rsid w:val="00B5570C"/>
    <w:rsid w:val="00B55B7D"/>
    <w:rsid w:val="00B55D87"/>
    <w:rsid w:val="00B56366"/>
    <w:rsid w:val="00B5696E"/>
    <w:rsid w:val="00B56FE2"/>
    <w:rsid w:val="00B5710D"/>
    <w:rsid w:val="00B5774F"/>
    <w:rsid w:val="00B607D7"/>
    <w:rsid w:val="00B607FC"/>
    <w:rsid w:val="00B60941"/>
    <w:rsid w:val="00B60B53"/>
    <w:rsid w:val="00B60C0F"/>
    <w:rsid w:val="00B613F3"/>
    <w:rsid w:val="00B61BE5"/>
    <w:rsid w:val="00B628AB"/>
    <w:rsid w:val="00B62C9E"/>
    <w:rsid w:val="00B62E20"/>
    <w:rsid w:val="00B63434"/>
    <w:rsid w:val="00B642F4"/>
    <w:rsid w:val="00B64430"/>
    <w:rsid w:val="00B644D4"/>
    <w:rsid w:val="00B64EE6"/>
    <w:rsid w:val="00B65235"/>
    <w:rsid w:val="00B6586E"/>
    <w:rsid w:val="00B65D74"/>
    <w:rsid w:val="00B66262"/>
    <w:rsid w:val="00B662E7"/>
    <w:rsid w:val="00B663D4"/>
    <w:rsid w:val="00B66A81"/>
    <w:rsid w:val="00B66CF5"/>
    <w:rsid w:val="00B67C0B"/>
    <w:rsid w:val="00B703E7"/>
    <w:rsid w:val="00B70410"/>
    <w:rsid w:val="00B71034"/>
    <w:rsid w:val="00B7185E"/>
    <w:rsid w:val="00B71EDA"/>
    <w:rsid w:val="00B7227D"/>
    <w:rsid w:val="00B723E0"/>
    <w:rsid w:val="00B727EF"/>
    <w:rsid w:val="00B72EBE"/>
    <w:rsid w:val="00B7314E"/>
    <w:rsid w:val="00B7314F"/>
    <w:rsid w:val="00B731E9"/>
    <w:rsid w:val="00B73431"/>
    <w:rsid w:val="00B735BA"/>
    <w:rsid w:val="00B73783"/>
    <w:rsid w:val="00B73989"/>
    <w:rsid w:val="00B73E3D"/>
    <w:rsid w:val="00B75CAF"/>
    <w:rsid w:val="00B76022"/>
    <w:rsid w:val="00B77B2C"/>
    <w:rsid w:val="00B7EA24"/>
    <w:rsid w:val="00B80974"/>
    <w:rsid w:val="00B80A5E"/>
    <w:rsid w:val="00B80B56"/>
    <w:rsid w:val="00B80D62"/>
    <w:rsid w:val="00B812CC"/>
    <w:rsid w:val="00B81C24"/>
    <w:rsid w:val="00B81FA4"/>
    <w:rsid w:val="00B82020"/>
    <w:rsid w:val="00B823DD"/>
    <w:rsid w:val="00B83F69"/>
    <w:rsid w:val="00B84240"/>
    <w:rsid w:val="00B847F9"/>
    <w:rsid w:val="00B84BAE"/>
    <w:rsid w:val="00B8636E"/>
    <w:rsid w:val="00B86B1B"/>
    <w:rsid w:val="00B86CC3"/>
    <w:rsid w:val="00B8794C"/>
    <w:rsid w:val="00B91117"/>
    <w:rsid w:val="00B917E9"/>
    <w:rsid w:val="00B9184C"/>
    <w:rsid w:val="00B91D86"/>
    <w:rsid w:val="00B92371"/>
    <w:rsid w:val="00B924DE"/>
    <w:rsid w:val="00B9318F"/>
    <w:rsid w:val="00B93323"/>
    <w:rsid w:val="00B9427F"/>
    <w:rsid w:val="00B9516D"/>
    <w:rsid w:val="00B95310"/>
    <w:rsid w:val="00B95EF4"/>
    <w:rsid w:val="00B97A3F"/>
    <w:rsid w:val="00BA0660"/>
    <w:rsid w:val="00BA19D7"/>
    <w:rsid w:val="00BA2C96"/>
    <w:rsid w:val="00BA30FE"/>
    <w:rsid w:val="00BA3695"/>
    <w:rsid w:val="00BA36BA"/>
    <w:rsid w:val="00BA3CD6"/>
    <w:rsid w:val="00BA3CEF"/>
    <w:rsid w:val="00BA3DC2"/>
    <w:rsid w:val="00BA3E2D"/>
    <w:rsid w:val="00BA4B06"/>
    <w:rsid w:val="00BA4B09"/>
    <w:rsid w:val="00BA4F38"/>
    <w:rsid w:val="00BA51F2"/>
    <w:rsid w:val="00BA543F"/>
    <w:rsid w:val="00BA5ABA"/>
    <w:rsid w:val="00BA6457"/>
    <w:rsid w:val="00BA68E2"/>
    <w:rsid w:val="00BA6915"/>
    <w:rsid w:val="00BA69AD"/>
    <w:rsid w:val="00BA719B"/>
    <w:rsid w:val="00BA7A5F"/>
    <w:rsid w:val="00BA7BBD"/>
    <w:rsid w:val="00BA9FAA"/>
    <w:rsid w:val="00BB0421"/>
    <w:rsid w:val="00BB08EB"/>
    <w:rsid w:val="00BB0C2F"/>
    <w:rsid w:val="00BB1812"/>
    <w:rsid w:val="00BB1A42"/>
    <w:rsid w:val="00BB1B81"/>
    <w:rsid w:val="00BB1CBD"/>
    <w:rsid w:val="00BB3171"/>
    <w:rsid w:val="00BB3291"/>
    <w:rsid w:val="00BB34B7"/>
    <w:rsid w:val="00BB37A7"/>
    <w:rsid w:val="00BB391D"/>
    <w:rsid w:val="00BB39F4"/>
    <w:rsid w:val="00BB4814"/>
    <w:rsid w:val="00BB550E"/>
    <w:rsid w:val="00BB6340"/>
    <w:rsid w:val="00BB6509"/>
    <w:rsid w:val="00BB690C"/>
    <w:rsid w:val="00BB69BE"/>
    <w:rsid w:val="00BB6AF8"/>
    <w:rsid w:val="00BB6F33"/>
    <w:rsid w:val="00BB7078"/>
    <w:rsid w:val="00BC0768"/>
    <w:rsid w:val="00BC07A9"/>
    <w:rsid w:val="00BC16C9"/>
    <w:rsid w:val="00BC20FB"/>
    <w:rsid w:val="00BC248C"/>
    <w:rsid w:val="00BC2A8E"/>
    <w:rsid w:val="00BC3290"/>
    <w:rsid w:val="00BC33B2"/>
    <w:rsid w:val="00BC403D"/>
    <w:rsid w:val="00BC4041"/>
    <w:rsid w:val="00BC40FD"/>
    <w:rsid w:val="00BC4632"/>
    <w:rsid w:val="00BC4914"/>
    <w:rsid w:val="00BC594D"/>
    <w:rsid w:val="00BC5A3F"/>
    <w:rsid w:val="00BC72E8"/>
    <w:rsid w:val="00BC7516"/>
    <w:rsid w:val="00BD012E"/>
    <w:rsid w:val="00BD20C3"/>
    <w:rsid w:val="00BD2213"/>
    <w:rsid w:val="00BD3197"/>
    <w:rsid w:val="00BD33E5"/>
    <w:rsid w:val="00BD4A91"/>
    <w:rsid w:val="00BD4BEC"/>
    <w:rsid w:val="00BD5684"/>
    <w:rsid w:val="00BD6833"/>
    <w:rsid w:val="00BD7DF3"/>
    <w:rsid w:val="00BD7E0E"/>
    <w:rsid w:val="00BE0A99"/>
    <w:rsid w:val="00BE0C53"/>
    <w:rsid w:val="00BE1125"/>
    <w:rsid w:val="00BE12C3"/>
    <w:rsid w:val="00BE16E9"/>
    <w:rsid w:val="00BE2027"/>
    <w:rsid w:val="00BE27FC"/>
    <w:rsid w:val="00BE4960"/>
    <w:rsid w:val="00BE4D65"/>
    <w:rsid w:val="00BE50FE"/>
    <w:rsid w:val="00BE5BA8"/>
    <w:rsid w:val="00BE5D6B"/>
    <w:rsid w:val="00BE5EEF"/>
    <w:rsid w:val="00BE7469"/>
    <w:rsid w:val="00BE7C1D"/>
    <w:rsid w:val="00BE7D17"/>
    <w:rsid w:val="00BF05F2"/>
    <w:rsid w:val="00BF1A87"/>
    <w:rsid w:val="00BF1F9E"/>
    <w:rsid w:val="00BF20D5"/>
    <w:rsid w:val="00BF31D6"/>
    <w:rsid w:val="00BF33F7"/>
    <w:rsid w:val="00BF3E3A"/>
    <w:rsid w:val="00BF45AF"/>
    <w:rsid w:val="00BF4A59"/>
    <w:rsid w:val="00BF5CE7"/>
    <w:rsid w:val="00BF6182"/>
    <w:rsid w:val="00BF68CE"/>
    <w:rsid w:val="00C01B42"/>
    <w:rsid w:val="00C01EC0"/>
    <w:rsid w:val="00C02354"/>
    <w:rsid w:val="00C02C7D"/>
    <w:rsid w:val="00C02EFF"/>
    <w:rsid w:val="00C02F61"/>
    <w:rsid w:val="00C052D8"/>
    <w:rsid w:val="00C06415"/>
    <w:rsid w:val="00C07829"/>
    <w:rsid w:val="00C07912"/>
    <w:rsid w:val="00C079D2"/>
    <w:rsid w:val="00C10D9A"/>
    <w:rsid w:val="00C128C8"/>
    <w:rsid w:val="00C1297F"/>
    <w:rsid w:val="00C12FDE"/>
    <w:rsid w:val="00C135C4"/>
    <w:rsid w:val="00C137F5"/>
    <w:rsid w:val="00C14891"/>
    <w:rsid w:val="00C157B6"/>
    <w:rsid w:val="00C15C8F"/>
    <w:rsid w:val="00C17035"/>
    <w:rsid w:val="00C17963"/>
    <w:rsid w:val="00C21045"/>
    <w:rsid w:val="00C219BE"/>
    <w:rsid w:val="00C2248B"/>
    <w:rsid w:val="00C229B8"/>
    <w:rsid w:val="00C22D9D"/>
    <w:rsid w:val="00C22DFE"/>
    <w:rsid w:val="00C232CD"/>
    <w:rsid w:val="00C23782"/>
    <w:rsid w:val="00C23892"/>
    <w:rsid w:val="00C23AF7"/>
    <w:rsid w:val="00C23D68"/>
    <w:rsid w:val="00C23EE8"/>
    <w:rsid w:val="00C244EE"/>
    <w:rsid w:val="00C247BB"/>
    <w:rsid w:val="00C247FA"/>
    <w:rsid w:val="00C25B59"/>
    <w:rsid w:val="00C25C46"/>
    <w:rsid w:val="00C25C80"/>
    <w:rsid w:val="00C2672B"/>
    <w:rsid w:val="00C26E3F"/>
    <w:rsid w:val="00C27DF3"/>
    <w:rsid w:val="00C27F99"/>
    <w:rsid w:val="00C30466"/>
    <w:rsid w:val="00C30E87"/>
    <w:rsid w:val="00C323F6"/>
    <w:rsid w:val="00C32795"/>
    <w:rsid w:val="00C32C46"/>
    <w:rsid w:val="00C33B7A"/>
    <w:rsid w:val="00C3460F"/>
    <w:rsid w:val="00C347F2"/>
    <w:rsid w:val="00C3551D"/>
    <w:rsid w:val="00C355FA"/>
    <w:rsid w:val="00C35AB6"/>
    <w:rsid w:val="00C363D8"/>
    <w:rsid w:val="00C365D2"/>
    <w:rsid w:val="00C36AC0"/>
    <w:rsid w:val="00C36B6E"/>
    <w:rsid w:val="00C3701D"/>
    <w:rsid w:val="00C4187F"/>
    <w:rsid w:val="00C41D2F"/>
    <w:rsid w:val="00C42A36"/>
    <w:rsid w:val="00C42B98"/>
    <w:rsid w:val="00C42E3E"/>
    <w:rsid w:val="00C4352D"/>
    <w:rsid w:val="00C43733"/>
    <w:rsid w:val="00C43E63"/>
    <w:rsid w:val="00C44013"/>
    <w:rsid w:val="00C442B9"/>
    <w:rsid w:val="00C44768"/>
    <w:rsid w:val="00C44B9B"/>
    <w:rsid w:val="00C44ECB"/>
    <w:rsid w:val="00C45857"/>
    <w:rsid w:val="00C4607B"/>
    <w:rsid w:val="00C46CC7"/>
    <w:rsid w:val="00C47731"/>
    <w:rsid w:val="00C47D2F"/>
    <w:rsid w:val="00C47E54"/>
    <w:rsid w:val="00C5031B"/>
    <w:rsid w:val="00C50D77"/>
    <w:rsid w:val="00C51055"/>
    <w:rsid w:val="00C513D3"/>
    <w:rsid w:val="00C51975"/>
    <w:rsid w:val="00C52A1E"/>
    <w:rsid w:val="00C53CA6"/>
    <w:rsid w:val="00C540B9"/>
    <w:rsid w:val="00C550BA"/>
    <w:rsid w:val="00C5549D"/>
    <w:rsid w:val="00C55B6A"/>
    <w:rsid w:val="00C55E03"/>
    <w:rsid w:val="00C55F26"/>
    <w:rsid w:val="00C56294"/>
    <w:rsid w:val="00C567C2"/>
    <w:rsid w:val="00C56BDE"/>
    <w:rsid w:val="00C56FAC"/>
    <w:rsid w:val="00C600E5"/>
    <w:rsid w:val="00C606CA"/>
    <w:rsid w:val="00C60EC0"/>
    <w:rsid w:val="00C61930"/>
    <w:rsid w:val="00C620F8"/>
    <w:rsid w:val="00C628E8"/>
    <w:rsid w:val="00C62DD2"/>
    <w:rsid w:val="00C6322E"/>
    <w:rsid w:val="00C63D61"/>
    <w:rsid w:val="00C64925"/>
    <w:rsid w:val="00C6621B"/>
    <w:rsid w:val="00C67334"/>
    <w:rsid w:val="00C67512"/>
    <w:rsid w:val="00C68F5E"/>
    <w:rsid w:val="00C7188D"/>
    <w:rsid w:val="00C719E6"/>
    <w:rsid w:val="00C71A7F"/>
    <w:rsid w:val="00C72224"/>
    <w:rsid w:val="00C734B3"/>
    <w:rsid w:val="00C749F0"/>
    <w:rsid w:val="00C75706"/>
    <w:rsid w:val="00C761DE"/>
    <w:rsid w:val="00C76580"/>
    <w:rsid w:val="00C76ABF"/>
    <w:rsid w:val="00C77510"/>
    <w:rsid w:val="00C77914"/>
    <w:rsid w:val="00C80D35"/>
    <w:rsid w:val="00C81219"/>
    <w:rsid w:val="00C81449"/>
    <w:rsid w:val="00C82798"/>
    <w:rsid w:val="00C82FC2"/>
    <w:rsid w:val="00C8352E"/>
    <w:rsid w:val="00C83545"/>
    <w:rsid w:val="00C845C0"/>
    <w:rsid w:val="00C84717"/>
    <w:rsid w:val="00C847E9"/>
    <w:rsid w:val="00C84E15"/>
    <w:rsid w:val="00C853D9"/>
    <w:rsid w:val="00C86507"/>
    <w:rsid w:val="00C867B5"/>
    <w:rsid w:val="00C87528"/>
    <w:rsid w:val="00C87539"/>
    <w:rsid w:val="00C87D70"/>
    <w:rsid w:val="00C87EDE"/>
    <w:rsid w:val="00C87F32"/>
    <w:rsid w:val="00C9034C"/>
    <w:rsid w:val="00C90525"/>
    <w:rsid w:val="00C91152"/>
    <w:rsid w:val="00C913CB"/>
    <w:rsid w:val="00C917DC"/>
    <w:rsid w:val="00C91A79"/>
    <w:rsid w:val="00C91D84"/>
    <w:rsid w:val="00C91E80"/>
    <w:rsid w:val="00C91F4D"/>
    <w:rsid w:val="00C93475"/>
    <w:rsid w:val="00C939AE"/>
    <w:rsid w:val="00C93D30"/>
    <w:rsid w:val="00C94174"/>
    <w:rsid w:val="00C942AC"/>
    <w:rsid w:val="00C946CD"/>
    <w:rsid w:val="00C94D4F"/>
    <w:rsid w:val="00C95335"/>
    <w:rsid w:val="00C9566B"/>
    <w:rsid w:val="00C95F51"/>
    <w:rsid w:val="00C9670A"/>
    <w:rsid w:val="00C96977"/>
    <w:rsid w:val="00C96F71"/>
    <w:rsid w:val="00C97C04"/>
    <w:rsid w:val="00CA000D"/>
    <w:rsid w:val="00CA0B18"/>
    <w:rsid w:val="00CA0B99"/>
    <w:rsid w:val="00CA0C4B"/>
    <w:rsid w:val="00CA182B"/>
    <w:rsid w:val="00CA21D9"/>
    <w:rsid w:val="00CA4815"/>
    <w:rsid w:val="00CA4A6D"/>
    <w:rsid w:val="00CA5127"/>
    <w:rsid w:val="00CA5E17"/>
    <w:rsid w:val="00CA613D"/>
    <w:rsid w:val="00CA61CD"/>
    <w:rsid w:val="00CA6C07"/>
    <w:rsid w:val="00CA734F"/>
    <w:rsid w:val="00CA7C64"/>
    <w:rsid w:val="00CB02AB"/>
    <w:rsid w:val="00CB0F3F"/>
    <w:rsid w:val="00CB25C0"/>
    <w:rsid w:val="00CB278D"/>
    <w:rsid w:val="00CB2FEC"/>
    <w:rsid w:val="00CB3A14"/>
    <w:rsid w:val="00CB3A73"/>
    <w:rsid w:val="00CB45F2"/>
    <w:rsid w:val="00CB4765"/>
    <w:rsid w:val="00CB4A19"/>
    <w:rsid w:val="00CB5BC2"/>
    <w:rsid w:val="00CB6C9F"/>
    <w:rsid w:val="00CB718A"/>
    <w:rsid w:val="00CB7453"/>
    <w:rsid w:val="00CB748F"/>
    <w:rsid w:val="00CB7B03"/>
    <w:rsid w:val="00CC07CC"/>
    <w:rsid w:val="00CC1CDC"/>
    <w:rsid w:val="00CC210C"/>
    <w:rsid w:val="00CC3002"/>
    <w:rsid w:val="00CC303D"/>
    <w:rsid w:val="00CC3DC0"/>
    <w:rsid w:val="00CC4751"/>
    <w:rsid w:val="00CC4893"/>
    <w:rsid w:val="00CC550E"/>
    <w:rsid w:val="00CC5AA0"/>
    <w:rsid w:val="00CC5B7E"/>
    <w:rsid w:val="00CC614F"/>
    <w:rsid w:val="00CC6CA5"/>
    <w:rsid w:val="00CC7263"/>
    <w:rsid w:val="00CC7432"/>
    <w:rsid w:val="00CC74E0"/>
    <w:rsid w:val="00CD0E37"/>
    <w:rsid w:val="00CD14EA"/>
    <w:rsid w:val="00CD19CC"/>
    <w:rsid w:val="00CD1CAA"/>
    <w:rsid w:val="00CD21AD"/>
    <w:rsid w:val="00CD2FE0"/>
    <w:rsid w:val="00CD342C"/>
    <w:rsid w:val="00CD38DE"/>
    <w:rsid w:val="00CD5437"/>
    <w:rsid w:val="00CD681D"/>
    <w:rsid w:val="00CD7E39"/>
    <w:rsid w:val="00CE0426"/>
    <w:rsid w:val="00CE086A"/>
    <w:rsid w:val="00CE1822"/>
    <w:rsid w:val="00CE1BAD"/>
    <w:rsid w:val="00CE2BBF"/>
    <w:rsid w:val="00CE3BEC"/>
    <w:rsid w:val="00CE3D04"/>
    <w:rsid w:val="00CE487F"/>
    <w:rsid w:val="00CE71D4"/>
    <w:rsid w:val="00CE72B7"/>
    <w:rsid w:val="00CF01B9"/>
    <w:rsid w:val="00CF0921"/>
    <w:rsid w:val="00CF0D1F"/>
    <w:rsid w:val="00CF2B17"/>
    <w:rsid w:val="00CF3FE2"/>
    <w:rsid w:val="00CF4457"/>
    <w:rsid w:val="00CF55A2"/>
    <w:rsid w:val="00CF5762"/>
    <w:rsid w:val="00CF6218"/>
    <w:rsid w:val="00CF6562"/>
    <w:rsid w:val="00CF6AB5"/>
    <w:rsid w:val="00CF6C3C"/>
    <w:rsid w:val="00CF6D4B"/>
    <w:rsid w:val="00CF6D89"/>
    <w:rsid w:val="00CF7333"/>
    <w:rsid w:val="00CF7470"/>
    <w:rsid w:val="00D0006A"/>
    <w:rsid w:val="00D00070"/>
    <w:rsid w:val="00D00080"/>
    <w:rsid w:val="00D0025B"/>
    <w:rsid w:val="00D003C4"/>
    <w:rsid w:val="00D00502"/>
    <w:rsid w:val="00D007F1"/>
    <w:rsid w:val="00D011A9"/>
    <w:rsid w:val="00D0285D"/>
    <w:rsid w:val="00D03458"/>
    <w:rsid w:val="00D04484"/>
    <w:rsid w:val="00D052BE"/>
    <w:rsid w:val="00D055B0"/>
    <w:rsid w:val="00D06323"/>
    <w:rsid w:val="00D064FF"/>
    <w:rsid w:val="00D06956"/>
    <w:rsid w:val="00D071F3"/>
    <w:rsid w:val="00D079AD"/>
    <w:rsid w:val="00D10240"/>
    <w:rsid w:val="00D1160B"/>
    <w:rsid w:val="00D11720"/>
    <w:rsid w:val="00D1177D"/>
    <w:rsid w:val="00D11819"/>
    <w:rsid w:val="00D1188D"/>
    <w:rsid w:val="00D12679"/>
    <w:rsid w:val="00D13173"/>
    <w:rsid w:val="00D14FE4"/>
    <w:rsid w:val="00D151D7"/>
    <w:rsid w:val="00D15C7F"/>
    <w:rsid w:val="00D167E6"/>
    <w:rsid w:val="00D169A3"/>
    <w:rsid w:val="00D17810"/>
    <w:rsid w:val="00D200CE"/>
    <w:rsid w:val="00D2062F"/>
    <w:rsid w:val="00D21753"/>
    <w:rsid w:val="00D2189D"/>
    <w:rsid w:val="00D21C62"/>
    <w:rsid w:val="00D21F57"/>
    <w:rsid w:val="00D2210B"/>
    <w:rsid w:val="00D22CBE"/>
    <w:rsid w:val="00D22CDA"/>
    <w:rsid w:val="00D2327C"/>
    <w:rsid w:val="00D2402F"/>
    <w:rsid w:val="00D246FE"/>
    <w:rsid w:val="00D24BFF"/>
    <w:rsid w:val="00D24D7D"/>
    <w:rsid w:val="00D26807"/>
    <w:rsid w:val="00D277E4"/>
    <w:rsid w:val="00D306AD"/>
    <w:rsid w:val="00D30D8A"/>
    <w:rsid w:val="00D317DD"/>
    <w:rsid w:val="00D32657"/>
    <w:rsid w:val="00D326F7"/>
    <w:rsid w:val="00D3279D"/>
    <w:rsid w:val="00D32C27"/>
    <w:rsid w:val="00D33DC3"/>
    <w:rsid w:val="00D33F8B"/>
    <w:rsid w:val="00D349D4"/>
    <w:rsid w:val="00D34BCA"/>
    <w:rsid w:val="00D34F3C"/>
    <w:rsid w:val="00D35F51"/>
    <w:rsid w:val="00D367AA"/>
    <w:rsid w:val="00D3696D"/>
    <w:rsid w:val="00D375EA"/>
    <w:rsid w:val="00D378BE"/>
    <w:rsid w:val="00D379FF"/>
    <w:rsid w:val="00D40170"/>
    <w:rsid w:val="00D40247"/>
    <w:rsid w:val="00D40370"/>
    <w:rsid w:val="00D4037F"/>
    <w:rsid w:val="00D414F4"/>
    <w:rsid w:val="00D41E8C"/>
    <w:rsid w:val="00D41ECB"/>
    <w:rsid w:val="00D4215B"/>
    <w:rsid w:val="00D4259A"/>
    <w:rsid w:val="00D42EC8"/>
    <w:rsid w:val="00D44680"/>
    <w:rsid w:val="00D45468"/>
    <w:rsid w:val="00D45ACB"/>
    <w:rsid w:val="00D463FD"/>
    <w:rsid w:val="00D4695B"/>
    <w:rsid w:val="00D46A0F"/>
    <w:rsid w:val="00D46E3A"/>
    <w:rsid w:val="00D5126F"/>
    <w:rsid w:val="00D51958"/>
    <w:rsid w:val="00D52174"/>
    <w:rsid w:val="00D52568"/>
    <w:rsid w:val="00D526E6"/>
    <w:rsid w:val="00D5302E"/>
    <w:rsid w:val="00D53332"/>
    <w:rsid w:val="00D53718"/>
    <w:rsid w:val="00D53A01"/>
    <w:rsid w:val="00D546FB"/>
    <w:rsid w:val="00D54A74"/>
    <w:rsid w:val="00D5534E"/>
    <w:rsid w:val="00D553BB"/>
    <w:rsid w:val="00D553E3"/>
    <w:rsid w:val="00D55D82"/>
    <w:rsid w:val="00D5688A"/>
    <w:rsid w:val="00D568B7"/>
    <w:rsid w:val="00D57A06"/>
    <w:rsid w:val="00D57B53"/>
    <w:rsid w:val="00D605BC"/>
    <w:rsid w:val="00D60D27"/>
    <w:rsid w:val="00D61014"/>
    <w:rsid w:val="00D6102E"/>
    <w:rsid w:val="00D626AA"/>
    <w:rsid w:val="00D62A87"/>
    <w:rsid w:val="00D62BD3"/>
    <w:rsid w:val="00D62E1B"/>
    <w:rsid w:val="00D62F08"/>
    <w:rsid w:val="00D62F69"/>
    <w:rsid w:val="00D630BC"/>
    <w:rsid w:val="00D633B7"/>
    <w:rsid w:val="00D633DE"/>
    <w:rsid w:val="00D63770"/>
    <w:rsid w:val="00D64253"/>
    <w:rsid w:val="00D643C4"/>
    <w:rsid w:val="00D64429"/>
    <w:rsid w:val="00D64AC1"/>
    <w:rsid w:val="00D654D8"/>
    <w:rsid w:val="00D65DB4"/>
    <w:rsid w:val="00D66568"/>
    <w:rsid w:val="00D67084"/>
    <w:rsid w:val="00D6744B"/>
    <w:rsid w:val="00D7051D"/>
    <w:rsid w:val="00D7058B"/>
    <w:rsid w:val="00D711F3"/>
    <w:rsid w:val="00D72174"/>
    <w:rsid w:val="00D72DCD"/>
    <w:rsid w:val="00D73088"/>
    <w:rsid w:val="00D730A9"/>
    <w:rsid w:val="00D7455E"/>
    <w:rsid w:val="00D7618D"/>
    <w:rsid w:val="00D76470"/>
    <w:rsid w:val="00D76B97"/>
    <w:rsid w:val="00D76B9B"/>
    <w:rsid w:val="00D76FEC"/>
    <w:rsid w:val="00D77C0C"/>
    <w:rsid w:val="00D77FB8"/>
    <w:rsid w:val="00D8004F"/>
    <w:rsid w:val="00D80388"/>
    <w:rsid w:val="00D80757"/>
    <w:rsid w:val="00D814C9"/>
    <w:rsid w:val="00D81502"/>
    <w:rsid w:val="00D81FCE"/>
    <w:rsid w:val="00D8388F"/>
    <w:rsid w:val="00D84D75"/>
    <w:rsid w:val="00D85B61"/>
    <w:rsid w:val="00D860F8"/>
    <w:rsid w:val="00D86617"/>
    <w:rsid w:val="00D867F2"/>
    <w:rsid w:val="00D86A3A"/>
    <w:rsid w:val="00D87825"/>
    <w:rsid w:val="00D90999"/>
    <w:rsid w:val="00D90F90"/>
    <w:rsid w:val="00D91C3C"/>
    <w:rsid w:val="00D91D84"/>
    <w:rsid w:val="00D9221C"/>
    <w:rsid w:val="00D9242B"/>
    <w:rsid w:val="00D93C8D"/>
    <w:rsid w:val="00D941F5"/>
    <w:rsid w:val="00D9480A"/>
    <w:rsid w:val="00D95623"/>
    <w:rsid w:val="00D95783"/>
    <w:rsid w:val="00D963C3"/>
    <w:rsid w:val="00D96837"/>
    <w:rsid w:val="00D96C8A"/>
    <w:rsid w:val="00D97123"/>
    <w:rsid w:val="00D976CC"/>
    <w:rsid w:val="00D979A5"/>
    <w:rsid w:val="00D979E0"/>
    <w:rsid w:val="00DA02A1"/>
    <w:rsid w:val="00DA039F"/>
    <w:rsid w:val="00DA0DA4"/>
    <w:rsid w:val="00DA103C"/>
    <w:rsid w:val="00DA10B3"/>
    <w:rsid w:val="00DA188B"/>
    <w:rsid w:val="00DA1AF7"/>
    <w:rsid w:val="00DA1C9C"/>
    <w:rsid w:val="00DA1EFA"/>
    <w:rsid w:val="00DA249D"/>
    <w:rsid w:val="00DA2B72"/>
    <w:rsid w:val="00DA3170"/>
    <w:rsid w:val="00DA44F9"/>
    <w:rsid w:val="00DA473B"/>
    <w:rsid w:val="00DA54D6"/>
    <w:rsid w:val="00DA5BAD"/>
    <w:rsid w:val="00DA5BD2"/>
    <w:rsid w:val="00DA6018"/>
    <w:rsid w:val="00DA6321"/>
    <w:rsid w:val="00DA658D"/>
    <w:rsid w:val="00DA733C"/>
    <w:rsid w:val="00DA73A2"/>
    <w:rsid w:val="00DA7A8E"/>
    <w:rsid w:val="00DA7D89"/>
    <w:rsid w:val="00DB0168"/>
    <w:rsid w:val="00DB0295"/>
    <w:rsid w:val="00DB0AA8"/>
    <w:rsid w:val="00DB12B1"/>
    <w:rsid w:val="00DB1CE3"/>
    <w:rsid w:val="00DB1E9C"/>
    <w:rsid w:val="00DB292F"/>
    <w:rsid w:val="00DB2D6F"/>
    <w:rsid w:val="00DB3427"/>
    <w:rsid w:val="00DB403B"/>
    <w:rsid w:val="00DB44A1"/>
    <w:rsid w:val="00DB4669"/>
    <w:rsid w:val="00DB4FF4"/>
    <w:rsid w:val="00DB5F89"/>
    <w:rsid w:val="00DB6D48"/>
    <w:rsid w:val="00DB782C"/>
    <w:rsid w:val="00DB7984"/>
    <w:rsid w:val="00DB7D69"/>
    <w:rsid w:val="00DC0C45"/>
    <w:rsid w:val="00DC169E"/>
    <w:rsid w:val="00DC198A"/>
    <w:rsid w:val="00DC3941"/>
    <w:rsid w:val="00DC3C0F"/>
    <w:rsid w:val="00DC40BB"/>
    <w:rsid w:val="00DC5615"/>
    <w:rsid w:val="00DC5980"/>
    <w:rsid w:val="00DC5A11"/>
    <w:rsid w:val="00DC617D"/>
    <w:rsid w:val="00DC751D"/>
    <w:rsid w:val="00DC7B00"/>
    <w:rsid w:val="00DD26A6"/>
    <w:rsid w:val="00DD2B46"/>
    <w:rsid w:val="00DD2E6F"/>
    <w:rsid w:val="00DD3B05"/>
    <w:rsid w:val="00DD4119"/>
    <w:rsid w:val="00DD4172"/>
    <w:rsid w:val="00DD41E2"/>
    <w:rsid w:val="00DD44BF"/>
    <w:rsid w:val="00DD45F4"/>
    <w:rsid w:val="00DD5EB4"/>
    <w:rsid w:val="00DD62C1"/>
    <w:rsid w:val="00DD665D"/>
    <w:rsid w:val="00DD696D"/>
    <w:rsid w:val="00DD79B6"/>
    <w:rsid w:val="00DD7DA6"/>
    <w:rsid w:val="00DE0F0F"/>
    <w:rsid w:val="00DE1682"/>
    <w:rsid w:val="00DE1D5C"/>
    <w:rsid w:val="00DE2099"/>
    <w:rsid w:val="00DE229B"/>
    <w:rsid w:val="00DE2D0E"/>
    <w:rsid w:val="00DE3173"/>
    <w:rsid w:val="00DE41BB"/>
    <w:rsid w:val="00DE46DE"/>
    <w:rsid w:val="00DE4AAB"/>
    <w:rsid w:val="00DE633B"/>
    <w:rsid w:val="00DE7922"/>
    <w:rsid w:val="00DE7BAD"/>
    <w:rsid w:val="00DF0255"/>
    <w:rsid w:val="00DF033B"/>
    <w:rsid w:val="00DF05C6"/>
    <w:rsid w:val="00DF086E"/>
    <w:rsid w:val="00DF0D1B"/>
    <w:rsid w:val="00DF0DA0"/>
    <w:rsid w:val="00DF1BED"/>
    <w:rsid w:val="00DF21E3"/>
    <w:rsid w:val="00DF27A6"/>
    <w:rsid w:val="00DF31C8"/>
    <w:rsid w:val="00DF329E"/>
    <w:rsid w:val="00DF3644"/>
    <w:rsid w:val="00DF3AC6"/>
    <w:rsid w:val="00DF441F"/>
    <w:rsid w:val="00DF5177"/>
    <w:rsid w:val="00DF5764"/>
    <w:rsid w:val="00DF6542"/>
    <w:rsid w:val="00DF674E"/>
    <w:rsid w:val="00DF758E"/>
    <w:rsid w:val="00DFA8C9"/>
    <w:rsid w:val="00E00B5A"/>
    <w:rsid w:val="00E01290"/>
    <w:rsid w:val="00E012CD"/>
    <w:rsid w:val="00E01E25"/>
    <w:rsid w:val="00E01F0D"/>
    <w:rsid w:val="00E04473"/>
    <w:rsid w:val="00E04905"/>
    <w:rsid w:val="00E05054"/>
    <w:rsid w:val="00E05079"/>
    <w:rsid w:val="00E0510B"/>
    <w:rsid w:val="00E05277"/>
    <w:rsid w:val="00E05295"/>
    <w:rsid w:val="00E070F5"/>
    <w:rsid w:val="00E07618"/>
    <w:rsid w:val="00E07B10"/>
    <w:rsid w:val="00E07E10"/>
    <w:rsid w:val="00E101CA"/>
    <w:rsid w:val="00E11301"/>
    <w:rsid w:val="00E11387"/>
    <w:rsid w:val="00E11A42"/>
    <w:rsid w:val="00E12656"/>
    <w:rsid w:val="00E12CC7"/>
    <w:rsid w:val="00E13305"/>
    <w:rsid w:val="00E13342"/>
    <w:rsid w:val="00E13482"/>
    <w:rsid w:val="00E1349D"/>
    <w:rsid w:val="00E134F1"/>
    <w:rsid w:val="00E15488"/>
    <w:rsid w:val="00E15603"/>
    <w:rsid w:val="00E15CC1"/>
    <w:rsid w:val="00E16FCF"/>
    <w:rsid w:val="00E170F3"/>
    <w:rsid w:val="00E177DF"/>
    <w:rsid w:val="00E17A61"/>
    <w:rsid w:val="00E2009F"/>
    <w:rsid w:val="00E20149"/>
    <w:rsid w:val="00E20464"/>
    <w:rsid w:val="00E20ED2"/>
    <w:rsid w:val="00E210B3"/>
    <w:rsid w:val="00E2231C"/>
    <w:rsid w:val="00E2249C"/>
    <w:rsid w:val="00E22EEB"/>
    <w:rsid w:val="00E23842"/>
    <w:rsid w:val="00E2469B"/>
    <w:rsid w:val="00E247DF"/>
    <w:rsid w:val="00E25769"/>
    <w:rsid w:val="00E257E5"/>
    <w:rsid w:val="00E25819"/>
    <w:rsid w:val="00E262D4"/>
    <w:rsid w:val="00E2635D"/>
    <w:rsid w:val="00E26399"/>
    <w:rsid w:val="00E266FB"/>
    <w:rsid w:val="00E26C8E"/>
    <w:rsid w:val="00E27CA8"/>
    <w:rsid w:val="00E31747"/>
    <w:rsid w:val="00E3273F"/>
    <w:rsid w:val="00E32D4C"/>
    <w:rsid w:val="00E3397F"/>
    <w:rsid w:val="00E348B2"/>
    <w:rsid w:val="00E34A89"/>
    <w:rsid w:val="00E35AD1"/>
    <w:rsid w:val="00E35DB8"/>
    <w:rsid w:val="00E35F16"/>
    <w:rsid w:val="00E36619"/>
    <w:rsid w:val="00E3689C"/>
    <w:rsid w:val="00E374ED"/>
    <w:rsid w:val="00E37794"/>
    <w:rsid w:val="00E37E85"/>
    <w:rsid w:val="00E400AB"/>
    <w:rsid w:val="00E4037E"/>
    <w:rsid w:val="00E42098"/>
    <w:rsid w:val="00E425CD"/>
    <w:rsid w:val="00E42822"/>
    <w:rsid w:val="00E429EC"/>
    <w:rsid w:val="00E43530"/>
    <w:rsid w:val="00E43A14"/>
    <w:rsid w:val="00E447E1"/>
    <w:rsid w:val="00E44813"/>
    <w:rsid w:val="00E45F09"/>
    <w:rsid w:val="00E46015"/>
    <w:rsid w:val="00E464A0"/>
    <w:rsid w:val="00E46632"/>
    <w:rsid w:val="00E469B7"/>
    <w:rsid w:val="00E477CC"/>
    <w:rsid w:val="00E47FF2"/>
    <w:rsid w:val="00E50E37"/>
    <w:rsid w:val="00E51198"/>
    <w:rsid w:val="00E513A3"/>
    <w:rsid w:val="00E515F0"/>
    <w:rsid w:val="00E51E1F"/>
    <w:rsid w:val="00E52203"/>
    <w:rsid w:val="00E5223D"/>
    <w:rsid w:val="00E52572"/>
    <w:rsid w:val="00E529E5"/>
    <w:rsid w:val="00E52C06"/>
    <w:rsid w:val="00E53CA4"/>
    <w:rsid w:val="00E54E4D"/>
    <w:rsid w:val="00E54F7F"/>
    <w:rsid w:val="00E55C76"/>
    <w:rsid w:val="00E560A5"/>
    <w:rsid w:val="00E56B44"/>
    <w:rsid w:val="00E57078"/>
    <w:rsid w:val="00E571AD"/>
    <w:rsid w:val="00E5DF1A"/>
    <w:rsid w:val="00E60383"/>
    <w:rsid w:val="00E60387"/>
    <w:rsid w:val="00E60CF5"/>
    <w:rsid w:val="00E60F36"/>
    <w:rsid w:val="00E61020"/>
    <w:rsid w:val="00E6370A"/>
    <w:rsid w:val="00E65FAD"/>
    <w:rsid w:val="00E6618C"/>
    <w:rsid w:val="00E664F4"/>
    <w:rsid w:val="00E66988"/>
    <w:rsid w:val="00E6745F"/>
    <w:rsid w:val="00E677B7"/>
    <w:rsid w:val="00E67D1E"/>
    <w:rsid w:val="00E717F6"/>
    <w:rsid w:val="00E721AC"/>
    <w:rsid w:val="00E7257D"/>
    <w:rsid w:val="00E72A08"/>
    <w:rsid w:val="00E73886"/>
    <w:rsid w:val="00E73AF3"/>
    <w:rsid w:val="00E73BA6"/>
    <w:rsid w:val="00E73BE6"/>
    <w:rsid w:val="00E741D5"/>
    <w:rsid w:val="00E75592"/>
    <w:rsid w:val="00E75944"/>
    <w:rsid w:val="00E76A15"/>
    <w:rsid w:val="00E76C3E"/>
    <w:rsid w:val="00E773BC"/>
    <w:rsid w:val="00E77528"/>
    <w:rsid w:val="00E8055A"/>
    <w:rsid w:val="00E80E64"/>
    <w:rsid w:val="00E82CE9"/>
    <w:rsid w:val="00E83411"/>
    <w:rsid w:val="00E834DE"/>
    <w:rsid w:val="00E8406E"/>
    <w:rsid w:val="00E84710"/>
    <w:rsid w:val="00E85F72"/>
    <w:rsid w:val="00E86624"/>
    <w:rsid w:val="00E87DC6"/>
    <w:rsid w:val="00E90220"/>
    <w:rsid w:val="00E90910"/>
    <w:rsid w:val="00E90E01"/>
    <w:rsid w:val="00E91970"/>
    <w:rsid w:val="00E921BE"/>
    <w:rsid w:val="00E924D5"/>
    <w:rsid w:val="00E92688"/>
    <w:rsid w:val="00E927FC"/>
    <w:rsid w:val="00E9303C"/>
    <w:rsid w:val="00E93572"/>
    <w:rsid w:val="00E93950"/>
    <w:rsid w:val="00E94174"/>
    <w:rsid w:val="00E94EE3"/>
    <w:rsid w:val="00E952F2"/>
    <w:rsid w:val="00E968FF"/>
    <w:rsid w:val="00E96E56"/>
    <w:rsid w:val="00E97C68"/>
    <w:rsid w:val="00EA1C6B"/>
    <w:rsid w:val="00EA2243"/>
    <w:rsid w:val="00EA2F64"/>
    <w:rsid w:val="00EA3D18"/>
    <w:rsid w:val="00EA3DD9"/>
    <w:rsid w:val="00EA465B"/>
    <w:rsid w:val="00EA51B5"/>
    <w:rsid w:val="00EA5201"/>
    <w:rsid w:val="00EA5B22"/>
    <w:rsid w:val="00EA6274"/>
    <w:rsid w:val="00EA64A4"/>
    <w:rsid w:val="00EA6C4A"/>
    <w:rsid w:val="00EA7135"/>
    <w:rsid w:val="00EA78DC"/>
    <w:rsid w:val="00EB0BA8"/>
    <w:rsid w:val="00EB1605"/>
    <w:rsid w:val="00EB2024"/>
    <w:rsid w:val="00EB35A3"/>
    <w:rsid w:val="00EB3919"/>
    <w:rsid w:val="00EB4B0B"/>
    <w:rsid w:val="00EB4C2F"/>
    <w:rsid w:val="00EB50D5"/>
    <w:rsid w:val="00EB552A"/>
    <w:rsid w:val="00EB5755"/>
    <w:rsid w:val="00EB5C24"/>
    <w:rsid w:val="00EB757E"/>
    <w:rsid w:val="00EB7BA7"/>
    <w:rsid w:val="00EC1142"/>
    <w:rsid w:val="00EC16BA"/>
    <w:rsid w:val="00EC1820"/>
    <w:rsid w:val="00EC1850"/>
    <w:rsid w:val="00EC1C60"/>
    <w:rsid w:val="00EC252D"/>
    <w:rsid w:val="00EC28C4"/>
    <w:rsid w:val="00EC38C8"/>
    <w:rsid w:val="00EC3AB9"/>
    <w:rsid w:val="00EC3E80"/>
    <w:rsid w:val="00EC469F"/>
    <w:rsid w:val="00EC492A"/>
    <w:rsid w:val="00EC55AA"/>
    <w:rsid w:val="00EC5778"/>
    <w:rsid w:val="00EC68DC"/>
    <w:rsid w:val="00EC6ACD"/>
    <w:rsid w:val="00EC7589"/>
    <w:rsid w:val="00EC7672"/>
    <w:rsid w:val="00ED010C"/>
    <w:rsid w:val="00ED0DDF"/>
    <w:rsid w:val="00ED0F83"/>
    <w:rsid w:val="00ED1195"/>
    <w:rsid w:val="00ED12B0"/>
    <w:rsid w:val="00ED1728"/>
    <w:rsid w:val="00ED276F"/>
    <w:rsid w:val="00ED56B1"/>
    <w:rsid w:val="00ED58FA"/>
    <w:rsid w:val="00ED5D6F"/>
    <w:rsid w:val="00ED65A1"/>
    <w:rsid w:val="00ED6ED8"/>
    <w:rsid w:val="00ED6FED"/>
    <w:rsid w:val="00ED782D"/>
    <w:rsid w:val="00EE037F"/>
    <w:rsid w:val="00EE1B33"/>
    <w:rsid w:val="00EE216D"/>
    <w:rsid w:val="00EE22CB"/>
    <w:rsid w:val="00EE24DD"/>
    <w:rsid w:val="00EE26E0"/>
    <w:rsid w:val="00EE2957"/>
    <w:rsid w:val="00EE2B24"/>
    <w:rsid w:val="00EE2D22"/>
    <w:rsid w:val="00EE2DBE"/>
    <w:rsid w:val="00EE2F53"/>
    <w:rsid w:val="00EE3C7F"/>
    <w:rsid w:val="00EE4C8E"/>
    <w:rsid w:val="00EE4ED6"/>
    <w:rsid w:val="00EE564E"/>
    <w:rsid w:val="00EE5EF2"/>
    <w:rsid w:val="00EE61E7"/>
    <w:rsid w:val="00EE6A02"/>
    <w:rsid w:val="00EE6B40"/>
    <w:rsid w:val="00EE6CA3"/>
    <w:rsid w:val="00EE73DE"/>
    <w:rsid w:val="00EF0220"/>
    <w:rsid w:val="00EF0593"/>
    <w:rsid w:val="00EF0DB5"/>
    <w:rsid w:val="00EF1713"/>
    <w:rsid w:val="00EF215D"/>
    <w:rsid w:val="00EF2207"/>
    <w:rsid w:val="00EF229C"/>
    <w:rsid w:val="00EF2FED"/>
    <w:rsid w:val="00EF389A"/>
    <w:rsid w:val="00EF3A00"/>
    <w:rsid w:val="00EF4724"/>
    <w:rsid w:val="00EF4CB7"/>
    <w:rsid w:val="00EF5C93"/>
    <w:rsid w:val="00EF61A6"/>
    <w:rsid w:val="00EF71CE"/>
    <w:rsid w:val="00EF7547"/>
    <w:rsid w:val="00EF7909"/>
    <w:rsid w:val="00EF790F"/>
    <w:rsid w:val="00EF7CE7"/>
    <w:rsid w:val="00F00401"/>
    <w:rsid w:val="00F01856"/>
    <w:rsid w:val="00F01A80"/>
    <w:rsid w:val="00F01B48"/>
    <w:rsid w:val="00F01D61"/>
    <w:rsid w:val="00F0289B"/>
    <w:rsid w:val="00F02CFA"/>
    <w:rsid w:val="00F0416F"/>
    <w:rsid w:val="00F0506E"/>
    <w:rsid w:val="00F0603E"/>
    <w:rsid w:val="00F07671"/>
    <w:rsid w:val="00F077A1"/>
    <w:rsid w:val="00F1000D"/>
    <w:rsid w:val="00F10535"/>
    <w:rsid w:val="00F112F8"/>
    <w:rsid w:val="00F125F2"/>
    <w:rsid w:val="00F12898"/>
    <w:rsid w:val="00F12A6A"/>
    <w:rsid w:val="00F13F9D"/>
    <w:rsid w:val="00F1494D"/>
    <w:rsid w:val="00F14BED"/>
    <w:rsid w:val="00F1584F"/>
    <w:rsid w:val="00F166ED"/>
    <w:rsid w:val="00F17170"/>
    <w:rsid w:val="00F20CD4"/>
    <w:rsid w:val="00F215A7"/>
    <w:rsid w:val="00F21F15"/>
    <w:rsid w:val="00F22303"/>
    <w:rsid w:val="00F223BF"/>
    <w:rsid w:val="00F230F3"/>
    <w:rsid w:val="00F233D8"/>
    <w:rsid w:val="00F23932"/>
    <w:rsid w:val="00F23A3F"/>
    <w:rsid w:val="00F23B9E"/>
    <w:rsid w:val="00F23FA2"/>
    <w:rsid w:val="00F2412D"/>
    <w:rsid w:val="00F2425C"/>
    <w:rsid w:val="00F2478D"/>
    <w:rsid w:val="00F24D85"/>
    <w:rsid w:val="00F253F2"/>
    <w:rsid w:val="00F25B0C"/>
    <w:rsid w:val="00F260B9"/>
    <w:rsid w:val="00F26C49"/>
    <w:rsid w:val="00F27601"/>
    <w:rsid w:val="00F27DB7"/>
    <w:rsid w:val="00F297DA"/>
    <w:rsid w:val="00F304C9"/>
    <w:rsid w:val="00F30898"/>
    <w:rsid w:val="00F30CEA"/>
    <w:rsid w:val="00F311A4"/>
    <w:rsid w:val="00F3192B"/>
    <w:rsid w:val="00F31E1B"/>
    <w:rsid w:val="00F31E5D"/>
    <w:rsid w:val="00F32C17"/>
    <w:rsid w:val="00F32F15"/>
    <w:rsid w:val="00F33A28"/>
    <w:rsid w:val="00F33BF4"/>
    <w:rsid w:val="00F3412A"/>
    <w:rsid w:val="00F34D81"/>
    <w:rsid w:val="00F350A6"/>
    <w:rsid w:val="00F3554C"/>
    <w:rsid w:val="00F3570A"/>
    <w:rsid w:val="00F361CE"/>
    <w:rsid w:val="00F36F79"/>
    <w:rsid w:val="00F36FBD"/>
    <w:rsid w:val="00F374C7"/>
    <w:rsid w:val="00F37724"/>
    <w:rsid w:val="00F37DB8"/>
    <w:rsid w:val="00F409F2"/>
    <w:rsid w:val="00F40FF4"/>
    <w:rsid w:val="00F423D0"/>
    <w:rsid w:val="00F42D74"/>
    <w:rsid w:val="00F432F8"/>
    <w:rsid w:val="00F43C37"/>
    <w:rsid w:val="00F4528C"/>
    <w:rsid w:val="00F466A7"/>
    <w:rsid w:val="00F475E2"/>
    <w:rsid w:val="00F479AC"/>
    <w:rsid w:val="00F4822A"/>
    <w:rsid w:val="00F49749"/>
    <w:rsid w:val="00F5084C"/>
    <w:rsid w:val="00F50B20"/>
    <w:rsid w:val="00F515F6"/>
    <w:rsid w:val="00F5170C"/>
    <w:rsid w:val="00F526B3"/>
    <w:rsid w:val="00F53306"/>
    <w:rsid w:val="00F535A6"/>
    <w:rsid w:val="00F536D0"/>
    <w:rsid w:val="00F539FD"/>
    <w:rsid w:val="00F53DC4"/>
    <w:rsid w:val="00F54132"/>
    <w:rsid w:val="00F54E32"/>
    <w:rsid w:val="00F54F9A"/>
    <w:rsid w:val="00F55130"/>
    <w:rsid w:val="00F55167"/>
    <w:rsid w:val="00F55532"/>
    <w:rsid w:val="00F55720"/>
    <w:rsid w:val="00F55BE3"/>
    <w:rsid w:val="00F56056"/>
    <w:rsid w:val="00F56585"/>
    <w:rsid w:val="00F565BC"/>
    <w:rsid w:val="00F5729F"/>
    <w:rsid w:val="00F574D9"/>
    <w:rsid w:val="00F57D41"/>
    <w:rsid w:val="00F57F7C"/>
    <w:rsid w:val="00F6034D"/>
    <w:rsid w:val="00F6102A"/>
    <w:rsid w:val="00F61271"/>
    <w:rsid w:val="00F61579"/>
    <w:rsid w:val="00F62039"/>
    <w:rsid w:val="00F6252C"/>
    <w:rsid w:val="00F628F2"/>
    <w:rsid w:val="00F62F84"/>
    <w:rsid w:val="00F638FB"/>
    <w:rsid w:val="00F63A0C"/>
    <w:rsid w:val="00F63B2D"/>
    <w:rsid w:val="00F63BC3"/>
    <w:rsid w:val="00F63BC6"/>
    <w:rsid w:val="00F6423A"/>
    <w:rsid w:val="00F64E37"/>
    <w:rsid w:val="00F64E8F"/>
    <w:rsid w:val="00F650F6"/>
    <w:rsid w:val="00F6516C"/>
    <w:rsid w:val="00F65249"/>
    <w:rsid w:val="00F653B4"/>
    <w:rsid w:val="00F654D2"/>
    <w:rsid w:val="00F65624"/>
    <w:rsid w:val="00F66B0B"/>
    <w:rsid w:val="00F66E4F"/>
    <w:rsid w:val="00F677BC"/>
    <w:rsid w:val="00F70FF8"/>
    <w:rsid w:val="00F71861"/>
    <w:rsid w:val="00F721D0"/>
    <w:rsid w:val="00F7236C"/>
    <w:rsid w:val="00F725A4"/>
    <w:rsid w:val="00F72B80"/>
    <w:rsid w:val="00F72BCF"/>
    <w:rsid w:val="00F72C1F"/>
    <w:rsid w:val="00F7386A"/>
    <w:rsid w:val="00F73DD3"/>
    <w:rsid w:val="00F7437C"/>
    <w:rsid w:val="00F743B1"/>
    <w:rsid w:val="00F743D8"/>
    <w:rsid w:val="00F74F6F"/>
    <w:rsid w:val="00F7507E"/>
    <w:rsid w:val="00F752D4"/>
    <w:rsid w:val="00F75EDA"/>
    <w:rsid w:val="00F76DC2"/>
    <w:rsid w:val="00F77308"/>
    <w:rsid w:val="00F7735B"/>
    <w:rsid w:val="00F774AF"/>
    <w:rsid w:val="00F802C2"/>
    <w:rsid w:val="00F80C57"/>
    <w:rsid w:val="00F82433"/>
    <w:rsid w:val="00F82C2C"/>
    <w:rsid w:val="00F8457B"/>
    <w:rsid w:val="00F847A2"/>
    <w:rsid w:val="00F85913"/>
    <w:rsid w:val="00F865A0"/>
    <w:rsid w:val="00F867F8"/>
    <w:rsid w:val="00F86CB5"/>
    <w:rsid w:val="00F86F1A"/>
    <w:rsid w:val="00F87D91"/>
    <w:rsid w:val="00F926FF"/>
    <w:rsid w:val="00F93204"/>
    <w:rsid w:val="00F93313"/>
    <w:rsid w:val="00F933E4"/>
    <w:rsid w:val="00F937CA"/>
    <w:rsid w:val="00F93BE0"/>
    <w:rsid w:val="00F94969"/>
    <w:rsid w:val="00F9574A"/>
    <w:rsid w:val="00F959B6"/>
    <w:rsid w:val="00F9660A"/>
    <w:rsid w:val="00F966A1"/>
    <w:rsid w:val="00F96D29"/>
    <w:rsid w:val="00F97A6C"/>
    <w:rsid w:val="00F97D55"/>
    <w:rsid w:val="00FA0CF3"/>
    <w:rsid w:val="00FA1525"/>
    <w:rsid w:val="00FA247A"/>
    <w:rsid w:val="00FA2607"/>
    <w:rsid w:val="00FA324A"/>
    <w:rsid w:val="00FA53EE"/>
    <w:rsid w:val="00FA541C"/>
    <w:rsid w:val="00FA600F"/>
    <w:rsid w:val="00FA6119"/>
    <w:rsid w:val="00FA683C"/>
    <w:rsid w:val="00FA6C9B"/>
    <w:rsid w:val="00FA6FBA"/>
    <w:rsid w:val="00FA701B"/>
    <w:rsid w:val="00FA73FE"/>
    <w:rsid w:val="00FB0F74"/>
    <w:rsid w:val="00FB1016"/>
    <w:rsid w:val="00FB1BF3"/>
    <w:rsid w:val="00FB3255"/>
    <w:rsid w:val="00FB37BD"/>
    <w:rsid w:val="00FB392E"/>
    <w:rsid w:val="00FB3E1F"/>
    <w:rsid w:val="00FB4769"/>
    <w:rsid w:val="00FB4E3E"/>
    <w:rsid w:val="00FB4F87"/>
    <w:rsid w:val="00FB5306"/>
    <w:rsid w:val="00FB5314"/>
    <w:rsid w:val="00FB56B0"/>
    <w:rsid w:val="00FB5D0F"/>
    <w:rsid w:val="00FB5E27"/>
    <w:rsid w:val="00FB5E4F"/>
    <w:rsid w:val="00FB7729"/>
    <w:rsid w:val="00FB7D07"/>
    <w:rsid w:val="00FC0A04"/>
    <w:rsid w:val="00FC0AF4"/>
    <w:rsid w:val="00FC0E86"/>
    <w:rsid w:val="00FC1401"/>
    <w:rsid w:val="00FC1E6A"/>
    <w:rsid w:val="00FC233C"/>
    <w:rsid w:val="00FC2DF5"/>
    <w:rsid w:val="00FC3988"/>
    <w:rsid w:val="00FC4645"/>
    <w:rsid w:val="00FC4DA5"/>
    <w:rsid w:val="00FC50FD"/>
    <w:rsid w:val="00FC5308"/>
    <w:rsid w:val="00FC571B"/>
    <w:rsid w:val="00FC602E"/>
    <w:rsid w:val="00FC6296"/>
    <w:rsid w:val="00FC6E78"/>
    <w:rsid w:val="00FC7C69"/>
    <w:rsid w:val="00FC7CB2"/>
    <w:rsid w:val="00FC7E1A"/>
    <w:rsid w:val="00FD0288"/>
    <w:rsid w:val="00FD053E"/>
    <w:rsid w:val="00FD06F0"/>
    <w:rsid w:val="00FD09BD"/>
    <w:rsid w:val="00FD1476"/>
    <w:rsid w:val="00FD1B74"/>
    <w:rsid w:val="00FD2417"/>
    <w:rsid w:val="00FD319D"/>
    <w:rsid w:val="00FD3541"/>
    <w:rsid w:val="00FD409F"/>
    <w:rsid w:val="00FD4679"/>
    <w:rsid w:val="00FD4D6E"/>
    <w:rsid w:val="00FD5080"/>
    <w:rsid w:val="00FD5263"/>
    <w:rsid w:val="00FD5FCF"/>
    <w:rsid w:val="00FD6CFA"/>
    <w:rsid w:val="00FD7021"/>
    <w:rsid w:val="00FE028D"/>
    <w:rsid w:val="00FE034C"/>
    <w:rsid w:val="00FE1471"/>
    <w:rsid w:val="00FE19F0"/>
    <w:rsid w:val="00FE2715"/>
    <w:rsid w:val="00FE2962"/>
    <w:rsid w:val="00FE29AC"/>
    <w:rsid w:val="00FE2BD8"/>
    <w:rsid w:val="00FE4416"/>
    <w:rsid w:val="00FE6325"/>
    <w:rsid w:val="00FE63DD"/>
    <w:rsid w:val="00FE6C62"/>
    <w:rsid w:val="00FE72B3"/>
    <w:rsid w:val="00FE7F6D"/>
    <w:rsid w:val="00FF0463"/>
    <w:rsid w:val="00FF29E6"/>
    <w:rsid w:val="00FF2F70"/>
    <w:rsid w:val="00FF3D71"/>
    <w:rsid w:val="00FF521F"/>
    <w:rsid w:val="00FF57B1"/>
    <w:rsid w:val="00FF5BC8"/>
    <w:rsid w:val="00FF6226"/>
    <w:rsid w:val="00FF623E"/>
    <w:rsid w:val="01026854"/>
    <w:rsid w:val="01184C5E"/>
    <w:rsid w:val="0118ECB8"/>
    <w:rsid w:val="011A8207"/>
    <w:rsid w:val="01200CDB"/>
    <w:rsid w:val="012598F7"/>
    <w:rsid w:val="01305034"/>
    <w:rsid w:val="01353DF9"/>
    <w:rsid w:val="013AE703"/>
    <w:rsid w:val="0149C6CD"/>
    <w:rsid w:val="0151969D"/>
    <w:rsid w:val="0163C6E4"/>
    <w:rsid w:val="01640D1C"/>
    <w:rsid w:val="0170687A"/>
    <w:rsid w:val="0174957E"/>
    <w:rsid w:val="0178AD7B"/>
    <w:rsid w:val="017B4FA4"/>
    <w:rsid w:val="017BFBE7"/>
    <w:rsid w:val="0182C449"/>
    <w:rsid w:val="018494CD"/>
    <w:rsid w:val="01AE315E"/>
    <w:rsid w:val="01B3E590"/>
    <w:rsid w:val="01BFCCEE"/>
    <w:rsid w:val="01CFEF17"/>
    <w:rsid w:val="01D865BC"/>
    <w:rsid w:val="01E6A3C7"/>
    <w:rsid w:val="01F6BBBF"/>
    <w:rsid w:val="01FBE5B6"/>
    <w:rsid w:val="0200C26F"/>
    <w:rsid w:val="021731D6"/>
    <w:rsid w:val="021BB686"/>
    <w:rsid w:val="021EF26B"/>
    <w:rsid w:val="0222D2EC"/>
    <w:rsid w:val="022632A5"/>
    <w:rsid w:val="022A6C41"/>
    <w:rsid w:val="023153AC"/>
    <w:rsid w:val="023C7704"/>
    <w:rsid w:val="023EE5F1"/>
    <w:rsid w:val="02411593"/>
    <w:rsid w:val="024C2DEF"/>
    <w:rsid w:val="024E1502"/>
    <w:rsid w:val="02531B10"/>
    <w:rsid w:val="025B1F6C"/>
    <w:rsid w:val="02675C28"/>
    <w:rsid w:val="026F2D9E"/>
    <w:rsid w:val="02711300"/>
    <w:rsid w:val="027FAF71"/>
    <w:rsid w:val="0284F547"/>
    <w:rsid w:val="0290528B"/>
    <w:rsid w:val="0296E7F5"/>
    <w:rsid w:val="02A0C3CC"/>
    <w:rsid w:val="02A83EBD"/>
    <w:rsid w:val="02AA13F8"/>
    <w:rsid w:val="02B5227D"/>
    <w:rsid w:val="02BD5CA0"/>
    <w:rsid w:val="02BE172F"/>
    <w:rsid w:val="02D4C270"/>
    <w:rsid w:val="02E5A356"/>
    <w:rsid w:val="02F1D32C"/>
    <w:rsid w:val="0320AEFF"/>
    <w:rsid w:val="03241D75"/>
    <w:rsid w:val="03330A3E"/>
    <w:rsid w:val="0342DC3A"/>
    <w:rsid w:val="03521056"/>
    <w:rsid w:val="0362FF9B"/>
    <w:rsid w:val="036417B3"/>
    <w:rsid w:val="036A3F7E"/>
    <w:rsid w:val="0382AD5D"/>
    <w:rsid w:val="03846B58"/>
    <w:rsid w:val="038ECFBA"/>
    <w:rsid w:val="03A353E0"/>
    <w:rsid w:val="03A6B37E"/>
    <w:rsid w:val="03BCE56F"/>
    <w:rsid w:val="03CBA48F"/>
    <w:rsid w:val="03CF98EA"/>
    <w:rsid w:val="03D598D9"/>
    <w:rsid w:val="03D6B49D"/>
    <w:rsid w:val="03E408C3"/>
    <w:rsid w:val="03F1BB2A"/>
    <w:rsid w:val="03FE2624"/>
    <w:rsid w:val="040828B5"/>
    <w:rsid w:val="040C2521"/>
    <w:rsid w:val="041D1E07"/>
    <w:rsid w:val="04251679"/>
    <w:rsid w:val="0426E2AF"/>
    <w:rsid w:val="042C22EC"/>
    <w:rsid w:val="0430232F"/>
    <w:rsid w:val="0431AFB9"/>
    <w:rsid w:val="0434B4F7"/>
    <w:rsid w:val="043979A1"/>
    <w:rsid w:val="0453588F"/>
    <w:rsid w:val="0462AA21"/>
    <w:rsid w:val="04820508"/>
    <w:rsid w:val="048572CB"/>
    <w:rsid w:val="049AF640"/>
    <w:rsid w:val="049ED3E7"/>
    <w:rsid w:val="04A223FA"/>
    <w:rsid w:val="04BF71B2"/>
    <w:rsid w:val="04C77AD6"/>
    <w:rsid w:val="04C94291"/>
    <w:rsid w:val="04CB5D81"/>
    <w:rsid w:val="04D11586"/>
    <w:rsid w:val="04E2B893"/>
    <w:rsid w:val="04E68D3D"/>
    <w:rsid w:val="04F021A5"/>
    <w:rsid w:val="04F51B8E"/>
    <w:rsid w:val="04F74A17"/>
    <w:rsid w:val="050BBA5A"/>
    <w:rsid w:val="0514FBD9"/>
    <w:rsid w:val="0524800D"/>
    <w:rsid w:val="0541C729"/>
    <w:rsid w:val="05506532"/>
    <w:rsid w:val="05571C0F"/>
    <w:rsid w:val="056B3B91"/>
    <w:rsid w:val="05727495"/>
    <w:rsid w:val="057F35D8"/>
    <w:rsid w:val="05823CB9"/>
    <w:rsid w:val="058853C7"/>
    <w:rsid w:val="059AC8A2"/>
    <w:rsid w:val="05A72525"/>
    <w:rsid w:val="05AE8B5B"/>
    <w:rsid w:val="05B06701"/>
    <w:rsid w:val="05C61EFD"/>
    <w:rsid w:val="05CB9B87"/>
    <w:rsid w:val="05CE7153"/>
    <w:rsid w:val="05EA6753"/>
    <w:rsid w:val="05EC003F"/>
    <w:rsid w:val="05EE4D37"/>
    <w:rsid w:val="05F7C3D3"/>
    <w:rsid w:val="05FF73B0"/>
    <w:rsid w:val="06107EEB"/>
    <w:rsid w:val="0629761F"/>
    <w:rsid w:val="0633A091"/>
    <w:rsid w:val="0637741A"/>
    <w:rsid w:val="0640BC7D"/>
    <w:rsid w:val="066CE5E7"/>
    <w:rsid w:val="066DD2E3"/>
    <w:rsid w:val="066EF6DD"/>
    <w:rsid w:val="067680ED"/>
    <w:rsid w:val="0678E739"/>
    <w:rsid w:val="0687EC69"/>
    <w:rsid w:val="06894184"/>
    <w:rsid w:val="069BB875"/>
    <w:rsid w:val="069C8E0F"/>
    <w:rsid w:val="06A2644B"/>
    <w:rsid w:val="06AA3C48"/>
    <w:rsid w:val="06B1E96B"/>
    <w:rsid w:val="06BCFB15"/>
    <w:rsid w:val="06C22A84"/>
    <w:rsid w:val="06CBD2B1"/>
    <w:rsid w:val="06CD5070"/>
    <w:rsid w:val="06CDBCAD"/>
    <w:rsid w:val="06CF5B51"/>
    <w:rsid w:val="06D048AF"/>
    <w:rsid w:val="06DE6A07"/>
    <w:rsid w:val="06DEF2BB"/>
    <w:rsid w:val="06EA3FBF"/>
    <w:rsid w:val="06FDF12D"/>
    <w:rsid w:val="06FE8654"/>
    <w:rsid w:val="071967C7"/>
    <w:rsid w:val="07324BDF"/>
    <w:rsid w:val="074027BB"/>
    <w:rsid w:val="074BB416"/>
    <w:rsid w:val="07538A0B"/>
    <w:rsid w:val="075B78D5"/>
    <w:rsid w:val="0773A751"/>
    <w:rsid w:val="077A8C21"/>
    <w:rsid w:val="077E45F5"/>
    <w:rsid w:val="07848AE1"/>
    <w:rsid w:val="0789B229"/>
    <w:rsid w:val="078DA89E"/>
    <w:rsid w:val="07A32AE1"/>
    <w:rsid w:val="07A8EBAA"/>
    <w:rsid w:val="07AD72BF"/>
    <w:rsid w:val="07B2B633"/>
    <w:rsid w:val="07B3CEDB"/>
    <w:rsid w:val="07BE0ECC"/>
    <w:rsid w:val="07FBDAFE"/>
    <w:rsid w:val="08017190"/>
    <w:rsid w:val="08190347"/>
    <w:rsid w:val="081A4300"/>
    <w:rsid w:val="081C504A"/>
    <w:rsid w:val="08238BBB"/>
    <w:rsid w:val="084145AE"/>
    <w:rsid w:val="08421F5F"/>
    <w:rsid w:val="084E7EF9"/>
    <w:rsid w:val="085254D5"/>
    <w:rsid w:val="0879F46F"/>
    <w:rsid w:val="08807014"/>
    <w:rsid w:val="0881AE82"/>
    <w:rsid w:val="0885550C"/>
    <w:rsid w:val="0889729A"/>
    <w:rsid w:val="0892E632"/>
    <w:rsid w:val="08A1BBBD"/>
    <w:rsid w:val="08AEFCAF"/>
    <w:rsid w:val="08AF0BFE"/>
    <w:rsid w:val="08BEFB08"/>
    <w:rsid w:val="08D51E63"/>
    <w:rsid w:val="08E20096"/>
    <w:rsid w:val="08E9207A"/>
    <w:rsid w:val="08EA21FD"/>
    <w:rsid w:val="0904B633"/>
    <w:rsid w:val="09071E68"/>
    <w:rsid w:val="09272781"/>
    <w:rsid w:val="093605B5"/>
    <w:rsid w:val="09404FDE"/>
    <w:rsid w:val="094F24DC"/>
    <w:rsid w:val="095E8D31"/>
    <w:rsid w:val="099C06A1"/>
    <w:rsid w:val="099C6106"/>
    <w:rsid w:val="099D3965"/>
    <w:rsid w:val="099EBD92"/>
    <w:rsid w:val="09A63D71"/>
    <w:rsid w:val="09A7F960"/>
    <w:rsid w:val="09C94187"/>
    <w:rsid w:val="09D0B918"/>
    <w:rsid w:val="09D6B781"/>
    <w:rsid w:val="09DB6C33"/>
    <w:rsid w:val="09E39752"/>
    <w:rsid w:val="09E987FF"/>
    <w:rsid w:val="09EA8EFF"/>
    <w:rsid w:val="0A01E360"/>
    <w:rsid w:val="0A03362C"/>
    <w:rsid w:val="0A06FC13"/>
    <w:rsid w:val="0A0D49E2"/>
    <w:rsid w:val="0A132932"/>
    <w:rsid w:val="0A1F5C97"/>
    <w:rsid w:val="0A28212B"/>
    <w:rsid w:val="0A2D6BD5"/>
    <w:rsid w:val="0A3B58D9"/>
    <w:rsid w:val="0A4E5A98"/>
    <w:rsid w:val="0A510889"/>
    <w:rsid w:val="0A5C54FB"/>
    <w:rsid w:val="0A5F85D6"/>
    <w:rsid w:val="0A74F498"/>
    <w:rsid w:val="0A78F8BE"/>
    <w:rsid w:val="0A7D88DC"/>
    <w:rsid w:val="0A81C56D"/>
    <w:rsid w:val="0A81E71A"/>
    <w:rsid w:val="0A8A9A9A"/>
    <w:rsid w:val="0A8E7C1B"/>
    <w:rsid w:val="0AA0F572"/>
    <w:rsid w:val="0AAB8F7F"/>
    <w:rsid w:val="0AB3FD51"/>
    <w:rsid w:val="0ABB531C"/>
    <w:rsid w:val="0ABC2BA3"/>
    <w:rsid w:val="0AD8E7A7"/>
    <w:rsid w:val="0ADB4E42"/>
    <w:rsid w:val="0ADC203F"/>
    <w:rsid w:val="0AE39398"/>
    <w:rsid w:val="0B042F32"/>
    <w:rsid w:val="0B17647E"/>
    <w:rsid w:val="0B335838"/>
    <w:rsid w:val="0B39D870"/>
    <w:rsid w:val="0B40570A"/>
    <w:rsid w:val="0B514BD1"/>
    <w:rsid w:val="0B634AC6"/>
    <w:rsid w:val="0B636D1C"/>
    <w:rsid w:val="0B646983"/>
    <w:rsid w:val="0B78E7C4"/>
    <w:rsid w:val="0B8866A1"/>
    <w:rsid w:val="0B9D577E"/>
    <w:rsid w:val="0BB3C9F7"/>
    <w:rsid w:val="0BBA7456"/>
    <w:rsid w:val="0BC59DF3"/>
    <w:rsid w:val="0BD64FD8"/>
    <w:rsid w:val="0BD684DF"/>
    <w:rsid w:val="0BDA16FF"/>
    <w:rsid w:val="0BDDA976"/>
    <w:rsid w:val="0BECD8EA"/>
    <w:rsid w:val="0BF255C3"/>
    <w:rsid w:val="0C023F9D"/>
    <w:rsid w:val="0C1251A0"/>
    <w:rsid w:val="0C384D96"/>
    <w:rsid w:val="0C3C56F5"/>
    <w:rsid w:val="0C40270C"/>
    <w:rsid w:val="0C41E495"/>
    <w:rsid w:val="0C450DAE"/>
    <w:rsid w:val="0C48D030"/>
    <w:rsid w:val="0C48D275"/>
    <w:rsid w:val="0C4EB271"/>
    <w:rsid w:val="0C515C05"/>
    <w:rsid w:val="0C5CF73D"/>
    <w:rsid w:val="0C656D9D"/>
    <w:rsid w:val="0C6C43F0"/>
    <w:rsid w:val="0C755FEE"/>
    <w:rsid w:val="0C757984"/>
    <w:rsid w:val="0C7EF251"/>
    <w:rsid w:val="0C8368D3"/>
    <w:rsid w:val="0C950ECA"/>
    <w:rsid w:val="0C96DA39"/>
    <w:rsid w:val="0C978017"/>
    <w:rsid w:val="0C9B2FBB"/>
    <w:rsid w:val="0CB2B33F"/>
    <w:rsid w:val="0CB56754"/>
    <w:rsid w:val="0CC75758"/>
    <w:rsid w:val="0CDDD3BA"/>
    <w:rsid w:val="0CDEA3A0"/>
    <w:rsid w:val="0CE3FAD8"/>
    <w:rsid w:val="0CE720E0"/>
    <w:rsid w:val="0CEFA879"/>
    <w:rsid w:val="0D057216"/>
    <w:rsid w:val="0D06A357"/>
    <w:rsid w:val="0D193641"/>
    <w:rsid w:val="0D2F2E5B"/>
    <w:rsid w:val="0D332617"/>
    <w:rsid w:val="0D5ED0F4"/>
    <w:rsid w:val="0D6A99AC"/>
    <w:rsid w:val="0D71D7BB"/>
    <w:rsid w:val="0D7EBFD0"/>
    <w:rsid w:val="0D8287AF"/>
    <w:rsid w:val="0D86F0E4"/>
    <w:rsid w:val="0D98F34F"/>
    <w:rsid w:val="0DA40309"/>
    <w:rsid w:val="0DACB887"/>
    <w:rsid w:val="0DB0772D"/>
    <w:rsid w:val="0DC97E93"/>
    <w:rsid w:val="0DCAC5A8"/>
    <w:rsid w:val="0DD40151"/>
    <w:rsid w:val="0DE89577"/>
    <w:rsid w:val="0DE9DCC8"/>
    <w:rsid w:val="0DEDB73D"/>
    <w:rsid w:val="0DEEFE34"/>
    <w:rsid w:val="0DF15CFF"/>
    <w:rsid w:val="0DF78B96"/>
    <w:rsid w:val="0E0936A5"/>
    <w:rsid w:val="0E0DC59C"/>
    <w:rsid w:val="0E29CAFD"/>
    <w:rsid w:val="0E4BB7E0"/>
    <w:rsid w:val="0E552C1B"/>
    <w:rsid w:val="0E5ADBED"/>
    <w:rsid w:val="0E5C2DA7"/>
    <w:rsid w:val="0E5EB8DC"/>
    <w:rsid w:val="0E66659A"/>
    <w:rsid w:val="0E695BCE"/>
    <w:rsid w:val="0E6C8983"/>
    <w:rsid w:val="0E79403B"/>
    <w:rsid w:val="0E7E55C4"/>
    <w:rsid w:val="0E82E6AE"/>
    <w:rsid w:val="0E9553D9"/>
    <w:rsid w:val="0EABCD20"/>
    <w:rsid w:val="0EC0D03C"/>
    <w:rsid w:val="0ECB8BA7"/>
    <w:rsid w:val="0ED6CE88"/>
    <w:rsid w:val="0ED98AEA"/>
    <w:rsid w:val="0EDAA5EF"/>
    <w:rsid w:val="0EF70316"/>
    <w:rsid w:val="0F0B7E84"/>
    <w:rsid w:val="0F1BE9BC"/>
    <w:rsid w:val="0F220EE9"/>
    <w:rsid w:val="0F23A8BF"/>
    <w:rsid w:val="0F3B4320"/>
    <w:rsid w:val="0F4762A9"/>
    <w:rsid w:val="0F65EFA1"/>
    <w:rsid w:val="0F66EBC0"/>
    <w:rsid w:val="0F780591"/>
    <w:rsid w:val="0F8601A2"/>
    <w:rsid w:val="0F878CBB"/>
    <w:rsid w:val="0F897D10"/>
    <w:rsid w:val="0FAF9162"/>
    <w:rsid w:val="0FB507CC"/>
    <w:rsid w:val="0FBDFF1A"/>
    <w:rsid w:val="0FC0E0E5"/>
    <w:rsid w:val="0FC6E946"/>
    <w:rsid w:val="0FD7D050"/>
    <w:rsid w:val="0FE6FD4A"/>
    <w:rsid w:val="0FF666DE"/>
    <w:rsid w:val="0FFFED23"/>
    <w:rsid w:val="1009DAE9"/>
    <w:rsid w:val="10151C99"/>
    <w:rsid w:val="10172BC8"/>
    <w:rsid w:val="1029725E"/>
    <w:rsid w:val="103CE24E"/>
    <w:rsid w:val="10453F1D"/>
    <w:rsid w:val="105EB775"/>
    <w:rsid w:val="10672D29"/>
    <w:rsid w:val="10810A90"/>
    <w:rsid w:val="10A9EA2E"/>
    <w:rsid w:val="10AB1E1B"/>
    <w:rsid w:val="10B20E2B"/>
    <w:rsid w:val="10B660F6"/>
    <w:rsid w:val="10C3C321"/>
    <w:rsid w:val="10E4D445"/>
    <w:rsid w:val="1101D675"/>
    <w:rsid w:val="110376BA"/>
    <w:rsid w:val="11056E49"/>
    <w:rsid w:val="110FC818"/>
    <w:rsid w:val="112ADE1B"/>
    <w:rsid w:val="112BF26B"/>
    <w:rsid w:val="11373009"/>
    <w:rsid w:val="1138ED64"/>
    <w:rsid w:val="114FC423"/>
    <w:rsid w:val="1166217A"/>
    <w:rsid w:val="117E21BC"/>
    <w:rsid w:val="11810F4A"/>
    <w:rsid w:val="119E2EC5"/>
    <w:rsid w:val="11A08019"/>
    <w:rsid w:val="11A09E4B"/>
    <w:rsid w:val="11A19E21"/>
    <w:rsid w:val="11A7463C"/>
    <w:rsid w:val="11C1211A"/>
    <w:rsid w:val="11CF004C"/>
    <w:rsid w:val="11D011F7"/>
    <w:rsid w:val="11FC542D"/>
    <w:rsid w:val="11FDC1AD"/>
    <w:rsid w:val="12062ED6"/>
    <w:rsid w:val="120746E3"/>
    <w:rsid w:val="120BF052"/>
    <w:rsid w:val="12242D82"/>
    <w:rsid w:val="1225209F"/>
    <w:rsid w:val="124ACB51"/>
    <w:rsid w:val="1252BC45"/>
    <w:rsid w:val="1260DBF1"/>
    <w:rsid w:val="12663883"/>
    <w:rsid w:val="1269F6A5"/>
    <w:rsid w:val="126B352A"/>
    <w:rsid w:val="12871700"/>
    <w:rsid w:val="129725FD"/>
    <w:rsid w:val="12978C23"/>
    <w:rsid w:val="129DE352"/>
    <w:rsid w:val="12AB9879"/>
    <w:rsid w:val="12B9ACC4"/>
    <w:rsid w:val="12BF2D7D"/>
    <w:rsid w:val="130A0959"/>
    <w:rsid w:val="130D167D"/>
    <w:rsid w:val="1312C03C"/>
    <w:rsid w:val="13535675"/>
    <w:rsid w:val="1358CF66"/>
    <w:rsid w:val="135C2FC1"/>
    <w:rsid w:val="135DC839"/>
    <w:rsid w:val="13717138"/>
    <w:rsid w:val="1373B9CC"/>
    <w:rsid w:val="1381BB92"/>
    <w:rsid w:val="1387FAC5"/>
    <w:rsid w:val="138AB79E"/>
    <w:rsid w:val="13931DC7"/>
    <w:rsid w:val="13999495"/>
    <w:rsid w:val="13B9825C"/>
    <w:rsid w:val="13BE21B4"/>
    <w:rsid w:val="13C01377"/>
    <w:rsid w:val="13C1584F"/>
    <w:rsid w:val="13CA8D2D"/>
    <w:rsid w:val="13D4FC50"/>
    <w:rsid w:val="13DBAEA4"/>
    <w:rsid w:val="13E1A256"/>
    <w:rsid w:val="13F11043"/>
    <w:rsid w:val="13FDA830"/>
    <w:rsid w:val="140BBDC7"/>
    <w:rsid w:val="140C4F5E"/>
    <w:rsid w:val="140E4510"/>
    <w:rsid w:val="140E86AB"/>
    <w:rsid w:val="14118B02"/>
    <w:rsid w:val="1414855F"/>
    <w:rsid w:val="1417E9D4"/>
    <w:rsid w:val="141A2FEA"/>
    <w:rsid w:val="142621D9"/>
    <w:rsid w:val="142B99AA"/>
    <w:rsid w:val="142F5A3D"/>
    <w:rsid w:val="1436722E"/>
    <w:rsid w:val="143E7CE9"/>
    <w:rsid w:val="144342D5"/>
    <w:rsid w:val="144CC2F7"/>
    <w:rsid w:val="1456975E"/>
    <w:rsid w:val="145AFDDE"/>
    <w:rsid w:val="145B6911"/>
    <w:rsid w:val="145BC87C"/>
    <w:rsid w:val="1467BBEF"/>
    <w:rsid w:val="147339F7"/>
    <w:rsid w:val="1477FFB9"/>
    <w:rsid w:val="147C815E"/>
    <w:rsid w:val="14950EA4"/>
    <w:rsid w:val="14A29FD5"/>
    <w:rsid w:val="14AB31A4"/>
    <w:rsid w:val="14B31AC3"/>
    <w:rsid w:val="14B35AFA"/>
    <w:rsid w:val="14B436C8"/>
    <w:rsid w:val="14B83F91"/>
    <w:rsid w:val="14BB272B"/>
    <w:rsid w:val="14C9375B"/>
    <w:rsid w:val="14E0C277"/>
    <w:rsid w:val="14F08428"/>
    <w:rsid w:val="14F8C1DC"/>
    <w:rsid w:val="150E8C20"/>
    <w:rsid w:val="152027CB"/>
    <w:rsid w:val="15267EA7"/>
    <w:rsid w:val="152750C9"/>
    <w:rsid w:val="152F7AEB"/>
    <w:rsid w:val="1539A3E6"/>
    <w:rsid w:val="1544A880"/>
    <w:rsid w:val="154D90EF"/>
    <w:rsid w:val="15554B2B"/>
    <w:rsid w:val="156010CB"/>
    <w:rsid w:val="157B67F7"/>
    <w:rsid w:val="15A490F1"/>
    <w:rsid w:val="15AF7202"/>
    <w:rsid w:val="15C0B316"/>
    <w:rsid w:val="15C0EB0A"/>
    <w:rsid w:val="15D62D44"/>
    <w:rsid w:val="15DF1336"/>
    <w:rsid w:val="15E0F4E1"/>
    <w:rsid w:val="15E1164F"/>
    <w:rsid w:val="15E50862"/>
    <w:rsid w:val="15E5E6D6"/>
    <w:rsid w:val="15FBB7DB"/>
    <w:rsid w:val="15FF10CF"/>
    <w:rsid w:val="1600FC8C"/>
    <w:rsid w:val="1618E7B8"/>
    <w:rsid w:val="1627CAE7"/>
    <w:rsid w:val="1632A787"/>
    <w:rsid w:val="1656362D"/>
    <w:rsid w:val="165A975B"/>
    <w:rsid w:val="165F3016"/>
    <w:rsid w:val="167BE711"/>
    <w:rsid w:val="1684B6C7"/>
    <w:rsid w:val="168AF737"/>
    <w:rsid w:val="1691435E"/>
    <w:rsid w:val="1698B3E2"/>
    <w:rsid w:val="16A20C6D"/>
    <w:rsid w:val="16A78324"/>
    <w:rsid w:val="16BAEAA8"/>
    <w:rsid w:val="16C65528"/>
    <w:rsid w:val="16C7C09F"/>
    <w:rsid w:val="16CBEEE9"/>
    <w:rsid w:val="16CD82E2"/>
    <w:rsid w:val="16CFA7CF"/>
    <w:rsid w:val="16D27EDB"/>
    <w:rsid w:val="16D2DD31"/>
    <w:rsid w:val="16D38E48"/>
    <w:rsid w:val="16D40A34"/>
    <w:rsid w:val="16D4B95A"/>
    <w:rsid w:val="16F8C65B"/>
    <w:rsid w:val="17028AA3"/>
    <w:rsid w:val="17043A3A"/>
    <w:rsid w:val="17086BFB"/>
    <w:rsid w:val="1714FEC0"/>
    <w:rsid w:val="171BD3A9"/>
    <w:rsid w:val="171D3D1F"/>
    <w:rsid w:val="172522AD"/>
    <w:rsid w:val="172D6E99"/>
    <w:rsid w:val="1738A944"/>
    <w:rsid w:val="1750A575"/>
    <w:rsid w:val="17862174"/>
    <w:rsid w:val="17929EA0"/>
    <w:rsid w:val="17D25755"/>
    <w:rsid w:val="17D29630"/>
    <w:rsid w:val="17E54491"/>
    <w:rsid w:val="17EA5E9A"/>
    <w:rsid w:val="17F05545"/>
    <w:rsid w:val="17F1533F"/>
    <w:rsid w:val="17F4741F"/>
    <w:rsid w:val="18166645"/>
    <w:rsid w:val="1819E98B"/>
    <w:rsid w:val="181C99C7"/>
    <w:rsid w:val="181D5CCB"/>
    <w:rsid w:val="181EF66E"/>
    <w:rsid w:val="18263EC4"/>
    <w:rsid w:val="182FFBCB"/>
    <w:rsid w:val="1846A5F5"/>
    <w:rsid w:val="185BE356"/>
    <w:rsid w:val="185F18D5"/>
    <w:rsid w:val="186DA565"/>
    <w:rsid w:val="1875B3FC"/>
    <w:rsid w:val="187838C3"/>
    <w:rsid w:val="187C3F4B"/>
    <w:rsid w:val="1882DE2A"/>
    <w:rsid w:val="18830740"/>
    <w:rsid w:val="188DF30D"/>
    <w:rsid w:val="189CBFBE"/>
    <w:rsid w:val="18A329C4"/>
    <w:rsid w:val="18A64716"/>
    <w:rsid w:val="18B4D0CE"/>
    <w:rsid w:val="18B7A40A"/>
    <w:rsid w:val="18C46F6C"/>
    <w:rsid w:val="18C4F711"/>
    <w:rsid w:val="18DE6726"/>
    <w:rsid w:val="18E7EDE2"/>
    <w:rsid w:val="18F49C51"/>
    <w:rsid w:val="1919B15D"/>
    <w:rsid w:val="19282EF0"/>
    <w:rsid w:val="19313672"/>
    <w:rsid w:val="193C8B68"/>
    <w:rsid w:val="1942C1B5"/>
    <w:rsid w:val="1943FF49"/>
    <w:rsid w:val="1951B8E3"/>
    <w:rsid w:val="196C7DE1"/>
    <w:rsid w:val="1988E847"/>
    <w:rsid w:val="199467C3"/>
    <w:rsid w:val="199F642D"/>
    <w:rsid w:val="19ACE2D7"/>
    <w:rsid w:val="19BBD1C8"/>
    <w:rsid w:val="19BF0A82"/>
    <w:rsid w:val="19C1785A"/>
    <w:rsid w:val="19C4B1FB"/>
    <w:rsid w:val="19CC32FF"/>
    <w:rsid w:val="19DB5787"/>
    <w:rsid w:val="19F03D51"/>
    <w:rsid w:val="19FA8873"/>
    <w:rsid w:val="19FFC6DE"/>
    <w:rsid w:val="1A016D95"/>
    <w:rsid w:val="1A0B3CD9"/>
    <w:rsid w:val="1A109DF3"/>
    <w:rsid w:val="1A172E8D"/>
    <w:rsid w:val="1A2321D3"/>
    <w:rsid w:val="1A29E53F"/>
    <w:rsid w:val="1A30E55A"/>
    <w:rsid w:val="1A3B01D5"/>
    <w:rsid w:val="1A4EDF90"/>
    <w:rsid w:val="1A509300"/>
    <w:rsid w:val="1A55B0A3"/>
    <w:rsid w:val="1A740912"/>
    <w:rsid w:val="1A7511AC"/>
    <w:rsid w:val="1A7A6FF7"/>
    <w:rsid w:val="1A8C3D12"/>
    <w:rsid w:val="1A903441"/>
    <w:rsid w:val="1AA6B191"/>
    <w:rsid w:val="1ABE97E4"/>
    <w:rsid w:val="1ADFE456"/>
    <w:rsid w:val="1AE6AD84"/>
    <w:rsid w:val="1AF841F5"/>
    <w:rsid w:val="1AF9A6FA"/>
    <w:rsid w:val="1AFA86B5"/>
    <w:rsid w:val="1B01F936"/>
    <w:rsid w:val="1B061BBB"/>
    <w:rsid w:val="1B0B310D"/>
    <w:rsid w:val="1B121715"/>
    <w:rsid w:val="1B1E68A2"/>
    <w:rsid w:val="1B24AD71"/>
    <w:rsid w:val="1B2D7FD3"/>
    <w:rsid w:val="1B340162"/>
    <w:rsid w:val="1B40A4CB"/>
    <w:rsid w:val="1B426D16"/>
    <w:rsid w:val="1B550F76"/>
    <w:rsid w:val="1B6990D0"/>
    <w:rsid w:val="1B6FC162"/>
    <w:rsid w:val="1B74584F"/>
    <w:rsid w:val="1B78D764"/>
    <w:rsid w:val="1B9362B3"/>
    <w:rsid w:val="1B9758DB"/>
    <w:rsid w:val="1BA03A4A"/>
    <w:rsid w:val="1BE0D7D1"/>
    <w:rsid w:val="1BF4B1DF"/>
    <w:rsid w:val="1BFCD142"/>
    <w:rsid w:val="1BFDA499"/>
    <w:rsid w:val="1C12B778"/>
    <w:rsid w:val="1C12E7D7"/>
    <w:rsid w:val="1C354903"/>
    <w:rsid w:val="1C400E2F"/>
    <w:rsid w:val="1C4BBB64"/>
    <w:rsid w:val="1C5CD07A"/>
    <w:rsid w:val="1C5FBBDE"/>
    <w:rsid w:val="1C62C0BE"/>
    <w:rsid w:val="1C664ACF"/>
    <w:rsid w:val="1C6F7F63"/>
    <w:rsid w:val="1C6FEB06"/>
    <w:rsid w:val="1C8F1C8C"/>
    <w:rsid w:val="1C90A297"/>
    <w:rsid w:val="1C9C76E7"/>
    <w:rsid w:val="1CAE50E8"/>
    <w:rsid w:val="1CB3614B"/>
    <w:rsid w:val="1CBCC890"/>
    <w:rsid w:val="1CE82A64"/>
    <w:rsid w:val="1CEBA6D6"/>
    <w:rsid w:val="1CFA38BB"/>
    <w:rsid w:val="1CFAED68"/>
    <w:rsid w:val="1D03CA9C"/>
    <w:rsid w:val="1D07CFD0"/>
    <w:rsid w:val="1D1ADF95"/>
    <w:rsid w:val="1D2D5376"/>
    <w:rsid w:val="1D2F5399"/>
    <w:rsid w:val="1D3EAFEF"/>
    <w:rsid w:val="1D406AAC"/>
    <w:rsid w:val="1D5DF42E"/>
    <w:rsid w:val="1D733117"/>
    <w:rsid w:val="1D8679DC"/>
    <w:rsid w:val="1D9966BA"/>
    <w:rsid w:val="1D9BB07F"/>
    <w:rsid w:val="1DC16CA5"/>
    <w:rsid w:val="1DC83926"/>
    <w:rsid w:val="1DDCAC74"/>
    <w:rsid w:val="1DDE39E0"/>
    <w:rsid w:val="1DDEFAA0"/>
    <w:rsid w:val="1DDF943C"/>
    <w:rsid w:val="1DDFE58D"/>
    <w:rsid w:val="1DE04CAC"/>
    <w:rsid w:val="1DE26A66"/>
    <w:rsid w:val="1DE8A311"/>
    <w:rsid w:val="1DF5CCBE"/>
    <w:rsid w:val="1E11DDB5"/>
    <w:rsid w:val="1E131D96"/>
    <w:rsid w:val="1E179E11"/>
    <w:rsid w:val="1E17D513"/>
    <w:rsid w:val="1E1A9DF7"/>
    <w:rsid w:val="1E1B7C12"/>
    <w:rsid w:val="1E1F05B7"/>
    <w:rsid w:val="1E1F4E59"/>
    <w:rsid w:val="1E367CE7"/>
    <w:rsid w:val="1E4B29D9"/>
    <w:rsid w:val="1E4EBDAA"/>
    <w:rsid w:val="1E606FE7"/>
    <w:rsid w:val="1E65D377"/>
    <w:rsid w:val="1E9FA422"/>
    <w:rsid w:val="1EBC79B9"/>
    <w:rsid w:val="1EBFC53E"/>
    <w:rsid w:val="1EC0C712"/>
    <w:rsid w:val="1EC3CD1A"/>
    <w:rsid w:val="1ECF39AD"/>
    <w:rsid w:val="1ED6D995"/>
    <w:rsid w:val="1EDA66CE"/>
    <w:rsid w:val="1EEE754C"/>
    <w:rsid w:val="1EEF0F2F"/>
    <w:rsid w:val="1EF44025"/>
    <w:rsid w:val="1EF7ECA7"/>
    <w:rsid w:val="1EFF22F5"/>
    <w:rsid w:val="1EFFC933"/>
    <w:rsid w:val="1F019E72"/>
    <w:rsid w:val="1F0A0F07"/>
    <w:rsid w:val="1F1764A5"/>
    <w:rsid w:val="1F1D3473"/>
    <w:rsid w:val="1F224A3D"/>
    <w:rsid w:val="1F286168"/>
    <w:rsid w:val="1F298A20"/>
    <w:rsid w:val="1F3718A8"/>
    <w:rsid w:val="1F4036CF"/>
    <w:rsid w:val="1F477D5B"/>
    <w:rsid w:val="1F480591"/>
    <w:rsid w:val="1F4E958F"/>
    <w:rsid w:val="1F512097"/>
    <w:rsid w:val="1F515905"/>
    <w:rsid w:val="1F575CE0"/>
    <w:rsid w:val="1F5C5BB5"/>
    <w:rsid w:val="1F604AF4"/>
    <w:rsid w:val="1F6E6679"/>
    <w:rsid w:val="1F747FF4"/>
    <w:rsid w:val="1F783B47"/>
    <w:rsid w:val="1F796D54"/>
    <w:rsid w:val="1F8043E8"/>
    <w:rsid w:val="1F95F49F"/>
    <w:rsid w:val="1F95FF37"/>
    <w:rsid w:val="1F984CCB"/>
    <w:rsid w:val="1F9FB22A"/>
    <w:rsid w:val="1F9FF63E"/>
    <w:rsid w:val="1FA78BC8"/>
    <w:rsid w:val="1FAB8C91"/>
    <w:rsid w:val="1FB20339"/>
    <w:rsid w:val="1FB3A574"/>
    <w:rsid w:val="1FC52200"/>
    <w:rsid w:val="1FC7EAD5"/>
    <w:rsid w:val="1FCA8428"/>
    <w:rsid w:val="1FCF4ACA"/>
    <w:rsid w:val="1FD2163A"/>
    <w:rsid w:val="1FD24531"/>
    <w:rsid w:val="1FEC760E"/>
    <w:rsid w:val="1FEF2B95"/>
    <w:rsid w:val="1FF382CF"/>
    <w:rsid w:val="1FF56472"/>
    <w:rsid w:val="2001BBA1"/>
    <w:rsid w:val="2018AC53"/>
    <w:rsid w:val="201A4D34"/>
    <w:rsid w:val="20211C05"/>
    <w:rsid w:val="202A4225"/>
    <w:rsid w:val="203143D2"/>
    <w:rsid w:val="203720AC"/>
    <w:rsid w:val="203C7D87"/>
    <w:rsid w:val="203DCF9D"/>
    <w:rsid w:val="20411426"/>
    <w:rsid w:val="204B6E09"/>
    <w:rsid w:val="205478AB"/>
    <w:rsid w:val="20591CF4"/>
    <w:rsid w:val="205E9460"/>
    <w:rsid w:val="207AC573"/>
    <w:rsid w:val="207F13A5"/>
    <w:rsid w:val="2082F82E"/>
    <w:rsid w:val="2086F723"/>
    <w:rsid w:val="208DBC5D"/>
    <w:rsid w:val="208F04A1"/>
    <w:rsid w:val="2094ECBB"/>
    <w:rsid w:val="20A1513C"/>
    <w:rsid w:val="20A5CE13"/>
    <w:rsid w:val="20A89C20"/>
    <w:rsid w:val="20B54912"/>
    <w:rsid w:val="20D9C041"/>
    <w:rsid w:val="20DB0841"/>
    <w:rsid w:val="20EC43BD"/>
    <w:rsid w:val="20F49615"/>
    <w:rsid w:val="20FE9651"/>
    <w:rsid w:val="210F369A"/>
    <w:rsid w:val="2115FF10"/>
    <w:rsid w:val="21189924"/>
    <w:rsid w:val="211E3E9B"/>
    <w:rsid w:val="211EC351"/>
    <w:rsid w:val="2125B9C9"/>
    <w:rsid w:val="21295395"/>
    <w:rsid w:val="2133E524"/>
    <w:rsid w:val="21366C48"/>
    <w:rsid w:val="213823D3"/>
    <w:rsid w:val="214DD39A"/>
    <w:rsid w:val="215C34E2"/>
    <w:rsid w:val="2163AD99"/>
    <w:rsid w:val="21655065"/>
    <w:rsid w:val="216DE69B"/>
    <w:rsid w:val="21754D94"/>
    <w:rsid w:val="2182A057"/>
    <w:rsid w:val="21A21BC6"/>
    <w:rsid w:val="21A22A7B"/>
    <w:rsid w:val="21A9C118"/>
    <w:rsid w:val="21B9706F"/>
    <w:rsid w:val="21BA68E1"/>
    <w:rsid w:val="21BB27DF"/>
    <w:rsid w:val="21C1F762"/>
    <w:rsid w:val="21C9141D"/>
    <w:rsid w:val="21D57C50"/>
    <w:rsid w:val="21DB1D8F"/>
    <w:rsid w:val="21F68B84"/>
    <w:rsid w:val="220A99C4"/>
    <w:rsid w:val="221AA356"/>
    <w:rsid w:val="222CE9FA"/>
    <w:rsid w:val="222CEE1B"/>
    <w:rsid w:val="22440DA9"/>
    <w:rsid w:val="2247997E"/>
    <w:rsid w:val="224F6EBE"/>
    <w:rsid w:val="225249FE"/>
    <w:rsid w:val="2254959E"/>
    <w:rsid w:val="22556D9A"/>
    <w:rsid w:val="225AB200"/>
    <w:rsid w:val="225F9CFF"/>
    <w:rsid w:val="2261DD9A"/>
    <w:rsid w:val="2267F9C4"/>
    <w:rsid w:val="2270CAD5"/>
    <w:rsid w:val="2283500F"/>
    <w:rsid w:val="2289762E"/>
    <w:rsid w:val="2292BFE1"/>
    <w:rsid w:val="22A19F5D"/>
    <w:rsid w:val="22A27D04"/>
    <w:rsid w:val="22AFE7E0"/>
    <w:rsid w:val="22B0241C"/>
    <w:rsid w:val="22B3BDCF"/>
    <w:rsid w:val="22BC5208"/>
    <w:rsid w:val="22C1858C"/>
    <w:rsid w:val="22C4A17B"/>
    <w:rsid w:val="22CD3B7C"/>
    <w:rsid w:val="22D2F576"/>
    <w:rsid w:val="22DD3ECD"/>
    <w:rsid w:val="22E189CF"/>
    <w:rsid w:val="22F3EBD5"/>
    <w:rsid w:val="22FCB83E"/>
    <w:rsid w:val="23029A6C"/>
    <w:rsid w:val="23119515"/>
    <w:rsid w:val="2314F618"/>
    <w:rsid w:val="2323EC0F"/>
    <w:rsid w:val="232C35AA"/>
    <w:rsid w:val="23343706"/>
    <w:rsid w:val="23373829"/>
    <w:rsid w:val="2344C17F"/>
    <w:rsid w:val="23550208"/>
    <w:rsid w:val="23575C3E"/>
    <w:rsid w:val="23577704"/>
    <w:rsid w:val="235DD6FB"/>
    <w:rsid w:val="236E74A9"/>
    <w:rsid w:val="23731545"/>
    <w:rsid w:val="2377AEDE"/>
    <w:rsid w:val="23791667"/>
    <w:rsid w:val="238F4AE2"/>
    <w:rsid w:val="23943835"/>
    <w:rsid w:val="239CE18E"/>
    <w:rsid w:val="23A34375"/>
    <w:rsid w:val="23A9F726"/>
    <w:rsid w:val="23B8A01B"/>
    <w:rsid w:val="23BB6A48"/>
    <w:rsid w:val="23CA1019"/>
    <w:rsid w:val="23D15324"/>
    <w:rsid w:val="23DA743B"/>
    <w:rsid w:val="23DD87D2"/>
    <w:rsid w:val="23EEF7E6"/>
    <w:rsid w:val="23F6E375"/>
    <w:rsid w:val="23FCA4A4"/>
    <w:rsid w:val="2409A3DC"/>
    <w:rsid w:val="241049FA"/>
    <w:rsid w:val="2421F0F8"/>
    <w:rsid w:val="24403202"/>
    <w:rsid w:val="2447F775"/>
    <w:rsid w:val="2451ABEA"/>
    <w:rsid w:val="245E862B"/>
    <w:rsid w:val="245F4D2D"/>
    <w:rsid w:val="246CD9B7"/>
    <w:rsid w:val="2476EE10"/>
    <w:rsid w:val="2487A362"/>
    <w:rsid w:val="2493D5A4"/>
    <w:rsid w:val="249C37F7"/>
    <w:rsid w:val="24B6FC45"/>
    <w:rsid w:val="24C2B678"/>
    <w:rsid w:val="24C58CBB"/>
    <w:rsid w:val="24C8DE1D"/>
    <w:rsid w:val="24CE67CC"/>
    <w:rsid w:val="24CE76A0"/>
    <w:rsid w:val="24DF3C6A"/>
    <w:rsid w:val="24F4E320"/>
    <w:rsid w:val="24F707B6"/>
    <w:rsid w:val="250256DA"/>
    <w:rsid w:val="25063285"/>
    <w:rsid w:val="251292E0"/>
    <w:rsid w:val="251817FB"/>
    <w:rsid w:val="2525A731"/>
    <w:rsid w:val="25346798"/>
    <w:rsid w:val="253B2653"/>
    <w:rsid w:val="2551E130"/>
    <w:rsid w:val="25563D0C"/>
    <w:rsid w:val="255A627D"/>
    <w:rsid w:val="257B020A"/>
    <w:rsid w:val="257B85AE"/>
    <w:rsid w:val="257BAE6B"/>
    <w:rsid w:val="257FAB11"/>
    <w:rsid w:val="2582F176"/>
    <w:rsid w:val="25A0200B"/>
    <w:rsid w:val="25A1CFFC"/>
    <w:rsid w:val="25BA1AEB"/>
    <w:rsid w:val="25CD6FFC"/>
    <w:rsid w:val="25CFD10D"/>
    <w:rsid w:val="25D5207F"/>
    <w:rsid w:val="25DA8677"/>
    <w:rsid w:val="25EBEB42"/>
    <w:rsid w:val="25EC784C"/>
    <w:rsid w:val="25F1FA8F"/>
    <w:rsid w:val="2602A899"/>
    <w:rsid w:val="2605315D"/>
    <w:rsid w:val="261C1448"/>
    <w:rsid w:val="2623BBD9"/>
    <w:rsid w:val="264D8E75"/>
    <w:rsid w:val="265A73FF"/>
    <w:rsid w:val="265B8C5D"/>
    <w:rsid w:val="265C09F9"/>
    <w:rsid w:val="266324C4"/>
    <w:rsid w:val="269AFD5B"/>
    <w:rsid w:val="269E9D17"/>
    <w:rsid w:val="26A6EC64"/>
    <w:rsid w:val="26AAB607"/>
    <w:rsid w:val="26CE46A0"/>
    <w:rsid w:val="26D30B0A"/>
    <w:rsid w:val="26D32A58"/>
    <w:rsid w:val="26D673B5"/>
    <w:rsid w:val="26D7C7B2"/>
    <w:rsid w:val="26E9A29D"/>
    <w:rsid w:val="26F379E7"/>
    <w:rsid w:val="26F89010"/>
    <w:rsid w:val="272246B1"/>
    <w:rsid w:val="272BD786"/>
    <w:rsid w:val="273474C7"/>
    <w:rsid w:val="273612F6"/>
    <w:rsid w:val="274A709B"/>
    <w:rsid w:val="274C7D67"/>
    <w:rsid w:val="276D54CA"/>
    <w:rsid w:val="2775874E"/>
    <w:rsid w:val="2779010C"/>
    <w:rsid w:val="2786BACA"/>
    <w:rsid w:val="27894CAC"/>
    <w:rsid w:val="278E1195"/>
    <w:rsid w:val="279ABB4F"/>
    <w:rsid w:val="27A50293"/>
    <w:rsid w:val="27ACE904"/>
    <w:rsid w:val="27AD0829"/>
    <w:rsid w:val="27BEB538"/>
    <w:rsid w:val="27BEB759"/>
    <w:rsid w:val="27C17161"/>
    <w:rsid w:val="27CE4D98"/>
    <w:rsid w:val="27D2CCE9"/>
    <w:rsid w:val="27FC71E8"/>
    <w:rsid w:val="28072F71"/>
    <w:rsid w:val="2811CBF6"/>
    <w:rsid w:val="281506ED"/>
    <w:rsid w:val="282425E6"/>
    <w:rsid w:val="2828D29A"/>
    <w:rsid w:val="2832967C"/>
    <w:rsid w:val="2836F9E0"/>
    <w:rsid w:val="28385402"/>
    <w:rsid w:val="2839A696"/>
    <w:rsid w:val="28448BFE"/>
    <w:rsid w:val="285B4354"/>
    <w:rsid w:val="286BA2E9"/>
    <w:rsid w:val="2871C9A3"/>
    <w:rsid w:val="2883F347"/>
    <w:rsid w:val="2886560B"/>
    <w:rsid w:val="288A4E67"/>
    <w:rsid w:val="288CE689"/>
    <w:rsid w:val="289DD397"/>
    <w:rsid w:val="289DEF8A"/>
    <w:rsid w:val="28B34F2D"/>
    <w:rsid w:val="28C12C37"/>
    <w:rsid w:val="28C3D433"/>
    <w:rsid w:val="28DCE4C9"/>
    <w:rsid w:val="28E32A21"/>
    <w:rsid w:val="28E38CB8"/>
    <w:rsid w:val="28E9BC59"/>
    <w:rsid w:val="29003B61"/>
    <w:rsid w:val="29099D66"/>
    <w:rsid w:val="2910E0E1"/>
    <w:rsid w:val="2916683C"/>
    <w:rsid w:val="2929F4AC"/>
    <w:rsid w:val="292A9E19"/>
    <w:rsid w:val="2938EB4D"/>
    <w:rsid w:val="2948D4E2"/>
    <w:rsid w:val="2952FB6E"/>
    <w:rsid w:val="29564122"/>
    <w:rsid w:val="2958E57F"/>
    <w:rsid w:val="29620FD3"/>
    <w:rsid w:val="29720DDC"/>
    <w:rsid w:val="297F9F67"/>
    <w:rsid w:val="2983F5F0"/>
    <w:rsid w:val="298BA518"/>
    <w:rsid w:val="29A2F238"/>
    <w:rsid w:val="29AE26CE"/>
    <w:rsid w:val="29C4335E"/>
    <w:rsid w:val="29D11A4A"/>
    <w:rsid w:val="29E10714"/>
    <w:rsid w:val="29F2AE3C"/>
    <w:rsid w:val="2A075959"/>
    <w:rsid w:val="2A0D6290"/>
    <w:rsid w:val="2A24EDAC"/>
    <w:rsid w:val="2A257521"/>
    <w:rsid w:val="2A2C0152"/>
    <w:rsid w:val="2A3651F1"/>
    <w:rsid w:val="2A49EE6D"/>
    <w:rsid w:val="2A4A2F21"/>
    <w:rsid w:val="2A4F1F8E"/>
    <w:rsid w:val="2A5F2B65"/>
    <w:rsid w:val="2A5FBCB5"/>
    <w:rsid w:val="2A6017D0"/>
    <w:rsid w:val="2A6393DD"/>
    <w:rsid w:val="2A69E49B"/>
    <w:rsid w:val="2A6DB792"/>
    <w:rsid w:val="2A828018"/>
    <w:rsid w:val="2A8BE01B"/>
    <w:rsid w:val="2AA2FD4B"/>
    <w:rsid w:val="2AAA848B"/>
    <w:rsid w:val="2AAC4BCD"/>
    <w:rsid w:val="2ADE041B"/>
    <w:rsid w:val="2AF69133"/>
    <w:rsid w:val="2B0A48FD"/>
    <w:rsid w:val="2B1CB667"/>
    <w:rsid w:val="2B1FFB39"/>
    <w:rsid w:val="2B2EE46B"/>
    <w:rsid w:val="2B541B29"/>
    <w:rsid w:val="2B54F7C7"/>
    <w:rsid w:val="2B55AB05"/>
    <w:rsid w:val="2B5638DD"/>
    <w:rsid w:val="2B67EA50"/>
    <w:rsid w:val="2B734151"/>
    <w:rsid w:val="2B790A92"/>
    <w:rsid w:val="2B88AD56"/>
    <w:rsid w:val="2B995001"/>
    <w:rsid w:val="2BA24C68"/>
    <w:rsid w:val="2BA5054F"/>
    <w:rsid w:val="2BA8C184"/>
    <w:rsid w:val="2BAC6DA4"/>
    <w:rsid w:val="2BBD8635"/>
    <w:rsid w:val="2BC0A1C3"/>
    <w:rsid w:val="2BDCF6FD"/>
    <w:rsid w:val="2BF61854"/>
    <w:rsid w:val="2BFD644E"/>
    <w:rsid w:val="2C06B66F"/>
    <w:rsid w:val="2C20B14F"/>
    <w:rsid w:val="2C2AAD4A"/>
    <w:rsid w:val="2C4177B8"/>
    <w:rsid w:val="2C4224BC"/>
    <w:rsid w:val="2C4A7A99"/>
    <w:rsid w:val="2C522048"/>
    <w:rsid w:val="2C554427"/>
    <w:rsid w:val="2C5904A9"/>
    <w:rsid w:val="2C5AB539"/>
    <w:rsid w:val="2C5CBDCF"/>
    <w:rsid w:val="2C6C0CC2"/>
    <w:rsid w:val="2C71BAF1"/>
    <w:rsid w:val="2C7CE130"/>
    <w:rsid w:val="2C84ED74"/>
    <w:rsid w:val="2C85F06B"/>
    <w:rsid w:val="2C87139B"/>
    <w:rsid w:val="2C90E650"/>
    <w:rsid w:val="2CB2AA4C"/>
    <w:rsid w:val="2CB886C8"/>
    <w:rsid w:val="2CBFEB4C"/>
    <w:rsid w:val="2CCBE2F5"/>
    <w:rsid w:val="2CDA92B7"/>
    <w:rsid w:val="2CDAB07A"/>
    <w:rsid w:val="2CE53314"/>
    <w:rsid w:val="2CED3020"/>
    <w:rsid w:val="2CFAC241"/>
    <w:rsid w:val="2CFB304B"/>
    <w:rsid w:val="2D11BB6F"/>
    <w:rsid w:val="2D17D92E"/>
    <w:rsid w:val="2D1BC79D"/>
    <w:rsid w:val="2D2606B6"/>
    <w:rsid w:val="2D2C6949"/>
    <w:rsid w:val="2D2C7FB8"/>
    <w:rsid w:val="2D2D06E6"/>
    <w:rsid w:val="2D32D57B"/>
    <w:rsid w:val="2D3388E4"/>
    <w:rsid w:val="2D34EDC1"/>
    <w:rsid w:val="2D3E987A"/>
    <w:rsid w:val="2D44F221"/>
    <w:rsid w:val="2D475788"/>
    <w:rsid w:val="2D48312E"/>
    <w:rsid w:val="2D5F2674"/>
    <w:rsid w:val="2D925078"/>
    <w:rsid w:val="2D934062"/>
    <w:rsid w:val="2D957A26"/>
    <w:rsid w:val="2DA3E074"/>
    <w:rsid w:val="2DA9DE66"/>
    <w:rsid w:val="2DAAE3DD"/>
    <w:rsid w:val="2DAF8B18"/>
    <w:rsid w:val="2DB446DD"/>
    <w:rsid w:val="2DB53535"/>
    <w:rsid w:val="2DBDB874"/>
    <w:rsid w:val="2DD9FB02"/>
    <w:rsid w:val="2DDDA8BC"/>
    <w:rsid w:val="2DE1A4DA"/>
    <w:rsid w:val="2DE3F95A"/>
    <w:rsid w:val="2DE45204"/>
    <w:rsid w:val="2E0DBA7E"/>
    <w:rsid w:val="2E1FF174"/>
    <w:rsid w:val="2E29A783"/>
    <w:rsid w:val="2E32F2B3"/>
    <w:rsid w:val="2E40BA5D"/>
    <w:rsid w:val="2E522D20"/>
    <w:rsid w:val="2E5A6592"/>
    <w:rsid w:val="2E600339"/>
    <w:rsid w:val="2E656E6F"/>
    <w:rsid w:val="2E748A27"/>
    <w:rsid w:val="2E7ACFA4"/>
    <w:rsid w:val="2E80D76D"/>
    <w:rsid w:val="2E854CF2"/>
    <w:rsid w:val="2E8CD5CE"/>
    <w:rsid w:val="2E932C9A"/>
    <w:rsid w:val="2E9AFE01"/>
    <w:rsid w:val="2E9CF0E7"/>
    <w:rsid w:val="2EA1E6FE"/>
    <w:rsid w:val="2EA522E5"/>
    <w:rsid w:val="2EBFE1AA"/>
    <w:rsid w:val="2EC13C28"/>
    <w:rsid w:val="2EC1D717"/>
    <w:rsid w:val="2EC5DEE4"/>
    <w:rsid w:val="2EC6FAE3"/>
    <w:rsid w:val="2EDAE5E7"/>
    <w:rsid w:val="2EE0E271"/>
    <w:rsid w:val="2EE1B806"/>
    <w:rsid w:val="2EF8E075"/>
    <w:rsid w:val="2F096854"/>
    <w:rsid w:val="2F20FF05"/>
    <w:rsid w:val="2F2611FE"/>
    <w:rsid w:val="2F28E383"/>
    <w:rsid w:val="2F379DA0"/>
    <w:rsid w:val="2F5DE1F2"/>
    <w:rsid w:val="2F623E58"/>
    <w:rsid w:val="2F6C72D8"/>
    <w:rsid w:val="2F6DC415"/>
    <w:rsid w:val="2F7037EB"/>
    <w:rsid w:val="2F906282"/>
    <w:rsid w:val="2F929144"/>
    <w:rsid w:val="2F945E91"/>
    <w:rsid w:val="2F9B4239"/>
    <w:rsid w:val="2FA7EAEF"/>
    <w:rsid w:val="2FA9F51A"/>
    <w:rsid w:val="2FABEB6B"/>
    <w:rsid w:val="2FC59D18"/>
    <w:rsid w:val="2FD8DC8C"/>
    <w:rsid w:val="2FDE18B1"/>
    <w:rsid w:val="2FE965CE"/>
    <w:rsid w:val="2FF0278A"/>
    <w:rsid w:val="2FF5149F"/>
    <w:rsid w:val="3013089D"/>
    <w:rsid w:val="3017E9CE"/>
    <w:rsid w:val="3017F0DA"/>
    <w:rsid w:val="301D160C"/>
    <w:rsid w:val="30234C32"/>
    <w:rsid w:val="30356247"/>
    <w:rsid w:val="305FDEBB"/>
    <w:rsid w:val="3067553F"/>
    <w:rsid w:val="30770BBF"/>
    <w:rsid w:val="308548D2"/>
    <w:rsid w:val="309CE855"/>
    <w:rsid w:val="30A3FF2D"/>
    <w:rsid w:val="30AB3498"/>
    <w:rsid w:val="30B0EA5A"/>
    <w:rsid w:val="30B16D99"/>
    <w:rsid w:val="30C22E6D"/>
    <w:rsid w:val="30C3FFE2"/>
    <w:rsid w:val="30D2C6DA"/>
    <w:rsid w:val="30D5AD9C"/>
    <w:rsid w:val="30DD8398"/>
    <w:rsid w:val="30DDC740"/>
    <w:rsid w:val="30F764C5"/>
    <w:rsid w:val="3107C5EE"/>
    <w:rsid w:val="31144164"/>
    <w:rsid w:val="311CCCBF"/>
    <w:rsid w:val="31224B79"/>
    <w:rsid w:val="312297DD"/>
    <w:rsid w:val="3126E120"/>
    <w:rsid w:val="312CAC85"/>
    <w:rsid w:val="312EAF6E"/>
    <w:rsid w:val="31412020"/>
    <w:rsid w:val="31431189"/>
    <w:rsid w:val="31497CE5"/>
    <w:rsid w:val="314C7142"/>
    <w:rsid w:val="3152510B"/>
    <w:rsid w:val="315AD8AC"/>
    <w:rsid w:val="31666C65"/>
    <w:rsid w:val="31666E80"/>
    <w:rsid w:val="3196D015"/>
    <w:rsid w:val="31A33490"/>
    <w:rsid w:val="31A64C92"/>
    <w:rsid w:val="31AF3223"/>
    <w:rsid w:val="31CBC89A"/>
    <w:rsid w:val="31D63825"/>
    <w:rsid w:val="31D98851"/>
    <w:rsid w:val="31E32162"/>
    <w:rsid w:val="31E910BB"/>
    <w:rsid w:val="31F56341"/>
    <w:rsid w:val="31F7AB3F"/>
    <w:rsid w:val="320A45EF"/>
    <w:rsid w:val="321594AF"/>
    <w:rsid w:val="321EF716"/>
    <w:rsid w:val="322A5A15"/>
    <w:rsid w:val="322D0158"/>
    <w:rsid w:val="3237D45F"/>
    <w:rsid w:val="32499E2C"/>
    <w:rsid w:val="324B9BFC"/>
    <w:rsid w:val="324DF10B"/>
    <w:rsid w:val="3262B22D"/>
    <w:rsid w:val="327E9EF9"/>
    <w:rsid w:val="3292E4BE"/>
    <w:rsid w:val="32A42643"/>
    <w:rsid w:val="32B0A6AF"/>
    <w:rsid w:val="32BABE50"/>
    <w:rsid w:val="32CED8A7"/>
    <w:rsid w:val="32DA5814"/>
    <w:rsid w:val="32DC43F2"/>
    <w:rsid w:val="32DEE1EA"/>
    <w:rsid w:val="32E45D35"/>
    <w:rsid w:val="32EE4B97"/>
    <w:rsid w:val="331125EC"/>
    <w:rsid w:val="332222CF"/>
    <w:rsid w:val="3327C84C"/>
    <w:rsid w:val="3329D42A"/>
    <w:rsid w:val="332BEC78"/>
    <w:rsid w:val="3334A849"/>
    <w:rsid w:val="3339FB01"/>
    <w:rsid w:val="33470ADB"/>
    <w:rsid w:val="33480DA2"/>
    <w:rsid w:val="334A2112"/>
    <w:rsid w:val="33669121"/>
    <w:rsid w:val="338C0D60"/>
    <w:rsid w:val="339D1EB2"/>
    <w:rsid w:val="33A49BB1"/>
    <w:rsid w:val="33A58884"/>
    <w:rsid w:val="33AD736C"/>
    <w:rsid w:val="33B0A858"/>
    <w:rsid w:val="33B71B95"/>
    <w:rsid w:val="33BB7852"/>
    <w:rsid w:val="33BCD05E"/>
    <w:rsid w:val="33C0E772"/>
    <w:rsid w:val="33C55089"/>
    <w:rsid w:val="33EDB3F1"/>
    <w:rsid w:val="33EEB8CE"/>
    <w:rsid w:val="33F7BC2B"/>
    <w:rsid w:val="33FC0035"/>
    <w:rsid w:val="3429C56F"/>
    <w:rsid w:val="342DD3C1"/>
    <w:rsid w:val="34454C47"/>
    <w:rsid w:val="34476C52"/>
    <w:rsid w:val="344AD5F6"/>
    <w:rsid w:val="344EB310"/>
    <w:rsid w:val="34729E13"/>
    <w:rsid w:val="3479CE71"/>
    <w:rsid w:val="3486C17B"/>
    <w:rsid w:val="348D4146"/>
    <w:rsid w:val="348E6FB6"/>
    <w:rsid w:val="3493CED2"/>
    <w:rsid w:val="34968B17"/>
    <w:rsid w:val="34AB30E0"/>
    <w:rsid w:val="34AB60F9"/>
    <w:rsid w:val="34AE8185"/>
    <w:rsid w:val="34BD6185"/>
    <w:rsid w:val="34CDD95F"/>
    <w:rsid w:val="34CF2674"/>
    <w:rsid w:val="34D57516"/>
    <w:rsid w:val="34D5A846"/>
    <w:rsid w:val="34D92711"/>
    <w:rsid w:val="34E69DA2"/>
    <w:rsid w:val="34E8DACB"/>
    <w:rsid w:val="34EDC16D"/>
    <w:rsid w:val="34EF1BC0"/>
    <w:rsid w:val="34FB5481"/>
    <w:rsid w:val="3509B2C8"/>
    <w:rsid w:val="350E1D09"/>
    <w:rsid w:val="3514E664"/>
    <w:rsid w:val="352F4436"/>
    <w:rsid w:val="354F7398"/>
    <w:rsid w:val="355582B1"/>
    <w:rsid w:val="358317C6"/>
    <w:rsid w:val="3591D235"/>
    <w:rsid w:val="35939FA2"/>
    <w:rsid w:val="359825C3"/>
    <w:rsid w:val="35B2F14E"/>
    <w:rsid w:val="35B92571"/>
    <w:rsid w:val="35BFCF87"/>
    <w:rsid w:val="35C1192B"/>
    <w:rsid w:val="35C53476"/>
    <w:rsid w:val="35D26746"/>
    <w:rsid w:val="35E1143C"/>
    <w:rsid w:val="35EAFC1B"/>
    <w:rsid w:val="35FFA406"/>
    <w:rsid w:val="35FFD7B0"/>
    <w:rsid w:val="36196C47"/>
    <w:rsid w:val="36221BA4"/>
    <w:rsid w:val="36250A61"/>
    <w:rsid w:val="3634DE9C"/>
    <w:rsid w:val="36470C10"/>
    <w:rsid w:val="364C5862"/>
    <w:rsid w:val="3651043D"/>
    <w:rsid w:val="366C490B"/>
    <w:rsid w:val="36828D1C"/>
    <w:rsid w:val="36885102"/>
    <w:rsid w:val="369745EA"/>
    <w:rsid w:val="36A5A77B"/>
    <w:rsid w:val="36A948BE"/>
    <w:rsid w:val="36BCE7A6"/>
    <w:rsid w:val="36E8B63F"/>
    <w:rsid w:val="36E92F51"/>
    <w:rsid w:val="36FA1854"/>
    <w:rsid w:val="37082EB0"/>
    <w:rsid w:val="370AA468"/>
    <w:rsid w:val="371340B1"/>
    <w:rsid w:val="371BE28C"/>
    <w:rsid w:val="3722504C"/>
    <w:rsid w:val="3731BBBB"/>
    <w:rsid w:val="3735A44B"/>
    <w:rsid w:val="373EB534"/>
    <w:rsid w:val="3741CAE1"/>
    <w:rsid w:val="37424C18"/>
    <w:rsid w:val="374B23F9"/>
    <w:rsid w:val="37660EFF"/>
    <w:rsid w:val="37677788"/>
    <w:rsid w:val="376AED95"/>
    <w:rsid w:val="3770450F"/>
    <w:rsid w:val="377502DB"/>
    <w:rsid w:val="378EA4E2"/>
    <w:rsid w:val="37984BD4"/>
    <w:rsid w:val="379F7076"/>
    <w:rsid w:val="37ABAA0A"/>
    <w:rsid w:val="37AFF89B"/>
    <w:rsid w:val="37B151D9"/>
    <w:rsid w:val="37B188D8"/>
    <w:rsid w:val="37BC09C5"/>
    <w:rsid w:val="37BF93D7"/>
    <w:rsid w:val="37C4F41C"/>
    <w:rsid w:val="37CF18F5"/>
    <w:rsid w:val="37D1737B"/>
    <w:rsid w:val="37FDDA38"/>
    <w:rsid w:val="380824A3"/>
    <w:rsid w:val="3809CAF4"/>
    <w:rsid w:val="380CEA79"/>
    <w:rsid w:val="38178BFA"/>
    <w:rsid w:val="381DA2D2"/>
    <w:rsid w:val="38240E8C"/>
    <w:rsid w:val="382FBCAE"/>
    <w:rsid w:val="383E69D0"/>
    <w:rsid w:val="383FF9B3"/>
    <w:rsid w:val="3847EACA"/>
    <w:rsid w:val="385158FA"/>
    <w:rsid w:val="386E0438"/>
    <w:rsid w:val="3874EF51"/>
    <w:rsid w:val="3878590C"/>
    <w:rsid w:val="387A0B0C"/>
    <w:rsid w:val="387FBFC4"/>
    <w:rsid w:val="388486A0"/>
    <w:rsid w:val="38877AFD"/>
    <w:rsid w:val="3888B401"/>
    <w:rsid w:val="388DD94C"/>
    <w:rsid w:val="388FABC0"/>
    <w:rsid w:val="388FB6BA"/>
    <w:rsid w:val="38922AD5"/>
    <w:rsid w:val="3893E5DF"/>
    <w:rsid w:val="389D54B0"/>
    <w:rsid w:val="389E3108"/>
    <w:rsid w:val="38AEE04B"/>
    <w:rsid w:val="38BF729A"/>
    <w:rsid w:val="38D0D21C"/>
    <w:rsid w:val="38E1EBAB"/>
    <w:rsid w:val="38FF73AE"/>
    <w:rsid w:val="3911BC11"/>
    <w:rsid w:val="3927E482"/>
    <w:rsid w:val="393F1C3A"/>
    <w:rsid w:val="394461FF"/>
    <w:rsid w:val="3944AE03"/>
    <w:rsid w:val="396712D9"/>
    <w:rsid w:val="39677F8D"/>
    <w:rsid w:val="39731E10"/>
    <w:rsid w:val="3976F6CF"/>
    <w:rsid w:val="397A2748"/>
    <w:rsid w:val="3987B519"/>
    <w:rsid w:val="398A0FBD"/>
    <w:rsid w:val="39A86DBF"/>
    <w:rsid w:val="39AC06FB"/>
    <w:rsid w:val="39B03717"/>
    <w:rsid w:val="39BCB506"/>
    <w:rsid w:val="39C4EF3F"/>
    <w:rsid w:val="39CB4DB0"/>
    <w:rsid w:val="39D76446"/>
    <w:rsid w:val="39E35102"/>
    <w:rsid w:val="39E69057"/>
    <w:rsid w:val="39ED2BBF"/>
    <w:rsid w:val="39FA8BB4"/>
    <w:rsid w:val="3A06593F"/>
    <w:rsid w:val="3A09362F"/>
    <w:rsid w:val="3A0DCF98"/>
    <w:rsid w:val="3A173E86"/>
    <w:rsid w:val="3A1EBCAD"/>
    <w:rsid w:val="3A234B5E"/>
    <w:rsid w:val="3A2BFDA3"/>
    <w:rsid w:val="3A2EF152"/>
    <w:rsid w:val="3A2FB640"/>
    <w:rsid w:val="3A42004B"/>
    <w:rsid w:val="3A57079A"/>
    <w:rsid w:val="3A5C895F"/>
    <w:rsid w:val="3A6E4642"/>
    <w:rsid w:val="3A735473"/>
    <w:rsid w:val="3A745835"/>
    <w:rsid w:val="3A84EC18"/>
    <w:rsid w:val="3A87EBED"/>
    <w:rsid w:val="3A8E4F63"/>
    <w:rsid w:val="3A8EAFB0"/>
    <w:rsid w:val="3A94A523"/>
    <w:rsid w:val="3A9BFB9A"/>
    <w:rsid w:val="3AA0212E"/>
    <w:rsid w:val="3AB4BA1C"/>
    <w:rsid w:val="3AB7D958"/>
    <w:rsid w:val="3ADBC9D1"/>
    <w:rsid w:val="3ADF2F2F"/>
    <w:rsid w:val="3AE7E50C"/>
    <w:rsid w:val="3AF9ECBB"/>
    <w:rsid w:val="3AFB410E"/>
    <w:rsid w:val="3B0CB8BA"/>
    <w:rsid w:val="3B0CF6B7"/>
    <w:rsid w:val="3B113FCD"/>
    <w:rsid w:val="3B12C730"/>
    <w:rsid w:val="3B157A36"/>
    <w:rsid w:val="3B186E93"/>
    <w:rsid w:val="3B2EEEEF"/>
    <w:rsid w:val="3B3C0B7A"/>
    <w:rsid w:val="3B46069E"/>
    <w:rsid w:val="3B50A57A"/>
    <w:rsid w:val="3B59A7E5"/>
    <w:rsid w:val="3B6C94E7"/>
    <w:rsid w:val="3B6E8A3D"/>
    <w:rsid w:val="3B70C06E"/>
    <w:rsid w:val="3B7698EE"/>
    <w:rsid w:val="3B802422"/>
    <w:rsid w:val="3B9E0350"/>
    <w:rsid w:val="3BA03867"/>
    <w:rsid w:val="3BA60A4B"/>
    <w:rsid w:val="3BA8D0DE"/>
    <w:rsid w:val="3BB1ABCE"/>
    <w:rsid w:val="3BB48642"/>
    <w:rsid w:val="3BB79DEF"/>
    <w:rsid w:val="3BBAE356"/>
    <w:rsid w:val="3BCAD42B"/>
    <w:rsid w:val="3BCFC479"/>
    <w:rsid w:val="3BD6679E"/>
    <w:rsid w:val="3BD6B001"/>
    <w:rsid w:val="3BDCB9DA"/>
    <w:rsid w:val="3BE7167B"/>
    <w:rsid w:val="3C024D41"/>
    <w:rsid w:val="3C0609D3"/>
    <w:rsid w:val="3C12EF33"/>
    <w:rsid w:val="3C198FA9"/>
    <w:rsid w:val="3C2987C8"/>
    <w:rsid w:val="3C2D40C1"/>
    <w:rsid w:val="3C340AA5"/>
    <w:rsid w:val="3C54F40C"/>
    <w:rsid w:val="3C669EF0"/>
    <w:rsid w:val="3C6C186B"/>
    <w:rsid w:val="3C6D4FC7"/>
    <w:rsid w:val="3C6EE99B"/>
    <w:rsid w:val="3C76FEDF"/>
    <w:rsid w:val="3C84465E"/>
    <w:rsid w:val="3C9760A5"/>
    <w:rsid w:val="3CA2C94D"/>
    <w:rsid w:val="3CA8FE49"/>
    <w:rsid w:val="3CB13B0D"/>
    <w:rsid w:val="3CB625AB"/>
    <w:rsid w:val="3CC83851"/>
    <w:rsid w:val="3CCAE7CF"/>
    <w:rsid w:val="3CCE585D"/>
    <w:rsid w:val="3CF60E09"/>
    <w:rsid w:val="3D039082"/>
    <w:rsid w:val="3D0D4945"/>
    <w:rsid w:val="3D0F6832"/>
    <w:rsid w:val="3D14E194"/>
    <w:rsid w:val="3D2DC499"/>
    <w:rsid w:val="3D30AA50"/>
    <w:rsid w:val="3D35A8CF"/>
    <w:rsid w:val="3D36E1F3"/>
    <w:rsid w:val="3D3C89E6"/>
    <w:rsid w:val="3D40036E"/>
    <w:rsid w:val="3D5F7FEA"/>
    <w:rsid w:val="3D6275EF"/>
    <w:rsid w:val="3D67A978"/>
    <w:rsid w:val="3D6807E7"/>
    <w:rsid w:val="3D691F83"/>
    <w:rsid w:val="3D73A5EB"/>
    <w:rsid w:val="3D777529"/>
    <w:rsid w:val="3D91C153"/>
    <w:rsid w:val="3D96F11E"/>
    <w:rsid w:val="3D9C573A"/>
    <w:rsid w:val="3D9C8647"/>
    <w:rsid w:val="3D9E6E07"/>
    <w:rsid w:val="3DA346AD"/>
    <w:rsid w:val="3DB34639"/>
    <w:rsid w:val="3DB57BC1"/>
    <w:rsid w:val="3DCB419A"/>
    <w:rsid w:val="3DCBD299"/>
    <w:rsid w:val="3DD8F414"/>
    <w:rsid w:val="3DEB10B9"/>
    <w:rsid w:val="3DEBCEC8"/>
    <w:rsid w:val="3DEDDB41"/>
    <w:rsid w:val="3DFFEFBC"/>
    <w:rsid w:val="3E053A85"/>
    <w:rsid w:val="3E0AB5EB"/>
    <w:rsid w:val="3E0C1D62"/>
    <w:rsid w:val="3E11C7C7"/>
    <w:rsid w:val="3E1B2139"/>
    <w:rsid w:val="3E1CECE1"/>
    <w:rsid w:val="3E298217"/>
    <w:rsid w:val="3E303500"/>
    <w:rsid w:val="3E40DCC5"/>
    <w:rsid w:val="3E44E31A"/>
    <w:rsid w:val="3E464C30"/>
    <w:rsid w:val="3E46509F"/>
    <w:rsid w:val="3E48F9D7"/>
    <w:rsid w:val="3E662302"/>
    <w:rsid w:val="3E7062A1"/>
    <w:rsid w:val="3E851068"/>
    <w:rsid w:val="3E907E50"/>
    <w:rsid w:val="3E916443"/>
    <w:rsid w:val="3EA54722"/>
    <w:rsid w:val="3ECEEEB0"/>
    <w:rsid w:val="3ED371FC"/>
    <w:rsid w:val="3F02BBA1"/>
    <w:rsid w:val="3F1541B3"/>
    <w:rsid w:val="3F1698D1"/>
    <w:rsid w:val="3F3E5D12"/>
    <w:rsid w:val="3F43C7A5"/>
    <w:rsid w:val="3F462A74"/>
    <w:rsid w:val="3F57D088"/>
    <w:rsid w:val="3F5E6603"/>
    <w:rsid w:val="3F644293"/>
    <w:rsid w:val="3F6880AE"/>
    <w:rsid w:val="3F73513B"/>
    <w:rsid w:val="3F87249D"/>
    <w:rsid w:val="3F8ED844"/>
    <w:rsid w:val="3F9E33B5"/>
    <w:rsid w:val="3FAEDFD9"/>
    <w:rsid w:val="3FBF91CB"/>
    <w:rsid w:val="3FDBD822"/>
    <w:rsid w:val="3FEF54CE"/>
    <w:rsid w:val="3FF0EA62"/>
    <w:rsid w:val="3FF26B7B"/>
    <w:rsid w:val="401ACF01"/>
    <w:rsid w:val="40215822"/>
    <w:rsid w:val="4022A613"/>
    <w:rsid w:val="40310976"/>
    <w:rsid w:val="40462DE3"/>
    <w:rsid w:val="4046C7A3"/>
    <w:rsid w:val="404CB41C"/>
    <w:rsid w:val="406CF466"/>
    <w:rsid w:val="406F397C"/>
    <w:rsid w:val="407F314A"/>
    <w:rsid w:val="4080DC94"/>
    <w:rsid w:val="408A543C"/>
    <w:rsid w:val="40B08DB9"/>
    <w:rsid w:val="40B4AE76"/>
    <w:rsid w:val="40BB5E27"/>
    <w:rsid w:val="40C31FC3"/>
    <w:rsid w:val="40C70646"/>
    <w:rsid w:val="40F61AAB"/>
    <w:rsid w:val="410BAF1C"/>
    <w:rsid w:val="41179D60"/>
    <w:rsid w:val="411C0656"/>
    <w:rsid w:val="411F07D4"/>
    <w:rsid w:val="4120CC1B"/>
    <w:rsid w:val="412EDDB2"/>
    <w:rsid w:val="413E4CD3"/>
    <w:rsid w:val="413ED589"/>
    <w:rsid w:val="414256AD"/>
    <w:rsid w:val="414C988D"/>
    <w:rsid w:val="415D3281"/>
    <w:rsid w:val="4172FB66"/>
    <w:rsid w:val="41791B21"/>
    <w:rsid w:val="4189CA49"/>
    <w:rsid w:val="4189F53F"/>
    <w:rsid w:val="41923CC5"/>
    <w:rsid w:val="4195B696"/>
    <w:rsid w:val="419855A2"/>
    <w:rsid w:val="41C7879A"/>
    <w:rsid w:val="41C90159"/>
    <w:rsid w:val="41D38F08"/>
    <w:rsid w:val="41FE6179"/>
    <w:rsid w:val="41FE8135"/>
    <w:rsid w:val="4203F98B"/>
    <w:rsid w:val="4209E4BF"/>
    <w:rsid w:val="4209E50E"/>
    <w:rsid w:val="4220ED52"/>
    <w:rsid w:val="42273F6B"/>
    <w:rsid w:val="4234510C"/>
    <w:rsid w:val="42365F75"/>
    <w:rsid w:val="42422BE9"/>
    <w:rsid w:val="42455A91"/>
    <w:rsid w:val="4263170C"/>
    <w:rsid w:val="4267A1C8"/>
    <w:rsid w:val="427B27A9"/>
    <w:rsid w:val="427BB37B"/>
    <w:rsid w:val="4289EB5A"/>
    <w:rsid w:val="42A255D0"/>
    <w:rsid w:val="42B4094C"/>
    <w:rsid w:val="42B7478B"/>
    <w:rsid w:val="42BEB939"/>
    <w:rsid w:val="42C402D4"/>
    <w:rsid w:val="42CA6709"/>
    <w:rsid w:val="42D1EABE"/>
    <w:rsid w:val="42D28BA4"/>
    <w:rsid w:val="42D66A72"/>
    <w:rsid w:val="42E41F15"/>
    <w:rsid w:val="42E9793A"/>
    <w:rsid w:val="42F0468C"/>
    <w:rsid w:val="42FA5CAB"/>
    <w:rsid w:val="42FCF33A"/>
    <w:rsid w:val="42FE8495"/>
    <w:rsid w:val="4311BB5A"/>
    <w:rsid w:val="43158BAB"/>
    <w:rsid w:val="4318EA5F"/>
    <w:rsid w:val="432237EA"/>
    <w:rsid w:val="434B06DD"/>
    <w:rsid w:val="43650F77"/>
    <w:rsid w:val="436D5600"/>
    <w:rsid w:val="436DF95A"/>
    <w:rsid w:val="437B2AD0"/>
    <w:rsid w:val="43863412"/>
    <w:rsid w:val="438F1868"/>
    <w:rsid w:val="43907D6A"/>
    <w:rsid w:val="439159B7"/>
    <w:rsid w:val="439352A9"/>
    <w:rsid w:val="439A31DA"/>
    <w:rsid w:val="43B7B1C8"/>
    <w:rsid w:val="43BCBDB3"/>
    <w:rsid w:val="43D066BC"/>
    <w:rsid w:val="43DB4219"/>
    <w:rsid w:val="43DBDE1B"/>
    <w:rsid w:val="43DCE114"/>
    <w:rsid w:val="43E420F7"/>
    <w:rsid w:val="43E49AED"/>
    <w:rsid w:val="43E6EE13"/>
    <w:rsid w:val="43F8209F"/>
    <w:rsid w:val="43FE82DC"/>
    <w:rsid w:val="440C3E98"/>
    <w:rsid w:val="441791FB"/>
    <w:rsid w:val="441BA9F7"/>
    <w:rsid w:val="4421ACBF"/>
    <w:rsid w:val="44404F43"/>
    <w:rsid w:val="444243D1"/>
    <w:rsid w:val="444CA4CC"/>
    <w:rsid w:val="4450B22D"/>
    <w:rsid w:val="4458170D"/>
    <w:rsid w:val="4479FFDB"/>
    <w:rsid w:val="447A8EE7"/>
    <w:rsid w:val="4490CF17"/>
    <w:rsid w:val="4498BD60"/>
    <w:rsid w:val="44A00E24"/>
    <w:rsid w:val="44B4BC24"/>
    <w:rsid w:val="44B9A976"/>
    <w:rsid w:val="44C27E42"/>
    <w:rsid w:val="44E00BB2"/>
    <w:rsid w:val="44E08952"/>
    <w:rsid w:val="44F31789"/>
    <w:rsid w:val="44FBD146"/>
    <w:rsid w:val="45087633"/>
    <w:rsid w:val="4519C1B3"/>
    <w:rsid w:val="4533324A"/>
    <w:rsid w:val="4536023B"/>
    <w:rsid w:val="4545E5DC"/>
    <w:rsid w:val="45562C7D"/>
    <w:rsid w:val="45593B74"/>
    <w:rsid w:val="45598E51"/>
    <w:rsid w:val="455AF676"/>
    <w:rsid w:val="456CE99E"/>
    <w:rsid w:val="4570A31D"/>
    <w:rsid w:val="458B404E"/>
    <w:rsid w:val="45970EA4"/>
    <w:rsid w:val="45A64E1B"/>
    <w:rsid w:val="45A67C29"/>
    <w:rsid w:val="45B60D02"/>
    <w:rsid w:val="45B84B8F"/>
    <w:rsid w:val="45C19283"/>
    <w:rsid w:val="45CC311A"/>
    <w:rsid w:val="461AC156"/>
    <w:rsid w:val="461C4545"/>
    <w:rsid w:val="46282B95"/>
    <w:rsid w:val="4660008B"/>
    <w:rsid w:val="4666BF0E"/>
    <w:rsid w:val="4672FF37"/>
    <w:rsid w:val="46799C2B"/>
    <w:rsid w:val="467A3680"/>
    <w:rsid w:val="467EB118"/>
    <w:rsid w:val="4681570D"/>
    <w:rsid w:val="468DA623"/>
    <w:rsid w:val="468E488D"/>
    <w:rsid w:val="46908534"/>
    <w:rsid w:val="46BA0BF0"/>
    <w:rsid w:val="46BCA806"/>
    <w:rsid w:val="46BDD4D4"/>
    <w:rsid w:val="46C17E05"/>
    <w:rsid w:val="46C85F06"/>
    <w:rsid w:val="46C88E3B"/>
    <w:rsid w:val="46C9D254"/>
    <w:rsid w:val="46D1D29C"/>
    <w:rsid w:val="46D7395C"/>
    <w:rsid w:val="46DA3C39"/>
    <w:rsid w:val="46EAFAF9"/>
    <w:rsid w:val="46ED666E"/>
    <w:rsid w:val="46FE58EA"/>
    <w:rsid w:val="46FE780F"/>
    <w:rsid w:val="47083214"/>
    <w:rsid w:val="470C661F"/>
    <w:rsid w:val="470D6156"/>
    <w:rsid w:val="47156059"/>
    <w:rsid w:val="471599EE"/>
    <w:rsid w:val="472A3A3D"/>
    <w:rsid w:val="47322FFB"/>
    <w:rsid w:val="473B998E"/>
    <w:rsid w:val="47401C9C"/>
    <w:rsid w:val="47454958"/>
    <w:rsid w:val="47495FA5"/>
    <w:rsid w:val="4756C677"/>
    <w:rsid w:val="47808838"/>
    <w:rsid w:val="4789C823"/>
    <w:rsid w:val="47924809"/>
    <w:rsid w:val="479B95D1"/>
    <w:rsid w:val="47A5EAD4"/>
    <w:rsid w:val="47B3A7EB"/>
    <w:rsid w:val="47C5CFF2"/>
    <w:rsid w:val="47CFF8DD"/>
    <w:rsid w:val="47D6742B"/>
    <w:rsid w:val="47EA11C9"/>
    <w:rsid w:val="47EB47FB"/>
    <w:rsid w:val="47FF777D"/>
    <w:rsid w:val="48114E9A"/>
    <w:rsid w:val="4829ED33"/>
    <w:rsid w:val="48327B82"/>
    <w:rsid w:val="483C940F"/>
    <w:rsid w:val="4849EAA1"/>
    <w:rsid w:val="4857157F"/>
    <w:rsid w:val="485B3B4F"/>
    <w:rsid w:val="485EC606"/>
    <w:rsid w:val="48652FEC"/>
    <w:rsid w:val="486DA2FD"/>
    <w:rsid w:val="4890C7A5"/>
    <w:rsid w:val="48A59C7A"/>
    <w:rsid w:val="48A5EC57"/>
    <w:rsid w:val="48A6CA37"/>
    <w:rsid w:val="48B16A4F"/>
    <w:rsid w:val="48D3E45D"/>
    <w:rsid w:val="48E3C422"/>
    <w:rsid w:val="48E66034"/>
    <w:rsid w:val="48FBB4DC"/>
    <w:rsid w:val="48FEC08F"/>
    <w:rsid w:val="49048DD3"/>
    <w:rsid w:val="490D8A54"/>
    <w:rsid w:val="491DDDEF"/>
    <w:rsid w:val="49321A6E"/>
    <w:rsid w:val="49357D57"/>
    <w:rsid w:val="4942F8DB"/>
    <w:rsid w:val="494A0C87"/>
    <w:rsid w:val="49547699"/>
    <w:rsid w:val="495885B2"/>
    <w:rsid w:val="495CA89B"/>
    <w:rsid w:val="49748A80"/>
    <w:rsid w:val="4995F584"/>
    <w:rsid w:val="4999A432"/>
    <w:rsid w:val="499F0915"/>
    <w:rsid w:val="49A39A42"/>
    <w:rsid w:val="49A5E7CB"/>
    <w:rsid w:val="49C46E6C"/>
    <w:rsid w:val="49EC2683"/>
    <w:rsid w:val="49F0320E"/>
    <w:rsid w:val="4A1537DB"/>
    <w:rsid w:val="4A2BF273"/>
    <w:rsid w:val="4A504867"/>
    <w:rsid w:val="4A522706"/>
    <w:rsid w:val="4A52FFAB"/>
    <w:rsid w:val="4A5DB552"/>
    <w:rsid w:val="4A87C830"/>
    <w:rsid w:val="4A97A3DE"/>
    <w:rsid w:val="4A9890DF"/>
    <w:rsid w:val="4AA5D48D"/>
    <w:rsid w:val="4AA83B72"/>
    <w:rsid w:val="4AACB6DD"/>
    <w:rsid w:val="4AB835B7"/>
    <w:rsid w:val="4AC18602"/>
    <w:rsid w:val="4AC43163"/>
    <w:rsid w:val="4ACE6316"/>
    <w:rsid w:val="4ADC0255"/>
    <w:rsid w:val="4ADD7F4F"/>
    <w:rsid w:val="4AE33328"/>
    <w:rsid w:val="4AE9B9E4"/>
    <w:rsid w:val="4AEB573F"/>
    <w:rsid w:val="4AEFA89B"/>
    <w:rsid w:val="4AFB0E73"/>
    <w:rsid w:val="4AFEF6F6"/>
    <w:rsid w:val="4B07A7BE"/>
    <w:rsid w:val="4B08DDC4"/>
    <w:rsid w:val="4B11B730"/>
    <w:rsid w:val="4B22783C"/>
    <w:rsid w:val="4B28EAFA"/>
    <w:rsid w:val="4B38D6DC"/>
    <w:rsid w:val="4B3FC6F9"/>
    <w:rsid w:val="4B4E7266"/>
    <w:rsid w:val="4B500E1C"/>
    <w:rsid w:val="4B6387FD"/>
    <w:rsid w:val="4B6628E6"/>
    <w:rsid w:val="4B78E6BC"/>
    <w:rsid w:val="4B896DFF"/>
    <w:rsid w:val="4B8FE576"/>
    <w:rsid w:val="4B987668"/>
    <w:rsid w:val="4B9C1706"/>
    <w:rsid w:val="4BA5BA68"/>
    <w:rsid w:val="4BADD1B5"/>
    <w:rsid w:val="4BB2165E"/>
    <w:rsid w:val="4BB85760"/>
    <w:rsid w:val="4BBC45C4"/>
    <w:rsid w:val="4BC7CF98"/>
    <w:rsid w:val="4BD3F100"/>
    <w:rsid w:val="4BD6094E"/>
    <w:rsid w:val="4BDF45B6"/>
    <w:rsid w:val="4BF03ED8"/>
    <w:rsid w:val="4BF46647"/>
    <w:rsid w:val="4BFFCE31"/>
    <w:rsid w:val="4C00DBC1"/>
    <w:rsid w:val="4C022BAB"/>
    <w:rsid w:val="4C03386C"/>
    <w:rsid w:val="4C112253"/>
    <w:rsid w:val="4C148B5C"/>
    <w:rsid w:val="4C207BBD"/>
    <w:rsid w:val="4C28B881"/>
    <w:rsid w:val="4C563D9D"/>
    <w:rsid w:val="4C6C363C"/>
    <w:rsid w:val="4C6CBD1A"/>
    <w:rsid w:val="4C6D73A8"/>
    <w:rsid w:val="4C7634C9"/>
    <w:rsid w:val="4C859738"/>
    <w:rsid w:val="4C8B6C10"/>
    <w:rsid w:val="4C8D75DB"/>
    <w:rsid w:val="4C971BDF"/>
    <w:rsid w:val="4CB6340E"/>
    <w:rsid w:val="4CBB617E"/>
    <w:rsid w:val="4CD68461"/>
    <w:rsid w:val="4CF8724C"/>
    <w:rsid w:val="4CF99BDF"/>
    <w:rsid w:val="4D10D541"/>
    <w:rsid w:val="4D153CEA"/>
    <w:rsid w:val="4D18CD41"/>
    <w:rsid w:val="4D2CE287"/>
    <w:rsid w:val="4D4437BE"/>
    <w:rsid w:val="4D47B82A"/>
    <w:rsid w:val="4D575153"/>
    <w:rsid w:val="4D59EF19"/>
    <w:rsid w:val="4D5B67BD"/>
    <w:rsid w:val="4D5C97F6"/>
    <w:rsid w:val="4D6DC855"/>
    <w:rsid w:val="4D6F8667"/>
    <w:rsid w:val="4D89754D"/>
    <w:rsid w:val="4D8C25ED"/>
    <w:rsid w:val="4D8DB6DC"/>
    <w:rsid w:val="4DAC07B4"/>
    <w:rsid w:val="4DB23E94"/>
    <w:rsid w:val="4DBA2AC7"/>
    <w:rsid w:val="4DBC056A"/>
    <w:rsid w:val="4DC18BA7"/>
    <w:rsid w:val="4DDF4531"/>
    <w:rsid w:val="4DE5950C"/>
    <w:rsid w:val="4DFE0F47"/>
    <w:rsid w:val="4E083D0D"/>
    <w:rsid w:val="4E186C08"/>
    <w:rsid w:val="4E5B2BD9"/>
    <w:rsid w:val="4E72E454"/>
    <w:rsid w:val="4E83B805"/>
    <w:rsid w:val="4E89B103"/>
    <w:rsid w:val="4E8D6412"/>
    <w:rsid w:val="4E8DE208"/>
    <w:rsid w:val="4E910F2A"/>
    <w:rsid w:val="4E919E89"/>
    <w:rsid w:val="4E956C40"/>
    <w:rsid w:val="4E998CA6"/>
    <w:rsid w:val="4EA6D3F0"/>
    <w:rsid w:val="4EB1BF43"/>
    <w:rsid w:val="4EB6BCFD"/>
    <w:rsid w:val="4ED9452E"/>
    <w:rsid w:val="4EDDFC85"/>
    <w:rsid w:val="4EE771AA"/>
    <w:rsid w:val="4EE9389A"/>
    <w:rsid w:val="4F12638E"/>
    <w:rsid w:val="4F2816FC"/>
    <w:rsid w:val="4F3D8561"/>
    <w:rsid w:val="4F48D20B"/>
    <w:rsid w:val="4F4EAE42"/>
    <w:rsid w:val="4F7366BA"/>
    <w:rsid w:val="4F76DC71"/>
    <w:rsid w:val="4F79A5C3"/>
    <w:rsid w:val="4F9878ED"/>
    <w:rsid w:val="4FA0B49A"/>
    <w:rsid w:val="4FA21EC7"/>
    <w:rsid w:val="4FBB9841"/>
    <w:rsid w:val="4FBF54B6"/>
    <w:rsid w:val="4FC1BBC8"/>
    <w:rsid w:val="4FEED0EF"/>
    <w:rsid w:val="4FF88425"/>
    <w:rsid w:val="4FF8B6B3"/>
    <w:rsid w:val="4FFE4B11"/>
    <w:rsid w:val="4FFE6572"/>
    <w:rsid w:val="50063F12"/>
    <w:rsid w:val="501BB416"/>
    <w:rsid w:val="502D6EEA"/>
    <w:rsid w:val="50375AEE"/>
    <w:rsid w:val="503B53DF"/>
    <w:rsid w:val="50499E42"/>
    <w:rsid w:val="50628A49"/>
    <w:rsid w:val="5064FCD4"/>
    <w:rsid w:val="5065465C"/>
    <w:rsid w:val="506AA69E"/>
    <w:rsid w:val="5077DABC"/>
    <w:rsid w:val="50792406"/>
    <w:rsid w:val="507A9E0C"/>
    <w:rsid w:val="507E9316"/>
    <w:rsid w:val="5087E466"/>
    <w:rsid w:val="5088DAA7"/>
    <w:rsid w:val="508F1B1F"/>
    <w:rsid w:val="50960A7A"/>
    <w:rsid w:val="50ABF432"/>
    <w:rsid w:val="50BC7C34"/>
    <w:rsid w:val="50BCF216"/>
    <w:rsid w:val="50C3DBE1"/>
    <w:rsid w:val="50C3DD87"/>
    <w:rsid w:val="50D6F6B3"/>
    <w:rsid w:val="50E56736"/>
    <w:rsid w:val="51086CF5"/>
    <w:rsid w:val="510D6C22"/>
    <w:rsid w:val="511ECC1B"/>
    <w:rsid w:val="5120343F"/>
    <w:rsid w:val="51369EF9"/>
    <w:rsid w:val="513E3300"/>
    <w:rsid w:val="513E954C"/>
    <w:rsid w:val="51481D6C"/>
    <w:rsid w:val="514A89FF"/>
    <w:rsid w:val="514EFF71"/>
    <w:rsid w:val="51661263"/>
    <w:rsid w:val="517CFC53"/>
    <w:rsid w:val="51882E3D"/>
    <w:rsid w:val="5197F43F"/>
    <w:rsid w:val="51A61DB9"/>
    <w:rsid w:val="51B14C02"/>
    <w:rsid w:val="51B3EB40"/>
    <w:rsid w:val="51B56ABD"/>
    <w:rsid w:val="51BDE070"/>
    <w:rsid w:val="51CEE806"/>
    <w:rsid w:val="51E0BC4B"/>
    <w:rsid w:val="51E0ED28"/>
    <w:rsid w:val="51E78619"/>
    <w:rsid w:val="51EB6A34"/>
    <w:rsid w:val="51ECBFA9"/>
    <w:rsid w:val="51FC778D"/>
    <w:rsid w:val="520B40E2"/>
    <w:rsid w:val="520C5DA6"/>
    <w:rsid w:val="522179E8"/>
    <w:rsid w:val="52384464"/>
    <w:rsid w:val="52386059"/>
    <w:rsid w:val="523F2A04"/>
    <w:rsid w:val="5249AC0C"/>
    <w:rsid w:val="525443F4"/>
    <w:rsid w:val="52565E70"/>
    <w:rsid w:val="5256A46C"/>
    <w:rsid w:val="5258732D"/>
    <w:rsid w:val="526914D4"/>
    <w:rsid w:val="5278A672"/>
    <w:rsid w:val="52849910"/>
    <w:rsid w:val="5287221F"/>
    <w:rsid w:val="528AB100"/>
    <w:rsid w:val="52A09282"/>
    <w:rsid w:val="52A5F462"/>
    <w:rsid w:val="52BA9E7D"/>
    <w:rsid w:val="52DB6582"/>
    <w:rsid w:val="52DBB7C7"/>
    <w:rsid w:val="52F6A8F5"/>
    <w:rsid w:val="52F8BC92"/>
    <w:rsid w:val="52FF8053"/>
    <w:rsid w:val="53085264"/>
    <w:rsid w:val="5311ABB2"/>
    <w:rsid w:val="5333F2FA"/>
    <w:rsid w:val="5360A052"/>
    <w:rsid w:val="5360E358"/>
    <w:rsid w:val="5375A791"/>
    <w:rsid w:val="538F8AFE"/>
    <w:rsid w:val="53A668EB"/>
    <w:rsid w:val="53ACF2D9"/>
    <w:rsid w:val="53B908DA"/>
    <w:rsid w:val="53BADD78"/>
    <w:rsid w:val="53BF8528"/>
    <w:rsid w:val="53C921C6"/>
    <w:rsid w:val="53CD0482"/>
    <w:rsid w:val="53CD7D26"/>
    <w:rsid w:val="53CD8294"/>
    <w:rsid w:val="53D2E17D"/>
    <w:rsid w:val="53DACF03"/>
    <w:rsid w:val="53EE90F7"/>
    <w:rsid w:val="5415320B"/>
    <w:rsid w:val="541EEEE5"/>
    <w:rsid w:val="5424D325"/>
    <w:rsid w:val="5433C255"/>
    <w:rsid w:val="543E88C3"/>
    <w:rsid w:val="5441295F"/>
    <w:rsid w:val="544E32B9"/>
    <w:rsid w:val="54540974"/>
    <w:rsid w:val="546979D8"/>
    <w:rsid w:val="5470D9A3"/>
    <w:rsid w:val="547137EB"/>
    <w:rsid w:val="54747F51"/>
    <w:rsid w:val="5482AAE8"/>
    <w:rsid w:val="549381D5"/>
    <w:rsid w:val="5494549B"/>
    <w:rsid w:val="54A2F282"/>
    <w:rsid w:val="54A63BE3"/>
    <w:rsid w:val="54AB793D"/>
    <w:rsid w:val="54B6BED1"/>
    <w:rsid w:val="54C10A1C"/>
    <w:rsid w:val="54C902DA"/>
    <w:rsid w:val="54CFDBF1"/>
    <w:rsid w:val="54DEDCE5"/>
    <w:rsid w:val="54E3BBA1"/>
    <w:rsid w:val="54EBD41B"/>
    <w:rsid w:val="54F138CD"/>
    <w:rsid w:val="54F7E2F7"/>
    <w:rsid w:val="54FC4077"/>
    <w:rsid w:val="5501867D"/>
    <w:rsid w:val="550694B7"/>
    <w:rsid w:val="550B436F"/>
    <w:rsid w:val="551374D5"/>
    <w:rsid w:val="55214034"/>
    <w:rsid w:val="552621A7"/>
    <w:rsid w:val="55296EC9"/>
    <w:rsid w:val="552977E1"/>
    <w:rsid w:val="552A9533"/>
    <w:rsid w:val="552EDC0F"/>
    <w:rsid w:val="55314AB7"/>
    <w:rsid w:val="5542022B"/>
    <w:rsid w:val="55481313"/>
    <w:rsid w:val="554F765D"/>
    <w:rsid w:val="55502204"/>
    <w:rsid w:val="555A0BD2"/>
    <w:rsid w:val="555AA125"/>
    <w:rsid w:val="555D9760"/>
    <w:rsid w:val="556409D0"/>
    <w:rsid w:val="55652BC1"/>
    <w:rsid w:val="556CDEB2"/>
    <w:rsid w:val="557BD890"/>
    <w:rsid w:val="558C5A55"/>
    <w:rsid w:val="55913F79"/>
    <w:rsid w:val="55AA67D6"/>
    <w:rsid w:val="55AC319D"/>
    <w:rsid w:val="55B35CFF"/>
    <w:rsid w:val="55BC56C7"/>
    <w:rsid w:val="55BF5162"/>
    <w:rsid w:val="55C99DFF"/>
    <w:rsid w:val="55CA1467"/>
    <w:rsid w:val="55D1F589"/>
    <w:rsid w:val="55D69745"/>
    <w:rsid w:val="55DE0A8E"/>
    <w:rsid w:val="55E81D1B"/>
    <w:rsid w:val="55EEF2FA"/>
    <w:rsid w:val="55EF030A"/>
    <w:rsid w:val="55F63B7D"/>
    <w:rsid w:val="55FC2965"/>
    <w:rsid w:val="5607E38F"/>
    <w:rsid w:val="5609A715"/>
    <w:rsid w:val="560D9CA9"/>
    <w:rsid w:val="561D59A4"/>
    <w:rsid w:val="564024B9"/>
    <w:rsid w:val="564BDA84"/>
    <w:rsid w:val="565B3FB8"/>
    <w:rsid w:val="565CE4F8"/>
    <w:rsid w:val="565DE470"/>
    <w:rsid w:val="56602116"/>
    <w:rsid w:val="5671C92A"/>
    <w:rsid w:val="56743EA3"/>
    <w:rsid w:val="567951BE"/>
    <w:rsid w:val="5683A4AF"/>
    <w:rsid w:val="568B3755"/>
    <w:rsid w:val="569ECA83"/>
    <w:rsid w:val="56C14F4B"/>
    <w:rsid w:val="56C8A62A"/>
    <w:rsid w:val="56CC894A"/>
    <w:rsid w:val="56E7D9C0"/>
    <w:rsid w:val="56E88DC8"/>
    <w:rsid w:val="56F27E3A"/>
    <w:rsid w:val="56F35113"/>
    <w:rsid w:val="571AD520"/>
    <w:rsid w:val="571C79CE"/>
    <w:rsid w:val="5730F024"/>
    <w:rsid w:val="5733F1C0"/>
    <w:rsid w:val="573D7965"/>
    <w:rsid w:val="575249F1"/>
    <w:rsid w:val="5759B5FF"/>
    <w:rsid w:val="575AF3E1"/>
    <w:rsid w:val="5763A90A"/>
    <w:rsid w:val="576E4C2F"/>
    <w:rsid w:val="57740715"/>
    <w:rsid w:val="57750ECE"/>
    <w:rsid w:val="578030D6"/>
    <w:rsid w:val="5797624E"/>
    <w:rsid w:val="579AFA3A"/>
    <w:rsid w:val="57AA07F3"/>
    <w:rsid w:val="57B2B9A6"/>
    <w:rsid w:val="57B4219E"/>
    <w:rsid w:val="57CD84C1"/>
    <w:rsid w:val="57DB679D"/>
    <w:rsid w:val="57E27E98"/>
    <w:rsid w:val="57E2CAC2"/>
    <w:rsid w:val="57E5B526"/>
    <w:rsid w:val="57E64F35"/>
    <w:rsid w:val="57E71183"/>
    <w:rsid w:val="57EB38C0"/>
    <w:rsid w:val="5804F850"/>
    <w:rsid w:val="5820D91F"/>
    <w:rsid w:val="58540F9E"/>
    <w:rsid w:val="586405F5"/>
    <w:rsid w:val="58747FC2"/>
    <w:rsid w:val="587F5C65"/>
    <w:rsid w:val="5883C6C7"/>
    <w:rsid w:val="5887017F"/>
    <w:rsid w:val="589A0FF7"/>
    <w:rsid w:val="58A8B2BD"/>
    <w:rsid w:val="58ADB471"/>
    <w:rsid w:val="58B2E31D"/>
    <w:rsid w:val="58BB17A8"/>
    <w:rsid w:val="58C122BD"/>
    <w:rsid w:val="58DC0C64"/>
    <w:rsid w:val="58FCC254"/>
    <w:rsid w:val="59002572"/>
    <w:rsid w:val="5905223B"/>
    <w:rsid w:val="590A20ED"/>
    <w:rsid w:val="590D6E96"/>
    <w:rsid w:val="59136B26"/>
    <w:rsid w:val="59159DB6"/>
    <w:rsid w:val="591C1DA4"/>
    <w:rsid w:val="591DD89B"/>
    <w:rsid w:val="5958A443"/>
    <w:rsid w:val="595A3663"/>
    <w:rsid w:val="59740318"/>
    <w:rsid w:val="597D7163"/>
    <w:rsid w:val="59A47F5B"/>
    <w:rsid w:val="59A6396A"/>
    <w:rsid w:val="59AE1E9D"/>
    <w:rsid w:val="59AFD179"/>
    <w:rsid w:val="59B542D7"/>
    <w:rsid w:val="59CC5E18"/>
    <w:rsid w:val="59DCD4AF"/>
    <w:rsid w:val="59E5C7F1"/>
    <w:rsid w:val="5A06AE31"/>
    <w:rsid w:val="5A1ED37E"/>
    <w:rsid w:val="5A21E028"/>
    <w:rsid w:val="5A288939"/>
    <w:rsid w:val="5A3418F8"/>
    <w:rsid w:val="5A3788DD"/>
    <w:rsid w:val="5A3CAD82"/>
    <w:rsid w:val="5A3DF374"/>
    <w:rsid w:val="5A43CC41"/>
    <w:rsid w:val="5A4706E3"/>
    <w:rsid w:val="5A738CCA"/>
    <w:rsid w:val="5A75EE02"/>
    <w:rsid w:val="5A7B598E"/>
    <w:rsid w:val="5A7F56A8"/>
    <w:rsid w:val="5A8A84C7"/>
    <w:rsid w:val="5A96C124"/>
    <w:rsid w:val="5A9BEA03"/>
    <w:rsid w:val="5AABC911"/>
    <w:rsid w:val="5AB5888A"/>
    <w:rsid w:val="5AB650CC"/>
    <w:rsid w:val="5AC2EB5D"/>
    <w:rsid w:val="5AC84E88"/>
    <w:rsid w:val="5ACAB2D1"/>
    <w:rsid w:val="5ACD635A"/>
    <w:rsid w:val="5AD5BE5C"/>
    <w:rsid w:val="5AD80BEF"/>
    <w:rsid w:val="5ADBC579"/>
    <w:rsid w:val="5AE8FFD9"/>
    <w:rsid w:val="5AEFD1F4"/>
    <w:rsid w:val="5AF02888"/>
    <w:rsid w:val="5AFEEDD0"/>
    <w:rsid w:val="5B094AED"/>
    <w:rsid w:val="5B12EF29"/>
    <w:rsid w:val="5B169548"/>
    <w:rsid w:val="5B17431F"/>
    <w:rsid w:val="5B17B075"/>
    <w:rsid w:val="5B24642D"/>
    <w:rsid w:val="5B2B90D1"/>
    <w:rsid w:val="5B3C6F18"/>
    <w:rsid w:val="5B51F503"/>
    <w:rsid w:val="5B6566BF"/>
    <w:rsid w:val="5B6B00A6"/>
    <w:rsid w:val="5B6C395B"/>
    <w:rsid w:val="5B7EE23E"/>
    <w:rsid w:val="5B877186"/>
    <w:rsid w:val="5BA2C3B7"/>
    <w:rsid w:val="5BB29E6C"/>
    <w:rsid w:val="5BCFF5BA"/>
    <w:rsid w:val="5BD72A34"/>
    <w:rsid w:val="5BF099D3"/>
    <w:rsid w:val="5BF8DE42"/>
    <w:rsid w:val="5BFBAB9A"/>
    <w:rsid w:val="5BFFB7CD"/>
    <w:rsid w:val="5C0C824F"/>
    <w:rsid w:val="5C0FA97D"/>
    <w:rsid w:val="5C1926AE"/>
    <w:rsid w:val="5C20F45B"/>
    <w:rsid w:val="5C24FFFD"/>
    <w:rsid w:val="5C292E2F"/>
    <w:rsid w:val="5C2AA629"/>
    <w:rsid w:val="5C2B0781"/>
    <w:rsid w:val="5C567C48"/>
    <w:rsid w:val="5C798370"/>
    <w:rsid w:val="5C9C126C"/>
    <w:rsid w:val="5C9D7E2B"/>
    <w:rsid w:val="5CB39424"/>
    <w:rsid w:val="5CD53147"/>
    <w:rsid w:val="5CD6CB29"/>
    <w:rsid w:val="5CEB83B7"/>
    <w:rsid w:val="5CEE5A3B"/>
    <w:rsid w:val="5CFDB573"/>
    <w:rsid w:val="5D22867B"/>
    <w:rsid w:val="5D2851EA"/>
    <w:rsid w:val="5D2887FF"/>
    <w:rsid w:val="5D2AB782"/>
    <w:rsid w:val="5D2B2871"/>
    <w:rsid w:val="5D340FE0"/>
    <w:rsid w:val="5D40BE4E"/>
    <w:rsid w:val="5D4181FF"/>
    <w:rsid w:val="5D46E03F"/>
    <w:rsid w:val="5D4F8B3D"/>
    <w:rsid w:val="5D505BDB"/>
    <w:rsid w:val="5D5ED3B4"/>
    <w:rsid w:val="5D5EFA74"/>
    <w:rsid w:val="5D5F9254"/>
    <w:rsid w:val="5D68FEE3"/>
    <w:rsid w:val="5D7BA6E8"/>
    <w:rsid w:val="5D803802"/>
    <w:rsid w:val="5D8FC6AE"/>
    <w:rsid w:val="5D9D1140"/>
    <w:rsid w:val="5D9DF399"/>
    <w:rsid w:val="5DB1FB19"/>
    <w:rsid w:val="5DB5CDAA"/>
    <w:rsid w:val="5DC44278"/>
    <w:rsid w:val="5DD20946"/>
    <w:rsid w:val="5DD5A9DB"/>
    <w:rsid w:val="5DDA9D79"/>
    <w:rsid w:val="5DDCAAFE"/>
    <w:rsid w:val="5DE235E6"/>
    <w:rsid w:val="5DE6E56F"/>
    <w:rsid w:val="5E05A7B3"/>
    <w:rsid w:val="5E190C78"/>
    <w:rsid w:val="5E27BA7C"/>
    <w:rsid w:val="5E2F10DE"/>
    <w:rsid w:val="5E34A3C3"/>
    <w:rsid w:val="5E3B2AB7"/>
    <w:rsid w:val="5E558B46"/>
    <w:rsid w:val="5E5D6E53"/>
    <w:rsid w:val="5E69A940"/>
    <w:rsid w:val="5E6A849A"/>
    <w:rsid w:val="5E6AFA30"/>
    <w:rsid w:val="5E6E8688"/>
    <w:rsid w:val="5E705666"/>
    <w:rsid w:val="5E722361"/>
    <w:rsid w:val="5E79E40C"/>
    <w:rsid w:val="5E7DC3F4"/>
    <w:rsid w:val="5E80B971"/>
    <w:rsid w:val="5E93AC93"/>
    <w:rsid w:val="5E963486"/>
    <w:rsid w:val="5E994002"/>
    <w:rsid w:val="5EA1BEB0"/>
    <w:rsid w:val="5EA6FC6A"/>
    <w:rsid w:val="5ECCDC63"/>
    <w:rsid w:val="5ED37689"/>
    <w:rsid w:val="5ED3FF04"/>
    <w:rsid w:val="5EE40C82"/>
    <w:rsid w:val="5EEF6195"/>
    <w:rsid w:val="5EF008EF"/>
    <w:rsid w:val="5F02C438"/>
    <w:rsid w:val="5F1A6C45"/>
    <w:rsid w:val="5F1F5769"/>
    <w:rsid w:val="5F304653"/>
    <w:rsid w:val="5F47E6E0"/>
    <w:rsid w:val="5F4839B9"/>
    <w:rsid w:val="5F4DA42E"/>
    <w:rsid w:val="5F4F2C89"/>
    <w:rsid w:val="5F514A1C"/>
    <w:rsid w:val="5F5B7A5C"/>
    <w:rsid w:val="5F78D902"/>
    <w:rsid w:val="5F7C22F4"/>
    <w:rsid w:val="5F7FD2FF"/>
    <w:rsid w:val="5F9B5692"/>
    <w:rsid w:val="5FAC9235"/>
    <w:rsid w:val="5FB25F5A"/>
    <w:rsid w:val="5FDDC8A6"/>
    <w:rsid w:val="5FF0F78A"/>
    <w:rsid w:val="60223C51"/>
    <w:rsid w:val="6031F3E3"/>
    <w:rsid w:val="603F2F5A"/>
    <w:rsid w:val="6041E60D"/>
    <w:rsid w:val="6046ED35"/>
    <w:rsid w:val="60563E01"/>
    <w:rsid w:val="605FED30"/>
    <w:rsid w:val="6060674F"/>
    <w:rsid w:val="60784AEB"/>
    <w:rsid w:val="607D5243"/>
    <w:rsid w:val="60813968"/>
    <w:rsid w:val="609C0BAE"/>
    <w:rsid w:val="60AAD0C1"/>
    <w:rsid w:val="60BCEDFB"/>
    <w:rsid w:val="60DEAEAC"/>
    <w:rsid w:val="60ED1A7D"/>
    <w:rsid w:val="60F12E49"/>
    <w:rsid w:val="60F81F3B"/>
    <w:rsid w:val="60FB9EAA"/>
    <w:rsid w:val="6102DD18"/>
    <w:rsid w:val="61097806"/>
    <w:rsid w:val="61238119"/>
    <w:rsid w:val="612A6598"/>
    <w:rsid w:val="612E1EF7"/>
    <w:rsid w:val="612E676B"/>
    <w:rsid w:val="613D7FD0"/>
    <w:rsid w:val="61756802"/>
    <w:rsid w:val="6175AF63"/>
    <w:rsid w:val="61827EF9"/>
    <w:rsid w:val="618B4EF9"/>
    <w:rsid w:val="6192BFF9"/>
    <w:rsid w:val="61987BF6"/>
    <w:rsid w:val="619CF1FB"/>
    <w:rsid w:val="619F1000"/>
    <w:rsid w:val="61AC4AEB"/>
    <w:rsid w:val="61AFCA4A"/>
    <w:rsid w:val="61B9EC6B"/>
    <w:rsid w:val="61CC2195"/>
    <w:rsid w:val="61D39612"/>
    <w:rsid w:val="61D72B30"/>
    <w:rsid w:val="61DC7C9A"/>
    <w:rsid w:val="61E7244D"/>
    <w:rsid w:val="620428CA"/>
    <w:rsid w:val="620AEEA8"/>
    <w:rsid w:val="6226D459"/>
    <w:rsid w:val="622C5734"/>
    <w:rsid w:val="62329693"/>
    <w:rsid w:val="6235CEC6"/>
    <w:rsid w:val="623A4A1B"/>
    <w:rsid w:val="623D412F"/>
    <w:rsid w:val="623F94DB"/>
    <w:rsid w:val="62552855"/>
    <w:rsid w:val="62563151"/>
    <w:rsid w:val="626757BA"/>
    <w:rsid w:val="6283F61D"/>
    <w:rsid w:val="628512E6"/>
    <w:rsid w:val="628BD0EE"/>
    <w:rsid w:val="6299172A"/>
    <w:rsid w:val="62A81BCE"/>
    <w:rsid w:val="62B1696B"/>
    <w:rsid w:val="62B5BEA5"/>
    <w:rsid w:val="62B69B43"/>
    <w:rsid w:val="62B86B40"/>
    <w:rsid w:val="62C1EBC8"/>
    <w:rsid w:val="62CEB6AE"/>
    <w:rsid w:val="62D1210F"/>
    <w:rsid w:val="62D2F754"/>
    <w:rsid w:val="62EA24DB"/>
    <w:rsid w:val="62F802AF"/>
    <w:rsid w:val="62FFB40E"/>
    <w:rsid w:val="6303B611"/>
    <w:rsid w:val="630543A3"/>
    <w:rsid w:val="6315279F"/>
    <w:rsid w:val="6317F8CC"/>
    <w:rsid w:val="631E4F5A"/>
    <w:rsid w:val="6336C83F"/>
    <w:rsid w:val="6345E827"/>
    <w:rsid w:val="63478159"/>
    <w:rsid w:val="63541451"/>
    <w:rsid w:val="63548E64"/>
    <w:rsid w:val="6356983E"/>
    <w:rsid w:val="635E421F"/>
    <w:rsid w:val="6367E50A"/>
    <w:rsid w:val="636FFDEB"/>
    <w:rsid w:val="63787132"/>
    <w:rsid w:val="638A8282"/>
    <w:rsid w:val="639E3D13"/>
    <w:rsid w:val="63AD64CC"/>
    <w:rsid w:val="63BB3140"/>
    <w:rsid w:val="63C1668A"/>
    <w:rsid w:val="63C90784"/>
    <w:rsid w:val="63CBE5A3"/>
    <w:rsid w:val="63EB60FB"/>
    <w:rsid w:val="63F47BA0"/>
    <w:rsid w:val="64038C3E"/>
    <w:rsid w:val="6432F634"/>
    <w:rsid w:val="64380E30"/>
    <w:rsid w:val="64388E1D"/>
    <w:rsid w:val="64478E26"/>
    <w:rsid w:val="6460A02B"/>
    <w:rsid w:val="646608D8"/>
    <w:rsid w:val="646A870F"/>
    <w:rsid w:val="646F7087"/>
    <w:rsid w:val="647FD7DE"/>
    <w:rsid w:val="648A7DCF"/>
    <w:rsid w:val="648C26D3"/>
    <w:rsid w:val="6494A0A6"/>
    <w:rsid w:val="649ED4D3"/>
    <w:rsid w:val="64A74414"/>
    <w:rsid w:val="64B10852"/>
    <w:rsid w:val="64C195A1"/>
    <w:rsid w:val="64DAC65F"/>
    <w:rsid w:val="64E1FE70"/>
    <w:rsid w:val="64E90911"/>
    <w:rsid w:val="64E9F12F"/>
    <w:rsid w:val="64FDE7BA"/>
    <w:rsid w:val="65036A27"/>
    <w:rsid w:val="653D382B"/>
    <w:rsid w:val="6548840E"/>
    <w:rsid w:val="655B594D"/>
    <w:rsid w:val="6560C338"/>
    <w:rsid w:val="65635A75"/>
    <w:rsid w:val="6571CD84"/>
    <w:rsid w:val="657552DF"/>
    <w:rsid w:val="657B75BD"/>
    <w:rsid w:val="658F1260"/>
    <w:rsid w:val="6591E06E"/>
    <w:rsid w:val="65B86EDA"/>
    <w:rsid w:val="65BB0948"/>
    <w:rsid w:val="65C6620F"/>
    <w:rsid w:val="65D4F5D8"/>
    <w:rsid w:val="65D5C41A"/>
    <w:rsid w:val="6617959A"/>
    <w:rsid w:val="661B4F47"/>
    <w:rsid w:val="66209620"/>
    <w:rsid w:val="6634295A"/>
    <w:rsid w:val="6639B7DB"/>
    <w:rsid w:val="664D0A2A"/>
    <w:rsid w:val="666673CA"/>
    <w:rsid w:val="666B0B19"/>
    <w:rsid w:val="6696D0D2"/>
    <w:rsid w:val="669BB9FF"/>
    <w:rsid w:val="669C97E6"/>
    <w:rsid w:val="66B302E1"/>
    <w:rsid w:val="66BE0701"/>
    <w:rsid w:val="66C3B407"/>
    <w:rsid w:val="66CA7DAA"/>
    <w:rsid w:val="66D60FA8"/>
    <w:rsid w:val="66D8D32F"/>
    <w:rsid w:val="66DBDF11"/>
    <w:rsid w:val="66DF6B94"/>
    <w:rsid w:val="66E4B5FE"/>
    <w:rsid w:val="66F643BA"/>
    <w:rsid w:val="66FB694E"/>
    <w:rsid w:val="66FDC3C3"/>
    <w:rsid w:val="670D9DE5"/>
    <w:rsid w:val="67158610"/>
    <w:rsid w:val="672F8E93"/>
    <w:rsid w:val="6751429A"/>
    <w:rsid w:val="675DE5F6"/>
    <w:rsid w:val="676ABFEB"/>
    <w:rsid w:val="6792D502"/>
    <w:rsid w:val="679C074F"/>
    <w:rsid w:val="679E4FFE"/>
    <w:rsid w:val="67A227D1"/>
    <w:rsid w:val="67A4A123"/>
    <w:rsid w:val="67BD2460"/>
    <w:rsid w:val="67DA1569"/>
    <w:rsid w:val="67DC277D"/>
    <w:rsid w:val="67E4E1DE"/>
    <w:rsid w:val="68146BFA"/>
    <w:rsid w:val="6822C763"/>
    <w:rsid w:val="682B8C17"/>
    <w:rsid w:val="6851BC03"/>
    <w:rsid w:val="6855A145"/>
    <w:rsid w:val="685DF62A"/>
    <w:rsid w:val="686755E7"/>
    <w:rsid w:val="686B45ED"/>
    <w:rsid w:val="68744AEC"/>
    <w:rsid w:val="6889168C"/>
    <w:rsid w:val="6892141B"/>
    <w:rsid w:val="68970BC4"/>
    <w:rsid w:val="689D8A65"/>
    <w:rsid w:val="689FB574"/>
    <w:rsid w:val="68A02AD9"/>
    <w:rsid w:val="68A26F79"/>
    <w:rsid w:val="68A9BFD6"/>
    <w:rsid w:val="68AFF47F"/>
    <w:rsid w:val="68BF742E"/>
    <w:rsid w:val="68C1D4A9"/>
    <w:rsid w:val="68CB5EF4"/>
    <w:rsid w:val="68D06D5B"/>
    <w:rsid w:val="68D273CF"/>
    <w:rsid w:val="68E38A96"/>
    <w:rsid w:val="69065FA8"/>
    <w:rsid w:val="690781D4"/>
    <w:rsid w:val="691B2F4C"/>
    <w:rsid w:val="6920BD34"/>
    <w:rsid w:val="692D9107"/>
    <w:rsid w:val="69333655"/>
    <w:rsid w:val="693786C9"/>
    <w:rsid w:val="69409FA5"/>
    <w:rsid w:val="6940DD0E"/>
    <w:rsid w:val="696B6653"/>
    <w:rsid w:val="6979D30D"/>
    <w:rsid w:val="697F3BF6"/>
    <w:rsid w:val="69A607CD"/>
    <w:rsid w:val="69BF96F4"/>
    <w:rsid w:val="69C2BD3B"/>
    <w:rsid w:val="69CABFA3"/>
    <w:rsid w:val="69E701A0"/>
    <w:rsid w:val="69F63A3A"/>
    <w:rsid w:val="69F6E3C0"/>
    <w:rsid w:val="6A15C935"/>
    <w:rsid w:val="6A15E51E"/>
    <w:rsid w:val="6A1AA442"/>
    <w:rsid w:val="6A1E2711"/>
    <w:rsid w:val="6A246149"/>
    <w:rsid w:val="6A271DD9"/>
    <w:rsid w:val="6A2FDAA4"/>
    <w:rsid w:val="6A328353"/>
    <w:rsid w:val="6A4BFC42"/>
    <w:rsid w:val="6A4C373C"/>
    <w:rsid w:val="6A53CE04"/>
    <w:rsid w:val="6A5600CE"/>
    <w:rsid w:val="6A61E48A"/>
    <w:rsid w:val="6A6867D6"/>
    <w:rsid w:val="6A7D24BE"/>
    <w:rsid w:val="6A7F3D88"/>
    <w:rsid w:val="6A80C879"/>
    <w:rsid w:val="6A8751AF"/>
    <w:rsid w:val="6A915795"/>
    <w:rsid w:val="6A9586B8"/>
    <w:rsid w:val="6AA68A5E"/>
    <w:rsid w:val="6ACFFB87"/>
    <w:rsid w:val="6AD092FF"/>
    <w:rsid w:val="6AD52ED5"/>
    <w:rsid w:val="6ADABC72"/>
    <w:rsid w:val="6ADCE354"/>
    <w:rsid w:val="6AE190FC"/>
    <w:rsid w:val="6B000AEB"/>
    <w:rsid w:val="6B05DCFA"/>
    <w:rsid w:val="6B095019"/>
    <w:rsid w:val="6B200845"/>
    <w:rsid w:val="6B335E78"/>
    <w:rsid w:val="6B3A8255"/>
    <w:rsid w:val="6B44677A"/>
    <w:rsid w:val="6B4E9D27"/>
    <w:rsid w:val="6B710E75"/>
    <w:rsid w:val="6B7B94CA"/>
    <w:rsid w:val="6B81AB9C"/>
    <w:rsid w:val="6B9521CE"/>
    <w:rsid w:val="6BA6E8E4"/>
    <w:rsid w:val="6BC71C8B"/>
    <w:rsid w:val="6BCC471E"/>
    <w:rsid w:val="6BD889C7"/>
    <w:rsid w:val="6BE2761C"/>
    <w:rsid w:val="6BE43ED7"/>
    <w:rsid w:val="6BF13ABD"/>
    <w:rsid w:val="6BF53B84"/>
    <w:rsid w:val="6BF6400F"/>
    <w:rsid w:val="6BFC2A48"/>
    <w:rsid w:val="6C040BA5"/>
    <w:rsid w:val="6C142E4D"/>
    <w:rsid w:val="6C366DD2"/>
    <w:rsid w:val="6C63AC8C"/>
    <w:rsid w:val="6C7A3B17"/>
    <w:rsid w:val="6C7AD118"/>
    <w:rsid w:val="6C884427"/>
    <w:rsid w:val="6C926F7B"/>
    <w:rsid w:val="6C9FF026"/>
    <w:rsid w:val="6CAC36EE"/>
    <w:rsid w:val="6CADC6FF"/>
    <w:rsid w:val="6CAEBCB3"/>
    <w:rsid w:val="6CB873EA"/>
    <w:rsid w:val="6CDB257B"/>
    <w:rsid w:val="6CF407AF"/>
    <w:rsid w:val="6D1B030D"/>
    <w:rsid w:val="6D23E0FF"/>
    <w:rsid w:val="6D2FAA62"/>
    <w:rsid w:val="6D30DADA"/>
    <w:rsid w:val="6D4B6624"/>
    <w:rsid w:val="6D6D7B42"/>
    <w:rsid w:val="6D757F98"/>
    <w:rsid w:val="6D77FB1F"/>
    <w:rsid w:val="6D7D9995"/>
    <w:rsid w:val="6D87E2CB"/>
    <w:rsid w:val="6D9C11ED"/>
    <w:rsid w:val="6DBA35DB"/>
    <w:rsid w:val="6DBBF830"/>
    <w:rsid w:val="6DD90B30"/>
    <w:rsid w:val="6E02C723"/>
    <w:rsid w:val="6E1C1CEF"/>
    <w:rsid w:val="6E1F35E6"/>
    <w:rsid w:val="6E1F76DB"/>
    <w:rsid w:val="6E20B7A3"/>
    <w:rsid w:val="6E2D9CDD"/>
    <w:rsid w:val="6E2DA699"/>
    <w:rsid w:val="6E514E81"/>
    <w:rsid w:val="6E527E1E"/>
    <w:rsid w:val="6E8E4D52"/>
    <w:rsid w:val="6E908854"/>
    <w:rsid w:val="6EA29F81"/>
    <w:rsid w:val="6EA85991"/>
    <w:rsid w:val="6EAEA0B8"/>
    <w:rsid w:val="6EBDD032"/>
    <w:rsid w:val="6ECD3FD0"/>
    <w:rsid w:val="6ECE875E"/>
    <w:rsid w:val="6ED3E694"/>
    <w:rsid w:val="6EDFF24F"/>
    <w:rsid w:val="6EED61B4"/>
    <w:rsid w:val="6EFAE4EE"/>
    <w:rsid w:val="6F17E09D"/>
    <w:rsid w:val="6F18AFCA"/>
    <w:rsid w:val="6F1C7D5F"/>
    <w:rsid w:val="6F2257AC"/>
    <w:rsid w:val="6F2F6F23"/>
    <w:rsid w:val="6F3355CB"/>
    <w:rsid w:val="6F3C1543"/>
    <w:rsid w:val="6F452217"/>
    <w:rsid w:val="6F4E5C82"/>
    <w:rsid w:val="6F6BE30E"/>
    <w:rsid w:val="6F70A445"/>
    <w:rsid w:val="6F722D50"/>
    <w:rsid w:val="6F769DB2"/>
    <w:rsid w:val="6F86078D"/>
    <w:rsid w:val="6F997E14"/>
    <w:rsid w:val="6FA47FE2"/>
    <w:rsid w:val="6FCB0EE8"/>
    <w:rsid w:val="6FDCF478"/>
    <w:rsid w:val="6FDFFE47"/>
    <w:rsid w:val="6FE3C6AB"/>
    <w:rsid w:val="6FE48877"/>
    <w:rsid w:val="6FE8FBFC"/>
    <w:rsid w:val="6FE9C45F"/>
    <w:rsid w:val="6FEA701A"/>
    <w:rsid w:val="6FFA7D16"/>
    <w:rsid w:val="700EC46D"/>
    <w:rsid w:val="7016C1E1"/>
    <w:rsid w:val="701C88E9"/>
    <w:rsid w:val="701D1ABC"/>
    <w:rsid w:val="7037CEF5"/>
    <w:rsid w:val="704224F2"/>
    <w:rsid w:val="704F7AC8"/>
    <w:rsid w:val="705AEDAF"/>
    <w:rsid w:val="705BCF26"/>
    <w:rsid w:val="705FAACB"/>
    <w:rsid w:val="70605E77"/>
    <w:rsid w:val="70618C23"/>
    <w:rsid w:val="7078F90B"/>
    <w:rsid w:val="7080EA2E"/>
    <w:rsid w:val="708A7D3E"/>
    <w:rsid w:val="708B8EE3"/>
    <w:rsid w:val="70A89DC9"/>
    <w:rsid w:val="70AE2C74"/>
    <w:rsid w:val="70C7D6A5"/>
    <w:rsid w:val="70E489B1"/>
    <w:rsid w:val="70F6AD93"/>
    <w:rsid w:val="7111F062"/>
    <w:rsid w:val="7116D526"/>
    <w:rsid w:val="711A123C"/>
    <w:rsid w:val="712C8BBF"/>
    <w:rsid w:val="71302D4C"/>
    <w:rsid w:val="71374B22"/>
    <w:rsid w:val="713CA886"/>
    <w:rsid w:val="713EFDE8"/>
    <w:rsid w:val="715270E7"/>
    <w:rsid w:val="7158CFD5"/>
    <w:rsid w:val="7173B7D9"/>
    <w:rsid w:val="718857B3"/>
    <w:rsid w:val="719B59B7"/>
    <w:rsid w:val="719E4F87"/>
    <w:rsid w:val="71E0F85D"/>
    <w:rsid w:val="71F78F10"/>
    <w:rsid w:val="720A6856"/>
    <w:rsid w:val="720AE963"/>
    <w:rsid w:val="7211F8EB"/>
    <w:rsid w:val="721A8C0D"/>
    <w:rsid w:val="721C5672"/>
    <w:rsid w:val="72285C0B"/>
    <w:rsid w:val="7234B783"/>
    <w:rsid w:val="723DAF10"/>
    <w:rsid w:val="72436BDA"/>
    <w:rsid w:val="724C2760"/>
    <w:rsid w:val="7254B142"/>
    <w:rsid w:val="7257B010"/>
    <w:rsid w:val="726F44BA"/>
    <w:rsid w:val="727C1F60"/>
    <w:rsid w:val="727D56F0"/>
    <w:rsid w:val="727DADB4"/>
    <w:rsid w:val="72923E61"/>
    <w:rsid w:val="72A3F702"/>
    <w:rsid w:val="72D88674"/>
    <w:rsid w:val="72EC7B98"/>
    <w:rsid w:val="72F4C3DB"/>
    <w:rsid w:val="72FD4F6D"/>
    <w:rsid w:val="7314D9D3"/>
    <w:rsid w:val="733085E3"/>
    <w:rsid w:val="733AA6D6"/>
    <w:rsid w:val="733B19BA"/>
    <w:rsid w:val="733E7D01"/>
    <w:rsid w:val="7363FD9A"/>
    <w:rsid w:val="73682BE4"/>
    <w:rsid w:val="738863F5"/>
    <w:rsid w:val="73887A06"/>
    <w:rsid w:val="7390C250"/>
    <w:rsid w:val="7399D10B"/>
    <w:rsid w:val="73A6B9C4"/>
    <w:rsid w:val="73B53B9F"/>
    <w:rsid w:val="73BF134B"/>
    <w:rsid w:val="73C0A156"/>
    <w:rsid w:val="73CB6261"/>
    <w:rsid w:val="73E5957D"/>
    <w:rsid w:val="73F22B11"/>
    <w:rsid w:val="73F9EB79"/>
    <w:rsid w:val="74004D69"/>
    <w:rsid w:val="741E23AC"/>
    <w:rsid w:val="741E59E4"/>
    <w:rsid w:val="7435591E"/>
    <w:rsid w:val="7449481D"/>
    <w:rsid w:val="746BC2BA"/>
    <w:rsid w:val="748A8642"/>
    <w:rsid w:val="749323D4"/>
    <w:rsid w:val="74A130CE"/>
    <w:rsid w:val="74B2E8BA"/>
    <w:rsid w:val="74B36534"/>
    <w:rsid w:val="74BDB442"/>
    <w:rsid w:val="74C3559F"/>
    <w:rsid w:val="74C5220D"/>
    <w:rsid w:val="74EEB28C"/>
    <w:rsid w:val="74FFC9D8"/>
    <w:rsid w:val="7502E7DF"/>
    <w:rsid w:val="7517F0BB"/>
    <w:rsid w:val="75247408"/>
    <w:rsid w:val="753D7A26"/>
    <w:rsid w:val="754C3117"/>
    <w:rsid w:val="7550E627"/>
    <w:rsid w:val="75510DC9"/>
    <w:rsid w:val="7562CAAC"/>
    <w:rsid w:val="7563E70E"/>
    <w:rsid w:val="75876B89"/>
    <w:rsid w:val="7589114A"/>
    <w:rsid w:val="75AA9647"/>
    <w:rsid w:val="75ADFD58"/>
    <w:rsid w:val="75C932DB"/>
    <w:rsid w:val="75CE866C"/>
    <w:rsid w:val="75DC8678"/>
    <w:rsid w:val="75E92347"/>
    <w:rsid w:val="75F2627B"/>
    <w:rsid w:val="760AAB2E"/>
    <w:rsid w:val="761E371B"/>
    <w:rsid w:val="762B22C9"/>
    <w:rsid w:val="762C6A71"/>
    <w:rsid w:val="76309655"/>
    <w:rsid w:val="7630CB27"/>
    <w:rsid w:val="76370D9D"/>
    <w:rsid w:val="764B38F3"/>
    <w:rsid w:val="7651FB9F"/>
    <w:rsid w:val="7660EEF6"/>
    <w:rsid w:val="76664F3A"/>
    <w:rsid w:val="7668ECB8"/>
    <w:rsid w:val="7669515F"/>
    <w:rsid w:val="7672BA7C"/>
    <w:rsid w:val="76731F23"/>
    <w:rsid w:val="76762D89"/>
    <w:rsid w:val="768A9B60"/>
    <w:rsid w:val="76958A52"/>
    <w:rsid w:val="76B374BD"/>
    <w:rsid w:val="76B6044B"/>
    <w:rsid w:val="76C07A73"/>
    <w:rsid w:val="76D53A7E"/>
    <w:rsid w:val="76D66873"/>
    <w:rsid w:val="76D9C4B2"/>
    <w:rsid w:val="76DA46A6"/>
    <w:rsid w:val="76E2E49B"/>
    <w:rsid w:val="76E31F73"/>
    <w:rsid w:val="76F33F27"/>
    <w:rsid w:val="76FB9692"/>
    <w:rsid w:val="76FE0206"/>
    <w:rsid w:val="76FF5E18"/>
    <w:rsid w:val="77072224"/>
    <w:rsid w:val="770DE4D7"/>
    <w:rsid w:val="7734CEF4"/>
    <w:rsid w:val="7741233C"/>
    <w:rsid w:val="7759B160"/>
    <w:rsid w:val="775D08FA"/>
    <w:rsid w:val="7763F5B5"/>
    <w:rsid w:val="77688FF5"/>
    <w:rsid w:val="776BEA64"/>
    <w:rsid w:val="7780E89B"/>
    <w:rsid w:val="77AFEF1F"/>
    <w:rsid w:val="77B3B0BF"/>
    <w:rsid w:val="77BB1A99"/>
    <w:rsid w:val="77BFBD71"/>
    <w:rsid w:val="77C104EC"/>
    <w:rsid w:val="77D2560F"/>
    <w:rsid w:val="7803716A"/>
    <w:rsid w:val="781085D5"/>
    <w:rsid w:val="78175CE8"/>
    <w:rsid w:val="78198199"/>
    <w:rsid w:val="7819F3F2"/>
    <w:rsid w:val="781BFA89"/>
    <w:rsid w:val="7822DFEE"/>
    <w:rsid w:val="78278CD6"/>
    <w:rsid w:val="782E4335"/>
    <w:rsid w:val="7837A761"/>
    <w:rsid w:val="7843B37B"/>
    <w:rsid w:val="784C36CB"/>
    <w:rsid w:val="784C3EF6"/>
    <w:rsid w:val="78600CA5"/>
    <w:rsid w:val="7860B40E"/>
    <w:rsid w:val="786D4F8A"/>
    <w:rsid w:val="787A15CA"/>
    <w:rsid w:val="787B9167"/>
    <w:rsid w:val="789A29EC"/>
    <w:rsid w:val="78BD2FD0"/>
    <w:rsid w:val="78C357CC"/>
    <w:rsid w:val="78CA9B99"/>
    <w:rsid w:val="78D73003"/>
    <w:rsid w:val="78D83B2E"/>
    <w:rsid w:val="78DE4ECC"/>
    <w:rsid w:val="78DFCC2F"/>
    <w:rsid w:val="78F9E786"/>
    <w:rsid w:val="78FD8D4C"/>
    <w:rsid w:val="7901743B"/>
    <w:rsid w:val="790E002F"/>
    <w:rsid w:val="7916D135"/>
    <w:rsid w:val="7924292D"/>
    <w:rsid w:val="792A87B4"/>
    <w:rsid w:val="792B8C11"/>
    <w:rsid w:val="79313D85"/>
    <w:rsid w:val="795660A5"/>
    <w:rsid w:val="796FE921"/>
    <w:rsid w:val="797C980A"/>
    <w:rsid w:val="79854CC8"/>
    <w:rsid w:val="7988363D"/>
    <w:rsid w:val="79884D97"/>
    <w:rsid w:val="79926E3D"/>
    <w:rsid w:val="799ACD58"/>
    <w:rsid w:val="799C7E56"/>
    <w:rsid w:val="799F7D04"/>
    <w:rsid w:val="79A6DA2E"/>
    <w:rsid w:val="79BB0157"/>
    <w:rsid w:val="79BB3731"/>
    <w:rsid w:val="79BC4B10"/>
    <w:rsid w:val="79F0D848"/>
    <w:rsid w:val="7A088FE7"/>
    <w:rsid w:val="7A127527"/>
    <w:rsid w:val="7A272F5B"/>
    <w:rsid w:val="7A3657B2"/>
    <w:rsid w:val="7A50E118"/>
    <w:rsid w:val="7A58D685"/>
    <w:rsid w:val="7A61F424"/>
    <w:rsid w:val="7A6AA94E"/>
    <w:rsid w:val="7A77FFDB"/>
    <w:rsid w:val="7A7A0A81"/>
    <w:rsid w:val="7A7D1DB4"/>
    <w:rsid w:val="7A7E6B37"/>
    <w:rsid w:val="7A86596A"/>
    <w:rsid w:val="7A8BADA3"/>
    <w:rsid w:val="7A947777"/>
    <w:rsid w:val="7A960064"/>
    <w:rsid w:val="7AA256DD"/>
    <w:rsid w:val="7AB97676"/>
    <w:rsid w:val="7ABBCF87"/>
    <w:rsid w:val="7AC9846F"/>
    <w:rsid w:val="7AD423EA"/>
    <w:rsid w:val="7ADE16DA"/>
    <w:rsid w:val="7AE1A66E"/>
    <w:rsid w:val="7AE38F9B"/>
    <w:rsid w:val="7AF758D8"/>
    <w:rsid w:val="7AFB06B5"/>
    <w:rsid w:val="7AFD3DF2"/>
    <w:rsid w:val="7B031259"/>
    <w:rsid w:val="7B040D0B"/>
    <w:rsid w:val="7B0DC219"/>
    <w:rsid w:val="7B151FBE"/>
    <w:rsid w:val="7B19DE59"/>
    <w:rsid w:val="7B29D016"/>
    <w:rsid w:val="7B2E9559"/>
    <w:rsid w:val="7B442995"/>
    <w:rsid w:val="7B511847"/>
    <w:rsid w:val="7B5CBEB9"/>
    <w:rsid w:val="7B5CF2CD"/>
    <w:rsid w:val="7B5E3163"/>
    <w:rsid w:val="7B63EF17"/>
    <w:rsid w:val="7B65E3F7"/>
    <w:rsid w:val="7B69C584"/>
    <w:rsid w:val="7B712DD4"/>
    <w:rsid w:val="7BA6D1A4"/>
    <w:rsid w:val="7BB6E933"/>
    <w:rsid w:val="7BC2A827"/>
    <w:rsid w:val="7BC367E0"/>
    <w:rsid w:val="7BC8B0EE"/>
    <w:rsid w:val="7BCC572D"/>
    <w:rsid w:val="7BD2B7C1"/>
    <w:rsid w:val="7BD5A176"/>
    <w:rsid w:val="7BD7B13E"/>
    <w:rsid w:val="7BDA1903"/>
    <w:rsid w:val="7BDC7185"/>
    <w:rsid w:val="7BDE787D"/>
    <w:rsid w:val="7BE1576A"/>
    <w:rsid w:val="7BE98B9A"/>
    <w:rsid w:val="7BEC9099"/>
    <w:rsid w:val="7BECBD76"/>
    <w:rsid w:val="7BEDBD2F"/>
    <w:rsid w:val="7BF2CB68"/>
    <w:rsid w:val="7BF59B88"/>
    <w:rsid w:val="7BFBB28C"/>
    <w:rsid w:val="7BFC4155"/>
    <w:rsid w:val="7BFC70EB"/>
    <w:rsid w:val="7BFC7F87"/>
    <w:rsid w:val="7C02E3B7"/>
    <w:rsid w:val="7C031FB2"/>
    <w:rsid w:val="7C0A9EF0"/>
    <w:rsid w:val="7C0E5336"/>
    <w:rsid w:val="7C1B26CC"/>
    <w:rsid w:val="7C1B3375"/>
    <w:rsid w:val="7C2A9AC7"/>
    <w:rsid w:val="7C2BD4F9"/>
    <w:rsid w:val="7C34C6C0"/>
    <w:rsid w:val="7C3BB1E3"/>
    <w:rsid w:val="7C3D2217"/>
    <w:rsid w:val="7C418BA6"/>
    <w:rsid w:val="7C49FA79"/>
    <w:rsid w:val="7C4A9D74"/>
    <w:rsid w:val="7C4F10A3"/>
    <w:rsid w:val="7C5BA494"/>
    <w:rsid w:val="7C79D056"/>
    <w:rsid w:val="7C87BCC1"/>
    <w:rsid w:val="7C88543D"/>
    <w:rsid w:val="7C909A5E"/>
    <w:rsid w:val="7C966FB4"/>
    <w:rsid w:val="7C9EBAD2"/>
    <w:rsid w:val="7CBE822F"/>
    <w:rsid w:val="7CD966BD"/>
    <w:rsid w:val="7CEA6291"/>
    <w:rsid w:val="7D05A693"/>
    <w:rsid w:val="7D374207"/>
    <w:rsid w:val="7D485B8C"/>
    <w:rsid w:val="7D6336BC"/>
    <w:rsid w:val="7D749FEA"/>
    <w:rsid w:val="7D938A48"/>
    <w:rsid w:val="7D970512"/>
    <w:rsid w:val="7DB8A5C3"/>
    <w:rsid w:val="7DC2B1C9"/>
    <w:rsid w:val="7DCBC618"/>
    <w:rsid w:val="7DDE1590"/>
    <w:rsid w:val="7DDFBA14"/>
    <w:rsid w:val="7DE083D2"/>
    <w:rsid w:val="7DE3ED08"/>
    <w:rsid w:val="7DE4CAF6"/>
    <w:rsid w:val="7DFD5A14"/>
    <w:rsid w:val="7E069124"/>
    <w:rsid w:val="7E1202FE"/>
    <w:rsid w:val="7E3543DB"/>
    <w:rsid w:val="7E38E175"/>
    <w:rsid w:val="7E51958D"/>
    <w:rsid w:val="7E529ED3"/>
    <w:rsid w:val="7E5B9449"/>
    <w:rsid w:val="7E69D73D"/>
    <w:rsid w:val="7E6B6F07"/>
    <w:rsid w:val="7E7BE443"/>
    <w:rsid w:val="7E7CAD81"/>
    <w:rsid w:val="7E8421AF"/>
    <w:rsid w:val="7E8E8529"/>
    <w:rsid w:val="7E90BA8D"/>
    <w:rsid w:val="7EABC45A"/>
    <w:rsid w:val="7EAFB21C"/>
    <w:rsid w:val="7EB60D89"/>
    <w:rsid w:val="7EB83AE5"/>
    <w:rsid w:val="7EC0AE5E"/>
    <w:rsid w:val="7EE122A9"/>
    <w:rsid w:val="7EE45C6C"/>
    <w:rsid w:val="7F06685B"/>
    <w:rsid w:val="7F26BD82"/>
    <w:rsid w:val="7F328406"/>
    <w:rsid w:val="7F32A172"/>
    <w:rsid w:val="7F338FD4"/>
    <w:rsid w:val="7F43C1ED"/>
    <w:rsid w:val="7F46A458"/>
    <w:rsid w:val="7F50F75A"/>
    <w:rsid w:val="7F51B421"/>
    <w:rsid w:val="7F5450FC"/>
    <w:rsid w:val="7F5C15AF"/>
    <w:rsid w:val="7F5FC7CC"/>
    <w:rsid w:val="7F6FFFDA"/>
    <w:rsid w:val="7F7C6D87"/>
    <w:rsid w:val="7F8B3118"/>
    <w:rsid w:val="7F996D97"/>
    <w:rsid w:val="7F9C6342"/>
    <w:rsid w:val="7FA2C0C9"/>
    <w:rsid w:val="7FA4D72E"/>
    <w:rsid w:val="7FADD35F"/>
    <w:rsid w:val="7FB1117E"/>
    <w:rsid w:val="7FB29CC8"/>
    <w:rsid w:val="7FBEC6E0"/>
    <w:rsid w:val="7FFABCBB"/>
    <w:rsid w:val="7FFDA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E414"/>
  <w15:chartTrackingRefBased/>
  <w15:docId w15:val="{E22A8F0B-1443-47DC-8A2E-0E6EFAC7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0"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95"/>
    <w:pPr>
      <w:spacing w:after="240"/>
    </w:pPr>
  </w:style>
  <w:style w:type="paragraph" w:styleId="Heading1">
    <w:name w:val="heading 1"/>
    <w:basedOn w:val="Normal"/>
    <w:next w:val="Normal"/>
    <w:link w:val="Heading1Char"/>
    <w:uiPriority w:val="9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nhideWhenUsed/>
    <w:qFormat/>
    <w:rsid w:val="00AE43CC"/>
    <w:pPr>
      <w:keepNext/>
      <w:keepLines/>
      <w:numPr>
        <w:numId w:val="22"/>
      </w:numPr>
      <w:spacing w:before="360"/>
      <w:outlineLvl w:val="1"/>
    </w:pPr>
    <w:rPr>
      <w:rFonts w:asciiTheme="majorHAnsi" w:eastAsiaTheme="majorEastAsia" w:hAnsiTheme="majorHAnsi" w:cstheme="majorBidi"/>
      <w:b/>
      <w:color w:val="F16464" w:themeColor="accent5"/>
      <w:sz w:val="32"/>
      <w:szCs w:val="32"/>
    </w:rPr>
  </w:style>
  <w:style w:type="paragraph" w:styleId="Heading3">
    <w:name w:val="heading 3"/>
    <w:basedOn w:val="Normal"/>
    <w:next w:val="Normal"/>
    <w:link w:val="Heading3Char"/>
    <w:unhideWhenUsed/>
    <w:qFormat/>
    <w:rsid w:val="004B1126"/>
    <w:pPr>
      <w:keepNext/>
      <w:keepLines/>
      <w:spacing w:before="320" w:after="60"/>
      <w:outlineLvl w:val="2"/>
    </w:pPr>
    <w:rPr>
      <w:rFonts w:asciiTheme="majorHAnsi" w:eastAsiaTheme="majorEastAsia" w:hAnsiTheme="majorHAnsi" w:cstheme="majorBidi"/>
      <w:b/>
      <w:color w:val="008599" w:themeColor="accent1"/>
      <w:sz w:val="28"/>
      <w:szCs w:val="28"/>
    </w:rPr>
  </w:style>
  <w:style w:type="paragraph" w:styleId="Heading4">
    <w:name w:val="heading 4"/>
    <w:basedOn w:val="Normal"/>
    <w:next w:val="Normal"/>
    <w:link w:val="Heading4Char"/>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9"/>
    <w:qFormat/>
    <w:rsid w:val="00AD631F"/>
    <w:pPr>
      <w:keepNext/>
      <w:keepLines/>
      <w:spacing w:before="40" w:after="0"/>
      <w:outlineLvl w:val="6"/>
    </w:pPr>
    <w:rPr>
      <w:rFonts w:eastAsiaTheme="majorEastAsia" w:cstheme="majorBidi"/>
      <w:i/>
      <w:iCs/>
      <w:color w:val="55437E" w:themeColor="accent2"/>
    </w:rPr>
  </w:style>
  <w:style w:type="paragraph" w:styleId="Heading8">
    <w:name w:val="heading 8"/>
    <w:basedOn w:val="Heading7"/>
    <w:next w:val="Normal"/>
    <w:link w:val="Heading8Char"/>
    <w:uiPriority w:val="99"/>
    <w:qFormat/>
    <w:rsid w:val="00202E97"/>
    <w:pPr>
      <w:suppressAutoHyphens/>
      <w:spacing w:after="120" w:line="300" w:lineRule="atLeast"/>
      <w:contextualSpacing/>
      <w:outlineLvl w:val="7"/>
    </w:pPr>
    <w:rPr>
      <w:rFonts w:ascii="Arial" w:eastAsia="Times New Roman" w:hAnsi="Arial" w:cs="Times New Roman"/>
      <w:bCs/>
      <w:i w:val="0"/>
      <w:iCs w:val="0"/>
      <w:color w:val="272727"/>
      <w:sz w:val="21"/>
      <w:szCs w:val="21"/>
    </w:rPr>
  </w:style>
  <w:style w:type="paragraph" w:styleId="Heading9">
    <w:name w:val="heading 9"/>
    <w:basedOn w:val="Heading8"/>
    <w:next w:val="Normal"/>
    <w:link w:val="Heading9Char"/>
    <w:uiPriority w:val="99"/>
    <w:qFormat/>
    <w:rsid w:val="00202E9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9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rsid w:val="00AE43CC"/>
    <w:rPr>
      <w:rFonts w:asciiTheme="majorHAnsi" w:eastAsiaTheme="majorEastAsia" w:hAnsiTheme="majorHAnsi" w:cstheme="majorBidi"/>
      <w:b/>
      <w:color w:val="F16464" w:themeColor="accent5"/>
      <w:sz w:val="32"/>
      <w:szCs w:val="32"/>
    </w:rPr>
  </w:style>
  <w:style w:type="character" w:customStyle="1" w:styleId="Heading3Char">
    <w:name w:val="Heading 3 Char"/>
    <w:basedOn w:val="DefaultParagraphFont"/>
    <w:link w:val="Heading3"/>
    <w:rsid w:val="004B1126"/>
    <w:rPr>
      <w:rFonts w:asciiTheme="majorHAnsi" w:eastAsiaTheme="majorEastAsia" w:hAnsiTheme="majorHAnsi" w:cstheme="majorBidi"/>
      <w:b/>
      <w:color w:val="008599" w:themeColor="accent1"/>
      <w:sz w:val="28"/>
      <w:szCs w:val="28"/>
    </w:rPr>
  </w:style>
  <w:style w:type="character" w:customStyle="1" w:styleId="Heading4Char">
    <w:name w:val="Heading 4 Char"/>
    <w:basedOn w:val="DefaultParagraphFont"/>
    <w:link w:val="Heading4"/>
    <w:uiPriority w:val="9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9"/>
    <w:rsid w:val="00AD631F"/>
    <w:rPr>
      <w:rFonts w:asciiTheme="majorHAnsi" w:eastAsiaTheme="majorEastAsia" w:hAnsiTheme="majorHAnsi" w:cstheme="majorBidi"/>
      <w:b/>
      <w:color w:val="5F636A"/>
    </w:rPr>
  </w:style>
  <w:style w:type="paragraph" w:styleId="Caption">
    <w:name w:val="caption"/>
    <w:basedOn w:val="Normal"/>
    <w:next w:val="Normal"/>
    <w:uiPriority w:val="99"/>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99"/>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99"/>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9"/>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8E7D07"/>
    <w:pPr>
      <w:tabs>
        <w:tab w:val="right" w:leader="dot" w:pos="9015"/>
      </w:tabs>
      <w:spacing w:after="100"/>
    </w:pPr>
  </w:style>
  <w:style w:type="paragraph" w:styleId="TOC2">
    <w:name w:val="toc 2"/>
    <w:basedOn w:val="Normal"/>
    <w:next w:val="Normal"/>
    <w:autoRedefine/>
    <w:uiPriority w:val="39"/>
    <w:unhideWhenUsed/>
    <w:rsid w:val="00C55E03"/>
    <w:pPr>
      <w:tabs>
        <w:tab w:val="left" w:pos="660"/>
        <w:tab w:val="right" w:leader="dot" w:pos="9015"/>
      </w:tabs>
      <w:spacing w:after="100"/>
      <w:ind w:left="220"/>
    </w:pPr>
  </w:style>
  <w:style w:type="paragraph" w:styleId="TOC3">
    <w:name w:val="toc 3"/>
    <w:basedOn w:val="Normal"/>
    <w:next w:val="Normal"/>
    <w:autoRedefine/>
    <w:uiPriority w:val="39"/>
    <w:unhideWhenUsed/>
    <w:rsid w:val="00AF723E"/>
    <w:pPr>
      <w:tabs>
        <w:tab w:val="left" w:pos="1100"/>
        <w:tab w:val="right" w:leader="dot" w:pos="9016"/>
      </w:tabs>
      <w:spacing w:after="100"/>
      <w:ind w:left="440"/>
    </w:pPr>
  </w:style>
  <w:style w:type="paragraph" w:styleId="TOCHeading">
    <w:name w:val="TOC Heading"/>
    <w:basedOn w:val="Heading1"/>
    <w:next w:val="Normal"/>
    <w:uiPriority w:val="39"/>
    <w:unhideWhenUsed/>
    <w:qFormat/>
    <w:rsid w:val="00B16558"/>
    <w:pPr>
      <w:spacing w:before="0" w:after="240" w:line="259" w:lineRule="auto"/>
      <w:outlineLvl w:val="9"/>
    </w:pPr>
    <w:rPr>
      <w:rFonts w:asciiTheme="majorHAnsi" w:hAnsiTheme="majorHAnsi"/>
      <w:color w:val="F16464" w:themeColor="accent5"/>
      <w:sz w:val="44"/>
      <w:lang w:val="en-US"/>
    </w:rPr>
  </w:style>
  <w:style w:type="paragraph" w:styleId="Title">
    <w:name w:val="Title"/>
    <w:basedOn w:val="Heading1"/>
    <w:next w:val="Normal"/>
    <w:link w:val="TitleChar"/>
    <w:uiPriority w:val="10"/>
    <w:qFormat/>
    <w:rsid w:val="00C363D8"/>
    <w:pPr>
      <w:keepNext w:val="0"/>
      <w:suppressAutoHyphens/>
      <w:spacing w:before="8400" w:after="120" w:line="480" w:lineRule="atLeast"/>
      <w:contextualSpacing/>
      <w:jc w:val="right"/>
    </w:pPr>
    <w:rPr>
      <w:rFonts w:ascii="Arial" w:eastAsia="Times New Roman" w:hAnsi="Arial" w:cs="Times New Roman"/>
      <w:b w:val="0"/>
      <w:bCs/>
      <w:color w:val="1C1C1C"/>
      <w:kern w:val="28"/>
      <w:sz w:val="40"/>
      <w:szCs w:val="52"/>
    </w:rPr>
  </w:style>
  <w:style w:type="character" w:customStyle="1" w:styleId="TitleChar">
    <w:name w:val="Title Char"/>
    <w:basedOn w:val="DefaultParagraphFont"/>
    <w:link w:val="Title"/>
    <w:uiPriority w:val="10"/>
    <w:rsid w:val="00C363D8"/>
    <w:rPr>
      <w:rFonts w:ascii="Arial" w:eastAsia="Times New Roman" w:hAnsi="Arial" w:cs="Times New Roman"/>
      <w:bCs/>
      <w:color w:val="1C1C1C"/>
      <w:kern w:val="28"/>
      <w:sz w:val="40"/>
      <w:szCs w:val="52"/>
    </w:rPr>
  </w:style>
  <w:style w:type="table" w:styleId="PlainTable1">
    <w:name w:val="Plain Table 1"/>
    <w:basedOn w:val="TableNormal"/>
    <w:uiPriority w:val="41"/>
    <w:rsid w:val="00AB7275"/>
    <w:pPr>
      <w:spacing w:after="0" w:line="240" w:lineRule="auto"/>
    </w:pPr>
    <w:rPr>
      <w:rFonts w:ascii="Arial" w:eastAsia="Times New Roman" w:hAnsi="Arial"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FigureTitles">
    <w:name w:val="Figure Titles"/>
    <w:rsid w:val="003A516B"/>
    <w:pPr>
      <w:numPr>
        <w:numId w:val="6"/>
      </w:numPr>
    </w:pPr>
  </w:style>
  <w:style w:type="character" w:customStyle="1" w:styleId="Heading8Char">
    <w:name w:val="Heading 8 Char"/>
    <w:basedOn w:val="DefaultParagraphFont"/>
    <w:link w:val="Heading8"/>
    <w:uiPriority w:val="99"/>
    <w:rsid w:val="00202E97"/>
    <w:rPr>
      <w:rFonts w:ascii="Arial" w:eastAsia="Times New Roman" w:hAnsi="Arial" w:cs="Times New Roman"/>
      <w:bCs/>
      <w:color w:val="272727"/>
      <w:sz w:val="21"/>
      <w:szCs w:val="21"/>
    </w:rPr>
  </w:style>
  <w:style w:type="character" w:customStyle="1" w:styleId="Heading9Char">
    <w:name w:val="Heading 9 Char"/>
    <w:basedOn w:val="DefaultParagraphFont"/>
    <w:link w:val="Heading9"/>
    <w:uiPriority w:val="99"/>
    <w:rsid w:val="00202E97"/>
    <w:rPr>
      <w:rFonts w:ascii="Arial" w:eastAsia="Times New Roman" w:hAnsi="Arial" w:cs="Times New Roman"/>
      <w:bCs/>
      <w:i/>
      <w:iCs/>
      <w:color w:val="272727"/>
      <w:sz w:val="21"/>
      <w:szCs w:val="21"/>
    </w:rPr>
  </w:style>
  <w:style w:type="paragraph" w:customStyle="1" w:styleId="NormalIndented">
    <w:name w:val="Normal Indented"/>
    <w:basedOn w:val="Normal"/>
    <w:qFormat/>
    <w:rsid w:val="00202E97"/>
    <w:pPr>
      <w:suppressAutoHyphens/>
      <w:spacing w:before="180" w:after="60" w:line="280" w:lineRule="atLeast"/>
      <w:ind w:left="284"/>
    </w:pPr>
    <w:rPr>
      <w:rFonts w:ascii="Arial" w:eastAsia="Arial" w:hAnsi="Arial" w:cs="Times New Roman"/>
    </w:rPr>
  </w:style>
  <w:style w:type="paragraph" w:customStyle="1" w:styleId="Bullet1">
    <w:name w:val="Bullet 1"/>
    <w:basedOn w:val="Normal"/>
    <w:qFormat/>
    <w:rsid w:val="00202E97"/>
    <w:pPr>
      <w:suppressAutoHyphens/>
      <w:spacing w:before="120" w:after="60" w:line="280" w:lineRule="atLeast"/>
      <w:ind w:left="284" w:hanging="284"/>
    </w:pPr>
    <w:rPr>
      <w:rFonts w:ascii="Arial" w:eastAsia="Arial" w:hAnsi="Arial" w:cs="Times New Roman"/>
    </w:rPr>
  </w:style>
  <w:style w:type="paragraph" w:customStyle="1" w:styleId="Bullet2">
    <w:name w:val="Bullet 2"/>
    <w:basedOn w:val="Bullet1"/>
    <w:qFormat/>
    <w:rsid w:val="00202E97"/>
    <w:pPr>
      <w:numPr>
        <w:ilvl w:val="1"/>
      </w:numPr>
      <w:ind w:left="568" w:hanging="284"/>
    </w:pPr>
  </w:style>
  <w:style w:type="paragraph" w:customStyle="1" w:styleId="Bullet3">
    <w:name w:val="Bullet 3"/>
    <w:basedOn w:val="Bullet2"/>
    <w:qFormat/>
    <w:rsid w:val="00202E97"/>
    <w:pPr>
      <w:numPr>
        <w:ilvl w:val="2"/>
      </w:numPr>
      <w:ind w:left="852" w:hanging="284"/>
    </w:pPr>
  </w:style>
  <w:style w:type="paragraph" w:customStyle="1" w:styleId="NumberedList1">
    <w:name w:val="Numbered List 1"/>
    <w:basedOn w:val="Normal"/>
    <w:qFormat/>
    <w:rsid w:val="00202E97"/>
    <w:pPr>
      <w:numPr>
        <w:numId w:val="20"/>
      </w:numPr>
      <w:suppressAutoHyphens/>
      <w:spacing w:before="180" w:after="60" w:line="280" w:lineRule="atLeast"/>
    </w:pPr>
    <w:rPr>
      <w:rFonts w:ascii="Arial" w:eastAsia="Arial" w:hAnsi="Arial" w:cs="Times New Roman"/>
    </w:rPr>
  </w:style>
  <w:style w:type="paragraph" w:customStyle="1" w:styleId="NumberedList2">
    <w:name w:val="Numbered List 2"/>
    <w:basedOn w:val="NumberedList1"/>
    <w:qFormat/>
    <w:rsid w:val="00202E97"/>
    <w:pPr>
      <w:numPr>
        <w:ilvl w:val="1"/>
      </w:numPr>
      <w:spacing w:before="120"/>
    </w:pPr>
  </w:style>
  <w:style w:type="paragraph" w:customStyle="1" w:styleId="NumberedList3">
    <w:name w:val="Numbered List 3"/>
    <w:basedOn w:val="NumberedList2"/>
    <w:qFormat/>
    <w:rsid w:val="00202E97"/>
    <w:pPr>
      <w:numPr>
        <w:ilvl w:val="2"/>
      </w:numPr>
    </w:pPr>
  </w:style>
  <w:style w:type="paragraph" w:customStyle="1" w:styleId="Heading1Numbered">
    <w:name w:val="Heading 1 Numbered"/>
    <w:basedOn w:val="Heading1"/>
    <w:next w:val="Normal"/>
    <w:uiPriority w:val="99"/>
    <w:rsid w:val="00202E97"/>
    <w:pPr>
      <w:numPr>
        <w:numId w:val="9"/>
      </w:numPr>
      <w:suppressAutoHyphens/>
      <w:spacing w:before="360" w:after="120" w:line="460" w:lineRule="atLeast"/>
      <w:contextualSpacing/>
    </w:pPr>
    <w:rPr>
      <w:rFonts w:ascii="Arial" w:eastAsia="Times New Roman" w:hAnsi="Arial" w:cs="Times New Roman"/>
      <w:b w:val="0"/>
      <w:bCs/>
      <w:color w:val="1C1C1C"/>
      <w:sz w:val="40"/>
      <w:szCs w:val="28"/>
    </w:rPr>
  </w:style>
  <w:style w:type="paragraph" w:customStyle="1" w:styleId="Heading2Numbered">
    <w:name w:val="Heading 2 Numbered"/>
    <w:basedOn w:val="Heading2"/>
    <w:next w:val="Normal"/>
    <w:uiPriority w:val="99"/>
    <w:rsid w:val="00202E97"/>
    <w:pPr>
      <w:numPr>
        <w:ilvl w:val="1"/>
        <w:numId w:val="8"/>
      </w:numPr>
      <w:suppressAutoHyphens/>
      <w:spacing w:after="120" w:line="400" w:lineRule="atLeast"/>
      <w:contextualSpacing/>
    </w:pPr>
    <w:rPr>
      <w:rFonts w:ascii="Arial" w:eastAsia="Times New Roman" w:hAnsi="Arial" w:cs="Times New Roman"/>
      <w:b w:val="0"/>
      <w:bCs/>
      <w:color w:val="1C1C1C"/>
      <w:sz w:val="34"/>
    </w:rPr>
  </w:style>
  <w:style w:type="paragraph" w:customStyle="1" w:styleId="Heading3Numbered">
    <w:name w:val="Heading 3 Numbered"/>
    <w:basedOn w:val="Heading3"/>
    <w:next w:val="Normal"/>
    <w:uiPriority w:val="99"/>
    <w:rsid w:val="00202E97"/>
    <w:pPr>
      <w:numPr>
        <w:ilvl w:val="2"/>
        <w:numId w:val="8"/>
      </w:numPr>
      <w:suppressAutoHyphens/>
      <w:spacing w:before="360" w:after="120" w:line="340" w:lineRule="atLeast"/>
      <w:contextualSpacing/>
    </w:pPr>
    <w:rPr>
      <w:rFonts w:ascii="Arial" w:eastAsia="Times New Roman" w:hAnsi="Arial" w:cs="Times New Roman"/>
      <w:b w:val="0"/>
      <w:bCs/>
      <w:color w:val="1C1C1C"/>
      <w:sz w:val="30"/>
      <w:szCs w:val="22"/>
    </w:rPr>
  </w:style>
  <w:style w:type="table" w:customStyle="1" w:styleId="PlainTable21">
    <w:name w:val="Plain Table 21"/>
    <w:uiPriority w:val="99"/>
    <w:rsid w:val="00202E97"/>
    <w:pPr>
      <w:spacing w:after="0" w:line="240" w:lineRule="auto"/>
    </w:pPr>
    <w:rPr>
      <w:rFonts w:ascii="Arial" w:eastAsia="Arial" w:hAnsi="Arial" w:cs="Times New Roman"/>
      <w:sz w:val="20"/>
      <w:szCs w:val="20"/>
      <w:lang w:val="en-GB" w:eastAsia="en-GB" w:bidi="pa-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val="0"/>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TOC4">
    <w:name w:val="toc 4"/>
    <w:basedOn w:val="Normal"/>
    <w:next w:val="Normal"/>
    <w:autoRedefine/>
    <w:uiPriority w:val="99"/>
    <w:rsid w:val="00202E97"/>
    <w:pPr>
      <w:spacing w:after="100"/>
      <w:ind w:left="660"/>
    </w:pPr>
    <w:rPr>
      <w:rFonts w:ascii="Arial" w:eastAsia="Times New Roman" w:hAnsi="Arial" w:cs="Times New Roman"/>
      <w:lang w:eastAsia="en-AU"/>
    </w:rPr>
  </w:style>
  <w:style w:type="paragraph" w:styleId="TOC5">
    <w:name w:val="toc 5"/>
    <w:basedOn w:val="Normal"/>
    <w:next w:val="Normal"/>
    <w:autoRedefine/>
    <w:uiPriority w:val="99"/>
    <w:rsid w:val="00202E97"/>
    <w:pPr>
      <w:spacing w:after="100"/>
      <w:ind w:left="880"/>
    </w:pPr>
    <w:rPr>
      <w:rFonts w:ascii="Arial" w:eastAsia="Times New Roman" w:hAnsi="Arial" w:cs="Times New Roman"/>
      <w:lang w:eastAsia="en-AU"/>
    </w:rPr>
  </w:style>
  <w:style w:type="paragraph" w:styleId="TOC6">
    <w:name w:val="toc 6"/>
    <w:basedOn w:val="Normal"/>
    <w:next w:val="Normal"/>
    <w:autoRedefine/>
    <w:uiPriority w:val="99"/>
    <w:rsid w:val="00202E97"/>
    <w:pPr>
      <w:spacing w:after="100"/>
      <w:ind w:left="1100"/>
    </w:pPr>
    <w:rPr>
      <w:rFonts w:ascii="Arial" w:eastAsia="Times New Roman" w:hAnsi="Arial" w:cs="Times New Roman"/>
      <w:lang w:eastAsia="en-AU"/>
    </w:rPr>
  </w:style>
  <w:style w:type="paragraph" w:styleId="TOC7">
    <w:name w:val="toc 7"/>
    <w:basedOn w:val="Normal"/>
    <w:next w:val="Normal"/>
    <w:autoRedefine/>
    <w:uiPriority w:val="99"/>
    <w:rsid w:val="00202E97"/>
    <w:pPr>
      <w:spacing w:after="100"/>
      <w:ind w:left="1320"/>
    </w:pPr>
    <w:rPr>
      <w:rFonts w:ascii="Arial" w:eastAsia="Times New Roman" w:hAnsi="Arial" w:cs="Times New Roman"/>
      <w:lang w:eastAsia="en-AU"/>
    </w:rPr>
  </w:style>
  <w:style w:type="paragraph" w:styleId="TOC8">
    <w:name w:val="toc 8"/>
    <w:basedOn w:val="Normal"/>
    <w:next w:val="Normal"/>
    <w:autoRedefine/>
    <w:uiPriority w:val="99"/>
    <w:rsid w:val="00202E97"/>
    <w:pPr>
      <w:spacing w:after="100"/>
      <w:ind w:left="1540"/>
    </w:pPr>
    <w:rPr>
      <w:rFonts w:ascii="Arial" w:eastAsia="Times New Roman" w:hAnsi="Arial" w:cs="Times New Roman"/>
      <w:lang w:eastAsia="en-AU"/>
    </w:rPr>
  </w:style>
  <w:style w:type="paragraph" w:styleId="TOC9">
    <w:name w:val="toc 9"/>
    <w:basedOn w:val="Normal"/>
    <w:next w:val="Normal"/>
    <w:autoRedefine/>
    <w:uiPriority w:val="99"/>
    <w:rsid w:val="00202E97"/>
    <w:pPr>
      <w:spacing w:after="100"/>
      <w:ind w:left="1760"/>
    </w:pPr>
    <w:rPr>
      <w:rFonts w:ascii="Arial" w:eastAsia="Times New Roman" w:hAnsi="Arial" w:cs="Times New Roman"/>
      <w:lang w:eastAsia="en-AU"/>
    </w:rPr>
  </w:style>
  <w:style w:type="paragraph" w:styleId="TableofFigures">
    <w:name w:val="table of figures"/>
    <w:basedOn w:val="Normal"/>
    <w:next w:val="Normal"/>
    <w:uiPriority w:val="99"/>
    <w:rsid w:val="00202E97"/>
    <w:pPr>
      <w:suppressAutoHyphens/>
      <w:spacing w:before="180" w:after="0" w:line="280" w:lineRule="atLeast"/>
      <w:ind w:left="907" w:hanging="907"/>
    </w:pPr>
    <w:rPr>
      <w:rFonts w:ascii="Arial" w:eastAsia="Arial" w:hAnsi="Arial" w:cs="Times New Roman"/>
    </w:rPr>
  </w:style>
  <w:style w:type="paragraph" w:customStyle="1" w:styleId="IntroPara">
    <w:name w:val="Intro Para"/>
    <w:basedOn w:val="Normal"/>
    <w:uiPriority w:val="99"/>
    <w:rsid w:val="00202E97"/>
    <w:pPr>
      <w:pBdr>
        <w:bottom w:val="single" w:sz="4" w:space="6" w:color="BBBADB"/>
      </w:pBdr>
      <w:suppressAutoHyphens/>
      <w:spacing w:before="180" w:after="60" w:line="280" w:lineRule="atLeast"/>
    </w:pPr>
    <w:rPr>
      <w:rFonts w:ascii="Arial" w:eastAsia="Arial" w:hAnsi="Arial" w:cs="Times New Roman"/>
      <w:sz w:val="24"/>
    </w:rPr>
  </w:style>
  <w:style w:type="character" w:styleId="IntenseEmphasis">
    <w:name w:val="Intense Emphasis"/>
    <w:basedOn w:val="DefaultParagraphFont"/>
    <w:uiPriority w:val="99"/>
    <w:qFormat/>
    <w:rsid w:val="00202E97"/>
    <w:rPr>
      <w:rFonts w:cs="Times New Roman"/>
      <w:b/>
      <w:i/>
      <w:iCs/>
      <w:color w:val="auto"/>
    </w:rPr>
  </w:style>
  <w:style w:type="character" w:styleId="Emphasis">
    <w:name w:val="Emphasis"/>
    <w:basedOn w:val="DefaultParagraphFont"/>
    <w:uiPriority w:val="99"/>
    <w:qFormat/>
    <w:rsid w:val="00202E97"/>
    <w:rPr>
      <w:rFonts w:cs="Times New Roman"/>
      <w:i/>
      <w:iCs/>
    </w:rPr>
  </w:style>
  <w:style w:type="paragraph" w:customStyle="1" w:styleId="Boxed1Text">
    <w:name w:val="Boxed 1 Text"/>
    <w:basedOn w:val="Normal"/>
    <w:uiPriority w:val="99"/>
    <w:rsid w:val="00202E97"/>
    <w:pPr>
      <w:pBdr>
        <w:top w:val="single" w:sz="4" w:space="14" w:color="F1F1F7"/>
        <w:left w:val="single" w:sz="4" w:space="14" w:color="F1F1F7"/>
        <w:bottom w:val="single" w:sz="4" w:space="14" w:color="F1F1F7"/>
        <w:right w:val="single" w:sz="4" w:space="14" w:color="F1F1F7"/>
      </w:pBdr>
      <w:shd w:val="clear" w:color="auto" w:fill="F1F1F7"/>
      <w:suppressAutoHyphens/>
      <w:spacing w:before="180" w:after="60" w:line="280" w:lineRule="atLeast"/>
      <w:ind w:left="284" w:right="284"/>
    </w:pPr>
    <w:rPr>
      <w:rFonts w:ascii="Arial" w:eastAsia="Arial" w:hAnsi="Arial" w:cs="Times New Roman"/>
    </w:rPr>
  </w:style>
  <w:style w:type="paragraph" w:customStyle="1" w:styleId="Boxed1Heading">
    <w:name w:val="Boxed 1 Heading"/>
    <w:basedOn w:val="Boxed1Text"/>
    <w:uiPriority w:val="99"/>
    <w:rsid w:val="00202E97"/>
    <w:rPr>
      <w:b/>
      <w:sz w:val="24"/>
    </w:rPr>
  </w:style>
  <w:style w:type="paragraph" w:customStyle="1" w:styleId="Boxed2Text">
    <w:name w:val="Boxed 2 Text"/>
    <w:basedOn w:val="Boxed1Text"/>
    <w:qFormat/>
    <w:rsid w:val="00202E97"/>
    <w:pPr>
      <w:pBdr>
        <w:top w:val="single" w:sz="4" w:space="14" w:color="BBBADB"/>
        <w:left w:val="single" w:sz="4" w:space="14" w:color="BBBADB"/>
        <w:bottom w:val="single" w:sz="4" w:space="14" w:color="BBBADB"/>
        <w:right w:val="single" w:sz="4" w:space="14" w:color="BBBADB"/>
      </w:pBdr>
      <w:shd w:val="clear" w:color="auto" w:fill="BBBADB"/>
    </w:pPr>
  </w:style>
  <w:style w:type="paragraph" w:customStyle="1" w:styleId="Boxed2Heading">
    <w:name w:val="Boxed 2 Heading"/>
    <w:basedOn w:val="Boxed2Text"/>
    <w:uiPriority w:val="99"/>
    <w:rsid w:val="00202E97"/>
    <w:rPr>
      <w:b/>
      <w:sz w:val="24"/>
    </w:rPr>
  </w:style>
  <w:style w:type="character" w:styleId="PageNumber">
    <w:name w:val="page number"/>
    <w:basedOn w:val="DefaultParagraphFont"/>
    <w:uiPriority w:val="99"/>
    <w:rsid w:val="00202E97"/>
    <w:rPr>
      <w:rFonts w:cs="Times New Roman"/>
    </w:rPr>
  </w:style>
  <w:style w:type="table" w:customStyle="1" w:styleId="TableGridLight1">
    <w:name w:val="Table Grid Light1"/>
    <w:uiPriority w:val="99"/>
    <w:rsid w:val="00202E97"/>
    <w:pPr>
      <w:spacing w:after="0" w:line="240" w:lineRule="auto"/>
    </w:pPr>
    <w:rPr>
      <w:rFonts w:ascii="Arial" w:eastAsia="Arial" w:hAnsi="Arial" w:cs="Times New Roman"/>
      <w:sz w:val="20"/>
      <w:szCs w:val="20"/>
      <w:lang w:eastAsia="en-A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Finance1">
    <w:name w:val="Finance 1"/>
    <w:uiPriority w:val="99"/>
    <w:rsid w:val="00202E97"/>
    <w:pPr>
      <w:spacing w:before="60" w:after="60" w:line="200" w:lineRule="atLeast"/>
    </w:pPr>
    <w:rPr>
      <w:rFonts w:ascii="Arial" w:eastAsia="Arial" w:hAnsi="Arial" w:cs="Times New Roman"/>
      <w:sz w:val="16"/>
      <w:szCs w:val="20"/>
      <w:lang w:val="en-GB" w:eastAsia="en-GB" w:bidi="pa-IN"/>
    </w:rPr>
    <w:tblPr>
      <w:tblStyleRowBandSize w:val="1"/>
      <w:tblStyleColBandSize w:val="1"/>
      <w:tblInd w:w="0" w:type="dxa"/>
      <w:tblBorders>
        <w:top w:val="single" w:sz="4" w:space="0" w:color="1C1C1C"/>
        <w:bottom w:val="single" w:sz="4" w:space="0" w:color="1C1C1C"/>
        <w:insideH w:val="single" w:sz="4" w:space="0" w:color="1C1C1C"/>
      </w:tblBorders>
      <w:tblCellMar>
        <w:top w:w="0" w:type="dxa"/>
        <w:left w:w="85" w:type="dxa"/>
        <w:bottom w:w="0" w:type="dxa"/>
        <w:right w:w="85" w:type="dxa"/>
      </w:tblCellMar>
    </w:tblPr>
    <w:trPr>
      <w:cantSplit/>
    </w:trPr>
    <w:tblStylePr w:type="firstRow">
      <w:rPr>
        <w:rFonts w:cs="Times New Roman"/>
        <w:b/>
      </w:rPr>
      <w:tblPr/>
      <w:trPr>
        <w:tblHeader/>
      </w:trPr>
      <w:tcPr>
        <w:shd w:val="clear" w:color="auto" w:fill="1C1C1C"/>
      </w:tcPr>
    </w:tblStylePr>
    <w:tblStylePr w:type="lastRow">
      <w:rPr>
        <w:rFonts w:cs="Times New Roman"/>
      </w:rPr>
      <w:tblPr/>
      <w:tcPr>
        <w:shd w:val="clear" w:color="auto" w:fill="1C1C1C"/>
      </w:tcPr>
    </w:tblStylePr>
    <w:tblStylePr w:type="firstCol">
      <w:rPr>
        <w:rFonts w:cs="Times New Roman"/>
      </w:rPr>
      <w:tblPr/>
      <w:tcPr>
        <w:tcBorders>
          <w:insideH w:val="single" w:sz="4" w:space="0" w:color="FFFFFF"/>
        </w:tcBorders>
        <w:shd w:val="clear" w:color="auto" w:fill="1C1C1C"/>
      </w:tcPr>
    </w:tblStylePr>
    <w:tblStylePr w:type="lastCol">
      <w:rPr>
        <w:rFonts w:cs="Times New Roman"/>
      </w:rPr>
      <w:tblPr/>
      <w:tcPr>
        <w:shd w:val="clear" w:color="auto" w:fill="BFBFBF"/>
      </w:tcPr>
    </w:tblStylePr>
    <w:tblStylePr w:type="band1Vert">
      <w:rPr>
        <w:rFonts w:cs="Times New Roman"/>
      </w:rPr>
      <w:tblPr/>
      <w:tcPr>
        <w:shd w:val="clear" w:color="auto" w:fill="E2E3E2"/>
      </w:tcPr>
    </w:tblStylePr>
    <w:tblStylePr w:type="band2Vert">
      <w:rPr>
        <w:rFonts w:cs="Times New Roman"/>
      </w:rPr>
      <w:tblPr/>
      <w:tcPr>
        <w:shd w:val="clear" w:color="auto" w:fill="FFFFFF"/>
      </w:tcPr>
    </w:tblStylePr>
    <w:tblStylePr w:type="band1Horz">
      <w:rPr>
        <w:rFonts w:cs="Times New Roman"/>
      </w:rPr>
      <w:tblPr/>
      <w:tcPr>
        <w:shd w:val="clear" w:color="auto" w:fill="E2E3E2"/>
      </w:tcPr>
    </w:tblStylePr>
    <w:tblStylePr w:type="band2Horz">
      <w:rPr>
        <w:rFonts w:cs="Times New Roman"/>
        <w:color w:val="auto"/>
      </w:rPr>
      <w:tblPr/>
      <w:tcPr>
        <w:shd w:val="clear" w:color="auto" w:fill="FFFFFF"/>
      </w:tcPr>
    </w:tblStylePr>
  </w:style>
  <w:style w:type="paragraph" w:customStyle="1" w:styleId="TableText">
    <w:name w:val="Table Text"/>
    <w:basedOn w:val="Normal"/>
    <w:uiPriority w:val="99"/>
    <w:rsid w:val="00202E97"/>
    <w:pPr>
      <w:suppressAutoHyphens/>
      <w:spacing w:before="60" w:after="60" w:line="280" w:lineRule="atLeast"/>
    </w:pPr>
    <w:rPr>
      <w:rFonts w:ascii="Arial" w:eastAsia="Arial" w:hAnsi="Arial" w:cs="Times New Roman"/>
      <w:sz w:val="18"/>
    </w:rPr>
  </w:style>
  <w:style w:type="paragraph" w:customStyle="1" w:styleId="TableSourceNotes">
    <w:name w:val="Table Source Notes"/>
    <w:basedOn w:val="TableText"/>
    <w:uiPriority w:val="99"/>
    <w:rsid w:val="00202E97"/>
    <w:pPr>
      <w:spacing w:before="120" w:line="240" w:lineRule="atLeast"/>
      <w:ind w:left="284" w:hanging="284"/>
      <w:contextualSpacing/>
    </w:pPr>
  </w:style>
  <w:style w:type="paragraph" w:styleId="FootnoteText">
    <w:name w:val="footnote text"/>
    <w:basedOn w:val="Normal"/>
    <w:link w:val="FootnoteTextChar"/>
    <w:uiPriority w:val="99"/>
    <w:qFormat/>
    <w:rsid w:val="00202E97"/>
    <w:pPr>
      <w:suppressAutoHyphens/>
      <w:spacing w:after="0" w:line="200" w:lineRule="atLeast"/>
      <w:ind w:left="284" w:hanging="284"/>
    </w:pPr>
    <w:rPr>
      <w:rFonts w:ascii="Arial" w:eastAsia="Arial" w:hAnsi="Arial" w:cs="Times New Roman"/>
      <w:sz w:val="16"/>
      <w:szCs w:val="20"/>
    </w:rPr>
  </w:style>
  <w:style w:type="character" w:customStyle="1" w:styleId="FootnoteTextChar">
    <w:name w:val="Footnote Text Char"/>
    <w:basedOn w:val="DefaultParagraphFont"/>
    <w:link w:val="FootnoteText"/>
    <w:uiPriority w:val="99"/>
    <w:rsid w:val="00202E97"/>
    <w:rPr>
      <w:rFonts w:ascii="Arial" w:eastAsia="Arial" w:hAnsi="Arial" w:cs="Times New Roman"/>
      <w:sz w:val="16"/>
      <w:szCs w:val="20"/>
    </w:rPr>
  </w:style>
  <w:style w:type="character" w:styleId="FootnoteReference">
    <w:name w:val="footnote reference"/>
    <w:basedOn w:val="DefaultParagraphFont"/>
    <w:uiPriority w:val="99"/>
    <w:rsid w:val="00202E97"/>
    <w:rPr>
      <w:rFonts w:cs="Times New Roman"/>
      <w:vertAlign w:val="superscript"/>
    </w:rPr>
  </w:style>
  <w:style w:type="paragraph" w:customStyle="1" w:styleId="FootnoteSeparator">
    <w:name w:val="Footnote Separator"/>
    <w:basedOn w:val="Normal"/>
    <w:uiPriority w:val="99"/>
    <w:rsid w:val="00202E97"/>
    <w:pPr>
      <w:pBdr>
        <w:top w:val="single" w:sz="2" w:space="1" w:color="auto"/>
      </w:pBdr>
      <w:suppressAutoHyphens/>
      <w:spacing w:after="0" w:line="240" w:lineRule="auto"/>
    </w:pPr>
    <w:rPr>
      <w:rFonts w:ascii="Arial" w:eastAsia="Arial" w:hAnsi="Arial" w:cs="Times New Roman"/>
    </w:rPr>
  </w:style>
  <w:style w:type="character" w:customStyle="1" w:styleId="Classification">
    <w:name w:val="Classification"/>
    <w:basedOn w:val="DefaultParagraphFont"/>
    <w:uiPriority w:val="99"/>
    <w:rsid w:val="00202E97"/>
    <w:rPr>
      <w:rFonts w:cs="Times New Roman"/>
      <w:b/>
      <w:caps/>
      <w:sz w:val="24"/>
    </w:rPr>
  </w:style>
  <w:style w:type="paragraph" w:customStyle="1" w:styleId="inputcomment">
    <w:name w:val="input comment"/>
    <w:basedOn w:val="Normal"/>
    <w:uiPriority w:val="99"/>
    <w:rsid w:val="00202E97"/>
    <w:pPr>
      <w:suppressAutoHyphens/>
      <w:spacing w:before="180" w:after="60" w:line="240" w:lineRule="auto"/>
    </w:pPr>
    <w:rPr>
      <w:rFonts w:ascii="Arial" w:eastAsia="Arial" w:hAnsi="Arial" w:cs="Times New Roman"/>
      <w:b/>
      <w:color w:val="4A3F6E"/>
    </w:rPr>
  </w:style>
  <w:style w:type="paragraph" w:styleId="ListParagraph">
    <w:name w:val="List Paragraph"/>
    <w:aliases w:val="Recommendation,List Paragraph1,List Paragraph11"/>
    <w:basedOn w:val="Normal"/>
    <w:link w:val="ListParagraphChar"/>
    <w:uiPriority w:val="34"/>
    <w:qFormat/>
    <w:rsid w:val="00202E97"/>
    <w:pPr>
      <w:spacing w:after="200" w:line="276" w:lineRule="auto"/>
      <w:ind w:left="720"/>
    </w:pPr>
    <w:rPr>
      <w:rFonts w:ascii="Calibri" w:eastAsia="Times New Roman" w:hAnsi="Calibri" w:cs="Times New Roman"/>
    </w:rPr>
  </w:style>
  <w:style w:type="paragraph" w:styleId="BalloonText">
    <w:name w:val="Balloon Text"/>
    <w:basedOn w:val="Normal"/>
    <w:link w:val="BalloonTextChar"/>
    <w:uiPriority w:val="99"/>
    <w:semiHidden/>
    <w:rsid w:val="00202E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2E97"/>
    <w:rPr>
      <w:rFonts w:ascii="Tahoma" w:eastAsia="Times New Roman" w:hAnsi="Tahoma" w:cs="Tahoma"/>
      <w:sz w:val="16"/>
      <w:szCs w:val="16"/>
    </w:rPr>
  </w:style>
  <w:style w:type="paragraph" w:customStyle="1" w:styleId="FCHeader">
    <w:name w:val="FC_Header"/>
    <w:basedOn w:val="Heading8"/>
    <w:uiPriority w:val="99"/>
    <w:rsid w:val="00202E97"/>
    <w:pPr>
      <w:keepLines w:val="0"/>
      <w:numPr>
        <w:ilvl w:val="7"/>
      </w:numPr>
      <w:tabs>
        <w:tab w:val="num" w:pos="1440"/>
      </w:tabs>
      <w:suppressAutoHyphens w:val="0"/>
      <w:spacing w:before="240" w:after="360" w:line="240" w:lineRule="auto"/>
      <w:ind w:left="1440" w:hanging="432"/>
      <w:contextualSpacing w:val="0"/>
    </w:pPr>
    <w:rPr>
      <w:b/>
      <w:color w:val="auto"/>
      <w:spacing w:val="-5"/>
      <w:sz w:val="36"/>
      <w:szCs w:val="20"/>
      <w:lang w:val="en-US"/>
    </w:rPr>
  </w:style>
  <w:style w:type="character" w:customStyle="1" w:styleId="ListParagraphChar">
    <w:name w:val="List Paragraph Char"/>
    <w:aliases w:val="Recommendation Char,List Paragraph1 Char,List Paragraph11 Char"/>
    <w:basedOn w:val="DefaultParagraphFont"/>
    <w:link w:val="ListParagraph"/>
    <w:uiPriority w:val="34"/>
    <w:locked/>
    <w:rsid w:val="00202E97"/>
    <w:rPr>
      <w:rFonts w:ascii="Calibri" w:eastAsia="Times New Roman" w:hAnsi="Calibri" w:cs="Times New Roman"/>
    </w:rPr>
  </w:style>
  <w:style w:type="paragraph" w:styleId="CommentText">
    <w:name w:val="annotation text"/>
    <w:basedOn w:val="Normal"/>
    <w:link w:val="CommentTextChar"/>
    <w:uiPriority w:val="99"/>
    <w:rsid w:val="00202E97"/>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202E97"/>
    <w:rPr>
      <w:rFonts w:ascii="Calibri" w:eastAsia="Times New Roman" w:hAnsi="Calibri" w:cs="Times New Roman"/>
      <w:sz w:val="20"/>
      <w:szCs w:val="20"/>
    </w:rPr>
  </w:style>
  <w:style w:type="paragraph" w:customStyle="1" w:styleId="notetext">
    <w:name w:val="notetext"/>
    <w:basedOn w:val="Normal"/>
    <w:uiPriority w:val="99"/>
    <w:rsid w:val="00202E97"/>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202E97"/>
    <w:pPr>
      <w:spacing w:before="180"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202E97"/>
    <w:pPr>
      <w:spacing w:before="180"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202E97"/>
    <w:pPr>
      <w:tabs>
        <w:tab w:val="clear" w:pos="4513"/>
        <w:tab w:val="clear" w:pos="902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202E97"/>
    <w:pPr>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202E97"/>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202E97"/>
    <w:rPr>
      <w:rFonts w:ascii="Times New Roman" w:eastAsia="Times New Roman" w:hAnsi="Times New Roman" w:cs="Times New Roman"/>
      <w:sz w:val="24"/>
      <w:szCs w:val="24"/>
      <w:lang w:eastAsia="en-AU"/>
    </w:rPr>
  </w:style>
  <w:style w:type="paragraph" w:styleId="NoSpacing">
    <w:name w:val="No Spacing"/>
    <w:aliases w:val="Norma tablel"/>
    <w:link w:val="NoSpacingChar"/>
    <w:uiPriority w:val="1"/>
    <w:qFormat/>
    <w:rsid w:val="00202E97"/>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rsid w:val="00202E97"/>
    <w:rPr>
      <w:rFonts w:cs="Times New Roman"/>
      <w:color w:val="800080"/>
      <w:u w:val="single"/>
    </w:rPr>
  </w:style>
  <w:style w:type="character" w:styleId="CommentReference">
    <w:name w:val="annotation reference"/>
    <w:basedOn w:val="DefaultParagraphFont"/>
    <w:uiPriority w:val="99"/>
    <w:rsid w:val="00202E97"/>
    <w:rPr>
      <w:rFonts w:cs="Times New Roman"/>
      <w:sz w:val="16"/>
      <w:szCs w:val="16"/>
    </w:rPr>
  </w:style>
  <w:style w:type="paragraph" w:styleId="CommentSubject">
    <w:name w:val="annotation subject"/>
    <w:basedOn w:val="CommentText"/>
    <w:next w:val="CommentText"/>
    <w:link w:val="CommentSubjectChar"/>
    <w:uiPriority w:val="99"/>
    <w:semiHidden/>
    <w:rsid w:val="00202E97"/>
    <w:rPr>
      <w:b/>
      <w:bCs/>
    </w:rPr>
  </w:style>
  <w:style w:type="character" w:customStyle="1" w:styleId="CommentSubjectChar">
    <w:name w:val="Comment Subject Char"/>
    <w:basedOn w:val="CommentTextChar"/>
    <w:link w:val="CommentSubject"/>
    <w:uiPriority w:val="99"/>
    <w:semiHidden/>
    <w:rsid w:val="00202E97"/>
    <w:rPr>
      <w:rFonts w:ascii="Calibri" w:eastAsia="Times New Roman" w:hAnsi="Calibri" w:cs="Times New Roman"/>
      <w:b/>
      <w:bCs/>
      <w:sz w:val="20"/>
      <w:szCs w:val="20"/>
    </w:rPr>
  </w:style>
  <w:style w:type="paragraph" w:styleId="Revision">
    <w:name w:val="Revision"/>
    <w:hidden/>
    <w:uiPriority w:val="99"/>
    <w:semiHidden/>
    <w:rsid w:val="00202E97"/>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202E97"/>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202E97"/>
    <w:rPr>
      <w:rFonts w:ascii="Symbol" w:hAnsi="Symbol"/>
      <w:w w:val="100"/>
    </w:rPr>
  </w:style>
  <w:style w:type="paragraph" w:customStyle="1" w:styleId="Guidelinesbodytext">
    <w:name w:val="Guidelines body text"/>
    <w:basedOn w:val="NoSpacing"/>
    <w:uiPriority w:val="99"/>
    <w:rsid w:val="00202E97"/>
    <w:rPr>
      <w:color w:val="000000"/>
      <w:szCs w:val="20"/>
      <w:lang w:val="en-US"/>
    </w:rPr>
  </w:style>
  <w:style w:type="paragraph" w:customStyle="1" w:styleId="GuidelinesInstructions">
    <w:name w:val="Guidelines Instructions"/>
    <w:basedOn w:val="NoSpacing"/>
    <w:autoRedefine/>
    <w:uiPriority w:val="99"/>
    <w:rsid w:val="00202E97"/>
    <w:rPr>
      <w:i/>
      <w:color w:val="FF0000"/>
      <w:sz w:val="20"/>
      <w:szCs w:val="20"/>
      <w:lang w:val="en-US"/>
    </w:rPr>
  </w:style>
  <w:style w:type="paragraph" w:customStyle="1" w:styleId="Default">
    <w:name w:val="Default"/>
    <w:uiPriority w:val="99"/>
    <w:rsid w:val="00202E97"/>
    <w:pPr>
      <w:autoSpaceDE w:val="0"/>
      <w:autoSpaceDN w:val="0"/>
      <w:adjustRightInd w:val="0"/>
      <w:spacing w:after="0" w:line="240" w:lineRule="auto"/>
    </w:pPr>
    <w:rPr>
      <w:rFonts w:ascii="Arial" w:eastAsia="Arial" w:hAnsi="Arial" w:cs="Arial"/>
      <w:color w:val="000000"/>
      <w:sz w:val="24"/>
      <w:szCs w:val="24"/>
    </w:rPr>
  </w:style>
  <w:style w:type="paragraph" w:customStyle="1" w:styleId="Bullet">
    <w:name w:val="Bullet"/>
    <w:aliases w:val="b"/>
    <w:basedOn w:val="Normal"/>
    <w:uiPriority w:val="99"/>
    <w:rsid w:val="00202E97"/>
    <w:pPr>
      <w:tabs>
        <w:tab w:val="num" w:pos="284"/>
      </w:tabs>
      <w:spacing w:before="240" w:after="120" w:line="240" w:lineRule="auto"/>
      <w:ind w:left="284" w:hanging="284"/>
      <w:jc w:val="both"/>
    </w:pPr>
    <w:rPr>
      <w:rFonts w:ascii="Arial" w:eastAsia="Arial" w:hAnsi="Arial" w:cs="Arial"/>
    </w:rPr>
  </w:style>
  <w:style w:type="paragraph" w:customStyle="1" w:styleId="GuidelinesSubheading">
    <w:name w:val="Guidelines Subheading"/>
    <w:basedOn w:val="NoSpacing"/>
    <w:autoRedefine/>
    <w:uiPriority w:val="99"/>
    <w:rsid w:val="00202E97"/>
    <w:pPr>
      <w:pBdr>
        <w:bottom w:val="single" w:sz="8" w:space="1" w:color="000000"/>
      </w:pBdr>
      <w:spacing w:before="107"/>
      <w:ind w:right="-74"/>
      <w:outlineLvl w:val="1"/>
    </w:pPr>
    <w:rPr>
      <w:rFonts w:ascii="Arial" w:hAnsi="Arial" w:cs="Arial"/>
      <w:b/>
      <w:color w:val="000000"/>
      <w:szCs w:val="24"/>
      <w:u w:color="000000"/>
      <w:lang w:val="en-US"/>
    </w:rPr>
  </w:style>
  <w:style w:type="character" w:customStyle="1" w:styleId="NoSpacingChar">
    <w:name w:val="No Spacing Char"/>
    <w:aliases w:val="Norma tablel Char"/>
    <w:basedOn w:val="DefaultParagraphFont"/>
    <w:link w:val="NoSpacing"/>
    <w:uiPriority w:val="1"/>
    <w:locked/>
    <w:rsid w:val="00202E97"/>
    <w:rPr>
      <w:rFonts w:ascii="Calibri" w:eastAsia="Times New Roman" w:hAnsi="Calibri" w:cs="Times New Roman"/>
    </w:rPr>
  </w:style>
  <w:style w:type="paragraph" w:customStyle="1" w:styleId="footnote">
    <w:name w:val="footnote"/>
    <w:basedOn w:val="Normal"/>
    <w:uiPriority w:val="99"/>
    <w:rsid w:val="00202E97"/>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uiPriority w:val="99"/>
    <w:rsid w:val="00202E97"/>
    <w:rPr>
      <w:rFonts w:cs="Times New Roman"/>
    </w:rPr>
  </w:style>
  <w:style w:type="paragraph" w:customStyle="1" w:styleId="Heading2flowchart">
    <w:name w:val="Heading 2 flowchart"/>
    <w:basedOn w:val="Normal"/>
    <w:uiPriority w:val="99"/>
    <w:rsid w:val="00202E97"/>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eastAsia="Times New Roman" w:hAnsi="Arial" w:cs="Arial"/>
      <w:b/>
      <w:bCs/>
      <w:sz w:val="20"/>
      <w:szCs w:val="32"/>
    </w:rPr>
  </w:style>
  <w:style w:type="paragraph" w:customStyle="1" w:styleId="Tabletext0">
    <w:name w:val="Tabletext"/>
    <w:aliases w:val="tt"/>
    <w:basedOn w:val="Normal"/>
    <w:uiPriority w:val="99"/>
    <w:rsid w:val="00202E97"/>
    <w:pPr>
      <w:spacing w:before="60" w:after="0" w:line="240" w:lineRule="atLeast"/>
    </w:pPr>
    <w:rPr>
      <w:rFonts w:ascii="Times New Roman" w:eastAsia="Arial" w:hAnsi="Times New Roman" w:cs="Times New Roman"/>
      <w:sz w:val="20"/>
      <w:szCs w:val="20"/>
      <w:lang w:eastAsia="en-AU"/>
    </w:rPr>
  </w:style>
  <w:style w:type="paragraph" w:customStyle="1" w:styleId="Chrissie1">
    <w:name w:val="Chrissie1"/>
    <w:basedOn w:val="ListParagraph"/>
    <w:link w:val="Chrissie1Char"/>
    <w:uiPriority w:val="99"/>
    <w:rsid w:val="00202E97"/>
    <w:pPr>
      <w:numPr>
        <w:numId w:val="13"/>
      </w:numPr>
      <w:spacing w:after="0" w:line="240" w:lineRule="auto"/>
      <w:ind w:left="567" w:hanging="357"/>
      <w:contextualSpacing/>
    </w:pPr>
    <w:rPr>
      <w:rFonts w:ascii="Arial" w:eastAsia="Arial" w:hAnsi="Arial" w:cs="Arial"/>
      <w:sz w:val="20"/>
    </w:rPr>
  </w:style>
  <w:style w:type="character" w:customStyle="1" w:styleId="Chrissie1Char">
    <w:name w:val="Chrissie1 Char"/>
    <w:basedOn w:val="ListParagraphChar"/>
    <w:link w:val="Chrissie1"/>
    <w:uiPriority w:val="99"/>
    <w:locked/>
    <w:rsid w:val="00202E97"/>
    <w:rPr>
      <w:rFonts w:ascii="Arial" w:eastAsia="Arial" w:hAnsi="Arial" w:cs="Arial"/>
      <w:sz w:val="20"/>
    </w:rPr>
  </w:style>
  <w:style w:type="paragraph" w:customStyle="1" w:styleId="highlightedtext">
    <w:name w:val="highlighted text"/>
    <w:basedOn w:val="Normal"/>
    <w:link w:val="highlightedtextChar"/>
    <w:qFormat/>
    <w:rsid w:val="00202E9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Arial" w:eastAsia="Arial" w:hAnsi="Arial" w:cs="Times New Roman"/>
      <w:b/>
      <w:color w:val="322A49"/>
    </w:rPr>
  </w:style>
  <w:style w:type="character" w:customStyle="1" w:styleId="highlightedtextChar">
    <w:name w:val="highlighted text Char"/>
    <w:basedOn w:val="DefaultParagraphFont"/>
    <w:link w:val="highlightedtext"/>
    <w:locked/>
    <w:rsid w:val="00202E97"/>
    <w:rPr>
      <w:rFonts w:ascii="Arial" w:eastAsia="Arial" w:hAnsi="Arial" w:cs="Times New Roman"/>
      <w:b/>
      <w:color w:val="322A49"/>
    </w:rPr>
  </w:style>
  <w:style w:type="character" w:customStyle="1" w:styleId="FootnoteTextChar1">
    <w:name w:val="Footnote Text Char1"/>
    <w:basedOn w:val="DefaultParagraphFont"/>
    <w:uiPriority w:val="99"/>
    <w:locked/>
    <w:rsid w:val="00202E97"/>
    <w:rPr>
      <w:rFonts w:cs="Times New Roman"/>
      <w:sz w:val="16"/>
    </w:rPr>
  </w:style>
  <w:style w:type="numbering" w:customStyle="1" w:styleId="Numberedlist">
    <w:name w:val="Numbered list"/>
    <w:uiPriority w:val="99"/>
    <w:rsid w:val="00202E97"/>
    <w:pPr>
      <w:numPr>
        <w:numId w:val="8"/>
      </w:numPr>
    </w:pPr>
  </w:style>
  <w:style w:type="numbering" w:customStyle="1" w:styleId="Bulletlist">
    <w:name w:val="Bullet list"/>
    <w:rsid w:val="00202E97"/>
    <w:pPr>
      <w:numPr>
        <w:numId w:val="11"/>
      </w:numPr>
    </w:pPr>
  </w:style>
  <w:style w:type="numbering" w:customStyle="1" w:styleId="Headings">
    <w:name w:val="Headings"/>
    <w:rsid w:val="00202E97"/>
    <w:pPr>
      <w:numPr>
        <w:numId w:val="12"/>
      </w:numPr>
    </w:pPr>
  </w:style>
  <w:style w:type="numbering" w:customStyle="1" w:styleId="HeadingsList">
    <w:name w:val="Headings List"/>
    <w:rsid w:val="00202E97"/>
    <w:pPr>
      <w:numPr>
        <w:numId w:val="9"/>
      </w:numPr>
    </w:pPr>
  </w:style>
  <w:style w:type="numbering" w:customStyle="1" w:styleId="TableHeadingNumbers">
    <w:name w:val="Table Heading Numbers"/>
    <w:rsid w:val="00202E97"/>
    <w:pPr>
      <w:numPr>
        <w:numId w:val="10"/>
      </w:numPr>
    </w:pPr>
  </w:style>
  <w:style w:type="numbering" w:customStyle="1" w:styleId="BulletsList">
    <w:name w:val="Bullets List"/>
    <w:uiPriority w:val="99"/>
    <w:rsid w:val="00202E97"/>
    <w:pPr>
      <w:numPr>
        <w:numId w:val="7"/>
      </w:numPr>
    </w:pPr>
  </w:style>
  <w:style w:type="paragraph" w:customStyle="1" w:styleId="TableHeadingNumbered">
    <w:name w:val="Table Heading (Numbered)"/>
    <w:basedOn w:val="TableText"/>
    <w:next w:val="Normal"/>
    <w:rsid w:val="00202E97"/>
    <w:rPr>
      <w:rFonts w:eastAsia="Calibri"/>
      <w:iCs/>
      <w:color w:val="FFFFFF"/>
      <w:sz w:val="20"/>
    </w:rPr>
  </w:style>
  <w:style w:type="paragraph" w:customStyle="1" w:styleId="StyleBoldGreenBefore6pt">
    <w:name w:val="Style Bold Green Before:  6 pt"/>
    <w:basedOn w:val="Normal"/>
    <w:rsid w:val="00202E97"/>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SubtleEmphasis">
    <w:name w:val="Subtle Emphasis"/>
    <w:basedOn w:val="DefaultParagraphFont"/>
    <w:uiPriority w:val="19"/>
    <w:qFormat/>
    <w:rsid w:val="00202E97"/>
    <w:rPr>
      <w:i/>
      <w:iCs/>
      <w:color w:val="404040" w:themeColor="text1" w:themeTint="BF"/>
    </w:rPr>
  </w:style>
  <w:style w:type="character" w:customStyle="1" w:styleId="normaltextrun">
    <w:name w:val="normaltextrun"/>
    <w:basedOn w:val="DefaultParagraphFont"/>
    <w:rsid w:val="00202E97"/>
  </w:style>
  <w:style w:type="character" w:customStyle="1" w:styleId="eop">
    <w:name w:val="eop"/>
    <w:basedOn w:val="DefaultParagraphFont"/>
    <w:rsid w:val="00202E97"/>
  </w:style>
  <w:style w:type="paragraph" w:customStyle="1" w:styleId="paragraph">
    <w:name w:val="paragraph"/>
    <w:basedOn w:val="Normal"/>
    <w:rsid w:val="00482D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31A85"/>
    <w:rPr>
      <w:color w:val="2B579A"/>
      <w:shd w:val="clear" w:color="auto" w:fill="E1DFDD"/>
    </w:rPr>
  </w:style>
  <w:style w:type="paragraph" w:customStyle="1" w:styleId="pf0">
    <w:name w:val="pf0"/>
    <w:basedOn w:val="Normal"/>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85AD8"/>
    <w:rPr>
      <w:rFonts w:ascii="Segoe UI" w:hAnsi="Segoe UI" w:cs="Segoe UI" w:hint="default"/>
      <w:color w:val="40474F"/>
      <w:sz w:val="18"/>
      <w:szCs w:val="18"/>
      <w:shd w:val="clear" w:color="auto" w:fill="FFFFFF"/>
    </w:rPr>
  </w:style>
  <w:style w:type="paragraph" w:styleId="NormalWeb">
    <w:name w:val="Normal (Web)"/>
    <w:basedOn w:val="Normal"/>
    <w:uiPriority w:val="99"/>
    <w:unhideWhenUsed/>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9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390">
      <w:bodyDiv w:val="1"/>
      <w:marLeft w:val="0"/>
      <w:marRight w:val="0"/>
      <w:marTop w:val="0"/>
      <w:marBottom w:val="0"/>
      <w:divBdr>
        <w:top w:val="none" w:sz="0" w:space="0" w:color="auto"/>
        <w:left w:val="none" w:sz="0" w:space="0" w:color="auto"/>
        <w:bottom w:val="none" w:sz="0" w:space="0" w:color="auto"/>
        <w:right w:val="none" w:sz="0" w:space="0" w:color="auto"/>
      </w:divBdr>
    </w:div>
    <w:div w:id="22706505">
      <w:bodyDiv w:val="1"/>
      <w:marLeft w:val="0"/>
      <w:marRight w:val="0"/>
      <w:marTop w:val="0"/>
      <w:marBottom w:val="0"/>
      <w:divBdr>
        <w:top w:val="none" w:sz="0" w:space="0" w:color="auto"/>
        <w:left w:val="none" w:sz="0" w:space="0" w:color="auto"/>
        <w:bottom w:val="none" w:sz="0" w:space="0" w:color="auto"/>
        <w:right w:val="none" w:sz="0" w:space="0" w:color="auto"/>
      </w:divBdr>
      <w:divsChild>
        <w:div w:id="383068408">
          <w:marLeft w:val="0"/>
          <w:marRight w:val="0"/>
          <w:marTop w:val="0"/>
          <w:marBottom w:val="0"/>
          <w:divBdr>
            <w:top w:val="none" w:sz="0" w:space="0" w:color="auto"/>
            <w:left w:val="none" w:sz="0" w:space="0" w:color="auto"/>
            <w:bottom w:val="none" w:sz="0" w:space="0" w:color="auto"/>
            <w:right w:val="none" w:sz="0" w:space="0" w:color="auto"/>
          </w:divBdr>
        </w:div>
        <w:div w:id="936064741">
          <w:marLeft w:val="0"/>
          <w:marRight w:val="0"/>
          <w:marTop w:val="0"/>
          <w:marBottom w:val="0"/>
          <w:divBdr>
            <w:top w:val="none" w:sz="0" w:space="0" w:color="auto"/>
            <w:left w:val="none" w:sz="0" w:space="0" w:color="auto"/>
            <w:bottom w:val="none" w:sz="0" w:space="0" w:color="auto"/>
            <w:right w:val="none" w:sz="0" w:space="0" w:color="auto"/>
          </w:divBdr>
        </w:div>
        <w:div w:id="1755860498">
          <w:marLeft w:val="0"/>
          <w:marRight w:val="0"/>
          <w:marTop w:val="0"/>
          <w:marBottom w:val="0"/>
          <w:divBdr>
            <w:top w:val="none" w:sz="0" w:space="0" w:color="auto"/>
            <w:left w:val="none" w:sz="0" w:space="0" w:color="auto"/>
            <w:bottom w:val="none" w:sz="0" w:space="0" w:color="auto"/>
            <w:right w:val="none" w:sz="0" w:space="0" w:color="auto"/>
          </w:divBdr>
        </w:div>
        <w:div w:id="1792288337">
          <w:marLeft w:val="0"/>
          <w:marRight w:val="0"/>
          <w:marTop w:val="0"/>
          <w:marBottom w:val="0"/>
          <w:divBdr>
            <w:top w:val="none" w:sz="0" w:space="0" w:color="auto"/>
            <w:left w:val="none" w:sz="0" w:space="0" w:color="auto"/>
            <w:bottom w:val="none" w:sz="0" w:space="0" w:color="auto"/>
            <w:right w:val="none" w:sz="0" w:space="0" w:color="auto"/>
          </w:divBdr>
        </w:div>
        <w:div w:id="1907912074">
          <w:marLeft w:val="0"/>
          <w:marRight w:val="0"/>
          <w:marTop w:val="0"/>
          <w:marBottom w:val="0"/>
          <w:divBdr>
            <w:top w:val="none" w:sz="0" w:space="0" w:color="auto"/>
            <w:left w:val="none" w:sz="0" w:space="0" w:color="auto"/>
            <w:bottom w:val="none" w:sz="0" w:space="0" w:color="auto"/>
            <w:right w:val="none" w:sz="0" w:space="0" w:color="auto"/>
          </w:divBdr>
        </w:div>
        <w:div w:id="1998262926">
          <w:marLeft w:val="0"/>
          <w:marRight w:val="0"/>
          <w:marTop w:val="0"/>
          <w:marBottom w:val="0"/>
          <w:divBdr>
            <w:top w:val="none" w:sz="0" w:space="0" w:color="auto"/>
            <w:left w:val="none" w:sz="0" w:space="0" w:color="auto"/>
            <w:bottom w:val="none" w:sz="0" w:space="0" w:color="auto"/>
            <w:right w:val="none" w:sz="0" w:space="0" w:color="auto"/>
          </w:divBdr>
        </w:div>
        <w:div w:id="2115130611">
          <w:marLeft w:val="0"/>
          <w:marRight w:val="0"/>
          <w:marTop w:val="0"/>
          <w:marBottom w:val="0"/>
          <w:divBdr>
            <w:top w:val="none" w:sz="0" w:space="0" w:color="auto"/>
            <w:left w:val="none" w:sz="0" w:space="0" w:color="auto"/>
            <w:bottom w:val="none" w:sz="0" w:space="0" w:color="auto"/>
            <w:right w:val="none" w:sz="0" w:space="0" w:color="auto"/>
          </w:divBdr>
        </w:div>
      </w:divsChild>
    </w:div>
    <w:div w:id="37248836">
      <w:bodyDiv w:val="1"/>
      <w:marLeft w:val="0"/>
      <w:marRight w:val="0"/>
      <w:marTop w:val="0"/>
      <w:marBottom w:val="0"/>
      <w:divBdr>
        <w:top w:val="none" w:sz="0" w:space="0" w:color="auto"/>
        <w:left w:val="none" w:sz="0" w:space="0" w:color="auto"/>
        <w:bottom w:val="none" w:sz="0" w:space="0" w:color="auto"/>
        <w:right w:val="none" w:sz="0" w:space="0" w:color="auto"/>
      </w:divBdr>
      <w:divsChild>
        <w:div w:id="1071348907">
          <w:marLeft w:val="0"/>
          <w:marRight w:val="0"/>
          <w:marTop w:val="0"/>
          <w:marBottom w:val="0"/>
          <w:divBdr>
            <w:top w:val="none" w:sz="0" w:space="0" w:color="auto"/>
            <w:left w:val="none" w:sz="0" w:space="0" w:color="auto"/>
            <w:bottom w:val="none" w:sz="0" w:space="0" w:color="auto"/>
            <w:right w:val="none" w:sz="0" w:space="0" w:color="auto"/>
          </w:divBdr>
        </w:div>
        <w:div w:id="1579485570">
          <w:marLeft w:val="0"/>
          <w:marRight w:val="0"/>
          <w:marTop w:val="0"/>
          <w:marBottom w:val="0"/>
          <w:divBdr>
            <w:top w:val="none" w:sz="0" w:space="0" w:color="auto"/>
            <w:left w:val="none" w:sz="0" w:space="0" w:color="auto"/>
            <w:bottom w:val="none" w:sz="0" w:space="0" w:color="auto"/>
            <w:right w:val="none" w:sz="0" w:space="0" w:color="auto"/>
          </w:divBdr>
        </w:div>
        <w:div w:id="2032796345">
          <w:marLeft w:val="0"/>
          <w:marRight w:val="0"/>
          <w:marTop w:val="0"/>
          <w:marBottom w:val="0"/>
          <w:divBdr>
            <w:top w:val="none" w:sz="0" w:space="0" w:color="auto"/>
            <w:left w:val="none" w:sz="0" w:space="0" w:color="auto"/>
            <w:bottom w:val="none" w:sz="0" w:space="0" w:color="auto"/>
            <w:right w:val="none" w:sz="0" w:space="0" w:color="auto"/>
          </w:divBdr>
          <w:divsChild>
            <w:div w:id="110982221">
              <w:marLeft w:val="0"/>
              <w:marRight w:val="0"/>
              <w:marTop w:val="0"/>
              <w:marBottom w:val="0"/>
              <w:divBdr>
                <w:top w:val="none" w:sz="0" w:space="0" w:color="auto"/>
                <w:left w:val="none" w:sz="0" w:space="0" w:color="auto"/>
                <w:bottom w:val="none" w:sz="0" w:space="0" w:color="auto"/>
                <w:right w:val="none" w:sz="0" w:space="0" w:color="auto"/>
              </w:divBdr>
            </w:div>
            <w:div w:id="611863917">
              <w:marLeft w:val="0"/>
              <w:marRight w:val="0"/>
              <w:marTop w:val="0"/>
              <w:marBottom w:val="0"/>
              <w:divBdr>
                <w:top w:val="none" w:sz="0" w:space="0" w:color="auto"/>
                <w:left w:val="none" w:sz="0" w:space="0" w:color="auto"/>
                <w:bottom w:val="none" w:sz="0" w:space="0" w:color="auto"/>
                <w:right w:val="none" w:sz="0" w:space="0" w:color="auto"/>
              </w:divBdr>
            </w:div>
            <w:div w:id="967248127">
              <w:marLeft w:val="0"/>
              <w:marRight w:val="0"/>
              <w:marTop w:val="0"/>
              <w:marBottom w:val="0"/>
              <w:divBdr>
                <w:top w:val="none" w:sz="0" w:space="0" w:color="auto"/>
                <w:left w:val="none" w:sz="0" w:space="0" w:color="auto"/>
                <w:bottom w:val="none" w:sz="0" w:space="0" w:color="auto"/>
                <w:right w:val="none" w:sz="0" w:space="0" w:color="auto"/>
              </w:divBdr>
            </w:div>
            <w:div w:id="1029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309">
      <w:bodyDiv w:val="1"/>
      <w:marLeft w:val="0"/>
      <w:marRight w:val="0"/>
      <w:marTop w:val="0"/>
      <w:marBottom w:val="0"/>
      <w:divBdr>
        <w:top w:val="none" w:sz="0" w:space="0" w:color="auto"/>
        <w:left w:val="none" w:sz="0" w:space="0" w:color="auto"/>
        <w:bottom w:val="none" w:sz="0" w:space="0" w:color="auto"/>
        <w:right w:val="none" w:sz="0" w:space="0" w:color="auto"/>
      </w:divBdr>
      <w:divsChild>
        <w:div w:id="478347543">
          <w:marLeft w:val="0"/>
          <w:marRight w:val="0"/>
          <w:marTop w:val="0"/>
          <w:marBottom w:val="0"/>
          <w:divBdr>
            <w:top w:val="none" w:sz="0" w:space="0" w:color="auto"/>
            <w:left w:val="none" w:sz="0" w:space="0" w:color="auto"/>
            <w:bottom w:val="none" w:sz="0" w:space="0" w:color="auto"/>
            <w:right w:val="none" w:sz="0" w:space="0" w:color="auto"/>
          </w:divBdr>
          <w:divsChild>
            <w:div w:id="490607263">
              <w:marLeft w:val="0"/>
              <w:marRight w:val="0"/>
              <w:marTop w:val="0"/>
              <w:marBottom w:val="0"/>
              <w:divBdr>
                <w:top w:val="none" w:sz="0" w:space="0" w:color="auto"/>
                <w:left w:val="none" w:sz="0" w:space="0" w:color="auto"/>
                <w:bottom w:val="none" w:sz="0" w:space="0" w:color="auto"/>
                <w:right w:val="none" w:sz="0" w:space="0" w:color="auto"/>
              </w:divBdr>
            </w:div>
            <w:div w:id="1085954116">
              <w:marLeft w:val="0"/>
              <w:marRight w:val="0"/>
              <w:marTop w:val="0"/>
              <w:marBottom w:val="0"/>
              <w:divBdr>
                <w:top w:val="none" w:sz="0" w:space="0" w:color="auto"/>
                <w:left w:val="none" w:sz="0" w:space="0" w:color="auto"/>
                <w:bottom w:val="none" w:sz="0" w:space="0" w:color="auto"/>
                <w:right w:val="none" w:sz="0" w:space="0" w:color="auto"/>
              </w:divBdr>
            </w:div>
            <w:div w:id="1169445632">
              <w:marLeft w:val="0"/>
              <w:marRight w:val="0"/>
              <w:marTop w:val="0"/>
              <w:marBottom w:val="0"/>
              <w:divBdr>
                <w:top w:val="none" w:sz="0" w:space="0" w:color="auto"/>
                <w:left w:val="none" w:sz="0" w:space="0" w:color="auto"/>
                <w:bottom w:val="none" w:sz="0" w:space="0" w:color="auto"/>
                <w:right w:val="none" w:sz="0" w:space="0" w:color="auto"/>
              </w:divBdr>
            </w:div>
            <w:div w:id="1510951752">
              <w:marLeft w:val="0"/>
              <w:marRight w:val="0"/>
              <w:marTop w:val="0"/>
              <w:marBottom w:val="0"/>
              <w:divBdr>
                <w:top w:val="none" w:sz="0" w:space="0" w:color="auto"/>
                <w:left w:val="none" w:sz="0" w:space="0" w:color="auto"/>
                <w:bottom w:val="none" w:sz="0" w:space="0" w:color="auto"/>
                <w:right w:val="none" w:sz="0" w:space="0" w:color="auto"/>
              </w:divBdr>
            </w:div>
            <w:div w:id="1948729112">
              <w:marLeft w:val="0"/>
              <w:marRight w:val="0"/>
              <w:marTop w:val="0"/>
              <w:marBottom w:val="0"/>
              <w:divBdr>
                <w:top w:val="none" w:sz="0" w:space="0" w:color="auto"/>
                <w:left w:val="none" w:sz="0" w:space="0" w:color="auto"/>
                <w:bottom w:val="none" w:sz="0" w:space="0" w:color="auto"/>
                <w:right w:val="none" w:sz="0" w:space="0" w:color="auto"/>
              </w:divBdr>
            </w:div>
          </w:divsChild>
        </w:div>
        <w:div w:id="829100169">
          <w:marLeft w:val="0"/>
          <w:marRight w:val="0"/>
          <w:marTop w:val="0"/>
          <w:marBottom w:val="0"/>
          <w:divBdr>
            <w:top w:val="none" w:sz="0" w:space="0" w:color="auto"/>
            <w:left w:val="none" w:sz="0" w:space="0" w:color="auto"/>
            <w:bottom w:val="none" w:sz="0" w:space="0" w:color="auto"/>
            <w:right w:val="none" w:sz="0" w:space="0" w:color="auto"/>
          </w:divBdr>
        </w:div>
        <w:div w:id="1437286501">
          <w:marLeft w:val="0"/>
          <w:marRight w:val="0"/>
          <w:marTop w:val="0"/>
          <w:marBottom w:val="0"/>
          <w:divBdr>
            <w:top w:val="none" w:sz="0" w:space="0" w:color="auto"/>
            <w:left w:val="none" w:sz="0" w:space="0" w:color="auto"/>
            <w:bottom w:val="none" w:sz="0" w:space="0" w:color="auto"/>
            <w:right w:val="none" w:sz="0" w:space="0" w:color="auto"/>
          </w:divBdr>
        </w:div>
        <w:div w:id="1607276577">
          <w:marLeft w:val="0"/>
          <w:marRight w:val="0"/>
          <w:marTop w:val="0"/>
          <w:marBottom w:val="0"/>
          <w:divBdr>
            <w:top w:val="none" w:sz="0" w:space="0" w:color="auto"/>
            <w:left w:val="none" w:sz="0" w:space="0" w:color="auto"/>
            <w:bottom w:val="none" w:sz="0" w:space="0" w:color="auto"/>
            <w:right w:val="none" w:sz="0" w:space="0" w:color="auto"/>
          </w:divBdr>
        </w:div>
      </w:divsChild>
    </w:div>
    <w:div w:id="144976186">
      <w:bodyDiv w:val="1"/>
      <w:marLeft w:val="0"/>
      <w:marRight w:val="0"/>
      <w:marTop w:val="0"/>
      <w:marBottom w:val="0"/>
      <w:divBdr>
        <w:top w:val="none" w:sz="0" w:space="0" w:color="auto"/>
        <w:left w:val="none" w:sz="0" w:space="0" w:color="auto"/>
        <w:bottom w:val="none" w:sz="0" w:space="0" w:color="auto"/>
        <w:right w:val="none" w:sz="0" w:space="0" w:color="auto"/>
      </w:divBdr>
      <w:divsChild>
        <w:div w:id="76246352">
          <w:marLeft w:val="0"/>
          <w:marRight w:val="0"/>
          <w:marTop w:val="0"/>
          <w:marBottom w:val="0"/>
          <w:divBdr>
            <w:top w:val="none" w:sz="0" w:space="0" w:color="auto"/>
            <w:left w:val="none" w:sz="0" w:space="0" w:color="auto"/>
            <w:bottom w:val="none" w:sz="0" w:space="0" w:color="auto"/>
            <w:right w:val="none" w:sz="0" w:space="0" w:color="auto"/>
          </w:divBdr>
        </w:div>
        <w:div w:id="391122258">
          <w:marLeft w:val="0"/>
          <w:marRight w:val="0"/>
          <w:marTop w:val="0"/>
          <w:marBottom w:val="0"/>
          <w:divBdr>
            <w:top w:val="none" w:sz="0" w:space="0" w:color="auto"/>
            <w:left w:val="none" w:sz="0" w:space="0" w:color="auto"/>
            <w:bottom w:val="none" w:sz="0" w:space="0" w:color="auto"/>
            <w:right w:val="none" w:sz="0" w:space="0" w:color="auto"/>
          </w:divBdr>
        </w:div>
        <w:div w:id="551700722">
          <w:marLeft w:val="0"/>
          <w:marRight w:val="0"/>
          <w:marTop w:val="0"/>
          <w:marBottom w:val="0"/>
          <w:divBdr>
            <w:top w:val="none" w:sz="0" w:space="0" w:color="auto"/>
            <w:left w:val="none" w:sz="0" w:space="0" w:color="auto"/>
            <w:bottom w:val="none" w:sz="0" w:space="0" w:color="auto"/>
            <w:right w:val="none" w:sz="0" w:space="0" w:color="auto"/>
          </w:divBdr>
        </w:div>
        <w:div w:id="760223116">
          <w:marLeft w:val="0"/>
          <w:marRight w:val="0"/>
          <w:marTop w:val="0"/>
          <w:marBottom w:val="0"/>
          <w:divBdr>
            <w:top w:val="none" w:sz="0" w:space="0" w:color="auto"/>
            <w:left w:val="none" w:sz="0" w:space="0" w:color="auto"/>
            <w:bottom w:val="none" w:sz="0" w:space="0" w:color="auto"/>
            <w:right w:val="none" w:sz="0" w:space="0" w:color="auto"/>
          </w:divBdr>
        </w:div>
        <w:div w:id="999431029">
          <w:marLeft w:val="0"/>
          <w:marRight w:val="0"/>
          <w:marTop w:val="0"/>
          <w:marBottom w:val="0"/>
          <w:divBdr>
            <w:top w:val="none" w:sz="0" w:space="0" w:color="auto"/>
            <w:left w:val="none" w:sz="0" w:space="0" w:color="auto"/>
            <w:bottom w:val="none" w:sz="0" w:space="0" w:color="auto"/>
            <w:right w:val="none" w:sz="0" w:space="0" w:color="auto"/>
          </w:divBdr>
        </w:div>
        <w:div w:id="1070155478">
          <w:marLeft w:val="0"/>
          <w:marRight w:val="0"/>
          <w:marTop w:val="0"/>
          <w:marBottom w:val="0"/>
          <w:divBdr>
            <w:top w:val="none" w:sz="0" w:space="0" w:color="auto"/>
            <w:left w:val="none" w:sz="0" w:space="0" w:color="auto"/>
            <w:bottom w:val="none" w:sz="0" w:space="0" w:color="auto"/>
            <w:right w:val="none" w:sz="0" w:space="0" w:color="auto"/>
          </w:divBdr>
        </w:div>
        <w:div w:id="1333869355">
          <w:marLeft w:val="0"/>
          <w:marRight w:val="0"/>
          <w:marTop w:val="0"/>
          <w:marBottom w:val="0"/>
          <w:divBdr>
            <w:top w:val="none" w:sz="0" w:space="0" w:color="auto"/>
            <w:left w:val="none" w:sz="0" w:space="0" w:color="auto"/>
            <w:bottom w:val="none" w:sz="0" w:space="0" w:color="auto"/>
            <w:right w:val="none" w:sz="0" w:space="0" w:color="auto"/>
          </w:divBdr>
        </w:div>
        <w:div w:id="1609701547">
          <w:marLeft w:val="0"/>
          <w:marRight w:val="0"/>
          <w:marTop w:val="0"/>
          <w:marBottom w:val="0"/>
          <w:divBdr>
            <w:top w:val="none" w:sz="0" w:space="0" w:color="auto"/>
            <w:left w:val="none" w:sz="0" w:space="0" w:color="auto"/>
            <w:bottom w:val="none" w:sz="0" w:space="0" w:color="auto"/>
            <w:right w:val="none" w:sz="0" w:space="0" w:color="auto"/>
          </w:divBdr>
        </w:div>
        <w:div w:id="1718818942">
          <w:marLeft w:val="0"/>
          <w:marRight w:val="0"/>
          <w:marTop w:val="0"/>
          <w:marBottom w:val="0"/>
          <w:divBdr>
            <w:top w:val="none" w:sz="0" w:space="0" w:color="auto"/>
            <w:left w:val="none" w:sz="0" w:space="0" w:color="auto"/>
            <w:bottom w:val="none" w:sz="0" w:space="0" w:color="auto"/>
            <w:right w:val="none" w:sz="0" w:space="0" w:color="auto"/>
          </w:divBdr>
        </w:div>
        <w:div w:id="1724911261">
          <w:marLeft w:val="0"/>
          <w:marRight w:val="0"/>
          <w:marTop w:val="0"/>
          <w:marBottom w:val="0"/>
          <w:divBdr>
            <w:top w:val="none" w:sz="0" w:space="0" w:color="auto"/>
            <w:left w:val="none" w:sz="0" w:space="0" w:color="auto"/>
            <w:bottom w:val="none" w:sz="0" w:space="0" w:color="auto"/>
            <w:right w:val="none" w:sz="0" w:space="0" w:color="auto"/>
          </w:divBdr>
        </w:div>
        <w:div w:id="1791625771">
          <w:marLeft w:val="0"/>
          <w:marRight w:val="0"/>
          <w:marTop w:val="0"/>
          <w:marBottom w:val="0"/>
          <w:divBdr>
            <w:top w:val="none" w:sz="0" w:space="0" w:color="auto"/>
            <w:left w:val="none" w:sz="0" w:space="0" w:color="auto"/>
            <w:bottom w:val="none" w:sz="0" w:space="0" w:color="auto"/>
            <w:right w:val="none" w:sz="0" w:space="0" w:color="auto"/>
          </w:divBdr>
        </w:div>
        <w:div w:id="1932199213">
          <w:marLeft w:val="0"/>
          <w:marRight w:val="0"/>
          <w:marTop w:val="0"/>
          <w:marBottom w:val="0"/>
          <w:divBdr>
            <w:top w:val="none" w:sz="0" w:space="0" w:color="auto"/>
            <w:left w:val="none" w:sz="0" w:space="0" w:color="auto"/>
            <w:bottom w:val="none" w:sz="0" w:space="0" w:color="auto"/>
            <w:right w:val="none" w:sz="0" w:space="0" w:color="auto"/>
          </w:divBdr>
        </w:div>
      </w:divsChild>
    </w:div>
    <w:div w:id="154343529">
      <w:bodyDiv w:val="1"/>
      <w:marLeft w:val="0"/>
      <w:marRight w:val="0"/>
      <w:marTop w:val="0"/>
      <w:marBottom w:val="0"/>
      <w:divBdr>
        <w:top w:val="none" w:sz="0" w:space="0" w:color="auto"/>
        <w:left w:val="none" w:sz="0" w:space="0" w:color="auto"/>
        <w:bottom w:val="none" w:sz="0" w:space="0" w:color="auto"/>
        <w:right w:val="none" w:sz="0" w:space="0" w:color="auto"/>
      </w:divBdr>
      <w:divsChild>
        <w:div w:id="555315770">
          <w:marLeft w:val="0"/>
          <w:marRight w:val="0"/>
          <w:marTop w:val="0"/>
          <w:marBottom w:val="0"/>
          <w:divBdr>
            <w:top w:val="none" w:sz="0" w:space="0" w:color="auto"/>
            <w:left w:val="none" w:sz="0" w:space="0" w:color="auto"/>
            <w:bottom w:val="none" w:sz="0" w:space="0" w:color="auto"/>
            <w:right w:val="none" w:sz="0" w:space="0" w:color="auto"/>
          </w:divBdr>
          <w:divsChild>
            <w:div w:id="562526731">
              <w:marLeft w:val="0"/>
              <w:marRight w:val="0"/>
              <w:marTop w:val="0"/>
              <w:marBottom w:val="0"/>
              <w:divBdr>
                <w:top w:val="none" w:sz="0" w:space="0" w:color="auto"/>
                <w:left w:val="none" w:sz="0" w:space="0" w:color="auto"/>
                <w:bottom w:val="none" w:sz="0" w:space="0" w:color="auto"/>
                <w:right w:val="none" w:sz="0" w:space="0" w:color="auto"/>
              </w:divBdr>
            </w:div>
            <w:div w:id="658339905">
              <w:marLeft w:val="0"/>
              <w:marRight w:val="0"/>
              <w:marTop w:val="0"/>
              <w:marBottom w:val="0"/>
              <w:divBdr>
                <w:top w:val="none" w:sz="0" w:space="0" w:color="auto"/>
                <w:left w:val="none" w:sz="0" w:space="0" w:color="auto"/>
                <w:bottom w:val="none" w:sz="0" w:space="0" w:color="auto"/>
                <w:right w:val="none" w:sz="0" w:space="0" w:color="auto"/>
              </w:divBdr>
            </w:div>
            <w:div w:id="1696536702">
              <w:marLeft w:val="0"/>
              <w:marRight w:val="0"/>
              <w:marTop w:val="0"/>
              <w:marBottom w:val="0"/>
              <w:divBdr>
                <w:top w:val="none" w:sz="0" w:space="0" w:color="auto"/>
                <w:left w:val="none" w:sz="0" w:space="0" w:color="auto"/>
                <w:bottom w:val="none" w:sz="0" w:space="0" w:color="auto"/>
                <w:right w:val="none" w:sz="0" w:space="0" w:color="auto"/>
              </w:divBdr>
            </w:div>
            <w:div w:id="1885482091">
              <w:marLeft w:val="0"/>
              <w:marRight w:val="0"/>
              <w:marTop w:val="0"/>
              <w:marBottom w:val="0"/>
              <w:divBdr>
                <w:top w:val="none" w:sz="0" w:space="0" w:color="auto"/>
                <w:left w:val="none" w:sz="0" w:space="0" w:color="auto"/>
                <w:bottom w:val="none" w:sz="0" w:space="0" w:color="auto"/>
                <w:right w:val="none" w:sz="0" w:space="0" w:color="auto"/>
              </w:divBdr>
            </w:div>
          </w:divsChild>
        </w:div>
        <w:div w:id="1913389984">
          <w:marLeft w:val="0"/>
          <w:marRight w:val="0"/>
          <w:marTop w:val="0"/>
          <w:marBottom w:val="0"/>
          <w:divBdr>
            <w:top w:val="none" w:sz="0" w:space="0" w:color="auto"/>
            <w:left w:val="none" w:sz="0" w:space="0" w:color="auto"/>
            <w:bottom w:val="none" w:sz="0" w:space="0" w:color="auto"/>
            <w:right w:val="none" w:sz="0" w:space="0" w:color="auto"/>
          </w:divBdr>
          <w:divsChild>
            <w:div w:id="1077285180">
              <w:marLeft w:val="0"/>
              <w:marRight w:val="0"/>
              <w:marTop w:val="0"/>
              <w:marBottom w:val="0"/>
              <w:divBdr>
                <w:top w:val="none" w:sz="0" w:space="0" w:color="auto"/>
                <w:left w:val="none" w:sz="0" w:space="0" w:color="auto"/>
                <w:bottom w:val="none" w:sz="0" w:space="0" w:color="auto"/>
                <w:right w:val="none" w:sz="0" w:space="0" w:color="auto"/>
              </w:divBdr>
            </w:div>
            <w:div w:id="1245148932">
              <w:marLeft w:val="0"/>
              <w:marRight w:val="0"/>
              <w:marTop w:val="0"/>
              <w:marBottom w:val="0"/>
              <w:divBdr>
                <w:top w:val="none" w:sz="0" w:space="0" w:color="auto"/>
                <w:left w:val="none" w:sz="0" w:space="0" w:color="auto"/>
                <w:bottom w:val="none" w:sz="0" w:space="0" w:color="auto"/>
                <w:right w:val="none" w:sz="0" w:space="0" w:color="auto"/>
              </w:divBdr>
            </w:div>
            <w:div w:id="19813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5886">
      <w:bodyDiv w:val="1"/>
      <w:marLeft w:val="0"/>
      <w:marRight w:val="0"/>
      <w:marTop w:val="0"/>
      <w:marBottom w:val="0"/>
      <w:divBdr>
        <w:top w:val="none" w:sz="0" w:space="0" w:color="auto"/>
        <w:left w:val="none" w:sz="0" w:space="0" w:color="auto"/>
        <w:bottom w:val="none" w:sz="0" w:space="0" w:color="auto"/>
        <w:right w:val="none" w:sz="0" w:space="0" w:color="auto"/>
      </w:divBdr>
    </w:div>
    <w:div w:id="205799709">
      <w:bodyDiv w:val="1"/>
      <w:marLeft w:val="0"/>
      <w:marRight w:val="0"/>
      <w:marTop w:val="0"/>
      <w:marBottom w:val="0"/>
      <w:divBdr>
        <w:top w:val="none" w:sz="0" w:space="0" w:color="auto"/>
        <w:left w:val="none" w:sz="0" w:space="0" w:color="auto"/>
        <w:bottom w:val="none" w:sz="0" w:space="0" w:color="auto"/>
        <w:right w:val="none" w:sz="0" w:space="0" w:color="auto"/>
      </w:divBdr>
      <w:divsChild>
        <w:div w:id="1479808281">
          <w:marLeft w:val="0"/>
          <w:marRight w:val="0"/>
          <w:marTop w:val="0"/>
          <w:marBottom w:val="0"/>
          <w:divBdr>
            <w:top w:val="none" w:sz="0" w:space="0" w:color="auto"/>
            <w:left w:val="none" w:sz="0" w:space="0" w:color="auto"/>
            <w:bottom w:val="none" w:sz="0" w:space="0" w:color="auto"/>
            <w:right w:val="none" w:sz="0" w:space="0" w:color="auto"/>
          </w:divBdr>
        </w:div>
        <w:div w:id="2031444439">
          <w:marLeft w:val="0"/>
          <w:marRight w:val="0"/>
          <w:marTop w:val="0"/>
          <w:marBottom w:val="0"/>
          <w:divBdr>
            <w:top w:val="none" w:sz="0" w:space="0" w:color="auto"/>
            <w:left w:val="none" w:sz="0" w:space="0" w:color="auto"/>
            <w:bottom w:val="none" w:sz="0" w:space="0" w:color="auto"/>
            <w:right w:val="none" w:sz="0" w:space="0" w:color="auto"/>
          </w:divBdr>
        </w:div>
      </w:divsChild>
    </w:div>
    <w:div w:id="208301458">
      <w:bodyDiv w:val="1"/>
      <w:marLeft w:val="0"/>
      <w:marRight w:val="0"/>
      <w:marTop w:val="0"/>
      <w:marBottom w:val="0"/>
      <w:divBdr>
        <w:top w:val="none" w:sz="0" w:space="0" w:color="auto"/>
        <w:left w:val="none" w:sz="0" w:space="0" w:color="auto"/>
        <w:bottom w:val="none" w:sz="0" w:space="0" w:color="auto"/>
        <w:right w:val="none" w:sz="0" w:space="0" w:color="auto"/>
      </w:divBdr>
      <w:divsChild>
        <w:div w:id="493645938">
          <w:marLeft w:val="0"/>
          <w:marRight w:val="0"/>
          <w:marTop w:val="0"/>
          <w:marBottom w:val="0"/>
          <w:divBdr>
            <w:top w:val="none" w:sz="0" w:space="0" w:color="auto"/>
            <w:left w:val="none" w:sz="0" w:space="0" w:color="auto"/>
            <w:bottom w:val="none" w:sz="0" w:space="0" w:color="auto"/>
            <w:right w:val="none" w:sz="0" w:space="0" w:color="auto"/>
          </w:divBdr>
        </w:div>
        <w:div w:id="1705400166">
          <w:marLeft w:val="0"/>
          <w:marRight w:val="0"/>
          <w:marTop w:val="0"/>
          <w:marBottom w:val="0"/>
          <w:divBdr>
            <w:top w:val="none" w:sz="0" w:space="0" w:color="auto"/>
            <w:left w:val="none" w:sz="0" w:space="0" w:color="auto"/>
            <w:bottom w:val="none" w:sz="0" w:space="0" w:color="auto"/>
            <w:right w:val="none" w:sz="0" w:space="0" w:color="auto"/>
          </w:divBdr>
          <w:divsChild>
            <w:div w:id="619872244">
              <w:marLeft w:val="0"/>
              <w:marRight w:val="0"/>
              <w:marTop w:val="0"/>
              <w:marBottom w:val="0"/>
              <w:divBdr>
                <w:top w:val="none" w:sz="0" w:space="0" w:color="auto"/>
                <w:left w:val="none" w:sz="0" w:space="0" w:color="auto"/>
                <w:bottom w:val="none" w:sz="0" w:space="0" w:color="auto"/>
                <w:right w:val="none" w:sz="0" w:space="0" w:color="auto"/>
              </w:divBdr>
            </w:div>
            <w:div w:id="1039866382">
              <w:marLeft w:val="0"/>
              <w:marRight w:val="0"/>
              <w:marTop w:val="0"/>
              <w:marBottom w:val="0"/>
              <w:divBdr>
                <w:top w:val="none" w:sz="0" w:space="0" w:color="auto"/>
                <w:left w:val="none" w:sz="0" w:space="0" w:color="auto"/>
                <w:bottom w:val="none" w:sz="0" w:space="0" w:color="auto"/>
                <w:right w:val="none" w:sz="0" w:space="0" w:color="auto"/>
              </w:divBdr>
            </w:div>
            <w:div w:id="1112283907">
              <w:marLeft w:val="0"/>
              <w:marRight w:val="0"/>
              <w:marTop w:val="0"/>
              <w:marBottom w:val="0"/>
              <w:divBdr>
                <w:top w:val="none" w:sz="0" w:space="0" w:color="auto"/>
                <w:left w:val="none" w:sz="0" w:space="0" w:color="auto"/>
                <w:bottom w:val="none" w:sz="0" w:space="0" w:color="auto"/>
                <w:right w:val="none" w:sz="0" w:space="0" w:color="auto"/>
              </w:divBdr>
            </w:div>
            <w:div w:id="1124034572">
              <w:marLeft w:val="0"/>
              <w:marRight w:val="0"/>
              <w:marTop w:val="0"/>
              <w:marBottom w:val="0"/>
              <w:divBdr>
                <w:top w:val="none" w:sz="0" w:space="0" w:color="auto"/>
                <w:left w:val="none" w:sz="0" w:space="0" w:color="auto"/>
                <w:bottom w:val="none" w:sz="0" w:space="0" w:color="auto"/>
                <w:right w:val="none" w:sz="0" w:space="0" w:color="auto"/>
              </w:divBdr>
            </w:div>
            <w:div w:id="1260598184">
              <w:marLeft w:val="0"/>
              <w:marRight w:val="0"/>
              <w:marTop w:val="0"/>
              <w:marBottom w:val="0"/>
              <w:divBdr>
                <w:top w:val="none" w:sz="0" w:space="0" w:color="auto"/>
                <w:left w:val="none" w:sz="0" w:space="0" w:color="auto"/>
                <w:bottom w:val="none" w:sz="0" w:space="0" w:color="auto"/>
                <w:right w:val="none" w:sz="0" w:space="0" w:color="auto"/>
              </w:divBdr>
            </w:div>
            <w:div w:id="13729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1184">
      <w:bodyDiv w:val="1"/>
      <w:marLeft w:val="0"/>
      <w:marRight w:val="0"/>
      <w:marTop w:val="0"/>
      <w:marBottom w:val="0"/>
      <w:divBdr>
        <w:top w:val="none" w:sz="0" w:space="0" w:color="auto"/>
        <w:left w:val="none" w:sz="0" w:space="0" w:color="auto"/>
        <w:bottom w:val="none" w:sz="0" w:space="0" w:color="auto"/>
        <w:right w:val="none" w:sz="0" w:space="0" w:color="auto"/>
      </w:divBdr>
      <w:divsChild>
        <w:div w:id="70734206">
          <w:marLeft w:val="0"/>
          <w:marRight w:val="0"/>
          <w:marTop w:val="0"/>
          <w:marBottom w:val="0"/>
          <w:divBdr>
            <w:top w:val="none" w:sz="0" w:space="0" w:color="auto"/>
            <w:left w:val="none" w:sz="0" w:space="0" w:color="auto"/>
            <w:bottom w:val="none" w:sz="0" w:space="0" w:color="auto"/>
            <w:right w:val="none" w:sz="0" w:space="0" w:color="auto"/>
          </w:divBdr>
        </w:div>
        <w:div w:id="893933254">
          <w:marLeft w:val="0"/>
          <w:marRight w:val="0"/>
          <w:marTop w:val="0"/>
          <w:marBottom w:val="0"/>
          <w:divBdr>
            <w:top w:val="none" w:sz="0" w:space="0" w:color="auto"/>
            <w:left w:val="none" w:sz="0" w:space="0" w:color="auto"/>
            <w:bottom w:val="none" w:sz="0" w:space="0" w:color="auto"/>
            <w:right w:val="none" w:sz="0" w:space="0" w:color="auto"/>
          </w:divBdr>
        </w:div>
        <w:div w:id="1788962895">
          <w:marLeft w:val="0"/>
          <w:marRight w:val="0"/>
          <w:marTop w:val="0"/>
          <w:marBottom w:val="0"/>
          <w:divBdr>
            <w:top w:val="none" w:sz="0" w:space="0" w:color="auto"/>
            <w:left w:val="none" w:sz="0" w:space="0" w:color="auto"/>
            <w:bottom w:val="none" w:sz="0" w:space="0" w:color="auto"/>
            <w:right w:val="none" w:sz="0" w:space="0" w:color="auto"/>
          </w:divBdr>
        </w:div>
        <w:div w:id="1894341218">
          <w:marLeft w:val="0"/>
          <w:marRight w:val="0"/>
          <w:marTop w:val="0"/>
          <w:marBottom w:val="0"/>
          <w:divBdr>
            <w:top w:val="none" w:sz="0" w:space="0" w:color="auto"/>
            <w:left w:val="none" w:sz="0" w:space="0" w:color="auto"/>
            <w:bottom w:val="none" w:sz="0" w:space="0" w:color="auto"/>
            <w:right w:val="none" w:sz="0" w:space="0" w:color="auto"/>
          </w:divBdr>
          <w:divsChild>
            <w:div w:id="71392440">
              <w:marLeft w:val="0"/>
              <w:marRight w:val="0"/>
              <w:marTop w:val="0"/>
              <w:marBottom w:val="0"/>
              <w:divBdr>
                <w:top w:val="none" w:sz="0" w:space="0" w:color="auto"/>
                <w:left w:val="none" w:sz="0" w:space="0" w:color="auto"/>
                <w:bottom w:val="none" w:sz="0" w:space="0" w:color="auto"/>
                <w:right w:val="none" w:sz="0" w:space="0" w:color="auto"/>
              </w:divBdr>
            </w:div>
            <w:div w:id="198055557">
              <w:marLeft w:val="0"/>
              <w:marRight w:val="0"/>
              <w:marTop w:val="0"/>
              <w:marBottom w:val="0"/>
              <w:divBdr>
                <w:top w:val="none" w:sz="0" w:space="0" w:color="auto"/>
                <w:left w:val="none" w:sz="0" w:space="0" w:color="auto"/>
                <w:bottom w:val="none" w:sz="0" w:space="0" w:color="auto"/>
                <w:right w:val="none" w:sz="0" w:space="0" w:color="auto"/>
              </w:divBdr>
            </w:div>
            <w:div w:id="237175847">
              <w:marLeft w:val="0"/>
              <w:marRight w:val="0"/>
              <w:marTop w:val="0"/>
              <w:marBottom w:val="0"/>
              <w:divBdr>
                <w:top w:val="none" w:sz="0" w:space="0" w:color="auto"/>
                <w:left w:val="none" w:sz="0" w:space="0" w:color="auto"/>
                <w:bottom w:val="none" w:sz="0" w:space="0" w:color="auto"/>
                <w:right w:val="none" w:sz="0" w:space="0" w:color="auto"/>
              </w:divBdr>
            </w:div>
            <w:div w:id="353383315">
              <w:marLeft w:val="0"/>
              <w:marRight w:val="0"/>
              <w:marTop w:val="0"/>
              <w:marBottom w:val="0"/>
              <w:divBdr>
                <w:top w:val="none" w:sz="0" w:space="0" w:color="auto"/>
                <w:left w:val="none" w:sz="0" w:space="0" w:color="auto"/>
                <w:bottom w:val="none" w:sz="0" w:space="0" w:color="auto"/>
                <w:right w:val="none" w:sz="0" w:space="0" w:color="auto"/>
              </w:divBdr>
            </w:div>
            <w:div w:id="712971485">
              <w:marLeft w:val="0"/>
              <w:marRight w:val="0"/>
              <w:marTop w:val="0"/>
              <w:marBottom w:val="0"/>
              <w:divBdr>
                <w:top w:val="none" w:sz="0" w:space="0" w:color="auto"/>
                <w:left w:val="none" w:sz="0" w:space="0" w:color="auto"/>
                <w:bottom w:val="none" w:sz="0" w:space="0" w:color="auto"/>
                <w:right w:val="none" w:sz="0" w:space="0" w:color="auto"/>
              </w:divBdr>
            </w:div>
            <w:div w:id="732436854">
              <w:marLeft w:val="0"/>
              <w:marRight w:val="0"/>
              <w:marTop w:val="0"/>
              <w:marBottom w:val="0"/>
              <w:divBdr>
                <w:top w:val="none" w:sz="0" w:space="0" w:color="auto"/>
                <w:left w:val="none" w:sz="0" w:space="0" w:color="auto"/>
                <w:bottom w:val="none" w:sz="0" w:space="0" w:color="auto"/>
                <w:right w:val="none" w:sz="0" w:space="0" w:color="auto"/>
              </w:divBdr>
            </w:div>
            <w:div w:id="815072822">
              <w:marLeft w:val="0"/>
              <w:marRight w:val="0"/>
              <w:marTop w:val="0"/>
              <w:marBottom w:val="0"/>
              <w:divBdr>
                <w:top w:val="none" w:sz="0" w:space="0" w:color="auto"/>
                <w:left w:val="none" w:sz="0" w:space="0" w:color="auto"/>
                <w:bottom w:val="none" w:sz="0" w:space="0" w:color="auto"/>
                <w:right w:val="none" w:sz="0" w:space="0" w:color="auto"/>
              </w:divBdr>
            </w:div>
            <w:div w:id="1508592750">
              <w:marLeft w:val="0"/>
              <w:marRight w:val="0"/>
              <w:marTop w:val="0"/>
              <w:marBottom w:val="0"/>
              <w:divBdr>
                <w:top w:val="none" w:sz="0" w:space="0" w:color="auto"/>
                <w:left w:val="none" w:sz="0" w:space="0" w:color="auto"/>
                <w:bottom w:val="none" w:sz="0" w:space="0" w:color="auto"/>
                <w:right w:val="none" w:sz="0" w:space="0" w:color="auto"/>
              </w:divBdr>
            </w:div>
            <w:div w:id="1557204526">
              <w:marLeft w:val="0"/>
              <w:marRight w:val="0"/>
              <w:marTop w:val="0"/>
              <w:marBottom w:val="0"/>
              <w:divBdr>
                <w:top w:val="none" w:sz="0" w:space="0" w:color="auto"/>
                <w:left w:val="none" w:sz="0" w:space="0" w:color="auto"/>
                <w:bottom w:val="none" w:sz="0" w:space="0" w:color="auto"/>
                <w:right w:val="none" w:sz="0" w:space="0" w:color="auto"/>
              </w:divBdr>
            </w:div>
            <w:div w:id="2034651011">
              <w:marLeft w:val="0"/>
              <w:marRight w:val="0"/>
              <w:marTop w:val="0"/>
              <w:marBottom w:val="0"/>
              <w:divBdr>
                <w:top w:val="none" w:sz="0" w:space="0" w:color="auto"/>
                <w:left w:val="none" w:sz="0" w:space="0" w:color="auto"/>
                <w:bottom w:val="none" w:sz="0" w:space="0" w:color="auto"/>
                <w:right w:val="none" w:sz="0" w:space="0" w:color="auto"/>
              </w:divBdr>
            </w:div>
            <w:div w:id="20830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097">
      <w:bodyDiv w:val="1"/>
      <w:marLeft w:val="0"/>
      <w:marRight w:val="0"/>
      <w:marTop w:val="0"/>
      <w:marBottom w:val="0"/>
      <w:divBdr>
        <w:top w:val="none" w:sz="0" w:space="0" w:color="auto"/>
        <w:left w:val="none" w:sz="0" w:space="0" w:color="auto"/>
        <w:bottom w:val="none" w:sz="0" w:space="0" w:color="auto"/>
        <w:right w:val="none" w:sz="0" w:space="0" w:color="auto"/>
      </w:divBdr>
      <w:divsChild>
        <w:div w:id="424305031">
          <w:marLeft w:val="0"/>
          <w:marRight w:val="0"/>
          <w:marTop w:val="0"/>
          <w:marBottom w:val="0"/>
          <w:divBdr>
            <w:top w:val="none" w:sz="0" w:space="0" w:color="auto"/>
            <w:left w:val="none" w:sz="0" w:space="0" w:color="auto"/>
            <w:bottom w:val="none" w:sz="0" w:space="0" w:color="auto"/>
            <w:right w:val="none" w:sz="0" w:space="0" w:color="auto"/>
          </w:divBdr>
          <w:divsChild>
            <w:div w:id="15691781">
              <w:marLeft w:val="0"/>
              <w:marRight w:val="0"/>
              <w:marTop w:val="0"/>
              <w:marBottom w:val="0"/>
              <w:divBdr>
                <w:top w:val="none" w:sz="0" w:space="0" w:color="auto"/>
                <w:left w:val="none" w:sz="0" w:space="0" w:color="auto"/>
                <w:bottom w:val="none" w:sz="0" w:space="0" w:color="auto"/>
                <w:right w:val="none" w:sz="0" w:space="0" w:color="auto"/>
              </w:divBdr>
            </w:div>
            <w:div w:id="198980855">
              <w:marLeft w:val="0"/>
              <w:marRight w:val="0"/>
              <w:marTop w:val="0"/>
              <w:marBottom w:val="0"/>
              <w:divBdr>
                <w:top w:val="none" w:sz="0" w:space="0" w:color="auto"/>
                <w:left w:val="none" w:sz="0" w:space="0" w:color="auto"/>
                <w:bottom w:val="none" w:sz="0" w:space="0" w:color="auto"/>
                <w:right w:val="none" w:sz="0" w:space="0" w:color="auto"/>
              </w:divBdr>
            </w:div>
            <w:div w:id="456682188">
              <w:marLeft w:val="0"/>
              <w:marRight w:val="0"/>
              <w:marTop w:val="0"/>
              <w:marBottom w:val="0"/>
              <w:divBdr>
                <w:top w:val="none" w:sz="0" w:space="0" w:color="auto"/>
                <w:left w:val="none" w:sz="0" w:space="0" w:color="auto"/>
                <w:bottom w:val="none" w:sz="0" w:space="0" w:color="auto"/>
                <w:right w:val="none" w:sz="0" w:space="0" w:color="auto"/>
              </w:divBdr>
            </w:div>
            <w:div w:id="636766751">
              <w:marLeft w:val="0"/>
              <w:marRight w:val="0"/>
              <w:marTop w:val="0"/>
              <w:marBottom w:val="0"/>
              <w:divBdr>
                <w:top w:val="none" w:sz="0" w:space="0" w:color="auto"/>
                <w:left w:val="none" w:sz="0" w:space="0" w:color="auto"/>
                <w:bottom w:val="none" w:sz="0" w:space="0" w:color="auto"/>
                <w:right w:val="none" w:sz="0" w:space="0" w:color="auto"/>
              </w:divBdr>
            </w:div>
            <w:div w:id="643236758">
              <w:marLeft w:val="0"/>
              <w:marRight w:val="0"/>
              <w:marTop w:val="0"/>
              <w:marBottom w:val="0"/>
              <w:divBdr>
                <w:top w:val="none" w:sz="0" w:space="0" w:color="auto"/>
                <w:left w:val="none" w:sz="0" w:space="0" w:color="auto"/>
                <w:bottom w:val="none" w:sz="0" w:space="0" w:color="auto"/>
                <w:right w:val="none" w:sz="0" w:space="0" w:color="auto"/>
              </w:divBdr>
            </w:div>
            <w:div w:id="780299576">
              <w:marLeft w:val="0"/>
              <w:marRight w:val="0"/>
              <w:marTop w:val="0"/>
              <w:marBottom w:val="0"/>
              <w:divBdr>
                <w:top w:val="none" w:sz="0" w:space="0" w:color="auto"/>
                <w:left w:val="none" w:sz="0" w:space="0" w:color="auto"/>
                <w:bottom w:val="none" w:sz="0" w:space="0" w:color="auto"/>
                <w:right w:val="none" w:sz="0" w:space="0" w:color="auto"/>
              </w:divBdr>
            </w:div>
            <w:div w:id="1423573655">
              <w:marLeft w:val="0"/>
              <w:marRight w:val="0"/>
              <w:marTop w:val="0"/>
              <w:marBottom w:val="0"/>
              <w:divBdr>
                <w:top w:val="none" w:sz="0" w:space="0" w:color="auto"/>
                <w:left w:val="none" w:sz="0" w:space="0" w:color="auto"/>
                <w:bottom w:val="none" w:sz="0" w:space="0" w:color="auto"/>
                <w:right w:val="none" w:sz="0" w:space="0" w:color="auto"/>
              </w:divBdr>
            </w:div>
            <w:div w:id="1774865118">
              <w:marLeft w:val="0"/>
              <w:marRight w:val="0"/>
              <w:marTop w:val="0"/>
              <w:marBottom w:val="0"/>
              <w:divBdr>
                <w:top w:val="none" w:sz="0" w:space="0" w:color="auto"/>
                <w:left w:val="none" w:sz="0" w:space="0" w:color="auto"/>
                <w:bottom w:val="none" w:sz="0" w:space="0" w:color="auto"/>
                <w:right w:val="none" w:sz="0" w:space="0" w:color="auto"/>
              </w:divBdr>
            </w:div>
            <w:div w:id="1828010329">
              <w:marLeft w:val="0"/>
              <w:marRight w:val="0"/>
              <w:marTop w:val="0"/>
              <w:marBottom w:val="0"/>
              <w:divBdr>
                <w:top w:val="none" w:sz="0" w:space="0" w:color="auto"/>
                <w:left w:val="none" w:sz="0" w:space="0" w:color="auto"/>
                <w:bottom w:val="none" w:sz="0" w:space="0" w:color="auto"/>
                <w:right w:val="none" w:sz="0" w:space="0" w:color="auto"/>
              </w:divBdr>
            </w:div>
            <w:div w:id="2042778767">
              <w:marLeft w:val="0"/>
              <w:marRight w:val="0"/>
              <w:marTop w:val="0"/>
              <w:marBottom w:val="0"/>
              <w:divBdr>
                <w:top w:val="none" w:sz="0" w:space="0" w:color="auto"/>
                <w:left w:val="none" w:sz="0" w:space="0" w:color="auto"/>
                <w:bottom w:val="none" w:sz="0" w:space="0" w:color="auto"/>
                <w:right w:val="none" w:sz="0" w:space="0" w:color="auto"/>
              </w:divBdr>
            </w:div>
            <w:div w:id="2122802174">
              <w:marLeft w:val="0"/>
              <w:marRight w:val="0"/>
              <w:marTop w:val="0"/>
              <w:marBottom w:val="0"/>
              <w:divBdr>
                <w:top w:val="none" w:sz="0" w:space="0" w:color="auto"/>
                <w:left w:val="none" w:sz="0" w:space="0" w:color="auto"/>
                <w:bottom w:val="none" w:sz="0" w:space="0" w:color="auto"/>
                <w:right w:val="none" w:sz="0" w:space="0" w:color="auto"/>
              </w:divBdr>
            </w:div>
          </w:divsChild>
        </w:div>
        <w:div w:id="573710497">
          <w:marLeft w:val="0"/>
          <w:marRight w:val="0"/>
          <w:marTop w:val="0"/>
          <w:marBottom w:val="0"/>
          <w:divBdr>
            <w:top w:val="none" w:sz="0" w:space="0" w:color="auto"/>
            <w:left w:val="none" w:sz="0" w:space="0" w:color="auto"/>
            <w:bottom w:val="none" w:sz="0" w:space="0" w:color="auto"/>
            <w:right w:val="none" w:sz="0" w:space="0" w:color="auto"/>
          </w:divBdr>
        </w:div>
        <w:div w:id="1418870681">
          <w:marLeft w:val="0"/>
          <w:marRight w:val="0"/>
          <w:marTop w:val="0"/>
          <w:marBottom w:val="0"/>
          <w:divBdr>
            <w:top w:val="none" w:sz="0" w:space="0" w:color="auto"/>
            <w:left w:val="none" w:sz="0" w:space="0" w:color="auto"/>
            <w:bottom w:val="none" w:sz="0" w:space="0" w:color="auto"/>
            <w:right w:val="none" w:sz="0" w:space="0" w:color="auto"/>
          </w:divBdr>
        </w:div>
        <w:div w:id="1960603443">
          <w:marLeft w:val="0"/>
          <w:marRight w:val="0"/>
          <w:marTop w:val="0"/>
          <w:marBottom w:val="0"/>
          <w:divBdr>
            <w:top w:val="none" w:sz="0" w:space="0" w:color="auto"/>
            <w:left w:val="none" w:sz="0" w:space="0" w:color="auto"/>
            <w:bottom w:val="none" w:sz="0" w:space="0" w:color="auto"/>
            <w:right w:val="none" w:sz="0" w:space="0" w:color="auto"/>
          </w:divBdr>
        </w:div>
      </w:divsChild>
    </w:div>
    <w:div w:id="478889630">
      <w:bodyDiv w:val="1"/>
      <w:marLeft w:val="0"/>
      <w:marRight w:val="0"/>
      <w:marTop w:val="0"/>
      <w:marBottom w:val="0"/>
      <w:divBdr>
        <w:top w:val="none" w:sz="0" w:space="0" w:color="auto"/>
        <w:left w:val="none" w:sz="0" w:space="0" w:color="auto"/>
        <w:bottom w:val="none" w:sz="0" w:space="0" w:color="auto"/>
        <w:right w:val="none" w:sz="0" w:space="0" w:color="auto"/>
      </w:divBdr>
      <w:divsChild>
        <w:div w:id="1432749098">
          <w:marLeft w:val="0"/>
          <w:marRight w:val="0"/>
          <w:marTop w:val="0"/>
          <w:marBottom w:val="0"/>
          <w:divBdr>
            <w:top w:val="none" w:sz="0" w:space="0" w:color="auto"/>
            <w:left w:val="none" w:sz="0" w:space="0" w:color="auto"/>
            <w:bottom w:val="none" w:sz="0" w:space="0" w:color="auto"/>
            <w:right w:val="none" w:sz="0" w:space="0" w:color="auto"/>
          </w:divBdr>
          <w:divsChild>
            <w:div w:id="63139763">
              <w:marLeft w:val="0"/>
              <w:marRight w:val="0"/>
              <w:marTop w:val="0"/>
              <w:marBottom w:val="0"/>
              <w:divBdr>
                <w:top w:val="none" w:sz="0" w:space="0" w:color="auto"/>
                <w:left w:val="none" w:sz="0" w:space="0" w:color="auto"/>
                <w:bottom w:val="none" w:sz="0" w:space="0" w:color="auto"/>
                <w:right w:val="none" w:sz="0" w:space="0" w:color="auto"/>
              </w:divBdr>
            </w:div>
            <w:div w:id="571694749">
              <w:marLeft w:val="0"/>
              <w:marRight w:val="0"/>
              <w:marTop w:val="0"/>
              <w:marBottom w:val="0"/>
              <w:divBdr>
                <w:top w:val="none" w:sz="0" w:space="0" w:color="auto"/>
                <w:left w:val="none" w:sz="0" w:space="0" w:color="auto"/>
                <w:bottom w:val="none" w:sz="0" w:space="0" w:color="auto"/>
                <w:right w:val="none" w:sz="0" w:space="0" w:color="auto"/>
              </w:divBdr>
            </w:div>
            <w:div w:id="1635061839">
              <w:marLeft w:val="0"/>
              <w:marRight w:val="0"/>
              <w:marTop w:val="0"/>
              <w:marBottom w:val="0"/>
              <w:divBdr>
                <w:top w:val="none" w:sz="0" w:space="0" w:color="auto"/>
                <w:left w:val="none" w:sz="0" w:space="0" w:color="auto"/>
                <w:bottom w:val="none" w:sz="0" w:space="0" w:color="auto"/>
                <w:right w:val="none" w:sz="0" w:space="0" w:color="auto"/>
              </w:divBdr>
            </w:div>
            <w:div w:id="1642343319">
              <w:marLeft w:val="0"/>
              <w:marRight w:val="0"/>
              <w:marTop w:val="0"/>
              <w:marBottom w:val="0"/>
              <w:divBdr>
                <w:top w:val="none" w:sz="0" w:space="0" w:color="auto"/>
                <w:left w:val="none" w:sz="0" w:space="0" w:color="auto"/>
                <w:bottom w:val="none" w:sz="0" w:space="0" w:color="auto"/>
                <w:right w:val="none" w:sz="0" w:space="0" w:color="auto"/>
              </w:divBdr>
            </w:div>
          </w:divsChild>
        </w:div>
        <w:div w:id="2114325659">
          <w:marLeft w:val="0"/>
          <w:marRight w:val="0"/>
          <w:marTop w:val="0"/>
          <w:marBottom w:val="0"/>
          <w:divBdr>
            <w:top w:val="none" w:sz="0" w:space="0" w:color="auto"/>
            <w:left w:val="none" w:sz="0" w:space="0" w:color="auto"/>
            <w:bottom w:val="none" w:sz="0" w:space="0" w:color="auto"/>
            <w:right w:val="none" w:sz="0" w:space="0" w:color="auto"/>
          </w:divBdr>
          <w:divsChild>
            <w:div w:id="456290570">
              <w:marLeft w:val="0"/>
              <w:marRight w:val="0"/>
              <w:marTop w:val="0"/>
              <w:marBottom w:val="0"/>
              <w:divBdr>
                <w:top w:val="none" w:sz="0" w:space="0" w:color="auto"/>
                <w:left w:val="none" w:sz="0" w:space="0" w:color="auto"/>
                <w:bottom w:val="none" w:sz="0" w:space="0" w:color="auto"/>
                <w:right w:val="none" w:sz="0" w:space="0" w:color="auto"/>
              </w:divBdr>
            </w:div>
            <w:div w:id="940139387">
              <w:marLeft w:val="0"/>
              <w:marRight w:val="0"/>
              <w:marTop w:val="0"/>
              <w:marBottom w:val="0"/>
              <w:divBdr>
                <w:top w:val="none" w:sz="0" w:space="0" w:color="auto"/>
                <w:left w:val="none" w:sz="0" w:space="0" w:color="auto"/>
                <w:bottom w:val="none" w:sz="0" w:space="0" w:color="auto"/>
                <w:right w:val="none" w:sz="0" w:space="0" w:color="auto"/>
              </w:divBdr>
            </w:div>
            <w:div w:id="12820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4700">
      <w:bodyDiv w:val="1"/>
      <w:marLeft w:val="0"/>
      <w:marRight w:val="0"/>
      <w:marTop w:val="0"/>
      <w:marBottom w:val="0"/>
      <w:divBdr>
        <w:top w:val="none" w:sz="0" w:space="0" w:color="auto"/>
        <w:left w:val="none" w:sz="0" w:space="0" w:color="auto"/>
        <w:bottom w:val="none" w:sz="0" w:space="0" w:color="auto"/>
        <w:right w:val="none" w:sz="0" w:space="0" w:color="auto"/>
      </w:divBdr>
      <w:divsChild>
        <w:div w:id="283393364">
          <w:marLeft w:val="0"/>
          <w:marRight w:val="0"/>
          <w:marTop w:val="0"/>
          <w:marBottom w:val="0"/>
          <w:divBdr>
            <w:top w:val="none" w:sz="0" w:space="0" w:color="auto"/>
            <w:left w:val="none" w:sz="0" w:space="0" w:color="auto"/>
            <w:bottom w:val="none" w:sz="0" w:space="0" w:color="auto"/>
            <w:right w:val="none" w:sz="0" w:space="0" w:color="auto"/>
          </w:divBdr>
        </w:div>
        <w:div w:id="607198767">
          <w:marLeft w:val="0"/>
          <w:marRight w:val="0"/>
          <w:marTop w:val="0"/>
          <w:marBottom w:val="0"/>
          <w:divBdr>
            <w:top w:val="none" w:sz="0" w:space="0" w:color="auto"/>
            <w:left w:val="none" w:sz="0" w:space="0" w:color="auto"/>
            <w:bottom w:val="none" w:sz="0" w:space="0" w:color="auto"/>
            <w:right w:val="none" w:sz="0" w:space="0" w:color="auto"/>
          </w:divBdr>
        </w:div>
        <w:div w:id="1357730906">
          <w:marLeft w:val="0"/>
          <w:marRight w:val="0"/>
          <w:marTop w:val="0"/>
          <w:marBottom w:val="0"/>
          <w:divBdr>
            <w:top w:val="none" w:sz="0" w:space="0" w:color="auto"/>
            <w:left w:val="none" w:sz="0" w:space="0" w:color="auto"/>
            <w:bottom w:val="none" w:sz="0" w:space="0" w:color="auto"/>
            <w:right w:val="none" w:sz="0" w:space="0" w:color="auto"/>
          </w:divBdr>
        </w:div>
        <w:div w:id="2051831353">
          <w:marLeft w:val="0"/>
          <w:marRight w:val="0"/>
          <w:marTop w:val="0"/>
          <w:marBottom w:val="0"/>
          <w:divBdr>
            <w:top w:val="none" w:sz="0" w:space="0" w:color="auto"/>
            <w:left w:val="none" w:sz="0" w:space="0" w:color="auto"/>
            <w:bottom w:val="none" w:sz="0" w:space="0" w:color="auto"/>
            <w:right w:val="none" w:sz="0" w:space="0" w:color="auto"/>
          </w:divBdr>
          <w:divsChild>
            <w:div w:id="1079212852">
              <w:marLeft w:val="0"/>
              <w:marRight w:val="0"/>
              <w:marTop w:val="0"/>
              <w:marBottom w:val="0"/>
              <w:divBdr>
                <w:top w:val="none" w:sz="0" w:space="0" w:color="auto"/>
                <w:left w:val="none" w:sz="0" w:space="0" w:color="auto"/>
                <w:bottom w:val="none" w:sz="0" w:space="0" w:color="auto"/>
                <w:right w:val="none" w:sz="0" w:space="0" w:color="auto"/>
              </w:divBdr>
            </w:div>
            <w:div w:id="1435587799">
              <w:marLeft w:val="0"/>
              <w:marRight w:val="0"/>
              <w:marTop w:val="0"/>
              <w:marBottom w:val="0"/>
              <w:divBdr>
                <w:top w:val="none" w:sz="0" w:space="0" w:color="auto"/>
                <w:left w:val="none" w:sz="0" w:space="0" w:color="auto"/>
                <w:bottom w:val="none" w:sz="0" w:space="0" w:color="auto"/>
                <w:right w:val="none" w:sz="0" w:space="0" w:color="auto"/>
              </w:divBdr>
            </w:div>
            <w:div w:id="1722511731">
              <w:marLeft w:val="0"/>
              <w:marRight w:val="0"/>
              <w:marTop w:val="0"/>
              <w:marBottom w:val="0"/>
              <w:divBdr>
                <w:top w:val="none" w:sz="0" w:space="0" w:color="auto"/>
                <w:left w:val="none" w:sz="0" w:space="0" w:color="auto"/>
                <w:bottom w:val="none" w:sz="0" w:space="0" w:color="auto"/>
                <w:right w:val="none" w:sz="0" w:space="0" w:color="auto"/>
              </w:divBdr>
            </w:div>
            <w:div w:id="1916165905">
              <w:marLeft w:val="0"/>
              <w:marRight w:val="0"/>
              <w:marTop w:val="0"/>
              <w:marBottom w:val="0"/>
              <w:divBdr>
                <w:top w:val="none" w:sz="0" w:space="0" w:color="auto"/>
                <w:left w:val="none" w:sz="0" w:space="0" w:color="auto"/>
                <w:bottom w:val="none" w:sz="0" w:space="0" w:color="auto"/>
                <w:right w:val="none" w:sz="0" w:space="0" w:color="auto"/>
              </w:divBdr>
            </w:div>
            <w:div w:id="2013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7473">
      <w:bodyDiv w:val="1"/>
      <w:marLeft w:val="0"/>
      <w:marRight w:val="0"/>
      <w:marTop w:val="0"/>
      <w:marBottom w:val="0"/>
      <w:divBdr>
        <w:top w:val="none" w:sz="0" w:space="0" w:color="auto"/>
        <w:left w:val="none" w:sz="0" w:space="0" w:color="auto"/>
        <w:bottom w:val="none" w:sz="0" w:space="0" w:color="auto"/>
        <w:right w:val="none" w:sz="0" w:space="0" w:color="auto"/>
      </w:divBdr>
      <w:divsChild>
        <w:div w:id="843782031">
          <w:marLeft w:val="0"/>
          <w:marRight w:val="0"/>
          <w:marTop w:val="0"/>
          <w:marBottom w:val="0"/>
          <w:divBdr>
            <w:top w:val="none" w:sz="0" w:space="0" w:color="auto"/>
            <w:left w:val="none" w:sz="0" w:space="0" w:color="auto"/>
            <w:bottom w:val="none" w:sz="0" w:space="0" w:color="auto"/>
            <w:right w:val="none" w:sz="0" w:space="0" w:color="auto"/>
          </w:divBdr>
        </w:div>
        <w:div w:id="1318993750">
          <w:marLeft w:val="0"/>
          <w:marRight w:val="0"/>
          <w:marTop w:val="0"/>
          <w:marBottom w:val="0"/>
          <w:divBdr>
            <w:top w:val="none" w:sz="0" w:space="0" w:color="auto"/>
            <w:left w:val="none" w:sz="0" w:space="0" w:color="auto"/>
            <w:bottom w:val="none" w:sz="0" w:space="0" w:color="auto"/>
            <w:right w:val="none" w:sz="0" w:space="0" w:color="auto"/>
          </w:divBdr>
        </w:div>
        <w:div w:id="1781298591">
          <w:marLeft w:val="0"/>
          <w:marRight w:val="0"/>
          <w:marTop w:val="0"/>
          <w:marBottom w:val="0"/>
          <w:divBdr>
            <w:top w:val="none" w:sz="0" w:space="0" w:color="auto"/>
            <w:left w:val="none" w:sz="0" w:space="0" w:color="auto"/>
            <w:bottom w:val="none" w:sz="0" w:space="0" w:color="auto"/>
            <w:right w:val="none" w:sz="0" w:space="0" w:color="auto"/>
          </w:divBdr>
        </w:div>
        <w:div w:id="2049380023">
          <w:marLeft w:val="0"/>
          <w:marRight w:val="0"/>
          <w:marTop w:val="0"/>
          <w:marBottom w:val="0"/>
          <w:divBdr>
            <w:top w:val="none" w:sz="0" w:space="0" w:color="auto"/>
            <w:left w:val="none" w:sz="0" w:space="0" w:color="auto"/>
            <w:bottom w:val="none" w:sz="0" w:space="0" w:color="auto"/>
            <w:right w:val="none" w:sz="0" w:space="0" w:color="auto"/>
          </w:divBdr>
        </w:div>
      </w:divsChild>
    </w:div>
    <w:div w:id="653919601">
      <w:bodyDiv w:val="1"/>
      <w:marLeft w:val="0"/>
      <w:marRight w:val="0"/>
      <w:marTop w:val="0"/>
      <w:marBottom w:val="0"/>
      <w:divBdr>
        <w:top w:val="none" w:sz="0" w:space="0" w:color="auto"/>
        <w:left w:val="none" w:sz="0" w:space="0" w:color="auto"/>
        <w:bottom w:val="none" w:sz="0" w:space="0" w:color="auto"/>
        <w:right w:val="none" w:sz="0" w:space="0" w:color="auto"/>
      </w:divBdr>
      <w:divsChild>
        <w:div w:id="89354510">
          <w:marLeft w:val="0"/>
          <w:marRight w:val="0"/>
          <w:marTop w:val="0"/>
          <w:marBottom w:val="0"/>
          <w:divBdr>
            <w:top w:val="none" w:sz="0" w:space="0" w:color="auto"/>
            <w:left w:val="none" w:sz="0" w:space="0" w:color="auto"/>
            <w:bottom w:val="none" w:sz="0" w:space="0" w:color="auto"/>
            <w:right w:val="none" w:sz="0" w:space="0" w:color="auto"/>
          </w:divBdr>
        </w:div>
        <w:div w:id="307366635">
          <w:marLeft w:val="0"/>
          <w:marRight w:val="0"/>
          <w:marTop w:val="0"/>
          <w:marBottom w:val="0"/>
          <w:divBdr>
            <w:top w:val="none" w:sz="0" w:space="0" w:color="auto"/>
            <w:left w:val="none" w:sz="0" w:space="0" w:color="auto"/>
            <w:bottom w:val="none" w:sz="0" w:space="0" w:color="auto"/>
            <w:right w:val="none" w:sz="0" w:space="0" w:color="auto"/>
          </w:divBdr>
        </w:div>
        <w:div w:id="539173503">
          <w:marLeft w:val="0"/>
          <w:marRight w:val="0"/>
          <w:marTop w:val="0"/>
          <w:marBottom w:val="0"/>
          <w:divBdr>
            <w:top w:val="none" w:sz="0" w:space="0" w:color="auto"/>
            <w:left w:val="none" w:sz="0" w:space="0" w:color="auto"/>
            <w:bottom w:val="none" w:sz="0" w:space="0" w:color="auto"/>
            <w:right w:val="none" w:sz="0" w:space="0" w:color="auto"/>
          </w:divBdr>
        </w:div>
        <w:div w:id="564338640">
          <w:marLeft w:val="0"/>
          <w:marRight w:val="0"/>
          <w:marTop w:val="0"/>
          <w:marBottom w:val="0"/>
          <w:divBdr>
            <w:top w:val="none" w:sz="0" w:space="0" w:color="auto"/>
            <w:left w:val="none" w:sz="0" w:space="0" w:color="auto"/>
            <w:bottom w:val="none" w:sz="0" w:space="0" w:color="auto"/>
            <w:right w:val="none" w:sz="0" w:space="0" w:color="auto"/>
          </w:divBdr>
        </w:div>
        <w:div w:id="771123191">
          <w:marLeft w:val="0"/>
          <w:marRight w:val="0"/>
          <w:marTop w:val="0"/>
          <w:marBottom w:val="0"/>
          <w:divBdr>
            <w:top w:val="none" w:sz="0" w:space="0" w:color="auto"/>
            <w:left w:val="none" w:sz="0" w:space="0" w:color="auto"/>
            <w:bottom w:val="none" w:sz="0" w:space="0" w:color="auto"/>
            <w:right w:val="none" w:sz="0" w:space="0" w:color="auto"/>
          </w:divBdr>
          <w:divsChild>
            <w:div w:id="146288979">
              <w:marLeft w:val="0"/>
              <w:marRight w:val="0"/>
              <w:marTop w:val="0"/>
              <w:marBottom w:val="0"/>
              <w:divBdr>
                <w:top w:val="none" w:sz="0" w:space="0" w:color="auto"/>
                <w:left w:val="none" w:sz="0" w:space="0" w:color="auto"/>
                <w:bottom w:val="none" w:sz="0" w:space="0" w:color="auto"/>
                <w:right w:val="none" w:sz="0" w:space="0" w:color="auto"/>
              </w:divBdr>
            </w:div>
            <w:div w:id="251207206">
              <w:marLeft w:val="0"/>
              <w:marRight w:val="0"/>
              <w:marTop w:val="0"/>
              <w:marBottom w:val="0"/>
              <w:divBdr>
                <w:top w:val="none" w:sz="0" w:space="0" w:color="auto"/>
                <w:left w:val="none" w:sz="0" w:space="0" w:color="auto"/>
                <w:bottom w:val="none" w:sz="0" w:space="0" w:color="auto"/>
                <w:right w:val="none" w:sz="0" w:space="0" w:color="auto"/>
              </w:divBdr>
            </w:div>
            <w:div w:id="358161640">
              <w:marLeft w:val="0"/>
              <w:marRight w:val="0"/>
              <w:marTop w:val="0"/>
              <w:marBottom w:val="0"/>
              <w:divBdr>
                <w:top w:val="none" w:sz="0" w:space="0" w:color="auto"/>
                <w:left w:val="none" w:sz="0" w:space="0" w:color="auto"/>
                <w:bottom w:val="none" w:sz="0" w:space="0" w:color="auto"/>
                <w:right w:val="none" w:sz="0" w:space="0" w:color="auto"/>
              </w:divBdr>
            </w:div>
            <w:div w:id="418454763">
              <w:marLeft w:val="0"/>
              <w:marRight w:val="0"/>
              <w:marTop w:val="0"/>
              <w:marBottom w:val="0"/>
              <w:divBdr>
                <w:top w:val="none" w:sz="0" w:space="0" w:color="auto"/>
                <w:left w:val="none" w:sz="0" w:space="0" w:color="auto"/>
                <w:bottom w:val="none" w:sz="0" w:space="0" w:color="auto"/>
                <w:right w:val="none" w:sz="0" w:space="0" w:color="auto"/>
              </w:divBdr>
            </w:div>
            <w:div w:id="491290360">
              <w:marLeft w:val="0"/>
              <w:marRight w:val="0"/>
              <w:marTop w:val="0"/>
              <w:marBottom w:val="0"/>
              <w:divBdr>
                <w:top w:val="none" w:sz="0" w:space="0" w:color="auto"/>
                <w:left w:val="none" w:sz="0" w:space="0" w:color="auto"/>
                <w:bottom w:val="none" w:sz="0" w:space="0" w:color="auto"/>
                <w:right w:val="none" w:sz="0" w:space="0" w:color="auto"/>
              </w:divBdr>
            </w:div>
            <w:div w:id="980692187">
              <w:marLeft w:val="0"/>
              <w:marRight w:val="0"/>
              <w:marTop w:val="0"/>
              <w:marBottom w:val="0"/>
              <w:divBdr>
                <w:top w:val="none" w:sz="0" w:space="0" w:color="auto"/>
                <w:left w:val="none" w:sz="0" w:space="0" w:color="auto"/>
                <w:bottom w:val="none" w:sz="0" w:space="0" w:color="auto"/>
                <w:right w:val="none" w:sz="0" w:space="0" w:color="auto"/>
              </w:divBdr>
            </w:div>
            <w:div w:id="1062020451">
              <w:marLeft w:val="0"/>
              <w:marRight w:val="0"/>
              <w:marTop w:val="0"/>
              <w:marBottom w:val="0"/>
              <w:divBdr>
                <w:top w:val="none" w:sz="0" w:space="0" w:color="auto"/>
                <w:left w:val="none" w:sz="0" w:space="0" w:color="auto"/>
                <w:bottom w:val="none" w:sz="0" w:space="0" w:color="auto"/>
                <w:right w:val="none" w:sz="0" w:space="0" w:color="auto"/>
              </w:divBdr>
            </w:div>
            <w:div w:id="1342270214">
              <w:marLeft w:val="0"/>
              <w:marRight w:val="0"/>
              <w:marTop w:val="0"/>
              <w:marBottom w:val="0"/>
              <w:divBdr>
                <w:top w:val="none" w:sz="0" w:space="0" w:color="auto"/>
                <w:left w:val="none" w:sz="0" w:space="0" w:color="auto"/>
                <w:bottom w:val="none" w:sz="0" w:space="0" w:color="auto"/>
                <w:right w:val="none" w:sz="0" w:space="0" w:color="auto"/>
              </w:divBdr>
            </w:div>
            <w:div w:id="1618557843">
              <w:marLeft w:val="0"/>
              <w:marRight w:val="0"/>
              <w:marTop w:val="0"/>
              <w:marBottom w:val="0"/>
              <w:divBdr>
                <w:top w:val="none" w:sz="0" w:space="0" w:color="auto"/>
                <w:left w:val="none" w:sz="0" w:space="0" w:color="auto"/>
                <w:bottom w:val="none" w:sz="0" w:space="0" w:color="auto"/>
                <w:right w:val="none" w:sz="0" w:space="0" w:color="auto"/>
              </w:divBdr>
            </w:div>
            <w:div w:id="1662582900">
              <w:marLeft w:val="0"/>
              <w:marRight w:val="0"/>
              <w:marTop w:val="0"/>
              <w:marBottom w:val="0"/>
              <w:divBdr>
                <w:top w:val="none" w:sz="0" w:space="0" w:color="auto"/>
                <w:left w:val="none" w:sz="0" w:space="0" w:color="auto"/>
                <w:bottom w:val="none" w:sz="0" w:space="0" w:color="auto"/>
                <w:right w:val="none" w:sz="0" w:space="0" w:color="auto"/>
              </w:divBdr>
            </w:div>
            <w:div w:id="1699694517">
              <w:marLeft w:val="0"/>
              <w:marRight w:val="0"/>
              <w:marTop w:val="0"/>
              <w:marBottom w:val="0"/>
              <w:divBdr>
                <w:top w:val="none" w:sz="0" w:space="0" w:color="auto"/>
                <w:left w:val="none" w:sz="0" w:space="0" w:color="auto"/>
                <w:bottom w:val="none" w:sz="0" w:space="0" w:color="auto"/>
                <w:right w:val="none" w:sz="0" w:space="0" w:color="auto"/>
              </w:divBdr>
            </w:div>
            <w:div w:id="1975326596">
              <w:marLeft w:val="0"/>
              <w:marRight w:val="0"/>
              <w:marTop w:val="0"/>
              <w:marBottom w:val="0"/>
              <w:divBdr>
                <w:top w:val="none" w:sz="0" w:space="0" w:color="auto"/>
                <w:left w:val="none" w:sz="0" w:space="0" w:color="auto"/>
                <w:bottom w:val="none" w:sz="0" w:space="0" w:color="auto"/>
                <w:right w:val="none" w:sz="0" w:space="0" w:color="auto"/>
              </w:divBdr>
            </w:div>
            <w:div w:id="2142577413">
              <w:marLeft w:val="0"/>
              <w:marRight w:val="0"/>
              <w:marTop w:val="0"/>
              <w:marBottom w:val="0"/>
              <w:divBdr>
                <w:top w:val="none" w:sz="0" w:space="0" w:color="auto"/>
                <w:left w:val="none" w:sz="0" w:space="0" w:color="auto"/>
                <w:bottom w:val="none" w:sz="0" w:space="0" w:color="auto"/>
                <w:right w:val="none" w:sz="0" w:space="0" w:color="auto"/>
              </w:divBdr>
            </w:div>
          </w:divsChild>
        </w:div>
        <w:div w:id="1286809105">
          <w:marLeft w:val="0"/>
          <w:marRight w:val="0"/>
          <w:marTop w:val="0"/>
          <w:marBottom w:val="0"/>
          <w:divBdr>
            <w:top w:val="none" w:sz="0" w:space="0" w:color="auto"/>
            <w:left w:val="none" w:sz="0" w:space="0" w:color="auto"/>
            <w:bottom w:val="none" w:sz="0" w:space="0" w:color="auto"/>
            <w:right w:val="none" w:sz="0" w:space="0" w:color="auto"/>
          </w:divBdr>
        </w:div>
        <w:div w:id="1987972268">
          <w:marLeft w:val="0"/>
          <w:marRight w:val="0"/>
          <w:marTop w:val="0"/>
          <w:marBottom w:val="0"/>
          <w:divBdr>
            <w:top w:val="none" w:sz="0" w:space="0" w:color="auto"/>
            <w:left w:val="none" w:sz="0" w:space="0" w:color="auto"/>
            <w:bottom w:val="none" w:sz="0" w:space="0" w:color="auto"/>
            <w:right w:val="none" w:sz="0" w:space="0" w:color="auto"/>
          </w:divBdr>
        </w:div>
      </w:divsChild>
    </w:div>
    <w:div w:id="709644811">
      <w:bodyDiv w:val="1"/>
      <w:marLeft w:val="0"/>
      <w:marRight w:val="0"/>
      <w:marTop w:val="0"/>
      <w:marBottom w:val="0"/>
      <w:divBdr>
        <w:top w:val="none" w:sz="0" w:space="0" w:color="auto"/>
        <w:left w:val="none" w:sz="0" w:space="0" w:color="auto"/>
        <w:bottom w:val="none" w:sz="0" w:space="0" w:color="auto"/>
        <w:right w:val="none" w:sz="0" w:space="0" w:color="auto"/>
      </w:divBdr>
      <w:divsChild>
        <w:div w:id="571618046">
          <w:marLeft w:val="0"/>
          <w:marRight w:val="0"/>
          <w:marTop w:val="0"/>
          <w:marBottom w:val="0"/>
          <w:divBdr>
            <w:top w:val="none" w:sz="0" w:space="0" w:color="auto"/>
            <w:left w:val="none" w:sz="0" w:space="0" w:color="auto"/>
            <w:bottom w:val="none" w:sz="0" w:space="0" w:color="auto"/>
            <w:right w:val="none" w:sz="0" w:space="0" w:color="auto"/>
          </w:divBdr>
        </w:div>
        <w:div w:id="864175701">
          <w:marLeft w:val="0"/>
          <w:marRight w:val="0"/>
          <w:marTop w:val="0"/>
          <w:marBottom w:val="0"/>
          <w:divBdr>
            <w:top w:val="none" w:sz="0" w:space="0" w:color="auto"/>
            <w:left w:val="none" w:sz="0" w:space="0" w:color="auto"/>
            <w:bottom w:val="none" w:sz="0" w:space="0" w:color="auto"/>
            <w:right w:val="none" w:sz="0" w:space="0" w:color="auto"/>
          </w:divBdr>
        </w:div>
        <w:div w:id="965232613">
          <w:marLeft w:val="0"/>
          <w:marRight w:val="0"/>
          <w:marTop w:val="0"/>
          <w:marBottom w:val="0"/>
          <w:divBdr>
            <w:top w:val="none" w:sz="0" w:space="0" w:color="auto"/>
            <w:left w:val="none" w:sz="0" w:space="0" w:color="auto"/>
            <w:bottom w:val="none" w:sz="0" w:space="0" w:color="auto"/>
            <w:right w:val="none" w:sz="0" w:space="0" w:color="auto"/>
          </w:divBdr>
        </w:div>
        <w:div w:id="1167207036">
          <w:marLeft w:val="0"/>
          <w:marRight w:val="0"/>
          <w:marTop w:val="0"/>
          <w:marBottom w:val="0"/>
          <w:divBdr>
            <w:top w:val="none" w:sz="0" w:space="0" w:color="auto"/>
            <w:left w:val="none" w:sz="0" w:space="0" w:color="auto"/>
            <w:bottom w:val="none" w:sz="0" w:space="0" w:color="auto"/>
            <w:right w:val="none" w:sz="0" w:space="0" w:color="auto"/>
          </w:divBdr>
        </w:div>
        <w:div w:id="1901011354">
          <w:marLeft w:val="0"/>
          <w:marRight w:val="0"/>
          <w:marTop w:val="0"/>
          <w:marBottom w:val="0"/>
          <w:divBdr>
            <w:top w:val="none" w:sz="0" w:space="0" w:color="auto"/>
            <w:left w:val="none" w:sz="0" w:space="0" w:color="auto"/>
            <w:bottom w:val="none" w:sz="0" w:space="0" w:color="auto"/>
            <w:right w:val="none" w:sz="0" w:space="0" w:color="auto"/>
          </w:divBdr>
        </w:div>
      </w:divsChild>
    </w:div>
    <w:div w:id="714157306">
      <w:bodyDiv w:val="1"/>
      <w:marLeft w:val="0"/>
      <w:marRight w:val="0"/>
      <w:marTop w:val="0"/>
      <w:marBottom w:val="0"/>
      <w:divBdr>
        <w:top w:val="none" w:sz="0" w:space="0" w:color="auto"/>
        <w:left w:val="none" w:sz="0" w:space="0" w:color="auto"/>
        <w:bottom w:val="none" w:sz="0" w:space="0" w:color="auto"/>
        <w:right w:val="none" w:sz="0" w:space="0" w:color="auto"/>
      </w:divBdr>
      <w:divsChild>
        <w:div w:id="17900187">
          <w:marLeft w:val="0"/>
          <w:marRight w:val="0"/>
          <w:marTop w:val="0"/>
          <w:marBottom w:val="0"/>
          <w:divBdr>
            <w:top w:val="none" w:sz="0" w:space="0" w:color="auto"/>
            <w:left w:val="none" w:sz="0" w:space="0" w:color="auto"/>
            <w:bottom w:val="none" w:sz="0" w:space="0" w:color="auto"/>
            <w:right w:val="none" w:sz="0" w:space="0" w:color="auto"/>
          </w:divBdr>
        </w:div>
        <w:div w:id="385374742">
          <w:marLeft w:val="0"/>
          <w:marRight w:val="0"/>
          <w:marTop w:val="0"/>
          <w:marBottom w:val="0"/>
          <w:divBdr>
            <w:top w:val="none" w:sz="0" w:space="0" w:color="auto"/>
            <w:left w:val="none" w:sz="0" w:space="0" w:color="auto"/>
            <w:bottom w:val="none" w:sz="0" w:space="0" w:color="auto"/>
            <w:right w:val="none" w:sz="0" w:space="0" w:color="auto"/>
          </w:divBdr>
        </w:div>
        <w:div w:id="598410574">
          <w:marLeft w:val="0"/>
          <w:marRight w:val="0"/>
          <w:marTop w:val="0"/>
          <w:marBottom w:val="0"/>
          <w:divBdr>
            <w:top w:val="none" w:sz="0" w:space="0" w:color="auto"/>
            <w:left w:val="none" w:sz="0" w:space="0" w:color="auto"/>
            <w:bottom w:val="none" w:sz="0" w:space="0" w:color="auto"/>
            <w:right w:val="none" w:sz="0" w:space="0" w:color="auto"/>
          </w:divBdr>
        </w:div>
        <w:div w:id="702747794">
          <w:marLeft w:val="0"/>
          <w:marRight w:val="0"/>
          <w:marTop w:val="0"/>
          <w:marBottom w:val="0"/>
          <w:divBdr>
            <w:top w:val="none" w:sz="0" w:space="0" w:color="auto"/>
            <w:left w:val="none" w:sz="0" w:space="0" w:color="auto"/>
            <w:bottom w:val="none" w:sz="0" w:space="0" w:color="auto"/>
            <w:right w:val="none" w:sz="0" w:space="0" w:color="auto"/>
          </w:divBdr>
        </w:div>
        <w:div w:id="949701608">
          <w:marLeft w:val="0"/>
          <w:marRight w:val="0"/>
          <w:marTop w:val="0"/>
          <w:marBottom w:val="0"/>
          <w:divBdr>
            <w:top w:val="none" w:sz="0" w:space="0" w:color="auto"/>
            <w:left w:val="none" w:sz="0" w:space="0" w:color="auto"/>
            <w:bottom w:val="none" w:sz="0" w:space="0" w:color="auto"/>
            <w:right w:val="none" w:sz="0" w:space="0" w:color="auto"/>
          </w:divBdr>
        </w:div>
      </w:divsChild>
    </w:div>
    <w:div w:id="728264662">
      <w:bodyDiv w:val="1"/>
      <w:marLeft w:val="0"/>
      <w:marRight w:val="0"/>
      <w:marTop w:val="0"/>
      <w:marBottom w:val="0"/>
      <w:divBdr>
        <w:top w:val="none" w:sz="0" w:space="0" w:color="auto"/>
        <w:left w:val="none" w:sz="0" w:space="0" w:color="auto"/>
        <w:bottom w:val="none" w:sz="0" w:space="0" w:color="auto"/>
        <w:right w:val="none" w:sz="0" w:space="0" w:color="auto"/>
      </w:divBdr>
    </w:div>
    <w:div w:id="770203387">
      <w:bodyDiv w:val="1"/>
      <w:marLeft w:val="0"/>
      <w:marRight w:val="0"/>
      <w:marTop w:val="0"/>
      <w:marBottom w:val="0"/>
      <w:divBdr>
        <w:top w:val="none" w:sz="0" w:space="0" w:color="auto"/>
        <w:left w:val="none" w:sz="0" w:space="0" w:color="auto"/>
        <w:bottom w:val="none" w:sz="0" w:space="0" w:color="auto"/>
        <w:right w:val="none" w:sz="0" w:space="0" w:color="auto"/>
      </w:divBdr>
      <w:divsChild>
        <w:div w:id="495415128">
          <w:marLeft w:val="0"/>
          <w:marRight w:val="0"/>
          <w:marTop w:val="0"/>
          <w:marBottom w:val="0"/>
          <w:divBdr>
            <w:top w:val="none" w:sz="0" w:space="0" w:color="auto"/>
            <w:left w:val="none" w:sz="0" w:space="0" w:color="auto"/>
            <w:bottom w:val="none" w:sz="0" w:space="0" w:color="auto"/>
            <w:right w:val="none" w:sz="0" w:space="0" w:color="auto"/>
          </w:divBdr>
          <w:divsChild>
            <w:div w:id="318583165">
              <w:marLeft w:val="0"/>
              <w:marRight w:val="0"/>
              <w:marTop w:val="0"/>
              <w:marBottom w:val="0"/>
              <w:divBdr>
                <w:top w:val="none" w:sz="0" w:space="0" w:color="auto"/>
                <w:left w:val="none" w:sz="0" w:space="0" w:color="auto"/>
                <w:bottom w:val="none" w:sz="0" w:space="0" w:color="auto"/>
                <w:right w:val="none" w:sz="0" w:space="0" w:color="auto"/>
              </w:divBdr>
            </w:div>
            <w:div w:id="379674431">
              <w:marLeft w:val="0"/>
              <w:marRight w:val="0"/>
              <w:marTop w:val="0"/>
              <w:marBottom w:val="0"/>
              <w:divBdr>
                <w:top w:val="none" w:sz="0" w:space="0" w:color="auto"/>
                <w:left w:val="none" w:sz="0" w:space="0" w:color="auto"/>
                <w:bottom w:val="none" w:sz="0" w:space="0" w:color="auto"/>
                <w:right w:val="none" w:sz="0" w:space="0" w:color="auto"/>
              </w:divBdr>
            </w:div>
            <w:div w:id="549729185">
              <w:marLeft w:val="0"/>
              <w:marRight w:val="0"/>
              <w:marTop w:val="0"/>
              <w:marBottom w:val="0"/>
              <w:divBdr>
                <w:top w:val="none" w:sz="0" w:space="0" w:color="auto"/>
                <w:left w:val="none" w:sz="0" w:space="0" w:color="auto"/>
                <w:bottom w:val="none" w:sz="0" w:space="0" w:color="auto"/>
                <w:right w:val="none" w:sz="0" w:space="0" w:color="auto"/>
              </w:divBdr>
            </w:div>
            <w:div w:id="693582045">
              <w:marLeft w:val="0"/>
              <w:marRight w:val="0"/>
              <w:marTop w:val="0"/>
              <w:marBottom w:val="0"/>
              <w:divBdr>
                <w:top w:val="none" w:sz="0" w:space="0" w:color="auto"/>
                <w:left w:val="none" w:sz="0" w:space="0" w:color="auto"/>
                <w:bottom w:val="none" w:sz="0" w:space="0" w:color="auto"/>
                <w:right w:val="none" w:sz="0" w:space="0" w:color="auto"/>
              </w:divBdr>
            </w:div>
            <w:div w:id="942617127">
              <w:marLeft w:val="0"/>
              <w:marRight w:val="0"/>
              <w:marTop w:val="0"/>
              <w:marBottom w:val="0"/>
              <w:divBdr>
                <w:top w:val="none" w:sz="0" w:space="0" w:color="auto"/>
                <w:left w:val="none" w:sz="0" w:space="0" w:color="auto"/>
                <w:bottom w:val="none" w:sz="0" w:space="0" w:color="auto"/>
                <w:right w:val="none" w:sz="0" w:space="0" w:color="auto"/>
              </w:divBdr>
            </w:div>
            <w:div w:id="1137531419">
              <w:marLeft w:val="0"/>
              <w:marRight w:val="0"/>
              <w:marTop w:val="0"/>
              <w:marBottom w:val="0"/>
              <w:divBdr>
                <w:top w:val="none" w:sz="0" w:space="0" w:color="auto"/>
                <w:left w:val="none" w:sz="0" w:space="0" w:color="auto"/>
                <w:bottom w:val="none" w:sz="0" w:space="0" w:color="auto"/>
                <w:right w:val="none" w:sz="0" w:space="0" w:color="auto"/>
              </w:divBdr>
            </w:div>
            <w:div w:id="1246189251">
              <w:marLeft w:val="0"/>
              <w:marRight w:val="0"/>
              <w:marTop w:val="0"/>
              <w:marBottom w:val="0"/>
              <w:divBdr>
                <w:top w:val="none" w:sz="0" w:space="0" w:color="auto"/>
                <w:left w:val="none" w:sz="0" w:space="0" w:color="auto"/>
                <w:bottom w:val="none" w:sz="0" w:space="0" w:color="auto"/>
                <w:right w:val="none" w:sz="0" w:space="0" w:color="auto"/>
              </w:divBdr>
            </w:div>
            <w:div w:id="1267081531">
              <w:marLeft w:val="0"/>
              <w:marRight w:val="0"/>
              <w:marTop w:val="0"/>
              <w:marBottom w:val="0"/>
              <w:divBdr>
                <w:top w:val="none" w:sz="0" w:space="0" w:color="auto"/>
                <w:left w:val="none" w:sz="0" w:space="0" w:color="auto"/>
                <w:bottom w:val="none" w:sz="0" w:space="0" w:color="auto"/>
                <w:right w:val="none" w:sz="0" w:space="0" w:color="auto"/>
              </w:divBdr>
            </w:div>
            <w:div w:id="1358195670">
              <w:marLeft w:val="0"/>
              <w:marRight w:val="0"/>
              <w:marTop w:val="0"/>
              <w:marBottom w:val="0"/>
              <w:divBdr>
                <w:top w:val="none" w:sz="0" w:space="0" w:color="auto"/>
                <w:left w:val="none" w:sz="0" w:space="0" w:color="auto"/>
                <w:bottom w:val="none" w:sz="0" w:space="0" w:color="auto"/>
                <w:right w:val="none" w:sz="0" w:space="0" w:color="auto"/>
              </w:divBdr>
            </w:div>
            <w:div w:id="1450394960">
              <w:marLeft w:val="0"/>
              <w:marRight w:val="0"/>
              <w:marTop w:val="0"/>
              <w:marBottom w:val="0"/>
              <w:divBdr>
                <w:top w:val="none" w:sz="0" w:space="0" w:color="auto"/>
                <w:left w:val="none" w:sz="0" w:space="0" w:color="auto"/>
                <w:bottom w:val="none" w:sz="0" w:space="0" w:color="auto"/>
                <w:right w:val="none" w:sz="0" w:space="0" w:color="auto"/>
              </w:divBdr>
            </w:div>
            <w:div w:id="1544248822">
              <w:marLeft w:val="0"/>
              <w:marRight w:val="0"/>
              <w:marTop w:val="0"/>
              <w:marBottom w:val="0"/>
              <w:divBdr>
                <w:top w:val="none" w:sz="0" w:space="0" w:color="auto"/>
                <w:left w:val="none" w:sz="0" w:space="0" w:color="auto"/>
                <w:bottom w:val="none" w:sz="0" w:space="0" w:color="auto"/>
                <w:right w:val="none" w:sz="0" w:space="0" w:color="auto"/>
              </w:divBdr>
            </w:div>
          </w:divsChild>
        </w:div>
        <w:div w:id="1094282991">
          <w:marLeft w:val="0"/>
          <w:marRight w:val="0"/>
          <w:marTop w:val="0"/>
          <w:marBottom w:val="0"/>
          <w:divBdr>
            <w:top w:val="none" w:sz="0" w:space="0" w:color="auto"/>
            <w:left w:val="none" w:sz="0" w:space="0" w:color="auto"/>
            <w:bottom w:val="none" w:sz="0" w:space="0" w:color="auto"/>
            <w:right w:val="none" w:sz="0" w:space="0" w:color="auto"/>
          </w:divBdr>
        </w:div>
        <w:div w:id="1947226120">
          <w:marLeft w:val="0"/>
          <w:marRight w:val="0"/>
          <w:marTop w:val="0"/>
          <w:marBottom w:val="0"/>
          <w:divBdr>
            <w:top w:val="none" w:sz="0" w:space="0" w:color="auto"/>
            <w:left w:val="none" w:sz="0" w:space="0" w:color="auto"/>
            <w:bottom w:val="none" w:sz="0" w:space="0" w:color="auto"/>
            <w:right w:val="none" w:sz="0" w:space="0" w:color="auto"/>
          </w:divBdr>
        </w:div>
        <w:div w:id="1990939527">
          <w:marLeft w:val="0"/>
          <w:marRight w:val="0"/>
          <w:marTop w:val="0"/>
          <w:marBottom w:val="0"/>
          <w:divBdr>
            <w:top w:val="none" w:sz="0" w:space="0" w:color="auto"/>
            <w:left w:val="none" w:sz="0" w:space="0" w:color="auto"/>
            <w:bottom w:val="none" w:sz="0" w:space="0" w:color="auto"/>
            <w:right w:val="none" w:sz="0" w:space="0" w:color="auto"/>
          </w:divBdr>
        </w:div>
      </w:divsChild>
    </w:div>
    <w:div w:id="815729629">
      <w:bodyDiv w:val="1"/>
      <w:marLeft w:val="0"/>
      <w:marRight w:val="0"/>
      <w:marTop w:val="0"/>
      <w:marBottom w:val="0"/>
      <w:divBdr>
        <w:top w:val="none" w:sz="0" w:space="0" w:color="auto"/>
        <w:left w:val="none" w:sz="0" w:space="0" w:color="auto"/>
        <w:bottom w:val="none" w:sz="0" w:space="0" w:color="auto"/>
        <w:right w:val="none" w:sz="0" w:space="0" w:color="auto"/>
      </w:divBdr>
      <w:divsChild>
        <w:div w:id="643505425">
          <w:marLeft w:val="0"/>
          <w:marRight w:val="0"/>
          <w:marTop w:val="0"/>
          <w:marBottom w:val="0"/>
          <w:divBdr>
            <w:top w:val="none" w:sz="0" w:space="0" w:color="auto"/>
            <w:left w:val="none" w:sz="0" w:space="0" w:color="auto"/>
            <w:bottom w:val="none" w:sz="0" w:space="0" w:color="auto"/>
            <w:right w:val="none" w:sz="0" w:space="0" w:color="auto"/>
          </w:divBdr>
          <w:divsChild>
            <w:div w:id="366418420">
              <w:marLeft w:val="0"/>
              <w:marRight w:val="0"/>
              <w:marTop w:val="30"/>
              <w:marBottom w:val="30"/>
              <w:divBdr>
                <w:top w:val="none" w:sz="0" w:space="0" w:color="auto"/>
                <w:left w:val="none" w:sz="0" w:space="0" w:color="auto"/>
                <w:bottom w:val="none" w:sz="0" w:space="0" w:color="auto"/>
                <w:right w:val="none" w:sz="0" w:space="0" w:color="auto"/>
              </w:divBdr>
              <w:divsChild>
                <w:div w:id="21830550">
                  <w:marLeft w:val="0"/>
                  <w:marRight w:val="0"/>
                  <w:marTop w:val="0"/>
                  <w:marBottom w:val="0"/>
                  <w:divBdr>
                    <w:top w:val="none" w:sz="0" w:space="0" w:color="auto"/>
                    <w:left w:val="none" w:sz="0" w:space="0" w:color="auto"/>
                    <w:bottom w:val="none" w:sz="0" w:space="0" w:color="auto"/>
                    <w:right w:val="none" w:sz="0" w:space="0" w:color="auto"/>
                  </w:divBdr>
                  <w:divsChild>
                    <w:div w:id="458958597">
                      <w:marLeft w:val="0"/>
                      <w:marRight w:val="0"/>
                      <w:marTop w:val="0"/>
                      <w:marBottom w:val="0"/>
                      <w:divBdr>
                        <w:top w:val="none" w:sz="0" w:space="0" w:color="auto"/>
                        <w:left w:val="none" w:sz="0" w:space="0" w:color="auto"/>
                        <w:bottom w:val="none" w:sz="0" w:space="0" w:color="auto"/>
                        <w:right w:val="none" w:sz="0" w:space="0" w:color="auto"/>
                      </w:divBdr>
                    </w:div>
                  </w:divsChild>
                </w:div>
                <w:div w:id="91778365">
                  <w:marLeft w:val="0"/>
                  <w:marRight w:val="0"/>
                  <w:marTop w:val="0"/>
                  <w:marBottom w:val="0"/>
                  <w:divBdr>
                    <w:top w:val="none" w:sz="0" w:space="0" w:color="auto"/>
                    <w:left w:val="none" w:sz="0" w:space="0" w:color="auto"/>
                    <w:bottom w:val="none" w:sz="0" w:space="0" w:color="auto"/>
                    <w:right w:val="none" w:sz="0" w:space="0" w:color="auto"/>
                  </w:divBdr>
                  <w:divsChild>
                    <w:div w:id="1255045602">
                      <w:marLeft w:val="0"/>
                      <w:marRight w:val="0"/>
                      <w:marTop w:val="0"/>
                      <w:marBottom w:val="0"/>
                      <w:divBdr>
                        <w:top w:val="none" w:sz="0" w:space="0" w:color="auto"/>
                        <w:left w:val="none" w:sz="0" w:space="0" w:color="auto"/>
                        <w:bottom w:val="none" w:sz="0" w:space="0" w:color="auto"/>
                        <w:right w:val="none" w:sz="0" w:space="0" w:color="auto"/>
                      </w:divBdr>
                    </w:div>
                  </w:divsChild>
                </w:div>
                <w:div w:id="673841525">
                  <w:marLeft w:val="0"/>
                  <w:marRight w:val="0"/>
                  <w:marTop w:val="0"/>
                  <w:marBottom w:val="0"/>
                  <w:divBdr>
                    <w:top w:val="none" w:sz="0" w:space="0" w:color="auto"/>
                    <w:left w:val="none" w:sz="0" w:space="0" w:color="auto"/>
                    <w:bottom w:val="none" w:sz="0" w:space="0" w:color="auto"/>
                    <w:right w:val="none" w:sz="0" w:space="0" w:color="auto"/>
                  </w:divBdr>
                  <w:divsChild>
                    <w:div w:id="1097218640">
                      <w:marLeft w:val="0"/>
                      <w:marRight w:val="0"/>
                      <w:marTop w:val="0"/>
                      <w:marBottom w:val="0"/>
                      <w:divBdr>
                        <w:top w:val="none" w:sz="0" w:space="0" w:color="auto"/>
                        <w:left w:val="none" w:sz="0" w:space="0" w:color="auto"/>
                        <w:bottom w:val="none" w:sz="0" w:space="0" w:color="auto"/>
                        <w:right w:val="none" w:sz="0" w:space="0" w:color="auto"/>
                      </w:divBdr>
                    </w:div>
                  </w:divsChild>
                </w:div>
                <w:div w:id="792362760">
                  <w:marLeft w:val="0"/>
                  <w:marRight w:val="0"/>
                  <w:marTop w:val="0"/>
                  <w:marBottom w:val="0"/>
                  <w:divBdr>
                    <w:top w:val="none" w:sz="0" w:space="0" w:color="auto"/>
                    <w:left w:val="none" w:sz="0" w:space="0" w:color="auto"/>
                    <w:bottom w:val="none" w:sz="0" w:space="0" w:color="auto"/>
                    <w:right w:val="none" w:sz="0" w:space="0" w:color="auto"/>
                  </w:divBdr>
                  <w:divsChild>
                    <w:div w:id="581336968">
                      <w:marLeft w:val="0"/>
                      <w:marRight w:val="0"/>
                      <w:marTop w:val="0"/>
                      <w:marBottom w:val="0"/>
                      <w:divBdr>
                        <w:top w:val="none" w:sz="0" w:space="0" w:color="auto"/>
                        <w:left w:val="none" w:sz="0" w:space="0" w:color="auto"/>
                        <w:bottom w:val="none" w:sz="0" w:space="0" w:color="auto"/>
                        <w:right w:val="none" w:sz="0" w:space="0" w:color="auto"/>
                      </w:divBdr>
                    </w:div>
                  </w:divsChild>
                </w:div>
                <w:div w:id="965310644">
                  <w:marLeft w:val="0"/>
                  <w:marRight w:val="0"/>
                  <w:marTop w:val="0"/>
                  <w:marBottom w:val="0"/>
                  <w:divBdr>
                    <w:top w:val="none" w:sz="0" w:space="0" w:color="auto"/>
                    <w:left w:val="none" w:sz="0" w:space="0" w:color="auto"/>
                    <w:bottom w:val="none" w:sz="0" w:space="0" w:color="auto"/>
                    <w:right w:val="none" w:sz="0" w:space="0" w:color="auto"/>
                  </w:divBdr>
                  <w:divsChild>
                    <w:div w:id="1493252845">
                      <w:marLeft w:val="0"/>
                      <w:marRight w:val="0"/>
                      <w:marTop w:val="0"/>
                      <w:marBottom w:val="0"/>
                      <w:divBdr>
                        <w:top w:val="none" w:sz="0" w:space="0" w:color="auto"/>
                        <w:left w:val="none" w:sz="0" w:space="0" w:color="auto"/>
                        <w:bottom w:val="none" w:sz="0" w:space="0" w:color="auto"/>
                        <w:right w:val="none" w:sz="0" w:space="0" w:color="auto"/>
                      </w:divBdr>
                    </w:div>
                  </w:divsChild>
                </w:div>
                <w:div w:id="1038164161">
                  <w:marLeft w:val="0"/>
                  <w:marRight w:val="0"/>
                  <w:marTop w:val="0"/>
                  <w:marBottom w:val="0"/>
                  <w:divBdr>
                    <w:top w:val="none" w:sz="0" w:space="0" w:color="auto"/>
                    <w:left w:val="none" w:sz="0" w:space="0" w:color="auto"/>
                    <w:bottom w:val="none" w:sz="0" w:space="0" w:color="auto"/>
                    <w:right w:val="none" w:sz="0" w:space="0" w:color="auto"/>
                  </w:divBdr>
                  <w:divsChild>
                    <w:div w:id="2005620563">
                      <w:marLeft w:val="0"/>
                      <w:marRight w:val="0"/>
                      <w:marTop w:val="0"/>
                      <w:marBottom w:val="0"/>
                      <w:divBdr>
                        <w:top w:val="none" w:sz="0" w:space="0" w:color="auto"/>
                        <w:left w:val="none" w:sz="0" w:space="0" w:color="auto"/>
                        <w:bottom w:val="none" w:sz="0" w:space="0" w:color="auto"/>
                        <w:right w:val="none" w:sz="0" w:space="0" w:color="auto"/>
                      </w:divBdr>
                    </w:div>
                  </w:divsChild>
                </w:div>
                <w:div w:id="1484195756">
                  <w:marLeft w:val="0"/>
                  <w:marRight w:val="0"/>
                  <w:marTop w:val="0"/>
                  <w:marBottom w:val="0"/>
                  <w:divBdr>
                    <w:top w:val="none" w:sz="0" w:space="0" w:color="auto"/>
                    <w:left w:val="none" w:sz="0" w:space="0" w:color="auto"/>
                    <w:bottom w:val="none" w:sz="0" w:space="0" w:color="auto"/>
                    <w:right w:val="none" w:sz="0" w:space="0" w:color="auto"/>
                  </w:divBdr>
                  <w:divsChild>
                    <w:div w:id="1462384646">
                      <w:marLeft w:val="0"/>
                      <w:marRight w:val="0"/>
                      <w:marTop w:val="0"/>
                      <w:marBottom w:val="0"/>
                      <w:divBdr>
                        <w:top w:val="none" w:sz="0" w:space="0" w:color="auto"/>
                        <w:left w:val="none" w:sz="0" w:space="0" w:color="auto"/>
                        <w:bottom w:val="none" w:sz="0" w:space="0" w:color="auto"/>
                        <w:right w:val="none" w:sz="0" w:space="0" w:color="auto"/>
                      </w:divBdr>
                    </w:div>
                  </w:divsChild>
                </w:div>
                <w:div w:id="1515731319">
                  <w:marLeft w:val="0"/>
                  <w:marRight w:val="0"/>
                  <w:marTop w:val="0"/>
                  <w:marBottom w:val="0"/>
                  <w:divBdr>
                    <w:top w:val="none" w:sz="0" w:space="0" w:color="auto"/>
                    <w:left w:val="none" w:sz="0" w:space="0" w:color="auto"/>
                    <w:bottom w:val="none" w:sz="0" w:space="0" w:color="auto"/>
                    <w:right w:val="none" w:sz="0" w:space="0" w:color="auto"/>
                  </w:divBdr>
                  <w:divsChild>
                    <w:div w:id="1930231950">
                      <w:marLeft w:val="0"/>
                      <w:marRight w:val="0"/>
                      <w:marTop w:val="0"/>
                      <w:marBottom w:val="0"/>
                      <w:divBdr>
                        <w:top w:val="none" w:sz="0" w:space="0" w:color="auto"/>
                        <w:left w:val="none" w:sz="0" w:space="0" w:color="auto"/>
                        <w:bottom w:val="none" w:sz="0" w:space="0" w:color="auto"/>
                        <w:right w:val="none" w:sz="0" w:space="0" w:color="auto"/>
                      </w:divBdr>
                    </w:div>
                  </w:divsChild>
                </w:div>
                <w:div w:id="1827160335">
                  <w:marLeft w:val="0"/>
                  <w:marRight w:val="0"/>
                  <w:marTop w:val="0"/>
                  <w:marBottom w:val="0"/>
                  <w:divBdr>
                    <w:top w:val="none" w:sz="0" w:space="0" w:color="auto"/>
                    <w:left w:val="none" w:sz="0" w:space="0" w:color="auto"/>
                    <w:bottom w:val="none" w:sz="0" w:space="0" w:color="auto"/>
                    <w:right w:val="none" w:sz="0" w:space="0" w:color="auto"/>
                  </w:divBdr>
                  <w:divsChild>
                    <w:div w:id="1126121419">
                      <w:marLeft w:val="0"/>
                      <w:marRight w:val="0"/>
                      <w:marTop w:val="0"/>
                      <w:marBottom w:val="0"/>
                      <w:divBdr>
                        <w:top w:val="none" w:sz="0" w:space="0" w:color="auto"/>
                        <w:left w:val="none" w:sz="0" w:space="0" w:color="auto"/>
                        <w:bottom w:val="none" w:sz="0" w:space="0" w:color="auto"/>
                        <w:right w:val="none" w:sz="0" w:space="0" w:color="auto"/>
                      </w:divBdr>
                    </w:div>
                  </w:divsChild>
                </w:div>
                <w:div w:id="1828475682">
                  <w:marLeft w:val="0"/>
                  <w:marRight w:val="0"/>
                  <w:marTop w:val="0"/>
                  <w:marBottom w:val="0"/>
                  <w:divBdr>
                    <w:top w:val="none" w:sz="0" w:space="0" w:color="auto"/>
                    <w:left w:val="none" w:sz="0" w:space="0" w:color="auto"/>
                    <w:bottom w:val="none" w:sz="0" w:space="0" w:color="auto"/>
                    <w:right w:val="none" w:sz="0" w:space="0" w:color="auto"/>
                  </w:divBdr>
                  <w:divsChild>
                    <w:div w:id="743258389">
                      <w:marLeft w:val="0"/>
                      <w:marRight w:val="0"/>
                      <w:marTop w:val="0"/>
                      <w:marBottom w:val="0"/>
                      <w:divBdr>
                        <w:top w:val="none" w:sz="0" w:space="0" w:color="auto"/>
                        <w:left w:val="none" w:sz="0" w:space="0" w:color="auto"/>
                        <w:bottom w:val="none" w:sz="0" w:space="0" w:color="auto"/>
                        <w:right w:val="none" w:sz="0" w:space="0" w:color="auto"/>
                      </w:divBdr>
                    </w:div>
                  </w:divsChild>
                </w:div>
                <w:div w:id="2007705704">
                  <w:marLeft w:val="0"/>
                  <w:marRight w:val="0"/>
                  <w:marTop w:val="0"/>
                  <w:marBottom w:val="0"/>
                  <w:divBdr>
                    <w:top w:val="none" w:sz="0" w:space="0" w:color="auto"/>
                    <w:left w:val="none" w:sz="0" w:space="0" w:color="auto"/>
                    <w:bottom w:val="none" w:sz="0" w:space="0" w:color="auto"/>
                    <w:right w:val="none" w:sz="0" w:space="0" w:color="auto"/>
                  </w:divBdr>
                  <w:divsChild>
                    <w:div w:id="43482160">
                      <w:marLeft w:val="0"/>
                      <w:marRight w:val="0"/>
                      <w:marTop w:val="0"/>
                      <w:marBottom w:val="0"/>
                      <w:divBdr>
                        <w:top w:val="none" w:sz="0" w:space="0" w:color="auto"/>
                        <w:left w:val="none" w:sz="0" w:space="0" w:color="auto"/>
                        <w:bottom w:val="none" w:sz="0" w:space="0" w:color="auto"/>
                        <w:right w:val="none" w:sz="0" w:space="0" w:color="auto"/>
                      </w:divBdr>
                    </w:div>
                  </w:divsChild>
                </w:div>
                <w:div w:id="2047177646">
                  <w:marLeft w:val="0"/>
                  <w:marRight w:val="0"/>
                  <w:marTop w:val="0"/>
                  <w:marBottom w:val="0"/>
                  <w:divBdr>
                    <w:top w:val="none" w:sz="0" w:space="0" w:color="auto"/>
                    <w:left w:val="none" w:sz="0" w:space="0" w:color="auto"/>
                    <w:bottom w:val="none" w:sz="0" w:space="0" w:color="auto"/>
                    <w:right w:val="none" w:sz="0" w:space="0" w:color="auto"/>
                  </w:divBdr>
                  <w:divsChild>
                    <w:div w:id="17784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5406">
          <w:marLeft w:val="0"/>
          <w:marRight w:val="0"/>
          <w:marTop w:val="0"/>
          <w:marBottom w:val="0"/>
          <w:divBdr>
            <w:top w:val="none" w:sz="0" w:space="0" w:color="auto"/>
            <w:left w:val="none" w:sz="0" w:space="0" w:color="auto"/>
            <w:bottom w:val="none" w:sz="0" w:space="0" w:color="auto"/>
            <w:right w:val="none" w:sz="0" w:space="0" w:color="auto"/>
          </w:divBdr>
        </w:div>
        <w:div w:id="1870028109">
          <w:marLeft w:val="0"/>
          <w:marRight w:val="0"/>
          <w:marTop w:val="0"/>
          <w:marBottom w:val="0"/>
          <w:divBdr>
            <w:top w:val="none" w:sz="0" w:space="0" w:color="auto"/>
            <w:left w:val="none" w:sz="0" w:space="0" w:color="auto"/>
            <w:bottom w:val="none" w:sz="0" w:space="0" w:color="auto"/>
            <w:right w:val="none" w:sz="0" w:space="0" w:color="auto"/>
          </w:divBdr>
        </w:div>
        <w:div w:id="2041347146">
          <w:marLeft w:val="0"/>
          <w:marRight w:val="0"/>
          <w:marTop w:val="0"/>
          <w:marBottom w:val="0"/>
          <w:divBdr>
            <w:top w:val="none" w:sz="0" w:space="0" w:color="auto"/>
            <w:left w:val="none" w:sz="0" w:space="0" w:color="auto"/>
            <w:bottom w:val="none" w:sz="0" w:space="0" w:color="auto"/>
            <w:right w:val="none" w:sz="0" w:space="0" w:color="auto"/>
          </w:divBdr>
        </w:div>
      </w:divsChild>
    </w:div>
    <w:div w:id="850028256">
      <w:bodyDiv w:val="1"/>
      <w:marLeft w:val="0"/>
      <w:marRight w:val="0"/>
      <w:marTop w:val="0"/>
      <w:marBottom w:val="0"/>
      <w:divBdr>
        <w:top w:val="none" w:sz="0" w:space="0" w:color="auto"/>
        <w:left w:val="none" w:sz="0" w:space="0" w:color="auto"/>
        <w:bottom w:val="none" w:sz="0" w:space="0" w:color="auto"/>
        <w:right w:val="none" w:sz="0" w:space="0" w:color="auto"/>
      </w:divBdr>
    </w:div>
    <w:div w:id="925308233">
      <w:bodyDiv w:val="1"/>
      <w:marLeft w:val="0"/>
      <w:marRight w:val="0"/>
      <w:marTop w:val="0"/>
      <w:marBottom w:val="0"/>
      <w:divBdr>
        <w:top w:val="none" w:sz="0" w:space="0" w:color="auto"/>
        <w:left w:val="none" w:sz="0" w:space="0" w:color="auto"/>
        <w:bottom w:val="none" w:sz="0" w:space="0" w:color="auto"/>
        <w:right w:val="none" w:sz="0" w:space="0" w:color="auto"/>
      </w:divBdr>
      <w:divsChild>
        <w:div w:id="346365933">
          <w:marLeft w:val="0"/>
          <w:marRight w:val="0"/>
          <w:marTop w:val="0"/>
          <w:marBottom w:val="0"/>
          <w:divBdr>
            <w:top w:val="none" w:sz="0" w:space="0" w:color="auto"/>
            <w:left w:val="none" w:sz="0" w:space="0" w:color="auto"/>
            <w:bottom w:val="none" w:sz="0" w:space="0" w:color="auto"/>
            <w:right w:val="none" w:sz="0" w:space="0" w:color="auto"/>
          </w:divBdr>
        </w:div>
        <w:div w:id="1649017888">
          <w:marLeft w:val="0"/>
          <w:marRight w:val="0"/>
          <w:marTop w:val="0"/>
          <w:marBottom w:val="0"/>
          <w:divBdr>
            <w:top w:val="none" w:sz="0" w:space="0" w:color="auto"/>
            <w:left w:val="none" w:sz="0" w:space="0" w:color="auto"/>
            <w:bottom w:val="none" w:sz="0" w:space="0" w:color="auto"/>
            <w:right w:val="none" w:sz="0" w:space="0" w:color="auto"/>
          </w:divBdr>
        </w:div>
      </w:divsChild>
    </w:div>
    <w:div w:id="929893509">
      <w:bodyDiv w:val="1"/>
      <w:marLeft w:val="0"/>
      <w:marRight w:val="0"/>
      <w:marTop w:val="0"/>
      <w:marBottom w:val="0"/>
      <w:divBdr>
        <w:top w:val="none" w:sz="0" w:space="0" w:color="auto"/>
        <w:left w:val="none" w:sz="0" w:space="0" w:color="auto"/>
        <w:bottom w:val="none" w:sz="0" w:space="0" w:color="auto"/>
        <w:right w:val="none" w:sz="0" w:space="0" w:color="auto"/>
      </w:divBdr>
      <w:divsChild>
        <w:div w:id="10911724">
          <w:marLeft w:val="0"/>
          <w:marRight w:val="0"/>
          <w:marTop w:val="0"/>
          <w:marBottom w:val="0"/>
          <w:divBdr>
            <w:top w:val="none" w:sz="0" w:space="0" w:color="auto"/>
            <w:left w:val="none" w:sz="0" w:space="0" w:color="auto"/>
            <w:bottom w:val="none" w:sz="0" w:space="0" w:color="auto"/>
            <w:right w:val="none" w:sz="0" w:space="0" w:color="auto"/>
          </w:divBdr>
        </w:div>
        <w:div w:id="152569286">
          <w:marLeft w:val="0"/>
          <w:marRight w:val="0"/>
          <w:marTop w:val="0"/>
          <w:marBottom w:val="0"/>
          <w:divBdr>
            <w:top w:val="none" w:sz="0" w:space="0" w:color="auto"/>
            <w:left w:val="none" w:sz="0" w:space="0" w:color="auto"/>
            <w:bottom w:val="none" w:sz="0" w:space="0" w:color="auto"/>
            <w:right w:val="none" w:sz="0" w:space="0" w:color="auto"/>
          </w:divBdr>
        </w:div>
        <w:div w:id="1807239354">
          <w:marLeft w:val="0"/>
          <w:marRight w:val="0"/>
          <w:marTop w:val="0"/>
          <w:marBottom w:val="0"/>
          <w:divBdr>
            <w:top w:val="none" w:sz="0" w:space="0" w:color="auto"/>
            <w:left w:val="none" w:sz="0" w:space="0" w:color="auto"/>
            <w:bottom w:val="none" w:sz="0" w:space="0" w:color="auto"/>
            <w:right w:val="none" w:sz="0" w:space="0" w:color="auto"/>
          </w:divBdr>
          <w:divsChild>
            <w:div w:id="236667598">
              <w:marLeft w:val="0"/>
              <w:marRight w:val="0"/>
              <w:marTop w:val="0"/>
              <w:marBottom w:val="0"/>
              <w:divBdr>
                <w:top w:val="none" w:sz="0" w:space="0" w:color="auto"/>
                <w:left w:val="none" w:sz="0" w:space="0" w:color="auto"/>
                <w:bottom w:val="none" w:sz="0" w:space="0" w:color="auto"/>
                <w:right w:val="none" w:sz="0" w:space="0" w:color="auto"/>
              </w:divBdr>
            </w:div>
            <w:div w:id="1647201837">
              <w:marLeft w:val="0"/>
              <w:marRight w:val="0"/>
              <w:marTop w:val="0"/>
              <w:marBottom w:val="0"/>
              <w:divBdr>
                <w:top w:val="none" w:sz="0" w:space="0" w:color="auto"/>
                <w:left w:val="none" w:sz="0" w:space="0" w:color="auto"/>
                <w:bottom w:val="none" w:sz="0" w:space="0" w:color="auto"/>
                <w:right w:val="none" w:sz="0" w:space="0" w:color="auto"/>
              </w:divBdr>
            </w:div>
            <w:div w:id="1665933711">
              <w:marLeft w:val="0"/>
              <w:marRight w:val="0"/>
              <w:marTop w:val="0"/>
              <w:marBottom w:val="0"/>
              <w:divBdr>
                <w:top w:val="none" w:sz="0" w:space="0" w:color="auto"/>
                <w:left w:val="none" w:sz="0" w:space="0" w:color="auto"/>
                <w:bottom w:val="none" w:sz="0" w:space="0" w:color="auto"/>
                <w:right w:val="none" w:sz="0" w:space="0" w:color="auto"/>
              </w:divBdr>
            </w:div>
            <w:div w:id="17163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9628">
      <w:bodyDiv w:val="1"/>
      <w:marLeft w:val="0"/>
      <w:marRight w:val="0"/>
      <w:marTop w:val="0"/>
      <w:marBottom w:val="0"/>
      <w:divBdr>
        <w:top w:val="none" w:sz="0" w:space="0" w:color="auto"/>
        <w:left w:val="none" w:sz="0" w:space="0" w:color="auto"/>
        <w:bottom w:val="none" w:sz="0" w:space="0" w:color="auto"/>
        <w:right w:val="none" w:sz="0" w:space="0" w:color="auto"/>
      </w:divBdr>
      <w:divsChild>
        <w:div w:id="1804883021">
          <w:marLeft w:val="0"/>
          <w:marRight w:val="0"/>
          <w:marTop w:val="0"/>
          <w:marBottom w:val="0"/>
          <w:divBdr>
            <w:top w:val="none" w:sz="0" w:space="0" w:color="auto"/>
            <w:left w:val="none" w:sz="0" w:space="0" w:color="auto"/>
            <w:bottom w:val="none" w:sz="0" w:space="0" w:color="auto"/>
            <w:right w:val="none" w:sz="0" w:space="0" w:color="auto"/>
          </w:divBdr>
        </w:div>
        <w:div w:id="1818111762">
          <w:marLeft w:val="0"/>
          <w:marRight w:val="0"/>
          <w:marTop w:val="0"/>
          <w:marBottom w:val="0"/>
          <w:divBdr>
            <w:top w:val="none" w:sz="0" w:space="0" w:color="auto"/>
            <w:left w:val="none" w:sz="0" w:space="0" w:color="auto"/>
            <w:bottom w:val="none" w:sz="0" w:space="0" w:color="auto"/>
            <w:right w:val="none" w:sz="0" w:space="0" w:color="auto"/>
          </w:divBdr>
        </w:div>
      </w:divsChild>
    </w:div>
    <w:div w:id="950472980">
      <w:bodyDiv w:val="1"/>
      <w:marLeft w:val="0"/>
      <w:marRight w:val="0"/>
      <w:marTop w:val="0"/>
      <w:marBottom w:val="0"/>
      <w:divBdr>
        <w:top w:val="none" w:sz="0" w:space="0" w:color="auto"/>
        <w:left w:val="none" w:sz="0" w:space="0" w:color="auto"/>
        <w:bottom w:val="none" w:sz="0" w:space="0" w:color="auto"/>
        <w:right w:val="none" w:sz="0" w:space="0" w:color="auto"/>
      </w:divBdr>
      <w:divsChild>
        <w:div w:id="718668618">
          <w:marLeft w:val="0"/>
          <w:marRight w:val="0"/>
          <w:marTop w:val="0"/>
          <w:marBottom w:val="0"/>
          <w:divBdr>
            <w:top w:val="none" w:sz="0" w:space="0" w:color="auto"/>
            <w:left w:val="none" w:sz="0" w:space="0" w:color="auto"/>
            <w:bottom w:val="none" w:sz="0" w:space="0" w:color="auto"/>
            <w:right w:val="none" w:sz="0" w:space="0" w:color="auto"/>
          </w:divBdr>
        </w:div>
        <w:div w:id="721826826">
          <w:marLeft w:val="0"/>
          <w:marRight w:val="0"/>
          <w:marTop w:val="0"/>
          <w:marBottom w:val="0"/>
          <w:divBdr>
            <w:top w:val="none" w:sz="0" w:space="0" w:color="auto"/>
            <w:left w:val="none" w:sz="0" w:space="0" w:color="auto"/>
            <w:bottom w:val="none" w:sz="0" w:space="0" w:color="auto"/>
            <w:right w:val="none" w:sz="0" w:space="0" w:color="auto"/>
          </w:divBdr>
        </w:div>
        <w:div w:id="963921052">
          <w:marLeft w:val="0"/>
          <w:marRight w:val="0"/>
          <w:marTop w:val="0"/>
          <w:marBottom w:val="0"/>
          <w:divBdr>
            <w:top w:val="none" w:sz="0" w:space="0" w:color="auto"/>
            <w:left w:val="none" w:sz="0" w:space="0" w:color="auto"/>
            <w:bottom w:val="none" w:sz="0" w:space="0" w:color="auto"/>
            <w:right w:val="none" w:sz="0" w:space="0" w:color="auto"/>
          </w:divBdr>
        </w:div>
        <w:div w:id="1067151487">
          <w:marLeft w:val="0"/>
          <w:marRight w:val="0"/>
          <w:marTop w:val="0"/>
          <w:marBottom w:val="0"/>
          <w:divBdr>
            <w:top w:val="none" w:sz="0" w:space="0" w:color="auto"/>
            <w:left w:val="none" w:sz="0" w:space="0" w:color="auto"/>
            <w:bottom w:val="none" w:sz="0" w:space="0" w:color="auto"/>
            <w:right w:val="none" w:sz="0" w:space="0" w:color="auto"/>
          </w:divBdr>
        </w:div>
        <w:div w:id="1227883188">
          <w:marLeft w:val="0"/>
          <w:marRight w:val="0"/>
          <w:marTop w:val="0"/>
          <w:marBottom w:val="0"/>
          <w:divBdr>
            <w:top w:val="none" w:sz="0" w:space="0" w:color="auto"/>
            <w:left w:val="none" w:sz="0" w:space="0" w:color="auto"/>
            <w:bottom w:val="none" w:sz="0" w:space="0" w:color="auto"/>
            <w:right w:val="none" w:sz="0" w:space="0" w:color="auto"/>
          </w:divBdr>
        </w:div>
        <w:div w:id="1323504954">
          <w:marLeft w:val="0"/>
          <w:marRight w:val="0"/>
          <w:marTop w:val="0"/>
          <w:marBottom w:val="0"/>
          <w:divBdr>
            <w:top w:val="none" w:sz="0" w:space="0" w:color="auto"/>
            <w:left w:val="none" w:sz="0" w:space="0" w:color="auto"/>
            <w:bottom w:val="none" w:sz="0" w:space="0" w:color="auto"/>
            <w:right w:val="none" w:sz="0" w:space="0" w:color="auto"/>
          </w:divBdr>
        </w:div>
        <w:div w:id="1446851600">
          <w:marLeft w:val="0"/>
          <w:marRight w:val="0"/>
          <w:marTop w:val="0"/>
          <w:marBottom w:val="0"/>
          <w:divBdr>
            <w:top w:val="none" w:sz="0" w:space="0" w:color="auto"/>
            <w:left w:val="none" w:sz="0" w:space="0" w:color="auto"/>
            <w:bottom w:val="none" w:sz="0" w:space="0" w:color="auto"/>
            <w:right w:val="none" w:sz="0" w:space="0" w:color="auto"/>
          </w:divBdr>
        </w:div>
        <w:div w:id="1463500877">
          <w:marLeft w:val="0"/>
          <w:marRight w:val="0"/>
          <w:marTop w:val="0"/>
          <w:marBottom w:val="0"/>
          <w:divBdr>
            <w:top w:val="none" w:sz="0" w:space="0" w:color="auto"/>
            <w:left w:val="none" w:sz="0" w:space="0" w:color="auto"/>
            <w:bottom w:val="none" w:sz="0" w:space="0" w:color="auto"/>
            <w:right w:val="none" w:sz="0" w:space="0" w:color="auto"/>
          </w:divBdr>
        </w:div>
        <w:div w:id="1555309585">
          <w:marLeft w:val="0"/>
          <w:marRight w:val="0"/>
          <w:marTop w:val="0"/>
          <w:marBottom w:val="0"/>
          <w:divBdr>
            <w:top w:val="none" w:sz="0" w:space="0" w:color="auto"/>
            <w:left w:val="none" w:sz="0" w:space="0" w:color="auto"/>
            <w:bottom w:val="none" w:sz="0" w:space="0" w:color="auto"/>
            <w:right w:val="none" w:sz="0" w:space="0" w:color="auto"/>
          </w:divBdr>
        </w:div>
        <w:div w:id="1700429662">
          <w:marLeft w:val="0"/>
          <w:marRight w:val="0"/>
          <w:marTop w:val="0"/>
          <w:marBottom w:val="0"/>
          <w:divBdr>
            <w:top w:val="none" w:sz="0" w:space="0" w:color="auto"/>
            <w:left w:val="none" w:sz="0" w:space="0" w:color="auto"/>
            <w:bottom w:val="none" w:sz="0" w:space="0" w:color="auto"/>
            <w:right w:val="none" w:sz="0" w:space="0" w:color="auto"/>
          </w:divBdr>
        </w:div>
        <w:div w:id="1715080705">
          <w:marLeft w:val="0"/>
          <w:marRight w:val="0"/>
          <w:marTop w:val="0"/>
          <w:marBottom w:val="0"/>
          <w:divBdr>
            <w:top w:val="none" w:sz="0" w:space="0" w:color="auto"/>
            <w:left w:val="none" w:sz="0" w:space="0" w:color="auto"/>
            <w:bottom w:val="none" w:sz="0" w:space="0" w:color="auto"/>
            <w:right w:val="none" w:sz="0" w:space="0" w:color="auto"/>
          </w:divBdr>
        </w:div>
        <w:div w:id="1719934718">
          <w:marLeft w:val="0"/>
          <w:marRight w:val="0"/>
          <w:marTop w:val="0"/>
          <w:marBottom w:val="0"/>
          <w:divBdr>
            <w:top w:val="none" w:sz="0" w:space="0" w:color="auto"/>
            <w:left w:val="none" w:sz="0" w:space="0" w:color="auto"/>
            <w:bottom w:val="none" w:sz="0" w:space="0" w:color="auto"/>
            <w:right w:val="none" w:sz="0" w:space="0" w:color="auto"/>
          </w:divBdr>
        </w:div>
        <w:div w:id="1933001934">
          <w:marLeft w:val="0"/>
          <w:marRight w:val="0"/>
          <w:marTop w:val="0"/>
          <w:marBottom w:val="0"/>
          <w:divBdr>
            <w:top w:val="none" w:sz="0" w:space="0" w:color="auto"/>
            <w:left w:val="none" w:sz="0" w:space="0" w:color="auto"/>
            <w:bottom w:val="none" w:sz="0" w:space="0" w:color="auto"/>
            <w:right w:val="none" w:sz="0" w:space="0" w:color="auto"/>
          </w:divBdr>
        </w:div>
        <w:div w:id="2070492276">
          <w:marLeft w:val="0"/>
          <w:marRight w:val="0"/>
          <w:marTop w:val="0"/>
          <w:marBottom w:val="0"/>
          <w:divBdr>
            <w:top w:val="none" w:sz="0" w:space="0" w:color="auto"/>
            <w:left w:val="none" w:sz="0" w:space="0" w:color="auto"/>
            <w:bottom w:val="none" w:sz="0" w:space="0" w:color="auto"/>
            <w:right w:val="none" w:sz="0" w:space="0" w:color="auto"/>
          </w:divBdr>
        </w:div>
      </w:divsChild>
    </w:div>
    <w:div w:id="1008170132">
      <w:bodyDiv w:val="1"/>
      <w:marLeft w:val="0"/>
      <w:marRight w:val="0"/>
      <w:marTop w:val="0"/>
      <w:marBottom w:val="0"/>
      <w:divBdr>
        <w:top w:val="none" w:sz="0" w:space="0" w:color="auto"/>
        <w:left w:val="none" w:sz="0" w:space="0" w:color="auto"/>
        <w:bottom w:val="none" w:sz="0" w:space="0" w:color="auto"/>
        <w:right w:val="none" w:sz="0" w:space="0" w:color="auto"/>
      </w:divBdr>
      <w:divsChild>
        <w:div w:id="555312709">
          <w:marLeft w:val="0"/>
          <w:marRight w:val="0"/>
          <w:marTop w:val="0"/>
          <w:marBottom w:val="0"/>
          <w:divBdr>
            <w:top w:val="none" w:sz="0" w:space="0" w:color="auto"/>
            <w:left w:val="none" w:sz="0" w:space="0" w:color="auto"/>
            <w:bottom w:val="none" w:sz="0" w:space="0" w:color="auto"/>
            <w:right w:val="none" w:sz="0" w:space="0" w:color="auto"/>
          </w:divBdr>
        </w:div>
        <w:div w:id="1039430158">
          <w:marLeft w:val="0"/>
          <w:marRight w:val="0"/>
          <w:marTop w:val="0"/>
          <w:marBottom w:val="0"/>
          <w:divBdr>
            <w:top w:val="none" w:sz="0" w:space="0" w:color="auto"/>
            <w:left w:val="none" w:sz="0" w:space="0" w:color="auto"/>
            <w:bottom w:val="none" w:sz="0" w:space="0" w:color="auto"/>
            <w:right w:val="none" w:sz="0" w:space="0" w:color="auto"/>
          </w:divBdr>
          <w:divsChild>
            <w:div w:id="54361141">
              <w:marLeft w:val="0"/>
              <w:marRight w:val="0"/>
              <w:marTop w:val="0"/>
              <w:marBottom w:val="0"/>
              <w:divBdr>
                <w:top w:val="none" w:sz="0" w:space="0" w:color="auto"/>
                <w:left w:val="none" w:sz="0" w:space="0" w:color="auto"/>
                <w:bottom w:val="none" w:sz="0" w:space="0" w:color="auto"/>
                <w:right w:val="none" w:sz="0" w:space="0" w:color="auto"/>
              </w:divBdr>
            </w:div>
            <w:div w:id="146632052">
              <w:marLeft w:val="0"/>
              <w:marRight w:val="0"/>
              <w:marTop w:val="0"/>
              <w:marBottom w:val="0"/>
              <w:divBdr>
                <w:top w:val="none" w:sz="0" w:space="0" w:color="auto"/>
                <w:left w:val="none" w:sz="0" w:space="0" w:color="auto"/>
                <w:bottom w:val="none" w:sz="0" w:space="0" w:color="auto"/>
                <w:right w:val="none" w:sz="0" w:space="0" w:color="auto"/>
              </w:divBdr>
            </w:div>
            <w:div w:id="541675988">
              <w:marLeft w:val="0"/>
              <w:marRight w:val="0"/>
              <w:marTop w:val="0"/>
              <w:marBottom w:val="0"/>
              <w:divBdr>
                <w:top w:val="none" w:sz="0" w:space="0" w:color="auto"/>
                <w:left w:val="none" w:sz="0" w:space="0" w:color="auto"/>
                <w:bottom w:val="none" w:sz="0" w:space="0" w:color="auto"/>
                <w:right w:val="none" w:sz="0" w:space="0" w:color="auto"/>
              </w:divBdr>
            </w:div>
            <w:div w:id="575285980">
              <w:marLeft w:val="0"/>
              <w:marRight w:val="0"/>
              <w:marTop w:val="0"/>
              <w:marBottom w:val="0"/>
              <w:divBdr>
                <w:top w:val="none" w:sz="0" w:space="0" w:color="auto"/>
                <w:left w:val="none" w:sz="0" w:space="0" w:color="auto"/>
                <w:bottom w:val="none" w:sz="0" w:space="0" w:color="auto"/>
                <w:right w:val="none" w:sz="0" w:space="0" w:color="auto"/>
              </w:divBdr>
            </w:div>
            <w:div w:id="658001772">
              <w:marLeft w:val="0"/>
              <w:marRight w:val="0"/>
              <w:marTop w:val="0"/>
              <w:marBottom w:val="0"/>
              <w:divBdr>
                <w:top w:val="none" w:sz="0" w:space="0" w:color="auto"/>
                <w:left w:val="none" w:sz="0" w:space="0" w:color="auto"/>
                <w:bottom w:val="none" w:sz="0" w:space="0" w:color="auto"/>
                <w:right w:val="none" w:sz="0" w:space="0" w:color="auto"/>
              </w:divBdr>
            </w:div>
            <w:div w:id="1005792337">
              <w:marLeft w:val="0"/>
              <w:marRight w:val="0"/>
              <w:marTop w:val="0"/>
              <w:marBottom w:val="0"/>
              <w:divBdr>
                <w:top w:val="none" w:sz="0" w:space="0" w:color="auto"/>
                <w:left w:val="none" w:sz="0" w:space="0" w:color="auto"/>
                <w:bottom w:val="none" w:sz="0" w:space="0" w:color="auto"/>
                <w:right w:val="none" w:sz="0" w:space="0" w:color="auto"/>
              </w:divBdr>
            </w:div>
            <w:div w:id="1227495181">
              <w:marLeft w:val="0"/>
              <w:marRight w:val="0"/>
              <w:marTop w:val="0"/>
              <w:marBottom w:val="0"/>
              <w:divBdr>
                <w:top w:val="none" w:sz="0" w:space="0" w:color="auto"/>
                <w:left w:val="none" w:sz="0" w:space="0" w:color="auto"/>
                <w:bottom w:val="none" w:sz="0" w:space="0" w:color="auto"/>
                <w:right w:val="none" w:sz="0" w:space="0" w:color="auto"/>
              </w:divBdr>
            </w:div>
            <w:div w:id="1234971010">
              <w:marLeft w:val="0"/>
              <w:marRight w:val="0"/>
              <w:marTop w:val="0"/>
              <w:marBottom w:val="0"/>
              <w:divBdr>
                <w:top w:val="none" w:sz="0" w:space="0" w:color="auto"/>
                <w:left w:val="none" w:sz="0" w:space="0" w:color="auto"/>
                <w:bottom w:val="none" w:sz="0" w:space="0" w:color="auto"/>
                <w:right w:val="none" w:sz="0" w:space="0" w:color="auto"/>
              </w:divBdr>
            </w:div>
            <w:div w:id="1300375547">
              <w:marLeft w:val="0"/>
              <w:marRight w:val="0"/>
              <w:marTop w:val="0"/>
              <w:marBottom w:val="0"/>
              <w:divBdr>
                <w:top w:val="none" w:sz="0" w:space="0" w:color="auto"/>
                <w:left w:val="none" w:sz="0" w:space="0" w:color="auto"/>
                <w:bottom w:val="none" w:sz="0" w:space="0" w:color="auto"/>
                <w:right w:val="none" w:sz="0" w:space="0" w:color="auto"/>
              </w:divBdr>
            </w:div>
            <w:div w:id="1459376042">
              <w:marLeft w:val="0"/>
              <w:marRight w:val="0"/>
              <w:marTop w:val="0"/>
              <w:marBottom w:val="0"/>
              <w:divBdr>
                <w:top w:val="none" w:sz="0" w:space="0" w:color="auto"/>
                <w:left w:val="none" w:sz="0" w:space="0" w:color="auto"/>
                <w:bottom w:val="none" w:sz="0" w:space="0" w:color="auto"/>
                <w:right w:val="none" w:sz="0" w:space="0" w:color="auto"/>
              </w:divBdr>
            </w:div>
            <w:div w:id="1670404279">
              <w:marLeft w:val="0"/>
              <w:marRight w:val="0"/>
              <w:marTop w:val="0"/>
              <w:marBottom w:val="0"/>
              <w:divBdr>
                <w:top w:val="none" w:sz="0" w:space="0" w:color="auto"/>
                <w:left w:val="none" w:sz="0" w:space="0" w:color="auto"/>
                <w:bottom w:val="none" w:sz="0" w:space="0" w:color="auto"/>
                <w:right w:val="none" w:sz="0" w:space="0" w:color="auto"/>
              </w:divBdr>
            </w:div>
            <w:div w:id="1712268192">
              <w:marLeft w:val="0"/>
              <w:marRight w:val="0"/>
              <w:marTop w:val="0"/>
              <w:marBottom w:val="0"/>
              <w:divBdr>
                <w:top w:val="none" w:sz="0" w:space="0" w:color="auto"/>
                <w:left w:val="none" w:sz="0" w:space="0" w:color="auto"/>
                <w:bottom w:val="none" w:sz="0" w:space="0" w:color="auto"/>
                <w:right w:val="none" w:sz="0" w:space="0" w:color="auto"/>
              </w:divBdr>
            </w:div>
            <w:div w:id="17730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5153">
      <w:bodyDiv w:val="1"/>
      <w:marLeft w:val="0"/>
      <w:marRight w:val="0"/>
      <w:marTop w:val="0"/>
      <w:marBottom w:val="0"/>
      <w:divBdr>
        <w:top w:val="none" w:sz="0" w:space="0" w:color="auto"/>
        <w:left w:val="none" w:sz="0" w:space="0" w:color="auto"/>
        <w:bottom w:val="none" w:sz="0" w:space="0" w:color="auto"/>
        <w:right w:val="none" w:sz="0" w:space="0" w:color="auto"/>
      </w:divBdr>
    </w:div>
    <w:div w:id="1300569776">
      <w:bodyDiv w:val="1"/>
      <w:marLeft w:val="0"/>
      <w:marRight w:val="0"/>
      <w:marTop w:val="0"/>
      <w:marBottom w:val="0"/>
      <w:divBdr>
        <w:top w:val="none" w:sz="0" w:space="0" w:color="auto"/>
        <w:left w:val="none" w:sz="0" w:space="0" w:color="auto"/>
        <w:bottom w:val="none" w:sz="0" w:space="0" w:color="auto"/>
        <w:right w:val="none" w:sz="0" w:space="0" w:color="auto"/>
      </w:divBdr>
      <w:divsChild>
        <w:div w:id="78451331">
          <w:marLeft w:val="0"/>
          <w:marRight w:val="0"/>
          <w:marTop w:val="0"/>
          <w:marBottom w:val="0"/>
          <w:divBdr>
            <w:top w:val="none" w:sz="0" w:space="0" w:color="auto"/>
            <w:left w:val="none" w:sz="0" w:space="0" w:color="auto"/>
            <w:bottom w:val="none" w:sz="0" w:space="0" w:color="auto"/>
            <w:right w:val="none" w:sz="0" w:space="0" w:color="auto"/>
          </w:divBdr>
        </w:div>
        <w:div w:id="117115262">
          <w:marLeft w:val="0"/>
          <w:marRight w:val="0"/>
          <w:marTop w:val="0"/>
          <w:marBottom w:val="0"/>
          <w:divBdr>
            <w:top w:val="none" w:sz="0" w:space="0" w:color="auto"/>
            <w:left w:val="none" w:sz="0" w:space="0" w:color="auto"/>
            <w:bottom w:val="none" w:sz="0" w:space="0" w:color="auto"/>
            <w:right w:val="none" w:sz="0" w:space="0" w:color="auto"/>
          </w:divBdr>
        </w:div>
        <w:div w:id="441724189">
          <w:marLeft w:val="0"/>
          <w:marRight w:val="0"/>
          <w:marTop w:val="0"/>
          <w:marBottom w:val="0"/>
          <w:divBdr>
            <w:top w:val="none" w:sz="0" w:space="0" w:color="auto"/>
            <w:left w:val="none" w:sz="0" w:space="0" w:color="auto"/>
            <w:bottom w:val="none" w:sz="0" w:space="0" w:color="auto"/>
            <w:right w:val="none" w:sz="0" w:space="0" w:color="auto"/>
          </w:divBdr>
          <w:divsChild>
            <w:div w:id="14697027">
              <w:marLeft w:val="0"/>
              <w:marRight w:val="0"/>
              <w:marTop w:val="0"/>
              <w:marBottom w:val="0"/>
              <w:divBdr>
                <w:top w:val="none" w:sz="0" w:space="0" w:color="auto"/>
                <w:left w:val="none" w:sz="0" w:space="0" w:color="auto"/>
                <w:bottom w:val="none" w:sz="0" w:space="0" w:color="auto"/>
                <w:right w:val="none" w:sz="0" w:space="0" w:color="auto"/>
              </w:divBdr>
            </w:div>
            <w:div w:id="28458542">
              <w:marLeft w:val="0"/>
              <w:marRight w:val="0"/>
              <w:marTop w:val="0"/>
              <w:marBottom w:val="0"/>
              <w:divBdr>
                <w:top w:val="none" w:sz="0" w:space="0" w:color="auto"/>
                <w:left w:val="none" w:sz="0" w:space="0" w:color="auto"/>
                <w:bottom w:val="none" w:sz="0" w:space="0" w:color="auto"/>
                <w:right w:val="none" w:sz="0" w:space="0" w:color="auto"/>
              </w:divBdr>
            </w:div>
            <w:div w:id="30807665">
              <w:marLeft w:val="0"/>
              <w:marRight w:val="0"/>
              <w:marTop w:val="0"/>
              <w:marBottom w:val="0"/>
              <w:divBdr>
                <w:top w:val="none" w:sz="0" w:space="0" w:color="auto"/>
                <w:left w:val="none" w:sz="0" w:space="0" w:color="auto"/>
                <w:bottom w:val="none" w:sz="0" w:space="0" w:color="auto"/>
                <w:right w:val="none" w:sz="0" w:space="0" w:color="auto"/>
              </w:divBdr>
            </w:div>
            <w:div w:id="86118855">
              <w:marLeft w:val="0"/>
              <w:marRight w:val="0"/>
              <w:marTop w:val="0"/>
              <w:marBottom w:val="0"/>
              <w:divBdr>
                <w:top w:val="none" w:sz="0" w:space="0" w:color="auto"/>
                <w:left w:val="none" w:sz="0" w:space="0" w:color="auto"/>
                <w:bottom w:val="none" w:sz="0" w:space="0" w:color="auto"/>
                <w:right w:val="none" w:sz="0" w:space="0" w:color="auto"/>
              </w:divBdr>
            </w:div>
            <w:div w:id="241724131">
              <w:marLeft w:val="0"/>
              <w:marRight w:val="0"/>
              <w:marTop w:val="0"/>
              <w:marBottom w:val="0"/>
              <w:divBdr>
                <w:top w:val="none" w:sz="0" w:space="0" w:color="auto"/>
                <w:left w:val="none" w:sz="0" w:space="0" w:color="auto"/>
                <w:bottom w:val="none" w:sz="0" w:space="0" w:color="auto"/>
                <w:right w:val="none" w:sz="0" w:space="0" w:color="auto"/>
              </w:divBdr>
            </w:div>
            <w:div w:id="307711062">
              <w:marLeft w:val="0"/>
              <w:marRight w:val="0"/>
              <w:marTop w:val="0"/>
              <w:marBottom w:val="0"/>
              <w:divBdr>
                <w:top w:val="none" w:sz="0" w:space="0" w:color="auto"/>
                <w:left w:val="none" w:sz="0" w:space="0" w:color="auto"/>
                <w:bottom w:val="none" w:sz="0" w:space="0" w:color="auto"/>
                <w:right w:val="none" w:sz="0" w:space="0" w:color="auto"/>
              </w:divBdr>
            </w:div>
            <w:div w:id="653608747">
              <w:marLeft w:val="0"/>
              <w:marRight w:val="0"/>
              <w:marTop w:val="0"/>
              <w:marBottom w:val="0"/>
              <w:divBdr>
                <w:top w:val="none" w:sz="0" w:space="0" w:color="auto"/>
                <w:left w:val="none" w:sz="0" w:space="0" w:color="auto"/>
                <w:bottom w:val="none" w:sz="0" w:space="0" w:color="auto"/>
                <w:right w:val="none" w:sz="0" w:space="0" w:color="auto"/>
              </w:divBdr>
            </w:div>
            <w:div w:id="800196356">
              <w:marLeft w:val="0"/>
              <w:marRight w:val="0"/>
              <w:marTop w:val="0"/>
              <w:marBottom w:val="0"/>
              <w:divBdr>
                <w:top w:val="none" w:sz="0" w:space="0" w:color="auto"/>
                <w:left w:val="none" w:sz="0" w:space="0" w:color="auto"/>
                <w:bottom w:val="none" w:sz="0" w:space="0" w:color="auto"/>
                <w:right w:val="none" w:sz="0" w:space="0" w:color="auto"/>
              </w:divBdr>
            </w:div>
            <w:div w:id="976956750">
              <w:marLeft w:val="0"/>
              <w:marRight w:val="0"/>
              <w:marTop w:val="0"/>
              <w:marBottom w:val="0"/>
              <w:divBdr>
                <w:top w:val="none" w:sz="0" w:space="0" w:color="auto"/>
                <w:left w:val="none" w:sz="0" w:space="0" w:color="auto"/>
                <w:bottom w:val="none" w:sz="0" w:space="0" w:color="auto"/>
                <w:right w:val="none" w:sz="0" w:space="0" w:color="auto"/>
              </w:divBdr>
            </w:div>
            <w:div w:id="1035080882">
              <w:marLeft w:val="0"/>
              <w:marRight w:val="0"/>
              <w:marTop w:val="0"/>
              <w:marBottom w:val="0"/>
              <w:divBdr>
                <w:top w:val="none" w:sz="0" w:space="0" w:color="auto"/>
                <w:left w:val="none" w:sz="0" w:space="0" w:color="auto"/>
                <w:bottom w:val="none" w:sz="0" w:space="0" w:color="auto"/>
                <w:right w:val="none" w:sz="0" w:space="0" w:color="auto"/>
              </w:divBdr>
            </w:div>
            <w:div w:id="1668241614">
              <w:marLeft w:val="0"/>
              <w:marRight w:val="0"/>
              <w:marTop w:val="0"/>
              <w:marBottom w:val="0"/>
              <w:divBdr>
                <w:top w:val="none" w:sz="0" w:space="0" w:color="auto"/>
                <w:left w:val="none" w:sz="0" w:space="0" w:color="auto"/>
                <w:bottom w:val="none" w:sz="0" w:space="0" w:color="auto"/>
                <w:right w:val="none" w:sz="0" w:space="0" w:color="auto"/>
              </w:divBdr>
            </w:div>
            <w:div w:id="1839032338">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681274816">
          <w:marLeft w:val="0"/>
          <w:marRight w:val="0"/>
          <w:marTop w:val="0"/>
          <w:marBottom w:val="0"/>
          <w:divBdr>
            <w:top w:val="none" w:sz="0" w:space="0" w:color="auto"/>
            <w:left w:val="none" w:sz="0" w:space="0" w:color="auto"/>
            <w:bottom w:val="none" w:sz="0" w:space="0" w:color="auto"/>
            <w:right w:val="none" w:sz="0" w:space="0" w:color="auto"/>
          </w:divBdr>
        </w:div>
        <w:div w:id="857819371">
          <w:marLeft w:val="0"/>
          <w:marRight w:val="0"/>
          <w:marTop w:val="0"/>
          <w:marBottom w:val="0"/>
          <w:divBdr>
            <w:top w:val="none" w:sz="0" w:space="0" w:color="auto"/>
            <w:left w:val="none" w:sz="0" w:space="0" w:color="auto"/>
            <w:bottom w:val="none" w:sz="0" w:space="0" w:color="auto"/>
            <w:right w:val="none" w:sz="0" w:space="0" w:color="auto"/>
          </w:divBdr>
        </w:div>
        <w:div w:id="1113549238">
          <w:marLeft w:val="0"/>
          <w:marRight w:val="0"/>
          <w:marTop w:val="0"/>
          <w:marBottom w:val="0"/>
          <w:divBdr>
            <w:top w:val="none" w:sz="0" w:space="0" w:color="auto"/>
            <w:left w:val="none" w:sz="0" w:space="0" w:color="auto"/>
            <w:bottom w:val="none" w:sz="0" w:space="0" w:color="auto"/>
            <w:right w:val="none" w:sz="0" w:space="0" w:color="auto"/>
          </w:divBdr>
        </w:div>
        <w:div w:id="1997340873">
          <w:marLeft w:val="0"/>
          <w:marRight w:val="0"/>
          <w:marTop w:val="0"/>
          <w:marBottom w:val="0"/>
          <w:divBdr>
            <w:top w:val="none" w:sz="0" w:space="0" w:color="auto"/>
            <w:left w:val="none" w:sz="0" w:space="0" w:color="auto"/>
            <w:bottom w:val="none" w:sz="0" w:space="0" w:color="auto"/>
            <w:right w:val="none" w:sz="0" w:space="0" w:color="auto"/>
          </w:divBdr>
        </w:div>
      </w:divsChild>
    </w:div>
    <w:div w:id="135734789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0"/>
          <w:marRight w:val="0"/>
          <w:marTop w:val="0"/>
          <w:marBottom w:val="0"/>
          <w:divBdr>
            <w:top w:val="none" w:sz="0" w:space="0" w:color="auto"/>
            <w:left w:val="none" w:sz="0" w:space="0" w:color="auto"/>
            <w:bottom w:val="none" w:sz="0" w:space="0" w:color="auto"/>
            <w:right w:val="none" w:sz="0" w:space="0" w:color="auto"/>
          </w:divBdr>
        </w:div>
        <w:div w:id="330646228">
          <w:marLeft w:val="0"/>
          <w:marRight w:val="0"/>
          <w:marTop w:val="0"/>
          <w:marBottom w:val="0"/>
          <w:divBdr>
            <w:top w:val="none" w:sz="0" w:space="0" w:color="auto"/>
            <w:left w:val="none" w:sz="0" w:space="0" w:color="auto"/>
            <w:bottom w:val="none" w:sz="0" w:space="0" w:color="auto"/>
            <w:right w:val="none" w:sz="0" w:space="0" w:color="auto"/>
          </w:divBdr>
        </w:div>
        <w:div w:id="2054840697">
          <w:marLeft w:val="0"/>
          <w:marRight w:val="0"/>
          <w:marTop w:val="0"/>
          <w:marBottom w:val="0"/>
          <w:divBdr>
            <w:top w:val="none" w:sz="0" w:space="0" w:color="auto"/>
            <w:left w:val="none" w:sz="0" w:space="0" w:color="auto"/>
            <w:bottom w:val="none" w:sz="0" w:space="0" w:color="auto"/>
            <w:right w:val="none" w:sz="0" w:space="0" w:color="auto"/>
          </w:divBdr>
        </w:div>
        <w:div w:id="2118670892">
          <w:marLeft w:val="0"/>
          <w:marRight w:val="0"/>
          <w:marTop w:val="0"/>
          <w:marBottom w:val="0"/>
          <w:divBdr>
            <w:top w:val="none" w:sz="0" w:space="0" w:color="auto"/>
            <w:left w:val="none" w:sz="0" w:space="0" w:color="auto"/>
            <w:bottom w:val="none" w:sz="0" w:space="0" w:color="auto"/>
            <w:right w:val="none" w:sz="0" w:space="0" w:color="auto"/>
          </w:divBdr>
        </w:div>
      </w:divsChild>
    </w:div>
    <w:div w:id="1422335109">
      <w:bodyDiv w:val="1"/>
      <w:marLeft w:val="0"/>
      <w:marRight w:val="0"/>
      <w:marTop w:val="0"/>
      <w:marBottom w:val="0"/>
      <w:divBdr>
        <w:top w:val="none" w:sz="0" w:space="0" w:color="auto"/>
        <w:left w:val="none" w:sz="0" w:space="0" w:color="auto"/>
        <w:bottom w:val="none" w:sz="0" w:space="0" w:color="auto"/>
        <w:right w:val="none" w:sz="0" w:space="0" w:color="auto"/>
      </w:divBdr>
      <w:divsChild>
        <w:div w:id="70083598">
          <w:marLeft w:val="0"/>
          <w:marRight w:val="0"/>
          <w:marTop w:val="0"/>
          <w:marBottom w:val="0"/>
          <w:divBdr>
            <w:top w:val="none" w:sz="0" w:space="0" w:color="auto"/>
            <w:left w:val="none" w:sz="0" w:space="0" w:color="auto"/>
            <w:bottom w:val="none" w:sz="0" w:space="0" w:color="auto"/>
            <w:right w:val="none" w:sz="0" w:space="0" w:color="auto"/>
          </w:divBdr>
        </w:div>
        <w:div w:id="843783095">
          <w:marLeft w:val="0"/>
          <w:marRight w:val="0"/>
          <w:marTop w:val="0"/>
          <w:marBottom w:val="0"/>
          <w:divBdr>
            <w:top w:val="none" w:sz="0" w:space="0" w:color="auto"/>
            <w:left w:val="none" w:sz="0" w:space="0" w:color="auto"/>
            <w:bottom w:val="none" w:sz="0" w:space="0" w:color="auto"/>
            <w:right w:val="none" w:sz="0" w:space="0" w:color="auto"/>
          </w:divBdr>
        </w:div>
        <w:div w:id="1145705439">
          <w:marLeft w:val="0"/>
          <w:marRight w:val="0"/>
          <w:marTop w:val="0"/>
          <w:marBottom w:val="0"/>
          <w:divBdr>
            <w:top w:val="none" w:sz="0" w:space="0" w:color="auto"/>
            <w:left w:val="none" w:sz="0" w:space="0" w:color="auto"/>
            <w:bottom w:val="none" w:sz="0" w:space="0" w:color="auto"/>
            <w:right w:val="none" w:sz="0" w:space="0" w:color="auto"/>
          </w:divBdr>
          <w:divsChild>
            <w:div w:id="141117380">
              <w:marLeft w:val="0"/>
              <w:marRight w:val="0"/>
              <w:marTop w:val="30"/>
              <w:marBottom w:val="30"/>
              <w:divBdr>
                <w:top w:val="none" w:sz="0" w:space="0" w:color="auto"/>
                <w:left w:val="none" w:sz="0" w:space="0" w:color="auto"/>
                <w:bottom w:val="none" w:sz="0" w:space="0" w:color="auto"/>
                <w:right w:val="none" w:sz="0" w:space="0" w:color="auto"/>
              </w:divBdr>
              <w:divsChild>
                <w:div w:id="19165813">
                  <w:marLeft w:val="0"/>
                  <w:marRight w:val="0"/>
                  <w:marTop w:val="0"/>
                  <w:marBottom w:val="0"/>
                  <w:divBdr>
                    <w:top w:val="none" w:sz="0" w:space="0" w:color="auto"/>
                    <w:left w:val="none" w:sz="0" w:space="0" w:color="auto"/>
                    <w:bottom w:val="none" w:sz="0" w:space="0" w:color="auto"/>
                    <w:right w:val="none" w:sz="0" w:space="0" w:color="auto"/>
                  </w:divBdr>
                  <w:divsChild>
                    <w:div w:id="465439404">
                      <w:marLeft w:val="0"/>
                      <w:marRight w:val="0"/>
                      <w:marTop w:val="0"/>
                      <w:marBottom w:val="0"/>
                      <w:divBdr>
                        <w:top w:val="none" w:sz="0" w:space="0" w:color="auto"/>
                        <w:left w:val="none" w:sz="0" w:space="0" w:color="auto"/>
                        <w:bottom w:val="none" w:sz="0" w:space="0" w:color="auto"/>
                        <w:right w:val="none" w:sz="0" w:space="0" w:color="auto"/>
                      </w:divBdr>
                    </w:div>
                  </w:divsChild>
                </w:div>
                <w:div w:id="42995707">
                  <w:marLeft w:val="0"/>
                  <w:marRight w:val="0"/>
                  <w:marTop w:val="0"/>
                  <w:marBottom w:val="0"/>
                  <w:divBdr>
                    <w:top w:val="none" w:sz="0" w:space="0" w:color="auto"/>
                    <w:left w:val="none" w:sz="0" w:space="0" w:color="auto"/>
                    <w:bottom w:val="none" w:sz="0" w:space="0" w:color="auto"/>
                    <w:right w:val="none" w:sz="0" w:space="0" w:color="auto"/>
                  </w:divBdr>
                  <w:divsChild>
                    <w:div w:id="1918978293">
                      <w:marLeft w:val="0"/>
                      <w:marRight w:val="0"/>
                      <w:marTop w:val="0"/>
                      <w:marBottom w:val="0"/>
                      <w:divBdr>
                        <w:top w:val="none" w:sz="0" w:space="0" w:color="auto"/>
                        <w:left w:val="none" w:sz="0" w:space="0" w:color="auto"/>
                        <w:bottom w:val="none" w:sz="0" w:space="0" w:color="auto"/>
                        <w:right w:val="none" w:sz="0" w:space="0" w:color="auto"/>
                      </w:divBdr>
                    </w:div>
                  </w:divsChild>
                </w:div>
                <w:div w:id="79330319">
                  <w:marLeft w:val="0"/>
                  <w:marRight w:val="0"/>
                  <w:marTop w:val="0"/>
                  <w:marBottom w:val="0"/>
                  <w:divBdr>
                    <w:top w:val="none" w:sz="0" w:space="0" w:color="auto"/>
                    <w:left w:val="none" w:sz="0" w:space="0" w:color="auto"/>
                    <w:bottom w:val="none" w:sz="0" w:space="0" w:color="auto"/>
                    <w:right w:val="none" w:sz="0" w:space="0" w:color="auto"/>
                  </w:divBdr>
                  <w:divsChild>
                    <w:div w:id="1883784250">
                      <w:marLeft w:val="0"/>
                      <w:marRight w:val="0"/>
                      <w:marTop w:val="0"/>
                      <w:marBottom w:val="0"/>
                      <w:divBdr>
                        <w:top w:val="none" w:sz="0" w:space="0" w:color="auto"/>
                        <w:left w:val="none" w:sz="0" w:space="0" w:color="auto"/>
                        <w:bottom w:val="none" w:sz="0" w:space="0" w:color="auto"/>
                        <w:right w:val="none" w:sz="0" w:space="0" w:color="auto"/>
                      </w:divBdr>
                    </w:div>
                  </w:divsChild>
                </w:div>
                <w:div w:id="213588286">
                  <w:marLeft w:val="0"/>
                  <w:marRight w:val="0"/>
                  <w:marTop w:val="0"/>
                  <w:marBottom w:val="0"/>
                  <w:divBdr>
                    <w:top w:val="none" w:sz="0" w:space="0" w:color="auto"/>
                    <w:left w:val="none" w:sz="0" w:space="0" w:color="auto"/>
                    <w:bottom w:val="none" w:sz="0" w:space="0" w:color="auto"/>
                    <w:right w:val="none" w:sz="0" w:space="0" w:color="auto"/>
                  </w:divBdr>
                  <w:divsChild>
                    <w:div w:id="94056748">
                      <w:marLeft w:val="0"/>
                      <w:marRight w:val="0"/>
                      <w:marTop w:val="0"/>
                      <w:marBottom w:val="0"/>
                      <w:divBdr>
                        <w:top w:val="none" w:sz="0" w:space="0" w:color="auto"/>
                        <w:left w:val="none" w:sz="0" w:space="0" w:color="auto"/>
                        <w:bottom w:val="none" w:sz="0" w:space="0" w:color="auto"/>
                        <w:right w:val="none" w:sz="0" w:space="0" w:color="auto"/>
                      </w:divBdr>
                    </w:div>
                  </w:divsChild>
                </w:div>
                <w:div w:id="274872074">
                  <w:marLeft w:val="0"/>
                  <w:marRight w:val="0"/>
                  <w:marTop w:val="0"/>
                  <w:marBottom w:val="0"/>
                  <w:divBdr>
                    <w:top w:val="none" w:sz="0" w:space="0" w:color="auto"/>
                    <w:left w:val="none" w:sz="0" w:space="0" w:color="auto"/>
                    <w:bottom w:val="none" w:sz="0" w:space="0" w:color="auto"/>
                    <w:right w:val="none" w:sz="0" w:space="0" w:color="auto"/>
                  </w:divBdr>
                  <w:divsChild>
                    <w:div w:id="505052930">
                      <w:marLeft w:val="0"/>
                      <w:marRight w:val="0"/>
                      <w:marTop w:val="0"/>
                      <w:marBottom w:val="0"/>
                      <w:divBdr>
                        <w:top w:val="none" w:sz="0" w:space="0" w:color="auto"/>
                        <w:left w:val="none" w:sz="0" w:space="0" w:color="auto"/>
                        <w:bottom w:val="none" w:sz="0" w:space="0" w:color="auto"/>
                        <w:right w:val="none" w:sz="0" w:space="0" w:color="auto"/>
                      </w:divBdr>
                    </w:div>
                  </w:divsChild>
                </w:div>
                <w:div w:id="561713561">
                  <w:marLeft w:val="0"/>
                  <w:marRight w:val="0"/>
                  <w:marTop w:val="0"/>
                  <w:marBottom w:val="0"/>
                  <w:divBdr>
                    <w:top w:val="none" w:sz="0" w:space="0" w:color="auto"/>
                    <w:left w:val="none" w:sz="0" w:space="0" w:color="auto"/>
                    <w:bottom w:val="none" w:sz="0" w:space="0" w:color="auto"/>
                    <w:right w:val="none" w:sz="0" w:space="0" w:color="auto"/>
                  </w:divBdr>
                  <w:divsChild>
                    <w:div w:id="1030496166">
                      <w:marLeft w:val="0"/>
                      <w:marRight w:val="0"/>
                      <w:marTop w:val="0"/>
                      <w:marBottom w:val="0"/>
                      <w:divBdr>
                        <w:top w:val="none" w:sz="0" w:space="0" w:color="auto"/>
                        <w:left w:val="none" w:sz="0" w:space="0" w:color="auto"/>
                        <w:bottom w:val="none" w:sz="0" w:space="0" w:color="auto"/>
                        <w:right w:val="none" w:sz="0" w:space="0" w:color="auto"/>
                      </w:divBdr>
                    </w:div>
                  </w:divsChild>
                </w:div>
                <w:div w:id="690882515">
                  <w:marLeft w:val="0"/>
                  <w:marRight w:val="0"/>
                  <w:marTop w:val="0"/>
                  <w:marBottom w:val="0"/>
                  <w:divBdr>
                    <w:top w:val="none" w:sz="0" w:space="0" w:color="auto"/>
                    <w:left w:val="none" w:sz="0" w:space="0" w:color="auto"/>
                    <w:bottom w:val="none" w:sz="0" w:space="0" w:color="auto"/>
                    <w:right w:val="none" w:sz="0" w:space="0" w:color="auto"/>
                  </w:divBdr>
                  <w:divsChild>
                    <w:div w:id="203448728">
                      <w:marLeft w:val="0"/>
                      <w:marRight w:val="0"/>
                      <w:marTop w:val="0"/>
                      <w:marBottom w:val="0"/>
                      <w:divBdr>
                        <w:top w:val="none" w:sz="0" w:space="0" w:color="auto"/>
                        <w:left w:val="none" w:sz="0" w:space="0" w:color="auto"/>
                        <w:bottom w:val="none" w:sz="0" w:space="0" w:color="auto"/>
                        <w:right w:val="none" w:sz="0" w:space="0" w:color="auto"/>
                      </w:divBdr>
                    </w:div>
                  </w:divsChild>
                </w:div>
                <w:div w:id="801969556">
                  <w:marLeft w:val="0"/>
                  <w:marRight w:val="0"/>
                  <w:marTop w:val="0"/>
                  <w:marBottom w:val="0"/>
                  <w:divBdr>
                    <w:top w:val="none" w:sz="0" w:space="0" w:color="auto"/>
                    <w:left w:val="none" w:sz="0" w:space="0" w:color="auto"/>
                    <w:bottom w:val="none" w:sz="0" w:space="0" w:color="auto"/>
                    <w:right w:val="none" w:sz="0" w:space="0" w:color="auto"/>
                  </w:divBdr>
                  <w:divsChild>
                    <w:div w:id="494566130">
                      <w:marLeft w:val="0"/>
                      <w:marRight w:val="0"/>
                      <w:marTop w:val="0"/>
                      <w:marBottom w:val="0"/>
                      <w:divBdr>
                        <w:top w:val="none" w:sz="0" w:space="0" w:color="auto"/>
                        <w:left w:val="none" w:sz="0" w:space="0" w:color="auto"/>
                        <w:bottom w:val="none" w:sz="0" w:space="0" w:color="auto"/>
                        <w:right w:val="none" w:sz="0" w:space="0" w:color="auto"/>
                      </w:divBdr>
                    </w:div>
                  </w:divsChild>
                </w:div>
                <w:div w:id="852647436">
                  <w:marLeft w:val="0"/>
                  <w:marRight w:val="0"/>
                  <w:marTop w:val="0"/>
                  <w:marBottom w:val="0"/>
                  <w:divBdr>
                    <w:top w:val="none" w:sz="0" w:space="0" w:color="auto"/>
                    <w:left w:val="none" w:sz="0" w:space="0" w:color="auto"/>
                    <w:bottom w:val="none" w:sz="0" w:space="0" w:color="auto"/>
                    <w:right w:val="none" w:sz="0" w:space="0" w:color="auto"/>
                  </w:divBdr>
                  <w:divsChild>
                    <w:div w:id="1076052214">
                      <w:marLeft w:val="0"/>
                      <w:marRight w:val="0"/>
                      <w:marTop w:val="0"/>
                      <w:marBottom w:val="0"/>
                      <w:divBdr>
                        <w:top w:val="none" w:sz="0" w:space="0" w:color="auto"/>
                        <w:left w:val="none" w:sz="0" w:space="0" w:color="auto"/>
                        <w:bottom w:val="none" w:sz="0" w:space="0" w:color="auto"/>
                        <w:right w:val="none" w:sz="0" w:space="0" w:color="auto"/>
                      </w:divBdr>
                    </w:div>
                  </w:divsChild>
                </w:div>
                <w:div w:id="917054133">
                  <w:marLeft w:val="0"/>
                  <w:marRight w:val="0"/>
                  <w:marTop w:val="0"/>
                  <w:marBottom w:val="0"/>
                  <w:divBdr>
                    <w:top w:val="none" w:sz="0" w:space="0" w:color="auto"/>
                    <w:left w:val="none" w:sz="0" w:space="0" w:color="auto"/>
                    <w:bottom w:val="none" w:sz="0" w:space="0" w:color="auto"/>
                    <w:right w:val="none" w:sz="0" w:space="0" w:color="auto"/>
                  </w:divBdr>
                  <w:divsChild>
                    <w:div w:id="589969510">
                      <w:marLeft w:val="0"/>
                      <w:marRight w:val="0"/>
                      <w:marTop w:val="0"/>
                      <w:marBottom w:val="0"/>
                      <w:divBdr>
                        <w:top w:val="none" w:sz="0" w:space="0" w:color="auto"/>
                        <w:left w:val="none" w:sz="0" w:space="0" w:color="auto"/>
                        <w:bottom w:val="none" w:sz="0" w:space="0" w:color="auto"/>
                        <w:right w:val="none" w:sz="0" w:space="0" w:color="auto"/>
                      </w:divBdr>
                    </w:div>
                  </w:divsChild>
                </w:div>
                <w:div w:id="1359694610">
                  <w:marLeft w:val="0"/>
                  <w:marRight w:val="0"/>
                  <w:marTop w:val="0"/>
                  <w:marBottom w:val="0"/>
                  <w:divBdr>
                    <w:top w:val="none" w:sz="0" w:space="0" w:color="auto"/>
                    <w:left w:val="none" w:sz="0" w:space="0" w:color="auto"/>
                    <w:bottom w:val="none" w:sz="0" w:space="0" w:color="auto"/>
                    <w:right w:val="none" w:sz="0" w:space="0" w:color="auto"/>
                  </w:divBdr>
                  <w:divsChild>
                    <w:div w:id="1593464079">
                      <w:marLeft w:val="0"/>
                      <w:marRight w:val="0"/>
                      <w:marTop w:val="0"/>
                      <w:marBottom w:val="0"/>
                      <w:divBdr>
                        <w:top w:val="none" w:sz="0" w:space="0" w:color="auto"/>
                        <w:left w:val="none" w:sz="0" w:space="0" w:color="auto"/>
                        <w:bottom w:val="none" w:sz="0" w:space="0" w:color="auto"/>
                        <w:right w:val="none" w:sz="0" w:space="0" w:color="auto"/>
                      </w:divBdr>
                    </w:div>
                  </w:divsChild>
                </w:div>
                <w:div w:id="1951542957">
                  <w:marLeft w:val="0"/>
                  <w:marRight w:val="0"/>
                  <w:marTop w:val="0"/>
                  <w:marBottom w:val="0"/>
                  <w:divBdr>
                    <w:top w:val="none" w:sz="0" w:space="0" w:color="auto"/>
                    <w:left w:val="none" w:sz="0" w:space="0" w:color="auto"/>
                    <w:bottom w:val="none" w:sz="0" w:space="0" w:color="auto"/>
                    <w:right w:val="none" w:sz="0" w:space="0" w:color="auto"/>
                  </w:divBdr>
                  <w:divsChild>
                    <w:div w:id="7752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9587">
          <w:marLeft w:val="0"/>
          <w:marRight w:val="0"/>
          <w:marTop w:val="0"/>
          <w:marBottom w:val="0"/>
          <w:divBdr>
            <w:top w:val="none" w:sz="0" w:space="0" w:color="auto"/>
            <w:left w:val="none" w:sz="0" w:space="0" w:color="auto"/>
            <w:bottom w:val="none" w:sz="0" w:space="0" w:color="auto"/>
            <w:right w:val="none" w:sz="0" w:space="0" w:color="auto"/>
          </w:divBdr>
        </w:div>
      </w:divsChild>
    </w:div>
    <w:div w:id="1546870472">
      <w:bodyDiv w:val="1"/>
      <w:marLeft w:val="0"/>
      <w:marRight w:val="0"/>
      <w:marTop w:val="0"/>
      <w:marBottom w:val="0"/>
      <w:divBdr>
        <w:top w:val="none" w:sz="0" w:space="0" w:color="auto"/>
        <w:left w:val="none" w:sz="0" w:space="0" w:color="auto"/>
        <w:bottom w:val="none" w:sz="0" w:space="0" w:color="auto"/>
        <w:right w:val="none" w:sz="0" w:space="0" w:color="auto"/>
      </w:divBdr>
      <w:divsChild>
        <w:div w:id="67382404">
          <w:marLeft w:val="0"/>
          <w:marRight w:val="0"/>
          <w:marTop w:val="0"/>
          <w:marBottom w:val="0"/>
          <w:divBdr>
            <w:top w:val="none" w:sz="0" w:space="0" w:color="auto"/>
            <w:left w:val="none" w:sz="0" w:space="0" w:color="auto"/>
            <w:bottom w:val="none" w:sz="0" w:space="0" w:color="auto"/>
            <w:right w:val="none" w:sz="0" w:space="0" w:color="auto"/>
          </w:divBdr>
        </w:div>
        <w:div w:id="544174834">
          <w:marLeft w:val="0"/>
          <w:marRight w:val="0"/>
          <w:marTop w:val="0"/>
          <w:marBottom w:val="0"/>
          <w:divBdr>
            <w:top w:val="none" w:sz="0" w:space="0" w:color="auto"/>
            <w:left w:val="none" w:sz="0" w:space="0" w:color="auto"/>
            <w:bottom w:val="none" w:sz="0" w:space="0" w:color="auto"/>
            <w:right w:val="none" w:sz="0" w:space="0" w:color="auto"/>
          </w:divBdr>
        </w:div>
        <w:div w:id="957294995">
          <w:marLeft w:val="0"/>
          <w:marRight w:val="0"/>
          <w:marTop w:val="0"/>
          <w:marBottom w:val="0"/>
          <w:divBdr>
            <w:top w:val="none" w:sz="0" w:space="0" w:color="auto"/>
            <w:left w:val="none" w:sz="0" w:space="0" w:color="auto"/>
            <w:bottom w:val="none" w:sz="0" w:space="0" w:color="auto"/>
            <w:right w:val="none" w:sz="0" w:space="0" w:color="auto"/>
          </w:divBdr>
        </w:div>
        <w:div w:id="1073237146">
          <w:marLeft w:val="0"/>
          <w:marRight w:val="0"/>
          <w:marTop w:val="0"/>
          <w:marBottom w:val="0"/>
          <w:divBdr>
            <w:top w:val="none" w:sz="0" w:space="0" w:color="auto"/>
            <w:left w:val="none" w:sz="0" w:space="0" w:color="auto"/>
            <w:bottom w:val="none" w:sz="0" w:space="0" w:color="auto"/>
            <w:right w:val="none" w:sz="0" w:space="0" w:color="auto"/>
          </w:divBdr>
        </w:div>
        <w:div w:id="1868987443">
          <w:marLeft w:val="0"/>
          <w:marRight w:val="0"/>
          <w:marTop w:val="0"/>
          <w:marBottom w:val="0"/>
          <w:divBdr>
            <w:top w:val="none" w:sz="0" w:space="0" w:color="auto"/>
            <w:left w:val="none" w:sz="0" w:space="0" w:color="auto"/>
            <w:bottom w:val="none" w:sz="0" w:space="0" w:color="auto"/>
            <w:right w:val="none" w:sz="0" w:space="0" w:color="auto"/>
          </w:divBdr>
        </w:div>
        <w:div w:id="1886284430">
          <w:marLeft w:val="0"/>
          <w:marRight w:val="0"/>
          <w:marTop w:val="0"/>
          <w:marBottom w:val="0"/>
          <w:divBdr>
            <w:top w:val="none" w:sz="0" w:space="0" w:color="auto"/>
            <w:left w:val="none" w:sz="0" w:space="0" w:color="auto"/>
            <w:bottom w:val="none" w:sz="0" w:space="0" w:color="auto"/>
            <w:right w:val="none" w:sz="0" w:space="0" w:color="auto"/>
          </w:divBdr>
        </w:div>
        <w:div w:id="2143494043">
          <w:marLeft w:val="0"/>
          <w:marRight w:val="0"/>
          <w:marTop w:val="0"/>
          <w:marBottom w:val="0"/>
          <w:divBdr>
            <w:top w:val="none" w:sz="0" w:space="0" w:color="auto"/>
            <w:left w:val="none" w:sz="0" w:space="0" w:color="auto"/>
            <w:bottom w:val="none" w:sz="0" w:space="0" w:color="auto"/>
            <w:right w:val="none" w:sz="0" w:space="0" w:color="auto"/>
          </w:divBdr>
        </w:div>
      </w:divsChild>
    </w:div>
    <w:div w:id="1549688488">
      <w:bodyDiv w:val="1"/>
      <w:marLeft w:val="0"/>
      <w:marRight w:val="0"/>
      <w:marTop w:val="0"/>
      <w:marBottom w:val="0"/>
      <w:divBdr>
        <w:top w:val="none" w:sz="0" w:space="0" w:color="auto"/>
        <w:left w:val="none" w:sz="0" w:space="0" w:color="auto"/>
        <w:bottom w:val="none" w:sz="0" w:space="0" w:color="auto"/>
        <w:right w:val="none" w:sz="0" w:space="0" w:color="auto"/>
      </w:divBdr>
      <w:divsChild>
        <w:div w:id="295112631">
          <w:marLeft w:val="0"/>
          <w:marRight w:val="0"/>
          <w:marTop w:val="0"/>
          <w:marBottom w:val="0"/>
          <w:divBdr>
            <w:top w:val="none" w:sz="0" w:space="0" w:color="auto"/>
            <w:left w:val="none" w:sz="0" w:space="0" w:color="auto"/>
            <w:bottom w:val="none" w:sz="0" w:space="0" w:color="auto"/>
            <w:right w:val="none" w:sz="0" w:space="0" w:color="auto"/>
          </w:divBdr>
          <w:divsChild>
            <w:div w:id="526065618">
              <w:marLeft w:val="0"/>
              <w:marRight w:val="0"/>
              <w:marTop w:val="0"/>
              <w:marBottom w:val="0"/>
              <w:divBdr>
                <w:top w:val="none" w:sz="0" w:space="0" w:color="auto"/>
                <w:left w:val="none" w:sz="0" w:space="0" w:color="auto"/>
                <w:bottom w:val="none" w:sz="0" w:space="0" w:color="auto"/>
                <w:right w:val="none" w:sz="0" w:space="0" w:color="auto"/>
              </w:divBdr>
            </w:div>
            <w:div w:id="884683125">
              <w:marLeft w:val="0"/>
              <w:marRight w:val="0"/>
              <w:marTop w:val="0"/>
              <w:marBottom w:val="0"/>
              <w:divBdr>
                <w:top w:val="none" w:sz="0" w:space="0" w:color="auto"/>
                <w:left w:val="none" w:sz="0" w:space="0" w:color="auto"/>
                <w:bottom w:val="none" w:sz="0" w:space="0" w:color="auto"/>
                <w:right w:val="none" w:sz="0" w:space="0" w:color="auto"/>
              </w:divBdr>
            </w:div>
            <w:div w:id="1051078933">
              <w:marLeft w:val="0"/>
              <w:marRight w:val="0"/>
              <w:marTop w:val="0"/>
              <w:marBottom w:val="0"/>
              <w:divBdr>
                <w:top w:val="none" w:sz="0" w:space="0" w:color="auto"/>
                <w:left w:val="none" w:sz="0" w:space="0" w:color="auto"/>
                <w:bottom w:val="none" w:sz="0" w:space="0" w:color="auto"/>
                <w:right w:val="none" w:sz="0" w:space="0" w:color="auto"/>
              </w:divBdr>
            </w:div>
            <w:div w:id="1585143111">
              <w:marLeft w:val="0"/>
              <w:marRight w:val="0"/>
              <w:marTop w:val="0"/>
              <w:marBottom w:val="0"/>
              <w:divBdr>
                <w:top w:val="none" w:sz="0" w:space="0" w:color="auto"/>
                <w:left w:val="none" w:sz="0" w:space="0" w:color="auto"/>
                <w:bottom w:val="none" w:sz="0" w:space="0" w:color="auto"/>
                <w:right w:val="none" w:sz="0" w:space="0" w:color="auto"/>
              </w:divBdr>
            </w:div>
            <w:div w:id="1587105510">
              <w:marLeft w:val="0"/>
              <w:marRight w:val="0"/>
              <w:marTop w:val="0"/>
              <w:marBottom w:val="0"/>
              <w:divBdr>
                <w:top w:val="none" w:sz="0" w:space="0" w:color="auto"/>
                <w:left w:val="none" w:sz="0" w:space="0" w:color="auto"/>
                <w:bottom w:val="none" w:sz="0" w:space="0" w:color="auto"/>
                <w:right w:val="none" w:sz="0" w:space="0" w:color="auto"/>
              </w:divBdr>
            </w:div>
            <w:div w:id="1695185108">
              <w:marLeft w:val="0"/>
              <w:marRight w:val="0"/>
              <w:marTop w:val="0"/>
              <w:marBottom w:val="0"/>
              <w:divBdr>
                <w:top w:val="none" w:sz="0" w:space="0" w:color="auto"/>
                <w:left w:val="none" w:sz="0" w:space="0" w:color="auto"/>
                <w:bottom w:val="none" w:sz="0" w:space="0" w:color="auto"/>
                <w:right w:val="none" w:sz="0" w:space="0" w:color="auto"/>
              </w:divBdr>
            </w:div>
          </w:divsChild>
        </w:div>
        <w:div w:id="1080642699">
          <w:marLeft w:val="0"/>
          <w:marRight w:val="0"/>
          <w:marTop w:val="0"/>
          <w:marBottom w:val="0"/>
          <w:divBdr>
            <w:top w:val="none" w:sz="0" w:space="0" w:color="auto"/>
            <w:left w:val="none" w:sz="0" w:space="0" w:color="auto"/>
            <w:bottom w:val="none" w:sz="0" w:space="0" w:color="auto"/>
            <w:right w:val="none" w:sz="0" w:space="0" w:color="auto"/>
          </w:divBdr>
        </w:div>
      </w:divsChild>
    </w:div>
    <w:div w:id="1581212726">
      <w:bodyDiv w:val="1"/>
      <w:marLeft w:val="0"/>
      <w:marRight w:val="0"/>
      <w:marTop w:val="0"/>
      <w:marBottom w:val="0"/>
      <w:divBdr>
        <w:top w:val="none" w:sz="0" w:space="0" w:color="auto"/>
        <w:left w:val="none" w:sz="0" w:space="0" w:color="auto"/>
        <w:bottom w:val="none" w:sz="0" w:space="0" w:color="auto"/>
        <w:right w:val="none" w:sz="0" w:space="0" w:color="auto"/>
      </w:divBdr>
    </w:div>
    <w:div w:id="1625622625">
      <w:bodyDiv w:val="1"/>
      <w:marLeft w:val="0"/>
      <w:marRight w:val="0"/>
      <w:marTop w:val="0"/>
      <w:marBottom w:val="0"/>
      <w:divBdr>
        <w:top w:val="none" w:sz="0" w:space="0" w:color="auto"/>
        <w:left w:val="none" w:sz="0" w:space="0" w:color="auto"/>
        <w:bottom w:val="none" w:sz="0" w:space="0" w:color="auto"/>
        <w:right w:val="none" w:sz="0" w:space="0" w:color="auto"/>
      </w:divBdr>
    </w:div>
    <w:div w:id="1633752324">
      <w:bodyDiv w:val="1"/>
      <w:marLeft w:val="0"/>
      <w:marRight w:val="0"/>
      <w:marTop w:val="0"/>
      <w:marBottom w:val="0"/>
      <w:divBdr>
        <w:top w:val="none" w:sz="0" w:space="0" w:color="auto"/>
        <w:left w:val="none" w:sz="0" w:space="0" w:color="auto"/>
        <w:bottom w:val="none" w:sz="0" w:space="0" w:color="auto"/>
        <w:right w:val="none" w:sz="0" w:space="0" w:color="auto"/>
      </w:divBdr>
      <w:divsChild>
        <w:div w:id="326253581">
          <w:marLeft w:val="0"/>
          <w:marRight w:val="0"/>
          <w:marTop w:val="0"/>
          <w:marBottom w:val="0"/>
          <w:divBdr>
            <w:top w:val="none" w:sz="0" w:space="0" w:color="auto"/>
            <w:left w:val="none" w:sz="0" w:space="0" w:color="auto"/>
            <w:bottom w:val="none" w:sz="0" w:space="0" w:color="auto"/>
            <w:right w:val="none" w:sz="0" w:space="0" w:color="auto"/>
          </w:divBdr>
        </w:div>
        <w:div w:id="662591641">
          <w:marLeft w:val="0"/>
          <w:marRight w:val="0"/>
          <w:marTop w:val="0"/>
          <w:marBottom w:val="0"/>
          <w:divBdr>
            <w:top w:val="none" w:sz="0" w:space="0" w:color="auto"/>
            <w:left w:val="none" w:sz="0" w:space="0" w:color="auto"/>
            <w:bottom w:val="none" w:sz="0" w:space="0" w:color="auto"/>
            <w:right w:val="none" w:sz="0" w:space="0" w:color="auto"/>
          </w:divBdr>
        </w:div>
      </w:divsChild>
    </w:div>
    <w:div w:id="1716153185">
      <w:bodyDiv w:val="1"/>
      <w:marLeft w:val="0"/>
      <w:marRight w:val="0"/>
      <w:marTop w:val="0"/>
      <w:marBottom w:val="0"/>
      <w:divBdr>
        <w:top w:val="none" w:sz="0" w:space="0" w:color="auto"/>
        <w:left w:val="none" w:sz="0" w:space="0" w:color="auto"/>
        <w:bottom w:val="none" w:sz="0" w:space="0" w:color="auto"/>
        <w:right w:val="none" w:sz="0" w:space="0" w:color="auto"/>
      </w:divBdr>
      <w:divsChild>
        <w:div w:id="139544250">
          <w:marLeft w:val="0"/>
          <w:marRight w:val="0"/>
          <w:marTop w:val="0"/>
          <w:marBottom w:val="0"/>
          <w:divBdr>
            <w:top w:val="none" w:sz="0" w:space="0" w:color="auto"/>
            <w:left w:val="none" w:sz="0" w:space="0" w:color="auto"/>
            <w:bottom w:val="none" w:sz="0" w:space="0" w:color="auto"/>
            <w:right w:val="none" w:sz="0" w:space="0" w:color="auto"/>
          </w:divBdr>
        </w:div>
        <w:div w:id="179006861">
          <w:marLeft w:val="0"/>
          <w:marRight w:val="0"/>
          <w:marTop w:val="0"/>
          <w:marBottom w:val="0"/>
          <w:divBdr>
            <w:top w:val="none" w:sz="0" w:space="0" w:color="auto"/>
            <w:left w:val="none" w:sz="0" w:space="0" w:color="auto"/>
            <w:bottom w:val="none" w:sz="0" w:space="0" w:color="auto"/>
            <w:right w:val="none" w:sz="0" w:space="0" w:color="auto"/>
          </w:divBdr>
        </w:div>
        <w:div w:id="375202694">
          <w:marLeft w:val="0"/>
          <w:marRight w:val="0"/>
          <w:marTop w:val="0"/>
          <w:marBottom w:val="0"/>
          <w:divBdr>
            <w:top w:val="none" w:sz="0" w:space="0" w:color="auto"/>
            <w:left w:val="none" w:sz="0" w:space="0" w:color="auto"/>
            <w:bottom w:val="none" w:sz="0" w:space="0" w:color="auto"/>
            <w:right w:val="none" w:sz="0" w:space="0" w:color="auto"/>
          </w:divBdr>
        </w:div>
        <w:div w:id="745882587">
          <w:marLeft w:val="0"/>
          <w:marRight w:val="0"/>
          <w:marTop w:val="0"/>
          <w:marBottom w:val="0"/>
          <w:divBdr>
            <w:top w:val="none" w:sz="0" w:space="0" w:color="auto"/>
            <w:left w:val="none" w:sz="0" w:space="0" w:color="auto"/>
            <w:bottom w:val="none" w:sz="0" w:space="0" w:color="auto"/>
            <w:right w:val="none" w:sz="0" w:space="0" w:color="auto"/>
          </w:divBdr>
        </w:div>
        <w:div w:id="772213523">
          <w:marLeft w:val="0"/>
          <w:marRight w:val="0"/>
          <w:marTop w:val="0"/>
          <w:marBottom w:val="0"/>
          <w:divBdr>
            <w:top w:val="none" w:sz="0" w:space="0" w:color="auto"/>
            <w:left w:val="none" w:sz="0" w:space="0" w:color="auto"/>
            <w:bottom w:val="none" w:sz="0" w:space="0" w:color="auto"/>
            <w:right w:val="none" w:sz="0" w:space="0" w:color="auto"/>
          </w:divBdr>
        </w:div>
        <w:div w:id="981420706">
          <w:marLeft w:val="0"/>
          <w:marRight w:val="0"/>
          <w:marTop w:val="0"/>
          <w:marBottom w:val="0"/>
          <w:divBdr>
            <w:top w:val="none" w:sz="0" w:space="0" w:color="auto"/>
            <w:left w:val="none" w:sz="0" w:space="0" w:color="auto"/>
            <w:bottom w:val="none" w:sz="0" w:space="0" w:color="auto"/>
            <w:right w:val="none" w:sz="0" w:space="0" w:color="auto"/>
          </w:divBdr>
        </w:div>
        <w:div w:id="1325233384">
          <w:marLeft w:val="0"/>
          <w:marRight w:val="0"/>
          <w:marTop w:val="0"/>
          <w:marBottom w:val="0"/>
          <w:divBdr>
            <w:top w:val="none" w:sz="0" w:space="0" w:color="auto"/>
            <w:left w:val="none" w:sz="0" w:space="0" w:color="auto"/>
            <w:bottom w:val="none" w:sz="0" w:space="0" w:color="auto"/>
            <w:right w:val="none" w:sz="0" w:space="0" w:color="auto"/>
          </w:divBdr>
        </w:div>
        <w:div w:id="1333682899">
          <w:marLeft w:val="0"/>
          <w:marRight w:val="0"/>
          <w:marTop w:val="0"/>
          <w:marBottom w:val="0"/>
          <w:divBdr>
            <w:top w:val="none" w:sz="0" w:space="0" w:color="auto"/>
            <w:left w:val="none" w:sz="0" w:space="0" w:color="auto"/>
            <w:bottom w:val="none" w:sz="0" w:space="0" w:color="auto"/>
            <w:right w:val="none" w:sz="0" w:space="0" w:color="auto"/>
          </w:divBdr>
        </w:div>
        <w:div w:id="1522626010">
          <w:marLeft w:val="0"/>
          <w:marRight w:val="0"/>
          <w:marTop w:val="0"/>
          <w:marBottom w:val="0"/>
          <w:divBdr>
            <w:top w:val="none" w:sz="0" w:space="0" w:color="auto"/>
            <w:left w:val="none" w:sz="0" w:space="0" w:color="auto"/>
            <w:bottom w:val="none" w:sz="0" w:space="0" w:color="auto"/>
            <w:right w:val="none" w:sz="0" w:space="0" w:color="auto"/>
          </w:divBdr>
        </w:div>
        <w:div w:id="1777094915">
          <w:marLeft w:val="0"/>
          <w:marRight w:val="0"/>
          <w:marTop w:val="0"/>
          <w:marBottom w:val="0"/>
          <w:divBdr>
            <w:top w:val="none" w:sz="0" w:space="0" w:color="auto"/>
            <w:left w:val="none" w:sz="0" w:space="0" w:color="auto"/>
            <w:bottom w:val="none" w:sz="0" w:space="0" w:color="auto"/>
            <w:right w:val="none" w:sz="0" w:space="0" w:color="auto"/>
          </w:divBdr>
        </w:div>
        <w:div w:id="1797024973">
          <w:marLeft w:val="0"/>
          <w:marRight w:val="0"/>
          <w:marTop w:val="0"/>
          <w:marBottom w:val="0"/>
          <w:divBdr>
            <w:top w:val="none" w:sz="0" w:space="0" w:color="auto"/>
            <w:left w:val="none" w:sz="0" w:space="0" w:color="auto"/>
            <w:bottom w:val="none" w:sz="0" w:space="0" w:color="auto"/>
            <w:right w:val="none" w:sz="0" w:space="0" w:color="auto"/>
          </w:divBdr>
        </w:div>
        <w:div w:id="1906866569">
          <w:marLeft w:val="0"/>
          <w:marRight w:val="0"/>
          <w:marTop w:val="0"/>
          <w:marBottom w:val="0"/>
          <w:divBdr>
            <w:top w:val="none" w:sz="0" w:space="0" w:color="auto"/>
            <w:left w:val="none" w:sz="0" w:space="0" w:color="auto"/>
            <w:bottom w:val="none" w:sz="0" w:space="0" w:color="auto"/>
            <w:right w:val="none" w:sz="0" w:space="0" w:color="auto"/>
          </w:divBdr>
        </w:div>
      </w:divsChild>
    </w:div>
    <w:div w:id="1717049460">
      <w:bodyDiv w:val="1"/>
      <w:marLeft w:val="0"/>
      <w:marRight w:val="0"/>
      <w:marTop w:val="0"/>
      <w:marBottom w:val="0"/>
      <w:divBdr>
        <w:top w:val="none" w:sz="0" w:space="0" w:color="auto"/>
        <w:left w:val="none" w:sz="0" w:space="0" w:color="auto"/>
        <w:bottom w:val="none" w:sz="0" w:space="0" w:color="auto"/>
        <w:right w:val="none" w:sz="0" w:space="0" w:color="auto"/>
      </w:divBdr>
    </w:div>
    <w:div w:id="1726024115">
      <w:bodyDiv w:val="1"/>
      <w:marLeft w:val="0"/>
      <w:marRight w:val="0"/>
      <w:marTop w:val="0"/>
      <w:marBottom w:val="0"/>
      <w:divBdr>
        <w:top w:val="none" w:sz="0" w:space="0" w:color="auto"/>
        <w:left w:val="none" w:sz="0" w:space="0" w:color="auto"/>
        <w:bottom w:val="none" w:sz="0" w:space="0" w:color="auto"/>
        <w:right w:val="none" w:sz="0" w:space="0" w:color="auto"/>
      </w:divBdr>
      <w:divsChild>
        <w:div w:id="569928849">
          <w:marLeft w:val="0"/>
          <w:marRight w:val="0"/>
          <w:marTop w:val="0"/>
          <w:marBottom w:val="0"/>
          <w:divBdr>
            <w:top w:val="none" w:sz="0" w:space="0" w:color="auto"/>
            <w:left w:val="none" w:sz="0" w:space="0" w:color="auto"/>
            <w:bottom w:val="none" w:sz="0" w:space="0" w:color="auto"/>
            <w:right w:val="none" w:sz="0" w:space="0" w:color="auto"/>
          </w:divBdr>
        </w:div>
        <w:div w:id="628241425">
          <w:marLeft w:val="0"/>
          <w:marRight w:val="0"/>
          <w:marTop w:val="0"/>
          <w:marBottom w:val="0"/>
          <w:divBdr>
            <w:top w:val="none" w:sz="0" w:space="0" w:color="auto"/>
            <w:left w:val="none" w:sz="0" w:space="0" w:color="auto"/>
            <w:bottom w:val="none" w:sz="0" w:space="0" w:color="auto"/>
            <w:right w:val="none" w:sz="0" w:space="0" w:color="auto"/>
          </w:divBdr>
        </w:div>
        <w:div w:id="834610113">
          <w:marLeft w:val="0"/>
          <w:marRight w:val="0"/>
          <w:marTop w:val="0"/>
          <w:marBottom w:val="0"/>
          <w:divBdr>
            <w:top w:val="none" w:sz="0" w:space="0" w:color="auto"/>
            <w:left w:val="none" w:sz="0" w:space="0" w:color="auto"/>
            <w:bottom w:val="none" w:sz="0" w:space="0" w:color="auto"/>
            <w:right w:val="none" w:sz="0" w:space="0" w:color="auto"/>
          </w:divBdr>
        </w:div>
        <w:div w:id="1824539218">
          <w:marLeft w:val="0"/>
          <w:marRight w:val="0"/>
          <w:marTop w:val="0"/>
          <w:marBottom w:val="0"/>
          <w:divBdr>
            <w:top w:val="none" w:sz="0" w:space="0" w:color="auto"/>
            <w:left w:val="none" w:sz="0" w:space="0" w:color="auto"/>
            <w:bottom w:val="none" w:sz="0" w:space="0" w:color="auto"/>
            <w:right w:val="none" w:sz="0" w:space="0" w:color="auto"/>
          </w:divBdr>
          <w:divsChild>
            <w:div w:id="126166507">
              <w:marLeft w:val="0"/>
              <w:marRight w:val="0"/>
              <w:marTop w:val="0"/>
              <w:marBottom w:val="0"/>
              <w:divBdr>
                <w:top w:val="none" w:sz="0" w:space="0" w:color="auto"/>
                <w:left w:val="none" w:sz="0" w:space="0" w:color="auto"/>
                <w:bottom w:val="none" w:sz="0" w:space="0" w:color="auto"/>
                <w:right w:val="none" w:sz="0" w:space="0" w:color="auto"/>
              </w:divBdr>
            </w:div>
            <w:div w:id="126819721">
              <w:marLeft w:val="0"/>
              <w:marRight w:val="0"/>
              <w:marTop w:val="0"/>
              <w:marBottom w:val="0"/>
              <w:divBdr>
                <w:top w:val="none" w:sz="0" w:space="0" w:color="auto"/>
                <w:left w:val="none" w:sz="0" w:space="0" w:color="auto"/>
                <w:bottom w:val="none" w:sz="0" w:space="0" w:color="auto"/>
                <w:right w:val="none" w:sz="0" w:space="0" w:color="auto"/>
              </w:divBdr>
            </w:div>
            <w:div w:id="271133715">
              <w:marLeft w:val="0"/>
              <w:marRight w:val="0"/>
              <w:marTop w:val="0"/>
              <w:marBottom w:val="0"/>
              <w:divBdr>
                <w:top w:val="none" w:sz="0" w:space="0" w:color="auto"/>
                <w:left w:val="none" w:sz="0" w:space="0" w:color="auto"/>
                <w:bottom w:val="none" w:sz="0" w:space="0" w:color="auto"/>
                <w:right w:val="none" w:sz="0" w:space="0" w:color="auto"/>
              </w:divBdr>
            </w:div>
            <w:div w:id="328676134">
              <w:marLeft w:val="0"/>
              <w:marRight w:val="0"/>
              <w:marTop w:val="0"/>
              <w:marBottom w:val="0"/>
              <w:divBdr>
                <w:top w:val="none" w:sz="0" w:space="0" w:color="auto"/>
                <w:left w:val="none" w:sz="0" w:space="0" w:color="auto"/>
                <w:bottom w:val="none" w:sz="0" w:space="0" w:color="auto"/>
                <w:right w:val="none" w:sz="0" w:space="0" w:color="auto"/>
              </w:divBdr>
            </w:div>
            <w:div w:id="496844869">
              <w:marLeft w:val="0"/>
              <w:marRight w:val="0"/>
              <w:marTop w:val="0"/>
              <w:marBottom w:val="0"/>
              <w:divBdr>
                <w:top w:val="none" w:sz="0" w:space="0" w:color="auto"/>
                <w:left w:val="none" w:sz="0" w:space="0" w:color="auto"/>
                <w:bottom w:val="none" w:sz="0" w:space="0" w:color="auto"/>
                <w:right w:val="none" w:sz="0" w:space="0" w:color="auto"/>
              </w:divBdr>
            </w:div>
            <w:div w:id="942611184">
              <w:marLeft w:val="0"/>
              <w:marRight w:val="0"/>
              <w:marTop w:val="0"/>
              <w:marBottom w:val="0"/>
              <w:divBdr>
                <w:top w:val="none" w:sz="0" w:space="0" w:color="auto"/>
                <w:left w:val="none" w:sz="0" w:space="0" w:color="auto"/>
                <w:bottom w:val="none" w:sz="0" w:space="0" w:color="auto"/>
                <w:right w:val="none" w:sz="0" w:space="0" w:color="auto"/>
              </w:divBdr>
            </w:div>
            <w:div w:id="1117678326">
              <w:marLeft w:val="0"/>
              <w:marRight w:val="0"/>
              <w:marTop w:val="0"/>
              <w:marBottom w:val="0"/>
              <w:divBdr>
                <w:top w:val="none" w:sz="0" w:space="0" w:color="auto"/>
                <w:left w:val="none" w:sz="0" w:space="0" w:color="auto"/>
                <w:bottom w:val="none" w:sz="0" w:space="0" w:color="auto"/>
                <w:right w:val="none" w:sz="0" w:space="0" w:color="auto"/>
              </w:divBdr>
            </w:div>
            <w:div w:id="1555505068">
              <w:marLeft w:val="0"/>
              <w:marRight w:val="0"/>
              <w:marTop w:val="0"/>
              <w:marBottom w:val="0"/>
              <w:divBdr>
                <w:top w:val="none" w:sz="0" w:space="0" w:color="auto"/>
                <w:left w:val="none" w:sz="0" w:space="0" w:color="auto"/>
                <w:bottom w:val="none" w:sz="0" w:space="0" w:color="auto"/>
                <w:right w:val="none" w:sz="0" w:space="0" w:color="auto"/>
              </w:divBdr>
            </w:div>
            <w:div w:id="1716540720">
              <w:marLeft w:val="0"/>
              <w:marRight w:val="0"/>
              <w:marTop w:val="0"/>
              <w:marBottom w:val="0"/>
              <w:divBdr>
                <w:top w:val="none" w:sz="0" w:space="0" w:color="auto"/>
                <w:left w:val="none" w:sz="0" w:space="0" w:color="auto"/>
                <w:bottom w:val="none" w:sz="0" w:space="0" w:color="auto"/>
                <w:right w:val="none" w:sz="0" w:space="0" w:color="auto"/>
              </w:divBdr>
            </w:div>
            <w:div w:id="1755737614">
              <w:marLeft w:val="0"/>
              <w:marRight w:val="0"/>
              <w:marTop w:val="0"/>
              <w:marBottom w:val="0"/>
              <w:divBdr>
                <w:top w:val="none" w:sz="0" w:space="0" w:color="auto"/>
                <w:left w:val="none" w:sz="0" w:space="0" w:color="auto"/>
                <w:bottom w:val="none" w:sz="0" w:space="0" w:color="auto"/>
                <w:right w:val="none" w:sz="0" w:space="0" w:color="auto"/>
              </w:divBdr>
            </w:div>
            <w:div w:id="19690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8101">
      <w:bodyDiv w:val="1"/>
      <w:marLeft w:val="0"/>
      <w:marRight w:val="0"/>
      <w:marTop w:val="0"/>
      <w:marBottom w:val="0"/>
      <w:divBdr>
        <w:top w:val="none" w:sz="0" w:space="0" w:color="auto"/>
        <w:left w:val="none" w:sz="0" w:space="0" w:color="auto"/>
        <w:bottom w:val="none" w:sz="0" w:space="0" w:color="auto"/>
        <w:right w:val="none" w:sz="0" w:space="0" w:color="auto"/>
      </w:divBdr>
      <w:divsChild>
        <w:div w:id="214124435">
          <w:marLeft w:val="0"/>
          <w:marRight w:val="0"/>
          <w:marTop w:val="0"/>
          <w:marBottom w:val="0"/>
          <w:divBdr>
            <w:top w:val="none" w:sz="0" w:space="0" w:color="auto"/>
            <w:left w:val="none" w:sz="0" w:space="0" w:color="auto"/>
            <w:bottom w:val="none" w:sz="0" w:space="0" w:color="auto"/>
            <w:right w:val="none" w:sz="0" w:space="0" w:color="auto"/>
          </w:divBdr>
          <w:divsChild>
            <w:div w:id="13577734">
              <w:marLeft w:val="0"/>
              <w:marRight w:val="0"/>
              <w:marTop w:val="0"/>
              <w:marBottom w:val="0"/>
              <w:divBdr>
                <w:top w:val="none" w:sz="0" w:space="0" w:color="auto"/>
                <w:left w:val="none" w:sz="0" w:space="0" w:color="auto"/>
                <w:bottom w:val="none" w:sz="0" w:space="0" w:color="auto"/>
                <w:right w:val="none" w:sz="0" w:space="0" w:color="auto"/>
              </w:divBdr>
            </w:div>
            <w:div w:id="43264019">
              <w:marLeft w:val="0"/>
              <w:marRight w:val="0"/>
              <w:marTop w:val="0"/>
              <w:marBottom w:val="0"/>
              <w:divBdr>
                <w:top w:val="none" w:sz="0" w:space="0" w:color="auto"/>
                <w:left w:val="none" w:sz="0" w:space="0" w:color="auto"/>
                <w:bottom w:val="none" w:sz="0" w:space="0" w:color="auto"/>
                <w:right w:val="none" w:sz="0" w:space="0" w:color="auto"/>
              </w:divBdr>
            </w:div>
            <w:div w:id="146558956">
              <w:marLeft w:val="0"/>
              <w:marRight w:val="0"/>
              <w:marTop w:val="0"/>
              <w:marBottom w:val="0"/>
              <w:divBdr>
                <w:top w:val="none" w:sz="0" w:space="0" w:color="auto"/>
                <w:left w:val="none" w:sz="0" w:space="0" w:color="auto"/>
                <w:bottom w:val="none" w:sz="0" w:space="0" w:color="auto"/>
                <w:right w:val="none" w:sz="0" w:space="0" w:color="auto"/>
              </w:divBdr>
            </w:div>
            <w:div w:id="282423463">
              <w:marLeft w:val="0"/>
              <w:marRight w:val="0"/>
              <w:marTop w:val="0"/>
              <w:marBottom w:val="0"/>
              <w:divBdr>
                <w:top w:val="none" w:sz="0" w:space="0" w:color="auto"/>
                <w:left w:val="none" w:sz="0" w:space="0" w:color="auto"/>
                <w:bottom w:val="none" w:sz="0" w:space="0" w:color="auto"/>
                <w:right w:val="none" w:sz="0" w:space="0" w:color="auto"/>
              </w:divBdr>
            </w:div>
            <w:div w:id="624043660">
              <w:marLeft w:val="0"/>
              <w:marRight w:val="0"/>
              <w:marTop w:val="0"/>
              <w:marBottom w:val="0"/>
              <w:divBdr>
                <w:top w:val="none" w:sz="0" w:space="0" w:color="auto"/>
                <w:left w:val="none" w:sz="0" w:space="0" w:color="auto"/>
                <w:bottom w:val="none" w:sz="0" w:space="0" w:color="auto"/>
                <w:right w:val="none" w:sz="0" w:space="0" w:color="auto"/>
              </w:divBdr>
            </w:div>
            <w:div w:id="729159215">
              <w:marLeft w:val="0"/>
              <w:marRight w:val="0"/>
              <w:marTop w:val="0"/>
              <w:marBottom w:val="0"/>
              <w:divBdr>
                <w:top w:val="none" w:sz="0" w:space="0" w:color="auto"/>
                <w:left w:val="none" w:sz="0" w:space="0" w:color="auto"/>
                <w:bottom w:val="none" w:sz="0" w:space="0" w:color="auto"/>
                <w:right w:val="none" w:sz="0" w:space="0" w:color="auto"/>
              </w:divBdr>
            </w:div>
            <w:div w:id="1072701409">
              <w:marLeft w:val="0"/>
              <w:marRight w:val="0"/>
              <w:marTop w:val="0"/>
              <w:marBottom w:val="0"/>
              <w:divBdr>
                <w:top w:val="none" w:sz="0" w:space="0" w:color="auto"/>
                <w:left w:val="none" w:sz="0" w:space="0" w:color="auto"/>
                <w:bottom w:val="none" w:sz="0" w:space="0" w:color="auto"/>
                <w:right w:val="none" w:sz="0" w:space="0" w:color="auto"/>
              </w:divBdr>
            </w:div>
            <w:div w:id="1343821719">
              <w:marLeft w:val="0"/>
              <w:marRight w:val="0"/>
              <w:marTop w:val="0"/>
              <w:marBottom w:val="0"/>
              <w:divBdr>
                <w:top w:val="none" w:sz="0" w:space="0" w:color="auto"/>
                <w:left w:val="none" w:sz="0" w:space="0" w:color="auto"/>
                <w:bottom w:val="none" w:sz="0" w:space="0" w:color="auto"/>
                <w:right w:val="none" w:sz="0" w:space="0" w:color="auto"/>
              </w:divBdr>
            </w:div>
            <w:div w:id="1368793337">
              <w:marLeft w:val="0"/>
              <w:marRight w:val="0"/>
              <w:marTop w:val="0"/>
              <w:marBottom w:val="0"/>
              <w:divBdr>
                <w:top w:val="none" w:sz="0" w:space="0" w:color="auto"/>
                <w:left w:val="none" w:sz="0" w:space="0" w:color="auto"/>
                <w:bottom w:val="none" w:sz="0" w:space="0" w:color="auto"/>
                <w:right w:val="none" w:sz="0" w:space="0" w:color="auto"/>
              </w:divBdr>
            </w:div>
            <w:div w:id="1448811665">
              <w:marLeft w:val="0"/>
              <w:marRight w:val="0"/>
              <w:marTop w:val="0"/>
              <w:marBottom w:val="0"/>
              <w:divBdr>
                <w:top w:val="none" w:sz="0" w:space="0" w:color="auto"/>
                <w:left w:val="none" w:sz="0" w:space="0" w:color="auto"/>
                <w:bottom w:val="none" w:sz="0" w:space="0" w:color="auto"/>
                <w:right w:val="none" w:sz="0" w:space="0" w:color="auto"/>
              </w:divBdr>
            </w:div>
            <w:div w:id="1593736649">
              <w:marLeft w:val="0"/>
              <w:marRight w:val="0"/>
              <w:marTop w:val="0"/>
              <w:marBottom w:val="0"/>
              <w:divBdr>
                <w:top w:val="none" w:sz="0" w:space="0" w:color="auto"/>
                <w:left w:val="none" w:sz="0" w:space="0" w:color="auto"/>
                <w:bottom w:val="none" w:sz="0" w:space="0" w:color="auto"/>
                <w:right w:val="none" w:sz="0" w:space="0" w:color="auto"/>
              </w:divBdr>
            </w:div>
            <w:div w:id="1737703852">
              <w:marLeft w:val="0"/>
              <w:marRight w:val="0"/>
              <w:marTop w:val="0"/>
              <w:marBottom w:val="0"/>
              <w:divBdr>
                <w:top w:val="none" w:sz="0" w:space="0" w:color="auto"/>
                <w:left w:val="none" w:sz="0" w:space="0" w:color="auto"/>
                <w:bottom w:val="none" w:sz="0" w:space="0" w:color="auto"/>
                <w:right w:val="none" w:sz="0" w:space="0" w:color="auto"/>
              </w:divBdr>
            </w:div>
            <w:div w:id="2026980914">
              <w:marLeft w:val="0"/>
              <w:marRight w:val="0"/>
              <w:marTop w:val="0"/>
              <w:marBottom w:val="0"/>
              <w:divBdr>
                <w:top w:val="none" w:sz="0" w:space="0" w:color="auto"/>
                <w:left w:val="none" w:sz="0" w:space="0" w:color="auto"/>
                <w:bottom w:val="none" w:sz="0" w:space="0" w:color="auto"/>
                <w:right w:val="none" w:sz="0" w:space="0" w:color="auto"/>
              </w:divBdr>
            </w:div>
          </w:divsChild>
        </w:div>
        <w:div w:id="1425032155">
          <w:marLeft w:val="0"/>
          <w:marRight w:val="0"/>
          <w:marTop w:val="0"/>
          <w:marBottom w:val="0"/>
          <w:divBdr>
            <w:top w:val="none" w:sz="0" w:space="0" w:color="auto"/>
            <w:left w:val="none" w:sz="0" w:space="0" w:color="auto"/>
            <w:bottom w:val="none" w:sz="0" w:space="0" w:color="auto"/>
            <w:right w:val="none" w:sz="0" w:space="0" w:color="auto"/>
          </w:divBdr>
        </w:div>
      </w:divsChild>
    </w:div>
    <w:div w:id="1864828810">
      <w:bodyDiv w:val="1"/>
      <w:marLeft w:val="0"/>
      <w:marRight w:val="0"/>
      <w:marTop w:val="0"/>
      <w:marBottom w:val="0"/>
      <w:divBdr>
        <w:top w:val="none" w:sz="0" w:space="0" w:color="auto"/>
        <w:left w:val="none" w:sz="0" w:space="0" w:color="auto"/>
        <w:bottom w:val="none" w:sz="0" w:space="0" w:color="auto"/>
        <w:right w:val="none" w:sz="0" w:space="0" w:color="auto"/>
      </w:divBdr>
      <w:divsChild>
        <w:div w:id="409809887">
          <w:marLeft w:val="0"/>
          <w:marRight w:val="0"/>
          <w:marTop w:val="0"/>
          <w:marBottom w:val="0"/>
          <w:divBdr>
            <w:top w:val="none" w:sz="0" w:space="0" w:color="auto"/>
            <w:left w:val="none" w:sz="0" w:space="0" w:color="auto"/>
            <w:bottom w:val="none" w:sz="0" w:space="0" w:color="auto"/>
            <w:right w:val="none" w:sz="0" w:space="0" w:color="auto"/>
          </w:divBdr>
        </w:div>
        <w:div w:id="1019354093">
          <w:marLeft w:val="0"/>
          <w:marRight w:val="0"/>
          <w:marTop w:val="0"/>
          <w:marBottom w:val="0"/>
          <w:divBdr>
            <w:top w:val="none" w:sz="0" w:space="0" w:color="auto"/>
            <w:left w:val="none" w:sz="0" w:space="0" w:color="auto"/>
            <w:bottom w:val="none" w:sz="0" w:space="0" w:color="auto"/>
            <w:right w:val="none" w:sz="0" w:space="0" w:color="auto"/>
          </w:divBdr>
        </w:div>
      </w:divsChild>
    </w:div>
    <w:div w:id="1909412837">
      <w:bodyDiv w:val="1"/>
      <w:marLeft w:val="0"/>
      <w:marRight w:val="0"/>
      <w:marTop w:val="0"/>
      <w:marBottom w:val="0"/>
      <w:divBdr>
        <w:top w:val="none" w:sz="0" w:space="0" w:color="auto"/>
        <w:left w:val="none" w:sz="0" w:space="0" w:color="auto"/>
        <w:bottom w:val="none" w:sz="0" w:space="0" w:color="auto"/>
        <w:right w:val="none" w:sz="0" w:space="0" w:color="auto"/>
      </w:divBdr>
      <w:divsChild>
        <w:div w:id="359816912">
          <w:marLeft w:val="0"/>
          <w:marRight w:val="0"/>
          <w:marTop w:val="0"/>
          <w:marBottom w:val="0"/>
          <w:divBdr>
            <w:top w:val="none" w:sz="0" w:space="0" w:color="auto"/>
            <w:left w:val="none" w:sz="0" w:space="0" w:color="auto"/>
            <w:bottom w:val="none" w:sz="0" w:space="0" w:color="auto"/>
            <w:right w:val="none" w:sz="0" w:space="0" w:color="auto"/>
          </w:divBdr>
        </w:div>
        <w:div w:id="1011493957">
          <w:marLeft w:val="0"/>
          <w:marRight w:val="0"/>
          <w:marTop w:val="0"/>
          <w:marBottom w:val="0"/>
          <w:divBdr>
            <w:top w:val="none" w:sz="0" w:space="0" w:color="auto"/>
            <w:left w:val="none" w:sz="0" w:space="0" w:color="auto"/>
            <w:bottom w:val="none" w:sz="0" w:space="0" w:color="auto"/>
            <w:right w:val="none" w:sz="0" w:space="0" w:color="auto"/>
          </w:divBdr>
        </w:div>
        <w:div w:id="1509176170">
          <w:marLeft w:val="0"/>
          <w:marRight w:val="0"/>
          <w:marTop w:val="0"/>
          <w:marBottom w:val="0"/>
          <w:divBdr>
            <w:top w:val="none" w:sz="0" w:space="0" w:color="auto"/>
            <w:left w:val="none" w:sz="0" w:space="0" w:color="auto"/>
            <w:bottom w:val="none" w:sz="0" w:space="0" w:color="auto"/>
            <w:right w:val="none" w:sz="0" w:space="0" w:color="auto"/>
          </w:divBdr>
        </w:div>
        <w:div w:id="1804275502">
          <w:marLeft w:val="0"/>
          <w:marRight w:val="0"/>
          <w:marTop w:val="0"/>
          <w:marBottom w:val="0"/>
          <w:divBdr>
            <w:top w:val="none" w:sz="0" w:space="0" w:color="auto"/>
            <w:left w:val="none" w:sz="0" w:space="0" w:color="auto"/>
            <w:bottom w:val="none" w:sz="0" w:space="0" w:color="auto"/>
            <w:right w:val="none" w:sz="0" w:space="0" w:color="auto"/>
          </w:divBdr>
        </w:div>
        <w:div w:id="1927037348">
          <w:marLeft w:val="0"/>
          <w:marRight w:val="0"/>
          <w:marTop w:val="0"/>
          <w:marBottom w:val="0"/>
          <w:divBdr>
            <w:top w:val="none" w:sz="0" w:space="0" w:color="auto"/>
            <w:left w:val="none" w:sz="0" w:space="0" w:color="auto"/>
            <w:bottom w:val="none" w:sz="0" w:space="0" w:color="auto"/>
            <w:right w:val="none" w:sz="0" w:space="0" w:color="auto"/>
          </w:divBdr>
        </w:div>
        <w:div w:id="1961255866">
          <w:marLeft w:val="0"/>
          <w:marRight w:val="0"/>
          <w:marTop w:val="0"/>
          <w:marBottom w:val="0"/>
          <w:divBdr>
            <w:top w:val="none" w:sz="0" w:space="0" w:color="auto"/>
            <w:left w:val="none" w:sz="0" w:space="0" w:color="auto"/>
            <w:bottom w:val="none" w:sz="0" w:space="0" w:color="auto"/>
            <w:right w:val="none" w:sz="0" w:space="0" w:color="auto"/>
          </w:divBdr>
        </w:div>
        <w:div w:id="1970356123">
          <w:marLeft w:val="0"/>
          <w:marRight w:val="0"/>
          <w:marTop w:val="0"/>
          <w:marBottom w:val="0"/>
          <w:divBdr>
            <w:top w:val="none" w:sz="0" w:space="0" w:color="auto"/>
            <w:left w:val="none" w:sz="0" w:space="0" w:color="auto"/>
            <w:bottom w:val="none" w:sz="0" w:space="0" w:color="auto"/>
            <w:right w:val="none" w:sz="0" w:space="0" w:color="auto"/>
          </w:divBdr>
        </w:div>
      </w:divsChild>
    </w:div>
    <w:div w:id="1934508613">
      <w:bodyDiv w:val="1"/>
      <w:marLeft w:val="0"/>
      <w:marRight w:val="0"/>
      <w:marTop w:val="0"/>
      <w:marBottom w:val="0"/>
      <w:divBdr>
        <w:top w:val="none" w:sz="0" w:space="0" w:color="auto"/>
        <w:left w:val="none" w:sz="0" w:space="0" w:color="auto"/>
        <w:bottom w:val="none" w:sz="0" w:space="0" w:color="auto"/>
        <w:right w:val="none" w:sz="0" w:space="0" w:color="auto"/>
      </w:divBdr>
    </w:div>
    <w:div w:id="1976521686">
      <w:bodyDiv w:val="1"/>
      <w:marLeft w:val="0"/>
      <w:marRight w:val="0"/>
      <w:marTop w:val="0"/>
      <w:marBottom w:val="0"/>
      <w:divBdr>
        <w:top w:val="none" w:sz="0" w:space="0" w:color="auto"/>
        <w:left w:val="none" w:sz="0" w:space="0" w:color="auto"/>
        <w:bottom w:val="none" w:sz="0" w:space="0" w:color="auto"/>
        <w:right w:val="none" w:sz="0" w:space="0" w:color="auto"/>
      </w:divBdr>
      <w:divsChild>
        <w:div w:id="75442372">
          <w:marLeft w:val="0"/>
          <w:marRight w:val="0"/>
          <w:marTop w:val="0"/>
          <w:marBottom w:val="0"/>
          <w:divBdr>
            <w:top w:val="none" w:sz="0" w:space="0" w:color="auto"/>
            <w:left w:val="none" w:sz="0" w:space="0" w:color="auto"/>
            <w:bottom w:val="none" w:sz="0" w:space="0" w:color="auto"/>
            <w:right w:val="none" w:sz="0" w:space="0" w:color="auto"/>
          </w:divBdr>
        </w:div>
        <w:div w:id="206526099">
          <w:marLeft w:val="0"/>
          <w:marRight w:val="0"/>
          <w:marTop w:val="0"/>
          <w:marBottom w:val="0"/>
          <w:divBdr>
            <w:top w:val="none" w:sz="0" w:space="0" w:color="auto"/>
            <w:left w:val="none" w:sz="0" w:space="0" w:color="auto"/>
            <w:bottom w:val="none" w:sz="0" w:space="0" w:color="auto"/>
            <w:right w:val="none" w:sz="0" w:space="0" w:color="auto"/>
          </w:divBdr>
        </w:div>
        <w:div w:id="301422168">
          <w:marLeft w:val="0"/>
          <w:marRight w:val="0"/>
          <w:marTop w:val="0"/>
          <w:marBottom w:val="0"/>
          <w:divBdr>
            <w:top w:val="none" w:sz="0" w:space="0" w:color="auto"/>
            <w:left w:val="none" w:sz="0" w:space="0" w:color="auto"/>
            <w:bottom w:val="none" w:sz="0" w:space="0" w:color="auto"/>
            <w:right w:val="none" w:sz="0" w:space="0" w:color="auto"/>
          </w:divBdr>
        </w:div>
        <w:div w:id="800273181">
          <w:marLeft w:val="0"/>
          <w:marRight w:val="0"/>
          <w:marTop w:val="0"/>
          <w:marBottom w:val="0"/>
          <w:divBdr>
            <w:top w:val="none" w:sz="0" w:space="0" w:color="auto"/>
            <w:left w:val="none" w:sz="0" w:space="0" w:color="auto"/>
            <w:bottom w:val="none" w:sz="0" w:space="0" w:color="auto"/>
            <w:right w:val="none" w:sz="0" w:space="0" w:color="auto"/>
          </w:divBdr>
        </w:div>
        <w:div w:id="970599785">
          <w:marLeft w:val="0"/>
          <w:marRight w:val="0"/>
          <w:marTop w:val="0"/>
          <w:marBottom w:val="0"/>
          <w:divBdr>
            <w:top w:val="none" w:sz="0" w:space="0" w:color="auto"/>
            <w:left w:val="none" w:sz="0" w:space="0" w:color="auto"/>
            <w:bottom w:val="none" w:sz="0" w:space="0" w:color="auto"/>
            <w:right w:val="none" w:sz="0" w:space="0" w:color="auto"/>
          </w:divBdr>
        </w:div>
        <w:div w:id="1006247738">
          <w:marLeft w:val="0"/>
          <w:marRight w:val="0"/>
          <w:marTop w:val="0"/>
          <w:marBottom w:val="0"/>
          <w:divBdr>
            <w:top w:val="none" w:sz="0" w:space="0" w:color="auto"/>
            <w:left w:val="none" w:sz="0" w:space="0" w:color="auto"/>
            <w:bottom w:val="none" w:sz="0" w:space="0" w:color="auto"/>
            <w:right w:val="none" w:sz="0" w:space="0" w:color="auto"/>
          </w:divBdr>
        </w:div>
        <w:div w:id="1095131168">
          <w:marLeft w:val="0"/>
          <w:marRight w:val="0"/>
          <w:marTop w:val="0"/>
          <w:marBottom w:val="0"/>
          <w:divBdr>
            <w:top w:val="none" w:sz="0" w:space="0" w:color="auto"/>
            <w:left w:val="none" w:sz="0" w:space="0" w:color="auto"/>
            <w:bottom w:val="none" w:sz="0" w:space="0" w:color="auto"/>
            <w:right w:val="none" w:sz="0" w:space="0" w:color="auto"/>
          </w:divBdr>
        </w:div>
        <w:div w:id="1543010591">
          <w:marLeft w:val="0"/>
          <w:marRight w:val="0"/>
          <w:marTop w:val="0"/>
          <w:marBottom w:val="0"/>
          <w:divBdr>
            <w:top w:val="none" w:sz="0" w:space="0" w:color="auto"/>
            <w:left w:val="none" w:sz="0" w:space="0" w:color="auto"/>
            <w:bottom w:val="none" w:sz="0" w:space="0" w:color="auto"/>
            <w:right w:val="none" w:sz="0" w:space="0" w:color="auto"/>
          </w:divBdr>
        </w:div>
        <w:div w:id="1620067883">
          <w:marLeft w:val="0"/>
          <w:marRight w:val="0"/>
          <w:marTop w:val="0"/>
          <w:marBottom w:val="0"/>
          <w:divBdr>
            <w:top w:val="none" w:sz="0" w:space="0" w:color="auto"/>
            <w:left w:val="none" w:sz="0" w:space="0" w:color="auto"/>
            <w:bottom w:val="none" w:sz="0" w:space="0" w:color="auto"/>
            <w:right w:val="none" w:sz="0" w:space="0" w:color="auto"/>
          </w:divBdr>
        </w:div>
        <w:div w:id="2002346855">
          <w:marLeft w:val="0"/>
          <w:marRight w:val="0"/>
          <w:marTop w:val="0"/>
          <w:marBottom w:val="0"/>
          <w:divBdr>
            <w:top w:val="none" w:sz="0" w:space="0" w:color="auto"/>
            <w:left w:val="none" w:sz="0" w:space="0" w:color="auto"/>
            <w:bottom w:val="none" w:sz="0" w:space="0" w:color="auto"/>
            <w:right w:val="none" w:sz="0" w:space="0" w:color="auto"/>
          </w:divBdr>
        </w:div>
        <w:div w:id="2031443641">
          <w:marLeft w:val="0"/>
          <w:marRight w:val="0"/>
          <w:marTop w:val="0"/>
          <w:marBottom w:val="0"/>
          <w:divBdr>
            <w:top w:val="none" w:sz="0" w:space="0" w:color="auto"/>
            <w:left w:val="none" w:sz="0" w:space="0" w:color="auto"/>
            <w:bottom w:val="none" w:sz="0" w:space="0" w:color="auto"/>
            <w:right w:val="none" w:sz="0" w:space="0" w:color="auto"/>
          </w:divBdr>
        </w:div>
        <w:div w:id="2038846752">
          <w:marLeft w:val="0"/>
          <w:marRight w:val="0"/>
          <w:marTop w:val="0"/>
          <w:marBottom w:val="0"/>
          <w:divBdr>
            <w:top w:val="none" w:sz="0" w:space="0" w:color="auto"/>
            <w:left w:val="none" w:sz="0" w:space="0" w:color="auto"/>
            <w:bottom w:val="none" w:sz="0" w:space="0" w:color="auto"/>
            <w:right w:val="none" w:sz="0" w:space="0" w:color="auto"/>
          </w:divBdr>
        </w:div>
        <w:div w:id="2103329080">
          <w:marLeft w:val="0"/>
          <w:marRight w:val="0"/>
          <w:marTop w:val="0"/>
          <w:marBottom w:val="0"/>
          <w:divBdr>
            <w:top w:val="none" w:sz="0" w:space="0" w:color="auto"/>
            <w:left w:val="none" w:sz="0" w:space="0" w:color="auto"/>
            <w:bottom w:val="none" w:sz="0" w:space="0" w:color="auto"/>
            <w:right w:val="none" w:sz="0" w:space="0" w:color="auto"/>
          </w:divBdr>
        </w:div>
        <w:div w:id="2130197013">
          <w:marLeft w:val="0"/>
          <w:marRight w:val="0"/>
          <w:marTop w:val="0"/>
          <w:marBottom w:val="0"/>
          <w:divBdr>
            <w:top w:val="none" w:sz="0" w:space="0" w:color="auto"/>
            <w:left w:val="none" w:sz="0" w:space="0" w:color="auto"/>
            <w:bottom w:val="none" w:sz="0" w:space="0" w:color="auto"/>
            <w:right w:val="none" w:sz="0" w:space="0" w:color="auto"/>
          </w:divBdr>
        </w:div>
      </w:divsChild>
    </w:div>
    <w:div w:id="2079207778">
      <w:bodyDiv w:val="1"/>
      <w:marLeft w:val="0"/>
      <w:marRight w:val="0"/>
      <w:marTop w:val="0"/>
      <w:marBottom w:val="0"/>
      <w:divBdr>
        <w:top w:val="none" w:sz="0" w:space="0" w:color="auto"/>
        <w:left w:val="none" w:sz="0" w:space="0" w:color="auto"/>
        <w:bottom w:val="none" w:sz="0" w:space="0" w:color="auto"/>
        <w:right w:val="none" w:sz="0" w:space="0" w:color="auto"/>
      </w:divBdr>
    </w:div>
    <w:div w:id="2135780999">
      <w:bodyDiv w:val="1"/>
      <w:marLeft w:val="0"/>
      <w:marRight w:val="0"/>
      <w:marTop w:val="0"/>
      <w:marBottom w:val="0"/>
      <w:divBdr>
        <w:top w:val="none" w:sz="0" w:space="0" w:color="auto"/>
        <w:left w:val="none" w:sz="0" w:space="0" w:color="auto"/>
        <w:bottom w:val="none" w:sz="0" w:space="0" w:color="auto"/>
        <w:right w:val="none" w:sz="0" w:space="0" w:color="auto"/>
      </w:divBdr>
      <w:divsChild>
        <w:div w:id="80378277">
          <w:marLeft w:val="0"/>
          <w:marRight w:val="0"/>
          <w:marTop w:val="0"/>
          <w:marBottom w:val="0"/>
          <w:divBdr>
            <w:top w:val="none" w:sz="0" w:space="0" w:color="auto"/>
            <w:left w:val="none" w:sz="0" w:space="0" w:color="auto"/>
            <w:bottom w:val="none" w:sz="0" w:space="0" w:color="auto"/>
            <w:right w:val="none" w:sz="0" w:space="0" w:color="auto"/>
          </w:divBdr>
        </w:div>
        <w:div w:id="140461811">
          <w:marLeft w:val="0"/>
          <w:marRight w:val="0"/>
          <w:marTop w:val="0"/>
          <w:marBottom w:val="0"/>
          <w:divBdr>
            <w:top w:val="none" w:sz="0" w:space="0" w:color="auto"/>
            <w:left w:val="none" w:sz="0" w:space="0" w:color="auto"/>
            <w:bottom w:val="none" w:sz="0" w:space="0" w:color="auto"/>
            <w:right w:val="none" w:sz="0" w:space="0" w:color="auto"/>
          </w:divBdr>
        </w:div>
        <w:div w:id="1255435922">
          <w:marLeft w:val="0"/>
          <w:marRight w:val="0"/>
          <w:marTop w:val="0"/>
          <w:marBottom w:val="0"/>
          <w:divBdr>
            <w:top w:val="none" w:sz="0" w:space="0" w:color="auto"/>
            <w:left w:val="none" w:sz="0" w:space="0" w:color="auto"/>
            <w:bottom w:val="none" w:sz="0" w:space="0" w:color="auto"/>
            <w:right w:val="none" w:sz="0" w:space="0" w:color="auto"/>
          </w:divBdr>
        </w:div>
        <w:div w:id="147602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http://www.nationalredress.gov.au" TargetMode="External"/><Relationship Id="rId39" Type="http://schemas.openxmlformats.org/officeDocument/2006/relationships/hyperlink" Target="mailto:ombudsman@ombudsman.gov.au" TargetMode="External"/><Relationship Id="rId21" Type="http://schemas.openxmlformats.org/officeDocument/2006/relationships/hyperlink" Target="https://www.grants.gov.au/" TargetMode="External"/><Relationship Id="rId34" Type="http://schemas.openxmlformats.org/officeDocument/2006/relationships/hyperlink" Target="https://www.grants.gov.au/" TargetMode="External"/><Relationship Id="rId42" Type="http://schemas.openxmlformats.org/officeDocument/2006/relationships/hyperlink" Target="https://www.legislation.gov.au/C2004A00538/latest/text" TargetMode="External"/><Relationship Id="rId47" Type="http://schemas.openxmlformats.org/officeDocument/2006/relationships/hyperlink" Target="https://www.legislation.gov.au/C2013A00123/latest/text" TargetMode="External"/><Relationship Id="rId50" Type="http://schemas.openxmlformats.org/officeDocument/2006/relationships/hyperlink" Target="https://www.grants.gov.au/"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secure-portal.com.au/ececgrants" TargetMode="External"/><Relationship Id="rId11" Type="http://schemas.openxmlformats.org/officeDocument/2006/relationships/image" Target="media/image1.jpeg"/><Relationship Id="rId24" Type="http://schemas.openxmlformats.org/officeDocument/2006/relationships/hyperlink" Target="https://www.education.gov.au/early-childhood/early-childhood-workforce/professional-development-opportunities/practicum-exchange-network" TargetMode="External"/><Relationship Id="rId32" Type="http://schemas.openxmlformats.org/officeDocument/2006/relationships/hyperlink" Target="mailto:ececgrants@deloitte.com.au" TargetMode="External"/><Relationship Id="rId37" Type="http://schemas.openxmlformats.org/officeDocument/2006/relationships/hyperlink" Target="https://www.education.gov.au/about-department/contact-us/complaints"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2562"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8.austlii.edu.au/cgi-bin/viewdoc/au/legis/cth/consol_act/cca1995115/sch1.html"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ducation.gov.au/early-childhood/strategy-and-evaluation" TargetMode="External"/><Relationship Id="rId27" Type="http://schemas.openxmlformats.org/officeDocument/2006/relationships/hyperlink" Target="http://www.nationalredress.gov.au" TargetMode="External"/><Relationship Id="rId30" Type="http://schemas.openxmlformats.org/officeDocument/2006/relationships/hyperlink" Target="mailto:ececgrants@deloitte.com.au" TargetMode="External"/><Relationship Id="rId35" Type="http://schemas.openxmlformats.org/officeDocument/2006/relationships/hyperlink" Target="https://www.finance.gov.au/sites/default/files/2024-07/commonwealth-grants-rules-and-principles-2024.pdf" TargetMode="External"/><Relationship Id="rId43" Type="http://schemas.openxmlformats.org/officeDocument/2006/relationships/hyperlink" Target="https://www.legislation.gov.au/C2004A03712/latest/text" TargetMode="External"/><Relationship Id="rId48" Type="http://schemas.openxmlformats.org/officeDocument/2006/relationships/hyperlink" Target="https://www.finance.gov.au/sites/default/files/2024-07/commonwealth-grants-rules-and-principles-2024.pdf" TargetMode="External"/><Relationship Id="rId8" Type="http://schemas.openxmlformats.org/officeDocument/2006/relationships/webSettings" Target="webSettings.xml"/><Relationship Id="rId51" Type="http://schemas.openxmlformats.org/officeDocument/2006/relationships/hyperlink" Target="https://www.australia.gov.au/about-government/publications/budget-statement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abs.gov.au/statistics/standards/australian-statistical-geography-standard-asgs-edition-3/jul2021-jun2026/remoteness-structure" TargetMode="External"/><Relationship Id="rId33" Type="http://schemas.openxmlformats.org/officeDocument/2006/relationships/hyperlink" Target="https://www.ato.gov.au/" TargetMode="External"/><Relationship Id="rId38" Type="http://schemas.openxmlformats.org/officeDocument/2006/relationships/hyperlink" Target="http://www.ombudsman.gov.au/" TargetMode="External"/><Relationship Id="rId46" Type="http://schemas.openxmlformats.org/officeDocument/2006/relationships/hyperlink" Target="mailto:FOI@education.gov.au" TargetMode="External"/><Relationship Id="rId20" Type="http://schemas.openxmlformats.org/officeDocument/2006/relationships/hyperlink" Target="https://www.finance.gov.au/sites/default/files/2019-11/commonwealth-grants-rules-and-guidelines.pdf" TargetMode="External"/><Relationship Id="rId41" Type="http://schemas.openxmlformats.org/officeDocument/2006/relationships/hyperlink" Target="https://www.apsc.gov.au/resources/circulars-guidance-and-advice/handling-misconduct-human-resource-managers-guide/appendix-2-elements-aps-code-conduc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education.gov.au/early-childhood/resources/guidelines-professional-development-and-paid-practicum-subsidies" TargetMode="External"/><Relationship Id="rId28" Type="http://schemas.openxmlformats.org/officeDocument/2006/relationships/hyperlink" Target="https://www.grants.gov.au/" TargetMode="External"/><Relationship Id="rId36" Type="http://schemas.openxmlformats.org/officeDocument/2006/relationships/hyperlink" Target="https://www.ag.gov.au/legal-system/statutory-declarations" TargetMode="External"/><Relationship Id="rId49" Type="http://schemas.openxmlformats.org/officeDocument/2006/relationships/hyperlink" Target="https://www.finance.gov.au/about-us/glossary/pgpa/term-other-crf-money"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645E032-F92E-4A40-AF32-AA6574D7F9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83D25374039948811F287552C5B631" ma:contentTypeVersion="" ma:contentTypeDescription="PDMS Document Site Content Type" ma:contentTypeScope="" ma:versionID="0657992b0e58174e17600e9f5699bb05">
  <xsd:schema xmlns:xsd="http://www.w3.org/2001/XMLSchema" xmlns:xs="http://www.w3.org/2001/XMLSchema" xmlns:p="http://schemas.microsoft.com/office/2006/metadata/properties" xmlns:ns2="B645E032-F92E-4A40-AF32-AA6574D7F93E" targetNamespace="http://schemas.microsoft.com/office/2006/metadata/properties" ma:root="true" ma:fieldsID="3206824411a188f3b6762588d0836cb0" ns2:_="">
    <xsd:import namespace="B645E032-F92E-4A40-AF32-AA6574D7F93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5E032-F92E-4A40-AF32-AA6574D7F93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D0C63CC7-8C3B-4609-A0CF-3821FAB9D9AB}">
  <ds:schemaRefs>
    <ds:schemaRef ds:uri="http://www.w3.org/XML/1998/namespace"/>
    <ds:schemaRef ds:uri="http://purl.org/dc/elements/1.1/"/>
    <ds:schemaRef ds:uri="http://schemas.microsoft.com/office/infopath/2007/PartnerControls"/>
    <ds:schemaRef ds:uri="B645E032-F92E-4A40-AF32-AA6574D7F93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4987C88-30A8-4337-AD95-35625E580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5E032-F92E-4A40-AF32-AA6574D7F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54CC4-6C59-49A7-8C03-837B30DD1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24</Pages>
  <Words>7818</Words>
  <Characters>44565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52279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goes here over a couple of lines</dc:title>
  <dc:subject/>
  <dc:creator>GRALLELIS,Linda</dc:creator>
  <cp:keywords/>
  <dc:description/>
  <cp:lastModifiedBy>RANIERI,Adrian</cp:lastModifiedBy>
  <cp:revision>5</cp:revision>
  <cp:lastPrinted>2024-12-06T01:51:00Z</cp:lastPrinted>
  <dcterms:created xsi:type="dcterms:W3CDTF">2024-11-20T03:25:00Z</dcterms:created>
  <dcterms:modified xsi:type="dcterms:W3CDTF">2024-12-06T01:51:00Z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0x010100266966F133664895A6EE3632470D45F500B783D25374039948811F287552C5B631</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2024-06-18T06:49:48Z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f0fb79a9-bb86-4c4e-91e4-1e7520af01c3</vt:lpwstr>
  </property>
  <property fmtid="{D5CDD505-2E9C-101B-9397-08002B2CF9AE}" pid="17" name="MSIP_Label_ea60d57e-af5b-4752-ac57-3e4f28ca11dc_ContentBits">
    <vt:lpwstr>0</vt:lpwstr>
  </property>
</Properties>
</file>