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03F8" w14:textId="77777777" w:rsidR="00107DD5" w:rsidRDefault="00221D8F" w:rsidP="00CA4815">
      <w:r w:rsidRPr="00CA4815">
        <w:rPr>
          <w:b/>
          <w:bCs/>
          <w:noProof/>
        </w:rPr>
        <w:drawing>
          <wp:anchor distT="0" distB="0" distL="114300" distR="114300" simplePos="0" relativeHeight="251658240" behindDoc="1" locked="1" layoutInCell="1" allowOverlap="1" wp14:anchorId="2FD492B7" wp14:editId="090D49E1">
            <wp:simplePos x="0" y="0"/>
            <wp:positionH relativeFrom="column">
              <wp:posOffset>-914400</wp:posOffset>
            </wp:positionH>
            <wp:positionV relativeFrom="paragraph">
              <wp:posOffset>-914400</wp:posOffset>
            </wp:positionV>
            <wp:extent cx="10692000" cy="75600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DD7F695" wp14:editId="411B94A9">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55181670" w14:textId="77777777" w:rsidR="005B0070" w:rsidRDefault="005B0070" w:rsidP="00EB4C2F">
      <w:pPr>
        <w:pStyle w:val="Subtitle"/>
        <w:rPr>
          <w:rFonts w:ascii="Calibri" w:eastAsiaTheme="minorHAnsi" w:hAnsi="Calibri" w:cstheme="majorBidi"/>
          <w:b/>
          <w:color w:val="5F646A"/>
          <w:spacing w:val="0"/>
          <w:sz w:val="84"/>
          <w:szCs w:val="32"/>
        </w:rPr>
      </w:pPr>
      <w:r w:rsidRPr="005B0070">
        <w:rPr>
          <w:rFonts w:ascii="Calibri" w:eastAsiaTheme="minorHAnsi" w:hAnsi="Calibri" w:cstheme="majorBidi"/>
          <w:b/>
          <w:color w:val="5F646A"/>
          <w:spacing w:val="0"/>
          <w:sz w:val="84"/>
          <w:szCs w:val="32"/>
        </w:rPr>
        <w:t xml:space="preserve">NDRI Investment Plan Consultation Survey Summary </w:t>
      </w:r>
    </w:p>
    <w:p w14:paraId="5C745416" w14:textId="1510D507" w:rsidR="00107D87" w:rsidRDefault="007F3FFD">
      <w:pPr>
        <w:sectPr w:rsidR="00107D87" w:rsidSect="001C2BC9">
          <w:pgSz w:w="16838" w:h="11906" w:orient="landscape"/>
          <w:pgMar w:top="1440" w:right="1814" w:bottom="1440" w:left="1440" w:header="709" w:footer="709" w:gutter="0"/>
          <w:cols w:space="708"/>
          <w:docGrid w:linePitch="360"/>
        </w:sectPr>
      </w:pPr>
      <w:r>
        <w:rPr>
          <w:rFonts w:eastAsiaTheme="minorEastAsia"/>
          <w:color w:val="008599" w:themeColor="accent1"/>
          <w:spacing w:val="15"/>
          <w:sz w:val="40"/>
        </w:rPr>
        <w:t>Data</w:t>
      </w:r>
    </w:p>
    <w:tbl>
      <w:tblPr>
        <w:tblStyle w:val="PlainTable1"/>
        <w:tblW w:w="14454" w:type="dxa"/>
        <w:tblLook w:val="04A0" w:firstRow="1" w:lastRow="0" w:firstColumn="1" w:lastColumn="0" w:noHBand="0" w:noVBand="1"/>
      </w:tblPr>
      <w:tblGrid>
        <w:gridCol w:w="2547"/>
        <w:gridCol w:w="11907"/>
      </w:tblGrid>
      <w:tr w:rsidR="00AD076E" w14:paraId="6A9D3002" w14:textId="77777777" w:rsidTr="005C74BB">
        <w:trPr>
          <w:cnfStyle w:val="100000000000" w:firstRow="1" w:lastRow="0" w:firstColumn="0" w:lastColumn="0" w:oddVBand="0" w:evenVBand="0" w:oddHBand="0"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2AAFBF4A" w14:textId="77777777" w:rsidR="00AD076E" w:rsidRPr="00934802" w:rsidRDefault="00AD076E" w:rsidP="005C74BB">
            <w:r w:rsidRPr="00495B3B">
              <w:lastRenderedPageBreak/>
              <w:t>Q1 - What investments could support wide-ranging uptake of FAIR and CARE principles by Australian researchers?</w:t>
            </w:r>
          </w:p>
        </w:tc>
        <w:tc>
          <w:tcPr>
            <w:tcW w:w="11907" w:type="dxa"/>
          </w:tcPr>
          <w:p w14:paraId="334A3D18"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A national initiative to establish a comprehensive National Research Data Management Framework inclusive of institutions, state and national infrastructure facilities, and publicly funded research agencies</w:t>
            </w:r>
            <w:r>
              <w:rPr>
                <w:rFonts w:eastAsia="Times New Roman"/>
                <w:b w:val="0"/>
                <w:bCs w:val="0"/>
              </w:rPr>
              <w:t>,</w:t>
            </w:r>
            <w:r w:rsidRPr="00D3081D">
              <w:rPr>
                <w:rFonts w:eastAsia="Times New Roman"/>
                <w:b w:val="0"/>
                <w:bCs w:val="0"/>
              </w:rPr>
              <w:t xml:space="preserve"> informed by international context and leveraging the ARDC’s </w:t>
            </w:r>
            <w:r>
              <w:rPr>
                <w:rFonts w:eastAsia="Times New Roman"/>
                <w:b w:val="0"/>
                <w:bCs w:val="0"/>
              </w:rPr>
              <w:t>i</w:t>
            </w:r>
            <w:r w:rsidRPr="00D3081D">
              <w:rPr>
                <w:rFonts w:eastAsia="Times New Roman"/>
                <w:b w:val="0"/>
                <w:bCs w:val="0"/>
              </w:rPr>
              <w:t xml:space="preserve">nstitutional </w:t>
            </w:r>
            <w:r>
              <w:rPr>
                <w:rFonts w:eastAsia="Times New Roman"/>
                <w:b w:val="0"/>
                <w:bCs w:val="0"/>
              </w:rPr>
              <w:t>u</w:t>
            </w:r>
            <w:r w:rsidRPr="00D3081D">
              <w:rPr>
                <w:rFonts w:eastAsia="Times New Roman"/>
                <w:b w:val="0"/>
                <w:bCs w:val="0"/>
              </w:rPr>
              <w:t>nderpinnings and National P</w:t>
            </w:r>
            <w:r>
              <w:rPr>
                <w:rFonts w:eastAsia="Times New Roman"/>
                <w:b w:val="0"/>
                <w:bCs w:val="0"/>
              </w:rPr>
              <w:t>ersistent Identifier (P</w:t>
            </w:r>
            <w:r w:rsidRPr="00D3081D">
              <w:rPr>
                <w:rFonts w:eastAsia="Times New Roman"/>
                <w:b w:val="0"/>
                <w:bCs w:val="0"/>
              </w:rPr>
              <w:t>ID</w:t>
            </w:r>
            <w:r>
              <w:rPr>
                <w:rFonts w:eastAsia="Times New Roman"/>
                <w:b w:val="0"/>
                <w:bCs w:val="0"/>
              </w:rPr>
              <w:t>)</w:t>
            </w:r>
            <w:r w:rsidRPr="00D3081D">
              <w:rPr>
                <w:rFonts w:eastAsia="Times New Roman"/>
                <w:b w:val="0"/>
                <w:bCs w:val="0"/>
              </w:rPr>
              <w:t xml:space="preserve"> Strategy initiatives.</w:t>
            </w:r>
          </w:p>
          <w:p w14:paraId="421698EF"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Extend, scale up and provide a multi-decadal commitment to underpinning foundational services (national catalogues, PID services, vocabulary and ontology services).</w:t>
            </w:r>
          </w:p>
          <w:p w14:paraId="77F5F325"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ORCID and RAID systems to pull back information, avoiding multiple manual entries.</w:t>
            </w:r>
          </w:p>
          <w:p w14:paraId="317DC8FB"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Integration and interoperability between systems </w:t>
            </w:r>
            <w:r>
              <w:rPr>
                <w:rFonts w:eastAsia="Times New Roman"/>
                <w:b w:val="0"/>
                <w:bCs w:val="0"/>
              </w:rPr>
              <w:t>(for example,</w:t>
            </w:r>
            <w:r w:rsidRPr="00D3081D">
              <w:rPr>
                <w:rFonts w:eastAsia="Times New Roman"/>
                <w:b w:val="0"/>
                <w:bCs w:val="0"/>
              </w:rPr>
              <w:t xml:space="preserve"> integration of NCRIS facility systems with funders</w:t>
            </w:r>
            <w:r>
              <w:rPr>
                <w:rFonts w:eastAsia="Times New Roman"/>
                <w:b w:val="0"/>
                <w:bCs w:val="0"/>
              </w:rPr>
              <w:t>).</w:t>
            </w:r>
          </w:p>
          <w:p w14:paraId="41940672"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Incentivising creation of data collections that reduce silos and improve access to linked data.</w:t>
            </w:r>
          </w:p>
          <w:p w14:paraId="66C82545"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Non-commercial national repository infrastructures that give communities choices about how data will be shared (important for culturally sensitive data). </w:t>
            </w:r>
          </w:p>
          <w:p w14:paraId="274AAA73"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Investing in Resource Description and Access (RDA) as a comprehensive, high-function metadata catalogue consistently indexing data from all repositories (incl</w:t>
            </w:r>
            <w:r>
              <w:rPr>
                <w:rFonts w:eastAsia="Times New Roman"/>
                <w:b w:val="0"/>
                <w:bCs w:val="0"/>
              </w:rPr>
              <w:t>uding</w:t>
            </w:r>
            <w:r w:rsidRPr="00D3081D">
              <w:rPr>
                <w:rFonts w:eastAsia="Times New Roman"/>
                <w:b w:val="0"/>
                <w:bCs w:val="0"/>
              </w:rPr>
              <w:t xml:space="preserve"> universities), with intuitive tools for researchers to publish and reuse data.</w:t>
            </w:r>
          </w:p>
          <w:p w14:paraId="7679C435"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Creating a</w:t>
            </w:r>
            <w:r>
              <w:rPr>
                <w:rFonts w:eastAsia="Times New Roman"/>
                <w:b w:val="0"/>
                <w:bCs w:val="0"/>
              </w:rPr>
              <w:t xml:space="preserve">n Australian </w:t>
            </w:r>
            <w:r w:rsidRPr="00D3081D">
              <w:rPr>
                <w:rFonts w:eastAsia="Times New Roman"/>
                <w:b w:val="0"/>
                <w:bCs w:val="0"/>
              </w:rPr>
              <w:t>repository for publishing/versioning software components with rich metadata integrated with workflow tools able to access/use software.</w:t>
            </w:r>
          </w:p>
          <w:p w14:paraId="38691B91"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Providing data science support for researchers navigating complex research data management landscapes.</w:t>
            </w:r>
          </w:p>
          <w:p w14:paraId="33535C53"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Supporting career paths for researchers, including for research software engineers, to establish professionals with expertise in FAIR, CARE and </w:t>
            </w:r>
            <w:r w:rsidRPr="00E53002">
              <w:rPr>
                <w:rFonts w:eastAsia="Times New Roman"/>
                <w:b w:val="0"/>
                <w:bCs w:val="0"/>
              </w:rPr>
              <w:t>Aboriginal and Torres Strait Islander people</w:t>
            </w:r>
            <w:r>
              <w:rPr>
                <w:rFonts w:eastAsia="Times New Roman"/>
                <w:b w:val="0"/>
                <w:bCs w:val="0"/>
              </w:rPr>
              <w:t xml:space="preserve"> </w:t>
            </w:r>
            <w:r w:rsidRPr="00D3081D">
              <w:rPr>
                <w:rFonts w:eastAsia="Times New Roman"/>
                <w:b w:val="0"/>
                <w:bCs w:val="0"/>
              </w:rPr>
              <w:t>technology design.</w:t>
            </w:r>
          </w:p>
          <w:p w14:paraId="20099D0B" w14:textId="77777777" w:rsidR="00AD076E" w:rsidRPr="00D3081D" w:rsidRDefault="00AD076E" w:rsidP="00AD076E">
            <w:pPr>
              <w:pStyle w:val="ListParagraph"/>
              <w:numPr>
                <w:ilvl w:val="1"/>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H</w:t>
            </w:r>
            <w:r w:rsidRPr="00D3081D">
              <w:rPr>
                <w:rFonts w:eastAsia="Times New Roman"/>
                <w:b w:val="0"/>
                <w:bCs w:val="0"/>
              </w:rPr>
              <w:t>igh-quality training for researchers to improve their data literacy and data management skills.</w:t>
            </w:r>
          </w:p>
          <w:p w14:paraId="2BDA6E03"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Digitalisation and aggregation of national </w:t>
            </w:r>
            <w:r>
              <w:rPr>
                <w:rFonts w:eastAsia="Times New Roman"/>
                <w:b w:val="0"/>
                <w:bCs w:val="0"/>
              </w:rPr>
              <w:t>humanities and social sciences</w:t>
            </w:r>
            <w:r w:rsidRPr="00D3081D">
              <w:rPr>
                <w:rFonts w:eastAsia="Times New Roman"/>
                <w:b w:val="0"/>
                <w:bCs w:val="0"/>
              </w:rPr>
              <w:t xml:space="preserve"> research assets.</w:t>
            </w:r>
          </w:p>
          <w:p w14:paraId="75BB39B6"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Establishing national quality standards for digital research (linked to funding and peer-review).</w:t>
            </w:r>
          </w:p>
          <w:p w14:paraId="2AA1E60B" w14:textId="77777777" w:rsidR="00AD076E" w:rsidRPr="00D3081D" w:rsidRDefault="00AD076E" w:rsidP="00AD076E">
            <w:pPr>
              <w:pStyle w:val="ListParagraph"/>
              <w:numPr>
                <w:ilvl w:val="1"/>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I</w:t>
            </w:r>
            <w:r w:rsidRPr="00D3081D">
              <w:rPr>
                <w:rFonts w:eastAsia="Times New Roman"/>
                <w:b w:val="0"/>
                <w:bCs w:val="0"/>
              </w:rPr>
              <w:t>ncluding accreditation processes for organisations (accounting for research discipline-specific requirements).</w:t>
            </w:r>
          </w:p>
          <w:p w14:paraId="2002EF44"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Funding to support organisations at the point of data acquisition.</w:t>
            </w:r>
          </w:p>
          <w:p w14:paraId="2BA1D12E" w14:textId="77777777" w:rsidR="00AD076E" w:rsidRPr="00D3081D" w:rsidRDefault="00AD076E" w:rsidP="00AD076E">
            <w:pPr>
              <w:pStyle w:val="ListParagraph"/>
              <w:numPr>
                <w:ilvl w:val="1"/>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Consider</w:t>
            </w:r>
            <w:r w:rsidRPr="00D3081D">
              <w:rPr>
                <w:rFonts w:eastAsia="Times New Roman"/>
                <w:b w:val="0"/>
                <w:bCs w:val="0"/>
              </w:rPr>
              <w:t xml:space="preserve"> creating infrastructure (</w:t>
            </w:r>
            <w:r>
              <w:rPr>
                <w:rFonts w:eastAsia="Times New Roman"/>
                <w:b w:val="0"/>
                <w:bCs w:val="0"/>
              </w:rPr>
              <w:t>for example,</w:t>
            </w:r>
            <w:r w:rsidRPr="00D3081D">
              <w:rPr>
                <w:rFonts w:eastAsia="Times New Roman"/>
                <w:b w:val="0"/>
                <w:bCs w:val="0"/>
              </w:rPr>
              <w:t xml:space="preserve"> processes, software and hosted repositories with staffing) that forms the link between arrival of data and having it in a FAIR repository. </w:t>
            </w:r>
          </w:p>
          <w:p w14:paraId="79E2A481" w14:textId="77777777" w:rsidR="00AD076E" w:rsidRPr="00D3081D" w:rsidRDefault="00AD076E" w:rsidP="00AD076E">
            <w:pPr>
              <w:pStyle w:val="ListParagraph"/>
              <w:numPr>
                <w:ilvl w:val="1"/>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C</w:t>
            </w:r>
            <w:r w:rsidRPr="00D3081D">
              <w:rPr>
                <w:rFonts w:eastAsia="Times New Roman"/>
                <w:b w:val="0"/>
                <w:bCs w:val="0"/>
              </w:rPr>
              <w:t>omplying with FAIR principles requires long-term storage capability at the facility where data is generated, particularly when data generated is too large to move.</w:t>
            </w:r>
          </w:p>
          <w:p w14:paraId="06CDDE0E" w14:textId="77777777" w:rsidR="00AD076E" w:rsidRPr="00D3081D" w:rsidRDefault="00AD076E" w:rsidP="00AD076E">
            <w:pPr>
              <w:pStyle w:val="ListParagraph"/>
              <w:numPr>
                <w:ilvl w:val="2"/>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I</w:t>
            </w:r>
            <w:r w:rsidRPr="00D3081D">
              <w:rPr>
                <w:rFonts w:eastAsia="Times New Roman"/>
                <w:b w:val="0"/>
                <w:bCs w:val="0"/>
              </w:rPr>
              <w:t>nvestment is required in long-term online (and accessible) storage at national supercomputing facilities. Consider implementing via automatic inclusions for long-term storage with competitive computing awards.</w:t>
            </w:r>
          </w:p>
          <w:p w14:paraId="22CC75DC"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Data generated by federal research funding bodies to require it be made publicly available.</w:t>
            </w:r>
          </w:p>
          <w:p w14:paraId="18D24A4C"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Simple, universally accessible, and interoperable (with national/local ethics and research governance requirements) data storage and access platform including DOI minting.</w:t>
            </w:r>
          </w:p>
          <w:p w14:paraId="56790320"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Establishing metrics to assess the effectiveness of these principles across all disciplines.</w:t>
            </w:r>
          </w:p>
          <w:p w14:paraId="7B79C155"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lastRenderedPageBreak/>
              <w:t>Investing in next-generation technologies (</w:t>
            </w:r>
            <w:r>
              <w:rPr>
                <w:rFonts w:eastAsia="Times New Roman"/>
                <w:b w:val="0"/>
                <w:bCs w:val="0"/>
              </w:rPr>
              <w:t>for example</w:t>
            </w:r>
            <w:r w:rsidRPr="00D3081D">
              <w:rPr>
                <w:rFonts w:eastAsia="Times New Roman"/>
                <w:b w:val="0"/>
                <w:bCs w:val="0"/>
              </w:rPr>
              <w:t>, AI, digital twins, digital biobanking) and align with global standards to accelerate FAIR-compliant research, foster international collaboration, and ensure ethical data practices through CARE principles.</w:t>
            </w:r>
          </w:p>
          <w:p w14:paraId="08FACA80"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Funding to establish a federated AI capability with local AI nodes to support research environments.</w:t>
            </w:r>
          </w:p>
          <w:p w14:paraId="18374447"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Providing incentives such as awards, recognition programs, or funding bonuses for researchers who publish their data according to FAIR and CARE principles.</w:t>
            </w:r>
          </w:p>
          <w:p w14:paraId="1B431EFA"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Embedding FAIR</w:t>
            </w:r>
            <w:r>
              <w:rPr>
                <w:rFonts w:eastAsia="Times New Roman"/>
                <w:b w:val="0"/>
                <w:bCs w:val="0"/>
              </w:rPr>
              <w:t xml:space="preserve"> and </w:t>
            </w:r>
            <w:r w:rsidRPr="00D3081D">
              <w:rPr>
                <w:rFonts w:eastAsia="Times New Roman"/>
                <w:b w:val="0"/>
                <w:bCs w:val="0"/>
              </w:rPr>
              <w:t>CARE fundamentals within university curriculum to target next generation of researchers.</w:t>
            </w:r>
          </w:p>
          <w:p w14:paraId="790825B9"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Developing training programs on FAIR and CARE principles that could be adopted at the local level to help promote open data practices.</w:t>
            </w:r>
          </w:p>
          <w:p w14:paraId="489C204B"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Investing in awareness campaigns to highlight the importance of these principles through workshops, webinars and online courses. </w:t>
            </w:r>
          </w:p>
          <w:p w14:paraId="288FC147"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Establishing collaborative networks to share best practices and resources. By fostering a community of practice, researchers can learn from each other and collectively overcome challenges related to the adoption of these principles.</w:t>
            </w:r>
          </w:p>
          <w:p w14:paraId="2DF68714"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Supporting investment in free national data hosting services like Ne</w:t>
            </w:r>
            <w:r>
              <w:rPr>
                <w:rFonts w:eastAsia="Times New Roman"/>
                <w:b w:val="0"/>
                <w:bCs w:val="0"/>
              </w:rPr>
              <w:t>ctar</w:t>
            </w:r>
            <w:r w:rsidRPr="00D3081D">
              <w:rPr>
                <w:rFonts w:eastAsia="Times New Roman"/>
                <w:b w:val="0"/>
                <w:bCs w:val="0"/>
              </w:rPr>
              <w:t xml:space="preserve"> for </w:t>
            </w:r>
            <w:r>
              <w:rPr>
                <w:rFonts w:eastAsia="Times New Roman"/>
                <w:b w:val="0"/>
                <w:bCs w:val="0"/>
              </w:rPr>
              <w:t>Federal Government funded</w:t>
            </w:r>
            <w:r w:rsidRPr="00D3081D">
              <w:rPr>
                <w:rFonts w:eastAsia="Times New Roman"/>
                <w:b w:val="0"/>
                <w:bCs w:val="0"/>
              </w:rPr>
              <w:t xml:space="preserve"> grantees to overcome cost &amp; infrastructure barriers, especially for large datasets.</w:t>
            </w:r>
          </w:p>
          <w:p w14:paraId="65A8CC47"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Supporting investment in PID implementation at a system level to integrate with </w:t>
            </w:r>
            <w:r>
              <w:rPr>
                <w:rFonts w:eastAsia="Times New Roman"/>
                <w:b w:val="0"/>
                <w:bCs w:val="0"/>
              </w:rPr>
              <w:t>trust and identity</w:t>
            </w:r>
            <w:r w:rsidRPr="00D3081D">
              <w:rPr>
                <w:rFonts w:eastAsia="Times New Roman"/>
                <w:b w:val="0"/>
                <w:bCs w:val="0"/>
              </w:rPr>
              <w:t xml:space="preserve"> policy ensures that PIDs are used within the</w:t>
            </w:r>
            <w:r>
              <w:rPr>
                <w:rFonts w:eastAsia="Times New Roman"/>
                <w:b w:val="0"/>
                <w:bCs w:val="0"/>
              </w:rPr>
              <w:t xml:space="preserve"> national research infrastructure</w:t>
            </w:r>
            <w:r w:rsidRPr="00D3081D">
              <w:rPr>
                <w:rFonts w:eastAsia="Times New Roman"/>
                <w:b w:val="0"/>
                <w:bCs w:val="0"/>
              </w:rPr>
              <w:t xml:space="preserve"> </w:t>
            </w:r>
            <w:r>
              <w:rPr>
                <w:rFonts w:eastAsia="Times New Roman"/>
                <w:b w:val="0"/>
                <w:bCs w:val="0"/>
              </w:rPr>
              <w:t>(</w:t>
            </w:r>
            <w:r w:rsidRPr="00D3081D">
              <w:rPr>
                <w:rFonts w:eastAsia="Times New Roman"/>
                <w:b w:val="0"/>
                <w:bCs w:val="0"/>
              </w:rPr>
              <w:t>NRI</w:t>
            </w:r>
            <w:r>
              <w:rPr>
                <w:rFonts w:eastAsia="Times New Roman"/>
                <w:b w:val="0"/>
                <w:bCs w:val="0"/>
              </w:rPr>
              <w:t>)</w:t>
            </w:r>
            <w:r w:rsidRPr="00D3081D">
              <w:rPr>
                <w:rFonts w:eastAsia="Times New Roman"/>
                <w:b w:val="0"/>
                <w:bCs w:val="0"/>
              </w:rPr>
              <w:t xml:space="preserve"> sector. It will inherently incorporate mechanisms to facilitate system-wide adoption of FAIR and CARE policies.  </w:t>
            </w:r>
          </w:p>
          <w:p w14:paraId="17B19A9C"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Mandatory </w:t>
            </w:r>
            <w:r>
              <w:rPr>
                <w:rFonts w:eastAsia="Times New Roman"/>
                <w:b w:val="0"/>
                <w:bCs w:val="0"/>
              </w:rPr>
              <w:t>r</w:t>
            </w:r>
            <w:r w:rsidRPr="00D3081D">
              <w:rPr>
                <w:rFonts w:eastAsia="Times New Roman"/>
                <w:b w:val="0"/>
                <w:bCs w:val="0"/>
              </w:rPr>
              <w:t xml:space="preserve">eporting on FAIR and CARE </w:t>
            </w:r>
            <w:r>
              <w:rPr>
                <w:rFonts w:eastAsia="Times New Roman"/>
                <w:b w:val="0"/>
                <w:bCs w:val="0"/>
              </w:rPr>
              <w:t>c</w:t>
            </w:r>
            <w:r w:rsidRPr="00D3081D">
              <w:rPr>
                <w:rFonts w:eastAsia="Times New Roman"/>
                <w:b w:val="0"/>
                <w:bCs w:val="0"/>
              </w:rPr>
              <w:t xml:space="preserve">ompliance with </w:t>
            </w:r>
            <w:r>
              <w:rPr>
                <w:rFonts w:eastAsia="Times New Roman"/>
                <w:b w:val="0"/>
                <w:bCs w:val="0"/>
              </w:rPr>
              <w:t>b</w:t>
            </w:r>
            <w:r w:rsidRPr="00D3081D">
              <w:rPr>
                <w:rFonts w:eastAsia="Times New Roman"/>
                <w:b w:val="0"/>
                <w:bCs w:val="0"/>
              </w:rPr>
              <w:t xml:space="preserve">udgetary </w:t>
            </w:r>
            <w:r>
              <w:rPr>
                <w:rFonts w:eastAsia="Times New Roman"/>
                <w:b w:val="0"/>
                <w:bCs w:val="0"/>
              </w:rPr>
              <w:t>s</w:t>
            </w:r>
            <w:r w:rsidRPr="00D3081D">
              <w:rPr>
                <w:rFonts w:eastAsia="Times New Roman"/>
                <w:b w:val="0"/>
                <w:bCs w:val="0"/>
              </w:rPr>
              <w:t xml:space="preserve">upport for </w:t>
            </w:r>
            <w:r>
              <w:rPr>
                <w:rFonts w:eastAsia="Times New Roman"/>
                <w:b w:val="0"/>
                <w:bCs w:val="0"/>
              </w:rPr>
              <w:t>o</w:t>
            </w:r>
            <w:r w:rsidRPr="00D3081D">
              <w:rPr>
                <w:rFonts w:eastAsia="Times New Roman"/>
                <w:b w:val="0"/>
                <w:bCs w:val="0"/>
              </w:rPr>
              <w:t xml:space="preserve">pen </w:t>
            </w:r>
            <w:r>
              <w:rPr>
                <w:rFonts w:eastAsia="Times New Roman"/>
                <w:b w:val="0"/>
                <w:bCs w:val="0"/>
              </w:rPr>
              <w:t>a</w:t>
            </w:r>
            <w:r w:rsidRPr="00D3081D">
              <w:rPr>
                <w:rFonts w:eastAsia="Times New Roman"/>
                <w:b w:val="0"/>
                <w:bCs w:val="0"/>
              </w:rPr>
              <w:t>ccess.</w:t>
            </w:r>
          </w:p>
          <w:p w14:paraId="13850BD8"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Using capability maturity models for both FAIR and CARE, including promoting the models and facilitating assessments within Australian research institutions.</w:t>
            </w:r>
          </w:p>
          <w:p w14:paraId="722427A5" w14:textId="77777777" w:rsidR="00AD076E" w:rsidRPr="00D3081D" w:rsidRDefault="00AD076E" w:rsidP="00AD076E">
            <w:pPr>
              <w:pStyle w:val="ListParagraph"/>
              <w:numPr>
                <w:ilvl w:val="0"/>
                <w:numId w:val="2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T</w:t>
            </w:r>
            <w:r w:rsidRPr="00D3081D">
              <w:rPr>
                <w:rFonts w:eastAsia="Times New Roman"/>
                <w:b w:val="0"/>
                <w:bCs w:val="0"/>
              </w:rPr>
              <w:t>his would provide common frameworks with which institutions can assess their maturity levels, identify uplift actions, and create implementation roadmaps.</w:t>
            </w:r>
          </w:p>
          <w:p w14:paraId="7011DE66"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Supporting investment in data annotation tools that guide researchers through the steps of packaging and publishing data assets in alignment with these principles, without requiring any prior knowledge in research data management or FAIR </w:t>
            </w:r>
            <w:r>
              <w:rPr>
                <w:rFonts w:eastAsia="Times New Roman"/>
                <w:b w:val="0"/>
                <w:bCs w:val="0"/>
              </w:rPr>
              <w:t>and</w:t>
            </w:r>
            <w:r w:rsidRPr="00D3081D">
              <w:rPr>
                <w:rFonts w:eastAsia="Times New Roman"/>
                <w:b w:val="0"/>
                <w:bCs w:val="0"/>
              </w:rPr>
              <w:t xml:space="preserve"> CARE principles or practices.</w:t>
            </w:r>
          </w:p>
          <w:p w14:paraId="788DD9D3"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Establishment of an </w:t>
            </w:r>
            <w:r w:rsidRPr="006A1F32">
              <w:rPr>
                <w:rFonts w:eastAsia="Times New Roman"/>
                <w:b w:val="0"/>
                <w:bCs w:val="0"/>
              </w:rPr>
              <w:t>Aboriginal and Torres Strait Islander people</w:t>
            </w:r>
            <w:r>
              <w:rPr>
                <w:rFonts w:eastAsia="Times New Roman"/>
                <w:b w:val="0"/>
                <w:bCs w:val="0"/>
              </w:rPr>
              <w:t>-</w:t>
            </w:r>
            <w:r w:rsidRPr="00D3081D">
              <w:rPr>
                <w:rFonts w:eastAsia="Times New Roman"/>
                <w:b w:val="0"/>
                <w:bCs w:val="0"/>
              </w:rPr>
              <w:t xml:space="preserve">led governance body within NCRIS that oversees operationalisation of FAIR and CARE principles. It can develop policies, protocols and implementation strategies for CARE-embedded infrastructure to manage </w:t>
            </w:r>
            <w:r w:rsidRPr="006A1F32">
              <w:rPr>
                <w:rFonts w:eastAsia="Times New Roman"/>
                <w:b w:val="0"/>
                <w:bCs w:val="0"/>
              </w:rPr>
              <w:t>Aboriginal and Torres Strait Islander people</w:t>
            </w:r>
            <w:r w:rsidRPr="00D3081D">
              <w:rPr>
                <w:rFonts w:eastAsia="Times New Roman"/>
                <w:b w:val="0"/>
                <w:bCs w:val="0"/>
              </w:rPr>
              <w:t xml:space="preserve"> data in Australia.</w:t>
            </w:r>
          </w:p>
          <w:p w14:paraId="74EA6DB5" w14:textId="77777777" w:rsidR="00AD076E" w:rsidRPr="00D3081D"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D3081D">
              <w:rPr>
                <w:rFonts w:eastAsia="Times New Roman"/>
                <w:b w:val="0"/>
                <w:bCs w:val="0"/>
              </w:rPr>
              <w:t xml:space="preserve">Targeted investments in </w:t>
            </w:r>
            <w:r>
              <w:rPr>
                <w:rFonts w:eastAsia="Times New Roman"/>
                <w:b w:val="0"/>
                <w:bCs w:val="0"/>
              </w:rPr>
              <w:t>s</w:t>
            </w:r>
            <w:r w:rsidRPr="00D3081D">
              <w:rPr>
                <w:rFonts w:eastAsia="Times New Roman"/>
                <w:b w:val="0"/>
                <w:bCs w:val="0"/>
              </w:rPr>
              <w:t xml:space="preserve">ecure </w:t>
            </w:r>
            <w:r>
              <w:rPr>
                <w:rFonts w:eastAsia="Times New Roman"/>
                <w:b w:val="0"/>
                <w:bCs w:val="0"/>
              </w:rPr>
              <w:t>r</w:t>
            </w:r>
            <w:r w:rsidRPr="00D3081D">
              <w:rPr>
                <w:rFonts w:eastAsia="Times New Roman"/>
                <w:b w:val="0"/>
                <w:bCs w:val="0"/>
              </w:rPr>
              <w:t xml:space="preserve">esearch </w:t>
            </w:r>
            <w:r>
              <w:rPr>
                <w:rFonts w:eastAsia="Times New Roman"/>
                <w:b w:val="0"/>
                <w:bCs w:val="0"/>
              </w:rPr>
              <w:t>e</w:t>
            </w:r>
            <w:r w:rsidRPr="00D3081D">
              <w:rPr>
                <w:rFonts w:eastAsia="Times New Roman"/>
                <w:b w:val="0"/>
                <w:bCs w:val="0"/>
              </w:rPr>
              <w:t>nvironment capabilities that integrate the security and data governance standards.</w:t>
            </w:r>
          </w:p>
          <w:p w14:paraId="1E4C27BD" w14:textId="6E7853EE" w:rsidR="00AD076E" w:rsidRPr="00495B3B" w:rsidRDefault="00AD076E" w:rsidP="00AD076E">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rPr>
            </w:pPr>
            <w:r w:rsidRPr="00D3081D">
              <w:rPr>
                <w:rFonts w:eastAsia="Times New Roman"/>
                <w:b w:val="0"/>
                <w:bCs w:val="0"/>
              </w:rPr>
              <w:t>Establishing a national "data library" to register databases availability, and clear information/process how to access.</w:t>
            </w:r>
          </w:p>
        </w:tc>
      </w:tr>
      <w:tr w:rsidR="00AD076E" w14:paraId="011A1E48" w14:textId="77777777" w:rsidTr="005C74BB">
        <w:trPr>
          <w:cnfStyle w:val="000000100000" w:firstRow="0" w:lastRow="0" w:firstColumn="0" w:lastColumn="0" w:oddVBand="0" w:evenVBand="0" w:oddHBand="1" w:evenHBand="0" w:firstRowFirstColumn="0" w:firstRowLastColumn="0" w:lastRowFirstColumn="0" w:lastRowLastColumn="0"/>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2B47BF54" w14:textId="77777777" w:rsidR="00AD076E" w:rsidRDefault="00AD076E" w:rsidP="005C74BB">
            <w:pPr>
              <w:rPr>
                <w:b w:val="0"/>
                <w:bCs w:val="0"/>
              </w:rPr>
            </w:pPr>
            <w:r w:rsidRPr="00D14B11">
              <w:lastRenderedPageBreak/>
              <w:t>Q2 - What investments can be considered to address the barriers identified in the NDRI Strategy (pages 16-17)?</w:t>
            </w:r>
          </w:p>
          <w:p w14:paraId="7A83C3FE" w14:textId="77777777" w:rsidR="00AD076E" w:rsidRDefault="00AD076E" w:rsidP="005C74BB"/>
        </w:tc>
        <w:tc>
          <w:tcPr>
            <w:tcW w:w="11907" w:type="dxa"/>
          </w:tcPr>
          <w:p w14:paraId="2C02D63E"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Non-commercial national research repository infrastructures, supported by well-resourced expert teams capable of implementing best practice in relation to data management and governance.</w:t>
            </w:r>
          </w:p>
          <w:p w14:paraId="03E1E2D1"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Research communities need access to specialist support services and advice.</w:t>
            </w:r>
          </w:p>
          <w:p w14:paraId="0BC71AAF"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Developing strategies for dealing with very large data sets that are scalable and cost effective.</w:t>
            </w:r>
          </w:p>
          <w:p w14:paraId="70576C3C"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Controlling large language model (LLM) access to data sets, including culturally sensitive data and </w:t>
            </w:r>
            <w:r w:rsidRPr="006A1F32">
              <w:rPr>
                <w:rFonts w:eastAsia="Times New Roman"/>
              </w:rPr>
              <w:t>Aboriginal and Torres Strait Islander people</w:t>
            </w:r>
            <w:r w:rsidRPr="00D3081D">
              <w:rPr>
                <w:rFonts w:eastAsia="Times New Roman"/>
              </w:rPr>
              <w:t xml:space="preserve"> </w:t>
            </w:r>
            <w:r>
              <w:rPr>
                <w:rFonts w:eastAsia="Times New Roman"/>
              </w:rPr>
              <w:t>knowledges.</w:t>
            </w:r>
          </w:p>
          <w:p w14:paraId="64E030A2"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Australia needs to invest in technical infrastructure, including personnel, that is tasked with setting standards for digitisation, data management, software/interface design, data analysis, etc.</w:t>
            </w:r>
          </w:p>
          <w:p w14:paraId="07B693FE" w14:textId="77777777" w:rsidR="00AD076E" w:rsidRDefault="00AD076E" w:rsidP="00AD076E">
            <w:pPr>
              <w:pStyle w:val="ListParagraph"/>
              <w:numPr>
                <w:ilvl w:val="1"/>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This can be required for peer review funding applications and resulting research.</w:t>
            </w:r>
          </w:p>
          <w:p w14:paraId="02582249"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Considerable investments into computational power (for example, supercomputing and machine learning models).</w:t>
            </w:r>
          </w:p>
          <w:p w14:paraId="0A28080A" w14:textId="77777777" w:rsidR="00AD076E" w:rsidRDefault="00AD076E" w:rsidP="00AD076E">
            <w:pPr>
              <w:pStyle w:val="ListParagraph"/>
              <w:numPr>
                <w:ilvl w:val="1"/>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Consider investments into quantum computing methods and productivity to aid the above.</w:t>
            </w:r>
          </w:p>
          <w:p w14:paraId="3CC91FFB"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Funded, dedicated research-data management positions at research organisations, solely for supporting data sharing, management, integration and access.</w:t>
            </w:r>
          </w:p>
          <w:p w14:paraId="0ADCC16F"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Supporting organisations to move data from ad hoc storage into secure, FAIR repositories that can be federated.</w:t>
            </w:r>
          </w:p>
          <w:p w14:paraId="51F58109"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Some research fields find that most barriers are not a serious problem. For example, simulation data are written in well-documented, open, public formats with extensive metadata and no access restrictions. However, main barriers are technical, including data size that makes it impractical to send and lack of long-term storage.</w:t>
            </w:r>
          </w:p>
          <w:p w14:paraId="52641B92" w14:textId="77777777" w:rsidR="00AD076E" w:rsidRDefault="00AD076E" w:rsidP="00AD076E">
            <w:pPr>
              <w:pStyle w:val="ListParagraph"/>
              <w:numPr>
                <w:ilvl w:val="1"/>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5B5A3B">
              <w:rPr>
                <w:rFonts w:eastAsia="Times New Roman"/>
              </w:rPr>
              <w:t xml:space="preserve"> </w:t>
            </w:r>
            <w:r>
              <w:rPr>
                <w:rFonts w:eastAsia="Times New Roman"/>
              </w:rPr>
              <w:t>I</w:t>
            </w:r>
            <w:r w:rsidRPr="005B5A3B">
              <w:rPr>
                <w:rFonts w:eastAsia="Times New Roman"/>
              </w:rPr>
              <w:t>nvest in long-term storage co-located at national facilities.</w:t>
            </w:r>
          </w:p>
          <w:p w14:paraId="6582A00E"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Establish a range of incentives to open data sharing (for example, regulatory and financial), including funding time required to share data safely.</w:t>
            </w:r>
          </w:p>
          <w:p w14:paraId="5F432821" w14:textId="77777777" w:rsidR="00AD076E"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Investments in Fast Healthcare Interoperability Resources (FHIR) will mitigate incompatible metadata and siloed information in local settings.</w:t>
            </w:r>
          </w:p>
          <w:p w14:paraId="2E675B2C" w14:textId="77777777" w:rsidR="00AD076E" w:rsidRDefault="00AD076E" w:rsidP="00AD076E">
            <w:pPr>
              <w:pStyle w:val="ListParagraph"/>
              <w:numPr>
                <w:ilvl w:val="1"/>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Consider federated systems, with centralised training methodologies deployed to centres of excellence to train on local health data repositories. </w:t>
            </w:r>
          </w:p>
          <w:p w14:paraId="4E217103" w14:textId="77777777" w:rsidR="00AD076E" w:rsidRDefault="00AD076E" w:rsidP="00AD076E">
            <w:pPr>
              <w:pStyle w:val="ListParagraph"/>
              <w:numPr>
                <w:ilvl w:val="1"/>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Investment needed to support resources for use of Patient-Reported Experience Measures (PREMs) and Patient-Reported Outcome Measures (PROMs), including their interpretation.</w:t>
            </w:r>
          </w:p>
          <w:p w14:paraId="73F96B9C" w14:textId="77777777" w:rsidR="00AD076E" w:rsidRPr="005C40CA" w:rsidRDefault="00AD076E" w:rsidP="00AD076E">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Regarding data generated but never analysed/interpreted, invest in data accessibility with a customisable interface where end-users can design a query to answer a local question or investigate a local problem.</w:t>
            </w:r>
          </w:p>
          <w:p w14:paraId="42A2329D" w14:textId="77777777" w:rsidR="00AD076E" w:rsidRDefault="00AD076E" w:rsidP="00AD076E">
            <w:pPr>
              <w:pStyle w:val="ListParagraph"/>
              <w:numPr>
                <w:ilvl w:val="0"/>
                <w:numId w:val="2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53851">
              <w:rPr>
                <w:rFonts w:eastAsia="Times New Roman"/>
              </w:rPr>
              <w:t>Digitis</w:t>
            </w:r>
            <w:r>
              <w:rPr>
                <w:rFonts w:eastAsia="Times New Roman"/>
              </w:rPr>
              <w:t>ing</w:t>
            </w:r>
            <w:r w:rsidRPr="00D53851">
              <w:rPr>
                <w:rFonts w:eastAsia="Times New Roman"/>
              </w:rPr>
              <w:t xml:space="preserve"> the clinical trial and research management platforms to ensure that data currently housed in paper records within the public health system become a part of the available datasets</w:t>
            </w:r>
            <w:r>
              <w:rPr>
                <w:rFonts w:eastAsia="Times New Roman"/>
              </w:rPr>
              <w:t>.</w:t>
            </w:r>
          </w:p>
          <w:p w14:paraId="637C7D16" w14:textId="77777777" w:rsidR="00AD076E" w:rsidRDefault="00AD076E" w:rsidP="00AD076E">
            <w:pPr>
              <w:pStyle w:val="ListParagraph"/>
              <w:numPr>
                <w:ilvl w:val="0"/>
                <w:numId w:val="2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064D13">
              <w:rPr>
                <w:rFonts w:eastAsia="Times New Roman"/>
              </w:rPr>
              <w:t>Establish</w:t>
            </w:r>
            <w:r>
              <w:rPr>
                <w:rFonts w:eastAsia="Times New Roman"/>
              </w:rPr>
              <w:t>ing</w:t>
            </w:r>
            <w:r w:rsidRPr="00064D13">
              <w:rPr>
                <w:rFonts w:eastAsia="Times New Roman"/>
              </w:rPr>
              <w:t xml:space="preserve"> archiving solutions to ensure that data preservation and reuse are available for the long-term.</w:t>
            </w:r>
          </w:p>
          <w:p w14:paraId="39D79CD8" w14:textId="77777777" w:rsidR="00AD076E" w:rsidRDefault="00AD076E" w:rsidP="00AD076E">
            <w:pPr>
              <w:pStyle w:val="ListParagraph"/>
              <w:numPr>
                <w:ilvl w:val="0"/>
                <w:numId w:val="2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lastRenderedPageBreak/>
              <w:t>I</w:t>
            </w:r>
            <w:r w:rsidRPr="00042814">
              <w:rPr>
                <w:rFonts w:eastAsia="Times New Roman"/>
              </w:rPr>
              <w:t>nvestments need to be made in supporting projects which bring data together, across sectors, and make them freely available</w:t>
            </w:r>
            <w:r>
              <w:rPr>
                <w:rFonts w:eastAsia="Times New Roman"/>
              </w:rPr>
              <w:t xml:space="preserve">. </w:t>
            </w:r>
          </w:p>
          <w:p w14:paraId="1FA8DADE" w14:textId="77777777" w:rsidR="00AD076E" w:rsidRDefault="00AD076E" w:rsidP="00AD076E">
            <w:pPr>
              <w:pStyle w:val="ListParagraph"/>
              <w:numPr>
                <w:ilvl w:val="0"/>
                <w:numId w:val="29"/>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Such initiatives </w:t>
            </w:r>
            <w:r w:rsidRPr="00A05B27">
              <w:rPr>
                <w:rFonts w:eastAsia="Times New Roman"/>
              </w:rPr>
              <w:t>will improve the accessibility and usability of data and will also create a more integrated and collaborative research environment</w:t>
            </w:r>
            <w:r>
              <w:rPr>
                <w:rFonts w:eastAsia="Times New Roman"/>
              </w:rPr>
              <w:t>.</w:t>
            </w:r>
          </w:p>
          <w:p w14:paraId="2BE14CAB"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Investment in </w:t>
            </w:r>
            <w:r w:rsidRPr="003118CF">
              <w:rPr>
                <w:rFonts w:eastAsia="Times New Roman"/>
              </w:rPr>
              <w:t>NDRI processes that efficiently support researchers in the design, planning, and execution of research projects that ensure appropriate management of data, including sensitive clinical imaging data.</w:t>
            </w:r>
          </w:p>
          <w:p w14:paraId="7D4703AD"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102B3C">
              <w:rPr>
                <w:rFonts w:eastAsia="Times New Roman"/>
              </w:rPr>
              <w:t>Adoption of common metadata standards through guidance and accreditation from bodies like the Office of the National Data Commissioner could help improve interoperability.</w:t>
            </w:r>
          </w:p>
          <w:p w14:paraId="2864EF99"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35002E">
              <w:rPr>
                <w:rFonts w:eastAsia="Times New Roman"/>
              </w:rPr>
              <w:t>Centrali</w:t>
            </w:r>
            <w:r>
              <w:rPr>
                <w:rFonts w:eastAsia="Times New Roman"/>
              </w:rPr>
              <w:t>s</w:t>
            </w:r>
            <w:r w:rsidRPr="0035002E">
              <w:rPr>
                <w:rFonts w:eastAsia="Times New Roman"/>
              </w:rPr>
              <w:t>ed communication strategies and shared data environments could help address information siloes and overload.</w:t>
            </w:r>
          </w:p>
          <w:p w14:paraId="43487BDA"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Investment in </w:t>
            </w:r>
            <w:r w:rsidRPr="000C1122">
              <w:rPr>
                <w:rFonts w:eastAsia="Times New Roman"/>
              </w:rPr>
              <w:t>training programmes to ensure that our workforce has best practice data and computing competencies</w:t>
            </w:r>
            <w:r>
              <w:rPr>
                <w:rFonts w:eastAsia="Times New Roman"/>
              </w:rPr>
              <w:t>.</w:t>
            </w:r>
          </w:p>
          <w:p w14:paraId="4EC427AC"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Investment in c</w:t>
            </w:r>
            <w:r w:rsidRPr="00D85DD9">
              <w:rPr>
                <w:rFonts w:eastAsia="Times New Roman"/>
              </w:rPr>
              <w:t>redible career pathways for data, software, and platform specialists to build stable and long-term careers in research infrastructure</w:t>
            </w:r>
            <w:r>
              <w:rPr>
                <w:rFonts w:eastAsia="Times New Roman"/>
              </w:rPr>
              <w:t>.</w:t>
            </w:r>
          </w:p>
          <w:p w14:paraId="5632C447"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61EB4">
              <w:rPr>
                <w:rFonts w:eastAsia="Times New Roman"/>
              </w:rPr>
              <w:t>Investments should establish interoperable platforms and trust frameworks to integrate previously siloed systems for seamless data sharing between institutional, national, and international resources</w:t>
            </w:r>
            <w:r>
              <w:rPr>
                <w:rFonts w:eastAsia="Times New Roman"/>
              </w:rPr>
              <w:t>.</w:t>
            </w:r>
          </w:p>
          <w:p w14:paraId="74A0CCFA"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003561">
              <w:rPr>
                <w:rFonts w:eastAsia="Times New Roman"/>
              </w:rPr>
              <w:t xml:space="preserve">The NDRI should invest in a comprehensive data management strategy across </w:t>
            </w:r>
            <w:r>
              <w:rPr>
                <w:rFonts w:eastAsia="Times New Roman"/>
              </w:rPr>
              <w:t>N</w:t>
            </w:r>
            <w:r w:rsidRPr="00003561">
              <w:rPr>
                <w:rFonts w:eastAsia="Times New Roman"/>
              </w:rPr>
              <w:t>RIs to provide clarity on the data management policy including storage, preservation and publication policies</w:t>
            </w:r>
            <w:r>
              <w:rPr>
                <w:rFonts w:eastAsia="Times New Roman"/>
              </w:rPr>
              <w:t>.</w:t>
            </w:r>
          </w:p>
          <w:p w14:paraId="57E49651"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730B40">
              <w:rPr>
                <w:rFonts w:eastAsia="Times New Roman"/>
              </w:rPr>
              <w:t>Develop a centralised, user-friendly data discovery platform that aggregates datasets from across institutions and domains, helping researchers find relevant data more efficiently.</w:t>
            </w:r>
          </w:p>
          <w:p w14:paraId="7767993C"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CF5205">
              <w:rPr>
                <w:rFonts w:eastAsia="Times New Roman"/>
              </w:rPr>
              <w:t>Investments in interoperable data management tools to address barriers in the NDRI Strategy, support FAIR and CARE principles, and enable consistent data management.</w:t>
            </w:r>
          </w:p>
          <w:p w14:paraId="5C6E7DA5"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9C7985">
              <w:rPr>
                <w:rFonts w:eastAsia="Times New Roman"/>
              </w:rPr>
              <w:t xml:space="preserve">nvestment in providing stable and </w:t>
            </w:r>
            <w:r>
              <w:rPr>
                <w:rFonts w:eastAsia="Times New Roman"/>
              </w:rPr>
              <w:t xml:space="preserve">PIDs </w:t>
            </w:r>
            <w:r w:rsidRPr="009C7985">
              <w:rPr>
                <w:rFonts w:eastAsia="Times New Roman"/>
              </w:rPr>
              <w:t>for biodiversity information would increase transparency along the data chain (from publication of a nomenclatural act through to its use in applied outcomes</w:t>
            </w:r>
            <w:r>
              <w:rPr>
                <w:rFonts w:eastAsia="Times New Roman"/>
              </w:rPr>
              <w:t>.</w:t>
            </w:r>
          </w:p>
          <w:p w14:paraId="15D6FDAF"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6C2E6C">
              <w:rPr>
                <w:rFonts w:eastAsia="Times New Roman"/>
              </w:rPr>
              <w:t>Merit allocation schemes giving significant weight to proper publication of research outputs in a form that is truly reusable such as data collections hosted with compute/storage facilities will address poor data management practices.</w:t>
            </w:r>
          </w:p>
          <w:p w14:paraId="73CED4C6"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4913F0">
              <w:rPr>
                <w:rFonts w:eastAsia="Times New Roman"/>
              </w:rPr>
              <w:t>nvest</w:t>
            </w:r>
            <w:r>
              <w:rPr>
                <w:rFonts w:eastAsia="Times New Roman"/>
              </w:rPr>
              <w:t>ment</w:t>
            </w:r>
            <w:r w:rsidRPr="004913F0">
              <w:rPr>
                <w:rFonts w:eastAsia="Times New Roman"/>
              </w:rPr>
              <w:t xml:space="preserve"> in making anonymised clinical datasets public and easily accessible to researchers to support scientific and translational research discoveries</w:t>
            </w:r>
            <w:r>
              <w:rPr>
                <w:rFonts w:eastAsia="Times New Roman"/>
              </w:rPr>
              <w:t>.</w:t>
            </w:r>
          </w:p>
          <w:p w14:paraId="60C5A497" w14:textId="77777777" w:rsidR="00AD076E"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Investment in n</w:t>
            </w:r>
            <w:r w:rsidRPr="003A271E">
              <w:rPr>
                <w:rFonts w:eastAsia="Times New Roman"/>
              </w:rPr>
              <w:t>ational participant panel to test survey methodology and validate constructs.</w:t>
            </w:r>
          </w:p>
          <w:p w14:paraId="19482E04" w14:textId="77777777" w:rsidR="00AD076E" w:rsidRPr="003118CF" w:rsidRDefault="00AD076E" w:rsidP="00AD076E">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FA7AB3">
              <w:rPr>
                <w:rFonts w:eastAsia="Times New Roman"/>
              </w:rPr>
              <w:t xml:space="preserve">Bringing </w:t>
            </w:r>
            <w:r>
              <w:rPr>
                <w:rFonts w:eastAsia="Times New Roman"/>
              </w:rPr>
              <w:t xml:space="preserve">a </w:t>
            </w:r>
            <w:r w:rsidRPr="00FA7AB3">
              <w:rPr>
                <w:rFonts w:eastAsia="Times New Roman"/>
              </w:rPr>
              <w:t>not-for-profit and third-sector</w:t>
            </w:r>
            <w:r>
              <w:rPr>
                <w:rFonts w:eastAsia="Times New Roman"/>
              </w:rPr>
              <w:t xml:space="preserve">’s </w:t>
            </w:r>
            <w:r w:rsidRPr="00FA7AB3">
              <w:rPr>
                <w:rFonts w:eastAsia="Times New Roman"/>
              </w:rPr>
              <w:t>data into the research ecosystem for broader consumption and to improve equity.</w:t>
            </w:r>
          </w:p>
        </w:tc>
      </w:tr>
      <w:tr w:rsidR="00AD076E" w14:paraId="7960E4AB" w14:textId="77777777" w:rsidTr="005C74BB">
        <w:trPr>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620866ED" w14:textId="77777777" w:rsidR="00AD076E" w:rsidRDefault="00AD076E" w:rsidP="005C74BB">
            <w:pPr>
              <w:rPr>
                <w:b w:val="0"/>
                <w:bCs w:val="0"/>
              </w:rPr>
            </w:pPr>
            <w:r w:rsidRPr="00F261FE">
              <w:lastRenderedPageBreak/>
              <w:t>Q3 - How can future NDRI investments ensure recognition of the importance of data self</w:t>
            </w:r>
            <w:r>
              <w:t>-</w:t>
            </w:r>
            <w:r w:rsidRPr="00F261FE">
              <w:t>determination and the principles of Indigenous Data Sovereignty, in alignment with the Australian Government's Framework for Governance and Indigenous Data?</w:t>
            </w:r>
          </w:p>
          <w:p w14:paraId="776189D5" w14:textId="77777777" w:rsidR="00AD076E" w:rsidRPr="00F261FE" w:rsidRDefault="00AD076E" w:rsidP="005C74BB"/>
        </w:tc>
        <w:tc>
          <w:tcPr>
            <w:tcW w:w="11907" w:type="dxa"/>
          </w:tcPr>
          <w:p w14:paraId="73F19FB8" w14:textId="77777777" w:rsidR="00AD076E" w:rsidRDefault="00AD076E" w:rsidP="00AD076E">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Providing researchers with some guarantee that data will not be used to train AI or LLMs without explicit permission and genuine, informed consent.</w:t>
            </w:r>
          </w:p>
          <w:p w14:paraId="1789530D" w14:textId="77777777" w:rsidR="00AD076E" w:rsidRDefault="00AD076E" w:rsidP="00AD076E">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Targeted funding for </w:t>
            </w:r>
            <w:r w:rsidRPr="000546B4">
              <w:rPr>
                <w:rFonts w:eastAsia="Times New Roman"/>
              </w:rPr>
              <w:t>Aboriginal and Torres Strait Islander</w:t>
            </w:r>
            <w:r>
              <w:rPr>
                <w:rFonts w:eastAsia="Times New Roman"/>
              </w:rPr>
              <w:t xml:space="preserve"> research software professionals, development of data standards/protocols and technology design.</w:t>
            </w:r>
          </w:p>
          <w:p w14:paraId="0A43E148" w14:textId="77777777" w:rsidR="00AD076E" w:rsidRDefault="00AD076E" w:rsidP="00AD076E">
            <w:pPr>
              <w:pStyle w:val="ListParagraph"/>
              <w:numPr>
                <w:ilvl w:val="1"/>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546B4">
              <w:rPr>
                <w:rFonts w:eastAsia="Times New Roman"/>
              </w:rPr>
              <w:t>Aboriginal and Torres Strait Islander people</w:t>
            </w:r>
            <w:r>
              <w:rPr>
                <w:rFonts w:eastAsia="Times New Roman"/>
              </w:rPr>
              <w:t xml:space="preserve"> aspects of computational research delivery should be viewed as an asset for Australia, as much as a moral requirement. </w:t>
            </w:r>
          </w:p>
          <w:p w14:paraId="69264C8A" w14:textId="77777777" w:rsidR="00AD076E" w:rsidRDefault="00AD076E" w:rsidP="00AD076E">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All data generated by and from individuals should recognise the importance of data self-determination. Funded projects using or hosting data from individuals should adhere to a set of principles include:</w:t>
            </w:r>
          </w:p>
          <w:p w14:paraId="7D532B9C" w14:textId="77777777" w:rsidR="00AD076E" w:rsidRDefault="00AD076E" w:rsidP="00AD076E">
            <w:pPr>
              <w:pStyle w:val="ListParagraph"/>
              <w:numPr>
                <w:ilvl w:val="1"/>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Clear options and process for withdrawing data or restricting its use.</w:t>
            </w:r>
          </w:p>
          <w:p w14:paraId="7ABD0BEF" w14:textId="77777777" w:rsidR="00AD076E" w:rsidRDefault="00AD076E" w:rsidP="00AD076E">
            <w:pPr>
              <w:pStyle w:val="ListParagraph"/>
              <w:numPr>
                <w:ilvl w:val="1"/>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National standardised expiry dates for personal data.</w:t>
            </w:r>
          </w:p>
          <w:p w14:paraId="417FD13A" w14:textId="77777777" w:rsidR="00AD076E" w:rsidRDefault="00AD076E" w:rsidP="00AD076E">
            <w:pPr>
              <w:pStyle w:val="ListParagraph"/>
              <w:numPr>
                <w:ilvl w:val="1"/>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Accreditation process for organisations to demonstrate that they are adhering to data sovereignty principles.</w:t>
            </w:r>
          </w:p>
          <w:p w14:paraId="5F8A6C38" w14:textId="77777777" w:rsidR="00AD076E" w:rsidRDefault="00AD076E" w:rsidP="00AD076E">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Must recognise local data sovereignty and importance of including data in research to reduce risk of bias towards other forms of data.</w:t>
            </w:r>
          </w:p>
          <w:p w14:paraId="5C668B7D" w14:textId="77777777" w:rsidR="00AD076E" w:rsidRDefault="00AD076E" w:rsidP="00AD076E">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Federated solutions are a way to invest in local compute with national methodology to protect data sovereignty.</w:t>
            </w:r>
          </w:p>
          <w:p w14:paraId="650230DF" w14:textId="77777777" w:rsidR="00AD076E" w:rsidRDefault="00AD076E" w:rsidP="00AD076E">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Embedding training and governance (in line with </w:t>
            </w:r>
            <w:r w:rsidRPr="00EC4C69">
              <w:rPr>
                <w:rFonts w:eastAsia="Times New Roman"/>
              </w:rPr>
              <w:t>the Australian Government</w:t>
            </w:r>
            <w:r>
              <w:rPr>
                <w:rFonts w:eastAsia="Times New Roman"/>
              </w:rPr>
              <w:t>’</w:t>
            </w:r>
            <w:r w:rsidRPr="00EC4C69">
              <w:rPr>
                <w:rFonts w:eastAsia="Times New Roman"/>
              </w:rPr>
              <w:t>s Framework for Governance of Indigenous Data</w:t>
            </w:r>
            <w:r>
              <w:rPr>
                <w:rFonts w:eastAsia="Times New Roman"/>
              </w:rPr>
              <w:t xml:space="preserve">) at any interface provided that trains users in recognition and awareness of </w:t>
            </w:r>
            <w:r w:rsidRPr="00B962D9">
              <w:rPr>
                <w:rFonts w:eastAsia="Times New Roman"/>
              </w:rPr>
              <w:t>Aboriginal and Torres Strait Islander people</w:t>
            </w:r>
            <w:r>
              <w:rPr>
                <w:rFonts w:eastAsia="Times New Roman"/>
              </w:rPr>
              <w:t xml:space="preserve"> data sovereignty and ethical research, including access to ‘discovery’ data. Must connect with </w:t>
            </w:r>
            <w:r w:rsidRPr="00B962D9">
              <w:rPr>
                <w:rFonts w:eastAsia="Times New Roman"/>
              </w:rPr>
              <w:t>Aboriginal and Torres Strait Islander people</w:t>
            </w:r>
            <w:r>
              <w:rPr>
                <w:rFonts w:eastAsia="Times New Roman"/>
              </w:rPr>
              <w:t xml:space="preserve"> to complete this research meaningfully.</w:t>
            </w:r>
          </w:p>
          <w:p w14:paraId="2019BB86" w14:textId="77777777" w:rsidR="00AD076E" w:rsidRDefault="00AD076E" w:rsidP="00AD076E">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B52A60">
              <w:rPr>
                <w:rFonts w:eastAsia="Times New Roman"/>
              </w:rPr>
              <w:t>Develop</w:t>
            </w:r>
            <w:r>
              <w:rPr>
                <w:rFonts w:eastAsia="Times New Roman"/>
              </w:rPr>
              <w:t>ing</w:t>
            </w:r>
            <w:r w:rsidRPr="00B52A60">
              <w:rPr>
                <w:rFonts w:eastAsia="Times New Roman"/>
              </w:rPr>
              <w:t xml:space="preserve"> and implement</w:t>
            </w:r>
            <w:r>
              <w:rPr>
                <w:rFonts w:eastAsia="Times New Roman"/>
              </w:rPr>
              <w:t>ing</w:t>
            </w:r>
            <w:r w:rsidRPr="00B52A60">
              <w:rPr>
                <w:rFonts w:eastAsia="Times New Roman"/>
              </w:rPr>
              <w:t xml:space="preserve"> data governance frameworks that align with the CARE principles.</w:t>
            </w:r>
          </w:p>
          <w:p w14:paraId="163BB55C" w14:textId="77777777" w:rsidR="00AD076E" w:rsidRDefault="00AD076E" w:rsidP="00AD076E">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B45412">
              <w:rPr>
                <w:rFonts w:eastAsia="Times New Roman"/>
              </w:rPr>
              <w:t>Resourc</w:t>
            </w:r>
            <w:r>
              <w:rPr>
                <w:rFonts w:eastAsia="Times New Roman"/>
              </w:rPr>
              <w:t>ing</w:t>
            </w:r>
            <w:r w:rsidRPr="00B45412">
              <w:rPr>
                <w:rFonts w:eastAsia="Times New Roman"/>
              </w:rPr>
              <w:t xml:space="preserve"> a cross-NRI working group to review the NRI implications of Nagoya Protocol and Digital Sequence Information on access and benefits sharing in Australia</w:t>
            </w:r>
            <w:r>
              <w:rPr>
                <w:rFonts w:eastAsia="Times New Roman"/>
              </w:rPr>
              <w:t>.</w:t>
            </w:r>
          </w:p>
          <w:p w14:paraId="0BA94E4F" w14:textId="77777777" w:rsidR="00AD076E" w:rsidRDefault="00AD076E" w:rsidP="00AD076E">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w:t>
            </w:r>
            <w:r w:rsidRPr="00644252">
              <w:rPr>
                <w:rFonts w:eastAsia="Times New Roman"/>
              </w:rPr>
              <w:t>nvestments in digiti</w:t>
            </w:r>
            <w:r>
              <w:rPr>
                <w:rFonts w:eastAsia="Times New Roman"/>
              </w:rPr>
              <w:t>s</w:t>
            </w:r>
            <w:r w:rsidRPr="00644252">
              <w:rPr>
                <w:rFonts w:eastAsia="Times New Roman"/>
              </w:rPr>
              <w:t xml:space="preserve">ing and providing access to </w:t>
            </w:r>
            <w:r w:rsidRPr="00D23138">
              <w:rPr>
                <w:rFonts w:eastAsia="Times New Roman"/>
              </w:rPr>
              <w:t xml:space="preserve">culturally relevant records like languages </w:t>
            </w:r>
            <w:r w:rsidRPr="00644252">
              <w:rPr>
                <w:rFonts w:eastAsia="Times New Roman"/>
              </w:rPr>
              <w:t>through platforms</w:t>
            </w:r>
            <w:r>
              <w:rPr>
                <w:rFonts w:eastAsia="Times New Roman"/>
              </w:rPr>
              <w:t xml:space="preserve">, </w:t>
            </w:r>
            <w:r w:rsidRPr="00644252">
              <w:rPr>
                <w:rFonts w:eastAsia="Times New Roman"/>
              </w:rPr>
              <w:t>which allows identified individuals to inform access conditions</w:t>
            </w:r>
            <w:r>
              <w:rPr>
                <w:rFonts w:eastAsia="Times New Roman"/>
              </w:rPr>
              <w:t>.</w:t>
            </w:r>
          </w:p>
          <w:p w14:paraId="792DF5E7" w14:textId="77777777" w:rsidR="00AD076E" w:rsidRDefault="00AD076E" w:rsidP="00AD076E">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E0366">
              <w:rPr>
                <w:rFonts w:eastAsia="Times New Roman"/>
              </w:rPr>
              <w:t>Metadata records should comply with the Australian Code for the Responsible Conduct of Research, all relevant Federal and State Acts and in accordance with the</w:t>
            </w:r>
            <w:r>
              <w:rPr>
                <w:rFonts w:eastAsia="Times New Roman"/>
              </w:rPr>
              <w:t xml:space="preserve"> AIATSIS</w:t>
            </w:r>
            <w:r w:rsidRPr="000E0366">
              <w:rPr>
                <w:rFonts w:eastAsia="Times New Roman"/>
              </w:rPr>
              <w:t xml:space="preserve"> Code of Ethics</w:t>
            </w:r>
            <w:r>
              <w:rPr>
                <w:rFonts w:eastAsia="Times New Roman"/>
              </w:rPr>
              <w:t>.</w:t>
            </w:r>
          </w:p>
          <w:p w14:paraId="733F8A83" w14:textId="77777777" w:rsidR="00AD076E" w:rsidRDefault="00AD076E" w:rsidP="00AD076E">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5C39BE">
              <w:rPr>
                <w:rFonts w:eastAsia="Times New Roman"/>
              </w:rPr>
              <w:t xml:space="preserve">Engaging in community consultation and partnerships with </w:t>
            </w:r>
            <w:r w:rsidRPr="00AF5562">
              <w:rPr>
                <w:rFonts w:eastAsia="Times New Roman"/>
              </w:rPr>
              <w:t>Aboriginal and Torres Strait Islander people</w:t>
            </w:r>
            <w:r w:rsidRPr="005C39BE">
              <w:rPr>
                <w:rFonts w:eastAsia="Times New Roman"/>
              </w:rPr>
              <w:t xml:space="preserve"> communities to foster a respectful and inclusive research environment.</w:t>
            </w:r>
          </w:p>
          <w:p w14:paraId="67B1BD7F" w14:textId="77777777" w:rsidR="00AD076E" w:rsidRDefault="00AD076E" w:rsidP="00AD076E">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2351DC">
              <w:rPr>
                <w:rFonts w:eastAsia="Times New Roman"/>
              </w:rPr>
              <w:t>Co-design with</w:t>
            </w:r>
            <w:r>
              <w:rPr>
                <w:rFonts w:eastAsia="Times New Roman"/>
              </w:rPr>
              <w:t xml:space="preserve"> </w:t>
            </w:r>
            <w:r w:rsidRPr="00AF5562">
              <w:rPr>
                <w:rFonts w:eastAsia="Times New Roman"/>
              </w:rPr>
              <w:t xml:space="preserve">Aboriginal and Torres Strait Islander </w:t>
            </w:r>
            <w:r>
              <w:rPr>
                <w:rFonts w:eastAsia="Times New Roman"/>
              </w:rPr>
              <w:t>c</w:t>
            </w:r>
            <w:r w:rsidRPr="002351DC">
              <w:rPr>
                <w:rFonts w:eastAsia="Times New Roman"/>
              </w:rPr>
              <w:t>ommunities</w:t>
            </w:r>
            <w:r>
              <w:rPr>
                <w:rFonts w:eastAsia="Times New Roman"/>
              </w:rPr>
              <w:t>.</w:t>
            </w:r>
          </w:p>
          <w:p w14:paraId="28BF9F5C" w14:textId="77777777" w:rsidR="00AD076E" w:rsidRDefault="00AD076E" w:rsidP="00AD076E">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Engaging them </w:t>
            </w:r>
            <w:r w:rsidRPr="00590423">
              <w:rPr>
                <w:rFonts w:eastAsia="Times New Roman"/>
              </w:rPr>
              <w:t>in the design, development, and implementation of NDRI infrastructure</w:t>
            </w:r>
            <w:r>
              <w:rPr>
                <w:rFonts w:eastAsia="Times New Roman"/>
              </w:rPr>
              <w:t>.</w:t>
            </w:r>
          </w:p>
          <w:p w14:paraId="5A514750" w14:textId="77777777" w:rsidR="00AD076E" w:rsidRDefault="00AD076E" w:rsidP="00AD076E">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C11CE2">
              <w:rPr>
                <w:rFonts w:eastAsia="Times New Roman"/>
              </w:rPr>
              <w:t xml:space="preserve">Capacity </w:t>
            </w:r>
            <w:r>
              <w:rPr>
                <w:rFonts w:eastAsia="Times New Roman"/>
              </w:rPr>
              <w:t>b</w:t>
            </w:r>
            <w:r w:rsidRPr="00C11CE2">
              <w:rPr>
                <w:rFonts w:eastAsia="Times New Roman"/>
              </w:rPr>
              <w:t xml:space="preserve">uilding and </w:t>
            </w:r>
            <w:r>
              <w:rPr>
                <w:rFonts w:eastAsia="Times New Roman"/>
              </w:rPr>
              <w:t>t</w:t>
            </w:r>
            <w:r w:rsidRPr="00C11CE2">
              <w:rPr>
                <w:rFonts w:eastAsia="Times New Roman"/>
              </w:rPr>
              <w:t>raining</w:t>
            </w:r>
            <w:r>
              <w:rPr>
                <w:rFonts w:eastAsia="Times New Roman"/>
              </w:rPr>
              <w:t>.</w:t>
            </w:r>
          </w:p>
          <w:p w14:paraId="7B29BF6C" w14:textId="77777777" w:rsidR="00AD076E" w:rsidRDefault="00AD076E" w:rsidP="00AD076E">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w:t>
            </w:r>
            <w:r w:rsidRPr="009E5E9A">
              <w:rPr>
                <w:rFonts w:eastAsia="Times New Roman"/>
              </w:rPr>
              <w:t>nvest</w:t>
            </w:r>
            <w:r>
              <w:rPr>
                <w:rFonts w:eastAsia="Times New Roman"/>
              </w:rPr>
              <w:t>ing</w:t>
            </w:r>
            <w:r w:rsidRPr="009E5E9A">
              <w:rPr>
                <w:rFonts w:eastAsia="Times New Roman"/>
              </w:rPr>
              <w:t xml:space="preserve"> in building data skills among </w:t>
            </w:r>
            <w:r w:rsidRPr="00AF5562">
              <w:rPr>
                <w:rFonts w:eastAsia="Times New Roman"/>
              </w:rPr>
              <w:t>Aboriginal and Torres Strait Islander</w:t>
            </w:r>
            <w:r w:rsidRPr="009E5E9A">
              <w:rPr>
                <w:rFonts w:eastAsia="Times New Roman"/>
              </w:rPr>
              <w:t xml:space="preserve"> researchers and communities to enhance their ability to manage and use data infrastructure</w:t>
            </w:r>
          </w:p>
          <w:p w14:paraId="0BA179A4" w14:textId="77777777" w:rsidR="00AD076E" w:rsidRDefault="00AD076E" w:rsidP="00AD076E">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6E7F03">
              <w:rPr>
                <w:rFonts w:eastAsia="Times New Roman"/>
              </w:rPr>
              <w:lastRenderedPageBreak/>
              <w:t xml:space="preserve">Developing case-studies and exemplar projects to showcase best-practice </w:t>
            </w:r>
            <w:r>
              <w:rPr>
                <w:rFonts w:eastAsia="Times New Roman"/>
              </w:rPr>
              <w:t xml:space="preserve">of </w:t>
            </w:r>
            <w:r w:rsidRPr="006E7F03">
              <w:rPr>
                <w:rFonts w:eastAsia="Times New Roman"/>
              </w:rPr>
              <w:t>self-determination and inclusion would be of benefit to the research community.</w:t>
            </w:r>
          </w:p>
          <w:p w14:paraId="4CC42F2A" w14:textId="77777777" w:rsidR="00AD076E" w:rsidRDefault="00AD076E" w:rsidP="00AD076E">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E2509E">
              <w:rPr>
                <w:rFonts w:eastAsia="Times New Roman"/>
              </w:rPr>
              <w:t>The NDRI should support the Productivity Commission</w:t>
            </w:r>
            <w:r>
              <w:rPr>
                <w:rFonts w:eastAsia="Times New Roman"/>
              </w:rPr>
              <w:t>’</w:t>
            </w:r>
            <w:r w:rsidRPr="00E2509E">
              <w:rPr>
                <w:rFonts w:eastAsia="Times New Roman"/>
              </w:rPr>
              <w:t xml:space="preserve">s call in the Closing the Gap Review (PC 2024), for a dedicated body to oversee </w:t>
            </w:r>
            <w:r w:rsidRPr="00AF5562">
              <w:rPr>
                <w:rFonts w:eastAsia="Times New Roman"/>
              </w:rPr>
              <w:t>Aboriginal and Torres Strait Islander people</w:t>
            </w:r>
            <w:r w:rsidRPr="00E2509E">
              <w:rPr>
                <w:rFonts w:eastAsia="Times New Roman"/>
              </w:rPr>
              <w:t xml:space="preserve"> data governance</w:t>
            </w:r>
            <w:r>
              <w:rPr>
                <w:rFonts w:eastAsia="Times New Roman"/>
              </w:rPr>
              <w:t>.</w:t>
            </w:r>
          </w:p>
          <w:p w14:paraId="1D524D01" w14:textId="77777777" w:rsidR="00AD076E" w:rsidRPr="007D21D6" w:rsidRDefault="00AD076E" w:rsidP="00AD076E">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996923">
              <w:rPr>
                <w:rFonts w:eastAsia="Times New Roman"/>
              </w:rPr>
              <w:t>New Zealand's Data Iwi Leaders Group</w:t>
            </w:r>
            <w:r>
              <w:rPr>
                <w:rFonts w:eastAsia="Times New Roman"/>
              </w:rPr>
              <w:t xml:space="preserve"> is a case in point.</w:t>
            </w:r>
          </w:p>
        </w:tc>
      </w:tr>
      <w:tr w:rsidR="00AD076E" w14:paraId="10E16282" w14:textId="77777777" w:rsidTr="005C74BB">
        <w:trPr>
          <w:cnfStyle w:val="000000100000" w:firstRow="0" w:lastRow="0" w:firstColumn="0" w:lastColumn="0" w:oddVBand="0" w:evenVBand="0" w:oddHBand="1" w:evenHBand="0" w:firstRowFirstColumn="0" w:firstRowLastColumn="0" w:lastRowFirstColumn="0" w:lastRowLastColumn="0"/>
          <w:cantSplit/>
          <w:trHeight w:val="754"/>
        </w:trPr>
        <w:tc>
          <w:tcPr>
            <w:cnfStyle w:val="001000000000" w:firstRow="0" w:lastRow="0" w:firstColumn="1" w:lastColumn="0" w:oddVBand="0" w:evenVBand="0" w:oddHBand="0" w:evenHBand="0" w:firstRowFirstColumn="0" w:firstRowLastColumn="0" w:lastRowFirstColumn="0" w:lastRowLastColumn="0"/>
            <w:tcW w:w="2547" w:type="dxa"/>
          </w:tcPr>
          <w:p w14:paraId="15317500" w14:textId="77777777" w:rsidR="00AD076E" w:rsidRDefault="00AD076E" w:rsidP="005C74BB">
            <w:pPr>
              <w:rPr>
                <w:b w:val="0"/>
                <w:bCs w:val="0"/>
              </w:rPr>
            </w:pPr>
            <w:r w:rsidRPr="00D47872">
              <w:lastRenderedPageBreak/>
              <w:t>Q4 - What are the priority data-related NDRI investments that would enhance Australia's research efforts?</w:t>
            </w:r>
          </w:p>
          <w:p w14:paraId="256244AA" w14:textId="77777777" w:rsidR="00AD076E" w:rsidRPr="00F261FE" w:rsidRDefault="00AD076E" w:rsidP="005C74BB"/>
        </w:tc>
        <w:tc>
          <w:tcPr>
            <w:tcW w:w="11907" w:type="dxa"/>
          </w:tcPr>
          <w:p w14:paraId="45F0E20F"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Non-commercial repository infrastructure (including staff) capable of supporting best practice in relation to data governance, metadata and persistent identifiers, rights management and consent for downstream use. </w:t>
            </w:r>
          </w:p>
          <w:p w14:paraId="451D2B0C" w14:textId="77777777" w:rsidR="00AD076E" w:rsidRDefault="00AD076E" w:rsidP="00AD076E">
            <w:pPr>
              <w:pStyle w:val="ListParagraph"/>
              <w:numPr>
                <w:ilvl w:val="1"/>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Coupled with impartial expert advice and training for researchers charged with navigating complex research data landscapes and opportunities.</w:t>
            </w:r>
          </w:p>
          <w:p w14:paraId="0B093DC9"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Digitisation of major data sets. </w:t>
            </w:r>
          </w:p>
          <w:p w14:paraId="7C93F400"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Focus on multi-disciplinary sharing of data to enhance cross-collaboration between fields.</w:t>
            </w:r>
          </w:p>
          <w:p w14:paraId="530495BE"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Curation of existing and emerging data assets to ensure FAIR compliance.</w:t>
            </w:r>
          </w:p>
          <w:p w14:paraId="71F169AB"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Long-term storage capabilities.</w:t>
            </w:r>
          </w:p>
          <w:p w14:paraId="556FC88B"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Consider following the EU’s ‘AI Factories’ model, where hub-and-spoke approach is being applied to AI across the EU.</w:t>
            </w:r>
          </w:p>
          <w:p w14:paraId="3C6D6D6A" w14:textId="77777777" w:rsidR="00AD076E" w:rsidRDefault="00AD076E" w:rsidP="00AD076E">
            <w:pPr>
              <w:pStyle w:val="ListParagraph"/>
              <w:numPr>
                <w:ilvl w:val="1"/>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Investments must be made to make available compute across research centres, including training.</w:t>
            </w:r>
          </w:p>
          <w:p w14:paraId="4D0B4B15"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To overcome jurisdictional restrictions with sharing data (for example, health data sharing outside of States/Territories), consider local data hubs.</w:t>
            </w:r>
          </w:p>
          <w:p w14:paraId="454C3AB9"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Investing in people with skills to analyse and interpret data to link them to and help those who have the questions because they work at the implementation interface.</w:t>
            </w:r>
          </w:p>
          <w:p w14:paraId="187599BC"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Making data available via digital portals (with filters and dashboards) that allow local customisation of data.</w:t>
            </w:r>
          </w:p>
          <w:p w14:paraId="7297828F"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AA3053">
              <w:rPr>
                <w:rFonts w:eastAsia="Times New Roman"/>
              </w:rPr>
              <w:t>Prioritis</w:t>
            </w:r>
            <w:r>
              <w:rPr>
                <w:rFonts w:eastAsia="Times New Roman"/>
              </w:rPr>
              <w:t>ing</w:t>
            </w:r>
            <w:r w:rsidRPr="00AA3053">
              <w:rPr>
                <w:rFonts w:eastAsia="Times New Roman"/>
              </w:rPr>
              <w:t xml:space="preserve"> the development of centralised analytics platforms that can provide real-time insights into research outputs, collaborations and funding trends.</w:t>
            </w:r>
          </w:p>
          <w:p w14:paraId="397889CE" w14:textId="77777777" w:rsidR="00AD076E" w:rsidRDefault="00AD076E" w:rsidP="00AD076E">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2023B3">
              <w:rPr>
                <w:rFonts w:eastAsia="Times New Roman"/>
              </w:rPr>
              <w:t>Creating online data repositories for historical and cultural records for individual communities so that they can access data about their community and knowledge system</w:t>
            </w:r>
            <w:r>
              <w:rPr>
                <w:rFonts w:eastAsia="Times New Roman"/>
              </w:rPr>
              <w:t>.</w:t>
            </w:r>
          </w:p>
          <w:p w14:paraId="604B865D" w14:textId="77777777" w:rsidR="00AD076E" w:rsidRDefault="00AD076E" w:rsidP="00AD076E">
            <w:pPr>
              <w:pStyle w:val="ListParagraph"/>
              <w:numPr>
                <w:ilvl w:val="0"/>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It will enhance </w:t>
            </w:r>
            <w:r w:rsidRPr="006101BE">
              <w:rPr>
                <w:rFonts w:eastAsia="Times New Roman"/>
              </w:rPr>
              <w:t>Aboriginal and Torres Strait Islander people</w:t>
            </w:r>
            <w:r w:rsidRPr="0021363D">
              <w:rPr>
                <w:rFonts w:eastAsia="Times New Roman"/>
              </w:rPr>
              <w:t xml:space="preserve"> data sovereignty</w:t>
            </w:r>
            <w:r>
              <w:rPr>
                <w:rFonts w:eastAsia="Times New Roman"/>
              </w:rPr>
              <w:t>.</w:t>
            </w:r>
          </w:p>
          <w:p w14:paraId="4C6E9884" w14:textId="77777777" w:rsidR="00AD076E" w:rsidRDefault="00AD076E" w:rsidP="00AD076E">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Funding of digital biobanks.</w:t>
            </w:r>
          </w:p>
          <w:p w14:paraId="49DDEE06" w14:textId="77777777" w:rsidR="00AD076E" w:rsidRDefault="00AD076E" w:rsidP="00AD076E">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633D8D">
              <w:rPr>
                <w:rFonts w:eastAsia="Times New Roman"/>
              </w:rPr>
              <w:t>ntegrat</w:t>
            </w:r>
            <w:r>
              <w:rPr>
                <w:rFonts w:eastAsia="Times New Roman"/>
              </w:rPr>
              <w:t>ion of</w:t>
            </w:r>
            <w:r w:rsidRPr="00633D8D">
              <w:rPr>
                <w:rFonts w:eastAsia="Times New Roman"/>
              </w:rPr>
              <w:t xml:space="preserve"> large-scale repositories with </w:t>
            </w:r>
            <w:r>
              <w:rPr>
                <w:rFonts w:eastAsia="Times New Roman"/>
              </w:rPr>
              <w:t>high performance compute (</w:t>
            </w:r>
            <w:r w:rsidRPr="00633D8D">
              <w:rPr>
                <w:rFonts w:eastAsia="Times New Roman"/>
              </w:rPr>
              <w:t>HPC</w:t>
            </w:r>
            <w:r>
              <w:rPr>
                <w:rFonts w:eastAsia="Times New Roman"/>
              </w:rPr>
              <w:t>)</w:t>
            </w:r>
            <w:r w:rsidRPr="00633D8D">
              <w:rPr>
                <w:rFonts w:eastAsia="Times New Roman"/>
              </w:rPr>
              <w:t xml:space="preserve"> infrastructure.</w:t>
            </w:r>
          </w:p>
          <w:p w14:paraId="62012F80" w14:textId="77777777" w:rsidR="00AD076E" w:rsidRDefault="00AD076E" w:rsidP="00AD076E">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47695">
              <w:rPr>
                <w:rFonts w:eastAsia="Times New Roman"/>
              </w:rPr>
              <w:t>Driving culture change in the public service and academia towards enabling public good instead of just risk management when regulating data access and use.</w:t>
            </w:r>
          </w:p>
          <w:p w14:paraId="62881ABD" w14:textId="77777777" w:rsidR="00AD076E" w:rsidRDefault="00AD076E" w:rsidP="00AD076E">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C232C4">
              <w:rPr>
                <w:rFonts w:eastAsia="Times New Roman"/>
              </w:rPr>
              <w:t>Building NDRI capability for data creation teams through investments in training, cross-sector certification schemes, and co-designed university/government programs to upskill professionals in data management, governance, and applying FAIR</w:t>
            </w:r>
            <w:r>
              <w:rPr>
                <w:rFonts w:eastAsia="Times New Roman"/>
              </w:rPr>
              <w:t xml:space="preserve"> and </w:t>
            </w:r>
            <w:r w:rsidRPr="00C232C4">
              <w:rPr>
                <w:rFonts w:eastAsia="Times New Roman"/>
              </w:rPr>
              <w:t>CARE principles.</w:t>
            </w:r>
          </w:p>
          <w:p w14:paraId="1A76AB51" w14:textId="77777777" w:rsidR="00AD076E" w:rsidRDefault="00AD076E" w:rsidP="00AD076E">
            <w:pPr>
              <w:pStyle w:val="ListParagraph"/>
              <w:numPr>
                <w:ilvl w:val="0"/>
                <w:numId w:val="3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D</w:t>
            </w:r>
            <w:r w:rsidRPr="00760B41">
              <w:rPr>
                <w:rFonts w:eastAsia="Times New Roman"/>
              </w:rPr>
              <w:t xml:space="preserve">ata integration across multiple domains </w:t>
            </w:r>
            <w:r>
              <w:rPr>
                <w:rFonts w:eastAsia="Times New Roman"/>
              </w:rPr>
              <w:t xml:space="preserve">and </w:t>
            </w:r>
            <w:r w:rsidRPr="00760B41">
              <w:rPr>
                <w:rFonts w:eastAsia="Times New Roman"/>
              </w:rPr>
              <w:t>various levels of government (</w:t>
            </w:r>
            <w:r>
              <w:rPr>
                <w:rFonts w:eastAsia="Times New Roman"/>
              </w:rPr>
              <w:t>for example,</w:t>
            </w:r>
            <w:r w:rsidRPr="00760B41">
              <w:rPr>
                <w:rFonts w:eastAsia="Times New Roman"/>
              </w:rPr>
              <w:t xml:space="preserve"> better integration of state and commonwealth data)</w:t>
            </w:r>
            <w:r>
              <w:rPr>
                <w:rFonts w:eastAsia="Times New Roman"/>
              </w:rPr>
              <w:t>.</w:t>
            </w:r>
          </w:p>
          <w:p w14:paraId="5596F00E" w14:textId="77777777" w:rsidR="00AD076E" w:rsidRDefault="00AD076E" w:rsidP="00AD076E">
            <w:pPr>
              <w:pStyle w:val="ListParagraph"/>
              <w:numPr>
                <w:ilvl w:val="0"/>
                <w:numId w:val="3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04596A">
              <w:rPr>
                <w:rFonts w:eastAsia="Times New Roman"/>
              </w:rPr>
              <w:t>nvestment in mission critical software and in developing data pipeline capabilities - including scalability and automation that are sustainable and long-term.</w:t>
            </w:r>
          </w:p>
          <w:p w14:paraId="1A843AAE" w14:textId="77777777" w:rsidR="00AD076E" w:rsidRDefault="00AD076E" w:rsidP="00AD076E">
            <w:pPr>
              <w:pStyle w:val="ListParagraph"/>
              <w:numPr>
                <w:ilvl w:val="0"/>
                <w:numId w:val="3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lastRenderedPageBreak/>
              <w:t xml:space="preserve">Developing a </w:t>
            </w:r>
            <w:r w:rsidRPr="002B1B31">
              <w:rPr>
                <w:rFonts w:eastAsia="Times New Roman"/>
              </w:rPr>
              <w:t xml:space="preserve">national core group of multidisciplinary </w:t>
            </w:r>
            <w:r>
              <w:rPr>
                <w:rFonts w:eastAsia="Times New Roman"/>
              </w:rPr>
              <w:t>r</w:t>
            </w:r>
            <w:r w:rsidRPr="002B1B31">
              <w:rPr>
                <w:rFonts w:eastAsia="Times New Roman"/>
              </w:rPr>
              <w:t xml:space="preserve">esearch </w:t>
            </w:r>
            <w:r>
              <w:rPr>
                <w:rFonts w:eastAsia="Times New Roman"/>
              </w:rPr>
              <w:t>s</w:t>
            </w:r>
            <w:r w:rsidRPr="002B1B31">
              <w:rPr>
                <w:rFonts w:eastAsia="Times New Roman"/>
              </w:rPr>
              <w:t xml:space="preserve">oftware </w:t>
            </w:r>
            <w:r>
              <w:rPr>
                <w:rFonts w:eastAsia="Times New Roman"/>
              </w:rPr>
              <w:t>e</w:t>
            </w:r>
            <w:r w:rsidRPr="002B1B31">
              <w:rPr>
                <w:rFonts w:eastAsia="Times New Roman"/>
              </w:rPr>
              <w:t>ngineers that could build on best practice domain training by providing short-term skills transfer and capacity building, while sharing knowledge from one organisation to the next.</w:t>
            </w:r>
          </w:p>
          <w:p w14:paraId="5DCBE6C6" w14:textId="77777777" w:rsidR="00AD076E" w:rsidRDefault="00AD076E" w:rsidP="00AD076E">
            <w:pPr>
              <w:pStyle w:val="ListParagraph"/>
              <w:numPr>
                <w:ilvl w:val="0"/>
                <w:numId w:val="3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B15278">
              <w:rPr>
                <w:rFonts w:eastAsia="Times New Roman"/>
              </w:rPr>
              <w:t>Standardi</w:t>
            </w:r>
            <w:r>
              <w:rPr>
                <w:rFonts w:eastAsia="Times New Roman"/>
              </w:rPr>
              <w:t>s</w:t>
            </w:r>
            <w:r w:rsidRPr="00B15278">
              <w:rPr>
                <w:rFonts w:eastAsia="Times New Roman"/>
              </w:rPr>
              <w:t>ed interfaces and access protocols to enable researchers to move easily between institutional resources and national HPC capabilities</w:t>
            </w:r>
          </w:p>
          <w:p w14:paraId="7261114B" w14:textId="77777777" w:rsidR="00AD076E" w:rsidRPr="00D17015" w:rsidRDefault="00AD076E" w:rsidP="00AD076E">
            <w:pPr>
              <w:pStyle w:val="ListParagraph"/>
              <w:numPr>
                <w:ilvl w:val="0"/>
                <w:numId w:val="3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054CD8">
              <w:rPr>
                <w:rFonts w:eastAsia="Times New Roman"/>
              </w:rPr>
              <w:t xml:space="preserve">nvesting in </w:t>
            </w:r>
            <w:r>
              <w:rPr>
                <w:rFonts w:eastAsia="Times New Roman"/>
              </w:rPr>
              <w:t>HPC</w:t>
            </w:r>
            <w:r w:rsidRPr="00054CD8">
              <w:rPr>
                <w:rFonts w:eastAsia="Times New Roman"/>
              </w:rPr>
              <w:t>, interoperable data systems, ethical data management platforms, AI-driven analytics, and advanced visualization tools</w:t>
            </w:r>
            <w:r>
              <w:rPr>
                <w:rFonts w:eastAsia="Times New Roman"/>
              </w:rPr>
              <w:t>.</w:t>
            </w:r>
          </w:p>
        </w:tc>
      </w:tr>
    </w:tbl>
    <w:p w14:paraId="2C7B35D8" w14:textId="77777777" w:rsidR="005B0070" w:rsidRPr="005B0070" w:rsidRDefault="005B0070" w:rsidP="005B0070"/>
    <w:p w14:paraId="5B10177D" w14:textId="77777777" w:rsidR="005B0070" w:rsidRPr="005B0070" w:rsidRDefault="005B0070" w:rsidP="005B0070"/>
    <w:p w14:paraId="1361F3D9" w14:textId="77777777" w:rsidR="005B0070" w:rsidRPr="005B0070" w:rsidRDefault="005B0070" w:rsidP="005B0070">
      <w:pPr>
        <w:jc w:val="right"/>
      </w:pPr>
    </w:p>
    <w:sectPr w:rsidR="005B0070" w:rsidRPr="005B0070" w:rsidSect="001C2BC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97D8E" w14:textId="77777777" w:rsidR="009C233B" w:rsidRDefault="009C233B" w:rsidP="000A6228">
      <w:pPr>
        <w:spacing w:after="0" w:line="240" w:lineRule="auto"/>
      </w:pPr>
      <w:r>
        <w:separator/>
      </w:r>
    </w:p>
  </w:endnote>
  <w:endnote w:type="continuationSeparator" w:id="0">
    <w:p w14:paraId="54E1F76C" w14:textId="77777777" w:rsidR="009C233B" w:rsidRDefault="009C233B"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7044" w14:textId="4528B3D6" w:rsidR="00221D8F" w:rsidRDefault="005B0070">
    <w:pPr>
      <w:pStyle w:val="Footer"/>
    </w:pPr>
    <w:r>
      <w:t>NDRI Investment Plan Consultation Survey Summary:</w:t>
    </w:r>
    <w:r w:rsidR="00592E79" w:rsidRPr="00592E79">
      <w:t xml:space="preserve"> </w:t>
    </w:r>
    <w:r w:rsidR="007F3FFD">
      <w:t>Data</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45928F3D" wp14:editId="228DDF8B">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5DAA3" w14:textId="77777777" w:rsidR="009C233B" w:rsidRDefault="009C233B" w:rsidP="000A6228">
      <w:pPr>
        <w:spacing w:after="0" w:line="240" w:lineRule="auto"/>
      </w:pPr>
      <w:r>
        <w:separator/>
      </w:r>
    </w:p>
  </w:footnote>
  <w:footnote w:type="continuationSeparator" w:id="0">
    <w:p w14:paraId="17B31292" w14:textId="77777777" w:rsidR="009C233B" w:rsidRDefault="009C233B"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0042122"/>
    <w:multiLevelType w:val="hybridMultilevel"/>
    <w:tmpl w:val="97F2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B2DD6"/>
    <w:multiLevelType w:val="hybridMultilevel"/>
    <w:tmpl w:val="5F9A0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5A1F92"/>
    <w:multiLevelType w:val="hybridMultilevel"/>
    <w:tmpl w:val="CC04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94841"/>
    <w:multiLevelType w:val="hybridMultilevel"/>
    <w:tmpl w:val="3B62A07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0154CF"/>
    <w:multiLevelType w:val="hybridMultilevel"/>
    <w:tmpl w:val="D88293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952DB8"/>
    <w:multiLevelType w:val="hybridMultilevel"/>
    <w:tmpl w:val="2D24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3656F"/>
    <w:multiLevelType w:val="hybridMultilevel"/>
    <w:tmpl w:val="29309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166AB"/>
    <w:multiLevelType w:val="hybridMultilevel"/>
    <w:tmpl w:val="E554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E3FE6"/>
    <w:multiLevelType w:val="hybridMultilevel"/>
    <w:tmpl w:val="7850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143D89"/>
    <w:multiLevelType w:val="hybridMultilevel"/>
    <w:tmpl w:val="E9645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54032"/>
    <w:multiLevelType w:val="hybridMultilevel"/>
    <w:tmpl w:val="15CC8A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097D52"/>
    <w:multiLevelType w:val="hybridMultilevel"/>
    <w:tmpl w:val="0316D4A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8DA3499"/>
    <w:multiLevelType w:val="hybridMultilevel"/>
    <w:tmpl w:val="F98AA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0A2189"/>
    <w:multiLevelType w:val="hybridMultilevel"/>
    <w:tmpl w:val="86700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81641D"/>
    <w:multiLevelType w:val="hybridMultilevel"/>
    <w:tmpl w:val="CE981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7A6F0D"/>
    <w:multiLevelType w:val="hybridMultilevel"/>
    <w:tmpl w:val="4D82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874068"/>
    <w:multiLevelType w:val="hybridMultilevel"/>
    <w:tmpl w:val="9D52E20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5B621A5"/>
    <w:multiLevelType w:val="hybridMultilevel"/>
    <w:tmpl w:val="EDD6C6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9436338"/>
    <w:multiLevelType w:val="hybridMultilevel"/>
    <w:tmpl w:val="69D2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2F0D0F"/>
    <w:multiLevelType w:val="hybridMultilevel"/>
    <w:tmpl w:val="F118ED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F220600"/>
    <w:multiLevelType w:val="hybridMultilevel"/>
    <w:tmpl w:val="DD1C32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26C47F1"/>
    <w:multiLevelType w:val="hybridMultilevel"/>
    <w:tmpl w:val="A904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9B09E3"/>
    <w:multiLevelType w:val="hybridMultilevel"/>
    <w:tmpl w:val="0F766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4C4419"/>
    <w:multiLevelType w:val="hybridMultilevel"/>
    <w:tmpl w:val="90629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5D39A9"/>
    <w:multiLevelType w:val="hybridMultilevel"/>
    <w:tmpl w:val="95EAC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0375A9"/>
    <w:multiLevelType w:val="hybridMultilevel"/>
    <w:tmpl w:val="4546E0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D9408DB"/>
    <w:multiLevelType w:val="hybridMultilevel"/>
    <w:tmpl w:val="419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A363D3"/>
    <w:multiLevelType w:val="hybridMultilevel"/>
    <w:tmpl w:val="BEE62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5700965"/>
    <w:multiLevelType w:val="hybridMultilevel"/>
    <w:tmpl w:val="58F89B2C"/>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79EE6C81"/>
    <w:multiLevelType w:val="hybridMultilevel"/>
    <w:tmpl w:val="B7D4F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C738B1"/>
    <w:multiLevelType w:val="hybridMultilevel"/>
    <w:tmpl w:val="E0E44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9922277">
    <w:abstractNumId w:val="4"/>
  </w:num>
  <w:num w:numId="2" w16cid:durableId="138153479">
    <w:abstractNumId w:val="12"/>
  </w:num>
  <w:num w:numId="3" w16cid:durableId="626543846">
    <w:abstractNumId w:val="1"/>
  </w:num>
  <w:num w:numId="4" w16cid:durableId="1511989872">
    <w:abstractNumId w:val="34"/>
  </w:num>
  <w:num w:numId="5" w16cid:durableId="692727863">
    <w:abstractNumId w:val="28"/>
  </w:num>
  <w:num w:numId="6" w16cid:durableId="1860310495">
    <w:abstractNumId w:val="26"/>
  </w:num>
  <w:num w:numId="7" w16cid:durableId="858811804">
    <w:abstractNumId w:val="27"/>
  </w:num>
  <w:num w:numId="8" w16cid:durableId="662509182">
    <w:abstractNumId w:val="6"/>
  </w:num>
  <w:num w:numId="9" w16cid:durableId="2141266165">
    <w:abstractNumId w:val="8"/>
  </w:num>
  <w:num w:numId="10" w16cid:durableId="1953894942">
    <w:abstractNumId w:val="11"/>
  </w:num>
  <w:num w:numId="11" w16cid:durableId="316344140">
    <w:abstractNumId w:val="3"/>
  </w:num>
  <w:num w:numId="12" w16cid:durableId="1179584640">
    <w:abstractNumId w:val="25"/>
  </w:num>
  <w:num w:numId="13" w16cid:durableId="1335960799">
    <w:abstractNumId w:val="20"/>
  </w:num>
  <w:num w:numId="14" w16cid:durableId="459499991">
    <w:abstractNumId w:val="18"/>
  </w:num>
  <w:num w:numId="15" w16cid:durableId="920724545">
    <w:abstractNumId w:val="5"/>
  </w:num>
  <w:num w:numId="16" w16cid:durableId="280259102">
    <w:abstractNumId w:val="21"/>
  </w:num>
  <w:num w:numId="17" w16cid:durableId="572468998">
    <w:abstractNumId w:val="10"/>
  </w:num>
  <w:num w:numId="18" w16cid:durableId="538202595">
    <w:abstractNumId w:val="19"/>
  </w:num>
  <w:num w:numId="19" w16cid:durableId="1184855594">
    <w:abstractNumId w:val="36"/>
  </w:num>
  <w:num w:numId="20" w16cid:durableId="669143797">
    <w:abstractNumId w:val="22"/>
  </w:num>
  <w:num w:numId="21" w16cid:durableId="1124467398">
    <w:abstractNumId w:val="2"/>
  </w:num>
  <w:num w:numId="22" w16cid:durableId="1314138242">
    <w:abstractNumId w:val="14"/>
  </w:num>
  <w:num w:numId="23" w16cid:durableId="974944125">
    <w:abstractNumId w:val="17"/>
  </w:num>
  <w:num w:numId="24" w16cid:durableId="744961700">
    <w:abstractNumId w:val="30"/>
  </w:num>
  <w:num w:numId="25" w16cid:durableId="466893844">
    <w:abstractNumId w:val="37"/>
  </w:num>
  <w:num w:numId="26" w16cid:durableId="1471365313">
    <w:abstractNumId w:val="33"/>
  </w:num>
  <w:num w:numId="27" w16cid:durableId="2142653953">
    <w:abstractNumId w:val="23"/>
  </w:num>
  <w:num w:numId="28" w16cid:durableId="499127214">
    <w:abstractNumId w:val="16"/>
  </w:num>
  <w:num w:numId="29" w16cid:durableId="94710388">
    <w:abstractNumId w:val="31"/>
  </w:num>
  <w:num w:numId="30" w16cid:durableId="1329937649">
    <w:abstractNumId w:val="9"/>
  </w:num>
  <w:num w:numId="31" w16cid:durableId="988676367">
    <w:abstractNumId w:val="24"/>
  </w:num>
  <w:num w:numId="32" w16cid:durableId="1894081441">
    <w:abstractNumId w:val="32"/>
  </w:num>
  <w:num w:numId="33" w16cid:durableId="609550972">
    <w:abstractNumId w:val="35"/>
  </w:num>
  <w:num w:numId="34" w16cid:durableId="264730669">
    <w:abstractNumId w:val="7"/>
  </w:num>
  <w:num w:numId="35" w16cid:durableId="636037164">
    <w:abstractNumId w:val="29"/>
  </w:num>
  <w:num w:numId="36" w16cid:durableId="17808501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3"/>
    <w:rsid w:val="00012366"/>
    <w:rsid w:val="000172DC"/>
    <w:rsid w:val="0002006C"/>
    <w:rsid w:val="00021FBE"/>
    <w:rsid w:val="000521D7"/>
    <w:rsid w:val="00055A80"/>
    <w:rsid w:val="000A0B58"/>
    <w:rsid w:val="000A22DD"/>
    <w:rsid w:val="000A6228"/>
    <w:rsid w:val="000B5D40"/>
    <w:rsid w:val="000B7EC6"/>
    <w:rsid w:val="000C360B"/>
    <w:rsid w:val="00107D87"/>
    <w:rsid w:val="00107DD5"/>
    <w:rsid w:val="0012343A"/>
    <w:rsid w:val="00133B8D"/>
    <w:rsid w:val="0013611E"/>
    <w:rsid w:val="001515BF"/>
    <w:rsid w:val="00153790"/>
    <w:rsid w:val="0017134D"/>
    <w:rsid w:val="001C1523"/>
    <w:rsid w:val="001C2BC9"/>
    <w:rsid w:val="00221D8F"/>
    <w:rsid w:val="002272DB"/>
    <w:rsid w:val="00276047"/>
    <w:rsid w:val="002A3415"/>
    <w:rsid w:val="002A4458"/>
    <w:rsid w:val="002D589A"/>
    <w:rsid w:val="00337CEF"/>
    <w:rsid w:val="003A1789"/>
    <w:rsid w:val="0040155D"/>
    <w:rsid w:val="0041713E"/>
    <w:rsid w:val="00421D3F"/>
    <w:rsid w:val="00423785"/>
    <w:rsid w:val="00452D26"/>
    <w:rsid w:val="004A06CD"/>
    <w:rsid w:val="004A4B6F"/>
    <w:rsid w:val="004A4CF9"/>
    <w:rsid w:val="004D2965"/>
    <w:rsid w:val="00592E79"/>
    <w:rsid w:val="005A75C9"/>
    <w:rsid w:val="005B0070"/>
    <w:rsid w:val="005B187D"/>
    <w:rsid w:val="006232DC"/>
    <w:rsid w:val="0063094F"/>
    <w:rsid w:val="006368DC"/>
    <w:rsid w:val="00642F63"/>
    <w:rsid w:val="006C7866"/>
    <w:rsid w:val="006D67F3"/>
    <w:rsid w:val="006F1FFF"/>
    <w:rsid w:val="006F6D10"/>
    <w:rsid w:val="00704978"/>
    <w:rsid w:val="00712B94"/>
    <w:rsid w:val="007B2CA1"/>
    <w:rsid w:val="007C2C61"/>
    <w:rsid w:val="007D0ABC"/>
    <w:rsid w:val="007F3FFD"/>
    <w:rsid w:val="008042F5"/>
    <w:rsid w:val="00886959"/>
    <w:rsid w:val="008A36E1"/>
    <w:rsid w:val="008A37A7"/>
    <w:rsid w:val="008B0736"/>
    <w:rsid w:val="00950B06"/>
    <w:rsid w:val="00970069"/>
    <w:rsid w:val="009721EB"/>
    <w:rsid w:val="009B706E"/>
    <w:rsid w:val="009C233B"/>
    <w:rsid w:val="009C423A"/>
    <w:rsid w:val="009E79ED"/>
    <w:rsid w:val="009F6E1F"/>
    <w:rsid w:val="00A07596"/>
    <w:rsid w:val="00A17A08"/>
    <w:rsid w:val="00A20B57"/>
    <w:rsid w:val="00A60673"/>
    <w:rsid w:val="00AC1872"/>
    <w:rsid w:val="00AD076E"/>
    <w:rsid w:val="00AD631F"/>
    <w:rsid w:val="00AE21FF"/>
    <w:rsid w:val="00AF1F18"/>
    <w:rsid w:val="00B0726E"/>
    <w:rsid w:val="00B219D1"/>
    <w:rsid w:val="00B81FA4"/>
    <w:rsid w:val="00B8794C"/>
    <w:rsid w:val="00B95EF4"/>
    <w:rsid w:val="00BA3B93"/>
    <w:rsid w:val="00BB6509"/>
    <w:rsid w:val="00BC248C"/>
    <w:rsid w:val="00BC4914"/>
    <w:rsid w:val="00C01EC0"/>
    <w:rsid w:val="00C244EE"/>
    <w:rsid w:val="00C40FDD"/>
    <w:rsid w:val="00C72224"/>
    <w:rsid w:val="00C75706"/>
    <w:rsid w:val="00CA4815"/>
    <w:rsid w:val="00CF6562"/>
    <w:rsid w:val="00D5688A"/>
    <w:rsid w:val="00DC5980"/>
    <w:rsid w:val="00DD2B46"/>
    <w:rsid w:val="00E529E5"/>
    <w:rsid w:val="00EB4C2F"/>
    <w:rsid w:val="00ED0DDF"/>
    <w:rsid w:val="00ED3E86"/>
    <w:rsid w:val="00ED6F20"/>
    <w:rsid w:val="00EE56DF"/>
    <w:rsid w:val="00F1000D"/>
    <w:rsid w:val="00F311A4"/>
    <w:rsid w:val="00F66982"/>
    <w:rsid w:val="00F82C2C"/>
    <w:rsid w:val="00F85913"/>
    <w:rsid w:val="00F87F37"/>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655A"/>
  <w15:chartTrackingRefBased/>
  <w15:docId w15:val="{8949F996-960C-4A25-BB9C-4051221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82"/>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1C2BC9"/>
    <w:pPr>
      <w:spacing w:after="100"/>
    </w:pPr>
    <w:rPr>
      <w:noProof/>
    </w:r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F66982"/>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5B0070"/>
    <w:pPr>
      <w:spacing w:after="160"/>
      <w:ind w:left="720"/>
      <w:contextualSpacing/>
    </w:pPr>
    <w:rPr>
      <w:kern w:val="2"/>
      <w14:ligatures w14:val="standardContextual"/>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5B0070"/>
    <w:rPr>
      <w:kern w:val="2"/>
      <w14:ligatures w14:val="standardContextual"/>
    </w:rPr>
  </w:style>
  <w:style w:type="table" w:styleId="PlainTable1">
    <w:name w:val="Plain Table 1"/>
    <w:basedOn w:val="TableNormal"/>
    <w:uiPriority w:val="41"/>
    <w:rsid w:val="005B0070"/>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3321\AppData\Local\Microsoft\Windows\INetCache\Content.MSO\3F428A99.htm"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Props1.xml><?xml version="1.0" encoding="utf-8"?>
<ds:datastoreItem xmlns:ds="http://schemas.openxmlformats.org/officeDocument/2006/customXml" ds:itemID="{C6FBC92A-D908-4B65-8D30-0E03CC9F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8F3FA-61B0-4197-AB84-A41307E070A2}">
  <ds:schemaRefs>
    <ds:schemaRef ds:uri="http://schemas.microsoft.com/sharepoint/v3/contenttype/form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1939D513-998E-41A3-9810-902074DA011B}">
  <ds:schemaRefs>
    <ds:schemaRef ds:uri="http://schemas.microsoft.com/office/2006/documentManagement/types"/>
    <ds:schemaRef ds:uri="http://www.w3.org/XML/1998/namespace"/>
    <ds:schemaRef ds:uri="http://purl.org/dc/elements/1.1/"/>
    <ds:schemaRef ds:uri="81d707e8-d43a-4c1e-95a7-0bf23a0d792f"/>
    <ds:schemaRef ds:uri="6db76dfe-0b17-40d1-a7b1-ac1e5e02a400"/>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3F428A99</Template>
  <TotalTime>3</TotalTime>
  <Pages>9</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landscape report template - light</dc:title>
  <dc:subject/>
  <dc:creator>PALAZZOLO,Jason</dc:creator>
  <cp:keywords/>
  <dc:description/>
  <cp:lastModifiedBy>PALAZZOLO,Jason</cp:lastModifiedBy>
  <cp:revision>8</cp:revision>
  <dcterms:created xsi:type="dcterms:W3CDTF">2024-11-27T00:25:00Z</dcterms:created>
  <dcterms:modified xsi:type="dcterms:W3CDTF">2024-11-27T00:38:00Z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