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F4EEC" w14:textId="74C691E8" w:rsidR="00107DD5" w:rsidRDefault="00221D8F" w:rsidP="00CA4815">
      <w:r w:rsidRPr="00CA4815">
        <w:rPr>
          <w:b/>
          <w:bCs/>
          <w:noProof/>
        </w:rPr>
        <w:drawing>
          <wp:anchor distT="0" distB="0" distL="114300" distR="114300" simplePos="0" relativeHeight="251658240" behindDoc="1" locked="1" layoutInCell="1" allowOverlap="1" wp14:anchorId="4A1B45CD" wp14:editId="0B3541EC">
            <wp:simplePos x="0" y="0"/>
            <wp:positionH relativeFrom="column">
              <wp:posOffset>-914400</wp:posOffset>
            </wp:positionH>
            <wp:positionV relativeFrom="paragraph">
              <wp:posOffset>-777875</wp:posOffset>
            </wp:positionV>
            <wp:extent cx="7560000" cy="18324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8324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4911BBB9" wp14:editId="6186BE28">
            <wp:extent cx="2269172"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69172" cy="554400"/>
                    </a:xfrm>
                    <a:prstGeom prst="rect">
                      <a:avLst/>
                    </a:prstGeom>
                  </pic:spPr>
                </pic:pic>
              </a:graphicData>
            </a:graphic>
          </wp:inline>
        </w:drawing>
      </w:r>
    </w:p>
    <w:bookmarkStart w:id="0" w:name="_Toc126923157" w:displacedByCustomXml="next"/>
    <w:bookmarkStart w:id="1" w:name="_Toc126923146" w:displacedByCustomXml="next"/>
    <w:sdt>
      <w:sdtPr>
        <w:alias w:val="Title"/>
        <w:tag w:val=""/>
        <w:id w:val="1478495247"/>
        <w:placeholder>
          <w:docPart w:val="026D9A923AB949B48FD45161E4265184"/>
        </w:placeholder>
        <w:dataBinding w:prefixMappings="xmlns:ns0='http://purl.org/dc/elements/1.1/' xmlns:ns1='http://schemas.openxmlformats.org/package/2006/metadata/core-properties' " w:xpath="/ns1:coreProperties[1]/ns0:title[1]" w:storeItemID="{6C3C8BC8-F283-45AE-878A-BAB7291924A1}"/>
        <w:text/>
      </w:sdtPr>
      <w:sdtContent>
        <w:p w14:paraId="00166DE0" w14:textId="4C1D797A" w:rsidR="00221D8F" w:rsidRDefault="00FE431B" w:rsidP="00893A34">
          <w:pPr>
            <w:pStyle w:val="Heading1"/>
          </w:pPr>
          <w:r>
            <w:t xml:space="preserve">National Higher Education Code </w:t>
          </w:r>
          <w:r w:rsidR="002A725C">
            <w:t xml:space="preserve">    </w:t>
          </w:r>
          <w:r>
            <w:t xml:space="preserve">to Prevent and Respond to </w:t>
          </w:r>
          <w:r w:rsidR="002A725C">
            <w:t xml:space="preserve">       </w:t>
          </w:r>
          <w:r>
            <w:t>Gender-based Violence</w:t>
          </w:r>
        </w:p>
      </w:sdtContent>
    </w:sdt>
    <w:bookmarkEnd w:id="0" w:displacedByCustomXml="prev"/>
    <w:bookmarkEnd w:id="1" w:displacedByCustomXml="prev"/>
    <w:p w14:paraId="76C8D99B" w14:textId="77777777" w:rsidR="0039334B" w:rsidRDefault="00816E55" w:rsidP="00A62809">
      <w:pPr>
        <w:pStyle w:val="Subtitle"/>
        <w:spacing w:before="360" w:after="360"/>
        <w:rPr>
          <w:rStyle w:val="Heading3Char"/>
        </w:rPr>
      </w:pPr>
      <w:r w:rsidRPr="197755D7">
        <w:rPr>
          <w:rStyle w:val="Heading3Char"/>
        </w:rPr>
        <w:t>Response template</w:t>
      </w:r>
    </w:p>
    <w:p w14:paraId="574AD034" w14:textId="77777777" w:rsidR="00323880" w:rsidRDefault="4B058C7E" w:rsidP="42078CEA">
      <w:pPr>
        <w:spacing w:before="160"/>
        <w:rPr>
          <w:lang w:val="en-US"/>
        </w:rPr>
      </w:pPr>
      <w:r w:rsidRPr="197755D7">
        <w:rPr>
          <w:lang w:val="en-US"/>
        </w:rPr>
        <w:t xml:space="preserve">The Department is seeking your feedback on the National Higher Education Code to Prevent and Respond to Gender-based Violence (the National Code). </w:t>
      </w:r>
    </w:p>
    <w:p w14:paraId="1FE72182" w14:textId="53E0D938" w:rsidR="0039334B" w:rsidRDefault="00323880" w:rsidP="42078CEA">
      <w:pPr>
        <w:spacing w:before="160"/>
        <w:rPr>
          <w:lang w:val="en-US"/>
        </w:rPr>
      </w:pPr>
      <w:r w:rsidRPr="3FEA23A6">
        <w:rPr>
          <w:lang w:val="en-US"/>
        </w:rPr>
        <w:t xml:space="preserve">The Department has released an </w:t>
      </w:r>
      <w:hyperlink r:id="rId14">
        <w:r w:rsidRPr="3FEA23A6">
          <w:rPr>
            <w:rStyle w:val="Hyperlink"/>
            <w:lang w:val="en-US"/>
          </w:rPr>
          <w:t>Issues Paper</w:t>
        </w:r>
      </w:hyperlink>
      <w:r w:rsidRPr="3FEA23A6">
        <w:rPr>
          <w:lang w:val="en-US"/>
        </w:rPr>
        <w:t xml:space="preserve"> to </w:t>
      </w:r>
      <w:r w:rsidR="00622D39" w:rsidRPr="3FEA23A6">
        <w:rPr>
          <w:lang w:val="en-US"/>
        </w:rPr>
        <w:t xml:space="preserve">inform your feedback. </w:t>
      </w:r>
      <w:r w:rsidR="4B058C7E" w:rsidRPr="3FEA23A6">
        <w:rPr>
          <w:lang w:val="en-US"/>
        </w:rPr>
        <w:t>We would like your views on the proposed standards and requirements, whether any additional standards need to be considered, how to ensure the National Code aligns with education regulations and broader regulatory frameworks, and additional guidance materials needed to support providers’ implementation.</w:t>
      </w:r>
    </w:p>
    <w:p w14:paraId="4F2A9698" w14:textId="4F990E71" w:rsidR="0039334B" w:rsidRDefault="4B058C7E" w:rsidP="009F1F92">
      <w:pPr>
        <w:spacing w:before="160"/>
        <w:rPr>
          <w:lang w:val="en-US"/>
        </w:rPr>
      </w:pPr>
      <w:r w:rsidRPr="3FEA23A6">
        <w:rPr>
          <w:lang w:val="en-US"/>
        </w:rPr>
        <w:t xml:space="preserve">You can provide your feedback through </w:t>
      </w:r>
      <w:r w:rsidR="0281DE85" w:rsidRPr="3FEA23A6">
        <w:rPr>
          <w:lang w:val="en-US"/>
        </w:rPr>
        <w:t xml:space="preserve">the </w:t>
      </w:r>
      <w:hyperlink r:id="rId15">
        <w:r w:rsidR="090710A6" w:rsidRPr="3FEA23A6">
          <w:rPr>
            <w:rStyle w:val="Hyperlink"/>
            <w:lang w:val="en-US"/>
          </w:rPr>
          <w:t>online form</w:t>
        </w:r>
      </w:hyperlink>
      <w:r w:rsidR="0281DE85" w:rsidRPr="3FEA23A6">
        <w:rPr>
          <w:lang w:val="en-US"/>
        </w:rPr>
        <w:t xml:space="preserve"> </w:t>
      </w:r>
      <w:r w:rsidRPr="3FEA23A6">
        <w:rPr>
          <w:lang w:val="en-US"/>
        </w:rPr>
        <w:t xml:space="preserve">or </w:t>
      </w:r>
      <w:r w:rsidR="554FFC74" w:rsidRPr="3FEA23A6">
        <w:rPr>
          <w:lang w:val="en-US"/>
        </w:rPr>
        <w:t xml:space="preserve">by completing this template and </w:t>
      </w:r>
      <w:r w:rsidR="742D73F3" w:rsidRPr="3FEA23A6">
        <w:rPr>
          <w:lang w:val="en-US"/>
        </w:rPr>
        <w:t>emailing</w:t>
      </w:r>
      <w:r w:rsidRPr="3FEA23A6">
        <w:rPr>
          <w:lang w:val="en-US"/>
        </w:rPr>
        <w:t xml:space="preserve"> your feedback </w:t>
      </w:r>
      <w:r w:rsidR="56E1B1B4" w:rsidRPr="3FEA23A6">
        <w:rPr>
          <w:lang w:val="en-US"/>
        </w:rPr>
        <w:t>to</w:t>
      </w:r>
      <w:r w:rsidRPr="3FEA23A6">
        <w:rPr>
          <w:lang w:val="en-US"/>
        </w:rPr>
        <w:t xml:space="preserve"> </w:t>
      </w:r>
      <w:hyperlink r:id="rId16">
        <w:r w:rsidRPr="3FEA23A6">
          <w:rPr>
            <w:rStyle w:val="Hyperlink"/>
            <w:lang w:val="en-US"/>
          </w:rPr>
          <w:t>nationalgbv.code@education.gov.au</w:t>
        </w:r>
      </w:hyperlink>
      <w:r w:rsidRPr="3FEA23A6">
        <w:rPr>
          <w:lang w:val="en-US"/>
        </w:rPr>
        <w:t>.</w:t>
      </w:r>
      <w:r w:rsidR="49A2B67E" w:rsidRPr="3FEA23A6">
        <w:rPr>
          <w:lang w:val="en-US"/>
        </w:rPr>
        <w:t xml:space="preserve"> </w:t>
      </w:r>
      <w:r w:rsidR="79CC2F65" w:rsidRPr="3FEA23A6">
        <w:rPr>
          <w:lang w:val="en-US"/>
        </w:rPr>
        <w:t xml:space="preserve">An </w:t>
      </w:r>
      <w:hyperlink r:id="rId17">
        <w:r w:rsidR="79CC2F65" w:rsidRPr="3FEA23A6">
          <w:rPr>
            <w:rStyle w:val="Hyperlink"/>
            <w:lang w:val="en-US"/>
          </w:rPr>
          <w:t>Issues Paper</w:t>
        </w:r>
      </w:hyperlink>
      <w:r w:rsidR="79CC2F65" w:rsidRPr="3FEA23A6">
        <w:rPr>
          <w:lang w:val="en-US"/>
        </w:rPr>
        <w:t xml:space="preserve"> has been released to inform your feedback</w:t>
      </w:r>
      <w:r w:rsidRPr="3FEA23A6">
        <w:rPr>
          <w:lang w:val="en-US"/>
        </w:rPr>
        <w:t>.</w:t>
      </w:r>
      <w:r w:rsidR="009F1F92" w:rsidRPr="3FEA23A6">
        <w:rPr>
          <w:lang w:val="en-US"/>
        </w:rPr>
        <w:t xml:space="preserve"> </w:t>
      </w:r>
      <w:r w:rsidR="02B13A41" w:rsidRPr="3FEA23A6">
        <w:rPr>
          <w:lang w:val="en-US"/>
        </w:rPr>
        <w:t xml:space="preserve">Responses will </w:t>
      </w:r>
      <w:r w:rsidRPr="3FEA23A6">
        <w:rPr>
          <w:lang w:val="en-US"/>
        </w:rPr>
        <w:t>take approximately 30-40 minutes to complete.</w:t>
      </w:r>
    </w:p>
    <w:p w14:paraId="328D7A5C" w14:textId="4A36C0E3" w:rsidR="0039334B" w:rsidRDefault="4B058C7E" w:rsidP="42078CEA">
      <w:pPr>
        <w:spacing w:before="160"/>
        <w:rPr>
          <w:lang w:val="en-US"/>
        </w:rPr>
      </w:pPr>
      <w:r w:rsidRPr="197755D7">
        <w:rPr>
          <w:lang w:val="en-US"/>
        </w:rPr>
        <w:t xml:space="preserve">If the topics in the survey raise any concerns for you, you can access support and advice about domestic, family and sexual violence through 1800RESPECT (1800 737 732) or visit the </w:t>
      </w:r>
      <w:hyperlink r:id="rId18">
        <w:r w:rsidRPr="197755D7">
          <w:rPr>
            <w:rStyle w:val="Hyperlink"/>
            <w:lang w:val="en-US"/>
          </w:rPr>
          <w:t>1800RESPECT</w:t>
        </w:r>
        <w:r w:rsidR="0089287C">
          <w:rPr>
            <w:rStyle w:val="Hyperlink"/>
            <w:lang w:val="en-US"/>
          </w:rPr>
          <w:t> </w:t>
        </w:r>
        <w:r w:rsidRPr="197755D7">
          <w:rPr>
            <w:rStyle w:val="Hyperlink"/>
            <w:lang w:val="en-US"/>
          </w:rPr>
          <w:t>website</w:t>
        </w:r>
      </w:hyperlink>
      <w:r w:rsidRPr="197755D7">
        <w:rPr>
          <w:lang w:val="en-US"/>
        </w:rPr>
        <w:t>. This is a free, confidential service available 24/7.</w:t>
      </w:r>
    </w:p>
    <w:p w14:paraId="540E42A4" w14:textId="77777777" w:rsidR="0089287C" w:rsidRDefault="4B058C7E" w:rsidP="42078CEA">
      <w:pPr>
        <w:spacing w:before="160"/>
        <w:rPr>
          <w:lang w:val="en-US"/>
        </w:rPr>
      </w:pPr>
      <w:r w:rsidRPr="197755D7">
        <w:rPr>
          <w:lang w:val="en-US"/>
        </w:rPr>
        <w:t>Please note that any information provided about a higher education provider does not constitute a formal complaint and the Department is unable to take any action. If you would like to make a formal complaint you can contact your higher education provider, or you may be able to lodge your complaint with a body such as the Australian Human Rights Commission, the Fair Work Ombudsman, your state’s ombudsman, human rights commission or workplace health and safety regulator or the Overseas Students Ombudsman.</w:t>
      </w:r>
    </w:p>
    <w:p w14:paraId="616FD691" w14:textId="5F13CA9C" w:rsidR="4B058C7E" w:rsidRDefault="4B058C7E" w:rsidP="42078CEA">
      <w:pPr>
        <w:spacing w:before="160"/>
        <w:rPr>
          <w:rFonts w:ascii="Helvetica" w:eastAsia="Helvetica" w:hAnsi="Helvetica" w:cs="Helvetica"/>
          <w:color w:val="333333"/>
          <w:sz w:val="24"/>
          <w:szCs w:val="24"/>
          <w:lang w:val="en-US"/>
        </w:rPr>
      </w:pPr>
      <w:r w:rsidRPr="4E16AB97">
        <w:rPr>
          <w:lang w:val="en-US"/>
        </w:rPr>
        <w:t>More information on formal complaint options for students is available</w:t>
      </w:r>
      <w:r w:rsidR="001217F3" w:rsidRPr="4E16AB97">
        <w:rPr>
          <w:lang w:val="en-US"/>
        </w:rPr>
        <w:t xml:space="preserve"> on the Study Assist </w:t>
      </w:r>
      <w:hyperlink r:id="rId19">
        <w:r w:rsidR="001217F3" w:rsidRPr="4E16AB97">
          <w:rPr>
            <w:rStyle w:val="Hyperlink"/>
            <w:lang w:val="en-US"/>
          </w:rPr>
          <w:t>Higher Education Student complaints</w:t>
        </w:r>
      </w:hyperlink>
      <w:r w:rsidR="001217F3" w:rsidRPr="4E16AB97">
        <w:rPr>
          <w:lang w:val="en-US"/>
        </w:rPr>
        <w:t xml:space="preserve"> webpage.</w:t>
      </w:r>
      <w:r>
        <w:br/>
      </w:r>
      <w:r>
        <w:br/>
      </w:r>
      <w:r w:rsidRPr="4E16AB97">
        <w:rPr>
          <w:lang w:val="en-US"/>
        </w:rPr>
        <w:t>Responses close at 11.59pm AEST on Friday 28 June 2024.</w:t>
      </w:r>
    </w:p>
    <w:p w14:paraId="2A1FEAAC" w14:textId="23571312" w:rsidR="406E96B7" w:rsidRDefault="406E96B7">
      <w:r>
        <w:br w:type="page"/>
      </w:r>
    </w:p>
    <w:p w14:paraId="35A6E385" w14:textId="2594190B" w:rsidR="406E96B7" w:rsidRDefault="0E63E2E9" w:rsidP="00A62809">
      <w:pPr>
        <w:pStyle w:val="Heading2"/>
        <w:spacing w:before="0" w:after="0"/>
      </w:pPr>
      <w:r>
        <w:lastRenderedPageBreak/>
        <w:t>Questions</w:t>
      </w:r>
    </w:p>
    <w:p w14:paraId="2E2370C4" w14:textId="2DCFF1B5" w:rsidR="001A4947" w:rsidRPr="00022352" w:rsidRDefault="006D4AAF" w:rsidP="00022352">
      <w:pPr>
        <w:pStyle w:val="Heading3"/>
      </w:pPr>
      <w:r w:rsidRPr="00022352">
        <w:t>For the purposes of defining gender-based violence in the context of the National Code and</w:t>
      </w:r>
      <w:r w:rsidR="001A4947" w:rsidRPr="00022352">
        <w:t xml:space="preserve"> as part of associated compliance activities, what are key considerations for the Department?</w:t>
      </w:r>
    </w:p>
    <w:tbl>
      <w:tblPr>
        <w:tblStyle w:val="EDU-Basic"/>
        <w:tblW w:w="9060" w:type="dxa"/>
        <w:tblInd w:w="-5" w:type="dxa"/>
        <w:tblLook w:val="04A0" w:firstRow="1" w:lastRow="0" w:firstColumn="1" w:lastColumn="0" w:noHBand="0" w:noVBand="1"/>
      </w:tblPr>
      <w:tblGrid>
        <w:gridCol w:w="9060"/>
      </w:tblGrid>
      <w:tr w:rsidR="00347337" w14:paraId="5429A53A" w14:textId="77777777" w:rsidTr="00022352">
        <w:trPr>
          <w:cnfStyle w:val="100000000000" w:firstRow="1" w:lastRow="0" w:firstColumn="0" w:lastColumn="0" w:oddVBand="0" w:evenVBand="0" w:oddHBand="0" w:evenHBand="0" w:firstRowFirstColumn="0" w:firstRowLastColumn="0" w:lastRowFirstColumn="0" w:lastRowLastColumn="0"/>
          <w:trHeight w:val="2715"/>
        </w:trPr>
        <w:tc>
          <w:tcPr>
            <w:cnfStyle w:val="001000000000" w:firstRow="0" w:lastRow="0" w:firstColumn="1" w:lastColumn="0" w:oddVBand="0" w:evenVBand="0" w:oddHBand="0" w:evenHBand="0" w:firstRowFirstColumn="0" w:firstRowLastColumn="0" w:lastRowFirstColumn="0" w:lastRowLastColumn="0"/>
            <w:tcW w:w="9060" w:type="dxa"/>
            <w:shd w:val="clear" w:color="auto" w:fill="auto"/>
            <w:vAlign w:val="top"/>
          </w:tcPr>
          <w:p w14:paraId="61C4C0E9" w14:textId="141A3A32" w:rsidR="00347337" w:rsidRDefault="00347337" w:rsidP="00022352">
            <w:pPr>
              <w:spacing w:line="259" w:lineRule="auto"/>
              <w:rPr>
                <w:color w:val="auto"/>
              </w:rPr>
            </w:pPr>
          </w:p>
        </w:tc>
      </w:tr>
    </w:tbl>
    <w:p w14:paraId="4742D283" w14:textId="0B44B16F" w:rsidR="197755D7" w:rsidRDefault="001A4947" w:rsidP="00022352">
      <w:pPr>
        <w:pStyle w:val="Heading3"/>
      </w:pPr>
      <w:r>
        <w:t xml:space="preserve">How can the Department ensure the alignment of the National Code with other </w:t>
      </w:r>
      <w:r w:rsidRPr="00022352">
        <w:t>education</w:t>
      </w:r>
      <w:r>
        <w:t xml:space="preserve"> regulations (e.g. Threshold Standards, ESOS National Code) and broader regulatory frameworks (e.g. privacy laws, positive duty)?</w:t>
      </w:r>
    </w:p>
    <w:tbl>
      <w:tblPr>
        <w:tblStyle w:val="TableGrid"/>
        <w:tblW w:w="0" w:type="auto"/>
        <w:tblLayout w:type="fixed"/>
        <w:tblLook w:val="06A0" w:firstRow="1" w:lastRow="0" w:firstColumn="1" w:lastColumn="0" w:noHBand="1" w:noVBand="1"/>
      </w:tblPr>
      <w:tblGrid>
        <w:gridCol w:w="9015"/>
      </w:tblGrid>
      <w:tr w:rsidR="197755D7" w14:paraId="6E8374A7" w14:textId="77777777" w:rsidTr="197755D7">
        <w:trPr>
          <w:trHeight w:val="3120"/>
        </w:trPr>
        <w:tc>
          <w:tcPr>
            <w:tcW w:w="9015" w:type="dxa"/>
          </w:tcPr>
          <w:p w14:paraId="5B1E61FB" w14:textId="7B149E9D" w:rsidR="197755D7" w:rsidRDefault="197755D7" w:rsidP="197755D7"/>
        </w:tc>
      </w:tr>
    </w:tbl>
    <w:p w14:paraId="4E23AD22" w14:textId="77777777" w:rsidR="006D4AAF" w:rsidRDefault="006D4AAF" w:rsidP="0017134D"/>
    <w:p w14:paraId="18654BC9" w14:textId="6597E3BC" w:rsidR="197755D7" w:rsidRDefault="00463B14" w:rsidP="00022352">
      <w:pPr>
        <w:pStyle w:val="Heading3"/>
      </w:pPr>
      <w:r>
        <w:lastRenderedPageBreak/>
        <w:t>Do the potential Standards cover all aspects of a ‘whole-of-organisation’ approach and what is necessary to protect and promote the safety of students and staff? Are there other standards to include? Please detail what they are, and why.</w:t>
      </w:r>
    </w:p>
    <w:tbl>
      <w:tblPr>
        <w:tblStyle w:val="TableGrid"/>
        <w:tblW w:w="0" w:type="auto"/>
        <w:tblLayout w:type="fixed"/>
        <w:tblLook w:val="06A0" w:firstRow="1" w:lastRow="0" w:firstColumn="1" w:lastColumn="0" w:noHBand="1" w:noVBand="1"/>
      </w:tblPr>
      <w:tblGrid>
        <w:gridCol w:w="9015"/>
      </w:tblGrid>
      <w:tr w:rsidR="197755D7" w14:paraId="57A9F904" w14:textId="77777777" w:rsidTr="197755D7">
        <w:trPr>
          <w:trHeight w:val="2745"/>
        </w:trPr>
        <w:tc>
          <w:tcPr>
            <w:tcW w:w="9015" w:type="dxa"/>
          </w:tcPr>
          <w:p w14:paraId="7BB2D29C" w14:textId="3B4CEE2F" w:rsidR="197755D7" w:rsidRDefault="197755D7" w:rsidP="197755D7"/>
        </w:tc>
      </w:tr>
    </w:tbl>
    <w:p w14:paraId="25A9E7A6" w14:textId="4B59CD43" w:rsidR="006D4AAF" w:rsidRDefault="00463B14" w:rsidP="00022352">
      <w:pPr>
        <w:pStyle w:val="Heading3"/>
      </w:pPr>
      <w:r>
        <w:t>What additional requirements should be included for each Standard? Please detail for each Standard and why.</w:t>
      </w:r>
    </w:p>
    <w:tbl>
      <w:tblPr>
        <w:tblStyle w:val="TableGrid"/>
        <w:tblW w:w="0" w:type="auto"/>
        <w:tblLayout w:type="fixed"/>
        <w:tblLook w:val="06A0" w:firstRow="1" w:lastRow="0" w:firstColumn="1" w:lastColumn="0" w:noHBand="1" w:noVBand="1"/>
      </w:tblPr>
      <w:tblGrid>
        <w:gridCol w:w="9015"/>
      </w:tblGrid>
      <w:tr w:rsidR="197755D7" w14:paraId="0F5838B1" w14:textId="77777777" w:rsidTr="197755D7">
        <w:trPr>
          <w:trHeight w:val="3015"/>
        </w:trPr>
        <w:tc>
          <w:tcPr>
            <w:tcW w:w="9015" w:type="dxa"/>
          </w:tcPr>
          <w:p w14:paraId="13F316BF" w14:textId="22507C7E" w:rsidR="197755D7" w:rsidRDefault="197755D7" w:rsidP="197755D7"/>
        </w:tc>
      </w:tr>
    </w:tbl>
    <w:p w14:paraId="317A351C" w14:textId="403BB526" w:rsidR="197755D7" w:rsidRDefault="197755D7">
      <w:r>
        <w:br w:type="page"/>
      </w:r>
    </w:p>
    <w:p w14:paraId="4090787F" w14:textId="277B3494" w:rsidR="006D4AAF" w:rsidRDefault="00463B14" w:rsidP="00022352">
      <w:pPr>
        <w:pStyle w:val="Heading3"/>
      </w:pPr>
      <w:r>
        <w:lastRenderedPageBreak/>
        <w:t>How should standards account for providers’ size, student and staff profile and location/s (including regional, metropolitan and Australian and international campuses)?</w:t>
      </w:r>
    </w:p>
    <w:tbl>
      <w:tblPr>
        <w:tblStyle w:val="TableGrid"/>
        <w:tblW w:w="0" w:type="auto"/>
        <w:tblLayout w:type="fixed"/>
        <w:tblLook w:val="06A0" w:firstRow="1" w:lastRow="0" w:firstColumn="1" w:lastColumn="0" w:noHBand="1" w:noVBand="1"/>
      </w:tblPr>
      <w:tblGrid>
        <w:gridCol w:w="9015"/>
      </w:tblGrid>
      <w:tr w:rsidR="197755D7" w14:paraId="078D14DA" w14:textId="77777777" w:rsidTr="197755D7">
        <w:trPr>
          <w:trHeight w:val="2895"/>
        </w:trPr>
        <w:tc>
          <w:tcPr>
            <w:tcW w:w="9015" w:type="dxa"/>
          </w:tcPr>
          <w:p w14:paraId="3CDF55E9" w14:textId="78E34787" w:rsidR="197755D7" w:rsidRDefault="197755D7" w:rsidP="197755D7"/>
        </w:tc>
      </w:tr>
    </w:tbl>
    <w:p w14:paraId="47AD1A14" w14:textId="523CE8BC" w:rsidR="006D4AAF" w:rsidRDefault="00463B14" w:rsidP="00022352">
      <w:pPr>
        <w:pStyle w:val="Heading3"/>
      </w:pPr>
      <w:r>
        <w:t>Recognising student accommodation settings are high-risk environmen</w:t>
      </w:r>
      <w:r w:rsidR="008270FA">
        <w:t>ts, are there additional considerations for these providers under the National Code?</w:t>
      </w:r>
    </w:p>
    <w:tbl>
      <w:tblPr>
        <w:tblStyle w:val="TableGrid"/>
        <w:tblW w:w="0" w:type="auto"/>
        <w:tblLayout w:type="fixed"/>
        <w:tblLook w:val="06A0" w:firstRow="1" w:lastRow="0" w:firstColumn="1" w:lastColumn="0" w:noHBand="1" w:noVBand="1"/>
      </w:tblPr>
      <w:tblGrid>
        <w:gridCol w:w="9015"/>
      </w:tblGrid>
      <w:tr w:rsidR="197755D7" w14:paraId="255A9A62" w14:textId="77777777" w:rsidTr="197755D7">
        <w:trPr>
          <w:trHeight w:val="3435"/>
        </w:trPr>
        <w:tc>
          <w:tcPr>
            <w:tcW w:w="9015" w:type="dxa"/>
          </w:tcPr>
          <w:p w14:paraId="143F8EFC" w14:textId="4A223BF6" w:rsidR="197755D7" w:rsidRDefault="197755D7" w:rsidP="197755D7"/>
        </w:tc>
      </w:tr>
    </w:tbl>
    <w:p w14:paraId="166D9383" w14:textId="65487B82" w:rsidR="197755D7" w:rsidRDefault="197755D7">
      <w:r>
        <w:br w:type="page"/>
      </w:r>
    </w:p>
    <w:p w14:paraId="55C84B68" w14:textId="5A8A23E3" w:rsidR="006D4AAF" w:rsidRDefault="008270FA" w:rsidP="00022352">
      <w:pPr>
        <w:pStyle w:val="Heading3"/>
      </w:pPr>
      <w:r>
        <w:lastRenderedPageBreak/>
        <w:t>Beyond the National Code, what additional resources and materials would be required by providers to support implementation and ongoing compliance?</w:t>
      </w:r>
    </w:p>
    <w:tbl>
      <w:tblPr>
        <w:tblStyle w:val="TableGrid"/>
        <w:tblW w:w="0" w:type="auto"/>
        <w:tblLayout w:type="fixed"/>
        <w:tblLook w:val="06A0" w:firstRow="1" w:lastRow="0" w:firstColumn="1" w:lastColumn="0" w:noHBand="1" w:noVBand="1"/>
      </w:tblPr>
      <w:tblGrid>
        <w:gridCol w:w="9015"/>
      </w:tblGrid>
      <w:tr w:rsidR="197755D7" w14:paraId="52DEB168" w14:textId="77777777" w:rsidTr="197755D7">
        <w:trPr>
          <w:trHeight w:val="2835"/>
        </w:trPr>
        <w:tc>
          <w:tcPr>
            <w:tcW w:w="9015" w:type="dxa"/>
          </w:tcPr>
          <w:p w14:paraId="6A4BD3B0" w14:textId="1AB03345" w:rsidR="197755D7" w:rsidRDefault="197755D7" w:rsidP="197755D7"/>
        </w:tc>
      </w:tr>
    </w:tbl>
    <w:p w14:paraId="4544C806" w14:textId="0133EEC7" w:rsidR="006D4AAF" w:rsidRDefault="008270FA" w:rsidP="00022352">
      <w:pPr>
        <w:pStyle w:val="Heading3"/>
      </w:pPr>
      <w:r>
        <w:t>What else needs to be considered in the Department’s approach to regulating the National Code?</w:t>
      </w:r>
    </w:p>
    <w:tbl>
      <w:tblPr>
        <w:tblStyle w:val="TableGrid"/>
        <w:tblW w:w="0" w:type="auto"/>
        <w:tblLayout w:type="fixed"/>
        <w:tblLook w:val="06A0" w:firstRow="1" w:lastRow="0" w:firstColumn="1" w:lastColumn="0" w:noHBand="1" w:noVBand="1"/>
      </w:tblPr>
      <w:tblGrid>
        <w:gridCol w:w="9015"/>
      </w:tblGrid>
      <w:tr w:rsidR="197755D7" w14:paraId="624246BA" w14:textId="77777777" w:rsidTr="197755D7">
        <w:trPr>
          <w:trHeight w:val="3045"/>
        </w:trPr>
        <w:tc>
          <w:tcPr>
            <w:tcW w:w="9015" w:type="dxa"/>
          </w:tcPr>
          <w:p w14:paraId="225608EF" w14:textId="13C640A8" w:rsidR="197755D7" w:rsidRDefault="197755D7" w:rsidP="197755D7"/>
        </w:tc>
      </w:tr>
    </w:tbl>
    <w:p w14:paraId="2C13A4B0" w14:textId="3FADB5CD" w:rsidR="197755D7" w:rsidRDefault="197755D7">
      <w:r>
        <w:br w:type="page"/>
      </w:r>
    </w:p>
    <w:p w14:paraId="4C154D53" w14:textId="2AB06D21" w:rsidR="008270FA" w:rsidRDefault="008270FA" w:rsidP="00022352">
      <w:pPr>
        <w:pStyle w:val="Heading3"/>
      </w:pPr>
      <w:r>
        <w:lastRenderedPageBreak/>
        <w:t>How often should the National Code be reviewed and updated?</w:t>
      </w:r>
    </w:p>
    <w:tbl>
      <w:tblPr>
        <w:tblStyle w:val="TableGrid"/>
        <w:tblW w:w="0" w:type="auto"/>
        <w:tblLayout w:type="fixed"/>
        <w:tblLook w:val="06A0" w:firstRow="1" w:lastRow="0" w:firstColumn="1" w:lastColumn="0" w:noHBand="1" w:noVBand="1"/>
      </w:tblPr>
      <w:tblGrid>
        <w:gridCol w:w="9015"/>
      </w:tblGrid>
      <w:tr w:rsidR="197755D7" w14:paraId="24814063" w14:textId="77777777" w:rsidTr="197755D7">
        <w:trPr>
          <w:trHeight w:val="3015"/>
        </w:trPr>
        <w:tc>
          <w:tcPr>
            <w:tcW w:w="9015" w:type="dxa"/>
          </w:tcPr>
          <w:p w14:paraId="147EF13D" w14:textId="293B9334" w:rsidR="197755D7" w:rsidRDefault="197755D7" w:rsidP="197755D7"/>
        </w:tc>
      </w:tr>
    </w:tbl>
    <w:p w14:paraId="6E024173" w14:textId="4B8CA82D" w:rsidR="197755D7" w:rsidRDefault="008270FA" w:rsidP="00022352">
      <w:pPr>
        <w:pStyle w:val="Heading3"/>
      </w:pPr>
      <w:r>
        <w:t xml:space="preserve"> What are examples of good practice that can be drawn on to inform the design and implementation of the National Code?</w:t>
      </w:r>
    </w:p>
    <w:tbl>
      <w:tblPr>
        <w:tblStyle w:val="TableGrid"/>
        <w:tblW w:w="0" w:type="auto"/>
        <w:tblLayout w:type="fixed"/>
        <w:tblLook w:val="06A0" w:firstRow="1" w:lastRow="0" w:firstColumn="1" w:lastColumn="0" w:noHBand="1" w:noVBand="1"/>
      </w:tblPr>
      <w:tblGrid>
        <w:gridCol w:w="9015"/>
      </w:tblGrid>
      <w:tr w:rsidR="197755D7" w14:paraId="376F870E" w14:textId="77777777" w:rsidTr="197755D7">
        <w:trPr>
          <w:trHeight w:val="3630"/>
        </w:trPr>
        <w:tc>
          <w:tcPr>
            <w:tcW w:w="9015" w:type="dxa"/>
          </w:tcPr>
          <w:p w14:paraId="0C0FE1F1" w14:textId="6CA441AF" w:rsidR="197755D7" w:rsidRDefault="197755D7" w:rsidP="197755D7"/>
        </w:tc>
      </w:tr>
    </w:tbl>
    <w:p w14:paraId="72DBF64D" w14:textId="437CBA9E" w:rsidR="197755D7" w:rsidRDefault="197755D7" w:rsidP="197755D7"/>
    <w:sectPr w:rsidR="197755D7" w:rsidSect="00D86284">
      <w:footerReference w:type="default" r:id="rId20"/>
      <w:pgSz w:w="11906" w:h="16838"/>
      <w:pgMar w:top="1223"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22992" w14:textId="77777777" w:rsidR="003030ED" w:rsidRDefault="003030ED" w:rsidP="000A6228">
      <w:pPr>
        <w:spacing w:after="0" w:line="240" w:lineRule="auto"/>
      </w:pPr>
      <w:r>
        <w:separator/>
      </w:r>
    </w:p>
  </w:endnote>
  <w:endnote w:type="continuationSeparator" w:id="0">
    <w:p w14:paraId="55F78473" w14:textId="77777777" w:rsidR="003030ED" w:rsidRDefault="003030ED" w:rsidP="000A6228">
      <w:pPr>
        <w:spacing w:after="0" w:line="240" w:lineRule="auto"/>
      </w:pPr>
      <w:r>
        <w:continuationSeparator/>
      </w:r>
    </w:p>
  </w:endnote>
  <w:endnote w:type="continuationNotice" w:id="1">
    <w:p w14:paraId="22CCF1A7" w14:textId="77777777" w:rsidR="003030ED" w:rsidRDefault="003030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04C76" w14:textId="32C5A28D" w:rsidR="00D86284" w:rsidRDefault="00D86284">
    <w:pPr>
      <w:pStyle w:val="Footer"/>
    </w:pPr>
    <w:r>
      <w:rPr>
        <w:noProof/>
      </w:rPr>
      <w:drawing>
        <wp:anchor distT="0" distB="0" distL="114300" distR="114300" simplePos="0" relativeHeight="251658240" behindDoc="1" locked="1" layoutInCell="1" allowOverlap="1" wp14:anchorId="62F9C1CE" wp14:editId="7BB61E7E">
          <wp:simplePos x="5425440" y="9593580"/>
          <wp:positionH relativeFrom="page">
            <wp:align>right</wp:align>
          </wp:positionH>
          <wp:positionV relativeFrom="page">
            <wp:align>bottom</wp:align>
          </wp:positionV>
          <wp:extent cx="1213485" cy="647700"/>
          <wp:effectExtent l="0" t="0" r="571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13859"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E5A51" w14:textId="77777777" w:rsidR="003030ED" w:rsidRDefault="003030ED" w:rsidP="000A6228">
      <w:pPr>
        <w:spacing w:after="0" w:line="240" w:lineRule="auto"/>
      </w:pPr>
      <w:r>
        <w:separator/>
      </w:r>
    </w:p>
  </w:footnote>
  <w:footnote w:type="continuationSeparator" w:id="0">
    <w:p w14:paraId="223EA706" w14:textId="77777777" w:rsidR="003030ED" w:rsidRDefault="003030ED" w:rsidP="000A6228">
      <w:pPr>
        <w:spacing w:after="0" w:line="240" w:lineRule="auto"/>
      </w:pPr>
      <w:r>
        <w:continuationSeparator/>
      </w:r>
    </w:p>
  </w:footnote>
  <w:footnote w:type="continuationNotice" w:id="1">
    <w:p w14:paraId="31A78E70" w14:textId="77777777" w:rsidR="003030ED" w:rsidRDefault="003030E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8"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1"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D6B1AF6"/>
    <w:multiLevelType w:val="hybridMultilevel"/>
    <w:tmpl w:val="2ACC3B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4"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9D914F4"/>
    <w:multiLevelType w:val="hybridMultilevel"/>
    <w:tmpl w:val="4FDADCAA"/>
    <w:lvl w:ilvl="0" w:tplc="0484BDEA">
      <w:start w:val="1"/>
      <w:numFmt w:val="decimal"/>
      <w:pStyle w:val="Heading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579560429">
    <w:abstractNumId w:val="11"/>
  </w:num>
  <w:num w:numId="2" w16cid:durableId="1141925489">
    <w:abstractNumId w:val="5"/>
  </w:num>
  <w:num w:numId="3" w16cid:durableId="1430395506">
    <w:abstractNumId w:val="4"/>
  </w:num>
  <w:num w:numId="4" w16cid:durableId="1762024761">
    <w:abstractNumId w:val="3"/>
  </w:num>
  <w:num w:numId="5" w16cid:durableId="861433996">
    <w:abstractNumId w:val="14"/>
  </w:num>
  <w:num w:numId="6" w16cid:durableId="120733662">
    <w:abstractNumId w:val="2"/>
  </w:num>
  <w:num w:numId="7" w16cid:durableId="2022584168">
    <w:abstractNumId w:val="1"/>
  </w:num>
  <w:num w:numId="8" w16cid:durableId="534267804">
    <w:abstractNumId w:val="0"/>
  </w:num>
  <w:num w:numId="9" w16cid:durableId="1265042610">
    <w:abstractNumId w:val="13"/>
  </w:num>
  <w:num w:numId="10" w16cid:durableId="1943879001">
    <w:abstractNumId w:val="7"/>
  </w:num>
  <w:num w:numId="11" w16cid:durableId="419833051">
    <w:abstractNumId w:val="18"/>
  </w:num>
  <w:num w:numId="12" w16cid:durableId="1758015391">
    <w:abstractNumId w:val="10"/>
  </w:num>
  <w:num w:numId="13" w16cid:durableId="13956604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66572246">
    <w:abstractNumId w:val="9"/>
  </w:num>
  <w:num w:numId="15" w16cid:durableId="928125744">
    <w:abstractNumId w:val="6"/>
  </w:num>
  <w:num w:numId="16" w16cid:durableId="1172835113">
    <w:abstractNumId w:val="19"/>
  </w:num>
  <w:num w:numId="17" w16cid:durableId="1022434231">
    <w:abstractNumId w:val="15"/>
  </w:num>
  <w:num w:numId="18" w16cid:durableId="618417265">
    <w:abstractNumId w:val="8"/>
  </w:num>
  <w:num w:numId="19" w16cid:durableId="271010807">
    <w:abstractNumId w:val="17"/>
  </w:num>
  <w:num w:numId="20" w16cid:durableId="200480389">
    <w:abstractNumId w:val="12"/>
  </w:num>
  <w:num w:numId="21" w16cid:durableId="14307408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efaultTableStyle w:val="EDU-Basic"/>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00354"/>
    <w:rsid w:val="00012366"/>
    <w:rsid w:val="00013790"/>
    <w:rsid w:val="00021FBE"/>
    <w:rsid w:val="00022352"/>
    <w:rsid w:val="000521D7"/>
    <w:rsid w:val="0008043A"/>
    <w:rsid w:val="0009602B"/>
    <w:rsid w:val="000A0B58"/>
    <w:rsid w:val="000A6228"/>
    <w:rsid w:val="000B5D40"/>
    <w:rsid w:val="000B7EC6"/>
    <w:rsid w:val="00107D87"/>
    <w:rsid w:val="00107DD5"/>
    <w:rsid w:val="001217F3"/>
    <w:rsid w:val="0012343A"/>
    <w:rsid w:val="00130331"/>
    <w:rsid w:val="00133B8D"/>
    <w:rsid w:val="0013611E"/>
    <w:rsid w:val="001515BF"/>
    <w:rsid w:val="0017134D"/>
    <w:rsid w:val="001824CA"/>
    <w:rsid w:val="00188A02"/>
    <w:rsid w:val="001A4947"/>
    <w:rsid w:val="001A4CF8"/>
    <w:rsid w:val="001C1523"/>
    <w:rsid w:val="00221D8F"/>
    <w:rsid w:val="002272DB"/>
    <w:rsid w:val="00235752"/>
    <w:rsid w:val="00251479"/>
    <w:rsid w:val="002724F2"/>
    <w:rsid w:val="00276047"/>
    <w:rsid w:val="00291322"/>
    <w:rsid w:val="0029623D"/>
    <w:rsid w:val="002969B2"/>
    <w:rsid w:val="002A4323"/>
    <w:rsid w:val="002A4458"/>
    <w:rsid w:val="002A725C"/>
    <w:rsid w:val="002D0D1F"/>
    <w:rsid w:val="002D589A"/>
    <w:rsid w:val="002E491A"/>
    <w:rsid w:val="003030ED"/>
    <w:rsid w:val="00323880"/>
    <w:rsid w:val="00330F9D"/>
    <w:rsid w:val="00347337"/>
    <w:rsid w:val="0039334B"/>
    <w:rsid w:val="0040155D"/>
    <w:rsid w:val="0041713E"/>
    <w:rsid w:val="00421D3F"/>
    <w:rsid w:val="00423785"/>
    <w:rsid w:val="00452D26"/>
    <w:rsid w:val="00463B14"/>
    <w:rsid w:val="00466FEE"/>
    <w:rsid w:val="004A06CD"/>
    <w:rsid w:val="004A4B6F"/>
    <w:rsid w:val="004A4CF9"/>
    <w:rsid w:val="004C51B8"/>
    <w:rsid w:val="004D2965"/>
    <w:rsid w:val="004D2D9D"/>
    <w:rsid w:val="00591F57"/>
    <w:rsid w:val="005A75C9"/>
    <w:rsid w:val="005B187D"/>
    <w:rsid w:val="005F35D6"/>
    <w:rsid w:val="0061586C"/>
    <w:rsid w:val="00622D39"/>
    <w:rsid w:val="006232DC"/>
    <w:rsid w:val="0063094F"/>
    <w:rsid w:val="00650625"/>
    <w:rsid w:val="006C5651"/>
    <w:rsid w:val="006D4136"/>
    <w:rsid w:val="006D4AAF"/>
    <w:rsid w:val="006D67F3"/>
    <w:rsid w:val="006F1FFF"/>
    <w:rsid w:val="006F6D10"/>
    <w:rsid w:val="00712B94"/>
    <w:rsid w:val="007571F5"/>
    <w:rsid w:val="00785B1E"/>
    <w:rsid w:val="007B2CA1"/>
    <w:rsid w:val="007D0ABC"/>
    <w:rsid w:val="007E5D06"/>
    <w:rsid w:val="008042F5"/>
    <w:rsid w:val="00816E55"/>
    <w:rsid w:val="008270FA"/>
    <w:rsid w:val="008447C1"/>
    <w:rsid w:val="0087721E"/>
    <w:rsid w:val="00886959"/>
    <w:rsid w:val="0089287C"/>
    <w:rsid w:val="00893A34"/>
    <w:rsid w:val="008A36E1"/>
    <w:rsid w:val="008A37A7"/>
    <w:rsid w:val="008A7AB4"/>
    <w:rsid w:val="008B0736"/>
    <w:rsid w:val="00942786"/>
    <w:rsid w:val="00950B06"/>
    <w:rsid w:val="00970069"/>
    <w:rsid w:val="009721EB"/>
    <w:rsid w:val="009758DE"/>
    <w:rsid w:val="009B706E"/>
    <w:rsid w:val="009C423A"/>
    <w:rsid w:val="009E79ED"/>
    <w:rsid w:val="009F1F92"/>
    <w:rsid w:val="009F2C84"/>
    <w:rsid w:val="00A07596"/>
    <w:rsid w:val="00A17A08"/>
    <w:rsid w:val="00A2605B"/>
    <w:rsid w:val="00A60673"/>
    <w:rsid w:val="00A62809"/>
    <w:rsid w:val="00AA3641"/>
    <w:rsid w:val="00AC1872"/>
    <w:rsid w:val="00AC21EE"/>
    <w:rsid w:val="00AD631F"/>
    <w:rsid w:val="00AE21FF"/>
    <w:rsid w:val="00AF1F10"/>
    <w:rsid w:val="00AF1F18"/>
    <w:rsid w:val="00B0726E"/>
    <w:rsid w:val="00B219D1"/>
    <w:rsid w:val="00B4019C"/>
    <w:rsid w:val="00B6611C"/>
    <w:rsid w:val="00B72125"/>
    <w:rsid w:val="00B81FA4"/>
    <w:rsid w:val="00B8794C"/>
    <w:rsid w:val="00B95EF4"/>
    <w:rsid w:val="00BA17C2"/>
    <w:rsid w:val="00BB6509"/>
    <w:rsid w:val="00BC248C"/>
    <w:rsid w:val="00BE11D3"/>
    <w:rsid w:val="00C01EC0"/>
    <w:rsid w:val="00C244EE"/>
    <w:rsid w:val="00C703B8"/>
    <w:rsid w:val="00C72224"/>
    <w:rsid w:val="00C75706"/>
    <w:rsid w:val="00C75766"/>
    <w:rsid w:val="00C77200"/>
    <w:rsid w:val="00C83601"/>
    <w:rsid w:val="00CA4815"/>
    <w:rsid w:val="00CC5A4F"/>
    <w:rsid w:val="00CE1108"/>
    <w:rsid w:val="00CF6562"/>
    <w:rsid w:val="00D23ABC"/>
    <w:rsid w:val="00D5688A"/>
    <w:rsid w:val="00D7558A"/>
    <w:rsid w:val="00D86284"/>
    <w:rsid w:val="00DB4182"/>
    <w:rsid w:val="00DC5980"/>
    <w:rsid w:val="00DD2B46"/>
    <w:rsid w:val="00DE3DA5"/>
    <w:rsid w:val="00E06ED6"/>
    <w:rsid w:val="00E1761F"/>
    <w:rsid w:val="00E529E5"/>
    <w:rsid w:val="00E82AA1"/>
    <w:rsid w:val="00EA63DE"/>
    <w:rsid w:val="00EA7B2C"/>
    <w:rsid w:val="00EB4C2F"/>
    <w:rsid w:val="00ED0DDF"/>
    <w:rsid w:val="00EF6F77"/>
    <w:rsid w:val="00F1000D"/>
    <w:rsid w:val="00F311A4"/>
    <w:rsid w:val="00F82C2C"/>
    <w:rsid w:val="00F85913"/>
    <w:rsid w:val="00FB1A04"/>
    <w:rsid w:val="00FD4D6E"/>
    <w:rsid w:val="00FD6383"/>
    <w:rsid w:val="00FE431B"/>
    <w:rsid w:val="00FF5BC8"/>
    <w:rsid w:val="0281DE85"/>
    <w:rsid w:val="02B13A41"/>
    <w:rsid w:val="07C80076"/>
    <w:rsid w:val="090710A6"/>
    <w:rsid w:val="0E63E2E9"/>
    <w:rsid w:val="161FDFA8"/>
    <w:rsid w:val="197755D7"/>
    <w:rsid w:val="1E6EB98C"/>
    <w:rsid w:val="257A35F6"/>
    <w:rsid w:val="26A399E7"/>
    <w:rsid w:val="2899498A"/>
    <w:rsid w:val="28CC1146"/>
    <w:rsid w:val="29AEE9FA"/>
    <w:rsid w:val="2A22CD1F"/>
    <w:rsid w:val="30289B3D"/>
    <w:rsid w:val="325350AF"/>
    <w:rsid w:val="3385EEED"/>
    <w:rsid w:val="38322313"/>
    <w:rsid w:val="39CF629C"/>
    <w:rsid w:val="3A85F2F7"/>
    <w:rsid w:val="3C21C358"/>
    <w:rsid w:val="3FEA23A6"/>
    <w:rsid w:val="406E96B7"/>
    <w:rsid w:val="40F5347B"/>
    <w:rsid w:val="42078CEA"/>
    <w:rsid w:val="49A2B67E"/>
    <w:rsid w:val="4B058C7E"/>
    <w:rsid w:val="4D9F1A18"/>
    <w:rsid w:val="4E16AB97"/>
    <w:rsid w:val="554FFC74"/>
    <w:rsid w:val="56E1B1B4"/>
    <w:rsid w:val="5B200864"/>
    <w:rsid w:val="69E97D8D"/>
    <w:rsid w:val="741ACD0B"/>
    <w:rsid w:val="742D73F3"/>
    <w:rsid w:val="79CC2F65"/>
    <w:rsid w:val="7BA7E1DE"/>
    <w:rsid w:val="7E7C6C95"/>
    <w:rsid w:val="7EF467F7"/>
    <w:rsid w:val="7F234A9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72784"/>
  <w15:chartTrackingRefBased/>
  <w15:docId w15:val="{4011356B-A95D-4BD9-8024-BD5541A3C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8A7AB4"/>
    <w:pPr>
      <w:keepNext/>
      <w:keepLines/>
      <w:spacing w:before="1440" w:after="0" w:line="640" w:lineRule="exact"/>
      <w:outlineLvl w:val="0"/>
    </w:pPr>
    <w:rPr>
      <w:rFonts w:ascii="Calibri" w:eastAsiaTheme="majorEastAsia" w:hAnsi="Calibri" w:cstheme="majorBidi"/>
      <w:b/>
      <w:color w:val="5F636A"/>
      <w:sz w:val="60"/>
      <w:szCs w:val="32"/>
    </w:rPr>
  </w:style>
  <w:style w:type="paragraph" w:styleId="Heading2">
    <w:name w:val="heading 2"/>
    <w:basedOn w:val="Normal"/>
    <w:next w:val="Normal"/>
    <w:link w:val="Heading2Char"/>
    <w:uiPriority w:val="9"/>
    <w:unhideWhenUsed/>
    <w:qFormat/>
    <w:rsid w:val="00AC21EE"/>
    <w:pPr>
      <w:keepNext/>
      <w:keepLines/>
      <w:spacing w:before="720" w:after="160"/>
      <w:outlineLvl w:val="1"/>
    </w:pPr>
    <w:rPr>
      <w:rFonts w:asciiTheme="majorHAnsi" w:eastAsiaTheme="majorEastAsia" w:hAnsiTheme="majorHAnsi" w:cstheme="majorBidi"/>
      <w:b/>
      <w:color w:val="F16464" w:themeColor="accent5"/>
      <w:sz w:val="44"/>
      <w:szCs w:val="26"/>
    </w:rPr>
  </w:style>
  <w:style w:type="paragraph" w:styleId="Heading3">
    <w:name w:val="heading 3"/>
    <w:basedOn w:val="Normal"/>
    <w:next w:val="Normal"/>
    <w:link w:val="Heading3Char"/>
    <w:uiPriority w:val="9"/>
    <w:unhideWhenUsed/>
    <w:qFormat/>
    <w:rsid w:val="00022352"/>
    <w:pPr>
      <w:keepNext/>
      <w:keepLines/>
      <w:numPr>
        <w:numId w:val="21"/>
      </w:numPr>
      <w:spacing w:before="480" w:after="120"/>
      <w:ind w:left="360"/>
      <w:outlineLvl w:val="2"/>
    </w:pPr>
    <w:rPr>
      <w:rFonts w:asciiTheme="majorHAnsi" w:eastAsiaTheme="majorEastAsia" w:hAnsiTheme="majorHAnsi" w:cstheme="majorBidi"/>
      <w:b/>
      <w:color w:val="00254A" w:themeColor="text2"/>
      <w:sz w:val="28"/>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8"/>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A7AB4"/>
    <w:rPr>
      <w:rFonts w:ascii="Calibri" w:eastAsiaTheme="majorEastAsia" w:hAnsi="Calibri" w:cstheme="majorBidi"/>
      <w:b/>
      <w:color w:val="5F636A"/>
      <w:sz w:val="60"/>
      <w:szCs w:val="32"/>
    </w:rPr>
  </w:style>
  <w:style w:type="character" w:customStyle="1" w:styleId="Heading2Char">
    <w:name w:val="Heading 2 Char"/>
    <w:basedOn w:val="DefaultParagraphFont"/>
    <w:link w:val="Heading2"/>
    <w:uiPriority w:val="9"/>
    <w:rsid w:val="00AC21EE"/>
    <w:rPr>
      <w:rFonts w:asciiTheme="majorHAnsi" w:eastAsiaTheme="majorEastAsia" w:hAnsiTheme="majorHAnsi" w:cstheme="majorBidi"/>
      <w:b/>
      <w:color w:val="F16464" w:themeColor="accent5"/>
      <w:sz w:val="44"/>
      <w:szCs w:val="26"/>
    </w:rPr>
  </w:style>
  <w:style w:type="character" w:customStyle="1" w:styleId="Heading3Char">
    <w:name w:val="Heading 3 Char"/>
    <w:basedOn w:val="DefaultParagraphFont"/>
    <w:link w:val="Heading3"/>
    <w:uiPriority w:val="9"/>
    <w:rsid w:val="00022352"/>
    <w:rPr>
      <w:rFonts w:asciiTheme="majorHAnsi" w:eastAsiaTheme="majorEastAsia" w:hAnsiTheme="majorHAnsi" w:cstheme="majorBidi"/>
      <w:b/>
      <w:color w:val="00254A" w:themeColor="text2"/>
      <w:sz w:val="28"/>
    </w:rPr>
  </w:style>
  <w:style w:type="character" w:customStyle="1" w:styleId="Heading4Char">
    <w:name w:val="Heading 4 Char"/>
    <w:basedOn w:val="DefaultParagraphFont"/>
    <w:link w:val="Heading4"/>
    <w:uiPriority w:val="9"/>
    <w:rsid w:val="00FD6383"/>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23575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color w:val="FFFFFF" w:themeColor="background1"/>
      </w:rPr>
      <w:tblPr/>
      <w:tcPr>
        <w:shd w:val="clear" w:color="auto" w:fill="5F636A"/>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30331"/>
    <w:rPr>
      <w:b/>
      <w:bCs/>
    </w:rPr>
  </w:style>
  <w:style w:type="character" w:customStyle="1" w:styleId="CommentSubjectChar">
    <w:name w:val="Comment Subject Char"/>
    <w:basedOn w:val="CommentTextChar"/>
    <w:link w:val="CommentSubject"/>
    <w:uiPriority w:val="99"/>
    <w:semiHidden/>
    <w:rsid w:val="001303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yperlink" Target="https://www.1800respect.org.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education.gov.au/action-plan-addressing-genderbased-violence-higher-education/resources/national-higher-education-code-prevent-and-respond-genderbased-violence-issues-paper" TargetMode="External"/><Relationship Id="rId2" Type="http://schemas.openxmlformats.org/officeDocument/2006/relationships/customXml" Target="../customXml/item2.xml"/><Relationship Id="rId16" Type="http://schemas.openxmlformats.org/officeDocument/2006/relationships/hyperlink" Target="mailto:nationalgbv.code@education.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submit.dese.gov.au/jfe/form/SV_1zVyLGBl7ucQO8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tudyassist.gov.au/support-while-you-study/higher-education-student-complai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gov.au/action-plan-addressing-genderbased-violence-higher-education/resources/national-higher-education-code-prevent-and-respond-genderbased-violence-issues-paper"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6D9A923AB949B48FD45161E4265184"/>
        <w:category>
          <w:name w:val="General"/>
          <w:gallery w:val="placeholder"/>
        </w:category>
        <w:types>
          <w:type w:val="bbPlcHdr"/>
        </w:types>
        <w:behaviors>
          <w:behavior w:val="content"/>
        </w:behaviors>
        <w:guid w:val="{2308DD34-E889-4D23-B675-EF04BAE904DA}"/>
      </w:docPartPr>
      <w:docPartBody>
        <w:p w:rsidR="002B3ACA" w:rsidRDefault="00785B1E">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1E"/>
    <w:rsid w:val="0008043A"/>
    <w:rsid w:val="000A07C6"/>
    <w:rsid w:val="001439B1"/>
    <w:rsid w:val="0029623D"/>
    <w:rsid w:val="002B3ACA"/>
    <w:rsid w:val="00370779"/>
    <w:rsid w:val="00591B6F"/>
    <w:rsid w:val="00640985"/>
    <w:rsid w:val="006D4136"/>
    <w:rsid w:val="00785B1E"/>
    <w:rsid w:val="008447C1"/>
    <w:rsid w:val="00AA3641"/>
    <w:rsid w:val="00B6611C"/>
    <w:rsid w:val="00BA17C2"/>
    <w:rsid w:val="00C20C73"/>
    <w:rsid w:val="00C869FD"/>
    <w:rsid w:val="00C96202"/>
    <w:rsid w:val="00D228D7"/>
    <w:rsid w:val="00DE3DA5"/>
    <w:rsid w:val="00DE4A16"/>
    <w:rsid w:val="00E82AA1"/>
    <w:rsid w:val="00EA517D"/>
    <w:rsid w:val="00F9616B"/>
    <w:rsid w:val="00FD79A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5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1563CAD241B44488945CF4C8D89F0B" ma:contentTypeVersion="13" ma:contentTypeDescription="Create a new document." ma:contentTypeScope="" ma:versionID="130f24a7c7ac28f0696f7b5390824b32">
  <xsd:schema xmlns:xsd="http://www.w3.org/2001/XMLSchema" xmlns:xs="http://www.w3.org/2001/XMLSchema" xmlns:p="http://schemas.microsoft.com/office/2006/metadata/properties" xmlns:ns2="c5964e1c-3c7d-43e4-89cb-156e908b8513" xmlns:ns3="c9626b16-7ee2-4fee-8073-c61099f7bc14" targetNamespace="http://schemas.microsoft.com/office/2006/metadata/properties" ma:root="true" ma:fieldsID="fdbfcce23b68d38344224a5a960c27ac" ns2:_="" ns3:_="">
    <xsd:import namespace="c5964e1c-3c7d-43e4-89cb-156e908b8513"/>
    <xsd:import namespace="c9626b16-7ee2-4fee-8073-c61099f7bc1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64e1c-3c7d-43e4-89cb-156e908b85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626b16-7ee2-4fee-8073-c61099f7bc1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d53eb2c7-54be-48c2-9ad6-008ca686a042}" ma:internalName="TaxCatchAll" ma:showField="CatchAllData" ma:web="c9626b16-7ee2-4fee-8073-c61099f7bc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5964e1c-3c7d-43e4-89cb-156e908b8513">
      <Terms xmlns="http://schemas.microsoft.com/office/infopath/2007/PartnerControls"/>
    </lcf76f155ced4ddcb4097134ff3c332f>
    <TaxCatchAll xmlns="c9626b16-7ee2-4fee-8073-c61099f7bc14" xsi:nil="true"/>
    <SharedWithUsers xmlns="c9626b16-7ee2-4fee-8073-c61099f7bc14">
      <UserInfo>
        <DisplayName>WALKER,Andrew</DisplayName>
        <AccountId>490</AccountId>
        <AccountType/>
      </UserInfo>
      <UserInfo>
        <DisplayName>KATIC,Rebecca</DisplayName>
        <AccountId>491</AccountId>
        <AccountType/>
      </UserInfo>
      <UserInfo>
        <DisplayName>KRALJEVIC,Kristina</DisplayName>
        <AccountId>412</AccountId>
        <AccountType/>
      </UserInfo>
      <UserInfo>
        <DisplayName>GREENTREE,Simone</DisplayName>
        <AccountId>418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897B7-12DD-4008-B018-50A4547F3B10}">
  <ds:schemaRefs>
    <ds:schemaRef ds:uri="http://schemas.microsoft.com/sharepoint/v3/contenttype/forms"/>
  </ds:schemaRefs>
</ds:datastoreItem>
</file>

<file path=customXml/itemProps2.xml><?xml version="1.0" encoding="utf-8"?>
<ds:datastoreItem xmlns:ds="http://schemas.openxmlformats.org/officeDocument/2006/customXml" ds:itemID="{1083B90E-B064-40BE-AEE5-332E4DF138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64e1c-3c7d-43e4-89cb-156e908b8513"/>
    <ds:schemaRef ds:uri="c9626b16-7ee2-4fee-8073-c61099f7bc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D836FB-0FEA-4EB6-8C1F-B6512B7A70B1}">
  <ds:schemaRefs>
    <ds:schemaRef ds:uri="http://schemas.microsoft.com/office/2006/metadata/properties"/>
    <ds:schemaRef ds:uri="http://schemas.microsoft.com/office/infopath/2007/PartnerControls"/>
    <ds:schemaRef ds:uri="c5964e1c-3c7d-43e4-89cb-156e908b8513"/>
    <ds:schemaRef ds:uri="c9626b16-7ee2-4fee-8073-c61099f7bc14"/>
  </ds:schemaRefs>
</ds:datastoreItem>
</file>

<file path=customXml/itemProps4.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506</Words>
  <Characters>2866</Characters>
  <Application>Microsoft Office Word</Application>
  <DocSecurity>0</DocSecurity>
  <Lines>69</Lines>
  <Paragraphs>19</Paragraphs>
  <ScaleCrop>false</ScaleCrop>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Higher Education Code     to Prevent and Respond to        Gender-based Violence</dc:title>
  <dc:subject/>
  <dc:creator>ASHTON,Michael</dc:creator>
  <cp:keywords/>
  <dc:description/>
  <cp:lastModifiedBy>KRALJEVIC,Kristina</cp:lastModifiedBy>
  <cp:revision>4</cp:revision>
  <cp:lastPrinted>2024-05-28T03:35:00Z</cp:lastPrinted>
  <dcterms:created xsi:type="dcterms:W3CDTF">2024-05-28T03:35:00Z</dcterms:created>
  <dcterms:modified xsi:type="dcterms:W3CDTF">2024-05-28T03:37:00Z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MediaServiceImageTags">
    <vt:lpwstr/>
  </property>
  <property fmtid="{D5CDD505-2E9C-101B-9397-08002B2CF9AE}" pid="10" name="ContentTypeId">
    <vt:lpwstr>0x010100271563CAD241B44488945CF4C8D89F0B</vt:lpwstr>
  </property>
  <property fmtid="{D5CDD505-2E9C-101B-9397-08002B2CF9AE}" pid="11" name="IntranetKeywords">
    <vt:lpwstr/>
  </property>
  <property fmtid="{D5CDD505-2E9C-101B-9397-08002B2CF9AE}" pid="12" name="DocumentType">
    <vt:lpwstr/>
  </property>
  <property fmtid="{D5CDD505-2E9C-101B-9397-08002B2CF9AE}" pid="13" name="Stream">
    <vt:lpwstr>4;#Communication and media|a829aae0-f6fe-4929-b33d-dad77c6e3f71</vt:lpwstr>
  </property>
</Properties>
</file>