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4EEC" w14:textId="74C691E8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4F48F196">
            <wp:simplePos x="0" y="0"/>
            <wp:positionH relativeFrom="column">
              <wp:posOffset>-914400</wp:posOffset>
            </wp:positionH>
            <wp:positionV relativeFrom="paragraph">
              <wp:posOffset>-777875</wp:posOffset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911BBB9" wp14:editId="59DD914F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9D666" w14:textId="77777777" w:rsidR="008C77B6" w:rsidRDefault="008C77B6" w:rsidP="00EB4C2F">
      <w:pPr>
        <w:pStyle w:val="Subtitle"/>
        <w:rPr>
          <w:sz w:val="32"/>
          <w:szCs w:val="32"/>
        </w:rPr>
      </w:pPr>
    </w:p>
    <w:p w14:paraId="39D2CB75" w14:textId="77777777" w:rsidR="008C77B6" w:rsidRDefault="008C77B6" w:rsidP="00EB4C2F">
      <w:pPr>
        <w:pStyle w:val="Subtitle"/>
        <w:rPr>
          <w:sz w:val="32"/>
          <w:szCs w:val="32"/>
        </w:rPr>
      </w:pPr>
    </w:p>
    <w:p w14:paraId="21C1556E" w14:textId="46CE7D84" w:rsidR="0017134D" w:rsidRDefault="000836B0" w:rsidP="00EB4C2F">
      <w:pPr>
        <w:pStyle w:val="Subtitle"/>
        <w:rPr>
          <w:sz w:val="32"/>
          <w:szCs w:val="32"/>
        </w:rPr>
      </w:pPr>
      <w:r w:rsidRPr="000836B0">
        <w:rPr>
          <w:sz w:val="32"/>
          <w:szCs w:val="32"/>
        </w:rPr>
        <w:t>Consultation on the Draft Action Plan Addressing Gender</w:t>
      </w:r>
      <w:r w:rsidR="00E34F76">
        <w:rPr>
          <w:sz w:val="32"/>
          <w:szCs w:val="32"/>
        </w:rPr>
        <w:noBreakHyphen/>
      </w:r>
      <w:r w:rsidRPr="000836B0">
        <w:rPr>
          <w:sz w:val="32"/>
          <w:szCs w:val="32"/>
        </w:rPr>
        <w:t xml:space="preserve">based Violence in Higher Education – </w:t>
      </w:r>
      <w:r w:rsidR="003D5D43">
        <w:rPr>
          <w:sz w:val="32"/>
          <w:szCs w:val="32"/>
        </w:rPr>
        <w:t xml:space="preserve">Staff and student </w:t>
      </w:r>
      <w:proofErr w:type="gramStart"/>
      <w:r w:rsidR="003D5D43">
        <w:rPr>
          <w:sz w:val="32"/>
          <w:szCs w:val="32"/>
        </w:rPr>
        <w:t>services</w:t>
      </w:r>
      <w:proofErr w:type="gramEnd"/>
    </w:p>
    <w:p w14:paraId="12803C28" w14:textId="48694F16" w:rsidR="003D5D43" w:rsidRPr="003D5D43" w:rsidRDefault="003D5D43" w:rsidP="003D5D43">
      <w:pPr>
        <w:pStyle w:val="Heading3"/>
      </w:pPr>
      <w:r>
        <w:t xml:space="preserve">Draft Action Plan and National Code </w:t>
      </w:r>
    </w:p>
    <w:p w14:paraId="14A5D2AE" w14:textId="7E78B12F" w:rsidR="0017134D" w:rsidRPr="002630A5" w:rsidRDefault="002630A5" w:rsidP="00EB4C2F">
      <w:pPr>
        <w:pStyle w:val="Heading5"/>
      </w:pPr>
      <w:bookmarkStart w:id="0" w:name="_Hlk153978095"/>
      <w:r>
        <w:br/>
      </w:r>
      <w:r w:rsidR="009038B7" w:rsidRPr="002630A5">
        <w:t xml:space="preserve">The Action Plan should address the needs of specific </w:t>
      </w:r>
      <w:proofErr w:type="gramStart"/>
      <w:r w:rsidR="007D7C88">
        <w:t>cohorts</w:t>
      </w:r>
      <w:proofErr w:type="gramEnd"/>
    </w:p>
    <w:bookmarkEnd w:id="0"/>
    <w:p w14:paraId="2A1D6899" w14:textId="7605BFBB" w:rsidR="003929AB" w:rsidRDefault="00D91D63" w:rsidP="009038B7">
      <w:r>
        <w:t xml:space="preserve">Stakeholders </w:t>
      </w:r>
      <w:r w:rsidR="00113931">
        <w:t xml:space="preserve">noted the </w:t>
      </w:r>
      <w:r w:rsidR="002630A5">
        <w:t>importan</w:t>
      </w:r>
      <w:r w:rsidR="00113931">
        <w:t>ce</w:t>
      </w:r>
      <w:r w:rsidR="002630A5">
        <w:t xml:space="preserve"> </w:t>
      </w:r>
      <w:r w:rsidR="00113931">
        <w:t>of</w:t>
      </w:r>
      <w:r w:rsidR="002630A5">
        <w:t xml:space="preserve"> acknowledg</w:t>
      </w:r>
      <w:r w:rsidR="00113931">
        <w:t>ing</w:t>
      </w:r>
      <w:r w:rsidR="002630A5">
        <w:t xml:space="preserve"> challenges for specific groups </w:t>
      </w:r>
      <w:r w:rsidR="00113931">
        <w:t>that experience gender-based violence and barriers to reporting and support-seeking, and that support given by higher education providers must recognise intersectionality.</w:t>
      </w:r>
    </w:p>
    <w:p w14:paraId="0B178A86" w14:textId="52A4FC19" w:rsidR="00AF1896" w:rsidRDefault="00113931" w:rsidP="00AF1896">
      <w:pPr>
        <w:pStyle w:val="Heading5"/>
      </w:pPr>
      <w:r>
        <w:t xml:space="preserve">Consequences of non-compliance should be </w:t>
      </w:r>
      <w:proofErr w:type="gramStart"/>
      <w:r>
        <w:t>clear</w:t>
      </w:r>
      <w:proofErr w:type="gramEnd"/>
    </w:p>
    <w:p w14:paraId="51C284AA" w14:textId="73EC4E21" w:rsidR="001E5422" w:rsidRDefault="00113931" w:rsidP="009038B7">
      <w:r>
        <w:t xml:space="preserve">The </w:t>
      </w:r>
      <w:r w:rsidR="001E5422">
        <w:t>standards against which providers will be assessed, and the consequences for non-compliance, should be clarified. When conducting compliance activity, the size and scope of a provider should be considered. The balance of transparency, privacy and confidentiality of victim-survivors of</w:t>
      </w:r>
      <w:r w:rsidR="00F95F95">
        <w:t xml:space="preserve"> </w:t>
      </w:r>
      <w:r w:rsidR="0A1F0B63">
        <w:t>gender</w:t>
      </w:r>
      <w:r w:rsidR="00F95F95">
        <w:noBreakHyphen/>
      </w:r>
      <w:r w:rsidR="0A1F0B63">
        <w:t>based</w:t>
      </w:r>
      <w:r w:rsidR="001E5422">
        <w:t xml:space="preserve"> violence must also be a priority.</w:t>
      </w:r>
      <w:r w:rsidR="00567775">
        <w:t xml:space="preserve"> </w:t>
      </w:r>
    </w:p>
    <w:p w14:paraId="2FDE60BD" w14:textId="2FBA4B8E" w:rsidR="009038B7" w:rsidRDefault="007D7C88" w:rsidP="009038B7">
      <w:pPr>
        <w:pStyle w:val="Heading5"/>
      </w:pPr>
      <w:r>
        <w:t xml:space="preserve">Greater inclusion of staff </w:t>
      </w:r>
    </w:p>
    <w:p w14:paraId="60B5A7A1" w14:textId="23CF6AD9" w:rsidR="009038B7" w:rsidRDefault="00113931" w:rsidP="009038B7">
      <w:r>
        <w:t xml:space="preserve">Regular </w:t>
      </w:r>
      <w:r w:rsidR="009038B7">
        <w:t>survey</w:t>
      </w:r>
      <w:r>
        <w:t>s</w:t>
      </w:r>
      <w:r w:rsidR="009038B7">
        <w:t xml:space="preserve"> </w:t>
      </w:r>
      <w:r>
        <w:t>of</w:t>
      </w:r>
      <w:r w:rsidR="009038B7">
        <w:t xml:space="preserve"> staff</w:t>
      </w:r>
      <w:r>
        <w:t>,</w:t>
      </w:r>
      <w:r w:rsidR="009038B7">
        <w:t xml:space="preserve"> similar to the National Student Safety Survey</w:t>
      </w:r>
      <w:r>
        <w:t>, are needed</w:t>
      </w:r>
      <w:r w:rsidR="009038B7">
        <w:t>. This would create a clear</w:t>
      </w:r>
      <w:r w:rsidR="002630A5">
        <w:t>er</w:t>
      </w:r>
      <w:r w:rsidR="009038B7">
        <w:t xml:space="preserve"> </w:t>
      </w:r>
      <w:r w:rsidR="002630A5">
        <w:t>picture</w:t>
      </w:r>
      <w:r w:rsidR="009038B7">
        <w:t xml:space="preserve"> of gender-based violence </w:t>
      </w:r>
      <w:r w:rsidR="002630A5">
        <w:t xml:space="preserve">perpetrated against staff in the higher education </w:t>
      </w:r>
      <w:r w:rsidR="009038B7">
        <w:t>sector.</w:t>
      </w:r>
      <w:r w:rsidR="002630A5">
        <w:t xml:space="preserve"> Stakeholders highlighted </w:t>
      </w:r>
      <w:r>
        <w:t xml:space="preserve">structural employment issues </w:t>
      </w:r>
      <w:r w:rsidR="00C07F92">
        <w:t xml:space="preserve">in the sector </w:t>
      </w:r>
      <w:r>
        <w:t xml:space="preserve">act as a barrier to reporting. </w:t>
      </w:r>
    </w:p>
    <w:p w14:paraId="06887EA3" w14:textId="5D590965" w:rsidR="00D93BCA" w:rsidRDefault="00113931" w:rsidP="009038B7">
      <w:r>
        <w:t xml:space="preserve">Increasing staff awareness of </w:t>
      </w:r>
      <w:r w:rsidR="007D7C88">
        <w:t xml:space="preserve">internal and external </w:t>
      </w:r>
      <w:r w:rsidR="00284D05">
        <w:t xml:space="preserve">pathways </w:t>
      </w:r>
      <w:r>
        <w:t xml:space="preserve">for support and reporting was considered critical </w:t>
      </w:r>
      <w:r w:rsidR="00C07F92">
        <w:t xml:space="preserve">as well as </w:t>
      </w:r>
      <w:r w:rsidR="003929AB">
        <w:t>greater consideration of sexual harassment perpetrated by students towards staff.</w:t>
      </w:r>
      <w:r w:rsidR="00C07F92">
        <w:t xml:space="preserve"> </w:t>
      </w:r>
      <w:r w:rsidR="00D4666C">
        <w:t>The role of unions should also be reflected in the final Action Plan.</w:t>
      </w:r>
    </w:p>
    <w:p w14:paraId="57F462FD" w14:textId="2C2AE36F" w:rsidR="00D93BCA" w:rsidRDefault="00D93BCA" w:rsidP="00D93BCA">
      <w:pPr>
        <w:pStyle w:val="Heading5"/>
      </w:pPr>
      <w:r>
        <w:t>Trust in institutions</w:t>
      </w:r>
      <w:r w:rsidR="00284D05">
        <w:t xml:space="preserve"> a</w:t>
      </w:r>
      <w:r w:rsidR="007D7C88">
        <w:t>n</w:t>
      </w:r>
      <w:r w:rsidR="00284D05">
        <w:t xml:space="preserve">d </w:t>
      </w:r>
      <w:r w:rsidR="00C67353">
        <w:t>training/</w:t>
      </w:r>
      <w:r w:rsidR="00284D05">
        <w:t xml:space="preserve">resourcing of </w:t>
      </w:r>
      <w:r w:rsidR="00E47C82">
        <w:t>support</w:t>
      </w:r>
      <w:r w:rsidR="00284D05">
        <w:t xml:space="preserve"> </w:t>
      </w:r>
      <w:r w:rsidR="00C67353">
        <w:t xml:space="preserve">areas </w:t>
      </w:r>
      <w:r w:rsidR="00284D05">
        <w:t xml:space="preserve">are </w:t>
      </w:r>
      <w:proofErr w:type="gramStart"/>
      <w:r w:rsidR="00284D05">
        <w:t>critical</w:t>
      </w:r>
      <w:proofErr w:type="gramEnd"/>
    </w:p>
    <w:p w14:paraId="3CDDC110" w14:textId="5F3DDF75" w:rsidR="00D93BCA" w:rsidRDefault="00D93BCA" w:rsidP="00D93BCA">
      <w:r>
        <w:t xml:space="preserve">Stakeholders highlighted that confidential and responsive support mechanisms are </w:t>
      </w:r>
      <w:r w:rsidR="00FA5F31">
        <w:t>required</w:t>
      </w:r>
      <w:r>
        <w:t xml:space="preserve"> for staff to have confidence in disclosure</w:t>
      </w:r>
      <w:r w:rsidR="001839CF">
        <w:t xml:space="preserve"> processes</w:t>
      </w:r>
      <w:r w:rsidR="001E5422">
        <w:t xml:space="preserve">. </w:t>
      </w:r>
      <w:r w:rsidR="00C07F92">
        <w:t>Many stakeholders raised the need to upskill human resources units to ensure victim-survivors receive an appropriate, timely response. The use of non</w:t>
      </w:r>
      <w:r w:rsidR="00E0256D">
        <w:noBreakHyphen/>
      </w:r>
      <w:r w:rsidR="00C07F92">
        <w:t xml:space="preserve">disclosure agreements was highlighted as an area of concern. </w:t>
      </w:r>
    </w:p>
    <w:p w14:paraId="5C1B6B1C" w14:textId="77777777" w:rsidR="003D5D43" w:rsidRPr="00AC0AD4" w:rsidRDefault="003D5D43" w:rsidP="003D5D43">
      <w:pPr>
        <w:pStyle w:val="Heading3"/>
      </w:pPr>
      <w:bookmarkStart w:id="1" w:name="_Hlk158210672"/>
      <w:r>
        <w:lastRenderedPageBreak/>
        <w:t xml:space="preserve">National Student Ombudsman </w:t>
      </w:r>
    </w:p>
    <w:p w14:paraId="516B8A78" w14:textId="5ACE83AE" w:rsidR="003D5D43" w:rsidRPr="00D66E43" w:rsidRDefault="003D5D43" w:rsidP="003D5D43">
      <w:pPr>
        <w:pStyle w:val="Heading4"/>
      </w:pPr>
      <w:r>
        <w:t>The Student Ombudsman must be student-centric</w:t>
      </w:r>
      <w:r w:rsidR="004D4664">
        <w:t xml:space="preserve"> and have sufficient </w:t>
      </w:r>
      <w:proofErr w:type="gramStart"/>
      <w:r w:rsidR="004D4664">
        <w:t>resourcing</w:t>
      </w:r>
      <w:proofErr w:type="gramEnd"/>
    </w:p>
    <w:p w14:paraId="548324B3" w14:textId="72C2BF2D" w:rsidR="003D5D43" w:rsidRDefault="003D5D43" w:rsidP="003D5D43">
      <w:r>
        <w:t xml:space="preserve">Stakeholders shared that the Student Ombudsman must be student-centric and needs to </w:t>
      </w:r>
      <w:r w:rsidR="00C965D2">
        <w:t>uphold</w:t>
      </w:r>
      <w:r>
        <w:t xml:space="preserve"> procedural fairness. Stakehol</w:t>
      </w:r>
      <w:r w:rsidR="004D4664">
        <w:t xml:space="preserve">ders raised that </w:t>
      </w:r>
      <w:r w:rsidR="000B64FD">
        <w:t xml:space="preserve">the </w:t>
      </w:r>
      <w:r w:rsidR="004D4664">
        <w:t xml:space="preserve">Ombudsman </w:t>
      </w:r>
      <w:r w:rsidR="000B64FD">
        <w:t>is likely to be</w:t>
      </w:r>
      <w:r w:rsidR="004D4664">
        <w:t xml:space="preserve"> accessed by both victim</w:t>
      </w:r>
      <w:r w:rsidR="009B0715">
        <w:noBreakHyphen/>
      </w:r>
      <w:r w:rsidR="004D4664">
        <w:t xml:space="preserve">survivors and alleged perpetrators. </w:t>
      </w:r>
    </w:p>
    <w:p w14:paraId="15BEAB3D" w14:textId="1DD8FEEB" w:rsidR="003D5D43" w:rsidRDefault="003D5D43" w:rsidP="003D5D43">
      <w:r>
        <w:t xml:space="preserve">Stakeholders </w:t>
      </w:r>
      <w:r w:rsidR="005A649D">
        <w:t xml:space="preserve">noted the Student Ombudsman must be given the resourcing to appropriately carry out </w:t>
      </w:r>
      <w:r w:rsidR="009462A4">
        <w:t>all</w:t>
      </w:r>
      <w:r>
        <w:t xml:space="preserve"> the proposed functions</w:t>
      </w:r>
      <w:r w:rsidR="00E95075">
        <w:t xml:space="preserve"> and should have </w:t>
      </w:r>
      <w:r>
        <w:t>suitably experienced and trained staff.</w:t>
      </w:r>
    </w:p>
    <w:p w14:paraId="357B2EB8" w14:textId="52199F6B" w:rsidR="004D4664" w:rsidRDefault="004D4664" w:rsidP="003D5D43">
      <w:r>
        <w:t xml:space="preserve">Stakeholders also suggested the Ombudsman should seek feedback after individual cases had been resolved to identify areas for improvements. </w:t>
      </w:r>
    </w:p>
    <w:p w14:paraId="3D7E054B" w14:textId="7AB53835" w:rsidR="003D5D43" w:rsidRDefault="003D5D43" w:rsidP="003D5D43">
      <w:pPr>
        <w:pStyle w:val="Heading4"/>
      </w:pPr>
      <w:r>
        <w:t xml:space="preserve">Complaints processes at higher education providers need to be </w:t>
      </w:r>
      <w:proofErr w:type="gramStart"/>
      <w:r>
        <w:t>improved</w:t>
      </w:r>
      <w:proofErr w:type="gramEnd"/>
    </w:p>
    <w:p w14:paraId="47428D26" w14:textId="66488922" w:rsidR="003D5D43" w:rsidRDefault="003D5D43" w:rsidP="003D5D43">
      <w:r>
        <w:t xml:space="preserve">Stakeholders </w:t>
      </w:r>
      <w:r w:rsidR="004D4664">
        <w:t>highlighted</w:t>
      </w:r>
      <w:r>
        <w:t xml:space="preserve"> that students </w:t>
      </w:r>
      <w:proofErr w:type="gramStart"/>
      <w:r w:rsidR="00590306">
        <w:t>can</w:t>
      </w:r>
      <w:proofErr w:type="gramEnd"/>
      <w:r w:rsidR="00590306">
        <w:t xml:space="preserve"> </w:t>
      </w:r>
      <w:r>
        <w:t xml:space="preserve">receive </w:t>
      </w:r>
      <w:r w:rsidRPr="003D5D43">
        <w:t>inconsistent responses</w:t>
      </w:r>
      <w:r>
        <w:t xml:space="preserve"> and</w:t>
      </w:r>
      <w:r w:rsidRPr="003D5D43">
        <w:t xml:space="preserve"> unhelpful and conflicting information</w:t>
      </w:r>
      <w:r w:rsidR="004D4664">
        <w:t xml:space="preserve"> from their provider</w:t>
      </w:r>
      <w:r>
        <w:t>, which means th</w:t>
      </w:r>
      <w:r w:rsidR="004D4664">
        <w:t>ey may not raise a formal complaint. Certain environments in particular, such as work placements, are very high risk for gender-based violence, bullying, discrimination and other forms of harassment</w:t>
      </w:r>
      <w:r w:rsidR="00C07F92">
        <w:t>.</w:t>
      </w:r>
      <w:r w:rsidR="004D4664">
        <w:t xml:space="preserve"> </w:t>
      </w:r>
    </w:p>
    <w:p w14:paraId="2ACA1383" w14:textId="2128AFAB" w:rsidR="003D5D43" w:rsidRPr="003D5D43" w:rsidRDefault="004D4664" w:rsidP="58EF2C68">
      <w:pPr>
        <w:rPr>
          <w:highlight w:val="yellow"/>
        </w:rPr>
      </w:pPr>
      <w:r>
        <w:t>Stakeholders emphasised the role of the Student Ombudsman in providing best practice guidance</w:t>
      </w:r>
      <w:r w:rsidR="00EC77BB">
        <w:t xml:space="preserve"> to ensure</w:t>
      </w:r>
      <w:r w:rsidR="00965340">
        <w:t xml:space="preserve"> </w:t>
      </w:r>
      <w:r>
        <w:t xml:space="preserve">providers are proactive and consistent in their approach. </w:t>
      </w:r>
    </w:p>
    <w:p w14:paraId="7F4B4FC0" w14:textId="16D43043" w:rsidR="003D5D43" w:rsidRPr="006169BE" w:rsidRDefault="00ED7355" w:rsidP="003D5D43">
      <w:pPr>
        <w:pStyle w:val="Heading4"/>
        <w:rPr>
          <w:rFonts w:asciiTheme="minorHAnsi" w:hAnsiTheme="minorHAnsi" w:cstheme="minorHAnsi"/>
          <w:b w:val="0"/>
          <w:bCs/>
          <w:sz w:val="22"/>
        </w:rPr>
      </w:pPr>
      <w:r>
        <w:t>Consideration of dual sector providers</w:t>
      </w:r>
      <w:r w:rsidR="003D5D43">
        <w:br/>
      </w:r>
      <w:r w:rsidR="003D5D43">
        <w:rPr>
          <w:rFonts w:asciiTheme="minorHAnsi" w:hAnsiTheme="minorHAnsi" w:cstheme="minorHAnsi"/>
          <w:b w:val="0"/>
          <w:bCs/>
          <w:color w:val="auto"/>
          <w:sz w:val="22"/>
        </w:rPr>
        <w:t xml:space="preserve">Stakeholders requested further consideration be given to the impact of the National Student Ombudsman on </w:t>
      </w:r>
      <w:r w:rsidR="003D5D43" w:rsidRPr="006169BE">
        <w:rPr>
          <w:rFonts w:asciiTheme="minorHAnsi" w:hAnsiTheme="minorHAnsi" w:cstheme="minorHAnsi"/>
          <w:b w:val="0"/>
          <w:bCs/>
          <w:color w:val="auto"/>
          <w:sz w:val="22"/>
        </w:rPr>
        <w:t>dual</w:t>
      </w:r>
      <w:r w:rsidR="003D5D43">
        <w:rPr>
          <w:rFonts w:asciiTheme="minorHAnsi" w:hAnsiTheme="minorHAnsi" w:cstheme="minorHAnsi"/>
          <w:b w:val="0"/>
          <w:bCs/>
          <w:color w:val="auto"/>
          <w:sz w:val="22"/>
        </w:rPr>
        <w:t xml:space="preserve"> sector</w:t>
      </w:r>
      <w:r w:rsidR="003D5D43" w:rsidRPr="006169BE">
        <w:rPr>
          <w:rFonts w:asciiTheme="minorHAnsi" w:hAnsiTheme="minorHAnsi" w:cstheme="minorHAnsi"/>
          <w:b w:val="0"/>
          <w:bCs/>
          <w:color w:val="auto"/>
          <w:sz w:val="22"/>
        </w:rPr>
        <w:t xml:space="preserve"> institution</w:t>
      </w:r>
      <w:r w:rsidR="003D5D43">
        <w:rPr>
          <w:rFonts w:asciiTheme="minorHAnsi" w:hAnsiTheme="minorHAnsi" w:cstheme="minorHAnsi"/>
          <w:b w:val="0"/>
          <w:bCs/>
          <w:color w:val="auto"/>
          <w:sz w:val="22"/>
        </w:rPr>
        <w:t xml:space="preserve">s. Stakeholders emphasised the need for the </w:t>
      </w:r>
      <w:r w:rsidR="00EC77BB">
        <w:rPr>
          <w:rFonts w:asciiTheme="minorHAnsi" w:hAnsiTheme="minorHAnsi" w:cstheme="minorHAnsi"/>
          <w:b w:val="0"/>
          <w:bCs/>
          <w:color w:val="auto"/>
          <w:sz w:val="22"/>
        </w:rPr>
        <w:t xml:space="preserve">Ombudsman </w:t>
      </w:r>
      <w:r w:rsidR="003D5D43">
        <w:rPr>
          <w:rFonts w:asciiTheme="minorHAnsi" w:hAnsiTheme="minorHAnsi" w:cstheme="minorHAnsi"/>
          <w:b w:val="0"/>
          <w:bCs/>
          <w:color w:val="auto"/>
          <w:sz w:val="22"/>
        </w:rPr>
        <w:t>to be accessible to students on study abroad programs and students based offshore.</w:t>
      </w:r>
    </w:p>
    <w:p w14:paraId="25ABEDEB" w14:textId="6524EC1E" w:rsidR="003D5D43" w:rsidRPr="003D73BF" w:rsidRDefault="003D5D43" w:rsidP="003D5D43">
      <w:r>
        <w:t xml:space="preserve"> </w:t>
      </w:r>
    </w:p>
    <w:bookmarkEnd w:id="1"/>
    <w:p w14:paraId="30F848C7" w14:textId="77777777" w:rsidR="00D93BCA" w:rsidRPr="00D93BCA" w:rsidRDefault="00D93BCA" w:rsidP="00D93BCA"/>
    <w:p w14:paraId="62C5C3C6" w14:textId="77777777" w:rsidR="00D93BCA" w:rsidRPr="009038B7" w:rsidRDefault="00D93BCA" w:rsidP="009038B7"/>
    <w:p w14:paraId="7CF721F3" w14:textId="77777777" w:rsidR="009038B7" w:rsidRPr="009038B7" w:rsidRDefault="009038B7" w:rsidP="009038B7"/>
    <w:sectPr w:rsidR="009038B7" w:rsidRPr="009038B7" w:rsidSect="004F0BE2">
      <w:footerReference w:type="default" r:id="rId14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1F75" w14:textId="77777777" w:rsidR="004F0BE2" w:rsidRDefault="004F0BE2" w:rsidP="000A6228">
      <w:pPr>
        <w:spacing w:after="0" w:line="240" w:lineRule="auto"/>
      </w:pPr>
      <w:r>
        <w:separator/>
      </w:r>
    </w:p>
  </w:endnote>
  <w:endnote w:type="continuationSeparator" w:id="0">
    <w:p w14:paraId="1140F19C" w14:textId="77777777" w:rsidR="004F0BE2" w:rsidRDefault="004F0BE2" w:rsidP="000A6228">
      <w:pPr>
        <w:spacing w:after="0" w:line="240" w:lineRule="auto"/>
      </w:pPr>
      <w:r>
        <w:continuationSeparator/>
      </w:r>
    </w:p>
  </w:endnote>
  <w:endnote w:type="continuationNotice" w:id="1">
    <w:p w14:paraId="1FCDB7F1" w14:textId="77777777" w:rsidR="004F0BE2" w:rsidRDefault="004F0B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4C76" w14:textId="32C5A28D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F9C1CE" wp14:editId="3831EC6A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B5D1" w14:textId="77777777" w:rsidR="004F0BE2" w:rsidRDefault="004F0BE2" w:rsidP="000A6228">
      <w:pPr>
        <w:spacing w:after="0" w:line="240" w:lineRule="auto"/>
      </w:pPr>
      <w:r>
        <w:separator/>
      </w:r>
    </w:p>
  </w:footnote>
  <w:footnote w:type="continuationSeparator" w:id="0">
    <w:p w14:paraId="3F6F173D" w14:textId="77777777" w:rsidR="004F0BE2" w:rsidRDefault="004F0BE2" w:rsidP="000A6228">
      <w:pPr>
        <w:spacing w:after="0" w:line="240" w:lineRule="auto"/>
      </w:pPr>
      <w:r>
        <w:continuationSeparator/>
      </w:r>
    </w:p>
  </w:footnote>
  <w:footnote w:type="continuationNotice" w:id="1">
    <w:p w14:paraId="2F8DB6B6" w14:textId="77777777" w:rsidR="004F0BE2" w:rsidRDefault="004F0B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70803065">
    <w:abstractNumId w:val="11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3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2"/>
  </w:num>
  <w:num w:numId="10" w16cid:durableId="1599946406">
    <w:abstractNumId w:val="7"/>
  </w:num>
  <w:num w:numId="11" w16cid:durableId="714038629">
    <w:abstractNumId w:val="16"/>
  </w:num>
  <w:num w:numId="12" w16cid:durableId="1728914001">
    <w:abstractNumId w:val="10"/>
  </w:num>
  <w:num w:numId="13" w16cid:durableId="1785611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9"/>
  </w:num>
  <w:num w:numId="15" w16cid:durableId="268391646">
    <w:abstractNumId w:val="6"/>
  </w:num>
  <w:num w:numId="16" w16cid:durableId="1261833621">
    <w:abstractNumId w:val="17"/>
  </w:num>
  <w:num w:numId="17" w16cid:durableId="2029670193">
    <w:abstractNumId w:val="14"/>
  </w:num>
  <w:num w:numId="18" w16cid:durableId="887570554">
    <w:abstractNumId w:val="8"/>
  </w:num>
  <w:num w:numId="19" w16cid:durableId="1477893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836B0"/>
    <w:rsid w:val="000A0B58"/>
    <w:rsid w:val="000A6228"/>
    <w:rsid w:val="000B5D40"/>
    <w:rsid w:val="000B64FD"/>
    <w:rsid w:val="000B7EC6"/>
    <w:rsid w:val="00107D87"/>
    <w:rsid w:val="00107DD5"/>
    <w:rsid w:val="00113931"/>
    <w:rsid w:val="0012343A"/>
    <w:rsid w:val="00133B8D"/>
    <w:rsid w:val="0013611E"/>
    <w:rsid w:val="001515BF"/>
    <w:rsid w:val="0017134D"/>
    <w:rsid w:val="001839CF"/>
    <w:rsid w:val="001C1523"/>
    <w:rsid w:val="001E1BBD"/>
    <w:rsid w:val="001E5422"/>
    <w:rsid w:val="00221D8F"/>
    <w:rsid w:val="002272DB"/>
    <w:rsid w:val="002630A5"/>
    <w:rsid w:val="00276047"/>
    <w:rsid w:val="00284D05"/>
    <w:rsid w:val="002A4458"/>
    <w:rsid w:val="002D589A"/>
    <w:rsid w:val="002E491A"/>
    <w:rsid w:val="002F3DAC"/>
    <w:rsid w:val="00372CB0"/>
    <w:rsid w:val="003832D9"/>
    <w:rsid w:val="003929AB"/>
    <w:rsid w:val="003D5D43"/>
    <w:rsid w:val="0040155D"/>
    <w:rsid w:val="0041713E"/>
    <w:rsid w:val="00421D3F"/>
    <w:rsid w:val="00423785"/>
    <w:rsid w:val="00452D26"/>
    <w:rsid w:val="004A06CD"/>
    <w:rsid w:val="004A4B6F"/>
    <w:rsid w:val="004A4CF9"/>
    <w:rsid w:val="004D2965"/>
    <w:rsid w:val="004D2D9D"/>
    <w:rsid w:val="004D4664"/>
    <w:rsid w:val="004F0BE2"/>
    <w:rsid w:val="0055233B"/>
    <w:rsid w:val="00567775"/>
    <w:rsid w:val="00590306"/>
    <w:rsid w:val="005A649D"/>
    <w:rsid w:val="005A75C9"/>
    <w:rsid w:val="005B187D"/>
    <w:rsid w:val="005F1E08"/>
    <w:rsid w:val="006232DC"/>
    <w:rsid w:val="0063094F"/>
    <w:rsid w:val="00653BE1"/>
    <w:rsid w:val="00694DBC"/>
    <w:rsid w:val="006D67F3"/>
    <w:rsid w:val="006F1FFF"/>
    <w:rsid w:val="006F6D10"/>
    <w:rsid w:val="00712B94"/>
    <w:rsid w:val="00731C79"/>
    <w:rsid w:val="0075325F"/>
    <w:rsid w:val="007B2CA1"/>
    <w:rsid w:val="007D0ABC"/>
    <w:rsid w:val="007D7C88"/>
    <w:rsid w:val="008042F5"/>
    <w:rsid w:val="00886959"/>
    <w:rsid w:val="00891AEE"/>
    <w:rsid w:val="00893A34"/>
    <w:rsid w:val="008A36E1"/>
    <w:rsid w:val="008A37A7"/>
    <w:rsid w:val="008B0736"/>
    <w:rsid w:val="008C77B6"/>
    <w:rsid w:val="008E70F5"/>
    <w:rsid w:val="009038B7"/>
    <w:rsid w:val="009462A4"/>
    <w:rsid w:val="00950B06"/>
    <w:rsid w:val="00954DE3"/>
    <w:rsid w:val="00960221"/>
    <w:rsid w:val="00965340"/>
    <w:rsid w:val="00970069"/>
    <w:rsid w:val="009721EB"/>
    <w:rsid w:val="009B0715"/>
    <w:rsid w:val="009B706E"/>
    <w:rsid w:val="009C423A"/>
    <w:rsid w:val="009E79ED"/>
    <w:rsid w:val="009F56BA"/>
    <w:rsid w:val="00A00AFD"/>
    <w:rsid w:val="00A07596"/>
    <w:rsid w:val="00A17A08"/>
    <w:rsid w:val="00A44B7D"/>
    <w:rsid w:val="00A60673"/>
    <w:rsid w:val="00A65AEA"/>
    <w:rsid w:val="00A82A9C"/>
    <w:rsid w:val="00A86057"/>
    <w:rsid w:val="00AC1872"/>
    <w:rsid w:val="00AD631F"/>
    <w:rsid w:val="00AE21FF"/>
    <w:rsid w:val="00AF1896"/>
    <w:rsid w:val="00AF1F18"/>
    <w:rsid w:val="00B0726E"/>
    <w:rsid w:val="00B219D1"/>
    <w:rsid w:val="00B46AC9"/>
    <w:rsid w:val="00B81FA4"/>
    <w:rsid w:val="00B8794C"/>
    <w:rsid w:val="00B95EF4"/>
    <w:rsid w:val="00BB6509"/>
    <w:rsid w:val="00BC248C"/>
    <w:rsid w:val="00C01EC0"/>
    <w:rsid w:val="00C07F92"/>
    <w:rsid w:val="00C244EE"/>
    <w:rsid w:val="00C67353"/>
    <w:rsid w:val="00C72224"/>
    <w:rsid w:val="00C75706"/>
    <w:rsid w:val="00C965D2"/>
    <w:rsid w:val="00CA4815"/>
    <w:rsid w:val="00CF6562"/>
    <w:rsid w:val="00D4666C"/>
    <w:rsid w:val="00D46D32"/>
    <w:rsid w:val="00D5688A"/>
    <w:rsid w:val="00D86284"/>
    <w:rsid w:val="00D91D63"/>
    <w:rsid w:val="00D92257"/>
    <w:rsid w:val="00D93BCA"/>
    <w:rsid w:val="00DC5980"/>
    <w:rsid w:val="00DD2B46"/>
    <w:rsid w:val="00DE394D"/>
    <w:rsid w:val="00E0256D"/>
    <w:rsid w:val="00E06ED6"/>
    <w:rsid w:val="00E34F76"/>
    <w:rsid w:val="00E47C82"/>
    <w:rsid w:val="00E529E5"/>
    <w:rsid w:val="00E95075"/>
    <w:rsid w:val="00E97FCA"/>
    <w:rsid w:val="00EB4C2F"/>
    <w:rsid w:val="00EC77BB"/>
    <w:rsid w:val="00ED0DDF"/>
    <w:rsid w:val="00ED7355"/>
    <w:rsid w:val="00EF0C5A"/>
    <w:rsid w:val="00F032F7"/>
    <w:rsid w:val="00F1000D"/>
    <w:rsid w:val="00F27C1E"/>
    <w:rsid w:val="00F311A4"/>
    <w:rsid w:val="00F45E4C"/>
    <w:rsid w:val="00F82C2C"/>
    <w:rsid w:val="00F85913"/>
    <w:rsid w:val="00F941B4"/>
    <w:rsid w:val="00F95F95"/>
    <w:rsid w:val="00FA5F31"/>
    <w:rsid w:val="00FD29B7"/>
    <w:rsid w:val="00FD4D6E"/>
    <w:rsid w:val="00FD6383"/>
    <w:rsid w:val="00FF5BC8"/>
    <w:rsid w:val="0A1F0B63"/>
    <w:rsid w:val="0FA2777A"/>
    <w:rsid w:val="1E7E6B27"/>
    <w:rsid w:val="20256F61"/>
    <w:rsid w:val="475AC055"/>
    <w:rsid w:val="58E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92ADE536-72DA-4ADD-92C3-7B26A2F2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NormalWeb">
    <w:name w:val="Normal (Web)"/>
    <w:basedOn w:val="Normal"/>
    <w:uiPriority w:val="99"/>
    <w:unhideWhenUsed/>
    <w:rsid w:val="000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0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836B0"/>
  </w:style>
  <w:style w:type="character" w:customStyle="1" w:styleId="eop">
    <w:name w:val="eop"/>
    <w:basedOn w:val="DefaultParagraphFont"/>
    <w:rsid w:val="000836B0"/>
  </w:style>
  <w:style w:type="paragraph" w:styleId="Revision">
    <w:name w:val="Revision"/>
    <w:hidden/>
    <w:uiPriority w:val="99"/>
    <w:semiHidden/>
    <w:rsid w:val="007532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0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7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71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B071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64e1c-3c7d-43e4-89cb-156e908b8513">
      <Terms xmlns="http://schemas.microsoft.com/office/infopath/2007/PartnerControls"/>
    </lcf76f155ced4ddcb4097134ff3c332f>
    <TaxCatchAll xmlns="c9626b16-7ee2-4fee-8073-c61099f7bc14" xsi:nil="true"/>
    <SharedWithUsers xmlns="c9626b16-7ee2-4fee-8073-c61099f7bc14">
      <UserInfo>
        <DisplayName>KRALJEVIC,Kristina</DisplayName>
        <AccountId>412</AccountId>
        <AccountType/>
      </UserInfo>
      <UserInfo>
        <DisplayName>GREENTREE,Simone</DisplayName>
        <AccountId>418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563CAD241B44488945CF4C8D89F0B" ma:contentTypeVersion="12" ma:contentTypeDescription="Create a new document." ma:contentTypeScope="" ma:versionID="4ed6a91eaa5b7a198ad38af63c7fa650">
  <xsd:schema xmlns:xsd="http://www.w3.org/2001/XMLSchema" xmlns:xs="http://www.w3.org/2001/XMLSchema" xmlns:p="http://schemas.microsoft.com/office/2006/metadata/properties" xmlns:ns2="c5964e1c-3c7d-43e4-89cb-156e908b8513" xmlns:ns3="c9626b16-7ee2-4fee-8073-c61099f7bc14" targetNamespace="http://schemas.microsoft.com/office/2006/metadata/properties" ma:root="true" ma:fieldsID="f1febb57efe1b26b2ce6fcf2d3575936" ns2:_="" ns3:_="">
    <xsd:import namespace="c5964e1c-3c7d-43e4-89cb-156e908b8513"/>
    <xsd:import namespace="c9626b16-7ee2-4fee-8073-c61099f7b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64e1c-3c7d-43e4-89cb-156e908b8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26b16-7ee2-4fee-8073-c61099f7b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53eb2c7-54be-48c2-9ad6-008ca686a042}" ma:internalName="TaxCatchAll" ma:showField="CatchAllData" ma:web="c9626b16-7ee2-4fee-8073-c61099f7b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3D9E4-32DC-4084-B08A-28A0DE6BBCF8}">
  <ds:schemaRefs>
    <ds:schemaRef ds:uri="http://schemas.microsoft.com/office/2006/metadata/properties"/>
    <ds:schemaRef ds:uri="http://schemas.microsoft.com/office/infopath/2007/PartnerControls"/>
    <ds:schemaRef ds:uri="c5964e1c-3c7d-43e4-89cb-156e908b8513"/>
    <ds:schemaRef ds:uri="c9626b16-7ee2-4fee-8073-c61099f7bc14"/>
  </ds:schemaRefs>
</ds:datastoreItem>
</file>

<file path=customXml/itemProps2.xml><?xml version="1.0" encoding="utf-8"?>
<ds:datastoreItem xmlns:ds="http://schemas.openxmlformats.org/officeDocument/2006/customXml" ds:itemID="{718C91D6-9197-4AE5-81D9-BFCE2ACCF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64e1c-3c7d-43e4-89cb-156e908b8513"/>
    <ds:schemaRef ds:uri="c9626b16-7ee2-4fee-8073-c61099f7b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1C3C2E-A515-472E-882F-E756B5F9B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ASHTON,Michael</dc:creator>
  <cp:keywords/>
  <dc:description/>
  <cp:lastModifiedBy>KRALJEVIC,Kristina</cp:lastModifiedBy>
  <cp:revision>2</cp:revision>
  <dcterms:created xsi:type="dcterms:W3CDTF">2024-02-27T04:45:00Z</dcterms:created>
  <dcterms:modified xsi:type="dcterms:W3CDTF">2024-02-27T04:45:00Z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0x010100271563CAD241B44488945CF4C8D89F0B</vt:lpwstr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